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08786" w14:textId="3C72DB65" w:rsidR="004D193B" w:rsidRDefault="004D193B">
      <w:pPr>
        <w:spacing w:before="400"/>
        <w:jc w:val="center"/>
      </w:pPr>
      <w:r>
        <w:rPr>
          <w:noProof/>
          <w:color w:val="000000"/>
          <w:sz w:val="22"/>
        </w:rPr>
        <w:t>2025</w:t>
      </w:r>
    </w:p>
    <w:p w14:paraId="34EBE2D1" w14:textId="77777777" w:rsidR="004D193B" w:rsidRDefault="004D193B">
      <w:pPr>
        <w:spacing w:before="300"/>
        <w:jc w:val="center"/>
      </w:pPr>
      <w:r>
        <w:t>THE LEGISLATIVE ASSEMBLY</w:t>
      </w:r>
      <w:r>
        <w:br/>
        <w:t>FOR THE AUSTRALIAN CAPITAL TERRITORY</w:t>
      </w:r>
    </w:p>
    <w:p w14:paraId="58693C2C" w14:textId="77777777" w:rsidR="004D193B" w:rsidRDefault="004D193B">
      <w:pPr>
        <w:pStyle w:val="N-line1"/>
        <w:jc w:val="both"/>
      </w:pPr>
    </w:p>
    <w:p w14:paraId="5836526D" w14:textId="77777777" w:rsidR="004D193B" w:rsidRDefault="004D193B" w:rsidP="00FE5883">
      <w:pPr>
        <w:spacing w:before="120"/>
        <w:jc w:val="center"/>
      </w:pPr>
      <w:r>
        <w:t>(As presented)</w:t>
      </w:r>
    </w:p>
    <w:p w14:paraId="370515C3" w14:textId="43426184" w:rsidR="004D193B" w:rsidRDefault="004D193B">
      <w:pPr>
        <w:spacing w:before="240"/>
        <w:jc w:val="center"/>
      </w:pPr>
      <w:r>
        <w:t>(</w:t>
      </w:r>
      <w:bookmarkStart w:id="0" w:name="Sponsor"/>
      <w:r>
        <w:t>Minister for Skills, Training and Industrial Relations</w:t>
      </w:r>
      <w:bookmarkEnd w:id="0"/>
      <w:r>
        <w:t>)</w:t>
      </w:r>
    </w:p>
    <w:p w14:paraId="16B692AF" w14:textId="2CC013F4" w:rsidR="00C16AB7" w:rsidRPr="0055307E" w:rsidRDefault="00C16AB7">
      <w:pPr>
        <w:pStyle w:val="Billname1"/>
      </w:pPr>
      <w:r w:rsidRPr="0055307E">
        <w:fldChar w:fldCharType="begin"/>
      </w:r>
      <w:r w:rsidRPr="0055307E">
        <w:instrText xml:space="preserve"> REF Citation \*charformat  \* MERGEFORMAT </w:instrText>
      </w:r>
      <w:r w:rsidRPr="0055307E">
        <w:fldChar w:fldCharType="separate"/>
      </w:r>
      <w:r w:rsidR="00091E0D" w:rsidRPr="0055307E">
        <w:t>Workplace Legislation Amendment Bill 2025 (No 3)</w:t>
      </w:r>
      <w:r w:rsidRPr="0055307E">
        <w:fldChar w:fldCharType="end"/>
      </w:r>
    </w:p>
    <w:p w14:paraId="752609C7" w14:textId="6CA80FC1" w:rsidR="00C16AB7" w:rsidRPr="0055307E" w:rsidRDefault="00C16AB7">
      <w:pPr>
        <w:pStyle w:val="ActNo"/>
      </w:pPr>
      <w:r w:rsidRPr="0055307E">
        <w:fldChar w:fldCharType="begin"/>
      </w:r>
      <w:r w:rsidRPr="0055307E">
        <w:instrText xml:space="preserve"> DOCPROPERTY "Category"  \* MERGEFORMAT </w:instrText>
      </w:r>
      <w:r w:rsidRPr="0055307E">
        <w:fldChar w:fldCharType="end"/>
      </w:r>
    </w:p>
    <w:p w14:paraId="4F521F10" w14:textId="77777777" w:rsidR="00C16AB7" w:rsidRPr="0055307E" w:rsidRDefault="00C16AB7" w:rsidP="001336BA">
      <w:pPr>
        <w:pStyle w:val="Placeholder"/>
        <w:suppressLineNumbers/>
      </w:pPr>
      <w:r w:rsidRPr="0055307E">
        <w:rPr>
          <w:rStyle w:val="charContents"/>
          <w:sz w:val="16"/>
        </w:rPr>
        <w:t xml:space="preserve">  </w:t>
      </w:r>
      <w:r w:rsidRPr="0055307E">
        <w:rPr>
          <w:rStyle w:val="charPage"/>
        </w:rPr>
        <w:t xml:space="preserve">  </w:t>
      </w:r>
    </w:p>
    <w:p w14:paraId="1C7E87C0" w14:textId="77777777" w:rsidR="00C16AB7" w:rsidRPr="0055307E" w:rsidRDefault="00C16AB7">
      <w:pPr>
        <w:pStyle w:val="N-TOCheading"/>
      </w:pPr>
      <w:r w:rsidRPr="0055307E">
        <w:rPr>
          <w:rStyle w:val="charContents"/>
        </w:rPr>
        <w:t>Contents</w:t>
      </w:r>
    </w:p>
    <w:p w14:paraId="3D2A898C" w14:textId="77777777" w:rsidR="00C16AB7" w:rsidRPr="0055307E" w:rsidRDefault="00C16AB7">
      <w:pPr>
        <w:pStyle w:val="N-9pt"/>
      </w:pPr>
      <w:r w:rsidRPr="0055307E">
        <w:tab/>
      </w:r>
      <w:r w:rsidRPr="0055307E">
        <w:rPr>
          <w:rStyle w:val="charPage"/>
        </w:rPr>
        <w:t>Page</w:t>
      </w:r>
    </w:p>
    <w:p w14:paraId="5F6518FC" w14:textId="43DE9524" w:rsidR="001336BA" w:rsidRDefault="001336BA">
      <w:pPr>
        <w:pStyle w:val="TOC2"/>
        <w:rPr>
          <w:rFonts w:asciiTheme="minorHAnsi" w:eastAsiaTheme="minorEastAsia" w:hAnsiTheme="minorHAnsi" w:cstheme="minorBidi"/>
          <w:b w:val="0"/>
          <w:kern w:val="2"/>
          <w:szCs w:val="24"/>
          <w:lang w:eastAsia="en-AU"/>
          <w14:ligatures w14:val="standardContextual"/>
        </w:rPr>
      </w:pPr>
      <w:r>
        <w:fldChar w:fldCharType="begin"/>
      </w:r>
      <w:r>
        <w:instrText xml:space="preserve"> TOC \o "1-5" \h \t "A H1 Chapter,1,A H2 Part,2,A H3 Div,3,A H4 SubDiv,4,A H5 Sec,5,Sched-heading,6,Sched-heading Symb,6,Sched-Part,7,Sched-Part Symb,7,Endnote1,7,Sched-Form,8,Sched-Form Symb,8,Dict-Heading,6,Dict-Heading Symb,6,Sch clause heading,5,Endnote2,5 </w:instrText>
      </w:r>
      <w:r>
        <w:fldChar w:fldCharType="separate"/>
      </w:r>
      <w:hyperlink w:anchor="_Toc207804599" w:history="1">
        <w:r w:rsidRPr="00390FD6">
          <w:t>Part 1</w:t>
        </w:r>
        <w:r>
          <w:rPr>
            <w:rFonts w:asciiTheme="minorHAnsi" w:eastAsiaTheme="minorEastAsia" w:hAnsiTheme="minorHAnsi" w:cstheme="minorBidi"/>
            <w:b w:val="0"/>
            <w:kern w:val="2"/>
            <w:szCs w:val="24"/>
            <w:lang w:eastAsia="en-AU"/>
            <w14:ligatures w14:val="standardContextual"/>
          </w:rPr>
          <w:tab/>
        </w:r>
        <w:r w:rsidRPr="00390FD6">
          <w:t>Preliminary</w:t>
        </w:r>
        <w:r w:rsidRPr="001336BA">
          <w:rPr>
            <w:vanish/>
          </w:rPr>
          <w:tab/>
        </w:r>
        <w:r w:rsidRPr="001336BA">
          <w:rPr>
            <w:vanish/>
          </w:rPr>
          <w:fldChar w:fldCharType="begin"/>
        </w:r>
        <w:r w:rsidRPr="001336BA">
          <w:rPr>
            <w:vanish/>
          </w:rPr>
          <w:instrText xml:space="preserve"> PAGEREF _Toc207804599 \h </w:instrText>
        </w:r>
        <w:r w:rsidRPr="001336BA">
          <w:rPr>
            <w:vanish/>
          </w:rPr>
        </w:r>
        <w:r w:rsidRPr="001336BA">
          <w:rPr>
            <w:vanish/>
          </w:rPr>
          <w:fldChar w:fldCharType="separate"/>
        </w:r>
        <w:r w:rsidR="00091E0D">
          <w:rPr>
            <w:vanish/>
          </w:rPr>
          <w:t>2</w:t>
        </w:r>
        <w:r w:rsidRPr="001336BA">
          <w:rPr>
            <w:vanish/>
          </w:rPr>
          <w:fldChar w:fldCharType="end"/>
        </w:r>
      </w:hyperlink>
    </w:p>
    <w:p w14:paraId="447C5C34" w14:textId="701E9CA7" w:rsidR="001336BA" w:rsidRDefault="001336BA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07804600" w:history="1">
        <w:r w:rsidRPr="00390FD6">
          <w:t>1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390FD6">
          <w:t>Name of Act</w:t>
        </w:r>
        <w:r>
          <w:tab/>
        </w:r>
        <w:r>
          <w:fldChar w:fldCharType="begin"/>
        </w:r>
        <w:r>
          <w:instrText xml:space="preserve"> PAGEREF _Toc207804600 \h </w:instrText>
        </w:r>
        <w:r>
          <w:fldChar w:fldCharType="separate"/>
        </w:r>
        <w:r w:rsidR="00091E0D">
          <w:t>2</w:t>
        </w:r>
        <w:r>
          <w:fldChar w:fldCharType="end"/>
        </w:r>
      </w:hyperlink>
    </w:p>
    <w:p w14:paraId="71EA1CDE" w14:textId="1D84FB52" w:rsidR="001336BA" w:rsidRDefault="001336BA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07804601" w:history="1">
        <w:r w:rsidRPr="00390FD6">
          <w:t>2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390FD6">
          <w:t>Commencement</w:t>
        </w:r>
        <w:r>
          <w:tab/>
        </w:r>
        <w:r>
          <w:fldChar w:fldCharType="begin"/>
        </w:r>
        <w:r>
          <w:instrText xml:space="preserve"> PAGEREF _Toc207804601 \h </w:instrText>
        </w:r>
        <w:r>
          <w:fldChar w:fldCharType="separate"/>
        </w:r>
        <w:r w:rsidR="00091E0D">
          <w:t>2</w:t>
        </w:r>
        <w:r>
          <w:fldChar w:fldCharType="end"/>
        </w:r>
      </w:hyperlink>
    </w:p>
    <w:p w14:paraId="3D6252A8" w14:textId="4C846F6E" w:rsidR="001336BA" w:rsidRDefault="001336BA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07804602" w:history="1">
        <w:r w:rsidRPr="00390FD6">
          <w:t>3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390FD6">
          <w:t>Legislation amended</w:t>
        </w:r>
        <w:r>
          <w:tab/>
        </w:r>
        <w:r>
          <w:fldChar w:fldCharType="begin"/>
        </w:r>
        <w:r>
          <w:instrText xml:space="preserve"> PAGEREF _Toc207804602 \h </w:instrText>
        </w:r>
        <w:r>
          <w:fldChar w:fldCharType="separate"/>
        </w:r>
        <w:r w:rsidR="00091E0D">
          <w:t>2</w:t>
        </w:r>
        <w:r>
          <w:fldChar w:fldCharType="end"/>
        </w:r>
      </w:hyperlink>
    </w:p>
    <w:p w14:paraId="0009C0FD" w14:textId="7A56F287" w:rsidR="001336BA" w:rsidRDefault="001336BA">
      <w:pPr>
        <w:pStyle w:val="TOC2"/>
        <w:rPr>
          <w:rFonts w:asciiTheme="minorHAnsi" w:eastAsiaTheme="minorEastAsia" w:hAnsiTheme="minorHAnsi" w:cstheme="minorBidi"/>
          <w:b w:val="0"/>
          <w:kern w:val="2"/>
          <w:szCs w:val="24"/>
          <w:lang w:eastAsia="en-AU"/>
          <w14:ligatures w14:val="standardContextual"/>
        </w:rPr>
      </w:pPr>
      <w:hyperlink w:anchor="_Toc207804603" w:history="1">
        <w:r w:rsidRPr="00390FD6">
          <w:t>Part 2</w:t>
        </w:r>
        <w:r>
          <w:rPr>
            <w:rFonts w:asciiTheme="minorHAnsi" w:eastAsiaTheme="minorEastAsia" w:hAnsiTheme="minorHAnsi" w:cstheme="minorBidi"/>
            <w:b w:val="0"/>
            <w:kern w:val="2"/>
            <w:szCs w:val="24"/>
            <w:lang w:eastAsia="en-AU"/>
            <w14:ligatures w14:val="standardContextual"/>
          </w:rPr>
          <w:tab/>
        </w:r>
        <w:r w:rsidRPr="00390FD6">
          <w:t>Dangerous Substances Act 2004</w:t>
        </w:r>
        <w:r w:rsidRPr="001336BA">
          <w:rPr>
            <w:vanish/>
          </w:rPr>
          <w:tab/>
        </w:r>
        <w:r w:rsidRPr="001336BA">
          <w:rPr>
            <w:vanish/>
          </w:rPr>
          <w:fldChar w:fldCharType="begin"/>
        </w:r>
        <w:r w:rsidRPr="001336BA">
          <w:rPr>
            <w:vanish/>
          </w:rPr>
          <w:instrText xml:space="preserve"> PAGEREF _Toc207804603 \h </w:instrText>
        </w:r>
        <w:r w:rsidRPr="001336BA">
          <w:rPr>
            <w:vanish/>
          </w:rPr>
        </w:r>
        <w:r w:rsidRPr="001336BA">
          <w:rPr>
            <w:vanish/>
          </w:rPr>
          <w:fldChar w:fldCharType="separate"/>
        </w:r>
        <w:r w:rsidR="00091E0D">
          <w:rPr>
            <w:vanish/>
          </w:rPr>
          <w:t>3</w:t>
        </w:r>
        <w:r w:rsidRPr="001336BA">
          <w:rPr>
            <w:vanish/>
          </w:rPr>
          <w:fldChar w:fldCharType="end"/>
        </w:r>
      </w:hyperlink>
    </w:p>
    <w:p w14:paraId="113D681B" w14:textId="33A1BF26" w:rsidR="001336BA" w:rsidRDefault="001336BA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07804604" w:history="1">
        <w:r w:rsidRPr="001336BA">
          <w:rPr>
            <w:rStyle w:val="CharSectNo"/>
          </w:rPr>
          <w:t>4</w:t>
        </w:r>
        <w:r w:rsidRPr="0055307E">
          <w:tab/>
          <w:t>Inspectors</w:t>
        </w:r>
        <w:r>
          <w:br/>
        </w:r>
        <w:r w:rsidRPr="0055307E">
          <w:t>New section 207 (1) (c)</w:t>
        </w:r>
        <w:r>
          <w:tab/>
        </w:r>
        <w:r>
          <w:fldChar w:fldCharType="begin"/>
        </w:r>
        <w:r>
          <w:instrText xml:space="preserve"> PAGEREF _Toc207804604 \h </w:instrText>
        </w:r>
        <w:r>
          <w:fldChar w:fldCharType="separate"/>
        </w:r>
        <w:r w:rsidR="00091E0D">
          <w:t>3</w:t>
        </w:r>
        <w:r>
          <w:fldChar w:fldCharType="end"/>
        </w:r>
      </w:hyperlink>
    </w:p>
    <w:p w14:paraId="7BCF7E24" w14:textId="2258B1B9" w:rsidR="001336BA" w:rsidRDefault="001336BA">
      <w:pPr>
        <w:pStyle w:val="TOC2"/>
        <w:rPr>
          <w:rFonts w:asciiTheme="minorHAnsi" w:eastAsiaTheme="minorEastAsia" w:hAnsiTheme="minorHAnsi" w:cstheme="minorBidi"/>
          <w:b w:val="0"/>
          <w:kern w:val="2"/>
          <w:szCs w:val="24"/>
          <w:lang w:eastAsia="en-AU"/>
          <w14:ligatures w14:val="standardContextual"/>
        </w:rPr>
      </w:pPr>
      <w:hyperlink w:anchor="_Toc207804605" w:history="1">
        <w:r w:rsidRPr="00390FD6">
          <w:t>Part 3</w:t>
        </w:r>
        <w:r>
          <w:rPr>
            <w:rFonts w:asciiTheme="minorHAnsi" w:eastAsiaTheme="minorEastAsia" w:hAnsiTheme="minorHAnsi" w:cstheme="minorBidi"/>
            <w:b w:val="0"/>
            <w:kern w:val="2"/>
            <w:szCs w:val="24"/>
            <w:lang w:eastAsia="en-AU"/>
            <w14:ligatures w14:val="standardContextual"/>
          </w:rPr>
          <w:tab/>
        </w:r>
        <w:r w:rsidRPr="00390FD6">
          <w:t>Long Service Leave Act 1976</w:t>
        </w:r>
        <w:r w:rsidRPr="001336BA">
          <w:rPr>
            <w:vanish/>
          </w:rPr>
          <w:tab/>
        </w:r>
        <w:r w:rsidRPr="001336BA">
          <w:rPr>
            <w:vanish/>
          </w:rPr>
          <w:fldChar w:fldCharType="begin"/>
        </w:r>
        <w:r w:rsidRPr="001336BA">
          <w:rPr>
            <w:vanish/>
          </w:rPr>
          <w:instrText xml:space="preserve"> PAGEREF _Toc207804605 \h </w:instrText>
        </w:r>
        <w:r w:rsidRPr="001336BA">
          <w:rPr>
            <w:vanish/>
          </w:rPr>
        </w:r>
        <w:r w:rsidRPr="001336BA">
          <w:rPr>
            <w:vanish/>
          </w:rPr>
          <w:fldChar w:fldCharType="separate"/>
        </w:r>
        <w:r w:rsidR="00091E0D">
          <w:rPr>
            <w:vanish/>
          </w:rPr>
          <w:t>4</w:t>
        </w:r>
        <w:r w:rsidRPr="001336BA">
          <w:rPr>
            <w:vanish/>
          </w:rPr>
          <w:fldChar w:fldCharType="end"/>
        </w:r>
      </w:hyperlink>
    </w:p>
    <w:p w14:paraId="62272AA0" w14:textId="7FA34164" w:rsidR="001336BA" w:rsidRDefault="001336BA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07804606" w:history="1">
        <w:r w:rsidRPr="001336BA">
          <w:rPr>
            <w:rStyle w:val="CharSectNo"/>
          </w:rPr>
          <w:t>5</w:t>
        </w:r>
        <w:r w:rsidRPr="0055307E">
          <w:tab/>
          <w:t>Manner of payment for leave</w:t>
        </w:r>
        <w:r>
          <w:br/>
        </w:r>
        <w:r w:rsidRPr="0055307E">
          <w:t>Section 8 (4)</w:t>
        </w:r>
        <w:r>
          <w:tab/>
        </w:r>
        <w:r>
          <w:fldChar w:fldCharType="begin"/>
        </w:r>
        <w:r>
          <w:instrText xml:space="preserve"> PAGEREF _Toc207804606 \h </w:instrText>
        </w:r>
        <w:r>
          <w:fldChar w:fldCharType="separate"/>
        </w:r>
        <w:r w:rsidR="00091E0D">
          <w:t>4</w:t>
        </w:r>
        <w:r>
          <w:fldChar w:fldCharType="end"/>
        </w:r>
      </w:hyperlink>
    </w:p>
    <w:p w14:paraId="139B1405" w14:textId="579CD6A3" w:rsidR="001336BA" w:rsidRDefault="001336BA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07804607" w:history="1">
        <w:r w:rsidRPr="001336BA">
          <w:rPr>
            <w:rStyle w:val="CharSectNo"/>
          </w:rPr>
          <w:t>6</w:t>
        </w:r>
        <w:r w:rsidRPr="0055307E">
          <w:tab/>
          <w:t>Pay in lieu of long service leave</w:t>
        </w:r>
        <w:r>
          <w:br/>
        </w:r>
        <w:r w:rsidRPr="0055307E">
          <w:t>New section 11A (4) and (5)</w:t>
        </w:r>
        <w:r>
          <w:tab/>
        </w:r>
        <w:r>
          <w:fldChar w:fldCharType="begin"/>
        </w:r>
        <w:r>
          <w:instrText xml:space="preserve"> PAGEREF _Toc207804607 \h </w:instrText>
        </w:r>
        <w:r>
          <w:fldChar w:fldCharType="separate"/>
        </w:r>
        <w:r w:rsidR="00091E0D">
          <w:t>4</w:t>
        </w:r>
        <w:r>
          <w:fldChar w:fldCharType="end"/>
        </w:r>
      </w:hyperlink>
    </w:p>
    <w:p w14:paraId="3F5BB9C4" w14:textId="3F6DCE70" w:rsidR="001336BA" w:rsidRDefault="001336BA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07804608" w:history="1">
        <w:r w:rsidRPr="00390FD6">
          <w:t>7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390FD6">
          <w:t>New section 12A</w:t>
        </w:r>
        <w:r>
          <w:tab/>
        </w:r>
        <w:r>
          <w:fldChar w:fldCharType="begin"/>
        </w:r>
        <w:r>
          <w:instrText xml:space="preserve"> PAGEREF _Toc207804608 \h </w:instrText>
        </w:r>
        <w:r>
          <w:fldChar w:fldCharType="separate"/>
        </w:r>
        <w:r w:rsidR="00091E0D">
          <w:t>4</w:t>
        </w:r>
        <w:r>
          <w:fldChar w:fldCharType="end"/>
        </w:r>
      </w:hyperlink>
    </w:p>
    <w:p w14:paraId="3CF265A7" w14:textId="6ACD89C2" w:rsidR="001336BA" w:rsidRDefault="001336BA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07804609" w:history="1">
        <w:r w:rsidRPr="00390FD6">
          <w:t>8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390FD6">
          <w:t>Section 13C</w:t>
        </w:r>
        <w:r>
          <w:tab/>
        </w:r>
        <w:r>
          <w:fldChar w:fldCharType="begin"/>
        </w:r>
        <w:r>
          <w:instrText xml:space="preserve"> PAGEREF _Toc207804609 \h </w:instrText>
        </w:r>
        <w:r>
          <w:fldChar w:fldCharType="separate"/>
        </w:r>
        <w:r w:rsidR="00091E0D">
          <w:t>5</w:t>
        </w:r>
        <w:r>
          <w:fldChar w:fldCharType="end"/>
        </w:r>
      </w:hyperlink>
    </w:p>
    <w:p w14:paraId="3A327C27" w14:textId="03E9B647" w:rsidR="001336BA" w:rsidRDefault="001336BA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07804610" w:history="1">
        <w:r w:rsidRPr="00390FD6">
          <w:t>9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390FD6">
          <w:t>Dictionary, new definitions</w:t>
        </w:r>
        <w:r>
          <w:tab/>
        </w:r>
        <w:r>
          <w:fldChar w:fldCharType="begin"/>
        </w:r>
        <w:r>
          <w:instrText xml:space="preserve"> PAGEREF _Toc207804610 \h </w:instrText>
        </w:r>
        <w:r>
          <w:fldChar w:fldCharType="separate"/>
        </w:r>
        <w:r w:rsidR="00091E0D">
          <w:t>9</w:t>
        </w:r>
        <w:r>
          <w:fldChar w:fldCharType="end"/>
        </w:r>
      </w:hyperlink>
    </w:p>
    <w:p w14:paraId="3DD1BEC2" w14:textId="530036BA" w:rsidR="001336BA" w:rsidRDefault="001336BA">
      <w:pPr>
        <w:pStyle w:val="TOC2"/>
        <w:rPr>
          <w:rFonts w:asciiTheme="minorHAnsi" w:eastAsiaTheme="minorEastAsia" w:hAnsiTheme="minorHAnsi" w:cstheme="minorBidi"/>
          <w:b w:val="0"/>
          <w:kern w:val="2"/>
          <w:szCs w:val="24"/>
          <w:lang w:eastAsia="en-AU"/>
          <w14:ligatures w14:val="standardContextual"/>
        </w:rPr>
      </w:pPr>
      <w:hyperlink w:anchor="_Toc207804611" w:history="1">
        <w:r w:rsidRPr="00390FD6">
          <w:t>Part 4</w:t>
        </w:r>
        <w:r>
          <w:rPr>
            <w:rFonts w:asciiTheme="minorHAnsi" w:eastAsiaTheme="minorEastAsia" w:hAnsiTheme="minorHAnsi" w:cstheme="minorBidi"/>
            <w:b w:val="0"/>
            <w:kern w:val="2"/>
            <w:szCs w:val="24"/>
            <w:lang w:eastAsia="en-AU"/>
            <w14:ligatures w14:val="standardContextual"/>
          </w:rPr>
          <w:tab/>
        </w:r>
        <w:r w:rsidRPr="00390FD6">
          <w:t>Long Service Leave (Portable Schemes) Act 2009</w:t>
        </w:r>
        <w:r w:rsidRPr="001336BA">
          <w:rPr>
            <w:vanish/>
          </w:rPr>
          <w:tab/>
        </w:r>
        <w:r w:rsidRPr="001336BA">
          <w:rPr>
            <w:vanish/>
          </w:rPr>
          <w:fldChar w:fldCharType="begin"/>
        </w:r>
        <w:r w:rsidRPr="001336BA">
          <w:rPr>
            <w:vanish/>
          </w:rPr>
          <w:instrText xml:space="preserve"> PAGEREF _Toc207804611 \h </w:instrText>
        </w:r>
        <w:r w:rsidRPr="001336BA">
          <w:rPr>
            <w:vanish/>
          </w:rPr>
        </w:r>
        <w:r w:rsidRPr="001336BA">
          <w:rPr>
            <w:vanish/>
          </w:rPr>
          <w:fldChar w:fldCharType="separate"/>
        </w:r>
        <w:r w:rsidR="00091E0D">
          <w:rPr>
            <w:vanish/>
          </w:rPr>
          <w:t>10</w:t>
        </w:r>
        <w:r w:rsidRPr="001336BA">
          <w:rPr>
            <w:vanish/>
          </w:rPr>
          <w:fldChar w:fldCharType="end"/>
        </w:r>
      </w:hyperlink>
    </w:p>
    <w:p w14:paraId="328FE31B" w14:textId="22887BC2" w:rsidR="001336BA" w:rsidRDefault="001336BA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07804612" w:history="1">
        <w:r w:rsidRPr="001336BA">
          <w:rPr>
            <w:rStyle w:val="CharSectNo"/>
          </w:rPr>
          <w:t>10</w:t>
        </w:r>
        <w:r w:rsidRPr="0055307E">
          <w:tab/>
          <w:t xml:space="preserve">Who is an </w:t>
        </w:r>
        <w:r w:rsidRPr="0055307E">
          <w:rPr>
            <w:rStyle w:val="charItals"/>
          </w:rPr>
          <w:t>employer</w:t>
        </w:r>
        <w:r w:rsidRPr="0055307E">
          <w:t>?</w:t>
        </w:r>
        <w:r>
          <w:br/>
        </w:r>
        <w:r w:rsidRPr="0055307E">
          <w:t>Section 7 (1) (a)</w:t>
        </w:r>
        <w:r>
          <w:tab/>
        </w:r>
        <w:r>
          <w:fldChar w:fldCharType="begin"/>
        </w:r>
        <w:r>
          <w:instrText xml:space="preserve"> PAGEREF _Toc207804612 \h </w:instrText>
        </w:r>
        <w:r>
          <w:fldChar w:fldCharType="separate"/>
        </w:r>
        <w:r w:rsidR="00091E0D">
          <w:t>10</w:t>
        </w:r>
        <w:r>
          <w:fldChar w:fldCharType="end"/>
        </w:r>
      </w:hyperlink>
    </w:p>
    <w:p w14:paraId="5508595A" w14:textId="525F9D21" w:rsidR="001336BA" w:rsidRDefault="001336BA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07804613" w:history="1">
        <w:r w:rsidRPr="001336BA">
          <w:rPr>
            <w:rStyle w:val="CharSectNo"/>
          </w:rPr>
          <w:t>11</w:t>
        </w:r>
        <w:r w:rsidRPr="0055307E">
          <w:tab/>
          <w:t>Declarations by Minister—additional coverage of Act</w:t>
        </w:r>
        <w:r>
          <w:br/>
        </w:r>
        <w:r w:rsidRPr="0055307E">
          <w:t>Section 12 (4) (b)</w:t>
        </w:r>
        <w:r>
          <w:tab/>
        </w:r>
        <w:r>
          <w:fldChar w:fldCharType="begin"/>
        </w:r>
        <w:r>
          <w:instrText xml:space="preserve"> PAGEREF _Toc207804613 \h </w:instrText>
        </w:r>
        <w:r>
          <w:fldChar w:fldCharType="separate"/>
        </w:r>
        <w:r w:rsidR="00091E0D">
          <w:t>10</w:t>
        </w:r>
        <w:r>
          <w:fldChar w:fldCharType="end"/>
        </w:r>
      </w:hyperlink>
    </w:p>
    <w:p w14:paraId="3C58A3AB" w14:textId="7DD462C2" w:rsidR="001336BA" w:rsidRDefault="001336BA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07804614" w:history="1">
        <w:r w:rsidRPr="001336BA">
          <w:rPr>
            <w:rStyle w:val="CharSectNo"/>
          </w:rPr>
          <w:t>12</w:t>
        </w:r>
        <w:r w:rsidRPr="0055307E">
          <w:tab/>
          <w:t>Warning to be given</w:t>
        </w:r>
        <w:r>
          <w:br/>
        </w:r>
        <w:r w:rsidRPr="0055307E">
          <w:t>Section 76B (1)</w:t>
        </w:r>
        <w:r>
          <w:tab/>
        </w:r>
        <w:r>
          <w:fldChar w:fldCharType="begin"/>
        </w:r>
        <w:r>
          <w:instrText xml:space="preserve"> PAGEREF _Toc207804614 \h </w:instrText>
        </w:r>
        <w:r>
          <w:fldChar w:fldCharType="separate"/>
        </w:r>
        <w:r w:rsidR="00091E0D">
          <w:t>10</w:t>
        </w:r>
        <w:r>
          <w:fldChar w:fldCharType="end"/>
        </w:r>
      </w:hyperlink>
    </w:p>
    <w:p w14:paraId="2F8BA606" w14:textId="6EDFF966" w:rsidR="001336BA" w:rsidRDefault="001336BA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07804615" w:history="1">
        <w:r w:rsidRPr="001336BA">
          <w:rPr>
            <w:rStyle w:val="CharSectNo"/>
          </w:rPr>
          <w:t>13</w:t>
        </w:r>
        <w:r w:rsidRPr="0055307E">
          <w:tab/>
          <w:t>Payment for leave—building and construction industry</w:t>
        </w:r>
        <w:r>
          <w:br/>
        </w:r>
        <w:r w:rsidRPr="0055307E">
          <w:t>Schedule 1, section 1.9 (3)</w:t>
        </w:r>
        <w:r>
          <w:tab/>
        </w:r>
        <w:r>
          <w:fldChar w:fldCharType="begin"/>
        </w:r>
        <w:r>
          <w:instrText xml:space="preserve"> PAGEREF _Toc207804615 \h </w:instrText>
        </w:r>
        <w:r>
          <w:fldChar w:fldCharType="separate"/>
        </w:r>
        <w:r w:rsidR="00091E0D">
          <w:t>11</w:t>
        </w:r>
        <w:r>
          <w:fldChar w:fldCharType="end"/>
        </w:r>
      </w:hyperlink>
    </w:p>
    <w:p w14:paraId="1B6CF1EC" w14:textId="56F6DAE4" w:rsidR="001336BA" w:rsidRDefault="001336BA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07804616" w:history="1">
        <w:r w:rsidRPr="001336BA">
          <w:rPr>
            <w:rStyle w:val="CharSectNo"/>
          </w:rPr>
          <w:t>14</w:t>
        </w:r>
        <w:r w:rsidRPr="0055307E">
          <w:tab/>
          <w:t xml:space="preserve">What is the </w:t>
        </w:r>
        <w:r w:rsidRPr="0055307E">
          <w:rPr>
            <w:rStyle w:val="charItals"/>
          </w:rPr>
          <w:t>services industry</w:t>
        </w:r>
        <w:r w:rsidRPr="0055307E">
          <w:t>?</w:t>
        </w:r>
        <w:r>
          <w:br/>
        </w:r>
        <w:r w:rsidRPr="0055307E">
          <w:t>Schedule 2, section 2.1 (1) (a) (i)</w:t>
        </w:r>
        <w:r>
          <w:tab/>
        </w:r>
        <w:r>
          <w:fldChar w:fldCharType="begin"/>
        </w:r>
        <w:r>
          <w:instrText xml:space="preserve"> PAGEREF _Toc207804616 \h </w:instrText>
        </w:r>
        <w:r>
          <w:fldChar w:fldCharType="separate"/>
        </w:r>
        <w:r w:rsidR="00091E0D">
          <w:t>11</w:t>
        </w:r>
        <w:r>
          <w:fldChar w:fldCharType="end"/>
        </w:r>
      </w:hyperlink>
    </w:p>
    <w:p w14:paraId="3D89B7FC" w14:textId="26088818" w:rsidR="001336BA" w:rsidRDefault="001336BA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07804617" w:history="1">
        <w:r w:rsidRPr="001336BA">
          <w:rPr>
            <w:rStyle w:val="CharSectNo"/>
          </w:rPr>
          <w:t>15</w:t>
        </w:r>
        <w:r w:rsidRPr="0055307E">
          <w:tab/>
          <w:t xml:space="preserve">What is </w:t>
        </w:r>
        <w:r w:rsidRPr="0055307E">
          <w:rPr>
            <w:rStyle w:val="charItals"/>
          </w:rPr>
          <w:t>services work</w:t>
        </w:r>
        <w:r w:rsidRPr="0055307E">
          <w:t>?</w:t>
        </w:r>
        <w:r>
          <w:br/>
        </w:r>
        <w:r w:rsidRPr="0055307E">
          <w:t xml:space="preserve">Schedule 2, section 2.2 (1), definition of </w:t>
        </w:r>
        <w:r w:rsidRPr="0055307E">
          <w:rPr>
            <w:rStyle w:val="charItals"/>
          </w:rPr>
          <w:t>services work</w:t>
        </w:r>
        <w:r w:rsidRPr="0055307E">
          <w:t>, paragraph (a)</w:t>
        </w:r>
        <w:r>
          <w:tab/>
        </w:r>
        <w:r>
          <w:fldChar w:fldCharType="begin"/>
        </w:r>
        <w:r>
          <w:instrText xml:space="preserve"> PAGEREF _Toc207804617 \h </w:instrText>
        </w:r>
        <w:r>
          <w:fldChar w:fldCharType="separate"/>
        </w:r>
        <w:r w:rsidR="00091E0D">
          <w:t>11</w:t>
        </w:r>
        <w:r>
          <w:fldChar w:fldCharType="end"/>
        </w:r>
      </w:hyperlink>
    </w:p>
    <w:p w14:paraId="676422CD" w14:textId="7C711330" w:rsidR="001336BA" w:rsidRDefault="001336BA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07804618" w:history="1">
        <w:r w:rsidRPr="00390FD6">
          <w:t>16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390FD6">
          <w:t>Schedule 2, section 2.2 (5)</w:t>
        </w:r>
        <w:r>
          <w:tab/>
        </w:r>
        <w:r>
          <w:fldChar w:fldCharType="begin"/>
        </w:r>
        <w:r>
          <w:instrText xml:space="preserve"> PAGEREF _Toc207804618 \h </w:instrText>
        </w:r>
        <w:r>
          <w:fldChar w:fldCharType="separate"/>
        </w:r>
        <w:r w:rsidR="00091E0D">
          <w:t>12</w:t>
        </w:r>
        <w:r>
          <w:fldChar w:fldCharType="end"/>
        </w:r>
      </w:hyperlink>
    </w:p>
    <w:p w14:paraId="0797EDAA" w14:textId="4A6861BD" w:rsidR="001336BA" w:rsidRDefault="001336BA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07804619" w:history="1">
        <w:r w:rsidRPr="001336BA">
          <w:rPr>
            <w:rStyle w:val="CharSectNo"/>
          </w:rPr>
          <w:t>17</w:t>
        </w:r>
        <w:r w:rsidRPr="0055307E">
          <w:tab/>
          <w:t>Payments for leave—services industry</w:t>
        </w:r>
        <w:r>
          <w:br/>
        </w:r>
        <w:r w:rsidRPr="0055307E">
          <w:t>Schedule 2, section 2.9 (3)</w:t>
        </w:r>
        <w:r>
          <w:tab/>
        </w:r>
        <w:r>
          <w:fldChar w:fldCharType="begin"/>
        </w:r>
        <w:r>
          <w:instrText xml:space="preserve"> PAGEREF _Toc207804619 \h </w:instrText>
        </w:r>
        <w:r>
          <w:fldChar w:fldCharType="separate"/>
        </w:r>
        <w:r w:rsidR="00091E0D">
          <w:t>12</w:t>
        </w:r>
        <w:r>
          <w:fldChar w:fldCharType="end"/>
        </w:r>
      </w:hyperlink>
    </w:p>
    <w:p w14:paraId="6A854867" w14:textId="7344A19B" w:rsidR="001336BA" w:rsidRDefault="001336BA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07804620" w:history="1">
        <w:r w:rsidRPr="001336BA">
          <w:rPr>
            <w:rStyle w:val="CharSectNo"/>
          </w:rPr>
          <w:t>18</w:t>
        </w:r>
        <w:r w:rsidRPr="0055307E">
          <w:tab/>
          <w:t>Payments for leave—community sector industry</w:t>
        </w:r>
        <w:r>
          <w:br/>
        </w:r>
        <w:r w:rsidRPr="0055307E">
          <w:t>Schedule 3, section 3.10 (3)</w:t>
        </w:r>
        <w:r>
          <w:tab/>
        </w:r>
        <w:r>
          <w:fldChar w:fldCharType="begin"/>
        </w:r>
        <w:r>
          <w:instrText xml:space="preserve"> PAGEREF _Toc207804620 \h </w:instrText>
        </w:r>
        <w:r>
          <w:fldChar w:fldCharType="separate"/>
        </w:r>
        <w:r w:rsidR="00091E0D">
          <w:t>12</w:t>
        </w:r>
        <w:r>
          <w:fldChar w:fldCharType="end"/>
        </w:r>
      </w:hyperlink>
    </w:p>
    <w:p w14:paraId="163799B9" w14:textId="1F7772DD" w:rsidR="001336BA" w:rsidRDefault="001336BA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07804621" w:history="1">
        <w:r w:rsidRPr="001336BA">
          <w:rPr>
            <w:rStyle w:val="CharSectNo"/>
          </w:rPr>
          <w:t>19</w:t>
        </w:r>
        <w:r w:rsidRPr="0055307E">
          <w:tab/>
          <w:t>Payments for leave—security industry</w:t>
        </w:r>
        <w:r>
          <w:br/>
        </w:r>
        <w:r w:rsidRPr="0055307E">
          <w:t>Schedule 4, section 4.10 (3)</w:t>
        </w:r>
        <w:r>
          <w:tab/>
        </w:r>
        <w:r>
          <w:fldChar w:fldCharType="begin"/>
        </w:r>
        <w:r>
          <w:instrText xml:space="preserve"> PAGEREF _Toc207804621 \h </w:instrText>
        </w:r>
        <w:r>
          <w:fldChar w:fldCharType="separate"/>
        </w:r>
        <w:r w:rsidR="00091E0D">
          <w:t>13</w:t>
        </w:r>
        <w:r>
          <w:fldChar w:fldCharType="end"/>
        </w:r>
      </w:hyperlink>
    </w:p>
    <w:p w14:paraId="6E10FCCF" w14:textId="3C037FC7" w:rsidR="001336BA" w:rsidRDefault="001336BA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07804622" w:history="1">
        <w:r w:rsidRPr="00390FD6">
          <w:t>20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390FD6">
          <w:t>Dictionary, new definitions</w:t>
        </w:r>
        <w:r>
          <w:tab/>
        </w:r>
        <w:r>
          <w:fldChar w:fldCharType="begin"/>
        </w:r>
        <w:r>
          <w:instrText xml:space="preserve"> PAGEREF _Toc207804622 \h </w:instrText>
        </w:r>
        <w:r>
          <w:fldChar w:fldCharType="separate"/>
        </w:r>
        <w:r w:rsidR="00091E0D">
          <w:t>13</w:t>
        </w:r>
        <w:r>
          <w:fldChar w:fldCharType="end"/>
        </w:r>
      </w:hyperlink>
    </w:p>
    <w:p w14:paraId="1CBF90A8" w14:textId="416016C2" w:rsidR="001336BA" w:rsidRDefault="001336BA">
      <w:pPr>
        <w:pStyle w:val="TOC2"/>
        <w:rPr>
          <w:rFonts w:asciiTheme="minorHAnsi" w:eastAsiaTheme="minorEastAsia" w:hAnsiTheme="minorHAnsi" w:cstheme="minorBidi"/>
          <w:b w:val="0"/>
          <w:kern w:val="2"/>
          <w:szCs w:val="24"/>
          <w:lang w:eastAsia="en-AU"/>
          <w14:ligatures w14:val="standardContextual"/>
        </w:rPr>
      </w:pPr>
      <w:hyperlink w:anchor="_Toc207804623" w:history="1">
        <w:r w:rsidRPr="00390FD6">
          <w:t>Part 5</w:t>
        </w:r>
        <w:r>
          <w:rPr>
            <w:rFonts w:asciiTheme="minorHAnsi" w:eastAsiaTheme="minorEastAsia" w:hAnsiTheme="minorHAnsi" w:cstheme="minorBidi"/>
            <w:b w:val="0"/>
            <w:kern w:val="2"/>
            <w:szCs w:val="24"/>
            <w:lang w:eastAsia="en-AU"/>
            <w14:ligatures w14:val="standardContextual"/>
          </w:rPr>
          <w:tab/>
        </w:r>
        <w:r w:rsidRPr="00390FD6">
          <w:t>Public Sector Workers Compensation Fund Act 2018</w:t>
        </w:r>
        <w:r w:rsidRPr="001336BA">
          <w:rPr>
            <w:vanish/>
          </w:rPr>
          <w:tab/>
        </w:r>
        <w:r w:rsidRPr="001336BA">
          <w:rPr>
            <w:vanish/>
          </w:rPr>
          <w:fldChar w:fldCharType="begin"/>
        </w:r>
        <w:r w:rsidRPr="001336BA">
          <w:rPr>
            <w:vanish/>
          </w:rPr>
          <w:instrText xml:space="preserve"> PAGEREF _Toc207804623 \h </w:instrText>
        </w:r>
        <w:r w:rsidRPr="001336BA">
          <w:rPr>
            <w:vanish/>
          </w:rPr>
        </w:r>
        <w:r w:rsidRPr="001336BA">
          <w:rPr>
            <w:vanish/>
          </w:rPr>
          <w:fldChar w:fldCharType="separate"/>
        </w:r>
        <w:r w:rsidR="00091E0D">
          <w:rPr>
            <w:vanish/>
          </w:rPr>
          <w:t>14</w:t>
        </w:r>
        <w:r w:rsidRPr="001336BA">
          <w:rPr>
            <w:vanish/>
          </w:rPr>
          <w:fldChar w:fldCharType="end"/>
        </w:r>
      </w:hyperlink>
    </w:p>
    <w:p w14:paraId="7C1D2F74" w14:textId="63275EC8" w:rsidR="001336BA" w:rsidRDefault="001336BA" w:rsidP="0028090E">
      <w:pPr>
        <w:pStyle w:val="TOC5"/>
        <w:keepNext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07804624" w:history="1">
        <w:r w:rsidRPr="001336BA">
          <w:rPr>
            <w:rStyle w:val="CharSectNo"/>
          </w:rPr>
          <w:t>21</w:t>
        </w:r>
        <w:r w:rsidRPr="0055307E">
          <w:tab/>
          <w:t>Payments from PSWC fund banking accounts</w:t>
        </w:r>
        <w:r>
          <w:br/>
        </w:r>
        <w:r w:rsidRPr="0055307E">
          <w:t>Section 12 (c)</w:t>
        </w:r>
        <w:r>
          <w:tab/>
        </w:r>
        <w:r>
          <w:fldChar w:fldCharType="begin"/>
        </w:r>
        <w:r>
          <w:instrText xml:space="preserve"> PAGEREF _Toc207804624 \h </w:instrText>
        </w:r>
        <w:r>
          <w:fldChar w:fldCharType="separate"/>
        </w:r>
        <w:r w:rsidR="00091E0D">
          <w:t>14</w:t>
        </w:r>
        <w:r>
          <w:fldChar w:fldCharType="end"/>
        </w:r>
      </w:hyperlink>
    </w:p>
    <w:p w14:paraId="06B27EB6" w14:textId="65B7FD4D" w:rsidR="001336BA" w:rsidRDefault="001336BA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07804625" w:history="1">
        <w:r w:rsidRPr="001336BA">
          <w:rPr>
            <w:rStyle w:val="CharSectNo"/>
          </w:rPr>
          <w:t>22</w:t>
        </w:r>
        <w:r w:rsidRPr="0055307E">
          <w:tab/>
          <w:t>Functions of PSWC commissioner</w:t>
        </w:r>
        <w:r>
          <w:br/>
        </w:r>
        <w:r w:rsidRPr="0055307E">
          <w:t>New section 19 (ca)</w:t>
        </w:r>
        <w:r>
          <w:tab/>
        </w:r>
        <w:r>
          <w:fldChar w:fldCharType="begin"/>
        </w:r>
        <w:r>
          <w:instrText xml:space="preserve"> PAGEREF _Toc207804625 \h </w:instrText>
        </w:r>
        <w:r>
          <w:fldChar w:fldCharType="separate"/>
        </w:r>
        <w:r w:rsidR="00091E0D">
          <w:t>14</w:t>
        </w:r>
        <w:r>
          <w:fldChar w:fldCharType="end"/>
        </w:r>
      </w:hyperlink>
    </w:p>
    <w:p w14:paraId="08B3D27B" w14:textId="0A208068" w:rsidR="001336BA" w:rsidRDefault="001336BA">
      <w:pPr>
        <w:pStyle w:val="TOC2"/>
        <w:rPr>
          <w:rFonts w:asciiTheme="minorHAnsi" w:eastAsiaTheme="minorEastAsia" w:hAnsiTheme="minorHAnsi" w:cstheme="minorBidi"/>
          <w:b w:val="0"/>
          <w:kern w:val="2"/>
          <w:szCs w:val="24"/>
          <w:lang w:eastAsia="en-AU"/>
          <w14:ligatures w14:val="standardContextual"/>
        </w:rPr>
      </w:pPr>
      <w:hyperlink w:anchor="_Toc207804626" w:history="1">
        <w:r w:rsidRPr="00390FD6">
          <w:t>Part 6</w:t>
        </w:r>
        <w:r>
          <w:rPr>
            <w:rFonts w:asciiTheme="minorHAnsi" w:eastAsiaTheme="minorEastAsia" w:hAnsiTheme="minorHAnsi" w:cstheme="minorBidi"/>
            <w:b w:val="0"/>
            <w:kern w:val="2"/>
            <w:szCs w:val="24"/>
            <w:lang w:eastAsia="en-AU"/>
            <w14:ligatures w14:val="standardContextual"/>
          </w:rPr>
          <w:tab/>
        </w:r>
        <w:r w:rsidRPr="00390FD6">
          <w:t>Workers Compensation Act 1951</w:t>
        </w:r>
        <w:r w:rsidRPr="001336BA">
          <w:rPr>
            <w:vanish/>
          </w:rPr>
          <w:tab/>
        </w:r>
        <w:r w:rsidRPr="001336BA">
          <w:rPr>
            <w:vanish/>
          </w:rPr>
          <w:fldChar w:fldCharType="begin"/>
        </w:r>
        <w:r w:rsidRPr="001336BA">
          <w:rPr>
            <w:vanish/>
          </w:rPr>
          <w:instrText xml:space="preserve"> PAGEREF _Toc207804626 \h </w:instrText>
        </w:r>
        <w:r w:rsidRPr="001336BA">
          <w:rPr>
            <w:vanish/>
          </w:rPr>
        </w:r>
        <w:r w:rsidRPr="001336BA">
          <w:rPr>
            <w:vanish/>
          </w:rPr>
          <w:fldChar w:fldCharType="separate"/>
        </w:r>
        <w:r w:rsidR="00091E0D">
          <w:rPr>
            <w:vanish/>
          </w:rPr>
          <w:t>15</w:t>
        </w:r>
        <w:r w:rsidRPr="001336BA">
          <w:rPr>
            <w:vanish/>
          </w:rPr>
          <w:fldChar w:fldCharType="end"/>
        </w:r>
      </w:hyperlink>
    </w:p>
    <w:p w14:paraId="759E5B4C" w14:textId="1B4E6299" w:rsidR="001336BA" w:rsidRDefault="001336BA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07804627" w:history="1">
        <w:r w:rsidRPr="001336BA">
          <w:rPr>
            <w:rStyle w:val="CharSectNo"/>
          </w:rPr>
          <w:t>23</w:t>
        </w:r>
        <w:r w:rsidRPr="0055307E">
          <w:tab/>
          <w:t>Living outside Australia</w:t>
        </w:r>
        <w:r>
          <w:br/>
        </w:r>
        <w:r w:rsidRPr="0055307E">
          <w:t>Section 44 (2)</w:t>
        </w:r>
        <w:r>
          <w:tab/>
        </w:r>
        <w:r>
          <w:fldChar w:fldCharType="begin"/>
        </w:r>
        <w:r>
          <w:instrText xml:space="preserve"> PAGEREF _Toc207804627 \h </w:instrText>
        </w:r>
        <w:r>
          <w:fldChar w:fldCharType="separate"/>
        </w:r>
        <w:r w:rsidR="00091E0D">
          <w:t>15</w:t>
        </w:r>
        <w:r>
          <w:fldChar w:fldCharType="end"/>
        </w:r>
      </w:hyperlink>
    </w:p>
    <w:p w14:paraId="57216FAA" w14:textId="2DD6FF9B" w:rsidR="001336BA" w:rsidRDefault="001336BA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07804628" w:history="1">
        <w:r w:rsidRPr="001336BA">
          <w:rPr>
            <w:rStyle w:val="CharSectNo"/>
          </w:rPr>
          <w:t>24</w:t>
        </w:r>
        <w:r w:rsidRPr="0055307E">
          <w:tab/>
          <w:t>Special provisions for HIV/AIDS</w:t>
        </w:r>
        <w:r>
          <w:br/>
        </w:r>
        <w:r w:rsidRPr="0055307E">
          <w:t>Section 60</w:t>
        </w:r>
        <w:r>
          <w:tab/>
        </w:r>
        <w:r>
          <w:fldChar w:fldCharType="begin"/>
        </w:r>
        <w:r>
          <w:instrText xml:space="preserve"> PAGEREF _Toc207804628 \h </w:instrText>
        </w:r>
        <w:r>
          <w:fldChar w:fldCharType="separate"/>
        </w:r>
        <w:r w:rsidR="00091E0D">
          <w:t>15</w:t>
        </w:r>
        <w:r>
          <w:fldChar w:fldCharType="end"/>
        </w:r>
      </w:hyperlink>
    </w:p>
    <w:p w14:paraId="38C5ACBE" w14:textId="48AD5BB4" w:rsidR="001336BA" w:rsidRDefault="001336BA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07804629" w:history="1">
        <w:r w:rsidRPr="00390FD6">
          <w:t>25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390FD6">
          <w:t>New part 4.9</w:t>
        </w:r>
        <w:r>
          <w:tab/>
        </w:r>
        <w:r>
          <w:fldChar w:fldCharType="begin"/>
        </w:r>
        <w:r>
          <w:instrText xml:space="preserve"> PAGEREF _Toc207804629 \h </w:instrText>
        </w:r>
        <w:r>
          <w:fldChar w:fldCharType="separate"/>
        </w:r>
        <w:r w:rsidR="00091E0D">
          <w:t>15</w:t>
        </w:r>
        <w:r>
          <w:fldChar w:fldCharType="end"/>
        </w:r>
      </w:hyperlink>
    </w:p>
    <w:p w14:paraId="1280C2A7" w14:textId="54B1B184" w:rsidR="001336BA" w:rsidRDefault="001336BA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07804630" w:history="1">
        <w:r w:rsidRPr="001336BA">
          <w:rPr>
            <w:rStyle w:val="CharSectNo"/>
          </w:rPr>
          <w:t>26</w:t>
        </w:r>
        <w:r w:rsidRPr="0055307E">
          <w:tab/>
          <w:t>Inspectors</w:t>
        </w:r>
        <w:r>
          <w:br/>
        </w:r>
        <w:r w:rsidRPr="0055307E">
          <w:t>New section 188 (3)</w:t>
        </w:r>
        <w:r>
          <w:tab/>
        </w:r>
        <w:r>
          <w:fldChar w:fldCharType="begin"/>
        </w:r>
        <w:r>
          <w:instrText xml:space="preserve"> PAGEREF _Toc207804630 \h </w:instrText>
        </w:r>
        <w:r>
          <w:fldChar w:fldCharType="separate"/>
        </w:r>
        <w:r w:rsidR="00091E0D">
          <w:t>17</w:t>
        </w:r>
        <w:r>
          <w:fldChar w:fldCharType="end"/>
        </w:r>
      </w:hyperlink>
    </w:p>
    <w:p w14:paraId="70B83B09" w14:textId="0E4A5A55" w:rsidR="001336BA" w:rsidRDefault="001336BA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07804631" w:history="1">
        <w:r w:rsidRPr="001336BA">
          <w:rPr>
            <w:rStyle w:val="CharSectNo"/>
          </w:rPr>
          <w:t>27</w:t>
        </w:r>
        <w:r w:rsidRPr="0055307E">
          <w:tab/>
          <w:t>Medical referees</w:t>
        </w:r>
        <w:r>
          <w:br/>
        </w:r>
        <w:r w:rsidRPr="0055307E">
          <w:t>Section 201 (1) and (2)</w:t>
        </w:r>
        <w:r>
          <w:tab/>
        </w:r>
        <w:r>
          <w:fldChar w:fldCharType="begin"/>
        </w:r>
        <w:r>
          <w:instrText xml:space="preserve"> PAGEREF _Toc207804631 \h </w:instrText>
        </w:r>
        <w:r>
          <w:fldChar w:fldCharType="separate"/>
        </w:r>
        <w:r w:rsidR="00091E0D">
          <w:t>17</w:t>
        </w:r>
        <w:r>
          <w:fldChar w:fldCharType="end"/>
        </w:r>
      </w:hyperlink>
    </w:p>
    <w:p w14:paraId="66BDB537" w14:textId="7DA544E6" w:rsidR="001336BA" w:rsidRDefault="001336BA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07804632" w:history="1">
        <w:r w:rsidRPr="00390FD6">
          <w:t>28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390FD6">
          <w:t>New chapter 22</w:t>
        </w:r>
        <w:r>
          <w:tab/>
        </w:r>
        <w:r>
          <w:fldChar w:fldCharType="begin"/>
        </w:r>
        <w:r>
          <w:instrText xml:space="preserve"> PAGEREF _Toc207804632 \h </w:instrText>
        </w:r>
        <w:r>
          <w:fldChar w:fldCharType="separate"/>
        </w:r>
        <w:r w:rsidR="00091E0D">
          <w:t>17</w:t>
        </w:r>
        <w:r>
          <w:fldChar w:fldCharType="end"/>
        </w:r>
      </w:hyperlink>
    </w:p>
    <w:p w14:paraId="16DDDD05" w14:textId="6C05CEDC" w:rsidR="001336BA" w:rsidRDefault="001336BA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07804633" w:history="1">
        <w:r w:rsidRPr="00390FD6">
          <w:t>29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390FD6">
          <w:t xml:space="preserve">Dictionary, definition of </w:t>
        </w:r>
        <w:r w:rsidRPr="00390FD6">
          <w:rPr>
            <w:i/>
          </w:rPr>
          <w:t>inspector</w:t>
        </w:r>
        <w:r>
          <w:tab/>
        </w:r>
        <w:r>
          <w:fldChar w:fldCharType="begin"/>
        </w:r>
        <w:r>
          <w:instrText xml:space="preserve"> PAGEREF _Toc207804633 \h </w:instrText>
        </w:r>
        <w:r>
          <w:fldChar w:fldCharType="separate"/>
        </w:r>
        <w:r w:rsidR="00091E0D">
          <w:t>18</w:t>
        </w:r>
        <w:r>
          <w:fldChar w:fldCharType="end"/>
        </w:r>
      </w:hyperlink>
    </w:p>
    <w:p w14:paraId="5874BAB8" w14:textId="184ADE09" w:rsidR="001336BA" w:rsidRDefault="001336BA">
      <w:pPr>
        <w:pStyle w:val="TOC2"/>
        <w:rPr>
          <w:rFonts w:asciiTheme="minorHAnsi" w:eastAsiaTheme="minorEastAsia" w:hAnsiTheme="minorHAnsi" w:cstheme="minorBidi"/>
          <w:b w:val="0"/>
          <w:kern w:val="2"/>
          <w:szCs w:val="24"/>
          <w:lang w:eastAsia="en-AU"/>
          <w14:ligatures w14:val="standardContextual"/>
        </w:rPr>
      </w:pPr>
      <w:hyperlink w:anchor="_Toc207804634" w:history="1">
        <w:r w:rsidRPr="00390FD6">
          <w:t>Part 7</w:t>
        </w:r>
        <w:r>
          <w:rPr>
            <w:rFonts w:asciiTheme="minorHAnsi" w:eastAsiaTheme="minorEastAsia" w:hAnsiTheme="minorHAnsi" w:cstheme="minorBidi"/>
            <w:b w:val="0"/>
            <w:kern w:val="2"/>
            <w:szCs w:val="24"/>
            <w:lang w:eastAsia="en-AU"/>
            <w14:ligatures w14:val="standardContextual"/>
          </w:rPr>
          <w:tab/>
        </w:r>
        <w:r w:rsidRPr="00390FD6">
          <w:t>Work Health and Safety Act 2011</w:t>
        </w:r>
        <w:r w:rsidRPr="001336BA">
          <w:rPr>
            <w:vanish/>
          </w:rPr>
          <w:tab/>
        </w:r>
        <w:r w:rsidRPr="001336BA">
          <w:rPr>
            <w:vanish/>
          </w:rPr>
          <w:fldChar w:fldCharType="begin"/>
        </w:r>
        <w:r w:rsidRPr="001336BA">
          <w:rPr>
            <w:vanish/>
          </w:rPr>
          <w:instrText xml:space="preserve"> PAGEREF _Toc207804634 \h </w:instrText>
        </w:r>
        <w:r w:rsidRPr="001336BA">
          <w:rPr>
            <w:vanish/>
          </w:rPr>
        </w:r>
        <w:r w:rsidRPr="001336BA">
          <w:rPr>
            <w:vanish/>
          </w:rPr>
          <w:fldChar w:fldCharType="separate"/>
        </w:r>
        <w:r w:rsidR="00091E0D">
          <w:rPr>
            <w:vanish/>
          </w:rPr>
          <w:t>19</w:t>
        </w:r>
        <w:r w:rsidRPr="001336BA">
          <w:rPr>
            <w:vanish/>
          </w:rPr>
          <w:fldChar w:fldCharType="end"/>
        </w:r>
      </w:hyperlink>
    </w:p>
    <w:p w14:paraId="112BFDA3" w14:textId="7F2D4164" w:rsidR="001336BA" w:rsidRDefault="001336BA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07804635" w:history="1">
        <w:r w:rsidRPr="001336BA">
          <w:rPr>
            <w:rStyle w:val="CharSectNo"/>
          </w:rPr>
          <w:t>30</w:t>
        </w:r>
        <w:r w:rsidRPr="0055307E">
          <w:tab/>
          <w:t xml:space="preserve">What is a </w:t>
        </w:r>
        <w:r w:rsidRPr="0055307E">
          <w:rPr>
            <w:rStyle w:val="charItals"/>
          </w:rPr>
          <w:t>notifiable incident</w:t>
        </w:r>
        <w:r>
          <w:rPr>
            <w:rStyle w:val="charItals"/>
          </w:rPr>
          <w:br/>
        </w:r>
        <w:r w:rsidRPr="0055307E">
          <w:t xml:space="preserve">Section 35, definition of </w:t>
        </w:r>
        <w:r w:rsidRPr="0055307E">
          <w:rPr>
            <w:rStyle w:val="charItals"/>
          </w:rPr>
          <w:t>notifiable incident</w:t>
        </w:r>
        <w:r>
          <w:tab/>
        </w:r>
        <w:r>
          <w:fldChar w:fldCharType="begin"/>
        </w:r>
        <w:r>
          <w:instrText xml:space="preserve"> PAGEREF _Toc207804635 \h </w:instrText>
        </w:r>
        <w:r>
          <w:fldChar w:fldCharType="separate"/>
        </w:r>
        <w:r w:rsidR="00091E0D">
          <w:t>19</w:t>
        </w:r>
        <w:r>
          <w:fldChar w:fldCharType="end"/>
        </w:r>
      </w:hyperlink>
    </w:p>
    <w:p w14:paraId="5FAE130E" w14:textId="5FAB9765" w:rsidR="001336BA" w:rsidRDefault="001336BA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07804636" w:history="1">
        <w:r w:rsidRPr="00390FD6">
          <w:t>31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390FD6">
          <w:t>Sections 36 and 37</w:t>
        </w:r>
        <w:r>
          <w:tab/>
        </w:r>
        <w:r>
          <w:fldChar w:fldCharType="begin"/>
        </w:r>
        <w:r>
          <w:instrText xml:space="preserve"> PAGEREF _Toc207804636 \h </w:instrText>
        </w:r>
        <w:r>
          <w:fldChar w:fldCharType="separate"/>
        </w:r>
        <w:r w:rsidR="00091E0D">
          <w:t>19</w:t>
        </w:r>
        <w:r>
          <w:fldChar w:fldCharType="end"/>
        </w:r>
      </w:hyperlink>
    </w:p>
    <w:p w14:paraId="341DECCF" w14:textId="11A8E56B" w:rsidR="001336BA" w:rsidRDefault="001336BA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07804637" w:history="1">
        <w:r w:rsidRPr="001336BA">
          <w:rPr>
            <w:rStyle w:val="CharSectNo"/>
          </w:rPr>
          <w:t>32</w:t>
        </w:r>
        <w:r w:rsidRPr="0055307E">
          <w:tab/>
          <w:t>Duty to notify of notifiable incidents</w:t>
        </w:r>
        <w:r>
          <w:br/>
        </w:r>
        <w:r w:rsidRPr="0055307E">
          <w:t>Section 38 (1)</w:t>
        </w:r>
        <w:r>
          <w:tab/>
        </w:r>
        <w:r>
          <w:fldChar w:fldCharType="begin"/>
        </w:r>
        <w:r>
          <w:instrText xml:space="preserve"> PAGEREF _Toc207804637 \h </w:instrText>
        </w:r>
        <w:r>
          <w:fldChar w:fldCharType="separate"/>
        </w:r>
        <w:r w:rsidR="00091E0D">
          <w:t>22</w:t>
        </w:r>
        <w:r>
          <w:fldChar w:fldCharType="end"/>
        </w:r>
      </w:hyperlink>
    </w:p>
    <w:p w14:paraId="7B128A2D" w14:textId="20EBAED8" w:rsidR="001336BA" w:rsidRDefault="001336BA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07804638" w:history="1">
        <w:r w:rsidRPr="00390FD6">
          <w:t>33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390FD6">
          <w:t>Section 39 heading</w:t>
        </w:r>
        <w:r>
          <w:tab/>
        </w:r>
        <w:r>
          <w:fldChar w:fldCharType="begin"/>
        </w:r>
        <w:r>
          <w:instrText xml:space="preserve"> PAGEREF _Toc207804638 \h </w:instrText>
        </w:r>
        <w:r>
          <w:fldChar w:fldCharType="separate"/>
        </w:r>
        <w:r w:rsidR="00091E0D">
          <w:t>23</w:t>
        </w:r>
        <w:r>
          <w:fldChar w:fldCharType="end"/>
        </w:r>
      </w:hyperlink>
    </w:p>
    <w:p w14:paraId="114BDD68" w14:textId="585DE0A4" w:rsidR="001336BA" w:rsidRDefault="001336BA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07804639" w:history="1">
        <w:r w:rsidRPr="00390FD6">
          <w:t>34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390FD6">
          <w:t>Section 39 (1) and note</w:t>
        </w:r>
        <w:r>
          <w:tab/>
        </w:r>
        <w:r>
          <w:fldChar w:fldCharType="begin"/>
        </w:r>
        <w:r>
          <w:instrText xml:space="preserve"> PAGEREF _Toc207804639 \h </w:instrText>
        </w:r>
        <w:r>
          <w:fldChar w:fldCharType="separate"/>
        </w:r>
        <w:r w:rsidR="00091E0D">
          <w:t>23</w:t>
        </w:r>
        <w:r>
          <w:fldChar w:fldCharType="end"/>
        </w:r>
      </w:hyperlink>
    </w:p>
    <w:p w14:paraId="26799867" w14:textId="58961569" w:rsidR="001336BA" w:rsidRDefault="001336BA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07804640" w:history="1">
        <w:r w:rsidRPr="00390FD6">
          <w:t>35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390FD6">
          <w:t>Section 39 (2)</w:t>
        </w:r>
        <w:r>
          <w:tab/>
        </w:r>
        <w:r>
          <w:fldChar w:fldCharType="begin"/>
        </w:r>
        <w:r>
          <w:instrText xml:space="preserve"> PAGEREF _Toc207804640 \h </w:instrText>
        </w:r>
        <w:r>
          <w:fldChar w:fldCharType="separate"/>
        </w:r>
        <w:r w:rsidR="00091E0D">
          <w:t>23</w:t>
        </w:r>
        <w:r>
          <w:fldChar w:fldCharType="end"/>
        </w:r>
      </w:hyperlink>
    </w:p>
    <w:p w14:paraId="21D8750C" w14:textId="38CDD5EF" w:rsidR="001336BA" w:rsidRDefault="001336BA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07804641" w:history="1">
        <w:r w:rsidRPr="00390FD6">
          <w:t>36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390FD6">
          <w:t>Section 39 (3)</w:t>
        </w:r>
        <w:r>
          <w:tab/>
        </w:r>
        <w:r>
          <w:fldChar w:fldCharType="begin"/>
        </w:r>
        <w:r>
          <w:instrText xml:space="preserve"> PAGEREF _Toc207804641 \h </w:instrText>
        </w:r>
        <w:r>
          <w:fldChar w:fldCharType="separate"/>
        </w:r>
        <w:r w:rsidR="00091E0D">
          <w:t>24</w:t>
        </w:r>
        <w:r>
          <w:fldChar w:fldCharType="end"/>
        </w:r>
      </w:hyperlink>
    </w:p>
    <w:p w14:paraId="080F07BB" w14:textId="31549A44" w:rsidR="001336BA" w:rsidRDefault="001336BA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07804642" w:history="1">
        <w:r w:rsidRPr="00390FD6">
          <w:t>37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390FD6">
          <w:t>Section 39 (4)</w:t>
        </w:r>
        <w:r>
          <w:tab/>
        </w:r>
        <w:r>
          <w:fldChar w:fldCharType="begin"/>
        </w:r>
        <w:r>
          <w:instrText xml:space="preserve"> PAGEREF _Toc207804642 \h </w:instrText>
        </w:r>
        <w:r>
          <w:fldChar w:fldCharType="separate"/>
        </w:r>
        <w:r w:rsidR="00091E0D">
          <w:t>24</w:t>
        </w:r>
        <w:r>
          <w:fldChar w:fldCharType="end"/>
        </w:r>
      </w:hyperlink>
    </w:p>
    <w:p w14:paraId="43A85784" w14:textId="72946F43" w:rsidR="001336BA" w:rsidRDefault="001336BA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07804643" w:history="1">
        <w:r w:rsidRPr="00390FD6">
          <w:t>38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390FD6">
          <w:t>New section 39A</w:t>
        </w:r>
        <w:r>
          <w:tab/>
        </w:r>
        <w:r>
          <w:fldChar w:fldCharType="begin"/>
        </w:r>
        <w:r>
          <w:instrText xml:space="preserve"> PAGEREF _Toc207804643 \h </w:instrText>
        </w:r>
        <w:r>
          <w:fldChar w:fldCharType="separate"/>
        </w:r>
        <w:r w:rsidR="00091E0D">
          <w:t>24</w:t>
        </w:r>
        <w:r>
          <w:fldChar w:fldCharType="end"/>
        </w:r>
      </w:hyperlink>
    </w:p>
    <w:p w14:paraId="2C3240D7" w14:textId="3C6344B1" w:rsidR="001336BA" w:rsidRDefault="001336BA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07804644" w:history="1">
        <w:r w:rsidRPr="001336BA">
          <w:rPr>
            <w:rStyle w:val="CharSectNo"/>
          </w:rPr>
          <w:t>39</w:t>
        </w:r>
        <w:r w:rsidRPr="0055307E">
          <w:tab/>
          <w:t>Limitation period for prosecutions</w:t>
        </w:r>
        <w:r>
          <w:br/>
        </w:r>
        <w:r w:rsidRPr="0055307E">
          <w:t>Section 232 (2)</w:t>
        </w:r>
        <w:r>
          <w:tab/>
        </w:r>
        <w:r>
          <w:fldChar w:fldCharType="begin"/>
        </w:r>
        <w:r>
          <w:instrText xml:space="preserve"> PAGEREF _Toc207804644 \h </w:instrText>
        </w:r>
        <w:r>
          <w:fldChar w:fldCharType="separate"/>
        </w:r>
        <w:r w:rsidR="00091E0D">
          <w:t>25</w:t>
        </w:r>
        <w:r>
          <w:fldChar w:fldCharType="end"/>
        </w:r>
      </w:hyperlink>
    </w:p>
    <w:p w14:paraId="1EEE4270" w14:textId="416B07BD" w:rsidR="001336BA" w:rsidRDefault="001336BA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07804645" w:history="1">
        <w:r w:rsidRPr="00390FD6">
          <w:t>40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390FD6">
          <w:t>Dictionary, note 2</w:t>
        </w:r>
        <w:r>
          <w:tab/>
        </w:r>
        <w:r>
          <w:fldChar w:fldCharType="begin"/>
        </w:r>
        <w:r>
          <w:instrText xml:space="preserve"> PAGEREF _Toc207804645 \h </w:instrText>
        </w:r>
        <w:r>
          <w:fldChar w:fldCharType="separate"/>
        </w:r>
        <w:r w:rsidR="00091E0D">
          <w:t>25</w:t>
        </w:r>
        <w:r>
          <w:fldChar w:fldCharType="end"/>
        </w:r>
      </w:hyperlink>
    </w:p>
    <w:p w14:paraId="35777D5B" w14:textId="30F2CE1C" w:rsidR="001336BA" w:rsidRDefault="001336BA">
      <w:pPr>
        <w:pStyle w:val="TOC6"/>
        <w:rPr>
          <w:rFonts w:asciiTheme="minorHAnsi" w:eastAsiaTheme="minorEastAsia" w:hAnsiTheme="minorHAnsi" w:cstheme="minorBidi"/>
          <w:b w:val="0"/>
          <w:kern w:val="2"/>
          <w:szCs w:val="24"/>
          <w:lang w:eastAsia="en-AU"/>
          <w14:ligatures w14:val="standardContextual"/>
        </w:rPr>
      </w:pPr>
      <w:hyperlink w:anchor="_Toc207804646" w:history="1">
        <w:r w:rsidRPr="00390FD6">
          <w:t>Schedule 1</w:t>
        </w:r>
        <w:r>
          <w:rPr>
            <w:rFonts w:asciiTheme="minorHAnsi" w:eastAsiaTheme="minorEastAsia" w:hAnsiTheme="minorHAnsi" w:cstheme="minorBidi"/>
            <w:b w:val="0"/>
            <w:kern w:val="2"/>
            <w:szCs w:val="24"/>
            <w:lang w:eastAsia="en-AU"/>
            <w14:ligatures w14:val="standardContextual"/>
          </w:rPr>
          <w:tab/>
        </w:r>
        <w:r w:rsidRPr="00390FD6">
          <w:t>Technical amendments</w:t>
        </w:r>
        <w:r>
          <w:tab/>
        </w:r>
        <w:r w:rsidRPr="001336BA">
          <w:rPr>
            <w:b w:val="0"/>
            <w:sz w:val="20"/>
          </w:rPr>
          <w:fldChar w:fldCharType="begin"/>
        </w:r>
        <w:r w:rsidRPr="001336BA">
          <w:rPr>
            <w:b w:val="0"/>
            <w:sz w:val="20"/>
          </w:rPr>
          <w:instrText xml:space="preserve"> PAGEREF _Toc207804646 \h </w:instrText>
        </w:r>
        <w:r w:rsidRPr="001336BA">
          <w:rPr>
            <w:b w:val="0"/>
            <w:sz w:val="20"/>
          </w:rPr>
        </w:r>
        <w:r w:rsidRPr="001336BA">
          <w:rPr>
            <w:b w:val="0"/>
            <w:sz w:val="20"/>
          </w:rPr>
          <w:fldChar w:fldCharType="separate"/>
        </w:r>
        <w:r w:rsidR="00091E0D">
          <w:rPr>
            <w:b w:val="0"/>
            <w:sz w:val="20"/>
          </w:rPr>
          <w:t>26</w:t>
        </w:r>
        <w:r w:rsidRPr="001336BA">
          <w:rPr>
            <w:b w:val="0"/>
            <w:sz w:val="20"/>
          </w:rPr>
          <w:fldChar w:fldCharType="end"/>
        </w:r>
      </w:hyperlink>
    </w:p>
    <w:p w14:paraId="4410EE84" w14:textId="5B8C7594" w:rsidR="001336BA" w:rsidRDefault="001336BA">
      <w:pPr>
        <w:pStyle w:val="TOC7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207804647" w:history="1">
        <w:r w:rsidRPr="00390FD6">
          <w:t>Part 1.1</w:t>
        </w:r>
        <w:r>
          <w:rPr>
            <w:rFonts w:asciiTheme="minorHAnsi" w:eastAsiaTheme="minorEastAsia" w:hAnsiTheme="minorHAnsi" w:cstheme="minorBidi"/>
            <w:b w:val="0"/>
            <w:kern w:val="2"/>
            <w:sz w:val="24"/>
            <w:szCs w:val="24"/>
            <w:lang w:eastAsia="en-AU"/>
            <w14:ligatures w14:val="standardContextual"/>
          </w:rPr>
          <w:tab/>
        </w:r>
        <w:r w:rsidRPr="00390FD6">
          <w:t>Dangerous Substances Act 2004</w:t>
        </w:r>
        <w:r>
          <w:tab/>
        </w:r>
        <w:r w:rsidRPr="001336BA">
          <w:rPr>
            <w:b w:val="0"/>
          </w:rPr>
          <w:fldChar w:fldCharType="begin"/>
        </w:r>
        <w:r w:rsidRPr="001336BA">
          <w:rPr>
            <w:b w:val="0"/>
          </w:rPr>
          <w:instrText xml:space="preserve"> PAGEREF _Toc207804647 \h </w:instrText>
        </w:r>
        <w:r w:rsidRPr="001336BA">
          <w:rPr>
            <w:b w:val="0"/>
          </w:rPr>
        </w:r>
        <w:r w:rsidRPr="001336BA">
          <w:rPr>
            <w:b w:val="0"/>
          </w:rPr>
          <w:fldChar w:fldCharType="separate"/>
        </w:r>
        <w:r w:rsidR="00091E0D">
          <w:rPr>
            <w:b w:val="0"/>
          </w:rPr>
          <w:t>26</w:t>
        </w:r>
        <w:r w:rsidRPr="001336BA">
          <w:rPr>
            <w:b w:val="0"/>
          </w:rPr>
          <w:fldChar w:fldCharType="end"/>
        </w:r>
      </w:hyperlink>
    </w:p>
    <w:p w14:paraId="4F0F6DE3" w14:textId="0AA71BEE" w:rsidR="001336BA" w:rsidRDefault="001336BA">
      <w:pPr>
        <w:pStyle w:val="TOC7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207804649" w:history="1">
        <w:r w:rsidRPr="00390FD6">
          <w:t>Part 1.2</w:t>
        </w:r>
        <w:r>
          <w:rPr>
            <w:rFonts w:asciiTheme="minorHAnsi" w:eastAsiaTheme="minorEastAsia" w:hAnsiTheme="minorHAnsi" w:cstheme="minorBidi"/>
            <w:b w:val="0"/>
            <w:kern w:val="2"/>
            <w:sz w:val="24"/>
            <w:szCs w:val="24"/>
            <w:lang w:eastAsia="en-AU"/>
            <w14:ligatures w14:val="standardContextual"/>
          </w:rPr>
          <w:tab/>
        </w:r>
        <w:r w:rsidRPr="00390FD6">
          <w:t>Long Service Leave Act 1976</w:t>
        </w:r>
        <w:r>
          <w:tab/>
        </w:r>
        <w:r w:rsidRPr="001336BA">
          <w:rPr>
            <w:b w:val="0"/>
          </w:rPr>
          <w:fldChar w:fldCharType="begin"/>
        </w:r>
        <w:r w:rsidRPr="001336BA">
          <w:rPr>
            <w:b w:val="0"/>
          </w:rPr>
          <w:instrText xml:space="preserve"> PAGEREF _Toc207804649 \h </w:instrText>
        </w:r>
        <w:r w:rsidRPr="001336BA">
          <w:rPr>
            <w:b w:val="0"/>
          </w:rPr>
        </w:r>
        <w:r w:rsidRPr="001336BA">
          <w:rPr>
            <w:b w:val="0"/>
          </w:rPr>
          <w:fldChar w:fldCharType="separate"/>
        </w:r>
        <w:r w:rsidR="00091E0D">
          <w:rPr>
            <w:b w:val="0"/>
          </w:rPr>
          <w:t>26</w:t>
        </w:r>
        <w:r w:rsidRPr="001336BA">
          <w:rPr>
            <w:b w:val="0"/>
          </w:rPr>
          <w:fldChar w:fldCharType="end"/>
        </w:r>
      </w:hyperlink>
    </w:p>
    <w:p w14:paraId="38A048E8" w14:textId="0ABF4458" w:rsidR="001336BA" w:rsidRDefault="001336BA">
      <w:pPr>
        <w:pStyle w:val="TOC7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207804651" w:history="1">
        <w:r w:rsidRPr="00390FD6">
          <w:t>Part 1.3</w:t>
        </w:r>
        <w:r>
          <w:rPr>
            <w:rFonts w:asciiTheme="minorHAnsi" w:eastAsiaTheme="minorEastAsia" w:hAnsiTheme="minorHAnsi" w:cstheme="minorBidi"/>
            <w:b w:val="0"/>
            <w:kern w:val="2"/>
            <w:sz w:val="24"/>
            <w:szCs w:val="24"/>
            <w:lang w:eastAsia="en-AU"/>
            <w14:ligatures w14:val="standardContextual"/>
          </w:rPr>
          <w:tab/>
        </w:r>
        <w:r w:rsidRPr="00390FD6">
          <w:t>Long Service Leave (Portable Schemes) Act 2009</w:t>
        </w:r>
        <w:r>
          <w:tab/>
        </w:r>
        <w:r w:rsidRPr="001336BA">
          <w:rPr>
            <w:b w:val="0"/>
          </w:rPr>
          <w:fldChar w:fldCharType="begin"/>
        </w:r>
        <w:r w:rsidRPr="001336BA">
          <w:rPr>
            <w:b w:val="0"/>
          </w:rPr>
          <w:instrText xml:space="preserve"> PAGEREF _Toc207804651 \h </w:instrText>
        </w:r>
        <w:r w:rsidRPr="001336BA">
          <w:rPr>
            <w:b w:val="0"/>
          </w:rPr>
        </w:r>
        <w:r w:rsidRPr="001336BA">
          <w:rPr>
            <w:b w:val="0"/>
          </w:rPr>
          <w:fldChar w:fldCharType="separate"/>
        </w:r>
        <w:r w:rsidR="00091E0D">
          <w:rPr>
            <w:b w:val="0"/>
          </w:rPr>
          <w:t>26</w:t>
        </w:r>
        <w:r w:rsidRPr="001336BA">
          <w:rPr>
            <w:b w:val="0"/>
          </w:rPr>
          <w:fldChar w:fldCharType="end"/>
        </w:r>
      </w:hyperlink>
    </w:p>
    <w:p w14:paraId="586BE3E1" w14:textId="2FCDDD1A" w:rsidR="001336BA" w:rsidRDefault="001336BA">
      <w:pPr>
        <w:pStyle w:val="TOC7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207804657" w:history="1">
        <w:r w:rsidRPr="00390FD6">
          <w:t>Part 1.4</w:t>
        </w:r>
        <w:r>
          <w:rPr>
            <w:rFonts w:asciiTheme="minorHAnsi" w:eastAsiaTheme="minorEastAsia" w:hAnsiTheme="minorHAnsi" w:cstheme="minorBidi"/>
            <w:b w:val="0"/>
            <w:kern w:val="2"/>
            <w:sz w:val="24"/>
            <w:szCs w:val="24"/>
            <w:lang w:eastAsia="en-AU"/>
            <w14:ligatures w14:val="standardContextual"/>
          </w:rPr>
          <w:tab/>
        </w:r>
        <w:r w:rsidRPr="00390FD6">
          <w:t>Workers Compensation Act 1951</w:t>
        </w:r>
        <w:r>
          <w:tab/>
        </w:r>
        <w:r w:rsidRPr="001336BA">
          <w:rPr>
            <w:b w:val="0"/>
          </w:rPr>
          <w:fldChar w:fldCharType="begin"/>
        </w:r>
        <w:r w:rsidRPr="001336BA">
          <w:rPr>
            <w:b w:val="0"/>
          </w:rPr>
          <w:instrText xml:space="preserve"> PAGEREF _Toc207804657 \h </w:instrText>
        </w:r>
        <w:r w:rsidRPr="001336BA">
          <w:rPr>
            <w:b w:val="0"/>
          </w:rPr>
        </w:r>
        <w:r w:rsidRPr="001336BA">
          <w:rPr>
            <w:b w:val="0"/>
          </w:rPr>
          <w:fldChar w:fldCharType="separate"/>
        </w:r>
        <w:r w:rsidR="00091E0D">
          <w:rPr>
            <w:b w:val="0"/>
          </w:rPr>
          <w:t>28</w:t>
        </w:r>
        <w:r w:rsidRPr="001336BA">
          <w:rPr>
            <w:b w:val="0"/>
          </w:rPr>
          <w:fldChar w:fldCharType="end"/>
        </w:r>
      </w:hyperlink>
    </w:p>
    <w:p w14:paraId="0F3E4744" w14:textId="5019DAD1" w:rsidR="001336BA" w:rsidRDefault="001336BA">
      <w:pPr>
        <w:pStyle w:val="TOC7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207804660" w:history="1">
        <w:r w:rsidRPr="00390FD6">
          <w:t>Part 1.5</w:t>
        </w:r>
        <w:r>
          <w:rPr>
            <w:rFonts w:asciiTheme="minorHAnsi" w:eastAsiaTheme="minorEastAsia" w:hAnsiTheme="minorHAnsi" w:cstheme="minorBidi"/>
            <w:b w:val="0"/>
            <w:kern w:val="2"/>
            <w:sz w:val="24"/>
            <w:szCs w:val="24"/>
            <w:lang w:eastAsia="en-AU"/>
            <w14:ligatures w14:val="standardContextual"/>
          </w:rPr>
          <w:tab/>
        </w:r>
        <w:r w:rsidRPr="00390FD6">
          <w:t>Work Health and Safety Act 2011</w:t>
        </w:r>
        <w:r>
          <w:tab/>
        </w:r>
        <w:r w:rsidRPr="001336BA">
          <w:rPr>
            <w:b w:val="0"/>
          </w:rPr>
          <w:fldChar w:fldCharType="begin"/>
        </w:r>
        <w:r w:rsidRPr="001336BA">
          <w:rPr>
            <w:b w:val="0"/>
          </w:rPr>
          <w:instrText xml:space="preserve"> PAGEREF _Toc207804660 \h </w:instrText>
        </w:r>
        <w:r w:rsidRPr="001336BA">
          <w:rPr>
            <w:b w:val="0"/>
          </w:rPr>
        </w:r>
        <w:r w:rsidRPr="001336BA">
          <w:rPr>
            <w:b w:val="0"/>
          </w:rPr>
          <w:fldChar w:fldCharType="separate"/>
        </w:r>
        <w:r w:rsidR="00091E0D">
          <w:rPr>
            <w:b w:val="0"/>
          </w:rPr>
          <w:t>29</w:t>
        </w:r>
        <w:r w:rsidRPr="001336BA">
          <w:rPr>
            <w:b w:val="0"/>
          </w:rPr>
          <w:fldChar w:fldCharType="end"/>
        </w:r>
      </w:hyperlink>
    </w:p>
    <w:p w14:paraId="23EB8D90" w14:textId="52F55BE4" w:rsidR="00C16AB7" w:rsidRPr="0055307E" w:rsidRDefault="001336BA">
      <w:pPr>
        <w:pStyle w:val="BillBasic"/>
      </w:pPr>
      <w:r>
        <w:fldChar w:fldCharType="end"/>
      </w:r>
    </w:p>
    <w:p w14:paraId="672C5F31" w14:textId="77777777" w:rsidR="001336BA" w:rsidRDefault="001336BA">
      <w:pPr>
        <w:pStyle w:val="01Contents"/>
        <w:sectPr w:rsidR="001336BA" w:rsidSect="001336B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 w:code="9"/>
          <w:pgMar w:top="3796" w:right="1900" w:bottom="2500" w:left="2300" w:header="2480" w:footer="2100" w:gutter="0"/>
          <w:pgNumType w:start="1"/>
          <w:cols w:space="720"/>
          <w:titlePg/>
          <w:docGrid w:linePitch="254"/>
        </w:sectPr>
      </w:pPr>
    </w:p>
    <w:p w14:paraId="64A3E875" w14:textId="65D239CF" w:rsidR="004D193B" w:rsidRDefault="004D193B" w:rsidP="001336BA">
      <w:pPr>
        <w:suppressLineNumbers/>
        <w:spacing w:before="400"/>
        <w:jc w:val="center"/>
      </w:pPr>
      <w:r>
        <w:rPr>
          <w:noProof/>
          <w:color w:val="000000"/>
          <w:sz w:val="22"/>
        </w:rPr>
        <w:lastRenderedPageBreak/>
        <w:t>2025</w:t>
      </w:r>
    </w:p>
    <w:p w14:paraId="7F19B2BB" w14:textId="77777777" w:rsidR="004D193B" w:rsidRDefault="004D193B" w:rsidP="001336BA">
      <w:pPr>
        <w:suppressLineNumbers/>
        <w:spacing w:before="300"/>
        <w:jc w:val="center"/>
      </w:pPr>
      <w:r>
        <w:t>THE LEGISLATIVE ASSEMBLY</w:t>
      </w:r>
      <w:r>
        <w:br/>
        <w:t>FOR THE AUSTRALIAN CAPITAL TERRITORY</w:t>
      </w:r>
    </w:p>
    <w:p w14:paraId="17EAB529" w14:textId="77777777" w:rsidR="004D193B" w:rsidRDefault="004D193B" w:rsidP="001336BA">
      <w:pPr>
        <w:pStyle w:val="N-line1"/>
        <w:suppressLineNumbers/>
        <w:jc w:val="both"/>
      </w:pPr>
    </w:p>
    <w:p w14:paraId="223497E0" w14:textId="77777777" w:rsidR="004D193B" w:rsidRDefault="004D193B" w:rsidP="001336BA">
      <w:pPr>
        <w:suppressLineNumbers/>
        <w:spacing w:before="120"/>
        <w:jc w:val="center"/>
      </w:pPr>
      <w:r>
        <w:t>(As presented)</w:t>
      </w:r>
    </w:p>
    <w:p w14:paraId="56B325C5" w14:textId="4D009F34" w:rsidR="004D193B" w:rsidRDefault="004D193B" w:rsidP="001336BA">
      <w:pPr>
        <w:suppressLineNumbers/>
        <w:spacing w:before="240"/>
        <w:jc w:val="center"/>
      </w:pPr>
      <w:r>
        <w:t>(Minister for Skills, Training and Industrial Relations)</w:t>
      </w:r>
    </w:p>
    <w:p w14:paraId="0546988D" w14:textId="66728EC8" w:rsidR="00C16AB7" w:rsidRPr="0055307E" w:rsidRDefault="00C16AB7" w:rsidP="001336BA">
      <w:pPr>
        <w:pStyle w:val="Billname"/>
        <w:suppressLineNumbers/>
      </w:pPr>
      <w:bookmarkStart w:id="1" w:name="Citation"/>
      <w:r w:rsidRPr="0055307E">
        <w:t>Workplace Legislation Amendment Bill</w:t>
      </w:r>
      <w:r w:rsidR="005B1F70" w:rsidRPr="0055307E">
        <w:t> </w:t>
      </w:r>
      <w:r w:rsidRPr="0055307E">
        <w:t>2025 (No 3)</w:t>
      </w:r>
      <w:bookmarkEnd w:id="1"/>
    </w:p>
    <w:p w14:paraId="00570AC1" w14:textId="2B03A0CA" w:rsidR="00C16AB7" w:rsidRPr="0055307E" w:rsidRDefault="00C16AB7" w:rsidP="001336BA">
      <w:pPr>
        <w:pStyle w:val="ActNo"/>
        <w:suppressLineNumbers/>
      </w:pPr>
      <w:r w:rsidRPr="0055307E">
        <w:fldChar w:fldCharType="begin"/>
      </w:r>
      <w:r w:rsidRPr="0055307E">
        <w:instrText xml:space="preserve"> DOCPROPERTY "Category"  \* MERGEFORMAT </w:instrText>
      </w:r>
      <w:r w:rsidRPr="0055307E">
        <w:fldChar w:fldCharType="end"/>
      </w:r>
    </w:p>
    <w:p w14:paraId="26444410" w14:textId="77777777" w:rsidR="00C16AB7" w:rsidRPr="0055307E" w:rsidRDefault="00C16AB7" w:rsidP="001336BA">
      <w:pPr>
        <w:pStyle w:val="N-line3"/>
        <w:suppressLineNumbers/>
      </w:pPr>
    </w:p>
    <w:p w14:paraId="23F3EB43" w14:textId="77777777" w:rsidR="00C16AB7" w:rsidRPr="0055307E" w:rsidRDefault="00C16AB7" w:rsidP="001336BA">
      <w:pPr>
        <w:pStyle w:val="BillFor"/>
        <w:suppressLineNumbers/>
      </w:pPr>
      <w:r w:rsidRPr="0055307E">
        <w:t>A Bill for</w:t>
      </w:r>
    </w:p>
    <w:p w14:paraId="5F953C35" w14:textId="602134B4" w:rsidR="00C16AB7" w:rsidRPr="0055307E" w:rsidRDefault="00C16AB7" w:rsidP="001336BA">
      <w:pPr>
        <w:pStyle w:val="LongTitle"/>
        <w:suppressLineNumbers/>
      </w:pPr>
      <w:r w:rsidRPr="0055307E">
        <w:t xml:space="preserve">An Act to amend </w:t>
      </w:r>
      <w:r w:rsidR="00E67CC5" w:rsidRPr="0055307E">
        <w:t>workplace legislation, and for other purposes</w:t>
      </w:r>
    </w:p>
    <w:p w14:paraId="7B33B968" w14:textId="77777777" w:rsidR="00C16AB7" w:rsidRPr="0055307E" w:rsidRDefault="00C16AB7" w:rsidP="001336BA">
      <w:pPr>
        <w:pStyle w:val="N-line3"/>
        <w:suppressLineNumbers/>
      </w:pPr>
    </w:p>
    <w:p w14:paraId="0A5CCA2A" w14:textId="77777777" w:rsidR="00C16AB7" w:rsidRPr="0055307E" w:rsidRDefault="00C16AB7" w:rsidP="001336BA">
      <w:pPr>
        <w:pStyle w:val="Placeholder"/>
        <w:suppressLineNumbers/>
      </w:pPr>
      <w:r w:rsidRPr="0055307E">
        <w:rPr>
          <w:rStyle w:val="charContents"/>
          <w:sz w:val="16"/>
        </w:rPr>
        <w:t xml:space="preserve">  </w:t>
      </w:r>
      <w:r w:rsidRPr="0055307E">
        <w:rPr>
          <w:rStyle w:val="charPage"/>
        </w:rPr>
        <w:t xml:space="preserve">  </w:t>
      </w:r>
    </w:p>
    <w:p w14:paraId="24C458A5" w14:textId="77777777" w:rsidR="00C16AB7" w:rsidRPr="0055307E" w:rsidRDefault="00C16AB7" w:rsidP="001336BA">
      <w:pPr>
        <w:pStyle w:val="Placeholder"/>
        <w:suppressLineNumbers/>
      </w:pPr>
      <w:r w:rsidRPr="0055307E">
        <w:rPr>
          <w:rStyle w:val="CharChapNo"/>
        </w:rPr>
        <w:t xml:space="preserve">  </w:t>
      </w:r>
      <w:r w:rsidRPr="0055307E">
        <w:rPr>
          <w:rStyle w:val="CharChapText"/>
        </w:rPr>
        <w:t xml:space="preserve">  </w:t>
      </w:r>
    </w:p>
    <w:p w14:paraId="1B896BF0" w14:textId="77777777" w:rsidR="00C16AB7" w:rsidRPr="0055307E" w:rsidRDefault="00C16AB7" w:rsidP="001336BA">
      <w:pPr>
        <w:pStyle w:val="Placeholder"/>
        <w:suppressLineNumbers/>
      </w:pPr>
      <w:r w:rsidRPr="0055307E">
        <w:rPr>
          <w:rStyle w:val="CharPartNo"/>
        </w:rPr>
        <w:t xml:space="preserve">  </w:t>
      </w:r>
      <w:r w:rsidRPr="0055307E">
        <w:rPr>
          <w:rStyle w:val="CharPartText"/>
        </w:rPr>
        <w:t xml:space="preserve">  </w:t>
      </w:r>
    </w:p>
    <w:p w14:paraId="01FEA04C" w14:textId="77777777" w:rsidR="00C16AB7" w:rsidRPr="0055307E" w:rsidRDefault="00C16AB7" w:rsidP="001336BA">
      <w:pPr>
        <w:pStyle w:val="Placeholder"/>
        <w:suppressLineNumbers/>
      </w:pPr>
      <w:r w:rsidRPr="0055307E">
        <w:rPr>
          <w:rStyle w:val="CharDivNo"/>
        </w:rPr>
        <w:t xml:space="preserve">  </w:t>
      </w:r>
      <w:r w:rsidRPr="0055307E">
        <w:rPr>
          <w:rStyle w:val="CharDivText"/>
        </w:rPr>
        <w:t xml:space="preserve">  </w:t>
      </w:r>
    </w:p>
    <w:p w14:paraId="20582960" w14:textId="77777777" w:rsidR="00C16AB7" w:rsidRPr="0055307E" w:rsidRDefault="00C16AB7" w:rsidP="001336BA">
      <w:pPr>
        <w:pStyle w:val="Notified"/>
        <w:suppressLineNumbers/>
      </w:pPr>
    </w:p>
    <w:p w14:paraId="71381055" w14:textId="77777777" w:rsidR="00C16AB7" w:rsidRPr="0055307E" w:rsidRDefault="00C16AB7" w:rsidP="001336BA">
      <w:pPr>
        <w:pStyle w:val="EnactingWords"/>
        <w:suppressLineNumbers/>
      </w:pPr>
      <w:r w:rsidRPr="0055307E">
        <w:t>The Legislative Assembly for the Australian Capital Territory enacts as follows:</w:t>
      </w:r>
    </w:p>
    <w:p w14:paraId="0ED7702A" w14:textId="77777777" w:rsidR="00C16AB7" w:rsidRPr="0055307E" w:rsidRDefault="00C16AB7" w:rsidP="001336BA">
      <w:pPr>
        <w:pStyle w:val="PageBreak"/>
        <w:suppressLineNumbers/>
      </w:pPr>
      <w:r w:rsidRPr="0055307E">
        <w:br w:type="page"/>
      </w:r>
    </w:p>
    <w:p w14:paraId="0DEDD8A4" w14:textId="1F38F56F" w:rsidR="00E67CC5" w:rsidRPr="001336BA" w:rsidRDefault="001336BA" w:rsidP="001336BA">
      <w:pPr>
        <w:pStyle w:val="AH2Part"/>
      </w:pPr>
      <w:bookmarkStart w:id="2" w:name="_Toc207804599"/>
      <w:r w:rsidRPr="001336BA">
        <w:rPr>
          <w:rStyle w:val="CharPartNo"/>
        </w:rPr>
        <w:lastRenderedPageBreak/>
        <w:t>Part 1</w:t>
      </w:r>
      <w:r w:rsidRPr="0055307E">
        <w:tab/>
      </w:r>
      <w:r w:rsidR="00E67CC5" w:rsidRPr="001336BA">
        <w:rPr>
          <w:rStyle w:val="CharPartText"/>
        </w:rPr>
        <w:t>Preliminary</w:t>
      </w:r>
      <w:bookmarkEnd w:id="2"/>
    </w:p>
    <w:p w14:paraId="789CD30E" w14:textId="21F3C0D2" w:rsidR="00E67CC5" w:rsidRPr="0055307E" w:rsidRDefault="001336BA" w:rsidP="001336BA">
      <w:pPr>
        <w:pStyle w:val="AH5Sec"/>
        <w:shd w:val="pct25" w:color="auto" w:fill="auto"/>
      </w:pPr>
      <w:bookmarkStart w:id="3" w:name="_Toc207804600"/>
      <w:r w:rsidRPr="001336BA">
        <w:rPr>
          <w:rStyle w:val="CharSectNo"/>
        </w:rPr>
        <w:t>1</w:t>
      </w:r>
      <w:r w:rsidRPr="0055307E">
        <w:tab/>
      </w:r>
      <w:r w:rsidR="00E67CC5" w:rsidRPr="0055307E">
        <w:t>Name of Act</w:t>
      </w:r>
      <w:bookmarkEnd w:id="3"/>
    </w:p>
    <w:p w14:paraId="05BD0971" w14:textId="2E6CF7C4" w:rsidR="00C16AB7" w:rsidRPr="0055307E" w:rsidRDefault="00C16AB7">
      <w:pPr>
        <w:pStyle w:val="Amainreturn"/>
      </w:pPr>
      <w:r w:rsidRPr="0055307E">
        <w:t xml:space="preserve">This Act is the </w:t>
      </w:r>
      <w:r w:rsidRPr="0055307E">
        <w:rPr>
          <w:i/>
        </w:rPr>
        <w:fldChar w:fldCharType="begin"/>
      </w:r>
      <w:r w:rsidRPr="0055307E">
        <w:rPr>
          <w:i/>
        </w:rPr>
        <w:instrText xml:space="preserve"> TITLE</w:instrText>
      </w:r>
      <w:r w:rsidRPr="0055307E">
        <w:rPr>
          <w:i/>
        </w:rPr>
        <w:fldChar w:fldCharType="separate"/>
      </w:r>
      <w:r w:rsidR="00091E0D">
        <w:rPr>
          <w:i/>
        </w:rPr>
        <w:t>Workplace Legislation Amendment Act 2025 (No 3)</w:t>
      </w:r>
      <w:r w:rsidRPr="0055307E">
        <w:rPr>
          <w:i/>
        </w:rPr>
        <w:fldChar w:fldCharType="end"/>
      </w:r>
      <w:r w:rsidRPr="0055307E">
        <w:t>.</w:t>
      </w:r>
    </w:p>
    <w:p w14:paraId="401FE0A2" w14:textId="3118DD6F" w:rsidR="00C16AB7" w:rsidRPr="0055307E" w:rsidRDefault="001336BA" w:rsidP="001336BA">
      <w:pPr>
        <w:pStyle w:val="AH5Sec"/>
        <w:shd w:val="pct25" w:color="auto" w:fill="auto"/>
      </w:pPr>
      <w:bookmarkStart w:id="4" w:name="_Toc207804601"/>
      <w:r w:rsidRPr="001336BA">
        <w:rPr>
          <w:rStyle w:val="CharSectNo"/>
        </w:rPr>
        <w:t>2</w:t>
      </w:r>
      <w:r w:rsidRPr="0055307E">
        <w:tab/>
      </w:r>
      <w:r w:rsidR="00C16AB7" w:rsidRPr="0055307E">
        <w:t>Commencement</w:t>
      </w:r>
      <w:bookmarkEnd w:id="4"/>
    </w:p>
    <w:p w14:paraId="7E412CAE" w14:textId="68596A46" w:rsidR="009C0441" w:rsidRPr="0055307E" w:rsidRDefault="001336BA" w:rsidP="001336BA">
      <w:pPr>
        <w:pStyle w:val="Amain"/>
      </w:pPr>
      <w:r>
        <w:tab/>
      </w:r>
      <w:r w:rsidRPr="0055307E">
        <w:t>(1)</w:t>
      </w:r>
      <w:r w:rsidRPr="0055307E">
        <w:tab/>
      </w:r>
      <w:r w:rsidR="009C0441" w:rsidRPr="0055307E">
        <w:t>The following provisions commence on the day after this Act’s notification day:</w:t>
      </w:r>
    </w:p>
    <w:p w14:paraId="255C0B38" w14:textId="32CC8164" w:rsidR="009C0441" w:rsidRPr="0055307E" w:rsidRDefault="001336BA" w:rsidP="001336BA">
      <w:pPr>
        <w:pStyle w:val="Amainbullet"/>
        <w:tabs>
          <w:tab w:val="left" w:pos="1500"/>
        </w:tabs>
      </w:pPr>
      <w:r w:rsidRPr="0055307E">
        <w:rPr>
          <w:rFonts w:ascii="Symbol" w:hAnsi="Symbol"/>
          <w:sz w:val="20"/>
        </w:rPr>
        <w:t></w:t>
      </w:r>
      <w:r w:rsidRPr="0055307E">
        <w:rPr>
          <w:rFonts w:ascii="Symbol" w:hAnsi="Symbol"/>
          <w:sz w:val="20"/>
        </w:rPr>
        <w:tab/>
      </w:r>
      <w:r w:rsidR="009C0441" w:rsidRPr="0055307E">
        <w:t>section 3</w:t>
      </w:r>
    </w:p>
    <w:p w14:paraId="57272E7F" w14:textId="4C995E89" w:rsidR="009C0441" w:rsidRPr="0055307E" w:rsidRDefault="001336BA" w:rsidP="001336BA">
      <w:pPr>
        <w:pStyle w:val="Amainbullet"/>
        <w:tabs>
          <w:tab w:val="left" w:pos="1500"/>
        </w:tabs>
      </w:pPr>
      <w:r w:rsidRPr="0055307E">
        <w:rPr>
          <w:rFonts w:ascii="Symbol" w:hAnsi="Symbol"/>
          <w:sz w:val="20"/>
        </w:rPr>
        <w:t></w:t>
      </w:r>
      <w:r w:rsidRPr="0055307E">
        <w:rPr>
          <w:rFonts w:ascii="Symbol" w:hAnsi="Symbol"/>
          <w:sz w:val="20"/>
        </w:rPr>
        <w:tab/>
      </w:r>
      <w:r w:rsidR="009C0441" w:rsidRPr="0055307E">
        <w:t xml:space="preserve">part </w:t>
      </w:r>
      <w:r w:rsidR="00226691" w:rsidRPr="0055307E">
        <w:t>6</w:t>
      </w:r>
      <w:r w:rsidR="009C0441" w:rsidRPr="0055307E">
        <w:t xml:space="preserve"> (Workers Compensation Act 1951)</w:t>
      </w:r>
    </w:p>
    <w:p w14:paraId="5EF73734" w14:textId="22BD20A0" w:rsidR="009C0441" w:rsidRPr="0055307E" w:rsidRDefault="001336BA" w:rsidP="001336BA">
      <w:pPr>
        <w:pStyle w:val="Amainbullet"/>
        <w:tabs>
          <w:tab w:val="left" w:pos="1500"/>
        </w:tabs>
      </w:pPr>
      <w:r w:rsidRPr="0055307E">
        <w:rPr>
          <w:rFonts w:ascii="Symbol" w:hAnsi="Symbol"/>
          <w:sz w:val="20"/>
        </w:rPr>
        <w:t></w:t>
      </w:r>
      <w:r w:rsidRPr="0055307E">
        <w:rPr>
          <w:rFonts w:ascii="Symbol" w:hAnsi="Symbol"/>
          <w:sz w:val="20"/>
        </w:rPr>
        <w:tab/>
      </w:r>
      <w:r w:rsidR="009C0441" w:rsidRPr="0055307E">
        <w:t xml:space="preserve">schedule </w:t>
      </w:r>
      <w:r w:rsidR="00226691" w:rsidRPr="0055307E">
        <w:t>1</w:t>
      </w:r>
      <w:r w:rsidR="009C0441" w:rsidRPr="0055307E">
        <w:t xml:space="preserve">, part </w:t>
      </w:r>
      <w:r w:rsidR="00226691" w:rsidRPr="0055307E">
        <w:t>1</w:t>
      </w:r>
      <w:r w:rsidR="009C0441" w:rsidRPr="0055307E">
        <w:t>.4 (Workers Compensation Act 1951).</w:t>
      </w:r>
    </w:p>
    <w:p w14:paraId="4D0DBDC7" w14:textId="2F2AEA08" w:rsidR="009C0441" w:rsidRPr="0055307E" w:rsidRDefault="009C0441" w:rsidP="009C0441">
      <w:pPr>
        <w:pStyle w:val="aNote"/>
      </w:pPr>
      <w:r w:rsidRPr="0055307E">
        <w:rPr>
          <w:rStyle w:val="charItals"/>
        </w:rPr>
        <w:t>Note</w:t>
      </w:r>
      <w:r w:rsidRPr="0055307E">
        <w:rPr>
          <w:rStyle w:val="charItals"/>
        </w:rPr>
        <w:tab/>
      </w:r>
      <w:r w:rsidRPr="0055307E">
        <w:t xml:space="preserve">The naming and commencement provisions automatically commence on the notification day (see </w:t>
      </w:r>
      <w:hyperlink r:id="rId14" w:tooltip="A2001-14" w:history="1">
        <w:r w:rsidRPr="0055307E">
          <w:rPr>
            <w:rStyle w:val="charCitHyperlinkAbbrev"/>
          </w:rPr>
          <w:t>Legislation Act</w:t>
        </w:r>
      </w:hyperlink>
      <w:r w:rsidRPr="0055307E">
        <w:t>, s</w:t>
      </w:r>
      <w:r w:rsidR="001D4C64" w:rsidRPr="0055307E">
        <w:t xml:space="preserve"> </w:t>
      </w:r>
      <w:r w:rsidRPr="0055307E">
        <w:t>75 (1)).</w:t>
      </w:r>
    </w:p>
    <w:p w14:paraId="233646BF" w14:textId="494EF07F" w:rsidR="009C0441" w:rsidRPr="0055307E" w:rsidRDefault="001336BA" w:rsidP="001336BA">
      <w:pPr>
        <w:pStyle w:val="Amain"/>
      </w:pPr>
      <w:r>
        <w:tab/>
      </w:r>
      <w:r w:rsidRPr="0055307E">
        <w:t>(2)</w:t>
      </w:r>
      <w:r w:rsidRPr="0055307E">
        <w:tab/>
      </w:r>
      <w:r w:rsidR="009C0441" w:rsidRPr="0055307E">
        <w:t xml:space="preserve">Part </w:t>
      </w:r>
      <w:r w:rsidR="005B7998" w:rsidRPr="0055307E">
        <w:t>5</w:t>
      </w:r>
      <w:r w:rsidR="009C0441" w:rsidRPr="0055307E">
        <w:t xml:space="preserve"> (Public Sector Workers Compensation Fund Act 2018) commences on 1 March 2026.</w:t>
      </w:r>
    </w:p>
    <w:p w14:paraId="7444E3DA" w14:textId="746D15A5" w:rsidR="009C0441" w:rsidRPr="0055307E" w:rsidRDefault="001336BA" w:rsidP="001336BA">
      <w:pPr>
        <w:pStyle w:val="Amain"/>
      </w:pPr>
      <w:r>
        <w:tab/>
      </w:r>
      <w:r w:rsidRPr="0055307E">
        <w:t>(3)</w:t>
      </w:r>
      <w:r w:rsidRPr="0055307E">
        <w:tab/>
      </w:r>
      <w:r w:rsidR="009C0441" w:rsidRPr="0055307E">
        <w:t>The remaining provisions commence on the 7th day after this Act’s notification day.</w:t>
      </w:r>
    </w:p>
    <w:p w14:paraId="086CB609" w14:textId="70C67633" w:rsidR="00C16AB7" w:rsidRPr="0055307E" w:rsidRDefault="001336BA" w:rsidP="001336BA">
      <w:pPr>
        <w:pStyle w:val="AH5Sec"/>
        <w:shd w:val="pct25" w:color="auto" w:fill="auto"/>
      </w:pPr>
      <w:bookmarkStart w:id="5" w:name="_Toc207804602"/>
      <w:r w:rsidRPr="001336BA">
        <w:rPr>
          <w:rStyle w:val="CharSectNo"/>
        </w:rPr>
        <w:t>3</w:t>
      </w:r>
      <w:r w:rsidRPr="0055307E">
        <w:tab/>
      </w:r>
      <w:r w:rsidR="00C16AB7" w:rsidRPr="0055307E">
        <w:t>Legislation amended</w:t>
      </w:r>
      <w:bookmarkEnd w:id="5"/>
    </w:p>
    <w:p w14:paraId="4D902799" w14:textId="45B4BC0F" w:rsidR="00C16AB7" w:rsidRPr="0055307E" w:rsidRDefault="00C16AB7">
      <w:pPr>
        <w:pStyle w:val="Amainreturn"/>
      </w:pPr>
      <w:r w:rsidRPr="0055307E">
        <w:t>This Act amends the</w:t>
      </w:r>
      <w:r w:rsidR="00E67BB8" w:rsidRPr="0055307E">
        <w:t xml:space="preserve"> following legislation:</w:t>
      </w:r>
    </w:p>
    <w:p w14:paraId="3103C927" w14:textId="4F40CC6F" w:rsidR="00E67BB8" w:rsidRPr="0055307E" w:rsidRDefault="001336BA" w:rsidP="001336BA">
      <w:pPr>
        <w:pStyle w:val="Amainbullet"/>
        <w:tabs>
          <w:tab w:val="left" w:pos="1500"/>
        </w:tabs>
      </w:pPr>
      <w:r w:rsidRPr="0055307E">
        <w:rPr>
          <w:rFonts w:ascii="Symbol" w:hAnsi="Symbol"/>
          <w:sz w:val="20"/>
        </w:rPr>
        <w:t></w:t>
      </w:r>
      <w:r w:rsidRPr="0055307E">
        <w:rPr>
          <w:rFonts w:ascii="Symbol" w:hAnsi="Symbol"/>
          <w:sz w:val="20"/>
        </w:rPr>
        <w:tab/>
      </w:r>
      <w:hyperlink r:id="rId15" w:tooltip="A2004-7" w:history="1">
        <w:r w:rsidR="00E67BB8" w:rsidRPr="0055307E">
          <w:rPr>
            <w:rStyle w:val="charCitHyperlinkItal"/>
          </w:rPr>
          <w:t>Dangerous Substances Act 2004</w:t>
        </w:r>
      </w:hyperlink>
    </w:p>
    <w:p w14:paraId="7496456C" w14:textId="19DE32BC" w:rsidR="00E67BB8" w:rsidRPr="0055307E" w:rsidRDefault="001336BA" w:rsidP="001336BA">
      <w:pPr>
        <w:pStyle w:val="Amainbullet"/>
        <w:tabs>
          <w:tab w:val="left" w:pos="1500"/>
        </w:tabs>
      </w:pPr>
      <w:r w:rsidRPr="0055307E">
        <w:rPr>
          <w:rFonts w:ascii="Symbol" w:hAnsi="Symbol"/>
          <w:sz w:val="20"/>
        </w:rPr>
        <w:t></w:t>
      </w:r>
      <w:r w:rsidRPr="0055307E">
        <w:rPr>
          <w:rFonts w:ascii="Symbol" w:hAnsi="Symbol"/>
          <w:sz w:val="20"/>
        </w:rPr>
        <w:tab/>
      </w:r>
      <w:hyperlink r:id="rId16" w:tooltip="A1976-27" w:history="1">
        <w:r w:rsidR="00E67BB8" w:rsidRPr="0055307E">
          <w:rPr>
            <w:rStyle w:val="charCitHyperlinkItal"/>
          </w:rPr>
          <w:t>Long Service Leave Act 1976</w:t>
        </w:r>
      </w:hyperlink>
    </w:p>
    <w:p w14:paraId="43F23FB0" w14:textId="336B57DE" w:rsidR="00E67BB8" w:rsidRPr="0055307E" w:rsidRDefault="001336BA" w:rsidP="001336BA">
      <w:pPr>
        <w:pStyle w:val="Amainbullet"/>
        <w:tabs>
          <w:tab w:val="left" w:pos="1500"/>
        </w:tabs>
      </w:pPr>
      <w:r w:rsidRPr="0055307E">
        <w:rPr>
          <w:rFonts w:ascii="Symbol" w:hAnsi="Symbol"/>
          <w:sz w:val="20"/>
        </w:rPr>
        <w:t></w:t>
      </w:r>
      <w:r w:rsidRPr="0055307E">
        <w:rPr>
          <w:rFonts w:ascii="Symbol" w:hAnsi="Symbol"/>
          <w:sz w:val="20"/>
        </w:rPr>
        <w:tab/>
      </w:r>
      <w:hyperlink r:id="rId17" w:tooltip="A2009-25" w:history="1">
        <w:r w:rsidR="00E67BB8" w:rsidRPr="0055307E">
          <w:rPr>
            <w:rStyle w:val="charCitHyperlinkItal"/>
          </w:rPr>
          <w:t>Long Service Leave (Portable Schemes) Act 2009</w:t>
        </w:r>
      </w:hyperlink>
    </w:p>
    <w:p w14:paraId="3F821BBA" w14:textId="5B43FD2B" w:rsidR="00E67BB8" w:rsidRPr="0055307E" w:rsidRDefault="001336BA" w:rsidP="001336BA">
      <w:pPr>
        <w:pStyle w:val="Amainbullet"/>
        <w:tabs>
          <w:tab w:val="left" w:pos="1500"/>
        </w:tabs>
      </w:pPr>
      <w:r w:rsidRPr="0055307E">
        <w:rPr>
          <w:rFonts w:ascii="Symbol" w:hAnsi="Symbol"/>
          <w:sz w:val="20"/>
        </w:rPr>
        <w:t></w:t>
      </w:r>
      <w:r w:rsidRPr="0055307E">
        <w:rPr>
          <w:rFonts w:ascii="Symbol" w:hAnsi="Symbol"/>
          <w:sz w:val="20"/>
        </w:rPr>
        <w:tab/>
      </w:r>
      <w:hyperlink r:id="rId18" w:tooltip="A2018-47" w:history="1">
        <w:r w:rsidR="00E67BB8" w:rsidRPr="0055307E">
          <w:rPr>
            <w:rStyle w:val="charCitHyperlinkItal"/>
          </w:rPr>
          <w:t>Public Sector Workers Compensation Fund Act 2018</w:t>
        </w:r>
      </w:hyperlink>
    </w:p>
    <w:p w14:paraId="7D6E91C6" w14:textId="6AE36ABF" w:rsidR="00E67BB8" w:rsidRPr="0055307E" w:rsidRDefault="001336BA" w:rsidP="001336BA">
      <w:pPr>
        <w:pStyle w:val="Amainbullet"/>
        <w:tabs>
          <w:tab w:val="left" w:pos="1500"/>
        </w:tabs>
      </w:pPr>
      <w:r w:rsidRPr="0055307E">
        <w:rPr>
          <w:rFonts w:ascii="Symbol" w:hAnsi="Symbol"/>
          <w:sz w:val="20"/>
        </w:rPr>
        <w:t></w:t>
      </w:r>
      <w:r w:rsidRPr="0055307E">
        <w:rPr>
          <w:rFonts w:ascii="Symbol" w:hAnsi="Symbol"/>
          <w:sz w:val="20"/>
        </w:rPr>
        <w:tab/>
      </w:r>
      <w:hyperlink r:id="rId19" w:tooltip="A1951-2" w:history="1">
        <w:r w:rsidR="00E67BB8" w:rsidRPr="0055307E">
          <w:rPr>
            <w:rStyle w:val="charCitHyperlinkItal"/>
          </w:rPr>
          <w:t>Workers Compensation Act 1951</w:t>
        </w:r>
      </w:hyperlink>
    </w:p>
    <w:p w14:paraId="15DB45A7" w14:textId="09C16840" w:rsidR="00E67BB8" w:rsidRPr="0055307E" w:rsidRDefault="001336BA" w:rsidP="001336BA">
      <w:pPr>
        <w:pStyle w:val="Amainbullet"/>
        <w:tabs>
          <w:tab w:val="left" w:pos="1500"/>
        </w:tabs>
      </w:pPr>
      <w:r w:rsidRPr="0055307E">
        <w:rPr>
          <w:rFonts w:ascii="Symbol" w:hAnsi="Symbol"/>
          <w:sz w:val="20"/>
        </w:rPr>
        <w:t></w:t>
      </w:r>
      <w:r w:rsidRPr="0055307E">
        <w:rPr>
          <w:rFonts w:ascii="Symbol" w:hAnsi="Symbol"/>
          <w:sz w:val="20"/>
        </w:rPr>
        <w:tab/>
      </w:r>
      <w:hyperlink r:id="rId20" w:tooltip="A2011-35" w:history="1">
        <w:r w:rsidR="00E67BB8" w:rsidRPr="0055307E">
          <w:rPr>
            <w:rStyle w:val="charCitHyperlinkItal"/>
          </w:rPr>
          <w:t>Work Health and Safety Act 2011</w:t>
        </w:r>
      </w:hyperlink>
      <w:r w:rsidR="00E67BB8" w:rsidRPr="0055307E">
        <w:t>.</w:t>
      </w:r>
    </w:p>
    <w:p w14:paraId="7AD6000A" w14:textId="7FE445EE" w:rsidR="00E67CC5" w:rsidRPr="0055307E" w:rsidRDefault="00E67CC5" w:rsidP="001336BA">
      <w:pPr>
        <w:pStyle w:val="PageBreak"/>
        <w:suppressLineNumbers/>
      </w:pPr>
      <w:r w:rsidRPr="0055307E">
        <w:br w:type="page"/>
      </w:r>
    </w:p>
    <w:p w14:paraId="60E31D32" w14:textId="159EC7B5" w:rsidR="00E67CC5" w:rsidRPr="001336BA" w:rsidRDefault="001336BA" w:rsidP="001336BA">
      <w:pPr>
        <w:pStyle w:val="AH2Part"/>
      </w:pPr>
      <w:bookmarkStart w:id="6" w:name="_Toc207804603"/>
      <w:r w:rsidRPr="001336BA">
        <w:rPr>
          <w:rStyle w:val="CharPartNo"/>
        </w:rPr>
        <w:lastRenderedPageBreak/>
        <w:t>Part 2</w:t>
      </w:r>
      <w:r w:rsidRPr="0055307E">
        <w:tab/>
      </w:r>
      <w:r w:rsidR="00E67CC5" w:rsidRPr="001336BA">
        <w:rPr>
          <w:rStyle w:val="CharPartText"/>
        </w:rPr>
        <w:t>Dangerous Substances Act 2004</w:t>
      </w:r>
      <w:bookmarkEnd w:id="6"/>
    </w:p>
    <w:p w14:paraId="03E4019A" w14:textId="07E920DF" w:rsidR="00E67CC5" w:rsidRPr="0055307E" w:rsidRDefault="001336BA" w:rsidP="001336BA">
      <w:pPr>
        <w:pStyle w:val="AH5Sec"/>
        <w:shd w:val="pct25" w:color="auto" w:fill="auto"/>
      </w:pPr>
      <w:bookmarkStart w:id="7" w:name="_Toc207804604"/>
      <w:r w:rsidRPr="001336BA">
        <w:rPr>
          <w:rStyle w:val="CharSectNo"/>
        </w:rPr>
        <w:t>4</w:t>
      </w:r>
      <w:r w:rsidRPr="0055307E">
        <w:tab/>
      </w:r>
      <w:r w:rsidR="00E67CC5" w:rsidRPr="0055307E">
        <w:t>Inspectors</w:t>
      </w:r>
      <w:r w:rsidR="00E67CC5" w:rsidRPr="0055307E">
        <w:br/>
        <w:t>New section 207 (1) (c)</w:t>
      </w:r>
      <w:bookmarkEnd w:id="7"/>
    </w:p>
    <w:p w14:paraId="5D1E1CC7" w14:textId="77777777" w:rsidR="00E67CC5" w:rsidRPr="0055307E" w:rsidRDefault="00E67CC5" w:rsidP="00E67CC5">
      <w:pPr>
        <w:pStyle w:val="direction"/>
      </w:pPr>
      <w:r w:rsidRPr="0055307E">
        <w:t>insert</w:t>
      </w:r>
    </w:p>
    <w:p w14:paraId="6742E218" w14:textId="77777777" w:rsidR="00E67CC5" w:rsidRPr="0055307E" w:rsidRDefault="00E67CC5" w:rsidP="00E67CC5">
      <w:pPr>
        <w:pStyle w:val="Ipara"/>
      </w:pPr>
      <w:r w:rsidRPr="0055307E">
        <w:tab/>
        <w:t>(c)</w:t>
      </w:r>
      <w:r w:rsidRPr="0055307E">
        <w:tab/>
        <w:t>the work health and safety commissioner.</w:t>
      </w:r>
    </w:p>
    <w:p w14:paraId="2E4BF87E" w14:textId="3E101C98" w:rsidR="00E67CC5" w:rsidRPr="0055307E" w:rsidRDefault="00E67CC5" w:rsidP="001336BA">
      <w:pPr>
        <w:pStyle w:val="PageBreak"/>
        <w:suppressLineNumbers/>
      </w:pPr>
      <w:r w:rsidRPr="0055307E">
        <w:br w:type="page"/>
      </w:r>
    </w:p>
    <w:p w14:paraId="7F102D28" w14:textId="684A5D45" w:rsidR="00E67CC5" w:rsidRPr="001336BA" w:rsidRDefault="001336BA" w:rsidP="001336BA">
      <w:pPr>
        <w:pStyle w:val="AH2Part"/>
      </w:pPr>
      <w:bookmarkStart w:id="8" w:name="_Toc207804605"/>
      <w:r w:rsidRPr="001336BA">
        <w:rPr>
          <w:rStyle w:val="CharPartNo"/>
        </w:rPr>
        <w:lastRenderedPageBreak/>
        <w:t>Part 3</w:t>
      </w:r>
      <w:r w:rsidRPr="0055307E">
        <w:tab/>
      </w:r>
      <w:r w:rsidR="00E67CC5" w:rsidRPr="001336BA">
        <w:rPr>
          <w:rStyle w:val="CharPartText"/>
        </w:rPr>
        <w:t>Long Service Leave Act 1976</w:t>
      </w:r>
      <w:bookmarkEnd w:id="8"/>
    </w:p>
    <w:p w14:paraId="2AA14215" w14:textId="1A0FB974" w:rsidR="00E67CC5" w:rsidRPr="0055307E" w:rsidRDefault="001336BA" w:rsidP="001336BA">
      <w:pPr>
        <w:pStyle w:val="AH5Sec"/>
        <w:shd w:val="pct25" w:color="auto" w:fill="auto"/>
      </w:pPr>
      <w:bookmarkStart w:id="9" w:name="_Toc207804606"/>
      <w:r w:rsidRPr="001336BA">
        <w:rPr>
          <w:rStyle w:val="CharSectNo"/>
        </w:rPr>
        <w:t>5</w:t>
      </w:r>
      <w:r w:rsidRPr="0055307E">
        <w:tab/>
      </w:r>
      <w:r w:rsidR="00E67CC5" w:rsidRPr="0055307E">
        <w:t>Manner of payment for leave</w:t>
      </w:r>
      <w:r w:rsidR="00E67CC5" w:rsidRPr="0055307E">
        <w:br/>
        <w:t>Section 8 (4)</w:t>
      </w:r>
      <w:bookmarkEnd w:id="9"/>
    </w:p>
    <w:p w14:paraId="0770DE7F" w14:textId="77777777" w:rsidR="00E67CC5" w:rsidRPr="0055307E" w:rsidRDefault="00E67CC5" w:rsidP="00E67CC5">
      <w:pPr>
        <w:pStyle w:val="direction"/>
      </w:pPr>
      <w:r w:rsidRPr="0055307E">
        <w:t>omit</w:t>
      </w:r>
    </w:p>
    <w:p w14:paraId="101470D3" w14:textId="518C9A7E" w:rsidR="00E67CC5" w:rsidRPr="0055307E" w:rsidRDefault="001336BA" w:rsidP="001336BA">
      <w:pPr>
        <w:pStyle w:val="AH5Sec"/>
        <w:shd w:val="pct25" w:color="auto" w:fill="auto"/>
      </w:pPr>
      <w:bookmarkStart w:id="10" w:name="_Toc207804607"/>
      <w:r w:rsidRPr="001336BA">
        <w:rPr>
          <w:rStyle w:val="CharSectNo"/>
        </w:rPr>
        <w:t>6</w:t>
      </w:r>
      <w:r w:rsidRPr="0055307E">
        <w:tab/>
      </w:r>
      <w:r w:rsidR="00E67CC5" w:rsidRPr="0055307E">
        <w:t>Pay in lieu of long service leave</w:t>
      </w:r>
      <w:r w:rsidR="00E67CC5" w:rsidRPr="0055307E">
        <w:br/>
        <w:t>New section 11A (4) and (5)</w:t>
      </w:r>
      <w:bookmarkEnd w:id="10"/>
    </w:p>
    <w:p w14:paraId="7B391B73" w14:textId="77777777" w:rsidR="00E67CC5" w:rsidRPr="0055307E" w:rsidRDefault="00E67CC5" w:rsidP="00E67CC5">
      <w:pPr>
        <w:pStyle w:val="direction"/>
      </w:pPr>
      <w:r w:rsidRPr="0055307E">
        <w:t>insert</w:t>
      </w:r>
    </w:p>
    <w:p w14:paraId="58DF11F2" w14:textId="77777777" w:rsidR="00E67CC5" w:rsidRPr="0055307E" w:rsidRDefault="00E67CC5" w:rsidP="00E67CC5">
      <w:pPr>
        <w:pStyle w:val="IMain"/>
      </w:pPr>
      <w:r w:rsidRPr="0055307E">
        <w:tab/>
        <w:t>(4)</w:t>
      </w:r>
      <w:r w:rsidRPr="0055307E">
        <w:tab/>
        <w:t>An employer commits an offence if the employer—</w:t>
      </w:r>
    </w:p>
    <w:p w14:paraId="00C064D5" w14:textId="77777777" w:rsidR="00E67CC5" w:rsidRPr="0055307E" w:rsidRDefault="00E67CC5" w:rsidP="00E67CC5">
      <w:pPr>
        <w:pStyle w:val="Ipara"/>
      </w:pPr>
      <w:r w:rsidRPr="0055307E">
        <w:tab/>
        <w:t>(a)</w:t>
      </w:r>
      <w:r w:rsidRPr="0055307E">
        <w:tab/>
        <w:t>is required to pay an amount under subsection (2); and</w:t>
      </w:r>
    </w:p>
    <w:p w14:paraId="6FE8F2C7" w14:textId="77777777" w:rsidR="00E67CC5" w:rsidRPr="0055307E" w:rsidRDefault="00E67CC5" w:rsidP="00E67CC5">
      <w:pPr>
        <w:pStyle w:val="Ipara"/>
      </w:pPr>
      <w:r w:rsidRPr="0055307E">
        <w:tab/>
        <w:t>(b)</w:t>
      </w:r>
      <w:r w:rsidRPr="0055307E">
        <w:tab/>
        <w:t>does not pay the amount within 90 days after the day the person’s employment ceases.</w:t>
      </w:r>
    </w:p>
    <w:p w14:paraId="56B6AD5C" w14:textId="77777777" w:rsidR="00E67CC5" w:rsidRPr="0055307E" w:rsidRDefault="00E67CC5" w:rsidP="00E67CC5">
      <w:pPr>
        <w:pStyle w:val="Penalty"/>
      </w:pPr>
      <w:r w:rsidRPr="0055307E">
        <w:t>Maximum penalty:  50 penalty units.</w:t>
      </w:r>
    </w:p>
    <w:p w14:paraId="39258B8C" w14:textId="77777777" w:rsidR="00E67CC5" w:rsidRPr="0055307E" w:rsidRDefault="00E67CC5" w:rsidP="00E67CC5">
      <w:pPr>
        <w:pStyle w:val="IMain"/>
      </w:pPr>
      <w:r w:rsidRPr="0055307E">
        <w:tab/>
        <w:t>(5)</w:t>
      </w:r>
      <w:r w:rsidRPr="0055307E">
        <w:tab/>
        <w:t>An offence against this section is a strict liability offence.</w:t>
      </w:r>
    </w:p>
    <w:p w14:paraId="70674DA0" w14:textId="6EDDE44F" w:rsidR="00E67CC5" w:rsidRPr="0055307E" w:rsidRDefault="001336BA" w:rsidP="001336BA">
      <w:pPr>
        <w:pStyle w:val="AH5Sec"/>
        <w:shd w:val="pct25" w:color="auto" w:fill="auto"/>
      </w:pPr>
      <w:bookmarkStart w:id="11" w:name="_Toc207804608"/>
      <w:r w:rsidRPr="001336BA">
        <w:rPr>
          <w:rStyle w:val="CharSectNo"/>
        </w:rPr>
        <w:t>7</w:t>
      </w:r>
      <w:r w:rsidRPr="0055307E">
        <w:tab/>
      </w:r>
      <w:r w:rsidR="00E67CC5" w:rsidRPr="0055307E">
        <w:t>New section 12A</w:t>
      </w:r>
      <w:bookmarkEnd w:id="11"/>
    </w:p>
    <w:p w14:paraId="4619F62D" w14:textId="77777777" w:rsidR="00E67CC5" w:rsidRPr="0055307E" w:rsidRDefault="00E67CC5" w:rsidP="00E67CC5">
      <w:pPr>
        <w:pStyle w:val="direction"/>
      </w:pPr>
      <w:r w:rsidRPr="0055307E">
        <w:t>in part 3, insert</w:t>
      </w:r>
    </w:p>
    <w:p w14:paraId="6D05EA58" w14:textId="77777777" w:rsidR="00E67CC5" w:rsidRPr="0055307E" w:rsidRDefault="00E67CC5" w:rsidP="00E67CC5">
      <w:pPr>
        <w:pStyle w:val="IH5Sec"/>
      </w:pPr>
      <w:r w:rsidRPr="0055307E">
        <w:t>12A</w:t>
      </w:r>
      <w:r w:rsidRPr="0055307E">
        <w:tab/>
        <w:t>Definitions—pt 3</w:t>
      </w:r>
    </w:p>
    <w:p w14:paraId="16FC358C" w14:textId="77777777" w:rsidR="00E67CC5" w:rsidRPr="0055307E" w:rsidRDefault="00E67CC5" w:rsidP="00E67CC5">
      <w:pPr>
        <w:pStyle w:val="Amainreturn"/>
      </w:pPr>
      <w:r w:rsidRPr="0055307E">
        <w:t>In this part:</w:t>
      </w:r>
    </w:p>
    <w:p w14:paraId="649EEDD6" w14:textId="77777777" w:rsidR="00E67CC5" w:rsidRPr="0055307E" w:rsidRDefault="00E67CC5" w:rsidP="001336BA">
      <w:pPr>
        <w:pStyle w:val="aDef"/>
      </w:pPr>
      <w:r w:rsidRPr="0055307E">
        <w:rPr>
          <w:rStyle w:val="charBoldItals"/>
        </w:rPr>
        <w:t>at</w:t>
      </w:r>
      <w:r w:rsidRPr="0055307E">
        <w:t xml:space="preserve"> premises includes in or on the premises.</w:t>
      </w:r>
    </w:p>
    <w:p w14:paraId="40170A80" w14:textId="77777777" w:rsidR="00E67CC5" w:rsidRPr="0055307E" w:rsidRDefault="00E67CC5" w:rsidP="001336BA">
      <w:pPr>
        <w:pStyle w:val="aDef"/>
      </w:pPr>
      <w:r w:rsidRPr="0055307E">
        <w:rPr>
          <w:rStyle w:val="charBoldItals"/>
        </w:rPr>
        <w:t>occupier</w:t>
      </w:r>
      <w:r w:rsidRPr="0055307E">
        <w:rPr>
          <w:rStyle w:val="charBoldItals"/>
          <w:b w:val="0"/>
          <w:bCs/>
          <w:i w:val="0"/>
          <w:iCs/>
        </w:rPr>
        <w:t>,</w:t>
      </w:r>
      <w:r w:rsidRPr="0055307E">
        <w:t xml:space="preserve"> of premises, includes—</w:t>
      </w:r>
    </w:p>
    <w:p w14:paraId="4EFAAF95" w14:textId="77777777" w:rsidR="00E67CC5" w:rsidRPr="0055307E" w:rsidRDefault="00E67CC5" w:rsidP="00E67CC5">
      <w:pPr>
        <w:pStyle w:val="Idefpara"/>
      </w:pPr>
      <w:r w:rsidRPr="0055307E">
        <w:tab/>
        <w:t>(a)</w:t>
      </w:r>
      <w:r w:rsidRPr="0055307E">
        <w:tab/>
        <w:t>a person an authorised officer believes on reasonable grounds to be the occupier of the premises; and</w:t>
      </w:r>
    </w:p>
    <w:p w14:paraId="022ED43B" w14:textId="77777777" w:rsidR="00E67CC5" w:rsidRPr="0055307E" w:rsidRDefault="00E67CC5" w:rsidP="00E67CC5">
      <w:pPr>
        <w:pStyle w:val="Idefpara"/>
      </w:pPr>
      <w:r w:rsidRPr="0055307E">
        <w:tab/>
        <w:t>(b)</w:t>
      </w:r>
      <w:r w:rsidRPr="0055307E">
        <w:tab/>
        <w:t>a person apparently in charge of the premises.</w:t>
      </w:r>
    </w:p>
    <w:p w14:paraId="59907A87" w14:textId="77777777" w:rsidR="00E67CC5" w:rsidRPr="0055307E" w:rsidRDefault="00E67CC5" w:rsidP="001336BA">
      <w:pPr>
        <w:pStyle w:val="aDef"/>
      </w:pPr>
      <w:r w:rsidRPr="0055307E">
        <w:rPr>
          <w:rStyle w:val="charBoldItals"/>
        </w:rPr>
        <w:t>premises</w:t>
      </w:r>
      <w:r w:rsidRPr="0055307E">
        <w:t xml:space="preserve"> includes any land, structure or vehicle and any part of land, a structure or a vehicle.</w:t>
      </w:r>
    </w:p>
    <w:p w14:paraId="16B97580" w14:textId="006CF41E" w:rsidR="00E67CC5" w:rsidRPr="0055307E" w:rsidRDefault="001336BA" w:rsidP="001336BA">
      <w:pPr>
        <w:pStyle w:val="AH5Sec"/>
        <w:shd w:val="pct25" w:color="auto" w:fill="auto"/>
      </w:pPr>
      <w:bookmarkStart w:id="12" w:name="_Toc207804609"/>
      <w:r w:rsidRPr="001336BA">
        <w:rPr>
          <w:rStyle w:val="CharSectNo"/>
        </w:rPr>
        <w:lastRenderedPageBreak/>
        <w:t>8</w:t>
      </w:r>
      <w:r w:rsidRPr="0055307E">
        <w:tab/>
      </w:r>
      <w:r w:rsidR="00E67CC5" w:rsidRPr="0055307E">
        <w:t>Section 13C</w:t>
      </w:r>
      <w:bookmarkEnd w:id="12"/>
    </w:p>
    <w:p w14:paraId="63DD5B8E" w14:textId="77777777" w:rsidR="00E67CC5" w:rsidRPr="0055307E" w:rsidRDefault="00E67CC5" w:rsidP="00E67CC5">
      <w:pPr>
        <w:pStyle w:val="direction"/>
      </w:pPr>
      <w:r w:rsidRPr="0055307E">
        <w:t>substitute</w:t>
      </w:r>
    </w:p>
    <w:p w14:paraId="3E0E4F4C" w14:textId="77777777" w:rsidR="00E67CC5" w:rsidRPr="0055307E" w:rsidRDefault="00E67CC5" w:rsidP="00E67CC5">
      <w:pPr>
        <w:pStyle w:val="IH5Sec"/>
      </w:pPr>
      <w:r w:rsidRPr="0055307E">
        <w:t>13C</w:t>
      </w:r>
      <w:r w:rsidRPr="0055307E">
        <w:tab/>
        <w:t>Powers of authorised officer to enter premises</w:t>
      </w:r>
    </w:p>
    <w:p w14:paraId="4604E1FD" w14:textId="77777777" w:rsidR="00E67CC5" w:rsidRPr="0055307E" w:rsidRDefault="00E67CC5" w:rsidP="00E67CC5">
      <w:pPr>
        <w:pStyle w:val="IMain"/>
      </w:pPr>
      <w:r w:rsidRPr="0055307E">
        <w:tab/>
        <w:t>(1)</w:t>
      </w:r>
      <w:r w:rsidRPr="0055307E">
        <w:tab/>
        <w:t>For this Act, an authorised officer may—</w:t>
      </w:r>
    </w:p>
    <w:p w14:paraId="445E7669" w14:textId="77777777" w:rsidR="00E67CC5" w:rsidRPr="0055307E" w:rsidRDefault="00E67CC5" w:rsidP="00E67CC5">
      <w:pPr>
        <w:pStyle w:val="Ipara"/>
      </w:pPr>
      <w:r w:rsidRPr="0055307E">
        <w:tab/>
        <w:t>(a)</w:t>
      </w:r>
      <w:r w:rsidRPr="0055307E">
        <w:tab/>
        <w:t>at any reasonable time, enter premises that the authorised officer believes on reasonable grounds are a workplace; or</w:t>
      </w:r>
    </w:p>
    <w:p w14:paraId="76F16944" w14:textId="77777777" w:rsidR="00E67CC5" w:rsidRPr="0055307E" w:rsidRDefault="00E67CC5" w:rsidP="00E67CC5">
      <w:pPr>
        <w:pStyle w:val="Ipara"/>
      </w:pPr>
      <w:r w:rsidRPr="0055307E">
        <w:tab/>
        <w:t>(b)</w:t>
      </w:r>
      <w:r w:rsidRPr="0055307E">
        <w:tab/>
        <w:t>at any reasonable time, enter premises that the public is entitled to use or that are open to the public (whether or not on payment of money); or</w:t>
      </w:r>
    </w:p>
    <w:p w14:paraId="26604EB7" w14:textId="77777777" w:rsidR="00E67CC5" w:rsidRPr="0055307E" w:rsidRDefault="00E67CC5" w:rsidP="00E67CC5">
      <w:pPr>
        <w:pStyle w:val="Ipara"/>
      </w:pPr>
      <w:r w:rsidRPr="0055307E">
        <w:tab/>
        <w:t>(c)</w:t>
      </w:r>
      <w:r w:rsidRPr="0055307E">
        <w:tab/>
        <w:t>at any time, enter premises with the occupier’s consent.</w:t>
      </w:r>
    </w:p>
    <w:p w14:paraId="57B88371" w14:textId="77777777" w:rsidR="00E67CC5" w:rsidRPr="0055307E" w:rsidRDefault="00E67CC5" w:rsidP="00E67CC5">
      <w:pPr>
        <w:pStyle w:val="IMain"/>
      </w:pPr>
      <w:r w:rsidRPr="0055307E">
        <w:tab/>
        <w:t>(2)</w:t>
      </w:r>
      <w:r w:rsidRPr="0055307E">
        <w:tab/>
        <w:t>However, subsection (1) (a) and (b) does not authorise entry into a part of the premises that is being used only for residential purposes.</w:t>
      </w:r>
    </w:p>
    <w:p w14:paraId="5C977265" w14:textId="77777777" w:rsidR="00E67CC5" w:rsidRPr="0055307E" w:rsidRDefault="00E67CC5" w:rsidP="00E67CC5">
      <w:pPr>
        <w:pStyle w:val="IMain"/>
      </w:pPr>
      <w:r w:rsidRPr="0055307E">
        <w:tab/>
        <w:t>(3)</w:t>
      </w:r>
      <w:r w:rsidRPr="0055307E">
        <w:tab/>
        <w:t>For the purpose of seeking consent to enter a building or other structure on the premises, an authorised officer may, without the occupier’s consent, enter any land that forms part of the premises.</w:t>
      </w:r>
    </w:p>
    <w:p w14:paraId="390C7F8F" w14:textId="77777777" w:rsidR="00E67CC5" w:rsidRPr="0055307E" w:rsidRDefault="00E67CC5" w:rsidP="00E67CC5">
      <w:pPr>
        <w:pStyle w:val="IMain"/>
      </w:pPr>
      <w:r w:rsidRPr="0055307E">
        <w:tab/>
        <w:t>(4)</w:t>
      </w:r>
      <w:r w:rsidRPr="0055307E">
        <w:tab/>
        <w:t>To remove any doubt, an authorised officer may enter premises under subsection (1) without payment of an entry fee or other charge.</w:t>
      </w:r>
    </w:p>
    <w:p w14:paraId="2F8655E2" w14:textId="77777777" w:rsidR="00E67CC5" w:rsidRPr="0055307E" w:rsidRDefault="00E67CC5" w:rsidP="00E67CC5">
      <w:pPr>
        <w:pStyle w:val="IMain"/>
      </w:pPr>
      <w:r w:rsidRPr="0055307E">
        <w:tab/>
        <w:t>(5)</w:t>
      </w:r>
      <w:r w:rsidRPr="0055307E">
        <w:tab/>
        <w:t>An authorised officer may enter the premises with 1 or more people who, in the opinion of the authorised officer, have knowledge or skills that could assist the authorised officer to carry out their functions.</w:t>
      </w:r>
    </w:p>
    <w:p w14:paraId="4F999D23" w14:textId="77777777" w:rsidR="00E67CC5" w:rsidRPr="0055307E" w:rsidRDefault="00E67CC5" w:rsidP="00E67CC5">
      <w:pPr>
        <w:pStyle w:val="IH5Sec"/>
      </w:pPr>
      <w:r w:rsidRPr="0055307E">
        <w:t>13CA</w:t>
      </w:r>
      <w:r w:rsidRPr="0055307E">
        <w:tab/>
        <w:t>Production of identity card</w:t>
      </w:r>
    </w:p>
    <w:p w14:paraId="532E1FFB" w14:textId="77777777" w:rsidR="00E67CC5" w:rsidRPr="0055307E" w:rsidRDefault="00E67CC5" w:rsidP="00E67CC5">
      <w:pPr>
        <w:pStyle w:val="Amainreturn"/>
      </w:pPr>
      <w:r w:rsidRPr="0055307E">
        <w:t>An authorised officer must not remain at premises entered under this part if the officer does not produce their identity card when asked by the occupier.</w:t>
      </w:r>
    </w:p>
    <w:p w14:paraId="2B8DB8FA" w14:textId="77777777" w:rsidR="00E67CC5" w:rsidRPr="0055307E" w:rsidRDefault="00E67CC5" w:rsidP="00E67CC5">
      <w:pPr>
        <w:pStyle w:val="IH5Sec"/>
      </w:pPr>
      <w:r w:rsidRPr="0055307E">
        <w:lastRenderedPageBreak/>
        <w:t>13CB</w:t>
      </w:r>
      <w:r w:rsidRPr="0055307E">
        <w:tab/>
        <w:t>Consent to entry</w:t>
      </w:r>
    </w:p>
    <w:p w14:paraId="76FE0BA9" w14:textId="17E44F28" w:rsidR="00E67CC5" w:rsidRPr="0055307E" w:rsidRDefault="001336BA" w:rsidP="0028090E">
      <w:pPr>
        <w:pStyle w:val="Amain"/>
        <w:keepNext/>
      </w:pPr>
      <w:r>
        <w:tab/>
      </w:r>
      <w:r w:rsidRPr="0055307E">
        <w:t>(1)</w:t>
      </w:r>
      <w:r w:rsidRPr="0055307E">
        <w:tab/>
      </w:r>
      <w:r w:rsidR="00E67CC5" w:rsidRPr="0055307E">
        <w:t>When seeking consent to entry under section 13C (1) (c) (Powers of authorised officer to enter premises), an authorised officer must—</w:t>
      </w:r>
    </w:p>
    <w:p w14:paraId="0B123F1E" w14:textId="77777777" w:rsidR="00E67CC5" w:rsidRPr="0055307E" w:rsidRDefault="00E67CC5" w:rsidP="00E67CC5">
      <w:pPr>
        <w:pStyle w:val="Ipara"/>
      </w:pPr>
      <w:r w:rsidRPr="0055307E">
        <w:tab/>
        <w:t>(a)</w:t>
      </w:r>
      <w:r w:rsidRPr="0055307E">
        <w:tab/>
        <w:t>produce the officer’s identity card; and</w:t>
      </w:r>
    </w:p>
    <w:p w14:paraId="560C2AF4" w14:textId="77777777" w:rsidR="00E67CC5" w:rsidRPr="0055307E" w:rsidRDefault="00E67CC5" w:rsidP="00E67CC5">
      <w:pPr>
        <w:pStyle w:val="Ipara"/>
      </w:pPr>
      <w:r w:rsidRPr="0055307E">
        <w:tab/>
        <w:t>(b)</w:t>
      </w:r>
      <w:r w:rsidRPr="0055307E">
        <w:tab/>
        <w:t>tell the occupier—</w:t>
      </w:r>
    </w:p>
    <w:p w14:paraId="2BD8B04D" w14:textId="77777777" w:rsidR="00E67CC5" w:rsidRPr="0055307E" w:rsidRDefault="00E67CC5" w:rsidP="00E67CC5">
      <w:pPr>
        <w:pStyle w:val="Isubpara"/>
      </w:pPr>
      <w:r w:rsidRPr="0055307E">
        <w:tab/>
        <w:t>(i)</w:t>
      </w:r>
      <w:r w:rsidRPr="0055307E">
        <w:tab/>
        <w:t>the purpose of the entry; and</w:t>
      </w:r>
    </w:p>
    <w:p w14:paraId="32F055C3" w14:textId="77777777" w:rsidR="00E67CC5" w:rsidRPr="0055307E" w:rsidRDefault="00E67CC5" w:rsidP="00E67CC5">
      <w:pPr>
        <w:pStyle w:val="Isubpara"/>
      </w:pPr>
      <w:r w:rsidRPr="0055307E">
        <w:tab/>
        <w:t>(ii)</w:t>
      </w:r>
      <w:r w:rsidRPr="0055307E">
        <w:tab/>
        <w:t>that anything found under this part may be used as evidence in court; and</w:t>
      </w:r>
    </w:p>
    <w:p w14:paraId="4916E0DF" w14:textId="77777777" w:rsidR="00E67CC5" w:rsidRPr="0055307E" w:rsidRDefault="00E67CC5" w:rsidP="00E67CC5">
      <w:pPr>
        <w:pStyle w:val="Isubpara"/>
      </w:pPr>
      <w:r w:rsidRPr="0055307E">
        <w:tab/>
        <w:t>(iii)</w:t>
      </w:r>
      <w:r w:rsidRPr="0055307E">
        <w:tab/>
        <w:t>that consent may be refused.</w:t>
      </w:r>
    </w:p>
    <w:p w14:paraId="0DBDAC59" w14:textId="77777777" w:rsidR="00E67CC5" w:rsidRPr="0055307E" w:rsidRDefault="00E67CC5" w:rsidP="00E67CC5">
      <w:pPr>
        <w:pStyle w:val="IMain"/>
      </w:pPr>
      <w:r w:rsidRPr="0055307E">
        <w:tab/>
        <w:t>(2)</w:t>
      </w:r>
      <w:r w:rsidRPr="0055307E">
        <w:tab/>
        <w:t>If the occupier consents, the authorised officer must ask the occupier to sign a written acknowledgment of consent stating—</w:t>
      </w:r>
    </w:p>
    <w:p w14:paraId="408983EF" w14:textId="77777777" w:rsidR="00E67CC5" w:rsidRPr="0055307E" w:rsidRDefault="00E67CC5" w:rsidP="00E67CC5">
      <w:pPr>
        <w:pStyle w:val="Ipara"/>
      </w:pPr>
      <w:r w:rsidRPr="0055307E">
        <w:tab/>
        <w:t>(a)</w:t>
      </w:r>
      <w:r w:rsidRPr="0055307E">
        <w:tab/>
        <w:t>that the occupier was told—</w:t>
      </w:r>
    </w:p>
    <w:p w14:paraId="76974B1A" w14:textId="77777777" w:rsidR="00E67CC5" w:rsidRPr="0055307E" w:rsidRDefault="00E67CC5" w:rsidP="00E67CC5">
      <w:pPr>
        <w:pStyle w:val="Isubpara"/>
      </w:pPr>
      <w:r w:rsidRPr="0055307E">
        <w:tab/>
        <w:t>(i)</w:t>
      </w:r>
      <w:r w:rsidRPr="0055307E">
        <w:tab/>
        <w:t>the purpose of the entry; and</w:t>
      </w:r>
    </w:p>
    <w:p w14:paraId="25291823" w14:textId="77777777" w:rsidR="00E67CC5" w:rsidRPr="0055307E" w:rsidRDefault="00E67CC5" w:rsidP="00E67CC5">
      <w:pPr>
        <w:pStyle w:val="Isubpara"/>
      </w:pPr>
      <w:r w:rsidRPr="0055307E">
        <w:tab/>
        <w:t>(ii)</w:t>
      </w:r>
      <w:r w:rsidRPr="0055307E">
        <w:tab/>
        <w:t>that anything found under this part may be used as evidence in court; and</w:t>
      </w:r>
    </w:p>
    <w:p w14:paraId="348FBB93" w14:textId="77777777" w:rsidR="00E67CC5" w:rsidRPr="0055307E" w:rsidRDefault="00E67CC5" w:rsidP="00E67CC5">
      <w:pPr>
        <w:pStyle w:val="Isubpara"/>
      </w:pPr>
      <w:r w:rsidRPr="0055307E">
        <w:tab/>
        <w:t>(iii)</w:t>
      </w:r>
      <w:r w:rsidRPr="0055307E">
        <w:tab/>
        <w:t>that consent may be refused; and</w:t>
      </w:r>
    </w:p>
    <w:p w14:paraId="091BCD79" w14:textId="77777777" w:rsidR="00E67CC5" w:rsidRPr="0055307E" w:rsidRDefault="00E67CC5" w:rsidP="00E67CC5">
      <w:pPr>
        <w:pStyle w:val="Ipara"/>
      </w:pPr>
      <w:r w:rsidRPr="0055307E">
        <w:tab/>
        <w:t>(b)</w:t>
      </w:r>
      <w:r w:rsidRPr="0055307E">
        <w:tab/>
        <w:t>that the occupier consented to the entry; and</w:t>
      </w:r>
    </w:p>
    <w:p w14:paraId="0AA650FC" w14:textId="77777777" w:rsidR="00E67CC5" w:rsidRPr="0055307E" w:rsidRDefault="00E67CC5" w:rsidP="00E67CC5">
      <w:pPr>
        <w:pStyle w:val="Ipara"/>
      </w:pPr>
      <w:r w:rsidRPr="0055307E">
        <w:tab/>
        <w:t>(c)</w:t>
      </w:r>
      <w:r w:rsidRPr="0055307E">
        <w:tab/>
        <w:t>the time and date consent was given.</w:t>
      </w:r>
    </w:p>
    <w:p w14:paraId="297D859A" w14:textId="77777777" w:rsidR="00E67CC5" w:rsidRPr="0055307E" w:rsidRDefault="00E67CC5" w:rsidP="00E67CC5">
      <w:pPr>
        <w:pStyle w:val="IMain"/>
      </w:pPr>
      <w:r w:rsidRPr="0055307E">
        <w:tab/>
        <w:t>(3)</w:t>
      </w:r>
      <w:r w:rsidRPr="0055307E">
        <w:tab/>
        <w:t>If the occupier signs an acknowledgment of consent, the authorised officer must immediately give a copy to the occupier.</w:t>
      </w:r>
    </w:p>
    <w:p w14:paraId="4F7B254F" w14:textId="77777777" w:rsidR="00E67CC5" w:rsidRPr="0055307E" w:rsidRDefault="00E67CC5" w:rsidP="00E67CC5">
      <w:pPr>
        <w:pStyle w:val="IMain"/>
      </w:pPr>
      <w:r w:rsidRPr="0055307E">
        <w:tab/>
        <w:t>(4)</w:t>
      </w:r>
      <w:r w:rsidRPr="0055307E">
        <w:tab/>
        <w:t>A court must find that an occupier did not consent if—</w:t>
      </w:r>
    </w:p>
    <w:p w14:paraId="425322AA" w14:textId="77777777" w:rsidR="00E67CC5" w:rsidRPr="0055307E" w:rsidRDefault="00E67CC5" w:rsidP="00E67CC5">
      <w:pPr>
        <w:pStyle w:val="Ipara"/>
      </w:pPr>
      <w:r w:rsidRPr="0055307E">
        <w:tab/>
        <w:t>(a)</w:t>
      </w:r>
      <w:r w:rsidRPr="0055307E">
        <w:tab/>
        <w:t>a question arises in a proceeding before the court about whether the occupier consented to the authorised officer entering the premises under this part; and</w:t>
      </w:r>
    </w:p>
    <w:p w14:paraId="0A659ADE" w14:textId="77777777" w:rsidR="00E67CC5" w:rsidRPr="0055307E" w:rsidRDefault="00E67CC5" w:rsidP="00E67CC5">
      <w:pPr>
        <w:pStyle w:val="Ipara"/>
      </w:pPr>
      <w:r w:rsidRPr="0055307E">
        <w:tab/>
        <w:t>(b)</w:t>
      </w:r>
      <w:r w:rsidRPr="0055307E">
        <w:tab/>
        <w:t>an acknowledgment of consent is not produced in evidence; and</w:t>
      </w:r>
    </w:p>
    <w:p w14:paraId="76F2F895" w14:textId="77777777" w:rsidR="00E67CC5" w:rsidRPr="0055307E" w:rsidRDefault="00E67CC5" w:rsidP="00E67CC5">
      <w:pPr>
        <w:pStyle w:val="Ipara"/>
      </w:pPr>
      <w:r w:rsidRPr="0055307E">
        <w:tab/>
        <w:t>(c)</w:t>
      </w:r>
      <w:r w:rsidRPr="0055307E">
        <w:tab/>
        <w:t>it is not proved that the occupier consented to the entry.</w:t>
      </w:r>
    </w:p>
    <w:p w14:paraId="62376656" w14:textId="77777777" w:rsidR="00E67CC5" w:rsidRPr="0055307E" w:rsidRDefault="00E67CC5" w:rsidP="00E67CC5">
      <w:pPr>
        <w:pStyle w:val="IH5Sec"/>
      </w:pPr>
      <w:r w:rsidRPr="0055307E">
        <w:lastRenderedPageBreak/>
        <w:t>13CC</w:t>
      </w:r>
      <w:r w:rsidRPr="0055307E">
        <w:tab/>
        <w:t>Power to obtain, inspect and copy information</w:t>
      </w:r>
    </w:p>
    <w:p w14:paraId="025DD4FA" w14:textId="77777777" w:rsidR="00E67CC5" w:rsidRPr="0055307E" w:rsidRDefault="00E67CC5" w:rsidP="00E67CC5">
      <w:pPr>
        <w:pStyle w:val="IMain"/>
      </w:pPr>
      <w:r w:rsidRPr="0055307E">
        <w:tab/>
        <w:t>(1)</w:t>
      </w:r>
      <w:r w:rsidRPr="0055307E">
        <w:tab/>
        <w:t>An authorised officer may, in writing, direct a person to give the officer information, a document or other thing within a stated reasonable period if the information, document or thing is reasonably required by the officer for this Act.</w:t>
      </w:r>
    </w:p>
    <w:p w14:paraId="64C0253A" w14:textId="77777777" w:rsidR="00E67CC5" w:rsidRPr="0055307E" w:rsidRDefault="00E67CC5" w:rsidP="00E67CC5">
      <w:pPr>
        <w:pStyle w:val="IMain"/>
      </w:pPr>
      <w:r w:rsidRPr="0055307E">
        <w:tab/>
        <w:t>(2)</w:t>
      </w:r>
      <w:r w:rsidRPr="0055307E">
        <w:tab/>
        <w:t>An authorised officer who enters premises under this part may do 1 or more of the following in relation to the premises or anyone at the premises:</w:t>
      </w:r>
    </w:p>
    <w:p w14:paraId="3A611AEF" w14:textId="77777777" w:rsidR="00E67CC5" w:rsidRPr="0055307E" w:rsidRDefault="00E67CC5" w:rsidP="00E67CC5">
      <w:pPr>
        <w:pStyle w:val="Ipara"/>
      </w:pPr>
      <w:r w:rsidRPr="0055307E">
        <w:tab/>
        <w:t>(a)</w:t>
      </w:r>
      <w:r w:rsidRPr="0055307E">
        <w:tab/>
        <w:t>examine anything;</w:t>
      </w:r>
    </w:p>
    <w:p w14:paraId="3A530CC7" w14:textId="77777777" w:rsidR="00E67CC5" w:rsidRPr="0055307E" w:rsidRDefault="00E67CC5" w:rsidP="00E67CC5">
      <w:pPr>
        <w:pStyle w:val="Ipara"/>
      </w:pPr>
      <w:r w:rsidRPr="0055307E">
        <w:tab/>
        <w:t>(b)</w:t>
      </w:r>
      <w:r w:rsidRPr="0055307E">
        <w:tab/>
        <w:t>take images, make audio or video recordings or any other kind of record;</w:t>
      </w:r>
    </w:p>
    <w:p w14:paraId="1F1E12D9" w14:textId="77777777" w:rsidR="00E67CC5" w:rsidRPr="0055307E" w:rsidRDefault="00E67CC5" w:rsidP="00E67CC5">
      <w:pPr>
        <w:pStyle w:val="Ipara"/>
      </w:pPr>
      <w:r w:rsidRPr="0055307E">
        <w:tab/>
        <w:t>(c)</w:t>
      </w:r>
      <w:r w:rsidRPr="0055307E">
        <w:tab/>
        <w:t>if reasonably required by the authorised officer to exercise a power under this part, direct the occupier or anyone at the premises to do 1 or more of the following:</w:t>
      </w:r>
    </w:p>
    <w:p w14:paraId="5FC5DF87" w14:textId="77777777" w:rsidR="00E67CC5" w:rsidRPr="0055307E" w:rsidRDefault="00E67CC5" w:rsidP="00E67CC5">
      <w:pPr>
        <w:pStyle w:val="Isubpara"/>
      </w:pPr>
      <w:r w:rsidRPr="0055307E">
        <w:tab/>
        <w:t>(i)</w:t>
      </w:r>
      <w:r w:rsidRPr="0055307E">
        <w:tab/>
        <w:t>give information, a document or other thing (including information, a document or a thing not at the premises);</w:t>
      </w:r>
    </w:p>
    <w:p w14:paraId="451D2FEF" w14:textId="77777777" w:rsidR="00E67CC5" w:rsidRPr="0055307E" w:rsidRDefault="00E67CC5" w:rsidP="00E67CC5">
      <w:pPr>
        <w:pStyle w:val="Isubpara"/>
      </w:pPr>
      <w:r w:rsidRPr="0055307E">
        <w:tab/>
        <w:t>(ii)</w:t>
      </w:r>
      <w:r w:rsidRPr="0055307E">
        <w:tab/>
        <w:t>produce a document or other thing (including a document or other thing not at the premises);</w:t>
      </w:r>
    </w:p>
    <w:p w14:paraId="0BC4C143" w14:textId="77777777" w:rsidR="00E67CC5" w:rsidRPr="0055307E" w:rsidRDefault="00E67CC5" w:rsidP="00E67CC5">
      <w:pPr>
        <w:pStyle w:val="Isubpara"/>
      </w:pPr>
      <w:r w:rsidRPr="0055307E">
        <w:tab/>
        <w:t>(iii)</w:t>
      </w:r>
      <w:r w:rsidRPr="0055307E">
        <w:tab/>
        <w:t>answer a question;</w:t>
      </w:r>
    </w:p>
    <w:p w14:paraId="1636EE3A" w14:textId="77777777" w:rsidR="00E67CC5" w:rsidRPr="0055307E" w:rsidRDefault="00E67CC5" w:rsidP="00E67CC5">
      <w:pPr>
        <w:pStyle w:val="Isubpara"/>
      </w:pPr>
      <w:r w:rsidRPr="0055307E">
        <w:tab/>
        <w:t>(iv)</w:t>
      </w:r>
      <w:r w:rsidRPr="0055307E">
        <w:tab/>
        <w:t>give the authorised officer reasonable help to exercise a power under this part.</w:t>
      </w:r>
    </w:p>
    <w:p w14:paraId="545DD41A" w14:textId="4D250CA1" w:rsidR="00E67CC5" w:rsidRPr="0055307E" w:rsidRDefault="00E67CC5" w:rsidP="00E67CC5">
      <w:pPr>
        <w:pStyle w:val="aNote"/>
      </w:pPr>
      <w:r w:rsidRPr="0055307E">
        <w:rPr>
          <w:rStyle w:val="charItals"/>
        </w:rPr>
        <w:t>Note</w:t>
      </w:r>
      <w:r w:rsidRPr="0055307E">
        <w:rPr>
          <w:rStyle w:val="charItals"/>
        </w:rPr>
        <w:tab/>
      </w:r>
      <w:r w:rsidRPr="0055307E">
        <w:t xml:space="preserve">The </w:t>
      </w:r>
      <w:hyperlink r:id="rId21" w:tooltip="A2001-14" w:history="1">
        <w:r w:rsidRPr="0055307E">
          <w:rPr>
            <w:rStyle w:val="charCitHyperlinkAbbrev"/>
          </w:rPr>
          <w:t>Legislation Act</w:t>
        </w:r>
      </w:hyperlink>
      <w:r w:rsidRPr="0055307E">
        <w:t>, s 171 deals with the application of client legal privilege.</w:t>
      </w:r>
    </w:p>
    <w:p w14:paraId="2E9EC9A8" w14:textId="77777777" w:rsidR="00E67CC5" w:rsidRPr="0055307E" w:rsidRDefault="00E67CC5" w:rsidP="00E67CC5">
      <w:pPr>
        <w:pStyle w:val="IMain"/>
      </w:pPr>
      <w:r w:rsidRPr="0055307E">
        <w:tab/>
        <w:t>(3)</w:t>
      </w:r>
      <w:r w:rsidRPr="0055307E">
        <w:tab/>
        <w:t>A person must take all reasonable steps to comply with a direction given under subsection (1) or (2) (c).</w:t>
      </w:r>
    </w:p>
    <w:p w14:paraId="1CAAEE33" w14:textId="77777777" w:rsidR="00E67CC5" w:rsidRPr="0055307E" w:rsidRDefault="00E67CC5" w:rsidP="00E67CC5">
      <w:pPr>
        <w:pStyle w:val="Penalty"/>
      </w:pPr>
      <w:r w:rsidRPr="0055307E">
        <w:t>Maximum penalty:  50 penalty units.</w:t>
      </w:r>
    </w:p>
    <w:p w14:paraId="6480EEE5" w14:textId="77777777" w:rsidR="00E67CC5" w:rsidRPr="0055307E" w:rsidRDefault="00E67CC5" w:rsidP="00E67CC5">
      <w:pPr>
        <w:pStyle w:val="IH5Sec"/>
      </w:pPr>
      <w:r w:rsidRPr="0055307E">
        <w:lastRenderedPageBreak/>
        <w:t>13CD</w:t>
      </w:r>
      <w:r w:rsidRPr="0055307E">
        <w:tab/>
        <w:t>Abrogation of privilege against self-incrimination</w:t>
      </w:r>
    </w:p>
    <w:p w14:paraId="4159B543" w14:textId="77777777" w:rsidR="00E67CC5" w:rsidRPr="0055307E" w:rsidRDefault="00E67CC5" w:rsidP="00E67CC5">
      <w:pPr>
        <w:pStyle w:val="IMain"/>
      </w:pPr>
      <w:r w:rsidRPr="0055307E">
        <w:tab/>
        <w:t>(1)</w:t>
      </w:r>
      <w:r w:rsidRPr="0055307E">
        <w:tab/>
        <w:t>If an authorised officer directs a person to answer a question or to give information, a document or other thing under this part, the person is not excused from complying with the direction on the ground that doing so may—</w:t>
      </w:r>
    </w:p>
    <w:p w14:paraId="298B9EA9" w14:textId="77777777" w:rsidR="00E67CC5" w:rsidRPr="0055307E" w:rsidRDefault="00E67CC5" w:rsidP="00E67CC5">
      <w:pPr>
        <w:pStyle w:val="Ipara"/>
      </w:pPr>
      <w:r w:rsidRPr="0055307E">
        <w:tab/>
        <w:t>(a)</w:t>
      </w:r>
      <w:r w:rsidRPr="0055307E">
        <w:tab/>
        <w:t>tend to incriminate the person; or</w:t>
      </w:r>
    </w:p>
    <w:p w14:paraId="6C5292A2" w14:textId="77777777" w:rsidR="00E67CC5" w:rsidRPr="0055307E" w:rsidRDefault="00E67CC5" w:rsidP="00E67CC5">
      <w:pPr>
        <w:pStyle w:val="Ipara"/>
      </w:pPr>
      <w:r w:rsidRPr="0055307E">
        <w:tab/>
        <w:t>(b)</w:t>
      </w:r>
      <w:r w:rsidRPr="0055307E">
        <w:tab/>
        <w:t>expose the person to civil penalty.</w:t>
      </w:r>
    </w:p>
    <w:p w14:paraId="36D03781" w14:textId="77777777" w:rsidR="00E67CC5" w:rsidRPr="0055307E" w:rsidRDefault="00E67CC5" w:rsidP="00E67CC5">
      <w:pPr>
        <w:pStyle w:val="IMain"/>
      </w:pPr>
      <w:r w:rsidRPr="0055307E">
        <w:tab/>
        <w:t>(2)</w:t>
      </w:r>
      <w:r w:rsidRPr="0055307E">
        <w:tab/>
        <w:t>However, any information, document or thing obtained, directly or indirectly, because of the person’s compliance with the direction is not admissible in evidence against the person in a civil or criminal proceeding, other than a proceeding for an offence arising out of the false or misleading nature of the information, document or thing.</w:t>
      </w:r>
    </w:p>
    <w:p w14:paraId="6CEE2401" w14:textId="77777777" w:rsidR="00E67CC5" w:rsidRPr="0055307E" w:rsidRDefault="00E67CC5" w:rsidP="00E67CC5">
      <w:pPr>
        <w:pStyle w:val="IH5Sec"/>
      </w:pPr>
      <w:r w:rsidRPr="0055307E">
        <w:t>13CE</w:t>
      </w:r>
      <w:r w:rsidRPr="0055307E">
        <w:tab/>
        <w:t>Warning to be given</w:t>
      </w:r>
    </w:p>
    <w:p w14:paraId="06E839E5" w14:textId="77777777" w:rsidR="00E67CC5" w:rsidRPr="0055307E" w:rsidRDefault="00E67CC5" w:rsidP="00E67CC5">
      <w:pPr>
        <w:pStyle w:val="IMain"/>
      </w:pPr>
      <w:r w:rsidRPr="0055307E">
        <w:tab/>
        <w:t>(1)</w:t>
      </w:r>
      <w:r w:rsidRPr="0055307E">
        <w:tab/>
        <w:t>Before directing a person under section 13CC, an authorised officer must warn the person about the effect of—</w:t>
      </w:r>
    </w:p>
    <w:p w14:paraId="1601BFAA" w14:textId="77777777" w:rsidR="00E67CC5" w:rsidRPr="0055307E" w:rsidRDefault="00E67CC5" w:rsidP="00E67CC5">
      <w:pPr>
        <w:pStyle w:val="Ipara"/>
      </w:pPr>
      <w:r w:rsidRPr="0055307E">
        <w:tab/>
        <w:t>(a)</w:t>
      </w:r>
      <w:r w:rsidRPr="0055307E">
        <w:tab/>
        <w:t>section 13CC (3); and</w:t>
      </w:r>
    </w:p>
    <w:p w14:paraId="5C229C72" w14:textId="77777777" w:rsidR="00E67CC5" w:rsidRPr="0055307E" w:rsidRDefault="00E67CC5" w:rsidP="00E67CC5">
      <w:pPr>
        <w:pStyle w:val="Ipara"/>
      </w:pPr>
      <w:r w:rsidRPr="0055307E">
        <w:tab/>
        <w:t>(b)</w:t>
      </w:r>
      <w:r w:rsidRPr="0055307E">
        <w:tab/>
        <w:t>section 13CD.</w:t>
      </w:r>
    </w:p>
    <w:p w14:paraId="36D8AA64" w14:textId="77777777" w:rsidR="00E67CC5" w:rsidRPr="0055307E" w:rsidRDefault="00E67CC5" w:rsidP="00E67CC5">
      <w:pPr>
        <w:pStyle w:val="IMain"/>
      </w:pPr>
      <w:r w:rsidRPr="0055307E">
        <w:tab/>
        <w:t>(2)</w:t>
      </w:r>
      <w:r w:rsidRPr="0055307E">
        <w:tab/>
        <w:t>It is not an offence for an individual to fail to comply with a direction on the ground that the question, information or document might tend to incriminate the individual, unless the individual was first given the warning in subsection (1) (b).</w:t>
      </w:r>
    </w:p>
    <w:p w14:paraId="310D842A" w14:textId="05027654" w:rsidR="00E67CC5" w:rsidRPr="0055307E" w:rsidRDefault="001336BA" w:rsidP="001336BA">
      <w:pPr>
        <w:pStyle w:val="AH5Sec"/>
        <w:shd w:val="pct25" w:color="auto" w:fill="auto"/>
      </w:pPr>
      <w:bookmarkStart w:id="13" w:name="_Toc207804610"/>
      <w:r w:rsidRPr="001336BA">
        <w:rPr>
          <w:rStyle w:val="CharSectNo"/>
        </w:rPr>
        <w:lastRenderedPageBreak/>
        <w:t>9</w:t>
      </w:r>
      <w:r w:rsidRPr="0055307E">
        <w:tab/>
      </w:r>
      <w:r w:rsidR="00E67CC5" w:rsidRPr="0055307E">
        <w:t>Dictionary, new definitions</w:t>
      </w:r>
      <w:bookmarkEnd w:id="13"/>
    </w:p>
    <w:p w14:paraId="6E93FDD2" w14:textId="77777777" w:rsidR="00E67CC5" w:rsidRPr="0055307E" w:rsidRDefault="00E67CC5" w:rsidP="00E67CC5">
      <w:pPr>
        <w:pStyle w:val="direction"/>
      </w:pPr>
      <w:r w:rsidRPr="0055307E">
        <w:t>insert</w:t>
      </w:r>
    </w:p>
    <w:p w14:paraId="3E7D54D4" w14:textId="77777777" w:rsidR="00E67CC5" w:rsidRPr="0055307E" w:rsidRDefault="00E67CC5" w:rsidP="001336BA">
      <w:pPr>
        <w:pStyle w:val="aDef"/>
        <w:keepNext/>
      </w:pPr>
      <w:r w:rsidRPr="0055307E">
        <w:rPr>
          <w:rStyle w:val="charBoldItals"/>
        </w:rPr>
        <w:t>at</w:t>
      </w:r>
      <w:r w:rsidRPr="0055307E">
        <w:t xml:space="preserve"> premises, for part 3 (Administration and enforcement)—see section 12A.</w:t>
      </w:r>
    </w:p>
    <w:p w14:paraId="692C2673" w14:textId="77777777" w:rsidR="00E67CC5" w:rsidRPr="0055307E" w:rsidRDefault="00E67CC5" w:rsidP="001336BA">
      <w:pPr>
        <w:pStyle w:val="aDef"/>
        <w:keepNext/>
        <w:rPr>
          <w:bCs/>
          <w:iCs/>
        </w:rPr>
      </w:pPr>
      <w:r w:rsidRPr="0055307E">
        <w:rPr>
          <w:rStyle w:val="charBoldItals"/>
        </w:rPr>
        <w:t>occupier</w:t>
      </w:r>
      <w:r w:rsidRPr="0055307E">
        <w:rPr>
          <w:rStyle w:val="charBoldItals"/>
          <w:b w:val="0"/>
          <w:bCs/>
          <w:i w:val="0"/>
          <w:iCs/>
        </w:rPr>
        <w:t>,</w:t>
      </w:r>
      <w:r w:rsidRPr="0055307E">
        <w:rPr>
          <w:bCs/>
          <w:iCs/>
        </w:rPr>
        <w:t xml:space="preserve"> of premises, for part 3 (Administration and enforcement)—see section 12A.</w:t>
      </w:r>
    </w:p>
    <w:p w14:paraId="5DCBF705" w14:textId="77777777" w:rsidR="00E67CC5" w:rsidRPr="0055307E" w:rsidRDefault="00E67CC5" w:rsidP="001336BA">
      <w:pPr>
        <w:pStyle w:val="aDef"/>
        <w:rPr>
          <w:bCs/>
          <w:iCs/>
        </w:rPr>
      </w:pPr>
      <w:r w:rsidRPr="0055307E">
        <w:rPr>
          <w:rStyle w:val="charBoldItals"/>
        </w:rPr>
        <w:t>premises</w:t>
      </w:r>
      <w:r w:rsidRPr="0055307E">
        <w:rPr>
          <w:bCs/>
          <w:iCs/>
        </w:rPr>
        <w:t>, for part 3 (Administration and enforcement)—see section 12A.</w:t>
      </w:r>
    </w:p>
    <w:p w14:paraId="74D07492" w14:textId="77777777" w:rsidR="00E67CC5" w:rsidRPr="0055307E" w:rsidRDefault="00E67CC5" w:rsidP="001336BA">
      <w:pPr>
        <w:pStyle w:val="PageBreak"/>
        <w:suppressLineNumbers/>
      </w:pPr>
      <w:r w:rsidRPr="0055307E">
        <w:br w:type="page"/>
      </w:r>
    </w:p>
    <w:p w14:paraId="418CAF28" w14:textId="057217AA" w:rsidR="00E67CC5" w:rsidRPr="001336BA" w:rsidRDefault="001336BA" w:rsidP="001336BA">
      <w:pPr>
        <w:pStyle w:val="AH2Part"/>
      </w:pPr>
      <w:bookmarkStart w:id="14" w:name="_Toc207804611"/>
      <w:r w:rsidRPr="001336BA">
        <w:rPr>
          <w:rStyle w:val="CharPartNo"/>
        </w:rPr>
        <w:lastRenderedPageBreak/>
        <w:t>Part 4</w:t>
      </w:r>
      <w:r w:rsidRPr="0055307E">
        <w:tab/>
      </w:r>
      <w:r w:rsidR="00E67CC5" w:rsidRPr="001336BA">
        <w:rPr>
          <w:rStyle w:val="CharPartText"/>
        </w:rPr>
        <w:t>Long Service Leave (Portable Schemes) Act 2009</w:t>
      </w:r>
      <w:bookmarkEnd w:id="14"/>
    </w:p>
    <w:p w14:paraId="4D287064" w14:textId="49881A9F" w:rsidR="00E67CC5" w:rsidRPr="0055307E" w:rsidRDefault="001336BA" w:rsidP="001336BA">
      <w:pPr>
        <w:pStyle w:val="AH5Sec"/>
        <w:shd w:val="pct25" w:color="auto" w:fill="auto"/>
      </w:pPr>
      <w:bookmarkStart w:id="15" w:name="_Toc207804612"/>
      <w:r w:rsidRPr="001336BA">
        <w:rPr>
          <w:rStyle w:val="CharSectNo"/>
        </w:rPr>
        <w:t>10</w:t>
      </w:r>
      <w:r w:rsidRPr="0055307E">
        <w:tab/>
      </w:r>
      <w:r w:rsidR="00E67CC5" w:rsidRPr="0055307E">
        <w:t xml:space="preserve">Who is an </w:t>
      </w:r>
      <w:r w:rsidR="00E67CC5" w:rsidRPr="0055307E">
        <w:rPr>
          <w:rStyle w:val="charItals"/>
        </w:rPr>
        <w:t>employer</w:t>
      </w:r>
      <w:r w:rsidR="00E67CC5" w:rsidRPr="0055307E">
        <w:t>?</w:t>
      </w:r>
      <w:r w:rsidR="00E67CC5" w:rsidRPr="0055307E">
        <w:br/>
        <w:t>Section 7 (1) (a)</w:t>
      </w:r>
      <w:bookmarkEnd w:id="15"/>
    </w:p>
    <w:p w14:paraId="236C8485" w14:textId="77777777" w:rsidR="00E67CC5" w:rsidRPr="0055307E" w:rsidRDefault="00E67CC5" w:rsidP="00E67CC5">
      <w:pPr>
        <w:pStyle w:val="direction"/>
      </w:pPr>
      <w:r w:rsidRPr="0055307E">
        <w:t>substitute</w:t>
      </w:r>
    </w:p>
    <w:p w14:paraId="1524B424" w14:textId="77777777" w:rsidR="00E67CC5" w:rsidRPr="0055307E" w:rsidRDefault="00E67CC5" w:rsidP="00E67CC5">
      <w:pPr>
        <w:pStyle w:val="Ipara"/>
      </w:pPr>
      <w:r w:rsidRPr="0055307E">
        <w:tab/>
        <w:t>(a)</w:t>
      </w:r>
      <w:r w:rsidRPr="0055307E">
        <w:tab/>
        <w:t>either—</w:t>
      </w:r>
    </w:p>
    <w:p w14:paraId="3C1F8A0B" w14:textId="77777777" w:rsidR="00E67CC5" w:rsidRPr="0055307E" w:rsidRDefault="00E67CC5" w:rsidP="00E67CC5">
      <w:pPr>
        <w:pStyle w:val="Isubpara"/>
      </w:pPr>
      <w:r w:rsidRPr="0055307E">
        <w:tab/>
        <w:t>(i)</w:t>
      </w:r>
      <w:r w:rsidRPr="0055307E">
        <w:tab/>
        <w:t>for the hairdressing and beauty services industry or the accommodation and food services industry—conducts business in the ACT for the predominant purpose of engaging in the industry; or</w:t>
      </w:r>
    </w:p>
    <w:p w14:paraId="20FF8DFB" w14:textId="77777777" w:rsidR="00E67CC5" w:rsidRPr="0055307E" w:rsidRDefault="00E67CC5" w:rsidP="00E67CC5">
      <w:pPr>
        <w:pStyle w:val="Isubpara"/>
      </w:pPr>
      <w:r w:rsidRPr="0055307E">
        <w:tab/>
        <w:t>(ii)</w:t>
      </w:r>
      <w:r w:rsidRPr="0055307E">
        <w:tab/>
        <w:t>for any other industry—engages, in any way and to any extent, in the industry in the ACT; and</w:t>
      </w:r>
    </w:p>
    <w:p w14:paraId="06F6A2B0" w14:textId="70FD8945" w:rsidR="00E67CC5" w:rsidRPr="0055307E" w:rsidRDefault="001336BA" w:rsidP="001336BA">
      <w:pPr>
        <w:pStyle w:val="AH5Sec"/>
        <w:shd w:val="pct25" w:color="auto" w:fill="auto"/>
      </w:pPr>
      <w:bookmarkStart w:id="16" w:name="_Toc207804613"/>
      <w:r w:rsidRPr="001336BA">
        <w:rPr>
          <w:rStyle w:val="CharSectNo"/>
        </w:rPr>
        <w:t>11</w:t>
      </w:r>
      <w:r w:rsidRPr="0055307E">
        <w:tab/>
      </w:r>
      <w:r w:rsidR="00E67CC5" w:rsidRPr="0055307E">
        <w:t>Declarations by Minister—additional coverage of Act</w:t>
      </w:r>
      <w:r w:rsidR="00E67CC5" w:rsidRPr="0055307E">
        <w:br/>
        <w:t>Section 12 (4) (b)</w:t>
      </w:r>
      <w:bookmarkEnd w:id="16"/>
    </w:p>
    <w:p w14:paraId="3ECBFEDF" w14:textId="77777777" w:rsidR="00E67CC5" w:rsidRPr="0055307E" w:rsidRDefault="00E67CC5" w:rsidP="00E67CC5">
      <w:pPr>
        <w:pStyle w:val="direction"/>
        <w:keepNext w:val="0"/>
      </w:pPr>
      <w:r w:rsidRPr="0055307E">
        <w:t>omit</w:t>
      </w:r>
    </w:p>
    <w:p w14:paraId="32FD8F0C" w14:textId="279A9973" w:rsidR="00E67CC5" w:rsidRPr="0055307E" w:rsidRDefault="001336BA" w:rsidP="001336BA">
      <w:pPr>
        <w:pStyle w:val="AH5Sec"/>
        <w:shd w:val="pct25" w:color="auto" w:fill="auto"/>
      </w:pPr>
      <w:bookmarkStart w:id="17" w:name="_Toc207804614"/>
      <w:r w:rsidRPr="001336BA">
        <w:rPr>
          <w:rStyle w:val="CharSectNo"/>
        </w:rPr>
        <w:t>12</w:t>
      </w:r>
      <w:r w:rsidRPr="0055307E">
        <w:tab/>
      </w:r>
      <w:r w:rsidR="00E67CC5" w:rsidRPr="0055307E">
        <w:t>Warning to be given</w:t>
      </w:r>
      <w:r w:rsidR="00E67CC5" w:rsidRPr="0055307E">
        <w:br/>
        <w:t>Section 76B (1)</w:t>
      </w:r>
      <w:bookmarkEnd w:id="17"/>
    </w:p>
    <w:p w14:paraId="446597A0" w14:textId="77777777" w:rsidR="00E67CC5" w:rsidRPr="0055307E" w:rsidRDefault="00E67CC5" w:rsidP="00E67CC5">
      <w:pPr>
        <w:pStyle w:val="direction"/>
      </w:pPr>
      <w:r w:rsidRPr="0055307E">
        <w:t>substitute</w:t>
      </w:r>
    </w:p>
    <w:p w14:paraId="0876ADEB" w14:textId="77777777" w:rsidR="00E67CC5" w:rsidRPr="0055307E" w:rsidRDefault="00E67CC5" w:rsidP="00E67CC5">
      <w:pPr>
        <w:pStyle w:val="IMain"/>
      </w:pPr>
      <w:r w:rsidRPr="0055307E">
        <w:tab/>
        <w:t>(1)</w:t>
      </w:r>
      <w:r w:rsidRPr="0055307E">
        <w:tab/>
        <w:t>Before making a requirement of a person under section 76, an inspector must warn the person about the effect of—</w:t>
      </w:r>
    </w:p>
    <w:p w14:paraId="4BFACD36" w14:textId="77777777" w:rsidR="00E67CC5" w:rsidRPr="0055307E" w:rsidRDefault="00E67CC5" w:rsidP="00E67CC5">
      <w:pPr>
        <w:pStyle w:val="Ipara"/>
      </w:pPr>
      <w:r w:rsidRPr="0055307E">
        <w:tab/>
        <w:t>(a)</w:t>
      </w:r>
      <w:r w:rsidRPr="0055307E">
        <w:tab/>
        <w:t>section 76 (3); and</w:t>
      </w:r>
    </w:p>
    <w:p w14:paraId="6F9F7D56" w14:textId="77777777" w:rsidR="00E67CC5" w:rsidRPr="0055307E" w:rsidRDefault="00E67CC5" w:rsidP="00E67CC5">
      <w:pPr>
        <w:pStyle w:val="Ipara"/>
      </w:pPr>
      <w:r w:rsidRPr="0055307E">
        <w:tab/>
        <w:t>(b)</w:t>
      </w:r>
      <w:r w:rsidRPr="0055307E">
        <w:tab/>
        <w:t>section 76A.</w:t>
      </w:r>
    </w:p>
    <w:p w14:paraId="54983B96" w14:textId="3721D2A3" w:rsidR="00E67CC5" w:rsidRPr="0055307E" w:rsidRDefault="001336BA" w:rsidP="001336BA">
      <w:pPr>
        <w:pStyle w:val="AH5Sec"/>
        <w:shd w:val="pct25" w:color="auto" w:fill="auto"/>
      </w:pPr>
      <w:bookmarkStart w:id="18" w:name="_Toc207804615"/>
      <w:r w:rsidRPr="001336BA">
        <w:rPr>
          <w:rStyle w:val="CharSectNo"/>
        </w:rPr>
        <w:lastRenderedPageBreak/>
        <w:t>13</w:t>
      </w:r>
      <w:r w:rsidRPr="0055307E">
        <w:tab/>
      </w:r>
      <w:r w:rsidR="00E67CC5" w:rsidRPr="0055307E">
        <w:t>Payment for leave—building and construction industry</w:t>
      </w:r>
      <w:r w:rsidR="00E67CC5" w:rsidRPr="0055307E">
        <w:br/>
        <w:t>Schedule 1, section 1.9 (3)</w:t>
      </w:r>
      <w:bookmarkEnd w:id="18"/>
    </w:p>
    <w:p w14:paraId="6F32C055" w14:textId="77777777" w:rsidR="00E67CC5" w:rsidRPr="0055307E" w:rsidRDefault="00E67CC5" w:rsidP="00E67CC5">
      <w:pPr>
        <w:pStyle w:val="direction"/>
      </w:pPr>
      <w:r w:rsidRPr="0055307E">
        <w:t>substitute</w:t>
      </w:r>
    </w:p>
    <w:p w14:paraId="09096ABA" w14:textId="77777777" w:rsidR="00E67CC5" w:rsidRPr="0055307E" w:rsidRDefault="00E67CC5" w:rsidP="00E67CC5">
      <w:pPr>
        <w:pStyle w:val="IMain"/>
      </w:pPr>
      <w:r w:rsidRPr="0055307E">
        <w:tab/>
        <w:t>(3)</w:t>
      </w:r>
      <w:r w:rsidRPr="0055307E">
        <w:tab/>
        <w:t>The authority must pay an applicant any amount payable under subsection (2)—</w:t>
      </w:r>
    </w:p>
    <w:p w14:paraId="49502023" w14:textId="77777777" w:rsidR="00E67CC5" w:rsidRPr="0055307E" w:rsidRDefault="00E67CC5" w:rsidP="00E67CC5">
      <w:pPr>
        <w:pStyle w:val="Ipara"/>
      </w:pPr>
      <w:r w:rsidRPr="0055307E">
        <w:tab/>
        <w:t>(a)</w:t>
      </w:r>
      <w:r w:rsidRPr="0055307E">
        <w:tab/>
        <w:t>if agreed between the worker and the authority—in the 14-day period before the day the long service leave starts; or</w:t>
      </w:r>
    </w:p>
    <w:p w14:paraId="21EDABE5" w14:textId="77777777" w:rsidR="00E67CC5" w:rsidRPr="0055307E" w:rsidRDefault="00E67CC5" w:rsidP="00E67CC5">
      <w:pPr>
        <w:pStyle w:val="Ipara"/>
      </w:pPr>
      <w:r w:rsidRPr="0055307E">
        <w:tab/>
        <w:t>(b)</w:t>
      </w:r>
      <w:r w:rsidRPr="0055307E">
        <w:tab/>
        <w:t>in any other case—within 21 days after the day the worker’s application was made.</w:t>
      </w:r>
    </w:p>
    <w:p w14:paraId="35E8271D" w14:textId="255B358B" w:rsidR="00E67CC5" w:rsidRPr="0055307E" w:rsidRDefault="001336BA" w:rsidP="001336BA">
      <w:pPr>
        <w:pStyle w:val="AH5Sec"/>
        <w:shd w:val="pct25" w:color="auto" w:fill="auto"/>
      </w:pPr>
      <w:bookmarkStart w:id="19" w:name="_Toc207804616"/>
      <w:r w:rsidRPr="001336BA">
        <w:rPr>
          <w:rStyle w:val="CharSectNo"/>
        </w:rPr>
        <w:t>14</w:t>
      </w:r>
      <w:r w:rsidRPr="0055307E">
        <w:tab/>
      </w:r>
      <w:r w:rsidR="00E67CC5" w:rsidRPr="0055307E">
        <w:t xml:space="preserve">What is the </w:t>
      </w:r>
      <w:r w:rsidR="00E67CC5" w:rsidRPr="0055307E">
        <w:rPr>
          <w:rStyle w:val="charItals"/>
        </w:rPr>
        <w:t>services industry</w:t>
      </w:r>
      <w:r w:rsidR="00E67CC5" w:rsidRPr="0055307E">
        <w:t>?</w:t>
      </w:r>
      <w:r w:rsidR="00E67CC5" w:rsidRPr="0055307E">
        <w:br/>
        <w:t>Schedule 2, section 2.1 (1) (a) (i)</w:t>
      </w:r>
      <w:bookmarkEnd w:id="19"/>
    </w:p>
    <w:p w14:paraId="263162D9" w14:textId="77777777" w:rsidR="00E67CC5" w:rsidRPr="0055307E" w:rsidRDefault="00E67CC5" w:rsidP="00E67CC5">
      <w:pPr>
        <w:pStyle w:val="direction"/>
      </w:pPr>
      <w:r w:rsidRPr="0055307E">
        <w:t>omit</w:t>
      </w:r>
    </w:p>
    <w:p w14:paraId="4FA9D41B" w14:textId="77777777" w:rsidR="00E67CC5" w:rsidRPr="0055307E" w:rsidRDefault="00E67CC5" w:rsidP="00E67CC5">
      <w:pPr>
        <w:pStyle w:val="Amainreturn"/>
      </w:pPr>
      <w:r w:rsidRPr="0055307E">
        <w:rPr>
          <w:rStyle w:val="charBoldItals"/>
        </w:rPr>
        <w:t>cleaning services industry</w:t>
      </w:r>
    </w:p>
    <w:p w14:paraId="413AEF44" w14:textId="77777777" w:rsidR="00E67CC5" w:rsidRPr="0055307E" w:rsidRDefault="00E67CC5" w:rsidP="00E67CC5">
      <w:pPr>
        <w:pStyle w:val="direction"/>
      </w:pPr>
      <w:r w:rsidRPr="0055307E">
        <w:t>substitute</w:t>
      </w:r>
    </w:p>
    <w:p w14:paraId="0CF9ED48" w14:textId="77777777" w:rsidR="00E67CC5" w:rsidRPr="0055307E" w:rsidRDefault="00E67CC5" w:rsidP="00E67CC5">
      <w:pPr>
        <w:pStyle w:val="Amainreturn"/>
        <w:rPr>
          <w:rStyle w:val="charBoldItals"/>
        </w:rPr>
      </w:pPr>
      <w:r w:rsidRPr="0055307E">
        <w:rPr>
          <w:rStyle w:val="charBoldItals"/>
        </w:rPr>
        <w:t>contract cleaning services industry</w:t>
      </w:r>
    </w:p>
    <w:p w14:paraId="6B109402" w14:textId="5478477C" w:rsidR="00E67CC5" w:rsidRPr="0055307E" w:rsidRDefault="001336BA" w:rsidP="001336BA">
      <w:pPr>
        <w:pStyle w:val="AH5Sec"/>
        <w:shd w:val="pct25" w:color="auto" w:fill="auto"/>
      </w:pPr>
      <w:bookmarkStart w:id="20" w:name="_Toc207804617"/>
      <w:r w:rsidRPr="001336BA">
        <w:rPr>
          <w:rStyle w:val="CharSectNo"/>
        </w:rPr>
        <w:t>15</w:t>
      </w:r>
      <w:r w:rsidRPr="0055307E">
        <w:tab/>
      </w:r>
      <w:r w:rsidR="00E67CC5" w:rsidRPr="0055307E">
        <w:t xml:space="preserve">What is </w:t>
      </w:r>
      <w:r w:rsidR="00E67CC5" w:rsidRPr="0055307E">
        <w:rPr>
          <w:rStyle w:val="charItals"/>
        </w:rPr>
        <w:t>services work</w:t>
      </w:r>
      <w:r w:rsidR="00E67CC5" w:rsidRPr="0055307E">
        <w:t>?</w:t>
      </w:r>
      <w:r w:rsidR="00E67CC5" w:rsidRPr="0055307E">
        <w:br/>
        <w:t xml:space="preserve">Schedule 2, section 2.2 (1), definition of </w:t>
      </w:r>
      <w:r w:rsidR="00E67CC5" w:rsidRPr="0055307E">
        <w:rPr>
          <w:rStyle w:val="charItals"/>
        </w:rPr>
        <w:t>services work</w:t>
      </w:r>
      <w:r w:rsidR="00E67CC5" w:rsidRPr="0055307E">
        <w:t>, paragraph (a)</w:t>
      </w:r>
      <w:bookmarkEnd w:id="20"/>
    </w:p>
    <w:p w14:paraId="760AFB0C" w14:textId="77777777" w:rsidR="00E67CC5" w:rsidRPr="0055307E" w:rsidRDefault="00E67CC5" w:rsidP="00E67CC5">
      <w:pPr>
        <w:pStyle w:val="direction"/>
      </w:pPr>
      <w:r w:rsidRPr="0055307E">
        <w:t>omit</w:t>
      </w:r>
    </w:p>
    <w:p w14:paraId="1E4DF1F9" w14:textId="77777777" w:rsidR="00E67CC5" w:rsidRPr="0055307E" w:rsidRDefault="00E67CC5" w:rsidP="00E67CC5">
      <w:pPr>
        <w:pStyle w:val="Amainreturn"/>
      </w:pPr>
      <w:r w:rsidRPr="0055307E">
        <w:t>cleaning services</w:t>
      </w:r>
    </w:p>
    <w:p w14:paraId="2F48A59D" w14:textId="77777777" w:rsidR="00E67CC5" w:rsidRPr="0055307E" w:rsidRDefault="00E67CC5" w:rsidP="00E67CC5">
      <w:pPr>
        <w:pStyle w:val="direction"/>
      </w:pPr>
      <w:r w:rsidRPr="0055307E">
        <w:t>substitute</w:t>
      </w:r>
    </w:p>
    <w:p w14:paraId="11064ECE" w14:textId="77777777" w:rsidR="00E67CC5" w:rsidRPr="0055307E" w:rsidRDefault="00E67CC5" w:rsidP="00E67CC5">
      <w:pPr>
        <w:pStyle w:val="Amainreturn"/>
      </w:pPr>
      <w:r w:rsidRPr="0055307E">
        <w:t>contract cleaning services</w:t>
      </w:r>
    </w:p>
    <w:p w14:paraId="3A09F55A" w14:textId="6CAD6E95" w:rsidR="00E67CC5" w:rsidRPr="0055307E" w:rsidRDefault="001336BA" w:rsidP="001336BA">
      <w:pPr>
        <w:pStyle w:val="AH5Sec"/>
        <w:shd w:val="pct25" w:color="auto" w:fill="auto"/>
        <w:rPr>
          <w:rStyle w:val="charItals"/>
        </w:rPr>
      </w:pPr>
      <w:bookmarkStart w:id="21" w:name="_Toc207804618"/>
      <w:r w:rsidRPr="001336BA">
        <w:rPr>
          <w:rStyle w:val="CharSectNo"/>
        </w:rPr>
        <w:lastRenderedPageBreak/>
        <w:t>16</w:t>
      </w:r>
      <w:r w:rsidRPr="0055307E">
        <w:rPr>
          <w:rStyle w:val="charItals"/>
          <w:i w:val="0"/>
        </w:rPr>
        <w:tab/>
      </w:r>
      <w:r w:rsidR="00E67CC5" w:rsidRPr="0055307E">
        <w:t>Schedule 2, section 2.2 (5)</w:t>
      </w:r>
      <w:bookmarkEnd w:id="21"/>
    </w:p>
    <w:p w14:paraId="2B16403C" w14:textId="77777777" w:rsidR="00E67CC5" w:rsidRPr="0055307E" w:rsidRDefault="00E67CC5" w:rsidP="00E67CC5">
      <w:pPr>
        <w:pStyle w:val="direction"/>
      </w:pPr>
      <w:r w:rsidRPr="0055307E">
        <w:t>substitute</w:t>
      </w:r>
    </w:p>
    <w:p w14:paraId="0FAAFCAA" w14:textId="77777777" w:rsidR="00E67CC5" w:rsidRPr="0055307E" w:rsidRDefault="00E67CC5" w:rsidP="0028090E">
      <w:pPr>
        <w:pStyle w:val="IMain"/>
        <w:keepNext/>
        <w:rPr>
          <w:rStyle w:val="charBoldItals"/>
          <w:b w:val="0"/>
          <w:i w:val="0"/>
        </w:rPr>
      </w:pPr>
      <w:r w:rsidRPr="0055307E">
        <w:rPr>
          <w:rStyle w:val="charBoldItals"/>
          <w:b w:val="0"/>
          <w:i w:val="0"/>
        </w:rPr>
        <w:tab/>
        <w:t>(5)</w:t>
      </w:r>
      <w:r w:rsidRPr="0055307E">
        <w:rPr>
          <w:rStyle w:val="charBoldItals"/>
          <w:b w:val="0"/>
          <w:i w:val="0"/>
        </w:rPr>
        <w:tab/>
        <w:t>In this section:</w:t>
      </w:r>
    </w:p>
    <w:p w14:paraId="2DABC872" w14:textId="77777777" w:rsidR="00E67CC5" w:rsidRPr="0055307E" w:rsidRDefault="00E67CC5" w:rsidP="001336BA">
      <w:pPr>
        <w:pStyle w:val="aDef"/>
        <w:rPr>
          <w:rStyle w:val="charBoldItals"/>
          <w:b w:val="0"/>
          <w:i w:val="0"/>
        </w:rPr>
      </w:pPr>
      <w:r w:rsidRPr="0055307E">
        <w:rPr>
          <w:rStyle w:val="charBoldItals"/>
          <w:bCs/>
          <w:iCs/>
        </w:rPr>
        <w:t>ANZSIC</w:t>
      </w:r>
      <w:r w:rsidRPr="0055307E">
        <w:rPr>
          <w:rStyle w:val="charBoldItals"/>
          <w:b w:val="0"/>
          <w:i w:val="0"/>
        </w:rPr>
        <w:t>—see section 2.1 (2).</w:t>
      </w:r>
    </w:p>
    <w:p w14:paraId="32358A37" w14:textId="77777777" w:rsidR="00E67CC5" w:rsidRPr="0055307E" w:rsidRDefault="00E67CC5" w:rsidP="001336BA">
      <w:pPr>
        <w:pStyle w:val="aDef"/>
      </w:pPr>
      <w:r w:rsidRPr="0055307E">
        <w:rPr>
          <w:rStyle w:val="charBoldItals"/>
        </w:rPr>
        <w:t>contract cleaning services industry</w:t>
      </w:r>
      <w:r w:rsidRPr="0055307E">
        <w:t>—see section 2.1 (1) (a) (i).</w:t>
      </w:r>
    </w:p>
    <w:p w14:paraId="4B0440CA" w14:textId="28981013" w:rsidR="00E67CC5" w:rsidRPr="0055307E" w:rsidRDefault="001336BA" w:rsidP="001336BA">
      <w:pPr>
        <w:pStyle w:val="AH5Sec"/>
        <w:shd w:val="pct25" w:color="auto" w:fill="auto"/>
      </w:pPr>
      <w:bookmarkStart w:id="22" w:name="_Toc207804619"/>
      <w:r w:rsidRPr="001336BA">
        <w:rPr>
          <w:rStyle w:val="CharSectNo"/>
        </w:rPr>
        <w:t>17</w:t>
      </w:r>
      <w:r w:rsidRPr="0055307E">
        <w:tab/>
      </w:r>
      <w:r w:rsidR="00E67CC5" w:rsidRPr="0055307E">
        <w:t>Payments for leave—services industry</w:t>
      </w:r>
      <w:r w:rsidR="00E67CC5" w:rsidRPr="0055307E">
        <w:br/>
        <w:t>Schedule 2, section 2.9 (3)</w:t>
      </w:r>
      <w:bookmarkEnd w:id="22"/>
    </w:p>
    <w:p w14:paraId="7D3652EE" w14:textId="77777777" w:rsidR="00E67CC5" w:rsidRPr="0055307E" w:rsidRDefault="00E67CC5" w:rsidP="00E67CC5">
      <w:pPr>
        <w:pStyle w:val="direction"/>
      </w:pPr>
      <w:r w:rsidRPr="0055307E">
        <w:t>substitute</w:t>
      </w:r>
    </w:p>
    <w:p w14:paraId="28187497" w14:textId="77777777" w:rsidR="00E67CC5" w:rsidRPr="0055307E" w:rsidRDefault="00E67CC5" w:rsidP="00E67CC5">
      <w:pPr>
        <w:pStyle w:val="IMain"/>
      </w:pPr>
      <w:r w:rsidRPr="0055307E">
        <w:tab/>
        <w:t>(3)</w:t>
      </w:r>
      <w:r w:rsidRPr="0055307E">
        <w:tab/>
        <w:t>The authority must pay an applicant any amount payable under subsection (2)—</w:t>
      </w:r>
    </w:p>
    <w:p w14:paraId="4D3D8FB5" w14:textId="77777777" w:rsidR="00E67CC5" w:rsidRPr="0055307E" w:rsidRDefault="00E67CC5" w:rsidP="00E67CC5">
      <w:pPr>
        <w:pStyle w:val="Ipara"/>
      </w:pPr>
      <w:r w:rsidRPr="0055307E">
        <w:tab/>
        <w:t>(a)</w:t>
      </w:r>
      <w:r w:rsidRPr="0055307E">
        <w:tab/>
        <w:t>if agreed between the worker and the authority—in the 14-day period before the day the long service leave starts; or</w:t>
      </w:r>
    </w:p>
    <w:p w14:paraId="4DBEFE33" w14:textId="77777777" w:rsidR="00E67CC5" w:rsidRPr="0055307E" w:rsidRDefault="00E67CC5" w:rsidP="00E67CC5">
      <w:pPr>
        <w:pStyle w:val="Ipara"/>
      </w:pPr>
      <w:r w:rsidRPr="0055307E">
        <w:tab/>
        <w:t>(b)</w:t>
      </w:r>
      <w:r w:rsidRPr="0055307E">
        <w:tab/>
        <w:t>in any other case—within 21 days after the day the worker’s application was made.</w:t>
      </w:r>
    </w:p>
    <w:p w14:paraId="332AD680" w14:textId="48921E0F" w:rsidR="00E67CC5" w:rsidRPr="0055307E" w:rsidRDefault="001336BA" w:rsidP="001336BA">
      <w:pPr>
        <w:pStyle w:val="AH5Sec"/>
        <w:shd w:val="pct25" w:color="auto" w:fill="auto"/>
      </w:pPr>
      <w:bookmarkStart w:id="23" w:name="_Toc207804620"/>
      <w:r w:rsidRPr="001336BA">
        <w:rPr>
          <w:rStyle w:val="CharSectNo"/>
        </w:rPr>
        <w:t>18</w:t>
      </w:r>
      <w:r w:rsidRPr="0055307E">
        <w:tab/>
      </w:r>
      <w:r w:rsidR="00E67CC5" w:rsidRPr="0055307E">
        <w:t>Payments for leave—community sector industry</w:t>
      </w:r>
      <w:r w:rsidR="00E67CC5" w:rsidRPr="0055307E">
        <w:br/>
        <w:t>Schedule 3, section 3.10 (3)</w:t>
      </w:r>
      <w:bookmarkEnd w:id="23"/>
    </w:p>
    <w:p w14:paraId="0D73BC87" w14:textId="77777777" w:rsidR="00E67CC5" w:rsidRPr="0055307E" w:rsidRDefault="00E67CC5" w:rsidP="00E67CC5">
      <w:pPr>
        <w:pStyle w:val="direction"/>
      </w:pPr>
      <w:r w:rsidRPr="0055307E">
        <w:t>substitute</w:t>
      </w:r>
    </w:p>
    <w:p w14:paraId="2C143A38" w14:textId="77777777" w:rsidR="00E67CC5" w:rsidRPr="0055307E" w:rsidRDefault="00E67CC5" w:rsidP="001D4C64">
      <w:pPr>
        <w:pStyle w:val="IMain"/>
      </w:pPr>
      <w:r w:rsidRPr="0055307E">
        <w:tab/>
        <w:t>(3)</w:t>
      </w:r>
      <w:r w:rsidRPr="0055307E">
        <w:tab/>
        <w:t>The authority must pay an applicant any amount payable under subsection (2)—</w:t>
      </w:r>
    </w:p>
    <w:p w14:paraId="1F0A5282" w14:textId="77777777" w:rsidR="00E67CC5" w:rsidRPr="0055307E" w:rsidRDefault="00E67CC5" w:rsidP="00E67CC5">
      <w:pPr>
        <w:pStyle w:val="Ipara"/>
      </w:pPr>
      <w:r w:rsidRPr="0055307E">
        <w:tab/>
        <w:t>(a)</w:t>
      </w:r>
      <w:r w:rsidRPr="0055307E">
        <w:tab/>
        <w:t>if agreed between the worker and the authority—in the 14-day period before the day the long service leave starts; or</w:t>
      </w:r>
    </w:p>
    <w:p w14:paraId="6A0C08BC" w14:textId="77777777" w:rsidR="00E67CC5" w:rsidRPr="0055307E" w:rsidRDefault="00E67CC5" w:rsidP="00E67CC5">
      <w:pPr>
        <w:pStyle w:val="Ipara"/>
      </w:pPr>
      <w:r w:rsidRPr="0055307E">
        <w:tab/>
        <w:t>(b)</w:t>
      </w:r>
      <w:r w:rsidRPr="0055307E">
        <w:tab/>
        <w:t>in any other case—within 21 days after the day the worker’s application was made.</w:t>
      </w:r>
    </w:p>
    <w:p w14:paraId="6AB80762" w14:textId="77350873" w:rsidR="00E67CC5" w:rsidRPr="0055307E" w:rsidRDefault="001336BA" w:rsidP="001336BA">
      <w:pPr>
        <w:pStyle w:val="AH5Sec"/>
        <w:shd w:val="pct25" w:color="auto" w:fill="auto"/>
      </w:pPr>
      <w:bookmarkStart w:id="24" w:name="_Toc207804621"/>
      <w:r w:rsidRPr="001336BA">
        <w:rPr>
          <w:rStyle w:val="CharSectNo"/>
        </w:rPr>
        <w:lastRenderedPageBreak/>
        <w:t>19</w:t>
      </w:r>
      <w:r w:rsidRPr="0055307E">
        <w:tab/>
      </w:r>
      <w:r w:rsidR="00E67CC5" w:rsidRPr="0055307E">
        <w:t>Payments for leave—security industry</w:t>
      </w:r>
      <w:r w:rsidR="00E67CC5" w:rsidRPr="0055307E">
        <w:br/>
        <w:t>Schedule 4, section 4.10 (3)</w:t>
      </w:r>
      <w:bookmarkEnd w:id="24"/>
    </w:p>
    <w:p w14:paraId="31003ACE" w14:textId="77777777" w:rsidR="00E67CC5" w:rsidRPr="0055307E" w:rsidRDefault="00E67CC5" w:rsidP="00E67CC5">
      <w:pPr>
        <w:pStyle w:val="direction"/>
      </w:pPr>
      <w:r w:rsidRPr="0055307E">
        <w:t>substitute</w:t>
      </w:r>
    </w:p>
    <w:p w14:paraId="70DCC281" w14:textId="77777777" w:rsidR="00E67CC5" w:rsidRPr="0055307E" w:rsidRDefault="00E67CC5" w:rsidP="00E67CC5">
      <w:pPr>
        <w:pStyle w:val="IMain"/>
      </w:pPr>
      <w:r w:rsidRPr="0055307E">
        <w:tab/>
        <w:t>(3)</w:t>
      </w:r>
      <w:r w:rsidRPr="0055307E">
        <w:tab/>
        <w:t>The authority must pay an applicant any amount payable under subsection (2)—</w:t>
      </w:r>
    </w:p>
    <w:p w14:paraId="601ECE9D" w14:textId="77777777" w:rsidR="00E67CC5" w:rsidRPr="0055307E" w:rsidRDefault="00E67CC5" w:rsidP="00E67CC5">
      <w:pPr>
        <w:pStyle w:val="Ipara"/>
      </w:pPr>
      <w:r w:rsidRPr="0055307E">
        <w:tab/>
        <w:t>(a)</w:t>
      </w:r>
      <w:r w:rsidRPr="0055307E">
        <w:tab/>
        <w:t>if agreed between the worker and the authority—in the 14-day period before the day the long service leave starts; or</w:t>
      </w:r>
    </w:p>
    <w:p w14:paraId="18E951B4" w14:textId="77777777" w:rsidR="00E67CC5" w:rsidRPr="0055307E" w:rsidRDefault="00E67CC5" w:rsidP="00E67CC5">
      <w:pPr>
        <w:pStyle w:val="Ipara"/>
      </w:pPr>
      <w:r w:rsidRPr="0055307E">
        <w:tab/>
        <w:t>(b)</w:t>
      </w:r>
      <w:r w:rsidRPr="0055307E">
        <w:tab/>
        <w:t>in any other case—within 21 days after the day the worker’s application was made.</w:t>
      </w:r>
    </w:p>
    <w:p w14:paraId="49F012BF" w14:textId="60996142" w:rsidR="00E67CC5" w:rsidRPr="0055307E" w:rsidRDefault="001336BA" w:rsidP="001336BA">
      <w:pPr>
        <w:pStyle w:val="AH5Sec"/>
        <w:shd w:val="pct25" w:color="auto" w:fill="auto"/>
      </w:pPr>
      <w:bookmarkStart w:id="25" w:name="_Toc207804622"/>
      <w:r w:rsidRPr="001336BA">
        <w:rPr>
          <w:rStyle w:val="CharSectNo"/>
        </w:rPr>
        <w:t>20</w:t>
      </w:r>
      <w:r w:rsidRPr="0055307E">
        <w:tab/>
      </w:r>
      <w:r w:rsidR="00E67CC5" w:rsidRPr="0055307E">
        <w:t>Dictionary, new definitions</w:t>
      </w:r>
      <w:bookmarkEnd w:id="25"/>
    </w:p>
    <w:p w14:paraId="1A0C179C" w14:textId="77777777" w:rsidR="00E67CC5" w:rsidRPr="0055307E" w:rsidRDefault="00E67CC5" w:rsidP="00E67CC5">
      <w:pPr>
        <w:pStyle w:val="direction"/>
      </w:pPr>
      <w:r w:rsidRPr="0055307E">
        <w:t>insert</w:t>
      </w:r>
    </w:p>
    <w:p w14:paraId="5CF27690" w14:textId="77777777" w:rsidR="00E67CC5" w:rsidRPr="0055307E" w:rsidRDefault="00E67CC5" w:rsidP="001336BA">
      <w:pPr>
        <w:pStyle w:val="aDef"/>
      </w:pPr>
      <w:r w:rsidRPr="0055307E">
        <w:rPr>
          <w:b/>
          <w:i/>
        </w:rPr>
        <w:t>accommodation and food services industry</w:t>
      </w:r>
      <w:r w:rsidRPr="0055307E">
        <w:t>—see schedule 2, section 2.1 (1) (a) (iii).</w:t>
      </w:r>
    </w:p>
    <w:p w14:paraId="5CBB69AC" w14:textId="77777777" w:rsidR="00E67CC5" w:rsidRPr="0055307E" w:rsidRDefault="00E67CC5" w:rsidP="001336BA">
      <w:pPr>
        <w:pStyle w:val="aDef"/>
      </w:pPr>
      <w:r w:rsidRPr="0055307E">
        <w:rPr>
          <w:b/>
          <w:i/>
        </w:rPr>
        <w:t>hairdressing and beauty services industry</w:t>
      </w:r>
      <w:r w:rsidRPr="0055307E">
        <w:rPr>
          <w:bCs/>
          <w:iCs/>
        </w:rPr>
        <w:t>—see schedule 2, section 2.1 (1) (a) (ii).</w:t>
      </w:r>
    </w:p>
    <w:p w14:paraId="1CD1D2E3" w14:textId="77777777" w:rsidR="00E67CC5" w:rsidRPr="0055307E" w:rsidRDefault="00E67CC5" w:rsidP="001336BA">
      <w:pPr>
        <w:pStyle w:val="PageBreak"/>
        <w:suppressLineNumbers/>
      </w:pPr>
      <w:r w:rsidRPr="0055307E">
        <w:br w:type="page"/>
      </w:r>
    </w:p>
    <w:p w14:paraId="38941B6B" w14:textId="0F1CD80F" w:rsidR="00E67CC5" w:rsidRPr="001336BA" w:rsidRDefault="001336BA" w:rsidP="001336BA">
      <w:pPr>
        <w:pStyle w:val="AH2Part"/>
      </w:pPr>
      <w:bookmarkStart w:id="26" w:name="_Toc207804623"/>
      <w:r w:rsidRPr="001336BA">
        <w:rPr>
          <w:rStyle w:val="CharPartNo"/>
        </w:rPr>
        <w:lastRenderedPageBreak/>
        <w:t>Part 5</w:t>
      </w:r>
      <w:r w:rsidRPr="0055307E">
        <w:tab/>
      </w:r>
      <w:r w:rsidR="00E67CC5" w:rsidRPr="001336BA">
        <w:rPr>
          <w:rStyle w:val="CharPartText"/>
        </w:rPr>
        <w:t>Public Sector Workers Compensation Fund Act 2018</w:t>
      </w:r>
      <w:bookmarkEnd w:id="26"/>
    </w:p>
    <w:p w14:paraId="24ECA041" w14:textId="65D3F2F7" w:rsidR="00E67CC5" w:rsidRPr="0055307E" w:rsidRDefault="001336BA" w:rsidP="001336BA">
      <w:pPr>
        <w:pStyle w:val="AH5Sec"/>
        <w:shd w:val="pct25" w:color="auto" w:fill="auto"/>
      </w:pPr>
      <w:bookmarkStart w:id="27" w:name="_Toc207804624"/>
      <w:r w:rsidRPr="001336BA">
        <w:rPr>
          <w:rStyle w:val="CharSectNo"/>
        </w:rPr>
        <w:t>21</w:t>
      </w:r>
      <w:r w:rsidRPr="0055307E">
        <w:tab/>
      </w:r>
      <w:r w:rsidR="00E67CC5" w:rsidRPr="0055307E">
        <w:t>Payments from PSWC fund banking accounts</w:t>
      </w:r>
      <w:r w:rsidR="00E67CC5" w:rsidRPr="0055307E">
        <w:br/>
        <w:t>Section 12 (c)</w:t>
      </w:r>
      <w:bookmarkEnd w:id="27"/>
    </w:p>
    <w:p w14:paraId="24CCA2ED" w14:textId="77777777" w:rsidR="00E67CC5" w:rsidRPr="0055307E" w:rsidRDefault="00E67CC5" w:rsidP="00E67CC5">
      <w:pPr>
        <w:pStyle w:val="direction"/>
      </w:pPr>
      <w:r w:rsidRPr="0055307E">
        <w:t>substitute</w:t>
      </w:r>
    </w:p>
    <w:p w14:paraId="5993123F" w14:textId="77777777" w:rsidR="00E67CC5" w:rsidRPr="0055307E" w:rsidRDefault="00E67CC5" w:rsidP="00E67CC5">
      <w:pPr>
        <w:pStyle w:val="Ipara"/>
      </w:pPr>
      <w:r w:rsidRPr="0055307E">
        <w:tab/>
        <w:t>(c)</w:t>
      </w:r>
      <w:r w:rsidRPr="0055307E">
        <w:tab/>
        <w:t>the reasonable costs of the PSWC commissioner in exercising the commissioner’s functions under this Act, including costs of remuneration, allowances and office accommodation;</w:t>
      </w:r>
    </w:p>
    <w:p w14:paraId="7A2FE4E8" w14:textId="74185DD0" w:rsidR="00E67CC5" w:rsidRPr="0055307E" w:rsidRDefault="001336BA" w:rsidP="001336BA">
      <w:pPr>
        <w:pStyle w:val="AH5Sec"/>
        <w:shd w:val="pct25" w:color="auto" w:fill="auto"/>
      </w:pPr>
      <w:bookmarkStart w:id="28" w:name="_Toc207804625"/>
      <w:r w:rsidRPr="001336BA">
        <w:rPr>
          <w:rStyle w:val="CharSectNo"/>
        </w:rPr>
        <w:t>22</w:t>
      </w:r>
      <w:r w:rsidRPr="0055307E">
        <w:tab/>
      </w:r>
      <w:r w:rsidR="00E67CC5" w:rsidRPr="0055307E">
        <w:t>Functions of PSWC commissioner</w:t>
      </w:r>
      <w:r w:rsidR="00E67CC5" w:rsidRPr="0055307E">
        <w:br/>
        <w:t>New section 19 (ca)</w:t>
      </w:r>
      <w:bookmarkEnd w:id="28"/>
    </w:p>
    <w:p w14:paraId="1A6D994F" w14:textId="77777777" w:rsidR="00E67CC5" w:rsidRPr="0055307E" w:rsidRDefault="00E67CC5" w:rsidP="00E67CC5">
      <w:pPr>
        <w:pStyle w:val="direction"/>
      </w:pPr>
      <w:r w:rsidRPr="0055307E">
        <w:t>insert</w:t>
      </w:r>
    </w:p>
    <w:p w14:paraId="799F3D71" w14:textId="77777777" w:rsidR="00E67CC5" w:rsidRPr="0055307E" w:rsidRDefault="00E67CC5" w:rsidP="00E67CC5">
      <w:pPr>
        <w:pStyle w:val="Ipara"/>
      </w:pPr>
      <w:r w:rsidRPr="0055307E">
        <w:tab/>
        <w:t>(ca)</w:t>
      </w:r>
      <w:r w:rsidRPr="0055307E">
        <w:tab/>
        <w:t>conducting and supporting initiatives and activities to prevent and reduce the risk of injury to employees of the Territory;</w:t>
      </w:r>
    </w:p>
    <w:p w14:paraId="6D051EC5" w14:textId="77777777" w:rsidR="00E67CC5" w:rsidRPr="0055307E" w:rsidRDefault="00E67CC5" w:rsidP="001336BA">
      <w:pPr>
        <w:pStyle w:val="PageBreak"/>
        <w:suppressLineNumbers/>
      </w:pPr>
      <w:r w:rsidRPr="0055307E">
        <w:br w:type="page"/>
      </w:r>
    </w:p>
    <w:p w14:paraId="787A5C2E" w14:textId="629B1F9B" w:rsidR="00E67CC5" w:rsidRPr="001336BA" w:rsidRDefault="001336BA" w:rsidP="001336BA">
      <w:pPr>
        <w:pStyle w:val="AH2Part"/>
      </w:pPr>
      <w:bookmarkStart w:id="29" w:name="_Toc207804626"/>
      <w:r w:rsidRPr="001336BA">
        <w:rPr>
          <w:rStyle w:val="CharPartNo"/>
        </w:rPr>
        <w:lastRenderedPageBreak/>
        <w:t>Part 6</w:t>
      </w:r>
      <w:r w:rsidRPr="0055307E">
        <w:tab/>
      </w:r>
      <w:r w:rsidR="00E67CC5" w:rsidRPr="001336BA">
        <w:rPr>
          <w:rStyle w:val="CharPartText"/>
        </w:rPr>
        <w:t>Workers Compensation Act 1951</w:t>
      </w:r>
      <w:bookmarkEnd w:id="29"/>
    </w:p>
    <w:p w14:paraId="092F5137" w14:textId="5D175169" w:rsidR="00E67CC5" w:rsidRPr="0055307E" w:rsidRDefault="001336BA" w:rsidP="001336BA">
      <w:pPr>
        <w:pStyle w:val="AH5Sec"/>
        <w:shd w:val="pct25" w:color="auto" w:fill="auto"/>
      </w:pPr>
      <w:bookmarkStart w:id="30" w:name="_Toc207804627"/>
      <w:r w:rsidRPr="001336BA">
        <w:rPr>
          <w:rStyle w:val="CharSectNo"/>
        </w:rPr>
        <w:t>23</w:t>
      </w:r>
      <w:r w:rsidRPr="0055307E">
        <w:tab/>
      </w:r>
      <w:r w:rsidR="00E67CC5" w:rsidRPr="0055307E">
        <w:t>Living outside Australia</w:t>
      </w:r>
      <w:r w:rsidR="00E67CC5" w:rsidRPr="0055307E">
        <w:br/>
        <w:t>Section 44 (2)</w:t>
      </w:r>
      <w:bookmarkEnd w:id="30"/>
    </w:p>
    <w:p w14:paraId="774B723C" w14:textId="77777777" w:rsidR="00E67CC5" w:rsidRPr="0055307E" w:rsidRDefault="00E67CC5" w:rsidP="00E67CC5">
      <w:pPr>
        <w:pStyle w:val="direction"/>
      </w:pPr>
      <w:r w:rsidRPr="0055307E">
        <w:t>omit</w:t>
      </w:r>
    </w:p>
    <w:p w14:paraId="246A5E09" w14:textId="77777777" w:rsidR="00E67CC5" w:rsidRPr="0055307E" w:rsidRDefault="00E67CC5" w:rsidP="00E67CC5">
      <w:pPr>
        <w:pStyle w:val="Amainreturn"/>
      </w:pPr>
      <w:r w:rsidRPr="0055307E">
        <w:t>a medical referee certifies that</w:t>
      </w:r>
    </w:p>
    <w:p w14:paraId="1FA64B06" w14:textId="1C009315" w:rsidR="00E67CC5" w:rsidRPr="0055307E" w:rsidRDefault="001336BA" w:rsidP="001336BA">
      <w:pPr>
        <w:pStyle w:val="AH5Sec"/>
        <w:shd w:val="pct25" w:color="auto" w:fill="auto"/>
      </w:pPr>
      <w:bookmarkStart w:id="31" w:name="_Toc207804628"/>
      <w:r w:rsidRPr="001336BA">
        <w:rPr>
          <w:rStyle w:val="CharSectNo"/>
        </w:rPr>
        <w:t>24</w:t>
      </w:r>
      <w:r w:rsidRPr="0055307E">
        <w:tab/>
      </w:r>
      <w:r w:rsidR="00E67CC5" w:rsidRPr="0055307E">
        <w:t>Special provisions for HIV/AIDS</w:t>
      </w:r>
      <w:r w:rsidR="00E67CC5" w:rsidRPr="0055307E">
        <w:br/>
        <w:t>Section 60</w:t>
      </w:r>
      <w:bookmarkEnd w:id="31"/>
    </w:p>
    <w:p w14:paraId="4998F128" w14:textId="77777777" w:rsidR="00E67CC5" w:rsidRPr="0055307E" w:rsidRDefault="00E67CC5" w:rsidP="00E67CC5">
      <w:pPr>
        <w:pStyle w:val="direction"/>
        <w:keepNext w:val="0"/>
      </w:pPr>
      <w:r w:rsidRPr="0055307E">
        <w:t>omit</w:t>
      </w:r>
    </w:p>
    <w:p w14:paraId="0B686C6B" w14:textId="197AEDC6" w:rsidR="00E67CC5" w:rsidRPr="0055307E" w:rsidRDefault="001336BA" w:rsidP="001336BA">
      <w:pPr>
        <w:pStyle w:val="AH5Sec"/>
        <w:shd w:val="pct25" w:color="auto" w:fill="auto"/>
      </w:pPr>
      <w:bookmarkStart w:id="32" w:name="_Toc207804629"/>
      <w:r w:rsidRPr="001336BA">
        <w:rPr>
          <w:rStyle w:val="CharSectNo"/>
        </w:rPr>
        <w:t>25</w:t>
      </w:r>
      <w:r w:rsidRPr="0055307E">
        <w:tab/>
      </w:r>
      <w:r w:rsidR="00E67CC5" w:rsidRPr="0055307E">
        <w:t>New part 4.9</w:t>
      </w:r>
      <w:bookmarkEnd w:id="32"/>
    </w:p>
    <w:p w14:paraId="4013F307" w14:textId="77777777" w:rsidR="00E67CC5" w:rsidRPr="0055307E" w:rsidRDefault="00E67CC5" w:rsidP="00E67CC5">
      <w:pPr>
        <w:pStyle w:val="direction"/>
      </w:pPr>
      <w:r w:rsidRPr="0055307E">
        <w:t>insert</w:t>
      </w:r>
    </w:p>
    <w:p w14:paraId="585F292F" w14:textId="77777777" w:rsidR="00E67CC5" w:rsidRPr="0055307E" w:rsidRDefault="00E67CC5" w:rsidP="00E67CC5">
      <w:pPr>
        <w:pStyle w:val="IH2Part"/>
      </w:pPr>
      <w:r w:rsidRPr="0055307E">
        <w:t>Part 4.9</w:t>
      </w:r>
      <w:r w:rsidRPr="0055307E">
        <w:tab/>
        <w:t>Payments to families of deceased workers</w:t>
      </w:r>
    </w:p>
    <w:p w14:paraId="55BBE184" w14:textId="77777777" w:rsidR="00E67CC5" w:rsidRPr="0055307E" w:rsidRDefault="00E67CC5" w:rsidP="00E67CC5">
      <w:pPr>
        <w:pStyle w:val="IH5Sec"/>
      </w:pPr>
      <w:r w:rsidRPr="0055307E">
        <w:t>84A</w:t>
      </w:r>
      <w:r w:rsidRPr="0055307E">
        <w:tab/>
        <w:t>Application—pt 4.9</w:t>
      </w:r>
    </w:p>
    <w:p w14:paraId="23C75EF2" w14:textId="77777777" w:rsidR="00E67CC5" w:rsidRPr="0055307E" w:rsidRDefault="00E67CC5" w:rsidP="00E67CC5">
      <w:pPr>
        <w:pStyle w:val="IMain"/>
      </w:pPr>
      <w:r w:rsidRPr="0055307E">
        <w:tab/>
        <w:t>(1)</w:t>
      </w:r>
      <w:r w:rsidRPr="0055307E">
        <w:tab/>
        <w:t>This part applies to the death of a worker that arises out of, or in the course of, the worker’s employment.</w:t>
      </w:r>
    </w:p>
    <w:p w14:paraId="32922329" w14:textId="77777777" w:rsidR="00E67CC5" w:rsidRPr="0055307E" w:rsidRDefault="00E67CC5" w:rsidP="00E67CC5">
      <w:pPr>
        <w:pStyle w:val="IMain"/>
      </w:pPr>
      <w:r w:rsidRPr="0055307E">
        <w:tab/>
        <w:t>(2)</w:t>
      </w:r>
      <w:r w:rsidRPr="0055307E">
        <w:tab/>
        <w:t>This part does not apply to a worker’s death prescribed by regulation.</w:t>
      </w:r>
    </w:p>
    <w:p w14:paraId="2B5BAD0B" w14:textId="77777777" w:rsidR="00E67CC5" w:rsidRPr="0055307E" w:rsidRDefault="00E67CC5" w:rsidP="00E67CC5">
      <w:pPr>
        <w:pStyle w:val="IH5Sec"/>
      </w:pPr>
      <w:r w:rsidRPr="0055307E">
        <w:t>84B</w:t>
      </w:r>
      <w:r w:rsidRPr="0055307E">
        <w:tab/>
        <w:t>Payments to families of deceased workers</w:t>
      </w:r>
    </w:p>
    <w:p w14:paraId="770A4DF8" w14:textId="77777777" w:rsidR="00E67CC5" w:rsidRPr="0055307E" w:rsidRDefault="00E67CC5" w:rsidP="00E67CC5">
      <w:pPr>
        <w:pStyle w:val="IMain"/>
      </w:pPr>
      <w:r w:rsidRPr="0055307E">
        <w:tab/>
        <w:t>(1)</w:t>
      </w:r>
      <w:r w:rsidRPr="0055307E">
        <w:tab/>
        <w:t>On application by a family member of a worker made within 3 months after the death of the worker, the employer must pay the family member—</w:t>
      </w:r>
    </w:p>
    <w:p w14:paraId="615E0E2A" w14:textId="77777777" w:rsidR="00E67CC5" w:rsidRPr="0055307E" w:rsidRDefault="00E67CC5" w:rsidP="00E67CC5">
      <w:pPr>
        <w:pStyle w:val="Ipara"/>
      </w:pPr>
      <w:r w:rsidRPr="0055307E">
        <w:tab/>
        <w:t>(a)</w:t>
      </w:r>
      <w:r w:rsidRPr="0055307E">
        <w:tab/>
        <w:t>for the deceased worker’s domestic partner—$10 000 cpi indexed; or</w:t>
      </w:r>
    </w:p>
    <w:p w14:paraId="705250D3" w14:textId="77777777" w:rsidR="00E67CC5" w:rsidRPr="0055307E" w:rsidRDefault="00E67CC5" w:rsidP="00E67CC5">
      <w:pPr>
        <w:pStyle w:val="Ipara"/>
      </w:pPr>
      <w:r w:rsidRPr="0055307E">
        <w:tab/>
        <w:t>(b)</w:t>
      </w:r>
      <w:r w:rsidRPr="0055307E">
        <w:tab/>
        <w:t>for any other family member—$5 000 cpi indexed.</w:t>
      </w:r>
    </w:p>
    <w:p w14:paraId="20F39A40" w14:textId="77777777" w:rsidR="00E67CC5" w:rsidRPr="0055307E" w:rsidRDefault="00E67CC5" w:rsidP="00E67CC5">
      <w:pPr>
        <w:pStyle w:val="IMain"/>
      </w:pPr>
      <w:r w:rsidRPr="0055307E">
        <w:lastRenderedPageBreak/>
        <w:tab/>
        <w:t>(2)</w:t>
      </w:r>
      <w:r w:rsidRPr="0055307E">
        <w:tab/>
        <w:t>An employer must, within 48 hours after the employer receives the application, give the application to the licensed insurer liable to indemnify the employer for the payment.</w:t>
      </w:r>
    </w:p>
    <w:p w14:paraId="3C715CCC" w14:textId="77777777" w:rsidR="00E67CC5" w:rsidRPr="0055307E" w:rsidRDefault="00E67CC5" w:rsidP="00E67CC5">
      <w:pPr>
        <w:pStyle w:val="IMain"/>
      </w:pPr>
      <w:r w:rsidRPr="0055307E">
        <w:tab/>
        <w:t>(3)</w:t>
      </w:r>
      <w:r w:rsidRPr="0055307E">
        <w:tab/>
        <w:t>The employer must pay the family member the amount mentioned in subsection (1) within 7 days after the day the employer receives the application.</w:t>
      </w:r>
    </w:p>
    <w:p w14:paraId="6401C5E4" w14:textId="77777777" w:rsidR="00E67CC5" w:rsidRPr="0055307E" w:rsidRDefault="00E67CC5" w:rsidP="00E67CC5">
      <w:pPr>
        <w:pStyle w:val="IMain"/>
      </w:pPr>
      <w:r w:rsidRPr="0055307E">
        <w:tab/>
        <w:t>(4)</w:t>
      </w:r>
      <w:r w:rsidRPr="0055307E">
        <w:tab/>
        <w:t>The employer may refuse to pay a family member if the employer has already paid a total of $50 000 cpi indexed to other family members under this part.</w:t>
      </w:r>
    </w:p>
    <w:p w14:paraId="3311961E" w14:textId="77777777" w:rsidR="00E67CC5" w:rsidRPr="0055307E" w:rsidRDefault="00E67CC5" w:rsidP="00E67CC5">
      <w:pPr>
        <w:pStyle w:val="IMain"/>
      </w:pPr>
      <w:r w:rsidRPr="0055307E">
        <w:tab/>
        <w:t>(5)</w:t>
      </w:r>
      <w:r w:rsidRPr="0055307E">
        <w:tab/>
        <w:t>In this section:</w:t>
      </w:r>
    </w:p>
    <w:p w14:paraId="44B8D204" w14:textId="77777777" w:rsidR="00E67CC5" w:rsidRPr="0055307E" w:rsidRDefault="00E67CC5" w:rsidP="001336BA">
      <w:pPr>
        <w:pStyle w:val="aDef"/>
      </w:pPr>
      <w:r w:rsidRPr="0055307E">
        <w:rPr>
          <w:rStyle w:val="charBoldItals"/>
        </w:rPr>
        <w:t>family member</w:t>
      </w:r>
      <w:r w:rsidRPr="0055307E">
        <w:rPr>
          <w:bCs/>
          <w:iCs/>
        </w:rPr>
        <w:t>, of a deceased worker, means—</w:t>
      </w:r>
    </w:p>
    <w:p w14:paraId="015DCA7C" w14:textId="77777777" w:rsidR="00E67CC5" w:rsidRPr="0055307E" w:rsidRDefault="00E67CC5" w:rsidP="00E67CC5">
      <w:pPr>
        <w:pStyle w:val="Ipara"/>
      </w:pPr>
      <w:r w:rsidRPr="0055307E">
        <w:tab/>
        <w:t>(a)</w:t>
      </w:r>
      <w:r w:rsidRPr="0055307E">
        <w:tab/>
        <w:t>any of the following people who, in the 6 months before the worker’s death, lived with the worker:</w:t>
      </w:r>
    </w:p>
    <w:p w14:paraId="062DA129" w14:textId="77777777" w:rsidR="00E67CC5" w:rsidRPr="0055307E" w:rsidRDefault="00E67CC5" w:rsidP="00E67CC5">
      <w:pPr>
        <w:pStyle w:val="Idefsubpara"/>
      </w:pPr>
      <w:r w:rsidRPr="0055307E">
        <w:tab/>
        <w:t>(i)</w:t>
      </w:r>
      <w:r w:rsidRPr="0055307E">
        <w:tab/>
        <w:t>a domestic partner;</w:t>
      </w:r>
    </w:p>
    <w:p w14:paraId="1F8C5885" w14:textId="77777777" w:rsidR="00E67CC5" w:rsidRPr="0055307E" w:rsidRDefault="00E67CC5" w:rsidP="00E67CC5">
      <w:pPr>
        <w:pStyle w:val="Idefsubpara"/>
      </w:pPr>
      <w:r w:rsidRPr="0055307E">
        <w:tab/>
        <w:t>(ii)</w:t>
      </w:r>
      <w:r w:rsidRPr="0055307E">
        <w:tab/>
        <w:t>a child or stepchild;</w:t>
      </w:r>
    </w:p>
    <w:p w14:paraId="662CB53F" w14:textId="77777777" w:rsidR="00E67CC5" w:rsidRPr="0055307E" w:rsidRDefault="00E67CC5" w:rsidP="00E67CC5">
      <w:pPr>
        <w:pStyle w:val="Idefsubpara"/>
      </w:pPr>
      <w:r w:rsidRPr="0055307E">
        <w:tab/>
        <w:t>(iii)</w:t>
      </w:r>
      <w:r w:rsidRPr="0055307E">
        <w:tab/>
        <w:t>a parent or step-parent; or</w:t>
      </w:r>
    </w:p>
    <w:p w14:paraId="5C322503" w14:textId="77777777" w:rsidR="00E67CC5" w:rsidRPr="0055307E" w:rsidRDefault="00E67CC5" w:rsidP="00E67CC5">
      <w:pPr>
        <w:pStyle w:val="Idefpara"/>
      </w:pPr>
      <w:r w:rsidRPr="0055307E">
        <w:tab/>
        <w:t>(b)</w:t>
      </w:r>
      <w:r w:rsidRPr="0055307E">
        <w:tab/>
        <w:t>any other person prescribed by regulation.</w:t>
      </w:r>
    </w:p>
    <w:p w14:paraId="0AC2D4A3" w14:textId="77777777" w:rsidR="00E67CC5" w:rsidRPr="0055307E" w:rsidRDefault="00E67CC5" w:rsidP="00E67CC5">
      <w:pPr>
        <w:pStyle w:val="IH5Sec"/>
      </w:pPr>
      <w:r w:rsidRPr="0055307E">
        <w:t>84C</w:t>
      </w:r>
      <w:r w:rsidRPr="0055307E">
        <w:tab/>
        <w:t>Effect of payment</w:t>
      </w:r>
    </w:p>
    <w:p w14:paraId="6F641DF2" w14:textId="77777777" w:rsidR="00E67CC5" w:rsidRPr="0055307E" w:rsidRDefault="00E67CC5" w:rsidP="00E67CC5">
      <w:pPr>
        <w:pStyle w:val="Amainreturn"/>
      </w:pPr>
      <w:r w:rsidRPr="0055307E">
        <w:t>A payment made to a person under this part—</w:t>
      </w:r>
    </w:p>
    <w:p w14:paraId="6EDDB79C" w14:textId="77777777" w:rsidR="00E67CC5" w:rsidRPr="0055307E" w:rsidRDefault="00E67CC5" w:rsidP="00E67CC5">
      <w:pPr>
        <w:pStyle w:val="Ipara"/>
        <w:rPr>
          <w:rFonts w:eastAsia="Calibri"/>
        </w:rPr>
      </w:pPr>
      <w:r w:rsidRPr="0055307E">
        <w:rPr>
          <w:rFonts w:eastAsia="Calibri"/>
        </w:rPr>
        <w:tab/>
        <w:t>(a)</w:t>
      </w:r>
      <w:r w:rsidRPr="0055307E">
        <w:rPr>
          <w:rFonts w:eastAsia="Calibri"/>
        </w:rPr>
        <w:tab/>
        <w:t>is not an admission of liability by the employer or the insurer for the death of the worker; and</w:t>
      </w:r>
    </w:p>
    <w:p w14:paraId="4AD9CEB0" w14:textId="77777777" w:rsidR="00E67CC5" w:rsidRPr="0055307E" w:rsidRDefault="00E67CC5" w:rsidP="00E67CC5">
      <w:pPr>
        <w:pStyle w:val="Ipara"/>
        <w:rPr>
          <w:rFonts w:eastAsia="Calibri"/>
        </w:rPr>
      </w:pPr>
      <w:r w:rsidRPr="0055307E">
        <w:rPr>
          <w:rFonts w:eastAsia="Calibri"/>
        </w:rPr>
        <w:tab/>
        <w:t>(b)</w:t>
      </w:r>
      <w:r w:rsidRPr="0055307E">
        <w:rPr>
          <w:rFonts w:eastAsia="Calibri"/>
        </w:rPr>
        <w:tab/>
        <w:t>is not recoverable from the person, unless the person was not entitled to the payment; and</w:t>
      </w:r>
    </w:p>
    <w:p w14:paraId="20DB08E3" w14:textId="77777777" w:rsidR="00E67CC5" w:rsidRPr="0055307E" w:rsidRDefault="00E67CC5" w:rsidP="00E67CC5">
      <w:pPr>
        <w:pStyle w:val="Ipara"/>
        <w:rPr>
          <w:rFonts w:eastAsia="Calibri"/>
        </w:rPr>
      </w:pPr>
      <w:r w:rsidRPr="0055307E">
        <w:rPr>
          <w:rFonts w:eastAsia="Calibri"/>
        </w:rPr>
        <w:tab/>
        <w:t>(c)</w:t>
      </w:r>
      <w:r w:rsidRPr="0055307E">
        <w:rPr>
          <w:rFonts w:eastAsia="Calibri"/>
        </w:rPr>
        <w:tab/>
        <w:t>does not affect a claim for compensation or compensation payable under this Act in relation to the worker’s death.</w:t>
      </w:r>
    </w:p>
    <w:p w14:paraId="0DF0A2DE" w14:textId="13EA2ADC" w:rsidR="00E67CC5" w:rsidRPr="0055307E" w:rsidRDefault="001336BA" w:rsidP="001336BA">
      <w:pPr>
        <w:pStyle w:val="AH5Sec"/>
        <w:shd w:val="pct25" w:color="auto" w:fill="auto"/>
      </w:pPr>
      <w:bookmarkStart w:id="33" w:name="_Toc207804630"/>
      <w:r w:rsidRPr="001336BA">
        <w:rPr>
          <w:rStyle w:val="CharSectNo"/>
        </w:rPr>
        <w:lastRenderedPageBreak/>
        <w:t>26</w:t>
      </w:r>
      <w:r w:rsidRPr="0055307E">
        <w:tab/>
      </w:r>
      <w:r w:rsidR="00E67CC5" w:rsidRPr="0055307E">
        <w:t>Inspectors</w:t>
      </w:r>
      <w:r w:rsidR="00E67CC5" w:rsidRPr="0055307E">
        <w:br/>
        <w:t>New section 188 (3)</w:t>
      </w:r>
      <w:bookmarkEnd w:id="33"/>
    </w:p>
    <w:p w14:paraId="63A4CD2D" w14:textId="77777777" w:rsidR="00E67CC5" w:rsidRPr="0055307E" w:rsidRDefault="00E67CC5" w:rsidP="00E67CC5">
      <w:pPr>
        <w:pStyle w:val="direction"/>
      </w:pPr>
      <w:r w:rsidRPr="0055307E">
        <w:t>insert</w:t>
      </w:r>
    </w:p>
    <w:p w14:paraId="44602FD5" w14:textId="77777777" w:rsidR="00E67CC5" w:rsidRPr="0055307E" w:rsidRDefault="00E67CC5" w:rsidP="00E67CC5">
      <w:pPr>
        <w:pStyle w:val="IMain"/>
      </w:pPr>
      <w:r w:rsidRPr="0055307E">
        <w:tab/>
        <w:t>(3)</w:t>
      </w:r>
      <w:r w:rsidRPr="0055307E">
        <w:tab/>
        <w:t>The regulator is also an inspector.</w:t>
      </w:r>
    </w:p>
    <w:p w14:paraId="3917DB37" w14:textId="63F0473F" w:rsidR="00E67CC5" w:rsidRPr="0055307E" w:rsidRDefault="001336BA" w:rsidP="001336BA">
      <w:pPr>
        <w:pStyle w:val="AH5Sec"/>
        <w:shd w:val="pct25" w:color="auto" w:fill="auto"/>
      </w:pPr>
      <w:bookmarkStart w:id="34" w:name="_Toc207804631"/>
      <w:r w:rsidRPr="001336BA">
        <w:rPr>
          <w:rStyle w:val="CharSectNo"/>
        </w:rPr>
        <w:t>27</w:t>
      </w:r>
      <w:r w:rsidRPr="0055307E">
        <w:tab/>
      </w:r>
      <w:r w:rsidR="00E67CC5" w:rsidRPr="0055307E">
        <w:t>Medical referees</w:t>
      </w:r>
      <w:r w:rsidR="00E67CC5" w:rsidRPr="0055307E">
        <w:br/>
        <w:t>Section 201 (1) and (2)</w:t>
      </w:r>
      <w:bookmarkEnd w:id="34"/>
    </w:p>
    <w:p w14:paraId="6341A8D7" w14:textId="77777777" w:rsidR="00E67CC5" w:rsidRPr="0055307E" w:rsidRDefault="00E67CC5" w:rsidP="00E67CC5">
      <w:pPr>
        <w:pStyle w:val="direction"/>
      </w:pPr>
      <w:r w:rsidRPr="0055307E">
        <w:t>substitute</w:t>
      </w:r>
    </w:p>
    <w:p w14:paraId="68F73478" w14:textId="77777777" w:rsidR="00E67CC5" w:rsidRPr="0055307E" w:rsidRDefault="00E67CC5" w:rsidP="00E67CC5">
      <w:pPr>
        <w:pStyle w:val="IMain"/>
      </w:pPr>
      <w:r w:rsidRPr="0055307E">
        <w:tab/>
        <w:t>(1)</w:t>
      </w:r>
      <w:r w:rsidRPr="0055307E">
        <w:tab/>
        <w:t>The regulator may appoint a doctor as a medical referee for this Act.</w:t>
      </w:r>
    </w:p>
    <w:p w14:paraId="6EA4BCCD" w14:textId="53B95025" w:rsidR="00E67CC5" w:rsidRPr="0055307E" w:rsidRDefault="00E67CC5" w:rsidP="00E67CC5">
      <w:pPr>
        <w:pStyle w:val="aNote"/>
      </w:pPr>
      <w:r w:rsidRPr="0055307E">
        <w:rPr>
          <w:rStyle w:val="charItals"/>
        </w:rPr>
        <w:t>Note</w:t>
      </w:r>
      <w:r w:rsidRPr="0055307E">
        <w:tab/>
        <w:t xml:space="preserve">For laws about appointments, see the </w:t>
      </w:r>
      <w:hyperlink r:id="rId22" w:tooltip="A2001-14" w:history="1">
        <w:r w:rsidRPr="0055307E">
          <w:rPr>
            <w:rStyle w:val="charCitHyperlinkAbbrev"/>
          </w:rPr>
          <w:t>Legislation Act</w:t>
        </w:r>
      </w:hyperlink>
      <w:r w:rsidRPr="0055307E">
        <w:t>, pt 19.3.</w:t>
      </w:r>
    </w:p>
    <w:p w14:paraId="40EC032D" w14:textId="77777777" w:rsidR="00E67CC5" w:rsidRPr="0055307E" w:rsidRDefault="00E67CC5" w:rsidP="00E67CC5">
      <w:pPr>
        <w:pStyle w:val="IMain"/>
      </w:pPr>
      <w:r w:rsidRPr="0055307E">
        <w:tab/>
        <w:t>(2)</w:t>
      </w:r>
      <w:r w:rsidRPr="0055307E">
        <w:tab/>
        <w:t>The regulator may appoint a doctor as a medical referee only if satisfied that the doctor has the experience and expertise to adequately perform the duties of a medical referee.</w:t>
      </w:r>
    </w:p>
    <w:p w14:paraId="3942B52F" w14:textId="2C917989" w:rsidR="00E67CC5" w:rsidRPr="0055307E" w:rsidRDefault="001336BA" w:rsidP="001336BA">
      <w:pPr>
        <w:pStyle w:val="AH5Sec"/>
        <w:shd w:val="pct25" w:color="auto" w:fill="auto"/>
      </w:pPr>
      <w:bookmarkStart w:id="35" w:name="_Toc207804632"/>
      <w:r w:rsidRPr="001336BA">
        <w:rPr>
          <w:rStyle w:val="CharSectNo"/>
        </w:rPr>
        <w:t>28</w:t>
      </w:r>
      <w:r w:rsidRPr="0055307E">
        <w:tab/>
      </w:r>
      <w:r w:rsidR="00E67CC5" w:rsidRPr="0055307E">
        <w:t>New chapter 22</w:t>
      </w:r>
      <w:bookmarkEnd w:id="35"/>
    </w:p>
    <w:p w14:paraId="4F2D8BC3" w14:textId="77777777" w:rsidR="00E67CC5" w:rsidRPr="0055307E" w:rsidRDefault="00E67CC5" w:rsidP="00E67CC5">
      <w:pPr>
        <w:pStyle w:val="direction"/>
      </w:pPr>
      <w:r w:rsidRPr="0055307E">
        <w:t>insert</w:t>
      </w:r>
    </w:p>
    <w:p w14:paraId="2157A0D1" w14:textId="57F9F124" w:rsidR="00E67CC5" w:rsidRPr="0055307E" w:rsidRDefault="00E67CC5" w:rsidP="00E67CC5">
      <w:pPr>
        <w:pStyle w:val="IH1Chap"/>
      </w:pPr>
      <w:r w:rsidRPr="0055307E">
        <w:t>Chapter 22</w:t>
      </w:r>
      <w:r w:rsidRPr="0055307E">
        <w:tab/>
        <w:t xml:space="preserve">Transitional—Workplace Legislation Amendment Act 2025 (No </w:t>
      </w:r>
      <w:r w:rsidR="00E67BB8" w:rsidRPr="0055307E">
        <w:t>3</w:t>
      </w:r>
      <w:r w:rsidRPr="0055307E">
        <w:t>)</w:t>
      </w:r>
    </w:p>
    <w:p w14:paraId="39C137C2" w14:textId="77777777" w:rsidR="00E67CC5" w:rsidRPr="0055307E" w:rsidRDefault="00E67CC5" w:rsidP="00E67CC5">
      <w:pPr>
        <w:pStyle w:val="IH5Sec"/>
      </w:pPr>
      <w:r w:rsidRPr="0055307E">
        <w:t>274</w:t>
      </w:r>
      <w:r w:rsidRPr="0055307E">
        <w:tab/>
        <w:t>Application of pt 4.9</w:t>
      </w:r>
    </w:p>
    <w:p w14:paraId="4484F268" w14:textId="77777777" w:rsidR="00E67CC5" w:rsidRPr="0055307E" w:rsidRDefault="00E67CC5" w:rsidP="00E67CC5">
      <w:pPr>
        <w:pStyle w:val="Amainreturn"/>
      </w:pPr>
      <w:r w:rsidRPr="0055307E">
        <w:t>Part 4.9 (Payments to families of deceased workers) applies only to the death of a worker that happens on or after the later of—</w:t>
      </w:r>
    </w:p>
    <w:p w14:paraId="3B544CF5" w14:textId="77777777" w:rsidR="00E67CC5" w:rsidRPr="0055307E" w:rsidRDefault="00E67CC5" w:rsidP="00E67CC5">
      <w:pPr>
        <w:pStyle w:val="Ipara"/>
      </w:pPr>
      <w:r w:rsidRPr="0055307E">
        <w:tab/>
        <w:t>(a)</w:t>
      </w:r>
      <w:r w:rsidRPr="0055307E">
        <w:tab/>
        <w:t>1 January 2026; and</w:t>
      </w:r>
    </w:p>
    <w:p w14:paraId="2C19304B" w14:textId="20C01712" w:rsidR="00E67CC5" w:rsidRPr="0055307E" w:rsidRDefault="00E67CC5" w:rsidP="00E67CC5">
      <w:pPr>
        <w:pStyle w:val="Ipara"/>
      </w:pPr>
      <w:r w:rsidRPr="0055307E">
        <w:tab/>
        <w:t>(b)</w:t>
      </w:r>
      <w:r w:rsidRPr="0055307E">
        <w:tab/>
        <w:t xml:space="preserve">the day the </w:t>
      </w:r>
      <w:r w:rsidRPr="0055307E">
        <w:rPr>
          <w:rStyle w:val="charItals"/>
        </w:rPr>
        <w:t>Workplace Legislation Amendment Act 2025 (No</w:t>
      </w:r>
      <w:r w:rsidR="00933A79" w:rsidRPr="0055307E">
        <w:rPr>
          <w:rStyle w:val="charItals"/>
        </w:rPr>
        <w:t> </w:t>
      </w:r>
      <w:r w:rsidR="00F02B92" w:rsidRPr="0055307E">
        <w:rPr>
          <w:rStyle w:val="charItals"/>
        </w:rPr>
        <w:t>3</w:t>
      </w:r>
      <w:r w:rsidRPr="0055307E">
        <w:rPr>
          <w:rStyle w:val="charItals"/>
        </w:rPr>
        <w:t>)</w:t>
      </w:r>
      <w:r w:rsidRPr="0055307E">
        <w:t>, section 2</w:t>
      </w:r>
      <w:r w:rsidR="00F02B92" w:rsidRPr="0055307E">
        <w:t>5</w:t>
      </w:r>
      <w:r w:rsidRPr="0055307E">
        <w:t xml:space="preserve"> commences.</w:t>
      </w:r>
    </w:p>
    <w:p w14:paraId="5D5E6631" w14:textId="77777777" w:rsidR="00E67CC5" w:rsidRPr="0055307E" w:rsidRDefault="00E67CC5" w:rsidP="00E67CC5">
      <w:pPr>
        <w:pStyle w:val="IH5Sec"/>
      </w:pPr>
      <w:r w:rsidRPr="0055307E">
        <w:lastRenderedPageBreak/>
        <w:t>275</w:t>
      </w:r>
      <w:r w:rsidRPr="0055307E">
        <w:tab/>
        <w:t>Expiry—ch 22</w:t>
      </w:r>
    </w:p>
    <w:p w14:paraId="09834171" w14:textId="77777777" w:rsidR="00E67CC5" w:rsidRPr="0055307E" w:rsidRDefault="00E67CC5" w:rsidP="00E67CC5">
      <w:pPr>
        <w:pStyle w:val="Amainreturn"/>
      </w:pPr>
      <w:r w:rsidRPr="0055307E">
        <w:t>This chapter expires 12 months after the day it commences.</w:t>
      </w:r>
    </w:p>
    <w:p w14:paraId="0B724526" w14:textId="69D26BA0" w:rsidR="00E67CC5" w:rsidRPr="0055307E" w:rsidRDefault="00E67CC5" w:rsidP="00E67CC5">
      <w:pPr>
        <w:pStyle w:val="aNote"/>
      </w:pPr>
      <w:r w:rsidRPr="0055307E">
        <w:rPr>
          <w:rStyle w:val="charItals"/>
        </w:rPr>
        <w:t>Note</w:t>
      </w:r>
      <w:r w:rsidRPr="0055307E">
        <w:tab/>
        <w:t xml:space="preserve">A transitional provision is repealed on its expiry but continues to have effect after its repeal (see </w:t>
      </w:r>
      <w:hyperlink r:id="rId23" w:tooltip="A2001-14" w:history="1">
        <w:r w:rsidRPr="0055307E">
          <w:rPr>
            <w:rStyle w:val="charCitHyperlinkAbbrev"/>
          </w:rPr>
          <w:t>Legislation Act</w:t>
        </w:r>
      </w:hyperlink>
      <w:r w:rsidRPr="0055307E">
        <w:t>, s 88).</w:t>
      </w:r>
    </w:p>
    <w:p w14:paraId="39D38604" w14:textId="238125BD" w:rsidR="00E67CC5" w:rsidRPr="0055307E" w:rsidRDefault="001336BA" w:rsidP="001336BA">
      <w:pPr>
        <w:pStyle w:val="AH5Sec"/>
        <w:shd w:val="pct25" w:color="auto" w:fill="auto"/>
        <w:rPr>
          <w:rStyle w:val="charItals"/>
        </w:rPr>
      </w:pPr>
      <w:bookmarkStart w:id="36" w:name="_Toc207804633"/>
      <w:r w:rsidRPr="001336BA">
        <w:rPr>
          <w:rStyle w:val="CharSectNo"/>
        </w:rPr>
        <w:t>29</w:t>
      </w:r>
      <w:r w:rsidRPr="0055307E">
        <w:rPr>
          <w:rStyle w:val="charItals"/>
          <w:i w:val="0"/>
        </w:rPr>
        <w:tab/>
      </w:r>
      <w:r w:rsidR="00E67CC5" w:rsidRPr="0055307E">
        <w:t xml:space="preserve">Dictionary, definition of </w:t>
      </w:r>
      <w:r w:rsidR="00E67CC5" w:rsidRPr="0055307E">
        <w:rPr>
          <w:rStyle w:val="charItals"/>
        </w:rPr>
        <w:t>inspector</w:t>
      </w:r>
      <w:bookmarkEnd w:id="36"/>
    </w:p>
    <w:p w14:paraId="02C91EAC" w14:textId="77777777" w:rsidR="00E67CC5" w:rsidRPr="0055307E" w:rsidRDefault="00E67CC5" w:rsidP="00E67CC5">
      <w:pPr>
        <w:pStyle w:val="direction"/>
      </w:pPr>
      <w:r w:rsidRPr="0055307E">
        <w:t>substitute</w:t>
      </w:r>
    </w:p>
    <w:p w14:paraId="78AA7071" w14:textId="77777777" w:rsidR="00E67CC5" w:rsidRPr="0055307E" w:rsidRDefault="00E67CC5" w:rsidP="001336BA">
      <w:pPr>
        <w:pStyle w:val="aDef"/>
      </w:pPr>
      <w:r w:rsidRPr="0055307E">
        <w:rPr>
          <w:rStyle w:val="charBoldItals"/>
        </w:rPr>
        <w:t>inspector</w:t>
      </w:r>
      <w:r w:rsidRPr="0055307E">
        <w:t xml:space="preserve"> means an inspector under section 188.</w:t>
      </w:r>
    </w:p>
    <w:p w14:paraId="3DA89597" w14:textId="77777777" w:rsidR="00E67CC5" w:rsidRPr="0055307E" w:rsidRDefault="00E67CC5" w:rsidP="001336BA">
      <w:pPr>
        <w:pStyle w:val="PageBreak"/>
        <w:suppressLineNumbers/>
      </w:pPr>
      <w:r w:rsidRPr="0055307E">
        <w:br w:type="page"/>
      </w:r>
    </w:p>
    <w:p w14:paraId="077F9A0D" w14:textId="4E3006C9" w:rsidR="00E67CC5" w:rsidRPr="001336BA" w:rsidRDefault="001336BA" w:rsidP="001336BA">
      <w:pPr>
        <w:pStyle w:val="AH2Part"/>
      </w:pPr>
      <w:bookmarkStart w:id="37" w:name="_Toc207804634"/>
      <w:r w:rsidRPr="001336BA">
        <w:rPr>
          <w:rStyle w:val="CharPartNo"/>
        </w:rPr>
        <w:lastRenderedPageBreak/>
        <w:t>Part 7</w:t>
      </w:r>
      <w:r w:rsidRPr="0055307E">
        <w:tab/>
      </w:r>
      <w:r w:rsidR="00E67CC5" w:rsidRPr="001336BA">
        <w:rPr>
          <w:rStyle w:val="CharPartText"/>
        </w:rPr>
        <w:t>Work Health and Safety Act 2011</w:t>
      </w:r>
      <w:bookmarkEnd w:id="37"/>
    </w:p>
    <w:p w14:paraId="4545902E" w14:textId="2E8F655A" w:rsidR="00E67CC5" w:rsidRPr="0055307E" w:rsidRDefault="001336BA" w:rsidP="001336BA">
      <w:pPr>
        <w:pStyle w:val="AH5Sec"/>
        <w:shd w:val="pct25" w:color="auto" w:fill="auto"/>
      </w:pPr>
      <w:bookmarkStart w:id="38" w:name="_Toc207804635"/>
      <w:r w:rsidRPr="001336BA">
        <w:rPr>
          <w:rStyle w:val="CharSectNo"/>
        </w:rPr>
        <w:t>30</w:t>
      </w:r>
      <w:r w:rsidRPr="0055307E">
        <w:tab/>
      </w:r>
      <w:r w:rsidR="00E67CC5" w:rsidRPr="0055307E">
        <w:t xml:space="preserve">What is a </w:t>
      </w:r>
      <w:r w:rsidR="00E67CC5" w:rsidRPr="0055307E">
        <w:rPr>
          <w:rStyle w:val="charItals"/>
        </w:rPr>
        <w:t>notifiable incident</w:t>
      </w:r>
      <w:r w:rsidR="00E67CC5" w:rsidRPr="0055307E">
        <w:br/>
        <w:t xml:space="preserve">Section 35, definition of </w:t>
      </w:r>
      <w:r w:rsidR="00E67CC5" w:rsidRPr="0055307E">
        <w:rPr>
          <w:rStyle w:val="charItals"/>
        </w:rPr>
        <w:t>notifiable incident</w:t>
      </w:r>
      <w:bookmarkEnd w:id="38"/>
    </w:p>
    <w:p w14:paraId="18B91C0A" w14:textId="77777777" w:rsidR="00E67CC5" w:rsidRPr="0055307E" w:rsidRDefault="00E67CC5" w:rsidP="00E67CC5">
      <w:pPr>
        <w:pStyle w:val="direction"/>
      </w:pPr>
      <w:r w:rsidRPr="0055307E">
        <w:t>substitute</w:t>
      </w:r>
    </w:p>
    <w:p w14:paraId="1075719E" w14:textId="77777777" w:rsidR="00E67CC5" w:rsidRPr="0055307E" w:rsidRDefault="00E67CC5" w:rsidP="001336BA">
      <w:pPr>
        <w:pStyle w:val="aDef"/>
      </w:pPr>
      <w:r w:rsidRPr="0055307E">
        <w:rPr>
          <w:rStyle w:val="charBoldItals"/>
        </w:rPr>
        <w:t>notifiable incident</w:t>
      </w:r>
      <w:r w:rsidRPr="0055307E">
        <w:t xml:space="preserve"> means any of the following arising out of the conduct of a business or undertaking:</w:t>
      </w:r>
    </w:p>
    <w:p w14:paraId="049486E7" w14:textId="77777777" w:rsidR="00E67CC5" w:rsidRPr="0055307E" w:rsidRDefault="00E67CC5" w:rsidP="00E67CC5">
      <w:pPr>
        <w:pStyle w:val="Idefpara"/>
      </w:pPr>
      <w:r w:rsidRPr="0055307E">
        <w:tab/>
        <w:t>(a)</w:t>
      </w:r>
      <w:r w:rsidRPr="0055307E">
        <w:tab/>
        <w:t>the death of a person;</w:t>
      </w:r>
    </w:p>
    <w:p w14:paraId="510810DA" w14:textId="77777777" w:rsidR="00E67CC5" w:rsidRPr="0055307E" w:rsidRDefault="00E67CC5" w:rsidP="00E67CC5">
      <w:pPr>
        <w:pStyle w:val="Idefpara"/>
      </w:pPr>
      <w:r w:rsidRPr="0055307E">
        <w:tab/>
        <w:t>(b)</w:t>
      </w:r>
      <w:r w:rsidRPr="0055307E">
        <w:tab/>
        <w:t>a serious injury or illness of a person;</w:t>
      </w:r>
    </w:p>
    <w:p w14:paraId="3D7B593B" w14:textId="77777777" w:rsidR="00E67CC5" w:rsidRPr="0055307E" w:rsidRDefault="00E67CC5" w:rsidP="00E67CC5">
      <w:pPr>
        <w:pStyle w:val="Idefpara"/>
      </w:pPr>
      <w:r w:rsidRPr="0055307E">
        <w:tab/>
        <w:t>(c)</w:t>
      </w:r>
      <w:r w:rsidRPr="0055307E">
        <w:tab/>
        <w:t>a dangerous incident;</w:t>
      </w:r>
    </w:p>
    <w:p w14:paraId="401B04B3" w14:textId="77777777" w:rsidR="00E67CC5" w:rsidRPr="0055307E" w:rsidRDefault="00E67CC5" w:rsidP="00E67CC5">
      <w:pPr>
        <w:pStyle w:val="Idefpara"/>
      </w:pPr>
      <w:r w:rsidRPr="0055307E">
        <w:tab/>
        <w:t>(d)</w:t>
      </w:r>
      <w:r w:rsidRPr="0055307E">
        <w:tab/>
        <w:t>a sexual assault incident.</w:t>
      </w:r>
    </w:p>
    <w:p w14:paraId="67901FD1" w14:textId="6B90D6DA" w:rsidR="00E67CC5" w:rsidRPr="0055307E" w:rsidRDefault="001336BA" w:rsidP="001336BA">
      <w:pPr>
        <w:pStyle w:val="AH5Sec"/>
        <w:shd w:val="pct25" w:color="auto" w:fill="auto"/>
      </w:pPr>
      <w:bookmarkStart w:id="39" w:name="_Toc207804636"/>
      <w:r w:rsidRPr="001336BA">
        <w:rPr>
          <w:rStyle w:val="CharSectNo"/>
        </w:rPr>
        <w:t>31</w:t>
      </w:r>
      <w:r w:rsidRPr="0055307E">
        <w:tab/>
      </w:r>
      <w:r w:rsidR="00E67CC5" w:rsidRPr="0055307E">
        <w:t>Sections 36 and 37</w:t>
      </w:r>
      <w:bookmarkEnd w:id="39"/>
    </w:p>
    <w:p w14:paraId="1F217822" w14:textId="77777777" w:rsidR="00E67CC5" w:rsidRPr="0055307E" w:rsidRDefault="00E67CC5" w:rsidP="00E67CC5">
      <w:pPr>
        <w:pStyle w:val="direction"/>
      </w:pPr>
      <w:r w:rsidRPr="0055307E">
        <w:t>substitute</w:t>
      </w:r>
    </w:p>
    <w:p w14:paraId="620A76B5" w14:textId="77777777" w:rsidR="00E67CC5" w:rsidRPr="0055307E" w:rsidRDefault="00E67CC5" w:rsidP="00E67CC5">
      <w:pPr>
        <w:pStyle w:val="IH5Sec"/>
      </w:pPr>
      <w:r w:rsidRPr="0055307E">
        <w:t>36</w:t>
      </w:r>
      <w:r w:rsidRPr="0055307E">
        <w:tab/>
        <w:t xml:space="preserve">What is a </w:t>
      </w:r>
      <w:r w:rsidRPr="0055307E">
        <w:rPr>
          <w:rStyle w:val="charItals"/>
        </w:rPr>
        <w:t>serious injury or illness</w:t>
      </w:r>
      <w:r w:rsidRPr="0055307E">
        <w:t>—pt 3</w:t>
      </w:r>
    </w:p>
    <w:p w14:paraId="4678ED19" w14:textId="77777777" w:rsidR="00E67CC5" w:rsidRPr="0055307E" w:rsidRDefault="00E67CC5" w:rsidP="00E67CC5">
      <w:pPr>
        <w:pStyle w:val="IMain"/>
      </w:pPr>
      <w:r w:rsidRPr="0055307E">
        <w:tab/>
        <w:t>(1)</w:t>
      </w:r>
      <w:r w:rsidRPr="0055307E">
        <w:tab/>
        <w:t>In this part:</w:t>
      </w:r>
    </w:p>
    <w:p w14:paraId="282CAEC7" w14:textId="77777777" w:rsidR="00E67CC5" w:rsidRPr="0055307E" w:rsidRDefault="00E67CC5" w:rsidP="001336BA">
      <w:pPr>
        <w:pStyle w:val="aDef"/>
      </w:pPr>
      <w:r w:rsidRPr="0055307E">
        <w:rPr>
          <w:rStyle w:val="charBoldItals"/>
        </w:rPr>
        <w:t>serious injury or illness</w:t>
      </w:r>
      <w:r w:rsidRPr="0055307E">
        <w:t>, in relation to a person, means—</w:t>
      </w:r>
    </w:p>
    <w:p w14:paraId="5539C1D6" w14:textId="77777777" w:rsidR="00E67CC5" w:rsidRPr="0055307E" w:rsidRDefault="00E67CC5" w:rsidP="00E67CC5">
      <w:pPr>
        <w:pStyle w:val="Idefpara"/>
      </w:pPr>
      <w:r w:rsidRPr="0055307E">
        <w:tab/>
        <w:t>(a)</w:t>
      </w:r>
      <w:r w:rsidRPr="0055307E">
        <w:tab/>
        <w:t>an injury or illness that would ordinarily require the person to have immediate treatment as an in-patient of a hospital, whether or not treatment is available or sought; or</w:t>
      </w:r>
    </w:p>
    <w:p w14:paraId="23CE1BC4" w14:textId="77777777" w:rsidR="00E67CC5" w:rsidRPr="0055307E" w:rsidRDefault="00E67CC5" w:rsidP="00E67CC5">
      <w:pPr>
        <w:pStyle w:val="Idefpara"/>
      </w:pPr>
      <w:r w:rsidRPr="0055307E">
        <w:tab/>
        <w:t>(b)</w:t>
      </w:r>
      <w:r w:rsidRPr="0055307E">
        <w:tab/>
        <w:t>any of the following injuries or illnesses if a person would ordinarily seek immediate treatment, whether or not treatment is available or sought:</w:t>
      </w:r>
    </w:p>
    <w:p w14:paraId="350BECB2" w14:textId="77777777" w:rsidR="00E67CC5" w:rsidRPr="0055307E" w:rsidRDefault="00E67CC5" w:rsidP="00E67CC5">
      <w:pPr>
        <w:pStyle w:val="Idefsubpara"/>
      </w:pPr>
      <w:r w:rsidRPr="0055307E">
        <w:tab/>
        <w:t>(i)</w:t>
      </w:r>
      <w:r w:rsidRPr="0055307E">
        <w:tab/>
        <w:t>the amputation of a body part;</w:t>
      </w:r>
    </w:p>
    <w:p w14:paraId="25842EE0" w14:textId="77777777" w:rsidR="00E67CC5" w:rsidRPr="0055307E" w:rsidRDefault="00E67CC5" w:rsidP="00E67CC5">
      <w:pPr>
        <w:pStyle w:val="Idefsubpara"/>
      </w:pPr>
      <w:r w:rsidRPr="0055307E">
        <w:tab/>
        <w:t>(ii)</w:t>
      </w:r>
      <w:r w:rsidRPr="0055307E">
        <w:tab/>
        <w:t>a serious eye injury;</w:t>
      </w:r>
    </w:p>
    <w:p w14:paraId="5B07026B" w14:textId="77777777" w:rsidR="00E67CC5" w:rsidRPr="0055307E" w:rsidRDefault="00E67CC5" w:rsidP="00E67CC5">
      <w:pPr>
        <w:pStyle w:val="Idefsubpara"/>
      </w:pPr>
      <w:r w:rsidRPr="0055307E">
        <w:tab/>
        <w:t>(iii)</w:t>
      </w:r>
      <w:r w:rsidRPr="0055307E">
        <w:tab/>
        <w:t>a serious burn;</w:t>
      </w:r>
    </w:p>
    <w:p w14:paraId="36F4A1CE" w14:textId="77777777" w:rsidR="00E67CC5" w:rsidRPr="0055307E" w:rsidRDefault="00E67CC5" w:rsidP="00E67CC5">
      <w:pPr>
        <w:pStyle w:val="Idefsubpara"/>
      </w:pPr>
      <w:r w:rsidRPr="0055307E">
        <w:lastRenderedPageBreak/>
        <w:tab/>
        <w:t>(iv)</w:t>
      </w:r>
      <w:r w:rsidRPr="0055307E">
        <w:tab/>
        <w:t>the separation of skin from an underlying tissue, such as degloving or scalping;</w:t>
      </w:r>
    </w:p>
    <w:p w14:paraId="61F03AFE" w14:textId="77777777" w:rsidR="00E67CC5" w:rsidRPr="0055307E" w:rsidRDefault="00E67CC5" w:rsidP="00E67CC5">
      <w:pPr>
        <w:pStyle w:val="Idefsubpara"/>
      </w:pPr>
      <w:r w:rsidRPr="0055307E">
        <w:tab/>
        <w:t>(v)</w:t>
      </w:r>
      <w:r w:rsidRPr="0055307E">
        <w:tab/>
        <w:t>a spinal injury, including a fracture of 1 or more vertebrae;</w:t>
      </w:r>
    </w:p>
    <w:p w14:paraId="58141656" w14:textId="77777777" w:rsidR="00E67CC5" w:rsidRPr="0055307E" w:rsidRDefault="00E67CC5" w:rsidP="00E67CC5">
      <w:pPr>
        <w:pStyle w:val="Idefsubpara"/>
      </w:pPr>
      <w:r w:rsidRPr="0055307E">
        <w:tab/>
        <w:t>(vi)</w:t>
      </w:r>
      <w:r w:rsidRPr="0055307E">
        <w:tab/>
        <w:t>a fracture of the pelvis, the skull or other facial bones;</w:t>
      </w:r>
    </w:p>
    <w:p w14:paraId="15A9C8F2" w14:textId="77777777" w:rsidR="00E67CC5" w:rsidRPr="0055307E" w:rsidRDefault="00E67CC5" w:rsidP="00E67CC5">
      <w:pPr>
        <w:pStyle w:val="Idefsubpara"/>
      </w:pPr>
      <w:r w:rsidRPr="0055307E">
        <w:tab/>
        <w:t>(vii)</w:t>
      </w:r>
      <w:r w:rsidRPr="0055307E">
        <w:tab/>
        <w:t>another serious bone fracture;</w:t>
      </w:r>
    </w:p>
    <w:p w14:paraId="2D8EAE60" w14:textId="77777777" w:rsidR="00E67CC5" w:rsidRPr="0055307E" w:rsidRDefault="00E67CC5" w:rsidP="00E67CC5">
      <w:pPr>
        <w:pStyle w:val="Idefsubpara"/>
      </w:pPr>
      <w:r w:rsidRPr="0055307E">
        <w:tab/>
        <w:t>(viii)</w:t>
      </w:r>
      <w:r w:rsidRPr="0055307E">
        <w:tab/>
        <w:t>a serious crush injury;</w:t>
      </w:r>
    </w:p>
    <w:p w14:paraId="55C47722" w14:textId="77777777" w:rsidR="00E67CC5" w:rsidRPr="0055307E" w:rsidRDefault="00E67CC5" w:rsidP="00E67CC5">
      <w:pPr>
        <w:pStyle w:val="Idefsubpara"/>
      </w:pPr>
      <w:r w:rsidRPr="0055307E">
        <w:tab/>
        <w:t>(ix)</w:t>
      </w:r>
      <w:r w:rsidRPr="0055307E">
        <w:tab/>
        <w:t>the loss of a bodily function;</w:t>
      </w:r>
    </w:p>
    <w:p w14:paraId="6D1B4085" w14:textId="77777777" w:rsidR="00E67CC5" w:rsidRPr="0055307E" w:rsidRDefault="00E67CC5" w:rsidP="00E67CC5">
      <w:pPr>
        <w:pStyle w:val="Idefsubpara"/>
      </w:pPr>
      <w:r w:rsidRPr="0055307E">
        <w:tab/>
        <w:t>(x)</w:t>
      </w:r>
      <w:r w:rsidRPr="0055307E">
        <w:tab/>
        <w:t>serious lacerations; or</w:t>
      </w:r>
    </w:p>
    <w:p w14:paraId="4987211B" w14:textId="77777777" w:rsidR="00E67CC5" w:rsidRPr="0055307E" w:rsidRDefault="00E67CC5" w:rsidP="00E67CC5">
      <w:pPr>
        <w:pStyle w:val="Idefpara"/>
      </w:pPr>
      <w:r w:rsidRPr="0055307E">
        <w:tab/>
        <w:t>(c)</w:t>
      </w:r>
      <w:r w:rsidRPr="0055307E">
        <w:tab/>
        <w:t>a serious head injury or illness, including any head injury or illness resulting from—</w:t>
      </w:r>
    </w:p>
    <w:p w14:paraId="600DED23" w14:textId="77777777" w:rsidR="00E67CC5" w:rsidRPr="0055307E" w:rsidRDefault="00E67CC5" w:rsidP="00E67CC5">
      <w:pPr>
        <w:pStyle w:val="Isubpara"/>
      </w:pPr>
      <w:r w:rsidRPr="0055307E">
        <w:tab/>
        <w:t>(i)</w:t>
      </w:r>
      <w:r w:rsidRPr="0055307E">
        <w:tab/>
        <w:t>a significant blow, knock or other shock to the person’s head, whether or not immediate treatment is sought; or</w:t>
      </w:r>
    </w:p>
    <w:p w14:paraId="114F39E0" w14:textId="77777777" w:rsidR="00E67CC5" w:rsidRPr="0055307E" w:rsidRDefault="00E67CC5" w:rsidP="00E67CC5">
      <w:pPr>
        <w:pStyle w:val="Isubpara"/>
      </w:pPr>
      <w:r w:rsidRPr="0055307E">
        <w:tab/>
        <w:t>(ii)</w:t>
      </w:r>
      <w:r w:rsidRPr="0055307E">
        <w:tab/>
        <w:t>repeated blows, knocks or shocks to the person’s head; or</w:t>
      </w:r>
    </w:p>
    <w:p w14:paraId="276BF7E8" w14:textId="77777777" w:rsidR="00E67CC5" w:rsidRPr="0055307E" w:rsidRDefault="00E67CC5" w:rsidP="00E67CC5">
      <w:pPr>
        <w:pStyle w:val="Idefpara"/>
      </w:pPr>
      <w:r w:rsidRPr="0055307E">
        <w:tab/>
        <w:t>(d)</w:t>
      </w:r>
      <w:r w:rsidRPr="0055307E">
        <w:tab/>
        <w:t>an injury or illness for which the person seeks treatment from a relevant registered health professional within 48 hours after exposure to a substance; or</w:t>
      </w:r>
    </w:p>
    <w:p w14:paraId="7412353A" w14:textId="77777777" w:rsidR="00E67CC5" w:rsidRPr="0055307E" w:rsidRDefault="00E67CC5" w:rsidP="00E67CC5">
      <w:pPr>
        <w:pStyle w:val="Idefpara"/>
      </w:pPr>
      <w:r w:rsidRPr="0055307E">
        <w:tab/>
        <w:t>(e)</w:t>
      </w:r>
      <w:r w:rsidRPr="0055307E">
        <w:tab/>
        <w:t>an injury or illness prescribed by regulation.</w:t>
      </w:r>
    </w:p>
    <w:p w14:paraId="7990E9E1" w14:textId="77777777" w:rsidR="00E67CC5" w:rsidRPr="0055307E" w:rsidRDefault="00E67CC5" w:rsidP="00E67CC5">
      <w:pPr>
        <w:pStyle w:val="IMain"/>
      </w:pPr>
      <w:r w:rsidRPr="0055307E">
        <w:tab/>
        <w:t>(2)</w:t>
      </w:r>
      <w:r w:rsidRPr="0055307E">
        <w:tab/>
        <w:t>A regulation may prescribe that an injury or illness is not a serious injury or illness for this part.</w:t>
      </w:r>
    </w:p>
    <w:p w14:paraId="476947A9" w14:textId="77777777" w:rsidR="00E67CC5" w:rsidRPr="0055307E" w:rsidRDefault="00E67CC5" w:rsidP="00E67CC5">
      <w:pPr>
        <w:pStyle w:val="IMain"/>
      </w:pPr>
      <w:r w:rsidRPr="0055307E">
        <w:tab/>
        <w:t>(3)</w:t>
      </w:r>
      <w:r w:rsidRPr="0055307E">
        <w:tab/>
        <w:t>In this section:</w:t>
      </w:r>
    </w:p>
    <w:p w14:paraId="2CEF0007" w14:textId="77777777" w:rsidR="00E67CC5" w:rsidRPr="0055307E" w:rsidRDefault="00E67CC5" w:rsidP="001336BA">
      <w:pPr>
        <w:pStyle w:val="aDef"/>
      </w:pPr>
      <w:r w:rsidRPr="0055307E">
        <w:rPr>
          <w:rStyle w:val="charBoldItals"/>
        </w:rPr>
        <w:t>relevant registered health professional</w:t>
      </w:r>
      <w:r w:rsidRPr="0055307E">
        <w:t xml:space="preserve"> means—</w:t>
      </w:r>
    </w:p>
    <w:p w14:paraId="67E0DA04" w14:textId="77777777" w:rsidR="00E67CC5" w:rsidRPr="0055307E" w:rsidRDefault="00E67CC5" w:rsidP="00E67CC5">
      <w:pPr>
        <w:pStyle w:val="Idefpara"/>
        <w:tabs>
          <w:tab w:val="left" w:pos="4584"/>
        </w:tabs>
      </w:pPr>
      <w:r w:rsidRPr="0055307E">
        <w:tab/>
        <w:t>(a)</w:t>
      </w:r>
      <w:r w:rsidRPr="0055307E">
        <w:tab/>
        <w:t>a doctor; or</w:t>
      </w:r>
    </w:p>
    <w:p w14:paraId="3818C49D" w14:textId="77777777" w:rsidR="00E67CC5" w:rsidRPr="0055307E" w:rsidRDefault="00E67CC5" w:rsidP="00E67CC5">
      <w:pPr>
        <w:pStyle w:val="Idefpara"/>
      </w:pPr>
      <w:r w:rsidRPr="0055307E">
        <w:tab/>
        <w:t>(b)</w:t>
      </w:r>
      <w:r w:rsidRPr="0055307E">
        <w:tab/>
        <w:t>an enrolled nurse; or</w:t>
      </w:r>
    </w:p>
    <w:p w14:paraId="293B89DD" w14:textId="77777777" w:rsidR="00E67CC5" w:rsidRPr="0055307E" w:rsidRDefault="00E67CC5" w:rsidP="00E67CC5">
      <w:pPr>
        <w:pStyle w:val="Idefpara"/>
      </w:pPr>
      <w:r w:rsidRPr="0055307E">
        <w:tab/>
        <w:t>(c)</w:t>
      </w:r>
      <w:r w:rsidRPr="0055307E">
        <w:tab/>
        <w:t>a nurse; or</w:t>
      </w:r>
    </w:p>
    <w:p w14:paraId="6C249A0E" w14:textId="372170FA" w:rsidR="00E67CC5" w:rsidRPr="0055307E" w:rsidRDefault="00E67CC5" w:rsidP="00E67CC5">
      <w:pPr>
        <w:pStyle w:val="Idefpara"/>
      </w:pPr>
      <w:r w:rsidRPr="0055307E">
        <w:lastRenderedPageBreak/>
        <w:tab/>
        <w:t>(d)</w:t>
      </w:r>
      <w:r w:rsidRPr="0055307E">
        <w:tab/>
        <w:t xml:space="preserve">a person registered under the </w:t>
      </w:r>
      <w:hyperlink r:id="rId24" w:history="1">
        <w:r w:rsidRPr="0055307E">
          <w:rPr>
            <w:rStyle w:val="charCitHyperlinkItal"/>
          </w:rPr>
          <w:t>Health Practitioner Regulation National Law (ACT)</w:t>
        </w:r>
      </w:hyperlink>
      <w:r w:rsidRPr="0055307E">
        <w:t xml:space="preserve"> to practise in the paramedicine profession (other than as a student).</w:t>
      </w:r>
    </w:p>
    <w:p w14:paraId="533702D2" w14:textId="77777777" w:rsidR="00E67CC5" w:rsidRPr="0055307E" w:rsidRDefault="00E67CC5" w:rsidP="00E67CC5">
      <w:pPr>
        <w:pStyle w:val="IH5Sec"/>
      </w:pPr>
      <w:r w:rsidRPr="0055307E">
        <w:t>37</w:t>
      </w:r>
      <w:r w:rsidRPr="0055307E">
        <w:tab/>
        <w:t xml:space="preserve">What is a </w:t>
      </w:r>
      <w:r w:rsidRPr="0055307E">
        <w:rPr>
          <w:rStyle w:val="charItals"/>
        </w:rPr>
        <w:t>dangerous incident</w:t>
      </w:r>
      <w:r w:rsidRPr="0055307E">
        <w:t>—pt 3</w:t>
      </w:r>
    </w:p>
    <w:p w14:paraId="00741653" w14:textId="77777777" w:rsidR="00E67CC5" w:rsidRPr="0055307E" w:rsidRDefault="00E67CC5" w:rsidP="00E67CC5">
      <w:pPr>
        <w:pStyle w:val="IMain"/>
      </w:pPr>
      <w:r w:rsidRPr="0055307E">
        <w:tab/>
        <w:t>(1)</w:t>
      </w:r>
      <w:r w:rsidRPr="0055307E">
        <w:tab/>
        <w:t>In this part:</w:t>
      </w:r>
    </w:p>
    <w:p w14:paraId="00890E13" w14:textId="77777777" w:rsidR="00E67CC5" w:rsidRPr="0055307E" w:rsidRDefault="00E67CC5" w:rsidP="001336BA">
      <w:pPr>
        <w:pStyle w:val="aDef"/>
      </w:pPr>
      <w:r w:rsidRPr="0055307E">
        <w:rPr>
          <w:rStyle w:val="charBoldItals"/>
        </w:rPr>
        <w:t>dangerous incident</w:t>
      </w:r>
      <w:r w:rsidRPr="0055307E">
        <w:t xml:space="preserve"> means any of the following incidents, in relation to a workplace, that immediately or imminently exposes a person to a serious risk to the person’s health and safety:</w:t>
      </w:r>
    </w:p>
    <w:p w14:paraId="24EDB0EB" w14:textId="77777777" w:rsidR="00E67CC5" w:rsidRPr="0055307E" w:rsidRDefault="00E67CC5" w:rsidP="00E67CC5">
      <w:pPr>
        <w:pStyle w:val="Idefpara"/>
      </w:pPr>
      <w:r w:rsidRPr="0055307E">
        <w:tab/>
        <w:t>(a)</w:t>
      </w:r>
      <w:r w:rsidRPr="0055307E">
        <w:tab/>
        <w:t>an uncontrolled escape, spillage or leakage of a substance;</w:t>
      </w:r>
    </w:p>
    <w:p w14:paraId="4DA8E752" w14:textId="77777777" w:rsidR="00E67CC5" w:rsidRPr="0055307E" w:rsidRDefault="00E67CC5" w:rsidP="00E67CC5">
      <w:pPr>
        <w:pStyle w:val="Idefpara"/>
      </w:pPr>
      <w:r w:rsidRPr="0055307E">
        <w:tab/>
        <w:t>(b)</w:t>
      </w:r>
      <w:r w:rsidRPr="0055307E">
        <w:tab/>
        <w:t>an uncontrolled fire, implosion or explosion, including an electrical explosion or an arc flash explosion;</w:t>
      </w:r>
    </w:p>
    <w:p w14:paraId="63BF0BF7" w14:textId="77777777" w:rsidR="00E67CC5" w:rsidRPr="0055307E" w:rsidRDefault="00E67CC5" w:rsidP="00E67CC5">
      <w:pPr>
        <w:pStyle w:val="Idefpara"/>
      </w:pPr>
      <w:r w:rsidRPr="0055307E">
        <w:tab/>
        <w:t>(c)</w:t>
      </w:r>
      <w:r w:rsidRPr="0055307E">
        <w:tab/>
        <w:t>an uncontrolled escape of gas or steam;</w:t>
      </w:r>
    </w:p>
    <w:p w14:paraId="333AFCB7" w14:textId="77777777" w:rsidR="00E67CC5" w:rsidRPr="0055307E" w:rsidRDefault="00E67CC5" w:rsidP="00E67CC5">
      <w:pPr>
        <w:pStyle w:val="Idefpara"/>
      </w:pPr>
      <w:r w:rsidRPr="0055307E">
        <w:tab/>
        <w:t>(d)</w:t>
      </w:r>
      <w:r w:rsidRPr="0055307E">
        <w:tab/>
        <w:t>an uncontrolled escape of a pressurised substance;</w:t>
      </w:r>
    </w:p>
    <w:p w14:paraId="78FDC73A" w14:textId="77777777" w:rsidR="00E67CC5" w:rsidRPr="0055307E" w:rsidRDefault="00E67CC5" w:rsidP="00E67CC5">
      <w:pPr>
        <w:pStyle w:val="Idefpara"/>
      </w:pPr>
      <w:r w:rsidRPr="0055307E">
        <w:tab/>
        <w:t>(e)</w:t>
      </w:r>
      <w:r w:rsidRPr="0055307E">
        <w:tab/>
        <w:t>an electric shock;</w:t>
      </w:r>
    </w:p>
    <w:p w14:paraId="3AD0F89A" w14:textId="77777777" w:rsidR="00E67CC5" w:rsidRPr="0055307E" w:rsidRDefault="00E67CC5" w:rsidP="00E67CC5">
      <w:pPr>
        <w:pStyle w:val="Idefpara"/>
      </w:pPr>
      <w:r w:rsidRPr="0055307E">
        <w:tab/>
        <w:t>(f)</w:t>
      </w:r>
      <w:r w:rsidRPr="0055307E">
        <w:tab/>
        <w:t>the fall or release from a height of a thing;</w:t>
      </w:r>
    </w:p>
    <w:p w14:paraId="7DDE0196" w14:textId="77777777" w:rsidR="00E67CC5" w:rsidRPr="0055307E" w:rsidRDefault="00E67CC5" w:rsidP="00E67CC5">
      <w:pPr>
        <w:pStyle w:val="Idefpara"/>
      </w:pPr>
      <w:r w:rsidRPr="0055307E">
        <w:tab/>
        <w:t>(g)</w:t>
      </w:r>
      <w:r w:rsidRPr="0055307E">
        <w:tab/>
        <w:t>the collapse, overturning, failure or malfunction of, or damage to, plant that is required to be authorised for use in accordance with a regulation;</w:t>
      </w:r>
    </w:p>
    <w:p w14:paraId="48EFC8EF" w14:textId="77777777" w:rsidR="00E67CC5" w:rsidRPr="0055307E" w:rsidRDefault="00E67CC5" w:rsidP="00E67CC5">
      <w:pPr>
        <w:pStyle w:val="Idefpara"/>
      </w:pPr>
      <w:r w:rsidRPr="0055307E">
        <w:tab/>
        <w:t>(h)</w:t>
      </w:r>
      <w:r w:rsidRPr="0055307E">
        <w:tab/>
        <w:t>a mobile plant incident;</w:t>
      </w:r>
    </w:p>
    <w:p w14:paraId="31FC52F7" w14:textId="77777777" w:rsidR="00E67CC5" w:rsidRPr="0055307E" w:rsidRDefault="00E67CC5" w:rsidP="00E67CC5">
      <w:pPr>
        <w:pStyle w:val="Idefpara"/>
      </w:pPr>
      <w:r w:rsidRPr="0055307E">
        <w:tab/>
        <w:t>(i)</w:t>
      </w:r>
      <w:r w:rsidRPr="0055307E">
        <w:tab/>
        <w:t>the collapse or partial collapse of a structure;</w:t>
      </w:r>
    </w:p>
    <w:p w14:paraId="380794EA" w14:textId="77777777" w:rsidR="00E67CC5" w:rsidRPr="0055307E" w:rsidRDefault="00E67CC5" w:rsidP="00E67CC5">
      <w:pPr>
        <w:pStyle w:val="Idefpara"/>
      </w:pPr>
      <w:r w:rsidRPr="0055307E">
        <w:tab/>
        <w:t>(j)</w:t>
      </w:r>
      <w:r w:rsidRPr="0055307E">
        <w:tab/>
        <w:t>the collapse or failure of an excavation or of any shoring supporting an excavation;</w:t>
      </w:r>
    </w:p>
    <w:p w14:paraId="15E89DEA" w14:textId="77777777" w:rsidR="00E67CC5" w:rsidRPr="0055307E" w:rsidRDefault="00E67CC5" w:rsidP="00E67CC5">
      <w:pPr>
        <w:pStyle w:val="Idefpara"/>
      </w:pPr>
      <w:r w:rsidRPr="0055307E">
        <w:tab/>
        <w:t>(k)</w:t>
      </w:r>
      <w:r w:rsidRPr="0055307E">
        <w:tab/>
        <w:t>the inrush of water, mud or gas in workings, in an underground excavation or tunnel;</w:t>
      </w:r>
    </w:p>
    <w:p w14:paraId="17FEE9BC" w14:textId="77777777" w:rsidR="00E67CC5" w:rsidRPr="0055307E" w:rsidRDefault="00E67CC5" w:rsidP="00E67CC5">
      <w:pPr>
        <w:pStyle w:val="Idefpara"/>
      </w:pPr>
      <w:r w:rsidRPr="0055307E">
        <w:tab/>
        <w:t>(l)</w:t>
      </w:r>
      <w:r w:rsidRPr="0055307E">
        <w:tab/>
        <w:t>the interruption of the main system of ventilation in an underground excavation or tunnel;</w:t>
      </w:r>
    </w:p>
    <w:p w14:paraId="29598EF7" w14:textId="77777777" w:rsidR="00E67CC5" w:rsidRPr="0055307E" w:rsidRDefault="00E67CC5" w:rsidP="00E67CC5">
      <w:pPr>
        <w:pStyle w:val="Idefpara"/>
      </w:pPr>
      <w:r w:rsidRPr="0055307E">
        <w:tab/>
        <w:t>(m)</w:t>
      </w:r>
      <w:r w:rsidRPr="0055307E">
        <w:tab/>
        <w:t>a serious fall;</w:t>
      </w:r>
    </w:p>
    <w:p w14:paraId="6BCE6003" w14:textId="77777777" w:rsidR="00E67CC5" w:rsidRPr="0055307E" w:rsidRDefault="00E67CC5" w:rsidP="00E67CC5">
      <w:pPr>
        <w:pStyle w:val="Idefpara"/>
      </w:pPr>
      <w:r w:rsidRPr="0055307E">
        <w:lastRenderedPageBreak/>
        <w:tab/>
        <w:t>(n)</w:t>
      </w:r>
      <w:r w:rsidRPr="0055307E">
        <w:tab/>
        <w:t>another incident prescribed by regulation.</w:t>
      </w:r>
    </w:p>
    <w:p w14:paraId="67463B76" w14:textId="77777777" w:rsidR="00E67CC5" w:rsidRPr="0055307E" w:rsidRDefault="00E67CC5" w:rsidP="00E67CC5">
      <w:pPr>
        <w:pStyle w:val="IMain"/>
      </w:pPr>
      <w:r w:rsidRPr="0055307E">
        <w:tab/>
        <w:t>(2)</w:t>
      </w:r>
      <w:r w:rsidRPr="0055307E">
        <w:tab/>
        <w:t>A regulation may prescribe that an incident is not a dangerous incident for this part.</w:t>
      </w:r>
    </w:p>
    <w:p w14:paraId="0C641F1F" w14:textId="77777777" w:rsidR="00E67CC5" w:rsidRPr="0055307E" w:rsidRDefault="00E67CC5" w:rsidP="00E67CC5">
      <w:pPr>
        <w:pStyle w:val="IMain"/>
      </w:pPr>
      <w:r w:rsidRPr="0055307E">
        <w:tab/>
        <w:t>(3)</w:t>
      </w:r>
      <w:r w:rsidRPr="0055307E">
        <w:tab/>
        <w:t>In this section:</w:t>
      </w:r>
    </w:p>
    <w:p w14:paraId="780AA866" w14:textId="77777777" w:rsidR="00E67CC5" w:rsidRPr="0055307E" w:rsidRDefault="00E67CC5" w:rsidP="001336BA">
      <w:pPr>
        <w:pStyle w:val="aDef"/>
      </w:pPr>
      <w:r w:rsidRPr="0055307E">
        <w:rPr>
          <w:rStyle w:val="charBoldItals"/>
        </w:rPr>
        <w:t>mobile plant</w:t>
      </w:r>
      <w:r w:rsidRPr="0055307E">
        <w:t xml:space="preserve"> means plant designed to move or be moved, either autonomously or under the direct or remote control of an operator.</w:t>
      </w:r>
    </w:p>
    <w:p w14:paraId="4BEB3D7A" w14:textId="77777777" w:rsidR="00E67CC5" w:rsidRPr="0055307E" w:rsidRDefault="00E67CC5" w:rsidP="001336BA">
      <w:pPr>
        <w:pStyle w:val="aDef"/>
      </w:pPr>
      <w:r w:rsidRPr="0055307E">
        <w:rPr>
          <w:rStyle w:val="charBoldItals"/>
        </w:rPr>
        <w:t>mobile plant incident</w:t>
      </w:r>
      <w:r w:rsidRPr="0055307E">
        <w:t xml:space="preserve"> means an incident in which—</w:t>
      </w:r>
    </w:p>
    <w:p w14:paraId="1AA244DE" w14:textId="77777777" w:rsidR="00E67CC5" w:rsidRPr="0055307E" w:rsidRDefault="00E67CC5" w:rsidP="00E67CC5">
      <w:pPr>
        <w:pStyle w:val="Idefpara"/>
      </w:pPr>
      <w:r w:rsidRPr="0055307E">
        <w:tab/>
        <w:t>(a)</w:t>
      </w:r>
      <w:r w:rsidRPr="0055307E">
        <w:tab/>
        <w:t>mobile plant overturns or partially overturns; or</w:t>
      </w:r>
    </w:p>
    <w:p w14:paraId="5E38C06E" w14:textId="77777777" w:rsidR="00E67CC5" w:rsidRPr="0055307E" w:rsidRDefault="00E67CC5" w:rsidP="00E67CC5">
      <w:pPr>
        <w:pStyle w:val="Idefpara"/>
      </w:pPr>
      <w:r w:rsidRPr="0055307E">
        <w:tab/>
        <w:t>(b)</w:t>
      </w:r>
      <w:r w:rsidRPr="0055307E">
        <w:tab/>
        <w:t>mobile plant collides with a person or thing; or</w:t>
      </w:r>
    </w:p>
    <w:p w14:paraId="423B1640" w14:textId="77777777" w:rsidR="00E67CC5" w:rsidRPr="0055307E" w:rsidRDefault="00E67CC5" w:rsidP="00E67CC5">
      <w:pPr>
        <w:pStyle w:val="Idefpara"/>
      </w:pPr>
      <w:r w:rsidRPr="0055307E">
        <w:tab/>
        <w:t>(c)</w:t>
      </w:r>
      <w:r w:rsidRPr="0055307E">
        <w:tab/>
        <w:t>a person is pinned to the ground or another thing by mobile plant; or</w:t>
      </w:r>
    </w:p>
    <w:p w14:paraId="6FD16A5E" w14:textId="77777777" w:rsidR="00E67CC5" w:rsidRPr="0055307E" w:rsidRDefault="00E67CC5" w:rsidP="00E67CC5">
      <w:pPr>
        <w:pStyle w:val="Idefpara"/>
      </w:pPr>
      <w:r w:rsidRPr="0055307E">
        <w:tab/>
        <w:t>(d)</w:t>
      </w:r>
      <w:r w:rsidRPr="0055307E">
        <w:tab/>
        <w:t>a person is ejected from mobile plant; or</w:t>
      </w:r>
    </w:p>
    <w:p w14:paraId="4FEA7F2D" w14:textId="77777777" w:rsidR="00E67CC5" w:rsidRPr="0055307E" w:rsidRDefault="00E67CC5" w:rsidP="00E67CC5">
      <w:pPr>
        <w:pStyle w:val="Idefpara"/>
      </w:pPr>
      <w:r w:rsidRPr="0055307E">
        <w:tab/>
        <w:t>(e)</w:t>
      </w:r>
      <w:r w:rsidRPr="0055307E">
        <w:tab/>
        <w:t>mobile plant malfunctions; or</w:t>
      </w:r>
    </w:p>
    <w:p w14:paraId="721DB1E5" w14:textId="77777777" w:rsidR="00E67CC5" w:rsidRPr="0055307E" w:rsidRDefault="00E67CC5" w:rsidP="00E67CC5">
      <w:pPr>
        <w:pStyle w:val="Idefpara"/>
      </w:pPr>
      <w:r w:rsidRPr="0055307E">
        <w:tab/>
        <w:t>(f)</w:t>
      </w:r>
      <w:r w:rsidRPr="0055307E">
        <w:tab/>
        <w:t>mobile plant that is ordinarily controlled directly or remotely by an operator moves while not under control.</w:t>
      </w:r>
    </w:p>
    <w:p w14:paraId="783E8225" w14:textId="77777777" w:rsidR="00E67CC5" w:rsidRPr="0055307E" w:rsidRDefault="00E67CC5" w:rsidP="001336BA">
      <w:pPr>
        <w:pStyle w:val="aDef"/>
      </w:pPr>
      <w:r w:rsidRPr="0055307E">
        <w:rPr>
          <w:rStyle w:val="charBoldItals"/>
        </w:rPr>
        <w:t>serious fall</w:t>
      </w:r>
      <w:r w:rsidRPr="0055307E">
        <w:t xml:space="preserve"> means a person falling, or the risk of a person falling—</w:t>
      </w:r>
    </w:p>
    <w:p w14:paraId="1113AB46" w14:textId="77777777" w:rsidR="00E67CC5" w:rsidRPr="0055307E" w:rsidRDefault="00E67CC5" w:rsidP="00E67CC5">
      <w:pPr>
        <w:pStyle w:val="Idefpara"/>
      </w:pPr>
      <w:r w:rsidRPr="0055307E">
        <w:tab/>
        <w:t>(a)</w:t>
      </w:r>
      <w:r w:rsidRPr="0055307E">
        <w:tab/>
        <w:t>from 1 level to a lower level; or</w:t>
      </w:r>
    </w:p>
    <w:p w14:paraId="3A9E4A36" w14:textId="77777777" w:rsidR="00E67CC5" w:rsidRPr="0055307E" w:rsidRDefault="00E67CC5" w:rsidP="00E67CC5">
      <w:pPr>
        <w:pStyle w:val="Idefpara"/>
      </w:pPr>
      <w:r w:rsidRPr="0055307E">
        <w:tab/>
        <w:t>(b)</w:t>
      </w:r>
      <w:r w:rsidRPr="0055307E">
        <w:tab/>
        <w:t>into a hole, trench, pit or void; or</w:t>
      </w:r>
    </w:p>
    <w:p w14:paraId="6591D2C8" w14:textId="77777777" w:rsidR="00E67CC5" w:rsidRPr="0055307E" w:rsidRDefault="00E67CC5" w:rsidP="00E67CC5">
      <w:pPr>
        <w:pStyle w:val="Idefpara"/>
      </w:pPr>
      <w:r w:rsidRPr="0055307E">
        <w:tab/>
        <w:t>(c)</w:t>
      </w:r>
      <w:r w:rsidRPr="0055307E">
        <w:tab/>
        <w:t>into a body of water; or</w:t>
      </w:r>
    </w:p>
    <w:p w14:paraId="26502257" w14:textId="77777777" w:rsidR="00E67CC5" w:rsidRPr="0055307E" w:rsidRDefault="00E67CC5" w:rsidP="00E67CC5">
      <w:pPr>
        <w:pStyle w:val="Idefpara"/>
      </w:pPr>
      <w:r w:rsidRPr="0055307E">
        <w:tab/>
        <w:t>(d)</w:t>
      </w:r>
      <w:r w:rsidRPr="0055307E">
        <w:tab/>
        <w:t>onto a dangerous surface or object.</w:t>
      </w:r>
    </w:p>
    <w:p w14:paraId="6B423BB8" w14:textId="3A445C2C" w:rsidR="00E67CC5" w:rsidRPr="0055307E" w:rsidRDefault="001336BA" w:rsidP="001336BA">
      <w:pPr>
        <w:pStyle w:val="AH5Sec"/>
        <w:shd w:val="pct25" w:color="auto" w:fill="auto"/>
      </w:pPr>
      <w:bookmarkStart w:id="40" w:name="_Toc207804637"/>
      <w:r w:rsidRPr="001336BA">
        <w:rPr>
          <w:rStyle w:val="CharSectNo"/>
        </w:rPr>
        <w:t>32</w:t>
      </w:r>
      <w:r w:rsidRPr="0055307E">
        <w:tab/>
      </w:r>
      <w:r w:rsidR="00E67CC5" w:rsidRPr="0055307E">
        <w:t>Duty to notify of notifiable incidents</w:t>
      </w:r>
      <w:r w:rsidR="00E67CC5" w:rsidRPr="0055307E">
        <w:br/>
        <w:t>Section 38 (1)</w:t>
      </w:r>
      <w:bookmarkEnd w:id="40"/>
    </w:p>
    <w:p w14:paraId="66F9F30F" w14:textId="77777777" w:rsidR="00E67CC5" w:rsidRPr="0055307E" w:rsidRDefault="00E67CC5" w:rsidP="00E67CC5">
      <w:pPr>
        <w:pStyle w:val="direction"/>
      </w:pPr>
      <w:r w:rsidRPr="0055307E">
        <w:t>omit</w:t>
      </w:r>
    </w:p>
    <w:p w14:paraId="1DEE71F9" w14:textId="77777777" w:rsidR="00E67CC5" w:rsidRPr="0055307E" w:rsidRDefault="00E67CC5" w:rsidP="00E67CC5">
      <w:pPr>
        <w:pStyle w:val="Amainreturn"/>
      </w:pPr>
      <w:r w:rsidRPr="0055307E">
        <w:t>arising out of the conduct of the business or undertaking</w:t>
      </w:r>
    </w:p>
    <w:p w14:paraId="5F972A08" w14:textId="19F72B49" w:rsidR="00E67CC5" w:rsidRPr="0055307E" w:rsidRDefault="001336BA" w:rsidP="001336BA">
      <w:pPr>
        <w:pStyle w:val="AH5Sec"/>
        <w:shd w:val="pct25" w:color="auto" w:fill="auto"/>
      </w:pPr>
      <w:bookmarkStart w:id="41" w:name="_Toc207804638"/>
      <w:r w:rsidRPr="001336BA">
        <w:rPr>
          <w:rStyle w:val="CharSectNo"/>
        </w:rPr>
        <w:lastRenderedPageBreak/>
        <w:t>33</w:t>
      </w:r>
      <w:r w:rsidRPr="0055307E">
        <w:tab/>
      </w:r>
      <w:r w:rsidR="00E67CC5" w:rsidRPr="0055307E">
        <w:t>Section 39 heading</w:t>
      </w:r>
      <w:bookmarkEnd w:id="41"/>
    </w:p>
    <w:p w14:paraId="4534672C" w14:textId="77777777" w:rsidR="00E67CC5" w:rsidRPr="0055307E" w:rsidRDefault="00E67CC5" w:rsidP="00E67CC5">
      <w:pPr>
        <w:pStyle w:val="direction"/>
      </w:pPr>
      <w:r w:rsidRPr="0055307E">
        <w:t>substitute</w:t>
      </w:r>
    </w:p>
    <w:p w14:paraId="0666DCE7" w14:textId="77777777" w:rsidR="00E67CC5" w:rsidRPr="0055307E" w:rsidRDefault="00E67CC5" w:rsidP="00E67CC5">
      <w:pPr>
        <w:pStyle w:val="IH5Sec"/>
      </w:pPr>
      <w:r w:rsidRPr="0055307E">
        <w:t>39</w:t>
      </w:r>
      <w:r w:rsidRPr="0055307E">
        <w:tab/>
        <w:t>Duty to preserve incident sites and evidence</w:t>
      </w:r>
    </w:p>
    <w:p w14:paraId="33353C32" w14:textId="729D5C9F" w:rsidR="00E67CC5" w:rsidRPr="0055307E" w:rsidRDefault="001336BA" w:rsidP="001336BA">
      <w:pPr>
        <w:pStyle w:val="AH5Sec"/>
        <w:shd w:val="pct25" w:color="auto" w:fill="auto"/>
      </w:pPr>
      <w:bookmarkStart w:id="42" w:name="_Toc207804639"/>
      <w:r w:rsidRPr="001336BA">
        <w:rPr>
          <w:rStyle w:val="CharSectNo"/>
        </w:rPr>
        <w:t>34</w:t>
      </w:r>
      <w:r w:rsidRPr="0055307E">
        <w:tab/>
      </w:r>
      <w:r w:rsidR="00E67CC5" w:rsidRPr="0055307E">
        <w:t>Section 39 (1) and note</w:t>
      </w:r>
      <w:bookmarkEnd w:id="42"/>
    </w:p>
    <w:p w14:paraId="1C531F6F" w14:textId="77777777" w:rsidR="00E67CC5" w:rsidRPr="0055307E" w:rsidRDefault="00E67CC5" w:rsidP="00E67CC5">
      <w:pPr>
        <w:pStyle w:val="direction"/>
      </w:pPr>
      <w:r w:rsidRPr="0055307E">
        <w:t>substitute</w:t>
      </w:r>
    </w:p>
    <w:p w14:paraId="3BE9B3ED" w14:textId="77777777" w:rsidR="00E67CC5" w:rsidRPr="0055307E" w:rsidRDefault="00E67CC5" w:rsidP="00E67CC5">
      <w:pPr>
        <w:pStyle w:val="IMain"/>
      </w:pPr>
      <w:r w:rsidRPr="0055307E">
        <w:tab/>
        <w:t>(1)</w:t>
      </w:r>
      <w:r w:rsidRPr="0055307E">
        <w:tab/>
        <w:t>The person with management or control of a workplace at which a notifiable incident has occurred must, so far as reasonably practicable, ensure—</w:t>
      </w:r>
    </w:p>
    <w:p w14:paraId="0FA85355" w14:textId="77777777" w:rsidR="00E67CC5" w:rsidRPr="0055307E" w:rsidRDefault="00E67CC5" w:rsidP="00E67CC5">
      <w:pPr>
        <w:pStyle w:val="Ipara"/>
      </w:pPr>
      <w:r w:rsidRPr="0055307E">
        <w:tab/>
        <w:t>(a)</w:t>
      </w:r>
      <w:r w:rsidRPr="0055307E">
        <w:tab/>
        <w:t>the site where the incident occurred is preserved until released by an inspector; and</w:t>
      </w:r>
    </w:p>
    <w:p w14:paraId="47919B40" w14:textId="77777777" w:rsidR="00E67CC5" w:rsidRPr="0055307E" w:rsidRDefault="00E67CC5" w:rsidP="00E67CC5">
      <w:pPr>
        <w:pStyle w:val="Ipara"/>
      </w:pPr>
      <w:r w:rsidRPr="0055307E">
        <w:tab/>
        <w:t>(b)</w:t>
      </w:r>
      <w:r w:rsidRPr="0055307E">
        <w:tab/>
        <w:t>evidence of the incident, including electronic and digital records and witness details, is preserved.</w:t>
      </w:r>
    </w:p>
    <w:p w14:paraId="37FDC902" w14:textId="77777777" w:rsidR="00E67CC5" w:rsidRPr="0055307E" w:rsidRDefault="00E67CC5" w:rsidP="00E67CC5">
      <w:pPr>
        <w:pStyle w:val="Penalty"/>
      </w:pPr>
      <w:r w:rsidRPr="0055307E">
        <w:t>Maximum penalty:  tier D monetary penalty.</w:t>
      </w:r>
    </w:p>
    <w:p w14:paraId="1E1514A4" w14:textId="77777777" w:rsidR="00E67CC5" w:rsidRPr="0055307E" w:rsidRDefault="00E67CC5" w:rsidP="00E67CC5">
      <w:pPr>
        <w:pStyle w:val="aNote"/>
      </w:pPr>
      <w:r w:rsidRPr="0055307E">
        <w:rPr>
          <w:rStyle w:val="charItals"/>
        </w:rPr>
        <w:t>Note</w:t>
      </w:r>
      <w:r w:rsidRPr="0055307E">
        <w:rPr>
          <w:rStyle w:val="charItals"/>
        </w:rPr>
        <w:tab/>
      </w:r>
      <w:r w:rsidRPr="0055307E">
        <w:rPr>
          <w:iCs/>
        </w:rPr>
        <w:t>Strict liability applies to each physical element of this offence (see s 12A).</w:t>
      </w:r>
    </w:p>
    <w:p w14:paraId="29C592EC" w14:textId="77777777" w:rsidR="00E67CC5" w:rsidRPr="0055307E" w:rsidRDefault="00E67CC5" w:rsidP="00E67CC5">
      <w:pPr>
        <w:pStyle w:val="IMain"/>
      </w:pPr>
      <w:r w:rsidRPr="0055307E">
        <w:tab/>
        <w:t>(1A)</w:t>
      </w:r>
      <w:r w:rsidRPr="0055307E">
        <w:tab/>
        <w:t>To remove any doubt, an inspector may release the whole or any part of the site under subsection (1) (a).</w:t>
      </w:r>
    </w:p>
    <w:p w14:paraId="1BA23C2E" w14:textId="3B818378" w:rsidR="00E67CC5" w:rsidRPr="0055307E" w:rsidRDefault="001336BA" w:rsidP="001336BA">
      <w:pPr>
        <w:pStyle w:val="AH5Sec"/>
        <w:shd w:val="pct25" w:color="auto" w:fill="auto"/>
      </w:pPr>
      <w:bookmarkStart w:id="43" w:name="_Toc207804640"/>
      <w:r w:rsidRPr="001336BA">
        <w:rPr>
          <w:rStyle w:val="CharSectNo"/>
        </w:rPr>
        <w:t>35</w:t>
      </w:r>
      <w:r w:rsidRPr="0055307E">
        <w:tab/>
      </w:r>
      <w:r w:rsidR="00E67CC5" w:rsidRPr="0055307E">
        <w:t>Section 39 (2)</w:t>
      </w:r>
      <w:bookmarkEnd w:id="43"/>
    </w:p>
    <w:p w14:paraId="39EB7F63" w14:textId="77777777" w:rsidR="00E67CC5" w:rsidRPr="0055307E" w:rsidRDefault="00E67CC5" w:rsidP="00E67CC5">
      <w:pPr>
        <w:pStyle w:val="direction"/>
      </w:pPr>
      <w:r w:rsidRPr="0055307E">
        <w:t>omit</w:t>
      </w:r>
    </w:p>
    <w:p w14:paraId="1A82C82B" w14:textId="77777777" w:rsidR="00E67CC5" w:rsidRPr="0055307E" w:rsidRDefault="00E67CC5" w:rsidP="00E67CC5">
      <w:pPr>
        <w:pStyle w:val="Amainreturn"/>
      </w:pPr>
      <w:r w:rsidRPr="0055307E">
        <w:t>subsection (1)</w:t>
      </w:r>
    </w:p>
    <w:p w14:paraId="2645CCE0" w14:textId="77777777" w:rsidR="00E67CC5" w:rsidRPr="0055307E" w:rsidRDefault="00E67CC5" w:rsidP="00E67CC5">
      <w:pPr>
        <w:pStyle w:val="direction"/>
      </w:pPr>
      <w:r w:rsidRPr="0055307E">
        <w:t>substitute</w:t>
      </w:r>
    </w:p>
    <w:p w14:paraId="5ED16A24" w14:textId="77777777" w:rsidR="00E67CC5" w:rsidRPr="0055307E" w:rsidRDefault="00E67CC5" w:rsidP="00E67CC5">
      <w:pPr>
        <w:pStyle w:val="Amainreturn"/>
      </w:pPr>
      <w:r w:rsidRPr="0055307E">
        <w:t>this section,</w:t>
      </w:r>
    </w:p>
    <w:p w14:paraId="22E1CCD5" w14:textId="0CE154DE" w:rsidR="00E67CC5" w:rsidRPr="0055307E" w:rsidRDefault="001336BA" w:rsidP="001336BA">
      <w:pPr>
        <w:pStyle w:val="AH5Sec"/>
        <w:shd w:val="pct25" w:color="auto" w:fill="auto"/>
      </w:pPr>
      <w:bookmarkStart w:id="44" w:name="_Toc207804641"/>
      <w:r w:rsidRPr="001336BA">
        <w:rPr>
          <w:rStyle w:val="CharSectNo"/>
        </w:rPr>
        <w:lastRenderedPageBreak/>
        <w:t>36</w:t>
      </w:r>
      <w:r w:rsidRPr="0055307E">
        <w:tab/>
      </w:r>
      <w:r w:rsidR="00E67CC5" w:rsidRPr="0055307E">
        <w:t>Section 39 (3)</w:t>
      </w:r>
      <w:bookmarkEnd w:id="44"/>
    </w:p>
    <w:p w14:paraId="4B7BD47B" w14:textId="77777777" w:rsidR="00E67CC5" w:rsidRPr="0055307E" w:rsidRDefault="00E67CC5" w:rsidP="00E67CC5">
      <w:pPr>
        <w:pStyle w:val="direction"/>
      </w:pPr>
      <w:r w:rsidRPr="0055307E">
        <w:t>omit</w:t>
      </w:r>
    </w:p>
    <w:p w14:paraId="68934900" w14:textId="77777777" w:rsidR="00E67CC5" w:rsidRPr="0055307E" w:rsidRDefault="00E67CC5" w:rsidP="0028090E">
      <w:pPr>
        <w:pStyle w:val="Amainreturn"/>
        <w:keepNext/>
      </w:pPr>
      <w:r w:rsidRPr="0055307E">
        <w:t>Subsection (1)</w:t>
      </w:r>
    </w:p>
    <w:p w14:paraId="7564686D" w14:textId="77777777" w:rsidR="00E67CC5" w:rsidRPr="0055307E" w:rsidRDefault="00E67CC5" w:rsidP="00E67CC5">
      <w:pPr>
        <w:pStyle w:val="direction"/>
      </w:pPr>
      <w:r w:rsidRPr="0055307E">
        <w:t>substitute</w:t>
      </w:r>
    </w:p>
    <w:p w14:paraId="28071F3A" w14:textId="77777777" w:rsidR="00E67CC5" w:rsidRPr="0055307E" w:rsidRDefault="00E67CC5" w:rsidP="00E67CC5">
      <w:pPr>
        <w:pStyle w:val="Amainreturn"/>
      </w:pPr>
      <w:r w:rsidRPr="0055307E">
        <w:t>This section</w:t>
      </w:r>
    </w:p>
    <w:p w14:paraId="3445B0D7" w14:textId="5FBDBBFA" w:rsidR="00E67CC5" w:rsidRPr="0055307E" w:rsidRDefault="001336BA" w:rsidP="001336BA">
      <w:pPr>
        <w:pStyle w:val="AH5Sec"/>
        <w:shd w:val="pct25" w:color="auto" w:fill="auto"/>
      </w:pPr>
      <w:bookmarkStart w:id="45" w:name="_Toc207804642"/>
      <w:r w:rsidRPr="001336BA">
        <w:rPr>
          <w:rStyle w:val="CharSectNo"/>
        </w:rPr>
        <w:t>37</w:t>
      </w:r>
      <w:r w:rsidRPr="0055307E">
        <w:tab/>
      </w:r>
      <w:r w:rsidR="00E67CC5" w:rsidRPr="0055307E">
        <w:t>Section 39 (4)</w:t>
      </w:r>
      <w:bookmarkEnd w:id="45"/>
    </w:p>
    <w:p w14:paraId="709DE77E" w14:textId="77777777" w:rsidR="00E67CC5" w:rsidRPr="0055307E" w:rsidRDefault="00E67CC5" w:rsidP="00E67CC5">
      <w:pPr>
        <w:pStyle w:val="direction"/>
      </w:pPr>
      <w:r w:rsidRPr="0055307E">
        <w:t>omit</w:t>
      </w:r>
    </w:p>
    <w:p w14:paraId="74C6C03C" w14:textId="627C906E" w:rsidR="00E67CC5" w:rsidRPr="0055307E" w:rsidRDefault="001336BA" w:rsidP="001336BA">
      <w:pPr>
        <w:pStyle w:val="AH5Sec"/>
        <w:shd w:val="pct25" w:color="auto" w:fill="auto"/>
      </w:pPr>
      <w:bookmarkStart w:id="46" w:name="_Toc207804643"/>
      <w:r w:rsidRPr="001336BA">
        <w:rPr>
          <w:rStyle w:val="CharSectNo"/>
        </w:rPr>
        <w:t>38</w:t>
      </w:r>
      <w:r w:rsidRPr="0055307E">
        <w:tab/>
      </w:r>
      <w:r w:rsidR="00E67CC5" w:rsidRPr="0055307E">
        <w:t>New section 39A</w:t>
      </w:r>
      <w:bookmarkEnd w:id="46"/>
    </w:p>
    <w:p w14:paraId="07C9BA8E" w14:textId="77777777" w:rsidR="00E67CC5" w:rsidRPr="0055307E" w:rsidRDefault="00E67CC5" w:rsidP="00E67CC5">
      <w:pPr>
        <w:pStyle w:val="direction"/>
      </w:pPr>
      <w:r w:rsidRPr="0055307E">
        <w:t>in part 3, insert</w:t>
      </w:r>
    </w:p>
    <w:p w14:paraId="61069DB2" w14:textId="77777777" w:rsidR="00E67CC5" w:rsidRPr="0055307E" w:rsidRDefault="00E67CC5" w:rsidP="00E67CC5">
      <w:pPr>
        <w:pStyle w:val="IH5Sec"/>
      </w:pPr>
      <w:r w:rsidRPr="0055307E">
        <w:t>39A</w:t>
      </w:r>
      <w:r w:rsidRPr="0055307E">
        <w:tab/>
        <w:t>Person conducting business or undertaking and person with management or control of workplace to notify each other of notifiable incidents</w:t>
      </w:r>
    </w:p>
    <w:p w14:paraId="55DC93C6" w14:textId="77777777" w:rsidR="00E67CC5" w:rsidRPr="0055307E" w:rsidRDefault="00E67CC5" w:rsidP="00E67CC5">
      <w:pPr>
        <w:pStyle w:val="IMain"/>
      </w:pPr>
      <w:r w:rsidRPr="0055307E">
        <w:tab/>
        <w:t>(1)</w:t>
      </w:r>
      <w:r w:rsidRPr="0055307E">
        <w:tab/>
        <w:t>A person with a duty under section 38 must, immediately after becoming aware of the notifiable incident activating the duty, ensure a person with a corresponding duty under section 39 is notified of the incident.</w:t>
      </w:r>
    </w:p>
    <w:p w14:paraId="0A1DF22B" w14:textId="77777777" w:rsidR="00E67CC5" w:rsidRPr="0055307E" w:rsidRDefault="00E67CC5" w:rsidP="00E67CC5">
      <w:pPr>
        <w:pStyle w:val="Penalty"/>
      </w:pPr>
      <w:r w:rsidRPr="0055307E">
        <w:t>Maximum penalty:  tier D monetary penalty.</w:t>
      </w:r>
    </w:p>
    <w:p w14:paraId="39E009ED" w14:textId="77777777" w:rsidR="00E67CC5" w:rsidRPr="0055307E" w:rsidRDefault="00E67CC5" w:rsidP="00E67CC5">
      <w:pPr>
        <w:pStyle w:val="aNote"/>
      </w:pPr>
      <w:r w:rsidRPr="0055307E">
        <w:rPr>
          <w:rStyle w:val="charItals"/>
        </w:rPr>
        <w:t>Note</w:t>
      </w:r>
      <w:r w:rsidRPr="0055307E">
        <w:rPr>
          <w:rStyle w:val="charItals"/>
        </w:rPr>
        <w:tab/>
      </w:r>
      <w:r w:rsidRPr="0055307E">
        <w:t>Strict liability applies to each physical element of this offence (see s 12A).</w:t>
      </w:r>
    </w:p>
    <w:p w14:paraId="62E9ACAD" w14:textId="77777777" w:rsidR="00E67CC5" w:rsidRPr="0055307E" w:rsidRDefault="00E67CC5" w:rsidP="00E67CC5">
      <w:pPr>
        <w:pStyle w:val="IMain"/>
      </w:pPr>
      <w:r w:rsidRPr="0055307E">
        <w:tab/>
        <w:t>(2)</w:t>
      </w:r>
      <w:r w:rsidRPr="0055307E">
        <w:tab/>
        <w:t>A person with a duty under section 39 must, immediately after becoming aware of the notifiable incident activating the duty, ensure a person with a corresponding duty under section 38 is notified of the incident.</w:t>
      </w:r>
    </w:p>
    <w:p w14:paraId="3992520C" w14:textId="77777777" w:rsidR="00E67CC5" w:rsidRPr="0055307E" w:rsidRDefault="00E67CC5" w:rsidP="00E67CC5">
      <w:pPr>
        <w:pStyle w:val="Penalty"/>
      </w:pPr>
      <w:r w:rsidRPr="0055307E">
        <w:t>Maximum penalty:  tier D monetary penalty.</w:t>
      </w:r>
    </w:p>
    <w:p w14:paraId="3D627119" w14:textId="77777777" w:rsidR="00E67CC5" w:rsidRPr="0055307E" w:rsidRDefault="00E67CC5" w:rsidP="00E67CC5">
      <w:pPr>
        <w:pStyle w:val="aNote"/>
      </w:pPr>
      <w:r w:rsidRPr="0055307E">
        <w:rPr>
          <w:rStyle w:val="charItals"/>
        </w:rPr>
        <w:t>Note</w:t>
      </w:r>
      <w:r w:rsidRPr="0055307E">
        <w:rPr>
          <w:rStyle w:val="charItals"/>
        </w:rPr>
        <w:tab/>
      </w:r>
      <w:r w:rsidRPr="0055307E">
        <w:t>Strict liability applies to each physical element of this offence (see s 12A).</w:t>
      </w:r>
    </w:p>
    <w:p w14:paraId="0499A4A7" w14:textId="5F9B4395" w:rsidR="00E67CC5" w:rsidRPr="0055307E" w:rsidRDefault="001336BA" w:rsidP="001336BA">
      <w:pPr>
        <w:pStyle w:val="AH5Sec"/>
        <w:shd w:val="pct25" w:color="auto" w:fill="auto"/>
      </w:pPr>
      <w:bookmarkStart w:id="47" w:name="_Toc207804644"/>
      <w:r w:rsidRPr="001336BA">
        <w:rPr>
          <w:rStyle w:val="CharSectNo"/>
        </w:rPr>
        <w:lastRenderedPageBreak/>
        <w:t>39</w:t>
      </w:r>
      <w:r w:rsidRPr="0055307E">
        <w:tab/>
      </w:r>
      <w:r w:rsidR="00E67CC5" w:rsidRPr="0055307E">
        <w:t>Limitation period for prosecutions</w:t>
      </w:r>
      <w:r w:rsidR="00E67CC5" w:rsidRPr="0055307E">
        <w:br/>
        <w:t>Section 232 (2)</w:t>
      </w:r>
      <w:bookmarkEnd w:id="47"/>
    </w:p>
    <w:p w14:paraId="154E429C" w14:textId="77777777" w:rsidR="00E67CC5" w:rsidRPr="0055307E" w:rsidRDefault="00E67CC5" w:rsidP="00E67CC5">
      <w:pPr>
        <w:pStyle w:val="direction"/>
      </w:pPr>
      <w:r w:rsidRPr="0055307E">
        <w:t>substitute</w:t>
      </w:r>
    </w:p>
    <w:p w14:paraId="765E0707" w14:textId="77777777" w:rsidR="00E67CC5" w:rsidRPr="0055307E" w:rsidRDefault="00E67CC5" w:rsidP="00E67CC5">
      <w:pPr>
        <w:pStyle w:val="IMain"/>
      </w:pPr>
      <w:r w:rsidRPr="0055307E">
        <w:tab/>
        <w:t>(2)</w:t>
      </w:r>
      <w:r w:rsidRPr="0055307E">
        <w:tab/>
        <w:t>A proceeding for an offence may be brought after the end of the applicable limitation period in subsection (1) with the leave of the court.</w:t>
      </w:r>
    </w:p>
    <w:p w14:paraId="104085C4" w14:textId="77777777" w:rsidR="00E67CC5" w:rsidRPr="0055307E" w:rsidRDefault="00E67CC5" w:rsidP="00E67CC5">
      <w:pPr>
        <w:pStyle w:val="IMain"/>
      </w:pPr>
      <w:r w:rsidRPr="0055307E">
        <w:tab/>
        <w:t>(2A)</w:t>
      </w:r>
      <w:r w:rsidRPr="0055307E">
        <w:tab/>
        <w:t>The court may grant leave under subsection (2) only if satisfied that it is in the interests of justice.</w:t>
      </w:r>
    </w:p>
    <w:p w14:paraId="16586B2D" w14:textId="147ECD6B" w:rsidR="00E67CC5" w:rsidRPr="0055307E" w:rsidRDefault="001336BA" w:rsidP="001336BA">
      <w:pPr>
        <w:pStyle w:val="AH5Sec"/>
        <w:shd w:val="pct25" w:color="auto" w:fill="auto"/>
      </w:pPr>
      <w:bookmarkStart w:id="48" w:name="_Toc207804645"/>
      <w:r w:rsidRPr="001336BA">
        <w:rPr>
          <w:rStyle w:val="CharSectNo"/>
        </w:rPr>
        <w:t>40</w:t>
      </w:r>
      <w:r w:rsidRPr="0055307E">
        <w:tab/>
      </w:r>
      <w:r w:rsidR="00E67CC5" w:rsidRPr="0055307E">
        <w:t>Dictionary, note 2</w:t>
      </w:r>
      <w:bookmarkEnd w:id="48"/>
    </w:p>
    <w:p w14:paraId="59144EF3" w14:textId="77777777" w:rsidR="00E67CC5" w:rsidRPr="0055307E" w:rsidRDefault="00E67CC5" w:rsidP="00E67CC5">
      <w:pPr>
        <w:pStyle w:val="direction"/>
      </w:pPr>
      <w:r w:rsidRPr="0055307E">
        <w:t>insert</w:t>
      </w:r>
    </w:p>
    <w:p w14:paraId="7B25A38E" w14:textId="688369CD" w:rsidR="00E67CC5" w:rsidRPr="0055307E" w:rsidRDefault="001336BA" w:rsidP="001336BA">
      <w:pPr>
        <w:pStyle w:val="aNoteBulletss"/>
        <w:tabs>
          <w:tab w:val="left" w:pos="2300"/>
        </w:tabs>
      </w:pPr>
      <w:r w:rsidRPr="0055307E">
        <w:rPr>
          <w:rFonts w:ascii="Symbol" w:hAnsi="Symbol"/>
        </w:rPr>
        <w:t></w:t>
      </w:r>
      <w:r w:rsidRPr="0055307E">
        <w:rPr>
          <w:rFonts w:ascii="Symbol" w:hAnsi="Symbol"/>
        </w:rPr>
        <w:tab/>
      </w:r>
      <w:r w:rsidR="00E67CC5" w:rsidRPr="0055307E">
        <w:t>doctor</w:t>
      </w:r>
    </w:p>
    <w:p w14:paraId="6E007246" w14:textId="44255D91" w:rsidR="00E67CC5" w:rsidRPr="0055307E" w:rsidRDefault="001336BA" w:rsidP="001336BA">
      <w:pPr>
        <w:pStyle w:val="aNoteBulletss"/>
        <w:tabs>
          <w:tab w:val="left" w:pos="2300"/>
        </w:tabs>
      </w:pPr>
      <w:r w:rsidRPr="0055307E">
        <w:rPr>
          <w:rFonts w:ascii="Symbol" w:hAnsi="Symbol"/>
        </w:rPr>
        <w:t></w:t>
      </w:r>
      <w:r w:rsidRPr="0055307E">
        <w:rPr>
          <w:rFonts w:ascii="Symbol" w:hAnsi="Symbol"/>
        </w:rPr>
        <w:tab/>
      </w:r>
      <w:r w:rsidR="00E67CC5" w:rsidRPr="0055307E">
        <w:t>enrolled nurse</w:t>
      </w:r>
    </w:p>
    <w:p w14:paraId="10031256" w14:textId="6F37A0EC" w:rsidR="00E67CC5" w:rsidRPr="0055307E" w:rsidRDefault="001336BA" w:rsidP="001336BA">
      <w:pPr>
        <w:pStyle w:val="aNoteBulletss"/>
        <w:tabs>
          <w:tab w:val="left" w:pos="2300"/>
        </w:tabs>
      </w:pPr>
      <w:r w:rsidRPr="0055307E">
        <w:rPr>
          <w:rFonts w:ascii="Symbol" w:hAnsi="Symbol"/>
        </w:rPr>
        <w:t></w:t>
      </w:r>
      <w:r w:rsidRPr="0055307E">
        <w:rPr>
          <w:rFonts w:ascii="Symbol" w:hAnsi="Symbol"/>
        </w:rPr>
        <w:tab/>
      </w:r>
      <w:r w:rsidR="00E67CC5" w:rsidRPr="0055307E">
        <w:t>nurse</w:t>
      </w:r>
    </w:p>
    <w:p w14:paraId="1FD59554" w14:textId="77777777" w:rsidR="001336BA" w:rsidRDefault="001336BA">
      <w:pPr>
        <w:pStyle w:val="02Text"/>
        <w:sectPr w:rsidR="001336BA" w:rsidSect="001336BA">
          <w:headerReference w:type="even" r:id="rId25"/>
          <w:headerReference w:type="default" r:id="rId26"/>
          <w:footerReference w:type="even" r:id="rId27"/>
          <w:footerReference w:type="default" r:id="rId28"/>
          <w:footerReference w:type="first" r:id="rId29"/>
          <w:pgSz w:w="11907" w:h="16839" w:code="9"/>
          <w:pgMar w:top="3880" w:right="1900" w:bottom="3100" w:left="2300" w:header="2280" w:footer="1760" w:gutter="0"/>
          <w:lnNumType w:countBy="1"/>
          <w:pgNumType w:start="1"/>
          <w:cols w:space="720"/>
          <w:titlePg/>
          <w:docGrid w:linePitch="326"/>
        </w:sectPr>
      </w:pPr>
    </w:p>
    <w:p w14:paraId="204B20D1" w14:textId="77777777" w:rsidR="00C16AB7" w:rsidRPr="0055307E" w:rsidRDefault="00C16AB7" w:rsidP="001336BA">
      <w:pPr>
        <w:pStyle w:val="PageBreak"/>
        <w:suppressLineNumbers/>
      </w:pPr>
      <w:r w:rsidRPr="0055307E">
        <w:br w:type="page"/>
      </w:r>
    </w:p>
    <w:p w14:paraId="2D7CD135" w14:textId="39398888" w:rsidR="00E67CC5" w:rsidRPr="001336BA" w:rsidRDefault="001336BA" w:rsidP="001336BA">
      <w:pPr>
        <w:pStyle w:val="Sched-heading"/>
      </w:pPr>
      <w:bookmarkStart w:id="49" w:name="_Toc207804646"/>
      <w:r w:rsidRPr="001336BA">
        <w:rPr>
          <w:rStyle w:val="CharChapNo"/>
        </w:rPr>
        <w:lastRenderedPageBreak/>
        <w:t>Schedule 1</w:t>
      </w:r>
      <w:r w:rsidRPr="0055307E">
        <w:tab/>
      </w:r>
      <w:r w:rsidR="00E67CC5" w:rsidRPr="001336BA">
        <w:rPr>
          <w:rStyle w:val="CharChapText"/>
        </w:rPr>
        <w:t>Technical amendments</w:t>
      </w:r>
      <w:bookmarkEnd w:id="49"/>
    </w:p>
    <w:p w14:paraId="2872B2A0" w14:textId="77777777" w:rsidR="00E67CC5" w:rsidRPr="0055307E" w:rsidRDefault="00E67CC5" w:rsidP="00E67CC5">
      <w:pPr>
        <w:pStyle w:val="ref"/>
      </w:pPr>
      <w:r w:rsidRPr="0055307E">
        <w:t>(see s 3)</w:t>
      </w:r>
    </w:p>
    <w:p w14:paraId="533B6BD5" w14:textId="16EA6536" w:rsidR="00E67CC5" w:rsidRPr="001336BA" w:rsidRDefault="001336BA" w:rsidP="001336BA">
      <w:pPr>
        <w:pStyle w:val="Sched-Part"/>
      </w:pPr>
      <w:bookmarkStart w:id="50" w:name="_Toc207804647"/>
      <w:r w:rsidRPr="001336BA">
        <w:rPr>
          <w:rStyle w:val="CharPartNo"/>
        </w:rPr>
        <w:t>Part 1.1</w:t>
      </w:r>
      <w:r w:rsidRPr="0055307E">
        <w:tab/>
      </w:r>
      <w:r w:rsidR="00E67CC5" w:rsidRPr="001336BA">
        <w:rPr>
          <w:rStyle w:val="CharPartText"/>
        </w:rPr>
        <w:t>Dangerous Substances Act 2004</w:t>
      </w:r>
      <w:bookmarkEnd w:id="50"/>
    </w:p>
    <w:p w14:paraId="29A49DB3" w14:textId="0A0257AE" w:rsidR="00E67CC5" w:rsidRPr="0055307E" w:rsidRDefault="001336BA" w:rsidP="001336BA">
      <w:pPr>
        <w:pStyle w:val="ShadedSchClause"/>
      </w:pPr>
      <w:bookmarkStart w:id="51" w:name="_Toc207804648"/>
      <w:r w:rsidRPr="001336BA">
        <w:rPr>
          <w:rStyle w:val="CharSectNo"/>
        </w:rPr>
        <w:t>[1.1]</w:t>
      </w:r>
      <w:r w:rsidRPr="0055307E">
        <w:tab/>
      </w:r>
      <w:r w:rsidR="00E67CC5" w:rsidRPr="0055307E">
        <w:t>Sections 207 (2), notes and 210, notes</w:t>
      </w:r>
      <w:bookmarkEnd w:id="51"/>
    </w:p>
    <w:p w14:paraId="2B42B545" w14:textId="77777777" w:rsidR="00E67CC5" w:rsidRPr="0055307E" w:rsidRDefault="00E67CC5" w:rsidP="00E67CC5">
      <w:pPr>
        <w:pStyle w:val="direction"/>
      </w:pPr>
      <w:r w:rsidRPr="0055307E">
        <w:t>substitute</w:t>
      </w:r>
    </w:p>
    <w:p w14:paraId="3930D85B" w14:textId="79EE2B37" w:rsidR="00E67CC5" w:rsidRPr="0055307E" w:rsidRDefault="00E67CC5" w:rsidP="00E67CC5">
      <w:pPr>
        <w:pStyle w:val="aNote"/>
      </w:pPr>
      <w:r w:rsidRPr="0055307E">
        <w:rPr>
          <w:rStyle w:val="charItals"/>
        </w:rPr>
        <w:t>Note</w:t>
      </w:r>
      <w:r w:rsidRPr="0055307E">
        <w:tab/>
        <w:t xml:space="preserve">For laws about appointments, see the </w:t>
      </w:r>
      <w:hyperlink r:id="rId30" w:tooltip="A2001-14" w:history="1">
        <w:r w:rsidRPr="0055307E">
          <w:rPr>
            <w:rStyle w:val="charCitHyperlinkAbbrev"/>
          </w:rPr>
          <w:t>Legislation Act</w:t>
        </w:r>
      </w:hyperlink>
      <w:r w:rsidRPr="0055307E">
        <w:t>, pt 19.3.</w:t>
      </w:r>
    </w:p>
    <w:p w14:paraId="21E8EF0E" w14:textId="77777777" w:rsidR="00E67CC5" w:rsidRPr="00F36403" w:rsidRDefault="00E67CC5" w:rsidP="00E67CC5">
      <w:pPr>
        <w:pStyle w:val="aExplanHeading"/>
        <w:rPr>
          <w:rFonts w:ascii="Arial" w:hAnsi="Arial" w:cs="Arial"/>
        </w:rPr>
      </w:pPr>
      <w:r w:rsidRPr="00F36403">
        <w:rPr>
          <w:rFonts w:ascii="Arial" w:hAnsi="Arial" w:cs="Arial"/>
        </w:rPr>
        <w:t>Explanatory note</w:t>
      </w:r>
    </w:p>
    <w:p w14:paraId="0027B751" w14:textId="77777777" w:rsidR="00E67CC5" w:rsidRPr="0055307E" w:rsidRDefault="00E67CC5" w:rsidP="00E67CC5">
      <w:pPr>
        <w:pStyle w:val="aExplanText"/>
      </w:pPr>
      <w:r w:rsidRPr="0055307E">
        <w:t>This amendment updates standard notes in line with current legislative drafting practice.</w:t>
      </w:r>
    </w:p>
    <w:p w14:paraId="0EB05FFE" w14:textId="0737FD70" w:rsidR="00E67CC5" w:rsidRPr="001336BA" w:rsidRDefault="001336BA" w:rsidP="001336BA">
      <w:pPr>
        <w:pStyle w:val="Sched-Part"/>
      </w:pPr>
      <w:bookmarkStart w:id="52" w:name="_Toc207804649"/>
      <w:r w:rsidRPr="001336BA">
        <w:rPr>
          <w:rStyle w:val="CharPartNo"/>
        </w:rPr>
        <w:t>Part 1.2</w:t>
      </w:r>
      <w:r w:rsidRPr="0055307E">
        <w:tab/>
      </w:r>
      <w:r w:rsidR="00E67CC5" w:rsidRPr="001336BA">
        <w:rPr>
          <w:rStyle w:val="CharPartText"/>
        </w:rPr>
        <w:t>Long Service Leave Act 1976</w:t>
      </w:r>
      <w:bookmarkEnd w:id="52"/>
    </w:p>
    <w:p w14:paraId="1F5F4448" w14:textId="6FCF8541" w:rsidR="00E67CC5" w:rsidRPr="0055307E" w:rsidRDefault="001336BA" w:rsidP="001336BA">
      <w:pPr>
        <w:pStyle w:val="ShadedSchClause"/>
      </w:pPr>
      <w:bookmarkStart w:id="53" w:name="_Toc207804650"/>
      <w:r w:rsidRPr="001336BA">
        <w:rPr>
          <w:rStyle w:val="CharSectNo"/>
        </w:rPr>
        <w:t>[1.2]</w:t>
      </w:r>
      <w:r w:rsidRPr="0055307E">
        <w:tab/>
      </w:r>
      <w:r w:rsidR="00E67CC5" w:rsidRPr="0055307E">
        <w:t>Sections 13 (1), notes and 13A, notes</w:t>
      </w:r>
      <w:bookmarkEnd w:id="53"/>
    </w:p>
    <w:p w14:paraId="24CB380F" w14:textId="77777777" w:rsidR="00E67CC5" w:rsidRPr="0055307E" w:rsidRDefault="00E67CC5" w:rsidP="00E67CC5">
      <w:pPr>
        <w:pStyle w:val="direction"/>
      </w:pPr>
      <w:r w:rsidRPr="0055307E">
        <w:t>substitute</w:t>
      </w:r>
    </w:p>
    <w:p w14:paraId="23326274" w14:textId="3DE3DB3C" w:rsidR="00E67CC5" w:rsidRPr="0055307E" w:rsidRDefault="00E67CC5" w:rsidP="00E67CC5">
      <w:pPr>
        <w:pStyle w:val="aNote"/>
      </w:pPr>
      <w:r w:rsidRPr="0055307E">
        <w:rPr>
          <w:rStyle w:val="charItals"/>
        </w:rPr>
        <w:t>Note</w:t>
      </w:r>
      <w:r w:rsidRPr="0055307E">
        <w:tab/>
        <w:t xml:space="preserve">For laws about appointments, see the </w:t>
      </w:r>
      <w:hyperlink r:id="rId31" w:tooltip="A2001-14" w:history="1">
        <w:r w:rsidRPr="0055307E">
          <w:rPr>
            <w:rStyle w:val="charCitHyperlinkAbbrev"/>
          </w:rPr>
          <w:t>Legislation Act</w:t>
        </w:r>
      </w:hyperlink>
      <w:r w:rsidRPr="0055307E">
        <w:t>, pt 19.3.</w:t>
      </w:r>
    </w:p>
    <w:p w14:paraId="5EF7CF29" w14:textId="77777777" w:rsidR="00E67CC5" w:rsidRPr="00F36403" w:rsidRDefault="00E67CC5" w:rsidP="00E67CC5">
      <w:pPr>
        <w:pStyle w:val="aExplanHeading"/>
        <w:rPr>
          <w:rFonts w:ascii="Arial" w:hAnsi="Arial" w:cs="Arial"/>
        </w:rPr>
      </w:pPr>
      <w:r w:rsidRPr="00F36403">
        <w:rPr>
          <w:rFonts w:ascii="Arial" w:hAnsi="Arial" w:cs="Arial"/>
        </w:rPr>
        <w:t>Explanatory note</w:t>
      </w:r>
    </w:p>
    <w:p w14:paraId="63D33B9F" w14:textId="77777777" w:rsidR="00E67CC5" w:rsidRPr="0055307E" w:rsidRDefault="00E67CC5" w:rsidP="00E67CC5">
      <w:pPr>
        <w:pStyle w:val="aExplanText"/>
      </w:pPr>
      <w:r w:rsidRPr="0055307E">
        <w:t>This amendment updates standard notes in line with current legislative drafting practice.</w:t>
      </w:r>
    </w:p>
    <w:p w14:paraId="39A339E6" w14:textId="7E03B8A5" w:rsidR="00E67CC5" w:rsidRPr="001336BA" w:rsidRDefault="001336BA" w:rsidP="001336BA">
      <w:pPr>
        <w:pStyle w:val="Sched-Part"/>
      </w:pPr>
      <w:bookmarkStart w:id="54" w:name="_Toc207804651"/>
      <w:r w:rsidRPr="001336BA">
        <w:rPr>
          <w:rStyle w:val="CharPartNo"/>
        </w:rPr>
        <w:t>Part 1.3</w:t>
      </w:r>
      <w:r w:rsidRPr="0055307E">
        <w:tab/>
      </w:r>
      <w:r w:rsidR="00E67CC5" w:rsidRPr="001336BA">
        <w:rPr>
          <w:rStyle w:val="CharPartText"/>
        </w:rPr>
        <w:t>Long Service Leave (Portable Schemes) Act 2009</w:t>
      </w:r>
      <w:bookmarkEnd w:id="54"/>
    </w:p>
    <w:p w14:paraId="45F0FF0D" w14:textId="7B0EB35C" w:rsidR="00E67CC5" w:rsidRPr="0055307E" w:rsidRDefault="001336BA" w:rsidP="001336BA">
      <w:pPr>
        <w:pStyle w:val="ShadedSchClause"/>
      </w:pPr>
      <w:bookmarkStart w:id="55" w:name="_Toc207804652"/>
      <w:r w:rsidRPr="001336BA">
        <w:rPr>
          <w:rStyle w:val="CharSectNo"/>
        </w:rPr>
        <w:t>[1.3]</w:t>
      </w:r>
      <w:r w:rsidRPr="0055307E">
        <w:tab/>
      </w:r>
      <w:r w:rsidR="00E67CC5" w:rsidRPr="0055307E">
        <w:t>Section 71, notes</w:t>
      </w:r>
      <w:bookmarkEnd w:id="55"/>
    </w:p>
    <w:p w14:paraId="49756F09" w14:textId="77777777" w:rsidR="00E67CC5" w:rsidRPr="0055307E" w:rsidRDefault="00E67CC5" w:rsidP="00E67CC5">
      <w:pPr>
        <w:pStyle w:val="direction"/>
      </w:pPr>
      <w:r w:rsidRPr="0055307E">
        <w:t>substitute</w:t>
      </w:r>
    </w:p>
    <w:p w14:paraId="393199E4" w14:textId="660467D7" w:rsidR="00E67CC5" w:rsidRPr="0055307E" w:rsidRDefault="00E67CC5" w:rsidP="00E67CC5">
      <w:pPr>
        <w:pStyle w:val="aNote"/>
      </w:pPr>
      <w:r w:rsidRPr="0055307E">
        <w:rPr>
          <w:rStyle w:val="charItals"/>
        </w:rPr>
        <w:t>Note</w:t>
      </w:r>
      <w:r w:rsidRPr="0055307E">
        <w:tab/>
        <w:t xml:space="preserve">For laws about appointments, see the </w:t>
      </w:r>
      <w:hyperlink r:id="rId32" w:tooltip="A2001-14" w:history="1">
        <w:r w:rsidRPr="0055307E">
          <w:rPr>
            <w:rStyle w:val="charCitHyperlinkAbbrev"/>
          </w:rPr>
          <w:t>Legislation Act</w:t>
        </w:r>
      </w:hyperlink>
      <w:r w:rsidRPr="0055307E">
        <w:t>, pt 19.3.</w:t>
      </w:r>
    </w:p>
    <w:p w14:paraId="3EE98FB4" w14:textId="77777777" w:rsidR="00E67CC5" w:rsidRPr="00F36403" w:rsidRDefault="00E67CC5" w:rsidP="00E67CC5">
      <w:pPr>
        <w:pStyle w:val="aExplanHeading"/>
        <w:rPr>
          <w:rFonts w:ascii="Arial" w:hAnsi="Arial" w:cs="Arial"/>
        </w:rPr>
      </w:pPr>
      <w:r w:rsidRPr="00F36403">
        <w:rPr>
          <w:rFonts w:ascii="Arial" w:hAnsi="Arial" w:cs="Arial"/>
        </w:rPr>
        <w:t>Explanatory note</w:t>
      </w:r>
    </w:p>
    <w:p w14:paraId="213AB7FF" w14:textId="77777777" w:rsidR="00E67CC5" w:rsidRPr="0055307E" w:rsidRDefault="00E67CC5" w:rsidP="00E67CC5">
      <w:pPr>
        <w:pStyle w:val="aExplanText"/>
      </w:pPr>
      <w:r w:rsidRPr="0055307E">
        <w:t>This amendment updates standard notes in line with current legislative drafting practice.</w:t>
      </w:r>
    </w:p>
    <w:p w14:paraId="64B16FAD" w14:textId="7C985556" w:rsidR="00E67CC5" w:rsidRPr="0055307E" w:rsidRDefault="001336BA" w:rsidP="001336BA">
      <w:pPr>
        <w:pStyle w:val="ShadedSchClause"/>
      </w:pPr>
      <w:bookmarkStart w:id="56" w:name="_Toc207804653"/>
      <w:r w:rsidRPr="001336BA">
        <w:rPr>
          <w:rStyle w:val="CharSectNo"/>
        </w:rPr>
        <w:lastRenderedPageBreak/>
        <w:t>[1.4]</w:t>
      </w:r>
      <w:r w:rsidRPr="0055307E">
        <w:tab/>
      </w:r>
      <w:r w:rsidR="00E67CC5" w:rsidRPr="0055307E">
        <w:t>Section 73 (1) (a)</w:t>
      </w:r>
      <w:bookmarkEnd w:id="56"/>
    </w:p>
    <w:p w14:paraId="061628FA" w14:textId="77777777" w:rsidR="00E67CC5" w:rsidRPr="0055307E" w:rsidRDefault="00E67CC5" w:rsidP="00E67CC5">
      <w:pPr>
        <w:pStyle w:val="direction"/>
      </w:pPr>
      <w:r w:rsidRPr="0055307E">
        <w:t>omit</w:t>
      </w:r>
    </w:p>
    <w:p w14:paraId="1B2EAC3B" w14:textId="77777777" w:rsidR="00E67CC5" w:rsidRPr="0055307E" w:rsidRDefault="00E67CC5" w:rsidP="00E67CC5">
      <w:pPr>
        <w:pStyle w:val="Amainreturn"/>
      </w:pPr>
      <w:r w:rsidRPr="0055307E">
        <w:t>is</w:t>
      </w:r>
    </w:p>
    <w:p w14:paraId="689209C1" w14:textId="77777777" w:rsidR="00E67CC5" w:rsidRPr="0055307E" w:rsidRDefault="00E67CC5" w:rsidP="00E67CC5">
      <w:pPr>
        <w:pStyle w:val="direction"/>
      </w:pPr>
      <w:r w:rsidRPr="0055307E">
        <w:t>substitute</w:t>
      </w:r>
    </w:p>
    <w:p w14:paraId="458D2567" w14:textId="77777777" w:rsidR="00E67CC5" w:rsidRPr="0055307E" w:rsidRDefault="00E67CC5" w:rsidP="00E67CC5">
      <w:pPr>
        <w:pStyle w:val="Amainreturn"/>
      </w:pPr>
      <w:r w:rsidRPr="0055307E">
        <w:t>are</w:t>
      </w:r>
    </w:p>
    <w:p w14:paraId="52E0B6A9" w14:textId="77777777" w:rsidR="00E67CC5" w:rsidRPr="00F36403" w:rsidRDefault="00E67CC5" w:rsidP="00E67CC5">
      <w:pPr>
        <w:pStyle w:val="aExplanHeading"/>
        <w:rPr>
          <w:rFonts w:ascii="Arial" w:hAnsi="Arial" w:cs="Arial"/>
        </w:rPr>
      </w:pPr>
      <w:r w:rsidRPr="00F36403">
        <w:rPr>
          <w:rFonts w:ascii="Arial" w:hAnsi="Arial" w:cs="Arial"/>
        </w:rPr>
        <w:t>Explanatory note</w:t>
      </w:r>
    </w:p>
    <w:p w14:paraId="11CC4DDC" w14:textId="77777777" w:rsidR="00E67CC5" w:rsidRPr="0055307E" w:rsidRDefault="00E67CC5" w:rsidP="00E67CC5">
      <w:pPr>
        <w:pStyle w:val="aExplanText"/>
      </w:pPr>
      <w:r w:rsidRPr="0055307E">
        <w:t>This amendment corrects a minor typographical error.</w:t>
      </w:r>
    </w:p>
    <w:p w14:paraId="65D3A9F1" w14:textId="771BB269" w:rsidR="00E67CC5" w:rsidRPr="0055307E" w:rsidRDefault="001336BA" w:rsidP="001336BA">
      <w:pPr>
        <w:pStyle w:val="ShadedSchClause"/>
      </w:pPr>
      <w:bookmarkStart w:id="57" w:name="_Toc207804654"/>
      <w:r w:rsidRPr="001336BA">
        <w:rPr>
          <w:rStyle w:val="CharSectNo"/>
        </w:rPr>
        <w:t>[1.5]</w:t>
      </w:r>
      <w:r w:rsidRPr="0055307E">
        <w:tab/>
      </w:r>
      <w:r w:rsidR="00E67CC5" w:rsidRPr="0055307E">
        <w:t>Section 76 (2), new note 2</w:t>
      </w:r>
      <w:bookmarkEnd w:id="57"/>
    </w:p>
    <w:p w14:paraId="042B6529" w14:textId="77777777" w:rsidR="00E67CC5" w:rsidRPr="0055307E" w:rsidRDefault="00E67CC5" w:rsidP="00E67CC5">
      <w:pPr>
        <w:pStyle w:val="direction"/>
      </w:pPr>
      <w:r w:rsidRPr="0055307E">
        <w:t>insert</w:t>
      </w:r>
    </w:p>
    <w:p w14:paraId="0FD48ADF" w14:textId="622DCCB1" w:rsidR="00E67CC5" w:rsidRPr="0055307E" w:rsidRDefault="00E67CC5" w:rsidP="00E67CC5">
      <w:pPr>
        <w:pStyle w:val="aNote"/>
      </w:pPr>
      <w:r w:rsidRPr="0055307E">
        <w:rPr>
          <w:rStyle w:val="charItals"/>
        </w:rPr>
        <w:t>Note 2</w:t>
      </w:r>
      <w:r w:rsidRPr="0055307E">
        <w:rPr>
          <w:rStyle w:val="charItals"/>
        </w:rPr>
        <w:tab/>
      </w:r>
      <w:r w:rsidRPr="0055307E">
        <w:t xml:space="preserve">The </w:t>
      </w:r>
      <w:hyperlink r:id="rId33" w:tooltip="A2001-14" w:history="1">
        <w:r w:rsidRPr="0055307E">
          <w:rPr>
            <w:rStyle w:val="charCitHyperlinkAbbrev"/>
          </w:rPr>
          <w:t>Legislation Act</w:t>
        </w:r>
      </w:hyperlink>
      <w:r w:rsidRPr="0055307E">
        <w:t>, s 171 deals with the application of client legal privilege.</w:t>
      </w:r>
    </w:p>
    <w:p w14:paraId="67E05098" w14:textId="77777777" w:rsidR="00E67CC5" w:rsidRPr="00F36403" w:rsidRDefault="00E67CC5" w:rsidP="00E67CC5">
      <w:pPr>
        <w:pStyle w:val="aExplanHeading"/>
        <w:rPr>
          <w:rFonts w:ascii="Arial" w:hAnsi="Arial" w:cs="Arial"/>
        </w:rPr>
      </w:pPr>
      <w:r w:rsidRPr="00F36403">
        <w:rPr>
          <w:rFonts w:ascii="Arial" w:hAnsi="Arial" w:cs="Arial"/>
        </w:rPr>
        <w:t>Explanatory note</w:t>
      </w:r>
    </w:p>
    <w:p w14:paraId="2380D147" w14:textId="77777777" w:rsidR="00E67CC5" w:rsidRPr="0055307E" w:rsidRDefault="00E67CC5" w:rsidP="00E67CC5">
      <w:pPr>
        <w:pStyle w:val="aExplanText"/>
      </w:pPr>
      <w:r w:rsidRPr="0055307E">
        <w:t>This amendment inserts a standard note in line with current legislative drafting practice.</w:t>
      </w:r>
    </w:p>
    <w:p w14:paraId="1FE96683" w14:textId="380A1D88" w:rsidR="00E67CC5" w:rsidRPr="0055307E" w:rsidRDefault="001336BA" w:rsidP="001336BA">
      <w:pPr>
        <w:pStyle w:val="ShadedSchClause"/>
      </w:pPr>
      <w:bookmarkStart w:id="58" w:name="_Toc207804655"/>
      <w:r w:rsidRPr="001336BA">
        <w:rPr>
          <w:rStyle w:val="CharSectNo"/>
        </w:rPr>
        <w:t>[1.6]</w:t>
      </w:r>
      <w:r w:rsidRPr="0055307E">
        <w:tab/>
      </w:r>
      <w:r w:rsidR="00E67CC5" w:rsidRPr="0055307E">
        <w:t>Section 79H (2), note</w:t>
      </w:r>
      <w:bookmarkEnd w:id="58"/>
    </w:p>
    <w:p w14:paraId="580E81A3" w14:textId="77777777" w:rsidR="00E67CC5" w:rsidRPr="0055307E" w:rsidRDefault="00E67CC5" w:rsidP="00E67CC5">
      <w:pPr>
        <w:pStyle w:val="direction"/>
      </w:pPr>
      <w:r w:rsidRPr="0055307E">
        <w:t>omit</w:t>
      </w:r>
    </w:p>
    <w:p w14:paraId="3F902015" w14:textId="77777777" w:rsidR="00E67CC5" w:rsidRPr="00F36403" w:rsidRDefault="00E67CC5" w:rsidP="00E67CC5">
      <w:pPr>
        <w:pStyle w:val="aExplanHeading"/>
        <w:rPr>
          <w:rFonts w:ascii="Arial" w:hAnsi="Arial" w:cs="Arial"/>
        </w:rPr>
      </w:pPr>
      <w:r w:rsidRPr="00F36403">
        <w:rPr>
          <w:rFonts w:ascii="Arial" w:hAnsi="Arial" w:cs="Arial"/>
        </w:rPr>
        <w:t>Explanatory note</w:t>
      </w:r>
    </w:p>
    <w:p w14:paraId="172BA59D" w14:textId="77777777" w:rsidR="00E67CC5" w:rsidRPr="0055307E" w:rsidRDefault="00E67CC5" w:rsidP="00E67CC5">
      <w:pPr>
        <w:pStyle w:val="aExplanText"/>
      </w:pPr>
      <w:r w:rsidRPr="0055307E">
        <w:t>This amendment omits a note in line with current legislative drafting practice.</w:t>
      </w:r>
    </w:p>
    <w:p w14:paraId="007D45AA" w14:textId="0B402CFA" w:rsidR="00E67CC5" w:rsidRPr="0055307E" w:rsidRDefault="001336BA" w:rsidP="001336BA">
      <w:pPr>
        <w:pStyle w:val="ShadedSchClause"/>
      </w:pPr>
      <w:bookmarkStart w:id="59" w:name="_Toc207804656"/>
      <w:r w:rsidRPr="001336BA">
        <w:rPr>
          <w:rStyle w:val="CharSectNo"/>
        </w:rPr>
        <w:t>[1.7]</w:t>
      </w:r>
      <w:r w:rsidRPr="0055307E">
        <w:tab/>
      </w:r>
      <w:r w:rsidR="00E67CC5" w:rsidRPr="0055307E">
        <w:t>Section 79N (1), notes</w:t>
      </w:r>
      <w:bookmarkEnd w:id="59"/>
    </w:p>
    <w:p w14:paraId="60E64520" w14:textId="77777777" w:rsidR="00E67CC5" w:rsidRPr="0055307E" w:rsidRDefault="00E67CC5" w:rsidP="00E67CC5">
      <w:pPr>
        <w:pStyle w:val="direction"/>
      </w:pPr>
      <w:r w:rsidRPr="0055307E">
        <w:t>substitute</w:t>
      </w:r>
    </w:p>
    <w:p w14:paraId="7CF6C992" w14:textId="6A7EDF42" w:rsidR="00E67CC5" w:rsidRPr="0055307E" w:rsidRDefault="00E67CC5" w:rsidP="00E67CC5">
      <w:pPr>
        <w:pStyle w:val="aNote"/>
      </w:pPr>
      <w:r w:rsidRPr="0055307E">
        <w:rPr>
          <w:rStyle w:val="charItals"/>
        </w:rPr>
        <w:t>Note</w:t>
      </w:r>
      <w:r w:rsidRPr="0055307E">
        <w:tab/>
        <w:t xml:space="preserve">For laws about appointments, see the </w:t>
      </w:r>
      <w:hyperlink r:id="rId34" w:tooltip="A2001-14" w:history="1">
        <w:r w:rsidRPr="0055307E">
          <w:rPr>
            <w:rStyle w:val="charCitHyperlinkAbbrev"/>
          </w:rPr>
          <w:t>Legislation Act</w:t>
        </w:r>
      </w:hyperlink>
      <w:r w:rsidRPr="0055307E">
        <w:t>, pt 19.3.</w:t>
      </w:r>
    </w:p>
    <w:p w14:paraId="229FCF64" w14:textId="77777777" w:rsidR="00E67CC5" w:rsidRPr="00F36403" w:rsidRDefault="00E67CC5" w:rsidP="00E67CC5">
      <w:pPr>
        <w:pStyle w:val="aExplanHeading"/>
        <w:rPr>
          <w:rFonts w:ascii="Arial" w:hAnsi="Arial" w:cs="Arial"/>
        </w:rPr>
      </w:pPr>
      <w:r w:rsidRPr="00F36403">
        <w:rPr>
          <w:rFonts w:ascii="Arial" w:hAnsi="Arial" w:cs="Arial"/>
        </w:rPr>
        <w:t>Explanatory note</w:t>
      </w:r>
    </w:p>
    <w:p w14:paraId="67E3F1CA" w14:textId="77777777" w:rsidR="00E67CC5" w:rsidRPr="0055307E" w:rsidRDefault="00E67CC5" w:rsidP="00E67CC5">
      <w:pPr>
        <w:pStyle w:val="aExplanText"/>
      </w:pPr>
      <w:r w:rsidRPr="0055307E">
        <w:t>This amendment updates standard notes in line with current legislative drafting practice.</w:t>
      </w:r>
    </w:p>
    <w:p w14:paraId="2EBFB0A5" w14:textId="2D756213" w:rsidR="00E67CC5" w:rsidRPr="001336BA" w:rsidRDefault="001336BA" w:rsidP="001336BA">
      <w:pPr>
        <w:pStyle w:val="Sched-Part"/>
      </w:pPr>
      <w:bookmarkStart w:id="60" w:name="_Toc207804657"/>
      <w:r w:rsidRPr="001336BA">
        <w:rPr>
          <w:rStyle w:val="CharPartNo"/>
        </w:rPr>
        <w:lastRenderedPageBreak/>
        <w:t>Part 1.4</w:t>
      </w:r>
      <w:r w:rsidRPr="0055307E">
        <w:tab/>
      </w:r>
      <w:r w:rsidR="00E67CC5" w:rsidRPr="001336BA">
        <w:rPr>
          <w:rStyle w:val="CharPartText"/>
        </w:rPr>
        <w:t>Workers Compensation Act 1951</w:t>
      </w:r>
      <w:bookmarkEnd w:id="60"/>
    </w:p>
    <w:p w14:paraId="0AE870C1" w14:textId="47C6B75E" w:rsidR="00E67CC5" w:rsidRPr="0055307E" w:rsidRDefault="001336BA" w:rsidP="001336BA">
      <w:pPr>
        <w:pStyle w:val="ShadedSchClause"/>
      </w:pPr>
      <w:bookmarkStart w:id="61" w:name="_Toc207804658"/>
      <w:r w:rsidRPr="001336BA">
        <w:rPr>
          <w:rStyle w:val="CharSectNo"/>
        </w:rPr>
        <w:t>[1.8]</w:t>
      </w:r>
      <w:r w:rsidRPr="0055307E">
        <w:tab/>
      </w:r>
      <w:r w:rsidR="00E67CC5" w:rsidRPr="0055307E">
        <w:t>Section 166C, notes etc</w:t>
      </w:r>
      <w:bookmarkEnd w:id="61"/>
    </w:p>
    <w:p w14:paraId="123A422E" w14:textId="77777777" w:rsidR="00E67CC5" w:rsidRPr="0055307E" w:rsidRDefault="00E67CC5" w:rsidP="00E67CC5">
      <w:pPr>
        <w:pStyle w:val="direction"/>
      </w:pPr>
      <w:r w:rsidRPr="0055307E">
        <w:t>omit the following notes</w:t>
      </w:r>
    </w:p>
    <w:p w14:paraId="60099CAD" w14:textId="5B2223DD" w:rsidR="00E67CC5" w:rsidRPr="0055307E" w:rsidRDefault="001336BA" w:rsidP="001336BA">
      <w:pPr>
        <w:pStyle w:val="Amainbullet"/>
        <w:tabs>
          <w:tab w:val="left" w:pos="1500"/>
        </w:tabs>
      </w:pPr>
      <w:r w:rsidRPr="0055307E">
        <w:rPr>
          <w:rFonts w:ascii="Symbol" w:hAnsi="Symbol"/>
          <w:sz w:val="20"/>
        </w:rPr>
        <w:t></w:t>
      </w:r>
      <w:r w:rsidRPr="0055307E">
        <w:rPr>
          <w:rFonts w:ascii="Symbol" w:hAnsi="Symbol"/>
          <w:sz w:val="20"/>
        </w:rPr>
        <w:tab/>
      </w:r>
      <w:r w:rsidR="00E67CC5" w:rsidRPr="0055307E">
        <w:t>section 166C, notes</w:t>
      </w:r>
    </w:p>
    <w:p w14:paraId="6BCC7B00" w14:textId="4B6E222E" w:rsidR="00E67CC5" w:rsidRPr="0055307E" w:rsidRDefault="001336BA" w:rsidP="001336BA">
      <w:pPr>
        <w:pStyle w:val="Amainbullet"/>
        <w:tabs>
          <w:tab w:val="left" w:pos="1500"/>
        </w:tabs>
      </w:pPr>
      <w:r w:rsidRPr="0055307E">
        <w:rPr>
          <w:rFonts w:ascii="Symbol" w:hAnsi="Symbol"/>
          <w:sz w:val="20"/>
        </w:rPr>
        <w:t></w:t>
      </w:r>
      <w:r w:rsidRPr="0055307E">
        <w:rPr>
          <w:rFonts w:ascii="Symbol" w:hAnsi="Symbol"/>
          <w:sz w:val="20"/>
        </w:rPr>
        <w:tab/>
      </w:r>
      <w:r w:rsidR="00E67CC5" w:rsidRPr="0055307E">
        <w:t>section 188 (1), notes</w:t>
      </w:r>
    </w:p>
    <w:p w14:paraId="1E97AD42" w14:textId="489D08F9" w:rsidR="00E67CC5" w:rsidRPr="0055307E" w:rsidRDefault="001336BA" w:rsidP="001336BA">
      <w:pPr>
        <w:pStyle w:val="Amainbullet"/>
        <w:tabs>
          <w:tab w:val="left" w:pos="1500"/>
        </w:tabs>
      </w:pPr>
      <w:r w:rsidRPr="0055307E">
        <w:rPr>
          <w:rFonts w:ascii="Symbol" w:hAnsi="Symbol"/>
          <w:sz w:val="20"/>
        </w:rPr>
        <w:t></w:t>
      </w:r>
      <w:r w:rsidRPr="0055307E">
        <w:rPr>
          <w:rFonts w:ascii="Symbol" w:hAnsi="Symbol"/>
          <w:sz w:val="20"/>
        </w:rPr>
        <w:tab/>
      </w:r>
      <w:r w:rsidR="00E67CC5" w:rsidRPr="0055307E">
        <w:t>section 201 (1), note</w:t>
      </w:r>
    </w:p>
    <w:p w14:paraId="3BDE7300" w14:textId="77777777" w:rsidR="00E67CC5" w:rsidRPr="0055307E" w:rsidRDefault="00E67CC5" w:rsidP="00E67CC5">
      <w:pPr>
        <w:pStyle w:val="direction"/>
      </w:pPr>
      <w:r w:rsidRPr="0055307E">
        <w:t>substitute</w:t>
      </w:r>
    </w:p>
    <w:p w14:paraId="5FEE9F6A" w14:textId="7C3E3DC6" w:rsidR="00E67CC5" w:rsidRPr="0055307E" w:rsidRDefault="00E67CC5" w:rsidP="00E67CC5">
      <w:pPr>
        <w:pStyle w:val="aNote"/>
      </w:pPr>
      <w:r w:rsidRPr="0055307E">
        <w:rPr>
          <w:rStyle w:val="charItals"/>
        </w:rPr>
        <w:t>Note</w:t>
      </w:r>
      <w:r w:rsidRPr="0055307E">
        <w:tab/>
        <w:t xml:space="preserve">For laws about appointments, see the </w:t>
      </w:r>
      <w:hyperlink r:id="rId35" w:tooltip="A2001-14" w:history="1">
        <w:r w:rsidRPr="0055307E">
          <w:rPr>
            <w:rStyle w:val="charCitHyperlinkAbbrev"/>
          </w:rPr>
          <w:t>Legislation Act</w:t>
        </w:r>
      </w:hyperlink>
      <w:r w:rsidRPr="0055307E">
        <w:t>, pt 19.3.</w:t>
      </w:r>
    </w:p>
    <w:p w14:paraId="60668C3C" w14:textId="77777777" w:rsidR="00E67CC5" w:rsidRPr="00F36403" w:rsidRDefault="00E67CC5" w:rsidP="00E67CC5">
      <w:pPr>
        <w:pStyle w:val="aExplanHeading"/>
        <w:rPr>
          <w:rFonts w:ascii="Arial" w:hAnsi="Arial" w:cs="Arial"/>
        </w:rPr>
      </w:pPr>
      <w:r w:rsidRPr="00F36403">
        <w:rPr>
          <w:rFonts w:ascii="Arial" w:hAnsi="Arial" w:cs="Arial"/>
        </w:rPr>
        <w:t>Explanatory note</w:t>
      </w:r>
    </w:p>
    <w:p w14:paraId="591EB4C2" w14:textId="77777777" w:rsidR="00E67CC5" w:rsidRPr="0055307E" w:rsidRDefault="00E67CC5" w:rsidP="00E67CC5">
      <w:pPr>
        <w:pStyle w:val="aExplanText"/>
      </w:pPr>
      <w:r w:rsidRPr="0055307E">
        <w:t>This amendment updates standard notes in line with current legislative drafting practice.</w:t>
      </w:r>
    </w:p>
    <w:p w14:paraId="0A0963F3" w14:textId="7AFCA042" w:rsidR="00E67CC5" w:rsidRPr="0055307E" w:rsidRDefault="001336BA" w:rsidP="001336BA">
      <w:pPr>
        <w:pStyle w:val="ShadedSchClause"/>
      </w:pPr>
      <w:bookmarkStart w:id="62" w:name="_Toc207804659"/>
      <w:r w:rsidRPr="001336BA">
        <w:rPr>
          <w:rStyle w:val="CharSectNo"/>
        </w:rPr>
        <w:t>[1.9]</w:t>
      </w:r>
      <w:r w:rsidRPr="0055307E">
        <w:tab/>
      </w:r>
      <w:r w:rsidR="00E67CC5" w:rsidRPr="0055307E">
        <w:t>Section 202 (1), 1st dot point</w:t>
      </w:r>
      <w:bookmarkEnd w:id="62"/>
    </w:p>
    <w:p w14:paraId="254C2337" w14:textId="77777777" w:rsidR="00E67CC5" w:rsidRPr="0055307E" w:rsidRDefault="00E67CC5" w:rsidP="00E67CC5">
      <w:pPr>
        <w:pStyle w:val="direction"/>
      </w:pPr>
      <w:r w:rsidRPr="0055307E">
        <w:t>substitute</w:t>
      </w:r>
    </w:p>
    <w:p w14:paraId="74EFC8D3" w14:textId="7B07F2DA" w:rsidR="00E67CC5" w:rsidRPr="0055307E" w:rsidRDefault="001336BA" w:rsidP="001336BA">
      <w:pPr>
        <w:pStyle w:val="Amainbullet"/>
        <w:tabs>
          <w:tab w:val="left" w:pos="1500"/>
        </w:tabs>
      </w:pPr>
      <w:r w:rsidRPr="0055307E">
        <w:rPr>
          <w:rFonts w:ascii="Symbol" w:hAnsi="Symbol"/>
          <w:sz w:val="20"/>
        </w:rPr>
        <w:t></w:t>
      </w:r>
      <w:r w:rsidRPr="0055307E">
        <w:rPr>
          <w:rFonts w:ascii="Symbol" w:hAnsi="Symbol"/>
          <w:sz w:val="20"/>
        </w:rPr>
        <w:tab/>
      </w:r>
      <w:r w:rsidR="00E67CC5" w:rsidRPr="0055307E">
        <w:t>section 147A (Compulsory insurance—offences)</w:t>
      </w:r>
    </w:p>
    <w:p w14:paraId="2DF82A4F" w14:textId="77777777" w:rsidR="00E67CC5" w:rsidRPr="00F36403" w:rsidRDefault="00E67CC5" w:rsidP="00E67CC5">
      <w:pPr>
        <w:pStyle w:val="aExplanHeading"/>
        <w:rPr>
          <w:rFonts w:ascii="Arial" w:hAnsi="Arial" w:cs="Arial"/>
        </w:rPr>
      </w:pPr>
      <w:r w:rsidRPr="00F36403">
        <w:rPr>
          <w:rFonts w:ascii="Arial" w:hAnsi="Arial" w:cs="Arial"/>
        </w:rPr>
        <w:t>Explanatory note</w:t>
      </w:r>
    </w:p>
    <w:p w14:paraId="247BE2A8" w14:textId="77777777" w:rsidR="00E67CC5" w:rsidRPr="0055307E" w:rsidRDefault="00E67CC5" w:rsidP="00E67CC5">
      <w:pPr>
        <w:pStyle w:val="aExplanText"/>
      </w:pPr>
      <w:r w:rsidRPr="0055307E">
        <w:t>This amendment corrects a cross-reference.</w:t>
      </w:r>
    </w:p>
    <w:p w14:paraId="3FB30539" w14:textId="4C0871F0" w:rsidR="00E67CC5" w:rsidRPr="001336BA" w:rsidRDefault="001336BA" w:rsidP="001336BA">
      <w:pPr>
        <w:pStyle w:val="Sched-Part"/>
      </w:pPr>
      <w:bookmarkStart w:id="63" w:name="_Toc207804660"/>
      <w:r w:rsidRPr="001336BA">
        <w:rPr>
          <w:rStyle w:val="CharPartNo"/>
        </w:rPr>
        <w:lastRenderedPageBreak/>
        <w:t>Part 1.5</w:t>
      </w:r>
      <w:r w:rsidRPr="0055307E">
        <w:tab/>
      </w:r>
      <w:r w:rsidR="00E67CC5" w:rsidRPr="001336BA">
        <w:rPr>
          <w:rStyle w:val="CharPartText"/>
        </w:rPr>
        <w:t>Work Health and Safety Act 2011</w:t>
      </w:r>
      <w:bookmarkEnd w:id="63"/>
    </w:p>
    <w:p w14:paraId="51DC2C67" w14:textId="04765E33" w:rsidR="00E67CC5" w:rsidRPr="0055307E" w:rsidRDefault="001336BA" w:rsidP="001336BA">
      <w:pPr>
        <w:pStyle w:val="ShadedSchClause"/>
      </w:pPr>
      <w:bookmarkStart w:id="64" w:name="_Toc207804661"/>
      <w:r w:rsidRPr="001336BA">
        <w:rPr>
          <w:rStyle w:val="CharSectNo"/>
        </w:rPr>
        <w:t>[1.10]</w:t>
      </w:r>
      <w:r w:rsidRPr="0055307E">
        <w:tab/>
      </w:r>
      <w:r w:rsidR="00E67CC5" w:rsidRPr="0055307E">
        <w:t>Section 156, notes etc</w:t>
      </w:r>
      <w:bookmarkEnd w:id="64"/>
    </w:p>
    <w:p w14:paraId="06A05D50" w14:textId="77777777" w:rsidR="00E67CC5" w:rsidRPr="0055307E" w:rsidRDefault="00E67CC5" w:rsidP="00E67CC5">
      <w:pPr>
        <w:pStyle w:val="direction"/>
      </w:pPr>
      <w:r w:rsidRPr="0055307E">
        <w:t>omit the following notes</w:t>
      </w:r>
    </w:p>
    <w:p w14:paraId="51287D22" w14:textId="29B4498D" w:rsidR="00E67CC5" w:rsidRPr="0055307E" w:rsidRDefault="001336BA" w:rsidP="001336BA">
      <w:pPr>
        <w:pStyle w:val="Amainbullet"/>
        <w:keepNext/>
        <w:tabs>
          <w:tab w:val="left" w:pos="1500"/>
        </w:tabs>
      </w:pPr>
      <w:r w:rsidRPr="0055307E">
        <w:rPr>
          <w:rFonts w:ascii="Symbol" w:hAnsi="Symbol"/>
          <w:sz w:val="20"/>
        </w:rPr>
        <w:t></w:t>
      </w:r>
      <w:r w:rsidRPr="0055307E">
        <w:rPr>
          <w:rFonts w:ascii="Symbol" w:hAnsi="Symbol"/>
          <w:sz w:val="20"/>
        </w:rPr>
        <w:tab/>
      </w:r>
      <w:r w:rsidR="00E67CC5" w:rsidRPr="0055307E">
        <w:t>section 156, notes</w:t>
      </w:r>
    </w:p>
    <w:p w14:paraId="19556E9A" w14:textId="257236FD" w:rsidR="00E67CC5" w:rsidRPr="0055307E" w:rsidRDefault="001336BA" w:rsidP="001336BA">
      <w:pPr>
        <w:pStyle w:val="Amainbullet"/>
        <w:keepNext/>
        <w:tabs>
          <w:tab w:val="left" w:pos="1500"/>
        </w:tabs>
      </w:pPr>
      <w:r w:rsidRPr="0055307E">
        <w:rPr>
          <w:rFonts w:ascii="Symbol" w:hAnsi="Symbol"/>
          <w:sz w:val="20"/>
        </w:rPr>
        <w:t></w:t>
      </w:r>
      <w:r w:rsidRPr="0055307E">
        <w:rPr>
          <w:rFonts w:ascii="Symbol" w:hAnsi="Symbol"/>
          <w:sz w:val="20"/>
        </w:rPr>
        <w:tab/>
      </w:r>
      <w:r w:rsidR="00E67CC5" w:rsidRPr="0055307E">
        <w:t>schedule 2, section 2.21 (1), notes</w:t>
      </w:r>
    </w:p>
    <w:p w14:paraId="7D80B6F9" w14:textId="604DD85C" w:rsidR="00E67CC5" w:rsidRPr="0055307E" w:rsidRDefault="001336BA" w:rsidP="001336BA">
      <w:pPr>
        <w:pStyle w:val="Amainbullet"/>
        <w:keepNext/>
        <w:tabs>
          <w:tab w:val="left" w:pos="1500"/>
        </w:tabs>
      </w:pPr>
      <w:r w:rsidRPr="0055307E">
        <w:rPr>
          <w:rFonts w:ascii="Symbol" w:hAnsi="Symbol"/>
          <w:sz w:val="20"/>
        </w:rPr>
        <w:t></w:t>
      </w:r>
      <w:r w:rsidRPr="0055307E">
        <w:rPr>
          <w:rFonts w:ascii="Symbol" w:hAnsi="Symbol"/>
          <w:sz w:val="20"/>
        </w:rPr>
        <w:tab/>
      </w:r>
      <w:r w:rsidR="00E67CC5" w:rsidRPr="0055307E">
        <w:t>schedule 2, section 2.31 (1), notes</w:t>
      </w:r>
    </w:p>
    <w:p w14:paraId="4DF87507" w14:textId="77777777" w:rsidR="00E67CC5" w:rsidRPr="0055307E" w:rsidRDefault="00E67CC5" w:rsidP="00E67CC5">
      <w:pPr>
        <w:pStyle w:val="direction"/>
      </w:pPr>
      <w:r w:rsidRPr="0055307E">
        <w:t>substitute</w:t>
      </w:r>
    </w:p>
    <w:p w14:paraId="4FAE7013" w14:textId="52E460F5" w:rsidR="00E67CC5" w:rsidRPr="0055307E" w:rsidRDefault="00E67CC5" w:rsidP="00E67CC5">
      <w:pPr>
        <w:pStyle w:val="aNote"/>
        <w:keepNext/>
      </w:pPr>
      <w:r w:rsidRPr="0055307E">
        <w:rPr>
          <w:rStyle w:val="charItals"/>
        </w:rPr>
        <w:t>Note</w:t>
      </w:r>
      <w:r w:rsidRPr="0055307E">
        <w:tab/>
        <w:t xml:space="preserve">For laws about appointments, see the </w:t>
      </w:r>
      <w:hyperlink r:id="rId36" w:tooltip="A2001-14" w:history="1">
        <w:r w:rsidRPr="0055307E">
          <w:rPr>
            <w:rStyle w:val="charCitHyperlinkAbbrev"/>
          </w:rPr>
          <w:t>Legislation Act</w:t>
        </w:r>
      </w:hyperlink>
      <w:r w:rsidRPr="0055307E">
        <w:t>, pt 19.3.</w:t>
      </w:r>
    </w:p>
    <w:p w14:paraId="720E5D45" w14:textId="77777777" w:rsidR="00E67CC5" w:rsidRPr="00F36403" w:rsidRDefault="00E67CC5" w:rsidP="00E67CC5">
      <w:pPr>
        <w:pStyle w:val="aExplanHeading"/>
        <w:rPr>
          <w:rFonts w:ascii="Arial" w:hAnsi="Arial" w:cs="Arial"/>
        </w:rPr>
      </w:pPr>
      <w:r w:rsidRPr="00F36403">
        <w:rPr>
          <w:rFonts w:ascii="Arial" w:hAnsi="Arial" w:cs="Arial"/>
        </w:rPr>
        <w:t>Explanatory note</w:t>
      </w:r>
    </w:p>
    <w:p w14:paraId="2C1D0E23" w14:textId="77777777" w:rsidR="00E67CC5" w:rsidRPr="0055307E" w:rsidRDefault="00E67CC5" w:rsidP="00E67CC5">
      <w:pPr>
        <w:pStyle w:val="aExplanText"/>
      </w:pPr>
      <w:r w:rsidRPr="0055307E">
        <w:t>This amendment updates standard notes in line with current legislative drafting practice.</w:t>
      </w:r>
    </w:p>
    <w:p w14:paraId="71B4281B" w14:textId="004B3571" w:rsidR="00E67CC5" w:rsidRPr="0055307E" w:rsidRDefault="001336BA" w:rsidP="001336BA">
      <w:pPr>
        <w:pStyle w:val="ShadedSchClause"/>
      </w:pPr>
      <w:bookmarkStart w:id="65" w:name="_Toc207804662"/>
      <w:r w:rsidRPr="001336BA">
        <w:rPr>
          <w:rStyle w:val="CharSectNo"/>
        </w:rPr>
        <w:t>[1.11]</w:t>
      </w:r>
      <w:r w:rsidRPr="0055307E">
        <w:tab/>
      </w:r>
      <w:r w:rsidR="00E67CC5" w:rsidRPr="0055307E">
        <w:t>Schedule 2, section 2.31 (3), note</w:t>
      </w:r>
      <w:bookmarkEnd w:id="65"/>
    </w:p>
    <w:p w14:paraId="27739A62" w14:textId="77777777" w:rsidR="00E67CC5" w:rsidRPr="0055307E" w:rsidRDefault="00E67CC5" w:rsidP="00E67CC5">
      <w:pPr>
        <w:pStyle w:val="direction"/>
      </w:pPr>
      <w:r w:rsidRPr="0055307E">
        <w:t>omit</w:t>
      </w:r>
    </w:p>
    <w:p w14:paraId="18F65DC6" w14:textId="77777777" w:rsidR="00E67CC5" w:rsidRPr="00F36403" w:rsidRDefault="00E67CC5" w:rsidP="00E67CC5">
      <w:pPr>
        <w:pStyle w:val="aExplanHeading"/>
        <w:rPr>
          <w:rFonts w:ascii="Arial" w:hAnsi="Arial" w:cs="Arial"/>
        </w:rPr>
      </w:pPr>
      <w:r w:rsidRPr="00F36403">
        <w:rPr>
          <w:rFonts w:ascii="Arial" w:hAnsi="Arial" w:cs="Arial"/>
        </w:rPr>
        <w:t>Explanatory note</w:t>
      </w:r>
    </w:p>
    <w:p w14:paraId="3E7822F0" w14:textId="77777777" w:rsidR="00E67CC5" w:rsidRPr="0055307E" w:rsidRDefault="00E67CC5" w:rsidP="00E67CC5">
      <w:pPr>
        <w:pStyle w:val="aExplanText"/>
      </w:pPr>
      <w:r w:rsidRPr="0055307E">
        <w:t>This amendment omits a note in line with current legislative drafting practice.</w:t>
      </w:r>
    </w:p>
    <w:p w14:paraId="270F34B8" w14:textId="77777777" w:rsidR="001336BA" w:rsidRDefault="001336BA">
      <w:pPr>
        <w:pStyle w:val="03Schedule"/>
        <w:sectPr w:rsidR="001336BA" w:rsidSect="001336BA">
          <w:headerReference w:type="even" r:id="rId37"/>
          <w:headerReference w:type="default" r:id="rId38"/>
          <w:footerReference w:type="even" r:id="rId39"/>
          <w:footerReference w:type="default" r:id="rId40"/>
          <w:type w:val="continuous"/>
          <w:pgSz w:w="11907" w:h="16839" w:code="9"/>
          <w:pgMar w:top="3880" w:right="1900" w:bottom="3100" w:left="2300" w:header="2280" w:footer="1760" w:gutter="0"/>
          <w:lnNumType w:countBy="1"/>
          <w:cols w:space="720"/>
          <w:docGrid w:linePitch="326"/>
        </w:sectPr>
      </w:pPr>
    </w:p>
    <w:p w14:paraId="314A0FF9" w14:textId="77777777" w:rsidR="00C16AB7" w:rsidRPr="0055307E" w:rsidRDefault="00C16AB7">
      <w:pPr>
        <w:pStyle w:val="EndNoteHeading"/>
      </w:pPr>
      <w:r w:rsidRPr="0055307E">
        <w:lastRenderedPageBreak/>
        <w:t>Endnotes</w:t>
      </w:r>
    </w:p>
    <w:p w14:paraId="015385EC" w14:textId="77777777" w:rsidR="00C16AB7" w:rsidRPr="0055307E" w:rsidRDefault="00C16AB7">
      <w:pPr>
        <w:pStyle w:val="EndNoteSubHeading"/>
      </w:pPr>
      <w:r w:rsidRPr="0055307E">
        <w:t>1</w:t>
      </w:r>
      <w:r w:rsidRPr="0055307E">
        <w:tab/>
        <w:t>Presentation speech</w:t>
      </w:r>
    </w:p>
    <w:p w14:paraId="7C4566A1" w14:textId="1D011B3A" w:rsidR="00C16AB7" w:rsidRPr="0055307E" w:rsidRDefault="00C16AB7">
      <w:pPr>
        <w:pStyle w:val="EndNoteText"/>
      </w:pPr>
      <w:r w:rsidRPr="0055307E">
        <w:tab/>
        <w:t>Presentation speech made in the Legislative Assembly on</w:t>
      </w:r>
      <w:r w:rsidR="00F240E5">
        <w:t xml:space="preserve"> 2 September 2025.</w:t>
      </w:r>
    </w:p>
    <w:p w14:paraId="0D7F1BAA" w14:textId="77777777" w:rsidR="00C16AB7" w:rsidRPr="0055307E" w:rsidRDefault="00C16AB7">
      <w:pPr>
        <w:pStyle w:val="EndNoteSubHeading"/>
      </w:pPr>
      <w:r w:rsidRPr="0055307E">
        <w:t>2</w:t>
      </w:r>
      <w:r w:rsidRPr="0055307E">
        <w:tab/>
        <w:t>Notification</w:t>
      </w:r>
    </w:p>
    <w:p w14:paraId="6054FA6F" w14:textId="57AC1916" w:rsidR="00C16AB7" w:rsidRPr="0055307E" w:rsidRDefault="00C16AB7">
      <w:pPr>
        <w:pStyle w:val="EndNoteText"/>
      </w:pPr>
      <w:r w:rsidRPr="0055307E">
        <w:tab/>
        <w:t>Notified under the Legislation Act on</w:t>
      </w:r>
      <w:r w:rsidRPr="0055307E">
        <w:tab/>
      </w:r>
      <w:r w:rsidR="002D74C8">
        <w:rPr>
          <w:noProof/>
        </w:rPr>
        <w:t>2025</w:t>
      </w:r>
      <w:r w:rsidRPr="0055307E">
        <w:t>.</w:t>
      </w:r>
    </w:p>
    <w:p w14:paraId="37185E93" w14:textId="77777777" w:rsidR="00C16AB7" w:rsidRPr="0055307E" w:rsidRDefault="00C16AB7">
      <w:pPr>
        <w:pStyle w:val="EndNoteSubHeading"/>
      </w:pPr>
      <w:r w:rsidRPr="0055307E">
        <w:t>3</w:t>
      </w:r>
      <w:r w:rsidRPr="0055307E">
        <w:tab/>
        <w:t>Republications of amended laws</w:t>
      </w:r>
    </w:p>
    <w:p w14:paraId="3CF0F69C" w14:textId="77777777" w:rsidR="00C16AB7" w:rsidRPr="0055307E" w:rsidRDefault="00C16AB7">
      <w:pPr>
        <w:pStyle w:val="EndNoteText"/>
      </w:pPr>
      <w:r w:rsidRPr="0055307E">
        <w:tab/>
        <w:t>For the latest republication of amended laws, see www.legislation.act.gov.au.</w:t>
      </w:r>
    </w:p>
    <w:p w14:paraId="033183E9" w14:textId="77777777" w:rsidR="00C16AB7" w:rsidRPr="0055307E" w:rsidRDefault="00C16AB7">
      <w:pPr>
        <w:pStyle w:val="N-line2"/>
      </w:pPr>
    </w:p>
    <w:p w14:paraId="253445D8" w14:textId="77777777" w:rsidR="001336BA" w:rsidRDefault="001336BA">
      <w:pPr>
        <w:pStyle w:val="05EndNote"/>
        <w:sectPr w:rsidR="001336BA" w:rsidSect="00414B2E">
          <w:headerReference w:type="even" r:id="rId41"/>
          <w:headerReference w:type="default" r:id="rId42"/>
          <w:footerReference w:type="even" r:id="rId43"/>
          <w:footerReference w:type="default" r:id="rId44"/>
          <w:pgSz w:w="11907" w:h="16839" w:code="9"/>
          <w:pgMar w:top="3000" w:right="1900" w:bottom="2500" w:left="2300" w:header="2480" w:footer="2100" w:gutter="0"/>
          <w:cols w:space="720"/>
          <w:docGrid w:linePitch="326"/>
        </w:sectPr>
      </w:pPr>
    </w:p>
    <w:p w14:paraId="17C8F94E" w14:textId="77777777" w:rsidR="002F18F3" w:rsidRDefault="002F18F3" w:rsidP="00C16AB7"/>
    <w:p w14:paraId="7D061F49" w14:textId="77777777" w:rsidR="001336BA" w:rsidRDefault="001336BA" w:rsidP="001336BA"/>
    <w:p w14:paraId="3A912095" w14:textId="77777777" w:rsidR="001336BA" w:rsidRDefault="001336BA" w:rsidP="001336BA"/>
    <w:p w14:paraId="2F0302BC" w14:textId="77777777" w:rsidR="001336BA" w:rsidRDefault="001336BA" w:rsidP="001336BA"/>
    <w:p w14:paraId="3AC476FE" w14:textId="77777777" w:rsidR="001336BA" w:rsidRDefault="001336BA" w:rsidP="001336BA">
      <w:pPr>
        <w:suppressLineNumbers/>
      </w:pPr>
    </w:p>
    <w:p w14:paraId="69941B01" w14:textId="77777777" w:rsidR="001336BA" w:rsidRDefault="001336BA" w:rsidP="001336BA">
      <w:pPr>
        <w:suppressLineNumbers/>
      </w:pPr>
    </w:p>
    <w:p w14:paraId="7F966890" w14:textId="77777777" w:rsidR="001336BA" w:rsidRDefault="001336BA" w:rsidP="001336BA">
      <w:pPr>
        <w:suppressLineNumbers/>
      </w:pPr>
    </w:p>
    <w:p w14:paraId="4E06E782" w14:textId="77777777" w:rsidR="001336BA" w:rsidRDefault="001336BA" w:rsidP="001336BA">
      <w:pPr>
        <w:suppressLineNumbers/>
      </w:pPr>
    </w:p>
    <w:p w14:paraId="796DC64F" w14:textId="77777777" w:rsidR="001336BA" w:rsidRDefault="001336BA" w:rsidP="001336BA">
      <w:pPr>
        <w:suppressLineNumbers/>
      </w:pPr>
    </w:p>
    <w:p w14:paraId="3C1BC8E9" w14:textId="77777777" w:rsidR="001336BA" w:rsidRDefault="001336BA" w:rsidP="001336BA">
      <w:pPr>
        <w:suppressLineNumbers/>
      </w:pPr>
    </w:p>
    <w:p w14:paraId="7FA7BB9A" w14:textId="77777777" w:rsidR="001336BA" w:rsidRDefault="001336BA" w:rsidP="001336BA">
      <w:pPr>
        <w:suppressLineNumbers/>
      </w:pPr>
    </w:p>
    <w:p w14:paraId="675C752C" w14:textId="77777777" w:rsidR="001336BA" w:rsidRDefault="001336BA" w:rsidP="001336BA">
      <w:pPr>
        <w:suppressLineNumbers/>
      </w:pPr>
    </w:p>
    <w:p w14:paraId="0C56D3A9" w14:textId="77777777" w:rsidR="001336BA" w:rsidRDefault="001336BA" w:rsidP="001336BA">
      <w:pPr>
        <w:suppressLineNumbers/>
      </w:pPr>
    </w:p>
    <w:p w14:paraId="53147E59" w14:textId="77777777" w:rsidR="001336BA" w:rsidRDefault="001336BA" w:rsidP="001336BA">
      <w:pPr>
        <w:suppressLineNumbers/>
      </w:pPr>
    </w:p>
    <w:p w14:paraId="35E7BB3E" w14:textId="77777777" w:rsidR="001336BA" w:rsidRDefault="001336BA" w:rsidP="001336BA">
      <w:pPr>
        <w:suppressLineNumbers/>
      </w:pPr>
    </w:p>
    <w:p w14:paraId="26A17DED" w14:textId="77777777" w:rsidR="001336BA" w:rsidRDefault="001336BA" w:rsidP="001336BA">
      <w:pPr>
        <w:suppressLineNumbers/>
      </w:pPr>
    </w:p>
    <w:p w14:paraId="799C42C1" w14:textId="77777777" w:rsidR="001336BA" w:rsidRDefault="001336BA" w:rsidP="001336BA">
      <w:pPr>
        <w:suppressLineNumbers/>
      </w:pPr>
    </w:p>
    <w:p w14:paraId="4807CBB5" w14:textId="77777777" w:rsidR="001336BA" w:rsidRDefault="001336BA" w:rsidP="001336BA">
      <w:pPr>
        <w:suppressLineNumbers/>
      </w:pPr>
    </w:p>
    <w:p w14:paraId="2D1D9F90" w14:textId="77777777" w:rsidR="001336BA" w:rsidRDefault="001336BA" w:rsidP="001336BA">
      <w:pPr>
        <w:suppressLineNumbers/>
      </w:pPr>
    </w:p>
    <w:p w14:paraId="7C3791BC" w14:textId="77777777" w:rsidR="001336BA" w:rsidRDefault="001336BA" w:rsidP="001336BA">
      <w:pPr>
        <w:suppressLineNumbers/>
      </w:pPr>
    </w:p>
    <w:p w14:paraId="54337F43" w14:textId="77777777" w:rsidR="001336BA" w:rsidRDefault="001336BA" w:rsidP="001336BA">
      <w:pPr>
        <w:suppressLineNumbers/>
      </w:pPr>
    </w:p>
    <w:p w14:paraId="39EA0755" w14:textId="77777777" w:rsidR="001336BA" w:rsidRDefault="001336BA" w:rsidP="001336BA">
      <w:pPr>
        <w:suppressLineNumbers/>
      </w:pPr>
    </w:p>
    <w:p w14:paraId="4D0A94A2" w14:textId="703D166B" w:rsidR="001336BA" w:rsidRDefault="001336BA">
      <w:pPr>
        <w:jc w:val="center"/>
        <w:rPr>
          <w:sz w:val="18"/>
        </w:rPr>
      </w:pPr>
      <w:r>
        <w:rPr>
          <w:sz w:val="18"/>
        </w:rPr>
        <w:t xml:space="preserve">© Australian Capital Territory </w:t>
      </w:r>
      <w:r>
        <w:rPr>
          <w:noProof/>
          <w:sz w:val="18"/>
        </w:rPr>
        <w:t>2025</w:t>
      </w:r>
    </w:p>
    <w:sectPr w:rsidR="001336BA" w:rsidSect="001336BA">
      <w:headerReference w:type="even" r:id="rId45"/>
      <w:headerReference w:type="default" r:id="rId46"/>
      <w:headerReference w:type="first" r:id="rId47"/>
      <w:type w:val="continuous"/>
      <w:pgSz w:w="11907" w:h="16839" w:code="9"/>
      <w:pgMar w:top="3000" w:right="1900" w:bottom="2500" w:left="2300" w:header="2480" w:footer="210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EDA2BD" w14:textId="77777777" w:rsidR="00C16AB7" w:rsidRDefault="00C16AB7">
      <w:r>
        <w:separator/>
      </w:r>
    </w:p>
  </w:endnote>
  <w:endnote w:type="continuationSeparator" w:id="0">
    <w:p w14:paraId="486304DD" w14:textId="77777777" w:rsidR="00C16AB7" w:rsidRDefault="00C16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(W1)">
    <w:altName w:val="Arial"/>
    <w:charset w:val="00"/>
    <w:family w:val="swiss"/>
    <w:pitch w:val="variable"/>
    <w:sig w:usb0="E0002AFF" w:usb1="C0007843" w:usb2="00000009" w:usb3="00000000" w:csb0="000001FF" w:csb1="00000000"/>
  </w:font>
  <w:font w:name="Tahoma">
    <w:altName w:val="?l?r ??u!??I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CTCres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F30EC" w14:textId="77777777" w:rsidR="001336BA" w:rsidRDefault="001336BA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304"/>
      <w:gridCol w:w="4768"/>
      <w:gridCol w:w="1635"/>
    </w:tblGrid>
    <w:tr w:rsidR="001336BA" w:rsidRPr="00CB3D59" w14:paraId="1D5D6B54" w14:textId="77777777">
      <w:tc>
        <w:tcPr>
          <w:tcW w:w="845" w:type="pct"/>
        </w:tcPr>
        <w:p w14:paraId="73149B5B" w14:textId="77777777" w:rsidR="001336BA" w:rsidRPr="0097645D" w:rsidRDefault="001336BA" w:rsidP="000763CD">
          <w:pPr>
            <w:pStyle w:val="Footer"/>
            <w:spacing w:line="240" w:lineRule="auto"/>
            <w:rPr>
              <w:rFonts w:cs="Arial"/>
              <w:szCs w:val="18"/>
            </w:rPr>
          </w:pPr>
          <w:r w:rsidRPr="0097645D">
            <w:rPr>
              <w:rFonts w:cs="Arial"/>
              <w:szCs w:val="18"/>
            </w:rPr>
            <w:t xml:space="preserve">contents </w:t>
          </w:r>
          <w:r w:rsidRPr="0097645D">
            <w:rPr>
              <w:rStyle w:val="PageNumber"/>
              <w:rFonts w:cs="Arial"/>
              <w:szCs w:val="18"/>
            </w:rPr>
            <w:fldChar w:fldCharType="begin"/>
          </w:r>
          <w:r w:rsidRPr="0097645D">
            <w:rPr>
              <w:rStyle w:val="PageNumber"/>
              <w:rFonts w:cs="Arial"/>
              <w:szCs w:val="18"/>
            </w:rPr>
            <w:instrText xml:space="preserve"> PAGE </w:instrText>
          </w:r>
          <w:r w:rsidRPr="0097645D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2</w:t>
          </w:r>
          <w:r w:rsidRPr="0097645D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0" w:type="pct"/>
        </w:tcPr>
        <w:p w14:paraId="7898F927" w14:textId="29A5BCF0" w:rsidR="001336BA" w:rsidRPr="00783A18" w:rsidRDefault="00F240E5" w:rsidP="000763CD">
          <w:pPr>
            <w:pStyle w:val="Footer"/>
            <w:spacing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fldSimple w:instr=" REF Citation *\charformat  \* MERGEFORMAT ">
            <w:r w:rsidRPr="0055307E">
              <w:t>Workplace Legislation Amendment Bill 2025 (No 3)</w:t>
            </w:r>
          </w:fldSimple>
        </w:p>
        <w:p w14:paraId="1F9B3A31" w14:textId="42255C5B" w:rsidR="001336BA" w:rsidRPr="00783A18" w:rsidRDefault="001336BA" w:rsidP="000763CD">
          <w:pPr>
            <w:pStyle w:val="Footer"/>
            <w:spacing w:before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F240E5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F240E5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F240E5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0" w:type="pct"/>
        </w:tcPr>
        <w:p w14:paraId="2114285E" w14:textId="123C8500" w:rsidR="001336BA" w:rsidRPr="00743346" w:rsidRDefault="001336BA" w:rsidP="000763C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"Category"  </w:instrText>
          </w:r>
          <w:r w:rsidRPr="00743346">
            <w:rPr>
              <w:rFonts w:cs="Arial"/>
              <w:szCs w:val="18"/>
            </w:rPr>
            <w:fldChar w:fldCharType="end"/>
          </w:r>
          <w:r w:rsidRPr="00743346">
            <w:rPr>
              <w:rFonts w:cs="Arial"/>
              <w:szCs w:val="18"/>
            </w:rPr>
            <w:br/>
          </w: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"RepubDt"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F240E5">
            <w:rPr>
              <w:rFonts w:cs="Arial"/>
              <w:szCs w:val="18"/>
            </w:rPr>
            <w:t xml:space="preserve">  </w:t>
          </w:r>
          <w:r w:rsidRPr="00743346">
            <w:rPr>
              <w:rFonts w:cs="Arial"/>
              <w:szCs w:val="18"/>
            </w:rPr>
            <w:fldChar w:fldCharType="end"/>
          </w:r>
        </w:p>
      </w:tc>
    </w:tr>
  </w:tbl>
  <w:p w14:paraId="23EB2C71" w14:textId="5F9DDA79" w:rsidR="001336BA" w:rsidRPr="006F2310" w:rsidRDefault="001336BA" w:rsidP="006F2310">
    <w:pPr>
      <w:pStyle w:val="Status"/>
      <w:rPr>
        <w:rFonts w:cs="Arial"/>
      </w:rPr>
    </w:pPr>
    <w:r w:rsidRPr="006F2310">
      <w:rPr>
        <w:rFonts w:cs="Arial"/>
      </w:rPr>
      <w:fldChar w:fldCharType="begin"/>
    </w:r>
    <w:r w:rsidRPr="006F2310">
      <w:rPr>
        <w:rFonts w:cs="Arial"/>
      </w:rPr>
      <w:instrText xml:space="preserve"> DOCPROPERTY "Status" </w:instrText>
    </w:r>
    <w:r w:rsidRPr="006F2310">
      <w:rPr>
        <w:rFonts w:cs="Arial"/>
      </w:rPr>
      <w:fldChar w:fldCharType="separate"/>
    </w:r>
    <w:r w:rsidR="00F240E5" w:rsidRPr="006F2310">
      <w:rPr>
        <w:rFonts w:cs="Arial"/>
      </w:rPr>
      <w:t xml:space="preserve"> </w:t>
    </w:r>
    <w:r w:rsidRPr="006F2310">
      <w:rPr>
        <w:rFonts w:cs="Arial"/>
      </w:rPr>
      <w:fldChar w:fldCharType="end"/>
    </w:r>
    <w:r w:rsidR="006F2310" w:rsidRPr="006F2310">
      <w:rPr>
        <w:rFonts w:cs="Arial"/>
      </w:rPr>
      <w:t>Unauthorised version prepared by ACT Parliamentary Counsel’s Office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5F4ED" w14:textId="77777777" w:rsidR="001336BA" w:rsidRDefault="001336BA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1336BA" w14:paraId="1207C7FD" w14:textId="77777777">
      <w:trPr>
        <w:jc w:val="center"/>
      </w:trPr>
      <w:tc>
        <w:tcPr>
          <w:tcW w:w="1553" w:type="dxa"/>
        </w:tcPr>
        <w:p w14:paraId="4B31D521" w14:textId="4DB4B849" w:rsidR="001336BA" w:rsidRDefault="001336BA">
          <w:pPr>
            <w:pStyle w:val="Footer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end"/>
          </w:r>
          <w:r>
            <w:br/>
          </w:r>
          <w:r>
            <w:fldChar w:fldCharType="begin"/>
          </w:r>
          <w:r>
            <w:instrText xml:space="preserve"> DOCPROPERTY "RepubDt"  *\charformat  </w:instrText>
          </w:r>
          <w:r>
            <w:fldChar w:fldCharType="separate"/>
          </w:r>
          <w:r w:rsidR="00F240E5">
            <w:t xml:space="preserve">  </w:t>
          </w:r>
          <w:r>
            <w:fldChar w:fldCharType="end"/>
          </w:r>
        </w:p>
      </w:tc>
      <w:tc>
        <w:tcPr>
          <w:tcW w:w="4527" w:type="dxa"/>
        </w:tcPr>
        <w:p w14:paraId="51CA3332" w14:textId="547D3184" w:rsidR="001336BA" w:rsidRDefault="001336BA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F240E5" w:rsidRPr="0055307E">
            <w:t>Workplace Legislation Amendment Bill 2025 (No 3)</w:t>
          </w:r>
          <w:r>
            <w:fldChar w:fldCharType="end"/>
          </w:r>
        </w:p>
        <w:p w14:paraId="551AF614" w14:textId="15B811D0" w:rsidR="001336BA" w:rsidRDefault="001336BA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F240E5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F240E5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F240E5">
            <w:t xml:space="preserve">  </w:t>
          </w:r>
          <w:r>
            <w:fldChar w:fldCharType="end"/>
          </w:r>
        </w:p>
      </w:tc>
      <w:tc>
        <w:tcPr>
          <w:tcW w:w="1240" w:type="dxa"/>
        </w:tcPr>
        <w:p w14:paraId="065F5335" w14:textId="77777777" w:rsidR="001336BA" w:rsidRDefault="001336BA">
          <w:pPr>
            <w:pStyle w:val="Footer"/>
            <w:jc w:val="right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</w:tr>
  </w:tbl>
  <w:p w14:paraId="4F8FDD12" w14:textId="7D969E6B" w:rsidR="001336BA" w:rsidRPr="006F2310" w:rsidRDefault="001336BA" w:rsidP="006F2310">
    <w:pPr>
      <w:pStyle w:val="Status"/>
      <w:rPr>
        <w:rFonts w:cs="Arial"/>
      </w:rPr>
    </w:pPr>
    <w:r w:rsidRPr="006F2310">
      <w:rPr>
        <w:rFonts w:cs="Arial"/>
      </w:rPr>
      <w:fldChar w:fldCharType="begin"/>
    </w:r>
    <w:r w:rsidRPr="006F2310">
      <w:rPr>
        <w:rFonts w:cs="Arial"/>
      </w:rPr>
      <w:instrText xml:space="preserve"> DOCPROPERTY "Status" </w:instrText>
    </w:r>
    <w:r w:rsidRPr="006F2310">
      <w:rPr>
        <w:rFonts w:cs="Arial"/>
      </w:rPr>
      <w:fldChar w:fldCharType="separate"/>
    </w:r>
    <w:r w:rsidR="00F240E5" w:rsidRPr="006F2310">
      <w:rPr>
        <w:rFonts w:cs="Arial"/>
      </w:rPr>
      <w:t xml:space="preserve"> </w:t>
    </w:r>
    <w:r w:rsidRPr="006F2310">
      <w:rPr>
        <w:rFonts w:cs="Arial"/>
      </w:rPr>
      <w:fldChar w:fldCharType="end"/>
    </w:r>
    <w:r w:rsidR="006F2310" w:rsidRPr="006F2310">
      <w:rPr>
        <w:rFonts w:cs="Arial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44947" w14:textId="77777777" w:rsidR="001336BA" w:rsidRDefault="001336BA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4"/>
      <w:gridCol w:w="4769"/>
      <w:gridCol w:w="1304"/>
    </w:tblGrid>
    <w:tr w:rsidR="001336BA" w:rsidRPr="00CB3D59" w14:paraId="385A89E3" w14:textId="77777777">
      <w:tc>
        <w:tcPr>
          <w:tcW w:w="1060" w:type="pct"/>
        </w:tcPr>
        <w:p w14:paraId="0ADBE1E4" w14:textId="6BEAE1C4" w:rsidR="001336BA" w:rsidRPr="00743346" w:rsidRDefault="001336BA" w:rsidP="000763CD">
          <w:pPr>
            <w:pStyle w:val="Footer"/>
            <w:spacing w:line="240" w:lineRule="auto"/>
            <w:rPr>
              <w:rFonts w:cs="Arial"/>
              <w:szCs w:val="18"/>
            </w:rPr>
          </w:pP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"Category"  </w:instrText>
          </w:r>
          <w:r w:rsidRPr="00743346">
            <w:rPr>
              <w:rFonts w:cs="Arial"/>
              <w:szCs w:val="18"/>
            </w:rPr>
            <w:fldChar w:fldCharType="end"/>
          </w:r>
          <w:r w:rsidRPr="00743346">
            <w:rPr>
              <w:rFonts w:cs="Arial"/>
              <w:szCs w:val="18"/>
            </w:rPr>
            <w:br/>
          </w: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"RepubDt"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F240E5">
            <w:rPr>
              <w:rFonts w:cs="Arial"/>
              <w:szCs w:val="18"/>
            </w:rPr>
            <w:t xml:space="preserve">  </w:t>
          </w:r>
          <w:r w:rsidRPr="00743346">
            <w:rPr>
              <w:rFonts w:cs="Arial"/>
              <w:szCs w:val="18"/>
            </w:rPr>
            <w:fldChar w:fldCharType="end"/>
          </w:r>
        </w:p>
      </w:tc>
      <w:tc>
        <w:tcPr>
          <w:tcW w:w="3094" w:type="pct"/>
        </w:tcPr>
        <w:p w14:paraId="3075AB0B" w14:textId="5F19E005" w:rsidR="001336BA" w:rsidRPr="00783A18" w:rsidRDefault="00F240E5" w:rsidP="000763CD">
          <w:pPr>
            <w:pStyle w:val="Footer"/>
            <w:spacing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fldSimple w:instr=" REF Citation *\charformat  \* MERGEFORMAT ">
            <w:r w:rsidRPr="0055307E">
              <w:t>Workplace Legislation Amendment Bill 2025 (No 3)</w:t>
            </w:r>
          </w:fldSimple>
        </w:p>
        <w:p w14:paraId="2D2F8CD8" w14:textId="406A48B4" w:rsidR="001336BA" w:rsidRPr="00783A18" w:rsidRDefault="001336BA" w:rsidP="000763CD">
          <w:pPr>
            <w:pStyle w:val="Footer"/>
            <w:spacing w:before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F240E5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F240E5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F240E5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6" w:type="pct"/>
        </w:tcPr>
        <w:p w14:paraId="143B0C7B" w14:textId="77777777" w:rsidR="001336BA" w:rsidRPr="0097645D" w:rsidRDefault="001336BA" w:rsidP="000763C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97645D">
            <w:rPr>
              <w:rFonts w:cs="Arial"/>
              <w:szCs w:val="18"/>
            </w:rPr>
            <w:t xml:space="preserve">contents </w:t>
          </w:r>
          <w:r w:rsidRPr="0097645D">
            <w:rPr>
              <w:rStyle w:val="PageNumber"/>
              <w:rFonts w:cs="Arial"/>
              <w:szCs w:val="18"/>
            </w:rPr>
            <w:fldChar w:fldCharType="begin"/>
          </w:r>
          <w:r w:rsidRPr="0097645D">
            <w:rPr>
              <w:rStyle w:val="PageNumber"/>
              <w:rFonts w:cs="Arial"/>
              <w:szCs w:val="18"/>
            </w:rPr>
            <w:instrText xml:space="preserve"> PAGE </w:instrText>
          </w:r>
          <w:r w:rsidRPr="0097645D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3</w:t>
          </w:r>
          <w:r w:rsidRPr="0097645D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04689855" w14:textId="783335A4" w:rsidR="001336BA" w:rsidRPr="006F2310" w:rsidRDefault="001336BA" w:rsidP="006F2310">
    <w:pPr>
      <w:pStyle w:val="Status"/>
      <w:rPr>
        <w:rFonts w:cs="Arial"/>
      </w:rPr>
    </w:pPr>
    <w:r w:rsidRPr="006F2310">
      <w:rPr>
        <w:rFonts w:cs="Arial"/>
      </w:rPr>
      <w:fldChar w:fldCharType="begin"/>
    </w:r>
    <w:r w:rsidRPr="006F2310">
      <w:rPr>
        <w:rFonts w:cs="Arial"/>
      </w:rPr>
      <w:instrText xml:space="preserve"> DOCPROPERTY "Status" </w:instrText>
    </w:r>
    <w:r w:rsidRPr="006F2310">
      <w:rPr>
        <w:rFonts w:cs="Arial"/>
      </w:rPr>
      <w:fldChar w:fldCharType="separate"/>
    </w:r>
    <w:r w:rsidR="00F240E5" w:rsidRPr="006F2310">
      <w:rPr>
        <w:rFonts w:cs="Arial"/>
      </w:rPr>
      <w:t xml:space="preserve"> </w:t>
    </w:r>
    <w:r w:rsidRPr="006F2310">
      <w:rPr>
        <w:rFonts w:cs="Arial"/>
      </w:rPr>
      <w:fldChar w:fldCharType="end"/>
    </w:r>
    <w:r w:rsidR="006F2310" w:rsidRPr="006F2310">
      <w:rPr>
        <w:rFonts w:cs="Arial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53212" w14:textId="77777777" w:rsidR="001336BA" w:rsidRDefault="001336BA">
    <w:pPr>
      <w:rPr>
        <w:sz w:val="16"/>
      </w:rPr>
    </w:pPr>
  </w:p>
  <w:p w14:paraId="010EAB5E" w14:textId="7015E82D" w:rsidR="001336BA" w:rsidRDefault="001336BA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F240E5">
      <w:rPr>
        <w:rFonts w:ascii="Arial" w:hAnsi="Arial"/>
        <w:sz w:val="12"/>
      </w:rPr>
      <w:t>J2025-1095</w:t>
    </w:r>
    <w:r>
      <w:rPr>
        <w:rFonts w:ascii="Arial" w:hAnsi="Arial"/>
        <w:sz w:val="12"/>
      </w:rPr>
      <w:fldChar w:fldCharType="end"/>
    </w:r>
  </w:p>
  <w:p w14:paraId="2AD0EBEC" w14:textId="2653CEDA" w:rsidR="001336BA" w:rsidRPr="006F2310" w:rsidRDefault="001336BA" w:rsidP="006F2310">
    <w:pPr>
      <w:pStyle w:val="Status"/>
      <w:tabs>
        <w:tab w:val="center" w:pos="3853"/>
        <w:tab w:val="left" w:pos="4575"/>
      </w:tabs>
      <w:rPr>
        <w:rFonts w:cs="Arial"/>
      </w:rPr>
    </w:pPr>
    <w:r w:rsidRPr="006F2310">
      <w:rPr>
        <w:rFonts w:cs="Arial"/>
      </w:rPr>
      <w:fldChar w:fldCharType="begin"/>
    </w:r>
    <w:r w:rsidRPr="006F2310">
      <w:rPr>
        <w:rFonts w:cs="Arial"/>
      </w:rPr>
      <w:instrText xml:space="preserve"> DOCPROPERTY "Status" </w:instrText>
    </w:r>
    <w:r w:rsidRPr="006F2310">
      <w:rPr>
        <w:rFonts w:cs="Arial"/>
      </w:rPr>
      <w:fldChar w:fldCharType="separate"/>
    </w:r>
    <w:r w:rsidR="00F240E5" w:rsidRPr="006F2310">
      <w:rPr>
        <w:rFonts w:cs="Arial"/>
      </w:rPr>
      <w:t xml:space="preserve"> </w:t>
    </w:r>
    <w:r w:rsidRPr="006F2310">
      <w:rPr>
        <w:rFonts w:cs="Arial"/>
      </w:rPr>
      <w:fldChar w:fldCharType="end"/>
    </w:r>
    <w:r w:rsidR="006F2310" w:rsidRPr="006F2310">
      <w:rPr>
        <w:rFonts w:cs="Arial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2AE22" w14:textId="77777777" w:rsidR="001336BA" w:rsidRDefault="001336BA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1336BA" w:rsidRPr="00CB3D59" w14:paraId="62447C58" w14:textId="77777777">
      <w:tc>
        <w:tcPr>
          <w:tcW w:w="847" w:type="pct"/>
        </w:tcPr>
        <w:p w14:paraId="02DF47BD" w14:textId="77777777" w:rsidR="001336BA" w:rsidRPr="006D109C" w:rsidRDefault="001336BA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2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4ACFDB07" w14:textId="6BF9E546" w:rsidR="001336BA" w:rsidRPr="006D109C" w:rsidRDefault="001336BA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F240E5" w:rsidRPr="00F240E5">
            <w:rPr>
              <w:rFonts w:cs="Arial"/>
              <w:szCs w:val="18"/>
            </w:rPr>
            <w:t>Workplace Legislation Amendment Bill 2025</w:t>
          </w:r>
          <w:r w:rsidR="00F240E5" w:rsidRPr="0055307E">
            <w:t xml:space="preserve"> (No 3)</w:t>
          </w:r>
          <w:r>
            <w:rPr>
              <w:rFonts w:cs="Arial"/>
              <w:szCs w:val="18"/>
            </w:rPr>
            <w:fldChar w:fldCharType="end"/>
          </w:r>
        </w:p>
        <w:p w14:paraId="23126C52" w14:textId="7D0C816D" w:rsidR="001336BA" w:rsidRPr="00783A18" w:rsidRDefault="001336BA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F240E5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F240E5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F240E5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1" w:type="pct"/>
        </w:tcPr>
        <w:p w14:paraId="14D248EE" w14:textId="2178D210" w:rsidR="001336BA" w:rsidRPr="006D109C" w:rsidRDefault="001336BA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F240E5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78632A69" w14:textId="2C44DCCF" w:rsidR="001336BA" w:rsidRPr="006F2310" w:rsidRDefault="001336BA" w:rsidP="006F2310">
    <w:pPr>
      <w:pStyle w:val="Status"/>
      <w:rPr>
        <w:rFonts w:cs="Arial"/>
      </w:rPr>
    </w:pPr>
    <w:r w:rsidRPr="006F2310">
      <w:rPr>
        <w:rFonts w:cs="Arial"/>
      </w:rPr>
      <w:fldChar w:fldCharType="begin"/>
    </w:r>
    <w:r w:rsidRPr="006F2310">
      <w:rPr>
        <w:rFonts w:cs="Arial"/>
      </w:rPr>
      <w:instrText xml:space="preserve"> DOCPROPERTY "Status" </w:instrText>
    </w:r>
    <w:r w:rsidRPr="006F2310">
      <w:rPr>
        <w:rFonts w:cs="Arial"/>
      </w:rPr>
      <w:fldChar w:fldCharType="separate"/>
    </w:r>
    <w:r w:rsidR="00F240E5" w:rsidRPr="006F2310">
      <w:rPr>
        <w:rFonts w:cs="Arial"/>
      </w:rPr>
      <w:t xml:space="preserve"> </w:t>
    </w:r>
    <w:r w:rsidRPr="006F2310">
      <w:rPr>
        <w:rFonts w:cs="Arial"/>
      </w:rPr>
      <w:fldChar w:fldCharType="end"/>
    </w:r>
    <w:r w:rsidR="006F2310" w:rsidRPr="006F2310">
      <w:rPr>
        <w:rFonts w:cs="Arial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F3F69" w14:textId="77777777" w:rsidR="001336BA" w:rsidRDefault="001336BA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1336BA" w:rsidRPr="00CB3D59" w14:paraId="4688DD25" w14:textId="77777777">
      <w:tc>
        <w:tcPr>
          <w:tcW w:w="1061" w:type="pct"/>
        </w:tcPr>
        <w:p w14:paraId="51C06846" w14:textId="6BEFB318" w:rsidR="001336BA" w:rsidRPr="006D109C" w:rsidRDefault="001336BA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F240E5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5D6D2A0F" w14:textId="2A285C1B" w:rsidR="001336BA" w:rsidRPr="006D109C" w:rsidRDefault="001336BA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F240E5" w:rsidRPr="00F240E5">
            <w:rPr>
              <w:rFonts w:cs="Arial"/>
              <w:szCs w:val="18"/>
            </w:rPr>
            <w:t>Workplace Legislation Amendment Bill 2025</w:t>
          </w:r>
          <w:r w:rsidR="00F240E5" w:rsidRPr="0055307E">
            <w:t xml:space="preserve"> (No 3)</w:t>
          </w:r>
          <w:r>
            <w:rPr>
              <w:rFonts w:cs="Arial"/>
              <w:szCs w:val="18"/>
            </w:rPr>
            <w:fldChar w:fldCharType="end"/>
          </w:r>
        </w:p>
        <w:p w14:paraId="3FF3591E" w14:textId="2B34B958" w:rsidR="001336BA" w:rsidRPr="00783A18" w:rsidRDefault="001336BA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F240E5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F240E5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F240E5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7" w:type="pct"/>
        </w:tcPr>
        <w:p w14:paraId="75AE9B4D" w14:textId="77777777" w:rsidR="001336BA" w:rsidRPr="006D109C" w:rsidRDefault="001336BA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3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0B98BE2B" w14:textId="54FA9577" w:rsidR="001336BA" w:rsidRPr="006F2310" w:rsidRDefault="001336BA" w:rsidP="006F2310">
    <w:pPr>
      <w:pStyle w:val="Status"/>
      <w:rPr>
        <w:rFonts w:cs="Arial"/>
      </w:rPr>
    </w:pPr>
    <w:r w:rsidRPr="006F2310">
      <w:rPr>
        <w:rFonts w:cs="Arial"/>
      </w:rPr>
      <w:fldChar w:fldCharType="begin"/>
    </w:r>
    <w:r w:rsidRPr="006F2310">
      <w:rPr>
        <w:rFonts w:cs="Arial"/>
      </w:rPr>
      <w:instrText xml:space="preserve"> DOCPROPERTY "Status" </w:instrText>
    </w:r>
    <w:r w:rsidRPr="006F2310">
      <w:rPr>
        <w:rFonts w:cs="Arial"/>
      </w:rPr>
      <w:fldChar w:fldCharType="separate"/>
    </w:r>
    <w:r w:rsidR="00F240E5" w:rsidRPr="006F2310">
      <w:rPr>
        <w:rFonts w:cs="Arial"/>
      </w:rPr>
      <w:t xml:space="preserve"> </w:t>
    </w:r>
    <w:r w:rsidRPr="006F2310">
      <w:rPr>
        <w:rFonts w:cs="Arial"/>
      </w:rPr>
      <w:fldChar w:fldCharType="end"/>
    </w:r>
    <w:r w:rsidR="006F2310" w:rsidRPr="006F2310">
      <w:rPr>
        <w:rFonts w:cs="Arial"/>
      </w:rPr>
      <w:t>Unauthorised version prepared by ACT Parliamentary Counsel’s Office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83C39" w14:textId="77777777" w:rsidR="001336BA" w:rsidRDefault="001336BA">
    <w:pPr>
      <w:rPr>
        <w:sz w:val="16"/>
      </w:rPr>
    </w:pPr>
  </w:p>
  <w:p w14:paraId="18DB4E12" w14:textId="6848A814" w:rsidR="001336BA" w:rsidRDefault="001336BA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F240E5">
      <w:rPr>
        <w:rFonts w:ascii="Arial" w:hAnsi="Arial"/>
        <w:sz w:val="12"/>
      </w:rPr>
      <w:t>J2025-1095</w:t>
    </w:r>
    <w:r>
      <w:rPr>
        <w:rFonts w:ascii="Arial" w:hAnsi="Arial"/>
        <w:sz w:val="12"/>
      </w:rPr>
      <w:fldChar w:fldCharType="end"/>
    </w:r>
  </w:p>
  <w:p w14:paraId="304EC9A7" w14:textId="45D34493" w:rsidR="001336BA" w:rsidRPr="006F2310" w:rsidRDefault="001336BA" w:rsidP="006F2310">
    <w:pPr>
      <w:pStyle w:val="Status"/>
      <w:rPr>
        <w:rFonts w:cs="Arial"/>
      </w:rPr>
    </w:pPr>
    <w:r w:rsidRPr="006F2310">
      <w:rPr>
        <w:rFonts w:cs="Arial"/>
      </w:rPr>
      <w:fldChar w:fldCharType="begin"/>
    </w:r>
    <w:r w:rsidRPr="006F2310">
      <w:rPr>
        <w:rFonts w:cs="Arial"/>
      </w:rPr>
      <w:instrText xml:space="preserve"> DOCPROPERTY "Status" </w:instrText>
    </w:r>
    <w:r w:rsidRPr="006F2310">
      <w:rPr>
        <w:rFonts w:cs="Arial"/>
      </w:rPr>
      <w:fldChar w:fldCharType="separate"/>
    </w:r>
    <w:r w:rsidR="00F240E5" w:rsidRPr="006F2310">
      <w:rPr>
        <w:rFonts w:cs="Arial"/>
      </w:rPr>
      <w:t xml:space="preserve"> </w:t>
    </w:r>
    <w:r w:rsidRPr="006F2310">
      <w:rPr>
        <w:rFonts w:cs="Arial"/>
      </w:rPr>
      <w:fldChar w:fldCharType="end"/>
    </w:r>
    <w:r w:rsidR="006F2310" w:rsidRPr="006F2310">
      <w:rPr>
        <w:rFonts w:cs="Arial"/>
      </w:rPr>
      <w:t>Unauthorised version prepared by ACT Parliamentary Counsel’s Office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04A3F" w14:textId="77777777" w:rsidR="001336BA" w:rsidRDefault="001336BA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1336BA" w:rsidRPr="00CB3D59" w14:paraId="43C1731D" w14:textId="77777777">
      <w:tc>
        <w:tcPr>
          <w:tcW w:w="847" w:type="pct"/>
        </w:tcPr>
        <w:p w14:paraId="3C5D1E31" w14:textId="77777777" w:rsidR="001336BA" w:rsidRPr="00ED273E" w:rsidRDefault="001336BA" w:rsidP="00B136BA">
          <w:pPr>
            <w:pStyle w:val="Footer"/>
            <w:spacing w:line="240" w:lineRule="auto"/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t xml:space="preserve">page </w:t>
          </w:r>
          <w:r w:rsidRPr="00ED273E">
            <w:rPr>
              <w:rStyle w:val="PageNumber"/>
              <w:rFonts w:cs="Arial"/>
              <w:szCs w:val="18"/>
            </w:rPr>
            <w:fldChar w:fldCharType="begin"/>
          </w:r>
          <w:r w:rsidRPr="00ED273E">
            <w:rPr>
              <w:rStyle w:val="PageNumber"/>
              <w:rFonts w:cs="Arial"/>
              <w:szCs w:val="18"/>
            </w:rPr>
            <w:instrText xml:space="preserve"> PAGE </w:instrText>
          </w:r>
          <w:r w:rsidRPr="00ED273E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8</w:t>
          </w:r>
          <w:r w:rsidRPr="00ED273E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5B5C0654" w14:textId="7B103042" w:rsidR="001336BA" w:rsidRPr="00ED273E" w:rsidRDefault="001336BA" w:rsidP="00B136BA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REF Citation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F240E5" w:rsidRPr="0055307E">
            <w:t>Workplace Legislation Amendment Bill 2025 (No 3)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  <w:p w14:paraId="746BBE1F" w14:textId="18B43DAD" w:rsidR="001336BA" w:rsidRPr="00ED273E" w:rsidRDefault="001336BA" w:rsidP="00B136BA">
          <w:pPr>
            <w:pStyle w:val="FooterInfoCentre"/>
            <w:tabs>
              <w:tab w:val="clear" w:pos="7707"/>
            </w:tabs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DOCPROPERTY "Eff"  *\charformat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F240E5">
            <w:rPr>
              <w:rFonts w:cs="Arial"/>
              <w:szCs w:val="18"/>
            </w:rPr>
            <w:t xml:space="preserve"> </w:t>
          </w:r>
          <w:r w:rsidRPr="00ED273E">
            <w:rPr>
              <w:rFonts w:cs="Arial"/>
              <w:szCs w:val="18"/>
            </w:rPr>
            <w:fldChar w:fldCharType="end"/>
          </w: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DOCPROPERTY "StartDt"  *\charformat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F240E5">
            <w:rPr>
              <w:rFonts w:cs="Arial"/>
              <w:szCs w:val="18"/>
            </w:rPr>
            <w:t xml:space="preserve">  </w:t>
          </w:r>
          <w:r w:rsidRPr="00ED273E">
            <w:rPr>
              <w:rFonts w:cs="Arial"/>
              <w:szCs w:val="18"/>
            </w:rPr>
            <w:fldChar w:fldCharType="end"/>
          </w: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DOCPROPERTY "EndDt"  *\charformat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F240E5">
            <w:rPr>
              <w:rFonts w:cs="Arial"/>
              <w:szCs w:val="18"/>
            </w:rPr>
            <w:t xml:space="preserve">  </w:t>
          </w:r>
          <w:r w:rsidRPr="00ED273E">
            <w:rPr>
              <w:rFonts w:cs="Arial"/>
              <w:szCs w:val="18"/>
            </w:rPr>
            <w:fldChar w:fldCharType="end"/>
          </w:r>
        </w:p>
      </w:tc>
      <w:tc>
        <w:tcPr>
          <w:tcW w:w="1061" w:type="pct"/>
        </w:tcPr>
        <w:p w14:paraId="6469A3E5" w14:textId="1A19E5DB" w:rsidR="001336BA" w:rsidRPr="00ED273E" w:rsidRDefault="001336BA" w:rsidP="00B136BA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DOCPROPERTY "Category"  *\charformat  </w:instrText>
          </w:r>
          <w:r w:rsidRPr="00ED273E">
            <w:rPr>
              <w:rFonts w:cs="Arial"/>
              <w:szCs w:val="18"/>
            </w:rPr>
            <w:fldChar w:fldCharType="end"/>
          </w:r>
          <w:r w:rsidRPr="00ED273E">
            <w:rPr>
              <w:rFonts w:cs="Arial"/>
              <w:szCs w:val="18"/>
            </w:rPr>
            <w:br/>
          </w: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DOCPROPERTY "RepubDt"  *\charformat  </w:instrText>
          </w:r>
          <w:r w:rsidRPr="00ED273E">
            <w:rPr>
              <w:rFonts w:cs="Arial"/>
              <w:szCs w:val="18"/>
            </w:rPr>
            <w:fldChar w:fldCharType="separate"/>
          </w:r>
          <w:r w:rsidR="00F240E5">
            <w:rPr>
              <w:rFonts w:cs="Arial"/>
              <w:szCs w:val="18"/>
            </w:rPr>
            <w:t xml:space="preserve">  </w:t>
          </w:r>
          <w:r w:rsidRPr="00ED273E">
            <w:rPr>
              <w:rFonts w:cs="Arial"/>
              <w:szCs w:val="18"/>
            </w:rPr>
            <w:fldChar w:fldCharType="end"/>
          </w:r>
        </w:p>
      </w:tc>
    </w:tr>
  </w:tbl>
  <w:p w14:paraId="6F6A0117" w14:textId="37A9866C" w:rsidR="001336BA" w:rsidRPr="006F2310" w:rsidRDefault="001336BA" w:rsidP="006F2310">
    <w:pPr>
      <w:pStyle w:val="Status"/>
      <w:rPr>
        <w:rFonts w:cs="Arial"/>
      </w:rPr>
    </w:pPr>
    <w:r w:rsidRPr="006F2310">
      <w:rPr>
        <w:rFonts w:cs="Arial"/>
      </w:rPr>
      <w:fldChar w:fldCharType="begin"/>
    </w:r>
    <w:r w:rsidRPr="006F2310">
      <w:rPr>
        <w:rFonts w:cs="Arial"/>
      </w:rPr>
      <w:instrText xml:space="preserve"> DOCPROPERTY "Status" </w:instrText>
    </w:r>
    <w:r w:rsidRPr="006F2310">
      <w:rPr>
        <w:rFonts w:cs="Arial"/>
      </w:rPr>
      <w:fldChar w:fldCharType="separate"/>
    </w:r>
    <w:r w:rsidR="00F240E5" w:rsidRPr="006F2310">
      <w:rPr>
        <w:rFonts w:cs="Arial"/>
      </w:rPr>
      <w:t xml:space="preserve"> </w:t>
    </w:r>
    <w:r w:rsidRPr="006F2310">
      <w:rPr>
        <w:rFonts w:cs="Arial"/>
      </w:rPr>
      <w:fldChar w:fldCharType="end"/>
    </w:r>
    <w:r w:rsidR="006F2310" w:rsidRPr="006F2310">
      <w:rPr>
        <w:rFonts w:cs="Arial"/>
      </w:rPr>
      <w:t>Unauthorised version prepared by ACT Parliamentary Counsel’s Office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9D410" w14:textId="77777777" w:rsidR="001336BA" w:rsidRDefault="001336BA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1336BA" w:rsidRPr="00CB3D59" w14:paraId="3D4B1844" w14:textId="77777777">
      <w:tc>
        <w:tcPr>
          <w:tcW w:w="1061" w:type="pct"/>
        </w:tcPr>
        <w:p w14:paraId="2BE93F3B" w14:textId="3DCFD3F5" w:rsidR="001336BA" w:rsidRPr="00ED273E" w:rsidRDefault="001336BA" w:rsidP="00B136BA">
          <w:pPr>
            <w:pStyle w:val="Footer"/>
            <w:spacing w:line="240" w:lineRule="auto"/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DOCPROPERTY "Category"  *\charformat  </w:instrText>
          </w:r>
          <w:r w:rsidRPr="00ED273E">
            <w:rPr>
              <w:rFonts w:cs="Arial"/>
              <w:szCs w:val="18"/>
            </w:rPr>
            <w:fldChar w:fldCharType="end"/>
          </w:r>
          <w:r w:rsidRPr="00ED273E">
            <w:rPr>
              <w:rFonts w:cs="Arial"/>
              <w:szCs w:val="18"/>
            </w:rPr>
            <w:br/>
          </w: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DOCPROPERTY "RepubDt"  *\charformat  </w:instrText>
          </w:r>
          <w:r w:rsidRPr="00ED273E">
            <w:rPr>
              <w:rFonts w:cs="Arial"/>
              <w:szCs w:val="18"/>
            </w:rPr>
            <w:fldChar w:fldCharType="separate"/>
          </w:r>
          <w:r w:rsidR="00F240E5">
            <w:rPr>
              <w:rFonts w:cs="Arial"/>
              <w:szCs w:val="18"/>
            </w:rPr>
            <w:t xml:space="preserve">  </w:t>
          </w:r>
          <w:r w:rsidRPr="00ED273E">
            <w:rPr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2E2B96F9" w14:textId="6929A157" w:rsidR="001336BA" w:rsidRPr="00ED273E" w:rsidRDefault="001336BA" w:rsidP="00B136BA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F240E5" w:rsidRPr="00F240E5">
            <w:rPr>
              <w:rFonts w:cs="Arial"/>
              <w:szCs w:val="18"/>
            </w:rPr>
            <w:t>Workplace Legislation Amendment Bill 2025</w:t>
          </w:r>
          <w:r w:rsidR="00F240E5" w:rsidRPr="0055307E">
            <w:t xml:space="preserve"> (No 3)</w:t>
          </w:r>
          <w:r>
            <w:rPr>
              <w:rFonts w:cs="Arial"/>
              <w:szCs w:val="18"/>
            </w:rPr>
            <w:fldChar w:fldCharType="end"/>
          </w:r>
        </w:p>
        <w:p w14:paraId="594B8E72" w14:textId="173A95A1" w:rsidR="001336BA" w:rsidRPr="00ED273E" w:rsidRDefault="001336BA" w:rsidP="00B136BA">
          <w:pPr>
            <w:pStyle w:val="FooterInfoCentre"/>
            <w:tabs>
              <w:tab w:val="clear" w:pos="7707"/>
            </w:tabs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DOCPROPERTY "Eff"  *\charformat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F240E5">
            <w:rPr>
              <w:rFonts w:cs="Arial"/>
              <w:szCs w:val="18"/>
            </w:rPr>
            <w:t xml:space="preserve"> </w:t>
          </w:r>
          <w:r w:rsidRPr="00ED273E">
            <w:rPr>
              <w:rFonts w:cs="Arial"/>
              <w:szCs w:val="18"/>
            </w:rPr>
            <w:fldChar w:fldCharType="end"/>
          </w: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DOCPROPERTY "StartDt"  *\charformat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F240E5">
            <w:rPr>
              <w:rFonts w:cs="Arial"/>
              <w:szCs w:val="18"/>
            </w:rPr>
            <w:t xml:space="preserve">  </w:t>
          </w:r>
          <w:r w:rsidRPr="00ED273E">
            <w:rPr>
              <w:rFonts w:cs="Arial"/>
              <w:szCs w:val="18"/>
            </w:rPr>
            <w:fldChar w:fldCharType="end"/>
          </w: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DOCPROPERTY "EndDt"  *\charformat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F240E5">
            <w:rPr>
              <w:rFonts w:cs="Arial"/>
              <w:szCs w:val="18"/>
            </w:rPr>
            <w:t xml:space="preserve">  </w:t>
          </w:r>
          <w:r w:rsidRPr="00ED273E">
            <w:rPr>
              <w:rFonts w:cs="Arial"/>
              <w:szCs w:val="18"/>
            </w:rPr>
            <w:fldChar w:fldCharType="end"/>
          </w:r>
        </w:p>
      </w:tc>
      <w:tc>
        <w:tcPr>
          <w:tcW w:w="847" w:type="pct"/>
        </w:tcPr>
        <w:p w14:paraId="42A489E6" w14:textId="77777777" w:rsidR="001336BA" w:rsidRPr="00ED273E" w:rsidRDefault="001336BA" w:rsidP="00B136BA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t xml:space="preserve">page </w:t>
          </w:r>
          <w:r w:rsidRPr="00ED273E">
            <w:rPr>
              <w:rStyle w:val="PageNumber"/>
              <w:rFonts w:cs="Arial"/>
              <w:szCs w:val="18"/>
            </w:rPr>
            <w:fldChar w:fldCharType="begin"/>
          </w:r>
          <w:r w:rsidRPr="00ED273E">
            <w:rPr>
              <w:rStyle w:val="PageNumber"/>
              <w:rFonts w:cs="Arial"/>
              <w:szCs w:val="18"/>
            </w:rPr>
            <w:instrText xml:space="preserve"> PAGE </w:instrText>
          </w:r>
          <w:r w:rsidRPr="00ED273E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7</w:t>
          </w:r>
          <w:r w:rsidRPr="00ED273E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04EECF22" w14:textId="68D7BE39" w:rsidR="001336BA" w:rsidRPr="006F2310" w:rsidRDefault="001336BA" w:rsidP="006F2310">
    <w:pPr>
      <w:pStyle w:val="Status"/>
      <w:rPr>
        <w:rFonts w:cs="Arial"/>
      </w:rPr>
    </w:pPr>
    <w:r w:rsidRPr="006F2310">
      <w:rPr>
        <w:rFonts w:cs="Arial"/>
      </w:rPr>
      <w:fldChar w:fldCharType="begin"/>
    </w:r>
    <w:r w:rsidRPr="006F2310">
      <w:rPr>
        <w:rFonts w:cs="Arial"/>
      </w:rPr>
      <w:instrText xml:space="preserve"> DOCPROPERTY "Status" </w:instrText>
    </w:r>
    <w:r w:rsidRPr="006F2310">
      <w:rPr>
        <w:rFonts w:cs="Arial"/>
      </w:rPr>
      <w:fldChar w:fldCharType="separate"/>
    </w:r>
    <w:r w:rsidR="00F240E5" w:rsidRPr="006F2310">
      <w:rPr>
        <w:rFonts w:cs="Arial"/>
      </w:rPr>
      <w:t xml:space="preserve"> </w:t>
    </w:r>
    <w:r w:rsidRPr="006F2310">
      <w:rPr>
        <w:rFonts w:cs="Arial"/>
      </w:rPr>
      <w:fldChar w:fldCharType="end"/>
    </w:r>
    <w:r w:rsidR="006F2310" w:rsidRPr="006F2310">
      <w:rPr>
        <w:rFonts w:cs="Arial"/>
      </w:rPr>
      <w:t>Unauthorised version prepared by ACT Parliamentary Counsel’s Office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E500B" w14:textId="77777777" w:rsidR="001336BA" w:rsidRDefault="001336BA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1336BA" w14:paraId="766E6700" w14:textId="77777777">
      <w:trPr>
        <w:jc w:val="center"/>
      </w:trPr>
      <w:tc>
        <w:tcPr>
          <w:tcW w:w="1240" w:type="dxa"/>
        </w:tcPr>
        <w:p w14:paraId="1BA16F78" w14:textId="77777777" w:rsidR="001336BA" w:rsidRDefault="001336BA">
          <w:pPr>
            <w:pStyle w:val="Footer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  <w:tc>
        <w:tcPr>
          <w:tcW w:w="4527" w:type="dxa"/>
        </w:tcPr>
        <w:p w14:paraId="1B3E0E49" w14:textId="2A2B9D55" w:rsidR="001336BA" w:rsidRDefault="001336BA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F240E5" w:rsidRPr="0055307E">
            <w:t>Workplace Legislation Amendment Bill 2025 (No 3)</w:t>
          </w:r>
          <w:r>
            <w:fldChar w:fldCharType="end"/>
          </w:r>
        </w:p>
        <w:p w14:paraId="36B6C922" w14:textId="60713958" w:rsidR="001336BA" w:rsidRDefault="001336BA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F240E5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F240E5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F240E5">
            <w:t xml:space="preserve">  </w:t>
          </w:r>
          <w:r>
            <w:fldChar w:fldCharType="end"/>
          </w:r>
        </w:p>
      </w:tc>
      <w:tc>
        <w:tcPr>
          <w:tcW w:w="1553" w:type="dxa"/>
        </w:tcPr>
        <w:p w14:paraId="1D4EE330" w14:textId="2A7C2C22" w:rsidR="001336BA" w:rsidRDefault="001336BA">
          <w:pPr>
            <w:pStyle w:val="Footer"/>
            <w:jc w:val="right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end"/>
          </w:r>
          <w:r>
            <w:br/>
          </w:r>
          <w:r>
            <w:fldChar w:fldCharType="begin"/>
          </w:r>
          <w:r>
            <w:instrText xml:space="preserve"> DOCPROPERTY "RepubDt"  *\charformat  </w:instrText>
          </w:r>
          <w:r>
            <w:fldChar w:fldCharType="separate"/>
          </w:r>
          <w:r w:rsidR="00F240E5">
            <w:t xml:space="preserve">  </w:t>
          </w:r>
          <w:r>
            <w:fldChar w:fldCharType="end"/>
          </w:r>
        </w:p>
      </w:tc>
    </w:tr>
  </w:tbl>
  <w:p w14:paraId="04725E8B" w14:textId="16487020" w:rsidR="001336BA" w:rsidRPr="006F2310" w:rsidRDefault="001336BA" w:rsidP="006F2310">
    <w:pPr>
      <w:pStyle w:val="Status"/>
      <w:rPr>
        <w:rFonts w:cs="Arial"/>
      </w:rPr>
    </w:pPr>
    <w:r w:rsidRPr="006F2310">
      <w:rPr>
        <w:rFonts w:cs="Arial"/>
      </w:rPr>
      <w:fldChar w:fldCharType="begin"/>
    </w:r>
    <w:r w:rsidRPr="006F2310">
      <w:rPr>
        <w:rFonts w:cs="Arial"/>
      </w:rPr>
      <w:instrText xml:space="preserve"> DOCPROPERTY "Status" </w:instrText>
    </w:r>
    <w:r w:rsidRPr="006F2310">
      <w:rPr>
        <w:rFonts w:cs="Arial"/>
      </w:rPr>
      <w:fldChar w:fldCharType="separate"/>
    </w:r>
    <w:r w:rsidR="00F240E5" w:rsidRPr="006F2310">
      <w:rPr>
        <w:rFonts w:cs="Arial"/>
      </w:rPr>
      <w:t xml:space="preserve"> </w:t>
    </w:r>
    <w:r w:rsidRPr="006F2310">
      <w:rPr>
        <w:rFonts w:cs="Arial"/>
      </w:rPr>
      <w:fldChar w:fldCharType="end"/>
    </w:r>
    <w:r w:rsidR="006F2310" w:rsidRPr="006F2310">
      <w:rPr>
        <w:rFonts w:cs="Arial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8E057F" w14:textId="77777777" w:rsidR="00C16AB7" w:rsidRDefault="00C16AB7">
      <w:r>
        <w:separator/>
      </w:r>
    </w:p>
  </w:footnote>
  <w:footnote w:type="continuationSeparator" w:id="0">
    <w:p w14:paraId="092C8BD8" w14:textId="77777777" w:rsidR="00C16AB7" w:rsidRDefault="00C16A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00" w:firstRow="0" w:lastRow="0" w:firstColumn="0" w:lastColumn="0" w:noHBand="0" w:noVBand="0"/>
    </w:tblPr>
    <w:tblGrid>
      <w:gridCol w:w="1387"/>
      <w:gridCol w:w="6320"/>
    </w:tblGrid>
    <w:tr w:rsidR="001336BA" w:rsidRPr="00CB3D59" w14:paraId="16352C51" w14:textId="77777777">
      <w:tc>
        <w:tcPr>
          <w:tcW w:w="900" w:type="pct"/>
        </w:tcPr>
        <w:p w14:paraId="2C4CB9A9" w14:textId="77777777" w:rsidR="001336BA" w:rsidRPr="00783A18" w:rsidRDefault="001336BA">
          <w:pPr>
            <w:pStyle w:val="HeaderEven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4100" w:type="pct"/>
        </w:tcPr>
        <w:p w14:paraId="167B6097" w14:textId="77777777" w:rsidR="001336BA" w:rsidRPr="00783A18" w:rsidRDefault="001336BA">
          <w:pPr>
            <w:pStyle w:val="HeaderEven"/>
            <w:rPr>
              <w:rFonts w:ascii="Times New Roman" w:hAnsi="Times New Roman"/>
              <w:sz w:val="24"/>
              <w:szCs w:val="24"/>
            </w:rPr>
          </w:pPr>
        </w:p>
      </w:tc>
    </w:tr>
    <w:tr w:rsidR="001336BA" w:rsidRPr="00CB3D59" w14:paraId="2A3A2250" w14:textId="77777777">
      <w:tc>
        <w:tcPr>
          <w:tcW w:w="4100" w:type="pct"/>
          <w:gridSpan w:val="2"/>
          <w:tcBorders>
            <w:bottom w:val="single" w:sz="4" w:space="0" w:color="auto"/>
          </w:tcBorders>
        </w:tcPr>
        <w:p w14:paraId="10F1E064" w14:textId="44C69518" w:rsidR="001336BA" w:rsidRPr="0097645D" w:rsidRDefault="00091E0D" w:rsidP="000763CD">
          <w:pPr>
            <w:pStyle w:val="HeaderEven6"/>
            <w:rPr>
              <w:rFonts w:cs="Arial"/>
              <w:szCs w:val="18"/>
            </w:rPr>
          </w:pPr>
          <w:fldSimple w:instr=" STYLEREF charContents \* MERGEFORMAT ">
            <w:r w:rsidR="006F2310">
              <w:rPr>
                <w:noProof/>
              </w:rPr>
              <w:t>Contents</w:t>
            </w:r>
          </w:fldSimple>
        </w:p>
      </w:tc>
    </w:tr>
  </w:tbl>
  <w:p w14:paraId="13432391" w14:textId="292738C9" w:rsidR="001336BA" w:rsidRDefault="001336BA">
    <w:pPr>
      <w:pStyle w:val="N-9pt"/>
    </w:pPr>
    <w:r>
      <w:tab/>
    </w:r>
    <w:fldSimple w:instr=" STYLEREF charPage \* MERGEFORMAT ">
      <w:r w:rsidR="006F2310">
        <w:rPr>
          <w:noProof/>
        </w:rPr>
        <w:t>Page</w:t>
      </w:r>
    </w:fldSimple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Look w:val="0000" w:firstRow="0" w:lastRow="0" w:firstColumn="0" w:lastColumn="0" w:noHBand="0" w:noVBand="0"/>
    </w:tblPr>
    <w:tblGrid>
      <w:gridCol w:w="1646"/>
      <w:gridCol w:w="6061"/>
    </w:tblGrid>
    <w:tr w:rsidR="00AB3E20" w:rsidRPr="00E06D02" w14:paraId="5F7172EF" w14:textId="77777777" w:rsidTr="00567644">
      <w:trPr>
        <w:jc w:val="center"/>
      </w:trPr>
      <w:tc>
        <w:tcPr>
          <w:tcW w:w="1068" w:type="pct"/>
        </w:tcPr>
        <w:p w14:paraId="381906E0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3329A37B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AB3E20" w:rsidRPr="00E06D02" w14:paraId="1862C728" w14:textId="77777777" w:rsidTr="00567644">
      <w:trPr>
        <w:jc w:val="center"/>
      </w:trPr>
      <w:tc>
        <w:tcPr>
          <w:tcW w:w="1068" w:type="pct"/>
        </w:tcPr>
        <w:p w14:paraId="1E531F15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75DC1D73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AB3E20" w:rsidRPr="00E06D02" w14:paraId="430D83C7" w14:textId="77777777" w:rsidTr="00567644">
      <w:trPr>
        <w:cantSplit/>
        <w:jc w:val="center"/>
      </w:trPr>
      <w:tc>
        <w:tcPr>
          <w:tcW w:w="4997" w:type="pct"/>
          <w:gridSpan w:val="2"/>
          <w:tcBorders>
            <w:bottom w:val="single" w:sz="4" w:space="0" w:color="auto"/>
          </w:tcBorders>
        </w:tcPr>
        <w:p w14:paraId="207EFF1B" w14:textId="77777777" w:rsidR="00AB3E20" w:rsidRPr="00567644" w:rsidRDefault="00AB3E20" w:rsidP="00567644">
          <w:pPr>
            <w:pStyle w:val="HeaderEven6"/>
            <w:tabs>
              <w:tab w:val="left" w:pos="700"/>
            </w:tabs>
            <w:ind w:left="697" w:hanging="697"/>
            <w:rPr>
              <w:szCs w:val="18"/>
            </w:rPr>
          </w:pPr>
        </w:p>
      </w:tc>
    </w:tr>
  </w:tbl>
  <w:p w14:paraId="78854261" w14:textId="77777777" w:rsidR="00AB3E20" w:rsidRDefault="00AB3E20" w:rsidP="00567644">
    <w:pPr>
      <w:pStyle w:val="Header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439AA" w14:textId="77777777" w:rsidR="004E49DF" w:rsidRPr="001336BA" w:rsidRDefault="004E49DF" w:rsidP="001336BA">
    <w:pPr>
      <w:pStyle w:val="Header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A7D92" w14:textId="77777777" w:rsidR="004E49DF" w:rsidRPr="001336BA" w:rsidRDefault="004E49DF" w:rsidP="001336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00" w:firstRow="0" w:lastRow="0" w:firstColumn="0" w:lastColumn="0" w:noHBand="0" w:noVBand="0"/>
    </w:tblPr>
    <w:tblGrid>
      <w:gridCol w:w="6320"/>
      <w:gridCol w:w="1387"/>
    </w:tblGrid>
    <w:tr w:rsidR="001336BA" w:rsidRPr="00CB3D59" w14:paraId="7F666C9A" w14:textId="77777777">
      <w:tc>
        <w:tcPr>
          <w:tcW w:w="4100" w:type="pct"/>
        </w:tcPr>
        <w:p w14:paraId="6313DCB4" w14:textId="77777777" w:rsidR="001336BA" w:rsidRPr="00783A18" w:rsidRDefault="001336BA" w:rsidP="000763CD">
          <w:pPr>
            <w:pStyle w:val="HeaderOdd"/>
            <w:jc w:val="left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900" w:type="pct"/>
        </w:tcPr>
        <w:p w14:paraId="0C06E406" w14:textId="77777777" w:rsidR="001336BA" w:rsidRPr="00783A18" w:rsidRDefault="001336BA" w:rsidP="000763CD">
          <w:pPr>
            <w:pStyle w:val="HeaderOdd"/>
            <w:jc w:val="left"/>
            <w:rPr>
              <w:rFonts w:ascii="Times New Roman" w:hAnsi="Times New Roman"/>
              <w:sz w:val="24"/>
              <w:szCs w:val="24"/>
            </w:rPr>
          </w:pPr>
        </w:p>
      </w:tc>
    </w:tr>
    <w:tr w:rsidR="001336BA" w:rsidRPr="00CB3D59" w14:paraId="0CB3E350" w14:textId="77777777">
      <w:tc>
        <w:tcPr>
          <w:tcW w:w="900" w:type="pct"/>
          <w:gridSpan w:val="2"/>
          <w:tcBorders>
            <w:bottom w:val="single" w:sz="4" w:space="0" w:color="auto"/>
          </w:tcBorders>
        </w:tcPr>
        <w:p w14:paraId="17615984" w14:textId="7C715462" w:rsidR="001336BA" w:rsidRPr="0097645D" w:rsidRDefault="00091E0D" w:rsidP="000763CD">
          <w:pPr>
            <w:pStyle w:val="HeaderOdd6"/>
            <w:jc w:val="left"/>
            <w:rPr>
              <w:rFonts w:cs="Arial"/>
              <w:szCs w:val="18"/>
            </w:rPr>
          </w:pPr>
          <w:fldSimple w:instr=" STYLEREF charContents \* MERGEFORMAT ">
            <w:r w:rsidR="006F2310">
              <w:rPr>
                <w:noProof/>
              </w:rPr>
              <w:t>Contents</w:t>
            </w:r>
          </w:fldSimple>
        </w:p>
      </w:tc>
    </w:tr>
  </w:tbl>
  <w:p w14:paraId="6C243D0A" w14:textId="1E248123" w:rsidR="001336BA" w:rsidRDefault="001336BA">
    <w:pPr>
      <w:pStyle w:val="N-9pt"/>
    </w:pPr>
    <w:r>
      <w:tab/>
    </w:r>
    <w:fldSimple w:instr=" STYLEREF charPage \* MERGEFORMAT ">
      <w:r w:rsidR="006F2310">
        <w:rPr>
          <w:noProof/>
        </w:rPr>
        <w:t>Page</w:t>
      </w:r>
    </w:fldSimple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524A8" w14:textId="77777777" w:rsidR="001336BA" w:rsidRDefault="001336BA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00" w:firstRow="0" w:lastRow="0" w:firstColumn="0" w:lastColumn="0" w:noHBand="0" w:noVBand="0"/>
    </w:tblPr>
    <w:tblGrid>
      <w:gridCol w:w="1645"/>
      <w:gridCol w:w="6062"/>
    </w:tblGrid>
    <w:tr w:rsidR="001336BA" w:rsidRPr="00CB3D59" w14:paraId="530C8FA6" w14:textId="77777777" w:rsidTr="003A49FD">
      <w:tc>
        <w:tcPr>
          <w:tcW w:w="1701" w:type="dxa"/>
        </w:tcPr>
        <w:p w14:paraId="5FCE6B70" w14:textId="33683B34" w:rsidR="001336BA" w:rsidRPr="006D109C" w:rsidRDefault="001336BA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separate"/>
          </w:r>
          <w:r w:rsidR="006F2310">
            <w:rPr>
              <w:rFonts w:cs="Arial"/>
              <w:b/>
              <w:noProof/>
              <w:szCs w:val="18"/>
            </w:rPr>
            <w:t>Part 7</w: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0CFCA32C" w14:textId="58659318" w:rsidR="001336BA" w:rsidRPr="006D109C" w:rsidRDefault="001336BA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6F2310">
            <w:rPr>
              <w:rFonts w:cs="Arial"/>
              <w:noProof/>
              <w:szCs w:val="18"/>
            </w:rPr>
            <w:t>Work Health and Safety Act 2011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1336BA" w:rsidRPr="00CB3D59" w14:paraId="0F111B98" w14:textId="77777777" w:rsidTr="003A49FD">
      <w:tc>
        <w:tcPr>
          <w:tcW w:w="1701" w:type="dxa"/>
        </w:tcPr>
        <w:p w14:paraId="23EFA3C8" w14:textId="75C4984C" w:rsidR="001336BA" w:rsidRPr="006D109C" w:rsidRDefault="001336BA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3B6AE648" w14:textId="1236CFCD" w:rsidR="001336BA" w:rsidRPr="006D109C" w:rsidRDefault="001336BA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1336BA" w:rsidRPr="00CB3D59" w14:paraId="584163C7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1E5C5BFB" w14:textId="23BF9EE7" w:rsidR="001336BA" w:rsidRPr="006D109C" w:rsidRDefault="001336BA" w:rsidP="003A49FD">
          <w:pPr>
            <w:pStyle w:val="HeaderEven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F240E5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6F2310">
            <w:rPr>
              <w:rFonts w:cs="Arial"/>
              <w:noProof/>
              <w:szCs w:val="18"/>
            </w:rPr>
            <w:t>36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5F9DC0F4" w14:textId="77777777" w:rsidR="001336BA" w:rsidRDefault="001336BA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00" w:firstRow="0" w:lastRow="0" w:firstColumn="0" w:lastColumn="0" w:noHBand="0" w:noVBand="0"/>
    </w:tblPr>
    <w:tblGrid>
      <w:gridCol w:w="6063"/>
      <w:gridCol w:w="1644"/>
    </w:tblGrid>
    <w:tr w:rsidR="001336BA" w:rsidRPr="00CB3D59" w14:paraId="0FF80052" w14:textId="77777777" w:rsidTr="003A49FD">
      <w:tc>
        <w:tcPr>
          <w:tcW w:w="6320" w:type="dxa"/>
        </w:tcPr>
        <w:p w14:paraId="1BE05D0E" w14:textId="7176154B" w:rsidR="001336BA" w:rsidRPr="006D109C" w:rsidRDefault="001336BA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6F2310">
            <w:rPr>
              <w:rFonts w:cs="Arial"/>
              <w:noProof/>
              <w:szCs w:val="18"/>
            </w:rPr>
            <w:t>Work Health and Safety Act 2011</w: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095EABF8" w14:textId="78CA63C3" w:rsidR="001336BA" w:rsidRPr="006D109C" w:rsidRDefault="001336BA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separate"/>
          </w:r>
          <w:r w:rsidR="006F2310">
            <w:rPr>
              <w:rFonts w:cs="Arial"/>
              <w:b/>
              <w:noProof/>
              <w:szCs w:val="18"/>
            </w:rPr>
            <w:t>Part 7</w: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1336BA" w:rsidRPr="00CB3D59" w14:paraId="0C94E498" w14:textId="77777777" w:rsidTr="003A49FD">
      <w:tc>
        <w:tcPr>
          <w:tcW w:w="6320" w:type="dxa"/>
        </w:tcPr>
        <w:p w14:paraId="3830F83F" w14:textId="5B95166E" w:rsidR="001336BA" w:rsidRPr="006D109C" w:rsidRDefault="001336BA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49B0540A" w14:textId="358F30AF" w:rsidR="001336BA" w:rsidRPr="006D109C" w:rsidRDefault="001336BA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1336BA" w:rsidRPr="00CB3D59" w14:paraId="24A1117E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47125058" w14:textId="5922B4F6" w:rsidR="001336BA" w:rsidRPr="006D109C" w:rsidRDefault="001336BA" w:rsidP="003A49FD">
          <w:pPr>
            <w:pStyle w:val="HeaderOdd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F240E5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6F2310">
            <w:rPr>
              <w:rFonts w:cs="Arial"/>
              <w:noProof/>
              <w:szCs w:val="18"/>
            </w:rPr>
            <w:t>39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5228DA3A" w14:textId="77777777" w:rsidR="001336BA" w:rsidRDefault="001336BA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923" w:type="dxa"/>
      <w:jc w:val="center"/>
      <w:tblLayout w:type="fixed"/>
      <w:tblLook w:val="0000" w:firstRow="0" w:lastRow="0" w:firstColumn="0" w:lastColumn="0" w:noHBand="0" w:noVBand="0"/>
    </w:tblPr>
    <w:tblGrid>
      <w:gridCol w:w="1693"/>
      <w:gridCol w:w="6230"/>
    </w:tblGrid>
    <w:tr w:rsidR="001336BA" w:rsidRPr="00CB3D59" w14:paraId="6D22125B" w14:textId="77777777">
      <w:trPr>
        <w:jc w:val="center"/>
      </w:trPr>
      <w:tc>
        <w:tcPr>
          <w:tcW w:w="1560" w:type="dxa"/>
        </w:tcPr>
        <w:p w14:paraId="0D663CC1" w14:textId="53B2B6BB" w:rsidR="001336BA" w:rsidRPr="00ED273E" w:rsidRDefault="001336BA">
          <w:pPr>
            <w:pStyle w:val="HeaderEven"/>
            <w:rPr>
              <w:rFonts w:cs="Arial"/>
              <w:b/>
              <w:szCs w:val="18"/>
            </w:rPr>
          </w:pPr>
          <w:r w:rsidRPr="00ED273E">
            <w:rPr>
              <w:rFonts w:cs="Arial"/>
              <w:b/>
              <w:szCs w:val="18"/>
            </w:rPr>
            <w:fldChar w:fldCharType="begin"/>
          </w:r>
          <w:r w:rsidRPr="00ED273E">
            <w:rPr>
              <w:rFonts w:cs="Arial"/>
              <w:b/>
              <w:szCs w:val="18"/>
            </w:rPr>
            <w:instrText xml:space="preserve"> STYLEREF CharChapNo \*charformat </w:instrText>
          </w:r>
          <w:r w:rsidRPr="00ED273E">
            <w:rPr>
              <w:rFonts w:cs="Arial"/>
              <w:b/>
              <w:szCs w:val="18"/>
            </w:rPr>
            <w:fldChar w:fldCharType="separate"/>
          </w:r>
          <w:r w:rsidR="006F2310">
            <w:rPr>
              <w:rFonts w:cs="Arial"/>
              <w:b/>
              <w:noProof/>
              <w:szCs w:val="18"/>
            </w:rPr>
            <w:t>Schedule 1</w:t>
          </w:r>
          <w:r w:rsidRPr="00ED273E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5741" w:type="dxa"/>
        </w:tcPr>
        <w:p w14:paraId="26357DA6" w14:textId="7C64BFBE" w:rsidR="001336BA" w:rsidRPr="00ED273E" w:rsidRDefault="001336BA">
          <w:pPr>
            <w:pStyle w:val="HeaderEven"/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STYLEREF CharChapText \*charformat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6F2310">
            <w:rPr>
              <w:rFonts w:cs="Arial"/>
              <w:noProof/>
              <w:szCs w:val="18"/>
            </w:rPr>
            <w:t>Technical amendments</w:t>
          </w:r>
          <w:r w:rsidRPr="00ED273E">
            <w:rPr>
              <w:rFonts w:cs="Arial"/>
              <w:szCs w:val="18"/>
            </w:rPr>
            <w:fldChar w:fldCharType="end"/>
          </w:r>
        </w:p>
      </w:tc>
    </w:tr>
    <w:tr w:rsidR="001336BA" w:rsidRPr="00CB3D59" w14:paraId="740B65A4" w14:textId="77777777">
      <w:trPr>
        <w:jc w:val="center"/>
      </w:trPr>
      <w:tc>
        <w:tcPr>
          <w:tcW w:w="1560" w:type="dxa"/>
        </w:tcPr>
        <w:p w14:paraId="4F273115" w14:textId="2FEB7B5D" w:rsidR="001336BA" w:rsidRPr="00ED273E" w:rsidRDefault="001336BA">
          <w:pPr>
            <w:pStyle w:val="HeaderEven"/>
            <w:rPr>
              <w:rFonts w:cs="Arial"/>
              <w:b/>
              <w:szCs w:val="18"/>
            </w:rPr>
          </w:pPr>
          <w:r w:rsidRPr="00ED273E">
            <w:rPr>
              <w:rFonts w:cs="Arial"/>
              <w:b/>
              <w:szCs w:val="18"/>
            </w:rPr>
            <w:fldChar w:fldCharType="begin"/>
          </w:r>
          <w:r w:rsidRPr="00ED273E">
            <w:rPr>
              <w:rFonts w:cs="Arial"/>
              <w:b/>
              <w:szCs w:val="18"/>
            </w:rPr>
            <w:instrText xml:space="preserve"> STYLEREF CharPartNo \*charformat </w:instrText>
          </w:r>
          <w:r w:rsidRPr="00ED273E">
            <w:rPr>
              <w:rFonts w:cs="Arial"/>
              <w:b/>
              <w:szCs w:val="18"/>
            </w:rPr>
            <w:fldChar w:fldCharType="separate"/>
          </w:r>
          <w:r w:rsidR="006F2310">
            <w:rPr>
              <w:rFonts w:cs="Arial"/>
              <w:b/>
              <w:noProof/>
              <w:szCs w:val="18"/>
            </w:rPr>
            <w:t>Part 1.4</w:t>
          </w:r>
          <w:r w:rsidRPr="00ED273E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5741" w:type="dxa"/>
        </w:tcPr>
        <w:p w14:paraId="2D92CE91" w14:textId="2D28FB22" w:rsidR="001336BA" w:rsidRPr="00ED273E" w:rsidRDefault="001336BA">
          <w:pPr>
            <w:pStyle w:val="HeaderEven"/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STYLEREF CharPartText \*charformat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6F2310">
            <w:rPr>
              <w:rFonts w:cs="Arial"/>
              <w:noProof/>
              <w:szCs w:val="18"/>
            </w:rPr>
            <w:t>Workers Compensation Act 1951</w:t>
          </w:r>
          <w:r w:rsidRPr="00ED273E">
            <w:rPr>
              <w:rFonts w:cs="Arial"/>
              <w:szCs w:val="18"/>
            </w:rPr>
            <w:fldChar w:fldCharType="end"/>
          </w:r>
        </w:p>
      </w:tc>
    </w:tr>
    <w:tr w:rsidR="001336BA" w:rsidRPr="00CB3D59" w14:paraId="6D09BFB2" w14:textId="77777777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74474407" w14:textId="14D0742F" w:rsidR="001336BA" w:rsidRPr="00ED273E" w:rsidRDefault="001336BA" w:rsidP="00B136BA">
          <w:pPr>
            <w:pStyle w:val="HeaderEven6"/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t xml:space="preserve">Amendment </w:t>
          </w: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STYLEREF CharSectNo \*charformat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6F2310">
            <w:rPr>
              <w:rFonts w:cs="Arial"/>
              <w:noProof/>
              <w:szCs w:val="18"/>
            </w:rPr>
            <w:t>[1.8]</w:t>
          </w:r>
          <w:r w:rsidRPr="00ED273E">
            <w:rPr>
              <w:rFonts w:cs="Arial"/>
              <w:szCs w:val="18"/>
            </w:rPr>
            <w:fldChar w:fldCharType="end"/>
          </w:r>
        </w:p>
      </w:tc>
    </w:tr>
  </w:tbl>
  <w:p w14:paraId="2A0BF2F2" w14:textId="77777777" w:rsidR="001336BA" w:rsidRDefault="001336BA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923" w:type="dxa"/>
      <w:jc w:val="center"/>
      <w:tblLayout w:type="fixed"/>
      <w:tblLook w:val="0000" w:firstRow="0" w:lastRow="0" w:firstColumn="0" w:lastColumn="0" w:noHBand="0" w:noVBand="0"/>
    </w:tblPr>
    <w:tblGrid>
      <w:gridCol w:w="6230"/>
      <w:gridCol w:w="1693"/>
    </w:tblGrid>
    <w:tr w:rsidR="001336BA" w:rsidRPr="00CB3D59" w14:paraId="0E1728B7" w14:textId="77777777">
      <w:trPr>
        <w:jc w:val="center"/>
      </w:trPr>
      <w:tc>
        <w:tcPr>
          <w:tcW w:w="5741" w:type="dxa"/>
        </w:tcPr>
        <w:p w14:paraId="277D1E41" w14:textId="2AF8F411" w:rsidR="001336BA" w:rsidRPr="00ED273E" w:rsidRDefault="001336BA">
          <w:pPr>
            <w:pStyle w:val="HeaderEven"/>
            <w:jc w:val="right"/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STYLEREF CharChapText \*charformat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6F2310">
            <w:rPr>
              <w:rFonts w:cs="Arial"/>
              <w:noProof/>
              <w:szCs w:val="18"/>
            </w:rPr>
            <w:t>Technical amendments</w:t>
          </w:r>
          <w:r w:rsidRPr="00ED273E">
            <w:rPr>
              <w:rFonts w:cs="Arial"/>
              <w:szCs w:val="18"/>
            </w:rPr>
            <w:fldChar w:fldCharType="end"/>
          </w:r>
        </w:p>
      </w:tc>
      <w:tc>
        <w:tcPr>
          <w:tcW w:w="1560" w:type="dxa"/>
        </w:tcPr>
        <w:p w14:paraId="05FE7690" w14:textId="4ABBF749" w:rsidR="001336BA" w:rsidRPr="00ED273E" w:rsidRDefault="001336BA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ED273E">
            <w:rPr>
              <w:rFonts w:cs="Arial"/>
              <w:b/>
              <w:szCs w:val="18"/>
            </w:rPr>
            <w:fldChar w:fldCharType="begin"/>
          </w:r>
          <w:r w:rsidRPr="00ED273E">
            <w:rPr>
              <w:rFonts w:cs="Arial"/>
              <w:b/>
              <w:szCs w:val="18"/>
            </w:rPr>
            <w:instrText xml:space="preserve"> STYLEREF CharChapNo \*charformat </w:instrText>
          </w:r>
          <w:r w:rsidRPr="00ED273E">
            <w:rPr>
              <w:rFonts w:cs="Arial"/>
              <w:b/>
              <w:szCs w:val="18"/>
            </w:rPr>
            <w:fldChar w:fldCharType="separate"/>
          </w:r>
          <w:r w:rsidR="006F2310">
            <w:rPr>
              <w:rFonts w:cs="Arial"/>
              <w:b/>
              <w:noProof/>
              <w:szCs w:val="18"/>
            </w:rPr>
            <w:t>Schedule 1</w:t>
          </w:r>
          <w:r w:rsidRPr="00ED273E">
            <w:rPr>
              <w:rFonts w:cs="Arial"/>
              <w:b/>
              <w:szCs w:val="18"/>
            </w:rPr>
            <w:fldChar w:fldCharType="end"/>
          </w:r>
        </w:p>
      </w:tc>
    </w:tr>
    <w:tr w:rsidR="001336BA" w:rsidRPr="00CB3D59" w14:paraId="50450074" w14:textId="77777777">
      <w:trPr>
        <w:jc w:val="center"/>
      </w:trPr>
      <w:tc>
        <w:tcPr>
          <w:tcW w:w="5741" w:type="dxa"/>
        </w:tcPr>
        <w:p w14:paraId="2981A303" w14:textId="36B66B94" w:rsidR="001336BA" w:rsidRPr="00ED273E" w:rsidRDefault="001336BA">
          <w:pPr>
            <w:pStyle w:val="HeaderEven"/>
            <w:jc w:val="right"/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STYLEREF CharPartText \*charformat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6F2310">
            <w:rPr>
              <w:rFonts w:cs="Arial"/>
              <w:noProof/>
              <w:szCs w:val="18"/>
            </w:rPr>
            <w:t>Work Health and Safety Act 2011</w:t>
          </w:r>
          <w:r w:rsidRPr="00ED273E">
            <w:rPr>
              <w:rFonts w:cs="Arial"/>
              <w:szCs w:val="18"/>
            </w:rPr>
            <w:fldChar w:fldCharType="end"/>
          </w:r>
        </w:p>
      </w:tc>
      <w:tc>
        <w:tcPr>
          <w:tcW w:w="1560" w:type="dxa"/>
        </w:tcPr>
        <w:p w14:paraId="6D577C35" w14:textId="1E96F736" w:rsidR="001336BA" w:rsidRPr="00ED273E" w:rsidRDefault="001336BA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ED273E">
            <w:rPr>
              <w:rFonts w:cs="Arial"/>
              <w:b/>
              <w:szCs w:val="18"/>
            </w:rPr>
            <w:fldChar w:fldCharType="begin"/>
          </w:r>
          <w:r w:rsidRPr="00ED273E">
            <w:rPr>
              <w:rFonts w:cs="Arial"/>
              <w:b/>
              <w:szCs w:val="18"/>
            </w:rPr>
            <w:instrText xml:space="preserve"> STYLEREF CharPartNo \*charformat </w:instrText>
          </w:r>
          <w:r w:rsidRPr="00ED273E">
            <w:rPr>
              <w:rFonts w:cs="Arial"/>
              <w:b/>
              <w:szCs w:val="18"/>
            </w:rPr>
            <w:fldChar w:fldCharType="separate"/>
          </w:r>
          <w:r w:rsidR="006F2310">
            <w:rPr>
              <w:rFonts w:cs="Arial"/>
              <w:b/>
              <w:noProof/>
              <w:szCs w:val="18"/>
            </w:rPr>
            <w:t>Part 1.5</w:t>
          </w:r>
          <w:r w:rsidRPr="00ED273E">
            <w:rPr>
              <w:rFonts w:cs="Arial"/>
              <w:b/>
              <w:szCs w:val="18"/>
            </w:rPr>
            <w:fldChar w:fldCharType="end"/>
          </w:r>
        </w:p>
      </w:tc>
    </w:tr>
    <w:tr w:rsidR="001336BA" w:rsidRPr="00CB3D59" w14:paraId="696D5A3B" w14:textId="77777777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022F3E15" w14:textId="4B2A06CD" w:rsidR="001336BA" w:rsidRPr="00ED273E" w:rsidRDefault="001336BA" w:rsidP="00B136BA">
          <w:pPr>
            <w:pStyle w:val="HeaderOdd6"/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t xml:space="preserve">Amendment </w:t>
          </w: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STYLEREF CharSectNo \*charformat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6F2310">
            <w:rPr>
              <w:rFonts w:cs="Arial"/>
              <w:noProof/>
              <w:szCs w:val="18"/>
            </w:rPr>
            <w:t>[1.10]</w:t>
          </w:r>
          <w:r w:rsidRPr="00ED273E">
            <w:rPr>
              <w:rFonts w:cs="Arial"/>
              <w:szCs w:val="18"/>
            </w:rPr>
            <w:fldChar w:fldCharType="end"/>
          </w:r>
        </w:p>
      </w:tc>
    </w:tr>
  </w:tbl>
  <w:p w14:paraId="232B88E4" w14:textId="77777777" w:rsidR="001336BA" w:rsidRDefault="001336BA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1304"/>
      <w:gridCol w:w="6403"/>
    </w:tblGrid>
    <w:tr w:rsidR="001336BA" w14:paraId="042ADEA6" w14:textId="77777777">
      <w:trPr>
        <w:jc w:val="center"/>
      </w:trPr>
      <w:tc>
        <w:tcPr>
          <w:tcW w:w="1234" w:type="dxa"/>
        </w:tcPr>
        <w:p w14:paraId="61683E84" w14:textId="77777777" w:rsidR="001336BA" w:rsidRDefault="001336BA">
          <w:pPr>
            <w:pStyle w:val="HeaderEven"/>
          </w:pPr>
        </w:p>
      </w:tc>
      <w:tc>
        <w:tcPr>
          <w:tcW w:w="6062" w:type="dxa"/>
        </w:tcPr>
        <w:p w14:paraId="77333FFE" w14:textId="77777777" w:rsidR="001336BA" w:rsidRDefault="001336BA">
          <w:pPr>
            <w:pStyle w:val="HeaderEven"/>
          </w:pPr>
        </w:p>
      </w:tc>
    </w:tr>
    <w:tr w:rsidR="001336BA" w14:paraId="38309E81" w14:textId="77777777">
      <w:trPr>
        <w:jc w:val="center"/>
      </w:trPr>
      <w:tc>
        <w:tcPr>
          <w:tcW w:w="1234" w:type="dxa"/>
        </w:tcPr>
        <w:p w14:paraId="7BAC4504" w14:textId="77777777" w:rsidR="001336BA" w:rsidRDefault="001336BA">
          <w:pPr>
            <w:pStyle w:val="HeaderEven"/>
          </w:pPr>
        </w:p>
      </w:tc>
      <w:tc>
        <w:tcPr>
          <w:tcW w:w="6062" w:type="dxa"/>
        </w:tcPr>
        <w:p w14:paraId="1AE0ABEF" w14:textId="77777777" w:rsidR="001336BA" w:rsidRDefault="001336BA">
          <w:pPr>
            <w:pStyle w:val="HeaderEven"/>
          </w:pPr>
        </w:p>
      </w:tc>
    </w:tr>
    <w:tr w:rsidR="001336BA" w14:paraId="226D2455" w14:textId="77777777">
      <w:trPr>
        <w:cantSplit/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3C3D9AEC" w14:textId="77777777" w:rsidR="001336BA" w:rsidRDefault="001336BA">
          <w:pPr>
            <w:pStyle w:val="HeaderEven6"/>
          </w:pPr>
        </w:p>
      </w:tc>
    </w:tr>
  </w:tbl>
  <w:p w14:paraId="50178720" w14:textId="77777777" w:rsidR="001336BA" w:rsidRDefault="001336BA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6403"/>
      <w:gridCol w:w="1304"/>
    </w:tblGrid>
    <w:tr w:rsidR="001336BA" w14:paraId="2FE71AA5" w14:textId="77777777">
      <w:trPr>
        <w:jc w:val="center"/>
      </w:trPr>
      <w:tc>
        <w:tcPr>
          <w:tcW w:w="6062" w:type="dxa"/>
        </w:tcPr>
        <w:p w14:paraId="0C14F548" w14:textId="77777777" w:rsidR="001336BA" w:rsidRDefault="001336BA">
          <w:pPr>
            <w:pStyle w:val="HeaderOdd"/>
          </w:pPr>
        </w:p>
      </w:tc>
      <w:tc>
        <w:tcPr>
          <w:tcW w:w="1234" w:type="dxa"/>
        </w:tcPr>
        <w:p w14:paraId="1B1280E2" w14:textId="77777777" w:rsidR="001336BA" w:rsidRDefault="001336BA">
          <w:pPr>
            <w:pStyle w:val="HeaderOdd"/>
          </w:pPr>
        </w:p>
      </w:tc>
    </w:tr>
    <w:tr w:rsidR="001336BA" w14:paraId="477A1C06" w14:textId="77777777">
      <w:trPr>
        <w:jc w:val="center"/>
      </w:trPr>
      <w:tc>
        <w:tcPr>
          <w:tcW w:w="6062" w:type="dxa"/>
        </w:tcPr>
        <w:p w14:paraId="4FF5FCCA" w14:textId="77777777" w:rsidR="001336BA" w:rsidRDefault="001336BA">
          <w:pPr>
            <w:pStyle w:val="HeaderOdd"/>
          </w:pPr>
        </w:p>
      </w:tc>
      <w:tc>
        <w:tcPr>
          <w:tcW w:w="1234" w:type="dxa"/>
        </w:tcPr>
        <w:p w14:paraId="2AEFAAD9" w14:textId="77777777" w:rsidR="001336BA" w:rsidRDefault="001336BA">
          <w:pPr>
            <w:pStyle w:val="HeaderOdd"/>
          </w:pPr>
        </w:p>
      </w:tc>
    </w:tr>
    <w:tr w:rsidR="001336BA" w14:paraId="261D8AB4" w14:textId="77777777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3292002D" w14:textId="77777777" w:rsidR="001336BA" w:rsidRDefault="001336BA">
          <w:pPr>
            <w:pStyle w:val="HeaderOdd6"/>
          </w:pPr>
        </w:p>
      </w:tc>
    </w:tr>
  </w:tbl>
  <w:p w14:paraId="565ED263" w14:textId="77777777" w:rsidR="001336BA" w:rsidRDefault="001336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6CA63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F304DF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CCE5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05AC2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9B26C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B688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4A438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AC64B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AAC01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A540A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B84BB4"/>
    <w:multiLevelType w:val="singleLevel"/>
    <w:tmpl w:val="E2CE8E56"/>
    <w:lvl w:ilvl="0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</w:abstractNum>
  <w:abstractNum w:abstractNumId="11" w15:restartNumberingAfterBreak="0">
    <w:nsid w:val="06047FCF"/>
    <w:multiLevelType w:val="multilevel"/>
    <w:tmpl w:val="80829C22"/>
    <w:lvl w:ilvl="0">
      <w:start w:val="1"/>
      <w:numFmt w:val="decimal"/>
      <w:lvlText w:val="Chapter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Division %2.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lvlText w:val="Subdivision %2.%3.%4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rFonts w:ascii="Arial" w:hAnsi="Arial" w:hint="default"/>
      </w:rPr>
    </w:lvl>
    <w:lvl w:ilvl="5">
      <w:start w:val="1"/>
      <w:numFmt w:val="decimal"/>
      <w:suff w:val="nothing"/>
      <w:lvlText w:val="(%6)"/>
      <w:lvlJc w:val="right"/>
      <w:pPr>
        <w:ind w:left="700" w:hanging="46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0B2D5C74"/>
    <w:multiLevelType w:val="multilevel"/>
    <w:tmpl w:val="7C5C34F8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1">
      <w:start w:val="1"/>
      <w:numFmt w:val="decimal"/>
      <w:lvlText w:val="Part %1.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1.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Restart w:val="1"/>
      <w:lvlText w:val="[%1.%4]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4">
      <w:start w:val="1"/>
      <w:numFmt w:val="decimal"/>
      <w:lvlRestart w:val="1"/>
      <w:lvlText w:val="%1.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13" w15:restartNumberingAfterBreak="0">
    <w:nsid w:val="0C234202"/>
    <w:multiLevelType w:val="multilevel"/>
    <w:tmpl w:val="CAC0CDCA"/>
    <w:name w:val="Section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</w:lvl>
    <w:lvl w:ilvl="7">
      <w:start w:val="1"/>
      <w:numFmt w:val="lowerRoman"/>
      <w:lvlText w:val="(%8)"/>
      <w:lvlJc w:val="right"/>
      <w:pPr>
        <w:tabs>
          <w:tab w:val="num" w:pos="1600"/>
        </w:tabs>
        <w:ind w:left="1600" w:hanging="200"/>
      </w:pPr>
    </w:lvl>
    <w:lvl w:ilvl="8">
      <w:start w:val="1"/>
      <w:numFmt w:val="upperLetter"/>
      <w:lvlText w:val="(%9)"/>
      <w:lvlJc w:val="right"/>
      <w:pPr>
        <w:tabs>
          <w:tab w:val="num" w:pos="2100"/>
        </w:tabs>
        <w:ind w:left="2100" w:hanging="200"/>
      </w:pPr>
    </w:lvl>
  </w:abstractNum>
  <w:abstractNum w:abstractNumId="14" w15:restartNumberingAfterBreak="0">
    <w:nsid w:val="0D1F0F52"/>
    <w:multiLevelType w:val="multilevel"/>
    <w:tmpl w:val="5BFC7020"/>
    <w:name w:val="ChapHeadings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140706A4"/>
    <w:multiLevelType w:val="hybridMultilevel"/>
    <w:tmpl w:val="06703CE8"/>
    <w:lvl w:ilvl="0" w:tplc="CEF888D8">
      <w:start w:val="1"/>
      <w:numFmt w:val="bullet"/>
      <w:lvlText w:val=""/>
      <w:lvlJc w:val="left"/>
      <w:pPr>
        <w:tabs>
          <w:tab w:val="num" w:pos="2300"/>
        </w:tabs>
        <w:ind w:left="230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900BE9"/>
    <w:multiLevelType w:val="hybridMultilevel"/>
    <w:tmpl w:val="2D2ECC46"/>
    <w:lvl w:ilvl="0" w:tplc="0C09000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1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20" w:hanging="360"/>
      </w:pPr>
      <w:rPr>
        <w:rFonts w:ascii="Wingdings" w:hAnsi="Wingdings" w:hint="default"/>
      </w:rPr>
    </w:lvl>
  </w:abstractNum>
  <w:abstractNum w:abstractNumId="17" w15:restartNumberingAfterBreak="0">
    <w:nsid w:val="15884613"/>
    <w:multiLevelType w:val="multilevel"/>
    <w:tmpl w:val="04883E96"/>
    <w:name w:val="SchedHeading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</w:lvl>
    <w:lvl w:ilvl="2">
      <w:start w:val="1"/>
      <w:numFmt w:val="decimal"/>
      <w:lvlText w:val="Division %3"/>
      <w:lvlJc w:val="left"/>
      <w:pPr>
        <w:tabs>
          <w:tab w:val="num" w:pos="2600"/>
        </w:tabs>
        <w:ind w:left="2600" w:hanging="2600"/>
      </w:pPr>
    </w:lvl>
    <w:lvl w:ilvl="3">
      <w:start w:val="1"/>
      <w:numFmt w:val="decimal"/>
      <w:lvlText w:val="[%1.%4]"/>
      <w:lvlJc w:val="left"/>
      <w:pPr>
        <w:tabs>
          <w:tab w:val="num" w:pos="700"/>
        </w:tabs>
        <w:ind w:left="700" w:hanging="700"/>
      </w:p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8" w15:restartNumberingAfterBreak="0">
    <w:nsid w:val="180B094E"/>
    <w:multiLevelType w:val="multilevel"/>
    <w:tmpl w:val="B12A4A1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 w15:restartNumberingAfterBreak="0">
    <w:nsid w:val="1E4C00BC"/>
    <w:multiLevelType w:val="hybridMultilevel"/>
    <w:tmpl w:val="FBFCC014"/>
    <w:lvl w:ilvl="0" w:tplc="448E4D7E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1CF4923"/>
    <w:multiLevelType w:val="multilevel"/>
    <w:tmpl w:val="0C3EE9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21" w15:restartNumberingAfterBreak="0">
    <w:nsid w:val="24FF0832"/>
    <w:multiLevelType w:val="multilevel"/>
    <w:tmpl w:val="0294500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b/>
        <w:i w:val="0"/>
        <w:strike w:val="0"/>
        <w:dstrike w:val="0"/>
        <w:vertAlign w:val="baseline"/>
      </w:rPr>
    </w:lvl>
    <w:lvl w:ilvl="5">
      <w:start w:val="1"/>
      <w:numFmt w:val="none"/>
      <w:suff w:val="nothing"/>
      <w:lvlText w:val=""/>
      <w:lvlJc w:val="left"/>
      <w:pPr>
        <w:ind w:left="700" w:firstLine="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22" w15:restartNumberingAfterBreak="0">
    <w:nsid w:val="2FC7291F"/>
    <w:multiLevelType w:val="multilevel"/>
    <w:tmpl w:val="52029D9E"/>
    <w:lvl w:ilvl="0">
      <w:start w:val="1"/>
      <w:numFmt w:val="decimal"/>
      <w:lvlText w:val="Schedule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Form 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3" w15:restartNumberingAfterBreak="0">
    <w:nsid w:val="31D03CEE"/>
    <w:multiLevelType w:val="hybridMultilevel"/>
    <w:tmpl w:val="B2F863F6"/>
    <w:lvl w:ilvl="0" w:tplc="48AED348">
      <w:start w:val="1"/>
      <w:numFmt w:val="bullet"/>
      <w:pStyle w:val="aNoteBulletsubpar"/>
      <w:lvlText w:val=""/>
      <w:lvlJc w:val="left"/>
      <w:pPr>
        <w:tabs>
          <w:tab w:val="num" w:pos="3300"/>
        </w:tabs>
        <w:ind w:left="3240" w:hanging="300"/>
      </w:pPr>
      <w:rPr>
        <w:rFonts w:ascii="Symbol" w:hAnsi="Symbol" w:hint="default"/>
        <w:sz w:val="20"/>
      </w:rPr>
    </w:lvl>
    <w:lvl w:ilvl="1" w:tplc="BFDCFB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E6492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1ACF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364B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C16E7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58C9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2034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0241D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96294B"/>
    <w:multiLevelType w:val="hybridMultilevel"/>
    <w:tmpl w:val="98FA3BD2"/>
    <w:lvl w:ilvl="0" w:tplc="FDD467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592A52"/>
    <w:multiLevelType w:val="multilevel"/>
    <w:tmpl w:val="10AC1A7C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26" w15:restartNumberingAfterBreak="0">
    <w:nsid w:val="42B861FE"/>
    <w:multiLevelType w:val="singleLevel"/>
    <w:tmpl w:val="E73A5CF8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7" w15:restartNumberingAfterBreak="0">
    <w:nsid w:val="432702AC"/>
    <w:multiLevelType w:val="singleLevel"/>
    <w:tmpl w:val="BF68814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00"/>
      </w:pPr>
      <w:rPr>
        <w:rFonts w:ascii="Symbol" w:hAnsi="Symbol" w:hint="default"/>
        <w:sz w:val="20"/>
      </w:rPr>
    </w:lvl>
  </w:abstractNum>
  <w:abstractNum w:abstractNumId="28" w15:restartNumberingAfterBreak="0">
    <w:nsid w:val="44C33CD6"/>
    <w:multiLevelType w:val="singleLevel"/>
    <w:tmpl w:val="F14A25FE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9" w15:restartNumberingAfterBreak="0">
    <w:nsid w:val="47B51BC9"/>
    <w:multiLevelType w:val="multilevel"/>
    <w:tmpl w:val="599E78EE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Text w:val="Subdivision %2.%3.%4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</w:abstractNum>
  <w:abstractNum w:abstractNumId="30" w15:restartNumberingAfterBreak="0">
    <w:nsid w:val="4C496487"/>
    <w:multiLevelType w:val="singleLevel"/>
    <w:tmpl w:val="7F94CCFE"/>
    <w:lvl w:ilvl="0">
      <w:start w:val="1"/>
      <w:numFmt w:val="bullet"/>
      <w:pStyle w:val="CoverTex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50800811"/>
    <w:multiLevelType w:val="singleLevel"/>
    <w:tmpl w:val="29F633B6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b/>
      </w:rPr>
    </w:lvl>
  </w:abstractNum>
  <w:abstractNum w:abstractNumId="32" w15:restartNumberingAfterBreak="0">
    <w:nsid w:val="53193175"/>
    <w:multiLevelType w:val="singleLevel"/>
    <w:tmpl w:val="7B803EDC"/>
    <w:lvl w:ilvl="0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</w:abstractNum>
  <w:abstractNum w:abstractNumId="33" w15:restartNumberingAfterBreak="0">
    <w:nsid w:val="5DDC0708"/>
    <w:multiLevelType w:val="hybridMultilevel"/>
    <w:tmpl w:val="239099BC"/>
    <w:lvl w:ilvl="0" w:tplc="48147C02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800AF9"/>
    <w:multiLevelType w:val="multilevel"/>
    <w:tmpl w:val="3A843A0A"/>
    <w:name w:val="Headings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[%5]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5" w15:restartNumberingAfterBreak="0">
    <w:nsid w:val="602E02F0"/>
    <w:multiLevelType w:val="hybridMultilevel"/>
    <w:tmpl w:val="E048E038"/>
    <w:lvl w:ilvl="0" w:tplc="8206851E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  <w:lvl w:ilvl="1" w:tplc="3AFC38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394F7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661A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066F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760BE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E8C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52A5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2FC91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0F7AC8"/>
    <w:multiLevelType w:val="hybridMultilevel"/>
    <w:tmpl w:val="20DCE066"/>
    <w:lvl w:ilvl="0" w:tplc="A302F312">
      <w:start w:val="1"/>
      <w:numFmt w:val="bullet"/>
      <w:lvlText w:val=""/>
      <w:lvlJc w:val="left"/>
      <w:pPr>
        <w:tabs>
          <w:tab w:val="num" w:pos="2800"/>
        </w:tabs>
        <w:ind w:left="2800" w:hanging="400"/>
      </w:pPr>
      <w:rPr>
        <w:rFonts w:ascii="Symbol" w:hAnsi="Symbol" w:hint="default"/>
        <w:sz w:val="20"/>
      </w:rPr>
    </w:lvl>
    <w:lvl w:ilvl="1" w:tplc="A5148E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33045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0E2E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FA97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DF69E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2034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BEFB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8284F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0179E9"/>
    <w:multiLevelType w:val="singleLevel"/>
    <w:tmpl w:val="8AB6D68C"/>
    <w:lvl w:ilvl="0">
      <w:start w:val="1"/>
      <w:numFmt w:val="bullet"/>
      <w:pStyle w:val="Actbullet"/>
      <w:lvlText w:val=""/>
      <w:lvlJc w:val="left"/>
      <w:pPr>
        <w:tabs>
          <w:tab w:val="num" w:pos="960"/>
        </w:tabs>
        <w:ind w:left="900" w:hanging="300"/>
      </w:pPr>
      <w:rPr>
        <w:rFonts w:ascii="Symbol" w:hAnsi="Symbol" w:hint="default"/>
        <w:sz w:val="18"/>
      </w:rPr>
    </w:lvl>
  </w:abstractNum>
  <w:abstractNum w:abstractNumId="38" w15:restartNumberingAfterBreak="0">
    <w:nsid w:val="6F2353A3"/>
    <w:multiLevelType w:val="hybridMultilevel"/>
    <w:tmpl w:val="D6704754"/>
    <w:lvl w:ilvl="0" w:tplc="CCEAC03C">
      <w:start w:val="1"/>
      <w:numFmt w:val="bullet"/>
      <w:pStyle w:val="aExamBulletsubpar"/>
      <w:lvlText w:val=""/>
      <w:lvlJc w:val="left"/>
      <w:pPr>
        <w:ind w:left="288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abstractNum w:abstractNumId="39" w15:restartNumberingAfterBreak="0">
    <w:nsid w:val="72393F4F"/>
    <w:multiLevelType w:val="multilevel"/>
    <w:tmpl w:val="D5DE458C"/>
    <w:name w:val="Sections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0" w15:restartNumberingAfterBreak="0">
    <w:nsid w:val="7A707A77"/>
    <w:multiLevelType w:val="hybridMultilevel"/>
    <w:tmpl w:val="9B46571C"/>
    <w:lvl w:ilvl="0" w:tplc="16066D40">
      <w:start w:val="1"/>
      <w:numFmt w:val="decimal"/>
      <w:pStyle w:val="AH3sec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plc="A1F23674" w:tentative="1">
      <w:start w:val="1"/>
      <w:numFmt w:val="lowerLetter"/>
      <w:lvlText w:val="%2."/>
      <w:lvlJc w:val="left"/>
      <w:pPr>
        <w:ind w:left="1440" w:hanging="360"/>
      </w:pPr>
    </w:lvl>
    <w:lvl w:ilvl="2" w:tplc="864A4FC4" w:tentative="1">
      <w:start w:val="1"/>
      <w:numFmt w:val="lowerRoman"/>
      <w:lvlText w:val="%3."/>
      <w:lvlJc w:val="right"/>
      <w:pPr>
        <w:ind w:left="2160" w:hanging="180"/>
      </w:pPr>
    </w:lvl>
    <w:lvl w:ilvl="3" w:tplc="7AC0A260" w:tentative="1">
      <w:start w:val="1"/>
      <w:numFmt w:val="decimal"/>
      <w:lvlText w:val="%4."/>
      <w:lvlJc w:val="left"/>
      <w:pPr>
        <w:ind w:left="2880" w:hanging="360"/>
      </w:pPr>
    </w:lvl>
    <w:lvl w:ilvl="4" w:tplc="CFC656C6" w:tentative="1">
      <w:start w:val="1"/>
      <w:numFmt w:val="lowerLetter"/>
      <w:lvlText w:val="%5."/>
      <w:lvlJc w:val="left"/>
      <w:pPr>
        <w:ind w:left="3600" w:hanging="360"/>
      </w:pPr>
    </w:lvl>
    <w:lvl w:ilvl="5" w:tplc="5A747DDE" w:tentative="1">
      <w:start w:val="1"/>
      <w:numFmt w:val="lowerRoman"/>
      <w:lvlText w:val="%6."/>
      <w:lvlJc w:val="right"/>
      <w:pPr>
        <w:ind w:left="4320" w:hanging="180"/>
      </w:pPr>
    </w:lvl>
    <w:lvl w:ilvl="6" w:tplc="40764D42" w:tentative="1">
      <w:start w:val="1"/>
      <w:numFmt w:val="decimal"/>
      <w:lvlText w:val="%7."/>
      <w:lvlJc w:val="left"/>
      <w:pPr>
        <w:ind w:left="5040" w:hanging="360"/>
      </w:pPr>
    </w:lvl>
    <w:lvl w:ilvl="7" w:tplc="51FECF58" w:tentative="1">
      <w:start w:val="1"/>
      <w:numFmt w:val="lowerLetter"/>
      <w:lvlText w:val="%8."/>
      <w:lvlJc w:val="left"/>
      <w:pPr>
        <w:ind w:left="5760" w:hanging="360"/>
      </w:pPr>
    </w:lvl>
    <w:lvl w:ilvl="8" w:tplc="22A689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A947E9"/>
    <w:multiLevelType w:val="singleLevel"/>
    <w:tmpl w:val="76B0E07C"/>
    <w:lvl w:ilvl="0">
      <w:start w:val="1"/>
      <w:numFmt w:val="decimal"/>
      <w:lvlRestart w:val="0"/>
      <w:lvlText w:val="%1."/>
      <w:lvlJc w:val="left"/>
      <w:pPr>
        <w:tabs>
          <w:tab w:val="num" w:pos="1300"/>
        </w:tabs>
        <w:ind w:left="1300" w:hanging="400"/>
      </w:pPr>
    </w:lvl>
  </w:abstractNum>
  <w:abstractNum w:abstractNumId="42" w15:restartNumberingAfterBreak="0">
    <w:nsid w:val="7FE65E21"/>
    <w:multiLevelType w:val="hybridMultilevel"/>
    <w:tmpl w:val="AC7A5FF8"/>
    <w:lvl w:ilvl="0" w:tplc="B9822310">
      <w:start w:val="1"/>
      <w:numFmt w:val="decimal"/>
      <w:pStyle w:val="TableNumbered"/>
      <w:suff w:val="space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E9684D"/>
    <w:multiLevelType w:val="multilevel"/>
    <w:tmpl w:val="BBE838B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shadow w:val="0"/>
        <w:emboss w:val="0"/>
        <w:imprint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445076992">
    <w:abstractNumId w:val="25"/>
  </w:num>
  <w:num w:numId="2" w16cid:durableId="158926348">
    <w:abstractNumId w:val="20"/>
  </w:num>
  <w:num w:numId="3" w16cid:durableId="404105455">
    <w:abstractNumId w:val="29"/>
  </w:num>
  <w:num w:numId="4" w16cid:durableId="513082348">
    <w:abstractNumId w:val="41"/>
  </w:num>
  <w:num w:numId="5" w16cid:durableId="959267965">
    <w:abstractNumId w:val="28"/>
  </w:num>
  <w:num w:numId="6" w16cid:durableId="206383083">
    <w:abstractNumId w:val="10"/>
  </w:num>
  <w:num w:numId="7" w16cid:durableId="77989189">
    <w:abstractNumId w:val="32"/>
  </w:num>
  <w:num w:numId="8" w16cid:durableId="1411846769">
    <w:abstractNumId w:val="21"/>
  </w:num>
  <w:num w:numId="9" w16cid:durableId="56058320">
    <w:abstractNumId w:val="27"/>
  </w:num>
  <w:num w:numId="10" w16cid:durableId="854151707">
    <w:abstractNumId w:val="40"/>
  </w:num>
  <w:num w:numId="11" w16cid:durableId="415443790">
    <w:abstractNumId w:val="26"/>
  </w:num>
  <w:num w:numId="12" w16cid:durableId="539561321">
    <w:abstractNumId w:val="35"/>
  </w:num>
  <w:num w:numId="13" w16cid:durableId="1861700278">
    <w:abstractNumId w:val="23"/>
  </w:num>
  <w:num w:numId="14" w16cid:durableId="246886507">
    <w:abstractNumId w:val="15"/>
  </w:num>
  <w:num w:numId="15" w16cid:durableId="21172554">
    <w:abstractNumId w:val="36"/>
  </w:num>
  <w:num w:numId="16" w16cid:durableId="1571427554">
    <w:abstractNumId w:val="19"/>
  </w:num>
  <w:num w:numId="17" w16cid:durableId="1943878478">
    <w:abstractNumId w:val="12"/>
  </w:num>
  <w:num w:numId="18" w16cid:durableId="2064598401">
    <w:abstractNumId w:val="33"/>
  </w:num>
  <w:num w:numId="19" w16cid:durableId="2107458146">
    <w:abstractNumId w:val="42"/>
  </w:num>
  <w:num w:numId="20" w16cid:durableId="1876041635">
    <w:abstractNumId w:val="33"/>
  </w:num>
  <w:num w:numId="21" w16cid:durableId="1968772822">
    <w:abstractNumId w:val="42"/>
    <w:lvlOverride w:ilvl="0">
      <w:startOverride w:val="1"/>
    </w:lvlOverride>
  </w:num>
  <w:num w:numId="22" w16cid:durableId="1419862270">
    <w:abstractNumId w:val="33"/>
  </w:num>
  <w:num w:numId="23" w16cid:durableId="1445807115">
    <w:abstractNumId w:val="24"/>
  </w:num>
  <w:num w:numId="24" w16cid:durableId="1549101289">
    <w:abstractNumId w:val="43"/>
  </w:num>
  <w:num w:numId="25" w16cid:durableId="145971736">
    <w:abstractNumId w:val="43"/>
  </w:num>
  <w:num w:numId="26" w16cid:durableId="1962954778">
    <w:abstractNumId w:val="22"/>
  </w:num>
  <w:num w:numId="27" w16cid:durableId="692192058">
    <w:abstractNumId w:val="18"/>
  </w:num>
  <w:num w:numId="28" w16cid:durableId="2058579385">
    <w:abstractNumId w:val="39"/>
  </w:num>
  <w:num w:numId="29" w16cid:durableId="1129515209">
    <w:abstractNumId w:val="11"/>
  </w:num>
  <w:num w:numId="30" w16cid:durableId="1025401671">
    <w:abstractNumId w:val="31"/>
  </w:num>
  <w:num w:numId="31" w16cid:durableId="1876043381">
    <w:abstractNumId w:val="26"/>
    <w:lvlOverride w:ilvl="0">
      <w:startOverride w:val="1"/>
    </w:lvlOverride>
  </w:num>
  <w:num w:numId="32" w16cid:durableId="197469047">
    <w:abstractNumId w:val="16"/>
  </w:num>
  <w:num w:numId="33" w16cid:durableId="1595045508">
    <w:abstractNumId w:val="38"/>
  </w:num>
  <w:num w:numId="34" w16cid:durableId="1441299131">
    <w:abstractNumId w:val="6"/>
  </w:num>
  <w:num w:numId="35" w16cid:durableId="819156068">
    <w:abstractNumId w:val="3"/>
  </w:num>
  <w:num w:numId="36" w16cid:durableId="132337768">
    <w:abstractNumId w:val="30"/>
  </w:num>
  <w:num w:numId="37" w16cid:durableId="1372993672">
    <w:abstractNumId w:val="9"/>
  </w:num>
  <w:num w:numId="38" w16cid:durableId="813983944">
    <w:abstractNumId w:val="7"/>
  </w:num>
  <w:num w:numId="39" w16cid:durableId="1650135011">
    <w:abstractNumId w:val="5"/>
  </w:num>
  <w:num w:numId="40" w16cid:durableId="444663019">
    <w:abstractNumId w:val="4"/>
  </w:num>
  <w:num w:numId="41" w16cid:durableId="1843008629">
    <w:abstractNumId w:val="8"/>
  </w:num>
  <w:num w:numId="42" w16cid:durableId="255405914">
    <w:abstractNumId w:val="2"/>
  </w:num>
  <w:num w:numId="43" w16cid:durableId="2114669350">
    <w:abstractNumId w:val="1"/>
  </w:num>
  <w:num w:numId="44" w16cid:durableId="2094083975">
    <w:abstractNumId w:val="0"/>
  </w:num>
  <w:num w:numId="45" w16cid:durableId="1053623950">
    <w:abstractNumId w:val="3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39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AB7"/>
    <w:rsid w:val="00000C1F"/>
    <w:rsid w:val="000038FA"/>
    <w:rsid w:val="000043A6"/>
    <w:rsid w:val="00004573"/>
    <w:rsid w:val="00005825"/>
    <w:rsid w:val="00010513"/>
    <w:rsid w:val="0001347E"/>
    <w:rsid w:val="0002034F"/>
    <w:rsid w:val="000215AA"/>
    <w:rsid w:val="0002517D"/>
    <w:rsid w:val="00025988"/>
    <w:rsid w:val="0003249F"/>
    <w:rsid w:val="00036A2C"/>
    <w:rsid w:val="00037D73"/>
    <w:rsid w:val="000417E5"/>
    <w:rsid w:val="000420DE"/>
    <w:rsid w:val="000448E6"/>
    <w:rsid w:val="00046E24"/>
    <w:rsid w:val="00047170"/>
    <w:rsid w:val="00047369"/>
    <w:rsid w:val="000474F2"/>
    <w:rsid w:val="000510F0"/>
    <w:rsid w:val="00052B1E"/>
    <w:rsid w:val="00055507"/>
    <w:rsid w:val="00055E30"/>
    <w:rsid w:val="00063210"/>
    <w:rsid w:val="00064576"/>
    <w:rsid w:val="000663A1"/>
    <w:rsid w:val="00066F6A"/>
    <w:rsid w:val="000702A7"/>
    <w:rsid w:val="00072B06"/>
    <w:rsid w:val="00072ED8"/>
    <w:rsid w:val="00075618"/>
    <w:rsid w:val="000812D4"/>
    <w:rsid w:val="00081D6E"/>
    <w:rsid w:val="0008211A"/>
    <w:rsid w:val="00083C32"/>
    <w:rsid w:val="000906B4"/>
    <w:rsid w:val="00091575"/>
    <w:rsid w:val="00091E0D"/>
    <w:rsid w:val="000949A6"/>
    <w:rsid w:val="00095165"/>
    <w:rsid w:val="0009641C"/>
    <w:rsid w:val="00096811"/>
    <w:rsid w:val="000978C2"/>
    <w:rsid w:val="000A2213"/>
    <w:rsid w:val="000A5DCB"/>
    <w:rsid w:val="000A637A"/>
    <w:rsid w:val="000B16DC"/>
    <w:rsid w:val="000B17F0"/>
    <w:rsid w:val="000B1C99"/>
    <w:rsid w:val="000B3404"/>
    <w:rsid w:val="000B4951"/>
    <w:rsid w:val="000B5464"/>
    <w:rsid w:val="000B5685"/>
    <w:rsid w:val="000B729E"/>
    <w:rsid w:val="000C54A0"/>
    <w:rsid w:val="000C687C"/>
    <w:rsid w:val="000C7832"/>
    <w:rsid w:val="000C7850"/>
    <w:rsid w:val="000D54F2"/>
    <w:rsid w:val="000E29CA"/>
    <w:rsid w:val="000E5145"/>
    <w:rsid w:val="000E576D"/>
    <w:rsid w:val="000F1FEC"/>
    <w:rsid w:val="000F2735"/>
    <w:rsid w:val="000F329E"/>
    <w:rsid w:val="000F780B"/>
    <w:rsid w:val="001002C3"/>
    <w:rsid w:val="00101528"/>
    <w:rsid w:val="001033CB"/>
    <w:rsid w:val="001047CB"/>
    <w:rsid w:val="001053AD"/>
    <w:rsid w:val="001058DF"/>
    <w:rsid w:val="00107F85"/>
    <w:rsid w:val="00126287"/>
    <w:rsid w:val="00127EE1"/>
    <w:rsid w:val="0013046D"/>
    <w:rsid w:val="001315A1"/>
    <w:rsid w:val="00132957"/>
    <w:rsid w:val="001336BA"/>
    <w:rsid w:val="001343A6"/>
    <w:rsid w:val="0013531D"/>
    <w:rsid w:val="00136FBE"/>
    <w:rsid w:val="00147781"/>
    <w:rsid w:val="00150851"/>
    <w:rsid w:val="001520FC"/>
    <w:rsid w:val="001533C1"/>
    <w:rsid w:val="00153482"/>
    <w:rsid w:val="00154977"/>
    <w:rsid w:val="001570F0"/>
    <w:rsid w:val="001572E4"/>
    <w:rsid w:val="00160DF7"/>
    <w:rsid w:val="00164204"/>
    <w:rsid w:val="0017182C"/>
    <w:rsid w:val="00172D13"/>
    <w:rsid w:val="001741FF"/>
    <w:rsid w:val="00175FD1"/>
    <w:rsid w:val="00176AE6"/>
    <w:rsid w:val="00180311"/>
    <w:rsid w:val="001815FB"/>
    <w:rsid w:val="00181D8C"/>
    <w:rsid w:val="001842C7"/>
    <w:rsid w:val="0019297A"/>
    <w:rsid w:val="00192D1E"/>
    <w:rsid w:val="00193D6B"/>
    <w:rsid w:val="00195101"/>
    <w:rsid w:val="001A351C"/>
    <w:rsid w:val="001A39AF"/>
    <w:rsid w:val="001A3B6D"/>
    <w:rsid w:val="001B1114"/>
    <w:rsid w:val="001B1AD4"/>
    <w:rsid w:val="001B218A"/>
    <w:rsid w:val="001B3B53"/>
    <w:rsid w:val="001B449A"/>
    <w:rsid w:val="001B6311"/>
    <w:rsid w:val="001B6BC0"/>
    <w:rsid w:val="001C1644"/>
    <w:rsid w:val="001C29CC"/>
    <w:rsid w:val="001C4A67"/>
    <w:rsid w:val="001C547E"/>
    <w:rsid w:val="001D09C2"/>
    <w:rsid w:val="001D15FB"/>
    <w:rsid w:val="001D1702"/>
    <w:rsid w:val="001D1F85"/>
    <w:rsid w:val="001D4C64"/>
    <w:rsid w:val="001D53F0"/>
    <w:rsid w:val="001D56B4"/>
    <w:rsid w:val="001D73DF"/>
    <w:rsid w:val="001E0780"/>
    <w:rsid w:val="001E0BBC"/>
    <w:rsid w:val="001E1A01"/>
    <w:rsid w:val="001E41E3"/>
    <w:rsid w:val="001E4694"/>
    <w:rsid w:val="001E5D92"/>
    <w:rsid w:val="001E79DB"/>
    <w:rsid w:val="001F3DB4"/>
    <w:rsid w:val="001F55E5"/>
    <w:rsid w:val="001F5A2B"/>
    <w:rsid w:val="00200557"/>
    <w:rsid w:val="002012E6"/>
    <w:rsid w:val="00202420"/>
    <w:rsid w:val="00203655"/>
    <w:rsid w:val="002037B2"/>
    <w:rsid w:val="00204E34"/>
    <w:rsid w:val="0020610F"/>
    <w:rsid w:val="00217C8C"/>
    <w:rsid w:val="002208AF"/>
    <w:rsid w:val="0022149F"/>
    <w:rsid w:val="002222A8"/>
    <w:rsid w:val="00225307"/>
    <w:rsid w:val="002263A5"/>
    <w:rsid w:val="00226691"/>
    <w:rsid w:val="002279A8"/>
    <w:rsid w:val="00231509"/>
    <w:rsid w:val="002337F1"/>
    <w:rsid w:val="00234574"/>
    <w:rsid w:val="002409EB"/>
    <w:rsid w:val="00246F34"/>
    <w:rsid w:val="002502C9"/>
    <w:rsid w:val="00256093"/>
    <w:rsid w:val="00256E0F"/>
    <w:rsid w:val="00260019"/>
    <w:rsid w:val="0026001C"/>
    <w:rsid w:val="002612B5"/>
    <w:rsid w:val="00263163"/>
    <w:rsid w:val="002644DC"/>
    <w:rsid w:val="00267BE3"/>
    <w:rsid w:val="002702D4"/>
    <w:rsid w:val="00272968"/>
    <w:rsid w:val="00273B6D"/>
    <w:rsid w:val="00275CE9"/>
    <w:rsid w:val="0028090E"/>
    <w:rsid w:val="00282B0F"/>
    <w:rsid w:val="00285B37"/>
    <w:rsid w:val="00287065"/>
    <w:rsid w:val="00290D70"/>
    <w:rsid w:val="0029692F"/>
    <w:rsid w:val="002A6F4D"/>
    <w:rsid w:val="002A756E"/>
    <w:rsid w:val="002B2682"/>
    <w:rsid w:val="002B58FC"/>
    <w:rsid w:val="002C5DB3"/>
    <w:rsid w:val="002C7985"/>
    <w:rsid w:val="002D09CB"/>
    <w:rsid w:val="002D26EA"/>
    <w:rsid w:val="002D2A42"/>
    <w:rsid w:val="002D2FE5"/>
    <w:rsid w:val="002D66F2"/>
    <w:rsid w:val="002D74C8"/>
    <w:rsid w:val="002E01EA"/>
    <w:rsid w:val="002E144D"/>
    <w:rsid w:val="002E65AF"/>
    <w:rsid w:val="002E6E0C"/>
    <w:rsid w:val="002F0D37"/>
    <w:rsid w:val="002F18F3"/>
    <w:rsid w:val="002F43A0"/>
    <w:rsid w:val="002F696A"/>
    <w:rsid w:val="003003EC"/>
    <w:rsid w:val="003026E9"/>
    <w:rsid w:val="00303D53"/>
    <w:rsid w:val="003068E0"/>
    <w:rsid w:val="003108D1"/>
    <w:rsid w:val="0031143F"/>
    <w:rsid w:val="00314266"/>
    <w:rsid w:val="00315B62"/>
    <w:rsid w:val="003178D2"/>
    <w:rsid w:val="003179E8"/>
    <w:rsid w:val="00317FDC"/>
    <w:rsid w:val="0032063D"/>
    <w:rsid w:val="00331203"/>
    <w:rsid w:val="00333078"/>
    <w:rsid w:val="003344D3"/>
    <w:rsid w:val="00336345"/>
    <w:rsid w:val="00342E3D"/>
    <w:rsid w:val="0034336E"/>
    <w:rsid w:val="0034583F"/>
    <w:rsid w:val="003478D2"/>
    <w:rsid w:val="00353FF3"/>
    <w:rsid w:val="00355AD9"/>
    <w:rsid w:val="003574D1"/>
    <w:rsid w:val="003646D5"/>
    <w:rsid w:val="003659ED"/>
    <w:rsid w:val="003700C0"/>
    <w:rsid w:val="00370AE8"/>
    <w:rsid w:val="00372EF0"/>
    <w:rsid w:val="00373077"/>
    <w:rsid w:val="00375B2E"/>
    <w:rsid w:val="00377D1F"/>
    <w:rsid w:val="00381D64"/>
    <w:rsid w:val="00385097"/>
    <w:rsid w:val="0038626C"/>
    <w:rsid w:val="00391C6F"/>
    <w:rsid w:val="0039435E"/>
    <w:rsid w:val="00396646"/>
    <w:rsid w:val="00396B0E"/>
    <w:rsid w:val="003A0664"/>
    <w:rsid w:val="003A160E"/>
    <w:rsid w:val="003A44BB"/>
    <w:rsid w:val="003A779F"/>
    <w:rsid w:val="003A7A6C"/>
    <w:rsid w:val="003B01DB"/>
    <w:rsid w:val="003B0F80"/>
    <w:rsid w:val="003B2C7A"/>
    <w:rsid w:val="003B31A1"/>
    <w:rsid w:val="003C0702"/>
    <w:rsid w:val="003C0A3A"/>
    <w:rsid w:val="003C1018"/>
    <w:rsid w:val="003C50A2"/>
    <w:rsid w:val="003C6DE9"/>
    <w:rsid w:val="003C6EDF"/>
    <w:rsid w:val="003C7B9C"/>
    <w:rsid w:val="003D0740"/>
    <w:rsid w:val="003D4AAE"/>
    <w:rsid w:val="003D4C75"/>
    <w:rsid w:val="003D7254"/>
    <w:rsid w:val="003D7F53"/>
    <w:rsid w:val="003E0653"/>
    <w:rsid w:val="003E4A56"/>
    <w:rsid w:val="003E6B00"/>
    <w:rsid w:val="003E7FDB"/>
    <w:rsid w:val="003F06EE"/>
    <w:rsid w:val="003F3B87"/>
    <w:rsid w:val="003F4912"/>
    <w:rsid w:val="003F5904"/>
    <w:rsid w:val="003F7A0F"/>
    <w:rsid w:val="003F7DB2"/>
    <w:rsid w:val="004005F0"/>
    <w:rsid w:val="0040136F"/>
    <w:rsid w:val="004033B4"/>
    <w:rsid w:val="00403645"/>
    <w:rsid w:val="00404FE0"/>
    <w:rsid w:val="00410C20"/>
    <w:rsid w:val="004110BA"/>
    <w:rsid w:val="00414B2E"/>
    <w:rsid w:val="00415335"/>
    <w:rsid w:val="00416A4F"/>
    <w:rsid w:val="00423AC4"/>
    <w:rsid w:val="0042592F"/>
    <w:rsid w:val="0042799E"/>
    <w:rsid w:val="0043150F"/>
    <w:rsid w:val="00433064"/>
    <w:rsid w:val="004351F3"/>
    <w:rsid w:val="00435893"/>
    <w:rsid w:val="004358D2"/>
    <w:rsid w:val="0044067A"/>
    <w:rsid w:val="00440811"/>
    <w:rsid w:val="00442F56"/>
    <w:rsid w:val="00443ADD"/>
    <w:rsid w:val="00444785"/>
    <w:rsid w:val="00447B1D"/>
    <w:rsid w:val="00447C31"/>
    <w:rsid w:val="004510ED"/>
    <w:rsid w:val="004536AA"/>
    <w:rsid w:val="0045398D"/>
    <w:rsid w:val="00455046"/>
    <w:rsid w:val="00456074"/>
    <w:rsid w:val="00457476"/>
    <w:rsid w:val="0046076C"/>
    <w:rsid w:val="00460A67"/>
    <w:rsid w:val="004614FB"/>
    <w:rsid w:val="00461D78"/>
    <w:rsid w:val="00462B21"/>
    <w:rsid w:val="00464372"/>
    <w:rsid w:val="00470B8D"/>
    <w:rsid w:val="00472639"/>
    <w:rsid w:val="00472DD2"/>
    <w:rsid w:val="00475017"/>
    <w:rsid w:val="004751D3"/>
    <w:rsid w:val="00475F03"/>
    <w:rsid w:val="00476DCA"/>
    <w:rsid w:val="00480A8E"/>
    <w:rsid w:val="00482C91"/>
    <w:rsid w:val="0048525E"/>
    <w:rsid w:val="00486FE2"/>
    <w:rsid w:val="004875BE"/>
    <w:rsid w:val="00487D5F"/>
    <w:rsid w:val="00491236"/>
    <w:rsid w:val="00491606"/>
    <w:rsid w:val="00491D7C"/>
    <w:rsid w:val="00493ED5"/>
    <w:rsid w:val="00494267"/>
    <w:rsid w:val="0049570D"/>
    <w:rsid w:val="00497D33"/>
    <w:rsid w:val="004A1E58"/>
    <w:rsid w:val="004A2333"/>
    <w:rsid w:val="004A2FDC"/>
    <w:rsid w:val="004A32C4"/>
    <w:rsid w:val="004A3D43"/>
    <w:rsid w:val="004A47FC"/>
    <w:rsid w:val="004A49BA"/>
    <w:rsid w:val="004A4D72"/>
    <w:rsid w:val="004B0E9D"/>
    <w:rsid w:val="004B5B98"/>
    <w:rsid w:val="004C2A16"/>
    <w:rsid w:val="004C724A"/>
    <w:rsid w:val="004D16B8"/>
    <w:rsid w:val="004D193B"/>
    <w:rsid w:val="004D4557"/>
    <w:rsid w:val="004D53B8"/>
    <w:rsid w:val="004E2567"/>
    <w:rsid w:val="004E2568"/>
    <w:rsid w:val="004E3576"/>
    <w:rsid w:val="004E49DF"/>
    <w:rsid w:val="004E5256"/>
    <w:rsid w:val="004F1050"/>
    <w:rsid w:val="004F25B3"/>
    <w:rsid w:val="004F6688"/>
    <w:rsid w:val="00501495"/>
    <w:rsid w:val="00503AE3"/>
    <w:rsid w:val="005055B0"/>
    <w:rsid w:val="0050662E"/>
    <w:rsid w:val="00512972"/>
    <w:rsid w:val="00514F25"/>
    <w:rsid w:val="00515082"/>
    <w:rsid w:val="00515B07"/>
    <w:rsid w:val="00515D68"/>
    <w:rsid w:val="00515E14"/>
    <w:rsid w:val="005171DC"/>
    <w:rsid w:val="0052097D"/>
    <w:rsid w:val="00520C4F"/>
    <w:rsid w:val="005218EE"/>
    <w:rsid w:val="005249B7"/>
    <w:rsid w:val="00524CBC"/>
    <w:rsid w:val="005259D1"/>
    <w:rsid w:val="00531AF6"/>
    <w:rsid w:val="005337EA"/>
    <w:rsid w:val="0053499F"/>
    <w:rsid w:val="005373F4"/>
    <w:rsid w:val="0054089B"/>
    <w:rsid w:val="00542E65"/>
    <w:rsid w:val="00543739"/>
    <w:rsid w:val="0054378B"/>
    <w:rsid w:val="00544938"/>
    <w:rsid w:val="005474CA"/>
    <w:rsid w:val="00547C35"/>
    <w:rsid w:val="00552735"/>
    <w:rsid w:val="00552FFB"/>
    <w:rsid w:val="0055307E"/>
    <w:rsid w:val="00553EA6"/>
    <w:rsid w:val="005569CD"/>
    <w:rsid w:val="005570F0"/>
    <w:rsid w:val="00562392"/>
    <w:rsid w:val="005623AE"/>
    <w:rsid w:val="0056302F"/>
    <w:rsid w:val="005658C2"/>
    <w:rsid w:val="00567644"/>
    <w:rsid w:val="00567CF2"/>
    <w:rsid w:val="00570680"/>
    <w:rsid w:val="005710D7"/>
    <w:rsid w:val="00571859"/>
    <w:rsid w:val="00574382"/>
    <w:rsid w:val="00574534"/>
    <w:rsid w:val="00575646"/>
    <w:rsid w:val="005768D1"/>
    <w:rsid w:val="00580EBD"/>
    <w:rsid w:val="005840DF"/>
    <w:rsid w:val="005859BF"/>
    <w:rsid w:val="00587DFD"/>
    <w:rsid w:val="0059278C"/>
    <w:rsid w:val="00596BB3"/>
    <w:rsid w:val="005A4EE0"/>
    <w:rsid w:val="005A5916"/>
    <w:rsid w:val="005B1F70"/>
    <w:rsid w:val="005B6C66"/>
    <w:rsid w:val="005B7998"/>
    <w:rsid w:val="005C28C5"/>
    <w:rsid w:val="005C297B"/>
    <w:rsid w:val="005C2E30"/>
    <w:rsid w:val="005C3189"/>
    <w:rsid w:val="005C4167"/>
    <w:rsid w:val="005C4AF9"/>
    <w:rsid w:val="005D099E"/>
    <w:rsid w:val="005D1B78"/>
    <w:rsid w:val="005D425A"/>
    <w:rsid w:val="005D47C0"/>
    <w:rsid w:val="005E077A"/>
    <w:rsid w:val="005E0ECD"/>
    <w:rsid w:val="005E14CB"/>
    <w:rsid w:val="005E3659"/>
    <w:rsid w:val="005E5186"/>
    <w:rsid w:val="005E749D"/>
    <w:rsid w:val="005F56A8"/>
    <w:rsid w:val="005F58E5"/>
    <w:rsid w:val="006065D7"/>
    <w:rsid w:val="006065EF"/>
    <w:rsid w:val="00610E78"/>
    <w:rsid w:val="00612BA6"/>
    <w:rsid w:val="00614787"/>
    <w:rsid w:val="00616C21"/>
    <w:rsid w:val="00622136"/>
    <w:rsid w:val="006236B5"/>
    <w:rsid w:val="00624AD6"/>
    <w:rsid w:val="006253B7"/>
    <w:rsid w:val="006320A3"/>
    <w:rsid w:val="00632853"/>
    <w:rsid w:val="006338A5"/>
    <w:rsid w:val="00641C9A"/>
    <w:rsid w:val="00641CC6"/>
    <w:rsid w:val="006430DD"/>
    <w:rsid w:val="00643F71"/>
    <w:rsid w:val="006444E8"/>
    <w:rsid w:val="00646AED"/>
    <w:rsid w:val="00646CA9"/>
    <w:rsid w:val="006473C1"/>
    <w:rsid w:val="00651669"/>
    <w:rsid w:val="00651FCE"/>
    <w:rsid w:val="006522E1"/>
    <w:rsid w:val="00653FAA"/>
    <w:rsid w:val="00654C2B"/>
    <w:rsid w:val="006564B9"/>
    <w:rsid w:val="00656C84"/>
    <w:rsid w:val="006570FC"/>
    <w:rsid w:val="00660E96"/>
    <w:rsid w:val="006613D5"/>
    <w:rsid w:val="00667638"/>
    <w:rsid w:val="00671280"/>
    <w:rsid w:val="00671AC6"/>
    <w:rsid w:val="00673674"/>
    <w:rsid w:val="00675E77"/>
    <w:rsid w:val="00680547"/>
    <w:rsid w:val="00680887"/>
    <w:rsid w:val="00680A95"/>
    <w:rsid w:val="0068447C"/>
    <w:rsid w:val="00685233"/>
    <w:rsid w:val="006855FC"/>
    <w:rsid w:val="00687A2B"/>
    <w:rsid w:val="00693C2C"/>
    <w:rsid w:val="00694725"/>
    <w:rsid w:val="006A187F"/>
    <w:rsid w:val="006B22E3"/>
    <w:rsid w:val="006B3F45"/>
    <w:rsid w:val="006C02F6"/>
    <w:rsid w:val="006C08D3"/>
    <w:rsid w:val="006C1D6C"/>
    <w:rsid w:val="006C265F"/>
    <w:rsid w:val="006C332F"/>
    <w:rsid w:val="006C3D19"/>
    <w:rsid w:val="006C552F"/>
    <w:rsid w:val="006C7AAC"/>
    <w:rsid w:val="006D0757"/>
    <w:rsid w:val="006D07E0"/>
    <w:rsid w:val="006D3568"/>
    <w:rsid w:val="006D3AEF"/>
    <w:rsid w:val="006D4B9E"/>
    <w:rsid w:val="006D756E"/>
    <w:rsid w:val="006E0A8E"/>
    <w:rsid w:val="006E2568"/>
    <w:rsid w:val="006E272E"/>
    <w:rsid w:val="006E2DC7"/>
    <w:rsid w:val="006F2310"/>
    <w:rsid w:val="006F2595"/>
    <w:rsid w:val="006F6520"/>
    <w:rsid w:val="006F6E1A"/>
    <w:rsid w:val="00700158"/>
    <w:rsid w:val="00702F8D"/>
    <w:rsid w:val="00703E9F"/>
    <w:rsid w:val="00704185"/>
    <w:rsid w:val="00712115"/>
    <w:rsid w:val="007123AC"/>
    <w:rsid w:val="00715DE2"/>
    <w:rsid w:val="00716D6A"/>
    <w:rsid w:val="00726278"/>
    <w:rsid w:val="00726FD8"/>
    <w:rsid w:val="00730107"/>
    <w:rsid w:val="00730EBF"/>
    <w:rsid w:val="007319BE"/>
    <w:rsid w:val="007327A5"/>
    <w:rsid w:val="0073456C"/>
    <w:rsid w:val="00734CB7"/>
    <w:rsid w:val="00734DC1"/>
    <w:rsid w:val="00737580"/>
    <w:rsid w:val="0074064C"/>
    <w:rsid w:val="007421C8"/>
    <w:rsid w:val="00743755"/>
    <w:rsid w:val="007437FB"/>
    <w:rsid w:val="007449BF"/>
    <w:rsid w:val="0074503E"/>
    <w:rsid w:val="00747C76"/>
    <w:rsid w:val="00750265"/>
    <w:rsid w:val="00753ABC"/>
    <w:rsid w:val="00756CF6"/>
    <w:rsid w:val="00757268"/>
    <w:rsid w:val="0075734B"/>
    <w:rsid w:val="00761C8E"/>
    <w:rsid w:val="00762E3C"/>
    <w:rsid w:val="00763210"/>
    <w:rsid w:val="00763EBC"/>
    <w:rsid w:val="0076666F"/>
    <w:rsid w:val="00766D30"/>
    <w:rsid w:val="00770EB6"/>
    <w:rsid w:val="0077185E"/>
    <w:rsid w:val="00776635"/>
    <w:rsid w:val="00776724"/>
    <w:rsid w:val="007807B1"/>
    <w:rsid w:val="0078210C"/>
    <w:rsid w:val="00784BA5"/>
    <w:rsid w:val="0078654C"/>
    <w:rsid w:val="00792C4D"/>
    <w:rsid w:val="00793841"/>
    <w:rsid w:val="00793FEA"/>
    <w:rsid w:val="00794CA5"/>
    <w:rsid w:val="007979AF"/>
    <w:rsid w:val="007A07E7"/>
    <w:rsid w:val="007A6970"/>
    <w:rsid w:val="007A70B1"/>
    <w:rsid w:val="007B0D31"/>
    <w:rsid w:val="007B1D57"/>
    <w:rsid w:val="007B32F0"/>
    <w:rsid w:val="007B3910"/>
    <w:rsid w:val="007B7D81"/>
    <w:rsid w:val="007C29F6"/>
    <w:rsid w:val="007C3BD1"/>
    <w:rsid w:val="007C401E"/>
    <w:rsid w:val="007D2426"/>
    <w:rsid w:val="007D3EA1"/>
    <w:rsid w:val="007D78B4"/>
    <w:rsid w:val="007E10D3"/>
    <w:rsid w:val="007E54BB"/>
    <w:rsid w:val="007E6376"/>
    <w:rsid w:val="007F0503"/>
    <w:rsid w:val="007F0D05"/>
    <w:rsid w:val="007F228D"/>
    <w:rsid w:val="007F30A9"/>
    <w:rsid w:val="007F3E33"/>
    <w:rsid w:val="00800B18"/>
    <w:rsid w:val="008022E6"/>
    <w:rsid w:val="00804649"/>
    <w:rsid w:val="00806717"/>
    <w:rsid w:val="008109A6"/>
    <w:rsid w:val="00810DFB"/>
    <w:rsid w:val="00811382"/>
    <w:rsid w:val="00820CF5"/>
    <w:rsid w:val="008211B6"/>
    <w:rsid w:val="008255E8"/>
    <w:rsid w:val="00825650"/>
    <w:rsid w:val="008267A3"/>
    <w:rsid w:val="00827747"/>
    <w:rsid w:val="0083086E"/>
    <w:rsid w:val="0083262F"/>
    <w:rsid w:val="00833D0D"/>
    <w:rsid w:val="00834DA5"/>
    <w:rsid w:val="00837C3E"/>
    <w:rsid w:val="00837DCE"/>
    <w:rsid w:val="00843CDB"/>
    <w:rsid w:val="00845B8E"/>
    <w:rsid w:val="00850545"/>
    <w:rsid w:val="0085753E"/>
    <w:rsid w:val="008628C6"/>
    <w:rsid w:val="008630BC"/>
    <w:rsid w:val="00865893"/>
    <w:rsid w:val="00866E4A"/>
    <w:rsid w:val="00866F6F"/>
    <w:rsid w:val="00867846"/>
    <w:rsid w:val="0087063D"/>
    <w:rsid w:val="008718D0"/>
    <w:rsid w:val="008719B7"/>
    <w:rsid w:val="00875E43"/>
    <w:rsid w:val="00875F55"/>
    <w:rsid w:val="008803D6"/>
    <w:rsid w:val="00883D8E"/>
    <w:rsid w:val="0088436F"/>
    <w:rsid w:val="00884870"/>
    <w:rsid w:val="00884D43"/>
    <w:rsid w:val="008866FB"/>
    <w:rsid w:val="00894CAB"/>
    <w:rsid w:val="0089523E"/>
    <w:rsid w:val="008955D1"/>
    <w:rsid w:val="00896657"/>
    <w:rsid w:val="008A012C"/>
    <w:rsid w:val="008A0799"/>
    <w:rsid w:val="008A3E95"/>
    <w:rsid w:val="008A4C1E"/>
    <w:rsid w:val="008B6788"/>
    <w:rsid w:val="008B779C"/>
    <w:rsid w:val="008B7D6F"/>
    <w:rsid w:val="008C0975"/>
    <w:rsid w:val="008C1E20"/>
    <w:rsid w:val="008C1F06"/>
    <w:rsid w:val="008C72B4"/>
    <w:rsid w:val="008D6275"/>
    <w:rsid w:val="008E1838"/>
    <w:rsid w:val="008E2C2B"/>
    <w:rsid w:val="008E3EA7"/>
    <w:rsid w:val="008E5040"/>
    <w:rsid w:val="008E7EE9"/>
    <w:rsid w:val="008F13A0"/>
    <w:rsid w:val="008F27EA"/>
    <w:rsid w:val="008F283D"/>
    <w:rsid w:val="008F39EB"/>
    <w:rsid w:val="008F3CA6"/>
    <w:rsid w:val="008F740F"/>
    <w:rsid w:val="009005E6"/>
    <w:rsid w:val="00900ACF"/>
    <w:rsid w:val="009016CF"/>
    <w:rsid w:val="0090415D"/>
    <w:rsid w:val="00910688"/>
    <w:rsid w:val="00911C30"/>
    <w:rsid w:val="00913FC8"/>
    <w:rsid w:val="00916C91"/>
    <w:rsid w:val="00920330"/>
    <w:rsid w:val="00922821"/>
    <w:rsid w:val="00923380"/>
    <w:rsid w:val="0092414A"/>
    <w:rsid w:val="00924E20"/>
    <w:rsid w:val="00925BBA"/>
    <w:rsid w:val="00927090"/>
    <w:rsid w:val="00930553"/>
    <w:rsid w:val="00930ACD"/>
    <w:rsid w:val="00932ADC"/>
    <w:rsid w:val="00933A79"/>
    <w:rsid w:val="00934806"/>
    <w:rsid w:val="009446BD"/>
    <w:rsid w:val="009453C3"/>
    <w:rsid w:val="00953148"/>
    <w:rsid w:val="009531DF"/>
    <w:rsid w:val="00954381"/>
    <w:rsid w:val="00955259"/>
    <w:rsid w:val="00955D15"/>
    <w:rsid w:val="0095612A"/>
    <w:rsid w:val="00956FCD"/>
    <w:rsid w:val="0095751B"/>
    <w:rsid w:val="00963019"/>
    <w:rsid w:val="00963647"/>
    <w:rsid w:val="00963864"/>
    <w:rsid w:val="009651DD"/>
    <w:rsid w:val="00967AFD"/>
    <w:rsid w:val="00972325"/>
    <w:rsid w:val="00976895"/>
    <w:rsid w:val="00981C9E"/>
    <w:rsid w:val="00982536"/>
    <w:rsid w:val="00984748"/>
    <w:rsid w:val="00987D2C"/>
    <w:rsid w:val="00993D24"/>
    <w:rsid w:val="009966FF"/>
    <w:rsid w:val="00997034"/>
    <w:rsid w:val="009971A9"/>
    <w:rsid w:val="009A0FDB"/>
    <w:rsid w:val="009A37D5"/>
    <w:rsid w:val="009A7EC2"/>
    <w:rsid w:val="009B0A60"/>
    <w:rsid w:val="009B4592"/>
    <w:rsid w:val="009B56CF"/>
    <w:rsid w:val="009B60AA"/>
    <w:rsid w:val="009C0441"/>
    <w:rsid w:val="009C12E7"/>
    <w:rsid w:val="009C137D"/>
    <w:rsid w:val="009C166E"/>
    <w:rsid w:val="009C17F8"/>
    <w:rsid w:val="009C2421"/>
    <w:rsid w:val="009C634A"/>
    <w:rsid w:val="009D063C"/>
    <w:rsid w:val="009D0A91"/>
    <w:rsid w:val="009D1380"/>
    <w:rsid w:val="009D20AA"/>
    <w:rsid w:val="009D22FC"/>
    <w:rsid w:val="009D3904"/>
    <w:rsid w:val="009D3D77"/>
    <w:rsid w:val="009D4319"/>
    <w:rsid w:val="009D558E"/>
    <w:rsid w:val="009D57E5"/>
    <w:rsid w:val="009D6C80"/>
    <w:rsid w:val="009E2846"/>
    <w:rsid w:val="009E2EF5"/>
    <w:rsid w:val="009E435E"/>
    <w:rsid w:val="009E4BA9"/>
    <w:rsid w:val="009E7097"/>
    <w:rsid w:val="009F548F"/>
    <w:rsid w:val="009F55FD"/>
    <w:rsid w:val="009F5B59"/>
    <w:rsid w:val="009F7F80"/>
    <w:rsid w:val="00A04A82"/>
    <w:rsid w:val="00A04F13"/>
    <w:rsid w:val="00A05C7B"/>
    <w:rsid w:val="00A05FB5"/>
    <w:rsid w:val="00A0780F"/>
    <w:rsid w:val="00A11572"/>
    <w:rsid w:val="00A11A8D"/>
    <w:rsid w:val="00A15D01"/>
    <w:rsid w:val="00A22C01"/>
    <w:rsid w:val="00A24FAC"/>
    <w:rsid w:val="00A2668A"/>
    <w:rsid w:val="00A27C2E"/>
    <w:rsid w:val="00A34047"/>
    <w:rsid w:val="00A36991"/>
    <w:rsid w:val="00A40F41"/>
    <w:rsid w:val="00A4114C"/>
    <w:rsid w:val="00A4319D"/>
    <w:rsid w:val="00A43BFF"/>
    <w:rsid w:val="00A464E4"/>
    <w:rsid w:val="00A476AE"/>
    <w:rsid w:val="00A5089E"/>
    <w:rsid w:val="00A5140C"/>
    <w:rsid w:val="00A52521"/>
    <w:rsid w:val="00A5319F"/>
    <w:rsid w:val="00A53D3B"/>
    <w:rsid w:val="00A55454"/>
    <w:rsid w:val="00A62896"/>
    <w:rsid w:val="00A63852"/>
    <w:rsid w:val="00A63DC2"/>
    <w:rsid w:val="00A64826"/>
    <w:rsid w:val="00A64E41"/>
    <w:rsid w:val="00A673BC"/>
    <w:rsid w:val="00A72452"/>
    <w:rsid w:val="00A729A0"/>
    <w:rsid w:val="00A74954"/>
    <w:rsid w:val="00A76646"/>
    <w:rsid w:val="00A8007F"/>
    <w:rsid w:val="00A81EF8"/>
    <w:rsid w:val="00A8252E"/>
    <w:rsid w:val="00A83CA7"/>
    <w:rsid w:val="00A84644"/>
    <w:rsid w:val="00A85172"/>
    <w:rsid w:val="00A85940"/>
    <w:rsid w:val="00A86199"/>
    <w:rsid w:val="00A870CC"/>
    <w:rsid w:val="00A919E1"/>
    <w:rsid w:val="00A93CC6"/>
    <w:rsid w:val="00A97C49"/>
    <w:rsid w:val="00AA224F"/>
    <w:rsid w:val="00AA42D4"/>
    <w:rsid w:val="00AA4F7F"/>
    <w:rsid w:val="00AA58FD"/>
    <w:rsid w:val="00AA6D95"/>
    <w:rsid w:val="00AA78AB"/>
    <w:rsid w:val="00AB13F3"/>
    <w:rsid w:val="00AB2573"/>
    <w:rsid w:val="00AB34A5"/>
    <w:rsid w:val="00AB365E"/>
    <w:rsid w:val="00AB3E20"/>
    <w:rsid w:val="00AB53B3"/>
    <w:rsid w:val="00AB6309"/>
    <w:rsid w:val="00AB78E7"/>
    <w:rsid w:val="00AB7EE1"/>
    <w:rsid w:val="00AC0074"/>
    <w:rsid w:val="00AC39F8"/>
    <w:rsid w:val="00AC3B3B"/>
    <w:rsid w:val="00AC6727"/>
    <w:rsid w:val="00AD378B"/>
    <w:rsid w:val="00AD5394"/>
    <w:rsid w:val="00AE3DC2"/>
    <w:rsid w:val="00AE4E81"/>
    <w:rsid w:val="00AE4ED6"/>
    <w:rsid w:val="00AE541E"/>
    <w:rsid w:val="00AE56F2"/>
    <w:rsid w:val="00AE6611"/>
    <w:rsid w:val="00AE6A93"/>
    <w:rsid w:val="00AE7A99"/>
    <w:rsid w:val="00AF2D5A"/>
    <w:rsid w:val="00B007EF"/>
    <w:rsid w:val="00B01C0E"/>
    <w:rsid w:val="00B02798"/>
    <w:rsid w:val="00B02B41"/>
    <w:rsid w:val="00B0371D"/>
    <w:rsid w:val="00B03935"/>
    <w:rsid w:val="00B04F31"/>
    <w:rsid w:val="00B12806"/>
    <w:rsid w:val="00B12F98"/>
    <w:rsid w:val="00B15B90"/>
    <w:rsid w:val="00B17B89"/>
    <w:rsid w:val="00B23868"/>
    <w:rsid w:val="00B2418D"/>
    <w:rsid w:val="00B244BB"/>
    <w:rsid w:val="00B24A04"/>
    <w:rsid w:val="00B27F70"/>
    <w:rsid w:val="00B310BA"/>
    <w:rsid w:val="00B3290A"/>
    <w:rsid w:val="00B34E4A"/>
    <w:rsid w:val="00B35BAD"/>
    <w:rsid w:val="00B36347"/>
    <w:rsid w:val="00B40D84"/>
    <w:rsid w:val="00B41E45"/>
    <w:rsid w:val="00B43442"/>
    <w:rsid w:val="00B4566C"/>
    <w:rsid w:val="00B4773C"/>
    <w:rsid w:val="00B50039"/>
    <w:rsid w:val="00B511D9"/>
    <w:rsid w:val="00B5282A"/>
    <w:rsid w:val="00B538F4"/>
    <w:rsid w:val="00B545FE"/>
    <w:rsid w:val="00B6012B"/>
    <w:rsid w:val="00B60142"/>
    <w:rsid w:val="00B606F4"/>
    <w:rsid w:val="00B620F6"/>
    <w:rsid w:val="00B666F6"/>
    <w:rsid w:val="00B6704F"/>
    <w:rsid w:val="00B71167"/>
    <w:rsid w:val="00B724E8"/>
    <w:rsid w:val="00B77AEF"/>
    <w:rsid w:val="00B81327"/>
    <w:rsid w:val="00B83B16"/>
    <w:rsid w:val="00B855F0"/>
    <w:rsid w:val="00B861FF"/>
    <w:rsid w:val="00B86983"/>
    <w:rsid w:val="00B91703"/>
    <w:rsid w:val="00B923AC"/>
    <w:rsid w:val="00B9300F"/>
    <w:rsid w:val="00B95B1D"/>
    <w:rsid w:val="00B9665F"/>
    <w:rsid w:val="00B975EA"/>
    <w:rsid w:val="00BA0398"/>
    <w:rsid w:val="00BA08B4"/>
    <w:rsid w:val="00BA268E"/>
    <w:rsid w:val="00BA27C8"/>
    <w:rsid w:val="00BA5216"/>
    <w:rsid w:val="00BB04F8"/>
    <w:rsid w:val="00BB0F03"/>
    <w:rsid w:val="00BB166E"/>
    <w:rsid w:val="00BB3115"/>
    <w:rsid w:val="00BB39B4"/>
    <w:rsid w:val="00BB4184"/>
    <w:rsid w:val="00BB4AC3"/>
    <w:rsid w:val="00BB5A48"/>
    <w:rsid w:val="00BB73F0"/>
    <w:rsid w:val="00BC014C"/>
    <w:rsid w:val="00BC14BD"/>
    <w:rsid w:val="00BC1EF9"/>
    <w:rsid w:val="00BC3B10"/>
    <w:rsid w:val="00BC4898"/>
    <w:rsid w:val="00BC6ACF"/>
    <w:rsid w:val="00BD3506"/>
    <w:rsid w:val="00BD50B0"/>
    <w:rsid w:val="00BD5C2E"/>
    <w:rsid w:val="00BE3666"/>
    <w:rsid w:val="00BE37CC"/>
    <w:rsid w:val="00BE39CA"/>
    <w:rsid w:val="00BE5ABE"/>
    <w:rsid w:val="00BE62C2"/>
    <w:rsid w:val="00BE7F9A"/>
    <w:rsid w:val="00BF302E"/>
    <w:rsid w:val="00BF31E6"/>
    <w:rsid w:val="00BF5F8B"/>
    <w:rsid w:val="00BF62D8"/>
    <w:rsid w:val="00BF7F05"/>
    <w:rsid w:val="00C01BCA"/>
    <w:rsid w:val="00C02FCB"/>
    <w:rsid w:val="00C03188"/>
    <w:rsid w:val="00C070F2"/>
    <w:rsid w:val="00C12406"/>
    <w:rsid w:val="00C12B87"/>
    <w:rsid w:val="00C13661"/>
    <w:rsid w:val="00C14B20"/>
    <w:rsid w:val="00C16AB7"/>
    <w:rsid w:val="00C27723"/>
    <w:rsid w:val="00C30267"/>
    <w:rsid w:val="00C338A5"/>
    <w:rsid w:val="00C33D9A"/>
    <w:rsid w:val="00C34982"/>
    <w:rsid w:val="00C35828"/>
    <w:rsid w:val="00C36A36"/>
    <w:rsid w:val="00C408F8"/>
    <w:rsid w:val="00C41E35"/>
    <w:rsid w:val="00C429F3"/>
    <w:rsid w:val="00C44145"/>
    <w:rsid w:val="00C46309"/>
    <w:rsid w:val="00C47253"/>
    <w:rsid w:val="00C553CE"/>
    <w:rsid w:val="00C61DA2"/>
    <w:rsid w:val="00C66894"/>
    <w:rsid w:val="00C67A6D"/>
    <w:rsid w:val="00C70130"/>
    <w:rsid w:val="00C71B6A"/>
    <w:rsid w:val="00C74A15"/>
    <w:rsid w:val="00C771B0"/>
    <w:rsid w:val="00C7765D"/>
    <w:rsid w:val="00C805EF"/>
    <w:rsid w:val="00C810B5"/>
    <w:rsid w:val="00C81169"/>
    <w:rsid w:val="00C8149E"/>
    <w:rsid w:val="00C8212A"/>
    <w:rsid w:val="00C82A58"/>
    <w:rsid w:val="00C85A4F"/>
    <w:rsid w:val="00C87AB0"/>
    <w:rsid w:val="00C91D31"/>
    <w:rsid w:val="00C91D6B"/>
    <w:rsid w:val="00C96409"/>
    <w:rsid w:val="00C97CE3"/>
    <w:rsid w:val="00CA27A3"/>
    <w:rsid w:val="00CA72F3"/>
    <w:rsid w:val="00CB1742"/>
    <w:rsid w:val="00CB2461"/>
    <w:rsid w:val="00CB2912"/>
    <w:rsid w:val="00CB383A"/>
    <w:rsid w:val="00CB4BCC"/>
    <w:rsid w:val="00CB6A2E"/>
    <w:rsid w:val="00CC00D7"/>
    <w:rsid w:val="00CC19E0"/>
    <w:rsid w:val="00CC40AF"/>
    <w:rsid w:val="00CC540C"/>
    <w:rsid w:val="00CC5D20"/>
    <w:rsid w:val="00CD081E"/>
    <w:rsid w:val="00CD0FE1"/>
    <w:rsid w:val="00CD1FA2"/>
    <w:rsid w:val="00CD33FB"/>
    <w:rsid w:val="00CD4299"/>
    <w:rsid w:val="00CD492A"/>
    <w:rsid w:val="00CD78B5"/>
    <w:rsid w:val="00CE307C"/>
    <w:rsid w:val="00CE3DFA"/>
    <w:rsid w:val="00CE4265"/>
    <w:rsid w:val="00CE6EA1"/>
    <w:rsid w:val="00CE6FA1"/>
    <w:rsid w:val="00CF1542"/>
    <w:rsid w:val="00CF1953"/>
    <w:rsid w:val="00CF2697"/>
    <w:rsid w:val="00CF4D23"/>
    <w:rsid w:val="00CF77AE"/>
    <w:rsid w:val="00D02191"/>
    <w:rsid w:val="00D0246D"/>
    <w:rsid w:val="00D02E41"/>
    <w:rsid w:val="00D030E4"/>
    <w:rsid w:val="00D06C2B"/>
    <w:rsid w:val="00D1089A"/>
    <w:rsid w:val="00D1314F"/>
    <w:rsid w:val="00D1514D"/>
    <w:rsid w:val="00D16B8B"/>
    <w:rsid w:val="00D16EDC"/>
    <w:rsid w:val="00D174D8"/>
    <w:rsid w:val="00D1783E"/>
    <w:rsid w:val="00D22821"/>
    <w:rsid w:val="00D252E0"/>
    <w:rsid w:val="00D26430"/>
    <w:rsid w:val="00D32398"/>
    <w:rsid w:val="00D34B85"/>
    <w:rsid w:val="00D34E4F"/>
    <w:rsid w:val="00D36B21"/>
    <w:rsid w:val="00D40830"/>
    <w:rsid w:val="00D41B0A"/>
    <w:rsid w:val="00D4288C"/>
    <w:rsid w:val="00D43CA9"/>
    <w:rsid w:val="00D43F88"/>
    <w:rsid w:val="00D44B05"/>
    <w:rsid w:val="00D46296"/>
    <w:rsid w:val="00D510F3"/>
    <w:rsid w:val="00D51BDC"/>
    <w:rsid w:val="00D5257A"/>
    <w:rsid w:val="00D56B7C"/>
    <w:rsid w:val="00D63802"/>
    <w:rsid w:val="00D63A38"/>
    <w:rsid w:val="00D67262"/>
    <w:rsid w:val="00D72E30"/>
    <w:rsid w:val="00D8098E"/>
    <w:rsid w:val="00D8155E"/>
    <w:rsid w:val="00D8504F"/>
    <w:rsid w:val="00D85CA5"/>
    <w:rsid w:val="00D91037"/>
    <w:rsid w:val="00D928DD"/>
    <w:rsid w:val="00D93CCE"/>
    <w:rsid w:val="00D941AF"/>
    <w:rsid w:val="00DA2D77"/>
    <w:rsid w:val="00DA2EB6"/>
    <w:rsid w:val="00DA4966"/>
    <w:rsid w:val="00DA4EB0"/>
    <w:rsid w:val="00DA5FED"/>
    <w:rsid w:val="00DA6058"/>
    <w:rsid w:val="00DA78FE"/>
    <w:rsid w:val="00DB10BF"/>
    <w:rsid w:val="00DB2577"/>
    <w:rsid w:val="00DB379C"/>
    <w:rsid w:val="00DB3ED7"/>
    <w:rsid w:val="00DB42B9"/>
    <w:rsid w:val="00DB58F5"/>
    <w:rsid w:val="00DB6E04"/>
    <w:rsid w:val="00DB74F1"/>
    <w:rsid w:val="00DB7B4B"/>
    <w:rsid w:val="00DC05D1"/>
    <w:rsid w:val="00DC0990"/>
    <w:rsid w:val="00DC0D89"/>
    <w:rsid w:val="00DC0ED8"/>
    <w:rsid w:val="00DC2B12"/>
    <w:rsid w:val="00DD1349"/>
    <w:rsid w:val="00DD17E9"/>
    <w:rsid w:val="00DD46AE"/>
    <w:rsid w:val="00DD5243"/>
    <w:rsid w:val="00DE1ADA"/>
    <w:rsid w:val="00DE31AF"/>
    <w:rsid w:val="00DE5F53"/>
    <w:rsid w:val="00DE60F1"/>
    <w:rsid w:val="00DF1CAD"/>
    <w:rsid w:val="00DF3C40"/>
    <w:rsid w:val="00DF796D"/>
    <w:rsid w:val="00DF7F9A"/>
    <w:rsid w:val="00E03956"/>
    <w:rsid w:val="00E06664"/>
    <w:rsid w:val="00E06DE5"/>
    <w:rsid w:val="00E079B9"/>
    <w:rsid w:val="00E10F9E"/>
    <w:rsid w:val="00E13B68"/>
    <w:rsid w:val="00E13BFD"/>
    <w:rsid w:val="00E15EDD"/>
    <w:rsid w:val="00E20D17"/>
    <w:rsid w:val="00E225D9"/>
    <w:rsid w:val="00E2278F"/>
    <w:rsid w:val="00E238EA"/>
    <w:rsid w:val="00E2427A"/>
    <w:rsid w:val="00E26A2E"/>
    <w:rsid w:val="00E3161F"/>
    <w:rsid w:val="00E33724"/>
    <w:rsid w:val="00E341E0"/>
    <w:rsid w:val="00E34589"/>
    <w:rsid w:val="00E34B0A"/>
    <w:rsid w:val="00E36C87"/>
    <w:rsid w:val="00E37FD5"/>
    <w:rsid w:val="00E40405"/>
    <w:rsid w:val="00E404CB"/>
    <w:rsid w:val="00E41DE9"/>
    <w:rsid w:val="00E42037"/>
    <w:rsid w:val="00E54E35"/>
    <w:rsid w:val="00E5643C"/>
    <w:rsid w:val="00E577E9"/>
    <w:rsid w:val="00E57927"/>
    <w:rsid w:val="00E61E25"/>
    <w:rsid w:val="00E63C36"/>
    <w:rsid w:val="00E6433C"/>
    <w:rsid w:val="00E65503"/>
    <w:rsid w:val="00E66CD2"/>
    <w:rsid w:val="00E67BB8"/>
    <w:rsid w:val="00E67CC5"/>
    <w:rsid w:val="00E7277E"/>
    <w:rsid w:val="00E73B26"/>
    <w:rsid w:val="00E74724"/>
    <w:rsid w:val="00E76C83"/>
    <w:rsid w:val="00E808D2"/>
    <w:rsid w:val="00E83DB1"/>
    <w:rsid w:val="00E84E6A"/>
    <w:rsid w:val="00E85C22"/>
    <w:rsid w:val="00E868AB"/>
    <w:rsid w:val="00E875B2"/>
    <w:rsid w:val="00E92F84"/>
    <w:rsid w:val="00E93562"/>
    <w:rsid w:val="00E9774F"/>
    <w:rsid w:val="00EA737E"/>
    <w:rsid w:val="00EA76D0"/>
    <w:rsid w:val="00EB0EB4"/>
    <w:rsid w:val="00EB1433"/>
    <w:rsid w:val="00EB3272"/>
    <w:rsid w:val="00EB33B2"/>
    <w:rsid w:val="00EB60D9"/>
    <w:rsid w:val="00EB627F"/>
    <w:rsid w:val="00EC060F"/>
    <w:rsid w:val="00EC0738"/>
    <w:rsid w:val="00EC078A"/>
    <w:rsid w:val="00EC3630"/>
    <w:rsid w:val="00EC3A35"/>
    <w:rsid w:val="00EC4C15"/>
    <w:rsid w:val="00EC5E52"/>
    <w:rsid w:val="00ED1900"/>
    <w:rsid w:val="00ED2D1C"/>
    <w:rsid w:val="00ED2ED4"/>
    <w:rsid w:val="00ED591E"/>
    <w:rsid w:val="00ED758F"/>
    <w:rsid w:val="00EE1106"/>
    <w:rsid w:val="00EE40A9"/>
    <w:rsid w:val="00EE4FC4"/>
    <w:rsid w:val="00EE5F51"/>
    <w:rsid w:val="00EE6501"/>
    <w:rsid w:val="00EE7763"/>
    <w:rsid w:val="00EE7B49"/>
    <w:rsid w:val="00EF42EB"/>
    <w:rsid w:val="00EF4B42"/>
    <w:rsid w:val="00EF5C18"/>
    <w:rsid w:val="00F016D8"/>
    <w:rsid w:val="00F02B92"/>
    <w:rsid w:val="00F034F8"/>
    <w:rsid w:val="00F04CD5"/>
    <w:rsid w:val="00F0540D"/>
    <w:rsid w:val="00F10450"/>
    <w:rsid w:val="00F121C7"/>
    <w:rsid w:val="00F149EE"/>
    <w:rsid w:val="00F1614C"/>
    <w:rsid w:val="00F1615C"/>
    <w:rsid w:val="00F17809"/>
    <w:rsid w:val="00F20D7B"/>
    <w:rsid w:val="00F23479"/>
    <w:rsid w:val="00F240E5"/>
    <w:rsid w:val="00F25EDF"/>
    <w:rsid w:val="00F2647F"/>
    <w:rsid w:val="00F27521"/>
    <w:rsid w:val="00F279ED"/>
    <w:rsid w:val="00F30499"/>
    <w:rsid w:val="00F3083D"/>
    <w:rsid w:val="00F343D1"/>
    <w:rsid w:val="00F344CC"/>
    <w:rsid w:val="00F347CD"/>
    <w:rsid w:val="00F3499F"/>
    <w:rsid w:val="00F353C4"/>
    <w:rsid w:val="00F36403"/>
    <w:rsid w:val="00F37466"/>
    <w:rsid w:val="00F403D7"/>
    <w:rsid w:val="00F437A1"/>
    <w:rsid w:val="00F4575C"/>
    <w:rsid w:val="00F459A0"/>
    <w:rsid w:val="00F45AC2"/>
    <w:rsid w:val="00F45ED3"/>
    <w:rsid w:val="00F4663D"/>
    <w:rsid w:val="00F503F3"/>
    <w:rsid w:val="00F5321D"/>
    <w:rsid w:val="00F54850"/>
    <w:rsid w:val="00F553D8"/>
    <w:rsid w:val="00F57421"/>
    <w:rsid w:val="00F60EAF"/>
    <w:rsid w:val="00F62247"/>
    <w:rsid w:val="00F65665"/>
    <w:rsid w:val="00F67166"/>
    <w:rsid w:val="00F726EE"/>
    <w:rsid w:val="00F75671"/>
    <w:rsid w:val="00F765E2"/>
    <w:rsid w:val="00F7783F"/>
    <w:rsid w:val="00F77BAC"/>
    <w:rsid w:val="00F80A32"/>
    <w:rsid w:val="00F8205B"/>
    <w:rsid w:val="00F84268"/>
    <w:rsid w:val="00F8631C"/>
    <w:rsid w:val="00F86758"/>
    <w:rsid w:val="00F90DAF"/>
    <w:rsid w:val="00F91FD9"/>
    <w:rsid w:val="00F945BD"/>
    <w:rsid w:val="00F96676"/>
    <w:rsid w:val="00F97BCF"/>
    <w:rsid w:val="00FA11F2"/>
    <w:rsid w:val="00FA338B"/>
    <w:rsid w:val="00FA6994"/>
    <w:rsid w:val="00FA6F31"/>
    <w:rsid w:val="00FB1248"/>
    <w:rsid w:val="00FB293B"/>
    <w:rsid w:val="00FB49E9"/>
    <w:rsid w:val="00FB4FC8"/>
    <w:rsid w:val="00FB7419"/>
    <w:rsid w:val="00FC28D6"/>
    <w:rsid w:val="00FC2D85"/>
    <w:rsid w:val="00FC2E84"/>
    <w:rsid w:val="00FD4A8D"/>
    <w:rsid w:val="00FD4E9B"/>
    <w:rsid w:val="00FD5148"/>
    <w:rsid w:val="00FD73A4"/>
    <w:rsid w:val="00FD7989"/>
    <w:rsid w:val="00FD79BB"/>
    <w:rsid w:val="00FE1CED"/>
    <w:rsid w:val="00FE260E"/>
    <w:rsid w:val="00FE2D06"/>
    <w:rsid w:val="00FE39B9"/>
    <w:rsid w:val="00FE3DD1"/>
    <w:rsid w:val="00FE3E27"/>
    <w:rsid w:val="00FE64D2"/>
    <w:rsid w:val="00FF22B7"/>
    <w:rsid w:val="00FF2A9C"/>
    <w:rsid w:val="00FF50AB"/>
    <w:rsid w:val="00FF618E"/>
    <w:rsid w:val="00FF62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421FB9"/>
  <w15:docId w15:val="{EB3E5A74-189D-428A-9F6B-1AAB07509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36BA"/>
    <w:pPr>
      <w:tabs>
        <w:tab w:val="left" w:pos="0"/>
      </w:tabs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1336BA"/>
    <w:pPr>
      <w:keepNext/>
      <w:pBdr>
        <w:bottom w:val="single" w:sz="4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aliases w:val="H2,h2"/>
    <w:basedOn w:val="Normal"/>
    <w:next w:val="Normal"/>
    <w:qFormat/>
    <w:rsid w:val="001336BA"/>
    <w:pPr>
      <w:keepNext/>
      <w:shd w:val="clear" w:color="auto" w:fill="E0E0E0"/>
      <w:spacing w:before="32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aliases w:val="h3,sec"/>
    <w:basedOn w:val="Normal"/>
    <w:next w:val="Amain"/>
    <w:link w:val="Heading3Char"/>
    <w:qFormat/>
    <w:rsid w:val="001336BA"/>
    <w:pPr>
      <w:keepNext/>
      <w:spacing w:before="14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1336BA"/>
    <w:pPr>
      <w:keepNext/>
      <w:spacing w:before="240" w:after="60"/>
      <w:outlineLvl w:val="3"/>
    </w:pPr>
    <w:rPr>
      <w:rFonts w:ascii="Arial" w:hAnsi="Arial"/>
      <w:b/>
      <w:bCs/>
      <w:sz w:val="22"/>
      <w:szCs w:val="28"/>
    </w:rPr>
  </w:style>
  <w:style w:type="paragraph" w:styleId="Heading5">
    <w:name w:val="heading 5"/>
    <w:basedOn w:val="Normal"/>
    <w:next w:val="Normal"/>
    <w:qFormat/>
    <w:rsid w:val="002D74C8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2D74C8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2D74C8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2D74C8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2D74C8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-5pt">
    <w:name w:val="Norm-5pt"/>
    <w:basedOn w:val="Normal"/>
    <w:rsid w:val="001336BA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80" w:after="60"/>
      <w:jc w:val="center"/>
    </w:pPr>
    <w:rPr>
      <w:rFonts w:ascii="Arial" w:hAnsi="Arial"/>
      <w:sz w:val="10"/>
    </w:rPr>
  </w:style>
  <w:style w:type="paragraph" w:customStyle="1" w:styleId="01Contents">
    <w:name w:val="01Contents"/>
    <w:basedOn w:val="Normal"/>
    <w:rsid w:val="001336BA"/>
  </w:style>
  <w:style w:type="paragraph" w:customStyle="1" w:styleId="00ClientCover">
    <w:name w:val="00ClientCover"/>
    <w:basedOn w:val="Normal"/>
    <w:rsid w:val="001336BA"/>
  </w:style>
  <w:style w:type="paragraph" w:customStyle="1" w:styleId="02Text">
    <w:name w:val="02Text"/>
    <w:basedOn w:val="Normal"/>
    <w:rsid w:val="001336BA"/>
  </w:style>
  <w:style w:type="paragraph" w:customStyle="1" w:styleId="BillBasic">
    <w:name w:val="BillBasic"/>
    <w:link w:val="BillBasicChar"/>
    <w:rsid w:val="001336BA"/>
    <w:pPr>
      <w:spacing w:before="140"/>
      <w:jc w:val="both"/>
    </w:pPr>
    <w:rPr>
      <w:sz w:val="24"/>
      <w:lang w:eastAsia="en-US"/>
    </w:rPr>
  </w:style>
  <w:style w:type="paragraph" w:styleId="Header">
    <w:name w:val="header"/>
    <w:basedOn w:val="Normal"/>
    <w:link w:val="HeaderChar"/>
    <w:rsid w:val="001336B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1336BA"/>
    <w:pPr>
      <w:spacing w:before="12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1336BA"/>
    <w:pPr>
      <w:spacing w:before="1220"/>
    </w:pPr>
    <w:rPr>
      <w:rFonts w:ascii="Arial" w:hAnsi="Arial"/>
      <w:b/>
      <w:sz w:val="40"/>
    </w:rPr>
  </w:style>
  <w:style w:type="paragraph" w:customStyle="1" w:styleId="BillBasicHeading">
    <w:name w:val="BillBasicHeading"/>
    <w:basedOn w:val="BillBasic"/>
    <w:rsid w:val="001336BA"/>
    <w:pPr>
      <w:keepNext/>
      <w:tabs>
        <w:tab w:val="left" w:pos="2600"/>
      </w:tabs>
      <w:jc w:val="left"/>
    </w:pPr>
    <w:rPr>
      <w:rFonts w:ascii="Arial" w:hAnsi="Arial"/>
      <w:b/>
    </w:rPr>
  </w:style>
  <w:style w:type="paragraph" w:customStyle="1" w:styleId="EnactingWordsRules">
    <w:name w:val="EnactingWordsRules"/>
    <w:basedOn w:val="EnactingWords"/>
    <w:rsid w:val="001336BA"/>
    <w:pPr>
      <w:spacing w:before="240"/>
    </w:pPr>
  </w:style>
  <w:style w:type="paragraph" w:customStyle="1" w:styleId="EnactingWords">
    <w:name w:val="EnactingWords"/>
    <w:basedOn w:val="BillBasic"/>
    <w:rsid w:val="001336BA"/>
    <w:pPr>
      <w:spacing w:before="120"/>
    </w:pPr>
  </w:style>
  <w:style w:type="paragraph" w:customStyle="1" w:styleId="Amain">
    <w:name w:val="A main"/>
    <w:basedOn w:val="BillBasic"/>
    <w:rsid w:val="001336BA"/>
    <w:pPr>
      <w:tabs>
        <w:tab w:val="right" w:pos="900"/>
        <w:tab w:val="left" w:pos="1100"/>
      </w:tabs>
      <w:ind w:left="1100" w:hanging="1100"/>
      <w:outlineLvl w:val="5"/>
    </w:pPr>
  </w:style>
  <w:style w:type="paragraph" w:customStyle="1" w:styleId="Amainreturn">
    <w:name w:val="A main return"/>
    <w:basedOn w:val="BillBasic"/>
    <w:rsid w:val="001336BA"/>
    <w:pPr>
      <w:ind w:left="1100"/>
    </w:pPr>
  </w:style>
  <w:style w:type="paragraph" w:customStyle="1" w:styleId="Apara">
    <w:name w:val="A para"/>
    <w:basedOn w:val="BillBasic"/>
    <w:rsid w:val="001336BA"/>
    <w:pPr>
      <w:tabs>
        <w:tab w:val="right" w:pos="1400"/>
        <w:tab w:val="left" w:pos="1600"/>
      </w:tabs>
      <w:ind w:left="1600" w:hanging="1600"/>
      <w:outlineLvl w:val="6"/>
    </w:pPr>
  </w:style>
  <w:style w:type="paragraph" w:customStyle="1" w:styleId="Asubpara">
    <w:name w:val="A subpara"/>
    <w:basedOn w:val="BillBasic"/>
    <w:rsid w:val="001336BA"/>
    <w:pPr>
      <w:tabs>
        <w:tab w:val="right" w:pos="1900"/>
        <w:tab w:val="left" w:pos="2100"/>
      </w:tabs>
      <w:ind w:left="2100" w:hanging="2100"/>
      <w:outlineLvl w:val="7"/>
    </w:pPr>
  </w:style>
  <w:style w:type="paragraph" w:customStyle="1" w:styleId="Asubsubpara">
    <w:name w:val="A subsubpara"/>
    <w:basedOn w:val="BillBasic"/>
    <w:rsid w:val="001336BA"/>
    <w:pPr>
      <w:tabs>
        <w:tab w:val="right" w:pos="2400"/>
        <w:tab w:val="left" w:pos="2600"/>
      </w:tabs>
      <w:ind w:left="2600" w:hanging="2600"/>
      <w:outlineLvl w:val="8"/>
    </w:pPr>
  </w:style>
  <w:style w:type="paragraph" w:customStyle="1" w:styleId="aDef">
    <w:name w:val="aDef"/>
    <w:basedOn w:val="BillBasic"/>
    <w:rsid w:val="001336BA"/>
    <w:pPr>
      <w:ind w:left="1100"/>
    </w:pPr>
  </w:style>
  <w:style w:type="paragraph" w:customStyle="1" w:styleId="aExamHead">
    <w:name w:val="aExam Head"/>
    <w:basedOn w:val="BillBasicHeading"/>
    <w:next w:val="aExam"/>
    <w:rsid w:val="001336BA"/>
    <w:pPr>
      <w:tabs>
        <w:tab w:val="clear" w:pos="2600"/>
      </w:tabs>
      <w:ind w:left="1100"/>
    </w:pPr>
    <w:rPr>
      <w:sz w:val="18"/>
    </w:rPr>
  </w:style>
  <w:style w:type="paragraph" w:customStyle="1" w:styleId="aExam">
    <w:name w:val="aExam"/>
    <w:basedOn w:val="aNoteSymb"/>
    <w:rsid w:val="001336BA"/>
    <w:pPr>
      <w:spacing w:before="60"/>
      <w:ind w:left="1100" w:firstLine="0"/>
    </w:pPr>
  </w:style>
  <w:style w:type="paragraph" w:customStyle="1" w:styleId="aNote">
    <w:name w:val="aNote"/>
    <w:basedOn w:val="BillBasic"/>
    <w:link w:val="aNoteChar"/>
    <w:rsid w:val="001336BA"/>
    <w:pPr>
      <w:ind w:left="1900" w:hanging="800"/>
    </w:pPr>
    <w:rPr>
      <w:sz w:val="20"/>
    </w:rPr>
  </w:style>
  <w:style w:type="paragraph" w:customStyle="1" w:styleId="HeaderEven">
    <w:name w:val="HeaderEven"/>
    <w:basedOn w:val="Normal"/>
    <w:rsid w:val="001336BA"/>
    <w:rPr>
      <w:rFonts w:ascii="Arial" w:hAnsi="Arial"/>
      <w:sz w:val="18"/>
    </w:rPr>
  </w:style>
  <w:style w:type="paragraph" w:customStyle="1" w:styleId="HeaderEven6">
    <w:name w:val="HeaderEven6"/>
    <w:basedOn w:val="HeaderEven"/>
    <w:rsid w:val="001336BA"/>
    <w:pPr>
      <w:spacing w:before="120" w:after="60"/>
    </w:pPr>
  </w:style>
  <w:style w:type="paragraph" w:customStyle="1" w:styleId="HeaderOdd6">
    <w:name w:val="HeaderOdd6"/>
    <w:basedOn w:val="HeaderEven6"/>
    <w:rsid w:val="001336BA"/>
    <w:pPr>
      <w:jc w:val="right"/>
    </w:pPr>
  </w:style>
  <w:style w:type="paragraph" w:customStyle="1" w:styleId="HeaderOdd">
    <w:name w:val="HeaderOdd"/>
    <w:basedOn w:val="HeaderEven"/>
    <w:rsid w:val="001336BA"/>
    <w:pPr>
      <w:jc w:val="right"/>
    </w:pPr>
  </w:style>
  <w:style w:type="paragraph" w:customStyle="1" w:styleId="N-TOCheading">
    <w:name w:val="N-TOCheading"/>
    <w:basedOn w:val="BillBasicHeading"/>
    <w:next w:val="N-9pt"/>
    <w:rsid w:val="001336BA"/>
    <w:pPr>
      <w:pBdr>
        <w:bottom w:val="single" w:sz="4" w:space="1" w:color="auto"/>
      </w:pBdr>
      <w:spacing w:before="800"/>
    </w:pPr>
    <w:rPr>
      <w:sz w:val="32"/>
    </w:rPr>
  </w:style>
  <w:style w:type="paragraph" w:customStyle="1" w:styleId="N-9pt">
    <w:name w:val="N-9pt"/>
    <w:basedOn w:val="BillBasic"/>
    <w:next w:val="BillBasic"/>
    <w:rsid w:val="001336BA"/>
    <w:pPr>
      <w:keepNext/>
      <w:tabs>
        <w:tab w:val="right" w:pos="7707"/>
      </w:tabs>
      <w:spacing w:before="120"/>
    </w:pPr>
    <w:rPr>
      <w:rFonts w:ascii="Arial" w:hAnsi="Arial"/>
      <w:sz w:val="18"/>
    </w:rPr>
  </w:style>
  <w:style w:type="paragraph" w:customStyle="1" w:styleId="N-14pt">
    <w:name w:val="N-14pt"/>
    <w:basedOn w:val="BillBasic"/>
    <w:rsid w:val="001336BA"/>
    <w:pPr>
      <w:spacing w:before="0"/>
    </w:pPr>
    <w:rPr>
      <w:b/>
      <w:sz w:val="28"/>
    </w:rPr>
  </w:style>
  <w:style w:type="paragraph" w:customStyle="1" w:styleId="N-16pt">
    <w:name w:val="N-16pt"/>
    <w:basedOn w:val="BillBasic"/>
    <w:rsid w:val="001336BA"/>
    <w:pPr>
      <w:spacing w:before="800"/>
    </w:pPr>
    <w:rPr>
      <w:b/>
      <w:sz w:val="32"/>
    </w:rPr>
  </w:style>
  <w:style w:type="paragraph" w:customStyle="1" w:styleId="N-line3">
    <w:name w:val="N-line3"/>
    <w:basedOn w:val="BillBasic"/>
    <w:next w:val="BillBasic"/>
    <w:rsid w:val="001336BA"/>
    <w:pPr>
      <w:pBdr>
        <w:bottom w:val="single" w:sz="12" w:space="1" w:color="auto"/>
      </w:pBdr>
      <w:spacing w:before="60"/>
    </w:pPr>
  </w:style>
  <w:style w:type="paragraph" w:customStyle="1" w:styleId="Comment">
    <w:name w:val="Comment"/>
    <w:basedOn w:val="BillBasic"/>
    <w:rsid w:val="001336BA"/>
    <w:pPr>
      <w:tabs>
        <w:tab w:val="left" w:pos="1800"/>
      </w:tabs>
      <w:ind w:left="1300"/>
      <w:jc w:val="left"/>
    </w:pPr>
    <w:rPr>
      <w:b/>
      <w:sz w:val="18"/>
    </w:rPr>
  </w:style>
  <w:style w:type="paragraph" w:customStyle="1" w:styleId="FooterInfo">
    <w:name w:val="FooterInfo"/>
    <w:basedOn w:val="Normal"/>
    <w:rsid w:val="001336BA"/>
    <w:pPr>
      <w:tabs>
        <w:tab w:val="right" w:pos="7707"/>
      </w:tabs>
    </w:pPr>
    <w:rPr>
      <w:rFonts w:ascii="Arial" w:hAnsi="Arial"/>
      <w:sz w:val="18"/>
    </w:rPr>
  </w:style>
  <w:style w:type="paragraph" w:customStyle="1" w:styleId="AH1Chapter">
    <w:name w:val="A H1 Chapter"/>
    <w:basedOn w:val="BillBasicHeading"/>
    <w:next w:val="AH2Part"/>
    <w:rsid w:val="001336BA"/>
    <w:pPr>
      <w:spacing w:before="320"/>
      <w:ind w:left="2600" w:hanging="2600"/>
      <w:outlineLvl w:val="0"/>
    </w:pPr>
    <w:rPr>
      <w:sz w:val="34"/>
    </w:rPr>
  </w:style>
  <w:style w:type="paragraph" w:customStyle="1" w:styleId="AH2Part">
    <w:name w:val="A H2 Part"/>
    <w:basedOn w:val="BillBasicHeading"/>
    <w:next w:val="AH3Div"/>
    <w:rsid w:val="001336BA"/>
    <w:pPr>
      <w:spacing w:before="380"/>
      <w:ind w:left="2600" w:hanging="2600"/>
      <w:outlineLvl w:val="1"/>
    </w:pPr>
    <w:rPr>
      <w:sz w:val="32"/>
    </w:rPr>
  </w:style>
  <w:style w:type="paragraph" w:customStyle="1" w:styleId="AH3Div">
    <w:name w:val="A H3 Div"/>
    <w:basedOn w:val="BillBasicHeading"/>
    <w:next w:val="AH5Sec"/>
    <w:rsid w:val="001336BA"/>
    <w:pPr>
      <w:spacing w:before="240"/>
      <w:ind w:left="2600" w:hanging="2600"/>
      <w:outlineLvl w:val="2"/>
    </w:pPr>
    <w:rPr>
      <w:sz w:val="28"/>
    </w:rPr>
  </w:style>
  <w:style w:type="paragraph" w:customStyle="1" w:styleId="AH5Sec">
    <w:name w:val="A H5 Sec"/>
    <w:basedOn w:val="BillBasicHeading"/>
    <w:next w:val="Amain"/>
    <w:link w:val="AH5SecChar"/>
    <w:rsid w:val="001336BA"/>
    <w:pPr>
      <w:tabs>
        <w:tab w:val="clear" w:pos="2600"/>
        <w:tab w:val="left" w:pos="1100"/>
      </w:tabs>
      <w:spacing w:before="240"/>
      <w:ind w:left="1100" w:hanging="1100"/>
      <w:outlineLvl w:val="4"/>
    </w:pPr>
  </w:style>
  <w:style w:type="paragraph" w:customStyle="1" w:styleId="direction">
    <w:name w:val="direction"/>
    <w:basedOn w:val="BillBasic"/>
    <w:next w:val="AmainreturnSymb"/>
    <w:rsid w:val="001336BA"/>
    <w:pPr>
      <w:keepNext/>
      <w:ind w:left="1100"/>
    </w:pPr>
    <w:rPr>
      <w:i/>
    </w:rPr>
  </w:style>
  <w:style w:type="paragraph" w:customStyle="1" w:styleId="AH4SubDiv">
    <w:name w:val="A H4 SubDiv"/>
    <w:basedOn w:val="BillBasicHeading"/>
    <w:next w:val="AH5Sec"/>
    <w:rsid w:val="001336BA"/>
    <w:pPr>
      <w:spacing w:before="240"/>
      <w:ind w:left="2600" w:hanging="2600"/>
      <w:outlineLvl w:val="3"/>
    </w:pPr>
    <w:rPr>
      <w:sz w:val="26"/>
    </w:rPr>
  </w:style>
  <w:style w:type="paragraph" w:customStyle="1" w:styleId="Sched-heading">
    <w:name w:val="Sched-heading"/>
    <w:basedOn w:val="BillBasicHeading"/>
    <w:next w:val="refSymb"/>
    <w:rsid w:val="001336BA"/>
    <w:pPr>
      <w:spacing w:before="380"/>
      <w:ind w:left="2600" w:hanging="2600"/>
      <w:outlineLvl w:val="0"/>
    </w:pPr>
    <w:rPr>
      <w:sz w:val="34"/>
    </w:rPr>
  </w:style>
  <w:style w:type="paragraph" w:customStyle="1" w:styleId="ref">
    <w:name w:val="ref"/>
    <w:basedOn w:val="BillBasic"/>
    <w:next w:val="Normal"/>
    <w:rsid w:val="001336BA"/>
    <w:pPr>
      <w:spacing w:before="60"/>
    </w:pPr>
    <w:rPr>
      <w:sz w:val="18"/>
    </w:rPr>
  </w:style>
  <w:style w:type="paragraph" w:customStyle="1" w:styleId="Sched-Part">
    <w:name w:val="Sched-Part"/>
    <w:basedOn w:val="BillBasicHeading"/>
    <w:next w:val="Sched-Form"/>
    <w:rsid w:val="001336BA"/>
    <w:pPr>
      <w:spacing w:before="380"/>
      <w:ind w:left="2600" w:hanging="2600"/>
      <w:outlineLvl w:val="1"/>
    </w:pPr>
    <w:rPr>
      <w:sz w:val="32"/>
    </w:rPr>
  </w:style>
  <w:style w:type="paragraph" w:customStyle="1" w:styleId="ShadedSchClause">
    <w:name w:val="Shaded Sch Clause"/>
    <w:basedOn w:val="Schclauseheading"/>
    <w:next w:val="direction"/>
    <w:rsid w:val="001336BA"/>
    <w:pPr>
      <w:shd w:val="pct25" w:color="auto" w:fill="auto"/>
      <w:outlineLvl w:val="3"/>
    </w:pPr>
  </w:style>
  <w:style w:type="paragraph" w:customStyle="1" w:styleId="Sched-Form">
    <w:name w:val="Sched-Form"/>
    <w:basedOn w:val="BillBasicHeading"/>
    <w:next w:val="Schclauseheading"/>
    <w:rsid w:val="001336BA"/>
    <w:pPr>
      <w:tabs>
        <w:tab w:val="right" w:pos="7200"/>
      </w:tabs>
      <w:spacing w:before="240"/>
      <w:ind w:left="2600" w:hanging="2600"/>
      <w:outlineLvl w:val="2"/>
    </w:pPr>
    <w:rPr>
      <w:sz w:val="28"/>
    </w:rPr>
  </w:style>
  <w:style w:type="paragraph" w:customStyle="1" w:styleId="Schclauseheading">
    <w:name w:val="Sch clause heading"/>
    <w:basedOn w:val="BillBasic"/>
    <w:next w:val="SchAmainSymb"/>
    <w:rsid w:val="001336BA"/>
    <w:pPr>
      <w:keepNext/>
      <w:tabs>
        <w:tab w:val="left" w:pos="1100"/>
      </w:tabs>
      <w:spacing w:before="240"/>
      <w:ind w:left="1100" w:hanging="1100"/>
      <w:jc w:val="left"/>
      <w:outlineLvl w:val="4"/>
    </w:pPr>
    <w:rPr>
      <w:rFonts w:ascii="Arial" w:hAnsi="Arial"/>
      <w:b/>
    </w:rPr>
  </w:style>
  <w:style w:type="paragraph" w:customStyle="1" w:styleId="Dict-Heading">
    <w:name w:val="Dict-Heading"/>
    <w:basedOn w:val="BillBasicHeading"/>
    <w:next w:val="Normal"/>
    <w:rsid w:val="001336BA"/>
    <w:pPr>
      <w:spacing w:before="320"/>
      <w:ind w:left="2600" w:hanging="2600"/>
      <w:jc w:val="both"/>
      <w:outlineLvl w:val="0"/>
    </w:pPr>
    <w:rPr>
      <w:sz w:val="34"/>
    </w:rPr>
  </w:style>
  <w:style w:type="paragraph" w:styleId="TOC7">
    <w:name w:val="toc 7"/>
    <w:basedOn w:val="TOC2"/>
    <w:next w:val="Normal"/>
    <w:autoRedefine/>
    <w:rsid w:val="001336BA"/>
    <w:pPr>
      <w:keepNext w:val="0"/>
      <w:spacing w:before="120"/>
    </w:pPr>
    <w:rPr>
      <w:sz w:val="20"/>
    </w:rPr>
  </w:style>
  <w:style w:type="paragraph" w:styleId="TOC2">
    <w:name w:val="toc 2"/>
    <w:basedOn w:val="Normal"/>
    <w:next w:val="Normal"/>
    <w:autoRedefine/>
    <w:rsid w:val="001336BA"/>
    <w:pPr>
      <w:keepNext/>
      <w:tabs>
        <w:tab w:val="left" w:pos="2000"/>
        <w:tab w:val="right" w:pos="7672"/>
      </w:tabs>
      <w:spacing w:before="240"/>
      <w:ind w:left="2000" w:right="440" w:hanging="2000"/>
    </w:pPr>
    <w:rPr>
      <w:rFonts w:ascii="Arial" w:hAnsi="Arial"/>
      <w:b/>
      <w:noProof/>
    </w:rPr>
  </w:style>
  <w:style w:type="paragraph" w:customStyle="1" w:styleId="Endnote1">
    <w:name w:val="Endnote1"/>
    <w:basedOn w:val="BillBasic"/>
    <w:next w:val="Normal"/>
    <w:rsid w:val="001336BA"/>
    <w:pPr>
      <w:keepNext/>
      <w:tabs>
        <w:tab w:val="left" w:pos="400"/>
      </w:tabs>
      <w:spacing w:before="0"/>
      <w:jc w:val="left"/>
    </w:pPr>
    <w:rPr>
      <w:rFonts w:ascii="Arial" w:hAnsi="Arial"/>
      <w:b/>
      <w:sz w:val="28"/>
    </w:rPr>
  </w:style>
  <w:style w:type="paragraph" w:customStyle="1" w:styleId="EndNote2">
    <w:name w:val="EndNote2"/>
    <w:basedOn w:val="BillBasic"/>
    <w:rsid w:val="002D74C8"/>
    <w:pPr>
      <w:keepNext/>
      <w:tabs>
        <w:tab w:val="left" w:pos="240"/>
      </w:tabs>
      <w:spacing w:before="320"/>
      <w:jc w:val="left"/>
    </w:pPr>
    <w:rPr>
      <w:b/>
      <w:sz w:val="18"/>
    </w:rPr>
  </w:style>
  <w:style w:type="paragraph" w:customStyle="1" w:styleId="IH1Chap">
    <w:name w:val="I H1 Chap"/>
    <w:basedOn w:val="BillBasicHeading"/>
    <w:next w:val="Normal"/>
    <w:rsid w:val="001336BA"/>
    <w:pPr>
      <w:spacing w:before="320"/>
      <w:ind w:left="2600" w:hanging="2600"/>
    </w:pPr>
    <w:rPr>
      <w:sz w:val="34"/>
    </w:rPr>
  </w:style>
  <w:style w:type="paragraph" w:customStyle="1" w:styleId="IH2Part">
    <w:name w:val="I H2 Part"/>
    <w:basedOn w:val="BillBasicHeading"/>
    <w:next w:val="Normal"/>
    <w:rsid w:val="001336BA"/>
    <w:pPr>
      <w:spacing w:before="380"/>
      <w:ind w:left="2600" w:hanging="2600"/>
    </w:pPr>
    <w:rPr>
      <w:sz w:val="32"/>
    </w:rPr>
  </w:style>
  <w:style w:type="paragraph" w:customStyle="1" w:styleId="IH3Div">
    <w:name w:val="I H3 Div"/>
    <w:basedOn w:val="BillBasicHeading"/>
    <w:next w:val="Normal"/>
    <w:rsid w:val="001336BA"/>
    <w:pPr>
      <w:spacing w:before="240"/>
      <w:ind w:left="2600" w:hanging="2600"/>
    </w:pPr>
    <w:rPr>
      <w:sz w:val="28"/>
    </w:rPr>
  </w:style>
  <w:style w:type="paragraph" w:customStyle="1" w:styleId="IH5Sec">
    <w:name w:val="I H5 Sec"/>
    <w:basedOn w:val="BillBasicHeading"/>
    <w:next w:val="Normal"/>
    <w:rsid w:val="001336BA"/>
    <w:pPr>
      <w:tabs>
        <w:tab w:val="clear" w:pos="2600"/>
        <w:tab w:val="left" w:pos="1100"/>
      </w:tabs>
      <w:spacing w:before="240"/>
      <w:ind w:left="1100" w:hanging="1100"/>
    </w:pPr>
  </w:style>
  <w:style w:type="paragraph" w:customStyle="1" w:styleId="IH4SubDiv">
    <w:name w:val="I H4 SubDiv"/>
    <w:basedOn w:val="BillBasicHeading"/>
    <w:next w:val="Normal"/>
    <w:rsid w:val="001336BA"/>
    <w:pPr>
      <w:spacing w:before="240"/>
      <w:ind w:left="2600" w:hanging="2600"/>
    </w:pPr>
    <w:rPr>
      <w:sz w:val="26"/>
    </w:rPr>
  </w:style>
  <w:style w:type="character" w:styleId="LineNumber">
    <w:name w:val="line number"/>
    <w:basedOn w:val="DefaultParagraphFont"/>
    <w:rsid w:val="001336BA"/>
    <w:rPr>
      <w:rFonts w:ascii="Arial" w:hAnsi="Arial"/>
      <w:sz w:val="16"/>
    </w:rPr>
  </w:style>
  <w:style w:type="paragraph" w:customStyle="1" w:styleId="PageBreak">
    <w:name w:val="PageBreak"/>
    <w:basedOn w:val="Normal"/>
    <w:rsid w:val="001336BA"/>
    <w:rPr>
      <w:sz w:val="4"/>
    </w:rPr>
  </w:style>
  <w:style w:type="paragraph" w:customStyle="1" w:styleId="04Dictionary">
    <w:name w:val="04Dictionary"/>
    <w:basedOn w:val="Normal"/>
    <w:rsid w:val="001336BA"/>
  </w:style>
  <w:style w:type="paragraph" w:customStyle="1" w:styleId="N-line1">
    <w:name w:val="N-line1"/>
    <w:basedOn w:val="BillBasic"/>
    <w:rsid w:val="001336BA"/>
    <w:pPr>
      <w:pBdr>
        <w:bottom w:val="single" w:sz="4" w:space="0" w:color="auto"/>
      </w:pBdr>
      <w:spacing w:before="100"/>
      <w:ind w:left="2980" w:right="3020"/>
      <w:jc w:val="center"/>
    </w:pPr>
  </w:style>
  <w:style w:type="paragraph" w:customStyle="1" w:styleId="N-line2">
    <w:name w:val="N-line2"/>
    <w:basedOn w:val="Normal"/>
    <w:rsid w:val="001336BA"/>
    <w:pPr>
      <w:pBdr>
        <w:bottom w:val="single" w:sz="8" w:space="0" w:color="auto"/>
      </w:pBdr>
    </w:pPr>
  </w:style>
  <w:style w:type="paragraph" w:customStyle="1" w:styleId="EndNote">
    <w:name w:val="EndNote"/>
    <w:basedOn w:val="BillBasicHeading"/>
    <w:rsid w:val="001336BA"/>
    <w:pPr>
      <w:keepNext w:val="0"/>
      <w:tabs>
        <w:tab w:val="clear" w:pos="2600"/>
        <w:tab w:val="left" w:pos="1100"/>
      </w:tabs>
      <w:spacing w:before="160"/>
      <w:ind w:left="1100" w:hanging="1100"/>
      <w:jc w:val="both"/>
    </w:pPr>
  </w:style>
  <w:style w:type="paragraph" w:customStyle="1" w:styleId="EndNoteHeading">
    <w:name w:val="EndNoteHeading"/>
    <w:basedOn w:val="BillBasicHeading"/>
    <w:rsid w:val="001336BA"/>
    <w:pPr>
      <w:tabs>
        <w:tab w:val="left" w:pos="700"/>
      </w:tabs>
      <w:spacing w:before="160"/>
      <w:ind w:left="700" w:hanging="700"/>
    </w:pPr>
  </w:style>
  <w:style w:type="paragraph" w:customStyle="1" w:styleId="PenaltyHeading">
    <w:name w:val="PenaltyHeading"/>
    <w:basedOn w:val="Normal"/>
    <w:rsid w:val="001336BA"/>
    <w:pPr>
      <w:tabs>
        <w:tab w:val="left" w:pos="1100"/>
      </w:tabs>
      <w:spacing w:before="120"/>
      <w:ind w:left="1100" w:hanging="1100"/>
    </w:pPr>
    <w:rPr>
      <w:rFonts w:ascii="Arial" w:hAnsi="Arial"/>
      <w:b/>
      <w:sz w:val="20"/>
    </w:rPr>
  </w:style>
  <w:style w:type="paragraph" w:customStyle="1" w:styleId="05EndNote">
    <w:name w:val="05EndNote"/>
    <w:basedOn w:val="Normal"/>
    <w:rsid w:val="001336BA"/>
  </w:style>
  <w:style w:type="paragraph" w:customStyle="1" w:styleId="03Schedule">
    <w:name w:val="03Schedule"/>
    <w:basedOn w:val="Normal"/>
    <w:rsid w:val="001336BA"/>
  </w:style>
  <w:style w:type="paragraph" w:customStyle="1" w:styleId="ISched-heading">
    <w:name w:val="I Sched-heading"/>
    <w:basedOn w:val="BillBasicHeading"/>
    <w:next w:val="Normal"/>
    <w:rsid w:val="001336BA"/>
    <w:pPr>
      <w:spacing w:before="320"/>
      <w:ind w:left="2600" w:hanging="2600"/>
    </w:pPr>
    <w:rPr>
      <w:sz w:val="34"/>
    </w:rPr>
  </w:style>
  <w:style w:type="paragraph" w:customStyle="1" w:styleId="ISched-Part">
    <w:name w:val="I Sched-Part"/>
    <w:basedOn w:val="BillBasicHeading"/>
    <w:rsid w:val="001336BA"/>
    <w:pPr>
      <w:spacing w:before="380"/>
      <w:ind w:left="2600" w:hanging="2600"/>
    </w:pPr>
    <w:rPr>
      <w:sz w:val="32"/>
    </w:rPr>
  </w:style>
  <w:style w:type="paragraph" w:customStyle="1" w:styleId="ISched-form">
    <w:name w:val="I Sched-form"/>
    <w:basedOn w:val="BillBasicHeading"/>
    <w:rsid w:val="001336BA"/>
    <w:pPr>
      <w:tabs>
        <w:tab w:val="right" w:pos="7200"/>
      </w:tabs>
      <w:spacing w:before="240"/>
      <w:ind w:left="2600" w:hanging="2600"/>
    </w:pPr>
    <w:rPr>
      <w:sz w:val="28"/>
    </w:rPr>
  </w:style>
  <w:style w:type="paragraph" w:customStyle="1" w:styleId="ISchclauseheading">
    <w:name w:val="I Sch clause heading"/>
    <w:basedOn w:val="BillBasic"/>
    <w:rsid w:val="001336BA"/>
    <w:pPr>
      <w:keepNext/>
      <w:tabs>
        <w:tab w:val="left" w:pos="1100"/>
      </w:tabs>
      <w:spacing w:before="240"/>
      <w:ind w:left="1100" w:hanging="1100"/>
      <w:jc w:val="left"/>
    </w:pPr>
    <w:rPr>
      <w:rFonts w:ascii="Arial" w:hAnsi="Arial"/>
      <w:b/>
    </w:rPr>
  </w:style>
  <w:style w:type="paragraph" w:customStyle="1" w:styleId="IMain">
    <w:name w:val="I Main"/>
    <w:basedOn w:val="Amain"/>
    <w:rsid w:val="001336BA"/>
  </w:style>
  <w:style w:type="paragraph" w:customStyle="1" w:styleId="Ipara">
    <w:name w:val="I para"/>
    <w:basedOn w:val="Apara"/>
    <w:rsid w:val="001336BA"/>
    <w:pPr>
      <w:outlineLvl w:val="9"/>
    </w:pPr>
  </w:style>
  <w:style w:type="paragraph" w:customStyle="1" w:styleId="Isubpara">
    <w:name w:val="I subpara"/>
    <w:basedOn w:val="Asubpara"/>
    <w:rsid w:val="001336BA"/>
    <w:pPr>
      <w:tabs>
        <w:tab w:val="clear" w:pos="1900"/>
        <w:tab w:val="clear" w:pos="2100"/>
        <w:tab w:val="right" w:pos="1940"/>
        <w:tab w:val="left" w:pos="2140"/>
      </w:tabs>
      <w:ind w:left="2140" w:hanging="2140"/>
      <w:outlineLvl w:val="9"/>
    </w:pPr>
  </w:style>
  <w:style w:type="paragraph" w:customStyle="1" w:styleId="Isubsubpara">
    <w:name w:val="I subsubpara"/>
    <w:basedOn w:val="Asubsubpara"/>
    <w:rsid w:val="001336BA"/>
    <w:pPr>
      <w:tabs>
        <w:tab w:val="clear" w:pos="2400"/>
        <w:tab w:val="clear" w:pos="2600"/>
        <w:tab w:val="right" w:pos="2460"/>
        <w:tab w:val="left" w:pos="2660"/>
      </w:tabs>
      <w:ind w:left="2660" w:hanging="2660"/>
    </w:pPr>
  </w:style>
  <w:style w:type="character" w:customStyle="1" w:styleId="CharSectNo">
    <w:name w:val="CharSectNo"/>
    <w:basedOn w:val="DefaultParagraphFont"/>
    <w:rsid w:val="001336BA"/>
  </w:style>
  <w:style w:type="character" w:customStyle="1" w:styleId="CharDivNo">
    <w:name w:val="CharDivNo"/>
    <w:basedOn w:val="DefaultParagraphFont"/>
    <w:rsid w:val="001336BA"/>
  </w:style>
  <w:style w:type="character" w:customStyle="1" w:styleId="CharDivText">
    <w:name w:val="CharDivText"/>
    <w:basedOn w:val="DefaultParagraphFont"/>
    <w:rsid w:val="001336BA"/>
  </w:style>
  <w:style w:type="character" w:customStyle="1" w:styleId="CharPartNo">
    <w:name w:val="CharPartNo"/>
    <w:basedOn w:val="DefaultParagraphFont"/>
    <w:rsid w:val="001336BA"/>
  </w:style>
  <w:style w:type="paragraph" w:customStyle="1" w:styleId="Placeholder">
    <w:name w:val="Placeholder"/>
    <w:basedOn w:val="Normal"/>
    <w:rsid w:val="001336BA"/>
    <w:rPr>
      <w:sz w:val="10"/>
    </w:rPr>
  </w:style>
  <w:style w:type="paragraph" w:styleId="PlainText">
    <w:name w:val="Plain Text"/>
    <w:basedOn w:val="Normal"/>
    <w:rsid w:val="001336BA"/>
    <w:rPr>
      <w:rFonts w:ascii="Courier New" w:hAnsi="Courier New"/>
      <w:sz w:val="20"/>
    </w:rPr>
  </w:style>
  <w:style w:type="character" w:customStyle="1" w:styleId="CharChapNo">
    <w:name w:val="CharChapNo"/>
    <w:basedOn w:val="DefaultParagraphFont"/>
    <w:rsid w:val="001336BA"/>
  </w:style>
  <w:style w:type="character" w:customStyle="1" w:styleId="CharChapText">
    <w:name w:val="CharChapText"/>
    <w:basedOn w:val="DefaultParagraphFont"/>
    <w:rsid w:val="001336BA"/>
  </w:style>
  <w:style w:type="character" w:customStyle="1" w:styleId="CharPartText">
    <w:name w:val="CharPartText"/>
    <w:basedOn w:val="DefaultParagraphFont"/>
    <w:rsid w:val="001336BA"/>
  </w:style>
  <w:style w:type="paragraph" w:styleId="TOC1">
    <w:name w:val="toc 1"/>
    <w:basedOn w:val="Normal"/>
    <w:next w:val="Normal"/>
    <w:autoRedefine/>
    <w:rsid w:val="001336BA"/>
    <w:pPr>
      <w:keepNext/>
      <w:tabs>
        <w:tab w:val="left" w:pos="2000"/>
        <w:tab w:val="right" w:pos="7672"/>
      </w:tabs>
      <w:spacing w:before="480"/>
      <w:ind w:left="2000" w:right="440" w:hanging="2000"/>
    </w:pPr>
    <w:rPr>
      <w:rFonts w:ascii="Arial" w:hAnsi="Arial"/>
      <w:b/>
      <w:noProof/>
    </w:rPr>
  </w:style>
  <w:style w:type="paragraph" w:styleId="TOC3">
    <w:name w:val="toc 3"/>
    <w:basedOn w:val="Normal"/>
    <w:next w:val="Normal"/>
    <w:autoRedefine/>
    <w:rsid w:val="001336BA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4">
    <w:name w:val="toc 4"/>
    <w:basedOn w:val="Normal"/>
    <w:next w:val="Normal"/>
    <w:autoRedefine/>
    <w:rsid w:val="001336BA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5">
    <w:name w:val="toc 5"/>
    <w:basedOn w:val="Normal"/>
    <w:next w:val="Normal"/>
    <w:autoRedefine/>
    <w:rsid w:val="001336BA"/>
    <w:pPr>
      <w:tabs>
        <w:tab w:val="right" w:pos="400"/>
        <w:tab w:val="left" w:pos="1000"/>
        <w:tab w:val="right" w:pos="7672"/>
      </w:tabs>
      <w:spacing w:before="60"/>
      <w:ind w:left="1000" w:right="440" w:hanging="1000"/>
    </w:pPr>
    <w:rPr>
      <w:rFonts w:ascii="Arial" w:hAnsi="Arial"/>
      <w:noProof/>
      <w:sz w:val="20"/>
    </w:rPr>
  </w:style>
  <w:style w:type="paragraph" w:styleId="TOC6">
    <w:name w:val="toc 6"/>
    <w:basedOn w:val="TOC1"/>
    <w:next w:val="Normal"/>
    <w:autoRedefine/>
    <w:rsid w:val="001336BA"/>
  </w:style>
  <w:style w:type="paragraph" w:styleId="Title">
    <w:name w:val="Title"/>
    <w:basedOn w:val="Normal"/>
    <w:qFormat/>
    <w:rsid w:val="002D74C8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Signature">
    <w:name w:val="Signature"/>
    <w:basedOn w:val="Normal"/>
    <w:rsid w:val="001336BA"/>
    <w:pPr>
      <w:ind w:left="4252"/>
    </w:pPr>
  </w:style>
  <w:style w:type="paragraph" w:customStyle="1" w:styleId="ActNo">
    <w:name w:val="ActNo"/>
    <w:basedOn w:val="BillBasicHeading"/>
    <w:rsid w:val="001336BA"/>
    <w:pPr>
      <w:keepNext w:val="0"/>
      <w:tabs>
        <w:tab w:val="clear" w:pos="2600"/>
      </w:tabs>
      <w:spacing w:before="220"/>
    </w:pPr>
  </w:style>
  <w:style w:type="paragraph" w:customStyle="1" w:styleId="aParaNote">
    <w:name w:val="aParaNote"/>
    <w:basedOn w:val="BillBasic"/>
    <w:rsid w:val="001336BA"/>
    <w:pPr>
      <w:ind w:left="2840" w:hanging="1240"/>
    </w:pPr>
    <w:rPr>
      <w:sz w:val="20"/>
    </w:rPr>
  </w:style>
  <w:style w:type="paragraph" w:customStyle="1" w:styleId="aExamNum">
    <w:name w:val="aExamNum"/>
    <w:basedOn w:val="aExam"/>
    <w:rsid w:val="001336BA"/>
    <w:pPr>
      <w:ind w:left="1500" w:hanging="400"/>
    </w:pPr>
  </w:style>
  <w:style w:type="paragraph" w:customStyle="1" w:styleId="LongTitle">
    <w:name w:val="LongTitle"/>
    <w:basedOn w:val="BillBasic"/>
    <w:rsid w:val="001336BA"/>
    <w:pPr>
      <w:spacing w:before="300"/>
    </w:pPr>
  </w:style>
  <w:style w:type="paragraph" w:customStyle="1" w:styleId="Minister">
    <w:name w:val="Minister"/>
    <w:basedOn w:val="BillBasic"/>
    <w:rsid w:val="001336BA"/>
    <w:pPr>
      <w:spacing w:before="640"/>
      <w:jc w:val="right"/>
    </w:pPr>
    <w:rPr>
      <w:caps/>
    </w:rPr>
  </w:style>
  <w:style w:type="paragraph" w:customStyle="1" w:styleId="DateLine">
    <w:name w:val="DateLine"/>
    <w:basedOn w:val="BillBasic"/>
    <w:rsid w:val="001336BA"/>
    <w:pPr>
      <w:tabs>
        <w:tab w:val="left" w:pos="4320"/>
      </w:tabs>
    </w:pPr>
  </w:style>
  <w:style w:type="paragraph" w:customStyle="1" w:styleId="madeunder">
    <w:name w:val="made under"/>
    <w:basedOn w:val="BillBasic"/>
    <w:rsid w:val="001336BA"/>
    <w:pPr>
      <w:spacing w:before="240"/>
    </w:pPr>
  </w:style>
  <w:style w:type="paragraph" w:customStyle="1" w:styleId="EndNoteSubHeading">
    <w:name w:val="EndNoteSubHeading"/>
    <w:basedOn w:val="Normal"/>
    <w:next w:val="EndNoteText"/>
    <w:rsid w:val="001336BA"/>
    <w:pPr>
      <w:keepNext/>
      <w:tabs>
        <w:tab w:val="clear" w:pos="0"/>
        <w:tab w:val="left" w:pos="700"/>
      </w:tabs>
      <w:spacing w:before="240"/>
      <w:ind w:left="700" w:hanging="700"/>
    </w:pPr>
    <w:rPr>
      <w:rFonts w:ascii="Arial" w:hAnsi="Arial"/>
      <w:b/>
      <w:sz w:val="20"/>
    </w:rPr>
  </w:style>
  <w:style w:type="paragraph" w:customStyle="1" w:styleId="EndNoteText">
    <w:name w:val="EndNoteText"/>
    <w:basedOn w:val="BillBasic"/>
    <w:rsid w:val="001336BA"/>
    <w:pPr>
      <w:tabs>
        <w:tab w:val="left" w:pos="700"/>
        <w:tab w:val="right" w:pos="6160"/>
      </w:tabs>
      <w:spacing w:before="80"/>
      <w:ind w:left="700" w:hanging="700"/>
    </w:pPr>
    <w:rPr>
      <w:sz w:val="20"/>
    </w:rPr>
  </w:style>
  <w:style w:type="paragraph" w:customStyle="1" w:styleId="BillBasicItalics">
    <w:name w:val="BillBasicItalics"/>
    <w:basedOn w:val="BillBasic"/>
    <w:rsid w:val="001336BA"/>
    <w:rPr>
      <w:i/>
    </w:rPr>
  </w:style>
  <w:style w:type="paragraph" w:customStyle="1" w:styleId="00SigningPage">
    <w:name w:val="00SigningPage"/>
    <w:basedOn w:val="Normal"/>
    <w:rsid w:val="001336BA"/>
  </w:style>
  <w:style w:type="paragraph" w:customStyle="1" w:styleId="Aparareturn">
    <w:name w:val="A para return"/>
    <w:basedOn w:val="BillBasic"/>
    <w:rsid w:val="001336BA"/>
    <w:pPr>
      <w:ind w:left="1600"/>
    </w:pPr>
  </w:style>
  <w:style w:type="paragraph" w:customStyle="1" w:styleId="Asubparareturn">
    <w:name w:val="A subpara return"/>
    <w:basedOn w:val="BillBasic"/>
    <w:rsid w:val="001336BA"/>
    <w:pPr>
      <w:ind w:left="2100"/>
    </w:pPr>
  </w:style>
  <w:style w:type="paragraph" w:customStyle="1" w:styleId="CommentNum">
    <w:name w:val="CommentNum"/>
    <w:basedOn w:val="Comment"/>
    <w:rsid w:val="001336BA"/>
    <w:pPr>
      <w:ind w:left="1800" w:hanging="1800"/>
    </w:pPr>
  </w:style>
  <w:style w:type="paragraph" w:styleId="TOC8">
    <w:name w:val="toc 8"/>
    <w:basedOn w:val="TOC3"/>
    <w:next w:val="Normal"/>
    <w:autoRedefine/>
    <w:rsid w:val="001336BA"/>
    <w:pPr>
      <w:keepNext w:val="0"/>
      <w:spacing w:before="120"/>
    </w:pPr>
  </w:style>
  <w:style w:type="paragraph" w:customStyle="1" w:styleId="Judges">
    <w:name w:val="Judges"/>
    <w:basedOn w:val="Minister"/>
    <w:rsid w:val="001336BA"/>
    <w:pPr>
      <w:spacing w:before="180"/>
    </w:pPr>
  </w:style>
  <w:style w:type="paragraph" w:customStyle="1" w:styleId="BillFor">
    <w:name w:val="BillFor"/>
    <w:basedOn w:val="BillBasicHeading"/>
    <w:rsid w:val="001336BA"/>
    <w:pPr>
      <w:keepNext w:val="0"/>
      <w:spacing w:before="320"/>
      <w:jc w:val="both"/>
    </w:pPr>
    <w:rPr>
      <w:sz w:val="28"/>
    </w:rPr>
  </w:style>
  <w:style w:type="paragraph" w:customStyle="1" w:styleId="draft">
    <w:name w:val="draft"/>
    <w:basedOn w:val="Normal"/>
    <w:rsid w:val="001336BA"/>
    <w:pPr>
      <w:spacing w:before="600"/>
    </w:pPr>
    <w:rPr>
      <w:rFonts w:ascii="Arial" w:hAnsi="Arial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Formula">
    <w:name w:val="Formula"/>
    <w:basedOn w:val="BillBasic"/>
    <w:rsid w:val="001336BA"/>
    <w:pPr>
      <w:spacing w:line="260" w:lineRule="atLeast"/>
      <w:jc w:val="center"/>
    </w:pPr>
  </w:style>
  <w:style w:type="paragraph" w:customStyle="1" w:styleId="Amainbullet">
    <w:name w:val="A main bullet"/>
    <w:basedOn w:val="BillBasic"/>
    <w:rsid w:val="001336BA"/>
    <w:pPr>
      <w:spacing w:before="60"/>
      <w:ind w:left="1500" w:hanging="400"/>
    </w:pPr>
  </w:style>
  <w:style w:type="paragraph" w:customStyle="1" w:styleId="Aparabullet">
    <w:name w:val="A para bullet"/>
    <w:basedOn w:val="BillBasic"/>
    <w:rsid w:val="001336BA"/>
    <w:pPr>
      <w:spacing w:before="60"/>
      <w:ind w:left="2000" w:hanging="400"/>
    </w:pPr>
  </w:style>
  <w:style w:type="paragraph" w:customStyle="1" w:styleId="Asubparabullet">
    <w:name w:val="A subpara bullet"/>
    <w:basedOn w:val="BillBasic"/>
    <w:rsid w:val="001336BA"/>
    <w:pPr>
      <w:spacing w:before="60"/>
      <w:ind w:left="2540" w:hanging="400"/>
    </w:pPr>
  </w:style>
  <w:style w:type="paragraph" w:customStyle="1" w:styleId="aDefpara">
    <w:name w:val="aDef para"/>
    <w:basedOn w:val="Apara"/>
    <w:rsid w:val="001336BA"/>
  </w:style>
  <w:style w:type="paragraph" w:customStyle="1" w:styleId="aDefsubpara">
    <w:name w:val="aDef subpara"/>
    <w:basedOn w:val="Asubpara"/>
    <w:rsid w:val="001336BA"/>
  </w:style>
  <w:style w:type="paragraph" w:customStyle="1" w:styleId="Idefpara">
    <w:name w:val="I def para"/>
    <w:basedOn w:val="Ipara"/>
    <w:rsid w:val="001336BA"/>
  </w:style>
  <w:style w:type="paragraph" w:customStyle="1" w:styleId="Idefsubpara">
    <w:name w:val="I def subpara"/>
    <w:basedOn w:val="Isubpara"/>
    <w:rsid w:val="001336BA"/>
  </w:style>
  <w:style w:type="paragraph" w:customStyle="1" w:styleId="Notified">
    <w:name w:val="Notified"/>
    <w:basedOn w:val="BillBasic"/>
    <w:rsid w:val="001336BA"/>
    <w:pPr>
      <w:spacing w:before="360"/>
      <w:jc w:val="right"/>
    </w:pPr>
    <w:rPr>
      <w:i/>
    </w:rPr>
  </w:style>
  <w:style w:type="paragraph" w:customStyle="1" w:styleId="03ScheduleLandscape">
    <w:name w:val="03ScheduleLandscape"/>
    <w:basedOn w:val="Normal"/>
    <w:rsid w:val="001336BA"/>
  </w:style>
  <w:style w:type="paragraph" w:customStyle="1" w:styleId="IDict-Heading">
    <w:name w:val="I Dict-Heading"/>
    <w:basedOn w:val="BillBasicHeading"/>
    <w:rsid w:val="001336BA"/>
    <w:pPr>
      <w:spacing w:before="320"/>
      <w:ind w:left="2600" w:hanging="2600"/>
      <w:jc w:val="both"/>
    </w:pPr>
    <w:rPr>
      <w:sz w:val="34"/>
    </w:rPr>
  </w:style>
  <w:style w:type="paragraph" w:customStyle="1" w:styleId="02TextLandscape">
    <w:name w:val="02TextLandscape"/>
    <w:basedOn w:val="Normal"/>
    <w:rsid w:val="001336BA"/>
  </w:style>
  <w:style w:type="paragraph" w:styleId="Salutation">
    <w:name w:val="Salutation"/>
    <w:basedOn w:val="Normal"/>
    <w:next w:val="Normal"/>
    <w:rsid w:val="002D74C8"/>
  </w:style>
  <w:style w:type="paragraph" w:customStyle="1" w:styleId="aNoteBullet">
    <w:name w:val="aNoteBullet"/>
    <w:basedOn w:val="aNoteSymb"/>
    <w:rsid w:val="001336BA"/>
    <w:pPr>
      <w:tabs>
        <w:tab w:val="left" w:pos="2200"/>
      </w:tabs>
      <w:spacing w:before="60"/>
      <w:ind w:left="2600" w:hanging="700"/>
    </w:pPr>
  </w:style>
  <w:style w:type="paragraph" w:customStyle="1" w:styleId="aNotess">
    <w:name w:val="aNotess"/>
    <w:basedOn w:val="BillBasic"/>
    <w:rsid w:val="002D74C8"/>
    <w:pPr>
      <w:ind w:left="1900" w:hanging="800"/>
    </w:pPr>
    <w:rPr>
      <w:sz w:val="20"/>
    </w:rPr>
  </w:style>
  <w:style w:type="paragraph" w:customStyle="1" w:styleId="aParaNoteBullet">
    <w:name w:val="aParaNoteBullet"/>
    <w:basedOn w:val="aParaNote"/>
    <w:rsid w:val="001336BA"/>
    <w:pPr>
      <w:tabs>
        <w:tab w:val="left" w:pos="2700"/>
      </w:tabs>
      <w:spacing w:before="60"/>
      <w:ind w:left="3100" w:hanging="700"/>
    </w:pPr>
  </w:style>
  <w:style w:type="paragraph" w:customStyle="1" w:styleId="aNotepar">
    <w:name w:val="aNotepar"/>
    <w:basedOn w:val="BillBasic"/>
    <w:next w:val="Normal"/>
    <w:rsid w:val="001336BA"/>
    <w:pPr>
      <w:ind w:left="2400" w:hanging="800"/>
    </w:pPr>
    <w:rPr>
      <w:sz w:val="20"/>
    </w:rPr>
  </w:style>
  <w:style w:type="paragraph" w:customStyle="1" w:styleId="aNoteTextpar">
    <w:name w:val="aNoteTextpar"/>
    <w:basedOn w:val="aNotepar"/>
    <w:rsid w:val="001336BA"/>
    <w:pPr>
      <w:spacing w:before="60"/>
      <w:ind w:firstLine="0"/>
    </w:pPr>
  </w:style>
  <w:style w:type="paragraph" w:customStyle="1" w:styleId="MinisterWord">
    <w:name w:val="MinisterWord"/>
    <w:basedOn w:val="Normal"/>
    <w:rsid w:val="001336BA"/>
    <w:pPr>
      <w:spacing w:before="60"/>
      <w:jc w:val="right"/>
    </w:pPr>
  </w:style>
  <w:style w:type="paragraph" w:customStyle="1" w:styleId="aExamPara">
    <w:name w:val="aExamPara"/>
    <w:basedOn w:val="aExam"/>
    <w:rsid w:val="001336BA"/>
    <w:pPr>
      <w:tabs>
        <w:tab w:val="right" w:pos="1720"/>
        <w:tab w:val="left" w:pos="2000"/>
        <w:tab w:val="left" w:pos="2300"/>
      </w:tabs>
      <w:ind w:left="2400" w:hanging="1300"/>
    </w:pPr>
  </w:style>
  <w:style w:type="paragraph" w:customStyle="1" w:styleId="aExamNumText">
    <w:name w:val="aExamNumText"/>
    <w:basedOn w:val="aExam"/>
    <w:rsid w:val="001336BA"/>
    <w:pPr>
      <w:ind w:left="1500"/>
    </w:pPr>
  </w:style>
  <w:style w:type="paragraph" w:customStyle="1" w:styleId="aExamBullet">
    <w:name w:val="aExamBullet"/>
    <w:basedOn w:val="aExam"/>
    <w:rsid w:val="001336BA"/>
    <w:pPr>
      <w:tabs>
        <w:tab w:val="left" w:pos="1500"/>
        <w:tab w:val="left" w:pos="2300"/>
      </w:tabs>
      <w:ind w:left="1900" w:hanging="800"/>
    </w:pPr>
  </w:style>
  <w:style w:type="paragraph" w:customStyle="1" w:styleId="aNotePara">
    <w:name w:val="aNotePara"/>
    <w:basedOn w:val="aNote"/>
    <w:rsid w:val="001336BA"/>
    <w:pPr>
      <w:tabs>
        <w:tab w:val="right" w:pos="2140"/>
        <w:tab w:val="left" w:pos="2400"/>
      </w:tabs>
      <w:spacing w:before="60"/>
      <w:ind w:left="2400" w:hanging="1300"/>
    </w:pPr>
  </w:style>
  <w:style w:type="paragraph" w:customStyle="1" w:styleId="aExplanHeading">
    <w:name w:val="aExplanHeading"/>
    <w:basedOn w:val="BillBasicHeading"/>
    <w:next w:val="Normal"/>
    <w:rsid w:val="001336BA"/>
    <w:rPr>
      <w:rFonts w:ascii="Arial (W1)" w:hAnsi="Arial (W1)"/>
      <w:sz w:val="18"/>
    </w:rPr>
  </w:style>
  <w:style w:type="paragraph" w:customStyle="1" w:styleId="aExplanText">
    <w:name w:val="aExplanText"/>
    <w:basedOn w:val="BillBasic"/>
    <w:rsid w:val="001336BA"/>
    <w:rPr>
      <w:sz w:val="20"/>
    </w:rPr>
  </w:style>
  <w:style w:type="paragraph" w:customStyle="1" w:styleId="aParaNotePara">
    <w:name w:val="aParaNotePara"/>
    <w:basedOn w:val="aNoteParaSymb"/>
    <w:rsid w:val="001336BA"/>
    <w:pPr>
      <w:tabs>
        <w:tab w:val="clear" w:pos="2140"/>
        <w:tab w:val="clear" w:pos="2400"/>
        <w:tab w:val="right" w:pos="2644"/>
      </w:tabs>
      <w:ind w:left="3320" w:hanging="1720"/>
    </w:pPr>
  </w:style>
  <w:style w:type="character" w:customStyle="1" w:styleId="charBold">
    <w:name w:val="charBold"/>
    <w:basedOn w:val="DefaultParagraphFont"/>
    <w:rsid w:val="001336BA"/>
    <w:rPr>
      <w:b/>
    </w:rPr>
  </w:style>
  <w:style w:type="character" w:customStyle="1" w:styleId="charBoldItals">
    <w:name w:val="charBoldItals"/>
    <w:basedOn w:val="DefaultParagraphFont"/>
    <w:rsid w:val="001336BA"/>
    <w:rPr>
      <w:b/>
      <w:i/>
    </w:rPr>
  </w:style>
  <w:style w:type="character" w:customStyle="1" w:styleId="charItals">
    <w:name w:val="charItals"/>
    <w:basedOn w:val="DefaultParagraphFont"/>
    <w:rsid w:val="001336BA"/>
    <w:rPr>
      <w:i/>
    </w:rPr>
  </w:style>
  <w:style w:type="character" w:customStyle="1" w:styleId="charUnderline">
    <w:name w:val="charUnderline"/>
    <w:basedOn w:val="DefaultParagraphFont"/>
    <w:rsid w:val="001336BA"/>
    <w:rPr>
      <w:u w:val="single"/>
    </w:rPr>
  </w:style>
  <w:style w:type="paragraph" w:customStyle="1" w:styleId="TableHd">
    <w:name w:val="TableHd"/>
    <w:basedOn w:val="Normal"/>
    <w:rsid w:val="001336BA"/>
    <w:pPr>
      <w:keepNext/>
      <w:spacing w:before="300"/>
      <w:ind w:left="1200" w:hanging="1200"/>
    </w:pPr>
    <w:rPr>
      <w:rFonts w:ascii="Arial" w:hAnsi="Arial"/>
      <w:b/>
      <w:sz w:val="20"/>
    </w:rPr>
  </w:style>
  <w:style w:type="paragraph" w:customStyle="1" w:styleId="TableColHd">
    <w:name w:val="TableColHd"/>
    <w:basedOn w:val="Normal"/>
    <w:rsid w:val="001336BA"/>
    <w:pPr>
      <w:keepNext/>
      <w:spacing w:after="60"/>
    </w:pPr>
    <w:rPr>
      <w:rFonts w:ascii="Arial" w:hAnsi="Arial"/>
      <w:b/>
      <w:sz w:val="18"/>
    </w:rPr>
  </w:style>
  <w:style w:type="paragraph" w:customStyle="1" w:styleId="PenaltyPara">
    <w:name w:val="PenaltyPara"/>
    <w:basedOn w:val="Normal"/>
    <w:rsid w:val="001336BA"/>
    <w:pPr>
      <w:tabs>
        <w:tab w:val="right" w:pos="1360"/>
      </w:tabs>
      <w:spacing w:before="60"/>
      <w:ind w:left="1600" w:hanging="1600"/>
      <w:jc w:val="both"/>
    </w:pPr>
  </w:style>
  <w:style w:type="paragraph" w:customStyle="1" w:styleId="tablepara">
    <w:name w:val="table para"/>
    <w:basedOn w:val="Normal"/>
    <w:rsid w:val="001336BA"/>
    <w:pPr>
      <w:tabs>
        <w:tab w:val="right" w:pos="800"/>
        <w:tab w:val="left" w:pos="1100"/>
      </w:tabs>
      <w:spacing w:before="80" w:after="60"/>
      <w:ind w:left="1100" w:hanging="1100"/>
    </w:pPr>
  </w:style>
  <w:style w:type="paragraph" w:customStyle="1" w:styleId="tablesubpara">
    <w:name w:val="table subpara"/>
    <w:basedOn w:val="Normal"/>
    <w:rsid w:val="001336BA"/>
    <w:pPr>
      <w:tabs>
        <w:tab w:val="right" w:pos="1500"/>
        <w:tab w:val="left" w:pos="1800"/>
      </w:tabs>
      <w:spacing w:before="80" w:after="60"/>
      <w:ind w:left="1800" w:hanging="1800"/>
    </w:pPr>
  </w:style>
  <w:style w:type="paragraph" w:customStyle="1" w:styleId="TableText">
    <w:name w:val="TableText"/>
    <w:basedOn w:val="Normal"/>
    <w:rsid w:val="001336BA"/>
    <w:pPr>
      <w:spacing w:before="60" w:after="60"/>
    </w:pPr>
  </w:style>
  <w:style w:type="paragraph" w:customStyle="1" w:styleId="IshadedH5Sec">
    <w:name w:val="I shaded H5 Sec"/>
    <w:basedOn w:val="AH5Sec"/>
    <w:rsid w:val="001336BA"/>
    <w:pPr>
      <w:shd w:val="pct25" w:color="auto" w:fill="auto"/>
      <w:outlineLvl w:val="9"/>
    </w:pPr>
  </w:style>
  <w:style w:type="paragraph" w:customStyle="1" w:styleId="IshadedSchClause">
    <w:name w:val="I shaded Sch Clause"/>
    <w:basedOn w:val="IshadedH5Sec"/>
    <w:rsid w:val="001336BA"/>
  </w:style>
  <w:style w:type="paragraph" w:customStyle="1" w:styleId="Penalty">
    <w:name w:val="Penalty"/>
    <w:basedOn w:val="Amainreturn"/>
    <w:rsid w:val="001336BA"/>
  </w:style>
  <w:style w:type="paragraph" w:customStyle="1" w:styleId="aNoteText">
    <w:name w:val="aNoteText"/>
    <w:basedOn w:val="aNoteSymb"/>
    <w:rsid w:val="001336BA"/>
    <w:pPr>
      <w:spacing w:before="60"/>
      <w:ind w:firstLine="0"/>
    </w:pPr>
  </w:style>
  <w:style w:type="paragraph" w:customStyle="1" w:styleId="aExamINum">
    <w:name w:val="aExamINum"/>
    <w:basedOn w:val="aExam"/>
    <w:rsid w:val="002D74C8"/>
    <w:pPr>
      <w:tabs>
        <w:tab w:val="left" w:pos="1500"/>
      </w:tabs>
      <w:ind w:left="1500" w:hanging="400"/>
    </w:pPr>
  </w:style>
  <w:style w:type="paragraph" w:customStyle="1" w:styleId="AExamIPara">
    <w:name w:val="AExamIPara"/>
    <w:basedOn w:val="aExam"/>
    <w:rsid w:val="001336BA"/>
    <w:pPr>
      <w:tabs>
        <w:tab w:val="right" w:pos="1720"/>
        <w:tab w:val="left" w:pos="2000"/>
      </w:tabs>
      <w:ind w:left="2000" w:hanging="900"/>
    </w:pPr>
  </w:style>
  <w:style w:type="paragraph" w:customStyle="1" w:styleId="AH3sec">
    <w:name w:val="A H3 sec"/>
    <w:basedOn w:val="Normal"/>
    <w:next w:val="direction"/>
    <w:rsid w:val="002D74C8"/>
    <w:pPr>
      <w:keepNext/>
      <w:keepLines/>
      <w:numPr>
        <w:numId w:val="10"/>
      </w:numPr>
      <w:pBdr>
        <w:top w:val="single" w:sz="4" w:space="1" w:color="auto"/>
      </w:pBdr>
      <w:tabs>
        <w:tab w:val="left" w:pos="284"/>
      </w:tabs>
      <w:spacing w:before="240"/>
      <w:ind w:left="0" w:firstLine="0"/>
    </w:pPr>
    <w:rPr>
      <w:rFonts w:ascii="Arial" w:hAnsi="Arial"/>
      <w:b/>
      <w:sz w:val="22"/>
    </w:rPr>
  </w:style>
  <w:style w:type="paragraph" w:customStyle="1" w:styleId="aExamHdgss">
    <w:name w:val="aExamHdgss"/>
    <w:basedOn w:val="BillBasicHeading"/>
    <w:next w:val="Normal"/>
    <w:rsid w:val="001336BA"/>
    <w:pPr>
      <w:tabs>
        <w:tab w:val="clear" w:pos="2600"/>
      </w:tabs>
      <w:ind w:left="1100"/>
    </w:pPr>
    <w:rPr>
      <w:sz w:val="18"/>
    </w:rPr>
  </w:style>
  <w:style w:type="paragraph" w:customStyle="1" w:styleId="aExamss">
    <w:name w:val="aExamss"/>
    <w:basedOn w:val="aNoteSymb"/>
    <w:rsid w:val="001336BA"/>
    <w:pPr>
      <w:spacing w:before="60"/>
      <w:ind w:left="1100" w:firstLine="0"/>
    </w:pPr>
  </w:style>
  <w:style w:type="paragraph" w:customStyle="1" w:styleId="aExamHdgpar">
    <w:name w:val="aExamHdgpar"/>
    <w:basedOn w:val="aExamHdgss"/>
    <w:next w:val="Normal"/>
    <w:rsid w:val="001336BA"/>
    <w:pPr>
      <w:ind w:left="1600"/>
    </w:pPr>
  </w:style>
  <w:style w:type="paragraph" w:customStyle="1" w:styleId="aExampar">
    <w:name w:val="aExampar"/>
    <w:basedOn w:val="aExamss"/>
    <w:rsid w:val="001336BA"/>
    <w:pPr>
      <w:ind w:left="1600"/>
    </w:pPr>
  </w:style>
  <w:style w:type="paragraph" w:customStyle="1" w:styleId="aExamINumss">
    <w:name w:val="aExamINumss"/>
    <w:basedOn w:val="aExamss"/>
    <w:rsid w:val="001336BA"/>
    <w:pPr>
      <w:tabs>
        <w:tab w:val="left" w:pos="1500"/>
      </w:tabs>
      <w:ind w:left="1500" w:hanging="400"/>
    </w:pPr>
  </w:style>
  <w:style w:type="paragraph" w:customStyle="1" w:styleId="aExamINumpar">
    <w:name w:val="aExamINumpar"/>
    <w:basedOn w:val="aExampar"/>
    <w:rsid w:val="001336BA"/>
    <w:pPr>
      <w:tabs>
        <w:tab w:val="left" w:pos="2000"/>
      </w:tabs>
      <w:ind w:left="2000" w:hanging="400"/>
    </w:pPr>
  </w:style>
  <w:style w:type="paragraph" w:customStyle="1" w:styleId="aExamNumTextss">
    <w:name w:val="aExamNumTextss"/>
    <w:basedOn w:val="aExamss"/>
    <w:rsid w:val="001336BA"/>
    <w:pPr>
      <w:ind w:left="1500"/>
    </w:pPr>
  </w:style>
  <w:style w:type="paragraph" w:customStyle="1" w:styleId="aExamNumTextpar">
    <w:name w:val="aExamNumTextpar"/>
    <w:basedOn w:val="aExampar"/>
    <w:rsid w:val="002D74C8"/>
    <w:pPr>
      <w:ind w:left="2000"/>
    </w:pPr>
  </w:style>
  <w:style w:type="paragraph" w:customStyle="1" w:styleId="aExamBulletss">
    <w:name w:val="aExamBulletss"/>
    <w:basedOn w:val="aExamss"/>
    <w:rsid w:val="001336BA"/>
    <w:pPr>
      <w:ind w:left="1500" w:hanging="400"/>
    </w:pPr>
  </w:style>
  <w:style w:type="paragraph" w:customStyle="1" w:styleId="aExamBulletpar">
    <w:name w:val="aExamBulletpar"/>
    <w:basedOn w:val="aExampar"/>
    <w:rsid w:val="001336BA"/>
    <w:pPr>
      <w:ind w:left="2000" w:hanging="400"/>
    </w:pPr>
  </w:style>
  <w:style w:type="paragraph" w:customStyle="1" w:styleId="aExamHdgsubpar">
    <w:name w:val="aExamHdgsubpar"/>
    <w:basedOn w:val="aExamHdgss"/>
    <w:next w:val="Normal"/>
    <w:rsid w:val="001336BA"/>
    <w:pPr>
      <w:ind w:left="2140"/>
    </w:pPr>
  </w:style>
  <w:style w:type="paragraph" w:customStyle="1" w:styleId="aExamsubpar">
    <w:name w:val="aExamsubpar"/>
    <w:basedOn w:val="aExamss"/>
    <w:rsid w:val="001336BA"/>
    <w:pPr>
      <w:ind w:left="2140"/>
    </w:pPr>
  </w:style>
  <w:style w:type="paragraph" w:customStyle="1" w:styleId="aExamNumsubpar">
    <w:name w:val="aExamNumsubpar"/>
    <w:basedOn w:val="aExamsubpar"/>
    <w:rsid w:val="001336BA"/>
    <w:p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ExamNumTextsubpar">
    <w:name w:val="aExamNumTextsubpar"/>
    <w:basedOn w:val="aExampar"/>
    <w:rsid w:val="002D74C8"/>
    <w:pPr>
      <w:ind w:left="2540"/>
    </w:pPr>
  </w:style>
  <w:style w:type="paragraph" w:customStyle="1" w:styleId="aExamBulletsubpar">
    <w:name w:val="aExamBulletsubpar"/>
    <w:basedOn w:val="aExamsubpar"/>
    <w:rsid w:val="001336BA"/>
    <w:pPr>
      <w:numPr>
        <w:numId w:val="33"/>
      </w:num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NoteTextss">
    <w:name w:val="aNoteTextss"/>
    <w:basedOn w:val="Normal"/>
    <w:rsid w:val="001336BA"/>
    <w:pPr>
      <w:spacing w:before="60"/>
      <w:ind w:left="1900"/>
      <w:jc w:val="both"/>
    </w:pPr>
    <w:rPr>
      <w:sz w:val="20"/>
    </w:rPr>
  </w:style>
  <w:style w:type="paragraph" w:customStyle="1" w:styleId="aNoteParass">
    <w:name w:val="aNoteParass"/>
    <w:basedOn w:val="Normal"/>
    <w:rsid w:val="001336BA"/>
    <w:pPr>
      <w:tabs>
        <w:tab w:val="right" w:pos="2140"/>
        <w:tab w:val="left" w:pos="2400"/>
      </w:tabs>
      <w:spacing w:before="60"/>
      <w:ind w:left="2400" w:hanging="1300"/>
      <w:jc w:val="both"/>
    </w:pPr>
    <w:rPr>
      <w:sz w:val="20"/>
    </w:rPr>
  </w:style>
  <w:style w:type="paragraph" w:customStyle="1" w:styleId="aNoteParapar">
    <w:name w:val="aNoteParapar"/>
    <w:basedOn w:val="aNotepar"/>
    <w:rsid w:val="001336BA"/>
    <w:pPr>
      <w:tabs>
        <w:tab w:val="right" w:pos="2640"/>
      </w:tabs>
      <w:spacing w:before="60"/>
      <w:ind w:left="2920" w:hanging="1320"/>
    </w:pPr>
  </w:style>
  <w:style w:type="paragraph" w:customStyle="1" w:styleId="aNotesubpar">
    <w:name w:val="aNotesubpar"/>
    <w:basedOn w:val="BillBasic"/>
    <w:next w:val="Normal"/>
    <w:rsid w:val="001336BA"/>
    <w:pPr>
      <w:ind w:left="2940" w:hanging="800"/>
    </w:pPr>
    <w:rPr>
      <w:sz w:val="20"/>
    </w:rPr>
  </w:style>
  <w:style w:type="paragraph" w:customStyle="1" w:styleId="aNoteTextsubpar">
    <w:name w:val="aNoteTextsubpar"/>
    <w:basedOn w:val="aNotesubpar"/>
    <w:rsid w:val="001336BA"/>
    <w:pPr>
      <w:spacing w:before="60"/>
      <w:ind w:firstLine="0"/>
    </w:pPr>
  </w:style>
  <w:style w:type="paragraph" w:customStyle="1" w:styleId="aNoteParasubpar">
    <w:name w:val="aNoteParasubpar"/>
    <w:basedOn w:val="aNotesubpar"/>
    <w:rsid w:val="002D74C8"/>
    <w:pPr>
      <w:tabs>
        <w:tab w:val="right" w:pos="3180"/>
      </w:tabs>
      <w:spacing w:before="60"/>
      <w:ind w:left="3460" w:hanging="1320"/>
    </w:pPr>
  </w:style>
  <w:style w:type="paragraph" w:customStyle="1" w:styleId="aNoteBulletsubpar">
    <w:name w:val="aNoteBulletsubpar"/>
    <w:basedOn w:val="aNotesubpar"/>
    <w:rsid w:val="001336BA"/>
    <w:pPr>
      <w:numPr>
        <w:numId w:val="13"/>
      </w:numPr>
      <w:tabs>
        <w:tab w:val="clear" w:pos="3300"/>
        <w:tab w:val="left" w:pos="3345"/>
      </w:tabs>
      <w:spacing w:before="60"/>
    </w:pPr>
  </w:style>
  <w:style w:type="paragraph" w:customStyle="1" w:styleId="aNoteBulletss">
    <w:name w:val="aNoteBulletss"/>
    <w:basedOn w:val="Normal"/>
    <w:rsid w:val="001336BA"/>
    <w:pPr>
      <w:spacing w:before="60"/>
      <w:ind w:left="2300" w:hanging="400"/>
      <w:jc w:val="both"/>
    </w:pPr>
    <w:rPr>
      <w:sz w:val="20"/>
    </w:rPr>
  </w:style>
  <w:style w:type="paragraph" w:customStyle="1" w:styleId="aNoteBulletpar">
    <w:name w:val="aNoteBulletpar"/>
    <w:basedOn w:val="aNotepar"/>
    <w:rsid w:val="001336BA"/>
    <w:pPr>
      <w:spacing w:before="60"/>
      <w:ind w:left="2800" w:hanging="400"/>
    </w:pPr>
  </w:style>
  <w:style w:type="paragraph" w:customStyle="1" w:styleId="aExplanBullet">
    <w:name w:val="aExplanBullet"/>
    <w:basedOn w:val="Normal"/>
    <w:rsid w:val="001336BA"/>
    <w:pPr>
      <w:spacing w:before="140"/>
      <w:ind w:left="400" w:hanging="400"/>
      <w:jc w:val="both"/>
    </w:pPr>
    <w:rPr>
      <w:snapToGrid w:val="0"/>
      <w:sz w:val="20"/>
    </w:rPr>
  </w:style>
  <w:style w:type="paragraph" w:customStyle="1" w:styleId="AuthLaw">
    <w:name w:val="AuthLaw"/>
    <w:basedOn w:val="BillBasic"/>
    <w:rsid w:val="001336BA"/>
    <w:rPr>
      <w:rFonts w:ascii="Arial" w:hAnsi="Arial"/>
      <w:b/>
      <w:sz w:val="20"/>
    </w:rPr>
  </w:style>
  <w:style w:type="paragraph" w:customStyle="1" w:styleId="aExamNumpar">
    <w:name w:val="aExamNumpar"/>
    <w:basedOn w:val="aExamINumss"/>
    <w:rsid w:val="002D74C8"/>
    <w:pPr>
      <w:tabs>
        <w:tab w:val="clear" w:pos="1500"/>
        <w:tab w:val="left" w:pos="2000"/>
      </w:tabs>
      <w:ind w:left="2000"/>
    </w:pPr>
  </w:style>
  <w:style w:type="paragraph" w:customStyle="1" w:styleId="Schsectionheading">
    <w:name w:val="Sch section heading"/>
    <w:basedOn w:val="BillBasic"/>
    <w:next w:val="Amain"/>
    <w:rsid w:val="002D74C8"/>
    <w:pPr>
      <w:spacing w:before="240"/>
      <w:jc w:val="left"/>
      <w:outlineLvl w:val="4"/>
    </w:pPr>
    <w:rPr>
      <w:rFonts w:ascii="Arial" w:hAnsi="Arial"/>
      <w:b/>
    </w:rPr>
  </w:style>
  <w:style w:type="paragraph" w:customStyle="1" w:styleId="SchAmain">
    <w:name w:val="Sch A main"/>
    <w:basedOn w:val="Amain"/>
    <w:rsid w:val="001336BA"/>
  </w:style>
  <w:style w:type="paragraph" w:customStyle="1" w:styleId="SchApara">
    <w:name w:val="Sch A para"/>
    <w:basedOn w:val="Apara"/>
    <w:rsid w:val="001336BA"/>
  </w:style>
  <w:style w:type="paragraph" w:customStyle="1" w:styleId="SchAsubpara">
    <w:name w:val="Sch A subpara"/>
    <w:basedOn w:val="Asubpara"/>
    <w:rsid w:val="001336BA"/>
  </w:style>
  <w:style w:type="paragraph" w:customStyle="1" w:styleId="SchAsubsubpara">
    <w:name w:val="Sch A subsubpara"/>
    <w:basedOn w:val="Asubsubpara"/>
    <w:rsid w:val="001336BA"/>
  </w:style>
  <w:style w:type="paragraph" w:customStyle="1" w:styleId="TOCOL1">
    <w:name w:val="TOCOL 1"/>
    <w:basedOn w:val="TOC1"/>
    <w:rsid w:val="001336BA"/>
  </w:style>
  <w:style w:type="paragraph" w:customStyle="1" w:styleId="TOCOL2">
    <w:name w:val="TOCOL 2"/>
    <w:basedOn w:val="TOC2"/>
    <w:rsid w:val="001336BA"/>
    <w:pPr>
      <w:keepNext w:val="0"/>
    </w:pPr>
  </w:style>
  <w:style w:type="paragraph" w:customStyle="1" w:styleId="TOCOL3">
    <w:name w:val="TOCOL 3"/>
    <w:basedOn w:val="TOC3"/>
    <w:rsid w:val="001336BA"/>
    <w:pPr>
      <w:keepNext w:val="0"/>
    </w:pPr>
  </w:style>
  <w:style w:type="paragraph" w:customStyle="1" w:styleId="TOCOL4">
    <w:name w:val="TOCOL 4"/>
    <w:basedOn w:val="TOC4"/>
    <w:rsid w:val="001336BA"/>
    <w:pPr>
      <w:keepNext w:val="0"/>
    </w:pPr>
  </w:style>
  <w:style w:type="paragraph" w:customStyle="1" w:styleId="TOCOL5">
    <w:name w:val="TOCOL 5"/>
    <w:basedOn w:val="TOC5"/>
    <w:rsid w:val="001336BA"/>
    <w:pPr>
      <w:tabs>
        <w:tab w:val="left" w:pos="400"/>
      </w:tabs>
    </w:pPr>
  </w:style>
  <w:style w:type="paragraph" w:customStyle="1" w:styleId="TOCOL6">
    <w:name w:val="TOCOL 6"/>
    <w:basedOn w:val="TOC6"/>
    <w:rsid w:val="001336BA"/>
    <w:pPr>
      <w:keepNext w:val="0"/>
    </w:pPr>
  </w:style>
  <w:style w:type="paragraph" w:customStyle="1" w:styleId="TOCOL7">
    <w:name w:val="TOCOL 7"/>
    <w:basedOn w:val="TOC7"/>
    <w:rsid w:val="001336BA"/>
  </w:style>
  <w:style w:type="paragraph" w:customStyle="1" w:styleId="TOCOL8">
    <w:name w:val="TOCOL 8"/>
    <w:basedOn w:val="TOC8"/>
    <w:rsid w:val="001336BA"/>
  </w:style>
  <w:style w:type="paragraph" w:customStyle="1" w:styleId="TOCOL9">
    <w:name w:val="TOCOL 9"/>
    <w:basedOn w:val="TOC9"/>
    <w:rsid w:val="001336BA"/>
    <w:pPr>
      <w:ind w:right="0"/>
    </w:pPr>
  </w:style>
  <w:style w:type="paragraph" w:styleId="TOC9">
    <w:name w:val="toc 9"/>
    <w:basedOn w:val="Normal"/>
    <w:next w:val="Normal"/>
    <w:autoRedefine/>
    <w:rsid w:val="001336BA"/>
    <w:pPr>
      <w:ind w:left="1920" w:right="600"/>
    </w:pPr>
  </w:style>
  <w:style w:type="paragraph" w:customStyle="1" w:styleId="Billname1">
    <w:name w:val="Billname1"/>
    <w:basedOn w:val="Normal"/>
    <w:rsid w:val="001336BA"/>
    <w:pPr>
      <w:tabs>
        <w:tab w:val="left" w:pos="2400"/>
      </w:tabs>
      <w:spacing w:before="1220"/>
    </w:pPr>
    <w:rPr>
      <w:rFonts w:ascii="Arial" w:hAnsi="Arial"/>
      <w:b/>
      <w:sz w:val="40"/>
    </w:rPr>
  </w:style>
  <w:style w:type="paragraph" w:customStyle="1" w:styleId="TableText10">
    <w:name w:val="TableText10"/>
    <w:basedOn w:val="TableText"/>
    <w:rsid w:val="001336BA"/>
    <w:rPr>
      <w:sz w:val="20"/>
    </w:rPr>
  </w:style>
  <w:style w:type="paragraph" w:customStyle="1" w:styleId="TablePara10">
    <w:name w:val="TablePara10"/>
    <w:basedOn w:val="tablepara"/>
    <w:rsid w:val="001336BA"/>
    <w:pPr>
      <w:tabs>
        <w:tab w:val="clear" w:pos="800"/>
        <w:tab w:val="clear" w:pos="1100"/>
        <w:tab w:val="right" w:pos="400"/>
        <w:tab w:val="left" w:pos="700"/>
      </w:tabs>
      <w:ind w:left="700" w:hanging="700"/>
    </w:pPr>
    <w:rPr>
      <w:sz w:val="20"/>
    </w:rPr>
  </w:style>
  <w:style w:type="paragraph" w:customStyle="1" w:styleId="TableSubPara10">
    <w:name w:val="TableSubPara10"/>
    <w:basedOn w:val="tablesubpara"/>
    <w:rsid w:val="001336BA"/>
    <w:pPr>
      <w:tabs>
        <w:tab w:val="clear" w:pos="1500"/>
        <w:tab w:val="clear" w:pos="1800"/>
        <w:tab w:val="right" w:pos="1100"/>
        <w:tab w:val="left" w:pos="1400"/>
      </w:tabs>
      <w:ind w:left="1400" w:hanging="1400"/>
    </w:pPr>
    <w:rPr>
      <w:sz w:val="20"/>
    </w:rPr>
  </w:style>
  <w:style w:type="character" w:customStyle="1" w:styleId="charContents">
    <w:name w:val="charContents"/>
    <w:basedOn w:val="DefaultParagraphFont"/>
    <w:rsid w:val="001336BA"/>
  </w:style>
  <w:style w:type="character" w:customStyle="1" w:styleId="charPage">
    <w:name w:val="charPage"/>
    <w:basedOn w:val="DefaultParagraphFont"/>
    <w:rsid w:val="001336BA"/>
  </w:style>
  <w:style w:type="character" w:styleId="PageNumber">
    <w:name w:val="page number"/>
    <w:basedOn w:val="DefaultParagraphFont"/>
    <w:rsid w:val="001336BA"/>
  </w:style>
  <w:style w:type="paragraph" w:customStyle="1" w:styleId="Letterhead">
    <w:name w:val="Letterhead"/>
    <w:rsid w:val="001336BA"/>
    <w:pPr>
      <w:widowControl w:val="0"/>
      <w:spacing w:after="180"/>
      <w:jc w:val="right"/>
    </w:pPr>
    <w:rPr>
      <w:rFonts w:ascii="Arial" w:hAnsi="Arial"/>
      <w:sz w:val="32"/>
      <w:lang w:eastAsia="en-US"/>
    </w:rPr>
  </w:style>
  <w:style w:type="paragraph" w:customStyle="1" w:styleId="IShadedschclause0">
    <w:name w:val="I Shaded sch clause"/>
    <w:basedOn w:val="IH5Sec"/>
    <w:rsid w:val="002D74C8"/>
    <w:pPr>
      <w:shd w:val="pct15" w:color="auto" w:fill="FFFFFF"/>
      <w:tabs>
        <w:tab w:val="clear" w:pos="1100"/>
        <w:tab w:val="left" w:pos="700"/>
      </w:tabs>
      <w:ind w:left="700" w:hanging="700"/>
    </w:pPr>
  </w:style>
  <w:style w:type="paragraph" w:customStyle="1" w:styleId="Billfooter">
    <w:name w:val="Billfooter"/>
    <w:basedOn w:val="Normal"/>
    <w:rsid w:val="002D74C8"/>
    <w:pPr>
      <w:tabs>
        <w:tab w:val="right" w:pos="7200"/>
      </w:tabs>
      <w:jc w:val="both"/>
    </w:pPr>
    <w:rPr>
      <w:sz w:val="18"/>
    </w:rPr>
  </w:style>
  <w:style w:type="paragraph" w:styleId="BalloonText">
    <w:name w:val="Balloon Text"/>
    <w:basedOn w:val="Normal"/>
    <w:link w:val="BalloonTextChar"/>
    <w:uiPriority w:val="99"/>
    <w:unhideWhenUsed/>
    <w:rsid w:val="001336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1336BA"/>
    <w:rPr>
      <w:rFonts w:ascii="Tahoma" w:hAnsi="Tahoma" w:cs="Tahoma"/>
      <w:sz w:val="16"/>
      <w:szCs w:val="16"/>
      <w:lang w:eastAsia="en-US"/>
    </w:rPr>
  </w:style>
  <w:style w:type="paragraph" w:customStyle="1" w:styleId="00AssAm">
    <w:name w:val="00AssAm"/>
    <w:basedOn w:val="00SigningPage"/>
    <w:rsid w:val="002D74C8"/>
  </w:style>
  <w:style w:type="character" w:customStyle="1" w:styleId="FooterChar">
    <w:name w:val="Footer Char"/>
    <w:basedOn w:val="DefaultParagraphFont"/>
    <w:link w:val="Footer"/>
    <w:rsid w:val="001336BA"/>
    <w:rPr>
      <w:rFonts w:ascii="Arial" w:hAnsi="Arial"/>
      <w:sz w:val="18"/>
      <w:lang w:eastAsia="en-US"/>
    </w:rPr>
  </w:style>
  <w:style w:type="character" w:customStyle="1" w:styleId="HeaderChar">
    <w:name w:val="Header Char"/>
    <w:basedOn w:val="DefaultParagraphFont"/>
    <w:link w:val="Header"/>
    <w:rsid w:val="001336BA"/>
    <w:rPr>
      <w:sz w:val="24"/>
      <w:lang w:eastAsia="en-US"/>
    </w:rPr>
  </w:style>
  <w:style w:type="paragraph" w:customStyle="1" w:styleId="01aPreamble">
    <w:name w:val="01aPreamble"/>
    <w:basedOn w:val="Normal"/>
    <w:qFormat/>
    <w:rsid w:val="001336BA"/>
  </w:style>
  <w:style w:type="paragraph" w:customStyle="1" w:styleId="TableBullet">
    <w:name w:val="TableBullet"/>
    <w:basedOn w:val="TableText10"/>
    <w:qFormat/>
    <w:rsid w:val="001336BA"/>
    <w:pPr>
      <w:numPr>
        <w:numId w:val="18"/>
      </w:numPr>
    </w:pPr>
  </w:style>
  <w:style w:type="paragraph" w:customStyle="1" w:styleId="BillCrest">
    <w:name w:val="Bill Crest"/>
    <w:basedOn w:val="Normal"/>
    <w:next w:val="Normal"/>
    <w:rsid w:val="001336BA"/>
    <w:pPr>
      <w:tabs>
        <w:tab w:val="center" w:pos="3160"/>
      </w:tabs>
      <w:spacing w:after="60"/>
    </w:pPr>
    <w:rPr>
      <w:sz w:val="216"/>
    </w:rPr>
  </w:style>
  <w:style w:type="paragraph" w:customStyle="1" w:styleId="BillNo">
    <w:name w:val="BillNo"/>
    <w:basedOn w:val="BillBasicHeading"/>
    <w:rsid w:val="001336BA"/>
    <w:pPr>
      <w:keepNext w:val="0"/>
      <w:spacing w:before="240"/>
      <w:jc w:val="both"/>
    </w:pPr>
  </w:style>
  <w:style w:type="paragraph" w:customStyle="1" w:styleId="aNoteBulletann">
    <w:name w:val="aNoteBulletann"/>
    <w:basedOn w:val="aNotess"/>
    <w:rsid w:val="002D74C8"/>
    <w:pPr>
      <w:tabs>
        <w:tab w:val="left" w:pos="2200"/>
      </w:tabs>
      <w:spacing w:before="0"/>
      <w:ind w:left="0" w:firstLine="0"/>
    </w:pPr>
  </w:style>
  <w:style w:type="paragraph" w:customStyle="1" w:styleId="aNoteBulletparann">
    <w:name w:val="aNoteBulletparann"/>
    <w:basedOn w:val="aNotepar"/>
    <w:rsid w:val="002D74C8"/>
    <w:pPr>
      <w:tabs>
        <w:tab w:val="left" w:pos="2700"/>
      </w:tabs>
      <w:spacing w:before="0"/>
      <w:ind w:left="0" w:firstLine="0"/>
    </w:pPr>
  </w:style>
  <w:style w:type="paragraph" w:customStyle="1" w:styleId="TableNumbered">
    <w:name w:val="TableNumbered"/>
    <w:basedOn w:val="TableText10"/>
    <w:qFormat/>
    <w:rsid w:val="001336BA"/>
    <w:pPr>
      <w:numPr>
        <w:numId w:val="19"/>
      </w:numPr>
    </w:pPr>
  </w:style>
  <w:style w:type="paragraph" w:customStyle="1" w:styleId="ISchMain">
    <w:name w:val="I Sch Main"/>
    <w:basedOn w:val="BillBasic"/>
    <w:rsid w:val="001336BA"/>
    <w:pPr>
      <w:tabs>
        <w:tab w:val="right" w:pos="900"/>
        <w:tab w:val="left" w:pos="1100"/>
      </w:tabs>
      <w:ind w:left="1100" w:hanging="1100"/>
    </w:pPr>
  </w:style>
  <w:style w:type="paragraph" w:customStyle="1" w:styleId="ISchpara">
    <w:name w:val="I Sch para"/>
    <w:basedOn w:val="BillBasic"/>
    <w:rsid w:val="001336BA"/>
    <w:pPr>
      <w:tabs>
        <w:tab w:val="right" w:pos="1400"/>
        <w:tab w:val="left" w:pos="1600"/>
      </w:tabs>
      <w:ind w:left="1600" w:hanging="1600"/>
    </w:pPr>
  </w:style>
  <w:style w:type="paragraph" w:customStyle="1" w:styleId="ISchsubpara">
    <w:name w:val="I Sch subpara"/>
    <w:basedOn w:val="BillBasic"/>
    <w:rsid w:val="001336BA"/>
    <w:pPr>
      <w:tabs>
        <w:tab w:val="right" w:pos="1940"/>
        <w:tab w:val="left" w:pos="2140"/>
      </w:tabs>
      <w:ind w:left="2140" w:hanging="2140"/>
    </w:pPr>
  </w:style>
  <w:style w:type="paragraph" w:customStyle="1" w:styleId="ISchsubsubpara">
    <w:name w:val="I Sch subsubpara"/>
    <w:basedOn w:val="BillBasic"/>
    <w:rsid w:val="001336BA"/>
    <w:pPr>
      <w:tabs>
        <w:tab w:val="right" w:pos="2460"/>
        <w:tab w:val="left" w:pos="2660"/>
      </w:tabs>
      <w:ind w:left="2660" w:hanging="2660"/>
    </w:pPr>
  </w:style>
  <w:style w:type="character" w:customStyle="1" w:styleId="aNoteChar">
    <w:name w:val="aNote Char"/>
    <w:basedOn w:val="DefaultParagraphFont"/>
    <w:link w:val="aNote"/>
    <w:locked/>
    <w:rsid w:val="001336BA"/>
    <w:rPr>
      <w:lang w:eastAsia="en-US"/>
    </w:rPr>
  </w:style>
  <w:style w:type="character" w:customStyle="1" w:styleId="charCitHyperlinkAbbrev">
    <w:name w:val="charCitHyperlinkAbbrev"/>
    <w:basedOn w:val="Hyperlink"/>
    <w:uiPriority w:val="1"/>
    <w:rsid w:val="001336BA"/>
    <w:rPr>
      <w:color w:val="0000FF" w:themeColor="hyperlink"/>
      <w:u w:val="none"/>
    </w:rPr>
  </w:style>
  <w:style w:type="character" w:styleId="Hyperlink">
    <w:name w:val="Hyperlink"/>
    <w:basedOn w:val="DefaultParagraphFont"/>
    <w:uiPriority w:val="99"/>
    <w:unhideWhenUsed/>
    <w:rsid w:val="001336BA"/>
    <w:rPr>
      <w:color w:val="0000FF" w:themeColor="hyperlink"/>
      <w:u w:val="single"/>
    </w:rPr>
  </w:style>
  <w:style w:type="character" w:customStyle="1" w:styleId="charCitHyperlinkItal">
    <w:name w:val="charCitHyperlinkItal"/>
    <w:basedOn w:val="Hyperlink"/>
    <w:uiPriority w:val="1"/>
    <w:rsid w:val="001336BA"/>
    <w:rPr>
      <w:i/>
      <w:color w:val="0000FF" w:themeColor="hyperlink"/>
      <w:u w:val="none"/>
    </w:rPr>
  </w:style>
  <w:style w:type="character" w:customStyle="1" w:styleId="AH5SecChar">
    <w:name w:val="A H5 Sec Char"/>
    <w:basedOn w:val="DefaultParagraphFont"/>
    <w:link w:val="AH5Sec"/>
    <w:locked/>
    <w:rsid w:val="001336BA"/>
    <w:rPr>
      <w:rFonts w:ascii="Arial" w:hAnsi="Arial"/>
      <w:b/>
      <w:sz w:val="24"/>
      <w:lang w:eastAsia="en-US"/>
    </w:rPr>
  </w:style>
  <w:style w:type="character" w:customStyle="1" w:styleId="BillBasicChar">
    <w:name w:val="BillBasic Char"/>
    <w:basedOn w:val="DefaultParagraphFont"/>
    <w:link w:val="BillBasic"/>
    <w:locked/>
    <w:rsid w:val="001336BA"/>
    <w:rPr>
      <w:sz w:val="24"/>
      <w:lang w:eastAsia="en-US"/>
    </w:rPr>
  </w:style>
  <w:style w:type="paragraph" w:customStyle="1" w:styleId="Status">
    <w:name w:val="Status"/>
    <w:basedOn w:val="Normal"/>
    <w:rsid w:val="001336BA"/>
    <w:pPr>
      <w:spacing w:before="280"/>
      <w:jc w:val="center"/>
    </w:pPr>
    <w:rPr>
      <w:rFonts w:ascii="Arial" w:hAnsi="Arial"/>
      <w:sz w:val="14"/>
    </w:rPr>
  </w:style>
  <w:style w:type="paragraph" w:customStyle="1" w:styleId="FooterInfoCentre">
    <w:name w:val="FooterInfoCentre"/>
    <w:basedOn w:val="FooterInfo"/>
    <w:rsid w:val="001336BA"/>
    <w:pPr>
      <w:spacing w:before="60"/>
      <w:jc w:val="center"/>
    </w:pPr>
  </w:style>
  <w:style w:type="paragraph" w:customStyle="1" w:styleId="00AssAmLandscape">
    <w:name w:val="00AssAmLandscape"/>
    <w:basedOn w:val="02TextLandscape"/>
    <w:qFormat/>
    <w:rsid w:val="002D74C8"/>
  </w:style>
  <w:style w:type="paragraph" w:customStyle="1" w:styleId="00Spine">
    <w:name w:val="00Spine"/>
    <w:basedOn w:val="Normal"/>
    <w:rsid w:val="001336BA"/>
  </w:style>
  <w:style w:type="paragraph" w:customStyle="1" w:styleId="05Endnote0">
    <w:name w:val="05Endnote"/>
    <w:basedOn w:val="Normal"/>
    <w:rsid w:val="001336BA"/>
  </w:style>
  <w:style w:type="paragraph" w:customStyle="1" w:styleId="06Copyright">
    <w:name w:val="06Copyright"/>
    <w:basedOn w:val="Normal"/>
    <w:rsid w:val="001336BA"/>
  </w:style>
  <w:style w:type="paragraph" w:customStyle="1" w:styleId="RepubNo">
    <w:name w:val="RepubNo"/>
    <w:basedOn w:val="BillBasicHeading"/>
    <w:rsid w:val="001336BA"/>
    <w:pPr>
      <w:keepNext w:val="0"/>
      <w:spacing w:before="600"/>
      <w:jc w:val="both"/>
    </w:pPr>
    <w:rPr>
      <w:sz w:val="26"/>
    </w:rPr>
  </w:style>
  <w:style w:type="paragraph" w:customStyle="1" w:styleId="EffectiveDate">
    <w:name w:val="EffectiveDate"/>
    <w:basedOn w:val="Normal"/>
    <w:rsid w:val="001336BA"/>
    <w:pPr>
      <w:spacing w:before="120"/>
    </w:pPr>
    <w:rPr>
      <w:rFonts w:ascii="Arial" w:hAnsi="Arial"/>
      <w:b/>
      <w:sz w:val="26"/>
    </w:rPr>
  </w:style>
  <w:style w:type="paragraph" w:customStyle="1" w:styleId="CoverInForce">
    <w:name w:val="CoverInForce"/>
    <w:basedOn w:val="BillBasicHeading"/>
    <w:rsid w:val="001336BA"/>
    <w:pPr>
      <w:keepNext w:val="0"/>
      <w:spacing w:before="400"/>
    </w:pPr>
    <w:rPr>
      <w:b w:val="0"/>
    </w:rPr>
  </w:style>
  <w:style w:type="paragraph" w:customStyle="1" w:styleId="CoverHeading">
    <w:name w:val="CoverHeading"/>
    <w:basedOn w:val="Normal"/>
    <w:rsid w:val="001336BA"/>
    <w:rPr>
      <w:rFonts w:ascii="Arial" w:hAnsi="Arial"/>
      <w:b/>
    </w:rPr>
  </w:style>
  <w:style w:type="paragraph" w:customStyle="1" w:styleId="CoverSubHdg">
    <w:name w:val="CoverSubHdg"/>
    <w:basedOn w:val="CoverHeading"/>
    <w:rsid w:val="001336BA"/>
    <w:pPr>
      <w:spacing w:before="120"/>
    </w:pPr>
    <w:rPr>
      <w:sz w:val="20"/>
    </w:rPr>
  </w:style>
  <w:style w:type="paragraph" w:customStyle="1" w:styleId="CoverActName">
    <w:name w:val="CoverActName"/>
    <w:basedOn w:val="BillBasicHeading"/>
    <w:rsid w:val="001336BA"/>
    <w:pPr>
      <w:keepNext w:val="0"/>
      <w:spacing w:before="260"/>
    </w:pPr>
  </w:style>
  <w:style w:type="paragraph" w:customStyle="1" w:styleId="CoverText">
    <w:name w:val="CoverText"/>
    <w:basedOn w:val="Normal"/>
    <w:uiPriority w:val="99"/>
    <w:rsid w:val="001336BA"/>
    <w:pPr>
      <w:spacing w:before="100"/>
      <w:jc w:val="both"/>
    </w:pPr>
    <w:rPr>
      <w:sz w:val="20"/>
    </w:rPr>
  </w:style>
  <w:style w:type="paragraph" w:customStyle="1" w:styleId="CoverTextPara">
    <w:name w:val="CoverTextPara"/>
    <w:basedOn w:val="CoverText"/>
    <w:rsid w:val="001336BA"/>
    <w:pPr>
      <w:tabs>
        <w:tab w:val="right" w:pos="600"/>
        <w:tab w:val="left" w:pos="840"/>
      </w:tabs>
      <w:ind w:left="840" w:hanging="840"/>
    </w:pPr>
  </w:style>
  <w:style w:type="paragraph" w:customStyle="1" w:styleId="AH1ChapterSymb">
    <w:name w:val="A H1 Chapter Symb"/>
    <w:basedOn w:val="AH1Chapter"/>
    <w:next w:val="AH2Part"/>
    <w:rsid w:val="001336BA"/>
    <w:pPr>
      <w:tabs>
        <w:tab w:val="clear" w:pos="2600"/>
        <w:tab w:val="left" w:pos="0"/>
      </w:tabs>
      <w:ind w:left="2480" w:hanging="2960"/>
    </w:pPr>
  </w:style>
  <w:style w:type="paragraph" w:customStyle="1" w:styleId="AH2PartSymb">
    <w:name w:val="A H2 Part Symb"/>
    <w:basedOn w:val="AH2Part"/>
    <w:next w:val="AH3Div"/>
    <w:rsid w:val="001336BA"/>
    <w:pPr>
      <w:tabs>
        <w:tab w:val="clear" w:pos="2600"/>
        <w:tab w:val="left" w:pos="0"/>
      </w:tabs>
      <w:ind w:left="2480" w:hanging="2960"/>
    </w:pPr>
  </w:style>
  <w:style w:type="paragraph" w:customStyle="1" w:styleId="AH3DivSymb">
    <w:name w:val="A H3 Div Symb"/>
    <w:basedOn w:val="AH3Div"/>
    <w:next w:val="AH5Sec"/>
    <w:rsid w:val="001336BA"/>
    <w:pPr>
      <w:tabs>
        <w:tab w:val="clear" w:pos="2600"/>
        <w:tab w:val="left" w:pos="0"/>
      </w:tabs>
      <w:ind w:left="2480" w:hanging="2960"/>
    </w:pPr>
  </w:style>
  <w:style w:type="paragraph" w:customStyle="1" w:styleId="AH4SubDivSymb">
    <w:name w:val="A H4 SubDiv Symb"/>
    <w:basedOn w:val="AH4SubDiv"/>
    <w:next w:val="AH5Sec"/>
    <w:rsid w:val="001336BA"/>
    <w:pPr>
      <w:tabs>
        <w:tab w:val="clear" w:pos="2600"/>
        <w:tab w:val="left" w:pos="0"/>
      </w:tabs>
      <w:ind w:left="2480" w:hanging="2960"/>
    </w:pPr>
  </w:style>
  <w:style w:type="paragraph" w:customStyle="1" w:styleId="AH5SecSymb">
    <w:name w:val="A H5 Sec Symb"/>
    <w:basedOn w:val="AH5Sec"/>
    <w:next w:val="Amain"/>
    <w:rsid w:val="001336BA"/>
    <w:pPr>
      <w:tabs>
        <w:tab w:val="clear" w:pos="1100"/>
        <w:tab w:val="left" w:pos="0"/>
      </w:tabs>
      <w:ind w:hanging="1580"/>
    </w:pPr>
  </w:style>
  <w:style w:type="paragraph" w:customStyle="1" w:styleId="AmainSymb">
    <w:name w:val="A main Symb"/>
    <w:basedOn w:val="Amain"/>
    <w:rsid w:val="001336BA"/>
    <w:pPr>
      <w:tabs>
        <w:tab w:val="left" w:pos="0"/>
      </w:tabs>
      <w:ind w:left="1120" w:hanging="1600"/>
    </w:pPr>
  </w:style>
  <w:style w:type="paragraph" w:customStyle="1" w:styleId="AparaSymb">
    <w:name w:val="A para Symb"/>
    <w:basedOn w:val="Apara"/>
    <w:rsid w:val="001336BA"/>
    <w:pPr>
      <w:tabs>
        <w:tab w:val="right" w:pos="0"/>
      </w:tabs>
      <w:ind w:hanging="2080"/>
    </w:pPr>
  </w:style>
  <w:style w:type="paragraph" w:customStyle="1" w:styleId="Assectheading">
    <w:name w:val="A ssect heading"/>
    <w:basedOn w:val="Amain"/>
    <w:rsid w:val="001336BA"/>
    <w:pPr>
      <w:keepNext/>
      <w:tabs>
        <w:tab w:val="clear" w:pos="900"/>
        <w:tab w:val="clear" w:pos="1100"/>
      </w:tabs>
      <w:spacing w:before="300"/>
      <w:ind w:left="0" w:firstLine="0"/>
      <w:outlineLvl w:val="9"/>
    </w:pPr>
    <w:rPr>
      <w:i/>
    </w:rPr>
  </w:style>
  <w:style w:type="paragraph" w:customStyle="1" w:styleId="AsubparaSymb">
    <w:name w:val="A subpara Symb"/>
    <w:basedOn w:val="Asubpara"/>
    <w:rsid w:val="001336BA"/>
    <w:pPr>
      <w:tabs>
        <w:tab w:val="left" w:pos="0"/>
      </w:tabs>
      <w:ind w:left="2098" w:hanging="2580"/>
    </w:pPr>
  </w:style>
  <w:style w:type="paragraph" w:customStyle="1" w:styleId="Actdetails">
    <w:name w:val="Act details"/>
    <w:basedOn w:val="Normal"/>
    <w:rsid w:val="001336BA"/>
    <w:pPr>
      <w:spacing w:before="20"/>
      <w:ind w:left="1400"/>
    </w:pPr>
    <w:rPr>
      <w:rFonts w:ascii="Arial" w:hAnsi="Arial"/>
      <w:sz w:val="20"/>
    </w:rPr>
  </w:style>
  <w:style w:type="paragraph" w:customStyle="1" w:styleId="AmdtsEntriesDefL2">
    <w:name w:val="AmdtsEntriesDefL2"/>
    <w:basedOn w:val="Normal"/>
    <w:rsid w:val="001336BA"/>
    <w:pPr>
      <w:tabs>
        <w:tab w:val="left" w:pos="3000"/>
      </w:tabs>
      <w:ind w:left="3100" w:hanging="2000"/>
    </w:pPr>
    <w:rPr>
      <w:rFonts w:ascii="Arial" w:hAnsi="Arial"/>
      <w:sz w:val="18"/>
    </w:rPr>
  </w:style>
  <w:style w:type="paragraph" w:customStyle="1" w:styleId="AmdtsEntries">
    <w:name w:val="AmdtsEntries"/>
    <w:basedOn w:val="BillBasicHeading"/>
    <w:rsid w:val="001336BA"/>
    <w:pPr>
      <w:keepNext w:val="0"/>
      <w:tabs>
        <w:tab w:val="clear" w:pos="2600"/>
        <w:tab w:val="left" w:pos="2700"/>
      </w:tabs>
      <w:spacing w:before="0"/>
      <w:ind w:left="2800" w:hanging="1700"/>
    </w:pPr>
    <w:rPr>
      <w:b w:val="0"/>
      <w:sz w:val="18"/>
    </w:rPr>
  </w:style>
  <w:style w:type="paragraph" w:customStyle="1" w:styleId="AmdtsEntryHd">
    <w:name w:val="AmdtsEntryHd"/>
    <w:basedOn w:val="BillBasicHeading"/>
    <w:next w:val="AmdtsEntries"/>
    <w:rsid w:val="001336BA"/>
    <w:pPr>
      <w:tabs>
        <w:tab w:val="clear" w:pos="2600"/>
      </w:tabs>
      <w:spacing w:before="120"/>
      <w:ind w:left="1100"/>
    </w:pPr>
    <w:rPr>
      <w:sz w:val="18"/>
    </w:rPr>
  </w:style>
  <w:style w:type="paragraph" w:customStyle="1" w:styleId="Asamby">
    <w:name w:val="As am by"/>
    <w:basedOn w:val="Normal"/>
    <w:next w:val="Normal"/>
    <w:rsid w:val="001336BA"/>
    <w:pPr>
      <w:spacing w:before="240"/>
      <w:ind w:left="1100"/>
    </w:pPr>
    <w:rPr>
      <w:rFonts w:ascii="Arial" w:hAnsi="Arial"/>
      <w:sz w:val="20"/>
    </w:rPr>
  </w:style>
  <w:style w:type="character" w:customStyle="1" w:styleId="charSymb">
    <w:name w:val="charSymb"/>
    <w:basedOn w:val="DefaultParagraphFont"/>
    <w:rsid w:val="001336BA"/>
    <w:rPr>
      <w:rFonts w:ascii="Arial" w:hAnsi="Arial"/>
      <w:sz w:val="24"/>
      <w:bdr w:val="single" w:sz="4" w:space="0" w:color="auto"/>
    </w:rPr>
  </w:style>
  <w:style w:type="character" w:customStyle="1" w:styleId="charTableNo">
    <w:name w:val="charTableNo"/>
    <w:basedOn w:val="DefaultParagraphFont"/>
    <w:rsid w:val="001336BA"/>
  </w:style>
  <w:style w:type="character" w:customStyle="1" w:styleId="charTableText">
    <w:name w:val="charTableText"/>
    <w:basedOn w:val="DefaultParagraphFont"/>
    <w:rsid w:val="001336BA"/>
  </w:style>
  <w:style w:type="paragraph" w:customStyle="1" w:styleId="Dict-HeadingSymb">
    <w:name w:val="Dict-Heading Symb"/>
    <w:basedOn w:val="Dict-Heading"/>
    <w:rsid w:val="001336BA"/>
    <w:pPr>
      <w:tabs>
        <w:tab w:val="left" w:pos="0"/>
      </w:tabs>
      <w:ind w:left="2480" w:hanging="2960"/>
    </w:pPr>
  </w:style>
  <w:style w:type="paragraph" w:customStyle="1" w:styleId="EarlierRepubEntries">
    <w:name w:val="EarlierRepubEntries"/>
    <w:basedOn w:val="Normal"/>
    <w:rsid w:val="001336BA"/>
    <w:pPr>
      <w:spacing w:before="60" w:after="60"/>
    </w:pPr>
    <w:rPr>
      <w:rFonts w:ascii="Arial" w:hAnsi="Arial"/>
      <w:sz w:val="18"/>
    </w:rPr>
  </w:style>
  <w:style w:type="paragraph" w:customStyle="1" w:styleId="EarlierRepubHdg">
    <w:name w:val="EarlierRepubHdg"/>
    <w:basedOn w:val="Normal"/>
    <w:rsid w:val="001336BA"/>
    <w:pPr>
      <w:keepNext/>
    </w:pPr>
    <w:rPr>
      <w:rFonts w:ascii="Arial" w:hAnsi="Arial"/>
      <w:b/>
      <w:sz w:val="20"/>
    </w:rPr>
  </w:style>
  <w:style w:type="paragraph" w:customStyle="1" w:styleId="Endnote20">
    <w:name w:val="Endnote2"/>
    <w:basedOn w:val="Normal"/>
    <w:rsid w:val="001336BA"/>
    <w:pPr>
      <w:keepNext/>
      <w:tabs>
        <w:tab w:val="left" w:pos="1100"/>
      </w:tabs>
      <w:spacing w:before="360"/>
    </w:pPr>
    <w:rPr>
      <w:rFonts w:ascii="Arial" w:hAnsi="Arial"/>
      <w:b/>
    </w:rPr>
  </w:style>
  <w:style w:type="paragraph" w:customStyle="1" w:styleId="Endnote3">
    <w:name w:val="Endnote3"/>
    <w:basedOn w:val="Normal"/>
    <w:rsid w:val="001336BA"/>
    <w:pPr>
      <w:keepNext/>
      <w:tabs>
        <w:tab w:val="left" w:pos="1100"/>
      </w:tabs>
      <w:spacing w:before="320"/>
      <w:ind w:left="1100" w:hanging="1100"/>
    </w:pPr>
    <w:rPr>
      <w:rFonts w:ascii="Arial" w:hAnsi="Arial"/>
      <w:b/>
      <w:color w:val="000000"/>
      <w:sz w:val="22"/>
    </w:rPr>
  </w:style>
  <w:style w:type="paragraph" w:customStyle="1" w:styleId="Endnote4">
    <w:name w:val="Endnote4"/>
    <w:basedOn w:val="Endnote20"/>
    <w:rsid w:val="001336B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100" w:hanging="1100"/>
    </w:pPr>
  </w:style>
  <w:style w:type="paragraph" w:customStyle="1" w:styleId="EndNoteTextEPS">
    <w:name w:val="EndNoteTextEPS"/>
    <w:basedOn w:val="Normal"/>
    <w:rsid w:val="001336BA"/>
    <w:pPr>
      <w:spacing w:before="60"/>
      <w:ind w:left="1100"/>
      <w:jc w:val="both"/>
    </w:pPr>
    <w:rPr>
      <w:sz w:val="20"/>
    </w:rPr>
  </w:style>
  <w:style w:type="paragraph" w:customStyle="1" w:styleId="EndNoteParas">
    <w:name w:val="EndNoteParas"/>
    <w:basedOn w:val="EndNoteTextEPS"/>
    <w:rsid w:val="001336BA"/>
    <w:pPr>
      <w:tabs>
        <w:tab w:val="right" w:pos="1432"/>
      </w:tabs>
      <w:ind w:left="1840" w:hanging="1840"/>
    </w:pPr>
  </w:style>
  <w:style w:type="paragraph" w:customStyle="1" w:styleId="EndnotesAbbrev">
    <w:name w:val="EndnotesAbbrev"/>
    <w:basedOn w:val="Normal"/>
    <w:rsid w:val="001336BA"/>
    <w:pPr>
      <w:spacing w:before="20"/>
    </w:pPr>
    <w:rPr>
      <w:rFonts w:ascii="Arial" w:hAnsi="Arial"/>
      <w:color w:val="000000"/>
      <w:sz w:val="16"/>
    </w:rPr>
  </w:style>
  <w:style w:type="paragraph" w:customStyle="1" w:styleId="EPSCoverTop">
    <w:name w:val="EPSCoverTop"/>
    <w:basedOn w:val="Normal"/>
    <w:rsid w:val="001336BA"/>
    <w:pPr>
      <w:jc w:val="right"/>
    </w:pPr>
    <w:rPr>
      <w:rFonts w:ascii="Arial" w:hAnsi="Arial"/>
      <w:sz w:val="20"/>
    </w:rPr>
  </w:style>
  <w:style w:type="paragraph" w:customStyle="1" w:styleId="LegHistNote">
    <w:name w:val="LegHistNote"/>
    <w:basedOn w:val="Actdetails"/>
    <w:rsid w:val="001336BA"/>
    <w:pPr>
      <w:spacing w:before="60"/>
      <w:ind w:left="2700" w:right="-60" w:hanging="1300"/>
    </w:pPr>
    <w:rPr>
      <w:sz w:val="18"/>
    </w:rPr>
  </w:style>
  <w:style w:type="paragraph" w:customStyle="1" w:styleId="LongTitleSymb">
    <w:name w:val="LongTitleSymb"/>
    <w:basedOn w:val="LongTitle"/>
    <w:rsid w:val="001336BA"/>
    <w:pPr>
      <w:ind w:hanging="480"/>
    </w:pPr>
  </w:style>
  <w:style w:type="paragraph" w:styleId="MacroText">
    <w:name w:val="macro"/>
    <w:link w:val="MacroTextChar"/>
    <w:semiHidden/>
    <w:rsid w:val="001336B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1336BA"/>
    <w:rPr>
      <w:rFonts w:ascii="Courier New" w:hAnsi="Courier New" w:cs="Courier New"/>
      <w:lang w:eastAsia="en-US"/>
    </w:rPr>
  </w:style>
  <w:style w:type="paragraph" w:customStyle="1" w:styleId="NewAct">
    <w:name w:val="New Act"/>
    <w:basedOn w:val="Normal"/>
    <w:next w:val="Actdetails"/>
    <w:rsid w:val="001336BA"/>
    <w:pPr>
      <w:keepNext/>
      <w:spacing w:before="180"/>
      <w:ind w:left="1100"/>
    </w:pPr>
    <w:rPr>
      <w:rFonts w:ascii="Arial" w:hAnsi="Arial"/>
      <w:b/>
      <w:sz w:val="20"/>
    </w:rPr>
  </w:style>
  <w:style w:type="paragraph" w:customStyle="1" w:styleId="NewReg">
    <w:name w:val="New Reg"/>
    <w:basedOn w:val="NewAct"/>
    <w:next w:val="Actdetails"/>
    <w:rsid w:val="001336BA"/>
  </w:style>
  <w:style w:type="paragraph" w:customStyle="1" w:styleId="RenumProvEntries">
    <w:name w:val="RenumProvEntries"/>
    <w:basedOn w:val="Normal"/>
    <w:rsid w:val="001336BA"/>
    <w:pPr>
      <w:spacing w:before="60"/>
    </w:pPr>
    <w:rPr>
      <w:rFonts w:ascii="Arial" w:hAnsi="Arial"/>
      <w:sz w:val="20"/>
    </w:rPr>
  </w:style>
  <w:style w:type="paragraph" w:customStyle="1" w:styleId="RenumProvHdg">
    <w:name w:val="RenumProvHdg"/>
    <w:basedOn w:val="Normal"/>
    <w:rsid w:val="001336BA"/>
    <w:rPr>
      <w:rFonts w:ascii="Arial" w:hAnsi="Arial"/>
      <w:b/>
      <w:sz w:val="22"/>
    </w:rPr>
  </w:style>
  <w:style w:type="paragraph" w:customStyle="1" w:styleId="RenumProvHeader">
    <w:name w:val="RenumProvHeader"/>
    <w:basedOn w:val="Normal"/>
    <w:rsid w:val="001336BA"/>
    <w:rPr>
      <w:rFonts w:ascii="Arial" w:hAnsi="Arial"/>
      <w:b/>
      <w:sz w:val="22"/>
    </w:rPr>
  </w:style>
  <w:style w:type="paragraph" w:customStyle="1" w:styleId="RenumProvSubsectEntries">
    <w:name w:val="RenumProvSubsectEntries"/>
    <w:basedOn w:val="RenumProvEntries"/>
    <w:rsid w:val="001336BA"/>
    <w:pPr>
      <w:ind w:left="252"/>
    </w:pPr>
  </w:style>
  <w:style w:type="paragraph" w:customStyle="1" w:styleId="RenumTableHdg">
    <w:name w:val="RenumTableHdg"/>
    <w:basedOn w:val="Normal"/>
    <w:rsid w:val="001336BA"/>
    <w:pPr>
      <w:spacing w:before="120"/>
    </w:pPr>
    <w:rPr>
      <w:rFonts w:ascii="Arial" w:hAnsi="Arial"/>
      <w:b/>
      <w:sz w:val="20"/>
    </w:rPr>
  </w:style>
  <w:style w:type="paragraph" w:customStyle="1" w:styleId="SchclauseheadingSymb">
    <w:name w:val="Sch clause heading Symb"/>
    <w:basedOn w:val="Schclauseheading"/>
    <w:rsid w:val="001336BA"/>
    <w:pPr>
      <w:tabs>
        <w:tab w:val="left" w:pos="0"/>
      </w:tabs>
      <w:ind w:left="980" w:hanging="1460"/>
    </w:pPr>
  </w:style>
  <w:style w:type="paragraph" w:customStyle="1" w:styleId="SchSubClause">
    <w:name w:val="Sch SubClause"/>
    <w:basedOn w:val="Schclauseheading"/>
    <w:rsid w:val="001336BA"/>
    <w:rPr>
      <w:b w:val="0"/>
    </w:rPr>
  </w:style>
  <w:style w:type="paragraph" w:customStyle="1" w:styleId="Sched-FormSymb">
    <w:name w:val="Sched-Form Symb"/>
    <w:basedOn w:val="Sched-Form"/>
    <w:rsid w:val="001336BA"/>
    <w:pPr>
      <w:tabs>
        <w:tab w:val="left" w:pos="0"/>
      </w:tabs>
      <w:ind w:left="2480" w:hanging="2960"/>
    </w:pPr>
  </w:style>
  <w:style w:type="paragraph" w:customStyle="1" w:styleId="Sched-headingSymb">
    <w:name w:val="Sched-heading Symb"/>
    <w:basedOn w:val="Sched-heading"/>
    <w:rsid w:val="001336BA"/>
    <w:pPr>
      <w:tabs>
        <w:tab w:val="left" w:pos="0"/>
      </w:tabs>
      <w:ind w:left="2480" w:hanging="2960"/>
    </w:pPr>
  </w:style>
  <w:style w:type="paragraph" w:customStyle="1" w:styleId="Sched-PartSymb">
    <w:name w:val="Sched-Part Symb"/>
    <w:basedOn w:val="Sched-Part"/>
    <w:rsid w:val="001336BA"/>
    <w:pPr>
      <w:tabs>
        <w:tab w:val="left" w:pos="0"/>
      </w:tabs>
      <w:ind w:left="2480" w:hanging="2960"/>
    </w:pPr>
  </w:style>
  <w:style w:type="paragraph" w:styleId="Subtitle">
    <w:name w:val="Subtitle"/>
    <w:basedOn w:val="Normal"/>
    <w:link w:val="SubtitleChar"/>
    <w:qFormat/>
    <w:rsid w:val="001336BA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basedOn w:val="DefaultParagraphFont"/>
    <w:link w:val="Subtitle"/>
    <w:rsid w:val="001336BA"/>
    <w:rPr>
      <w:rFonts w:ascii="Arial" w:hAnsi="Arial"/>
      <w:sz w:val="24"/>
      <w:lang w:eastAsia="en-US"/>
    </w:rPr>
  </w:style>
  <w:style w:type="paragraph" w:customStyle="1" w:styleId="TLegEntries">
    <w:name w:val="TLegEntries"/>
    <w:basedOn w:val="Normal"/>
    <w:rsid w:val="001336BA"/>
    <w:pPr>
      <w:tabs>
        <w:tab w:val="left" w:pos="1100"/>
      </w:tabs>
      <w:spacing w:before="40"/>
      <w:ind w:left="600" w:hanging="600"/>
    </w:pPr>
    <w:rPr>
      <w:rFonts w:ascii="Arial" w:hAnsi="Arial"/>
      <w:color w:val="000000"/>
      <w:sz w:val="16"/>
    </w:rPr>
  </w:style>
  <w:style w:type="paragraph" w:customStyle="1" w:styleId="TLegAsAmBy">
    <w:name w:val="TLegAsAmBy"/>
    <w:basedOn w:val="TLegEntries"/>
    <w:rsid w:val="001336BA"/>
    <w:pPr>
      <w:ind w:firstLine="0"/>
    </w:pPr>
    <w:rPr>
      <w:b/>
    </w:rPr>
  </w:style>
  <w:style w:type="paragraph" w:customStyle="1" w:styleId="EndNoteTextPub">
    <w:name w:val="EndNoteTextPub"/>
    <w:basedOn w:val="Normal"/>
    <w:rsid w:val="001336BA"/>
    <w:pPr>
      <w:spacing w:before="60"/>
      <w:ind w:left="1100"/>
      <w:jc w:val="both"/>
    </w:pPr>
    <w:rPr>
      <w:sz w:val="20"/>
    </w:rPr>
  </w:style>
  <w:style w:type="paragraph" w:customStyle="1" w:styleId="TOC10">
    <w:name w:val="TOC 10"/>
    <w:basedOn w:val="TOC5"/>
    <w:rsid w:val="001336BA"/>
    <w:rPr>
      <w:szCs w:val="24"/>
    </w:rPr>
  </w:style>
  <w:style w:type="character" w:customStyle="1" w:styleId="charNotBold">
    <w:name w:val="charNotBold"/>
    <w:basedOn w:val="DefaultParagraphFont"/>
    <w:rsid w:val="001336BA"/>
    <w:rPr>
      <w:rFonts w:ascii="Arial" w:hAnsi="Arial"/>
      <w:sz w:val="20"/>
    </w:rPr>
  </w:style>
  <w:style w:type="paragraph" w:customStyle="1" w:styleId="ShadedSchClauseSymb">
    <w:name w:val="Shaded Sch Clause Symb"/>
    <w:basedOn w:val="ShadedSchClause"/>
    <w:rsid w:val="001336BA"/>
    <w:pPr>
      <w:tabs>
        <w:tab w:val="left" w:pos="0"/>
      </w:tabs>
      <w:ind w:left="975" w:hanging="1457"/>
    </w:pPr>
  </w:style>
  <w:style w:type="paragraph" w:customStyle="1" w:styleId="CoverTextBullet">
    <w:name w:val="CoverTextBullet"/>
    <w:basedOn w:val="CoverText"/>
    <w:qFormat/>
    <w:rsid w:val="001336BA"/>
    <w:pPr>
      <w:numPr>
        <w:numId w:val="36"/>
      </w:numPr>
    </w:pPr>
    <w:rPr>
      <w:color w:val="000000"/>
    </w:rPr>
  </w:style>
  <w:style w:type="character" w:customStyle="1" w:styleId="Heading3Char">
    <w:name w:val="Heading 3 Char"/>
    <w:aliases w:val="h3 Char,sec Char"/>
    <w:basedOn w:val="DefaultParagraphFont"/>
    <w:link w:val="Heading3"/>
    <w:rsid w:val="001336BA"/>
    <w:rPr>
      <w:b/>
      <w:sz w:val="24"/>
      <w:lang w:eastAsia="en-US"/>
    </w:rPr>
  </w:style>
  <w:style w:type="paragraph" w:customStyle="1" w:styleId="Sched-Form-18Space">
    <w:name w:val="Sched-Form-18Space"/>
    <w:basedOn w:val="Normal"/>
    <w:rsid w:val="001336BA"/>
    <w:pPr>
      <w:spacing w:before="360" w:after="60"/>
    </w:pPr>
    <w:rPr>
      <w:sz w:val="22"/>
    </w:rPr>
  </w:style>
  <w:style w:type="paragraph" w:customStyle="1" w:styleId="FormRule">
    <w:name w:val="FormRule"/>
    <w:basedOn w:val="Normal"/>
    <w:rsid w:val="001336BA"/>
    <w:pPr>
      <w:pBdr>
        <w:top w:val="single" w:sz="4" w:space="1" w:color="auto"/>
      </w:pBdr>
      <w:spacing w:before="160" w:after="40"/>
      <w:ind w:left="3220" w:right="3260"/>
    </w:pPr>
    <w:rPr>
      <w:sz w:val="8"/>
    </w:rPr>
  </w:style>
  <w:style w:type="paragraph" w:customStyle="1" w:styleId="OldAmdtsEntries">
    <w:name w:val="OldAmdtsEntries"/>
    <w:basedOn w:val="BillBasicHeading"/>
    <w:rsid w:val="001336BA"/>
    <w:pPr>
      <w:tabs>
        <w:tab w:val="clear" w:pos="2600"/>
        <w:tab w:val="left" w:leader="dot" w:pos="2700"/>
      </w:tabs>
      <w:ind w:left="2700" w:hanging="2000"/>
    </w:pPr>
    <w:rPr>
      <w:sz w:val="18"/>
    </w:rPr>
  </w:style>
  <w:style w:type="paragraph" w:customStyle="1" w:styleId="OldAmdt2ndLine">
    <w:name w:val="OldAmdt2ndLine"/>
    <w:basedOn w:val="OldAmdtsEntries"/>
    <w:rsid w:val="001336BA"/>
    <w:pPr>
      <w:tabs>
        <w:tab w:val="left" w:pos="2700"/>
      </w:tabs>
      <w:spacing w:before="0"/>
    </w:pPr>
  </w:style>
  <w:style w:type="paragraph" w:customStyle="1" w:styleId="parainpara">
    <w:name w:val="para in para"/>
    <w:rsid w:val="001336BA"/>
    <w:pPr>
      <w:tabs>
        <w:tab w:val="right" w:pos="1500"/>
      </w:tabs>
      <w:spacing w:before="80" w:after="80"/>
      <w:ind w:left="1800" w:hanging="1800"/>
      <w:jc w:val="both"/>
    </w:pPr>
    <w:rPr>
      <w:rFonts w:ascii="Times" w:hAnsi="Times"/>
      <w:sz w:val="24"/>
      <w:lang w:eastAsia="en-US"/>
    </w:rPr>
  </w:style>
  <w:style w:type="paragraph" w:customStyle="1" w:styleId="Billcrest0">
    <w:name w:val="Billcrest"/>
    <w:basedOn w:val="Normal"/>
    <w:rsid w:val="001336BA"/>
    <w:pPr>
      <w:spacing w:after="60"/>
      <w:ind w:left="2800"/>
    </w:pPr>
    <w:rPr>
      <w:rFonts w:ascii="ACTCrest" w:hAnsi="ACTCrest"/>
      <w:sz w:val="216"/>
    </w:rPr>
  </w:style>
  <w:style w:type="paragraph" w:customStyle="1" w:styleId="Actbullet">
    <w:name w:val="Act bullet"/>
    <w:basedOn w:val="Normal"/>
    <w:uiPriority w:val="99"/>
    <w:rsid w:val="001336BA"/>
    <w:pPr>
      <w:numPr>
        <w:numId w:val="45"/>
      </w:numPr>
      <w:tabs>
        <w:tab w:val="left" w:pos="900"/>
      </w:tabs>
      <w:spacing w:before="20"/>
      <w:ind w:right="-60"/>
    </w:pPr>
    <w:rPr>
      <w:rFonts w:ascii="Arial" w:hAnsi="Arial"/>
      <w:sz w:val="18"/>
    </w:rPr>
  </w:style>
  <w:style w:type="paragraph" w:customStyle="1" w:styleId="AuthorisedBlock">
    <w:name w:val="AuthorisedBlock"/>
    <w:basedOn w:val="Normal"/>
    <w:rsid w:val="001336BA"/>
    <w:pPr>
      <w:pBdr>
        <w:top w:val="single" w:sz="12" w:space="1" w:color="auto"/>
        <w:bottom w:val="single" w:sz="12" w:space="1" w:color="auto"/>
      </w:pBdr>
      <w:spacing w:before="120" w:after="120"/>
      <w:ind w:left="1680" w:right="1547"/>
      <w:jc w:val="center"/>
    </w:pPr>
    <w:rPr>
      <w:b/>
    </w:rPr>
  </w:style>
  <w:style w:type="paragraph" w:customStyle="1" w:styleId="AFHdg">
    <w:name w:val="AFHdg"/>
    <w:basedOn w:val="BillBasicHeading"/>
    <w:rsid w:val="001336BA"/>
    <w:rPr>
      <w:b w:val="0"/>
      <w:sz w:val="32"/>
    </w:rPr>
  </w:style>
  <w:style w:type="paragraph" w:customStyle="1" w:styleId="MH1Chapter">
    <w:name w:val="M H1 Chapter"/>
    <w:basedOn w:val="AH1Chapter"/>
    <w:rsid w:val="001336BA"/>
    <w:pPr>
      <w:tabs>
        <w:tab w:val="clear" w:pos="2600"/>
        <w:tab w:val="left" w:pos="2720"/>
      </w:tabs>
      <w:ind w:left="4000" w:hanging="3300"/>
    </w:pPr>
  </w:style>
  <w:style w:type="paragraph" w:customStyle="1" w:styleId="ModH1Chapter">
    <w:name w:val="Mod H1 Chapter"/>
    <w:basedOn w:val="IH1ChapSymb"/>
    <w:rsid w:val="001336BA"/>
    <w:pPr>
      <w:tabs>
        <w:tab w:val="clear" w:pos="2600"/>
        <w:tab w:val="left" w:pos="3300"/>
      </w:tabs>
      <w:ind w:left="3300"/>
    </w:pPr>
  </w:style>
  <w:style w:type="paragraph" w:customStyle="1" w:styleId="ModH2Part">
    <w:name w:val="Mod H2 Part"/>
    <w:basedOn w:val="IH2PartSymb"/>
    <w:rsid w:val="001336BA"/>
    <w:pPr>
      <w:tabs>
        <w:tab w:val="clear" w:pos="2600"/>
        <w:tab w:val="left" w:pos="3300"/>
      </w:tabs>
      <w:ind w:left="3300"/>
    </w:pPr>
  </w:style>
  <w:style w:type="paragraph" w:customStyle="1" w:styleId="ModH3Div">
    <w:name w:val="Mod H3 Div"/>
    <w:basedOn w:val="IH3DivSymb"/>
    <w:rsid w:val="001336BA"/>
    <w:pPr>
      <w:tabs>
        <w:tab w:val="clear" w:pos="2600"/>
        <w:tab w:val="left" w:pos="3300"/>
      </w:tabs>
      <w:ind w:left="3300"/>
    </w:pPr>
  </w:style>
  <w:style w:type="paragraph" w:customStyle="1" w:styleId="ModH4SubDiv">
    <w:name w:val="Mod H4 SubDiv"/>
    <w:basedOn w:val="IH4SubDivSymb"/>
    <w:rsid w:val="001336BA"/>
    <w:pPr>
      <w:tabs>
        <w:tab w:val="clear" w:pos="2600"/>
        <w:tab w:val="left" w:pos="3300"/>
      </w:tabs>
      <w:ind w:left="3300"/>
    </w:pPr>
  </w:style>
  <w:style w:type="paragraph" w:customStyle="1" w:styleId="ModH5Sec">
    <w:name w:val="Mod H5 Sec"/>
    <w:basedOn w:val="IH5SecSymb"/>
    <w:rsid w:val="001336BA"/>
    <w:pPr>
      <w:tabs>
        <w:tab w:val="clear" w:pos="1100"/>
        <w:tab w:val="left" w:pos="1800"/>
      </w:tabs>
      <w:ind w:left="2200"/>
    </w:pPr>
  </w:style>
  <w:style w:type="paragraph" w:customStyle="1" w:styleId="Modmain">
    <w:name w:val="Mod main"/>
    <w:basedOn w:val="Amain"/>
    <w:rsid w:val="001336BA"/>
    <w:pPr>
      <w:tabs>
        <w:tab w:val="clear" w:pos="900"/>
        <w:tab w:val="clear" w:pos="1100"/>
        <w:tab w:val="right" w:pos="1600"/>
        <w:tab w:val="left" w:pos="1800"/>
      </w:tabs>
      <w:ind w:left="2200"/>
    </w:pPr>
  </w:style>
  <w:style w:type="paragraph" w:customStyle="1" w:styleId="Modpara">
    <w:name w:val="Mod para"/>
    <w:basedOn w:val="BillBasic"/>
    <w:rsid w:val="001336BA"/>
    <w:pPr>
      <w:tabs>
        <w:tab w:val="right" w:pos="2100"/>
        <w:tab w:val="left" w:pos="2300"/>
      </w:tabs>
      <w:ind w:left="2700" w:hanging="1600"/>
      <w:outlineLvl w:val="6"/>
    </w:pPr>
  </w:style>
  <w:style w:type="paragraph" w:customStyle="1" w:styleId="Modsubpara">
    <w:name w:val="Mod subpara"/>
    <w:basedOn w:val="Asubpara"/>
    <w:rsid w:val="001336BA"/>
    <w:pPr>
      <w:tabs>
        <w:tab w:val="clear" w:pos="1900"/>
        <w:tab w:val="clear" w:pos="2100"/>
        <w:tab w:val="right" w:pos="2640"/>
        <w:tab w:val="left" w:pos="2840"/>
      </w:tabs>
      <w:ind w:left="3240" w:hanging="2140"/>
    </w:pPr>
  </w:style>
  <w:style w:type="paragraph" w:customStyle="1" w:styleId="Modsubsubpara">
    <w:name w:val="Mod subsubpara"/>
    <w:basedOn w:val="AsubsubparaSymb"/>
    <w:rsid w:val="001336BA"/>
    <w:pPr>
      <w:tabs>
        <w:tab w:val="clear" w:pos="2400"/>
        <w:tab w:val="clear" w:pos="2600"/>
        <w:tab w:val="right" w:pos="3160"/>
        <w:tab w:val="left" w:pos="3360"/>
      </w:tabs>
      <w:ind w:left="3760" w:hanging="2660"/>
    </w:pPr>
  </w:style>
  <w:style w:type="paragraph" w:customStyle="1" w:styleId="Modmainreturn">
    <w:name w:val="Mod main return"/>
    <w:basedOn w:val="AmainreturnSymb"/>
    <w:rsid w:val="001336BA"/>
    <w:pPr>
      <w:ind w:left="1800"/>
    </w:pPr>
  </w:style>
  <w:style w:type="paragraph" w:customStyle="1" w:styleId="Modparareturn">
    <w:name w:val="Mod para return"/>
    <w:basedOn w:val="AparareturnSymb"/>
    <w:rsid w:val="001336BA"/>
    <w:pPr>
      <w:ind w:left="2300"/>
    </w:pPr>
  </w:style>
  <w:style w:type="paragraph" w:customStyle="1" w:styleId="Modsubparareturn">
    <w:name w:val="Mod subpara return"/>
    <w:basedOn w:val="AsubparareturnSymb"/>
    <w:rsid w:val="001336BA"/>
    <w:pPr>
      <w:ind w:left="3040"/>
    </w:pPr>
  </w:style>
  <w:style w:type="paragraph" w:customStyle="1" w:styleId="Modref">
    <w:name w:val="Mod ref"/>
    <w:basedOn w:val="refSymb"/>
    <w:rsid w:val="001336BA"/>
    <w:pPr>
      <w:ind w:left="1100"/>
    </w:pPr>
  </w:style>
  <w:style w:type="paragraph" w:customStyle="1" w:styleId="ModaNote">
    <w:name w:val="Mod aNote"/>
    <w:basedOn w:val="aNoteSymb"/>
    <w:rsid w:val="001336BA"/>
    <w:pPr>
      <w:tabs>
        <w:tab w:val="left" w:pos="2600"/>
      </w:tabs>
      <w:ind w:left="2600"/>
    </w:pPr>
  </w:style>
  <w:style w:type="paragraph" w:customStyle="1" w:styleId="ModNote">
    <w:name w:val="Mod Note"/>
    <w:basedOn w:val="aNoteSymb"/>
    <w:rsid w:val="001336BA"/>
    <w:pPr>
      <w:tabs>
        <w:tab w:val="left" w:pos="2600"/>
      </w:tabs>
      <w:ind w:left="2600"/>
    </w:pPr>
  </w:style>
  <w:style w:type="paragraph" w:customStyle="1" w:styleId="ApprFormHd">
    <w:name w:val="ApprFormHd"/>
    <w:basedOn w:val="Sched-heading"/>
    <w:rsid w:val="001336BA"/>
    <w:pPr>
      <w:ind w:left="0" w:firstLine="0"/>
    </w:pPr>
  </w:style>
  <w:style w:type="paragraph" w:customStyle="1" w:styleId="AmdtEntries">
    <w:name w:val="AmdtEntries"/>
    <w:basedOn w:val="BillBasicHeading"/>
    <w:rsid w:val="001336BA"/>
    <w:pPr>
      <w:keepNext w:val="0"/>
      <w:tabs>
        <w:tab w:val="clear" w:pos="2600"/>
      </w:tabs>
      <w:spacing w:before="0"/>
      <w:ind w:left="3200" w:hanging="2100"/>
    </w:pPr>
    <w:rPr>
      <w:sz w:val="18"/>
    </w:rPr>
  </w:style>
  <w:style w:type="paragraph" w:customStyle="1" w:styleId="AmdtEntriesDefL2">
    <w:name w:val="AmdtEntriesDefL2"/>
    <w:basedOn w:val="AmdtEntries"/>
    <w:rsid w:val="001336BA"/>
    <w:pPr>
      <w:tabs>
        <w:tab w:val="left" w:pos="3000"/>
      </w:tabs>
      <w:ind w:left="3600" w:hanging="2500"/>
    </w:pPr>
  </w:style>
  <w:style w:type="paragraph" w:customStyle="1" w:styleId="Actdetailsnote">
    <w:name w:val="Act details note"/>
    <w:basedOn w:val="Actdetails"/>
    <w:uiPriority w:val="99"/>
    <w:rsid w:val="001336BA"/>
    <w:pPr>
      <w:ind w:left="1620" w:right="-60" w:hanging="720"/>
    </w:pPr>
    <w:rPr>
      <w:sz w:val="18"/>
    </w:rPr>
  </w:style>
  <w:style w:type="paragraph" w:customStyle="1" w:styleId="DetailsNo">
    <w:name w:val="Details No"/>
    <w:basedOn w:val="Actdetails"/>
    <w:uiPriority w:val="99"/>
    <w:rsid w:val="001336BA"/>
    <w:pPr>
      <w:ind w:left="0"/>
    </w:pPr>
    <w:rPr>
      <w:sz w:val="18"/>
    </w:rPr>
  </w:style>
  <w:style w:type="paragraph" w:customStyle="1" w:styleId="AssectheadingSymb">
    <w:name w:val="A ssect heading Symb"/>
    <w:basedOn w:val="Amain"/>
    <w:rsid w:val="001336BA"/>
    <w:pPr>
      <w:keepNext/>
      <w:tabs>
        <w:tab w:val="clear" w:pos="900"/>
        <w:tab w:val="clear" w:pos="1100"/>
        <w:tab w:val="left" w:pos="0"/>
      </w:tabs>
      <w:spacing w:before="300"/>
      <w:ind w:left="0" w:hanging="480"/>
      <w:outlineLvl w:val="9"/>
    </w:pPr>
    <w:rPr>
      <w:i/>
    </w:rPr>
  </w:style>
  <w:style w:type="paragraph" w:customStyle="1" w:styleId="AsubsubparaSymb">
    <w:name w:val="A subsubpara Symb"/>
    <w:basedOn w:val="BillBasic"/>
    <w:rsid w:val="001336BA"/>
    <w:pPr>
      <w:tabs>
        <w:tab w:val="left" w:pos="0"/>
        <w:tab w:val="right" w:pos="2400"/>
        <w:tab w:val="left" w:pos="2600"/>
      </w:tabs>
      <w:ind w:left="2602" w:hanging="3084"/>
      <w:outlineLvl w:val="8"/>
    </w:pPr>
  </w:style>
  <w:style w:type="paragraph" w:customStyle="1" w:styleId="AmainreturnSymb">
    <w:name w:val="A main return Symb"/>
    <w:basedOn w:val="BillBasic"/>
    <w:rsid w:val="001336BA"/>
    <w:pPr>
      <w:tabs>
        <w:tab w:val="left" w:pos="1582"/>
      </w:tabs>
      <w:ind w:left="1100" w:hanging="1582"/>
    </w:pPr>
  </w:style>
  <w:style w:type="paragraph" w:customStyle="1" w:styleId="AparareturnSymb">
    <w:name w:val="A para return Symb"/>
    <w:basedOn w:val="BillBasic"/>
    <w:rsid w:val="001336BA"/>
    <w:pPr>
      <w:tabs>
        <w:tab w:val="left" w:pos="2081"/>
      </w:tabs>
      <w:ind w:left="1599" w:hanging="2081"/>
    </w:pPr>
  </w:style>
  <w:style w:type="paragraph" w:customStyle="1" w:styleId="AsubparareturnSymb">
    <w:name w:val="A subpara return Symb"/>
    <w:basedOn w:val="BillBasic"/>
    <w:rsid w:val="001336BA"/>
    <w:pPr>
      <w:tabs>
        <w:tab w:val="left" w:pos="2580"/>
      </w:tabs>
      <w:ind w:left="2098" w:hanging="2580"/>
    </w:pPr>
  </w:style>
  <w:style w:type="paragraph" w:customStyle="1" w:styleId="aDefSymb">
    <w:name w:val="aDef Symb"/>
    <w:basedOn w:val="BillBasic"/>
    <w:rsid w:val="001336BA"/>
    <w:pPr>
      <w:tabs>
        <w:tab w:val="left" w:pos="1582"/>
      </w:tabs>
      <w:ind w:left="1100" w:hanging="1582"/>
    </w:pPr>
  </w:style>
  <w:style w:type="paragraph" w:customStyle="1" w:styleId="aDefparaSymb">
    <w:name w:val="aDef para Symb"/>
    <w:basedOn w:val="Apara"/>
    <w:rsid w:val="001336BA"/>
    <w:pPr>
      <w:tabs>
        <w:tab w:val="clear" w:pos="1600"/>
        <w:tab w:val="left" w:pos="0"/>
        <w:tab w:val="left" w:pos="1599"/>
      </w:tabs>
      <w:ind w:left="1599" w:hanging="2081"/>
    </w:pPr>
  </w:style>
  <w:style w:type="paragraph" w:customStyle="1" w:styleId="aDefsubparaSymb">
    <w:name w:val="aDef subpara Symb"/>
    <w:basedOn w:val="Asubpara"/>
    <w:rsid w:val="001336BA"/>
    <w:pPr>
      <w:tabs>
        <w:tab w:val="left" w:pos="0"/>
      </w:tabs>
      <w:ind w:left="2098" w:hanging="2580"/>
    </w:pPr>
  </w:style>
  <w:style w:type="paragraph" w:customStyle="1" w:styleId="SchAmainSymb">
    <w:name w:val="Sch A main Symb"/>
    <w:basedOn w:val="Amain"/>
    <w:rsid w:val="001336BA"/>
    <w:pPr>
      <w:tabs>
        <w:tab w:val="left" w:pos="0"/>
      </w:tabs>
      <w:ind w:hanging="1580"/>
    </w:pPr>
  </w:style>
  <w:style w:type="paragraph" w:customStyle="1" w:styleId="SchAparaSymb">
    <w:name w:val="Sch A para Symb"/>
    <w:basedOn w:val="Apara"/>
    <w:rsid w:val="001336BA"/>
    <w:pPr>
      <w:tabs>
        <w:tab w:val="left" w:pos="0"/>
      </w:tabs>
      <w:ind w:hanging="2080"/>
    </w:pPr>
  </w:style>
  <w:style w:type="paragraph" w:customStyle="1" w:styleId="SchAsubparaSymb">
    <w:name w:val="Sch A subpara Symb"/>
    <w:basedOn w:val="Asubpara"/>
    <w:rsid w:val="001336BA"/>
    <w:pPr>
      <w:tabs>
        <w:tab w:val="left" w:pos="0"/>
      </w:tabs>
      <w:ind w:hanging="2580"/>
    </w:pPr>
  </w:style>
  <w:style w:type="paragraph" w:customStyle="1" w:styleId="SchAsubsubparaSymb">
    <w:name w:val="Sch A subsubpara Symb"/>
    <w:basedOn w:val="AsubsubparaSymb"/>
    <w:rsid w:val="001336BA"/>
  </w:style>
  <w:style w:type="paragraph" w:customStyle="1" w:styleId="refSymb">
    <w:name w:val="ref Symb"/>
    <w:basedOn w:val="BillBasic"/>
    <w:next w:val="Normal"/>
    <w:rsid w:val="001336BA"/>
    <w:pPr>
      <w:tabs>
        <w:tab w:val="left" w:pos="-480"/>
      </w:tabs>
      <w:spacing w:before="60"/>
      <w:ind w:hanging="480"/>
    </w:pPr>
    <w:rPr>
      <w:sz w:val="18"/>
    </w:rPr>
  </w:style>
  <w:style w:type="paragraph" w:customStyle="1" w:styleId="IshadedH5SecSymb">
    <w:name w:val="I shaded H5 Sec Symb"/>
    <w:basedOn w:val="AH5Sec"/>
    <w:rsid w:val="001336BA"/>
    <w:pPr>
      <w:shd w:val="pct25" w:color="auto" w:fill="auto"/>
      <w:tabs>
        <w:tab w:val="left" w:pos="-1580"/>
        <w:tab w:val="left" w:pos="0"/>
      </w:tabs>
      <w:ind w:hanging="1580"/>
      <w:outlineLvl w:val="9"/>
    </w:pPr>
  </w:style>
  <w:style w:type="paragraph" w:customStyle="1" w:styleId="IshadedSchClauseSymb">
    <w:name w:val="I shaded Sch Clause Symb"/>
    <w:basedOn w:val="IshadedH5SecSymb"/>
    <w:rsid w:val="001336BA"/>
    <w:pPr>
      <w:tabs>
        <w:tab w:val="clear" w:pos="-1580"/>
      </w:tabs>
      <w:ind w:left="975" w:hanging="1457"/>
    </w:pPr>
  </w:style>
  <w:style w:type="paragraph" w:customStyle="1" w:styleId="IH1ChapSymb">
    <w:name w:val="I H1 Chap Symb"/>
    <w:basedOn w:val="BillBasicHeading"/>
    <w:next w:val="Normal"/>
    <w:rsid w:val="001336BA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H2PartSymb">
    <w:name w:val="I H2 Part Symb"/>
    <w:basedOn w:val="BillBasicHeading"/>
    <w:next w:val="Normal"/>
    <w:rsid w:val="001336BA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H3DivSymb">
    <w:name w:val="I H3 Div Symb"/>
    <w:basedOn w:val="BillBasicHeading"/>
    <w:next w:val="Normal"/>
    <w:rsid w:val="001336BA"/>
    <w:pPr>
      <w:tabs>
        <w:tab w:val="left" w:pos="-3080"/>
        <w:tab w:val="left" w:pos="0"/>
      </w:tabs>
      <w:spacing w:before="240"/>
      <w:ind w:left="2600" w:hanging="3080"/>
    </w:pPr>
    <w:rPr>
      <w:sz w:val="28"/>
    </w:rPr>
  </w:style>
  <w:style w:type="paragraph" w:customStyle="1" w:styleId="IH4SubDivSymb">
    <w:name w:val="I H4 SubDiv Symb"/>
    <w:basedOn w:val="BillBasicHeading"/>
    <w:next w:val="Normal"/>
    <w:rsid w:val="001336BA"/>
    <w:pPr>
      <w:tabs>
        <w:tab w:val="left" w:pos="-3080"/>
        <w:tab w:val="left" w:pos="0"/>
      </w:tabs>
      <w:spacing w:before="240"/>
      <w:ind w:left="2600" w:hanging="3080"/>
      <w:jc w:val="both"/>
    </w:pPr>
    <w:rPr>
      <w:sz w:val="26"/>
    </w:rPr>
  </w:style>
  <w:style w:type="paragraph" w:customStyle="1" w:styleId="IH5SecSymb">
    <w:name w:val="I H5 Sec Symb"/>
    <w:basedOn w:val="BillBasicHeading"/>
    <w:next w:val="Normal"/>
    <w:rsid w:val="001336BA"/>
    <w:pPr>
      <w:tabs>
        <w:tab w:val="clear" w:pos="2600"/>
        <w:tab w:val="left" w:pos="-1580"/>
        <w:tab w:val="left" w:pos="0"/>
        <w:tab w:val="left" w:pos="1100"/>
      </w:tabs>
      <w:spacing w:before="240"/>
      <w:ind w:left="1100" w:hanging="1580"/>
    </w:pPr>
  </w:style>
  <w:style w:type="paragraph" w:customStyle="1" w:styleId="IMainSymb">
    <w:name w:val="I Main Symb"/>
    <w:basedOn w:val="Amain"/>
    <w:rsid w:val="001336BA"/>
    <w:pPr>
      <w:tabs>
        <w:tab w:val="left" w:pos="0"/>
      </w:tabs>
      <w:ind w:hanging="1580"/>
    </w:pPr>
  </w:style>
  <w:style w:type="paragraph" w:customStyle="1" w:styleId="IparaSymb">
    <w:name w:val="I para Symb"/>
    <w:basedOn w:val="Apara"/>
    <w:rsid w:val="001336BA"/>
    <w:pPr>
      <w:tabs>
        <w:tab w:val="left" w:pos="0"/>
      </w:tabs>
      <w:ind w:hanging="2080"/>
      <w:outlineLvl w:val="9"/>
    </w:pPr>
  </w:style>
  <w:style w:type="paragraph" w:customStyle="1" w:styleId="IsubparaSymb">
    <w:name w:val="I subpara Symb"/>
    <w:basedOn w:val="Asubpara"/>
    <w:rsid w:val="001336BA"/>
    <w:pPr>
      <w:tabs>
        <w:tab w:val="clear" w:pos="1900"/>
        <w:tab w:val="clear" w:pos="2100"/>
        <w:tab w:val="left" w:pos="0"/>
        <w:tab w:val="right" w:pos="1940"/>
        <w:tab w:val="left" w:pos="2140"/>
      </w:tabs>
      <w:ind w:left="2140" w:hanging="2620"/>
      <w:outlineLvl w:val="9"/>
    </w:pPr>
  </w:style>
  <w:style w:type="paragraph" w:customStyle="1" w:styleId="IsubsubparaSymb">
    <w:name w:val="I subsubpara Symb"/>
    <w:basedOn w:val="AsubsubparaSymb"/>
    <w:rsid w:val="001336BA"/>
    <w:pPr>
      <w:tabs>
        <w:tab w:val="clear" w:pos="2400"/>
        <w:tab w:val="clear" w:pos="2600"/>
        <w:tab w:val="right" w:pos="2460"/>
        <w:tab w:val="left" w:pos="2660"/>
      </w:tabs>
      <w:ind w:left="2660" w:hanging="3140"/>
    </w:pPr>
  </w:style>
  <w:style w:type="paragraph" w:customStyle="1" w:styleId="IdefparaSymb">
    <w:name w:val="I def para Symb"/>
    <w:basedOn w:val="IparaSymb"/>
    <w:rsid w:val="001336BA"/>
    <w:pPr>
      <w:ind w:left="1599" w:hanging="2081"/>
    </w:pPr>
  </w:style>
  <w:style w:type="paragraph" w:customStyle="1" w:styleId="IdefsubparaSymb">
    <w:name w:val="I def subpara Symb"/>
    <w:basedOn w:val="IsubparaSymb"/>
    <w:rsid w:val="001336BA"/>
    <w:pPr>
      <w:ind w:left="2138"/>
    </w:pPr>
  </w:style>
  <w:style w:type="paragraph" w:customStyle="1" w:styleId="ISched-headingSymb">
    <w:name w:val="I Sched-heading Symb"/>
    <w:basedOn w:val="BillBasicHeading"/>
    <w:next w:val="Normal"/>
    <w:rsid w:val="001336BA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Sched-PartSymb">
    <w:name w:val="I Sched-Part Symb"/>
    <w:basedOn w:val="BillBasicHeading"/>
    <w:rsid w:val="001336BA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Sched-formSymb">
    <w:name w:val="I Sched-form Symb"/>
    <w:basedOn w:val="BillBasicHeading"/>
    <w:rsid w:val="001336BA"/>
    <w:pPr>
      <w:tabs>
        <w:tab w:val="left" w:pos="0"/>
        <w:tab w:val="right" w:pos="7200"/>
      </w:tabs>
      <w:spacing w:before="240"/>
      <w:ind w:left="2600" w:hanging="3080"/>
    </w:pPr>
    <w:rPr>
      <w:sz w:val="28"/>
    </w:rPr>
  </w:style>
  <w:style w:type="paragraph" w:customStyle="1" w:styleId="ISchclauseheadingSymb">
    <w:name w:val="I Sch clause heading Symb"/>
    <w:basedOn w:val="BillBasic"/>
    <w:rsid w:val="001336BA"/>
    <w:pPr>
      <w:keepNext/>
      <w:tabs>
        <w:tab w:val="left" w:pos="-1580"/>
        <w:tab w:val="left" w:pos="0"/>
        <w:tab w:val="left" w:pos="1100"/>
      </w:tabs>
      <w:spacing w:before="240"/>
      <w:ind w:left="1100" w:hanging="1580"/>
      <w:jc w:val="left"/>
    </w:pPr>
    <w:rPr>
      <w:rFonts w:ascii="Arial" w:hAnsi="Arial"/>
      <w:b/>
    </w:rPr>
  </w:style>
  <w:style w:type="paragraph" w:customStyle="1" w:styleId="IDict-HeadingSymb">
    <w:name w:val="I Dict-Heading Symb"/>
    <w:basedOn w:val="BillBasicHeading"/>
    <w:rsid w:val="001336BA"/>
    <w:pPr>
      <w:tabs>
        <w:tab w:val="left" w:pos="-3080"/>
        <w:tab w:val="left" w:pos="0"/>
      </w:tabs>
      <w:spacing w:before="320"/>
      <w:ind w:left="2600" w:hanging="3080"/>
      <w:jc w:val="both"/>
    </w:pPr>
    <w:rPr>
      <w:sz w:val="34"/>
    </w:rPr>
  </w:style>
  <w:style w:type="paragraph" w:customStyle="1" w:styleId="AmainbulletSymb">
    <w:name w:val="A main bullet Symb"/>
    <w:basedOn w:val="BillBasic"/>
    <w:rsid w:val="001336BA"/>
    <w:pPr>
      <w:tabs>
        <w:tab w:val="left" w:pos="1100"/>
      </w:tabs>
      <w:spacing w:before="60"/>
      <w:ind w:left="1500" w:hanging="1986"/>
    </w:pPr>
  </w:style>
  <w:style w:type="paragraph" w:customStyle="1" w:styleId="aExamHdgssSymb">
    <w:name w:val="aExamHdgss Symb"/>
    <w:basedOn w:val="BillBasicHeading"/>
    <w:next w:val="Normal"/>
    <w:rsid w:val="001336BA"/>
    <w:pPr>
      <w:tabs>
        <w:tab w:val="clear" w:pos="2600"/>
        <w:tab w:val="left" w:pos="1582"/>
      </w:tabs>
      <w:ind w:left="1100" w:hanging="1582"/>
    </w:pPr>
    <w:rPr>
      <w:sz w:val="18"/>
    </w:rPr>
  </w:style>
  <w:style w:type="paragraph" w:customStyle="1" w:styleId="aExamssSymb">
    <w:name w:val="aExamss Symb"/>
    <w:basedOn w:val="aNote"/>
    <w:rsid w:val="001336BA"/>
    <w:pPr>
      <w:tabs>
        <w:tab w:val="left" w:pos="1582"/>
      </w:tabs>
      <w:spacing w:before="60"/>
      <w:ind w:left="1100" w:hanging="1582"/>
    </w:pPr>
  </w:style>
  <w:style w:type="paragraph" w:customStyle="1" w:styleId="aExamINumssSymb">
    <w:name w:val="aExamINumss Symb"/>
    <w:basedOn w:val="aExamssSymb"/>
    <w:rsid w:val="001336BA"/>
    <w:pPr>
      <w:tabs>
        <w:tab w:val="left" w:pos="1100"/>
      </w:tabs>
      <w:ind w:left="1500" w:hanging="1986"/>
    </w:pPr>
  </w:style>
  <w:style w:type="paragraph" w:customStyle="1" w:styleId="aExamNumTextssSymb">
    <w:name w:val="aExamNumTextss Symb"/>
    <w:basedOn w:val="aExamssSymb"/>
    <w:rsid w:val="001336BA"/>
    <w:pPr>
      <w:tabs>
        <w:tab w:val="clear" w:pos="1582"/>
        <w:tab w:val="left" w:pos="1985"/>
      </w:tabs>
      <w:ind w:left="1503" w:hanging="1985"/>
    </w:pPr>
  </w:style>
  <w:style w:type="paragraph" w:customStyle="1" w:styleId="AExamIParaSymb">
    <w:name w:val="AExamIPara Symb"/>
    <w:basedOn w:val="aExam"/>
    <w:rsid w:val="001336BA"/>
    <w:pPr>
      <w:tabs>
        <w:tab w:val="right" w:pos="1718"/>
      </w:tabs>
      <w:ind w:left="1984" w:hanging="2466"/>
    </w:pPr>
  </w:style>
  <w:style w:type="paragraph" w:customStyle="1" w:styleId="aExamBulletssSymb">
    <w:name w:val="aExamBulletss Symb"/>
    <w:basedOn w:val="aExamssSymb"/>
    <w:rsid w:val="001336BA"/>
    <w:pPr>
      <w:tabs>
        <w:tab w:val="left" w:pos="1100"/>
      </w:tabs>
      <w:ind w:left="1500" w:hanging="1986"/>
    </w:pPr>
  </w:style>
  <w:style w:type="paragraph" w:customStyle="1" w:styleId="aNoteSymb">
    <w:name w:val="aNote Symb"/>
    <w:basedOn w:val="BillBasic"/>
    <w:rsid w:val="001336BA"/>
    <w:pPr>
      <w:tabs>
        <w:tab w:val="left" w:pos="1100"/>
        <w:tab w:val="left" w:pos="2381"/>
      </w:tabs>
      <w:ind w:left="1899" w:hanging="2381"/>
    </w:pPr>
    <w:rPr>
      <w:sz w:val="20"/>
    </w:rPr>
  </w:style>
  <w:style w:type="paragraph" w:customStyle="1" w:styleId="aNoteTextssSymb">
    <w:name w:val="aNoteTextss Symb"/>
    <w:basedOn w:val="Normal"/>
    <w:rsid w:val="001336BA"/>
    <w:pPr>
      <w:tabs>
        <w:tab w:val="clear" w:pos="0"/>
        <w:tab w:val="left" w:pos="1418"/>
      </w:tabs>
      <w:spacing w:before="60"/>
      <w:ind w:left="1417" w:hanging="1899"/>
      <w:jc w:val="both"/>
    </w:pPr>
    <w:rPr>
      <w:sz w:val="20"/>
    </w:rPr>
  </w:style>
  <w:style w:type="paragraph" w:customStyle="1" w:styleId="aNoteParaSymb">
    <w:name w:val="aNotePara Symb"/>
    <w:basedOn w:val="aNoteSymb"/>
    <w:rsid w:val="001336BA"/>
    <w:pPr>
      <w:tabs>
        <w:tab w:val="clear" w:pos="1100"/>
        <w:tab w:val="clear" w:pos="2381"/>
        <w:tab w:val="left" w:pos="0"/>
        <w:tab w:val="right" w:pos="2140"/>
        <w:tab w:val="left" w:pos="2400"/>
      </w:tabs>
      <w:spacing w:before="60"/>
      <w:ind w:left="2410" w:hanging="2892"/>
    </w:pPr>
  </w:style>
  <w:style w:type="paragraph" w:customStyle="1" w:styleId="aNoteBulletssSymb">
    <w:name w:val="aNoteBulletss Symb"/>
    <w:basedOn w:val="Normal"/>
    <w:rsid w:val="001336BA"/>
    <w:pPr>
      <w:tabs>
        <w:tab w:val="clear" w:pos="0"/>
        <w:tab w:val="left" w:pos="1899"/>
      </w:tabs>
      <w:spacing w:before="60"/>
      <w:ind w:left="2296" w:hanging="2778"/>
      <w:jc w:val="both"/>
    </w:pPr>
    <w:rPr>
      <w:sz w:val="20"/>
    </w:rPr>
  </w:style>
  <w:style w:type="paragraph" w:customStyle="1" w:styleId="AparabulletSymb">
    <w:name w:val="A para bullet Symb"/>
    <w:basedOn w:val="BillBasic"/>
    <w:rsid w:val="001336BA"/>
    <w:pPr>
      <w:tabs>
        <w:tab w:val="left" w:pos="1616"/>
        <w:tab w:val="left" w:pos="2495"/>
      </w:tabs>
      <w:spacing w:before="60"/>
      <w:ind w:left="2013" w:hanging="2495"/>
    </w:pPr>
  </w:style>
  <w:style w:type="paragraph" w:customStyle="1" w:styleId="aExamHdgparSymb">
    <w:name w:val="aExamHdgpar Symb"/>
    <w:basedOn w:val="aExamHdgssSymb"/>
    <w:next w:val="Normal"/>
    <w:rsid w:val="001336BA"/>
    <w:pPr>
      <w:tabs>
        <w:tab w:val="clear" w:pos="1582"/>
        <w:tab w:val="left" w:pos="1599"/>
      </w:tabs>
      <w:ind w:left="1599" w:hanging="2081"/>
    </w:pPr>
  </w:style>
  <w:style w:type="paragraph" w:customStyle="1" w:styleId="aExamparSymb">
    <w:name w:val="aExampar Symb"/>
    <w:basedOn w:val="aExamssSymb"/>
    <w:rsid w:val="001336BA"/>
    <w:pPr>
      <w:tabs>
        <w:tab w:val="clear" w:pos="1582"/>
        <w:tab w:val="left" w:pos="1599"/>
      </w:tabs>
      <w:ind w:left="1599" w:hanging="2081"/>
    </w:pPr>
  </w:style>
  <w:style w:type="paragraph" w:customStyle="1" w:styleId="aExamINumparSymb">
    <w:name w:val="aExamINumpar Symb"/>
    <w:basedOn w:val="aExamparSymb"/>
    <w:rsid w:val="001336BA"/>
    <w:pPr>
      <w:tabs>
        <w:tab w:val="left" w:pos="2000"/>
      </w:tabs>
      <w:ind w:left="2041" w:hanging="2495"/>
    </w:pPr>
  </w:style>
  <w:style w:type="paragraph" w:customStyle="1" w:styleId="aExamBulletparSymb">
    <w:name w:val="aExamBulletpar Symb"/>
    <w:basedOn w:val="aExamparSymb"/>
    <w:rsid w:val="001336BA"/>
    <w:pPr>
      <w:tabs>
        <w:tab w:val="clear" w:pos="1599"/>
        <w:tab w:val="left" w:pos="1616"/>
        <w:tab w:val="left" w:pos="2495"/>
      </w:tabs>
      <w:ind w:left="2013" w:hanging="2495"/>
    </w:pPr>
  </w:style>
  <w:style w:type="paragraph" w:customStyle="1" w:styleId="aNoteparSymb">
    <w:name w:val="aNotepar Symb"/>
    <w:basedOn w:val="BillBasic"/>
    <w:next w:val="Normal"/>
    <w:rsid w:val="001336BA"/>
    <w:pPr>
      <w:tabs>
        <w:tab w:val="left" w:pos="1599"/>
        <w:tab w:val="left" w:pos="2398"/>
      </w:tabs>
      <w:ind w:left="2410" w:hanging="2892"/>
    </w:pPr>
    <w:rPr>
      <w:sz w:val="20"/>
    </w:rPr>
  </w:style>
  <w:style w:type="paragraph" w:customStyle="1" w:styleId="aNoteTextparSymb">
    <w:name w:val="aNoteTextpar Symb"/>
    <w:basedOn w:val="aNoteparSymb"/>
    <w:rsid w:val="001336BA"/>
    <w:pPr>
      <w:tabs>
        <w:tab w:val="clear" w:pos="1599"/>
        <w:tab w:val="clear" w:pos="2398"/>
        <w:tab w:val="left" w:pos="2880"/>
      </w:tabs>
      <w:spacing w:before="60"/>
      <w:ind w:left="2398" w:hanging="2880"/>
    </w:pPr>
  </w:style>
  <w:style w:type="paragraph" w:customStyle="1" w:styleId="aNoteParaparSymb">
    <w:name w:val="aNoteParapar Symb"/>
    <w:basedOn w:val="aNoteparSymb"/>
    <w:rsid w:val="001336BA"/>
    <w:pPr>
      <w:tabs>
        <w:tab w:val="right" w:pos="2640"/>
      </w:tabs>
      <w:spacing w:before="60"/>
      <w:ind w:left="2920" w:hanging="3402"/>
    </w:pPr>
  </w:style>
  <w:style w:type="paragraph" w:customStyle="1" w:styleId="aNoteBulletparSymb">
    <w:name w:val="aNoteBulletpar Symb"/>
    <w:basedOn w:val="aNoteparSymb"/>
    <w:rsid w:val="001336BA"/>
    <w:pPr>
      <w:tabs>
        <w:tab w:val="clear" w:pos="1599"/>
        <w:tab w:val="left" w:pos="3289"/>
      </w:tabs>
      <w:spacing w:before="60"/>
      <w:ind w:left="2807" w:hanging="3289"/>
    </w:pPr>
  </w:style>
  <w:style w:type="paragraph" w:customStyle="1" w:styleId="AsubparabulletSymb">
    <w:name w:val="A subpara bullet Symb"/>
    <w:basedOn w:val="BillBasic"/>
    <w:rsid w:val="001336BA"/>
    <w:pPr>
      <w:tabs>
        <w:tab w:val="left" w:pos="2138"/>
        <w:tab w:val="left" w:pos="3005"/>
      </w:tabs>
      <w:spacing w:before="60"/>
      <w:ind w:left="2523" w:hanging="3005"/>
    </w:pPr>
  </w:style>
  <w:style w:type="paragraph" w:customStyle="1" w:styleId="aExamHdgsubparSymb">
    <w:name w:val="aExamHdgsubpar Symb"/>
    <w:basedOn w:val="aExamHdgssSymb"/>
    <w:next w:val="Normal"/>
    <w:rsid w:val="001336BA"/>
    <w:pPr>
      <w:tabs>
        <w:tab w:val="clear" w:pos="1582"/>
        <w:tab w:val="left" w:pos="2620"/>
      </w:tabs>
      <w:ind w:left="2138" w:hanging="2620"/>
    </w:pPr>
  </w:style>
  <w:style w:type="paragraph" w:customStyle="1" w:styleId="aExamsubparSymb">
    <w:name w:val="aExamsubpar Symb"/>
    <w:basedOn w:val="aExamssSymb"/>
    <w:rsid w:val="001336BA"/>
    <w:pPr>
      <w:tabs>
        <w:tab w:val="clear" w:pos="1582"/>
        <w:tab w:val="left" w:pos="2620"/>
      </w:tabs>
      <w:ind w:left="2138" w:hanging="2620"/>
    </w:pPr>
  </w:style>
  <w:style w:type="paragraph" w:customStyle="1" w:styleId="aNotesubparSymb">
    <w:name w:val="aNotesubpar Symb"/>
    <w:basedOn w:val="BillBasic"/>
    <w:next w:val="Normal"/>
    <w:rsid w:val="001336BA"/>
    <w:pPr>
      <w:tabs>
        <w:tab w:val="left" w:pos="2138"/>
        <w:tab w:val="left" w:pos="2937"/>
      </w:tabs>
      <w:ind w:left="2455" w:hanging="2937"/>
    </w:pPr>
    <w:rPr>
      <w:sz w:val="20"/>
    </w:rPr>
  </w:style>
  <w:style w:type="paragraph" w:customStyle="1" w:styleId="aNoteTextsubparSymb">
    <w:name w:val="aNoteTextsubpar Symb"/>
    <w:basedOn w:val="aNotesubparSymb"/>
    <w:rsid w:val="001336BA"/>
    <w:pPr>
      <w:tabs>
        <w:tab w:val="clear" w:pos="2138"/>
        <w:tab w:val="clear" w:pos="2937"/>
        <w:tab w:val="left" w:pos="2943"/>
      </w:tabs>
      <w:spacing w:before="60"/>
      <w:ind w:left="2943" w:hanging="3425"/>
    </w:pPr>
  </w:style>
  <w:style w:type="paragraph" w:customStyle="1" w:styleId="PenaltySymb">
    <w:name w:val="Penalty Symb"/>
    <w:basedOn w:val="AmainreturnSymb"/>
    <w:rsid w:val="001336BA"/>
  </w:style>
  <w:style w:type="paragraph" w:customStyle="1" w:styleId="PenaltyParaSymb">
    <w:name w:val="PenaltyPara Symb"/>
    <w:basedOn w:val="Normal"/>
    <w:rsid w:val="001336BA"/>
    <w:pPr>
      <w:tabs>
        <w:tab w:val="right" w:pos="1360"/>
      </w:tabs>
      <w:spacing w:before="60"/>
      <w:ind w:left="1599" w:hanging="2081"/>
      <w:jc w:val="both"/>
    </w:pPr>
  </w:style>
  <w:style w:type="paragraph" w:customStyle="1" w:styleId="FormulaSymb">
    <w:name w:val="Formula Symb"/>
    <w:basedOn w:val="BillBasic"/>
    <w:rsid w:val="001336BA"/>
    <w:pPr>
      <w:tabs>
        <w:tab w:val="left" w:pos="-480"/>
      </w:tabs>
      <w:spacing w:line="260" w:lineRule="atLeast"/>
      <w:ind w:hanging="480"/>
      <w:jc w:val="center"/>
    </w:pPr>
  </w:style>
  <w:style w:type="paragraph" w:customStyle="1" w:styleId="NormalSymb">
    <w:name w:val="Normal Symb"/>
    <w:basedOn w:val="Normal"/>
    <w:qFormat/>
    <w:rsid w:val="001336BA"/>
    <w:pPr>
      <w:ind w:hanging="482"/>
    </w:pPr>
  </w:style>
  <w:style w:type="character" w:styleId="PlaceholderText">
    <w:name w:val="Placeholder Text"/>
    <w:basedOn w:val="DefaultParagraphFont"/>
    <w:uiPriority w:val="99"/>
    <w:semiHidden/>
    <w:rsid w:val="001336BA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1336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openxmlformats.org/officeDocument/2006/relationships/hyperlink" Target="http://www.legislation.act.gov.au/a/2018-47" TargetMode="External"/><Relationship Id="rId26" Type="http://schemas.openxmlformats.org/officeDocument/2006/relationships/header" Target="header5.xml"/><Relationship Id="rId39" Type="http://schemas.openxmlformats.org/officeDocument/2006/relationships/footer" Target="footer7.xml"/><Relationship Id="rId21" Type="http://schemas.openxmlformats.org/officeDocument/2006/relationships/hyperlink" Target="http://www.legislation.act.gov.au/a/2001-14" TargetMode="External"/><Relationship Id="rId34" Type="http://schemas.openxmlformats.org/officeDocument/2006/relationships/hyperlink" Target="http://www.legislation.act.gov.au/a/2001-14" TargetMode="External"/><Relationship Id="rId42" Type="http://schemas.openxmlformats.org/officeDocument/2006/relationships/header" Target="header9.xml"/><Relationship Id="rId47" Type="http://schemas.openxmlformats.org/officeDocument/2006/relationships/header" Target="header12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www.legislation.act.gov.au/a/1976-27" TargetMode="External"/><Relationship Id="rId29" Type="http://schemas.openxmlformats.org/officeDocument/2006/relationships/footer" Target="footer6.xml"/><Relationship Id="rId11" Type="http://schemas.openxmlformats.org/officeDocument/2006/relationships/footer" Target="footer2.xml"/><Relationship Id="rId24" Type="http://schemas.openxmlformats.org/officeDocument/2006/relationships/hyperlink" Target="https://www.legislation.act.gov.au/a/db_39269/" TargetMode="External"/><Relationship Id="rId32" Type="http://schemas.openxmlformats.org/officeDocument/2006/relationships/hyperlink" Target="http://www.legislation.act.gov.au/a/2001-14" TargetMode="External"/><Relationship Id="rId37" Type="http://schemas.openxmlformats.org/officeDocument/2006/relationships/header" Target="header6.xml"/><Relationship Id="rId40" Type="http://schemas.openxmlformats.org/officeDocument/2006/relationships/footer" Target="footer8.xml"/><Relationship Id="rId45" Type="http://schemas.openxmlformats.org/officeDocument/2006/relationships/header" Target="header10.xml"/><Relationship Id="rId5" Type="http://schemas.openxmlformats.org/officeDocument/2006/relationships/webSettings" Target="webSettings.xml"/><Relationship Id="rId15" Type="http://schemas.openxmlformats.org/officeDocument/2006/relationships/hyperlink" Target="http://www.legislation.act.gov.au/a/2004-7" TargetMode="External"/><Relationship Id="rId23" Type="http://schemas.openxmlformats.org/officeDocument/2006/relationships/hyperlink" Target="http://www.legislation.act.gov.au/a/2001-14" TargetMode="External"/><Relationship Id="rId28" Type="http://schemas.openxmlformats.org/officeDocument/2006/relationships/footer" Target="footer5.xml"/><Relationship Id="rId36" Type="http://schemas.openxmlformats.org/officeDocument/2006/relationships/hyperlink" Target="http://www.legislation.act.gov.au/a/2001-14" TargetMode="External"/><Relationship Id="rId49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hyperlink" Target="http://www.legislation.act.gov.au/a/1951-2" TargetMode="External"/><Relationship Id="rId31" Type="http://schemas.openxmlformats.org/officeDocument/2006/relationships/hyperlink" Target="http://www.legislation.act.gov.au/a/2001-14" TargetMode="External"/><Relationship Id="rId44" Type="http://schemas.openxmlformats.org/officeDocument/2006/relationships/footer" Target="footer10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www.legislation.act.gov.au/a/2001-14" TargetMode="External"/><Relationship Id="rId22" Type="http://schemas.openxmlformats.org/officeDocument/2006/relationships/hyperlink" Target="http://www.legislation.act.gov.au/a/2001-14" TargetMode="External"/><Relationship Id="rId27" Type="http://schemas.openxmlformats.org/officeDocument/2006/relationships/footer" Target="footer4.xml"/><Relationship Id="rId30" Type="http://schemas.openxmlformats.org/officeDocument/2006/relationships/hyperlink" Target="http://www.legislation.act.gov.au/a/2001-14" TargetMode="External"/><Relationship Id="rId35" Type="http://schemas.openxmlformats.org/officeDocument/2006/relationships/hyperlink" Target="http://www.legislation.act.gov.au/a/2001-14" TargetMode="External"/><Relationship Id="rId43" Type="http://schemas.openxmlformats.org/officeDocument/2006/relationships/footer" Target="footer9.xml"/><Relationship Id="rId48" Type="http://schemas.openxmlformats.org/officeDocument/2006/relationships/fontTable" Target="fontTable.xml"/><Relationship Id="rId8" Type="http://schemas.openxmlformats.org/officeDocument/2006/relationships/header" Target="header1.xml"/><Relationship Id="rId3" Type="http://schemas.openxmlformats.org/officeDocument/2006/relationships/styles" Target="styles.xml"/><Relationship Id="rId12" Type="http://schemas.openxmlformats.org/officeDocument/2006/relationships/header" Target="header3.xml"/><Relationship Id="rId17" Type="http://schemas.openxmlformats.org/officeDocument/2006/relationships/hyperlink" Target="http://www.legislation.act.gov.au/a/2009-25" TargetMode="External"/><Relationship Id="rId25" Type="http://schemas.openxmlformats.org/officeDocument/2006/relationships/header" Target="header4.xml"/><Relationship Id="rId33" Type="http://schemas.openxmlformats.org/officeDocument/2006/relationships/hyperlink" Target="http://www.legislation.act.gov.au/a/2001-14" TargetMode="External"/><Relationship Id="rId38" Type="http://schemas.openxmlformats.org/officeDocument/2006/relationships/header" Target="header7.xml"/><Relationship Id="rId46" Type="http://schemas.openxmlformats.org/officeDocument/2006/relationships/header" Target="header11.xml"/><Relationship Id="rId20" Type="http://schemas.openxmlformats.org/officeDocument/2006/relationships/hyperlink" Target="http://www.legislation.act.gov.au/a/2011-35" TargetMode="External"/><Relationship Id="rId41" Type="http://schemas.openxmlformats.org/officeDocument/2006/relationships/header" Target="header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C50D1-BB3A-4042-A133-6DD989821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34</Pages>
  <Words>4303</Words>
  <Characters>21410</Characters>
  <Application>Microsoft Office Word</Application>
  <DocSecurity>0</DocSecurity>
  <Lines>713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Workplace Legislation Amendment Act 2025 (No 3)</vt:lpstr>
    </vt:vector>
  </TitlesOfParts>
  <Manager>Section</Manager>
  <Company>Section</Company>
  <LinksUpToDate>false</LinksUpToDate>
  <CharactersWithSpaces>25449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Workplace Legislation Amendment Act 2025 (No 3)</dc:title>
  <dc:subject>Amendment</dc:subject>
  <dc:creator>ACT Government</dc:creator>
  <cp:keywords>D02</cp:keywords>
  <dc:description>J2025-1095</dc:description>
  <cp:lastModifiedBy>PCODCS</cp:lastModifiedBy>
  <cp:revision>4</cp:revision>
  <cp:lastPrinted>2025-09-03T05:15:00Z</cp:lastPrinted>
  <dcterms:created xsi:type="dcterms:W3CDTF">2025-09-08T02:16:00Z</dcterms:created>
  <dcterms:modified xsi:type="dcterms:W3CDTF">2025-09-08T02:16:00Z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urity">
    <vt:lpwstr/>
  </property>
  <property fmtid="{D5CDD505-2E9C-101B-9397-08002B2CF9AE}" pid="3" name="MSIP_Label_69af8531-eb46-4968-8cb3-105d2f5ea87e_Enabled">
    <vt:lpwstr>true</vt:lpwstr>
  </property>
  <property fmtid="{D5CDD505-2E9C-101B-9397-08002B2CF9AE}" pid="4" name="MSIP_Label_69af8531-eb46-4968-8cb3-105d2f5ea87e_SetDate">
    <vt:lpwstr>2024-09-17T05:49:14Z</vt:lpwstr>
  </property>
  <property fmtid="{D5CDD505-2E9C-101B-9397-08002B2CF9AE}" pid="5" name="MSIP_Label_69af8531-eb46-4968-8cb3-105d2f5ea87e_Method">
    <vt:lpwstr>Standard</vt:lpwstr>
  </property>
  <property fmtid="{D5CDD505-2E9C-101B-9397-08002B2CF9AE}" pid="6" name="MSIP_Label_69af8531-eb46-4968-8cb3-105d2f5ea87e_Name">
    <vt:lpwstr>Official - No Marking</vt:lpwstr>
  </property>
  <property fmtid="{D5CDD505-2E9C-101B-9397-08002B2CF9AE}" pid="7" name="MSIP_Label_69af8531-eb46-4968-8cb3-105d2f5ea87e_SiteId">
    <vt:lpwstr>b46c1908-0334-4236-b978-585ee88e4199</vt:lpwstr>
  </property>
  <property fmtid="{D5CDD505-2E9C-101B-9397-08002B2CF9AE}" pid="8" name="MSIP_Label_69af8531-eb46-4968-8cb3-105d2f5ea87e_ActionId">
    <vt:lpwstr>29aba93e-99ef-4a06-8959-cb80b92f9979</vt:lpwstr>
  </property>
  <property fmtid="{D5CDD505-2E9C-101B-9397-08002B2CF9AE}" pid="9" name="MSIP_Label_69af8531-eb46-4968-8cb3-105d2f5ea87e_ContentBits">
    <vt:lpwstr>0</vt:lpwstr>
  </property>
  <property fmtid="{D5CDD505-2E9C-101B-9397-08002B2CF9AE}" pid="10" name="DrafterName">
    <vt:lpwstr>Lewis Pope</vt:lpwstr>
  </property>
  <property fmtid="{D5CDD505-2E9C-101B-9397-08002B2CF9AE}" pid="11" name="DrafterEmail">
    <vt:lpwstr>lewis.pope@act.gov.au</vt:lpwstr>
  </property>
  <property fmtid="{D5CDD505-2E9C-101B-9397-08002B2CF9AE}" pid="12" name="DrafterPh">
    <vt:lpwstr>(02) 6205 3771</vt:lpwstr>
  </property>
  <property fmtid="{D5CDD505-2E9C-101B-9397-08002B2CF9AE}" pid="13" name="SettlerName">
    <vt:lpwstr>Savvas Pertsinidis</vt:lpwstr>
  </property>
  <property fmtid="{D5CDD505-2E9C-101B-9397-08002B2CF9AE}" pid="14" name="SettlerEmail">
    <vt:lpwstr>savvas.pertsinidis@act.gov.au</vt:lpwstr>
  </property>
  <property fmtid="{D5CDD505-2E9C-101B-9397-08002B2CF9AE}" pid="15" name="SettlerPh">
    <vt:lpwstr>62053779</vt:lpwstr>
  </property>
  <property fmtid="{D5CDD505-2E9C-101B-9397-08002B2CF9AE}" pid="16" name="Client">
    <vt:lpwstr>Chief Minister, Treasury and Economic Development Directorate</vt:lpwstr>
  </property>
  <property fmtid="{D5CDD505-2E9C-101B-9397-08002B2CF9AE}" pid="17" name="ClientName1">
    <vt:lpwstr>Jess Wolski</vt:lpwstr>
  </property>
  <property fmtid="{D5CDD505-2E9C-101B-9397-08002B2CF9AE}" pid="18" name="ClientEmail1">
    <vt:lpwstr>Jess.Wolski@act.gov.au</vt:lpwstr>
  </property>
  <property fmtid="{D5CDD505-2E9C-101B-9397-08002B2CF9AE}" pid="19" name="ClientPh1">
    <vt:lpwstr>62070537</vt:lpwstr>
  </property>
  <property fmtid="{D5CDD505-2E9C-101B-9397-08002B2CF9AE}" pid="20" name="ClientName2">
    <vt:lpwstr>Rebecca Sullivan</vt:lpwstr>
  </property>
  <property fmtid="{D5CDD505-2E9C-101B-9397-08002B2CF9AE}" pid="21" name="ClientEmail2">
    <vt:lpwstr>RebeccaJ.Sullivan@act.gov.au</vt:lpwstr>
  </property>
  <property fmtid="{D5CDD505-2E9C-101B-9397-08002B2CF9AE}" pid="22" name="ClientPh2">
    <vt:lpwstr>62058353</vt:lpwstr>
  </property>
  <property fmtid="{D5CDD505-2E9C-101B-9397-08002B2CF9AE}" pid="23" name="jobType">
    <vt:lpwstr>Drafting</vt:lpwstr>
  </property>
  <property fmtid="{D5CDD505-2E9C-101B-9397-08002B2CF9AE}" pid="24" name="DMSID">
    <vt:lpwstr>14741281</vt:lpwstr>
  </property>
  <property fmtid="{D5CDD505-2E9C-101B-9397-08002B2CF9AE}" pid="25" name="JMSREQUIREDCHECKIN">
    <vt:lpwstr/>
  </property>
  <property fmtid="{D5CDD505-2E9C-101B-9397-08002B2CF9AE}" pid="26" name="CHECKEDOUTFROMJMS">
    <vt:lpwstr/>
  </property>
  <property fmtid="{D5CDD505-2E9C-101B-9397-08002B2CF9AE}" pid="27" name="Status">
    <vt:lpwstr> </vt:lpwstr>
  </property>
  <property fmtid="{D5CDD505-2E9C-101B-9397-08002B2CF9AE}" pid="28" name="Eff">
    <vt:lpwstr> </vt:lpwstr>
  </property>
  <property fmtid="{D5CDD505-2E9C-101B-9397-08002B2CF9AE}" pid="29" name="EndDt">
    <vt:lpwstr>  </vt:lpwstr>
  </property>
  <property fmtid="{D5CDD505-2E9C-101B-9397-08002B2CF9AE}" pid="30" name="RepubDt">
    <vt:lpwstr>  </vt:lpwstr>
  </property>
  <property fmtid="{D5CDD505-2E9C-101B-9397-08002B2CF9AE}" pid="31" name="StartDt">
    <vt:lpwstr>  </vt:lpwstr>
  </property>
</Properties>
</file>