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C79D" w14:textId="509C777E" w:rsidR="002B1286" w:rsidRDefault="002B1286">
      <w:pPr>
        <w:spacing w:before="400"/>
        <w:jc w:val="center"/>
      </w:pPr>
      <w:r>
        <w:rPr>
          <w:noProof/>
          <w:color w:val="000000"/>
          <w:sz w:val="22"/>
        </w:rPr>
        <w:t>2026</w:t>
      </w:r>
    </w:p>
    <w:p w14:paraId="7D92AB0C" w14:textId="77777777" w:rsidR="002B1286" w:rsidRDefault="002B1286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EB8E377" w14:textId="77777777" w:rsidR="002B1286" w:rsidRDefault="002B1286">
      <w:pPr>
        <w:pStyle w:val="N-line1"/>
        <w:jc w:val="both"/>
      </w:pPr>
    </w:p>
    <w:p w14:paraId="15FB5308" w14:textId="77777777" w:rsidR="002B1286" w:rsidRDefault="002B1286" w:rsidP="00FE5883">
      <w:pPr>
        <w:spacing w:before="120"/>
        <w:jc w:val="center"/>
      </w:pPr>
      <w:r>
        <w:t>(As presented)</w:t>
      </w:r>
    </w:p>
    <w:p w14:paraId="65AD04B0" w14:textId="66789CC1" w:rsidR="002B1286" w:rsidRDefault="002B1286">
      <w:pPr>
        <w:spacing w:before="240"/>
        <w:jc w:val="center"/>
      </w:pPr>
      <w:r>
        <w:t>(</w:t>
      </w:r>
      <w:bookmarkStart w:id="0" w:name="Sponsor"/>
      <w:r>
        <w:t>Minister for Police, Fire and Emergency Services</w:t>
      </w:r>
      <w:bookmarkEnd w:id="0"/>
      <w:r>
        <w:t>)</w:t>
      </w:r>
    </w:p>
    <w:p w14:paraId="49FF2836" w14:textId="47FBD761" w:rsidR="00C342C7" w:rsidRPr="00106B4A" w:rsidRDefault="00C342C7">
      <w:pPr>
        <w:pStyle w:val="Billname1"/>
      </w:pPr>
      <w:r w:rsidRPr="00106B4A">
        <w:fldChar w:fldCharType="begin"/>
      </w:r>
      <w:r w:rsidRPr="00106B4A">
        <w:instrText xml:space="preserve"> REF Citation \*charformat  \* MERGEFORMAT </w:instrText>
      </w:r>
      <w:r w:rsidRPr="00106B4A">
        <w:fldChar w:fldCharType="separate"/>
      </w:r>
      <w:r w:rsidR="00F41C48" w:rsidRPr="00106B4A">
        <w:t>Firearms (Public Safety) Amendment Bill 2026</w:t>
      </w:r>
      <w:r w:rsidRPr="00106B4A">
        <w:fldChar w:fldCharType="end"/>
      </w:r>
    </w:p>
    <w:p w14:paraId="5CB66A18" w14:textId="5F9BE8DE" w:rsidR="00C342C7" w:rsidRPr="00106B4A" w:rsidRDefault="00C342C7">
      <w:pPr>
        <w:pStyle w:val="ActNo"/>
      </w:pPr>
      <w:r w:rsidRPr="00106B4A">
        <w:fldChar w:fldCharType="begin"/>
      </w:r>
      <w:r w:rsidRPr="00106B4A">
        <w:instrText xml:space="preserve"> DOCPROPERTY "Category"  \* MERGEFORMAT </w:instrText>
      </w:r>
      <w:r w:rsidRPr="00106B4A">
        <w:fldChar w:fldCharType="end"/>
      </w:r>
    </w:p>
    <w:p w14:paraId="5D1109B0" w14:textId="77777777" w:rsidR="00C342C7" w:rsidRPr="00106B4A" w:rsidRDefault="00C342C7" w:rsidP="00174032">
      <w:pPr>
        <w:pStyle w:val="Placeholder"/>
        <w:suppressLineNumbers/>
      </w:pPr>
      <w:r w:rsidRPr="00106B4A">
        <w:rPr>
          <w:rStyle w:val="charContents"/>
          <w:sz w:val="16"/>
        </w:rPr>
        <w:t xml:space="preserve">  </w:t>
      </w:r>
      <w:r w:rsidRPr="00106B4A">
        <w:rPr>
          <w:rStyle w:val="charPage"/>
        </w:rPr>
        <w:t xml:space="preserve">  </w:t>
      </w:r>
    </w:p>
    <w:p w14:paraId="71AD7F26" w14:textId="77777777" w:rsidR="00C342C7" w:rsidRPr="00106B4A" w:rsidRDefault="00C342C7">
      <w:pPr>
        <w:pStyle w:val="N-TOCheading"/>
      </w:pPr>
      <w:r w:rsidRPr="00106B4A">
        <w:rPr>
          <w:rStyle w:val="charContents"/>
        </w:rPr>
        <w:t>Contents</w:t>
      </w:r>
    </w:p>
    <w:p w14:paraId="27F3C952" w14:textId="77777777" w:rsidR="00C342C7" w:rsidRPr="00106B4A" w:rsidRDefault="00C342C7">
      <w:pPr>
        <w:pStyle w:val="N-9pt"/>
      </w:pPr>
      <w:r w:rsidRPr="00106B4A">
        <w:tab/>
      </w:r>
      <w:r w:rsidRPr="00106B4A">
        <w:rPr>
          <w:rStyle w:val="charPage"/>
        </w:rPr>
        <w:t>Page</w:t>
      </w:r>
    </w:p>
    <w:p w14:paraId="717528D8" w14:textId="5E87F1C0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20916175" w:history="1">
        <w:r w:rsidRPr="00FE50F2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Name of Act</w:t>
        </w:r>
        <w:r>
          <w:tab/>
        </w:r>
        <w:r>
          <w:fldChar w:fldCharType="begin"/>
        </w:r>
        <w:r>
          <w:instrText xml:space="preserve"> PAGEREF _Toc220916175 \h </w:instrText>
        </w:r>
        <w:r>
          <w:fldChar w:fldCharType="separate"/>
        </w:r>
        <w:r w:rsidR="00F41C48">
          <w:t>2</w:t>
        </w:r>
        <w:r>
          <w:fldChar w:fldCharType="end"/>
        </w:r>
      </w:hyperlink>
    </w:p>
    <w:p w14:paraId="36ACCE8C" w14:textId="0D2EDB64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76" w:history="1">
        <w:r w:rsidRPr="00FE50F2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Commencement</w:t>
        </w:r>
        <w:r>
          <w:tab/>
        </w:r>
        <w:r>
          <w:fldChar w:fldCharType="begin"/>
        </w:r>
        <w:r>
          <w:instrText xml:space="preserve"> PAGEREF _Toc220916176 \h </w:instrText>
        </w:r>
        <w:r>
          <w:fldChar w:fldCharType="separate"/>
        </w:r>
        <w:r w:rsidR="00F41C48">
          <w:t>2</w:t>
        </w:r>
        <w:r>
          <w:fldChar w:fldCharType="end"/>
        </w:r>
      </w:hyperlink>
    </w:p>
    <w:p w14:paraId="1E7C8FE0" w14:textId="6731708F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77" w:history="1">
        <w:r w:rsidRPr="00FE50F2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Legislation amended</w:t>
        </w:r>
        <w:r>
          <w:tab/>
        </w:r>
        <w:r>
          <w:fldChar w:fldCharType="begin"/>
        </w:r>
        <w:r>
          <w:instrText xml:space="preserve"> PAGEREF _Toc220916177 \h </w:instrText>
        </w:r>
        <w:r>
          <w:fldChar w:fldCharType="separate"/>
        </w:r>
        <w:r w:rsidR="00F41C48">
          <w:t>2</w:t>
        </w:r>
        <w:r>
          <w:fldChar w:fldCharType="end"/>
        </w:r>
      </w:hyperlink>
    </w:p>
    <w:p w14:paraId="2BA85500" w14:textId="22EECEF4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78" w:history="1">
        <w:r w:rsidRPr="00FE50F2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New section 52A</w:t>
        </w:r>
        <w:r>
          <w:tab/>
        </w:r>
        <w:r>
          <w:fldChar w:fldCharType="begin"/>
        </w:r>
        <w:r>
          <w:instrText xml:space="preserve"> PAGEREF _Toc220916178 \h </w:instrText>
        </w:r>
        <w:r>
          <w:fldChar w:fldCharType="separate"/>
        </w:r>
        <w:r w:rsidR="00F41C48">
          <w:t>2</w:t>
        </w:r>
        <w:r>
          <w:fldChar w:fldCharType="end"/>
        </w:r>
      </w:hyperlink>
    </w:p>
    <w:p w14:paraId="73D1A58E" w14:textId="3C062727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79" w:history="1">
        <w:r w:rsidRPr="00174032">
          <w:rPr>
            <w:rStyle w:val="CharSectNo"/>
          </w:rPr>
          <w:t>5</w:t>
        </w:r>
        <w:r w:rsidRPr="00106B4A">
          <w:rPr>
            <w:bCs/>
          </w:rPr>
          <w:tab/>
          <w:t>Adult firearms licenses—conditions</w:t>
        </w:r>
        <w:r>
          <w:rPr>
            <w:bCs/>
          </w:rPr>
          <w:br/>
        </w:r>
        <w:r w:rsidRPr="00106B4A">
          <w:rPr>
            <w:bCs/>
          </w:rPr>
          <w:t>New section 73 (1) (aa)</w:t>
        </w:r>
        <w:r>
          <w:tab/>
        </w:r>
        <w:r>
          <w:fldChar w:fldCharType="begin"/>
        </w:r>
        <w:r>
          <w:instrText xml:space="preserve"> PAGEREF _Toc220916179 \h </w:instrText>
        </w:r>
        <w:r>
          <w:fldChar w:fldCharType="separate"/>
        </w:r>
        <w:r w:rsidR="00F41C48">
          <w:t>4</w:t>
        </w:r>
        <w:r>
          <w:fldChar w:fldCharType="end"/>
        </w:r>
      </w:hyperlink>
    </w:p>
    <w:p w14:paraId="4CC94081" w14:textId="7D1F992B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80" w:history="1">
        <w:r w:rsidRPr="00174032">
          <w:rPr>
            <w:rStyle w:val="CharSectNo"/>
          </w:rPr>
          <w:t>6</w:t>
        </w:r>
        <w:r w:rsidRPr="00106B4A">
          <w:rPr>
            <w:bCs/>
          </w:rPr>
          <w:tab/>
          <w:t>Minors firearms licenses—conditions</w:t>
        </w:r>
        <w:r>
          <w:rPr>
            <w:bCs/>
          </w:rPr>
          <w:br/>
        </w:r>
        <w:r w:rsidRPr="00106B4A">
          <w:rPr>
            <w:bCs/>
          </w:rPr>
          <w:t>New section 94 (1) (aa)</w:t>
        </w:r>
        <w:r>
          <w:tab/>
        </w:r>
        <w:r>
          <w:fldChar w:fldCharType="begin"/>
        </w:r>
        <w:r>
          <w:instrText xml:space="preserve"> PAGEREF _Toc220916180 \h </w:instrText>
        </w:r>
        <w:r>
          <w:fldChar w:fldCharType="separate"/>
        </w:r>
        <w:r w:rsidR="00F41C48">
          <w:t>4</w:t>
        </w:r>
        <w:r>
          <w:fldChar w:fldCharType="end"/>
        </w:r>
      </w:hyperlink>
    </w:p>
    <w:p w14:paraId="5FBC81E2" w14:textId="0DC39306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81" w:history="1">
        <w:r w:rsidRPr="00174032">
          <w:rPr>
            <w:rStyle w:val="CharSectNo"/>
          </w:rPr>
          <w:t>7</w:t>
        </w:r>
        <w:r w:rsidRPr="00106B4A">
          <w:rPr>
            <w:bCs/>
          </w:rPr>
          <w:tab/>
          <w:t>Temporary international firearms licenses—conditions</w:t>
        </w:r>
        <w:r>
          <w:rPr>
            <w:bCs/>
          </w:rPr>
          <w:br/>
        </w:r>
        <w:r w:rsidRPr="00106B4A">
          <w:rPr>
            <w:bCs/>
          </w:rPr>
          <w:t>New section 130 (1) (aa)</w:t>
        </w:r>
        <w:r>
          <w:tab/>
        </w:r>
        <w:r>
          <w:fldChar w:fldCharType="begin"/>
        </w:r>
        <w:r>
          <w:instrText xml:space="preserve"> PAGEREF _Toc220916181 \h </w:instrText>
        </w:r>
        <w:r>
          <w:fldChar w:fldCharType="separate"/>
        </w:r>
        <w:r w:rsidR="00F41C48">
          <w:t>4</w:t>
        </w:r>
        <w:r>
          <w:fldChar w:fldCharType="end"/>
        </w:r>
      </w:hyperlink>
    </w:p>
    <w:p w14:paraId="5DCF9FF4" w14:textId="51413174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20916182" w:history="1">
        <w:r w:rsidRPr="00174032">
          <w:rPr>
            <w:rStyle w:val="CharSectNo"/>
          </w:rPr>
          <w:t>8</w:t>
        </w:r>
        <w:r w:rsidRPr="00106B4A">
          <w:tab/>
        </w:r>
        <w:r w:rsidRPr="00106B4A">
          <w:rPr>
            <w:bCs/>
          </w:rPr>
          <w:t>Permits to acquire—refusal to issue generally</w:t>
        </w:r>
        <w:r>
          <w:rPr>
            <w:bCs/>
          </w:rPr>
          <w:br/>
        </w:r>
        <w:r w:rsidRPr="00106B4A">
          <w:t>New section 145 (1) (c)</w:t>
        </w:r>
        <w:r>
          <w:tab/>
        </w:r>
        <w:r>
          <w:fldChar w:fldCharType="begin"/>
        </w:r>
        <w:r>
          <w:instrText xml:space="preserve"> PAGEREF _Toc220916182 \h </w:instrText>
        </w:r>
        <w:r>
          <w:fldChar w:fldCharType="separate"/>
        </w:r>
        <w:r w:rsidR="00F41C48">
          <w:t>5</w:t>
        </w:r>
        <w:r>
          <w:fldChar w:fldCharType="end"/>
        </w:r>
      </w:hyperlink>
    </w:p>
    <w:p w14:paraId="01384037" w14:textId="718B117A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83" w:history="1">
        <w:r w:rsidRPr="00174032">
          <w:rPr>
            <w:rStyle w:val="CharSectNo"/>
          </w:rPr>
          <w:t>9</w:t>
        </w:r>
        <w:r w:rsidRPr="00106B4A">
          <w:tab/>
          <w:t>Permits to acquire—refusal to issue</w:t>
        </w:r>
        <w:r w:rsidRPr="00106B4A">
          <w:rPr>
            <w:rFonts w:cs="Arial"/>
            <w:bCs/>
            <w:color w:val="000000"/>
            <w:sz w:val="23"/>
            <w:szCs w:val="23"/>
            <w:lang w:eastAsia="en-AU"/>
          </w:rPr>
          <w:t xml:space="preserve"> </w:t>
        </w:r>
        <w:r w:rsidRPr="00106B4A">
          <w:rPr>
            <w:bCs/>
          </w:rPr>
          <w:t>to temporary international firearms licensees</w:t>
        </w:r>
        <w:r>
          <w:rPr>
            <w:bCs/>
          </w:rPr>
          <w:br/>
        </w:r>
        <w:r w:rsidRPr="00106B4A">
          <w:t>New section 146 (2) (c)</w:t>
        </w:r>
        <w:r>
          <w:tab/>
        </w:r>
        <w:r>
          <w:fldChar w:fldCharType="begin"/>
        </w:r>
        <w:r>
          <w:instrText xml:space="preserve"> PAGEREF _Toc220916183 \h </w:instrText>
        </w:r>
        <w:r>
          <w:fldChar w:fldCharType="separate"/>
        </w:r>
        <w:r w:rsidR="00F41C48">
          <w:t>5</w:t>
        </w:r>
        <w:r>
          <w:fldChar w:fldCharType="end"/>
        </w:r>
      </w:hyperlink>
    </w:p>
    <w:p w14:paraId="66043906" w14:textId="1A980B41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84" w:history="1">
        <w:r w:rsidRPr="00174032">
          <w:rPr>
            <w:rStyle w:val="CharSectNo"/>
          </w:rPr>
          <w:t>10</w:t>
        </w:r>
        <w:r w:rsidRPr="00106B4A">
          <w:tab/>
        </w:r>
        <w:r w:rsidRPr="00106B4A">
          <w:rPr>
            <w:bCs/>
          </w:rPr>
          <w:t>User registration—refusal</w:t>
        </w:r>
        <w:r>
          <w:rPr>
            <w:bCs/>
          </w:rPr>
          <w:br/>
        </w:r>
        <w:r w:rsidRPr="00106B4A">
          <w:t>New section 171 (1) (c)</w:t>
        </w:r>
        <w:r>
          <w:tab/>
        </w:r>
        <w:r>
          <w:fldChar w:fldCharType="begin"/>
        </w:r>
        <w:r>
          <w:instrText xml:space="preserve"> PAGEREF _Toc220916184 \h </w:instrText>
        </w:r>
        <w:r>
          <w:fldChar w:fldCharType="separate"/>
        </w:r>
        <w:r w:rsidR="00F41C48">
          <w:t>5</w:t>
        </w:r>
        <w:r>
          <w:fldChar w:fldCharType="end"/>
        </w:r>
      </w:hyperlink>
    </w:p>
    <w:p w14:paraId="4B0C7A1D" w14:textId="202ED4FE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85" w:history="1">
        <w:r w:rsidRPr="00FE50F2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New section 171 (3)</w:t>
        </w:r>
        <w:r>
          <w:tab/>
        </w:r>
        <w:r>
          <w:fldChar w:fldCharType="begin"/>
        </w:r>
        <w:r>
          <w:instrText xml:space="preserve"> PAGEREF _Toc220916185 \h </w:instrText>
        </w:r>
        <w:r>
          <w:fldChar w:fldCharType="separate"/>
        </w:r>
        <w:r w:rsidR="00F41C48">
          <w:t>6</w:t>
        </w:r>
        <w:r>
          <w:fldChar w:fldCharType="end"/>
        </w:r>
      </w:hyperlink>
    </w:p>
    <w:p w14:paraId="38B59529" w14:textId="0A0594B8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86" w:history="1">
        <w:r w:rsidRPr="00FE50F2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New section 228A</w:t>
        </w:r>
        <w:r>
          <w:tab/>
        </w:r>
        <w:r>
          <w:fldChar w:fldCharType="begin"/>
        </w:r>
        <w:r>
          <w:instrText xml:space="preserve"> PAGEREF _Toc220916186 \h </w:instrText>
        </w:r>
        <w:r>
          <w:fldChar w:fldCharType="separate"/>
        </w:r>
        <w:r w:rsidR="00F41C48">
          <w:t>6</w:t>
        </w:r>
        <w:r>
          <w:fldChar w:fldCharType="end"/>
        </w:r>
      </w:hyperlink>
    </w:p>
    <w:p w14:paraId="29280B94" w14:textId="597957D8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87" w:history="1">
        <w:r w:rsidRPr="00FE50F2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New part 27</w:t>
        </w:r>
        <w:r>
          <w:tab/>
        </w:r>
        <w:r>
          <w:fldChar w:fldCharType="begin"/>
        </w:r>
        <w:r>
          <w:instrText xml:space="preserve"> PAGEREF _Toc220916187 \h </w:instrText>
        </w:r>
        <w:r>
          <w:fldChar w:fldCharType="separate"/>
        </w:r>
        <w:r w:rsidR="00F41C48">
          <w:t>9</w:t>
        </w:r>
        <w:r>
          <w:fldChar w:fldCharType="end"/>
        </w:r>
      </w:hyperlink>
    </w:p>
    <w:p w14:paraId="005103C3" w14:textId="6EC695D6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88" w:history="1">
        <w:r w:rsidRPr="00174032">
          <w:rPr>
            <w:rStyle w:val="CharSectNo"/>
          </w:rPr>
          <w:t>14</w:t>
        </w:r>
        <w:r w:rsidRPr="00106B4A">
          <w:tab/>
          <w:t>Prohibited firearms</w:t>
        </w:r>
        <w:r>
          <w:br/>
        </w:r>
        <w:r w:rsidRPr="00106B4A">
          <w:t>Schedule 1, new item 25</w:t>
        </w:r>
        <w:r>
          <w:tab/>
        </w:r>
        <w:r>
          <w:fldChar w:fldCharType="begin"/>
        </w:r>
        <w:r>
          <w:instrText xml:space="preserve"> PAGEREF _Toc220916188 \h </w:instrText>
        </w:r>
        <w:r>
          <w:fldChar w:fldCharType="separate"/>
        </w:r>
        <w:r w:rsidR="00F41C48">
          <w:t>11</w:t>
        </w:r>
        <w:r>
          <w:fldChar w:fldCharType="end"/>
        </w:r>
      </w:hyperlink>
    </w:p>
    <w:p w14:paraId="3F09FEE5" w14:textId="68536A14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89" w:history="1">
        <w:r w:rsidRPr="00174032">
          <w:rPr>
            <w:rStyle w:val="CharSectNo"/>
          </w:rPr>
          <w:t>15</w:t>
        </w:r>
        <w:r w:rsidRPr="00106B4A">
          <w:tab/>
        </w:r>
        <w:r w:rsidRPr="00106B4A">
          <w:rPr>
            <w:bCs/>
          </w:rPr>
          <w:t>Licence categories and authority conferred</w:t>
        </w:r>
        <w:r>
          <w:rPr>
            <w:bCs/>
          </w:rPr>
          <w:br/>
        </w:r>
        <w:r w:rsidRPr="00106B4A">
          <w:t>Schedule 3, item 1, column 3, paragraphs (a) to (d)</w:t>
        </w:r>
        <w:r>
          <w:tab/>
        </w:r>
        <w:r>
          <w:fldChar w:fldCharType="begin"/>
        </w:r>
        <w:r>
          <w:instrText xml:space="preserve"> PAGEREF _Toc220916189 \h </w:instrText>
        </w:r>
        <w:r>
          <w:fldChar w:fldCharType="separate"/>
        </w:r>
        <w:r w:rsidR="00F41C48">
          <w:t>11</w:t>
        </w:r>
        <w:r>
          <w:fldChar w:fldCharType="end"/>
        </w:r>
      </w:hyperlink>
    </w:p>
    <w:p w14:paraId="7D8473BA" w14:textId="611BF1B5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90" w:history="1">
        <w:r w:rsidRPr="00FE50F2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Schedule 3, item 2, column 3, paragraphs (a) to (d)</w:t>
        </w:r>
        <w:r>
          <w:tab/>
        </w:r>
        <w:r>
          <w:fldChar w:fldCharType="begin"/>
        </w:r>
        <w:r>
          <w:instrText xml:space="preserve"> PAGEREF _Toc220916190 \h </w:instrText>
        </w:r>
        <w:r>
          <w:fldChar w:fldCharType="separate"/>
        </w:r>
        <w:r w:rsidR="00F41C48">
          <w:t>11</w:t>
        </w:r>
        <w:r>
          <w:fldChar w:fldCharType="end"/>
        </w:r>
      </w:hyperlink>
    </w:p>
    <w:p w14:paraId="5D589B4F" w14:textId="1ACEF51A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91" w:history="1">
        <w:r w:rsidRPr="00FE50F2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Schedule 3, item 3, column 3</w:t>
        </w:r>
        <w:r>
          <w:tab/>
        </w:r>
        <w:r>
          <w:fldChar w:fldCharType="begin"/>
        </w:r>
        <w:r>
          <w:instrText xml:space="preserve"> PAGEREF _Toc220916191 \h </w:instrText>
        </w:r>
        <w:r>
          <w:fldChar w:fldCharType="separate"/>
        </w:r>
        <w:r w:rsidR="00F41C48">
          <w:t>12</w:t>
        </w:r>
        <w:r>
          <w:fldChar w:fldCharType="end"/>
        </w:r>
      </w:hyperlink>
    </w:p>
    <w:p w14:paraId="2B4AFF8A" w14:textId="0CC73AA3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92" w:history="1">
        <w:r w:rsidRPr="00FE50F2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Schedule 3, item 4, column 3</w:t>
        </w:r>
        <w:r>
          <w:tab/>
        </w:r>
        <w:r>
          <w:fldChar w:fldCharType="begin"/>
        </w:r>
        <w:r>
          <w:instrText xml:space="preserve"> PAGEREF _Toc220916192 \h </w:instrText>
        </w:r>
        <w:r>
          <w:fldChar w:fldCharType="separate"/>
        </w:r>
        <w:r w:rsidR="00F41C48">
          <w:t>12</w:t>
        </w:r>
        <w:r>
          <w:fldChar w:fldCharType="end"/>
        </w:r>
      </w:hyperlink>
    </w:p>
    <w:p w14:paraId="773A22CD" w14:textId="604ECEB4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93" w:history="1">
        <w:r w:rsidRPr="00FE50F2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Schedule 3, items 11 and 12, column 3, paragraphs (a) to (d)</w:t>
        </w:r>
        <w:r>
          <w:tab/>
        </w:r>
        <w:r>
          <w:fldChar w:fldCharType="begin"/>
        </w:r>
        <w:r>
          <w:instrText xml:space="preserve"> PAGEREF _Toc220916193 \h </w:instrText>
        </w:r>
        <w:r>
          <w:fldChar w:fldCharType="separate"/>
        </w:r>
        <w:r w:rsidR="00F41C48">
          <w:t>13</w:t>
        </w:r>
        <w:r>
          <w:fldChar w:fldCharType="end"/>
        </w:r>
      </w:hyperlink>
    </w:p>
    <w:p w14:paraId="0C56123B" w14:textId="5FBB2F45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94" w:history="1">
        <w:r w:rsidRPr="00FE50F2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Schedule 3, items 13 and 14, column 3, paragraphs (a) to (d)</w:t>
        </w:r>
        <w:r>
          <w:tab/>
        </w:r>
        <w:r>
          <w:fldChar w:fldCharType="begin"/>
        </w:r>
        <w:r>
          <w:instrText xml:space="preserve"> PAGEREF _Toc220916194 \h </w:instrText>
        </w:r>
        <w:r>
          <w:fldChar w:fldCharType="separate"/>
        </w:r>
        <w:r w:rsidR="00F41C48">
          <w:t>13</w:t>
        </w:r>
        <w:r>
          <w:fldChar w:fldCharType="end"/>
        </w:r>
      </w:hyperlink>
    </w:p>
    <w:p w14:paraId="5D06095E" w14:textId="5024CFED" w:rsidR="00174032" w:rsidRDefault="0017403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0916195" w:history="1">
        <w:r w:rsidRPr="00FE50F2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50F2">
          <w:t>Dictionary, new definitions</w:t>
        </w:r>
        <w:r>
          <w:tab/>
        </w:r>
        <w:r>
          <w:fldChar w:fldCharType="begin"/>
        </w:r>
        <w:r>
          <w:instrText xml:space="preserve"> PAGEREF _Toc220916195 \h </w:instrText>
        </w:r>
        <w:r>
          <w:fldChar w:fldCharType="separate"/>
        </w:r>
        <w:r w:rsidR="00F41C48">
          <w:t>13</w:t>
        </w:r>
        <w:r>
          <w:fldChar w:fldCharType="end"/>
        </w:r>
      </w:hyperlink>
    </w:p>
    <w:p w14:paraId="4E7F13A6" w14:textId="4BA2543B" w:rsidR="00C342C7" w:rsidRPr="00106B4A" w:rsidRDefault="00174032">
      <w:pPr>
        <w:pStyle w:val="BillBasic"/>
      </w:pPr>
      <w:r>
        <w:fldChar w:fldCharType="end"/>
      </w:r>
    </w:p>
    <w:p w14:paraId="2F9736CC" w14:textId="77777777" w:rsidR="00174032" w:rsidRDefault="00174032">
      <w:pPr>
        <w:pStyle w:val="01Contents"/>
        <w:sectPr w:rsidR="00174032" w:rsidSect="001740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C2284C3" w14:textId="071C5F42" w:rsidR="002B1286" w:rsidRDefault="002B1286" w:rsidP="00174032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2026</w:t>
      </w:r>
    </w:p>
    <w:p w14:paraId="134BEEDB" w14:textId="77777777" w:rsidR="002B1286" w:rsidRDefault="002B1286" w:rsidP="00174032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316FC02" w14:textId="77777777" w:rsidR="002B1286" w:rsidRDefault="002B1286" w:rsidP="00174032">
      <w:pPr>
        <w:pStyle w:val="N-line1"/>
        <w:suppressLineNumbers/>
        <w:jc w:val="both"/>
      </w:pPr>
    </w:p>
    <w:p w14:paraId="03CEB844" w14:textId="77777777" w:rsidR="002B1286" w:rsidRDefault="002B1286" w:rsidP="00174032">
      <w:pPr>
        <w:suppressLineNumbers/>
        <w:spacing w:before="120"/>
        <w:jc w:val="center"/>
      </w:pPr>
      <w:r>
        <w:t>(As presented)</w:t>
      </w:r>
    </w:p>
    <w:p w14:paraId="2C7FAC85" w14:textId="667F2B02" w:rsidR="002B1286" w:rsidRDefault="002B1286" w:rsidP="00174032">
      <w:pPr>
        <w:suppressLineNumbers/>
        <w:spacing w:before="240"/>
        <w:jc w:val="center"/>
      </w:pPr>
      <w:r>
        <w:t>(Minister for Police, Fire and Emergency Services)</w:t>
      </w:r>
    </w:p>
    <w:p w14:paraId="0EE3E684" w14:textId="414BD30A" w:rsidR="00C342C7" w:rsidRPr="00106B4A" w:rsidRDefault="00B76F44" w:rsidP="00174032">
      <w:pPr>
        <w:pStyle w:val="Billname"/>
        <w:suppressLineNumbers/>
      </w:pPr>
      <w:bookmarkStart w:id="1" w:name="Citation"/>
      <w:r w:rsidRPr="00106B4A">
        <w:t>Firearms (Public Safety) Amendment Bill 2026</w:t>
      </w:r>
      <w:bookmarkEnd w:id="1"/>
    </w:p>
    <w:p w14:paraId="580F1544" w14:textId="36ED9A78" w:rsidR="00C342C7" w:rsidRPr="00106B4A" w:rsidRDefault="00C342C7" w:rsidP="00174032">
      <w:pPr>
        <w:pStyle w:val="ActNo"/>
        <w:suppressLineNumbers/>
      </w:pPr>
      <w:r w:rsidRPr="00106B4A">
        <w:fldChar w:fldCharType="begin"/>
      </w:r>
      <w:r w:rsidRPr="00106B4A">
        <w:instrText xml:space="preserve"> DOCPROPERTY "Category"  \* MERGEFORMAT </w:instrText>
      </w:r>
      <w:r w:rsidRPr="00106B4A">
        <w:fldChar w:fldCharType="end"/>
      </w:r>
    </w:p>
    <w:p w14:paraId="55AFBE33" w14:textId="77777777" w:rsidR="00C342C7" w:rsidRPr="00106B4A" w:rsidRDefault="00C342C7" w:rsidP="00174032">
      <w:pPr>
        <w:pStyle w:val="N-line3"/>
        <w:suppressLineNumbers/>
      </w:pPr>
    </w:p>
    <w:p w14:paraId="522084F7" w14:textId="77777777" w:rsidR="00C342C7" w:rsidRPr="00106B4A" w:rsidRDefault="00C342C7" w:rsidP="00174032">
      <w:pPr>
        <w:pStyle w:val="BillFor"/>
        <w:suppressLineNumbers/>
      </w:pPr>
      <w:r w:rsidRPr="00106B4A">
        <w:t>A Bill for</w:t>
      </w:r>
    </w:p>
    <w:p w14:paraId="4499DAC9" w14:textId="4998E63A" w:rsidR="00C342C7" w:rsidRPr="00106B4A" w:rsidRDefault="00C342C7" w:rsidP="00174032">
      <w:pPr>
        <w:pStyle w:val="LongTitle"/>
        <w:suppressLineNumbers/>
      </w:pPr>
      <w:r w:rsidRPr="00106B4A">
        <w:t xml:space="preserve">An Act to amend </w:t>
      </w:r>
      <w:r w:rsidR="00BC0862" w:rsidRPr="00106B4A">
        <w:t xml:space="preserve">the </w:t>
      </w:r>
      <w:hyperlink r:id="rId14" w:tooltip="A1996-74" w:history="1">
        <w:r w:rsidR="002B1286" w:rsidRPr="002B1286">
          <w:rPr>
            <w:rStyle w:val="charCitHyperlinkItal"/>
          </w:rPr>
          <w:t>Firearms Act 1996</w:t>
        </w:r>
      </w:hyperlink>
    </w:p>
    <w:p w14:paraId="5D6B2FCD" w14:textId="77777777" w:rsidR="00C342C7" w:rsidRPr="00106B4A" w:rsidRDefault="00C342C7" w:rsidP="00174032">
      <w:pPr>
        <w:pStyle w:val="N-line3"/>
        <w:suppressLineNumbers/>
      </w:pPr>
    </w:p>
    <w:p w14:paraId="7415C30E" w14:textId="77777777" w:rsidR="00C342C7" w:rsidRPr="00106B4A" w:rsidRDefault="00C342C7" w:rsidP="00174032">
      <w:pPr>
        <w:pStyle w:val="Placeholder"/>
        <w:suppressLineNumbers/>
      </w:pPr>
      <w:r w:rsidRPr="00106B4A">
        <w:rPr>
          <w:rStyle w:val="charContents"/>
          <w:sz w:val="16"/>
        </w:rPr>
        <w:t xml:space="preserve">  </w:t>
      </w:r>
      <w:r w:rsidRPr="00106B4A">
        <w:rPr>
          <w:rStyle w:val="charPage"/>
        </w:rPr>
        <w:t xml:space="preserve">  </w:t>
      </w:r>
    </w:p>
    <w:p w14:paraId="01E8EC65" w14:textId="77777777" w:rsidR="00C342C7" w:rsidRPr="00106B4A" w:rsidRDefault="00C342C7" w:rsidP="00174032">
      <w:pPr>
        <w:pStyle w:val="Placeholder"/>
        <w:suppressLineNumbers/>
      </w:pPr>
      <w:r w:rsidRPr="00106B4A">
        <w:rPr>
          <w:rStyle w:val="CharChapNo"/>
        </w:rPr>
        <w:t xml:space="preserve">  </w:t>
      </w:r>
      <w:r w:rsidRPr="00106B4A">
        <w:rPr>
          <w:rStyle w:val="CharChapText"/>
        </w:rPr>
        <w:t xml:space="preserve">  </w:t>
      </w:r>
    </w:p>
    <w:p w14:paraId="5FC19F5A" w14:textId="77777777" w:rsidR="00C342C7" w:rsidRPr="00106B4A" w:rsidRDefault="00C342C7" w:rsidP="00174032">
      <w:pPr>
        <w:pStyle w:val="Placeholder"/>
        <w:suppressLineNumbers/>
      </w:pPr>
      <w:r w:rsidRPr="00106B4A">
        <w:rPr>
          <w:rStyle w:val="CharPartNo"/>
        </w:rPr>
        <w:t xml:space="preserve">  </w:t>
      </w:r>
      <w:r w:rsidRPr="00106B4A">
        <w:rPr>
          <w:rStyle w:val="CharPartText"/>
        </w:rPr>
        <w:t xml:space="preserve">  </w:t>
      </w:r>
    </w:p>
    <w:p w14:paraId="220B3689" w14:textId="77777777" w:rsidR="00C342C7" w:rsidRPr="00106B4A" w:rsidRDefault="00C342C7" w:rsidP="00174032">
      <w:pPr>
        <w:pStyle w:val="Placeholder"/>
        <w:suppressLineNumbers/>
      </w:pPr>
      <w:r w:rsidRPr="00106B4A">
        <w:rPr>
          <w:rStyle w:val="CharDivNo"/>
        </w:rPr>
        <w:t xml:space="preserve">  </w:t>
      </w:r>
      <w:r w:rsidRPr="00106B4A">
        <w:rPr>
          <w:rStyle w:val="CharDivText"/>
        </w:rPr>
        <w:t xml:space="preserve">  </w:t>
      </w:r>
    </w:p>
    <w:p w14:paraId="2337F366" w14:textId="77777777" w:rsidR="00C342C7" w:rsidRPr="002B1286" w:rsidRDefault="00C342C7" w:rsidP="00174032">
      <w:pPr>
        <w:pStyle w:val="Notified"/>
        <w:suppressLineNumbers/>
      </w:pPr>
    </w:p>
    <w:p w14:paraId="34814A6D" w14:textId="77777777" w:rsidR="00C342C7" w:rsidRPr="00106B4A" w:rsidRDefault="00C342C7" w:rsidP="00174032">
      <w:pPr>
        <w:pStyle w:val="EnactingWords"/>
        <w:suppressLineNumbers/>
      </w:pPr>
      <w:r w:rsidRPr="00106B4A">
        <w:t>The Legislative Assembly for the Australian Capital Territory enacts as follows:</w:t>
      </w:r>
    </w:p>
    <w:p w14:paraId="5F10FE2E" w14:textId="77777777" w:rsidR="00C342C7" w:rsidRPr="00106B4A" w:rsidRDefault="00C342C7" w:rsidP="00174032">
      <w:pPr>
        <w:pStyle w:val="PageBreak"/>
        <w:suppressLineNumbers/>
      </w:pPr>
      <w:r w:rsidRPr="00106B4A">
        <w:br w:type="page"/>
      </w:r>
    </w:p>
    <w:p w14:paraId="29F40899" w14:textId="267D4A46" w:rsidR="00C342C7" w:rsidRPr="00106B4A" w:rsidRDefault="00174032" w:rsidP="00174032">
      <w:pPr>
        <w:pStyle w:val="AH5Sec"/>
        <w:shd w:val="pct25" w:color="auto" w:fill="auto"/>
      </w:pPr>
      <w:bookmarkStart w:id="2" w:name="_Toc220916175"/>
      <w:r w:rsidRPr="00174032">
        <w:rPr>
          <w:rStyle w:val="CharSectNo"/>
        </w:rPr>
        <w:lastRenderedPageBreak/>
        <w:t>1</w:t>
      </w:r>
      <w:r w:rsidRPr="00106B4A">
        <w:tab/>
      </w:r>
      <w:r w:rsidR="00C342C7" w:rsidRPr="00106B4A">
        <w:t>Name of Act</w:t>
      </w:r>
      <w:bookmarkEnd w:id="2"/>
    </w:p>
    <w:p w14:paraId="11FA9FEA" w14:textId="78B62FEF" w:rsidR="00C342C7" w:rsidRPr="00106B4A" w:rsidRDefault="00C342C7">
      <w:pPr>
        <w:pStyle w:val="Amainreturn"/>
      </w:pPr>
      <w:r w:rsidRPr="00106B4A">
        <w:t xml:space="preserve">This Act is the </w:t>
      </w:r>
      <w:r w:rsidRPr="00106B4A">
        <w:rPr>
          <w:i/>
        </w:rPr>
        <w:fldChar w:fldCharType="begin"/>
      </w:r>
      <w:r w:rsidRPr="00106B4A">
        <w:rPr>
          <w:i/>
        </w:rPr>
        <w:instrText xml:space="preserve"> TITLE</w:instrText>
      </w:r>
      <w:r w:rsidRPr="00106B4A">
        <w:rPr>
          <w:i/>
        </w:rPr>
        <w:fldChar w:fldCharType="separate"/>
      </w:r>
      <w:r w:rsidR="00F41C48">
        <w:rPr>
          <w:i/>
        </w:rPr>
        <w:t>Firearms (Public Safety) Amendment Act 2026</w:t>
      </w:r>
      <w:r w:rsidRPr="00106B4A">
        <w:rPr>
          <w:i/>
        </w:rPr>
        <w:fldChar w:fldCharType="end"/>
      </w:r>
      <w:r w:rsidRPr="00106B4A">
        <w:t>.</w:t>
      </w:r>
    </w:p>
    <w:p w14:paraId="56D58EAD" w14:textId="42ADF42D" w:rsidR="00C342C7" w:rsidRPr="00106B4A" w:rsidRDefault="00174032" w:rsidP="00174032">
      <w:pPr>
        <w:pStyle w:val="AH5Sec"/>
        <w:shd w:val="pct25" w:color="auto" w:fill="auto"/>
      </w:pPr>
      <w:bookmarkStart w:id="3" w:name="_Toc220916176"/>
      <w:r w:rsidRPr="00174032">
        <w:rPr>
          <w:rStyle w:val="CharSectNo"/>
        </w:rPr>
        <w:t>2</w:t>
      </w:r>
      <w:r w:rsidRPr="00106B4A">
        <w:tab/>
      </w:r>
      <w:r w:rsidR="00C342C7" w:rsidRPr="00106B4A">
        <w:t>Commencement</w:t>
      </w:r>
      <w:bookmarkEnd w:id="3"/>
    </w:p>
    <w:p w14:paraId="38C11A97" w14:textId="55FAB1E0" w:rsidR="004A1AA5" w:rsidRPr="00106B4A" w:rsidRDefault="00174032" w:rsidP="00174032">
      <w:pPr>
        <w:pStyle w:val="Amain"/>
      </w:pPr>
      <w:r>
        <w:tab/>
      </w:r>
      <w:r w:rsidRPr="00106B4A">
        <w:t>(1)</w:t>
      </w:r>
      <w:r w:rsidRPr="00106B4A">
        <w:tab/>
      </w:r>
      <w:r w:rsidR="004A1AA5" w:rsidRPr="00106B4A">
        <w:t xml:space="preserve">Section </w:t>
      </w:r>
      <w:r w:rsidR="00994E62">
        <w:t>3</w:t>
      </w:r>
      <w:r w:rsidR="004A1AA5" w:rsidRPr="00106B4A">
        <w:t xml:space="preserve"> and section </w:t>
      </w:r>
      <w:r w:rsidR="00994E62">
        <w:t>13</w:t>
      </w:r>
      <w:r w:rsidR="004A1AA5" w:rsidRPr="00106B4A">
        <w:t xml:space="preserve"> commence on the day after this Act’s notification day.</w:t>
      </w:r>
    </w:p>
    <w:p w14:paraId="3C5CD092" w14:textId="715AC839" w:rsidR="004A1AA5" w:rsidRPr="00106B4A" w:rsidRDefault="004A1AA5" w:rsidP="004A1AA5">
      <w:pPr>
        <w:pStyle w:val="aNote"/>
      </w:pPr>
      <w:r w:rsidRPr="002B1286">
        <w:rPr>
          <w:rStyle w:val="charItals"/>
        </w:rPr>
        <w:t>Note</w:t>
      </w:r>
      <w:r w:rsidRPr="002B1286">
        <w:rPr>
          <w:rStyle w:val="charItals"/>
        </w:rPr>
        <w:tab/>
      </w:r>
      <w:r w:rsidRPr="00106B4A">
        <w:t xml:space="preserve">The naming and commencement provisions automatically commence on the notification day (see </w:t>
      </w:r>
      <w:hyperlink r:id="rId15" w:tooltip="A2001-14" w:history="1">
        <w:r w:rsidR="002B1286" w:rsidRPr="002B1286">
          <w:rPr>
            <w:rStyle w:val="charCitHyperlinkAbbrev"/>
          </w:rPr>
          <w:t>Legislation Act</w:t>
        </w:r>
      </w:hyperlink>
      <w:r w:rsidRPr="00106B4A">
        <w:t>, s 75 (1)).</w:t>
      </w:r>
    </w:p>
    <w:p w14:paraId="37FB925B" w14:textId="0D86C614" w:rsidR="00C342C7" w:rsidRPr="00106B4A" w:rsidRDefault="00174032" w:rsidP="00174032">
      <w:pPr>
        <w:pStyle w:val="Amain"/>
      </w:pPr>
      <w:r>
        <w:tab/>
      </w:r>
      <w:r w:rsidRPr="00106B4A">
        <w:t>(2)</w:t>
      </w:r>
      <w:r w:rsidRPr="00106B4A">
        <w:tab/>
      </w:r>
      <w:r w:rsidR="00C342C7" w:rsidRPr="00106B4A">
        <w:t>Th</w:t>
      </w:r>
      <w:r w:rsidR="004A1AA5" w:rsidRPr="00106B4A">
        <w:t>e</w:t>
      </w:r>
      <w:r w:rsidR="00C342C7" w:rsidRPr="00106B4A">
        <w:t xml:space="preserve"> </w:t>
      </w:r>
      <w:r w:rsidR="004A1AA5" w:rsidRPr="00106B4A">
        <w:t>remaining provisions</w:t>
      </w:r>
      <w:r w:rsidR="00BE6419" w:rsidRPr="00106B4A">
        <w:t xml:space="preserve"> </w:t>
      </w:r>
      <w:r w:rsidR="00C342C7" w:rsidRPr="00106B4A">
        <w:t>commence on a day fixed by the Minister by written notice.</w:t>
      </w:r>
    </w:p>
    <w:p w14:paraId="5A93C9DC" w14:textId="5F5A49D3" w:rsidR="00C342C7" w:rsidRPr="00106B4A" w:rsidRDefault="00C342C7">
      <w:pPr>
        <w:pStyle w:val="aNote"/>
      </w:pPr>
      <w:r w:rsidRPr="002B1286">
        <w:rPr>
          <w:rStyle w:val="charItals"/>
        </w:rPr>
        <w:t>Note</w:t>
      </w:r>
      <w:r w:rsidRPr="002B1286">
        <w:rPr>
          <w:rStyle w:val="charItals"/>
        </w:rPr>
        <w:tab/>
      </w:r>
      <w:r w:rsidRPr="00106B4A">
        <w:t xml:space="preserve">A single day or time may be fixed, or different days or times may be fixed, for the commencement of different provisions (see </w:t>
      </w:r>
      <w:hyperlink r:id="rId16" w:tooltip="A2001-14" w:history="1">
        <w:r w:rsidR="002B1286" w:rsidRPr="002B1286">
          <w:rPr>
            <w:rStyle w:val="charCitHyperlinkAbbrev"/>
          </w:rPr>
          <w:t>Legislation Act</w:t>
        </w:r>
      </w:hyperlink>
      <w:r w:rsidRPr="00106B4A">
        <w:t>, s 77 (1)).</w:t>
      </w:r>
    </w:p>
    <w:p w14:paraId="7A323EE2" w14:textId="139D76C0" w:rsidR="003A4AD0" w:rsidRPr="00106B4A" w:rsidRDefault="003A4AD0" w:rsidP="003A4AD0">
      <w:pPr>
        <w:pStyle w:val="IMain"/>
      </w:pPr>
      <w:r w:rsidRPr="00106B4A">
        <w:tab/>
        <w:t>(3)</w:t>
      </w:r>
      <w:r w:rsidRPr="00106B4A">
        <w:tab/>
        <w:t xml:space="preserve">If </w:t>
      </w:r>
      <w:r w:rsidR="005C111F" w:rsidRPr="00106B4A">
        <w:t>the remaining provisions have</w:t>
      </w:r>
      <w:r w:rsidRPr="00106B4A">
        <w:t xml:space="preserve"> not commenced </w:t>
      </w:r>
      <w:r w:rsidR="009436DC" w:rsidRPr="00106B4A">
        <w:t>before 1</w:t>
      </w:r>
      <w:r w:rsidR="005C111F" w:rsidRPr="00106B4A">
        <w:t> </w:t>
      </w:r>
      <w:r w:rsidR="009436DC" w:rsidRPr="00106B4A">
        <w:t>January</w:t>
      </w:r>
      <w:r w:rsidR="005C111F" w:rsidRPr="00106B4A">
        <w:t> </w:t>
      </w:r>
      <w:r w:rsidR="009436DC" w:rsidRPr="00106B4A">
        <w:t>2028</w:t>
      </w:r>
      <w:r w:rsidRPr="00106B4A">
        <w:t xml:space="preserve">, </w:t>
      </w:r>
      <w:r w:rsidR="005C111F" w:rsidRPr="00106B4A">
        <w:t>they</w:t>
      </w:r>
      <w:r w:rsidRPr="00106B4A">
        <w:t xml:space="preserve"> automatically commence on </w:t>
      </w:r>
      <w:r w:rsidR="009436DC" w:rsidRPr="00106B4A">
        <w:t>that day</w:t>
      </w:r>
      <w:r w:rsidRPr="00106B4A">
        <w:t>.</w:t>
      </w:r>
    </w:p>
    <w:p w14:paraId="5CE3CF63" w14:textId="1457D47D" w:rsidR="003A4AD0" w:rsidRPr="00106B4A" w:rsidRDefault="003A4AD0" w:rsidP="003A4AD0">
      <w:pPr>
        <w:pStyle w:val="IMain"/>
      </w:pPr>
      <w:r w:rsidRPr="00106B4A">
        <w:tab/>
        <w:t>(4)</w:t>
      </w:r>
      <w:r w:rsidRPr="00106B4A">
        <w:tab/>
        <w:t xml:space="preserve">The </w:t>
      </w:r>
      <w:hyperlink r:id="rId17" w:tooltip="A2001-14" w:history="1">
        <w:r w:rsidR="002B1286" w:rsidRPr="002B1286">
          <w:rPr>
            <w:rStyle w:val="charCitHyperlinkAbbrev"/>
          </w:rPr>
          <w:t>Legislation Act</w:t>
        </w:r>
      </w:hyperlink>
      <w:r w:rsidRPr="00106B4A">
        <w:t>, section 79 (Automatic commencement of postponed law) does not apply to this Act.</w:t>
      </w:r>
    </w:p>
    <w:p w14:paraId="7C421A78" w14:textId="744DB54E" w:rsidR="00C342C7" w:rsidRPr="00106B4A" w:rsidRDefault="00174032" w:rsidP="00174032">
      <w:pPr>
        <w:pStyle w:val="AH5Sec"/>
        <w:shd w:val="pct25" w:color="auto" w:fill="auto"/>
      </w:pPr>
      <w:bookmarkStart w:id="4" w:name="_Toc220916177"/>
      <w:r w:rsidRPr="00174032">
        <w:rPr>
          <w:rStyle w:val="CharSectNo"/>
        </w:rPr>
        <w:t>3</w:t>
      </w:r>
      <w:r w:rsidRPr="00106B4A">
        <w:tab/>
      </w:r>
      <w:r w:rsidR="00C342C7" w:rsidRPr="00106B4A">
        <w:t>Legislation amended</w:t>
      </w:r>
      <w:bookmarkEnd w:id="4"/>
    </w:p>
    <w:p w14:paraId="0EFE6435" w14:textId="1B396DB8" w:rsidR="00C342C7" w:rsidRPr="00106B4A" w:rsidRDefault="00C342C7">
      <w:pPr>
        <w:pStyle w:val="Amainreturn"/>
      </w:pPr>
      <w:r w:rsidRPr="00106B4A">
        <w:t>This Act amends the</w:t>
      </w:r>
      <w:r w:rsidR="002E1866" w:rsidRPr="00106B4A">
        <w:t xml:space="preserve"> </w:t>
      </w:r>
      <w:hyperlink r:id="rId18" w:tooltip="A1996-74" w:history="1">
        <w:r w:rsidR="002B1286" w:rsidRPr="002B1286">
          <w:rPr>
            <w:rStyle w:val="charCitHyperlinkItal"/>
          </w:rPr>
          <w:t>Firearms Act 1996</w:t>
        </w:r>
      </w:hyperlink>
      <w:r w:rsidR="002E34F2" w:rsidRPr="00106B4A">
        <w:t>.</w:t>
      </w:r>
    </w:p>
    <w:p w14:paraId="30DD0C83" w14:textId="59CBA389" w:rsidR="00083865" w:rsidRPr="00106B4A" w:rsidRDefault="00174032" w:rsidP="00174032">
      <w:pPr>
        <w:pStyle w:val="AH5Sec"/>
        <w:shd w:val="pct25" w:color="auto" w:fill="auto"/>
      </w:pPr>
      <w:bookmarkStart w:id="5" w:name="_Toc220916178"/>
      <w:r w:rsidRPr="00174032">
        <w:rPr>
          <w:rStyle w:val="CharSectNo"/>
        </w:rPr>
        <w:t>4</w:t>
      </w:r>
      <w:r w:rsidRPr="00106B4A">
        <w:tab/>
      </w:r>
      <w:r w:rsidR="00083865" w:rsidRPr="00106B4A">
        <w:t>New section 52A</w:t>
      </w:r>
      <w:bookmarkEnd w:id="5"/>
    </w:p>
    <w:p w14:paraId="47ED52CB" w14:textId="768E0FE2" w:rsidR="00083865" w:rsidRPr="00106B4A" w:rsidRDefault="00083865" w:rsidP="00083865">
      <w:pPr>
        <w:pStyle w:val="direction"/>
      </w:pPr>
      <w:r w:rsidRPr="00106B4A">
        <w:t>insert</w:t>
      </w:r>
    </w:p>
    <w:p w14:paraId="570624D7" w14:textId="402A73D8" w:rsidR="00083865" w:rsidRPr="00106B4A" w:rsidRDefault="00083865" w:rsidP="00083865">
      <w:pPr>
        <w:pStyle w:val="IH5Sec"/>
        <w:rPr>
          <w:bCs/>
        </w:rPr>
      </w:pPr>
      <w:r w:rsidRPr="00106B4A">
        <w:t>52A</w:t>
      </w:r>
      <w:r w:rsidRPr="00106B4A">
        <w:tab/>
      </w:r>
      <w:r w:rsidRPr="00106B4A">
        <w:rPr>
          <w:bCs/>
        </w:rPr>
        <w:t xml:space="preserve">Authority conferred by licence—limitation on number of firearms possessed </w:t>
      </w:r>
      <w:r w:rsidR="007E2220" w:rsidRPr="00106B4A">
        <w:rPr>
          <w:bCs/>
        </w:rPr>
        <w:t>or</w:t>
      </w:r>
      <w:r w:rsidR="009A22A3" w:rsidRPr="00106B4A">
        <w:rPr>
          <w:bCs/>
        </w:rPr>
        <w:t xml:space="preserve"> used </w:t>
      </w:r>
      <w:r w:rsidRPr="00106B4A">
        <w:rPr>
          <w:bCs/>
        </w:rPr>
        <w:t xml:space="preserve">by </w:t>
      </w:r>
      <w:r w:rsidR="00C7551D" w:rsidRPr="00106B4A">
        <w:rPr>
          <w:bCs/>
        </w:rPr>
        <w:t>licensees</w:t>
      </w:r>
    </w:p>
    <w:p w14:paraId="462E69C0" w14:textId="0491DDE2" w:rsidR="00083865" w:rsidRPr="00106B4A" w:rsidRDefault="00C37098" w:rsidP="00C37098">
      <w:pPr>
        <w:pStyle w:val="IMain"/>
      </w:pPr>
      <w:r w:rsidRPr="00106B4A">
        <w:tab/>
        <w:t>(1)</w:t>
      </w:r>
      <w:r w:rsidRPr="00106B4A">
        <w:tab/>
      </w:r>
      <w:r w:rsidR="00083865" w:rsidRPr="00106B4A">
        <w:t xml:space="preserve">A licence that authorises the licensee to possess </w:t>
      </w:r>
      <w:r w:rsidR="007E2220" w:rsidRPr="00106B4A">
        <w:t>or</w:t>
      </w:r>
      <w:r w:rsidR="00083865" w:rsidRPr="00106B4A">
        <w:t xml:space="preserve"> use </w:t>
      </w:r>
      <w:r w:rsidR="007E2220" w:rsidRPr="00106B4A">
        <w:t xml:space="preserve">a </w:t>
      </w:r>
      <w:r w:rsidR="00083865" w:rsidRPr="00106B4A">
        <w:t xml:space="preserve">firearm </w:t>
      </w:r>
      <w:r w:rsidR="00354118" w:rsidRPr="00106B4A">
        <w:t>is</w:t>
      </w:r>
      <w:r w:rsidR="00083865" w:rsidRPr="00106B4A">
        <w:t xml:space="preserve"> subject to the following limitations</w:t>
      </w:r>
      <w:r w:rsidR="00E46EC8" w:rsidRPr="00106B4A">
        <w:t xml:space="preserve"> (</w:t>
      </w:r>
      <w:r w:rsidR="00083865" w:rsidRPr="00106B4A">
        <w:t>if</w:t>
      </w:r>
      <w:r w:rsidR="0059204D" w:rsidRPr="00106B4A">
        <w:t xml:space="preserve"> </w:t>
      </w:r>
      <w:r w:rsidR="00083865" w:rsidRPr="00106B4A">
        <w:t>any</w:t>
      </w:r>
      <w:r w:rsidR="00E46EC8" w:rsidRPr="00106B4A">
        <w:t>)</w:t>
      </w:r>
      <w:r w:rsidR="00083865" w:rsidRPr="00106B4A">
        <w:t xml:space="preserve"> on the number of firearms that may be possessed </w:t>
      </w:r>
      <w:r w:rsidR="007E2220" w:rsidRPr="00106B4A">
        <w:t>or</w:t>
      </w:r>
      <w:r w:rsidR="00083865" w:rsidRPr="00106B4A">
        <w:t xml:space="preserve"> used by the</w:t>
      </w:r>
      <w:r w:rsidR="0059204D" w:rsidRPr="00106B4A">
        <w:t xml:space="preserve"> </w:t>
      </w:r>
      <w:r w:rsidR="00083865" w:rsidRPr="00106B4A">
        <w:t>licensee</w:t>
      </w:r>
      <w:r w:rsidR="00783927" w:rsidRPr="00106B4A">
        <w:t xml:space="preserve"> </w:t>
      </w:r>
      <w:r w:rsidR="00374586" w:rsidRPr="00106B4A">
        <w:t>under</w:t>
      </w:r>
      <w:r w:rsidR="00783927" w:rsidRPr="00106B4A">
        <w:t xml:space="preserve"> the licence</w:t>
      </w:r>
      <w:r w:rsidR="00C7551D" w:rsidRPr="00106B4A">
        <w:t>:</w:t>
      </w:r>
    </w:p>
    <w:p w14:paraId="197762EF" w14:textId="652D1606" w:rsidR="00083865" w:rsidRPr="00106B4A" w:rsidRDefault="009429AA" w:rsidP="009429AA">
      <w:pPr>
        <w:pStyle w:val="Ipara"/>
      </w:pPr>
      <w:r w:rsidRPr="00106B4A">
        <w:tab/>
        <w:t>(</w:t>
      </w:r>
      <w:r w:rsidR="00174B87" w:rsidRPr="00106B4A">
        <w:t>a</w:t>
      </w:r>
      <w:r w:rsidRPr="00106B4A">
        <w:t>)</w:t>
      </w:r>
      <w:r w:rsidRPr="00106B4A">
        <w:tab/>
      </w:r>
      <w:r w:rsidR="00083865" w:rsidRPr="00106B4A">
        <w:t xml:space="preserve">for a licensee who possesses </w:t>
      </w:r>
      <w:r w:rsidR="007E2220" w:rsidRPr="00106B4A">
        <w:t>or</w:t>
      </w:r>
      <w:r w:rsidR="00083865" w:rsidRPr="00106B4A">
        <w:t xml:space="preserve"> uses </w:t>
      </w:r>
      <w:r w:rsidR="00F62AD2" w:rsidRPr="00106B4A">
        <w:t>a firearm</w:t>
      </w:r>
      <w:r w:rsidR="00083865" w:rsidRPr="00106B4A">
        <w:t xml:space="preserve"> for </w:t>
      </w:r>
      <w:r w:rsidR="00454D4B" w:rsidRPr="00106B4A">
        <w:t xml:space="preserve">a relevant </w:t>
      </w:r>
      <w:r w:rsidR="00083865" w:rsidRPr="00106B4A">
        <w:t>genuine reason—no</w:t>
      </w:r>
      <w:r w:rsidR="00ED19C3" w:rsidRPr="00106B4A">
        <w:t>t</w:t>
      </w:r>
      <w:r w:rsidR="00083865" w:rsidRPr="00106B4A">
        <w:t xml:space="preserve"> more than the greater of—</w:t>
      </w:r>
    </w:p>
    <w:p w14:paraId="141B3921" w14:textId="282AFC8D" w:rsidR="00083865" w:rsidRPr="00106B4A" w:rsidRDefault="0059204D" w:rsidP="0059204D">
      <w:pPr>
        <w:pStyle w:val="Isubpara"/>
      </w:pPr>
      <w:r w:rsidRPr="00106B4A">
        <w:lastRenderedPageBreak/>
        <w:tab/>
        <w:t>(</w:t>
      </w:r>
      <w:proofErr w:type="spellStart"/>
      <w:r w:rsidRPr="00106B4A">
        <w:t>i</w:t>
      </w:r>
      <w:proofErr w:type="spellEnd"/>
      <w:r w:rsidRPr="00106B4A">
        <w:t>)</w:t>
      </w:r>
      <w:r w:rsidRPr="00106B4A">
        <w:tab/>
      </w:r>
      <w:r w:rsidR="00083865" w:rsidRPr="00106B4A">
        <w:t>10 firearms</w:t>
      </w:r>
      <w:r w:rsidR="00370271" w:rsidRPr="00106B4A">
        <w:t>;</w:t>
      </w:r>
      <w:r w:rsidR="00083865" w:rsidRPr="00106B4A">
        <w:t xml:space="preserve"> or</w:t>
      </w:r>
    </w:p>
    <w:p w14:paraId="7DDE0B39" w14:textId="7B04B495" w:rsidR="00527ED4" w:rsidRPr="00106B4A" w:rsidRDefault="00527ED4" w:rsidP="00527ED4">
      <w:pPr>
        <w:pStyle w:val="Isubpara"/>
      </w:pPr>
      <w:r w:rsidRPr="00106B4A">
        <w:tab/>
        <w:t>(ii)</w:t>
      </w:r>
      <w:r w:rsidRPr="00106B4A">
        <w:tab/>
        <w:t xml:space="preserve">the number of firearms approved by the registrar subject to any </w:t>
      </w:r>
      <w:r w:rsidR="00BC1433" w:rsidRPr="00106B4A">
        <w:t>requirement</w:t>
      </w:r>
      <w:r w:rsidRPr="00106B4A">
        <w:t xml:space="preserve"> prescribed by regulation</w:t>
      </w:r>
      <w:r w:rsidR="003E69F0" w:rsidRPr="00106B4A">
        <w:t>;</w:t>
      </w:r>
    </w:p>
    <w:p w14:paraId="187134FA" w14:textId="56D07DA8" w:rsidR="0075579B" w:rsidRPr="00106B4A" w:rsidRDefault="0075579B" w:rsidP="0075579B">
      <w:pPr>
        <w:pStyle w:val="Ipara"/>
      </w:pPr>
      <w:r w:rsidRPr="00106B4A">
        <w:tab/>
        <w:t>(b)</w:t>
      </w:r>
      <w:r w:rsidRPr="00106B4A">
        <w:tab/>
        <w:t>for a collector licence—no limitation;</w:t>
      </w:r>
    </w:p>
    <w:p w14:paraId="0B4CD542" w14:textId="04E323AA" w:rsidR="003A4AD0" w:rsidRPr="00106B4A" w:rsidRDefault="003A4AD0" w:rsidP="003A4AD0">
      <w:pPr>
        <w:pStyle w:val="Ipara"/>
      </w:pPr>
      <w:r w:rsidRPr="00106B4A">
        <w:tab/>
        <w:t>(</w:t>
      </w:r>
      <w:r w:rsidR="0075579B" w:rsidRPr="00106B4A">
        <w:t>c</w:t>
      </w:r>
      <w:r w:rsidRPr="00106B4A">
        <w:t>)</w:t>
      </w:r>
      <w:r w:rsidRPr="00106B4A">
        <w:tab/>
        <w:t>for a composite entity licence—no limitation;</w:t>
      </w:r>
    </w:p>
    <w:p w14:paraId="1C9023C6" w14:textId="4D833248" w:rsidR="00083865" w:rsidRPr="00106B4A" w:rsidRDefault="0059204D" w:rsidP="0059204D">
      <w:pPr>
        <w:pStyle w:val="Ipara"/>
      </w:pPr>
      <w:r w:rsidRPr="00106B4A">
        <w:tab/>
        <w:t>(</w:t>
      </w:r>
      <w:r w:rsidR="008706F4" w:rsidRPr="00106B4A">
        <w:t>d</w:t>
      </w:r>
      <w:r w:rsidRPr="00106B4A">
        <w:t>)</w:t>
      </w:r>
      <w:r w:rsidRPr="00106B4A">
        <w:tab/>
      </w:r>
      <w:r w:rsidR="004F03C8" w:rsidRPr="00106B4A">
        <w:t xml:space="preserve">for </w:t>
      </w:r>
      <w:r w:rsidR="00083865" w:rsidRPr="00106B4A">
        <w:t>a firearms dealer licence—no limitation</w:t>
      </w:r>
      <w:r w:rsidR="00370271" w:rsidRPr="00106B4A">
        <w:t>;</w:t>
      </w:r>
    </w:p>
    <w:p w14:paraId="55AFFF27" w14:textId="7E90A5AC" w:rsidR="00083865" w:rsidRPr="00106B4A" w:rsidRDefault="0059204D" w:rsidP="0059204D">
      <w:pPr>
        <w:pStyle w:val="Ipara"/>
      </w:pPr>
      <w:r w:rsidRPr="00106B4A">
        <w:tab/>
        <w:t>(e)</w:t>
      </w:r>
      <w:r w:rsidRPr="00106B4A">
        <w:tab/>
      </w:r>
      <w:r w:rsidR="004F03C8" w:rsidRPr="00106B4A">
        <w:t xml:space="preserve">for </w:t>
      </w:r>
      <w:r w:rsidR="00083865" w:rsidRPr="00106B4A">
        <w:t xml:space="preserve">a </w:t>
      </w:r>
      <w:r w:rsidR="00E12725" w:rsidRPr="00106B4A">
        <w:t>licensee</w:t>
      </w:r>
      <w:r w:rsidR="00083865" w:rsidRPr="00106B4A">
        <w:t xml:space="preserve"> prescribed by regulation—</w:t>
      </w:r>
      <w:r w:rsidR="00586BA4" w:rsidRPr="00106B4A">
        <w:t xml:space="preserve">the number of firearms approved by the registrar subject to any </w:t>
      </w:r>
      <w:r w:rsidR="00BC1433" w:rsidRPr="00106B4A">
        <w:t>requirement</w:t>
      </w:r>
      <w:r w:rsidR="00586BA4" w:rsidRPr="00106B4A">
        <w:t xml:space="preserve"> prescribed by regulation</w:t>
      </w:r>
      <w:r w:rsidR="00370271" w:rsidRPr="00106B4A">
        <w:t>;</w:t>
      </w:r>
    </w:p>
    <w:p w14:paraId="794DA8C2" w14:textId="356C6ECC" w:rsidR="002B25F6" w:rsidRPr="00106B4A" w:rsidRDefault="00490BA7" w:rsidP="003045C7">
      <w:pPr>
        <w:pStyle w:val="Ipara"/>
      </w:pPr>
      <w:r w:rsidRPr="00106B4A">
        <w:tab/>
        <w:t>(f)</w:t>
      </w:r>
      <w:r w:rsidRPr="00106B4A">
        <w:tab/>
      </w:r>
      <w:r w:rsidR="002951D8" w:rsidRPr="00106B4A">
        <w:t>in any other case</w:t>
      </w:r>
      <w:r w:rsidR="00083865" w:rsidRPr="00106B4A">
        <w:t>—</w:t>
      </w:r>
      <w:r w:rsidR="007516A6" w:rsidRPr="00106B4A">
        <w:t xml:space="preserve">not more than </w:t>
      </w:r>
      <w:r w:rsidRPr="00106B4A">
        <w:t>5</w:t>
      </w:r>
      <w:r w:rsidR="00083865" w:rsidRPr="00106B4A">
        <w:t xml:space="preserve"> firearms.</w:t>
      </w:r>
    </w:p>
    <w:p w14:paraId="457B5C35" w14:textId="192B43DC" w:rsidR="00993830" w:rsidRPr="00106B4A" w:rsidRDefault="00993830" w:rsidP="00454D4B">
      <w:pPr>
        <w:pStyle w:val="IMain"/>
      </w:pPr>
      <w:r w:rsidRPr="00106B4A">
        <w:tab/>
        <w:t>(2)</w:t>
      </w:r>
      <w:r w:rsidRPr="00106B4A">
        <w:tab/>
        <w:t>The total number of firearms a licensee may possess or use</w:t>
      </w:r>
      <w:r w:rsidR="00E35EE8" w:rsidRPr="00106B4A">
        <w:t xml:space="preserve"> under more than 1 relevant licence held by the licensee, despite any combined numerical total under the licen</w:t>
      </w:r>
      <w:r w:rsidR="00492EA9" w:rsidRPr="00106B4A">
        <w:t>c</w:t>
      </w:r>
      <w:r w:rsidR="00E35EE8" w:rsidRPr="00106B4A">
        <w:t xml:space="preserve">es, is limited to the number </w:t>
      </w:r>
      <w:r w:rsidR="008953A7" w:rsidRPr="00106B4A">
        <w:t>under</w:t>
      </w:r>
      <w:r w:rsidR="00E35EE8" w:rsidRPr="00106B4A">
        <w:t xml:space="preserve"> whichever</w:t>
      </w:r>
      <w:r w:rsidR="008953A7" w:rsidRPr="00106B4A">
        <w:t xml:space="preserve"> </w:t>
      </w:r>
      <w:r w:rsidR="00E35EE8" w:rsidRPr="00106B4A">
        <w:t xml:space="preserve">relevant licence </w:t>
      </w:r>
      <w:r w:rsidR="008953A7" w:rsidRPr="00106B4A">
        <w:t>provides</w:t>
      </w:r>
      <w:r w:rsidR="00E35EE8" w:rsidRPr="00106B4A">
        <w:t xml:space="preserve"> the highest number of firearms</w:t>
      </w:r>
      <w:r w:rsidRPr="00106B4A">
        <w:t>.</w:t>
      </w:r>
    </w:p>
    <w:p w14:paraId="7203EF50" w14:textId="11CE4575" w:rsidR="007F1F65" w:rsidRPr="00106B4A" w:rsidRDefault="003A4AD0" w:rsidP="00454D4B">
      <w:pPr>
        <w:pStyle w:val="IMain"/>
      </w:pPr>
      <w:r w:rsidRPr="00106B4A">
        <w:tab/>
        <w:t>(</w:t>
      </w:r>
      <w:r w:rsidR="00C37FC0" w:rsidRPr="00106B4A">
        <w:t>3</w:t>
      </w:r>
      <w:r w:rsidRPr="00106B4A">
        <w:t>)</w:t>
      </w:r>
      <w:r w:rsidRPr="00106B4A">
        <w:tab/>
      </w:r>
      <w:r w:rsidR="007516A6" w:rsidRPr="00106B4A">
        <w:t xml:space="preserve">If </w:t>
      </w:r>
      <w:r w:rsidR="00762595" w:rsidRPr="00106B4A">
        <w:t xml:space="preserve">a person is authorised to possess or use </w:t>
      </w:r>
      <w:r w:rsidR="007516A6" w:rsidRPr="00106B4A">
        <w:t xml:space="preserve">a firearm </w:t>
      </w:r>
      <w:r w:rsidR="008730B0" w:rsidRPr="00106B4A">
        <w:t xml:space="preserve">temporarily </w:t>
      </w:r>
      <w:r w:rsidR="00762595" w:rsidRPr="00106B4A">
        <w:t>under section</w:t>
      </w:r>
      <w:r w:rsidR="007516A6" w:rsidRPr="00106B4A">
        <w:t> </w:t>
      </w:r>
      <w:r w:rsidR="00762595" w:rsidRPr="00106B4A">
        <w:t>14</w:t>
      </w:r>
      <w:r w:rsidR="003C67A0" w:rsidRPr="00106B4A">
        <w:t xml:space="preserve"> or under </w:t>
      </w:r>
      <w:r w:rsidR="007F1F65" w:rsidRPr="00106B4A">
        <w:t>a</w:t>
      </w:r>
      <w:r w:rsidR="003C67A0" w:rsidRPr="00106B4A">
        <w:t xml:space="preserve"> law of </w:t>
      </w:r>
      <w:r w:rsidR="00BC1433" w:rsidRPr="00106B4A">
        <w:t>a State</w:t>
      </w:r>
      <w:r w:rsidR="007516A6" w:rsidRPr="00106B4A">
        <w:t>, the firearm</w:t>
      </w:r>
      <w:r w:rsidR="00A35BE2" w:rsidRPr="00106B4A">
        <w:t xml:space="preserve"> is not </w:t>
      </w:r>
      <w:r w:rsidR="007E4723" w:rsidRPr="00106B4A">
        <w:t>count</w:t>
      </w:r>
      <w:r w:rsidR="00A35BE2" w:rsidRPr="00106B4A">
        <w:t xml:space="preserve">ed in the </w:t>
      </w:r>
      <w:r w:rsidR="007E4723" w:rsidRPr="00106B4A">
        <w:t xml:space="preserve">number of firearms that may be possessed or used by the person under </w:t>
      </w:r>
      <w:r w:rsidR="00C37FC0" w:rsidRPr="00106B4A">
        <w:t>this section</w:t>
      </w:r>
      <w:r w:rsidR="007E4723" w:rsidRPr="00106B4A">
        <w:t>.</w:t>
      </w:r>
    </w:p>
    <w:p w14:paraId="4611DC64" w14:textId="0D37ECBF" w:rsidR="007F1F65" w:rsidRPr="00106B4A" w:rsidRDefault="007F1F65" w:rsidP="00E34C7B">
      <w:pPr>
        <w:pStyle w:val="aNote"/>
      </w:pPr>
      <w:r w:rsidRPr="002B1286">
        <w:rPr>
          <w:rStyle w:val="charItals"/>
        </w:rPr>
        <w:t>Note</w:t>
      </w:r>
      <w:r w:rsidRPr="002B1286">
        <w:rPr>
          <w:rStyle w:val="charItals"/>
        </w:rPr>
        <w:tab/>
      </w:r>
      <w:r w:rsidRPr="002B1286">
        <w:rPr>
          <w:rStyle w:val="charBoldItals"/>
        </w:rPr>
        <w:t>State</w:t>
      </w:r>
      <w:r w:rsidRPr="00106B4A">
        <w:t xml:space="preserve"> includes the Northern Territory (see </w:t>
      </w:r>
      <w:hyperlink r:id="rId19" w:tooltip="A2001-14" w:history="1">
        <w:r w:rsidR="002B1286" w:rsidRPr="002B1286">
          <w:rPr>
            <w:rStyle w:val="charCitHyperlinkAbbrev"/>
          </w:rPr>
          <w:t>Legislation Act</w:t>
        </w:r>
      </w:hyperlink>
      <w:r w:rsidRPr="00106B4A">
        <w:t xml:space="preserve">, </w:t>
      </w:r>
      <w:proofErr w:type="spellStart"/>
      <w:r w:rsidRPr="00106B4A">
        <w:t>dict</w:t>
      </w:r>
      <w:proofErr w:type="spellEnd"/>
      <w:r w:rsidRPr="00106B4A">
        <w:t>, pt</w:t>
      </w:r>
      <w:r w:rsidR="002A73F0" w:rsidRPr="00106B4A">
        <w:t xml:space="preserve"> </w:t>
      </w:r>
      <w:r w:rsidRPr="00106B4A">
        <w:t>1).</w:t>
      </w:r>
    </w:p>
    <w:p w14:paraId="33288062" w14:textId="314B670E" w:rsidR="00454D4B" w:rsidRPr="00106B4A" w:rsidRDefault="00454D4B" w:rsidP="00454D4B">
      <w:pPr>
        <w:pStyle w:val="IMain"/>
      </w:pPr>
      <w:r w:rsidRPr="00106B4A">
        <w:tab/>
        <w:t>(</w:t>
      </w:r>
      <w:r w:rsidR="00C37FC0" w:rsidRPr="00106B4A">
        <w:t>4</w:t>
      </w:r>
      <w:r w:rsidRPr="00106B4A">
        <w:t>)</w:t>
      </w:r>
      <w:r w:rsidRPr="00106B4A">
        <w:tab/>
        <w:t>In this section:</w:t>
      </w:r>
    </w:p>
    <w:p w14:paraId="2EBFEC50" w14:textId="77DC2F9A" w:rsidR="00454D4B" w:rsidRPr="00106B4A" w:rsidRDefault="00454D4B" w:rsidP="00174032">
      <w:pPr>
        <w:pStyle w:val="aDef"/>
      </w:pPr>
      <w:r w:rsidRPr="002B1286">
        <w:rPr>
          <w:rStyle w:val="charBoldItals"/>
        </w:rPr>
        <w:t>relevant genuine reason</w:t>
      </w:r>
      <w:r w:rsidRPr="00106B4A">
        <w:rPr>
          <w:bCs/>
          <w:iCs/>
        </w:rPr>
        <w:t xml:space="preserve"> means—</w:t>
      </w:r>
    </w:p>
    <w:p w14:paraId="73062A70" w14:textId="6891D9CB" w:rsidR="008730B0" w:rsidRPr="00106B4A" w:rsidRDefault="008730B0" w:rsidP="008730B0">
      <w:pPr>
        <w:pStyle w:val="Idefpara"/>
      </w:pPr>
      <w:r w:rsidRPr="00106B4A">
        <w:tab/>
        <w:t>(a)</w:t>
      </w:r>
      <w:r w:rsidRPr="00106B4A">
        <w:tab/>
        <w:t>animal welfare; or</w:t>
      </w:r>
    </w:p>
    <w:p w14:paraId="4314636C" w14:textId="16027075" w:rsidR="008730B0" w:rsidRPr="00106B4A" w:rsidRDefault="008730B0" w:rsidP="008730B0">
      <w:pPr>
        <w:pStyle w:val="Ipara"/>
      </w:pPr>
      <w:r w:rsidRPr="00106B4A">
        <w:tab/>
        <w:t>(b)</w:t>
      </w:r>
      <w:r w:rsidRPr="00106B4A">
        <w:tab/>
        <w:t>business or employment; or</w:t>
      </w:r>
    </w:p>
    <w:p w14:paraId="1EBB957C" w14:textId="1E66354B" w:rsidR="00174B87" w:rsidRPr="00106B4A" w:rsidRDefault="00174B87" w:rsidP="00174B87">
      <w:pPr>
        <w:pStyle w:val="Idefpara"/>
      </w:pPr>
      <w:r w:rsidRPr="00106B4A">
        <w:tab/>
        <w:t>(</w:t>
      </w:r>
      <w:r w:rsidR="008730B0" w:rsidRPr="00106B4A">
        <w:t>c</w:t>
      </w:r>
      <w:r w:rsidRPr="00106B4A">
        <w:t>)</w:t>
      </w:r>
      <w:r w:rsidRPr="00106B4A">
        <w:tab/>
      </w:r>
      <w:r w:rsidR="00454D4B" w:rsidRPr="00106B4A">
        <w:t>occupational requirements relating to rural purposes</w:t>
      </w:r>
      <w:r w:rsidRPr="00106B4A">
        <w:t xml:space="preserve">; </w:t>
      </w:r>
      <w:r w:rsidR="00454D4B" w:rsidRPr="00106B4A">
        <w:t>or</w:t>
      </w:r>
    </w:p>
    <w:p w14:paraId="144A35FD" w14:textId="1B652DB3" w:rsidR="008730B0" w:rsidRPr="00106B4A" w:rsidRDefault="008730B0" w:rsidP="008730B0">
      <w:pPr>
        <w:pStyle w:val="Idefpara"/>
      </w:pPr>
      <w:r w:rsidRPr="00106B4A">
        <w:tab/>
        <w:t>(d)</w:t>
      </w:r>
      <w:r w:rsidRPr="00106B4A">
        <w:tab/>
        <w:t>primary production; or</w:t>
      </w:r>
    </w:p>
    <w:p w14:paraId="762CB771" w14:textId="28E2D79A" w:rsidR="00174B87" w:rsidRPr="00106B4A" w:rsidRDefault="00174B87" w:rsidP="00174B87">
      <w:pPr>
        <w:pStyle w:val="Idefpara"/>
      </w:pPr>
      <w:r w:rsidRPr="00106B4A">
        <w:tab/>
        <w:t>(</w:t>
      </w:r>
      <w:r w:rsidR="008730B0" w:rsidRPr="00106B4A">
        <w:t>e</w:t>
      </w:r>
      <w:r w:rsidRPr="00106B4A">
        <w:t>)</w:t>
      </w:r>
      <w:r w:rsidRPr="00106B4A">
        <w:tab/>
        <w:t>sport or target shooting; or</w:t>
      </w:r>
    </w:p>
    <w:p w14:paraId="0D9C3AAB" w14:textId="54B73087" w:rsidR="00174B87" w:rsidRPr="00106B4A" w:rsidRDefault="00174B87" w:rsidP="00174B87">
      <w:pPr>
        <w:pStyle w:val="Idefpara"/>
      </w:pPr>
      <w:r w:rsidRPr="00106B4A">
        <w:lastRenderedPageBreak/>
        <w:tab/>
        <w:t>(</w:t>
      </w:r>
      <w:r w:rsidR="008730B0" w:rsidRPr="00106B4A">
        <w:t>f</w:t>
      </w:r>
      <w:r w:rsidRPr="00106B4A">
        <w:t>)</w:t>
      </w:r>
      <w:r w:rsidRPr="00106B4A">
        <w:tab/>
        <w:t>vertebrate pest animal control</w:t>
      </w:r>
      <w:r w:rsidR="008730B0" w:rsidRPr="00106B4A">
        <w:t>.</w:t>
      </w:r>
    </w:p>
    <w:p w14:paraId="413E1B1D" w14:textId="0CFC1564" w:rsidR="00C1175A" w:rsidRPr="00106B4A" w:rsidRDefault="00C1175A" w:rsidP="00C1175A">
      <w:pPr>
        <w:pStyle w:val="aNote"/>
      </w:pPr>
      <w:r w:rsidRPr="002B1286">
        <w:rPr>
          <w:rStyle w:val="charItals"/>
        </w:rPr>
        <w:t>Note</w:t>
      </w:r>
      <w:r w:rsidRPr="002B1286">
        <w:rPr>
          <w:rStyle w:val="charItals"/>
        </w:rPr>
        <w:tab/>
      </w:r>
      <w:r w:rsidRPr="00106B4A">
        <w:t>Complying with any limitation on the number of firearms that may be possessed or used by a licensee under this section is a condition of a</w:t>
      </w:r>
      <w:r w:rsidR="007F6D79" w:rsidRPr="00106B4A">
        <w:t>n</w:t>
      </w:r>
      <w:r w:rsidRPr="00106B4A">
        <w:t xml:space="preserve"> adult firearms licence (see s 73) and a minor firearms licence (see s 94). A person commits an offence if they contravene a condition of their licence (see s 45).</w:t>
      </w:r>
    </w:p>
    <w:p w14:paraId="2EDDDBBB" w14:textId="71AF1E4B" w:rsidR="003045C7" w:rsidRPr="00106B4A" w:rsidRDefault="003045C7" w:rsidP="00174032">
      <w:pPr>
        <w:pStyle w:val="aDef"/>
      </w:pPr>
      <w:r w:rsidRPr="002B1286">
        <w:rPr>
          <w:rStyle w:val="charBoldItals"/>
        </w:rPr>
        <w:t>relevant licen</w:t>
      </w:r>
      <w:r w:rsidR="00492EA9" w:rsidRPr="002B1286">
        <w:rPr>
          <w:rStyle w:val="charBoldItals"/>
        </w:rPr>
        <w:t>c</w:t>
      </w:r>
      <w:r w:rsidRPr="002B1286">
        <w:rPr>
          <w:rStyle w:val="charBoldItals"/>
        </w:rPr>
        <w:t>e</w:t>
      </w:r>
      <w:r w:rsidRPr="00106B4A">
        <w:rPr>
          <w:bCs/>
          <w:iCs/>
        </w:rPr>
        <w:t xml:space="preserve"> means a licence of a kind mentioned in subsection</w:t>
      </w:r>
      <w:r w:rsidR="00D43D32" w:rsidRPr="00106B4A">
        <w:rPr>
          <w:bCs/>
          <w:iCs/>
        </w:rPr>
        <w:t> </w:t>
      </w:r>
      <w:r w:rsidRPr="00106B4A">
        <w:rPr>
          <w:bCs/>
          <w:iCs/>
        </w:rPr>
        <w:t>(1) (a), (e) or (f).</w:t>
      </w:r>
      <w:r w:rsidRPr="00106B4A">
        <w:t xml:space="preserve"> </w:t>
      </w:r>
    </w:p>
    <w:p w14:paraId="29B104B4" w14:textId="50C2BCA3" w:rsidR="00D1045D" w:rsidRPr="00106B4A" w:rsidRDefault="00174032" w:rsidP="00174032">
      <w:pPr>
        <w:pStyle w:val="AH5Sec"/>
        <w:shd w:val="pct25" w:color="auto" w:fill="auto"/>
        <w:rPr>
          <w:bCs/>
        </w:rPr>
      </w:pPr>
      <w:bookmarkStart w:id="6" w:name="_Toc220916179"/>
      <w:r w:rsidRPr="00174032">
        <w:rPr>
          <w:rStyle w:val="CharSectNo"/>
        </w:rPr>
        <w:t>5</w:t>
      </w:r>
      <w:r w:rsidRPr="00106B4A">
        <w:rPr>
          <w:bCs/>
        </w:rPr>
        <w:tab/>
      </w:r>
      <w:r w:rsidR="007F1F65" w:rsidRPr="00106B4A">
        <w:rPr>
          <w:bCs/>
        </w:rPr>
        <w:t>Adult firearms licenses—conditions</w:t>
      </w:r>
      <w:r w:rsidR="007F1F65" w:rsidRPr="00106B4A">
        <w:rPr>
          <w:bCs/>
        </w:rPr>
        <w:br/>
      </w:r>
      <w:r w:rsidR="005B04EA" w:rsidRPr="00106B4A">
        <w:rPr>
          <w:bCs/>
        </w:rPr>
        <w:t>New s</w:t>
      </w:r>
      <w:r w:rsidR="00D1045D" w:rsidRPr="00106B4A">
        <w:rPr>
          <w:bCs/>
        </w:rPr>
        <w:t>ection 73</w:t>
      </w:r>
      <w:r w:rsidR="005B04EA" w:rsidRPr="00106B4A">
        <w:rPr>
          <w:bCs/>
        </w:rPr>
        <w:t xml:space="preserve"> (1) (aa)</w:t>
      </w:r>
      <w:bookmarkEnd w:id="6"/>
    </w:p>
    <w:p w14:paraId="45FE2014" w14:textId="34F8F27A" w:rsidR="00D1045D" w:rsidRPr="00106B4A" w:rsidRDefault="00440AA3" w:rsidP="005B04EA">
      <w:pPr>
        <w:pStyle w:val="direction"/>
      </w:pPr>
      <w:r w:rsidRPr="00106B4A">
        <w:t xml:space="preserve">before paragraph (a), </w:t>
      </w:r>
      <w:r w:rsidR="005B04EA" w:rsidRPr="00106B4A">
        <w:t>insert</w:t>
      </w:r>
    </w:p>
    <w:p w14:paraId="22AB0795" w14:textId="7D19397C" w:rsidR="005B04EA" w:rsidRPr="00106B4A" w:rsidRDefault="005B04EA" w:rsidP="005B04EA">
      <w:pPr>
        <w:pStyle w:val="Ipara"/>
      </w:pPr>
      <w:r w:rsidRPr="00106B4A">
        <w:tab/>
        <w:t>(aa)</w:t>
      </w:r>
      <w:r w:rsidRPr="00106B4A">
        <w:tab/>
        <w:t>the licensee must comply with any limitation on the number of firearms that may be possessed or used by the licensee under section 52A;</w:t>
      </w:r>
    </w:p>
    <w:p w14:paraId="1ABB5C58" w14:textId="160ECC5D" w:rsidR="00D1045D" w:rsidRPr="00106B4A" w:rsidRDefault="00174032" w:rsidP="00174032">
      <w:pPr>
        <w:pStyle w:val="AH5Sec"/>
        <w:shd w:val="pct25" w:color="auto" w:fill="auto"/>
        <w:rPr>
          <w:bCs/>
        </w:rPr>
      </w:pPr>
      <w:bookmarkStart w:id="7" w:name="_Toc220916180"/>
      <w:r w:rsidRPr="00174032">
        <w:rPr>
          <w:rStyle w:val="CharSectNo"/>
        </w:rPr>
        <w:t>6</w:t>
      </w:r>
      <w:r w:rsidRPr="00106B4A">
        <w:rPr>
          <w:bCs/>
        </w:rPr>
        <w:tab/>
      </w:r>
      <w:r w:rsidR="007F1F65" w:rsidRPr="00106B4A">
        <w:rPr>
          <w:bCs/>
        </w:rPr>
        <w:t>Minors firearms licenses—conditions</w:t>
      </w:r>
      <w:r w:rsidR="007F1F65" w:rsidRPr="00106B4A">
        <w:rPr>
          <w:bCs/>
        </w:rPr>
        <w:br/>
      </w:r>
      <w:r w:rsidR="001435B2" w:rsidRPr="00106B4A">
        <w:rPr>
          <w:bCs/>
        </w:rPr>
        <w:t>New s</w:t>
      </w:r>
      <w:r w:rsidR="00D1045D" w:rsidRPr="00106B4A">
        <w:rPr>
          <w:bCs/>
        </w:rPr>
        <w:t>ection 94</w:t>
      </w:r>
      <w:r w:rsidR="001435B2" w:rsidRPr="00106B4A">
        <w:rPr>
          <w:bCs/>
        </w:rPr>
        <w:t xml:space="preserve"> (1) (aa)</w:t>
      </w:r>
      <w:bookmarkEnd w:id="7"/>
    </w:p>
    <w:p w14:paraId="535C33E0" w14:textId="054C0A09" w:rsidR="005B04EA" w:rsidRPr="00106B4A" w:rsidRDefault="00440AA3" w:rsidP="005B04EA">
      <w:pPr>
        <w:pStyle w:val="direction"/>
      </w:pPr>
      <w:r w:rsidRPr="00106B4A">
        <w:t xml:space="preserve">before paragraph (a), </w:t>
      </w:r>
      <w:r w:rsidR="005B04EA" w:rsidRPr="00106B4A">
        <w:t>insert</w:t>
      </w:r>
    </w:p>
    <w:p w14:paraId="1222D25D" w14:textId="155827C9" w:rsidR="00D1045D" w:rsidRPr="00106B4A" w:rsidRDefault="005B04EA" w:rsidP="005B04EA">
      <w:pPr>
        <w:pStyle w:val="Ipara"/>
      </w:pPr>
      <w:r w:rsidRPr="00106B4A">
        <w:tab/>
        <w:t>(aa)</w:t>
      </w:r>
      <w:r w:rsidRPr="00106B4A">
        <w:tab/>
        <w:t>the licensee must comply with any limitation on the number of firearms that may be possessed or used by the licensee under section 52A;</w:t>
      </w:r>
    </w:p>
    <w:p w14:paraId="0B58F98C" w14:textId="573E8F5D" w:rsidR="007F1F65" w:rsidRPr="00106B4A" w:rsidRDefault="00174032" w:rsidP="00174032">
      <w:pPr>
        <w:pStyle w:val="AH5Sec"/>
        <w:shd w:val="pct25" w:color="auto" w:fill="auto"/>
        <w:rPr>
          <w:bCs/>
        </w:rPr>
      </w:pPr>
      <w:bookmarkStart w:id="8" w:name="_Toc220916181"/>
      <w:r w:rsidRPr="00174032">
        <w:rPr>
          <w:rStyle w:val="CharSectNo"/>
        </w:rPr>
        <w:t>7</w:t>
      </w:r>
      <w:r w:rsidRPr="00106B4A">
        <w:rPr>
          <w:bCs/>
        </w:rPr>
        <w:tab/>
      </w:r>
      <w:r w:rsidR="007F1F65" w:rsidRPr="00106B4A">
        <w:rPr>
          <w:bCs/>
        </w:rPr>
        <w:t>Temporary international firearms licenses—conditions</w:t>
      </w:r>
      <w:r w:rsidR="007F1F65" w:rsidRPr="00106B4A">
        <w:rPr>
          <w:bCs/>
        </w:rPr>
        <w:br/>
        <w:t>New section 130 (1) (aa)</w:t>
      </w:r>
      <w:bookmarkEnd w:id="8"/>
    </w:p>
    <w:p w14:paraId="6F6A34A4" w14:textId="77777777" w:rsidR="007F1F65" w:rsidRPr="00106B4A" w:rsidRDefault="007F1F65" w:rsidP="007F1F65">
      <w:pPr>
        <w:pStyle w:val="direction"/>
      </w:pPr>
      <w:r w:rsidRPr="00106B4A">
        <w:t>before paragraph (a), insert</w:t>
      </w:r>
    </w:p>
    <w:p w14:paraId="58726E0A" w14:textId="75027E9A" w:rsidR="007F1F65" w:rsidRPr="00106B4A" w:rsidRDefault="007F1F65" w:rsidP="007F1F65">
      <w:pPr>
        <w:pStyle w:val="Ipara"/>
      </w:pPr>
      <w:r w:rsidRPr="00106B4A">
        <w:tab/>
        <w:t>(aa)</w:t>
      </w:r>
      <w:r w:rsidRPr="00106B4A">
        <w:tab/>
        <w:t>the licensee must comply with any limitation on the number of firearms that may be possessed or used by the licensee under section 52A;</w:t>
      </w:r>
    </w:p>
    <w:p w14:paraId="22DF2899" w14:textId="5350A108" w:rsidR="00132EB4" w:rsidRPr="00106B4A" w:rsidRDefault="00174032" w:rsidP="00174032">
      <w:pPr>
        <w:pStyle w:val="AH5Sec"/>
        <w:shd w:val="pct25" w:color="auto" w:fill="auto"/>
      </w:pPr>
      <w:bookmarkStart w:id="9" w:name="_Toc220916182"/>
      <w:r w:rsidRPr="00174032">
        <w:rPr>
          <w:rStyle w:val="CharSectNo"/>
        </w:rPr>
        <w:lastRenderedPageBreak/>
        <w:t>8</w:t>
      </w:r>
      <w:r w:rsidRPr="00106B4A">
        <w:tab/>
      </w:r>
      <w:r w:rsidR="00ED19C3" w:rsidRPr="00106B4A">
        <w:rPr>
          <w:bCs/>
        </w:rPr>
        <w:t>Permits to acquire—refusal to issue generally</w:t>
      </w:r>
      <w:r w:rsidR="00ED19C3" w:rsidRPr="00106B4A">
        <w:rPr>
          <w:bCs/>
        </w:rPr>
        <w:br/>
      </w:r>
      <w:r w:rsidR="002071CD" w:rsidRPr="00106B4A">
        <w:t>New s</w:t>
      </w:r>
      <w:r w:rsidR="00132EB4" w:rsidRPr="00106B4A">
        <w:t>ection 145</w:t>
      </w:r>
      <w:r w:rsidR="002071CD" w:rsidRPr="00106B4A">
        <w:t xml:space="preserve"> (1) (c)</w:t>
      </w:r>
      <w:bookmarkEnd w:id="9"/>
    </w:p>
    <w:p w14:paraId="5B5C7214" w14:textId="1E9BA8F3" w:rsidR="002071CD" w:rsidRPr="00106B4A" w:rsidRDefault="002071CD" w:rsidP="002071CD">
      <w:pPr>
        <w:pStyle w:val="direction"/>
      </w:pPr>
      <w:r w:rsidRPr="00106B4A">
        <w:t>insert</w:t>
      </w:r>
    </w:p>
    <w:p w14:paraId="408D8998" w14:textId="26812517" w:rsidR="002071CD" w:rsidRPr="00106B4A" w:rsidRDefault="002071CD" w:rsidP="002071CD">
      <w:pPr>
        <w:pStyle w:val="Ipara"/>
        <w:rPr>
          <w:iCs/>
        </w:rPr>
      </w:pPr>
      <w:r w:rsidRPr="00106B4A">
        <w:tab/>
        <w:t>(c)</w:t>
      </w:r>
      <w:r w:rsidRPr="00106B4A">
        <w:tab/>
        <w:t xml:space="preserve">the registrar is satisfied on reasonable grounds that the acquisition would not result in the acquirer </w:t>
      </w:r>
      <w:r w:rsidR="009A6151" w:rsidRPr="00106B4A">
        <w:rPr>
          <w:iCs/>
        </w:rPr>
        <w:t xml:space="preserve">possessing or using more firearms than the number of firearms </w:t>
      </w:r>
      <w:r w:rsidR="00457DC6" w:rsidRPr="00106B4A">
        <w:t>that may be possessed or used under</w:t>
      </w:r>
      <w:r w:rsidR="00457DC6" w:rsidRPr="00106B4A">
        <w:rPr>
          <w:iCs/>
        </w:rPr>
        <w:t xml:space="preserve"> </w:t>
      </w:r>
      <w:r w:rsidR="009A6151" w:rsidRPr="00106B4A">
        <w:rPr>
          <w:iCs/>
        </w:rPr>
        <w:t>the acquirer’s licence.</w:t>
      </w:r>
    </w:p>
    <w:p w14:paraId="767D2DCF" w14:textId="4378A152" w:rsidR="00D95F87" w:rsidRPr="00106B4A" w:rsidRDefault="00D95F87" w:rsidP="00D95F87">
      <w:pPr>
        <w:pStyle w:val="aNotepar"/>
      </w:pPr>
      <w:r w:rsidRPr="002B1286">
        <w:rPr>
          <w:rStyle w:val="charItals"/>
        </w:rPr>
        <w:t>Note</w:t>
      </w:r>
      <w:r w:rsidRPr="002B1286">
        <w:rPr>
          <w:rStyle w:val="charItals"/>
        </w:rPr>
        <w:tab/>
      </w:r>
      <w:r w:rsidRPr="00106B4A">
        <w:t>Section 52A limits the number of firearms that a licensee m</w:t>
      </w:r>
      <w:r w:rsidR="00931496" w:rsidRPr="00106B4A">
        <w:t>a</w:t>
      </w:r>
      <w:r w:rsidRPr="00106B4A">
        <w:t>y possess or use under the licensee’s licence.</w:t>
      </w:r>
    </w:p>
    <w:p w14:paraId="358A4B60" w14:textId="17091AAA" w:rsidR="00B3328D" w:rsidRPr="00106B4A" w:rsidRDefault="00174032" w:rsidP="00174032">
      <w:pPr>
        <w:pStyle w:val="AH5Sec"/>
        <w:shd w:val="pct25" w:color="auto" w:fill="auto"/>
      </w:pPr>
      <w:bookmarkStart w:id="10" w:name="_Toc220916183"/>
      <w:r w:rsidRPr="00174032">
        <w:rPr>
          <w:rStyle w:val="CharSectNo"/>
        </w:rPr>
        <w:t>9</w:t>
      </w:r>
      <w:r w:rsidRPr="00106B4A">
        <w:tab/>
      </w:r>
      <w:r w:rsidR="00B3328D" w:rsidRPr="00106B4A">
        <w:t>Permits to acquire—refusal to issue</w:t>
      </w:r>
      <w:r w:rsidR="005D26C2" w:rsidRPr="00106B4A">
        <w:rPr>
          <w:rFonts w:cs="Arial"/>
          <w:bCs/>
          <w:color w:val="000000"/>
          <w:sz w:val="23"/>
          <w:szCs w:val="23"/>
          <w:lang w:eastAsia="en-AU"/>
        </w:rPr>
        <w:t xml:space="preserve"> </w:t>
      </w:r>
      <w:r w:rsidR="005D26C2" w:rsidRPr="00106B4A">
        <w:rPr>
          <w:bCs/>
        </w:rPr>
        <w:t>to temporary international firearms licensees</w:t>
      </w:r>
      <w:r w:rsidR="00B3328D" w:rsidRPr="00106B4A">
        <w:br/>
        <w:t>New section 146 (2) (c)</w:t>
      </w:r>
      <w:bookmarkEnd w:id="10"/>
    </w:p>
    <w:p w14:paraId="157A6EC1" w14:textId="77777777" w:rsidR="00B3328D" w:rsidRPr="00106B4A" w:rsidRDefault="00B3328D" w:rsidP="00B3328D">
      <w:pPr>
        <w:pStyle w:val="direction"/>
      </w:pPr>
      <w:r w:rsidRPr="00106B4A">
        <w:t>insert</w:t>
      </w:r>
    </w:p>
    <w:p w14:paraId="14F7A387" w14:textId="644A1C9B" w:rsidR="00B3328D" w:rsidRPr="00106B4A" w:rsidRDefault="00B3328D" w:rsidP="00B3328D">
      <w:pPr>
        <w:pStyle w:val="Ipara"/>
        <w:rPr>
          <w:iCs/>
        </w:rPr>
      </w:pPr>
      <w:r w:rsidRPr="00106B4A">
        <w:tab/>
        <w:t>(c)</w:t>
      </w:r>
      <w:r w:rsidRPr="00106B4A">
        <w:tab/>
        <w:t xml:space="preserve">the registrar is satisfied on reasonable grounds that the acquisition would not result in the acquirer </w:t>
      </w:r>
      <w:r w:rsidRPr="00106B4A">
        <w:rPr>
          <w:iCs/>
        </w:rPr>
        <w:t xml:space="preserve">possessing or using more firearms than the number of firearms </w:t>
      </w:r>
      <w:r w:rsidR="00AD24E7" w:rsidRPr="00106B4A">
        <w:t>that may be possessed or used under</w:t>
      </w:r>
      <w:r w:rsidRPr="00106B4A">
        <w:rPr>
          <w:iCs/>
        </w:rPr>
        <w:t xml:space="preserve"> the acquirer’s licence.</w:t>
      </w:r>
    </w:p>
    <w:p w14:paraId="7B493B78" w14:textId="574B23CE" w:rsidR="00B3328D" w:rsidRPr="00106B4A" w:rsidRDefault="00B3328D" w:rsidP="00B3328D">
      <w:pPr>
        <w:pStyle w:val="aNotepar"/>
      </w:pPr>
      <w:r w:rsidRPr="002B1286">
        <w:rPr>
          <w:rStyle w:val="charItals"/>
        </w:rPr>
        <w:t>Note</w:t>
      </w:r>
      <w:r w:rsidRPr="002B1286">
        <w:rPr>
          <w:rStyle w:val="charItals"/>
        </w:rPr>
        <w:tab/>
      </w:r>
      <w:r w:rsidRPr="00106B4A">
        <w:t>Section 52A limits the number of firearms that a licensee may possess or use under the licensee’s licence.</w:t>
      </w:r>
    </w:p>
    <w:p w14:paraId="259B437E" w14:textId="79679D43" w:rsidR="006B02E9" w:rsidRPr="00106B4A" w:rsidRDefault="00174032" w:rsidP="00174032">
      <w:pPr>
        <w:pStyle w:val="AH5Sec"/>
        <w:shd w:val="pct25" w:color="auto" w:fill="auto"/>
      </w:pPr>
      <w:bookmarkStart w:id="11" w:name="_Toc220916184"/>
      <w:r w:rsidRPr="00174032">
        <w:rPr>
          <w:rStyle w:val="CharSectNo"/>
        </w:rPr>
        <w:t>10</w:t>
      </w:r>
      <w:r w:rsidRPr="00106B4A">
        <w:tab/>
      </w:r>
      <w:r w:rsidR="006B02E9" w:rsidRPr="00106B4A">
        <w:rPr>
          <w:bCs/>
        </w:rPr>
        <w:t>User registration—refusal</w:t>
      </w:r>
      <w:r w:rsidR="006B02E9" w:rsidRPr="00106B4A">
        <w:br/>
        <w:t>New section 1</w:t>
      </w:r>
      <w:r w:rsidR="00FA731C" w:rsidRPr="00106B4A">
        <w:t>7</w:t>
      </w:r>
      <w:r w:rsidR="006B02E9" w:rsidRPr="00106B4A">
        <w:t>1 (1) (c)</w:t>
      </w:r>
      <w:bookmarkEnd w:id="11"/>
    </w:p>
    <w:p w14:paraId="50790EA4" w14:textId="77777777" w:rsidR="006B02E9" w:rsidRPr="00106B4A" w:rsidRDefault="006B02E9" w:rsidP="006B02E9">
      <w:pPr>
        <w:pStyle w:val="direction"/>
      </w:pPr>
      <w:r w:rsidRPr="00106B4A">
        <w:t>insert</w:t>
      </w:r>
    </w:p>
    <w:p w14:paraId="4F338990" w14:textId="2C0757B6" w:rsidR="006B02E9" w:rsidRPr="00106B4A" w:rsidRDefault="006B02E9" w:rsidP="006B02E9">
      <w:pPr>
        <w:pStyle w:val="Ipara"/>
        <w:rPr>
          <w:iCs/>
        </w:rPr>
      </w:pPr>
      <w:r w:rsidRPr="00106B4A">
        <w:tab/>
        <w:t>(c)</w:t>
      </w:r>
      <w:r w:rsidRPr="00106B4A">
        <w:tab/>
      </w:r>
      <w:r w:rsidR="008752D9" w:rsidRPr="00106B4A">
        <w:t>if the registered owner of the firearm is anyone other than a relevant registered owner—</w:t>
      </w:r>
      <w:r w:rsidR="00C80079" w:rsidRPr="00106B4A">
        <w:t>registering the applicant as a user of the firearm</w:t>
      </w:r>
      <w:r w:rsidRPr="00106B4A">
        <w:t xml:space="preserve"> would not result in the </w:t>
      </w:r>
      <w:r w:rsidR="00C80079" w:rsidRPr="00106B4A">
        <w:t>applicant</w:t>
      </w:r>
      <w:r w:rsidRPr="00106B4A">
        <w:t xml:space="preserve"> </w:t>
      </w:r>
      <w:r w:rsidRPr="00106B4A">
        <w:rPr>
          <w:iCs/>
        </w:rPr>
        <w:t xml:space="preserve">possessing or using more firearms than the number of firearms </w:t>
      </w:r>
      <w:r w:rsidR="00AD24E7" w:rsidRPr="00106B4A">
        <w:t>that may be possessed or used under</w:t>
      </w:r>
      <w:r w:rsidRPr="00106B4A">
        <w:rPr>
          <w:iCs/>
        </w:rPr>
        <w:t xml:space="preserve"> the </w:t>
      </w:r>
      <w:r w:rsidR="00C80079" w:rsidRPr="00106B4A">
        <w:rPr>
          <w:iCs/>
        </w:rPr>
        <w:t>applicant</w:t>
      </w:r>
      <w:r w:rsidRPr="00106B4A">
        <w:rPr>
          <w:iCs/>
        </w:rPr>
        <w:t>’s licence.</w:t>
      </w:r>
    </w:p>
    <w:p w14:paraId="073126F1" w14:textId="78A97225" w:rsidR="006B02E9" w:rsidRPr="00106B4A" w:rsidRDefault="006B02E9" w:rsidP="006B02E9">
      <w:pPr>
        <w:pStyle w:val="aNotepar"/>
      </w:pPr>
      <w:r w:rsidRPr="002B1286">
        <w:rPr>
          <w:rStyle w:val="charItals"/>
        </w:rPr>
        <w:t>Note</w:t>
      </w:r>
      <w:r w:rsidRPr="002B1286">
        <w:rPr>
          <w:rStyle w:val="charItals"/>
        </w:rPr>
        <w:tab/>
      </w:r>
      <w:r w:rsidRPr="00106B4A">
        <w:t>Section 52A limits the number of firearms that a licensee may possess or use under the licensee’s licence.</w:t>
      </w:r>
    </w:p>
    <w:p w14:paraId="39A53F38" w14:textId="46CB1EC1" w:rsidR="00FA731C" w:rsidRPr="00106B4A" w:rsidRDefault="00174032" w:rsidP="00174032">
      <w:pPr>
        <w:pStyle w:val="AH5Sec"/>
        <w:shd w:val="pct25" w:color="auto" w:fill="auto"/>
      </w:pPr>
      <w:bookmarkStart w:id="12" w:name="_Toc220916185"/>
      <w:r w:rsidRPr="00174032">
        <w:rPr>
          <w:rStyle w:val="CharSectNo"/>
        </w:rPr>
        <w:lastRenderedPageBreak/>
        <w:t>11</w:t>
      </w:r>
      <w:r w:rsidRPr="00106B4A">
        <w:tab/>
      </w:r>
      <w:r w:rsidR="008752D9" w:rsidRPr="00106B4A">
        <w:t>New section 171 (3)</w:t>
      </w:r>
      <w:bookmarkEnd w:id="12"/>
    </w:p>
    <w:p w14:paraId="44654C09" w14:textId="3EE31D0F" w:rsidR="00454EFD" w:rsidRPr="00106B4A" w:rsidRDefault="008752D9" w:rsidP="008752D9">
      <w:pPr>
        <w:pStyle w:val="direction"/>
      </w:pPr>
      <w:r w:rsidRPr="00106B4A">
        <w:t>insert</w:t>
      </w:r>
    </w:p>
    <w:p w14:paraId="59D74727" w14:textId="426F649A" w:rsidR="008752D9" w:rsidRPr="00106B4A" w:rsidRDefault="008752D9" w:rsidP="008752D9">
      <w:pPr>
        <w:pStyle w:val="IMain"/>
      </w:pPr>
      <w:r w:rsidRPr="00106B4A">
        <w:tab/>
        <w:t>(3)</w:t>
      </w:r>
      <w:r w:rsidRPr="00106B4A">
        <w:tab/>
        <w:t>In this section:</w:t>
      </w:r>
    </w:p>
    <w:p w14:paraId="277D5593" w14:textId="3407EAA8" w:rsidR="00454EFD" w:rsidRPr="00106B4A" w:rsidRDefault="00454EFD" w:rsidP="00174032">
      <w:pPr>
        <w:pStyle w:val="aDef"/>
      </w:pPr>
      <w:r w:rsidRPr="002B1286">
        <w:rPr>
          <w:rStyle w:val="charBoldItals"/>
        </w:rPr>
        <w:t>relevant registered owner</w:t>
      </w:r>
      <w:r w:rsidRPr="00106B4A">
        <w:rPr>
          <w:bCs/>
          <w:iCs/>
        </w:rPr>
        <w:t>, of a firearm, means—</w:t>
      </w:r>
    </w:p>
    <w:p w14:paraId="26B8BB82" w14:textId="77777777" w:rsidR="00454EFD" w:rsidRPr="00106B4A" w:rsidRDefault="00454EFD" w:rsidP="00454EFD">
      <w:pPr>
        <w:pStyle w:val="Idefpara"/>
      </w:pPr>
      <w:r w:rsidRPr="00106B4A">
        <w:tab/>
        <w:t>(a)</w:t>
      </w:r>
      <w:r w:rsidRPr="00106B4A">
        <w:tab/>
        <w:t>a licensed firearms dealer; or</w:t>
      </w:r>
    </w:p>
    <w:p w14:paraId="5CC9EF17" w14:textId="77777777" w:rsidR="00454EFD" w:rsidRPr="00106B4A" w:rsidRDefault="00454EFD" w:rsidP="00454EFD">
      <w:pPr>
        <w:pStyle w:val="Idefpara"/>
      </w:pPr>
      <w:r w:rsidRPr="00106B4A">
        <w:tab/>
        <w:t>(b)</w:t>
      </w:r>
      <w:r w:rsidRPr="00106B4A">
        <w:tab/>
        <w:t xml:space="preserve"> a composite entity; or</w:t>
      </w:r>
    </w:p>
    <w:p w14:paraId="3B8CF58D" w14:textId="6EE0B113" w:rsidR="00454EFD" w:rsidRPr="00106B4A" w:rsidRDefault="00454EFD" w:rsidP="00454EFD">
      <w:pPr>
        <w:pStyle w:val="Idefpara"/>
      </w:pPr>
      <w:r w:rsidRPr="00106B4A">
        <w:tab/>
        <w:t>(c)</w:t>
      </w:r>
      <w:r w:rsidRPr="00106B4A">
        <w:tab/>
        <w:t>an approved club</w:t>
      </w:r>
      <w:r w:rsidR="00074ADD" w:rsidRPr="00106B4A">
        <w:t>; or</w:t>
      </w:r>
    </w:p>
    <w:p w14:paraId="7EF629A2" w14:textId="3507E13E" w:rsidR="00074ADD" w:rsidRPr="00106B4A" w:rsidRDefault="00074ADD" w:rsidP="00454EFD">
      <w:pPr>
        <w:pStyle w:val="Idefpara"/>
      </w:pPr>
      <w:r w:rsidRPr="00106B4A">
        <w:tab/>
        <w:t>(d)</w:t>
      </w:r>
      <w:r w:rsidRPr="00106B4A">
        <w:tab/>
        <w:t>any other registered owner prescribed by regulation.</w:t>
      </w:r>
    </w:p>
    <w:p w14:paraId="4963F03C" w14:textId="77D523CB" w:rsidR="00571E25" w:rsidRPr="00106B4A" w:rsidRDefault="00174032" w:rsidP="00174032">
      <w:pPr>
        <w:pStyle w:val="AH5Sec"/>
        <w:shd w:val="pct25" w:color="auto" w:fill="auto"/>
      </w:pPr>
      <w:bookmarkStart w:id="13" w:name="_Toc220916186"/>
      <w:r w:rsidRPr="00174032">
        <w:rPr>
          <w:rStyle w:val="CharSectNo"/>
        </w:rPr>
        <w:t>12</w:t>
      </w:r>
      <w:r w:rsidRPr="00106B4A">
        <w:tab/>
      </w:r>
      <w:r w:rsidR="00571E25" w:rsidRPr="00106B4A">
        <w:t>New section 228A</w:t>
      </w:r>
      <w:bookmarkEnd w:id="13"/>
    </w:p>
    <w:p w14:paraId="283B432A" w14:textId="048C652C" w:rsidR="00571E25" w:rsidRPr="00106B4A" w:rsidRDefault="00571E25" w:rsidP="00571E25">
      <w:pPr>
        <w:pStyle w:val="direction"/>
      </w:pPr>
      <w:r w:rsidRPr="00106B4A">
        <w:t>insert</w:t>
      </w:r>
    </w:p>
    <w:p w14:paraId="633CDEF5" w14:textId="6451F07F" w:rsidR="00571E25" w:rsidRPr="00106B4A" w:rsidRDefault="00571E25" w:rsidP="00571E25">
      <w:pPr>
        <w:pStyle w:val="IH5Sec"/>
        <w:rPr>
          <w:bCs/>
        </w:rPr>
      </w:pPr>
      <w:r w:rsidRPr="00106B4A">
        <w:t>228A</w:t>
      </w:r>
      <w:r w:rsidRPr="00106B4A">
        <w:tab/>
        <w:t>Offence—</w:t>
      </w:r>
      <w:r w:rsidRPr="00106B4A">
        <w:rPr>
          <w:bCs/>
        </w:rPr>
        <w:t xml:space="preserve">possession of digital blueprint for manufacture of firearms </w:t>
      </w:r>
      <w:r w:rsidR="00AC3EDF" w:rsidRPr="00106B4A">
        <w:rPr>
          <w:bCs/>
        </w:rPr>
        <w:t>or firearm parts</w:t>
      </w:r>
    </w:p>
    <w:p w14:paraId="70CDB510" w14:textId="4D2C5E45" w:rsidR="00571E25" w:rsidRPr="00106B4A" w:rsidRDefault="0019025D" w:rsidP="0019025D">
      <w:pPr>
        <w:pStyle w:val="IMain"/>
      </w:pPr>
      <w:r w:rsidRPr="00106B4A">
        <w:tab/>
        <w:t>(1)</w:t>
      </w:r>
      <w:r w:rsidRPr="00106B4A">
        <w:tab/>
        <w:t>A person commits an offence if</w:t>
      </w:r>
      <w:r w:rsidR="00F5137E" w:rsidRPr="00106B4A">
        <w:t>—</w:t>
      </w:r>
    </w:p>
    <w:p w14:paraId="199F95CA" w14:textId="3745B909" w:rsidR="0019025D" w:rsidRPr="00106B4A" w:rsidRDefault="0019025D" w:rsidP="0019025D">
      <w:pPr>
        <w:pStyle w:val="Ipara"/>
      </w:pPr>
      <w:r w:rsidRPr="00106B4A">
        <w:tab/>
        <w:t>(a)</w:t>
      </w:r>
      <w:r w:rsidRPr="00106B4A">
        <w:tab/>
        <w:t>the person has possession of a digital blueprint for an item; and</w:t>
      </w:r>
    </w:p>
    <w:p w14:paraId="37B4A5E2" w14:textId="633E0078" w:rsidR="0019025D" w:rsidRPr="00106B4A" w:rsidRDefault="0019025D" w:rsidP="0019025D">
      <w:pPr>
        <w:pStyle w:val="Ipara"/>
      </w:pPr>
      <w:r w:rsidRPr="00106B4A">
        <w:tab/>
        <w:t>(b)</w:t>
      </w:r>
      <w:r w:rsidRPr="00106B4A">
        <w:tab/>
        <w:t xml:space="preserve">the item is a firearm or </w:t>
      </w:r>
      <w:r w:rsidR="007E7958" w:rsidRPr="00106B4A">
        <w:t xml:space="preserve">a </w:t>
      </w:r>
      <w:r w:rsidR="00CB58CB" w:rsidRPr="00106B4A">
        <w:t xml:space="preserve">firearm </w:t>
      </w:r>
      <w:r w:rsidRPr="00106B4A">
        <w:t>part</w:t>
      </w:r>
      <w:r w:rsidR="00527A7C" w:rsidRPr="00106B4A">
        <w:t>; and</w:t>
      </w:r>
    </w:p>
    <w:p w14:paraId="38E7B141" w14:textId="51048771" w:rsidR="00294919" w:rsidRPr="00106B4A" w:rsidRDefault="006C77B2" w:rsidP="006C77B2">
      <w:pPr>
        <w:pStyle w:val="Ipara"/>
      </w:pPr>
      <w:r w:rsidRPr="00106B4A">
        <w:tab/>
        <w:t>(c)</w:t>
      </w:r>
      <w:r w:rsidRPr="00106B4A">
        <w:tab/>
        <w:t xml:space="preserve">the item may be manufactured </w:t>
      </w:r>
      <w:r w:rsidR="001515CD" w:rsidRPr="00106B4A">
        <w:t xml:space="preserve">by </w:t>
      </w:r>
      <w:r w:rsidR="002754BB" w:rsidRPr="00106B4A">
        <w:t>using</w:t>
      </w:r>
      <w:r w:rsidRPr="00106B4A">
        <w:t xml:space="preserve"> the digital blueprint in combination with a </w:t>
      </w:r>
      <w:r w:rsidR="00294919" w:rsidRPr="00106B4A">
        <w:t>computer</w:t>
      </w:r>
      <w:r w:rsidR="005C111F" w:rsidRPr="00106B4A">
        <w:t>-</w:t>
      </w:r>
      <w:r w:rsidR="00294919" w:rsidRPr="00106B4A">
        <w:t>aided manufacturing device.</w:t>
      </w:r>
    </w:p>
    <w:p w14:paraId="2B87D70B" w14:textId="0E2BC087" w:rsidR="00294919" w:rsidRPr="00106B4A" w:rsidRDefault="00294919" w:rsidP="00FE5883">
      <w:pPr>
        <w:pStyle w:val="aExamHdgpar"/>
      </w:pPr>
      <w:r w:rsidRPr="00106B4A">
        <w:t>Examples—computer</w:t>
      </w:r>
      <w:r w:rsidR="005C111F" w:rsidRPr="00106B4A">
        <w:t>-</w:t>
      </w:r>
      <w:r w:rsidRPr="00106B4A">
        <w:t>aided manufacturing device</w:t>
      </w:r>
    </w:p>
    <w:p w14:paraId="008A24AC" w14:textId="64E0E594" w:rsidR="006C77B2" w:rsidRPr="00106B4A" w:rsidRDefault="00294919" w:rsidP="00294919">
      <w:pPr>
        <w:pStyle w:val="aExampar"/>
      </w:pPr>
      <w:r w:rsidRPr="00106B4A">
        <w:t xml:space="preserve">a </w:t>
      </w:r>
      <w:r w:rsidR="006C77B2" w:rsidRPr="00106B4A">
        <w:t>3D printer, an electronic milling machine</w:t>
      </w:r>
    </w:p>
    <w:p w14:paraId="5C6265DA" w14:textId="4B7AA48D" w:rsidR="00F5137E" w:rsidRPr="00106B4A" w:rsidRDefault="00F5137E" w:rsidP="00F5137E">
      <w:pPr>
        <w:pStyle w:val="Penalty"/>
      </w:pPr>
      <w:r w:rsidRPr="00106B4A">
        <w:t xml:space="preserve">Maximum penalty:  </w:t>
      </w:r>
      <w:r w:rsidR="00A94E7A" w:rsidRPr="00106B4A">
        <w:t>500</w:t>
      </w:r>
      <w:r w:rsidRPr="00106B4A">
        <w:t xml:space="preserve"> penalty units, imprisonment for </w:t>
      </w:r>
      <w:r w:rsidR="00A94E7A" w:rsidRPr="00106B4A">
        <w:t>5 years</w:t>
      </w:r>
      <w:r w:rsidRPr="00106B4A">
        <w:t xml:space="preserve"> or both.</w:t>
      </w:r>
    </w:p>
    <w:p w14:paraId="49CEBCD5" w14:textId="747D41D4" w:rsidR="009A3833" w:rsidRPr="00106B4A" w:rsidRDefault="009A3833" w:rsidP="009A3833">
      <w:pPr>
        <w:pStyle w:val="IMain"/>
      </w:pPr>
      <w:r w:rsidRPr="00106B4A">
        <w:tab/>
        <w:t>(2)</w:t>
      </w:r>
      <w:r w:rsidRPr="00106B4A">
        <w:tab/>
        <w:t>Strict liability applies to subsection (1) (b) and (c).</w:t>
      </w:r>
    </w:p>
    <w:p w14:paraId="147723D9" w14:textId="1F692BAB" w:rsidR="0019025D" w:rsidRPr="00106B4A" w:rsidRDefault="0019025D" w:rsidP="00480A79">
      <w:pPr>
        <w:pStyle w:val="IMain"/>
        <w:keepNext/>
        <w:spacing w:before="120"/>
      </w:pPr>
      <w:r w:rsidRPr="00106B4A">
        <w:lastRenderedPageBreak/>
        <w:tab/>
        <w:t>(</w:t>
      </w:r>
      <w:r w:rsidR="009A3833" w:rsidRPr="00106B4A">
        <w:t>3</w:t>
      </w:r>
      <w:r w:rsidRPr="00106B4A">
        <w:t>)</w:t>
      </w:r>
      <w:r w:rsidRPr="00106B4A">
        <w:tab/>
        <w:t>Subsection (1) does not apply to a person if</w:t>
      </w:r>
      <w:r w:rsidR="00217993" w:rsidRPr="00106B4A">
        <w:t>—</w:t>
      </w:r>
    </w:p>
    <w:p w14:paraId="4AB5F984" w14:textId="1B1759AF" w:rsidR="00A94E7A" w:rsidRPr="00106B4A" w:rsidRDefault="00A94E7A" w:rsidP="00480A79">
      <w:pPr>
        <w:pStyle w:val="Ipara"/>
        <w:spacing w:before="120"/>
      </w:pPr>
      <w:r w:rsidRPr="00106B4A">
        <w:tab/>
        <w:t>(a)</w:t>
      </w:r>
      <w:r w:rsidRPr="00106B4A">
        <w:tab/>
        <w:t>the person is authorised by a firearms dealer licence</w:t>
      </w:r>
      <w:r w:rsidR="00FF580A" w:rsidRPr="00106B4A">
        <w:t>, or is otherwise authorised under this Act,</w:t>
      </w:r>
      <w:r w:rsidRPr="00106B4A">
        <w:t xml:space="preserve"> to manufacture the firearm</w:t>
      </w:r>
      <w:r w:rsidR="00217993" w:rsidRPr="00106B4A">
        <w:t xml:space="preserve"> or firearm part</w:t>
      </w:r>
      <w:r w:rsidRPr="00106B4A">
        <w:t>;</w:t>
      </w:r>
      <w:r w:rsidR="00217993" w:rsidRPr="00106B4A">
        <w:t xml:space="preserve"> or</w:t>
      </w:r>
    </w:p>
    <w:p w14:paraId="2909DAD8" w14:textId="2EABC713" w:rsidR="00FF580A" w:rsidRPr="00106B4A" w:rsidRDefault="00FF580A" w:rsidP="00480A79">
      <w:pPr>
        <w:pStyle w:val="Ipara"/>
        <w:spacing w:before="120"/>
      </w:pPr>
      <w:r w:rsidRPr="00106B4A">
        <w:tab/>
        <w:t>(b)</w:t>
      </w:r>
      <w:r w:rsidRPr="00106B4A">
        <w:tab/>
        <w:t xml:space="preserve">the person possesses the digital blueprint </w:t>
      </w:r>
      <w:r w:rsidR="00A73CC3" w:rsidRPr="00106B4A">
        <w:t>in the course of carrying out public or</w:t>
      </w:r>
      <w:r w:rsidRPr="00106B4A">
        <w:t xml:space="preserve"> official duties </w:t>
      </w:r>
      <w:r w:rsidR="00932DE7" w:rsidRPr="00106B4A">
        <w:t>in relation</w:t>
      </w:r>
      <w:r w:rsidR="00A73CC3" w:rsidRPr="00106B4A">
        <w:t xml:space="preserve"> to</w:t>
      </w:r>
      <w:r w:rsidRPr="00106B4A">
        <w:t>—</w:t>
      </w:r>
    </w:p>
    <w:p w14:paraId="7A1D504E" w14:textId="30CE2FD7" w:rsidR="00FF580A" w:rsidRPr="00106B4A" w:rsidRDefault="00FF580A" w:rsidP="00480A79">
      <w:pPr>
        <w:pStyle w:val="Isubpara"/>
        <w:spacing w:before="120"/>
      </w:pPr>
      <w:r w:rsidRPr="00106B4A">
        <w:tab/>
        <w:t>(</w:t>
      </w:r>
      <w:proofErr w:type="spellStart"/>
      <w:r w:rsidRPr="00106B4A">
        <w:t>i</w:t>
      </w:r>
      <w:proofErr w:type="spellEnd"/>
      <w:r w:rsidRPr="00106B4A">
        <w:t>)</w:t>
      </w:r>
      <w:r w:rsidRPr="00106B4A">
        <w:tab/>
        <w:t xml:space="preserve">enforcing or administering a </w:t>
      </w:r>
      <w:r w:rsidR="00244DC1" w:rsidRPr="00106B4A">
        <w:t>t</w:t>
      </w:r>
      <w:r w:rsidR="00BA7E6B" w:rsidRPr="00106B4A">
        <w:t>erritory law</w:t>
      </w:r>
      <w:r w:rsidR="00583673" w:rsidRPr="00106B4A">
        <w:t>,</w:t>
      </w:r>
      <w:r w:rsidRPr="00106B4A">
        <w:t xml:space="preserve"> or</w:t>
      </w:r>
      <w:r w:rsidR="00BA7E6B" w:rsidRPr="00106B4A">
        <w:t xml:space="preserve"> a law</w:t>
      </w:r>
      <w:r w:rsidRPr="00106B4A">
        <w:t xml:space="preserve"> of the Commonwealth</w:t>
      </w:r>
      <w:r w:rsidR="00BA7E6B" w:rsidRPr="00106B4A">
        <w:t xml:space="preserve"> or a State</w:t>
      </w:r>
      <w:r w:rsidRPr="00106B4A">
        <w:t>; or</w:t>
      </w:r>
    </w:p>
    <w:p w14:paraId="519EB73F" w14:textId="4378EE72" w:rsidR="00FF580A" w:rsidRPr="00106B4A" w:rsidRDefault="00FF580A" w:rsidP="00480A79">
      <w:pPr>
        <w:pStyle w:val="Isubpara"/>
        <w:spacing w:before="120"/>
      </w:pPr>
      <w:r w:rsidRPr="00106B4A">
        <w:tab/>
        <w:t>(ii)</w:t>
      </w:r>
      <w:r w:rsidRPr="00106B4A">
        <w:tab/>
        <w:t xml:space="preserve">monitoring compliance with, or investigating a contravention of, </w:t>
      </w:r>
      <w:r w:rsidR="00BA7E6B" w:rsidRPr="00106B4A">
        <w:t xml:space="preserve">a </w:t>
      </w:r>
      <w:r w:rsidR="00244DC1" w:rsidRPr="00106B4A">
        <w:t>t</w:t>
      </w:r>
      <w:r w:rsidR="00BA7E6B" w:rsidRPr="00106B4A">
        <w:t>erritory law</w:t>
      </w:r>
      <w:r w:rsidR="00583673" w:rsidRPr="00106B4A">
        <w:t>,</w:t>
      </w:r>
      <w:r w:rsidRPr="00106B4A">
        <w:t xml:space="preserve"> or </w:t>
      </w:r>
      <w:r w:rsidR="00BA7E6B" w:rsidRPr="00106B4A">
        <w:t>a law of the Commonwealth or a State</w:t>
      </w:r>
      <w:r w:rsidRPr="00106B4A">
        <w:t>; or</w:t>
      </w:r>
    </w:p>
    <w:p w14:paraId="34F28DEE" w14:textId="2A933BE2" w:rsidR="00217993" w:rsidRPr="00106B4A" w:rsidRDefault="00FF580A" w:rsidP="00480A79">
      <w:pPr>
        <w:pStyle w:val="Isubpara"/>
        <w:spacing w:before="120"/>
      </w:pPr>
      <w:r w:rsidRPr="00106B4A">
        <w:tab/>
        <w:t>(iii)</w:t>
      </w:r>
      <w:r w:rsidRPr="00106B4A">
        <w:tab/>
        <w:t>the administration of the justice system; or</w:t>
      </w:r>
    </w:p>
    <w:p w14:paraId="746DB8F2" w14:textId="5B1093FB" w:rsidR="00BA7E6B" w:rsidRPr="00106B4A" w:rsidRDefault="00BA7E6B" w:rsidP="00BA7E6B">
      <w:pPr>
        <w:pStyle w:val="aNotepar"/>
      </w:pPr>
      <w:r w:rsidRPr="002B1286">
        <w:rPr>
          <w:rStyle w:val="charItals"/>
        </w:rPr>
        <w:t>Note</w:t>
      </w:r>
      <w:r w:rsidRPr="002B1286">
        <w:rPr>
          <w:rStyle w:val="charItals"/>
        </w:rPr>
        <w:tab/>
      </w:r>
      <w:r w:rsidRPr="002B1286">
        <w:rPr>
          <w:rStyle w:val="charBoldItals"/>
        </w:rPr>
        <w:t>State</w:t>
      </w:r>
      <w:r w:rsidRPr="00106B4A">
        <w:t xml:space="preserve"> includes </w:t>
      </w:r>
      <w:r w:rsidR="00583673" w:rsidRPr="00106B4A">
        <w:t xml:space="preserve">the Northern Territory (see </w:t>
      </w:r>
      <w:hyperlink r:id="rId20" w:tooltip="A2001-14" w:history="1">
        <w:r w:rsidR="002B1286" w:rsidRPr="002B1286">
          <w:rPr>
            <w:rStyle w:val="charCitHyperlinkAbbrev"/>
          </w:rPr>
          <w:t>Legislation Act</w:t>
        </w:r>
      </w:hyperlink>
      <w:r w:rsidR="00583673" w:rsidRPr="00106B4A">
        <w:t xml:space="preserve">, </w:t>
      </w:r>
      <w:proofErr w:type="spellStart"/>
      <w:r w:rsidR="00583673" w:rsidRPr="00106B4A">
        <w:t>dict</w:t>
      </w:r>
      <w:proofErr w:type="spellEnd"/>
      <w:r w:rsidR="00583673" w:rsidRPr="00106B4A">
        <w:t>, pt 1).</w:t>
      </w:r>
    </w:p>
    <w:p w14:paraId="336110D0" w14:textId="7239C975" w:rsidR="00B86074" w:rsidRPr="00106B4A" w:rsidRDefault="00B86074" w:rsidP="00B86074">
      <w:pPr>
        <w:pStyle w:val="Ipara"/>
      </w:pPr>
      <w:r w:rsidRPr="00106B4A">
        <w:tab/>
        <w:t>(c)</w:t>
      </w:r>
      <w:r w:rsidRPr="00106B4A">
        <w:tab/>
        <w:t>the person—</w:t>
      </w:r>
    </w:p>
    <w:p w14:paraId="16C8858D" w14:textId="140D4B70" w:rsidR="00B86074" w:rsidRPr="00106B4A" w:rsidRDefault="00B86074" w:rsidP="00B86074">
      <w:pPr>
        <w:pStyle w:val="Isubpara"/>
      </w:pPr>
      <w:r w:rsidRPr="00106B4A">
        <w:tab/>
        <w:t>(</w:t>
      </w:r>
      <w:proofErr w:type="spellStart"/>
      <w:r w:rsidRPr="00106B4A">
        <w:t>i</w:t>
      </w:r>
      <w:proofErr w:type="spellEnd"/>
      <w:r w:rsidRPr="00106B4A">
        <w:t>)</w:t>
      </w:r>
      <w:r w:rsidRPr="00106B4A">
        <w:tab/>
        <w:t xml:space="preserve">possesses </w:t>
      </w:r>
      <w:r w:rsidR="00217993" w:rsidRPr="00106B4A">
        <w:t xml:space="preserve">the digital blueprint </w:t>
      </w:r>
      <w:r w:rsidR="00BC16CB" w:rsidRPr="00106B4A">
        <w:t>to undertake</w:t>
      </w:r>
      <w:r w:rsidR="00217993" w:rsidRPr="00106B4A">
        <w:t xml:space="preserve"> scientific, medical, educational, military or law enforcement research that has been approved by the </w:t>
      </w:r>
      <w:r w:rsidRPr="00106B4A">
        <w:t>r</w:t>
      </w:r>
      <w:r w:rsidR="00217993" w:rsidRPr="00106B4A">
        <w:t>egistrar in writing</w:t>
      </w:r>
      <w:r w:rsidRPr="00106B4A">
        <w:t>;</w:t>
      </w:r>
      <w:r w:rsidR="00217993" w:rsidRPr="00106B4A">
        <w:t xml:space="preserve"> and</w:t>
      </w:r>
    </w:p>
    <w:p w14:paraId="74ECA1ED" w14:textId="3F577842" w:rsidR="00B86074" w:rsidRPr="00106B4A" w:rsidRDefault="00B86074" w:rsidP="00B86074">
      <w:pPr>
        <w:pStyle w:val="Isubpara"/>
      </w:pPr>
      <w:r w:rsidRPr="00106B4A">
        <w:tab/>
        <w:t>(ii)</w:t>
      </w:r>
      <w:r w:rsidRPr="00106B4A">
        <w:tab/>
      </w:r>
      <w:r w:rsidR="00C01439" w:rsidRPr="00106B4A">
        <w:t>has</w:t>
      </w:r>
      <w:r w:rsidR="00217993" w:rsidRPr="00106B4A">
        <w:t xml:space="preserve"> not contravene</w:t>
      </w:r>
      <w:r w:rsidR="00C01439" w:rsidRPr="00106B4A">
        <w:t>d</w:t>
      </w:r>
      <w:r w:rsidR="00217993" w:rsidRPr="00106B4A">
        <w:t xml:space="preserve"> a condition of the approval.</w:t>
      </w:r>
    </w:p>
    <w:p w14:paraId="01E78111" w14:textId="0F541F7C" w:rsidR="0019025D" w:rsidRPr="00106B4A" w:rsidRDefault="0019025D" w:rsidP="0019025D">
      <w:pPr>
        <w:pStyle w:val="IMain"/>
      </w:pPr>
      <w:r w:rsidRPr="00106B4A">
        <w:tab/>
        <w:t>(</w:t>
      </w:r>
      <w:r w:rsidR="009A3833" w:rsidRPr="00106B4A">
        <w:t>4</w:t>
      </w:r>
      <w:r w:rsidRPr="00106B4A">
        <w:t>)</w:t>
      </w:r>
      <w:r w:rsidRPr="00106B4A">
        <w:tab/>
        <w:t xml:space="preserve">It is a defence </w:t>
      </w:r>
      <w:r w:rsidR="00192D96" w:rsidRPr="00106B4A">
        <w:t>to a prosecution for an offence against subsection (1) if the defendant proves that</w:t>
      </w:r>
      <w:r w:rsidR="00FF5831" w:rsidRPr="00106B4A">
        <w:t>—</w:t>
      </w:r>
    </w:p>
    <w:p w14:paraId="08C9181D" w14:textId="38142CD1" w:rsidR="00FF5831" w:rsidRPr="00106B4A" w:rsidRDefault="00FF5831" w:rsidP="00FF5831">
      <w:pPr>
        <w:pStyle w:val="Ipara"/>
      </w:pPr>
      <w:r w:rsidRPr="00106B4A">
        <w:tab/>
        <w:t>(a)</w:t>
      </w:r>
      <w:r w:rsidRPr="00106B4A">
        <w:tab/>
        <w:t>the defendant did not know, and could not reasonably be expected to have known, that the defendant possessed the digital blueprint; or</w:t>
      </w:r>
    </w:p>
    <w:p w14:paraId="62A42667" w14:textId="75159D25" w:rsidR="00FF5831" w:rsidRPr="00106B4A" w:rsidRDefault="00FF5831" w:rsidP="00FF5831">
      <w:pPr>
        <w:pStyle w:val="Ipara"/>
      </w:pPr>
      <w:r w:rsidRPr="00106B4A">
        <w:tab/>
        <w:t>(b)</w:t>
      </w:r>
      <w:r w:rsidRPr="00106B4A">
        <w:tab/>
        <w:t>the digital blueprint came into the defendant</w:t>
      </w:r>
      <w:r w:rsidR="00244DC1" w:rsidRPr="00106B4A">
        <w:t>’</w:t>
      </w:r>
      <w:r w:rsidRPr="00106B4A">
        <w:t xml:space="preserve">s possession unsolicited and, as soon as they became aware of its nature, </w:t>
      </w:r>
      <w:r w:rsidR="00730128" w:rsidRPr="00106B4A">
        <w:t xml:space="preserve">the defendant </w:t>
      </w:r>
      <w:r w:rsidRPr="00106B4A">
        <w:t xml:space="preserve">took reasonable steps </w:t>
      </w:r>
      <w:r w:rsidR="00EA489E" w:rsidRPr="00106B4A">
        <w:t xml:space="preserve">to </w:t>
      </w:r>
      <w:r w:rsidR="006845DA" w:rsidRPr="00106B4A">
        <w:t>remove</w:t>
      </w:r>
      <w:r w:rsidR="00EA489E" w:rsidRPr="00106B4A">
        <w:t xml:space="preserve"> </w:t>
      </w:r>
      <w:r w:rsidRPr="00106B4A">
        <w:t xml:space="preserve">the blueprint </w:t>
      </w:r>
      <w:r w:rsidR="006845DA" w:rsidRPr="00106B4A">
        <w:t>from</w:t>
      </w:r>
      <w:r w:rsidRPr="00106B4A">
        <w:t xml:space="preserve"> </w:t>
      </w:r>
      <w:r w:rsidR="00244DC1" w:rsidRPr="00106B4A">
        <w:t>their</w:t>
      </w:r>
      <w:r w:rsidRPr="00106B4A">
        <w:t xml:space="preserve"> possession</w:t>
      </w:r>
      <w:r w:rsidR="00730128" w:rsidRPr="00106B4A">
        <w:t>.</w:t>
      </w:r>
    </w:p>
    <w:p w14:paraId="46EE717D" w14:textId="63EABA19" w:rsidR="00FF5831" w:rsidRPr="00106B4A" w:rsidRDefault="00730128" w:rsidP="00730128">
      <w:pPr>
        <w:pStyle w:val="aNote"/>
      </w:pPr>
      <w:r w:rsidRPr="002B1286">
        <w:rPr>
          <w:rStyle w:val="charItals"/>
        </w:rPr>
        <w:t>Note</w:t>
      </w:r>
      <w:r w:rsidRPr="002B1286">
        <w:rPr>
          <w:rStyle w:val="charItals"/>
        </w:rPr>
        <w:tab/>
      </w:r>
      <w:r w:rsidR="00FF5831" w:rsidRPr="00106B4A">
        <w:t>The defendant has a legal burden in relation to the matters mentioned in s (</w:t>
      </w:r>
      <w:r w:rsidR="00244DC1" w:rsidRPr="00106B4A">
        <w:t>4</w:t>
      </w:r>
      <w:r w:rsidR="00FF5831" w:rsidRPr="00106B4A">
        <w:t xml:space="preserve">) (see </w:t>
      </w:r>
      <w:hyperlink r:id="rId21" w:tooltip="A2002-51" w:history="1">
        <w:r w:rsidR="002B1286" w:rsidRPr="002B1286">
          <w:rPr>
            <w:rStyle w:val="charCitHyperlinkAbbrev"/>
          </w:rPr>
          <w:t>Criminal Code</w:t>
        </w:r>
      </w:hyperlink>
      <w:r w:rsidR="00FF5831" w:rsidRPr="00106B4A">
        <w:t>, s 59).</w:t>
      </w:r>
    </w:p>
    <w:p w14:paraId="1D3F4A7B" w14:textId="0AA4334A" w:rsidR="00F72C9C" w:rsidRPr="00106B4A" w:rsidRDefault="00B07CC8" w:rsidP="00B07CC8">
      <w:pPr>
        <w:pStyle w:val="IMain"/>
      </w:pPr>
      <w:r w:rsidRPr="00106B4A">
        <w:lastRenderedPageBreak/>
        <w:tab/>
        <w:t>(</w:t>
      </w:r>
      <w:r w:rsidR="009A3833" w:rsidRPr="00106B4A">
        <w:t>5</w:t>
      </w:r>
      <w:r w:rsidRPr="00106B4A">
        <w:t>)</w:t>
      </w:r>
      <w:r w:rsidRPr="00106B4A">
        <w:tab/>
      </w:r>
      <w:r w:rsidR="00844A5B" w:rsidRPr="00106B4A">
        <w:t>For subsection (</w:t>
      </w:r>
      <w:r w:rsidR="0092049A" w:rsidRPr="00106B4A">
        <w:t>3</w:t>
      </w:r>
      <w:r w:rsidR="00844A5B" w:rsidRPr="00106B4A">
        <w:t>) (c)</w:t>
      </w:r>
      <w:r w:rsidR="00F72C9C" w:rsidRPr="00106B4A">
        <w:t>, the registrar—</w:t>
      </w:r>
    </w:p>
    <w:p w14:paraId="35616EFD" w14:textId="604371A0" w:rsidR="00F72C9C" w:rsidRPr="00106B4A" w:rsidRDefault="00F72C9C" w:rsidP="00F72C9C">
      <w:pPr>
        <w:pStyle w:val="Ipara"/>
      </w:pPr>
      <w:r w:rsidRPr="00106B4A">
        <w:tab/>
        <w:t>(a)</w:t>
      </w:r>
      <w:r w:rsidRPr="00106B4A">
        <w:tab/>
      </w:r>
      <w:r w:rsidR="004E5C88" w:rsidRPr="00106B4A">
        <w:t xml:space="preserve">must </w:t>
      </w:r>
      <w:r w:rsidR="00B07CC8" w:rsidRPr="00106B4A">
        <w:t xml:space="preserve">keep </w:t>
      </w:r>
      <w:r w:rsidR="004E5C88" w:rsidRPr="00106B4A">
        <w:t xml:space="preserve">a </w:t>
      </w:r>
      <w:r w:rsidR="00B07CC8" w:rsidRPr="00106B4A">
        <w:t xml:space="preserve">record of </w:t>
      </w:r>
      <w:r w:rsidR="008F52F8" w:rsidRPr="00106B4A">
        <w:t>each</w:t>
      </w:r>
      <w:r w:rsidR="004E5C88" w:rsidRPr="00106B4A">
        <w:t xml:space="preserve"> </w:t>
      </w:r>
      <w:r w:rsidR="00B07CC8" w:rsidRPr="00106B4A">
        <w:t xml:space="preserve">approval and </w:t>
      </w:r>
      <w:r w:rsidRPr="00106B4A">
        <w:t xml:space="preserve">any </w:t>
      </w:r>
      <w:r w:rsidR="00B07CC8" w:rsidRPr="00106B4A">
        <w:t>condition</w:t>
      </w:r>
      <w:r w:rsidRPr="00106B4A">
        <w:t xml:space="preserve"> of the approval; and</w:t>
      </w:r>
    </w:p>
    <w:p w14:paraId="49C242F5" w14:textId="4374A2A7" w:rsidR="00B07CC8" w:rsidRPr="00106B4A" w:rsidRDefault="00F72C9C" w:rsidP="00F72C9C">
      <w:pPr>
        <w:pStyle w:val="Ipara"/>
      </w:pPr>
      <w:r w:rsidRPr="00106B4A">
        <w:tab/>
        <w:t>(b)</w:t>
      </w:r>
      <w:r w:rsidRPr="00106B4A">
        <w:tab/>
        <w:t>may</w:t>
      </w:r>
      <w:r w:rsidR="00B07CC8" w:rsidRPr="00106B4A">
        <w:t xml:space="preserve"> </w:t>
      </w:r>
      <w:r w:rsidRPr="00106B4A">
        <w:t>keep the record</w:t>
      </w:r>
      <w:r w:rsidR="00B07CC8" w:rsidRPr="00106B4A">
        <w:t xml:space="preserve"> in any form</w:t>
      </w:r>
      <w:r w:rsidR="008F52F8" w:rsidRPr="00106B4A">
        <w:t>, including</w:t>
      </w:r>
      <w:r w:rsidR="00B07CC8" w:rsidRPr="00106B4A">
        <w:t xml:space="preserve"> electronic</w:t>
      </w:r>
      <w:r w:rsidR="008F52F8" w:rsidRPr="00106B4A">
        <w:t xml:space="preserve">ally, that the </w:t>
      </w:r>
      <w:r w:rsidRPr="00106B4A">
        <w:t>r</w:t>
      </w:r>
      <w:r w:rsidR="00B07CC8" w:rsidRPr="00106B4A">
        <w:t xml:space="preserve">egistrar </w:t>
      </w:r>
      <w:r w:rsidR="008F52F8" w:rsidRPr="00106B4A">
        <w:t>decides</w:t>
      </w:r>
      <w:r w:rsidR="00B07CC8" w:rsidRPr="00106B4A">
        <w:t>.</w:t>
      </w:r>
    </w:p>
    <w:p w14:paraId="331E9F83" w14:textId="0475536F" w:rsidR="00571E25" w:rsidRPr="00106B4A" w:rsidRDefault="00571E25" w:rsidP="00571E25">
      <w:pPr>
        <w:pStyle w:val="IMain"/>
      </w:pPr>
      <w:r w:rsidRPr="00106B4A">
        <w:tab/>
        <w:t>(</w:t>
      </w:r>
      <w:r w:rsidR="009A3833" w:rsidRPr="00106B4A">
        <w:t>6</w:t>
      </w:r>
      <w:r w:rsidRPr="00106B4A">
        <w:t>)</w:t>
      </w:r>
      <w:r w:rsidRPr="00106B4A">
        <w:tab/>
        <w:t>In this section:</w:t>
      </w:r>
    </w:p>
    <w:p w14:paraId="0C648A28" w14:textId="0386637E" w:rsidR="00355DE4" w:rsidRPr="00106B4A" w:rsidRDefault="00355DE4" w:rsidP="00174032">
      <w:pPr>
        <w:pStyle w:val="aDef"/>
      </w:pPr>
      <w:r w:rsidRPr="002B1286">
        <w:rPr>
          <w:rStyle w:val="charBoldItals"/>
        </w:rPr>
        <w:t>computer</w:t>
      </w:r>
      <w:r w:rsidRPr="00106B4A">
        <w:rPr>
          <w:bCs/>
          <w:iCs/>
        </w:rPr>
        <w:t xml:space="preserve"> includes a tablet, mobile phone </w:t>
      </w:r>
      <w:r w:rsidR="0006161C" w:rsidRPr="00106B4A">
        <w:rPr>
          <w:bCs/>
          <w:iCs/>
        </w:rPr>
        <w:t>and</w:t>
      </w:r>
      <w:r w:rsidRPr="00106B4A">
        <w:rPr>
          <w:bCs/>
          <w:iCs/>
        </w:rPr>
        <w:t xml:space="preserve"> any other electronic device</w:t>
      </w:r>
      <w:r w:rsidRPr="00106B4A">
        <w:t xml:space="preserve"> for storing or processing information.</w:t>
      </w:r>
    </w:p>
    <w:p w14:paraId="29ED7E57" w14:textId="101685BD" w:rsidR="00571E25" w:rsidRPr="00106B4A" w:rsidRDefault="00571E25" w:rsidP="00174032">
      <w:pPr>
        <w:pStyle w:val="aDef"/>
        <w:rPr>
          <w:bCs/>
          <w:iCs/>
        </w:rPr>
      </w:pPr>
      <w:r w:rsidRPr="002B1286">
        <w:rPr>
          <w:rStyle w:val="charBoldItals"/>
        </w:rPr>
        <w:t>digital blueprint</w:t>
      </w:r>
      <w:r w:rsidR="001515CD" w:rsidRPr="00106B4A">
        <w:rPr>
          <w:bCs/>
          <w:iCs/>
        </w:rPr>
        <w:t xml:space="preserve"> </w:t>
      </w:r>
      <w:r w:rsidRPr="00106B4A">
        <w:rPr>
          <w:bCs/>
          <w:iCs/>
        </w:rPr>
        <w:t>means</w:t>
      </w:r>
      <w:r w:rsidR="001515CD" w:rsidRPr="00106B4A">
        <w:rPr>
          <w:bCs/>
          <w:iCs/>
        </w:rPr>
        <w:t>—</w:t>
      </w:r>
    </w:p>
    <w:p w14:paraId="171498F7" w14:textId="607AFA92" w:rsidR="00571E25" w:rsidRPr="00106B4A" w:rsidRDefault="00114D1E" w:rsidP="00114D1E">
      <w:pPr>
        <w:pStyle w:val="Ipara"/>
      </w:pPr>
      <w:r w:rsidRPr="00106B4A">
        <w:tab/>
        <w:t>(a)</w:t>
      </w:r>
      <w:r w:rsidRPr="00106B4A">
        <w:tab/>
      </w:r>
      <w:r w:rsidR="00571E25" w:rsidRPr="00106B4A">
        <w:t>any type of digital or electronic reproduction of a technical drawing;</w:t>
      </w:r>
      <w:r w:rsidRPr="00106B4A">
        <w:t xml:space="preserve"> or</w:t>
      </w:r>
    </w:p>
    <w:p w14:paraId="0C3CF6ED" w14:textId="68EBA6E0" w:rsidR="00571E25" w:rsidRPr="00106B4A" w:rsidRDefault="00114D1E" w:rsidP="00114D1E">
      <w:pPr>
        <w:pStyle w:val="Ipara"/>
      </w:pPr>
      <w:r w:rsidRPr="00106B4A">
        <w:tab/>
        <w:t>(b)</w:t>
      </w:r>
      <w:r w:rsidRPr="00106B4A">
        <w:tab/>
      </w:r>
      <w:r w:rsidR="00571E25" w:rsidRPr="00106B4A">
        <w:t>any electronic coding;</w:t>
      </w:r>
      <w:r w:rsidRPr="00106B4A">
        <w:t xml:space="preserve"> or</w:t>
      </w:r>
    </w:p>
    <w:p w14:paraId="19D9A89C" w14:textId="097EB3B8" w:rsidR="00571E25" w:rsidRPr="00106B4A" w:rsidRDefault="00114D1E" w:rsidP="00114D1E">
      <w:pPr>
        <w:pStyle w:val="Ipara"/>
      </w:pPr>
      <w:r w:rsidRPr="00106B4A">
        <w:tab/>
        <w:t>(c)</w:t>
      </w:r>
      <w:r w:rsidRPr="00106B4A">
        <w:tab/>
      </w:r>
      <w:r w:rsidR="00571E25" w:rsidRPr="00106B4A">
        <w:t>any computer</w:t>
      </w:r>
      <w:r w:rsidR="005C111F" w:rsidRPr="00106B4A">
        <w:t>-</w:t>
      </w:r>
      <w:r w:rsidR="00571E25" w:rsidRPr="00106B4A">
        <w:t>aided design</w:t>
      </w:r>
      <w:r w:rsidRPr="00106B4A">
        <w:t>.</w:t>
      </w:r>
    </w:p>
    <w:p w14:paraId="55164E28" w14:textId="0102029C" w:rsidR="00812938" w:rsidRPr="00106B4A" w:rsidRDefault="00812938" w:rsidP="00812938">
      <w:pPr>
        <w:pStyle w:val="Amainreturn"/>
      </w:pPr>
      <w:r w:rsidRPr="002B1286">
        <w:rPr>
          <w:rStyle w:val="charBoldItals"/>
        </w:rPr>
        <w:t>possession</w:t>
      </w:r>
      <w:r w:rsidRPr="00106B4A">
        <w:t xml:space="preserve">, </w:t>
      </w:r>
      <w:r w:rsidR="00AF2460" w:rsidRPr="00106B4A">
        <w:t>of</w:t>
      </w:r>
      <w:r w:rsidRPr="00106B4A">
        <w:t xml:space="preserve"> a digital blueprint, includes the following:</w:t>
      </w:r>
    </w:p>
    <w:p w14:paraId="53C13064" w14:textId="1EDC8B98" w:rsidR="00812938" w:rsidRPr="00106B4A" w:rsidRDefault="00BC20F3" w:rsidP="00BC20F3">
      <w:pPr>
        <w:pStyle w:val="Ipara"/>
      </w:pPr>
      <w:r w:rsidRPr="00106B4A">
        <w:tab/>
        <w:t>(a)</w:t>
      </w:r>
      <w:r w:rsidRPr="00106B4A">
        <w:tab/>
      </w:r>
      <w:r w:rsidR="00812938" w:rsidRPr="00106B4A">
        <w:t>possession of a computer or data storage device holding or containing the blueprint;</w:t>
      </w:r>
    </w:p>
    <w:p w14:paraId="356A60B1" w14:textId="13B4E50A" w:rsidR="00812938" w:rsidRPr="00106B4A" w:rsidRDefault="00BC20F3" w:rsidP="00BC20F3">
      <w:pPr>
        <w:pStyle w:val="Ipara"/>
      </w:pPr>
      <w:r w:rsidRPr="00106B4A">
        <w:tab/>
        <w:t>(b)</w:t>
      </w:r>
      <w:r w:rsidRPr="00106B4A">
        <w:tab/>
      </w:r>
      <w:r w:rsidR="00812938" w:rsidRPr="00106B4A">
        <w:t>possession of a document in which the blueprint is recorded;</w:t>
      </w:r>
    </w:p>
    <w:p w14:paraId="4D0C4383" w14:textId="6EA74790" w:rsidR="00812938" w:rsidRPr="00106B4A" w:rsidRDefault="00BC20F3" w:rsidP="00BC20F3">
      <w:pPr>
        <w:pStyle w:val="Ipara"/>
      </w:pPr>
      <w:r w:rsidRPr="00106B4A">
        <w:tab/>
        <w:t>(c)</w:t>
      </w:r>
      <w:r w:rsidRPr="00106B4A">
        <w:tab/>
      </w:r>
      <w:r w:rsidR="00812938" w:rsidRPr="00106B4A">
        <w:t>control of the blueprint—</w:t>
      </w:r>
    </w:p>
    <w:p w14:paraId="6A86D0EE" w14:textId="1DE0E746" w:rsidR="00812938" w:rsidRPr="00106B4A" w:rsidRDefault="00BC20F3" w:rsidP="00BC20F3">
      <w:pPr>
        <w:pStyle w:val="Isubpara"/>
      </w:pPr>
      <w:r w:rsidRPr="00106B4A">
        <w:tab/>
        <w:t>(</w:t>
      </w:r>
      <w:proofErr w:type="spellStart"/>
      <w:r w:rsidRPr="00106B4A">
        <w:t>i</w:t>
      </w:r>
      <w:proofErr w:type="spellEnd"/>
      <w:r w:rsidRPr="00106B4A">
        <w:t>)</w:t>
      </w:r>
      <w:r w:rsidRPr="00106B4A">
        <w:tab/>
      </w:r>
      <w:r w:rsidR="00812938" w:rsidRPr="00106B4A">
        <w:t>held in a computer or data storage device that is in the possession of another person (whether the computer or data storage device is in th</w:t>
      </w:r>
      <w:r w:rsidR="0052512A" w:rsidRPr="00106B4A">
        <w:t>e ACT</w:t>
      </w:r>
      <w:r w:rsidR="00812938" w:rsidRPr="00106B4A">
        <w:t xml:space="preserve"> or </w:t>
      </w:r>
      <w:r w:rsidR="004E5C88" w:rsidRPr="00106B4A">
        <w:t>else</w:t>
      </w:r>
      <w:r w:rsidR="00240495" w:rsidRPr="00106B4A">
        <w:t>where</w:t>
      </w:r>
      <w:r w:rsidR="00812938" w:rsidRPr="00106B4A">
        <w:t>); or</w:t>
      </w:r>
    </w:p>
    <w:p w14:paraId="270CF9F9" w14:textId="364022BF" w:rsidR="00571E25" w:rsidRPr="00106B4A" w:rsidRDefault="00BC20F3" w:rsidP="00BC20F3">
      <w:pPr>
        <w:pStyle w:val="Isubpara"/>
      </w:pPr>
      <w:r w:rsidRPr="00106B4A">
        <w:tab/>
        <w:t>(ii)</w:t>
      </w:r>
      <w:r w:rsidRPr="00106B4A">
        <w:tab/>
      </w:r>
      <w:r w:rsidR="00812938" w:rsidRPr="00106B4A">
        <w:t>held on a remote computer or remote data storage device that is accessible from a computer or data storage device (whether the remote computer or remote data storage device is in t</w:t>
      </w:r>
      <w:r w:rsidR="0052512A" w:rsidRPr="00106B4A">
        <w:t>he ACT</w:t>
      </w:r>
      <w:r w:rsidR="00812938" w:rsidRPr="00106B4A">
        <w:t xml:space="preserve"> or </w:t>
      </w:r>
      <w:r w:rsidR="00240495" w:rsidRPr="00106B4A">
        <w:t>elsewhere</w:t>
      </w:r>
      <w:r w:rsidR="00812938" w:rsidRPr="00106B4A">
        <w:t>).</w:t>
      </w:r>
    </w:p>
    <w:p w14:paraId="51B3F1BB" w14:textId="65C3EF82" w:rsidR="00AF2460" w:rsidRPr="00106B4A" w:rsidRDefault="00AF2460" w:rsidP="00FE5883">
      <w:pPr>
        <w:pStyle w:val="aExamHdgsubpar"/>
      </w:pPr>
      <w:r w:rsidRPr="00106B4A">
        <w:t>Example—remote data storage device</w:t>
      </w:r>
    </w:p>
    <w:p w14:paraId="7F4D61AE" w14:textId="329C7301" w:rsidR="00AF2460" w:rsidRPr="00106B4A" w:rsidRDefault="00AF2460" w:rsidP="00FE5883">
      <w:pPr>
        <w:pStyle w:val="aExamsubpar"/>
      </w:pPr>
      <w:r w:rsidRPr="00106B4A">
        <w:t>a cloud storage system</w:t>
      </w:r>
    </w:p>
    <w:p w14:paraId="37E19FB8" w14:textId="6A8B29F2" w:rsidR="004F0633" w:rsidRPr="00106B4A" w:rsidRDefault="00174032" w:rsidP="00174032">
      <w:pPr>
        <w:pStyle w:val="AH5Sec"/>
        <w:shd w:val="pct25" w:color="auto" w:fill="auto"/>
      </w:pPr>
      <w:bookmarkStart w:id="14" w:name="_Toc220916187"/>
      <w:r w:rsidRPr="00174032">
        <w:rPr>
          <w:rStyle w:val="CharSectNo"/>
        </w:rPr>
        <w:lastRenderedPageBreak/>
        <w:t>13</w:t>
      </w:r>
      <w:r w:rsidRPr="00106B4A">
        <w:tab/>
      </w:r>
      <w:r w:rsidR="004F0633" w:rsidRPr="00106B4A">
        <w:t>New part 27</w:t>
      </w:r>
      <w:bookmarkEnd w:id="14"/>
    </w:p>
    <w:p w14:paraId="0A50764E" w14:textId="4BD7409D" w:rsidR="004F0633" w:rsidRPr="00106B4A" w:rsidRDefault="004F0633" w:rsidP="004F0633">
      <w:pPr>
        <w:pStyle w:val="direction"/>
      </w:pPr>
      <w:r w:rsidRPr="00106B4A">
        <w:t>insert</w:t>
      </w:r>
    </w:p>
    <w:p w14:paraId="1045F54A" w14:textId="33A6D507" w:rsidR="004F0633" w:rsidRPr="00106B4A" w:rsidRDefault="004F0633" w:rsidP="004F0633">
      <w:pPr>
        <w:pStyle w:val="IH2Part"/>
      </w:pPr>
      <w:r w:rsidRPr="00106B4A">
        <w:t>Part 27</w:t>
      </w:r>
      <w:r w:rsidRPr="00106B4A">
        <w:tab/>
        <w:t xml:space="preserve">Transitional—Firearms </w:t>
      </w:r>
      <w:r w:rsidR="00822A04" w:rsidRPr="00106B4A">
        <w:t>(Public Safety)</w:t>
      </w:r>
      <w:r w:rsidRPr="00106B4A">
        <w:t xml:space="preserve"> Amendment Act 2026</w:t>
      </w:r>
    </w:p>
    <w:p w14:paraId="23219762" w14:textId="72230092" w:rsidR="00132EB4" w:rsidRPr="00106B4A" w:rsidRDefault="004F0633" w:rsidP="004F0633">
      <w:pPr>
        <w:pStyle w:val="IH5Sec"/>
      </w:pPr>
      <w:r w:rsidRPr="00106B4A">
        <w:t>419</w:t>
      </w:r>
      <w:r w:rsidRPr="00106B4A">
        <w:tab/>
      </w:r>
      <w:r w:rsidR="00132EB4" w:rsidRPr="00106B4A">
        <w:t xml:space="preserve">Meaning of </w:t>
      </w:r>
      <w:r w:rsidR="008B6119" w:rsidRPr="002B1286">
        <w:rPr>
          <w:rStyle w:val="charItals"/>
        </w:rPr>
        <w:t>amendment Act</w:t>
      </w:r>
      <w:r w:rsidR="00A10E8D" w:rsidRPr="00106B4A">
        <w:t>—pt 27</w:t>
      </w:r>
    </w:p>
    <w:p w14:paraId="43CC3AF4" w14:textId="6113D722" w:rsidR="00132EB4" w:rsidRPr="00106B4A" w:rsidRDefault="005E2F72" w:rsidP="00132EB4">
      <w:pPr>
        <w:pStyle w:val="Amainreturn"/>
      </w:pPr>
      <w:r w:rsidRPr="00106B4A">
        <w:t>In this part:</w:t>
      </w:r>
    </w:p>
    <w:p w14:paraId="45BAAB38" w14:textId="74620B6B" w:rsidR="00BB1CC5" w:rsidRPr="00106B4A" w:rsidRDefault="00BB1CC5" w:rsidP="00174032">
      <w:pPr>
        <w:pStyle w:val="aDef"/>
      </w:pPr>
      <w:r w:rsidRPr="002B1286">
        <w:rPr>
          <w:rStyle w:val="charBoldItals"/>
        </w:rPr>
        <w:t>amendment Act</w:t>
      </w:r>
      <w:r w:rsidRPr="00106B4A">
        <w:rPr>
          <w:iCs/>
        </w:rPr>
        <w:t xml:space="preserve"> means the </w:t>
      </w:r>
      <w:r w:rsidRPr="002B1286">
        <w:rPr>
          <w:rStyle w:val="charItals"/>
        </w:rPr>
        <w:t xml:space="preserve">Firearms </w:t>
      </w:r>
      <w:r w:rsidR="00822A04" w:rsidRPr="002B1286">
        <w:rPr>
          <w:rStyle w:val="charItals"/>
        </w:rPr>
        <w:t>(Public Safety)</w:t>
      </w:r>
      <w:r w:rsidRPr="002B1286">
        <w:rPr>
          <w:rStyle w:val="charItals"/>
        </w:rPr>
        <w:t xml:space="preserve"> Amendment Act 2026</w:t>
      </w:r>
      <w:r w:rsidRPr="00106B4A">
        <w:t>.</w:t>
      </w:r>
    </w:p>
    <w:p w14:paraId="563CE17B" w14:textId="0DCF4B05" w:rsidR="004F0633" w:rsidRPr="00106B4A" w:rsidRDefault="00132EB4" w:rsidP="004F0633">
      <w:pPr>
        <w:pStyle w:val="IH5Sec"/>
        <w:rPr>
          <w:bCs/>
        </w:rPr>
      </w:pPr>
      <w:r w:rsidRPr="00106B4A">
        <w:t>420</w:t>
      </w:r>
      <w:r w:rsidRPr="00106B4A">
        <w:tab/>
      </w:r>
      <w:r w:rsidR="005D60D9" w:rsidRPr="00106B4A">
        <w:rPr>
          <w:bCs/>
        </w:rPr>
        <w:t xml:space="preserve">Applications for </w:t>
      </w:r>
      <w:r w:rsidR="00822A04" w:rsidRPr="00106B4A">
        <w:rPr>
          <w:bCs/>
        </w:rPr>
        <w:t>other</w:t>
      </w:r>
      <w:r w:rsidR="005D60D9" w:rsidRPr="00106B4A">
        <w:rPr>
          <w:bCs/>
        </w:rPr>
        <w:t xml:space="preserve"> categories of licences</w:t>
      </w:r>
      <w:r w:rsidR="00822A04" w:rsidRPr="00106B4A">
        <w:rPr>
          <w:bCs/>
        </w:rPr>
        <w:t xml:space="preserve"> after relevant amendments commence</w:t>
      </w:r>
    </w:p>
    <w:p w14:paraId="6F6AD3DB" w14:textId="0775913E" w:rsidR="005D60D9" w:rsidRPr="00106B4A" w:rsidRDefault="005D60D9" w:rsidP="005D60D9">
      <w:pPr>
        <w:pStyle w:val="IMain"/>
      </w:pPr>
      <w:r w:rsidRPr="00106B4A">
        <w:tab/>
        <w:t>(1)</w:t>
      </w:r>
      <w:r w:rsidRPr="00106B4A">
        <w:tab/>
        <w:t>This section applies if—</w:t>
      </w:r>
    </w:p>
    <w:p w14:paraId="63247AC3" w14:textId="520F2B23" w:rsidR="005D60D9" w:rsidRPr="00106B4A" w:rsidRDefault="005D60D9" w:rsidP="005D60D9">
      <w:pPr>
        <w:pStyle w:val="Ipara"/>
      </w:pPr>
      <w:r w:rsidRPr="00106B4A">
        <w:tab/>
        <w:t>(a)</w:t>
      </w:r>
      <w:r w:rsidRPr="00106B4A">
        <w:tab/>
        <w:t xml:space="preserve">before the commencement of a relevant amendment, a licensee was authorised to possess </w:t>
      </w:r>
      <w:r w:rsidR="007E2220" w:rsidRPr="00106B4A">
        <w:t>or</w:t>
      </w:r>
      <w:r w:rsidRPr="00106B4A">
        <w:t xml:space="preserve"> use a firearm under a category of licence</w:t>
      </w:r>
      <w:r w:rsidR="002069DF" w:rsidRPr="00106B4A">
        <w:t xml:space="preserve"> (the </w:t>
      </w:r>
      <w:r w:rsidR="002069DF" w:rsidRPr="002B1286">
        <w:rPr>
          <w:rStyle w:val="charBoldItals"/>
        </w:rPr>
        <w:t>existing licence</w:t>
      </w:r>
      <w:r w:rsidR="002069DF" w:rsidRPr="00106B4A">
        <w:t>)</w:t>
      </w:r>
      <w:r w:rsidRPr="00106B4A">
        <w:t>; and</w:t>
      </w:r>
    </w:p>
    <w:p w14:paraId="25FBD77A" w14:textId="332F267D" w:rsidR="005D60D9" w:rsidRPr="00106B4A" w:rsidRDefault="005D60D9" w:rsidP="005D60D9">
      <w:pPr>
        <w:pStyle w:val="Ipara"/>
      </w:pPr>
      <w:r w:rsidRPr="00106B4A">
        <w:tab/>
        <w:t>(b)</w:t>
      </w:r>
      <w:r w:rsidRPr="00106B4A">
        <w:tab/>
        <w:t xml:space="preserve">on the commencement of the relevant amendment, </w:t>
      </w:r>
      <w:r w:rsidR="002069DF" w:rsidRPr="00106B4A">
        <w:t xml:space="preserve">another </w:t>
      </w:r>
      <w:r w:rsidRPr="00106B4A">
        <w:t xml:space="preserve">category of licence will be required to possess </w:t>
      </w:r>
      <w:r w:rsidR="007E2220" w:rsidRPr="00106B4A">
        <w:t>or</w:t>
      </w:r>
      <w:r w:rsidRPr="00106B4A">
        <w:t xml:space="preserve"> use the firearm</w:t>
      </w:r>
      <w:r w:rsidR="002069DF" w:rsidRPr="00106B4A">
        <w:t xml:space="preserve"> (the </w:t>
      </w:r>
      <w:r w:rsidR="002069DF" w:rsidRPr="002B1286">
        <w:rPr>
          <w:rStyle w:val="charBoldItals"/>
        </w:rPr>
        <w:t>other licence</w:t>
      </w:r>
      <w:r w:rsidR="002069DF" w:rsidRPr="00106B4A">
        <w:t>)</w:t>
      </w:r>
      <w:r w:rsidR="00593299" w:rsidRPr="00106B4A">
        <w:t>.</w:t>
      </w:r>
    </w:p>
    <w:p w14:paraId="4462E8FB" w14:textId="3438C390" w:rsidR="00593299" w:rsidRPr="00106B4A" w:rsidRDefault="00593299" w:rsidP="00E34C7B">
      <w:pPr>
        <w:pStyle w:val="IMain"/>
      </w:pPr>
      <w:r w:rsidRPr="00106B4A">
        <w:tab/>
        <w:t>(2)</w:t>
      </w:r>
      <w:r w:rsidRPr="00106B4A">
        <w:tab/>
        <w:t>T</w:t>
      </w:r>
      <w:r w:rsidR="005D60D9" w:rsidRPr="00106B4A">
        <w:t xml:space="preserve">he licensee </w:t>
      </w:r>
      <w:r w:rsidRPr="00106B4A">
        <w:t xml:space="preserve">may apply </w:t>
      </w:r>
      <w:r w:rsidR="005D60D9" w:rsidRPr="00106B4A">
        <w:t xml:space="preserve">for </w:t>
      </w:r>
      <w:r w:rsidR="000D18A6" w:rsidRPr="00106B4A">
        <w:t xml:space="preserve">the </w:t>
      </w:r>
      <w:r w:rsidR="002069DF" w:rsidRPr="00106B4A">
        <w:t>othe</w:t>
      </w:r>
      <w:r w:rsidR="008E4940" w:rsidRPr="00106B4A">
        <w:t>r</w:t>
      </w:r>
      <w:r w:rsidR="000D18A6" w:rsidRPr="00106B4A">
        <w:t xml:space="preserve"> licence</w:t>
      </w:r>
      <w:r w:rsidRPr="00106B4A">
        <w:t xml:space="preserve"> before the commencement of the relevant amendment</w:t>
      </w:r>
      <w:r w:rsidR="000B748A" w:rsidRPr="00106B4A">
        <w:t>.</w:t>
      </w:r>
    </w:p>
    <w:p w14:paraId="7FB6F812" w14:textId="2DDB677B" w:rsidR="005D60D9" w:rsidRPr="00106B4A" w:rsidRDefault="00232013" w:rsidP="00232013">
      <w:pPr>
        <w:pStyle w:val="IMain"/>
      </w:pPr>
      <w:r w:rsidRPr="00106B4A">
        <w:tab/>
        <w:t>(</w:t>
      </w:r>
      <w:r w:rsidR="00593299" w:rsidRPr="00106B4A">
        <w:t>3</w:t>
      </w:r>
      <w:r w:rsidRPr="00106B4A">
        <w:t>)</w:t>
      </w:r>
      <w:r w:rsidRPr="00106B4A">
        <w:tab/>
      </w:r>
      <w:r w:rsidR="005D60D9" w:rsidRPr="00106B4A">
        <w:t>Despite the commencement of the relevant amendment, the licensee’s existing</w:t>
      </w:r>
      <w:r w:rsidRPr="00106B4A">
        <w:t xml:space="preserve"> </w:t>
      </w:r>
      <w:r w:rsidR="005D60D9" w:rsidRPr="00106B4A">
        <w:t xml:space="preserve">licence continues to authorise the licensee to possess </w:t>
      </w:r>
      <w:r w:rsidR="007E2220" w:rsidRPr="00106B4A">
        <w:t xml:space="preserve">or </w:t>
      </w:r>
      <w:r w:rsidR="005D60D9" w:rsidRPr="00106B4A">
        <w:t>use the firearm until</w:t>
      </w:r>
      <w:r w:rsidRPr="00106B4A">
        <w:t xml:space="preserve"> </w:t>
      </w:r>
      <w:r w:rsidR="005D60D9" w:rsidRPr="00106B4A">
        <w:t>the application</w:t>
      </w:r>
      <w:r w:rsidR="002069DF" w:rsidRPr="00106B4A">
        <w:t xml:space="preserve"> for the </w:t>
      </w:r>
      <w:r w:rsidR="00ED2912" w:rsidRPr="00106B4A">
        <w:t xml:space="preserve">other </w:t>
      </w:r>
      <w:r w:rsidR="002069DF" w:rsidRPr="00106B4A">
        <w:t>licence</w:t>
      </w:r>
      <w:r w:rsidR="005D60D9" w:rsidRPr="00106B4A">
        <w:t xml:space="preserve"> is determined by the </w:t>
      </w:r>
      <w:r w:rsidRPr="00106B4A">
        <w:t>registrar</w:t>
      </w:r>
      <w:r w:rsidR="005D60D9" w:rsidRPr="00106B4A">
        <w:t>.</w:t>
      </w:r>
    </w:p>
    <w:p w14:paraId="33BE9347" w14:textId="417EAFFE" w:rsidR="00074ADD" w:rsidRPr="00106B4A" w:rsidRDefault="00074ADD" w:rsidP="00232013">
      <w:pPr>
        <w:pStyle w:val="IMain"/>
      </w:pPr>
      <w:r w:rsidRPr="00106B4A">
        <w:tab/>
        <w:t>(</w:t>
      </w:r>
      <w:r w:rsidR="00593299" w:rsidRPr="00106B4A">
        <w:t>4</w:t>
      </w:r>
      <w:r w:rsidRPr="00106B4A">
        <w:t>)</w:t>
      </w:r>
      <w:r w:rsidRPr="00106B4A">
        <w:tab/>
      </w:r>
      <w:r w:rsidR="000B748A" w:rsidRPr="00106B4A">
        <w:t>A</w:t>
      </w:r>
      <w:r w:rsidRPr="00106B4A">
        <w:t xml:space="preserve"> regulation may prescribe </w:t>
      </w:r>
      <w:r w:rsidR="000B748A" w:rsidRPr="00106B4A">
        <w:t xml:space="preserve">other </w:t>
      </w:r>
      <w:r w:rsidR="00593299" w:rsidRPr="00106B4A">
        <w:t xml:space="preserve">circumstances in which a </w:t>
      </w:r>
      <w:r w:rsidR="000B748A" w:rsidRPr="00106B4A">
        <w:t>licensee’s</w:t>
      </w:r>
      <w:r w:rsidR="00593299" w:rsidRPr="00106B4A">
        <w:t xml:space="preserve"> existing licence continues to authorise the licensee to possess or use the firearm</w:t>
      </w:r>
      <w:r w:rsidR="00770226" w:rsidRPr="00106B4A">
        <w:t xml:space="preserve"> on or</w:t>
      </w:r>
      <w:r w:rsidR="00593299" w:rsidRPr="00106B4A">
        <w:t xml:space="preserve"> after the commencement of the relevant amendment</w:t>
      </w:r>
      <w:r w:rsidR="000B748A" w:rsidRPr="00106B4A">
        <w:t>.</w:t>
      </w:r>
    </w:p>
    <w:p w14:paraId="2957D54F" w14:textId="57109A9D" w:rsidR="005D60D9" w:rsidRPr="00106B4A" w:rsidRDefault="00232013" w:rsidP="00232013">
      <w:pPr>
        <w:pStyle w:val="IMain"/>
      </w:pPr>
      <w:r w:rsidRPr="00106B4A">
        <w:lastRenderedPageBreak/>
        <w:tab/>
        <w:t>(</w:t>
      </w:r>
      <w:r w:rsidR="00593299" w:rsidRPr="00106B4A">
        <w:t>5</w:t>
      </w:r>
      <w:r w:rsidRPr="00106B4A">
        <w:t>)</w:t>
      </w:r>
      <w:r w:rsidRPr="00106B4A">
        <w:tab/>
      </w:r>
      <w:r w:rsidR="005D60D9" w:rsidRPr="00106B4A">
        <w:t xml:space="preserve">In this </w:t>
      </w:r>
      <w:r w:rsidRPr="00106B4A">
        <w:t>section:</w:t>
      </w:r>
    </w:p>
    <w:p w14:paraId="120FF7C0" w14:textId="5828F86B" w:rsidR="005D60D9" w:rsidRPr="00106B4A" w:rsidRDefault="005D60D9" w:rsidP="00174032">
      <w:pPr>
        <w:pStyle w:val="aDef"/>
        <w:rPr>
          <w:szCs w:val="24"/>
        </w:rPr>
      </w:pPr>
      <w:r w:rsidRPr="002B1286">
        <w:rPr>
          <w:rStyle w:val="charBoldItals"/>
        </w:rPr>
        <w:t>relevant amendment</w:t>
      </w:r>
      <w:r w:rsidRPr="00106B4A">
        <w:t xml:space="preserve"> </w:t>
      </w:r>
      <w:r w:rsidRPr="00106B4A">
        <w:rPr>
          <w:szCs w:val="24"/>
        </w:rPr>
        <w:t>means an amendment made by the</w:t>
      </w:r>
      <w:r w:rsidR="009C2E8A" w:rsidRPr="00106B4A">
        <w:rPr>
          <w:szCs w:val="24"/>
        </w:rPr>
        <w:t xml:space="preserve"> </w:t>
      </w:r>
      <w:r w:rsidRPr="00106B4A">
        <w:rPr>
          <w:szCs w:val="24"/>
        </w:rPr>
        <w:t xml:space="preserve">amendment Act, </w:t>
      </w:r>
      <w:r w:rsidR="00485BCB" w:rsidRPr="00106B4A">
        <w:rPr>
          <w:szCs w:val="24"/>
        </w:rPr>
        <w:t xml:space="preserve">section </w:t>
      </w:r>
      <w:r w:rsidR="00994E62">
        <w:rPr>
          <w:szCs w:val="24"/>
        </w:rPr>
        <w:t>15</w:t>
      </w:r>
      <w:r w:rsidR="00C03F7E" w:rsidRPr="00106B4A">
        <w:rPr>
          <w:szCs w:val="24"/>
        </w:rPr>
        <w:t xml:space="preserve">, </w:t>
      </w:r>
      <w:r w:rsidR="00994E62">
        <w:rPr>
          <w:szCs w:val="24"/>
        </w:rPr>
        <w:t>16</w:t>
      </w:r>
      <w:r w:rsidR="00C03F7E" w:rsidRPr="00106B4A">
        <w:rPr>
          <w:szCs w:val="24"/>
        </w:rPr>
        <w:t xml:space="preserve">, </w:t>
      </w:r>
      <w:r w:rsidR="00994E62">
        <w:rPr>
          <w:szCs w:val="24"/>
        </w:rPr>
        <w:t>17</w:t>
      </w:r>
      <w:r w:rsidR="005D26C2" w:rsidRPr="00106B4A">
        <w:rPr>
          <w:szCs w:val="24"/>
        </w:rPr>
        <w:t>,</w:t>
      </w:r>
      <w:r w:rsidR="00C03F7E" w:rsidRPr="00106B4A">
        <w:rPr>
          <w:szCs w:val="24"/>
        </w:rPr>
        <w:t xml:space="preserve"> </w:t>
      </w:r>
      <w:r w:rsidR="00994E62">
        <w:rPr>
          <w:szCs w:val="24"/>
        </w:rPr>
        <w:t>18</w:t>
      </w:r>
      <w:r w:rsidR="005D26C2" w:rsidRPr="00106B4A">
        <w:rPr>
          <w:szCs w:val="24"/>
        </w:rPr>
        <w:t xml:space="preserve">, </w:t>
      </w:r>
      <w:r w:rsidR="00994E62">
        <w:rPr>
          <w:szCs w:val="24"/>
        </w:rPr>
        <w:t>19</w:t>
      </w:r>
      <w:r w:rsidR="005D26C2" w:rsidRPr="00106B4A">
        <w:rPr>
          <w:szCs w:val="24"/>
        </w:rPr>
        <w:t xml:space="preserve"> or </w:t>
      </w:r>
      <w:r w:rsidR="00994E62">
        <w:rPr>
          <w:szCs w:val="24"/>
        </w:rPr>
        <w:t>20</w:t>
      </w:r>
      <w:r w:rsidR="005D26C2" w:rsidRPr="00106B4A">
        <w:rPr>
          <w:szCs w:val="24"/>
        </w:rPr>
        <w:t>.</w:t>
      </w:r>
    </w:p>
    <w:p w14:paraId="646F4221" w14:textId="2525BB52" w:rsidR="00132EB4" w:rsidRPr="00106B4A" w:rsidRDefault="00132EB4" w:rsidP="00132EB4">
      <w:pPr>
        <w:pStyle w:val="IH5Sec"/>
        <w:rPr>
          <w:bCs/>
        </w:rPr>
      </w:pPr>
      <w:r w:rsidRPr="00106B4A">
        <w:t>421</w:t>
      </w:r>
      <w:r w:rsidRPr="00106B4A">
        <w:tab/>
      </w:r>
      <w:r w:rsidR="00822A04" w:rsidRPr="00106B4A">
        <w:t>L</w:t>
      </w:r>
      <w:r w:rsidRPr="00106B4A">
        <w:rPr>
          <w:bCs/>
        </w:rPr>
        <w:t>imit</w:t>
      </w:r>
      <w:r w:rsidR="002C7EFC" w:rsidRPr="00106B4A">
        <w:rPr>
          <w:bCs/>
        </w:rPr>
        <w:t xml:space="preserve">ation on </w:t>
      </w:r>
      <w:r w:rsidRPr="00106B4A">
        <w:rPr>
          <w:bCs/>
        </w:rPr>
        <w:t>number of firearms licensee</w:t>
      </w:r>
      <w:r w:rsidR="00EC1EA8" w:rsidRPr="00106B4A">
        <w:rPr>
          <w:bCs/>
        </w:rPr>
        <w:t>s</w:t>
      </w:r>
      <w:r w:rsidRPr="00106B4A">
        <w:rPr>
          <w:bCs/>
        </w:rPr>
        <w:t xml:space="preserve"> may possess </w:t>
      </w:r>
      <w:r w:rsidR="007E2220" w:rsidRPr="00106B4A">
        <w:t>or</w:t>
      </w:r>
      <w:r w:rsidRPr="00106B4A">
        <w:rPr>
          <w:bCs/>
        </w:rPr>
        <w:t xml:space="preserve"> use</w:t>
      </w:r>
      <w:r w:rsidR="00822A04" w:rsidRPr="00106B4A">
        <w:rPr>
          <w:bCs/>
        </w:rPr>
        <w:t xml:space="preserve"> during relevant period</w:t>
      </w:r>
    </w:p>
    <w:p w14:paraId="48696645" w14:textId="6122AA0D" w:rsidR="00FA553A" w:rsidRPr="00106B4A" w:rsidRDefault="00FA553A" w:rsidP="00FA553A">
      <w:pPr>
        <w:pStyle w:val="IMain"/>
        <w:rPr>
          <w:lang w:eastAsia="en-AU"/>
        </w:rPr>
      </w:pPr>
      <w:r w:rsidRPr="00106B4A">
        <w:rPr>
          <w:lang w:eastAsia="en-AU"/>
        </w:rPr>
        <w:tab/>
        <w:t>(1)</w:t>
      </w:r>
      <w:r w:rsidRPr="00106B4A">
        <w:rPr>
          <w:lang w:eastAsia="en-AU"/>
        </w:rPr>
        <w:tab/>
        <w:t>This section applies to</w:t>
      </w:r>
      <w:r w:rsidR="00AB2351" w:rsidRPr="00106B4A">
        <w:rPr>
          <w:lang w:eastAsia="en-AU"/>
        </w:rPr>
        <w:t>—</w:t>
      </w:r>
    </w:p>
    <w:p w14:paraId="3B3DDD87" w14:textId="27E2BD09" w:rsidR="00FA553A" w:rsidRPr="00106B4A" w:rsidRDefault="00FA553A" w:rsidP="00FA553A">
      <w:pPr>
        <w:pStyle w:val="Ipara"/>
        <w:rPr>
          <w:lang w:eastAsia="en-AU"/>
        </w:rPr>
      </w:pPr>
      <w:r w:rsidRPr="00106B4A">
        <w:rPr>
          <w:lang w:eastAsia="en-AU"/>
        </w:rPr>
        <w:tab/>
        <w:t>(a)</w:t>
      </w:r>
      <w:r w:rsidRPr="00106B4A">
        <w:rPr>
          <w:lang w:eastAsia="en-AU"/>
        </w:rPr>
        <w:tab/>
        <w:t>a licensee who may apply for a permit to acquire a firearm under s</w:t>
      </w:r>
      <w:r w:rsidR="00315E4F" w:rsidRPr="00106B4A">
        <w:rPr>
          <w:lang w:eastAsia="en-AU"/>
        </w:rPr>
        <w:t>ection</w:t>
      </w:r>
      <w:r w:rsidRPr="00106B4A">
        <w:rPr>
          <w:lang w:eastAsia="en-AU"/>
        </w:rPr>
        <w:t xml:space="preserve"> 143; and</w:t>
      </w:r>
    </w:p>
    <w:p w14:paraId="7EA3BC9C" w14:textId="5D4ADE8D" w:rsidR="00FA553A" w:rsidRPr="00106B4A" w:rsidRDefault="00FA553A" w:rsidP="00FA553A">
      <w:pPr>
        <w:pStyle w:val="Ipara"/>
        <w:rPr>
          <w:lang w:eastAsia="en-AU"/>
        </w:rPr>
      </w:pPr>
      <w:r w:rsidRPr="00106B4A">
        <w:rPr>
          <w:lang w:eastAsia="en-AU"/>
        </w:rPr>
        <w:tab/>
        <w:t>(b)</w:t>
      </w:r>
      <w:r w:rsidRPr="00106B4A">
        <w:rPr>
          <w:lang w:eastAsia="en-AU"/>
        </w:rPr>
        <w:tab/>
        <w:t>the holder of a licence to which s</w:t>
      </w:r>
      <w:r w:rsidR="00315E4F" w:rsidRPr="00106B4A">
        <w:rPr>
          <w:lang w:eastAsia="en-AU"/>
        </w:rPr>
        <w:t>ection</w:t>
      </w:r>
      <w:r w:rsidRPr="00106B4A">
        <w:rPr>
          <w:lang w:eastAsia="en-AU"/>
        </w:rPr>
        <w:t xml:space="preserve"> 168 applies who may apply for registration as a user of a firearm</w:t>
      </w:r>
      <w:r w:rsidR="00AB2351" w:rsidRPr="00106B4A">
        <w:rPr>
          <w:lang w:eastAsia="en-AU"/>
        </w:rPr>
        <w:t xml:space="preserve"> under that section</w:t>
      </w:r>
      <w:r w:rsidRPr="00106B4A">
        <w:rPr>
          <w:lang w:eastAsia="en-AU"/>
        </w:rPr>
        <w:t>.</w:t>
      </w:r>
    </w:p>
    <w:p w14:paraId="2BEA3801" w14:textId="3C60F634" w:rsidR="00FA553A" w:rsidRPr="00106B4A" w:rsidRDefault="00FA553A" w:rsidP="00BE6419">
      <w:pPr>
        <w:pStyle w:val="IMain"/>
        <w:rPr>
          <w:lang w:eastAsia="en-AU"/>
        </w:rPr>
      </w:pPr>
      <w:r w:rsidRPr="00106B4A">
        <w:rPr>
          <w:lang w:eastAsia="en-AU"/>
        </w:rPr>
        <w:tab/>
        <w:t>(2)</w:t>
      </w:r>
      <w:r w:rsidRPr="00106B4A">
        <w:rPr>
          <w:lang w:eastAsia="en-AU"/>
        </w:rPr>
        <w:tab/>
        <w:t xml:space="preserve">The licensee </w:t>
      </w:r>
      <w:r w:rsidR="001B4956" w:rsidRPr="00106B4A">
        <w:rPr>
          <w:lang w:eastAsia="en-AU"/>
        </w:rPr>
        <w:t xml:space="preserve">or holder </w:t>
      </w:r>
      <w:r w:rsidRPr="00106B4A">
        <w:rPr>
          <w:lang w:eastAsia="en-AU"/>
        </w:rPr>
        <w:t xml:space="preserve">must not, during the relevant period, apply for the permit or registration if issuing the permit </w:t>
      </w:r>
      <w:r w:rsidR="0008200F" w:rsidRPr="00106B4A">
        <w:rPr>
          <w:lang w:eastAsia="en-AU"/>
        </w:rPr>
        <w:t xml:space="preserve">or </w:t>
      </w:r>
      <w:r w:rsidR="00315E4F" w:rsidRPr="00106B4A">
        <w:rPr>
          <w:lang w:eastAsia="en-AU"/>
        </w:rPr>
        <w:t xml:space="preserve">registering the </w:t>
      </w:r>
      <w:r w:rsidR="001B4956" w:rsidRPr="00106B4A">
        <w:rPr>
          <w:lang w:eastAsia="en-AU"/>
        </w:rPr>
        <w:t>holder</w:t>
      </w:r>
      <w:r w:rsidR="001B4956" w:rsidRPr="00106B4A">
        <w:rPr>
          <w:szCs w:val="24"/>
          <w:lang w:eastAsia="en-AU"/>
        </w:rPr>
        <w:t xml:space="preserve"> </w:t>
      </w:r>
      <w:r w:rsidR="00AB2351" w:rsidRPr="00106B4A">
        <w:rPr>
          <w:szCs w:val="24"/>
          <w:lang w:eastAsia="en-AU"/>
        </w:rPr>
        <w:t xml:space="preserve">would mean the number of firearms possessed </w:t>
      </w:r>
      <w:r w:rsidR="00AB2351" w:rsidRPr="00106B4A">
        <w:t>or</w:t>
      </w:r>
      <w:r w:rsidR="00AB2351" w:rsidRPr="00106B4A">
        <w:rPr>
          <w:szCs w:val="24"/>
          <w:lang w:eastAsia="en-AU"/>
        </w:rPr>
        <w:t xml:space="preserve"> used by the licensee </w:t>
      </w:r>
      <w:r w:rsidR="001B4956" w:rsidRPr="00106B4A">
        <w:rPr>
          <w:lang w:eastAsia="en-AU"/>
        </w:rPr>
        <w:t>or holder</w:t>
      </w:r>
      <w:r w:rsidR="001B4956" w:rsidRPr="00106B4A">
        <w:rPr>
          <w:szCs w:val="24"/>
          <w:lang w:eastAsia="en-AU"/>
        </w:rPr>
        <w:t xml:space="preserve"> </w:t>
      </w:r>
      <w:r w:rsidR="00AB2351" w:rsidRPr="00106B4A">
        <w:rPr>
          <w:szCs w:val="24"/>
          <w:lang w:eastAsia="en-AU"/>
        </w:rPr>
        <w:t xml:space="preserve">would exceed the number of firearms </w:t>
      </w:r>
      <w:r w:rsidR="00E538B0" w:rsidRPr="00106B4A">
        <w:rPr>
          <w:szCs w:val="24"/>
          <w:lang w:eastAsia="en-AU"/>
        </w:rPr>
        <w:t>they</w:t>
      </w:r>
      <w:r w:rsidR="001B4956" w:rsidRPr="00106B4A">
        <w:rPr>
          <w:szCs w:val="24"/>
          <w:lang w:eastAsia="en-AU"/>
        </w:rPr>
        <w:t xml:space="preserve"> </w:t>
      </w:r>
      <w:r w:rsidR="00AB2351" w:rsidRPr="00106B4A">
        <w:rPr>
          <w:szCs w:val="24"/>
          <w:lang w:eastAsia="en-AU"/>
        </w:rPr>
        <w:t xml:space="preserve">will be permitted to possess </w:t>
      </w:r>
      <w:r w:rsidR="00AB2351" w:rsidRPr="00106B4A">
        <w:t>or</w:t>
      </w:r>
      <w:r w:rsidR="00AB2351" w:rsidRPr="00106B4A">
        <w:rPr>
          <w:szCs w:val="24"/>
          <w:lang w:eastAsia="en-AU"/>
        </w:rPr>
        <w:t xml:space="preserve"> use under section 52A, as inserted by the amendment Act, section </w:t>
      </w:r>
      <w:r w:rsidR="00994E62">
        <w:rPr>
          <w:szCs w:val="24"/>
          <w:lang w:eastAsia="en-AU"/>
        </w:rPr>
        <w:t>4</w:t>
      </w:r>
      <w:r w:rsidR="00AB2351" w:rsidRPr="00106B4A">
        <w:rPr>
          <w:szCs w:val="24"/>
          <w:lang w:eastAsia="en-AU"/>
        </w:rPr>
        <w:t>, after the commencement of that section</w:t>
      </w:r>
      <w:r w:rsidR="009F1C0B" w:rsidRPr="00106B4A">
        <w:rPr>
          <w:szCs w:val="24"/>
          <w:lang w:eastAsia="en-AU"/>
        </w:rPr>
        <w:t>.</w:t>
      </w:r>
    </w:p>
    <w:p w14:paraId="13B8A70A" w14:textId="7CF525A8" w:rsidR="00315E4F" w:rsidRPr="00106B4A" w:rsidRDefault="00315E4F" w:rsidP="00315E4F">
      <w:pPr>
        <w:pStyle w:val="IMain"/>
        <w:rPr>
          <w:szCs w:val="24"/>
          <w:lang w:eastAsia="en-AU"/>
        </w:rPr>
      </w:pPr>
      <w:r w:rsidRPr="00106B4A">
        <w:rPr>
          <w:lang w:eastAsia="en-AU"/>
        </w:rPr>
        <w:tab/>
        <w:t>(3)</w:t>
      </w:r>
      <w:r w:rsidRPr="00106B4A">
        <w:rPr>
          <w:lang w:eastAsia="en-AU"/>
        </w:rPr>
        <w:tab/>
      </w:r>
      <w:r w:rsidRPr="00106B4A">
        <w:rPr>
          <w:szCs w:val="24"/>
          <w:lang w:eastAsia="en-AU"/>
        </w:rPr>
        <w:t>An application made contrary to subsection (</w:t>
      </w:r>
      <w:r w:rsidR="00C305C8" w:rsidRPr="00106B4A">
        <w:rPr>
          <w:szCs w:val="24"/>
          <w:lang w:eastAsia="en-AU"/>
        </w:rPr>
        <w:t>2</w:t>
      </w:r>
      <w:r w:rsidRPr="00106B4A">
        <w:rPr>
          <w:szCs w:val="24"/>
          <w:lang w:eastAsia="en-AU"/>
        </w:rPr>
        <w:t>) is taken never to have been made and is of no effect.</w:t>
      </w:r>
    </w:p>
    <w:p w14:paraId="2DECE441" w14:textId="10E8DFD2" w:rsidR="00315E4F" w:rsidRPr="00106B4A" w:rsidRDefault="0024274C" w:rsidP="0024274C">
      <w:pPr>
        <w:pStyle w:val="IMain"/>
        <w:rPr>
          <w:lang w:eastAsia="en-AU"/>
        </w:rPr>
      </w:pPr>
      <w:r w:rsidRPr="00106B4A">
        <w:rPr>
          <w:lang w:eastAsia="en-AU"/>
        </w:rPr>
        <w:tab/>
        <w:t>(4)</w:t>
      </w:r>
      <w:r w:rsidRPr="00106B4A">
        <w:rPr>
          <w:lang w:eastAsia="en-AU"/>
        </w:rPr>
        <w:tab/>
      </w:r>
      <w:r w:rsidR="00AD24E7" w:rsidRPr="00106B4A">
        <w:rPr>
          <w:lang w:eastAsia="en-AU"/>
        </w:rPr>
        <w:t>This section</w:t>
      </w:r>
      <w:r w:rsidRPr="00106B4A">
        <w:rPr>
          <w:lang w:eastAsia="en-AU"/>
        </w:rPr>
        <w:t xml:space="preserve"> does not apply to an </w:t>
      </w:r>
      <w:r w:rsidRPr="00106B4A">
        <w:rPr>
          <w:szCs w:val="24"/>
          <w:lang w:eastAsia="en-AU"/>
        </w:rPr>
        <w:t xml:space="preserve">application for registration as a user of a registered firearm if </w:t>
      </w:r>
      <w:r w:rsidR="0092049A" w:rsidRPr="00106B4A">
        <w:rPr>
          <w:szCs w:val="24"/>
          <w:lang w:eastAsia="en-AU"/>
        </w:rPr>
        <w:t xml:space="preserve">the </w:t>
      </w:r>
      <w:r w:rsidRPr="00106B4A">
        <w:rPr>
          <w:szCs w:val="24"/>
          <w:lang w:eastAsia="en-AU"/>
        </w:rPr>
        <w:t>registered owner of the firearm is a relevant registered owner.</w:t>
      </w:r>
    </w:p>
    <w:p w14:paraId="20A3A35D" w14:textId="346A36A5" w:rsidR="00BE6419" w:rsidRPr="00106B4A" w:rsidRDefault="00BE6419" w:rsidP="00BE6419">
      <w:pPr>
        <w:pStyle w:val="IMain"/>
        <w:rPr>
          <w:lang w:eastAsia="en-AU"/>
        </w:rPr>
      </w:pPr>
      <w:r w:rsidRPr="00106B4A">
        <w:rPr>
          <w:lang w:eastAsia="en-AU"/>
        </w:rPr>
        <w:tab/>
        <w:t>(</w:t>
      </w:r>
      <w:r w:rsidR="00A60040" w:rsidRPr="00106B4A">
        <w:rPr>
          <w:lang w:eastAsia="en-AU"/>
        </w:rPr>
        <w:t>5</w:t>
      </w:r>
      <w:r w:rsidRPr="00106B4A">
        <w:rPr>
          <w:lang w:eastAsia="en-AU"/>
        </w:rPr>
        <w:t>)</w:t>
      </w:r>
      <w:r w:rsidRPr="00106B4A">
        <w:rPr>
          <w:lang w:eastAsia="en-AU"/>
        </w:rPr>
        <w:tab/>
        <w:t>In this section:</w:t>
      </w:r>
    </w:p>
    <w:p w14:paraId="40BEE19B" w14:textId="1A54AA05" w:rsidR="00BE6419" w:rsidRPr="00106B4A" w:rsidRDefault="00BE6419" w:rsidP="00174032">
      <w:pPr>
        <w:pStyle w:val="aDef"/>
        <w:rPr>
          <w:lang w:eastAsia="en-AU"/>
        </w:rPr>
      </w:pPr>
      <w:r w:rsidRPr="002B1286">
        <w:rPr>
          <w:rStyle w:val="charBoldItals"/>
        </w:rPr>
        <w:t>relevant period</w:t>
      </w:r>
      <w:r w:rsidRPr="00106B4A">
        <w:rPr>
          <w:rFonts w:ascii="TimesNewRomanPS-BoldItalicMT" w:hAnsi="TimesNewRomanPS-BoldItalicMT" w:cs="TimesNewRomanPS-BoldItalicMT"/>
          <w:lang w:eastAsia="en-AU"/>
        </w:rPr>
        <w:t xml:space="preserve"> </w:t>
      </w:r>
      <w:r w:rsidRPr="00106B4A">
        <w:rPr>
          <w:lang w:eastAsia="en-AU"/>
        </w:rPr>
        <w:t>means the period—</w:t>
      </w:r>
    </w:p>
    <w:p w14:paraId="75E1C156" w14:textId="52B7F2F6" w:rsidR="00BE6419" w:rsidRPr="00106B4A" w:rsidRDefault="00BE6419" w:rsidP="00BE6419">
      <w:pPr>
        <w:pStyle w:val="Ipara"/>
        <w:rPr>
          <w:lang w:eastAsia="en-AU"/>
        </w:rPr>
      </w:pPr>
      <w:r w:rsidRPr="00106B4A">
        <w:rPr>
          <w:lang w:eastAsia="en-AU"/>
        </w:rPr>
        <w:tab/>
        <w:t>(a)</w:t>
      </w:r>
      <w:r w:rsidRPr="00106B4A">
        <w:rPr>
          <w:lang w:eastAsia="en-AU"/>
        </w:rPr>
        <w:tab/>
      </w:r>
      <w:r w:rsidRPr="00106B4A">
        <w:t xml:space="preserve">starting on </w:t>
      </w:r>
      <w:r w:rsidR="0038481B" w:rsidRPr="00106B4A">
        <w:t xml:space="preserve">the day after </w:t>
      </w:r>
      <w:r w:rsidRPr="00106B4A">
        <w:t>this Act’s notification day;</w:t>
      </w:r>
      <w:r w:rsidRPr="00106B4A">
        <w:rPr>
          <w:lang w:eastAsia="en-AU"/>
        </w:rPr>
        <w:t xml:space="preserve"> and</w:t>
      </w:r>
    </w:p>
    <w:p w14:paraId="4E4435A1" w14:textId="0B7A3DB1" w:rsidR="00993D37" w:rsidRPr="00106B4A" w:rsidRDefault="00BE6419" w:rsidP="00BE6419">
      <w:pPr>
        <w:pStyle w:val="Ipara"/>
        <w:rPr>
          <w:lang w:eastAsia="en-AU"/>
        </w:rPr>
      </w:pPr>
      <w:r w:rsidRPr="00106B4A">
        <w:rPr>
          <w:lang w:eastAsia="en-AU"/>
        </w:rPr>
        <w:tab/>
        <w:t>(b)</w:t>
      </w:r>
      <w:r w:rsidRPr="00106B4A">
        <w:rPr>
          <w:lang w:eastAsia="en-AU"/>
        </w:rPr>
        <w:tab/>
        <w:t xml:space="preserve">ending on the day </w:t>
      </w:r>
      <w:r w:rsidR="006D3B50" w:rsidRPr="00106B4A">
        <w:rPr>
          <w:bCs/>
          <w:iCs/>
        </w:rPr>
        <w:t>th</w:t>
      </w:r>
      <w:r w:rsidR="00BB1CC5" w:rsidRPr="00106B4A">
        <w:rPr>
          <w:bCs/>
          <w:iCs/>
        </w:rPr>
        <w:t>e amendment Act</w:t>
      </w:r>
      <w:r w:rsidR="006D3B50" w:rsidRPr="00106B4A">
        <w:t xml:space="preserve">, section </w:t>
      </w:r>
      <w:r w:rsidR="00994E62">
        <w:t>4</w:t>
      </w:r>
      <w:r w:rsidR="006D3B50" w:rsidRPr="00106B4A">
        <w:t xml:space="preserve"> commences</w:t>
      </w:r>
      <w:r w:rsidRPr="00106B4A">
        <w:rPr>
          <w:lang w:eastAsia="en-AU"/>
        </w:rPr>
        <w:t>.</w:t>
      </w:r>
    </w:p>
    <w:p w14:paraId="7E8EE0D0" w14:textId="1272A07B" w:rsidR="005D7857" w:rsidRPr="00106B4A" w:rsidRDefault="005D7857" w:rsidP="00174032">
      <w:pPr>
        <w:pStyle w:val="aDef"/>
        <w:rPr>
          <w:lang w:eastAsia="en-AU"/>
        </w:rPr>
      </w:pPr>
      <w:r w:rsidRPr="002B1286">
        <w:rPr>
          <w:rStyle w:val="charBoldItals"/>
        </w:rPr>
        <w:t>relevant registered owner</w:t>
      </w:r>
      <w:r w:rsidRPr="00106B4A">
        <w:t>—see section 171 (3)</w:t>
      </w:r>
      <w:r w:rsidR="00727401" w:rsidRPr="00106B4A">
        <w:t xml:space="preserve">, </w:t>
      </w:r>
      <w:r w:rsidR="00727401" w:rsidRPr="00106B4A">
        <w:rPr>
          <w:lang w:eastAsia="en-AU"/>
        </w:rPr>
        <w:t xml:space="preserve">as inserted by the amendment Act, section </w:t>
      </w:r>
      <w:r w:rsidR="00994E62">
        <w:rPr>
          <w:lang w:eastAsia="en-AU"/>
        </w:rPr>
        <w:t>11</w:t>
      </w:r>
      <w:r w:rsidRPr="00106B4A">
        <w:t>.</w:t>
      </w:r>
    </w:p>
    <w:p w14:paraId="6127F2B2" w14:textId="611A40A1" w:rsidR="00132EB4" w:rsidRPr="00106B4A" w:rsidRDefault="0099399C" w:rsidP="00132EB4">
      <w:pPr>
        <w:pStyle w:val="IH5Sec"/>
      </w:pPr>
      <w:r w:rsidRPr="00106B4A">
        <w:lastRenderedPageBreak/>
        <w:t>422</w:t>
      </w:r>
      <w:r w:rsidR="00132EB4" w:rsidRPr="00106B4A">
        <w:tab/>
        <w:t>Expiry—pt 27</w:t>
      </w:r>
    </w:p>
    <w:p w14:paraId="4F37D798" w14:textId="136DCF76" w:rsidR="00132EB4" w:rsidRPr="00106B4A" w:rsidRDefault="00132EB4" w:rsidP="00132EB4">
      <w:pPr>
        <w:pStyle w:val="Amainreturn"/>
      </w:pPr>
      <w:r w:rsidRPr="00106B4A">
        <w:t xml:space="preserve">This part expires </w:t>
      </w:r>
      <w:r w:rsidR="00A10E8D" w:rsidRPr="00106B4A">
        <w:t xml:space="preserve">1 year after </w:t>
      </w:r>
      <w:r w:rsidR="00695669" w:rsidRPr="00106B4A">
        <w:t xml:space="preserve">the day </w:t>
      </w:r>
      <w:r w:rsidR="00BA111D" w:rsidRPr="00106B4A">
        <w:t>the amendment Act, section </w:t>
      </w:r>
      <w:r w:rsidR="00994E62">
        <w:t>4</w:t>
      </w:r>
      <w:r w:rsidR="00A10E8D" w:rsidRPr="00106B4A">
        <w:t xml:space="preserve"> commences.</w:t>
      </w:r>
    </w:p>
    <w:p w14:paraId="2191B28B" w14:textId="706A5798" w:rsidR="00A10E8D" w:rsidRPr="00106B4A" w:rsidRDefault="00A10E8D" w:rsidP="00A10E8D">
      <w:pPr>
        <w:pStyle w:val="aNote"/>
      </w:pPr>
      <w:r w:rsidRPr="002B1286">
        <w:rPr>
          <w:rStyle w:val="charItals"/>
        </w:rPr>
        <w:t>Note</w:t>
      </w:r>
      <w:r w:rsidRPr="002B1286">
        <w:rPr>
          <w:rStyle w:val="charItals"/>
        </w:rPr>
        <w:tab/>
      </w:r>
      <w:r w:rsidRPr="00106B4A">
        <w:t xml:space="preserve">A transitional provision is repealed on its expiry but continues to have effect after its repeal (see </w:t>
      </w:r>
      <w:hyperlink r:id="rId22" w:tooltip="A2001-14" w:history="1">
        <w:r w:rsidR="002B1286" w:rsidRPr="002B1286">
          <w:rPr>
            <w:rStyle w:val="charCitHyperlinkAbbrev"/>
          </w:rPr>
          <w:t>Legislation Act</w:t>
        </w:r>
      </w:hyperlink>
      <w:r w:rsidRPr="00106B4A">
        <w:t>, s 88).</w:t>
      </w:r>
    </w:p>
    <w:p w14:paraId="527CA7A1" w14:textId="53E09A45" w:rsidR="009335EA" w:rsidRPr="00106B4A" w:rsidRDefault="00174032" w:rsidP="00174032">
      <w:pPr>
        <w:pStyle w:val="AH5Sec"/>
        <w:shd w:val="pct25" w:color="auto" w:fill="auto"/>
      </w:pPr>
      <w:bookmarkStart w:id="15" w:name="_Toc220916188"/>
      <w:r w:rsidRPr="00174032">
        <w:rPr>
          <w:rStyle w:val="CharSectNo"/>
        </w:rPr>
        <w:t>14</w:t>
      </w:r>
      <w:r w:rsidRPr="00106B4A">
        <w:tab/>
      </w:r>
      <w:r w:rsidR="00ED19C3" w:rsidRPr="00106B4A">
        <w:t>Prohibited firearms</w:t>
      </w:r>
      <w:r w:rsidR="00ED19C3" w:rsidRPr="00106B4A">
        <w:br/>
      </w:r>
      <w:r w:rsidR="009335EA" w:rsidRPr="00106B4A">
        <w:t>Schedule 1, new item 25</w:t>
      </w:r>
      <w:bookmarkEnd w:id="15"/>
    </w:p>
    <w:p w14:paraId="5A6D814A" w14:textId="3605CCE7" w:rsidR="009335EA" w:rsidRPr="002B1286" w:rsidRDefault="009335EA" w:rsidP="00480A79">
      <w:pPr>
        <w:pStyle w:val="direction"/>
        <w:spacing w:after="120"/>
      </w:pPr>
      <w:r w:rsidRPr="00106B4A">
        <w:t>insert</w:t>
      </w:r>
    </w:p>
    <w:tbl>
      <w:tblPr>
        <w:tblW w:w="7833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00"/>
        <w:gridCol w:w="6633"/>
      </w:tblGrid>
      <w:tr w:rsidR="009922FB" w:rsidRPr="00106B4A" w14:paraId="2D2E185F" w14:textId="77777777" w:rsidTr="00B43F68">
        <w:trPr>
          <w:cantSplit/>
        </w:trPr>
        <w:tc>
          <w:tcPr>
            <w:tcW w:w="1200" w:type="dxa"/>
          </w:tcPr>
          <w:p w14:paraId="1C013891" w14:textId="6A08CA12" w:rsidR="009922FB" w:rsidRPr="00106B4A" w:rsidRDefault="009922FB" w:rsidP="00B43F68">
            <w:pPr>
              <w:pStyle w:val="TableText10"/>
            </w:pPr>
            <w:r w:rsidRPr="00106B4A">
              <w:t>25</w:t>
            </w:r>
          </w:p>
        </w:tc>
        <w:tc>
          <w:tcPr>
            <w:tcW w:w="6633" w:type="dxa"/>
          </w:tcPr>
          <w:p w14:paraId="2C7F5D61" w14:textId="6F0481F5" w:rsidR="009922FB" w:rsidRPr="00106B4A" w:rsidRDefault="009922FB" w:rsidP="0056107D">
            <w:pPr>
              <w:pStyle w:val="TableText10"/>
            </w:pPr>
            <w:r w:rsidRPr="00106B4A">
              <w:t xml:space="preserve">a </w:t>
            </w:r>
            <w:r w:rsidR="0056107D" w:rsidRPr="00106B4A">
              <w:t>belt-fed firearm</w:t>
            </w:r>
          </w:p>
        </w:tc>
      </w:tr>
    </w:tbl>
    <w:p w14:paraId="7BCE7B5D" w14:textId="5CB62CC6" w:rsidR="00461134" w:rsidRPr="00106B4A" w:rsidRDefault="00174032" w:rsidP="00174032">
      <w:pPr>
        <w:pStyle w:val="AH5Sec"/>
        <w:shd w:val="pct25" w:color="auto" w:fill="auto"/>
      </w:pPr>
      <w:bookmarkStart w:id="16" w:name="_Toc220916189"/>
      <w:r w:rsidRPr="00174032">
        <w:rPr>
          <w:rStyle w:val="CharSectNo"/>
        </w:rPr>
        <w:t>15</w:t>
      </w:r>
      <w:r w:rsidRPr="00106B4A">
        <w:tab/>
      </w:r>
      <w:r w:rsidR="00ED19C3" w:rsidRPr="00106B4A">
        <w:rPr>
          <w:bCs/>
        </w:rPr>
        <w:t>Licence categories and authority conferred</w:t>
      </w:r>
      <w:r w:rsidR="00ED19C3" w:rsidRPr="00106B4A">
        <w:rPr>
          <w:bCs/>
        </w:rPr>
        <w:br/>
      </w:r>
      <w:r w:rsidR="00461134" w:rsidRPr="00106B4A">
        <w:t>Schedule 3, item 1, column 3</w:t>
      </w:r>
      <w:r w:rsidR="00B31D0C" w:rsidRPr="00106B4A">
        <w:t>, paragraphs (a) to (d)</w:t>
      </w:r>
      <w:bookmarkEnd w:id="16"/>
    </w:p>
    <w:p w14:paraId="19BA51CB" w14:textId="1BE092F8" w:rsidR="00461134" w:rsidRPr="00106B4A" w:rsidRDefault="00461134" w:rsidP="00461134">
      <w:pPr>
        <w:pStyle w:val="direction"/>
      </w:pPr>
      <w:r w:rsidRPr="00106B4A">
        <w:t>substitute</w:t>
      </w:r>
    </w:p>
    <w:p w14:paraId="4CFA55C7" w14:textId="5F56969F" w:rsidR="00B31D0C" w:rsidRPr="00106B4A" w:rsidRDefault="00B31D0C" w:rsidP="00445B7D">
      <w:pPr>
        <w:pStyle w:val="TableText10"/>
        <w:ind w:left="1440" w:hanging="340"/>
      </w:pPr>
      <w:r w:rsidRPr="00106B4A">
        <w:t>(a)</w:t>
      </w:r>
      <w:r w:rsidRPr="00106B4A">
        <w:tab/>
      </w:r>
      <w:r w:rsidR="00445B7D" w:rsidRPr="00106B4A">
        <w:t xml:space="preserve">airguns (other than </w:t>
      </w:r>
      <w:r w:rsidR="006454C3" w:rsidRPr="00106B4A">
        <w:t>semiautomatic airguns</w:t>
      </w:r>
      <w:r w:rsidR="00445B7D" w:rsidRPr="00106B4A">
        <w:t>);</w:t>
      </w:r>
    </w:p>
    <w:p w14:paraId="3AB98783" w14:textId="7F624E51" w:rsidR="00B31D0C" w:rsidRPr="00106B4A" w:rsidRDefault="00B31D0C" w:rsidP="00445B7D">
      <w:pPr>
        <w:pStyle w:val="TableText10"/>
        <w:ind w:left="1440" w:hanging="340"/>
      </w:pPr>
      <w:r w:rsidRPr="00106B4A">
        <w:t>(b)</w:t>
      </w:r>
      <w:r w:rsidRPr="00106B4A">
        <w:tab/>
      </w:r>
      <w:r w:rsidR="00445B7D" w:rsidRPr="00106B4A">
        <w:t xml:space="preserve">rim-fire rifles (other than self-loading, </w:t>
      </w:r>
      <w:r w:rsidR="006454C3" w:rsidRPr="00106B4A">
        <w:t>straight pull repeating action, self-opening action or self-closing action</w:t>
      </w:r>
      <w:r w:rsidR="00445B7D" w:rsidRPr="00106B4A">
        <w:t>) with magazine capacity of no</w:t>
      </w:r>
      <w:r w:rsidR="00ED19C3" w:rsidRPr="00106B4A">
        <w:t>t</w:t>
      </w:r>
      <w:r w:rsidR="00445B7D" w:rsidRPr="00106B4A">
        <w:t xml:space="preserve"> more than 10 rounds;</w:t>
      </w:r>
    </w:p>
    <w:p w14:paraId="7A908CB8" w14:textId="60D3E593" w:rsidR="00B31D0C" w:rsidRPr="00106B4A" w:rsidRDefault="00B31D0C" w:rsidP="00445B7D">
      <w:pPr>
        <w:pStyle w:val="TableText10"/>
        <w:ind w:left="1440" w:hanging="340"/>
      </w:pPr>
      <w:r w:rsidRPr="00106B4A">
        <w:t>(c)</w:t>
      </w:r>
      <w:r w:rsidRPr="00106B4A">
        <w:tab/>
      </w:r>
      <w:r w:rsidR="00445B7D" w:rsidRPr="00106B4A">
        <w:t xml:space="preserve">shotguns (other than </w:t>
      </w:r>
      <w:r w:rsidR="0038572E" w:rsidRPr="00106B4A">
        <w:t xml:space="preserve">self-loading, </w:t>
      </w:r>
      <w:r w:rsidR="00445B7D" w:rsidRPr="00106B4A">
        <w:t xml:space="preserve">pump action, </w:t>
      </w:r>
      <w:r w:rsidR="006454C3" w:rsidRPr="00106B4A">
        <w:t>straight pull repeating action,</w:t>
      </w:r>
      <w:r w:rsidR="003B6064" w:rsidRPr="00106B4A">
        <w:t xml:space="preserve"> lever-action, </w:t>
      </w:r>
      <w:r w:rsidR="006454C3" w:rsidRPr="00106B4A">
        <w:t>self-opening action or self-closing action</w:t>
      </w:r>
      <w:r w:rsidR="00445B7D" w:rsidRPr="00106B4A">
        <w:t>) with magazine capacity of no</w:t>
      </w:r>
      <w:r w:rsidR="00ED19C3" w:rsidRPr="00106B4A">
        <w:t>t</w:t>
      </w:r>
      <w:r w:rsidR="00445B7D" w:rsidRPr="00106B4A">
        <w:t xml:space="preserve"> more than 5 rounds;</w:t>
      </w:r>
    </w:p>
    <w:p w14:paraId="24886387" w14:textId="5B272500" w:rsidR="00B31D0C" w:rsidRPr="00106B4A" w:rsidRDefault="00B31D0C" w:rsidP="00445B7D">
      <w:pPr>
        <w:pStyle w:val="TableText10"/>
        <w:ind w:left="360" w:firstLine="720"/>
      </w:pPr>
      <w:r w:rsidRPr="00106B4A">
        <w:t>(d)</w:t>
      </w:r>
      <w:r w:rsidRPr="00106B4A">
        <w:tab/>
        <w:t>shotgun and rim-fire rifle combinations</w:t>
      </w:r>
    </w:p>
    <w:p w14:paraId="631F198C" w14:textId="482208BE" w:rsidR="008E2FF6" w:rsidRPr="00106B4A" w:rsidRDefault="00174032" w:rsidP="00174032">
      <w:pPr>
        <w:pStyle w:val="AH5Sec"/>
        <w:shd w:val="pct25" w:color="auto" w:fill="auto"/>
      </w:pPr>
      <w:bookmarkStart w:id="17" w:name="_Toc220916190"/>
      <w:r w:rsidRPr="00174032">
        <w:rPr>
          <w:rStyle w:val="CharSectNo"/>
        </w:rPr>
        <w:t>16</w:t>
      </w:r>
      <w:r w:rsidRPr="00106B4A">
        <w:tab/>
      </w:r>
      <w:r w:rsidR="008E2FF6" w:rsidRPr="00106B4A">
        <w:t>Schedule 3, item 2, column 3</w:t>
      </w:r>
      <w:r w:rsidR="00445B7D" w:rsidRPr="00106B4A">
        <w:t>, paragraphs (a) to (d)</w:t>
      </w:r>
      <w:bookmarkEnd w:id="17"/>
    </w:p>
    <w:p w14:paraId="3B24025A" w14:textId="77777777" w:rsidR="008E2FF6" w:rsidRPr="00106B4A" w:rsidRDefault="008E2FF6" w:rsidP="008E2FF6">
      <w:pPr>
        <w:pStyle w:val="direction"/>
      </w:pPr>
      <w:r w:rsidRPr="00106B4A">
        <w:t>substitute</w:t>
      </w:r>
    </w:p>
    <w:p w14:paraId="545C2E1E" w14:textId="77777777" w:rsidR="00445B7D" w:rsidRPr="00106B4A" w:rsidRDefault="00445B7D" w:rsidP="006C5D45">
      <w:pPr>
        <w:pStyle w:val="TableText10"/>
        <w:ind w:left="380" w:firstLine="720"/>
      </w:pPr>
      <w:r w:rsidRPr="00106B4A">
        <w:t>(a)</w:t>
      </w:r>
      <w:r w:rsidRPr="00106B4A">
        <w:tab/>
        <w:t>muzzle-loading firearms (other than pistols);</w:t>
      </w:r>
    </w:p>
    <w:p w14:paraId="6F621E18" w14:textId="79637907" w:rsidR="00445B7D" w:rsidRPr="00106B4A" w:rsidRDefault="00445B7D" w:rsidP="006C5D45">
      <w:pPr>
        <w:pStyle w:val="TableText10"/>
        <w:ind w:left="1440" w:hanging="340"/>
      </w:pPr>
      <w:r w:rsidRPr="00106B4A">
        <w:t>(b)</w:t>
      </w:r>
      <w:r w:rsidRPr="00106B4A">
        <w:tab/>
        <w:t>centre-fire rifles (other than self-loading</w:t>
      </w:r>
      <w:r w:rsidR="006454C3" w:rsidRPr="00106B4A">
        <w:t>, straight pull repeating action, self-opening action or self-closing action</w:t>
      </w:r>
      <w:r w:rsidRPr="00106B4A">
        <w:t>)</w:t>
      </w:r>
      <w:r w:rsidR="006C5D45" w:rsidRPr="00106B4A">
        <w:rPr>
          <w:rFonts w:ascii="Calibri" w:hAnsi="Calibri" w:cs="Calibri"/>
          <w:sz w:val="22"/>
          <w:szCs w:val="22"/>
        </w:rPr>
        <w:t xml:space="preserve"> </w:t>
      </w:r>
      <w:r w:rsidR="006C5D45" w:rsidRPr="00106B4A">
        <w:t>with magazine capacity of no</w:t>
      </w:r>
      <w:r w:rsidR="00ED19C3" w:rsidRPr="00106B4A">
        <w:t>t</w:t>
      </w:r>
      <w:r w:rsidR="006C5D45" w:rsidRPr="00106B4A">
        <w:t xml:space="preserve"> more than 10 rounds</w:t>
      </w:r>
      <w:r w:rsidRPr="00106B4A">
        <w:t>;</w:t>
      </w:r>
    </w:p>
    <w:p w14:paraId="51098169" w14:textId="49AE606C" w:rsidR="006454C3" w:rsidRPr="00106B4A" w:rsidRDefault="00445B7D" w:rsidP="00B347F6">
      <w:pPr>
        <w:pStyle w:val="TableText10"/>
        <w:ind w:left="380" w:firstLine="720"/>
      </w:pPr>
      <w:r w:rsidRPr="00106B4A">
        <w:t>(c)</w:t>
      </w:r>
      <w:r w:rsidRPr="00106B4A">
        <w:tab/>
        <w:t>shotgun and centre-fire rifle combinations;</w:t>
      </w:r>
    </w:p>
    <w:p w14:paraId="5359BF43" w14:textId="7CEAA2F3" w:rsidR="00445B7D" w:rsidRPr="00106B4A" w:rsidRDefault="00445B7D" w:rsidP="006C5D45">
      <w:pPr>
        <w:pStyle w:val="TableText10"/>
        <w:ind w:left="360" w:firstLine="720"/>
      </w:pPr>
      <w:r w:rsidRPr="00106B4A">
        <w:t>(</w:t>
      </w:r>
      <w:r w:rsidR="00A95AED" w:rsidRPr="00106B4A">
        <w:t>d</w:t>
      </w:r>
      <w:r w:rsidRPr="00106B4A">
        <w:t>)</w:t>
      </w:r>
      <w:r w:rsidRPr="00106B4A">
        <w:tab/>
        <w:t>lever action shotgun</w:t>
      </w:r>
      <w:r w:rsidR="00A60F6A" w:rsidRPr="00106B4A">
        <w:t>s</w:t>
      </w:r>
      <w:r w:rsidRPr="00106B4A">
        <w:t xml:space="preserve"> with magazine capacity of not more than 5 rounds</w:t>
      </w:r>
      <w:r w:rsidR="006C5D45" w:rsidRPr="00106B4A">
        <w:t>;</w:t>
      </w:r>
    </w:p>
    <w:p w14:paraId="0F3716D5" w14:textId="47A4A838" w:rsidR="006C5D45" w:rsidRPr="00106B4A" w:rsidRDefault="006C5D45" w:rsidP="006C5D45">
      <w:pPr>
        <w:pStyle w:val="TableText10"/>
        <w:ind w:left="360" w:firstLine="720"/>
      </w:pPr>
      <w:r w:rsidRPr="00106B4A">
        <w:t>(</w:t>
      </w:r>
      <w:r w:rsidR="00A95AED" w:rsidRPr="00106B4A">
        <w:t>e</w:t>
      </w:r>
      <w:r w:rsidRPr="00106B4A">
        <w:t>)</w:t>
      </w:r>
      <w:r w:rsidRPr="00106B4A">
        <w:tab/>
        <w:t>semiautomatic airguns</w:t>
      </w:r>
    </w:p>
    <w:p w14:paraId="617A3904" w14:textId="6C851275" w:rsidR="008E2FF6" w:rsidRPr="00106B4A" w:rsidRDefault="00174032" w:rsidP="00174032">
      <w:pPr>
        <w:pStyle w:val="AH5Sec"/>
        <w:shd w:val="pct25" w:color="auto" w:fill="auto"/>
      </w:pPr>
      <w:bookmarkStart w:id="18" w:name="_Toc220916191"/>
      <w:r w:rsidRPr="00174032">
        <w:rPr>
          <w:rStyle w:val="CharSectNo"/>
        </w:rPr>
        <w:lastRenderedPageBreak/>
        <w:t>17</w:t>
      </w:r>
      <w:r w:rsidRPr="00106B4A">
        <w:tab/>
      </w:r>
      <w:r w:rsidR="008E2FF6" w:rsidRPr="00106B4A">
        <w:t>Schedule 3, item 3, column 3</w:t>
      </w:r>
      <w:bookmarkEnd w:id="18"/>
    </w:p>
    <w:p w14:paraId="28EA2A8B" w14:textId="77777777" w:rsidR="008E2FF6" w:rsidRPr="00106B4A" w:rsidRDefault="008E2FF6" w:rsidP="008E2FF6">
      <w:pPr>
        <w:pStyle w:val="direction"/>
      </w:pPr>
      <w:r w:rsidRPr="00106B4A">
        <w:t>substitute</w:t>
      </w:r>
    </w:p>
    <w:p w14:paraId="0AC8812D" w14:textId="6BCB9B84" w:rsidR="009335EA" w:rsidRPr="00106B4A" w:rsidRDefault="009335EA" w:rsidP="002702BE">
      <w:pPr>
        <w:pStyle w:val="Default"/>
        <w:ind w:left="1080"/>
        <w:jc w:val="both"/>
        <w:rPr>
          <w:sz w:val="20"/>
          <w:szCs w:val="20"/>
        </w:rPr>
      </w:pPr>
      <w:r w:rsidRPr="00106B4A">
        <w:rPr>
          <w:sz w:val="20"/>
          <w:szCs w:val="20"/>
        </w:rPr>
        <w:t>the following firearms (other than firearms mentioned in sch 1, item 1, 11, 12 or</w:t>
      </w:r>
      <w:r w:rsidR="002702BE" w:rsidRPr="00106B4A">
        <w:rPr>
          <w:sz w:val="20"/>
          <w:szCs w:val="20"/>
        </w:rPr>
        <w:t> </w:t>
      </w:r>
      <w:r w:rsidRPr="00106B4A">
        <w:rPr>
          <w:sz w:val="20"/>
          <w:szCs w:val="20"/>
        </w:rPr>
        <w:t xml:space="preserve">25): </w:t>
      </w:r>
    </w:p>
    <w:p w14:paraId="22F1155A" w14:textId="77777777" w:rsidR="006C5D45" w:rsidRPr="00106B4A" w:rsidRDefault="006C5D45" w:rsidP="006C5D45">
      <w:pPr>
        <w:spacing w:before="60" w:after="60"/>
        <w:ind w:left="1440" w:hanging="360"/>
        <w:rPr>
          <w:sz w:val="20"/>
        </w:rPr>
      </w:pPr>
      <w:r w:rsidRPr="00106B4A">
        <w:rPr>
          <w:sz w:val="20"/>
        </w:rPr>
        <w:t>(a)</w:t>
      </w:r>
      <w:r w:rsidRPr="00106B4A">
        <w:rPr>
          <w:sz w:val="20"/>
        </w:rPr>
        <w:tab/>
        <w:t>self-loading rim</w:t>
      </w:r>
      <w:r w:rsidRPr="00106B4A">
        <w:rPr>
          <w:sz w:val="20"/>
        </w:rPr>
        <w:noBreakHyphen/>
        <w:t>fire rifles with magazine capacity of not more than 10 rounds;</w:t>
      </w:r>
    </w:p>
    <w:p w14:paraId="014AE735" w14:textId="49FDA173" w:rsidR="00C4144B" w:rsidRPr="00106B4A" w:rsidRDefault="00C4144B" w:rsidP="006C5D45">
      <w:pPr>
        <w:spacing w:before="60" w:after="60"/>
        <w:ind w:left="1440" w:hanging="360"/>
        <w:rPr>
          <w:sz w:val="20"/>
        </w:rPr>
      </w:pPr>
      <w:r w:rsidRPr="00106B4A">
        <w:rPr>
          <w:sz w:val="20"/>
        </w:rPr>
        <w:t>(b)</w:t>
      </w:r>
      <w:r w:rsidRPr="00106B4A">
        <w:rPr>
          <w:sz w:val="20"/>
        </w:rPr>
        <w:tab/>
        <w:t>self-opening action and self-closing action rim-fire rifles with magazine capacity of not more than 10 rounds;</w:t>
      </w:r>
    </w:p>
    <w:p w14:paraId="15CCE82D" w14:textId="479ABD94" w:rsidR="006C5D45" w:rsidRPr="00106B4A" w:rsidRDefault="006C5D45" w:rsidP="006C5D45">
      <w:pPr>
        <w:spacing w:before="60" w:after="60"/>
        <w:ind w:left="720" w:firstLine="360"/>
        <w:rPr>
          <w:sz w:val="20"/>
        </w:rPr>
      </w:pPr>
      <w:r w:rsidRPr="00106B4A">
        <w:rPr>
          <w:sz w:val="20"/>
        </w:rPr>
        <w:t>(</w:t>
      </w:r>
      <w:r w:rsidR="00C4144B" w:rsidRPr="00106B4A">
        <w:rPr>
          <w:sz w:val="20"/>
        </w:rPr>
        <w:t>c</w:t>
      </w:r>
      <w:r w:rsidRPr="00106B4A">
        <w:rPr>
          <w:sz w:val="20"/>
        </w:rPr>
        <w:t>)</w:t>
      </w:r>
      <w:r w:rsidRPr="00106B4A">
        <w:rPr>
          <w:sz w:val="20"/>
        </w:rPr>
        <w:tab/>
        <w:t>self-loading shotguns with magazine capacity of not more than 5 rounds;</w:t>
      </w:r>
    </w:p>
    <w:p w14:paraId="0B81A42B" w14:textId="3534158E" w:rsidR="00C4144B" w:rsidRPr="00106B4A" w:rsidRDefault="00C4144B" w:rsidP="00C4144B">
      <w:pPr>
        <w:pStyle w:val="TableText10"/>
        <w:ind w:left="1440" w:hanging="340"/>
      </w:pPr>
      <w:r w:rsidRPr="00106B4A">
        <w:t>(d)</w:t>
      </w:r>
      <w:r w:rsidRPr="00106B4A">
        <w:tab/>
        <w:t xml:space="preserve">self-opening action </w:t>
      </w:r>
      <w:r w:rsidR="00A60F6A" w:rsidRPr="00106B4A">
        <w:t>and</w:t>
      </w:r>
      <w:r w:rsidRPr="00106B4A">
        <w:t xml:space="preserve"> self-closing action shotguns with magazine capacity of not more than 5 rounds;</w:t>
      </w:r>
    </w:p>
    <w:p w14:paraId="49105BA3" w14:textId="1C815AAB" w:rsidR="009335EA" w:rsidRPr="00106B4A" w:rsidRDefault="006C5D45" w:rsidP="006C5D45">
      <w:pPr>
        <w:pStyle w:val="Amainreturn"/>
        <w:rPr>
          <w:sz w:val="20"/>
        </w:rPr>
      </w:pPr>
      <w:r w:rsidRPr="00106B4A">
        <w:rPr>
          <w:sz w:val="20"/>
        </w:rPr>
        <w:t>(</w:t>
      </w:r>
      <w:r w:rsidR="00C4144B" w:rsidRPr="00106B4A">
        <w:rPr>
          <w:sz w:val="20"/>
        </w:rPr>
        <w:t>e</w:t>
      </w:r>
      <w:r w:rsidRPr="00106B4A">
        <w:rPr>
          <w:sz w:val="20"/>
        </w:rPr>
        <w:t>)</w:t>
      </w:r>
      <w:r w:rsidRPr="00106B4A">
        <w:rPr>
          <w:sz w:val="20"/>
        </w:rPr>
        <w:tab/>
        <w:t>pump action shotguns with magazine capacity of not more than 5 rounds;</w:t>
      </w:r>
    </w:p>
    <w:p w14:paraId="7CF9BE7F" w14:textId="4241D6B0" w:rsidR="006C5D45" w:rsidRPr="00106B4A" w:rsidRDefault="006C5D45" w:rsidP="006C5D45">
      <w:pPr>
        <w:pStyle w:val="Amainreturn"/>
        <w:ind w:left="1440" w:hanging="340"/>
        <w:rPr>
          <w:sz w:val="20"/>
        </w:rPr>
      </w:pPr>
      <w:r w:rsidRPr="00106B4A">
        <w:rPr>
          <w:sz w:val="20"/>
        </w:rPr>
        <w:t>(</w:t>
      </w:r>
      <w:r w:rsidR="00C4144B" w:rsidRPr="00106B4A">
        <w:rPr>
          <w:sz w:val="20"/>
        </w:rPr>
        <w:t>f</w:t>
      </w:r>
      <w:r w:rsidRPr="00106B4A">
        <w:rPr>
          <w:sz w:val="20"/>
        </w:rPr>
        <w:t>)</w:t>
      </w:r>
      <w:r w:rsidRPr="00106B4A">
        <w:rPr>
          <w:sz w:val="20"/>
        </w:rPr>
        <w:tab/>
        <w:t xml:space="preserve">straight pull </w:t>
      </w:r>
      <w:r w:rsidR="00C4144B" w:rsidRPr="00106B4A">
        <w:rPr>
          <w:sz w:val="20"/>
        </w:rPr>
        <w:t xml:space="preserve">repeating action </w:t>
      </w:r>
      <w:r w:rsidRPr="00106B4A">
        <w:rPr>
          <w:sz w:val="20"/>
        </w:rPr>
        <w:t>firearms (rim</w:t>
      </w:r>
      <w:r w:rsidR="003B6064" w:rsidRPr="00106B4A">
        <w:rPr>
          <w:sz w:val="20"/>
        </w:rPr>
        <w:t>-</w:t>
      </w:r>
      <w:r w:rsidRPr="00106B4A">
        <w:rPr>
          <w:sz w:val="20"/>
        </w:rPr>
        <w:t>fire rifles, centre</w:t>
      </w:r>
      <w:r w:rsidR="00855867" w:rsidRPr="00106B4A">
        <w:rPr>
          <w:sz w:val="20"/>
        </w:rPr>
        <w:noBreakHyphen/>
      </w:r>
      <w:r w:rsidRPr="00106B4A">
        <w:rPr>
          <w:sz w:val="20"/>
        </w:rPr>
        <w:t>fire rifles and shotguns)</w:t>
      </w:r>
    </w:p>
    <w:p w14:paraId="10F63066" w14:textId="45BFDCC4" w:rsidR="009335EA" w:rsidRPr="00106B4A" w:rsidRDefault="00174032" w:rsidP="00174032">
      <w:pPr>
        <w:pStyle w:val="AH5Sec"/>
        <w:shd w:val="pct25" w:color="auto" w:fill="auto"/>
      </w:pPr>
      <w:bookmarkStart w:id="19" w:name="_Toc220916192"/>
      <w:r w:rsidRPr="00174032">
        <w:rPr>
          <w:rStyle w:val="CharSectNo"/>
        </w:rPr>
        <w:t>18</w:t>
      </w:r>
      <w:r w:rsidRPr="00106B4A">
        <w:tab/>
      </w:r>
      <w:r w:rsidR="009335EA" w:rsidRPr="00106B4A">
        <w:t>Schedule 3, item 4, column 3</w:t>
      </w:r>
      <w:bookmarkEnd w:id="19"/>
    </w:p>
    <w:p w14:paraId="4FAB6A0F" w14:textId="769969C9" w:rsidR="009335EA" w:rsidRPr="00106B4A" w:rsidRDefault="009335EA" w:rsidP="002702BE">
      <w:pPr>
        <w:pStyle w:val="direction"/>
      </w:pPr>
      <w:r w:rsidRPr="00106B4A">
        <w:t>substitute</w:t>
      </w:r>
    </w:p>
    <w:p w14:paraId="3EA01772" w14:textId="76A632DB" w:rsidR="002702BE" w:rsidRPr="00106B4A" w:rsidRDefault="009D346D" w:rsidP="009D346D">
      <w:pPr>
        <w:pStyle w:val="TableText10"/>
        <w:ind w:left="1100"/>
      </w:pPr>
      <w:r w:rsidRPr="00106B4A">
        <w:t xml:space="preserve">the following firearms (other than firearms mentioned in sch 1, </w:t>
      </w:r>
      <w:r w:rsidR="002702BE" w:rsidRPr="00106B4A">
        <w:t>item 5, 6, 10, 11,</w:t>
      </w:r>
      <w:r w:rsidRPr="00106B4A">
        <w:t xml:space="preserve"> </w:t>
      </w:r>
      <w:r w:rsidR="002702BE" w:rsidRPr="00106B4A">
        <w:t>12 or 25</w:t>
      </w:r>
      <w:r w:rsidRPr="00106B4A">
        <w:t>):</w:t>
      </w:r>
    </w:p>
    <w:p w14:paraId="15EF6739" w14:textId="7F457A06" w:rsidR="009D346D" w:rsidRPr="00106B4A" w:rsidRDefault="009D346D" w:rsidP="009D346D">
      <w:pPr>
        <w:pStyle w:val="TableText10"/>
        <w:ind w:left="380" w:firstLine="720"/>
      </w:pPr>
      <w:r w:rsidRPr="00106B4A">
        <w:t>(a)</w:t>
      </w:r>
      <w:r w:rsidRPr="00106B4A">
        <w:tab/>
        <w:t>self-loading centre-fire rifles;</w:t>
      </w:r>
    </w:p>
    <w:p w14:paraId="1C57B77F" w14:textId="3908B6EE" w:rsidR="009D346D" w:rsidRPr="00106B4A" w:rsidRDefault="009D346D" w:rsidP="009D346D">
      <w:pPr>
        <w:pStyle w:val="TableText10"/>
        <w:ind w:left="1440" w:hanging="340"/>
      </w:pPr>
      <w:r w:rsidRPr="00106B4A">
        <w:t>(b)</w:t>
      </w:r>
      <w:r w:rsidRPr="00106B4A">
        <w:tab/>
        <w:t>self-opening action and self-closing action centre-fire rifles;</w:t>
      </w:r>
    </w:p>
    <w:p w14:paraId="6C27490B" w14:textId="4CA8F928" w:rsidR="009D346D" w:rsidRPr="00106B4A" w:rsidRDefault="009D346D" w:rsidP="009D346D">
      <w:pPr>
        <w:pStyle w:val="TableText10"/>
        <w:ind w:left="380" w:firstLine="720"/>
      </w:pPr>
      <w:r w:rsidRPr="00106B4A">
        <w:t>(c)</w:t>
      </w:r>
      <w:r w:rsidRPr="00106B4A">
        <w:tab/>
        <w:t>self-loading rim-fire rifles with magazine capacity of more than 10 rounds;</w:t>
      </w:r>
    </w:p>
    <w:p w14:paraId="3A2A16E5" w14:textId="4E97B003" w:rsidR="009D346D" w:rsidRPr="00106B4A" w:rsidRDefault="009D346D" w:rsidP="009D346D">
      <w:pPr>
        <w:pStyle w:val="TableText10"/>
        <w:ind w:left="1440" w:hanging="340"/>
      </w:pPr>
      <w:r w:rsidRPr="00106B4A">
        <w:t>(d)</w:t>
      </w:r>
      <w:r w:rsidRPr="00106B4A">
        <w:tab/>
        <w:t>self-opening action and self-closing action rim-fire rifles with magazine capacity of more than 10 rounds;</w:t>
      </w:r>
    </w:p>
    <w:p w14:paraId="7BBD183E" w14:textId="20A0D824" w:rsidR="009D346D" w:rsidRPr="00106B4A" w:rsidRDefault="009D346D" w:rsidP="009D346D">
      <w:pPr>
        <w:pStyle w:val="TableText10"/>
        <w:ind w:left="380" w:firstLine="720"/>
      </w:pPr>
      <w:r w:rsidRPr="00106B4A">
        <w:t>(e)</w:t>
      </w:r>
      <w:r w:rsidRPr="00106B4A">
        <w:tab/>
        <w:t>self-loading shotguns with magazine capacity of more than 5 rounds;</w:t>
      </w:r>
    </w:p>
    <w:p w14:paraId="2058068D" w14:textId="5599BD0B" w:rsidR="009D346D" w:rsidRPr="00106B4A" w:rsidRDefault="009D346D" w:rsidP="009D346D">
      <w:pPr>
        <w:pStyle w:val="TableText10"/>
        <w:ind w:left="1440" w:hanging="340"/>
      </w:pPr>
      <w:r w:rsidRPr="00106B4A">
        <w:t>(f)</w:t>
      </w:r>
      <w:r w:rsidRPr="00106B4A">
        <w:tab/>
        <w:t>self-opening action and self-closing action shotguns with magazine capacity of more than 5 rounds;</w:t>
      </w:r>
    </w:p>
    <w:p w14:paraId="6C0004CB" w14:textId="1FEAD89A" w:rsidR="009D346D" w:rsidRPr="00106B4A" w:rsidRDefault="009D346D" w:rsidP="009D346D">
      <w:pPr>
        <w:pStyle w:val="TableText10"/>
        <w:ind w:left="380" w:firstLine="720"/>
      </w:pPr>
      <w:r w:rsidRPr="00106B4A">
        <w:t>(g)</w:t>
      </w:r>
      <w:r w:rsidRPr="00106B4A">
        <w:tab/>
        <w:t>pump action shotguns with magazine capacity of more than 5 rounds;</w:t>
      </w:r>
    </w:p>
    <w:p w14:paraId="57C4DB14" w14:textId="5AE07E53" w:rsidR="009D346D" w:rsidRPr="00106B4A" w:rsidRDefault="009D346D" w:rsidP="009D346D">
      <w:pPr>
        <w:pStyle w:val="TableText10"/>
        <w:ind w:left="380" w:firstLine="720"/>
      </w:pPr>
      <w:r w:rsidRPr="00106B4A">
        <w:t>(h)</w:t>
      </w:r>
      <w:r w:rsidRPr="00106B4A">
        <w:tab/>
        <w:t>lever action shotguns with magazine capacity of more than 5 rounds</w:t>
      </w:r>
      <w:r w:rsidR="00066D01" w:rsidRPr="00106B4A">
        <w:t>;</w:t>
      </w:r>
    </w:p>
    <w:p w14:paraId="7C660317" w14:textId="47C3A53B" w:rsidR="00066D01" w:rsidRPr="00106B4A" w:rsidRDefault="00066D01" w:rsidP="00066D01">
      <w:pPr>
        <w:pStyle w:val="TableText10"/>
        <w:ind w:left="1440" w:hanging="340"/>
      </w:pPr>
      <w:r w:rsidRPr="00106B4A">
        <w:t>(</w:t>
      </w:r>
      <w:proofErr w:type="spellStart"/>
      <w:r w:rsidRPr="00106B4A">
        <w:t>i</w:t>
      </w:r>
      <w:proofErr w:type="spellEnd"/>
      <w:r w:rsidRPr="00106B4A">
        <w:t>)</w:t>
      </w:r>
      <w:r w:rsidRPr="00106B4A">
        <w:tab/>
        <w:t>any other firearms to which category C licence applies as prescribed by regulation</w:t>
      </w:r>
    </w:p>
    <w:p w14:paraId="45281A5F" w14:textId="385F940F" w:rsidR="008E2FF6" w:rsidRPr="00106B4A" w:rsidRDefault="00174032" w:rsidP="00174032">
      <w:pPr>
        <w:pStyle w:val="AH5Sec"/>
        <w:shd w:val="pct25" w:color="auto" w:fill="auto"/>
      </w:pPr>
      <w:bookmarkStart w:id="20" w:name="_Toc220916193"/>
      <w:r w:rsidRPr="00174032">
        <w:rPr>
          <w:rStyle w:val="CharSectNo"/>
        </w:rPr>
        <w:lastRenderedPageBreak/>
        <w:t>19</w:t>
      </w:r>
      <w:r w:rsidRPr="00106B4A">
        <w:tab/>
      </w:r>
      <w:r w:rsidR="008E2FF6" w:rsidRPr="00106B4A">
        <w:t>Schedule 3, items 11 and 12, column 3</w:t>
      </w:r>
      <w:r w:rsidR="00F932A0" w:rsidRPr="00106B4A">
        <w:t>, paragraphs (a) to (d)</w:t>
      </w:r>
      <w:bookmarkEnd w:id="20"/>
    </w:p>
    <w:p w14:paraId="2E887F70" w14:textId="77777777" w:rsidR="008E2FF6" w:rsidRPr="00106B4A" w:rsidRDefault="008E2FF6" w:rsidP="008E2FF6">
      <w:pPr>
        <w:pStyle w:val="direction"/>
      </w:pPr>
      <w:r w:rsidRPr="00106B4A">
        <w:t>substitute</w:t>
      </w:r>
    </w:p>
    <w:p w14:paraId="2BA6F5B4" w14:textId="3C86C7D3" w:rsidR="00F932A0" w:rsidRPr="00106B4A" w:rsidRDefault="00F932A0" w:rsidP="00F932A0">
      <w:pPr>
        <w:pStyle w:val="TableText10"/>
        <w:ind w:left="1440" w:hanging="340"/>
      </w:pPr>
      <w:r w:rsidRPr="00106B4A">
        <w:t>(a)</w:t>
      </w:r>
      <w:r w:rsidRPr="00106B4A">
        <w:tab/>
        <w:t>airguns (other than</w:t>
      </w:r>
      <w:r w:rsidR="006F14C4" w:rsidRPr="00106B4A">
        <w:t xml:space="preserve"> semiautomatic airguns</w:t>
      </w:r>
      <w:r w:rsidRPr="00106B4A">
        <w:t>);</w:t>
      </w:r>
    </w:p>
    <w:p w14:paraId="3F2CC060" w14:textId="7826E844" w:rsidR="00F932A0" w:rsidRPr="00106B4A" w:rsidRDefault="00F932A0" w:rsidP="00F932A0">
      <w:pPr>
        <w:pStyle w:val="TableText10"/>
        <w:ind w:left="1440" w:hanging="340"/>
      </w:pPr>
      <w:r w:rsidRPr="00106B4A">
        <w:t>(b)</w:t>
      </w:r>
      <w:r w:rsidRPr="00106B4A">
        <w:tab/>
        <w:t xml:space="preserve">rim-fire rifles (other than self-loading, </w:t>
      </w:r>
      <w:r w:rsidR="006F14C4" w:rsidRPr="00106B4A">
        <w:t>straight pull repeating action, self-opening action or self-closing action</w:t>
      </w:r>
      <w:r w:rsidRPr="00106B4A">
        <w:t>) with magazine capacity of no</w:t>
      </w:r>
      <w:r w:rsidR="00ED19C3" w:rsidRPr="00106B4A">
        <w:t>t</w:t>
      </w:r>
      <w:r w:rsidRPr="00106B4A">
        <w:t xml:space="preserve"> more than 10 rounds;</w:t>
      </w:r>
    </w:p>
    <w:p w14:paraId="32DCEF61" w14:textId="34F4EA5E" w:rsidR="00F932A0" w:rsidRPr="00106B4A" w:rsidRDefault="00F932A0" w:rsidP="00F932A0">
      <w:pPr>
        <w:pStyle w:val="TableText10"/>
        <w:ind w:left="1440" w:hanging="340"/>
      </w:pPr>
      <w:r w:rsidRPr="00106B4A">
        <w:t>(c)</w:t>
      </w:r>
      <w:r w:rsidRPr="00106B4A">
        <w:tab/>
        <w:t xml:space="preserve">shotguns (other than </w:t>
      </w:r>
      <w:r w:rsidR="006F14C4" w:rsidRPr="00106B4A">
        <w:t>self-loading, pump action, lever action, straight pull repeating action, self-opening action or self-closing action</w:t>
      </w:r>
      <w:r w:rsidRPr="00106B4A">
        <w:t>) with magazine capacity of no</w:t>
      </w:r>
      <w:r w:rsidR="00ED19C3" w:rsidRPr="00106B4A">
        <w:t>t</w:t>
      </w:r>
      <w:r w:rsidRPr="00106B4A">
        <w:t xml:space="preserve"> more than 5 rounds;</w:t>
      </w:r>
    </w:p>
    <w:p w14:paraId="1DF046D4" w14:textId="4495CCCE" w:rsidR="00F932A0" w:rsidRPr="00106B4A" w:rsidRDefault="00F932A0" w:rsidP="00F932A0">
      <w:pPr>
        <w:pStyle w:val="TableText10"/>
        <w:ind w:left="380" w:firstLine="720"/>
      </w:pPr>
      <w:r w:rsidRPr="00106B4A">
        <w:t>(d)</w:t>
      </w:r>
      <w:r w:rsidRPr="00106B4A">
        <w:tab/>
        <w:t>shotgun and rim-fire rifle combinations</w:t>
      </w:r>
    </w:p>
    <w:p w14:paraId="5DD0FC12" w14:textId="50DC8ED0" w:rsidR="008E2FF6" w:rsidRPr="00106B4A" w:rsidRDefault="00174032" w:rsidP="00174032">
      <w:pPr>
        <w:pStyle w:val="AH5Sec"/>
        <w:shd w:val="pct25" w:color="auto" w:fill="auto"/>
      </w:pPr>
      <w:bookmarkStart w:id="21" w:name="_Toc220916194"/>
      <w:r w:rsidRPr="00174032">
        <w:rPr>
          <w:rStyle w:val="CharSectNo"/>
        </w:rPr>
        <w:t>20</w:t>
      </w:r>
      <w:r w:rsidRPr="00106B4A">
        <w:tab/>
      </w:r>
      <w:r w:rsidR="008E2FF6" w:rsidRPr="00106B4A">
        <w:t>Schedule 3, items 13 and 14, column 3</w:t>
      </w:r>
      <w:r w:rsidR="00E94542" w:rsidRPr="00106B4A">
        <w:t>, paragraphs (a) to (d)</w:t>
      </w:r>
      <w:bookmarkEnd w:id="21"/>
    </w:p>
    <w:p w14:paraId="35633993" w14:textId="77777777" w:rsidR="008E2FF6" w:rsidRPr="00106B4A" w:rsidRDefault="008E2FF6" w:rsidP="008E2FF6">
      <w:pPr>
        <w:pStyle w:val="direction"/>
      </w:pPr>
      <w:r w:rsidRPr="00106B4A">
        <w:t>substitute</w:t>
      </w:r>
    </w:p>
    <w:p w14:paraId="316CEA5D" w14:textId="77777777" w:rsidR="00E94542" w:rsidRPr="00106B4A" w:rsidRDefault="00E94542" w:rsidP="00E94542">
      <w:pPr>
        <w:pStyle w:val="TableText10"/>
        <w:ind w:left="380" w:firstLine="720"/>
      </w:pPr>
      <w:r w:rsidRPr="00106B4A">
        <w:t>(a)</w:t>
      </w:r>
      <w:r w:rsidRPr="00106B4A">
        <w:tab/>
        <w:t>muzzle-loading firearms (other than pistols);</w:t>
      </w:r>
    </w:p>
    <w:p w14:paraId="3A67B346" w14:textId="07A97A1C" w:rsidR="00E94542" w:rsidRPr="00106B4A" w:rsidRDefault="00E94542" w:rsidP="00E94542">
      <w:pPr>
        <w:pStyle w:val="TableText10"/>
        <w:ind w:left="1440" w:hanging="340"/>
      </w:pPr>
      <w:r w:rsidRPr="00106B4A">
        <w:t>(b)</w:t>
      </w:r>
      <w:r w:rsidRPr="00106B4A">
        <w:tab/>
        <w:t>centre-fire rifles (other than self-loading</w:t>
      </w:r>
      <w:r w:rsidR="005D4829" w:rsidRPr="00106B4A">
        <w:t>, straight pull repeating action, self-opening action or self-closing action</w:t>
      </w:r>
      <w:r w:rsidRPr="00106B4A">
        <w:t>) with magazine capacity of no</w:t>
      </w:r>
      <w:r w:rsidR="00ED19C3" w:rsidRPr="00106B4A">
        <w:t>t</w:t>
      </w:r>
      <w:r w:rsidRPr="00106B4A">
        <w:t xml:space="preserve"> more than 10 rounds;</w:t>
      </w:r>
    </w:p>
    <w:p w14:paraId="375554D4" w14:textId="5EDA7307" w:rsidR="00E94542" w:rsidRPr="00106B4A" w:rsidRDefault="00E94542" w:rsidP="00E94542">
      <w:pPr>
        <w:pStyle w:val="TableText10"/>
        <w:ind w:left="380" w:firstLine="720"/>
      </w:pPr>
      <w:r w:rsidRPr="00106B4A">
        <w:t>(c)</w:t>
      </w:r>
      <w:r w:rsidRPr="00106B4A">
        <w:tab/>
        <w:t>shotgun and centre-fire rifle combinations;</w:t>
      </w:r>
    </w:p>
    <w:p w14:paraId="62DFA4FD" w14:textId="37BC5CE8" w:rsidR="00E94542" w:rsidRPr="00106B4A" w:rsidRDefault="00E94542" w:rsidP="00E94542">
      <w:pPr>
        <w:pStyle w:val="TableText10"/>
        <w:ind w:left="380" w:firstLine="720"/>
      </w:pPr>
      <w:r w:rsidRPr="00106B4A">
        <w:t>(</w:t>
      </w:r>
      <w:r w:rsidR="00A95AED" w:rsidRPr="00106B4A">
        <w:t>d</w:t>
      </w:r>
      <w:r w:rsidRPr="00106B4A">
        <w:t>)</w:t>
      </w:r>
      <w:r w:rsidRPr="00106B4A">
        <w:tab/>
        <w:t>lever action shotgun</w:t>
      </w:r>
      <w:r w:rsidR="00A15474" w:rsidRPr="00106B4A">
        <w:t>s</w:t>
      </w:r>
      <w:r w:rsidRPr="00106B4A">
        <w:t xml:space="preserve"> with magazine capacity of not more than 5 rounds;</w:t>
      </w:r>
    </w:p>
    <w:p w14:paraId="78E52328" w14:textId="231FFD64" w:rsidR="008E2FF6" w:rsidRPr="00106B4A" w:rsidRDefault="00E94542" w:rsidP="00E94542">
      <w:pPr>
        <w:pStyle w:val="TableText10"/>
        <w:ind w:left="380" w:firstLine="720"/>
      </w:pPr>
      <w:r w:rsidRPr="00106B4A">
        <w:t>(</w:t>
      </w:r>
      <w:r w:rsidR="00A95AED" w:rsidRPr="00106B4A">
        <w:t>e</w:t>
      </w:r>
      <w:r w:rsidRPr="00106B4A">
        <w:t>)</w:t>
      </w:r>
      <w:r w:rsidRPr="00106B4A">
        <w:tab/>
        <w:t>semiautomatic airguns</w:t>
      </w:r>
    </w:p>
    <w:p w14:paraId="5914D3A0" w14:textId="1BA98192" w:rsidR="002E34F2" w:rsidRPr="00106B4A" w:rsidRDefault="00174032" w:rsidP="00174032">
      <w:pPr>
        <w:pStyle w:val="AH5Sec"/>
        <w:shd w:val="pct25" w:color="auto" w:fill="auto"/>
      </w:pPr>
      <w:bookmarkStart w:id="22" w:name="_Toc220916195"/>
      <w:r w:rsidRPr="00174032">
        <w:rPr>
          <w:rStyle w:val="CharSectNo"/>
        </w:rPr>
        <w:t>21</w:t>
      </w:r>
      <w:r w:rsidRPr="00106B4A">
        <w:tab/>
      </w:r>
      <w:r w:rsidR="00461134" w:rsidRPr="00106B4A">
        <w:t>Dictionary, new definitions</w:t>
      </w:r>
      <w:bookmarkEnd w:id="22"/>
    </w:p>
    <w:p w14:paraId="74F96E2C" w14:textId="64A7241F" w:rsidR="00461134" w:rsidRPr="00106B4A" w:rsidRDefault="00461134" w:rsidP="00461134">
      <w:pPr>
        <w:pStyle w:val="direction"/>
      </w:pPr>
      <w:r w:rsidRPr="00106B4A">
        <w:t>insert</w:t>
      </w:r>
    </w:p>
    <w:p w14:paraId="4EC5CB25" w14:textId="34B3B402" w:rsidR="0013676E" w:rsidRPr="00106B4A" w:rsidRDefault="0056107D" w:rsidP="00174032">
      <w:pPr>
        <w:pStyle w:val="aDef"/>
      </w:pPr>
      <w:r w:rsidRPr="002B1286">
        <w:rPr>
          <w:rStyle w:val="charBoldItals"/>
        </w:rPr>
        <w:t>belt-fed firearm</w:t>
      </w:r>
      <w:r w:rsidRPr="00106B4A">
        <w:t xml:space="preserve"> means a firearm</w:t>
      </w:r>
      <w:r w:rsidR="006B4090" w:rsidRPr="00106B4A">
        <w:t xml:space="preserve"> </w:t>
      </w:r>
      <w:r w:rsidR="0013676E" w:rsidRPr="00106B4A">
        <w:t>with a feeding mechanism</w:t>
      </w:r>
      <w:r w:rsidR="006B4090" w:rsidRPr="00106B4A">
        <w:t>, whether integral or detachable—</w:t>
      </w:r>
    </w:p>
    <w:p w14:paraId="0414CB8C" w14:textId="428A1743" w:rsidR="00B56DCF" w:rsidRPr="00106B4A" w:rsidRDefault="006B4090" w:rsidP="006B4090">
      <w:pPr>
        <w:pStyle w:val="Idefpara"/>
      </w:pPr>
      <w:r w:rsidRPr="00106B4A">
        <w:tab/>
        <w:t>(a)</w:t>
      </w:r>
      <w:r w:rsidRPr="00106B4A">
        <w:tab/>
      </w:r>
      <w:r w:rsidR="0056107D" w:rsidRPr="00106B4A">
        <w:t>designed to supply cartridges to a firearm by means of belt</w:t>
      </w:r>
      <w:r w:rsidR="00BA05EA" w:rsidRPr="00106B4A">
        <w:t xml:space="preserve">, or like mechanism, or </w:t>
      </w:r>
      <w:r w:rsidR="0056107D" w:rsidRPr="00106B4A">
        <w:t>linked carrier</w:t>
      </w:r>
      <w:r w:rsidR="00BA05EA" w:rsidRPr="00106B4A">
        <w:t>,</w:t>
      </w:r>
      <w:r w:rsidR="00A95AED" w:rsidRPr="00106B4A">
        <w:t xml:space="preserve"> or like mechanism</w:t>
      </w:r>
      <w:r w:rsidRPr="00106B4A">
        <w:t>, whether the belt</w:t>
      </w:r>
      <w:r w:rsidR="00A95AED" w:rsidRPr="00106B4A">
        <w:t xml:space="preserve">, </w:t>
      </w:r>
      <w:r w:rsidRPr="00106B4A">
        <w:t xml:space="preserve">links </w:t>
      </w:r>
      <w:r w:rsidR="00A95AED" w:rsidRPr="00106B4A">
        <w:t xml:space="preserve">or like mechanisms </w:t>
      </w:r>
      <w:r w:rsidRPr="00106B4A">
        <w:t>are reusable or disposable</w:t>
      </w:r>
      <w:r w:rsidR="00B56DCF" w:rsidRPr="00106B4A">
        <w:t>; and</w:t>
      </w:r>
    </w:p>
    <w:p w14:paraId="2CAE4E34" w14:textId="5B1C0CD1" w:rsidR="0013676E" w:rsidRPr="00106B4A" w:rsidRDefault="006B4090" w:rsidP="006B4090">
      <w:pPr>
        <w:pStyle w:val="Ipara"/>
      </w:pPr>
      <w:r w:rsidRPr="00106B4A">
        <w:tab/>
        <w:t>(b)</w:t>
      </w:r>
      <w:r w:rsidRPr="00106B4A">
        <w:tab/>
      </w:r>
      <w:r w:rsidR="0056107D" w:rsidRPr="00106B4A">
        <w:t>in which cartridges are held in sequence and mechanically advanced into the chamber through cycling of the firearm</w:t>
      </w:r>
      <w:r w:rsidR="002F7AEC" w:rsidRPr="00106B4A">
        <w:t>’</w:t>
      </w:r>
      <w:r w:rsidR="0056107D" w:rsidRPr="00106B4A">
        <w:t>s action</w:t>
      </w:r>
      <w:r w:rsidRPr="00106B4A">
        <w:t>.</w:t>
      </w:r>
    </w:p>
    <w:p w14:paraId="4E1BB41A" w14:textId="651E9C7B" w:rsidR="0056107D" w:rsidRPr="00106B4A" w:rsidRDefault="0056107D" w:rsidP="00174032">
      <w:pPr>
        <w:pStyle w:val="aDef"/>
      </w:pPr>
      <w:r w:rsidRPr="002B1286">
        <w:rPr>
          <w:rStyle w:val="charBoldItals"/>
        </w:rPr>
        <w:lastRenderedPageBreak/>
        <w:t>pump action</w:t>
      </w:r>
      <w:r w:rsidRPr="00106B4A">
        <w:rPr>
          <w:bCs/>
        </w:rPr>
        <w:t xml:space="preserve">, in relation to a firearm, </w:t>
      </w:r>
      <w:r w:rsidRPr="00106B4A">
        <w:t>means a repeating action firearm</w:t>
      </w:r>
      <w:r w:rsidR="00BD0149" w:rsidRPr="00106B4A">
        <w:t xml:space="preserve"> </w:t>
      </w:r>
      <w:r w:rsidR="00A15474" w:rsidRPr="00106B4A">
        <w:t>in which</w:t>
      </w:r>
      <w:r w:rsidRPr="00106B4A">
        <w:t>—</w:t>
      </w:r>
    </w:p>
    <w:p w14:paraId="17D91640" w14:textId="78A378EE" w:rsidR="0056107D" w:rsidRPr="00106B4A" w:rsidRDefault="0056107D" w:rsidP="0056107D">
      <w:pPr>
        <w:pStyle w:val="Idefpara"/>
      </w:pPr>
      <w:r w:rsidRPr="00106B4A">
        <w:tab/>
        <w:t>(a)</w:t>
      </w:r>
      <w:r w:rsidRPr="00106B4A">
        <w:tab/>
        <w:t>a moveable fore-end is manually actuated in a motion generally parallel to the barrel; and</w:t>
      </w:r>
    </w:p>
    <w:p w14:paraId="7E374FB1" w14:textId="77777777" w:rsidR="0056107D" w:rsidRPr="00106B4A" w:rsidRDefault="0056107D" w:rsidP="0056107D">
      <w:pPr>
        <w:pStyle w:val="Idefpara"/>
      </w:pPr>
      <w:r w:rsidRPr="00106B4A">
        <w:tab/>
        <w:t>(b)</w:t>
      </w:r>
      <w:r w:rsidRPr="00106B4A">
        <w:tab/>
        <w:t>the motion is transmitted to a breech bolt assembly which performs all the functions for loading and extracting cartridges.</w:t>
      </w:r>
    </w:p>
    <w:p w14:paraId="6BB62B60" w14:textId="5934C71A" w:rsidR="00DE6A97" w:rsidRPr="00106B4A" w:rsidRDefault="00E47D62" w:rsidP="00174032">
      <w:pPr>
        <w:pStyle w:val="aDef"/>
      </w:pPr>
      <w:r w:rsidRPr="002B1286">
        <w:rPr>
          <w:rStyle w:val="charBoldItals"/>
        </w:rPr>
        <w:t>repeating action</w:t>
      </w:r>
      <w:r w:rsidRPr="00106B4A">
        <w:rPr>
          <w:bCs/>
        </w:rPr>
        <w:t xml:space="preserve">, in relation to a firearm, </w:t>
      </w:r>
      <w:r w:rsidRPr="00106B4A">
        <w:t>means a firearm</w:t>
      </w:r>
      <w:r w:rsidR="00DE6A97" w:rsidRPr="00106B4A">
        <w:t>—</w:t>
      </w:r>
    </w:p>
    <w:p w14:paraId="4435C53B" w14:textId="62449DB8" w:rsidR="00DE6A97" w:rsidRPr="00106B4A" w:rsidRDefault="00DE6A97" w:rsidP="00DE6A97">
      <w:pPr>
        <w:pStyle w:val="Idefpara"/>
      </w:pPr>
      <w:r w:rsidRPr="00106B4A">
        <w:tab/>
        <w:t>(a)</w:t>
      </w:r>
      <w:r w:rsidRPr="00106B4A">
        <w:tab/>
      </w:r>
      <w:r w:rsidR="00E47D62" w:rsidRPr="00106B4A">
        <w:t>with an internal or externally attached ammunition storage capacity</w:t>
      </w:r>
      <w:r w:rsidRPr="00106B4A">
        <w:t>; and</w:t>
      </w:r>
    </w:p>
    <w:p w14:paraId="3A4E518F" w14:textId="5E24A031" w:rsidR="00B56DCF" w:rsidRPr="00106B4A" w:rsidRDefault="00B56DCF" w:rsidP="00FE5883">
      <w:pPr>
        <w:pStyle w:val="aExamHdgpar"/>
      </w:pPr>
      <w:r w:rsidRPr="00106B4A">
        <w:t>Examples</w:t>
      </w:r>
    </w:p>
    <w:p w14:paraId="699B9BD6" w14:textId="582E6792" w:rsidR="00B56DCF" w:rsidRPr="00106B4A" w:rsidRDefault="00B56DCF" w:rsidP="00FE5883">
      <w:pPr>
        <w:pStyle w:val="aExampar"/>
      </w:pPr>
      <w:r w:rsidRPr="00106B4A">
        <w:t>magazine</w:t>
      </w:r>
      <w:r w:rsidR="00A95AED" w:rsidRPr="00106B4A">
        <w:t xml:space="preserve"> or </w:t>
      </w:r>
      <w:r w:rsidRPr="00106B4A">
        <w:t>cylinder</w:t>
      </w:r>
    </w:p>
    <w:p w14:paraId="5B88DFFC" w14:textId="0EB48545" w:rsidR="00E47D62" w:rsidRPr="00106B4A" w:rsidRDefault="00DE6A97" w:rsidP="00DE6A97">
      <w:pPr>
        <w:pStyle w:val="Idefpara"/>
      </w:pPr>
      <w:r w:rsidRPr="00106B4A">
        <w:tab/>
        <w:t>(b)</w:t>
      </w:r>
      <w:r w:rsidRPr="00106B4A">
        <w:tab/>
      </w:r>
      <w:r w:rsidR="00BC32B7" w:rsidRPr="00106B4A">
        <w:t>in which</w:t>
      </w:r>
      <w:r w:rsidR="00E47D62" w:rsidRPr="00106B4A">
        <w:t xml:space="preserve"> all functions of the cycle of fire are manual and performed by the </w:t>
      </w:r>
      <w:r w:rsidR="00BC32B7" w:rsidRPr="00106B4A">
        <w:t>user</w:t>
      </w:r>
      <w:r w:rsidR="00E47D62" w:rsidRPr="00106B4A">
        <w:t>.</w:t>
      </w:r>
    </w:p>
    <w:p w14:paraId="39017797" w14:textId="77777777" w:rsidR="00E47D62" w:rsidRPr="00106B4A" w:rsidRDefault="00E47D62" w:rsidP="00FE5883">
      <w:pPr>
        <w:pStyle w:val="aExamHdgss"/>
      </w:pPr>
      <w:r w:rsidRPr="00106B4A">
        <w:t>Example</w:t>
      </w:r>
    </w:p>
    <w:p w14:paraId="2D05B046" w14:textId="7315E183" w:rsidR="00E47D62" w:rsidRPr="00106B4A" w:rsidRDefault="00E47D62" w:rsidP="00E47D62">
      <w:pPr>
        <w:pStyle w:val="aExamss"/>
      </w:pPr>
      <w:r w:rsidRPr="00106B4A">
        <w:t>a bolt action repeating action rifle or shotgun</w:t>
      </w:r>
    </w:p>
    <w:p w14:paraId="525224BF" w14:textId="59F37DDA" w:rsidR="00935096" w:rsidRPr="00106B4A" w:rsidRDefault="006E0F07" w:rsidP="00174032">
      <w:pPr>
        <w:pStyle w:val="aDef"/>
      </w:pPr>
      <w:r w:rsidRPr="002B1286">
        <w:rPr>
          <w:rStyle w:val="charBoldItals"/>
        </w:rPr>
        <w:t>self-closing action</w:t>
      </w:r>
      <w:r w:rsidRPr="00106B4A">
        <w:rPr>
          <w:bCs/>
        </w:rPr>
        <w:t xml:space="preserve">, in relation to a firearm, </w:t>
      </w:r>
      <w:r w:rsidRPr="00106B4A">
        <w:t>means</w:t>
      </w:r>
      <w:r w:rsidR="00935096" w:rsidRPr="00106B4A">
        <w:t xml:space="preserve"> a firearm—</w:t>
      </w:r>
    </w:p>
    <w:p w14:paraId="384B5FB2" w14:textId="113ABE03" w:rsidR="00935096" w:rsidRPr="00106B4A" w:rsidRDefault="00935096" w:rsidP="00935096">
      <w:pPr>
        <w:pStyle w:val="Ipara"/>
      </w:pPr>
      <w:r w:rsidRPr="00106B4A">
        <w:tab/>
        <w:t>(a)</w:t>
      </w:r>
      <w:r w:rsidRPr="00106B4A">
        <w:tab/>
        <w:t>with an internal or externally attached ammunition storage capacity; and</w:t>
      </w:r>
    </w:p>
    <w:p w14:paraId="3BD26B9F" w14:textId="076A4DC1" w:rsidR="006E0F07" w:rsidRPr="00106B4A" w:rsidRDefault="00935096" w:rsidP="00B347F6">
      <w:pPr>
        <w:pStyle w:val="Ipara"/>
      </w:pPr>
      <w:r w:rsidRPr="00106B4A">
        <w:tab/>
        <w:t>(b)</w:t>
      </w:r>
      <w:r w:rsidRPr="00106B4A">
        <w:tab/>
      </w:r>
      <w:r w:rsidR="000C4D66" w:rsidRPr="00106B4A">
        <w:t>that functions as follows:</w:t>
      </w:r>
    </w:p>
    <w:p w14:paraId="0D3CDC35" w14:textId="6828748C" w:rsidR="006E0F07" w:rsidRPr="00106B4A" w:rsidRDefault="00935096" w:rsidP="00B347F6">
      <w:pPr>
        <w:pStyle w:val="Isubpara"/>
      </w:pPr>
      <w:r w:rsidRPr="00106B4A">
        <w:tab/>
        <w:t>(</w:t>
      </w:r>
      <w:proofErr w:type="spellStart"/>
      <w:r w:rsidRPr="00106B4A">
        <w:t>i</w:t>
      </w:r>
      <w:proofErr w:type="spellEnd"/>
      <w:r w:rsidRPr="00106B4A">
        <w:t>)</w:t>
      </w:r>
      <w:r w:rsidRPr="00106B4A">
        <w:tab/>
      </w:r>
      <w:r w:rsidR="006E0F07" w:rsidRPr="00106B4A">
        <w:tab/>
        <w:t>the action is manually opened after each firing, which captures energy in a storage system;</w:t>
      </w:r>
    </w:p>
    <w:p w14:paraId="7C32D514" w14:textId="6F17A958" w:rsidR="00935096" w:rsidRPr="00106B4A" w:rsidRDefault="00935096" w:rsidP="00FE5883">
      <w:pPr>
        <w:pStyle w:val="aExamHdgsubpar"/>
      </w:pPr>
      <w:r w:rsidRPr="00106B4A">
        <w:t>Example—storage system</w:t>
      </w:r>
    </w:p>
    <w:p w14:paraId="45254BCA" w14:textId="07FE929E" w:rsidR="00935096" w:rsidRPr="00106B4A" w:rsidRDefault="00935096" w:rsidP="00FE5883">
      <w:pPr>
        <w:pStyle w:val="aExamsubpar"/>
      </w:pPr>
      <w:r w:rsidRPr="00106B4A">
        <w:t>an action spring</w:t>
      </w:r>
    </w:p>
    <w:p w14:paraId="5959D0BC" w14:textId="3E8928B6" w:rsidR="006E0F07" w:rsidRPr="00106B4A" w:rsidRDefault="00935096" w:rsidP="00B347F6">
      <w:pPr>
        <w:pStyle w:val="Isubpara"/>
      </w:pPr>
      <w:r w:rsidRPr="00106B4A">
        <w:tab/>
        <w:t>(ii)</w:t>
      </w:r>
      <w:r w:rsidRPr="00106B4A">
        <w:tab/>
      </w:r>
      <w:r w:rsidR="00B23B84" w:rsidRPr="00106B4A">
        <w:t>m</w:t>
      </w:r>
      <w:r w:rsidR="006E0F07" w:rsidRPr="00106B4A">
        <w:t xml:space="preserve">anually opening the action causes the fired </w:t>
      </w:r>
      <w:r w:rsidRPr="00106B4A">
        <w:t xml:space="preserve">cartridge </w:t>
      </w:r>
      <w:r w:rsidR="006E0F07" w:rsidRPr="00106B4A">
        <w:t>case to be extracted from the chamber and ejected from the firearm;</w:t>
      </w:r>
    </w:p>
    <w:p w14:paraId="09AEECBF" w14:textId="145A48DD" w:rsidR="006E0F07" w:rsidRPr="00106B4A" w:rsidRDefault="00935096" w:rsidP="00B347F6">
      <w:pPr>
        <w:pStyle w:val="Isubpara"/>
      </w:pPr>
      <w:r w:rsidRPr="00106B4A">
        <w:tab/>
        <w:t>(iii)</w:t>
      </w:r>
      <w:r w:rsidRPr="00106B4A">
        <w:tab/>
      </w:r>
      <w:r w:rsidR="00B23B84" w:rsidRPr="00106B4A">
        <w:t>a</w:t>
      </w:r>
      <w:r w:rsidR="006E0F07" w:rsidRPr="00106B4A">
        <w:t>fter opening, the stored energy is utilised to close the action and feed another cartridge into the chamber.</w:t>
      </w:r>
    </w:p>
    <w:p w14:paraId="314F7FFA" w14:textId="080F31D8" w:rsidR="00935096" w:rsidRPr="00106B4A" w:rsidRDefault="00E47D62" w:rsidP="00174032">
      <w:pPr>
        <w:pStyle w:val="aDef"/>
      </w:pPr>
      <w:r w:rsidRPr="002B1286">
        <w:rPr>
          <w:rStyle w:val="charBoldItals"/>
        </w:rPr>
        <w:lastRenderedPageBreak/>
        <w:t>self-opening action</w:t>
      </w:r>
      <w:r w:rsidRPr="00106B4A">
        <w:rPr>
          <w:bCs/>
        </w:rPr>
        <w:t xml:space="preserve">, in relation to a firearm, </w:t>
      </w:r>
      <w:r w:rsidRPr="00106B4A">
        <w:t xml:space="preserve">means a </w:t>
      </w:r>
      <w:r w:rsidR="00935096" w:rsidRPr="00106B4A">
        <w:t>firearm—</w:t>
      </w:r>
    </w:p>
    <w:p w14:paraId="22DEC4AD" w14:textId="259B6303" w:rsidR="009135B3" w:rsidRPr="00106B4A" w:rsidRDefault="00935096" w:rsidP="00935096">
      <w:pPr>
        <w:pStyle w:val="Ipara"/>
      </w:pPr>
      <w:r w:rsidRPr="00106B4A">
        <w:tab/>
        <w:t>(a)</w:t>
      </w:r>
      <w:r w:rsidRPr="00106B4A">
        <w:tab/>
        <w:t>with an internal or externally attached ammunition storage capacity; and</w:t>
      </w:r>
    </w:p>
    <w:p w14:paraId="260C3BBF" w14:textId="2C686371" w:rsidR="00935096" w:rsidRPr="00106B4A" w:rsidRDefault="00935096" w:rsidP="00B347F6">
      <w:pPr>
        <w:pStyle w:val="Ipara"/>
      </w:pPr>
      <w:r w:rsidRPr="00106B4A">
        <w:tab/>
        <w:t>(b)</w:t>
      </w:r>
      <w:r w:rsidRPr="00106B4A">
        <w:tab/>
        <w:t>that functions as follows:</w:t>
      </w:r>
    </w:p>
    <w:p w14:paraId="35D897A6" w14:textId="71DC7F5E" w:rsidR="009135B3" w:rsidRPr="00106B4A" w:rsidRDefault="00935096" w:rsidP="00B347F6">
      <w:pPr>
        <w:pStyle w:val="Isubpara"/>
      </w:pPr>
      <w:r w:rsidRPr="00106B4A">
        <w:tab/>
        <w:t>(</w:t>
      </w:r>
      <w:proofErr w:type="spellStart"/>
      <w:r w:rsidRPr="00106B4A">
        <w:t>i</w:t>
      </w:r>
      <w:proofErr w:type="spellEnd"/>
      <w:r w:rsidRPr="00106B4A">
        <w:t>)</w:t>
      </w:r>
      <w:r w:rsidRPr="00106B4A">
        <w:tab/>
      </w:r>
      <w:r w:rsidR="009135B3" w:rsidRPr="00106B4A">
        <w:tab/>
      </w:r>
      <w:r w:rsidR="000C4D66" w:rsidRPr="00106B4A">
        <w:t xml:space="preserve">after a cartridge is fired, </w:t>
      </w:r>
      <w:r w:rsidR="00E47D62" w:rsidRPr="00106B4A">
        <w:t xml:space="preserve">the energy of the fired cartridge </w:t>
      </w:r>
      <w:r w:rsidR="0094781E" w:rsidRPr="00106B4A">
        <w:t xml:space="preserve">is used </w:t>
      </w:r>
      <w:r w:rsidR="00E47D62" w:rsidRPr="00106B4A">
        <w:t>to open the action</w:t>
      </w:r>
      <w:r w:rsidR="009135B3" w:rsidRPr="00106B4A">
        <w:t>;</w:t>
      </w:r>
    </w:p>
    <w:p w14:paraId="6E545ADD" w14:textId="4656835C" w:rsidR="009135B3" w:rsidRPr="00106B4A" w:rsidRDefault="00935096" w:rsidP="00B347F6">
      <w:pPr>
        <w:pStyle w:val="Isubpara"/>
      </w:pPr>
      <w:r w:rsidRPr="00106B4A">
        <w:tab/>
        <w:t>(ii)</w:t>
      </w:r>
      <w:r w:rsidRPr="00106B4A">
        <w:tab/>
      </w:r>
      <w:r w:rsidR="00B26CF6" w:rsidRPr="00106B4A">
        <w:t xml:space="preserve">the </w:t>
      </w:r>
      <w:r w:rsidR="00E47D62" w:rsidRPr="00106B4A">
        <w:t>opening</w:t>
      </w:r>
      <w:r w:rsidR="009422EE" w:rsidRPr="00106B4A">
        <w:t xml:space="preserve"> causes</w:t>
      </w:r>
      <w:r w:rsidR="00E47D62" w:rsidRPr="00106B4A">
        <w:t xml:space="preserve"> the fired</w:t>
      </w:r>
      <w:r w:rsidRPr="00106B4A">
        <w:t xml:space="preserve"> cartridge</w:t>
      </w:r>
      <w:r w:rsidR="00E47D62" w:rsidRPr="00106B4A">
        <w:t xml:space="preserve"> case </w:t>
      </w:r>
      <w:r w:rsidR="009422EE" w:rsidRPr="00106B4A">
        <w:t>to be</w:t>
      </w:r>
      <w:r w:rsidR="00E47D62" w:rsidRPr="00106B4A">
        <w:t xml:space="preserve"> extracted from the chamber and ejected from the firearm</w:t>
      </w:r>
      <w:r w:rsidR="009135B3" w:rsidRPr="00106B4A">
        <w:t>;</w:t>
      </w:r>
    </w:p>
    <w:p w14:paraId="7B4EDD62" w14:textId="24D4D46F" w:rsidR="009135B3" w:rsidRPr="00106B4A" w:rsidRDefault="00AC029A" w:rsidP="00B347F6">
      <w:pPr>
        <w:pStyle w:val="Isubpara"/>
      </w:pPr>
      <w:r w:rsidRPr="00106B4A">
        <w:tab/>
        <w:t>(iii)</w:t>
      </w:r>
      <w:r w:rsidRPr="00106B4A">
        <w:tab/>
      </w:r>
      <w:r w:rsidR="009135B3" w:rsidRPr="00106B4A">
        <w:tab/>
        <w:t>o</w:t>
      </w:r>
      <w:r w:rsidR="00E47D62" w:rsidRPr="00106B4A">
        <w:t>pening the action captures energy in a storage system</w:t>
      </w:r>
      <w:r w:rsidR="001D6D46" w:rsidRPr="00106B4A">
        <w:t xml:space="preserve"> </w:t>
      </w:r>
      <w:r w:rsidR="00E47D62" w:rsidRPr="00106B4A">
        <w:t>and</w:t>
      </w:r>
      <w:r w:rsidR="001D6D46" w:rsidRPr="00106B4A">
        <w:t xml:space="preserve"> </w:t>
      </w:r>
      <w:r w:rsidR="00E47D62" w:rsidRPr="00106B4A">
        <w:t>the action locks in the open position</w:t>
      </w:r>
      <w:r w:rsidR="009135B3" w:rsidRPr="00106B4A">
        <w:t>;</w:t>
      </w:r>
    </w:p>
    <w:p w14:paraId="082C327A" w14:textId="77777777" w:rsidR="008578B2" w:rsidRPr="00106B4A" w:rsidRDefault="008578B2" w:rsidP="008578B2">
      <w:pPr>
        <w:pStyle w:val="aExamHdgpar"/>
      </w:pPr>
      <w:r w:rsidRPr="00106B4A">
        <w:t>Example—storage system</w:t>
      </w:r>
    </w:p>
    <w:p w14:paraId="22992AAB" w14:textId="77777777" w:rsidR="008578B2" w:rsidRPr="00106B4A" w:rsidRDefault="008578B2" w:rsidP="008578B2">
      <w:pPr>
        <w:pStyle w:val="aExampar"/>
      </w:pPr>
      <w:r w:rsidRPr="00106B4A">
        <w:t>an action spring</w:t>
      </w:r>
    </w:p>
    <w:p w14:paraId="154CDA8E" w14:textId="5488FBC7" w:rsidR="0094781E" w:rsidRPr="00106B4A" w:rsidRDefault="00AC029A" w:rsidP="00B347F6">
      <w:pPr>
        <w:pStyle w:val="Isubpara"/>
      </w:pPr>
      <w:r w:rsidRPr="00106B4A">
        <w:tab/>
        <w:t>(iv)</w:t>
      </w:r>
      <w:r w:rsidRPr="00106B4A">
        <w:tab/>
      </w:r>
      <w:r w:rsidR="00E47D62" w:rsidRPr="00106B4A">
        <w:t>manually activat</w:t>
      </w:r>
      <w:r w:rsidR="00FD6AF8" w:rsidRPr="00106B4A">
        <w:t>ing</w:t>
      </w:r>
      <w:r w:rsidR="00E47D62" w:rsidRPr="00106B4A">
        <w:t xml:space="preserve"> a mechanism releases the stored energy to close the action and feed another cartridge into the chamber.</w:t>
      </w:r>
    </w:p>
    <w:p w14:paraId="4B271FA1" w14:textId="7B0784BA" w:rsidR="00B56DCF" w:rsidRPr="00106B4A" w:rsidRDefault="00E47D62" w:rsidP="00174032">
      <w:pPr>
        <w:pStyle w:val="aDef"/>
      </w:pPr>
      <w:r w:rsidRPr="002B1286">
        <w:rPr>
          <w:rStyle w:val="charBoldItals"/>
        </w:rPr>
        <w:t>semiautomatic airgun</w:t>
      </w:r>
      <w:r w:rsidRPr="00106B4A">
        <w:rPr>
          <w:iCs/>
        </w:rPr>
        <w:t xml:space="preserve"> </w:t>
      </w:r>
      <w:r w:rsidRPr="00106B4A">
        <w:t>means an airgun that</w:t>
      </w:r>
      <w:r w:rsidR="00B56DCF" w:rsidRPr="00106B4A">
        <w:t>—</w:t>
      </w:r>
    </w:p>
    <w:p w14:paraId="22664BD1" w14:textId="77777777" w:rsidR="00B56DCF" w:rsidRPr="00106B4A" w:rsidRDefault="00B56DCF" w:rsidP="00B56DCF">
      <w:pPr>
        <w:pStyle w:val="Idefpara"/>
      </w:pPr>
      <w:r w:rsidRPr="00106B4A">
        <w:tab/>
        <w:t>(a)</w:t>
      </w:r>
      <w:r w:rsidRPr="00106B4A">
        <w:tab/>
      </w:r>
      <w:r w:rsidR="00E47D62" w:rsidRPr="00106B4A">
        <w:t>contains a magazine or revolving cylinder</w:t>
      </w:r>
      <w:r w:rsidRPr="00106B4A">
        <w:t>;</w:t>
      </w:r>
      <w:r w:rsidR="00E47D62" w:rsidRPr="00106B4A">
        <w:t xml:space="preserve"> and</w:t>
      </w:r>
    </w:p>
    <w:p w14:paraId="48538CD2" w14:textId="06F34C6A" w:rsidR="00E47D62" w:rsidRPr="00106B4A" w:rsidRDefault="00B56DCF" w:rsidP="00B56DCF">
      <w:pPr>
        <w:pStyle w:val="Idefpara"/>
      </w:pPr>
      <w:r w:rsidRPr="00106B4A">
        <w:tab/>
        <w:t>(b)</w:t>
      </w:r>
      <w:r w:rsidRPr="00106B4A">
        <w:tab/>
      </w:r>
      <w:r w:rsidR="00E47D62" w:rsidRPr="00106B4A">
        <w:t>can discharge subsequent projectiles without manual cycling of the action and with a single trigger pull for each shot.</w:t>
      </w:r>
    </w:p>
    <w:p w14:paraId="17AAACC2" w14:textId="2A62D72A" w:rsidR="0056107D" w:rsidRPr="00106B4A" w:rsidRDefault="0056107D" w:rsidP="00174032">
      <w:pPr>
        <w:pStyle w:val="aDef"/>
      </w:pPr>
      <w:r w:rsidRPr="002B1286">
        <w:rPr>
          <w:rStyle w:val="charBoldItals"/>
        </w:rPr>
        <w:t>straight pull repeating action</w:t>
      </w:r>
      <w:r w:rsidRPr="00106B4A">
        <w:rPr>
          <w:bCs/>
        </w:rPr>
        <w:t xml:space="preserve">, in relation to a firearm, </w:t>
      </w:r>
      <w:r w:rsidRPr="00106B4A">
        <w:t xml:space="preserve">means a repeating action firearm in which the bolt need not be rotated to open or close the action but is reciprocated by a straight backward and forward motion of the </w:t>
      </w:r>
      <w:r w:rsidR="00BC32B7" w:rsidRPr="00106B4A">
        <w:t>user</w:t>
      </w:r>
      <w:r w:rsidRPr="00106B4A">
        <w:t>’s hand.</w:t>
      </w:r>
    </w:p>
    <w:p w14:paraId="6096FCA7" w14:textId="77777777" w:rsidR="00174032" w:rsidRDefault="00174032">
      <w:pPr>
        <w:pStyle w:val="02Text"/>
        <w:sectPr w:rsidR="00174032" w:rsidSect="00174032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8C5BA3B" w14:textId="77777777" w:rsidR="00C342C7" w:rsidRPr="00106B4A" w:rsidRDefault="00C342C7">
      <w:pPr>
        <w:pStyle w:val="EndNoteHeading"/>
      </w:pPr>
      <w:r w:rsidRPr="00106B4A">
        <w:lastRenderedPageBreak/>
        <w:t>Endnotes</w:t>
      </w:r>
    </w:p>
    <w:p w14:paraId="14864333" w14:textId="77777777" w:rsidR="00C342C7" w:rsidRPr="00106B4A" w:rsidRDefault="00C342C7">
      <w:pPr>
        <w:pStyle w:val="EndNoteSubHeading"/>
      </w:pPr>
      <w:r w:rsidRPr="00106B4A">
        <w:t>1</w:t>
      </w:r>
      <w:r w:rsidRPr="00106B4A">
        <w:tab/>
        <w:t>Presentation speech</w:t>
      </w:r>
    </w:p>
    <w:p w14:paraId="7DCCC63A" w14:textId="4149F057" w:rsidR="00C342C7" w:rsidRPr="00106B4A" w:rsidRDefault="00C342C7">
      <w:pPr>
        <w:pStyle w:val="EndNoteText"/>
      </w:pPr>
      <w:r w:rsidRPr="00106B4A">
        <w:tab/>
        <w:t>Presentation speech made in the Legislative Assembly on</w:t>
      </w:r>
      <w:r w:rsidR="00FC42A1">
        <w:t xml:space="preserve"> 4 February 2026.</w:t>
      </w:r>
    </w:p>
    <w:p w14:paraId="33DDA2F2" w14:textId="77777777" w:rsidR="00C342C7" w:rsidRPr="00106B4A" w:rsidRDefault="00C342C7">
      <w:pPr>
        <w:pStyle w:val="EndNoteSubHeading"/>
      </w:pPr>
      <w:r w:rsidRPr="00106B4A">
        <w:t>2</w:t>
      </w:r>
      <w:r w:rsidRPr="00106B4A">
        <w:tab/>
        <w:t>Notification</w:t>
      </w:r>
    </w:p>
    <w:p w14:paraId="58C0EBC3" w14:textId="75347CD8" w:rsidR="00C342C7" w:rsidRPr="00106B4A" w:rsidRDefault="00C342C7">
      <w:pPr>
        <w:pStyle w:val="EndNoteText"/>
      </w:pPr>
      <w:r w:rsidRPr="00106B4A">
        <w:tab/>
        <w:t xml:space="preserve">Notified under the </w:t>
      </w:r>
      <w:hyperlink r:id="rId28" w:tooltip="A2001-14" w:history="1">
        <w:r w:rsidR="002B1286" w:rsidRPr="002B1286">
          <w:rPr>
            <w:rStyle w:val="charCitHyperlinkAbbrev"/>
          </w:rPr>
          <w:t>Legislation Act</w:t>
        </w:r>
      </w:hyperlink>
      <w:r w:rsidRPr="00106B4A">
        <w:t xml:space="preserve"> on</w:t>
      </w:r>
      <w:r w:rsidRPr="00106B4A">
        <w:tab/>
      </w:r>
      <w:r w:rsidR="00994E62">
        <w:rPr>
          <w:noProof/>
        </w:rPr>
        <w:t>2026</w:t>
      </w:r>
      <w:r w:rsidRPr="00106B4A">
        <w:t>.</w:t>
      </w:r>
    </w:p>
    <w:p w14:paraId="7C218D79" w14:textId="77777777" w:rsidR="00C342C7" w:rsidRPr="00106B4A" w:rsidRDefault="00C342C7">
      <w:pPr>
        <w:pStyle w:val="EndNoteSubHeading"/>
      </w:pPr>
      <w:r w:rsidRPr="00106B4A">
        <w:t>3</w:t>
      </w:r>
      <w:r w:rsidRPr="00106B4A">
        <w:tab/>
        <w:t>Republications of amended laws</w:t>
      </w:r>
    </w:p>
    <w:p w14:paraId="2E3D61E8" w14:textId="7E09D4D0" w:rsidR="00C342C7" w:rsidRPr="00106B4A" w:rsidRDefault="00C342C7">
      <w:pPr>
        <w:pStyle w:val="EndNoteText"/>
      </w:pPr>
      <w:r w:rsidRPr="00106B4A">
        <w:tab/>
        <w:t xml:space="preserve">For the latest republication of amended laws, see </w:t>
      </w:r>
      <w:hyperlink r:id="rId29" w:history="1">
        <w:r w:rsidR="002B1286" w:rsidRPr="002B1286">
          <w:rPr>
            <w:rStyle w:val="charCitHyperlinkAbbrev"/>
          </w:rPr>
          <w:t>www.legislation.act.gov.au</w:t>
        </w:r>
      </w:hyperlink>
      <w:r w:rsidRPr="00106B4A">
        <w:t>.</w:t>
      </w:r>
    </w:p>
    <w:p w14:paraId="03E1BA02" w14:textId="77777777" w:rsidR="00C342C7" w:rsidRPr="00106B4A" w:rsidRDefault="00C342C7">
      <w:pPr>
        <w:pStyle w:val="N-line2"/>
      </w:pPr>
    </w:p>
    <w:p w14:paraId="7222B488" w14:textId="77777777" w:rsidR="00174032" w:rsidRDefault="00174032">
      <w:pPr>
        <w:pStyle w:val="05EndNote"/>
        <w:sectPr w:rsidR="00174032" w:rsidSect="00196FCE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27DA78A" w14:textId="77777777" w:rsidR="00C342C7" w:rsidRPr="00106B4A" w:rsidRDefault="00C342C7" w:rsidP="000C4974"/>
    <w:p w14:paraId="09ABC513" w14:textId="77777777" w:rsidR="002F18F3" w:rsidRDefault="002F18F3" w:rsidP="00C342C7"/>
    <w:p w14:paraId="1F8750D5" w14:textId="77777777" w:rsidR="00174032" w:rsidRDefault="00174032" w:rsidP="00174032"/>
    <w:p w14:paraId="4EBE108C" w14:textId="77777777" w:rsidR="00174032" w:rsidRDefault="00174032" w:rsidP="00174032">
      <w:pPr>
        <w:suppressLineNumbers/>
      </w:pPr>
    </w:p>
    <w:p w14:paraId="11F6ED10" w14:textId="77777777" w:rsidR="00174032" w:rsidRDefault="00174032" w:rsidP="00174032">
      <w:pPr>
        <w:suppressLineNumbers/>
      </w:pPr>
    </w:p>
    <w:p w14:paraId="69FA7D58" w14:textId="77777777" w:rsidR="00174032" w:rsidRDefault="00174032" w:rsidP="00174032">
      <w:pPr>
        <w:suppressLineNumbers/>
      </w:pPr>
    </w:p>
    <w:p w14:paraId="3A0E684D" w14:textId="77777777" w:rsidR="00174032" w:rsidRDefault="00174032" w:rsidP="00174032">
      <w:pPr>
        <w:suppressLineNumbers/>
      </w:pPr>
    </w:p>
    <w:p w14:paraId="5F64B82B" w14:textId="77777777" w:rsidR="00174032" w:rsidRDefault="00174032" w:rsidP="00174032">
      <w:pPr>
        <w:suppressLineNumbers/>
      </w:pPr>
    </w:p>
    <w:p w14:paraId="5948EADD" w14:textId="77777777" w:rsidR="00174032" w:rsidRDefault="00174032" w:rsidP="00174032">
      <w:pPr>
        <w:suppressLineNumbers/>
      </w:pPr>
    </w:p>
    <w:p w14:paraId="553CD0C6" w14:textId="77777777" w:rsidR="00174032" w:rsidRDefault="00174032" w:rsidP="00174032">
      <w:pPr>
        <w:suppressLineNumbers/>
      </w:pPr>
    </w:p>
    <w:p w14:paraId="4F530E14" w14:textId="77777777" w:rsidR="00174032" w:rsidRDefault="00174032" w:rsidP="00174032">
      <w:pPr>
        <w:suppressLineNumbers/>
      </w:pPr>
    </w:p>
    <w:p w14:paraId="5566B28C" w14:textId="77777777" w:rsidR="00174032" w:rsidRDefault="00174032" w:rsidP="00174032">
      <w:pPr>
        <w:suppressLineNumbers/>
      </w:pPr>
    </w:p>
    <w:p w14:paraId="2D05FBE2" w14:textId="77777777" w:rsidR="00174032" w:rsidRDefault="00174032" w:rsidP="00174032">
      <w:pPr>
        <w:suppressLineNumbers/>
      </w:pPr>
    </w:p>
    <w:p w14:paraId="73E9F67F" w14:textId="77777777" w:rsidR="00174032" w:rsidRDefault="00174032" w:rsidP="00174032">
      <w:pPr>
        <w:suppressLineNumbers/>
      </w:pPr>
    </w:p>
    <w:p w14:paraId="7ACD50EC" w14:textId="77777777" w:rsidR="00174032" w:rsidRDefault="00174032" w:rsidP="00174032">
      <w:pPr>
        <w:suppressLineNumbers/>
      </w:pPr>
    </w:p>
    <w:p w14:paraId="59139F17" w14:textId="77777777" w:rsidR="00174032" w:rsidRDefault="00174032" w:rsidP="00174032">
      <w:pPr>
        <w:suppressLineNumbers/>
      </w:pPr>
    </w:p>
    <w:p w14:paraId="67F62FA3" w14:textId="77777777" w:rsidR="00174032" w:rsidRDefault="00174032" w:rsidP="00174032">
      <w:pPr>
        <w:suppressLineNumbers/>
      </w:pPr>
    </w:p>
    <w:p w14:paraId="75B69380" w14:textId="77777777" w:rsidR="00174032" w:rsidRDefault="00174032" w:rsidP="00174032">
      <w:pPr>
        <w:suppressLineNumbers/>
      </w:pPr>
    </w:p>
    <w:p w14:paraId="1EF1DE8F" w14:textId="77777777" w:rsidR="00174032" w:rsidRDefault="00174032" w:rsidP="00174032">
      <w:pPr>
        <w:suppressLineNumbers/>
      </w:pPr>
    </w:p>
    <w:p w14:paraId="083BDAFF" w14:textId="77777777" w:rsidR="00174032" w:rsidRDefault="00174032" w:rsidP="00174032">
      <w:pPr>
        <w:suppressLineNumbers/>
      </w:pPr>
    </w:p>
    <w:p w14:paraId="563CAD3A" w14:textId="77777777" w:rsidR="00174032" w:rsidRDefault="00174032" w:rsidP="00174032">
      <w:pPr>
        <w:suppressLineNumbers/>
      </w:pPr>
    </w:p>
    <w:p w14:paraId="397CAC13" w14:textId="77777777" w:rsidR="00174032" w:rsidRDefault="00174032" w:rsidP="00174032">
      <w:pPr>
        <w:suppressLineNumbers/>
      </w:pPr>
    </w:p>
    <w:p w14:paraId="4B8DA52B" w14:textId="35ADC4B3" w:rsidR="00174032" w:rsidRDefault="00174032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174032" w:rsidSect="00174032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ECA7" w14:textId="77777777" w:rsidR="00DF088A" w:rsidRDefault="00DF088A">
      <w:r>
        <w:separator/>
      </w:r>
    </w:p>
  </w:endnote>
  <w:endnote w:type="continuationSeparator" w:id="0">
    <w:p w14:paraId="767AF8E5" w14:textId="77777777" w:rsidR="00DF088A" w:rsidRDefault="00DF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EEAF" w14:textId="77777777" w:rsidR="00174032" w:rsidRDefault="0017403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174032" w:rsidRPr="00CB3D59" w14:paraId="6949DB42" w14:textId="77777777">
      <w:tc>
        <w:tcPr>
          <w:tcW w:w="845" w:type="pct"/>
        </w:tcPr>
        <w:p w14:paraId="7C447F4B" w14:textId="77777777" w:rsidR="00174032" w:rsidRPr="0097645D" w:rsidRDefault="0017403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AD46AA3" w14:textId="44EFC5E5" w:rsidR="00174032" w:rsidRPr="00783A18" w:rsidRDefault="00FC42A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06B4A">
              <w:t>Firearms (Public Safety) Amendment Bill 2026</w:t>
            </w:r>
          </w:fldSimple>
        </w:p>
        <w:p w14:paraId="720BDBEF" w14:textId="22C55147" w:rsidR="00174032" w:rsidRPr="00783A18" w:rsidRDefault="0017403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C014F3E" w14:textId="6ABC5BDC" w:rsidR="00174032" w:rsidRPr="00743346" w:rsidRDefault="0017403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C42A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16D55BB" w14:textId="43E128DB" w:rsidR="00174032" w:rsidRPr="00476583" w:rsidRDefault="00174032" w:rsidP="00476583">
    <w:pPr>
      <w:pStyle w:val="Status"/>
      <w:rPr>
        <w:rFonts w:cs="Arial"/>
      </w:rPr>
    </w:pPr>
    <w:r w:rsidRPr="00476583">
      <w:rPr>
        <w:rFonts w:cs="Arial"/>
      </w:rPr>
      <w:fldChar w:fldCharType="begin"/>
    </w:r>
    <w:r w:rsidRPr="00476583">
      <w:rPr>
        <w:rFonts w:cs="Arial"/>
      </w:rPr>
      <w:instrText xml:space="preserve"> DOCPROPERTY "Status" </w:instrText>
    </w:r>
    <w:r w:rsidRPr="00476583">
      <w:rPr>
        <w:rFonts w:cs="Arial"/>
      </w:rPr>
      <w:fldChar w:fldCharType="separate"/>
    </w:r>
    <w:r w:rsidR="00FC42A1" w:rsidRPr="00476583">
      <w:rPr>
        <w:rFonts w:cs="Arial"/>
      </w:rPr>
      <w:t xml:space="preserve"> </w:t>
    </w:r>
    <w:r w:rsidRPr="00476583">
      <w:rPr>
        <w:rFonts w:cs="Arial"/>
      </w:rPr>
      <w:fldChar w:fldCharType="end"/>
    </w:r>
    <w:r w:rsidR="00476583" w:rsidRPr="0047658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62F6" w14:textId="77777777" w:rsidR="00174032" w:rsidRDefault="0017403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174032" w:rsidRPr="00CB3D59" w14:paraId="64F22F54" w14:textId="77777777">
      <w:tc>
        <w:tcPr>
          <w:tcW w:w="1060" w:type="pct"/>
        </w:tcPr>
        <w:p w14:paraId="760F4BCF" w14:textId="1261505E" w:rsidR="00174032" w:rsidRPr="00743346" w:rsidRDefault="0017403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C42A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3DC393D" w14:textId="1B2B3216" w:rsidR="00174032" w:rsidRPr="00783A18" w:rsidRDefault="00FC42A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06B4A">
              <w:t>Firearms (Public Safety) Amendment Bill 2026</w:t>
            </w:r>
          </w:fldSimple>
        </w:p>
        <w:p w14:paraId="728CA882" w14:textId="5791C0C5" w:rsidR="00174032" w:rsidRPr="00783A18" w:rsidRDefault="0017403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9296AC8" w14:textId="77777777" w:rsidR="00174032" w:rsidRPr="0097645D" w:rsidRDefault="0017403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A0E9DF4" w14:textId="7C72317B" w:rsidR="00174032" w:rsidRPr="00476583" w:rsidRDefault="00174032" w:rsidP="00476583">
    <w:pPr>
      <w:pStyle w:val="Status"/>
      <w:rPr>
        <w:rFonts w:cs="Arial"/>
      </w:rPr>
    </w:pPr>
    <w:r w:rsidRPr="00476583">
      <w:rPr>
        <w:rFonts w:cs="Arial"/>
      </w:rPr>
      <w:fldChar w:fldCharType="begin"/>
    </w:r>
    <w:r w:rsidRPr="00476583">
      <w:rPr>
        <w:rFonts w:cs="Arial"/>
      </w:rPr>
      <w:instrText xml:space="preserve"> DOCPROPERTY "Status" </w:instrText>
    </w:r>
    <w:r w:rsidRPr="00476583">
      <w:rPr>
        <w:rFonts w:cs="Arial"/>
      </w:rPr>
      <w:fldChar w:fldCharType="separate"/>
    </w:r>
    <w:r w:rsidR="00FC42A1" w:rsidRPr="00476583">
      <w:rPr>
        <w:rFonts w:cs="Arial"/>
      </w:rPr>
      <w:t xml:space="preserve"> </w:t>
    </w:r>
    <w:r w:rsidRPr="00476583">
      <w:rPr>
        <w:rFonts w:cs="Arial"/>
      </w:rPr>
      <w:fldChar w:fldCharType="end"/>
    </w:r>
    <w:r w:rsidR="00476583" w:rsidRPr="0047658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B582" w14:textId="77777777" w:rsidR="00174032" w:rsidRDefault="00174032">
    <w:pPr>
      <w:rPr>
        <w:sz w:val="16"/>
      </w:rPr>
    </w:pPr>
  </w:p>
  <w:p w14:paraId="69E91C5B" w14:textId="78CE0852" w:rsidR="00174032" w:rsidRDefault="0017403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C42A1">
      <w:rPr>
        <w:rFonts w:ascii="Arial" w:hAnsi="Arial"/>
        <w:sz w:val="12"/>
      </w:rPr>
      <w:t>J2025-1575</w:t>
    </w:r>
    <w:r>
      <w:rPr>
        <w:rFonts w:ascii="Arial" w:hAnsi="Arial"/>
        <w:sz w:val="12"/>
      </w:rPr>
      <w:fldChar w:fldCharType="end"/>
    </w:r>
  </w:p>
  <w:p w14:paraId="2EF1D0FC" w14:textId="4EE9DA8D" w:rsidR="00174032" w:rsidRPr="00476583" w:rsidRDefault="00174032" w:rsidP="00476583">
    <w:pPr>
      <w:pStyle w:val="Status"/>
      <w:tabs>
        <w:tab w:val="center" w:pos="3853"/>
        <w:tab w:val="left" w:pos="4575"/>
      </w:tabs>
      <w:rPr>
        <w:rFonts w:cs="Arial"/>
      </w:rPr>
    </w:pPr>
    <w:r w:rsidRPr="00476583">
      <w:rPr>
        <w:rFonts w:cs="Arial"/>
      </w:rPr>
      <w:fldChar w:fldCharType="begin"/>
    </w:r>
    <w:r w:rsidRPr="00476583">
      <w:rPr>
        <w:rFonts w:cs="Arial"/>
      </w:rPr>
      <w:instrText xml:space="preserve"> DOCPROPERTY "Status" </w:instrText>
    </w:r>
    <w:r w:rsidRPr="00476583">
      <w:rPr>
        <w:rFonts w:cs="Arial"/>
      </w:rPr>
      <w:fldChar w:fldCharType="separate"/>
    </w:r>
    <w:r w:rsidR="00FC42A1" w:rsidRPr="00476583">
      <w:rPr>
        <w:rFonts w:cs="Arial"/>
      </w:rPr>
      <w:t xml:space="preserve"> </w:t>
    </w:r>
    <w:r w:rsidRPr="00476583">
      <w:rPr>
        <w:rFonts w:cs="Arial"/>
      </w:rPr>
      <w:fldChar w:fldCharType="end"/>
    </w:r>
    <w:r w:rsidR="00476583" w:rsidRPr="0047658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AF04" w14:textId="77777777" w:rsidR="00174032" w:rsidRDefault="0017403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74032" w:rsidRPr="00CB3D59" w14:paraId="63C2C80D" w14:textId="77777777">
      <w:tc>
        <w:tcPr>
          <w:tcW w:w="847" w:type="pct"/>
        </w:tcPr>
        <w:p w14:paraId="0BF80FA9" w14:textId="77777777" w:rsidR="00174032" w:rsidRPr="006D109C" w:rsidRDefault="0017403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67D8CC1" w14:textId="5481E7BD" w:rsidR="00174032" w:rsidRPr="006D109C" w:rsidRDefault="0017403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C42A1" w:rsidRPr="00FC42A1">
            <w:rPr>
              <w:rFonts w:cs="Arial"/>
              <w:szCs w:val="18"/>
            </w:rPr>
            <w:t>Firearms (Public Safety)</w:t>
          </w:r>
          <w:r w:rsidR="00FC42A1" w:rsidRPr="00106B4A">
            <w:t xml:space="preserve"> Amendment Bill 2026</w:t>
          </w:r>
          <w:r>
            <w:rPr>
              <w:rFonts w:cs="Arial"/>
              <w:szCs w:val="18"/>
            </w:rPr>
            <w:fldChar w:fldCharType="end"/>
          </w:r>
        </w:p>
        <w:p w14:paraId="598D9118" w14:textId="7180C7E6" w:rsidR="00174032" w:rsidRPr="00783A18" w:rsidRDefault="0017403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7041C6A" w14:textId="5443752F" w:rsidR="00174032" w:rsidRPr="006D109C" w:rsidRDefault="0017403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C42A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28187BE" w14:textId="4904956C" w:rsidR="00174032" w:rsidRPr="00476583" w:rsidRDefault="00174032" w:rsidP="00476583">
    <w:pPr>
      <w:pStyle w:val="Status"/>
      <w:rPr>
        <w:rFonts w:cs="Arial"/>
      </w:rPr>
    </w:pPr>
    <w:r w:rsidRPr="00476583">
      <w:rPr>
        <w:rFonts w:cs="Arial"/>
      </w:rPr>
      <w:fldChar w:fldCharType="begin"/>
    </w:r>
    <w:r w:rsidRPr="00476583">
      <w:rPr>
        <w:rFonts w:cs="Arial"/>
      </w:rPr>
      <w:instrText xml:space="preserve"> DOCPROPERTY "Status" </w:instrText>
    </w:r>
    <w:r w:rsidRPr="00476583">
      <w:rPr>
        <w:rFonts w:cs="Arial"/>
      </w:rPr>
      <w:fldChar w:fldCharType="separate"/>
    </w:r>
    <w:r w:rsidR="00FC42A1" w:rsidRPr="00476583">
      <w:rPr>
        <w:rFonts w:cs="Arial"/>
      </w:rPr>
      <w:t xml:space="preserve"> </w:t>
    </w:r>
    <w:r w:rsidRPr="00476583">
      <w:rPr>
        <w:rFonts w:cs="Arial"/>
      </w:rPr>
      <w:fldChar w:fldCharType="end"/>
    </w:r>
    <w:r w:rsidR="00476583" w:rsidRPr="0047658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45F3" w14:textId="77777777" w:rsidR="00174032" w:rsidRDefault="0017403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74032" w:rsidRPr="00CB3D59" w14:paraId="2FD7D0C6" w14:textId="77777777">
      <w:tc>
        <w:tcPr>
          <w:tcW w:w="1061" w:type="pct"/>
        </w:tcPr>
        <w:p w14:paraId="64C53665" w14:textId="68E73C37" w:rsidR="00174032" w:rsidRPr="006D109C" w:rsidRDefault="0017403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C42A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CC4A697" w14:textId="72380D51" w:rsidR="00174032" w:rsidRPr="006D109C" w:rsidRDefault="0017403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C42A1" w:rsidRPr="00FC42A1">
            <w:rPr>
              <w:rFonts w:cs="Arial"/>
              <w:szCs w:val="18"/>
            </w:rPr>
            <w:t>Firearms (Public Safety)</w:t>
          </w:r>
          <w:r w:rsidR="00FC42A1" w:rsidRPr="00106B4A">
            <w:t xml:space="preserve"> Amendment Bill 2026</w:t>
          </w:r>
          <w:r>
            <w:rPr>
              <w:rFonts w:cs="Arial"/>
              <w:szCs w:val="18"/>
            </w:rPr>
            <w:fldChar w:fldCharType="end"/>
          </w:r>
        </w:p>
        <w:p w14:paraId="1F37F042" w14:textId="5D5B46D5" w:rsidR="00174032" w:rsidRPr="00783A18" w:rsidRDefault="0017403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C42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008E221" w14:textId="77777777" w:rsidR="00174032" w:rsidRPr="006D109C" w:rsidRDefault="0017403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5710C08" w14:textId="1E65F8C0" w:rsidR="00174032" w:rsidRPr="00476583" w:rsidRDefault="00174032" w:rsidP="00476583">
    <w:pPr>
      <w:pStyle w:val="Status"/>
      <w:rPr>
        <w:rFonts w:cs="Arial"/>
      </w:rPr>
    </w:pPr>
    <w:r w:rsidRPr="00476583">
      <w:rPr>
        <w:rFonts w:cs="Arial"/>
      </w:rPr>
      <w:fldChar w:fldCharType="begin"/>
    </w:r>
    <w:r w:rsidRPr="00476583">
      <w:rPr>
        <w:rFonts w:cs="Arial"/>
      </w:rPr>
      <w:instrText xml:space="preserve"> DOCPROPERTY "Status" </w:instrText>
    </w:r>
    <w:r w:rsidRPr="00476583">
      <w:rPr>
        <w:rFonts w:cs="Arial"/>
      </w:rPr>
      <w:fldChar w:fldCharType="separate"/>
    </w:r>
    <w:r w:rsidR="00FC42A1" w:rsidRPr="00476583">
      <w:rPr>
        <w:rFonts w:cs="Arial"/>
      </w:rPr>
      <w:t xml:space="preserve"> </w:t>
    </w:r>
    <w:r w:rsidRPr="00476583">
      <w:rPr>
        <w:rFonts w:cs="Arial"/>
      </w:rPr>
      <w:fldChar w:fldCharType="end"/>
    </w:r>
    <w:r w:rsidR="00476583" w:rsidRPr="0047658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4FC4" w14:textId="77777777" w:rsidR="00174032" w:rsidRDefault="00174032">
    <w:pPr>
      <w:rPr>
        <w:sz w:val="16"/>
      </w:rPr>
    </w:pPr>
  </w:p>
  <w:p w14:paraId="4B02D616" w14:textId="330585A5" w:rsidR="00174032" w:rsidRDefault="0017403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C42A1">
      <w:rPr>
        <w:rFonts w:ascii="Arial" w:hAnsi="Arial"/>
        <w:sz w:val="12"/>
      </w:rPr>
      <w:t>J2025-1575</w:t>
    </w:r>
    <w:r>
      <w:rPr>
        <w:rFonts w:ascii="Arial" w:hAnsi="Arial"/>
        <w:sz w:val="12"/>
      </w:rPr>
      <w:fldChar w:fldCharType="end"/>
    </w:r>
  </w:p>
  <w:p w14:paraId="46DBF98F" w14:textId="2FE92610" w:rsidR="00174032" w:rsidRPr="00476583" w:rsidRDefault="00174032" w:rsidP="00476583">
    <w:pPr>
      <w:pStyle w:val="Status"/>
      <w:rPr>
        <w:rFonts w:cs="Arial"/>
      </w:rPr>
    </w:pPr>
    <w:r w:rsidRPr="00476583">
      <w:rPr>
        <w:rFonts w:cs="Arial"/>
      </w:rPr>
      <w:fldChar w:fldCharType="begin"/>
    </w:r>
    <w:r w:rsidRPr="00476583">
      <w:rPr>
        <w:rFonts w:cs="Arial"/>
      </w:rPr>
      <w:instrText xml:space="preserve"> DOCPROPERTY "Status" </w:instrText>
    </w:r>
    <w:r w:rsidRPr="00476583">
      <w:rPr>
        <w:rFonts w:cs="Arial"/>
      </w:rPr>
      <w:fldChar w:fldCharType="separate"/>
    </w:r>
    <w:r w:rsidR="00FC42A1" w:rsidRPr="00476583">
      <w:rPr>
        <w:rFonts w:cs="Arial"/>
      </w:rPr>
      <w:t xml:space="preserve"> </w:t>
    </w:r>
    <w:r w:rsidRPr="00476583">
      <w:rPr>
        <w:rFonts w:cs="Arial"/>
      </w:rPr>
      <w:fldChar w:fldCharType="end"/>
    </w:r>
    <w:r w:rsidR="00476583" w:rsidRPr="0047658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B4BA" w14:textId="77777777" w:rsidR="00174032" w:rsidRDefault="0017403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74032" w14:paraId="1E6378FB" w14:textId="77777777">
      <w:trPr>
        <w:jc w:val="center"/>
      </w:trPr>
      <w:tc>
        <w:tcPr>
          <w:tcW w:w="1240" w:type="dxa"/>
        </w:tcPr>
        <w:p w14:paraId="0C382F65" w14:textId="77777777" w:rsidR="00174032" w:rsidRDefault="0017403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27EF7C7" w14:textId="45921F4B" w:rsidR="00174032" w:rsidRDefault="0017403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C42A1" w:rsidRPr="00106B4A">
            <w:t>Firearms (Public Safety) Amendment Bill 2026</w:t>
          </w:r>
          <w:r>
            <w:fldChar w:fldCharType="end"/>
          </w:r>
        </w:p>
        <w:p w14:paraId="3BF46F13" w14:textId="3923CE97" w:rsidR="00174032" w:rsidRDefault="0017403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C42A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C42A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C42A1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B560751" w14:textId="310C9489" w:rsidR="00174032" w:rsidRDefault="00174032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C42A1">
            <w:t xml:space="preserve">  </w:t>
          </w:r>
          <w:r>
            <w:fldChar w:fldCharType="end"/>
          </w:r>
        </w:p>
      </w:tc>
    </w:tr>
  </w:tbl>
  <w:p w14:paraId="692504C1" w14:textId="254F8F4B" w:rsidR="00174032" w:rsidRPr="00476583" w:rsidRDefault="00174032" w:rsidP="00476583">
    <w:pPr>
      <w:pStyle w:val="Status"/>
      <w:rPr>
        <w:rFonts w:cs="Arial"/>
      </w:rPr>
    </w:pPr>
    <w:r w:rsidRPr="00476583">
      <w:rPr>
        <w:rFonts w:cs="Arial"/>
      </w:rPr>
      <w:fldChar w:fldCharType="begin"/>
    </w:r>
    <w:r w:rsidRPr="00476583">
      <w:rPr>
        <w:rFonts w:cs="Arial"/>
      </w:rPr>
      <w:instrText xml:space="preserve"> DOCPROPERTY "Status" </w:instrText>
    </w:r>
    <w:r w:rsidRPr="00476583">
      <w:rPr>
        <w:rFonts w:cs="Arial"/>
      </w:rPr>
      <w:fldChar w:fldCharType="separate"/>
    </w:r>
    <w:r w:rsidR="00FC42A1" w:rsidRPr="00476583">
      <w:rPr>
        <w:rFonts w:cs="Arial"/>
      </w:rPr>
      <w:t xml:space="preserve"> </w:t>
    </w:r>
    <w:r w:rsidRPr="00476583">
      <w:rPr>
        <w:rFonts w:cs="Arial"/>
      </w:rPr>
      <w:fldChar w:fldCharType="end"/>
    </w:r>
    <w:r w:rsidR="00476583" w:rsidRPr="0047658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1B91" w14:textId="77777777" w:rsidR="00174032" w:rsidRDefault="0017403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74032" w14:paraId="3739B86F" w14:textId="77777777">
      <w:trPr>
        <w:jc w:val="center"/>
      </w:trPr>
      <w:tc>
        <w:tcPr>
          <w:tcW w:w="1553" w:type="dxa"/>
        </w:tcPr>
        <w:p w14:paraId="3DBE4AF0" w14:textId="1E133816" w:rsidR="00174032" w:rsidRDefault="00174032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C42A1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84DBB0B" w14:textId="00E88AEC" w:rsidR="00174032" w:rsidRDefault="0017403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C42A1" w:rsidRPr="00106B4A">
            <w:t>Firearms (Public Safety) Amendment Bill 2026</w:t>
          </w:r>
          <w:r>
            <w:fldChar w:fldCharType="end"/>
          </w:r>
        </w:p>
        <w:p w14:paraId="690D7760" w14:textId="710499FF" w:rsidR="00174032" w:rsidRDefault="0017403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C42A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C42A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C42A1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4A98AAC" w14:textId="77777777" w:rsidR="00174032" w:rsidRDefault="0017403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C654CE5" w14:textId="4FE52880" w:rsidR="00174032" w:rsidRPr="00476583" w:rsidRDefault="00174032" w:rsidP="00476583">
    <w:pPr>
      <w:pStyle w:val="Status"/>
      <w:rPr>
        <w:rFonts w:cs="Arial"/>
      </w:rPr>
    </w:pPr>
    <w:r w:rsidRPr="00476583">
      <w:rPr>
        <w:rFonts w:cs="Arial"/>
      </w:rPr>
      <w:fldChar w:fldCharType="begin"/>
    </w:r>
    <w:r w:rsidRPr="00476583">
      <w:rPr>
        <w:rFonts w:cs="Arial"/>
      </w:rPr>
      <w:instrText xml:space="preserve"> DOCPROPERTY "Status" </w:instrText>
    </w:r>
    <w:r w:rsidRPr="00476583">
      <w:rPr>
        <w:rFonts w:cs="Arial"/>
      </w:rPr>
      <w:fldChar w:fldCharType="separate"/>
    </w:r>
    <w:r w:rsidR="00FC42A1" w:rsidRPr="00476583">
      <w:rPr>
        <w:rFonts w:cs="Arial"/>
      </w:rPr>
      <w:t xml:space="preserve"> </w:t>
    </w:r>
    <w:r w:rsidRPr="00476583">
      <w:rPr>
        <w:rFonts w:cs="Arial"/>
      </w:rPr>
      <w:fldChar w:fldCharType="end"/>
    </w:r>
    <w:r w:rsidR="00476583" w:rsidRPr="0047658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228A" w14:textId="77777777" w:rsidR="00DF088A" w:rsidRDefault="00DF088A">
      <w:r>
        <w:separator/>
      </w:r>
    </w:p>
  </w:footnote>
  <w:footnote w:type="continuationSeparator" w:id="0">
    <w:p w14:paraId="48B45FA5" w14:textId="77777777" w:rsidR="00DF088A" w:rsidRDefault="00DF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74032" w:rsidRPr="00CB3D59" w14:paraId="6BE7EB41" w14:textId="77777777">
      <w:tc>
        <w:tcPr>
          <w:tcW w:w="900" w:type="pct"/>
        </w:tcPr>
        <w:p w14:paraId="571E0201" w14:textId="77777777" w:rsidR="00174032" w:rsidRPr="00783A18" w:rsidRDefault="0017403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53FCEA9" w14:textId="77777777" w:rsidR="00174032" w:rsidRPr="00783A18" w:rsidRDefault="0017403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174032" w:rsidRPr="00CB3D59" w14:paraId="1722062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B390FDB" w14:textId="4BD4148F" w:rsidR="00174032" w:rsidRPr="0097645D" w:rsidRDefault="00F41C48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476583">
              <w:rPr>
                <w:noProof/>
              </w:rPr>
              <w:t>Contents</w:t>
            </w:r>
          </w:fldSimple>
        </w:p>
      </w:tc>
    </w:tr>
  </w:tbl>
  <w:p w14:paraId="0F51AAA2" w14:textId="1847D557" w:rsidR="00174032" w:rsidRDefault="00174032">
    <w:pPr>
      <w:pStyle w:val="N-9pt"/>
    </w:pPr>
    <w:r>
      <w:tab/>
    </w:r>
    <w:fldSimple w:instr=" STYLEREF charPage \* MERGEFORMAT ">
      <w:r w:rsidR="00476583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E6AA" w14:textId="77777777" w:rsidR="004E49DF" w:rsidRPr="00174032" w:rsidRDefault="004E49DF" w:rsidP="00174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74032" w:rsidRPr="00CB3D59" w14:paraId="442C53BF" w14:textId="77777777">
      <w:tc>
        <w:tcPr>
          <w:tcW w:w="4100" w:type="pct"/>
        </w:tcPr>
        <w:p w14:paraId="1B1401E6" w14:textId="77777777" w:rsidR="00174032" w:rsidRPr="00783A18" w:rsidRDefault="0017403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999966A" w14:textId="77777777" w:rsidR="00174032" w:rsidRPr="00783A18" w:rsidRDefault="0017403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174032" w:rsidRPr="00CB3D59" w14:paraId="50474AB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395AE29" w14:textId="48434F75" w:rsidR="00174032" w:rsidRPr="0097645D" w:rsidRDefault="00174032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A091C13" w14:textId="5496FCC3" w:rsidR="00174032" w:rsidRDefault="00174032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A390" w14:textId="77777777" w:rsidR="00174032" w:rsidRDefault="0017403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74032" w:rsidRPr="00CB3D59" w14:paraId="7E5A6514" w14:textId="77777777" w:rsidTr="003A49FD">
      <w:tc>
        <w:tcPr>
          <w:tcW w:w="1701" w:type="dxa"/>
        </w:tcPr>
        <w:p w14:paraId="1B678516" w14:textId="220D9B17" w:rsidR="00174032" w:rsidRPr="006D109C" w:rsidRDefault="0017403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D695E7A" w14:textId="4566215E" w:rsidR="00174032" w:rsidRPr="006D109C" w:rsidRDefault="0017403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74032" w:rsidRPr="00CB3D59" w14:paraId="2375E482" w14:textId="77777777" w:rsidTr="003A49FD">
      <w:tc>
        <w:tcPr>
          <w:tcW w:w="1701" w:type="dxa"/>
        </w:tcPr>
        <w:p w14:paraId="6CE4ACB8" w14:textId="741F8D4E" w:rsidR="00174032" w:rsidRPr="006D109C" w:rsidRDefault="0017403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BC303CF" w14:textId="4851A24B" w:rsidR="00174032" w:rsidRPr="006D109C" w:rsidRDefault="0017403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74032" w:rsidRPr="00CB3D59" w14:paraId="3B31525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CCC0D90" w14:textId="710F291C" w:rsidR="00174032" w:rsidRPr="006D109C" w:rsidRDefault="00174032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C42A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76583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2F8A6C" w14:textId="77777777" w:rsidR="00174032" w:rsidRDefault="001740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74032" w:rsidRPr="00CB3D59" w14:paraId="0F640D60" w14:textId="77777777" w:rsidTr="003A49FD">
      <w:tc>
        <w:tcPr>
          <w:tcW w:w="6320" w:type="dxa"/>
        </w:tcPr>
        <w:p w14:paraId="57D95632" w14:textId="093DA348" w:rsidR="00174032" w:rsidRPr="006D109C" w:rsidRDefault="0017403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7CC9B06" w14:textId="51D75B6A" w:rsidR="00174032" w:rsidRPr="006D109C" w:rsidRDefault="0017403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74032" w:rsidRPr="00CB3D59" w14:paraId="236D8A3D" w14:textId="77777777" w:rsidTr="003A49FD">
      <w:tc>
        <w:tcPr>
          <w:tcW w:w="6320" w:type="dxa"/>
        </w:tcPr>
        <w:p w14:paraId="0C61C756" w14:textId="608686AC" w:rsidR="00174032" w:rsidRPr="006D109C" w:rsidRDefault="0017403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E28EF35" w14:textId="49320F08" w:rsidR="00174032" w:rsidRPr="006D109C" w:rsidRDefault="0017403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74032" w:rsidRPr="00CB3D59" w14:paraId="59A1C8B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C5D12AA" w14:textId="219AE903" w:rsidR="00174032" w:rsidRPr="006D109C" w:rsidRDefault="00174032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C42A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76583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E9D0C56" w14:textId="77777777" w:rsidR="00174032" w:rsidRDefault="0017403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74032" w14:paraId="4D020F5B" w14:textId="77777777">
      <w:trPr>
        <w:jc w:val="center"/>
      </w:trPr>
      <w:tc>
        <w:tcPr>
          <w:tcW w:w="1234" w:type="dxa"/>
        </w:tcPr>
        <w:p w14:paraId="3874C635" w14:textId="77777777" w:rsidR="00174032" w:rsidRDefault="00174032">
          <w:pPr>
            <w:pStyle w:val="HeaderEven"/>
          </w:pPr>
        </w:p>
      </w:tc>
      <w:tc>
        <w:tcPr>
          <w:tcW w:w="6062" w:type="dxa"/>
        </w:tcPr>
        <w:p w14:paraId="72E4C262" w14:textId="77777777" w:rsidR="00174032" w:rsidRDefault="00174032">
          <w:pPr>
            <w:pStyle w:val="HeaderEven"/>
          </w:pPr>
        </w:p>
      </w:tc>
    </w:tr>
    <w:tr w:rsidR="00174032" w14:paraId="74FD38D3" w14:textId="77777777">
      <w:trPr>
        <w:jc w:val="center"/>
      </w:trPr>
      <w:tc>
        <w:tcPr>
          <w:tcW w:w="1234" w:type="dxa"/>
        </w:tcPr>
        <w:p w14:paraId="6313E34F" w14:textId="77777777" w:rsidR="00174032" w:rsidRDefault="00174032">
          <w:pPr>
            <w:pStyle w:val="HeaderEven"/>
          </w:pPr>
        </w:p>
      </w:tc>
      <w:tc>
        <w:tcPr>
          <w:tcW w:w="6062" w:type="dxa"/>
        </w:tcPr>
        <w:p w14:paraId="0D0431F5" w14:textId="77777777" w:rsidR="00174032" w:rsidRDefault="00174032">
          <w:pPr>
            <w:pStyle w:val="HeaderEven"/>
          </w:pPr>
        </w:p>
      </w:tc>
    </w:tr>
    <w:tr w:rsidR="00174032" w14:paraId="2F535D7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179F907" w14:textId="77777777" w:rsidR="00174032" w:rsidRDefault="00174032">
          <w:pPr>
            <w:pStyle w:val="HeaderEven6"/>
          </w:pPr>
        </w:p>
      </w:tc>
    </w:tr>
  </w:tbl>
  <w:p w14:paraId="2C360CA7" w14:textId="77777777" w:rsidR="00174032" w:rsidRDefault="0017403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74032" w14:paraId="4E6ED81C" w14:textId="77777777">
      <w:trPr>
        <w:jc w:val="center"/>
      </w:trPr>
      <w:tc>
        <w:tcPr>
          <w:tcW w:w="6062" w:type="dxa"/>
        </w:tcPr>
        <w:p w14:paraId="28515A32" w14:textId="77777777" w:rsidR="00174032" w:rsidRDefault="00174032">
          <w:pPr>
            <w:pStyle w:val="HeaderOdd"/>
          </w:pPr>
        </w:p>
      </w:tc>
      <w:tc>
        <w:tcPr>
          <w:tcW w:w="1234" w:type="dxa"/>
        </w:tcPr>
        <w:p w14:paraId="53FDE609" w14:textId="77777777" w:rsidR="00174032" w:rsidRDefault="00174032">
          <w:pPr>
            <w:pStyle w:val="HeaderOdd"/>
          </w:pPr>
        </w:p>
      </w:tc>
    </w:tr>
    <w:tr w:rsidR="00174032" w14:paraId="53CD0F65" w14:textId="77777777">
      <w:trPr>
        <w:jc w:val="center"/>
      </w:trPr>
      <w:tc>
        <w:tcPr>
          <w:tcW w:w="6062" w:type="dxa"/>
        </w:tcPr>
        <w:p w14:paraId="0D659925" w14:textId="77777777" w:rsidR="00174032" w:rsidRDefault="00174032">
          <w:pPr>
            <w:pStyle w:val="HeaderOdd"/>
          </w:pPr>
        </w:p>
      </w:tc>
      <w:tc>
        <w:tcPr>
          <w:tcW w:w="1234" w:type="dxa"/>
        </w:tcPr>
        <w:p w14:paraId="0DB0D44C" w14:textId="77777777" w:rsidR="00174032" w:rsidRDefault="00174032">
          <w:pPr>
            <w:pStyle w:val="HeaderOdd"/>
          </w:pPr>
        </w:p>
      </w:tc>
    </w:tr>
    <w:tr w:rsidR="00174032" w14:paraId="7F5F883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CD480D6" w14:textId="77777777" w:rsidR="00174032" w:rsidRDefault="00174032">
          <w:pPr>
            <w:pStyle w:val="HeaderOdd6"/>
          </w:pPr>
        </w:p>
      </w:tc>
    </w:tr>
  </w:tbl>
  <w:p w14:paraId="0EF9137A" w14:textId="77777777" w:rsidR="00174032" w:rsidRDefault="0017403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54971E3" w14:textId="77777777" w:rsidTr="00567644">
      <w:trPr>
        <w:jc w:val="center"/>
      </w:trPr>
      <w:tc>
        <w:tcPr>
          <w:tcW w:w="1068" w:type="pct"/>
        </w:tcPr>
        <w:p w14:paraId="39F2377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C46DAE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156E9FC" w14:textId="77777777" w:rsidTr="00567644">
      <w:trPr>
        <w:jc w:val="center"/>
      </w:trPr>
      <w:tc>
        <w:tcPr>
          <w:tcW w:w="1068" w:type="pct"/>
        </w:tcPr>
        <w:p w14:paraId="4DA30FB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39EE22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51BA8B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E5B06A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124245D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F27C" w14:textId="77777777" w:rsidR="004E49DF" w:rsidRPr="00174032" w:rsidRDefault="004E49DF" w:rsidP="00174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47268"/>
    <w:multiLevelType w:val="hybridMultilevel"/>
    <w:tmpl w:val="56E85E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A0E1092"/>
    <w:multiLevelType w:val="hybridMultilevel"/>
    <w:tmpl w:val="56E85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7" w15:restartNumberingAfterBreak="0">
    <w:nsid w:val="37E22A2D"/>
    <w:multiLevelType w:val="hybridMultilevel"/>
    <w:tmpl w:val="F9B64B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22C2D3BC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2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4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6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7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2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3" w15:restartNumberingAfterBreak="0">
    <w:nsid w:val="6F944654"/>
    <w:multiLevelType w:val="hybridMultilevel"/>
    <w:tmpl w:val="3D58BC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5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7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9684D"/>
    <w:multiLevelType w:val="multilevel"/>
    <w:tmpl w:val="062AC2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9"/>
  </w:num>
  <w:num w:numId="2" w16cid:durableId="158926348">
    <w:abstractNumId w:val="21"/>
  </w:num>
  <w:num w:numId="3" w16cid:durableId="404105455">
    <w:abstractNumId w:val="33"/>
  </w:num>
  <w:num w:numId="4" w16cid:durableId="513082348">
    <w:abstractNumId w:val="46"/>
  </w:num>
  <w:num w:numId="5" w16cid:durableId="959267965">
    <w:abstractNumId w:val="32"/>
  </w:num>
  <w:num w:numId="6" w16cid:durableId="206383083">
    <w:abstractNumId w:val="10"/>
  </w:num>
  <w:num w:numId="7" w16cid:durableId="77989189">
    <w:abstractNumId w:val="36"/>
  </w:num>
  <w:num w:numId="8" w16cid:durableId="1411846769">
    <w:abstractNumId w:val="22"/>
  </w:num>
  <w:num w:numId="9" w16cid:durableId="56058320">
    <w:abstractNumId w:val="31"/>
  </w:num>
  <w:num w:numId="10" w16cid:durableId="854151707">
    <w:abstractNumId w:val="45"/>
  </w:num>
  <w:num w:numId="11" w16cid:durableId="415443790">
    <w:abstractNumId w:val="30"/>
  </w:num>
  <w:num w:numId="12" w16cid:durableId="539561321">
    <w:abstractNumId w:val="39"/>
  </w:num>
  <w:num w:numId="13" w16cid:durableId="1861700278">
    <w:abstractNumId w:val="25"/>
  </w:num>
  <w:num w:numId="14" w16cid:durableId="246886507">
    <w:abstractNumId w:val="15"/>
  </w:num>
  <w:num w:numId="15" w16cid:durableId="21172554">
    <w:abstractNumId w:val="40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7"/>
  </w:num>
  <w:num w:numId="19" w16cid:durableId="2107458146">
    <w:abstractNumId w:val="47"/>
  </w:num>
  <w:num w:numId="20" w16cid:durableId="1876041635">
    <w:abstractNumId w:val="37"/>
  </w:num>
  <w:num w:numId="21" w16cid:durableId="1968772822">
    <w:abstractNumId w:val="47"/>
    <w:lvlOverride w:ilvl="0">
      <w:startOverride w:val="1"/>
    </w:lvlOverride>
  </w:num>
  <w:num w:numId="22" w16cid:durableId="1419862270">
    <w:abstractNumId w:val="37"/>
  </w:num>
  <w:num w:numId="23" w16cid:durableId="1445807115">
    <w:abstractNumId w:val="28"/>
  </w:num>
  <w:num w:numId="24" w16cid:durableId="1549101289">
    <w:abstractNumId w:val="48"/>
  </w:num>
  <w:num w:numId="25" w16cid:durableId="145971736">
    <w:abstractNumId w:val="48"/>
  </w:num>
  <w:num w:numId="26" w16cid:durableId="1962954778">
    <w:abstractNumId w:val="24"/>
  </w:num>
  <w:num w:numId="27" w16cid:durableId="692192058">
    <w:abstractNumId w:val="18"/>
  </w:num>
  <w:num w:numId="28" w16cid:durableId="2058579385">
    <w:abstractNumId w:val="44"/>
  </w:num>
  <w:num w:numId="29" w16cid:durableId="1129515209">
    <w:abstractNumId w:val="11"/>
  </w:num>
  <w:num w:numId="30" w16cid:durableId="1025401671">
    <w:abstractNumId w:val="35"/>
  </w:num>
  <w:num w:numId="31" w16cid:durableId="1876043381">
    <w:abstractNumId w:val="30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42"/>
  </w:num>
  <w:num w:numId="34" w16cid:durableId="1441299131">
    <w:abstractNumId w:val="6"/>
  </w:num>
  <w:num w:numId="35" w16cid:durableId="1434400891">
    <w:abstractNumId w:val="27"/>
  </w:num>
  <w:num w:numId="36" w16cid:durableId="83117192">
    <w:abstractNumId w:val="20"/>
  </w:num>
  <w:num w:numId="37" w16cid:durableId="1464540035">
    <w:abstractNumId w:val="23"/>
  </w:num>
  <w:num w:numId="38" w16cid:durableId="60374757">
    <w:abstractNumId w:val="43"/>
  </w:num>
  <w:num w:numId="39" w16cid:durableId="1764303951">
    <w:abstractNumId w:val="26"/>
  </w:num>
  <w:num w:numId="40" w16cid:durableId="819156068">
    <w:abstractNumId w:val="3"/>
  </w:num>
  <w:num w:numId="41" w16cid:durableId="132337768">
    <w:abstractNumId w:val="34"/>
  </w:num>
  <w:num w:numId="42" w16cid:durableId="1372993672">
    <w:abstractNumId w:val="9"/>
  </w:num>
  <w:num w:numId="43" w16cid:durableId="813983944">
    <w:abstractNumId w:val="7"/>
  </w:num>
  <w:num w:numId="44" w16cid:durableId="1650135011">
    <w:abstractNumId w:val="5"/>
  </w:num>
  <w:num w:numId="45" w16cid:durableId="444663019">
    <w:abstractNumId w:val="4"/>
  </w:num>
  <w:num w:numId="46" w16cid:durableId="1843008629">
    <w:abstractNumId w:val="8"/>
  </w:num>
  <w:num w:numId="47" w16cid:durableId="255405914">
    <w:abstractNumId w:val="2"/>
  </w:num>
  <w:num w:numId="48" w16cid:durableId="2114669350">
    <w:abstractNumId w:val="1"/>
  </w:num>
  <w:num w:numId="49" w16cid:durableId="2094083975">
    <w:abstractNumId w:val="0"/>
  </w:num>
  <w:num w:numId="50" w16cid:durableId="1053623950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C7"/>
    <w:rsid w:val="00000C1F"/>
    <w:rsid w:val="000038FA"/>
    <w:rsid w:val="000043A6"/>
    <w:rsid w:val="00004573"/>
    <w:rsid w:val="00004E13"/>
    <w:rsid w:val="00005825"/>
    <w:rsid w:val="00010513"/>
    <w:rsid w:val="0001347E"/>
    <w:rsid w:val="000157EB"/>
    <w:rsid w:val="0002034F"/>
    <w:rsid w:val="000215AA"/>
    <w:rsid w:val="0002517D"/>
    <w:rsid w:val="00025988"/>
    <w:rsid w:val="0003217F"/>
    <w:rsid w:val="0003249F"/>
    <w:rsid w:val="00035854"/>
    <w:rsid w:val="00036A2C"/>
    <w:rsid w:val="00037D73"/>
    <w:rsid w:val="000417E5"/>
    <w:rsid w:val="000420DE"/>
    <w:rsid w:val="00042CCF"/>
    <w:rsid w:val="000448E6"/>
    <w:rsid w:val="00045696"/>
    <w:rsid w:val="00045D6E"/>
    <w:rsid w:val="000465B7"/>
    <w:rsid w:val="00046E24"/>
    <w:rsid w:val="00047170"/>
    <w:rsid w:val="00047369"/>
    <w:rsid w:val="000474F2"/>
    <w:rsid w:val="000510F0"/>
    <w:rsid w:val="00052B1E"/>
    <w:rsid w:val="00055507"/>
    <w:rsid w:val="00055E30"/>
    <w:rsid w:val="00056705"/>
    <w:rsid w:val="00060276"/>
    <w:rsid w:val="0006161C"/>
    <w:rsid w:val="00063210"/>
    <w:rsid w:val="00064576"/>
    <w:rsid w:val="000663A1"/>
    <w:rsid w:val="00066D01"/>
    <w:rsid w:val="00066F6A"/>
    <w:rsid w:val="000702A7"/>
    <w:rsid w:val="00072B06"/>
    <w:rsid w:val="00072ED8"/>
    <w:rsid w:val="000739A4"/>
    <w:rsid w:val="00074ADD"/>
    <w:rsid w:val="00075618"/>
    <w:rsid w:val="000812D4"/>
    <w:rsid w:val="000818D1"/>
    <w:rsid w:val="00081D6E"/>
    <w:rsid w:val="0008200F"/>
    <w:rsid w:val="0008211A"/>
    <w:rsid w:val="0008344B"/>
    <w:rsid w:val="00083865"/>
    <w:rsid w:val="00083C32"/>
    <w:rsid w:val="000843F0"/>
    <w:rsid w:val="00085968"/>
    <w:rsid w:val="00086773"/>
    <w:rsid w:val="000906B4"/>
    <w:rsid w:val="00091575"/>
    <w:rsid w:val="000949A6"/>
    <w:rsid w:val="00095165"/>
    <w:rsid w:val="0009641C"/>
    <w:rsid w:val="00096811"/>
    <w:rsid w:val="000978C2"/>
    <w:rsid w:val="000A2213"/>
    <w:rsid w:val="000A515B"/>
    <w:rsid w:val="000A5DCB"/>
    <w:rsid w:val="000A637A"/>
    <w:rsid w:val="000B11A3"/>
    <w:rsid w:val="000B16DC"/>
    <w:rsid w:val="000B17F0"/>
    <w:rsid w:val="000B1C99"/>
    <w:rsid w:val="000B3404"/>
    <w:rsid w:val="000B4951"/>
    <w:rsid w:val="000B5464"/>
    <w:rsid w:val="000B5685"/>
    <w:rsid w:val="000B5D25"/>
    <w:rsid w:val="000B729E"/>
    <w:rsid w:val="000B748A"/>
    <w:rsid w:val="000C4D66"/>
    <w:rsid w:val="000C54A0"/>
    <w:rsid w:val="000C687C"/>
    <w:rsid w:val="000C7832"/>
    <w:rsid w:val="000C7850"/>
    <w:rsid w:val="000D18A6"/>
    <w:rsid w:val="000D41A3"/>
    <w:rsid w:val="000D516C"/>
    <w:rsid w:val="000D54F2"/>
    <w:rsid w:val="000E18CD"/>
    <w:rsid w:val="000E29CA"/>
    <w:rsid w:val="000E5145"/>
    <w:rsid w:val="000E576D"/>
    <w:rsid w:val="000F1FEC"/>
    <w:rsid w:val="000F2735"/>
    <w:rsid w:val="000F329E"/>
    <w:rsid w:val="000F773E"/>
    <w:rsid w:val="001002C3"/>
    <w:rsid w:val="00101528"/>
    <w:rsid w:val="001023C3"/>
    <w:rsid w:val="001033CB"/>
    <w:rsid w:val="001047CB"/>
    <w:rsid w:val="001053AD"/>
    <w:rsid w:val="001058DF"/>
    <w:rsid w:val="00106B4A"/>
    <w:rsid w:val="00107F85"/>
    <w:rsid w:val="00114D1E"/>
    <w:rsid w:val="001258F6"/>
    <w:rsid w:val="00126287"/>
    <w:rsid w:val="00127EE1"/>
    <w:rsid w:val="0013046D"/>
    <w:rsid w:val="001315A1"/>
    <w:rsid w:val="001316A7"/>
    <w:rsid w:val="00132957"/>
    <w:rsid w:val="00132EB4"/>
    <w:rsid w:val="001343A6"/>
    <w:rsid w:val="0013531D"/>
    <w:rsid w:val="0013676E"/>
    <w:rsid w:val="00136C51"/>
    <w:rsid w:val="00136FBE"/>
    <w:rsid w:val="001435B2"/>
    <w:rsid w:val="001445D8"/>
    <w:rsid w:val="00146301"/>
    <w:rsid w:val="001469F9"/>
    <w:rsid w:val="00147781"/>
    <w:rsid w:val="00150851"/>
    <w:rsid w:val="001515CD"/>
    <w:rsid w:val="001520FC"/>
    <w:rsid w:val="001533C1"/>
    <w:rsid w:val="00153482"/>
    <w:rsid w:val="00153770"/>
    <w:rsid w:val="00154977"/>
    <w:rsid w:val="001570F0"/>
    <w:rsid w:val="001572E4"/>
    <w:rsid w:val="00160DF7"/>
    <w:rsid w:val="00164204"/>
    <w:rsid w:val="0017182C"/>
    <w:rsid w:val="00172D13"/>
    <w:rsid w:val="00174032"/>
    <w:rsid w:val="001741FF"/>
    <w:rsid w:val="00174B87"/>
    <w:rsid w:val="00175FD1"/>
    <w:rsid w:val="00176AE6"/>
    <w:rsid w:val="0017781C"/>
    <w:rsid w:val="00180311"/>
    <w:rsid w:val="001815FB"/>
    <w:rsid w:val="00181D8C"/>
    <w:rsid w:val="00183185"/>
    <w:rsid w:val="001842C7"/>
    <w:rsid w:val="001871FD"/>
    <w:rsid w:val="0019025D"/>
    <w:rsid w:val="0019297A"/>
    <w:rsid w:val="00192D1E"/>
    <w:rsid w:val="00192D96"/>
    <w:rsid w:val="00193D6B"/>
    <w:rsid w:val="00195101"/>
    <w:rsid w:val="00196FCE"/>
    <w:rsid w:val="00197CC8"/>
    <w:rsid w:val="001A0798"/>
    <w:rsid w:val="001A3479"/>
    <w:rsid w:val="001A351C"/>
    <w:rsid w:val="001A39AF"/>
    <w:rsid w:val="001A3B6D"/>
    <w:rsid w:val="001A4E1E"/>
    <w:rsid w:val="001A78B2"/>
    <w:rsid w:val="001B1114"/>
    <w:rsid w:val="001B1767"/>
    <w:rsid w:val="001B1AD4"/>
    <w:rsid w:val="001B218A"/>
    <w:rsid w:val="001B2B2D"/>
    <w:rsid w:val="001B3B53"/>
    <w:rsid w:val="001B449A"/>
    <w:rsid w:val="001B4956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6D46"/>
    <w:rsid w:val="001D73DF"/>
    <w:rsid w:val="001E0780"/>
    <w:rsid w:val="001E0BBC"/>
    <w:rsid w:val="001E1A01"/>
    <w:rsid w:val="001E41E3"/>
    <w:rsid w:val="001E4694"/>
    <w:rsid w:val="001E5D92"/>
    <w:rsid w:val="001E79DB"/>
    <w:rsid w:val="001F0D66"/>
    <w:rsid w:val="001F3DB4"/>
    <w:rsid w:val="001F52F0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69DF"/>
    <w:rsid w:val="002071CD"/>
    <w:rsid w:val="00210AC1"/>
    <w:rsid w:val="00211C0F"/>
    <w:rsid w:val="0021473D"/>
    <w:rsid w:val="002148C1"/>
    <w:rsid w:val="00217993"/>
    <w:rsid w:val="00217C8C"/>
    <w:rsid w:val="002208AF"/>
    <w:rsid w:val="0022149F"/>
    <w:rsid w:val="002222A8"/>
    <w:rsid w:val="00225307"/>
    <w:rsid w:val="002263A5"/>
    <w:rsid w:val="002279A8"/>
    <w:rsid w:val="002279B0"/>
    <w:rsid w:val="00231509"/>
    <w:rsid w:val="00232013"/>
    <w:rsid w:val="002337F1"/>
    <w:rsid w:val="00234574"/>
    <w:rsid w:val="00240495"/>
    <w:rsid w:val="002409EB"/>
    <w:rsid w:val="00240DE9"/>
    <w:rsid w:val="0024274C"/>
    <w:rsid w:val="00244DC1"/>
    <w:rsid w:val="00246F34"/>
    <w:rsid w:val="002502C9"/>
    <w:rsid w:val="00253324"/>
    <w:rsid w:val="00254A8A"/>
    <w:rsid w:val="00256093"/>
    <w:rsid w:val="00256E0F"/>
    <w:rsid w:val="00260019"/>
    <w:rsid w:val="0026001C"/>
    <w:rsid w:val="002612B5"/>
    <w:rsid w:val="00263163"/>
    <w:rsid w:val="002644DC"/>
    <w:rsid w:val="00267BE3"/>
    <w:rsid w:val="002702BE"/>
    <w:rsid w:val="002702D4"/>
    <w:rsid w:val="00272968"/>
    <w:rsid w:val="00273B6D"/>
    <w:rsid w:val="002754BB"/>
    <w:rsid w:val="00275CE9"/>
    <w:rsid w:val="00282B0F"/>
    <w:rsid w:val="00287065"/>
    <w:rsid w:val="00290D70"/>
    <w:rsid w:val="00293CA2"/>
    <w:rsid w:val="00294919"/>
    <w:rsid w:val="002951D8"/>
    <w:rsid w:val="0029692F"/>
    <w:rsid w:val="002A1F61"/>
    <w:rsid w:val="002A6F4D"/>
    <w:rsid w:val="002A713C"/>
    <w:rsid w:val="002A73F0"/>
    <w:rsid w:val="002A756E"/>
    <w:rsid w:val="002B1286"/>
    <w:rsid w:val="002B25F6"/>
    <w:rsid w:val="002B2682"/>
    <w:rsid w:val="002B58FC"/>
    <w:rsid w:val="002B7C07"/>
    <w:rsid w:val="002C3251"/>
    <w:rsid w:val="002C5BFB"/>
    <w:rsid w:val="002C5DB3"/>
    <w:rsid w:val="002C666C"/>
    <w:rsid w:val="002C7985"/>
    <w:rsid w:val="002C7A5C"/>
    <w:rsid w:val="002C7EFC"/>
    <w:rsid w:val="002D09CB"/>
    <w:rsid w:val="002D26EA"/>
    <w:rsid w:val="002D2A42"/>
    <w:rsid w:val="002D2FE5"/>
    <w:rsid w:val="002D586E"/>
    <w:rsid w:val="002D5AB9"/>
    <w:rsid w:val="002E01EA"/>
    <w:rsid w:val="002E144D"/>
    <w:rsid w:val="002E1651"/>
    <w:rsid w:val="002E1866"/>
    <w:rsid w:val="002E34F2"/>
    <w:rsid w:val="002E65AF"/>
    <w:rsid w:val="002E6E0C"/>
    <w:rsid w:val="002F0D37"/>
    <w:rsid w:val="002F18F3"/>
    <w:rsid w:val="002F43A0"/>
    <w:rsid w:val="002F696A"/>
    <w:rsid w:val="002F7AEC"/>
    <w:rsid w:val="003003EC"/>
    <w:rsid w:val="00300884"/>
    <w:rsid w:val="003026E9"/>
    <w:rsid w:val="00303D53"/>
    <w:rsid w:val="00304269"/>
    <w:rsid w:val="003045C7"/>
    <w:rsid w:val="00304C11"/>
    <w:rsid w:val="003068E0"/>
    <w:rsid w:val="003108D1"/>
    <w:rsid w:val="0031143F"/>
    <w:rsid w:val="003126FF"/>
    <w:rsid w:val="0031311F"/>
    <w:rsid w:val="0031418C"/>
    <w:rsid w:val="00314266"/>
    <w:rsid w:val="00315B62"/>
    <w:rsid w:val="00315E4F"/>
    <w:rsid w:val="003178D2"/>
    <w:rsid w:val="003179E8"/>
    <w:rsid w:val="00317FDC"/>
    <w:rsid w:val="0032063D"/>
    <w:rsid w:val="003228DD"/>
    <w:rsid w:val="00327964"/>
    <w:rsid w:val="00331203"/>
    <w:rsid w:val="00333078"/>
    <w:rsid w:val="003344D3"/>
    <w:rsid w:val="00336345"/>
    <w:rsid w:val="003406D9"/>
    <w:rsid w:val="00342E3D"/>
    <w:rsid w:val="0034336E"/>
    <w:rsid w:val="0034583F"/>
    <w:rsid w:val="003478D2"/>
    <w:rsid w:val="00352344"/>
    <w:rsid w:val="00353FF3"/>
    <w:rsid w:val="00354118"/>
    <w:rsid w:val="00355AD9"/>
    <w:rsid w:val="00355DE4"/>
    <w:rsid w:val="003574D1"/>
    <w:rsid w:val="0036036E"/>
    <w:rsid w:val="003646D5"/>
    <w:rsid w:val="003659ED"/>
    <w:rsid w:val="003700C0"/>
    <w:rsid w:val="00370271"/>
    <w:rsid w:val="00370AE8"/>
    <w:rsid w:val="00372EF0"/>
    <w:rsid w:val="00373077"/>
    <w:rsid w:val="00374586"/>
    <w:rsid w:val="00375B2E"/>
    <w:rsid w:val="00377D1F"/>
    <w:rsid w:val="0038104A"/>
    <w:rsid w:val="00381D64"/>
    <w:rsid w:val="0038481B"/>
    <w:rsid w:val="00385097"/>
    <w:rsid w:val="0038572E"/>
    <w:rsid w:val="00385BF3"/>
    <w:rsid w:val="0038626C"/>
    <w:rsid w:val="00391C6F"/>
    <w:rsid w:val="0039435E"/>
    <w:rsid w:val="00395915"/>
    <w:rsid w:val="00396646"/>
    <w:rsid w:val="00396B0E"/>
    <w:rsid w:val="003978B3"/>
    <w:rsid w:val="003A0664"/>
    <w:rsid w:val="003A160E"/>
    <w:rsid w:val="003A3B3A"/>
    <w:rsid w:val="003A44BB"/>
    <w:rsid w:val="003A4AD0"/>
    <w:rsid w:val="003A5950"/>
    <w:rsid w:val="003A779F"/>
    <w:rsid w:val="003A7A6C"/>
    <w:rsid w:val="003B01DB"/>
    <w:rsid w:val="003B0F80"/>
    <w:rsid w:val="003B2C7A"/>
    <w:rsid w:val="003B31A1"/>
    <w:rsid w:val="003B6064"/>
    <w:rsid w:val="003C0702"/>
    <w:rsid w:val="003C0A3A"/>
    <w:rsid w:val="003C50A2"/>
    <w:rsid w:val="003C67A0"/>
    <w:rsid w:val="003C6DE9"/>
    <w:rsid w:val="003C6EDF"/>
    <w:rsid w:val="003C7B9C"/>
    <w:rsid w:val="003D0740"/>
    <w:rsid w:val="003D4AAE"/>
    <w:rsid w:val="003D4C75"/>
    <w:rsid w:val="003D61DB"/>
    <w:rsid w:val="003D7254"/>
    <w:rsid w:val="003E0653"/>
    <w:rsid w:val="003E0E14"/>
    <w:rsid w:val="003E4A56"/>
    <w:rsid w:val="003E5AF5"/>
    <w:rsid w:val="003E69F0"/>
    <w:rsid w:val="003E6B00"/>
    <w:rsid w:val="003E7FDB"/>
    <w:rsid w:val="003F06EE"/>
    <w:rsid w:val="003F2BB5"/>
    <w:rsid w:val="003F3A5B"/>
    <w:rsid w:val="003F3B87"/>
    <w:rsid w:val="003F4912"/>
    <w:rsid w:val="003F5904"/>
    <w:rsid w:val="003F777A"/>
    <w:rsid w:val="003F7A0F"/>
    <w:rsid w:val="003F7DB2"/>
    <w:rsid w:val="004005F0"/>
    <w:rsid w:val="0040136F"/>
    <w:rsid w:val="00402078"/>
    <w:rsid w:val="004033B4"/>
    <w:rsid w:val="00403645"/>
    <w:rsid w:val="00404E9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0AA3"/>
    <w:rsid w:val="00440E4F"/>
    <w:rsid w:val="00442F56"/>
    <w:rsid w:val="00443ADD"/>
    <w:rsid w:val="00444785"/>
    <w:rsid w:val="00445562"/>
    <w:rsid w:val="00445B7D"/>
    <w:rsid w:val="00445B9B"/>
    <w:rsid w:val="00447B1D"/>
    <w:rsid w:val="00447C31"/>
    <w:rsid w:val="004510ED"/>
    <w:rsid w:val="004536AA"/>
    <w:rsid w:val="0045398D"/>
    <w:rsid w:val="00454D4B"/>
    <w:rsid w:val="00454EFD"/>
    <w:rsid w:val="00455046"/>
    <w:rsid w:val="00456074"/>
    <w:rsid w:val="00456564"/>
    <w:rsid w:val="00457476"/>
    <w:rsid w:val="00457DC6"/>
    <w:rsid w:val="0046076C"/>
    <w:rsid w:val="00460A67"/>
    <w:rsid w:val="00461134"/>
    <w:rsid w:val="004614FB"/>
    <w:rsid w:val="00461D78"/>
    <w:rsid w:val="00462B21"/>
    <w:rsid w:val="00464372"/>
    <w:rsid w:val="00470B8D"/>
    <w:rsid w:val="004721FF"/>
    <w:rsid w:val="00472639"/>
    <w:rsid w:val="00472DD2"/>
    <w:rsid w:val="00473A70"/>
    <w:rsid w:val="00475017"/>
    <w:rsid w:val="004751D3"/>
    <w:rsid w:val="00475F03"/>
    <w:rsid w:val="00476583"/>
    <w:rsid w:val="00476DCA"/>
    <w:rsid w:val="00480A79"/>
    <w:rsid w:val="00480A8E"/>
    <w:rsid w:val="0048114B"/>
    <w:rsid w:val="00482C91"/>
    <w:rsid w:val="0048525E"/>
    <w:rsid w:val="00485BCB"/>
    <w:rsid w:val="00486FE2"/>
    <w:rsid w:val="004875BE"/>
    <w:rsid w:val="00487D5F"/>
    <w:rsid w:val="00490BA7"/>
    <w:rsid w:val="00491236"/>
    <w:rsid w:val="00491606"/>
    <w:rsid w:val="00491D7C"/>
    <w:rsid w:val="00492EA9"/>
    <w:rsid w:val="00493ED5"/>
    <w:rsid w:val="00494267"/>
    <w:rsid w:val="0049570D"/>
    <w:rsid w:val="00495C02"/>
    <w:rsid w:val="00497D33"/>
    <w:rsid w:val="004A1AA5"/>
    <w:rsid w:val="004A1E58"/>
    <w:rsid w:val="004A2333"/>
    <w:rsid w:val="004A2FDC"/>
    <w:rsid w:val="004A32C4"/>
    <w:rsid w:val="004A34B1"/>
    <w:rsid w:val="004A3D43"/>
    <w:rsid w:val="004A47FC"/>
    <w:rsid w:val="004A49BA"/>
    <w:rsid w:val="004A58C5"/>
    <w:rsid w:val="004B0E9D"/>
    <w:rsid w:val="004B3FFF"/>
    <w:rsid w:val="004B5B98"/>
    <w:rsid w:val="004C2856"/>
    <w:rsid w:val="004C2A16"/>
    <w:rsid w:val="004C4877"/>
    <w:rsid w:val="004C7178"/>
    <w:rsid w:val="004C724A"/>
    <w:rsid w:val="004D0E53"/>
    <w:rsid w:val="004D16B8"/>
    <w:rsid w:val="004D4557"/>
    <w:rsid w:val="004D53B8"/>
    <w:rsid w:val="004E2567"/>
    <w:rsid w:val="004E2568"/>
    <w:rsid w:val="004E3576"/>
    <w:rsid w:val="004E49DF"/>
    <w:rsid w:val="004E5256"/>
    <w:rsid w:val="004E5C88"/>
    <w:rsid w:val="004E6893"/>
    <w:rsid w:val="004F03C8"/>
    <w:rsid w:val="004F0633"/>
    <w:rsid w:val="004F1050"/>
    <w:rsid w:val="004F2507"/>
    <w:rsid w:val="004F25B3"/>
    <w:rsid w:val="004F6688"/>
    <w:rsid w:val="004F6898"/>
    <w:rsid w:val="004F68B9"/>
    <w:rsid w:val="004F72B8"/>
    <w:rsid w:val="00501495"/>
    <w:rsid w:val="00503AE3"/>
    <w:rsid w:val="00504152"/>
    <w:rsid w:val="0050499A"/>
    <w:rsid w:val="005055B0"/>
    <w:rsid w:val="00505BC5"/>
    <w:rsid w:val="0050662E"/>
    <w:rsid w:val="00510D34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12A"/>
    <w:rsid w:val="005259D1"/>
    <w:rsid w:val="00527A7C"/>
    <w:rsid w:val="00527ED4"/>
    <w:rsid w:val="00531AF6"/>
    <w:rsid w:val="00532EA3"/>
    <w:rsid w:val="005337EA"/>
    <w:rsid w:val="005342B6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107D"/>
    <w:rsid w:val="00562392"/>
    <w:rsid w:val="005623AE"/>
    <w:rsid w:val="0056302F"/>
    <w:rsid w:val="005658C2"/>
    <w:rsid w:val="0056707D"/>
    <w:rsid w:val="00567644"/>
    <w:rsid w:val="00567CF2"/>
    <w:rsid w:val="00570680"/>
    <w:rsid w:val="005710D7"/>
    <w:rsid w:val="00571859"/>
    <w:rsid w:val="00571E25"/>
    <w:rsid w:val="00574382"/>
    <w:rsid w:val="00574534"/>
    <w:rsid w:val="00575646"/>
    <w:rsid w:val="005768D1"/>
    <w:rsid w:val="00577B76"/>
    <w:rsid w:val="0058061B"/>
    <w:rsid w:val="00580EBD"/>
    <w:rsid w:val="00583673"/>
    <w:rsid w:val="005840DF"/>
    <w:rsid w:val="005859BF"/>
    <w:rsid w:val="00586BA4"/>
    <w:rsid w:val="00587DFD"/>
    <w:rsid w:val="0059204D"/>
    <w:rsid w:val="0059278C"/>
    <w:rsid w:val="00593299"/>
    <w:rsid w:val="005947AC"/>
    <w:rsid w:val="00596BB3"/>
    <w:rsid w:val="005A4EE0"/>
    <w:rsid w:val="005A5916"/>
    <w:rsid w:val="005B04EA"/>
    <w:rsid w:val="005B362D"/>
    <w:rsid w:val="005B378C"/>
    <w:rsid w:val="005B46D0"/>
    <w:rsid w:val="005B5FD7"/>
    <w:rsid w:val="005B6C66"/>
    <w:rsid w:val="005C111F"/>
    <w:rsid w:val="005C28C5"/>
    <w:rsid w:val="005C297B"/>
    <w:rsid w:val="005C2D86"/>
    <w:rsid w:val="005C2E30"/>
    <w:rsid w:val="005C3189"/>
    <w:rsid w:val="005C4167"/>
    <w:rsid w:val="005C4AF9"/>
    <w:rsid w:val="005D099E"/>
    <w:rsid w:val="005D1B78"/>
    <w:rsid w:val="005D26C2"/>
    <w:rsid w:val="005D425A"/>
    <w:rsid w:val="005D47C0"/>
    <w:rsid w:val="005D4829"/>
    <w:rsid w:val="005D4FFC"/>
    <w:rsid w:val="005D60D9"/>
    <w:rsid w:val="005D7857"/>
    <w:rsid w:val="005E077A"/>
    <w:rsid w:val="005E0ECD"/>
    <w:rsid w:val="005E14CB"/>
    <w:rsid w:val="005E2F72"/>
    <w:rsid w:val="005E3659"/>
    <w:rsid w:val="005E5186"/>
    <w:rsid w:val="005E64A6"/>
    <w:rsid w:val="005E749D"/>
    <w:rsid w:val="005F56A8"/>
    <w:rsid w:val="005F58E5"/>
    <w:rsid w:val="006065D7"/>
    <w:rsid w:val="006065EF"/>
    <w:rsid w:val="00610E78"/>
    <w:rsid w:val="00611DA7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5C8"/>
    <w:rsid w:val="00641C9A"/>
    <w:rsid w:val="00641CC6"/>
    <w:rsid w:val="006430DD"/>
    <w:rsid w:val="00643F71"/>
    <w:rsid w:val="006444E8"/>
    <w:rsid w:val="0064463E"/>
    <w:rsid w:val="006454C3"/>
    <w:rsid w:val="00646AED"/>
    <w:rsid w:val="00646CA9"/>
    <w:rsid w:val="006473C1"/>
    <w:rsid w:val="00651669"/>
    <w:rsid w:val="00651FCE"/>
    <w:rsid w:val="006522E1"/>
    <w:rsid w:val="006527A3"/>
    <w:rsid w:val="00654C2B"/>
    <w:rsid w:val="006564B9"/>
    <w:rsid w:val="00656C84"/>
    <w:rsid w:val="006570FC"/>
    <w:rsid w:val="00660E96"/>
    <w:rsid w:val="006613D5"/>
    <w:rsid w:val="00661533"/>
    <w:rsid w:val="00667638"/>
    <w:rsid w:val="00671280"/>
    <w:rsid w:val="00671AC6"/>
    <w:rsid w:val="00673674"/>
    <w:rsid w:val="0067456F"/>
    <w:rsid w:val="00675E77"/>
    <w:rsid w:val="00680547"/>
    <w:rsid w:val="00680887"/>
    <w:rsid w:val="00680A95"/>
    <w:rsid w:val="0068447C"/>
    <w:rsid w:val="006845DA"/>
    <w:rsid w:val="00685233"/>
    <w:rsid w:val="006855FC"/>
    <w:rsid w:val="00686E81"/>
    <w:rsid w:val="00687A2B"/>
    <w:rsid w:val="00693C2C"/>
    <w:rsid w:val="00694725"/>
    <w:rsid w:val="00695669"/>
    <w:rsid w:val="006B02E9"/>
    <w:rsid w:val="006B22E3"/>
    <w:rsid w:val="006B3F45"/>
    <w:rsid w:val="006B4090"/>
    <w:rsid w:val="006C02F6"/>
    <w:rsid w:val="006C08D3"/>
    <w:rsid w:val="006C1D6C"/>
    <w:rsid w:val="006C265F"/>
    <w:rsid w:val="006C2A3A"/>
    <w:rsid w:val="006C332F"/>
    <w:rsid w:val="006C3D19"/>
    <w:rsid w:val="006C552F"/>
    <w:rsid w:val="006C5D45"/>
    <w:rsid w:val="006C77B2"/>
    <w:rsid w:val="006C7AAC"/>
    <w:rsid w:val="006D0757"/>
    <w:rsid w:val="006D07E0"/>
    <w:rsid w:val="006D3568"/>
    <w:rsid w:val="006D3AEF"/>
    <w:rsid w:val="006D3B50"/>
    <w:rsid w:val="006D4B9E"/>
    <w:rsid w:val="006D756E"/>
    <w:rsid w:val="006E0A8E"/>
    <w:rsid w:val="006E0F07"/>
    <w:rsid w:val="006E2568"/>
    <w:rsid w:val="006E272E"/>
    <w:rsid w:val="006E2DC7"/>
    <w:rsid w:val="006E4B92"/>
    <w:rsid w:val="006F14C4"/>
    <w:rsid w:val="006F2595"/>
    <w:rsid w:val="006F6520"/>
    <w:rsid w:val="00700158"/>
    <w:rsid w:val="00702F8D"/>
    <w:rsid w:val="00703E9F"/>
    <w:rsid w:val="00704185"/>
    <w:rsid w:val="00707F2B"/>
    <w:rsid w:val="00712115"/>
    <w:rsid w:val="00712272"/>
    <w:rsid w:val="007123AC"/>
    <w:rsid w:val="00715DE2"/>
    <w:rsid w:val="00716D6A"/>
    <w:rsid w:val="00720032"/>
    <w:rsid w:val="0072049F"/>
    <w:rsid w:val="00726278"/>
    <w:rsid w:val="00726FD8"/>
    <w:rsid w:val="00727401"/>
    <w:rsid w:val="00727FBC"/>
    <w:rsid w:val="00730107"/>
    <w:rsid w:val="00730128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16A6"/>
    <w:rsid w:val="00753ABC"/>
    <w:rsid w:val="007549D2"/>
    <w:rsid w:val="0075579B"/>
    <w:rsid w:val="00756CF6"/>
    <w:rsid w:val="00757268"/>
    <w:rsid w:val="0075734B"/>
    <w:rsid w:val="00757E18"/>
    <w:rsid w:val="0076138E"/>
    <w:rsid w:val="00761C8E"/>
    <w:rsid w:val="00762595"/>
    <w:rsid w:val="00762E3C"/>
    <w:rsid w:val="00763210"/>
    <w:rsid w:val="00763EBC"/>
    <w:rsid w:val="0076666F"/>
    <w:rsid w:val="00766D30"/>
    <w:rsid w:val="00770226"/>
    <w:rsid w:val="00770EB6"/>
    <w:rsid w:val="0077168B"/>
    <w:rsid w:val="0077185E"/>
    <w:rsid w:val="00773BF2"/>
    <w:rsid w:val="00776635"/>
    <w:rsid w:val="00776724"/>
    <w:rsid w:val="007807B1"/>
    <w:rsid w:val="0078210C"/>
    <w:rsid w:val="00783927"/>
    <w:rsid w:val="00784BA5"/>
    <w:rsid w:val="0078654C"/>
    <w:rsid w:val="00791E04"/>
    <w:rsid w:val="00792C4D"/>
    <w:rsid w:val="00793841"/>
    <w:rsid w:val="00793FEA"/>
    <w:rsid w:val="00794978"/>
    <w:rsid w:val="00794CA5"/>
    <w:rsid w:val="007979AF"/>
    <w:rsid w:val="007A07E7"/>
    <w:rsid w:val="007A1966"/>
    <w:rsid w:val="007A3D5F"/>
    <w:rsid w:val="007A6970"/>
    <w:rsid w:val="007A6D98"/>
    <w:rsid w:val="007A70B1"/>
    <w:rsid w:val="007B0D31"/>
    <w:rsid w:val="007B1D57"/>
    <w:rsid w:val="007B32F0"/>
    <w:rsid w:val="007B3910"/>
    <w:rsid w:val="007B72C8"/>
    <w:rsid w:val="007B7D81"/>
    <w:rsid w:val="007C0724"/>
    <w:rsid w:val="007C29F6"/>
    <w:rsid w:val="007C3BD1"/>
    <w:rsid w:val="007C3E02"/>
    <w:rsid w:val="007C401E"/>
    <w:rsid w:val="007D2426"/>
    <w:rsid w:val="007D3EA1"/>
    <w:rsid w:val="007D4578"/>
    <w:rsid w:val="007D78B4"/>
    <w:rsid w:val="007E10D3"/>
    <w:rsid w:val="007E2220"/>
    <w:rsid w:val="007E2872"/>
    <w:rsid w:val="007E4723"/>
    <w:rsid w:val="007E54BB"/>
    <w:rsid w:val="007E6376"/>
    <w:rsid w:val="007E7958"/>
    <w:rsid w:val="007F0503"/>
    <w:rsid w:val="007F0D05"/>
    <w:rsid w:val="007F1A3E"/>
    <w:rsid w:val="007F1F65"/>
    <w:rsid w:val="007F228D"/>
    <w:rsid w:val="007F30A9"/>
    <w:rsid w:val="007F3E33"/>
    <w:rsid w:val="007F6D79"/>
    <w:rsid w:val="00800B18"/>
    <w:rsid w:val="008022E6"/>
    <w:rsid w:val="00804649"/>
    <w:rsid w:val="0080603D"/>
    <w:rsid w:val="00806717"/>
    <w:rsid w:val="00807E5D"/>
    <w:rsid w:val="008109A6"/>
    <w:rsid w:val="00810DFB"/>
    <w:rsid w:val="00811382"/>
    <w:rsid w:val="00812938"/>
    <w:rsid w:val="00813CEE"/>
    <w:rsid w:val="00820CF5"/>
    <w:rsid w:val="008211B6"/>
    <w:rsid w:val="00822A04"/>
    <w:rsid w:val="008255E8"/>
    <w:rsid w:val="00825650"/>
    <w:rsid w:val="008267A3"/>
    <w:rsid w:val="00827452"/>
    <w:rsid w:val="00827747"/>
    <w:rsid w:val="008306A6"/>
    <w:rsid w:val="0083086E"/>
    <w:rsid w:val="0083262F"/>
    <w:rsid w:val="0083399D"/>
    <w:rsid w:val="00833D0D"/>
    <w:rsid w:val="00834DA5"/>
    <w:rsid w:val="00837C3E"/>
    <w:rsid w:val="00837DCE"/>
    <w:rsid w:val="00843CDB"/>
    <w:rsid w:val="00844A5B"/>
    <w:rsid w:val="00845B8E"/>
    <w:rsid w:val="00845CB6"/>
    <w:rsid w:val="00850545"/>
    <w:rsid w:val="00855867"/>
    <w:rsid w:val="0085753E"/>
    <w:rsid w:val="008578B2"/>
    <w:rsid w:val="00861CEB"/>
    <w:rsid w:val="008628C6"/>
    <w:rsid w:val="008630BC"/>
    <w:rsid w:val="00863F8A"/>
    <w:rsid w:val="00865893"/>
    <w:rsid w:val="00866A89"/>
    <w:rsid w:val="00866E4A"/>
    <w:rsid w:val="00866F6F"/>
    <w:rsid w:val="00867846"/>
    <w:rsid w:val="0087063D"/>
    <w:rsid w:val="008706F4"/>
    <w:rsid w:val="008718D0"/>
    <w:rsid w:val="008719B7"/>
    <w:rsid w:val="008730B0"/>
    <w:rsid w:val="008752D9"/>
    <w:rsid w:val="00875E43"/>
    <w:rsid w:val="00875F55"/>
    <w:rsid w:val="008803D6"/>
    <w:rsid w:val="00883D8E"/>
    <w:rsid w:val="0088436F"/>
    <w:rsid w:val="00884870"/>
    <w:rsid w:val="00884D43"/>
    <w:rsid w:val="00885944"/>
    <w:rsid w:val="008866FB"/>
    <w:rsid w:val="0088784B"/>
    <w:rsid w:val="00887B02"/>
    <w:rsid w:val="00887C40"/>
    <w:rsid w:val="0089009B"/>
    <w:rsid w:val="00891A2A"/>
    <w:rsid w:val="0089523E"/>
    <w:rsid w:val="008952DB"/>
    <w:rsid w:val="008953A7"/>
    <w:rsid w:val="008955D1"/>
    <w:rsid w:val="00896657"/>
    <w:rsid w:val="008A012C"/>
    <w:rsid w:val="008A0799"/>
    <w:rsid w:val="008A3E95"/>
    <w:rsid w:val="008A4C1E"/>
    <w:rsid w:val="008A5B67"/>
    <w:rsid w:val="008B6119"/>
    <w:rsid w:val="008B6788"/>
    <w:rsid w:val="008B779C"/>
    <w:rsid w:val="008B7D6F"/>
    <w:rsid w:val="008C0975"/>
    <w:rsid w:val="008C1E20"/>
    <w:rsid w:val="008C1F06"/>
    <w:rsid w:val="008C6BA6"/>
    <w:rsid w:val="008C72B4"/>
    <w:rsid w:val="008D4F04"/>
    <w:rsid w:val="008D6275"/>
    <w:rsid w:val="008D7BE8"/>
    <w:rsid w:val="008E16F5"/>
    <w:rsid w:val="008E1838"/>
    <w:rsid w:val="008E2C2B"/>
    <w:rsid w:val="008E2DAA"/>
    <w:rsid w:val="008E2FF6"/>
    <w:rsid w:val="008E3EA7"/>
    <w:rsid w:val="008E4940"/>
    <w:rsid w:val="008E5040"/>
    <w:rsid w:val="008E7EE9"/>
    <w:rsid w:val="008F13A0"/>
    <w:rsid w:val="008F27EA"/>
    <w:rsid w:val="008F283D"/>
    <w:rsid w:val="008F39EB"/>
    <w:rsid w:val="008F3C81"/>
    <w:rsid w:val="008F3CA6"/>
    <w:rsid w:val="008F52F8"/>
    <w:rsid w:val="008F740F"/>
    <w:rsid w:val="009005E6"/>
    <w:rsid w:val="00900ACF"/>
    <w:rsid w:val="009016CF"/>
    <w:rsid w:val="0090415D"/>
    <w:rsid w:val="00907D9C"/>
    <w:rsid w:val="00910688"/>
    <w:rsid w:val="00911C30"/>
    <w:rsid w:val="009135B3"/>
    <w:rsid w:val="00913FC8"/>
    <w:rsid w:val="00916C91"/>
    <w:rsid w:val="00920330"/>
    <w:rsid w:val="0092049A"/>
    <w:rsid w:val="00922821"/>
    <w:rsid w:val="00923380"/>
    <w:rsid w:val="0092414A"/>
    <w:rsid w:val="00924E20"/>
    <w:rsid w:val="00925BBA"/>
    <w:rsid w:val="00926303"/>
    <w:rsid w:val="00927090"/>
    <w:rsid w:val="00930553"/>
    <w:rsid w:val="00930ACD"/>
    <w:rsid w:val="00931496"/>
    <w:rsid w:val="00932ADC"/>
    <w:rsid w:val="00932DE7"/>
    <w:rsid w:val="009335EA"/>
    <w:rsid w:val="00934806"/>
    <w:rsid w:val="00935096"/>
    <w:rsid w:val="009422EE"/>
    <w:rsid w:val="009429AA"/>
    <w:rsid w:val="009436DC"/>
    <w:rsid w:val="009446BD"/>
    <w:rsid w:val="009453C3"/>
    <w:rsid w:val="0094781E"/>
    <w:rsid w:val="00953148"/>
    <w:rsid w:val="009531DF"/>
    <w:rsid w:val="00954381"/>
    <w:rsid w:val="00955259"/>
    <w:rsid w:val="00955D15"/>
    <w:rsid w:val="0095612A"/>
    <w:rsid w:val="00956FCD"/>
    <w:rsid w:val="0095751B"/>
    <w:rsid w:val="00957E59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51AF"/>
    <w:rsid w:val="00987D2C"/>
    <w:rsid w:val="009922FB"/>
    <w:rsid w:val="00993359"/>
    <w:rsid w:val="00993830"/>
    <w:rsid w:val="0099399C"/>
    <w:rsid w:val="00993D24"/>
    <w:rsid w:val="00993D37"/>
    <w:rsid w:val="00994E62"/>
    <w:rsid w:val="009966FF"/>
    <w:rsid w:val="00996CEC"/>
    <w:rsid w:val="00997034"/>
    <w:rsid w:val="009971A9"/>
    <w:rsid w:val="00997324"/>
    <w:rsid w:val="009A0389"/>
    <w:rsid w:val="009A0FDB"/>
    <w:rsid w:val="009A22A3"/>
    <w:rsid w:val="009A37D5"/>
    <w:rsid w:val="009A3833"/>
    <w:rsid w:val="009A6151"/>
    <w:rsid w:val="009A6345"/>
    <w:rsid w:val="009A7EC2"/>
    <w:rsid w:val="009B0A60"/>
    <w:rsid w:val="009B1F53"/>
    <w:rsid w:val="009B22DD"/>
    <w:rsid w:val="009B305B"/>
    <w:rsid w:val="009B4592"/>
    <w:rsid w:val="009B56CF"/>
    <w:rsid w:val="009B60AA"/>
    <w:rsid w:val="009B7418"/>
    <w:rsid w:val="009C12E7"/>
    <w:rsid w:val="009C137D"/>
    <w:rsid w:val="009C166E"/>
    <w:rsid w:val="009C17F8"/>
    <w:rsid w:val="009C2345"/>
    <w:rsid w:val="009C2421"/>
    <w:rsid w:val="009C2E8A"/>
    <w:rsid w:val="009C54C3"/>
    <w:rsid w:val="009C5928"/>
    <w:rsid w:val="009C634A"/>
    <w:rsid w:val="009D063C"/>
    <w:rsid w:val="009D0A91"/>
    <w:rsid w:val="009D1380"/>
    <w:rsid w:val="009D1D22"/>
    <w:rsid w:val="009D20AA"/>
    <w:rsid w:val="009D22FC"/>
    <w:rsid w:val="009D346D"/>
    <w:rsid w:val="009D3904"/>
    <w:rsid w:val="009D3D77"/>
    <w:rsid w:val="009D4319"/>
    <w:rsid w:val="009D558E"/>
    <w:rsid w:val="009D57E5"/>
    <w:rsid w:val="009D6C80"/>
    <w:rsid w:val="009E19F1"/>
    <w:rsid w:val="009E2846"/>
    <w:rsid w:val="009E2EF5"/>
    <w:rsid w:val="009E435E"/>
    <w:rsid w:val="009E4BA9"/>
    <w:rsid w:val="009E669F"/>
    <w:rsid w:val="009E7097"/>
    <w:rsid w:val="009F1C0B"/>
    <w:rsid w:val="009F5130"/>
    <w:rsid w:val="009F55FD"/>
    <w:rsid w:val="009F5B59"/>
    <w:rsid w:val="009F7F80"/>
    <w:rsid w:val="00A03AFF"/>
    <w:rsid w:val="00A04A82"/>
    <w:rsid w:val="00A05C7B"/>
    <w:rsid w:val="00A05FB5"/>
    <w:rsid w:val="00A0780F"/>
    <w:rsid w:val="00A10E8D"/>
    <w:rsid w:val="00A11572"/>
    <w:rsid w:val="00A11A8D"/>
    <w:rsid w:val="00A15474"/>
    <w:rsid w:val="00A15D01"/>
    <w:rsid w:val="00A2265C"/>
    <w:rsid w:val="00A22C01"/>
    <w:rsid w:val="00A24CB9"/>
    <w:rsid w:val="00A24FAC"/>
    <w:rsid w:val="00A25658"/>
    <w:rsid w:val="00A2668A"/>
    <w:rsid w:val="00A27C2E"/>
    <w:rsid w:val="00A34047"/>
    <w:rsid w:val="00A35BE2"/>
    <w:rsid w:val="00A36991"/>
    <w:rsid w:val="00A40F41"/>
    <w:rsid w:val="00A4114C"/>
    <w:rsid w:val="00A4319D"/>
    <w:rsid w:val="00A43BFF"/>
    <w:rsid w:val="00A43C2B"/>
    <w:rsid w:val="00A464E4"/>
    <w:rsid w:val="00A476AE"/>
    <w:rsid w:val="00A5089E"/>
    <w:rsid w:val="00A5140C"/>
    <w:rsid w:val="00A51C93"/>
    <w:rsid w:val="00A51DAB"/>
    <w:rsid w:val="00A52521"/>
    <w:rsid w:val="00A5319F"/>
    <w:rsid w:val="00A53D3B"/>
    <w:rsid w:val="00A55454"/>
    <w:rsid w:val="00A60040"/>
    <w:rsid w:val="00A60F6A"/>
    <w:rsid w:val="00A62896"/>
    <w:rsid w:val="00A63852"/>
    <w:rsid w:val="00A63DC2"/>
    <w:rsid w:val="00A64826"/>
    <w:rsid w:val="00A64E41"/>
    <w:rsid w:val="00A65675"/>
    <w:rsid w:val="00A66CE8"/>
    <w:rsid w:val="00A673BC"/>
    <w:rsid w:val="00A6745A"/>
    <w:rsid w:val="00A67CBA"/>
    <w:rsid w:val="00A72452"/>
    <w:rsid w:val="00A729A0"/>
    <w:rsid w:val="00A73CC3"/>
    <w:rsid w:val="00A74954"/>
    <w:rsid w:val="00A7560E"/>
    <w:rsid w:val="00A76646"/>
    <w:rsid w:val="00A8007F"/>
    <w:rsid w:val="00A81EF8"/>
    <w:rsid w:val="00A82411"/>
    <w:rsid w:val="00A8252E"/>
    <w:rsid w:val="00A83CA7"/>
    <w:rsid w:val="00A84644"/>
    <w:rsid w:val="00A85172"/>
    <w:rsid w:val="00A85940"/>
    <w:rsid w:val="00A86199"/>
    <w:rsid w:val="00A87E12"/>
    <w:rsid w:val="00A919E1"/>
    <w:rsid w:val="00A93CC6"/>
    <w:rsid w:val="00A94E7A"/>
    <w:rsid w:val="00A95AED"/>
    <w:rsid w:val="00A9733A"/>
    <w:rsid w:val="00A97C49"/>
    <w:rsid w:val="00AA0C76"/>
    <w:rsid w:val="00AA1066"/>
    <w:rsid w:val="00AA224F"/>
    <w:rsid w:val="00AA22EA"/>
    <w:rsid w:val="00AA42D4"/>
    <w:rsid w:val="00AA4F7F"/>
    <w:rsid w:val="00AA58FD"/>
    <w:rsid w:val="00AA6D95"/>
    <w:rsid w:val="00AA78AB"/>
    <w:rsid w:val="00AB0CC8"/>
    <w:rsid w:val="00AB0E1B"/>
    <w:rsid w:val="00AB13F3"/>
    <w:rsid w:val="00AB2351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029A"/>
    <w:rsid w:val="00AC39F8"/>
    <w:rsid w:val="00AC3B3B"/>
    <w:rsid w:val="00AC3EDF"/>
    <w:rsid w:val="00AC42B7"/>
    <w:rsid w:val="00AC472F"/>
    <w:rsid w:val="00AC4AA3"/>
    <w:rsid w:val="00AC6727"/>
    <w:rsid w:val="00AD24E7"/>
    <w:rsid w:val="00AD378B"/>
    <w:rsid w:val="00AD513C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0859"/>
    <w:rsid w:val="00AF2460"/>
    <w:rsid w:val="00B007EF"/>
    <w:rsid w:val="00B01C0E"/>
    <w:rsid w:val="00B01F5D"/>
    <w:rsid w:val="00B02798"/>
    <w:rsid w:val="00B02B41"/>
    <w:rsid w:val="00B0371D"/>
    <w:rsid w:val="00B04F31"/>
    <w:rsid w:val="00B07CC8"/>
    <w:rsid w:val="00B12806"/>
    <w:rsid w:val="00B12F98"/>
    <w:rsid w:val="00B15B90"/>
    <w:rsid w:val="00B17B89"/>
    <w:rsid w:val="00B2181C"/>
    <w:rsid w:val="00B23868"/>
    <w:rsid w:val="00B23B84"/>
    <w:rsid w:val="00B2418D"/>
    <w:rsid w:val="00B244BB"/>
    <w:rsid w:val="00B24A04"/>
    <w:rsid w:val="00B26CF6"/>
    <w:rsid w:val="00B310BA"/>
    <w:rsid w:val="00B31D0C"/>
    <w:rsid w:val="00B3290A"/>
    <w:rsid w:val="00B3328D"/>
    <w:rsid w:val="00B347F6"/>
    <w:rsid w:val="00B34E4A"/>
    <w:rsid w:val="00B35B8C"/>
    <w:rsid w:val="00B36347"/>
    <w:rsid w:val="00B40D84"/>
    <w:rsid w:val="00B41E45"/>
    <w:rsid w:val="00B43442"/>
    <w:rsid w:val="00B4566C"/>
    <w:rsid w:val="00B46B11"/>
    <w:rsid w:val="00B4773C"/>
    <w:rsid w:val="00B50039"/>
    <w:rsid w:val="00B511D9"/>
    <w:rsid w:val="00B5282A"/>
    <w:rsid w:val="00B538F4"/>
    <w:rsid w:val="00B545FE"/>
    <w:rsid w:val="00B56DCF"/>
    <w:rsid w:val="00B6012B"/>
    <w:rsid w:val="00B60142"/>
    <w:rsid w:val="00B606F4"/>
    <w:rsid w:val="00B61A99"/>
    <w:rsid w:val="00B620F6"/>
    <w:rsid w:val="00B666F6"/>
    <w:rsid w:val="00B6704F"/>
    <w:rsid w:val="00B71167"/>
    <w:rsid w:val="00B724E8"/>
    <w:rsid w:val="00B74A33"/>
    <w:rsid w:val="00B76F44"/>
    <w:rsid w:val="00B77AEF"/>
    <w:rsid w:val="00B81327"/>
    <w:rsid w:val="00B83B16"/>
    <w:rsid w:val="00B855F0"/>
    <w:rsid w:val="00B86074"/>
    <w:rsid w:val="00B861FF"/>
    <w:rsid w:val="00B86983"/>
    <w:rsid w:val="00B91703"/>
    <w:rsid w:val="00B91F5C"/>
    <w:rsid w:val="00B923AC"/>
    <w:rsid w:val="00B9300F"/>
    <w:rsid w:val="00B95B1D"/>
    <w:rsid w:val="00B9665F"/>
    <w:rsid w:val="00B975EA"/>
    <w:rsid w:val="00BA0398"/>
    <w:rsid w:val="00BA05EA"/>
    <w:rsid w:val="00BA08B4"/>
    <w:rsid w:val="00BA111D"/>
    <w:rsid w:val="00BA268E"/>
    <w:rsid w:val="00BA27C8"/>
    <w:rsid w:val="00BA2A1B"/>
    <w:rsid w:val="00BA50D2"/>
    <w:rsid w:val="00BA5216"/>
    <w:rsid w:val="00BA7E6B"/>
    <w:rsid w:val="00BB04F8"/>
    <w:rsid w:val="00BB0F03"/>
    <w:rsid w:val="00BB166E"/>
    <w:rsid w:val="00BB1CC5"/>
    <w:rsid w:val="00BB3115"/>
    <w:rsid w:val="00BB39B4"/>
    <w:rsid w:val="00BB4184"/>
    <w:rsid w:val="00BB4AC3"/>
    <w:rsid w:val="00BB5A48"/>
    <w:rsid w:val="00BB73F0"/>
    <w:rsid w:val="00BC014C"/>
    <w:rsid w:val="00BC06E8"/>
    <w:rsid w:val="00BC0862"/>
    <w:rsid w:val="00BC1433"/>
    <w:rsid w:val="00BC14BD"/>
    <w:rsid w:val="00BC16CB"/>
    <w:rsid w:val="00BC1EF9"/>
    <w:rsid w:val="00BC20F3"/>
    <w:rsid w:val="00BC32B7"/>
    <w:rsid w:val="00BC3B10"/>
    <w:rsid w:val="00BC4898"/>
    <w:rsid w:val="00BC6ACF"/>
    <w:rsid w:val="00BD0149"/>
    <w:rsid w:val="00BD3506"/>
    <w:rsid w:val="00BD50B0"/>
    <w:rsid w:val="00BD5C2E"/>
    <w:rsid w:val="00BD6FCB"/>
    <w:rsid w:val="00BE3666"/>
    <w:rsid w:val="00BE37CC"/>
    <w:rsid w:val="00BE39CA"/>
    <w:rsid w:val="00BE5ABE"/>
    <w:rsid w:val="00BE62C2"/>
    <w:rsid w:val="00BE6419"/>
    <w:rsid w:val="00BE7045"/>
    <w:rsid w:val="00BE7F9A"/>
    <w:rsid w:val="00BF302E"/>
    <w:rsid w:val="00BF31E6"/>
    <w:rsid w:val="00BF4F38"/>
    <w:rsid w:val="00BF5F8B"/>
    <w:rsid w:val="00BF62D8"/>
    <w:rsid w:val="00BF7F05"/>
    <w:rsid w:val="00C005EA"/>
    <w:rsid w:val="00C01439"/>
    <w:rsid w:val="00C01BCA"/>
    <w:rsid w:val="00C02FCB"/>
    <w:rsid w:val="00C03188"/>
    <w:rsid w:val="00C03F7E"/>
    <w:rsid w:val="00C070F2"/>
    <w:rsid w:val="00C1175A"/>
    <w:rsid w:val="00C12406"/>
    <w:rsid w:val="00C12B87"/>
    <w:rsid w:val="00C13661"/>
    <w:rsid w:val="00C1398F"/>
    <w:rsid w:val="00C14B20"/>
    <w:rsid w:val="00C22A70"/>
    <w:rsid w:val="00C245E9"/>
    <w:rsid w:val="00C27723"/>
    <w:rsid w:val="00C30267"/>
    <w:rsid w:val="00C305C8"/>
    <w:rsid w:val="00C338A5"/>
    <w:rsid w:val="00C33D9A"/>
    <w:rsid w:val="00C342C7"/>
    <w:rsid w:val="00C34982"/>
    <w:rsid w:val="00C35828"/>
    <w:rsid w:val="00C36A36"/>
    <w:rsid w:val="00C37098"/>
    <w:rsid w:val="00C37FC0"/>
    <w:rsid w:val="00C408F8"/>
    <w:rsid w:val="00C4144B"/>
    <w:rsid w:val="00C41E35"/>
    <w:rsid w:val="00C429F3"/>
    <w:rsid w:val="00C44145"/>
    <w:rsid w:val="00C46309"/>
    <w:rsid w:val="00C47253"/>
    <w:rsid w:val="00C553CE"/>
    <w:rsid w:val="00C57724"/>
    <w:rsid w:val="00C57D07"/>
    <w:rsid w:val="00C60258"/>
    <w:rsid w:val="00C61DA2"/>
    <w:rsid w:val="00C66894"/>
    <w:rsid w:val="00C67A6D"/>
    <w:rsid w:val="00C70130"/>
    <w:rsid w:val="00C71B6A"/>
    <w:rsid w:val="00C74A15"/>
    <w:rsid w:val="00C7551D"/>
    <w:rsid w:val="00C771B0"/>
    <w:rsid w:val="00C7765D"/>
    <w:rsid w:val="00C80079"/>
    <w:rsid w:val="00C805EF"/>
    <w:rsid w:val="00C810B5"/>
    <w:rsid w:val="00C81169"/>
    <w:rsid w:val="00C8149E"/>
    <w:rsid w:val="00C8212A"/>
    <w:rsid w:val="00C82A58"/>
    <w:rsid w:val="00C836EF"/>
    <w:rsid w:val="00C844E7"/>
    <w:rsid w:val="00C85A4F"/>
    <w:rsid w:val="00C87AB0"/>
    <w:rsid w:val="00C87B0B"/>
    <w:rsid w:val="00C91D31"/>
    <w:rsid w:val="00C91D6B"/>
    <w:rsid w:val="00C96409"/>
    <w:rsid w:val="00C97CE3"/>
    <w:rsid w:val="00CA1C99"/>
    <w:rsid w:val="00CA27A3"/>
    <w:rsid w:val="00CA280E"/>
    <w:rsid w:val="00CA72F3"/>
    <w:rsid w:val="00CB1742"/>
    <w:rsid w:val="00CB2461"/>
    <w:rsid w:val="00CB248C"/>
    <w:rsid w:val="00CB2912"/>
    <w:rsid w:val="00CB29AA"/>
    <w:rsid w:val="00CB383A"/>
    <w:rsid w:val="00CB4BCC"/>
    <w:rsid w:val="00CB58CB"/>
    <w:rsid w:val="00CB6A2E"/>
    <w:rsid w:val="00CC00D7"/>
    <w:rsid w:val="00CC19E0"/>
    <w:rsid w:val="00CC40AF"/>
    <w:rsid w:val="00CC540C"/>
    <w:rsid w:val="00CC5D20"/>
    <w:rsid w:val="00CC7546"/>
    <w:rsid w:val="00CD0589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4C91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4053"/>
    <w:rsid w:val="00D0683E"/>
    <w:rsid w:val="00D06C2B"/>
    <w:rsid w:val="00D1045D"/>
    <w:rsid w:val="00D1089A"/>
    <w:rsid w:val="00D1314F"/>
    <w:rsid w:val="00D1514D"/>
    <w:rsid w:val="00D16B8B"/>
    <w:rsid w:val="00D16EDC"/>
    <w:rsid w:val="00D174D8"/>
    <w:rsid w:val="00D1783E"/>
    <w:rsid w:val="00D22821"/>
    <w:rsid w:val="00D235C6"/>
    <w:rsid w:val="00D252E0"/>
    <w:rsid w:val="00D26430"/>
    <w:rsid w:val="00D32398"/>
    <w:rsid w:val="00D3366F"/>
    <w:rsid w:val="00D34B85"/>
    <w:rsid w:val="00D34E4F"/>
    <w:rsid w:val="00D36B21"/>
    <w:rsid w:val="00D40830"/>
    <w:rsid w:val="00D41B0A"/>
    <w:rsid w:val="00D4288C"/>
    <w:rsid w:val="00D428C0"/>
    <w:rsid w:val="00D43CA9"/>
    <w:rsid w:val="00D43D32"/>
    <w:rsid w:val="00D43F88"/>
    <w:rsid w:val="00D44B05"/>
    <w:rsid w:val="00D46296"/>
    <w:rsid w:val="00D47C68"/>
    <w:rsid w:val="00D510F3"/>
    <w:rsid w:val="00D51BDC"/>
    <w:rsid w:val="00D5257A"/>
    <w:rsid w:val="00D5485B"/>
    <w:rsid w:val="00D56B7C"/>
    <w:rsid w:val="00D57CD9"/>
    <w:rsid w:val="00D63802"/>
    <w:rsid w:val="00D63A38"/>
    <w:rsid w:val="00D67262"/>
    <w:rsid w:val="00D72E30"/>
    <w:rsid w:val="00D77CC8"/>
    <w:rsid w:val="00D8098E"/>
    <w:rsid w:val="00D80ED8"/>
    <w:rsid w:val="00D8155E"/>
    <w:rsid w:val="00D8222F"/>
    <w:rsid w:val="00D82C0D"/>
    <w:rsid w:val="00D8504F"/>
    <w:rsid w:val="00D85CA5"/>
    <w:rsid w:val="00D91037"/>
    <w:rsid w:val="00D928DD"/>
    <w:rsid w:val="00D93CCE"/>
    <w:rsid w:val="00D941AF"/>
    <w:rsid w:val="00D94F56"/>
    <w:rsid w:val="00D95F87"/>
    <w:rsid w:val="00DA2D77"/>
    <w:rsid w:val="00DA2EB6"/>
    <w:rsid w:val="00DA321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B71"/>
    <w:rsid w:val="00DC0D89"/>
    <w:rsid w:val="00DC0ED8"/>
    <w:rsid w:val="00DC2B12"/>
    <w:rsid w:val="00DC7FEE"/>
    <w:rsid w:val="00DD1349"/>
    <w:rsid w:val="00DD17E9"/>
    <w:rsid w:val="00DD362C"/>
    <w:rsid w:val="00DD46AE"/>
    <w:rsid w:val="00DD5243"/>
    <w:rsid w:val="00DD6B0E"/>
    <w:rsid w:val="00DE1ADA"/>
    <w:rsid w:val="00DE31AF"/>
    <w:rsid w:val="00DE5F53"/>
    <w:rsid w:val="00DE60F1"/>
    <w:rsid w:val="00DE6A97"/>
    <w:rsid w:val="00DE7A06"/>
    <w:rsid w:val="00DF088A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2725"/>
    <w:rsid w:val="00E13195"/>
    <w:rsid w:val="00E13B68"/>
    <w:rsid w:val="00E13BFD"/>
    <w:rsid w:val="00E15EDD"/>
    <w:rsid w:val="00E16815"/>
    <w:rsid w:val="00E20D17"/>
    <w:rsid w:val="00E225D9"/>
    <w:rsid w:val="00E2278F"/>
    <w:rsid w:val="00E23469"/>
    <w:rsid w:val="00E238EA"/>
    <w:rsid w:val="00E2427A"/>
    <w:rsid w:val="00E26A2E"/>
    <w:rsid w:val="00E3161F"/>
    <w:rsid w:val="00E33724"/>
    <w:rsid w:val="00E341E0"/>
    <w:rsid w:val="00E34589"/>
    <w:rsid w:val="00E34B0A"/>
    <w:rsid w:val="00E34C7B"/>
    <w:rsid w:val="00E35EE8"/>
    <w:rsid w:val="00E36C87"/>
    <w:rsid w:val="00E374AD"/>
    <w:rsid w:val="00E37FD5"/>
    <w:rsid w:val="00E40405"/>
    <w:rsid w:val="00E404CB"/>
    <w:rsid w:val="00E40C0A"/>
    <w:rsid w:val="00E41DE9"/>
    <w:rsid w:val="00E42037"/>
    <w:rsid w:val="00E4479E"/>
    <w:rsid w:val="00E44D00"/>
    <w:rsid w:val="00E46958"/>
    <w:rsid w:val="00E46EC8"/>
    <w:rsid w:val="00E47D62"/>
    <w:rsid w:val="00E51564"/>
    <w:rsid w:val="00E52D41"/>
    <w:rsid w:val="00E538B0"/>
    <w:rsid w:val="00E53E46"/>
    <w:rsid w:val="00E54E35"/>
    <w:rsid w:val="00E55141"/>
    <w:rsid w:val="00E5643C"/>
    <w:rsid w:val="00E56D39"/>
    <w:rsid w:val="00E577E9"/>
    <w:rsid w:val="00E57927"/>
    <w:rsid w:val="00E57E31"/>
    <w:rsid w:val="00E61E25"/>
    <w:rsid w:val="00E6321A"/>
    <w:rsid w:val="00E63C36"/>
    <w:rsid w:val="00E6433C"/>
    <w:rsid w:val="00E650BF"/>
    <w:rsid w:val="00E65503"/>
    <w:rsid w:val="00E66CD2"/>
    <w:rsid w:val="00E67C74"/>
    <w:rsid w:val="00E7277E"/>
    <w:rsid w:val="00E73B26"/>
    <w:rsid w:val="00E746EB"/>
    <w:rsid w:val="00E74724"/>
    <w:rsid w:val="00E752FA"/>
    <w:rsid w:val="00E75828"/>
    <w:rsid w:val="00E7698A"/>
    <w:rsid w:val="00E76C83"/>
    <w:rsid w:val="00E808D2"/>
    <w:rsid w:val="00E82595"/>
    <w:rsid w:val="00E83DB1"/>
    <w:rsid w:val="00E84E6A"/>
    <w:rsid w:val="00E85C22"/>
    <w:rsid w:val="00E868AB"/>
    <w:rsid w:val="00E875B2"/>
    <w:rsid w:val="00E92A5F"/>
    <w:rsid w:val="00E92F84"/>
    <w:rsid w:val="00E93267"/>
    <w:rsid w:val="00E93562"/>
    <w:rsid w:val="00E94542"/>
    <w:rsid w:val="00E9774F"/>
    <w:rsid w:val="00EA489E"/>
    <w:rsid w:val="00EA737E"/>
    <w:rsid w:val="00EA7618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1EA8"/>
    <w:rsid w:val="00EC3630"/>
    <w:rsid w:val="00EC3A35"/>
    <w:rsid w:val="00EC4C15"/>
    <w:rsid w:val="00EC5E52"/>
    <w:rsid w:val="00ED06F5"/>
    <w:rsid w:val="00ED1900"/>
    <w:rsid w:val="00ED19C3"/>
    <w:rsid w:val="00ED24F4"/>
    <w:rsid w:val="00ED2912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34C"/>
    <w:rsid w:val="00EF4B42"/>
    <w:rsid w:val="00EF5C18"/>
    <w:rsid w:val="00F016D8"/>
    <w:rsid w:val="00F034F8"/>
    <w:rsid w:val="00F04CD5"/>
    <w:rsid w:val="00F0540D"/>
    <w:rsid w:val="00F06074"/>
    <w:rsid w:val="00F10450"/>
    <w:rsid w:val="00F121C7"/>
    <w:rsid w:val="00F149EE"/>
    <w:rsid w:val="00F1614C"/>
    <w:rsid w:val="00F1615C"/>
    <w:rsid w:val="00F17809"/>
    <w:rsid w:val="00F202F1"/>
    <w:rsid w:val="00F20D7B"/>
    <w:rsid w:val="00F23479"/>
    <w:rsid w:val="00F2575F"/>
    <w:rsid w:val="00F25EDF"/>
    <w:rsid w:val="00F26025"/>
    <w:rsid w:val="00F2647F"/>
    <w:rsid w:val="00F27521"/>
    <w:rsid w:val="00F279ED"/>
    <w:rsid w:val="00F27E7C"/>
    <w:rsid w:val="00F30499"/>
    <w:rsid w:val="00F3083D"/>
    <w:rsid w:val="00F343D1"/>
    <w:rsid w:val="00F344CC"/>
    <w:rsid w:val="00F347CD"/>
    <w:rsid w:val="00F3499F"/>
    <w:rsid w:val="00F34EFB"/>
    <w:rsid w:val="00F353C4"/>
    <w:rsid w:val="00F37466"/>
    <w:rsid w:val="00F403D7"/>
    <w:rsid w:val="00F41C48"/>
    <w:rsid w:val="00F4251C"/>
    <w:rsid w:val="00F437A1"/>
    <w:rsid w:val="00F4575C"/>
    <w:rsid w:val="00F459A0"/>
    <w:rsid w:val="00F45AC2"/>
    <w:rsid w:val="00F45ED3"/>
    <w:rsid w:val="00F4663D"/>
    <w:rsid w:val="00F503F3"/>
    <w:rsid w:val="00F5137E"/>
    <w:rsid w:val="00F5321D"/>
    <w:rsid w:val="00F54850"/>
    <w:rsid w:val="00F553D8"/>
    <w:rsid w:val="00F57421"/>
    <w:rsid w:val="00F60EAF"/>
    <w:rsid w:val="00F62247"/>
    <w:rsid w:val="00F622F9"/>
    <w:rsid w:val="00F62AD2"/>
    <w:rsid w:val="00F65665"/>
    <w:rsid w:val="00F67166"/>
    <w:rsid w:val="00F726EE"/>
    <w:rsid w:val="00F72C9C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32A0"/>
    <w:rsid w:val="00F945BD"/>
    <w:rsid w:val="00F96676"/>
    <w:rsid w:val="00F97BCF"/>
    <w:rsid w:val="00FA05A8"/>
    <w:rsid w:val="00FA11F2"/>
    <w:rsid w:val="00FA338B"/>
    <w:rsid w:val="00FA553A"/>
    <w:rsid w:val="00FA6994"/>
    <w:rsid w:val="00FA6F31"/>
    <w:rsid w:val="00FA731C"/>
    <w:rsid w:val="00FB0F08"/>
    <w:rsid w:val="00FB1248"/>
    <w:rsid w:val="00FB293B"/>
    <w:rsid w:val="00FB49E9"/>
    <w:rsid w:val="00FB4FC8"/>
    <w:rsid w:val="00FB53C2"/>
    <w:rsid w:val="00FB7419"/>
    <w:rsid w:val="00FC28D6"/>
    <w:rsid w:val="00FC2D85"/>
    <w:rsid w:val="00FC2E84"/>
    <w:rsid w:val="00FC42A1"/>
    <w:rsid w:val="00FD43CA"/>
    <w:rsid w:val="00FD4A8D"/>
    <w:rsid w:val="00FD4E9B"/>
    <w:rsid w:val="00FD5148"/>
    <w:rsid w:val="00FD5682"/>
    <w:rsid w:val="00FD5F08"/>
    <w:rsid w:val="00FD6AF8"/>
    <w:rsid w:val="00FD73A4"/>
    <w:rsid w:val="00FD7989"/>
    <w:rsid w:val="00FD79BB"/>
    <w:rsid w:val="00FE1CED"/>
    <w:rsid w:val="00FE260E"/>
    <w:rsid w:val="00FE2D06"/>
    <w:rsid w:val="00FE2DB4"/>
    <w:rsid w:val="00FE39B9"/>
    <w:rsid w:val="00FE3DD1"/>
    <w:rsid w:val="00FE3E27"/>
    <w:rsid w:val="00FE64D2"/>
    <w:rsid w:val="00FF2A9C"/>
    <w:rsid w:val="00FF378F"/>
    <w:rsid w:val="00FF50AB"/>
    <w:rsid w:val="00FF580A"/>
    <w:rsid w:val="00FF5831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D872C"/>
  <w15:docId w15:val="{26DFC2A0-A9C9-4219-8CAE-7A3C3F79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32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74032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74032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74032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74032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94E6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94E6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94E6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94E6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94E6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7403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74032"/>
  </w:style>
  <w:style w:type="paragraph" w:customStyle="1" w:styleId="00ClientCover">
    <w:name w:val="00ClientCover"/>
    <w:basedOn w:val="Normal"/>
    <w:rsid w:val="00174032"/>
  </w:style>
  <w:style w:type="paragraph" w:customStyle="1" w:styleId="02Text">
    <w:name w:val="02Text"/>
    <w:basedOn w:val="Normal"/>
    <w:rsid w:val="00174032"/>
  </w:style>
  <w:style w:type="paragraph" w:customStyle="1" w:styleId="BillBasic">
    <w:name w:val="BillBasic"/>
    <w:link w:val="BillBasicChar"/>
    <w:rsid w:val="00174032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740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74032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74032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74032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74032"/>
    <w:pPr>
      <w:spacing w:before="240"/>
    </w:pPr>
  </w:style>
  <w:style w:type="paragraph" w:customStyle="1" w:styleId="EnactingWords">
    <w:name w:val="EnactingWords"/>
    <w:basedOn w:val="BillBasic"/>
    <w:rsid w:val="00174032"/>
    <w:pPr>
      <w:spacing w:before="120"/>
    </w:pPr>
  </w:style>
  <w:style w:type="paragraph" w:customStyle="1" w:styleId="Amain">
    <w:name w:val="A main"/>
    <w:basedOn w:val="BillBasic"/>
    <w:rsid w:val="00174032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74032"/>
    <w:pPr>
      <w:ind w:left="1100"/>
    </w:pPr>
  </w:style>
  <w:style w:type="paragraph" w:customStyle="1" w:styleId="Apara">
    <w:name w:val="A para"/>
    <w:basedOn w:val="BillBasic"/>
    <w:rsid w:val="00174032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74032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74032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74032"/>
    <w:pPr>
      <w:ind w:left="1100"/>
    </w:pPr>
  </w:style>
  <w:style w:type="paragraph" w:customStyle="1" w:styleId="aExamHead">
    <w:name w:val="aExam Head"/>
    <w:basedOn w:val="BillBasicHeading"/>
    <w:next w:val="aExam"/>
    <w:rsid w:val="00174032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74032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74032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7403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74032"/>
    <w:pPr>
      <w:spacing w:before="120" w:after="60"/>
    </w:pPr>
  </w:style>
  <w:style w:type="paragraph" w:customStyle="1" w:styleId="HeaderOdd6">
    <w:name w:val="HeaderOdd6"/>
    <w:basedOn w:val="HeaderEven6"/>
    <w:rsid w:val="00174032"/>
    <w:pPr>
      <w:jc w:val="right"/>
    </w:pPr>
  </w:style>
  <w:style w:type="paragraph" w:customStyle="1" w:styleId="HeaderOdd">
    <w:name w:val="HeaderOdd"/>
    <w:basedOn w:val="HeaderEven"/>
    <w:rsid w:val="00174032"/>
    <w:pPr>
      <w:jc w:val="right"/>
    </w:pPr>
  </w:style>
  <w:style w:type="paragraph" w:customStyle="1" w:styleId="N-TOCheading">
    <w:name w:val="N-TOCheading"/>
    <w:basedOn w:val="BillBasicHeading"/>
    <w:next w:val="N-9pt"/>
    <w:rsid w:val="00174032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74032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74032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74032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74032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74032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74032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74032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74032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74032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74032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74032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74032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74032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74032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74032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74032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74032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74032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74032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74032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74032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74032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94E6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74032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74032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74032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74032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74032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74032"/>
    <w:rPr>
      <w:rFonts w:ascii="Arial" w:hAnsi="Arial"/>
      <w:sz w:val="16"/>
    </w:rPr>
  </w:style>
  <w:style w:type="paragraph" w:customStyle="1" w:styleId="PageBreak">
    <w:name w:val="PageBreak"/>
    <w:basedOn w:val="Normal"/>
    <w:rsid w:val="00174032"/>
    <w:rPr>
      <w:sz w:val="4"/>
    </w:rPr>
  </w:style>
  <w:style w:type="paragraph" w:customStyle="1" w:styleId="04Dictionary">
    <w:name w:val="04Dictionary"/>
    <w:basedOn w:val="Normal"/>
    <w:rsid w:val="00174032"/>
  </w:style>
  <w:style w:type="paragraph" w:customStyle="1" w:styleId="N-line1">
    <w:name w:val="N-line1"/>
    <w:basedOn w:val="BillBasic"/>
    <w:rsid w:val="00174032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74032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74032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74032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74032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74032"/>
  </w:style>
  <w:style w:type="paragraph" w:customStyle="1" w:styleId="03Schedule">
    <w:name w:val="03Schedule"/>
    <w:basedOn w:val="Normal"/>
    <w:rsid w:val="00174032"/>
  </w:style>
  <w:style w:type="paragraph" w:customStyle="1" w:styleId="ISched-heading">
    <w:name w:val="I Sched-heading"/>
    <w:basedOn w:val="BillBasicHeading"/>
    <w:next w:val="Normal"/>
    <w:rsid w:val="00174032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74032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74032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74032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74032"/>
  </w:style>
  <w:style w:type="paragraph" w:customStyle="1" w:styleId="Ipara">
    <w:name w:val="I para"/>
    <w:basedOn w:val="Apara"/>
    <w:rsid w:val="00174032"/>
    <w:pPr>
      <w:outlineLvl w:val="9"/>
    </w:pPr>
  </w:style>
  <w:style w:type="paragraph" w:customStyle="1" w:styleId="Isubpara">
    <w:name w:val="I subpara"/>
    <w:basedOn w:val="Asubpara"/>
    <w:rsid w:val="00174032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74032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74032"/>
  </w:style>
  <w:style w:type="character" w:customStyle="1" w:styleId="CharDivNo">
    <w:name w:val="CharDivNo"/>
    <w:basedOn w:val="DefaultParagraphFont"/>
    <w:rsid w:val="00174032"/>
  </w:style>
  <w:style w:type="character" w:customStyle="1" w:styleId="CharDivText">
    <w:name w:val="CharDivText"/>
    <w:basedOn w:val="DefaultParagraphFont"/>
    <w:rsid w:val="00174032"/>
  </w:style>
  <w:style w:type="character" w:customStyle="1" w:styleId="CharPartNo">
    <w:name w:val="CharPartNo"/>
    <w:basedOn w:val="DefaultParagraphFont"/>
    <w:rsid w:val="00174032"/>
  </w:style>
  <w:style w:type="paragraph" w:customStyle="1" w:styleId="Placeholder">
    <w:name w:val="Placeholder"/>
    <w:basedOn w:val="Normal"/>
    <w:rsid w:val="00174032"/>
    <w:rPr>
      <w:sz w:val="10"/>
    </w:rPr>
  </w:style>
  <w:style w:type="paragraph" w:styleId="PlainText">
    <w:name w:val="Plain Text"/>
    <w:basedOn w:val="Normal"/>
    <w:rsid w:val="00174032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74032"/>
  </w:style>
  <w:style w:type="character" w:customStyle="1" w:styleId="CharChapText">
    <w:name w:val="CharChapText"/>
    <w:basedOn w:val="DefaultParagraphFont"/>
    <w:rsid w:val="00174032"/>
  </w:style>
  <w:style w:type="character" w:customStyle="1" w:styleId="CharPartText">
    <w:name w:val="CharPartText"/>
    <w:basedOn w:val="DefaultParagraphFont"/>
    <w:rsid w:val="00174032"/>
  </w:style>
  <w:style w:type="paragraph" w:styleId="TOC1">
    <w:name w:val="toc 1"/>
    <w:basedOn w:val="Normal"/>
    <w:next w:val="Normal"/>
    <w:autoRedefine/>
    <w:rsid w:val="00174032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7403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7403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74032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74032"/>
  </w:style>
  <w:style w:type="paragraph" w:styleId="Title">
    <w:name w:val="Title"/>
    <w:basedOn w:val="Normal"/>
    <w:qFormat/>
    <w:rsid w:val="00994E6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74032"/>
    <w:pPr>
      <w:ind w:left="4252"/>
    </w:pPr>
  </w:style>
  <w:style w:type="paragraph" w:customStyle="1" w:styleId="ActNo">
    <w:name w:val="ActNo"/>
    <w:basedOn w:val="BillBasicHeading"/>
    <w:rsid w:val="00174032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74032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74032"/>
    <w:pPr>
      <w:ind w:left="1500" w:hanging="400"/>
    </w:pPr>
  </w:style>
  <w:style w:type="paragraph" w:customStyle="1" w:styleId="LongTitle">
    <w:name w:val="LongTitle"/>
    <w:basedOn w:val="BillBasic"/>
    <w:rsid w:val="00174032"/>
    <w:pPr>
      <w:spacing w:before="300"/>
    </w:pPr>
  </w:style>
  <w:style w:type="paragraph" w:customStyle="1" w:styleId="Minister">
    <w:name w:val="Minister"/>
    <w:basedOn w:val="BillBasic"/>
    <w:rsid w:val="00174032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74032"/>
    <w:pPr>
      <w:tabs>
        <w:tab w:val="left" w:pos="4320"/>
      </w:tabs>
    </w:pPr>
  </w:style>
  <w:style w:type="paragraph" w:customStyle="1" w:styleId="madeunder">
    <w:name w:val="made under"/>
    <w:basedOn w:val="BillBasic"/>
    <w:rsid w:val="00174032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74032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74032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74032"/>
    <w:rPr>
      <w:i/>
    </w:rPr>
  </w:style>
  <w:style w:type="paragraph" w:customStyle="1" w:styleId="00SigningPage">
    <w:name w:val="00SigningPage"/>
    <w:basedOn w:val="Normal"/>
    <w:rsid w:val="00174032"/>
  </w:style>
  <w:style w:type="paragraph" w:customStyle="1" w:styleId="Aparareturn">
    <w:name w:val="A para return"/>
    <w:basedOn w:val="BillBasic"/>
    <w:rsid w:val="00174032"/>
    <w:pPr>
      <w:ind w:left="1600"/>
    </w:pPr>
  </w:style>
  <w:style w:type="paragraph" w:customStyle="1" w:styleId="Asubparareturn">
    <w:name w:val="A subpara return"/>
    <w:basedOn w:val="BillBasic"/>
    <w:rsid w:val="00174032"/>
    <w:pPr>
      <w:ind w:left="2100"/>
    </w:pPr>
  </w:style>
  <w:style w:type="paragraph" w:customStyle="1" w:styleId="CommentNum">
    <w:name w:val="CommentNum"/>
    <w:basedOn w:val="Comment"/>
    <w:rsid w:val="00174032"/>
    <w:pPr>
      <w:ind w:left="1800" w:hanging="1800"/>
    </w:pPr>
  </w:style>
  <w:style w:type="paragraph" w:styleId="TOC8">
    <w:name w:val="toc 8"/>
    <w:basedOn w:val="TOC3"/>
    <w:next w:val="Normal"/>
    <w:autoRedefine/>
    <w:rsid w:val="00174032"/>
    <w:pPr>
      <w:keepNext w:val="0"/>
      <w:spacing w:before="120"/>
    </w:pPr>
  </w:style>
  <w:style w:type="paragraph" w:customStyle="1" w:styleId="Judges">
    <w:name w:val="Judges"/>
    <w:basedOn w:val="Minister"/>
    <w:rsid w:val="00174032"/>
    <w:pPr>
      <w:spacing w:before="180"/>
    </w:pPr>
  </w:style>
  <w:style w:type="paragraph" w:customStyle="1" w:styleId="BillFor">
    <w:name w:val="BillFor"/>
    <w:basedOn w:val="BillBasicHeading"/>
    <w:rsid w:val="00174032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74032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74032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74032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74032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74032"/>
    <w:pPr>
      <w:spacing w:before="60"/>
      <w:ind w:left="2540" w:hanging="400"/>
    </w:pPr>
  </w:style>
  <w:style w:type="paragraph" w:customStyle="1" w:styleId="aDefpara">
    <w:name w:val="aDef para"/>
    <w:basedOn w:val="Apara"/>
    <w:rsid w:val="00174032"/>
  </w:style>
  <w:style w:type="paragraph" w:customStyle="1" w:styleId="aDefsubpara">
    <w:name w:val="aDef subpara"/>
    <w:basedOn w:val="Asubpara"/>
    <w:rsid w:val="00174032"/>
  </w:style>
  <w:style w:type="paragraph" w:customStyle="1" w:styleId="Idefpara">
    <w:name w:val="I def para"/>
    <w:basedOn w:val="Ipara"/>
    <w:rsid w:val="00174032"/>
  </w:style>
  <w:style w:type="paragraph" w:customStyle="1" w:styleId="Idefsubpara">
    <w:name w:val="I def subpara"/>
    <w:basedOn w:val="Isubpara"/>
    <w:rsid w:val="00174032"/>
  </w:style>
  <w:style w:type="paragraph" w:customStyle="1" w:styleId="Notified">
    <w:name w:val="Notified"/>
    <w:basedOn w:val="BillBasic"/>
    <w:rsid w:val="00174032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74032"/>
  </w:style>
  <w:style w:type="paragraph" w:customStyle="1" w:styleId="IDict-Heading">
    <w:name w:val="I Dict-Heading"/>
    <w:basedOn w:val="BillBasicHeading"/>
    <w:rsid w:val="00174032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74032"/>
  </w:style>
  <w:style w:type="paragraph" w:styleId="Salutation">
    <w:name w:val="Salutation"/>
    <w:basedOn w:val="Normal"/>
    <w:next w:val="Normal"/>
    <w:rsid w:val="00994E62"/>
  </w:style>
  <w:style w:type="paragraph" w:customStyle="1" w:styleId="aNoteBullet">
    <w:name w:val="aNoteBullet"/>
    <w:basedOn w:val="aNoteSymb"/>
    <w:rsid w:val="00174032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94E6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74032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74032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74032"/>
    <w:pPr>
      <w:spacing w:before="60"/>
      <w:ind w:firstLine="0"/>
    </w:pPr>
  </w:style>
  <w:style w:type="paragraph" w:customStyle="1" w:styleId="MinisterWord">
    <w:name w:val="MinisterWord"/>
    <w:basedOn w:val="Normal"/>
    <w:rsid w:val="00174032"/>
    <w:pPr>
      <w:spacing w:before="60"/>
      <w:jc w:val="right"/>
    </w:pPr>
  </w:style>
  <w:style w:type="paragraph" w:customStyle="1" w:styleId="aExamPara">
    <w:name w:val="aExamPara"/>
    <w:basedOn w:val="aExam"/>
    <w:rsid w:val="00174032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74032"/>
    <w:pPr>
      <w:ind w:left="1500"/>
    </w:pPr>
  </w:style>
  <w:style w:type="paragraph" w:customStyle="1" w:styleId="aExamBullet">
    <w:name w:val="aExamBullet"/>
    <w:basedOn w:val="aExam"/>
    <w:rsid w:val="00174032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74032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74032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74032"/>
    <w:rPr>
      <w:sz w:val="20"/>
    </w:rPr>
  </w:style>
  <w:style w:type="paragraph" w:customStyle="1" w:styleId="aParaNotePara">
    <w:name w:val="aParaNotePara"/>
    <w:basedOn w:val="aNoteParaSymb"/>
    <w:rsid w:val="00174032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74032"/>
    <w:rPr>
      <w:b/>
    </w:rPr>
  </w:style>
  <w:style w:type="character" w:customStyle="1" w:styleId="charBoldItals">
    <w:name w:val="charBoldItals"/>
    <w:basedOn w:val="DefaultParagraphFont"/>
    <w:rsid w:val="00174032"/>
    <w:rPr>
      <w:b/>
      <w:i/>
    </w:rPr>
  </w:style>
  <w:style w:type="character" w:customStyle="1" w:styleId="charItals">
    <w:name w:val="charItals"/>
    <w:basedOn w:val="DefaultParagraphFont"/>
    <w:rsid w:val="00174032"/>
    <w:rPr>
      <w:i/>
    </w:rPr>
  </w:style>
  <w:style w:type="character" w:customStyle="1" w:styleId="charUnderline">
    <w:name w:val="charUnderline"/>
    <w:basedOn w:val="DefaultParagraphFont"/>
    <w:rsid w:val="00174032"/>
    <w:rPr>
      <w:u w:val="single"/>
    </w:rPr>
  </w:style>
  <w:style w:type="paragraph" w:customStyle="1" w:styleId="TableHd">
    <w:name w:val="TableHd"/>
    <w:basedOn w:val="Normal"/>
    <w:rsid w:val="00174032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74032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74032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74032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74032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74032"/>
    <w:pPr>
      <w:spacing w:before="60" w:after="60"/>
    </w:pPr>
  </w:style>
  <w:style w:type="paragraph" w:customStyle="1" w:styleId="IshadedH5Sec">
    <w:name w:val="I shaded H5 Sec"/>
    <w:basedOn w:val="AH5Sec"/>
    <w:rsid w:val="00174032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74032"/>
  </w:style>
  <w:style w:type="paragraph" w:customStyle="1" w:styleId="Penalty">
    <w:name w:val="Penalty"/>
    <w:basedOn w:val="Amainreturn"/>
    <w:rsid w:val="00174032"/>
  </w:style>
  <w:style w:type="paragraph" w:customStyle="1" w:styleId="aNoteText">
    <w:name w:val="aNoteText"/>
    <w:basedOn w:val="aNoteSymb"/>
    <w:rsid w:val="00174032"/>
    <w:pPr>
      <w:spacing w:before="60"/>
      <w:ind w:firstLine="0"/>
    </w:pPr>
  </w:style>
  <w:style w:type="paragraph" w:customStyle="1" w:styleId="aExamINum">
    <w:name w:val="aExamINum"/>
    <w:basedOn w:val="aExam"/>
    <w:rsid w:val="00994E6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74032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94E6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74032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74032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74032"/>
    <w:pPr>
      <w:ind w:left="1600"/>
    </w:pPr>
  </w:style>
  <w:style w:type="paragraph" w:customStyle="1" w:styleId="aExampar">
    <w:name w:val="aExampar"/>
    <w:basedOn w:val="aExamss"/>
    <w:rsid w:val="00174032"/>
    <w:pPr>
      <w:ind w:left="1600"/>
    </w:pPr>
  </w:style>
  <w:style w:type="paragraph" w:customStyle="1" w:styleId="aExamINumss">
    <w:name w:val="aExamINumss"/>
    <w:basedOn w:val="aExamss"/>
    <w:rsid w:val="00174032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74032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74032"/>
    <w:pPr>
      <w:ind w:left="1500"/>
    </w:pPr>
  </w:style>
  <w:style w:type="paragraph" w:customStyle="1" w:styleId="aExamNumTextpar">
    <w:name w:val="aExamNumTextpar"/>
    <w:basedOn w:val="aExampar"/>
    <w:rsid w:val="00994E62"/>
    <w:pPr>
      <w:ind w:left="2000"/>
    </w:pPr>
  </w:style>
  <w:style w:type="paragraph" w:customStyle="1" w:styleId="aExamBulletss">
    <w:name w:val="aExamBulletss"/>
    <w:basedOn w:val="aExamss"/>
    <w:rsid w:val="00174032"/>
    <w:pPr>
      <w:ind w:left="1500" w:hanging="400"/>
    </w:pPr>
  </w:style>
  <w:style w:type="paragraph" w:customStyle="1" w:styleId="aExamBulletpar">
    <w:name w:val="aExamBulletpar"/>
    <w:basedOn w:val="aExampar"/>
    <w:rsid w:val="00174032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74032"/>
    <w:pPr>
      <w:ind w:left="2140"/>
    </w:pPr>
  </w:style>
  <w:style w:type="paragraph" w:customStyle="1" w:styleId="aExamsubpar">
    <w:name w:val="aExamsubpar"/>
    <w:basedOn w:val="aExamss"/>
    <w:rsid w:val="00174032"/>
    <w:pPr>
      <w:ind w:left="2140"/>
    </w:pPr>
  </w:style>
  <w:style w:type="paragraph" w:customStyle="1" w:styleId="aExamNumsubpar">
    <w:name w:val="aExamNumsubpar"/>
    <w:basedOn w:val="aExamsubpar"/>
    <w:rsid w:val="00174032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94E62"/>
    <w:pPr>
      <w:ind w:left="2540"/>
    </w:pPr>
  </w:style>
  <w:style w:type="paragraph" w:customStyle="1" w:styleId="aExamBulletsubpar">
    <w:name w:val="aExamBulletsubpar"/>
    <w:basedOn w:val="aExamsubpar"/>
    <w:rsid w:val="00174032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74032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74032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74032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74032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74032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94E6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74032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74032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74032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74032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7403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94E6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94E6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74032"/>
  </w:style>
  <w:style w:type="paragraph" w:customStyle="1" w:styleId="SchApara">
    <w:name w:val="Sch A para"/>
    <w:basedOn w:val="Apara"/>
    <w:rsid w:val="00174032"/>
  </w:style>
  <w:style w:type="paragraph" w:customStyle="1" w:styleId="SchAsubpara">
    <w:name w:val="Sch A subpara"/>
    <w:basedOn w:val="Asubpara"/>
    <w:rsid w:val="00174032"/>
  </w:style>
  <w:style w:type="paragraph" w:customStyle="1" w:styleId="SchAsubsubpara">
    <w:name w:val="Sch A subsubpara"/>
    <w:basedOn w:val="Asubsubpara"/>
    <w:rsid w:val="00174032"/>
  </w:style>
  <w:style w:type="paragraph" w:customStyle="1" w:styleId="TOCOL1">
    <w:name w:val="TOCOL 1"/>
    <w:basedOn w:val="TOC1"/>
    <w:rsid w:val="00174032"/>
  </w:style>
  <w:style w:type="paragraph" w:customStyle="1" w:styleId="TOCOL2">
    <w:name w:val="TOCOL 2"/>
    <w:basedOn w:val="TOC2"/>
    <w:rsid w:val="00174032"/>
    <w:pPr>
      <w:keepNext w:val="0"/>
    </w:pPr>
  </w:style>
  <w:style w:type="paragraph" w:customStyle="1" w:styleId="TOCOL3">
    <w:name w:val="TOCOL 3"/>
    <w:basedOn w:val="TOC3"/>
    <w:rsid w:val="00174032"/>
    <w:pPr>
      <w:keepNext w:val="0"/>
    </w:pPr>
  </w:style>
  <w:style w:type="paragraph" w:customStyle="1" w:styleId="TOCOL4">
    <w:name w:val="TOCOL 4"/>
    <w:basedOn w:val="TOC4"/>
    <w:rsid w:val="00174032"/>
    <w:pPr>
      <w:keepNext w:val="0"/>
    </w:pPr>
  </w:style>
  <w:style w:type="paragraph" w:customStyle="1" w:styleId="TOCOL5">
    <w:name w:val="TOCOL 5"/>
    <w:basedOn w:val="TOC5"/>
    <w:rsid w:val="00174032"/>
    <w:pPr>
      <w:tabs>
        <w:tab w:val="left" w:pos="400"/>
      </w:tabs>
    </w:pPr>
  </w:style>
  <w:style w:type="paragraph" w:customStyle="1" w:styleId="TOCOL6">
    <w:name w:val="TOCOL 6"/>
    <w:basedOn w:val="TOC6"/>
    <w:rsid w:val="00174032"/>
    <w:pPr>
      <w:keepNext w:val="0"/>
    </w:pPr>
  </w:style>
  <w:style w:type="paragraph" w:customStyle="1" w:styleId="TOCOL7">
    <w:name w:val="TOCOL 7"/>
    <w:basedOn w:val="TOC7"/>
    <w:rsid w:val="00174032"/>
  </w:style>
  <w:style w:type="paragraph" w:customStyle="1" w:styleId="TOCOL8">
    <w:name w:val="TOCOL 8"/>
    <w:basedOn w:val="TOC8"/>
    <w:rsid w:val="00174032"/>
  </w:style>
  <w:style w:type="paragraph" w:customStyle="1" w:styleId="TOCOL9">
    <w:name w:val="TOCOL 9"/>
    <w:basedOn w:val="TOC9"/>
    <w:rsid w:val="00174032"/>
    <w:pPr>
      <w:ind w:right="0"/>
    </w:pPr>
  </w:style>
  <w:style w:type="paragraph" w:styleId="TOC9">
    <w:name w:val="toc 9"/>
    <w:basedOn w:val="Normal"/>
    <w:next w:val="Normal"/>
    <w:autoRedefine/>
    <w:rsid w:val="00174032"/>
    <w:pPr>
      <w:ind w:left="1920" w:right="600"/>
    </w:pPr>
  </w:style>
  <w:style w:type="paragraph" w:customStyle="1" w:styleId="Billname1">
    <w:name w:val="Billname1"/>
    <w:basedOn w:val="Normal"/>
    <w:rsid w:val="00174032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74032"/>
    <w:rPr>
      <w:sz w:val="20"/>
    </w:rPr>
  </w:style>
  <w:style w:type="paragraph" w:customStyle="1" w:styleId="TablePara10">
    <w:name w:val="TablePara10"/>
    <w:basedOn w:val="tablepara"/>
    <w:rsid w:val="00174032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74032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74032"/>
  </w:style>
  <w:style w:type="character" w:customStyle="1" w:styleId="charPage">
    <w:name w:val="charPage"/>
    <w:basedOn w:val="DefaultParagraphFont"/>
    <w:rsid w:val="00174032"/>
  </w:style>
  <w:style w:type="character" w:styleId="PageNumber">
    <w:name w:val="page number"/>
    <w:basedOn w:val="DefaultParagraphFont"/>
    <w:rsid w:val="00174032"/>
  </w:style>
  <w:style w:type="paragraph" w:customStyle="1" w:styleId="Letterhead">
    <w:name w:val="Letterhead"/>
    <w:rsid w:val="0017403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94E6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94E6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74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74032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94E62"/>
  </w:style>
  <w:style w:type="character" w:customStyle="1" w:styleId="FooterChar">
    <w:name w:val="Footer Char"/>
    <w:basedOn w:val="DefaultParagraphFont"/>
    <w:link w:val="Footer"/>
    <w:rsid w:val="00174032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7403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74032"/>
  </w:style>
  <w:style w:type="paragraph" w:customStyle="1" w:styleId="TableBullet">
    <w:name w:val="TableBullet"/>
    <w:basedOn w:val="TableText10"/>
    <w:qFormat/>
    <w:rsid w:val="00174032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74032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74032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94E6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94E6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74032"/>
    <w:pPr>
      <w:numPr>
        <w:numId w:val="19"/>
      </w:numPr>
    </w:pPr>
  </w:style>
  <w:style w:type="paragraph" w:customStyle="1" w:styleId="ISchMain">
    <w:name w:val="I Sch Main"/>
    <w:basedOn w:val="BillBasic"/>
    <w:rsid w:val="00174032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74032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74032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74032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74032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74032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74032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74032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7403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74032"/>
    <w:rPr>
      <w:sz w:val="24"/>
      <w:lang w:eastAsia="en-US"/>
    </w:rPr>
  </w:style>
  <w:style w:type="paragraph" w:customStyle="1" w:styleId="Status">
    <w:name w:val="Status"/>
    <w:basedOn w:val="Normal"/>
    <w:rsid w:val="00174032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74032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94E62"/>
  </w:style>
  <w:style w:type="paragraph" w:styleId="ListParagraph">
    <w:name w:val="List Paragraph"/>
    <w:basedOn w:val="Normal"/>
    <w:uiPriority w:val="34"/>
    <w:qFormat/>
    <w:rsid w:val="004611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paragraph" w:styleId="Subtitle">
    <w:name w:val="Subtitle"/>
    <w:basedOn w:val="Normal"/>
    <w:link w:val="SubtitleChar"/>
    <w:qFormat/>
    <w:rsid w:val="0017403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335EA"/>
    <w:rPr>
      <w:rFonts w:ascii="Arial" w:hAnsi="Arial"/>
      <w:sz w:val="24"/>
      <w:lang w:eastAsia="en-US"/>
    </w:rPr>
  </w:style>
  <w:style w:type="paragraph" w:customStyle="1" w:styleId="Default">
    <w:name w:val="Default"/>
    <w:rsid w:val="009335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74032"/>
    <w:rPr>
      <w:color w:val="605E5C"/>
      <w:shd w:val="clear" w:color="auto" w:fill="E1DFDD"/>
    </w:rPr>
  </w:style>
  <w:style w:type="paragraph" w:customStyle="1" w:styleId="IH2PartSymb">
    <w:name w:val="I H2 Part Symb"/>
    <w:basedOn w:val="BillBasicHeading"/>
    <w:next w:val="Normal"/>
    <w:rsid w:val="0017403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styleId="Revision">
    <w:name w:val="Revision"/>
    <w:hidden/>
    <w:uiPriority w:val="99"/>
    <w:semiHidden/>
    <w:rsid w:val="003C67A0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5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A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AB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AB9"/>
    <w:rPr>
      <w:b/>
      <w:bCs/>
      <w:lang w:eastAsia="en-US"/>
    </w:rPr>
  </w:style>
  <w:style w:type="paragraph" w:customStyle="1" w:styleId="CommentHRS">
    <w:name w:val="CommentHRS"/>
    <w:basedOn w:val="CommentNum"/>
    <w:qFormat/>
    <w:rsid w:val="00994E62"/>
    <w:pPr>
      <w:numPr>
        <w:numId w:val="39"/>
      </w:numPr>
      <w:ind w:left="1484" w:hanging="775"/>
    </w:pPr>
    <w:rPr>
      <w:color w:val="FF0000"/>
    </w:rPr>
  </w:style>
  <w:style w:type="paragraph" w:customStyle="1" w:styleId="00Spine">
    <w:name w:val="00Spine"/>
    <w:basedOn w:val="Normal"/>
    <w:rsid w:val="00174032"/>
  </w:style>
  <w:style w:type="paragraph" w:customStyle="1" w:styleId="05Endnote0">
    <w:name w:val="05Endnote"/>
    <w:basedOn w:val="Normal"/>
    <w:rsid w:val="00174032"/>
  </w:style>
  <w:style w:type="paragraph" w:customStyle="1" w:styleId="06Copyright">
    <w:name w:val="06Copyright"/>
    <w:basedOn w:val="Normal"/>
    <w:rsid w:val="00174032"/>
  </w:style>
  <w:style w:type="paragraph" w:customStyle="1" w:styleId="RepubNo">
    <w:name w:val="RepubNo"/>
    <w:basedOn w:val="BillBasicHeading"/>
    <w:rsid w:val="00174032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74032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74032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74032"/>
    <w:rPr>
      <w:rFonts w:ascii="Arial" w:hAnsi="Arial"/>
      <w:b/>
    </w:rPr>
  </w:style>
  <w:style w:type="paragraph" w:customStyle="1" w:styleId="CoverSubHdg">
    <w:name w:val="CoverSubHdg"/>
    <w:basedOn w:val="CoverHeading"/>
    <w:rsid w:val="00174032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74032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74032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74032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74032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74032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74032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74032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74032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74032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74032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74032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74032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74032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74032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74032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74032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74032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74032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74032"/>
  </w:style>
  <w:style w:type="character" w:customStyle="1" w:styleId="charTableText">
    <w:name w:val="charTableText"/>
    <w:basedOn w:val="DefaultParagraphFont"/>
    <w:rsid w:val="00174032"/>
  </w:style>
  <w:style w:type="paragraph" w:customStyle="1" w:styleId="Dict-HeadingSymb">
    <w:name w:val="Dict-Heading Symb"/>
    <w:basedOn w:val="Dict-Heading"/>
    <w:rsid w:val="00174032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74032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74032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74032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74032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740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74032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74032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74032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74032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74032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74032"/>
    <w:pPr>
      <w:ind w:hanging="480"/>
    </w:pPr>
  </w:style>
  <w:style w:type="paragraph" w:styleId="MacroText">
    <w:name w:val="macro"/>
    <w:link w:val="MacroTextChar"/>
    <w:semiHidden/>
    <w:rsid w:val="001740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74032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74032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74032"/>
  </w:style>
  <w:style w:type="paragraph" w:customStyle="1" w:styleId="RenumProvEntries">
    <w:name w:val="RenumProvEntries"/>
    <w:basedOn w:val="Normal"/>
    <w:rsid w:val="00174032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74032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74032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74032"/>
    <w:pPr>
      <w:ind w:left="252"/>
    </w:pPr>
  </w:style>
  <w:style w:type="paragraph" w:customStyle="1" w:styleId="RenumTableHdg">
    <w:name w:val="RenumTableHdg"/>
    <w:basedOn w:val="Normal"/>
    <w:rsid w:val="00174032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74032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74032"/>
    <w:rPr>
      <w:b w:val="0"/>
    </w:rPr>
  </w:style>
  <w:style w:type="paragraph" w:customStyle="1" w:styleId="Sched-FormSymb">
    <w:name w:val="Sched-Form Symb"/>
    <w:basedOn w:val="Sched-Form"/>
    <w:rsid w:val="00174032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74032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74032"/>
    <w:pPr>
      <w:tabs>
        <w:tab w:val="left" w:pos="0"/>
      </w:tabs>
      <w:ind w:left="2480" w:hanging="2960"/>
    </w:pPr>
  </w:style>
  <w:style w:type="paragraph" w:customStyle="1" w:styleId="TLegEntries">
    <w:name w:val="TLegEntries"/>
    <w:basedOn w:val="Normal"/>
    <w:rsid w:val="00174032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74032"/>
    <w:pPr>
      <w:ind w:firstLine="0"/>
    </w:pPr>
    <w:rPr>
      <w:b/>
    </w:rPr>
  </w:style>
  <w:style w:type="paragraph" w:customStyle="1" w:styleId="EndNoteTextPub">
    <w:name w:val="EndNoteTextPub"/>
    <w:basedOn w:val="Normal"/>
    <w:rsid w:val="00174032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74032"/>
    <w:rPr>
      <w:szCs w:val="24"/>
    </w:rPr>
  </w:style>
  <w:style w:type="character" w:customStyle="1" w:styleId="charNotBold">
    <w:name w:val="charNotBold"/>
    <w:basedOn w:val="DefaultParagraphFont"/>
    <w:rsid w:val="00174032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74032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74032"/>
    <w:pPr>
      <w:numPr>
        <w:numId w:val="41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74032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74032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74032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74032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74032"/>
    <w:pPr>
      <w:tabs>
        <w:tab w:val="left" w:pos="2700"/>
      </w:tabs>
      <w:spacing w:before="0"/>
    </w:pPr>
  </w:style>
  <w:style w:type="paragraph" w:customStyle="1" w:styleId="parainpara">
    <w:name w:val="para in para"/>
    <w:rsid w:val="00174032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74032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74032"/>
    <w:pPr>
      <w:numPr>
        <w:numId w:val="5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74032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74032"/>
    <w:rPr>
      <w:b w:val="0"/>
      <w:sz w:val="32"/>
    </w:rPr>
  </w:style>
  <w:style w:type="paragraph" w:customStyle="1" w:styleId="MH1Chapter">
    <w:name w:val="M H1 Chapter"/>
    <w:basedOn w:val="AH1Chapter"/>
    <w:rsid w:val="00174032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74032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74032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74032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74032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74032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74032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74032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74032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74032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74032"/>
    <w:pPr>
      <w:ind w:left="1800"/>
    </w:pPr>
  </w:style>
  <w:style w:type="paragraph" w:customStyle="1" w:styleId="Modparareturn">
    <w:name w:val="Mod para return"/>
    <w:basedOn w:val="AparareturnSymb"/>
    <w:rsid w:val="00174032"/>
    <w:pPr>
      <w:ind w:left="2300"/>
    </w:pPr>
  </w:style>
  <w:style w:type="paragraph" w:customStyle="1" w:styleId="Modsubparareturn">
    <w:name w:val="Mod subpara return"/>
    <w:basedOn w:val="AsubparareturnSymb"/>
    <w:rsid w:val="00174032"/>
    <w:pPr>
      <w:ind w:left="3040"/>
    </w:pPr>
  </w:style>
  <w:style w:type="paragraph" w:customStyle="1" w:styleId="Modref">
    <w:name w:val="Mod ref"/>
    <w:basedOn w:val="refSymb"/>
    <w:rsid w:val="00174032"/>
    <w:pPr>
      <w:ind w:left="1100"/>
    </w:pPr>
  </w:style>
  <w:style w:type="paragraph" w:customStyle="1" w:styleId="ModaNote">
    <w:name w:val="Mod aNote"/>
    <w:basedOn w:val="aNoteSymb"/>
    <w:rsid w:val="00174032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74032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74032"/>
    <w:pPr>
      <w:ind w:left="0" w:firstLine="0"/>
    </w:pPr>
  </w:style>
  <w:style w:type="paragraph" w:customStyle="1" w:styleId="AmdtEntries">
    <w:name w:val="AmdtEntries"/>
    <w:basedOn w:val="BillBasicHeading"/>
    <w:rsid w:val="00174032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74032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74032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74032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74032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74032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74032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74032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74032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74032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74032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74032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74032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74032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74032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74032"/>
  </w:style>
  <w:style w:type="paragraph" w:customStyle="1" w:styleId="refSymb">
    <w:name w:val="ref Symb"/>
    <w:basedOn w:val="BillBasic"/>
    <w:next w:val="Normal"/>
    <w:rsid w:val="00174032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74032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74032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7403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3DivSymb">
    <w:name w:val="I H3 Div Symb"/>
    <w:basedOn w:val="BillBasicHeading"/>
    <w:next w:val="Normal"/>
    <w:rsid w:val="00174032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74032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74032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74032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74032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74032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74032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74032"/>
    <w:pPr>
      <w:ind w:left="1599" w:hanging="2081"/>
    </w:pPr>
  </w:style>
  <w:style w:type="paragraph" w:customStyle="1" w:styleId="IdefsubparaSymb">
    <w:name w:val="I def subpara Symb"/>
    <w:basedOn w:val="IsubparaSymb"/>
    <w:rsid w:val="00174032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7403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7403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74032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74032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74032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74032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74032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74032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74032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74032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74032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74032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74032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74032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74032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74032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74032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74032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74032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74032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74032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74032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74032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74032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74032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74032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74032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74032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74032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74032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74032"/>
  </w:style>
  <w:style w:type="paragraph" w:customStyle="1" w:styleId="PenaltyParaSymb">
    <w:name w:val="PenaltyPara Symb"/>
    <w:basedOn w:val="Normal"/>
    <w:rsid w:val="00174032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74032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74032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740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74" TargetMode="External"/><Relationship Id="rId26" Type="http://schemas.openxmlformats.org/officeDocument/2006/relationships/footer" Target="footer5.xml"/><Relationship Id="rId21" Type="http://schemas.openxmlformats.org/officeDocument/2006/relationships/hyperlink" Target="http://www.legislation.act.gov.au/a/2002-51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4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1996-74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header" Target="header9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3194</Words>
  <Characters>16372</Characters>
  <Application>Microsoft Office Word</Application>
  <DocSecurity>0</DocSecurity>
  <Lines>479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Firearms (Public Safety) Amendment Act 2026</vt:lpstr>
    </vt:vector>
  </TitlesOfParts>
  <Manager>Section</Manager>
  <Company>Section</Company>
  <LinksUpToDate>false</LinksUpToDate>
  <CharactersWithSpaces>19415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Firearms (Public Safety) Amendment Act 2026</dc:title>
  <dc:subject>Amendment</dc:subject>
  <dc:creator>ACT Government</dc:creator>
  <cp:keywords>D12</cp:keywords>
  <dc:description>J2025-1575</dc:description>
  <cp:lastModifiedBy>PCODCS</cp:lastModifiedBy>
  <cp:revision>4</cp:revision>
  <cp:lastPrinted>2026-02-01T22:20:00Z</cp:lastPrinted>
  <dcterms:created xsi:type="dcterms:W3CDTF">2026-02-03T03:00:00Z</dcterms:created>
  <dcterms:modified xsi:type="dcterms:W3CDTF">2026-02-03T03:00:00Z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>Jan Mark</vt:lpwstr>
  </property>
  <property fmtid="{D5CDD505-2E9C-101B-9397-08002B2CF9AE}" pid="12" name="ClientEmail1">
    <vt:lpwstr>Jan.Mark@act.gov.au</vt:lpwstr>
  </property>
  <property fmtid="{D5CDD505-2E9C-101B-9397-08002B2CF9AE}" pid="13" name="ClientPh1">
    <vt:lpwstr/>
  </property>
  <property fmtid="{D5CDD505-2E9C-101B-9397-08002B2CF9AE}" pid="14" name="ClientName2">
    <vt:lpwstr>Kate Daly</vt:lpwstr>
  </property>
  <property fmtid="{D5CDD505-2E9C-101B-9397-08002B2CF9AE}" pid="15" name="ClientEmail2">
    <vt:lpwstr>Kate.Daly@act.gov.au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15197524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Firearms (Public Safety) Amendment Bill 2026</vt:lpwstr>
  </property>
  <property fmtid="{D5CDD505-2E9C-101B-9397-08002B2CF9AE}" pid="22" name="ActName">
    <vt:lpwstr/>
  </property>
  <property fmtid="{D5CDD505-2E9C-101B-9397-08002B2CF9AE}" pid="23" name="DrafterName">
    <vt:lpwstr>Clare Steller</vt:lpwstr>
  </property>
  <property fmtid="{D5CDD505-2E9C-101B-9397-08002B2CF9AE}" pid="24" name="DrafterEmail">
    <vt:lpwstr>clare.steller@act.gov.au</vt:lpwstr>
  </property>
  <property fmtid="{D5CDD505-2E9C-101B-9397-08002B2CF9AE}" pid="25" name="DrafterPh">
    <vt:lpwstr>62054731</vt:lpwstr>
  </property>
  <property fmtid="{D5CDD505-2E9C-101B-9397-08002B2CF9AE}" pid="26" name="SettlerName">
    <vt:lpwstr>Sue Erickson</vt:lpwstr>
  </property>
  <property fmtid="{D5CDD505-2E9C-101B-9397-08002B2CF9AE}" pid="27" name="SettlerEmail">
    <vt:lpwstr>Sue.Erickson@act.gov.au</vt:lpwstr>
  </property>
  <property fmtid="{D5CDD505-2E9C-101B-9397-08002B2CF9AE}" pid="28" name="SettlerPh">
    <vt:lpwstr>(02) 6207 9578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