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999A" w14:textId="2CF3A185" w:rsidR="00A33065" w:rsidRDefault="00A33065">
      <w:pPr>
        <w:spacing w:before="400"/>
        <w:jc w:val="center"/>
      </w:pPr>
      <w:r>
        <w:rPr>
          <w:noProof/>
          <w:color w:val="000000"/>
          <w:sz w:val="22"/>
        </w:rPr>
        <w:t>2026</w:t>
      </w:r>
    </w:p>
    <w:p w14:paraId="334A8E66" w14:textId="77777777" w:rsidR="00A33065" w:rsidRDefault="00A33065">
      <w:pPr>
        <w:spacing w:before="300"/>
        <w:jc w:val="center"/>
      </w:pPr>
      <w:r>
        <w:t>THE LEGISLATIVE ASSEMBLY</w:t>
      </w:r>
      <w:r>
        <w:br/>
        <w:t>FOR THE AUSTRALIAN CAPITAL TERRITORY</w:t>
      </w:r>
    </w:p>
    <w:p w14:paraId="4E45B6A5" w14:textId="77777777" w:rsidR="00A33065" w:rsidRDefault="00A33065">
      <w:pPr>
        <w:pStyle w:val="N-line1"/>
        <w:jc w:val="both"/>
      </w:pPr>
    </w:p>
    <w:p w14:paraId="637CBEBE" w14:textId="77777777" w:rsidR="00A33065" w:rsidRDefault="00A33065" w:rsidP="00FE5883">
      <w:pPr>
        <w:spacing w:before="120"/>
        <w:jc w:val="center"/>
      </w:pPr>
      <w:r>
        <w:t>(As presented)</w:t>
      </w:r>
    </w:p>
    <w:p w14:paraId="43AE60F4" w14:textId="317E0642" w:rsidR="00A33065" w:rsidRDefault="00A33065">
      <w:pPr>
        <w:spacing w:before="240"/>
        <w:jc w:val="center"/>
      </w:pPr>
      <w:r>
        <w:t>(</w:t>
      </w:r>
      <w:bookmarkStart w:id="0" w:name="Sponsor"/>
      <w:r>
        <w:t>Minister for City and Government Services</w:t>
      </w:r>
      <w:bookmarkEnd w:id="0"/>
      <w:r>
        <w:t>)</w:t>
      </w:r>
    </w:p>
    <w:p w14:paraId="46713350" w14:textId="6F117D9A" w:rsidR="00F636DC" w:rsidRPr="004371A2" w:rsidRDefault="00F636DC">
      <w:pPr>
        <w:pStyle w:val="Billname1"/>
      </w:pPr>
      <w:r w:rsidRPr="004371A2">
        <w:fldChar w:fldCharType="begin"/>
      </w:r>
      <w:r w:rsidRPr="004371A2">
        <w:instrText xml:space="preserve"> REF Citation \*charformat  \* MERGEFORMAT </w:instrText>
      </w:r>
      <w:r w:rsidRPr="004371A2">
        <w:fldChar w:fldCharType="separate"/>
      </w:r>
      <w:r w:rsidR="007B6262" w:rsidRPr="004371A2">
        <w:t>Better Regulation Legislation Amendment Bill 2026</w:t>
      </w:r>
      <w:r w:rsidRPr="004371A2">
        <w:fldChar w:fldCharType="end"/>
      </w:r>
    </w:p>
    <w:p w14:paraId="7FCA5A27" w14:textId="33270CC2" w:rsidR="00F636DC" w:rsidRPr="004371A2" w:rsidRDefault="00F636DC">
      <w:pPr>
        <w:pStyle w:val="ActNo"/>
      </w:pPr>
      <w:r w:rsidRPr="004371A2">
        <w:fldChar w:fldCharType="begin"/>
      </w:r>
      <w:r w:rsidRPr="004371A2">
        <w:instrText xml:space="preserve"> DOCPROPERTY "Category"  \* MERGEFORMAT </w:instrText>
      </w:r>
      <w:r w:rsidRPr="004371A2">
        <w:fldChar w:fldCharType="end"/>
      </w:r>
    </w:p>
    <w:p w14:paraId="10F17F0F" w14:textId="77777777" w:rsidR="00F636DC" w:rsidRPr="004371A2" w:rsidRDefault="00F636DC" w:rsidP="00F47029">
      <w:pPr>
        <w:pStyle w:val="Placeholder"/>
        <w:suppressLineNumbers/>
      </w:pPr>
      <w:r w:rsidRPr="004371A2">
        <w:rPr>
          <w:rStyle w:val="charContents"/>
          <w:sz w:val="16"/>
        </w:rPr>
        <w:t xml:space="preserve">  </w:t>
      </w:r>
      <w:r w:rsidRPr="004371A2">
        <w:rPr>
          <w:rStyle w:val="charPage"/>
        </w:rPr>
        <w:t xml:space="preserve">  </w:t>
      </w:r>
    </w:p>
    <w:p w14:paraId="1BA423B7" w14:textId="77777777" w:rsidR="00F636DC" w:rsidRPr="004371A2" w:rsidRDefault="00F636DC">
      <w:pPr>
        <w:pStyle w:val="N-TOCheading"/>
      </w:pPr>
      <w:r w:rsidRPr="004371A2">
        <w:rPr>
          <w:rStyle w:val="charContents"/>
        </w:rPr>
        <w:t>Contents</w:t>
      </w:r>
    </w:p>
    <w:p w14:paraId="02FADEFA" w14:textId="77777777" w:rsidR="00F636DC" w:rsidRPr="004371A2" w:rsidRDefault="00F636DC">
      <w:pPr>
        <w:pStyle w:val="N-9pt"/>
      </w:pPr>
      <w:r w:rsidRPr="004371A2">
        <w:tab/>
      </w:r>
      <w:r w:rsidRPr="004371A2">
        <w:rPr>
          <w:rStyle w:val="charPage"/>
        </w:rPr>
        <w:t>Page</w:t>
      </w:r>
    </w:p>
    <w:p w14:paraId="623E704A" w14:textId="20C3E0EC" w:rsidR="003E2745" w:rsidRDefault="003E2745">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28453390" w:history="1">
        <w:r w:rsidRPr="00E45D0D">
          <w:t>Part 1</w:t>
        </w:r>
        <w:r>
          <w:rPr>
            <w:rFonts w:asciiTheme="minorHAnsi" w:eastAsiaTheme="minorEastAsia" w:hAnsiTheme="minorHAnsi" w:cstheme="minorBidi"/>
            <w:b w:val="0"/>
            <w:kern w:val="2"/>
            <w:szCs w:val="24"/>
            <w:lang w:eastAsia="en-AU"/>
            <w14:ligatures w14:val="standardContextual"/>
          </w:rPr>
          <w:tab/>
        </w:r>
        <w:r w:rsidRPr="00E45D0D">
          <w:t>Preliminary</w:t>
        </w:r>
        <w:r w:rsidRPr="003E2745">
          <w:rPr>
            <w:vanish/>
          </w:rPr>
          <w:tab/>
        </w:r>
        <w:r w:rsidRPr="003E2745">
          <w:rPr>
            <w:vanish/>
          </w:rPr>
          <w:fldChar w:fldCharType="begin"/>
        </w:r>
        <w:r w:rsidRPr="003E2745">
          <w:rPr>
            <w:vanish/>
          </w:rPr>
          <w:instrText xml:space="preserve"> PAGEREF _Toc228453390 \h </w:instrText>
        </w:r>
        <w:r w:rsidRPr="003E2745">
          <w:rPr>
            <w:vanish/>
          </w:rPr>
        </w:r>
        <w:r w:rsidRPr="003E2745">
          <w:rPr>
            <w:vanish/>
          </w:rPr>
          <w:fldChar w:fldCharType="separate"/>
        </w:r>
        <w:r w:rsidR="007B6262">
          <w:rPr>
            <w:vanish/>
          </w:rPr>
          <w:t>2</w:t>
        </w:r>
        <w:r w:rsidRPr="003E2745">
          <w:rPr>
            <w:vanish/>
          </w:rPr>
          <w:fldChar w:fldCharType="end"/>
        </w:r>
      </w:hyperlink>
    </w:p>
    <w:p w14:paraId="1066A200" w14:textId="188604E4"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391" w:history="1">
        <w:r w:rsidRPr="00E45D0D">
          <w:t>1</w:t>
        </w:r>
        <w:r>
          <w:rPr>
            <w:rFonts w:asciiTheme="minorHAnsi" w:eastAsiaTheme="minorEastAsia" w:hAnsiTheme="minorHAnsi" w:cstheme="minorBidi"/>
            <w:kern w:val="2"/>
            <w:sz w:val="24"/>
            <w:szCs w:val="24"/>
            <w:lang w:eastAsia="en-AU"/>
            <w14:ligatures w14:val="standardContextual"/>
          </w:rPr>
          <w:tab/>
        </w:r>
        <w:r w:rsidRPr="00E45D0D">
          <w:t>Name of Act</w:t>
        </w:r>
        <w:r>
          <w:tab/>
        </w:r>
        <w:r>
          <w:fldChar w:fldCharType="begin"/>
        </w:r>
        <w:r>
          <w:instrText xml:space="preserve"> PAGEREF _Toc228453391 \h </w:instrText>
        </w:r>
        <w:r>
          <w:fldChar w:fldCharType="separate"/>
        </w:r>
        <w:r w:rsidR="007B6262">
          <w:t>2</w:t>
        </w:r>
        <w:r>
          <w:fldChar w:fldCharType="end"/>
        </w:r>
      </w:hyperlink>
    </w:p>
    <w:p w14:paraId="4C6188AE" w14:textId="1DFB4F1D"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392" w:history="1">
        <w:r w:rsidRPr="00E45D0D">
          <w:t>2</w:t>
        </w:r>
        <w:r>
          <w:rPr>
            <w:rFonts w:asciiTheme="minorHAnsi" w:eastAsiaTheme="minorEastAsia" w:hAnsiTheme="minorHAnsi" w:cstheme="minorBidi"/>
            <w:kern w:val="2"/>
            <w:sz w:val="24"/>
            <w:szCs w:val="24"/>
            <w:lang w:eastAsia="en-AU"/>
            <w14:ligatures w14:val="standardContextual"/>
          </w:rPr>
          <w:tab/>
        </w:r>
        <w:r w:rsidRPr="00E45D0D">
          <w:t>Commencement</w:t>
        </w:r>
        <w:r>
          <w:tab/>
        </w:r>
        <w:r>
          <w:fldChar w:fldCharType="begin"/>
        </w:r>
        <w:r>
          <w:instrText xml:space="preserve"> PAGEREF _Toc228453392 \h </w:instrText>
        </w:r>
        <w:r>
          <w:fldChar w:fldCharType="separate"/>
        </w:r>
        <w:r w:rsidR="007B6262">
          <w:t>2</w:t>
        </w:r>
        <w:r>
          <w:fldChar w:fldCharType="end"/>
        </w:r>
      </w:hyperlink>
    </w:p>
    <w:p w14:paraId="54C55B45" w14:textId="7FEC4241"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393" w:history="1">
        <w:r w:rsidRPr="00E45D0D">
          <w:t>3</w:t>
        </w:r>
        <w:r>
          <w:rPr>
            <w:rFonts w:asciiTheme="minorHAnsi" w:eastAsiaTheme="minorEastAsia" w:hAnsiTheme="minorHAnsi" w:cstheme="minorBidi"/>
            <w:kern w:val="2"/>
            <w:sz w:val="24"/>
            <w:szCs w:val="24"/>
            <w:lang w:eastAsia="en-AU"/>
            <w14:ligatures w14:val="standardContextual"/>
          </w:rPr>
          <w:tab/>
        </w:r>
        <w:r w:rsidRPr="00E45D0D">
          <w:t>Legislation amended</w:t>
        </w:r>
        <w:r>
          <w:tab/>
        </w:r>
        <w:r>
          <w:fldChar w:fldCharType="begin"/>
        </w:r>
        <w:r>
          <w:instrText xml:space="preserve"> PAGEREF _Toc228453393 \h </w:instrText>
        </w:r>
        <w:r>
          <w:fldChar w:fldCharType="separate"/>
        </w:r>
        <w:r w:rsidR="007B6262">
          <w:t>2</w:t>
        </w:r>
        <w:r>
          <w:fldChar w:fldCharType="end"/>
        </w:r>
      </w:hyperlink>
    </w:p>
    <w:p w14:paraId="324B3AA9" w14:textId="6CC52989"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394" w:history="1">
        <w:r w:rsidRPr="00E45D0D">
          <w:t>4</w:t>
        </w:r>
        <w:r>
          <w:rPr>
            <w:rFonts w:asciiTheme="minorHAnsi" w:eastAsiaTheme="minorEastAsia" w:hAnsiTheme="minorHAnsi" w:cstheme="minorBidi"/>
            <w:kern w:val="2"/>
            <w:sz w:val="24"/>
            <w:szCs w:val="24"/>
            <w:lang w:eastAsia="en-AU"/>
            <w14:ligatures w14:val="standardContextual"/>
          </w:rPr>
          <w:tab/>
        </w:r>
        <w:r w:rsidRPr="00E45D0D">
          <w:t>Legislation repealed</w:t>
        </w:r>
        <w:r>
          <w:tab/>
        </w:r>
        <w:r>
          <w:fldChar w:fldCharType="begin"/>
        </w:r>
        <w:r>
          <w:instrText xml:space="preserve"> PAGEREF _Toc228453394 \h </w:instrText>
        </w:r>
        <w:r>
          <w:fldChar w:fldCharType="separate"/>
        </w:r>
        <w:r w:rsidR="007B6262">
          <w:t>2</w:t>
        </w:r>
        <w:r>
          <w:fldChar w:fldCharType="end"/>
        </w:r>
      </w:hyperlink>
    </w:p>
    <w:p w14:paraId="0B164202" w14:textId="78D933B0" w:rsidR="003E2745" w:rsidRDefault="003E2745">
      <w:pPr>
        <w:pStyle w:val="TOC2"/>
        <w:rPr>
          <w:rFonts w:asciiTheme="minorHAnsi" w:eastAsiaTheme="minorEastAsia" w:hAnsiTheme="minorHAnsi" w:cstheme="minorBidi"/>
          <w:b w:val="0"/>
          <w:kern w:val="2"/>
          <w:szCs w:val="24"/>
          <w:lang w:eastAsia="en-AU"/>
          <w14:ligatures w14:val="standardContextual"/>
        </w:rPr>
      </w:pPr>
      <w:hyperlink w:anchor="_Toc228453395" w:history="1">
        <w:r w:rsidRPr="00E45D0D">
          <w:t>Part 2</w:t>
        </w:r>
        <w:r>
          <w:rPr>
            <w:rFonts w:asciiTheme="minorHAnsi" w:eastAsiaTheme="minorEastAsia" w:hAnsiTheme="minorHAnsi" w:cstheme="minorBidi"/>
            <w:b w:val="0"/>
            <w:kern w:val="2"/>
            <w:szCs w:val="24"/>
            <w:lang w:eastAsia="en-AU"/>
            <w14:ligatures w14:val="standardContextual"/>
          </w:rPr>
          <w:tab/>
        </w:r>
        <w:r w:rsidRPr="00E45D0D">
          <w:t>ACT Teacher Quality Institute Act 2010</w:t>
        </w:r>
        <w:r w:rsidRPr="003E2745">
          <w:rPr>
            <w:vanish/>
          </w:rPr>
          <w:tab/>
        </w:r>
        <w:r w:rsidRPr="003E2745">
          <w:rPr>
            <w:vanish/>
          </w:rPr>
          <w:fldChar w:fldCharType="begin"/>
        </w:r>
        <w:r w:rsidRPr="003E2745">
          <w:rPr>
            <w:vanish/>
          </w:rPr>
          <w:instrText xml:space="preserve"> PAGEREF _Toc228453395 \h </w:instrText>
        </w:r>
        <w:r w:rsidRPr="003E2745">
          <w:rPr>
            <w:vanish/>
          </w:rPr>
        </w:r>
        <w:r w:rsidRPr="003E2745">
          <w:rPr>
            <w:vanish/>
          </w:rPr>
          <w:fldChar w:fldCharType="separate"/>
        </w:r>
        <w:r w:rsidR="007B6262">
          <w:rPr>
            <w:vanish/>
          </w:rPr>
          <w:t>3</w:t>
        </w:r>
        <w:r w:rsidRPr="003E2745">
          <w:rPr>
            <w:vanish/>
          </w:rPr>
          <w:fldChar w:fldCharType="end"/>
        </w:r>
      </w:hyperlink>
    </w:p>
    <w:p w14:paraId="6FEF0DAE" w14:textId="192F54A8"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396" w:history="1">
        <w:r w:rsidRPr="00F47029">
          <w:rPr>
            <w:rStyle w:val="CharSectNo"/>
          </w:rPr>
          <w:t>5</w:t>
        </w:r>
        <w:r w:rsidRPr="004371A2">
          <w:rPr>
            <w:color w:val="000000"/>
          </w:rPr>
          <w:tab/>
          <w:t>Education programs register</w:t>
        </w:r>
        <w:r>
          <w:rPr>
            <w:color w:val="000000"/>
          </w:rPr>
          <w:br/>
        </w:r>
        <w:r w:rsidRPr="004371A2">
          <w:rPr>
            <w:color w:val="000000"/>
          </w:rPr>
          <w:t>Section 71 (3) (b) and example</w:t>
        </w:r>
        <w:r>
          <w:tab/>
        </w:r>
        <w:r>
          <w:fldChar w:fldCharType="begin"/>
        </w:r>
        <w:r>
          <w:instrText xml:space="preserve"> PAGEREF _Toc228453396 \h </w:instrText>
        </w:r>
        <w:r>
          <w:fldChar w:fldCharType="separate"/>
        </w:r>
        <w:r w:rsidR="007B6262">
          <w:t>3</w:t>
        </w:r>
        <w:r>
          <w:fldChar w:fldCharType="end"/>
        </w:r>
      </w:hyperlink>
    </w:p>
    <w:p w14:paraId="40ECCCF0" w14:textId="79E545AE" w:rsidR="003E2745" w:rsidRDefault="003E2745">
      <w:pPr>
        <w:pStyle w:val="TOC2"/>
        <w:rPr>
          <w:rFonts w:asciiTheme="minorHAnsi" w:eastAsiaTheme="minorEastAsia" w:hAnsiTheme="minorHAnsi" w:cstheme="minorBidi"/>
          <w:b w:val="0"/>
          <w:kern w:val="2"/>
          <w:szCs w:val="24"/>
          <w:lang w:eastAsia="en-AU"/>
          <w14:ligatures w14:val="standardContextual"/>
        </w:rPr>
      </w:pPr>
      <w:hyperlink w:anchor="_Toc228453397" w:history="1">
        <w:r w:rsidRPr="00E45D0D">
          <w:t>Part 3</w:t>
        </w:r>
        <w:r>
          <w:rPr>
            <w:rFonts w:asciiTheme="minorHAnsi" w:eastAsiaTheme="minorEastAsia" w:hAnsiTheme="minorHAnsi" w:cstheme="minorBidi"/>
            <w:b w:val="0"/>
            <w:kern w:val="2"/>
            <w:szCs w:val="24"/>
            <w:lang w:eastAsia="en-AU"/>
            <w14:ligatures w14:val="standardContextual"/>
          </w:rPr>
          <w:tab/>
        </w:r>
        <w:r w:rsidRPr="00E45D0D">
          <w:t>ACT Teacher Quality Institute Regulation 2010</w:t>
        </w:r>
        <w:r w:rsidRPr="003E2745">
          <w:rPr>
            <w:vanish/>
          </w:rPr>
          <w:tab/>
        </w:r>
        <w:r w:rsidRPr="003E2745">
          <w:rPr>
            <w:vanish/>
          </w:rPr>
          <w:fldChar w:fldCharType="begin"/>
        </w:r>
        <w:r w:rsidRPr="003E2745">
          <w:rPr>
            <w:vanish/>
          </w:rPr>
          <w:instrText xml:space="preserve"> PAGEREF _Toc228453397 \h </w:instrText>
        </w:r>
        <w:r w:rsidRPr="003E2745">
          <w:rPr>
            <w:vanish/>
          </w:rPr>
        </w:r>
        <w:r w:rsidRPr="003E2745">
          <w:rPr>
            <w:vanish/>
          </w:rPr>
          <w:fldChar w:fldCharType="separate"/>
        </w:r>
        <w:r w:rsidR="007B6262">
          <w:rPr>
            <w:vanish/>
          </w:rPr>
          <w:t>4</w:t>
        </w:r>
        <w:r w:rsidRPr="003E2745">
          <w:rPr>
            <w:vanish/>
          </w:rPr>
          <w:fldChar w:fldCharType="end"/>
        </w:r>
      </w:hyperlink>
    </w:p>
    <w:p w14:paraId="577EEF6C" w14:textId="38DE2AA3"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398" w:history="1">
        <w:r w:rsidRPr="00F47029">
          <w:rPr>
            <w:rStyle w:val="CharSectNo"/>
          </w:rPr>
          <w:t>6</w:t>
        </w:r>
        <w:r w:rsidRPr="004371A2">
          <w:rPr>
            <w:color w:val="000000"/>
          </w:rPr>
          <w:tab/>
          <w:t>Education programs register—Act, s 71 (4)</w:t>
        </w:r>
        <w:r>
          <w:rPr>
            <w:color w:val="000000"/>
          </w:rPr>
          <w:br/>
        </w:r>
        <w:r w:rsidRPr="004371A2">
          <w:rPr>
            <w:color w:val="000000"/>
          </w:rPr>
          <w:t>Section 19 (b)</w:t>
        </w:r>
        <w:r>
          <w:tab/>
        </w:r>
        <w:r>
          <w:fldChar w:fldCharType="begin"/>
        </w:r>
        <w:r>
          <w:instrText xml:space="preserve"> PAGEREF _Toc228453398 \h </w:instrText>
        </w:r>
        <w:r>
          <w:fldChar w:fldCharType="separate"/>
        </w:r>
        <w:r w:rsidR="007B6262">
          <w:t>4</w:t>
        </w:r>
        <w:r>
          <w:fldChar w:fldCharType="end"/>
        </w:r>
      </w:hyperlink>
    </w:p>
    <w:p w14:paraId="3BB3F314" w14:textId="01C2ADB1" w:rsidR="003E2745" w:rsidRDefault="003E2745">
      <w:pPr>
        <w:pStyle w:val="TOC2"/>
        <w:rPr>
          <w:rFonts w:asciiTheme="minorHAnsi" w:eastAsiaTheme="minorEastAsia" w:hAnsiTheme="minorHAnsi" w:cstheme="minorBidi"/>
          <w:b w:val="0"/>
          <w:kern w:val="2"/>
          <w:szCs w:val="24"/>
          <w:lang w:eastAsia="en-AU"/>
          <w14:ligatures w14:val="standardContextual"/>
        </w:rPr>
      </w:pPr>
      <w:hyperlink w:anchor="_Toc228453399" w:history="1">
        <w:r w:rsidRPr="00E45D0D">
          <w:t>Part 4</w:t>
        </w:r>
        <w:r>
          <w:rPr>
            <w:rFonts w:asciiTheme="minorHAnsi" w:eastAsiaTheme="minorEastAsia" w:hAnsiTheme="minorHAnsi" w:cstheme="minorBidi"/>
            <w:b w:val="0"/>
            <w:kern w:val="2"/>
            <w:szCs w:val="24"/>
            <w:lang w:eastAsia="en-AU"/>
            <w14:ligatures w14:val="standardContextual"/>
          </w:rPr>
          <w:tab/>
        </w:r>
        <w:r w:rsidRPr="00E45D0D">
          <w:t>Architects Act 2004</w:t>
        </w:r>
        <w:r w:rsidRPr="003E2745">
          <w:rPr>
            <w:vanish/>
          </w:rPr>
          <w:tab/>
        </w:r>
        <w:r w:rsidRPr="003E2745">
          <w:rPr>
            <w:vanish/>
          </w:rPr>
          <w:fldChar w:fldCharType="begin"/>
        </w:r>
        <w:r w:rsidRPr="003E2745">
          <w:rPr>
            <w:vanish/>
          </w:rPr>
          <w:instrText xml:space="preserve"> PAGEREF _Toc228453399 \h </w:instrText>
        </w:r>
        <w:r w:rsidRPr="003E2745">
          <w:rPr>
            <w:vanish/>
          </w:rPr>
        </w:r>
        <w:r w:rsidRPr="003E2745">
          <w:rPr>
            <w:vanish/>
          </w:rPr>
          <w:fldChar w:fldCharType="separate"/>
        </w:r>
        <w:r w:rsidR="007B6262">
          <w:rPr>
            <w:vanish/>
          </w:rPr>
          <w:t>5</w:t>
        </w:r>
        <w:r w:rsidRPr="003E2745">
          <w:rPr>
            <w:vanish/>
          </w:rPr>
          <w:fldChar w:fldCharType="end"/>
        </w:r>
      </w:hyperlink>
    </w:p>
    <w:p w14:paraId="01810EE0" w14:textId="7AFFDC1E"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00" w:history="1">
        <w:r w:rsidRPr="00F47029">
          <w:rPr>
            <w:rStyle w:val="CharSectNo"/>
          </w:rPr>
          <w:t>7</w:t>
        </w:r>
        <w:r w:rsidRPr="004371A2">
          <w:rPr>
            <w:color w:val="000000"/>
          </w:rPr>
          <w:tab/>
          <w:t>Board to keep register</w:t>
        </w:r>
        <w:r>
          <w:rPr>
            <w:color w:val="000000"/>
          </w:rPr>
          <w:br/>
        </w:r>
        <w:r w:rsidRPr="004371A2">
          <w:rPr>
            <w:color w:val="000000"/>
          </w:rPr>
          <w:t>Section 14 (4) and example</w:t>
        </w:r>
        <w:r>
          <w:tab/>
        </w:r>
        <w:r>
          <w:fldChar w:fldCharType="begin"/>
        </w:r>
        <w:r>
          <w:instrText xml:space="preserve"> PAGEREF _Toc228453400 \h </w:instrText>
        </w:r>
        <w:r>
          <w:fldChar w:fldCharType="separate"/>
        </w:r>
        <w:r w:rsidR="007B6262">
          <w:t>5</w:t>
        </w:r>
        <w:r>
          <w:fldChar w:fldCharType="end"/>
        </w:r>
      </w:hyperlink>
    </w:p>
    <w:p w14:paraId="4F245B3A" w14:textId="2439C5EB"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01" w:history="1">
        <w:r w:rsidRPr="00E45D0D">
          <w:t>8</w:t>
        </w:r>
        <w:r>
          <w:rPr>
            <w:rFonts w:asciiTheme="minorHAnsi" w:eastAsiaTheme="minorEastAsia" w:hAnsiTheme="minorHAnsi" w:cstheme="minorBidi"/>
            <w:kern w:val="2"/>
            <w:sz w:val="24"/>
            <w:szCs w:val="24"/>
            <w:lang w:eastAsia="en-AU"/>
            <w14:ligatures w14:val="standardContextual"/>
          </w:rPr>
          <w:tab/>
        </w:r>
        <w:r w:rsidRPr="00E45D0D">
          <w:t>Section 15 heading</w:t>
        </w:r>
        <w:r>
          <w:tab/>
        </w:r>
        <w:r>
          <w:fldChar w:fldCharType="begin"/>
        </w:r>
        <w:r>
          <w:instrText xml:space="preserve"> PAGEREF _Toc228453401 \h </w:instrText>
        </w:r>
        <w:r>
          <w:fldChar w:fldCharType="separate"/>
        </w:r>
        <w:r w:rsidR="007B6262">
          <w:t>5</w:t>
        </w:r>
        <w:r>
          <w:fldChar w:fldCharType="end"/>
        </w:r>
      </w:hyperlink>
    </w:p>
    <w:p w14:paraId="40CC8E39" w14:textId="2D208E5B"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02" w:history="1">
        <w:r w:rsidRPr="00E45D0D">
          <w:t>9</w:t>
        </w:r>
        <w:r>
          <w:rPr>
            <w:rFonts w:asciiTheme="minorHAnsi" w:eastAsiaTheme="minorEastAsia" w:hAnsiTheme="minorHAnsi" w:cstheme="minorBidi"/>
            <w:kern w:val="2"/>
            <w:sz w:val="24"/>
            <w:szCs w:val="24"/>
            <w:lang w:eastAsia="en-AU"/>
            <w14:ligatures w14:val="standardContextual"/>
          </w:rPr>
          <w:tab/>
        </w:r>
        <w:r w:rsidRPr="00E45D0D">
          <w:t>Section 15 (2) and (3)</w:t>
        </w:r>
        <w:r>
          <w:tab/>
        </w:r>
        <w:r>
          <w:fldChar w:fldCharType="begin"/>
        </w:r>
        <w:r>
          <w:instrText xml:space="preserve"> PAGEREF _Toc228453402 \h </w:instrText>
        </w:r>
        <w:r>
          <w:fldChar w:fldCharType="separate"/>
        </w:r>
        <w:r w:rsidR="007B6262">
          <w:t>5</w:t>
        </w:r>
        <w:r>
          <w:fldChar w:fldCharType="end"/>
        </w:r>
      </w:hyperlink>
    </w:p>
    <w:p w14:paraId="0278F0F6" w14:textId="4A3A4322"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03" w:history="1">
        <w:r w:rsidRPr="00F47029">
          <w:rPr>
            <w:rStyle w:val="CharSectNo"/>
          </w:rPr>
          <w:t>10</w:t>
        </w:r>
        <w:r w:rsidRPr="004371A2">
          <w:rPr>
            <w:color w:val="000000"/>
          </w:rPr>
          <w:tab/>
          <w:t>Information may be shared</w:t>
        </w:r>
        <w:r>
          <w:rPr>
            <w:color w:val="000000"/>
          </w:rPr>
          <w:br/>
        </w:r>
        <w:r w:rsidRPr="004371A2">
          <w:rPr>
            <w:color w:val="000000"/>
          </w:rPr>
          <w:t>Section 17</w:t>
        </w:r>
        <w:r>
          <w:tab/>
        </w:r>
        <w:r>
          <w:fldChar w:fldCharType="begin"/>
        </w:r>
        <w:r>
          <w:instrText xml:space="preserve"> PAGEREF _Toc228453403 \h </w:instrText>
        </w:r>
        <w:r>
          <w:fldChar w:fldCharType="separate"/>
        </w:r>
        <w:r w:rsidR="007B6262">
          <w:t>5</w:t>
        </w:r>
        <w:r>
          <w:fldChar w:fldCharType="end"/>
        </w:r>
      </w:hyperlink>
    </w:p>
    <w:p w14:paraId="74C0AF15" w14:textId="63E2C126" w:rsidR="003E2745" w:rsidRDefault="003E2745">
      <w:pPr>
        <w:pStyle w:val="TOC2"/>
        <w:rPr>
          <w:rFonts w:asciiTheme="minorHAnsi" w:eastAsiaTheme="minorEastAsia" w:hAnsiTheme="minorHAnsi" w:cstheme="minorBidi"/>
          <w:b w:val="0"/>
          <w:kern w:val="2"/>
          <w:szCs w:val="24"/>
          <w:lang w:eastAsia="en-AU"/>
          <w14:ligatures w14:val="standardContextual"/>
        </w:rPr>
      </w:pPr>
      <w:hyperlink w:anchor="_Toc228453404" w:history="1">
        <w:r w:rsidRPr="00E45D0D">
          <w:t>Part 5</w:t>
        </w:r>
        <w:r>
          <w:rPr>
            <w:rFonts w:asciiTheme="minorHAnsi" w:eastAsiaTheme="minorEastAsia" w:hAnsiTheme="minorHAnsi" w:cstheme="minorBidi"/>
            <w:b w:val="0"/>
            <w:kern w:val="2"/>
            <w:szCs w:val="24"/>
            <w:lang w:eastAsia="en-AU"/>
            <w14:ligatures w14:val="standardContextual"/>
          </w:rPr>
          <w:tab/>
        </w:r>
        <w:r w:rsidRPr="00E45D0D">
          <w:t>Architects Regulation 2004</w:t>
        </w:r>
        <w:r w:rsidRPr="003E2745">
          <w:rPr>
            <w:vanish/>
          </w:rPr>
          <w:tab/>
        </w:r>
        <w:r w:rsidRPr="003E2745">
          <w:rPr>
            <w:vanish/>
          </w:rPr>
          <w:fldChar w:fldCharType="begin"/>
        </w:r>
        <w:r w:rsidRPr="003E2745">
          <w:rPr>
            <w:vanish/>
          </w:rPr>
          <w:instrText xml:space="preserve"> PAGEREF _Toc228453404 \h </w:instrText>
        </w:r>
        <w:r w:rsidRPr="003E2745">
          <w:rPr>
            <w:vanish/>
          </w:rPr>
        </w:r>
        <w:r w:rsidRPr="003E2745">
          <w:rPr>
            <w:vanish/>
          </w:rPr>
          <w:fldChar w:fldCharType="separate"/>
        </w:r>
        <w:r w:rsidR="007B6262">
          <w:rPr>
            <w:vanish/>
          </w:rPr>
          <w:t>6</w:t>
        </w:r>
        <w:r w:rsidRPr="003E2745">
          <w:rPr>
            <w:vanish/>
          </w:rPr>
          <w:fldChar w:fldCharType="end"/>
        </w:r>
      </w:hyperlink>
    </w:p>
    <w:p w14:paraId="1F09AECC" w14:textId="0B5A3672"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05" w:history="1">
        <w:r w:rsidRPr="00F47029">
          <w:rPr>
            <w:rStyle w:val="CharSectNo"/>
          </w:rPr>
          <w:t>11</w:t>
        </w:r>
        <w:r w:rsidRPr="004371A2">
          <w:rPr>
            <w:color w:val="000000"/>
          </w:rPr>
          <w:tab/>
          <w:t>Details in register—Act, s 11 (2)</w:t>
        </w:r>
        <w:r>
          <w:rPr>
            <w:color w:val="000000"/>
          </w:rPr>
          <w:br/>
        </w:r>
        <w:r w:rsidRPr="004371A2">
          <w:rPr>
            <w:color w:val="000000"/>
          </w:rPr>
          <w:t>Section 5 (b)</w:t>
        </w:r>
        <w:r>
          <w:tab/>
        </w:r>
        <w:r>
          <w:fldChar w:fldCharType="begin"/>
        </w:r>
        <w:r>
          <w:instrText xml:space="preserve"> PAGEREF _Toc228453405 \h </w:instrText>
        </w:r>
        <w:r>
          <w:fldChar w:fldCharType="separate"/>
        </w:r>
        <w:r w:rsidR="007B6262">
          <w:t>6</w:t>
        </w:r>
        <w:r>
          <w:fldChar w:fldCharType="end"/>
        </w:r>
      </w:hyperlink>
    </w:p>
    <w:p w14:paraId="51837D62" w14:textId="2F689EBC" w:rsidR="003E2745" w:rsidRDefault="003E2745">
      <w:pPr>
        <w:pStyle w:val="TOC2"/>
        <w:rPr>
          <w:rFonts w:asciiTheme="minorHAnsi" w:eastAsiaTheme="minorEastAsia" w:hAnsiTheme="minorHAnsi" w:cstheme="minorBidi"/>
          <w:b w:val="0"/>
          <w:kern w:val="2"/>
          <w:szCs w:val="24"/>
          <w:lang w:eastAsia="en-AU"/>
          <w14:ligatures w14:val="standardContextual"/>
        </w:rPr>
      </w:pPr>
      <w:hyperlink w:anchor="_Toc228453406" w:history="1">
        <w:r w:rsidRPr="00E45D0D">
          <w:t>Part 6</w:t>
        </w:r>
        <w:r>
          <w:rPr>
            <w:rFonts w:asciiTheme="minorHAnsi" w:eastAsiaTheme="minorEastAsia" w:hAnsiTheme="minorHAnsi" w:cstheme="minorBidi"/>
            <w:b w:val="0"/>
            <w:kern w:val="2"/>
            <w:szCs w:val="24"/>
            <w:lang w:eastAsia="en-AU"/>
            <w14:ligatures w14:val="standardContextual"/>
          </w:rPr>
          <w:tab/>
        </w:r>
        <w:r w:rsidRPr="00E45D0D">
          <w:t>Board of Senior Secondary Studies Act 1997</w:t>
        </w:r>
        <w:r w:rsidRPr="003E2745">
          <w:rPr>
            <w:vanish/>
          </w:rPr>
          <w:tab/>
        </w:r>
        <w:r w:rsidRPr="003E2745">
          <w:rPr>
            <w:vanish/>
          </w:rPr>
          <w:fldChar w:fldCharType="begin"/>
        </w:r>
        <w:r w:rsidRPr="003E2745">
          <w:rPr>
            <w:vanish/>
          </w:rPr>
          <w:instrText xml:space="preserve"> PAGEREF _Toc228453406 \h </w:instrText>
        </w:r>
        <w:r w:rsidRPr="003E2745">
          <w:rPr>
            <w:vanish/>
          </w:rPr>
        </w:r>
        <w:r w:rsidRPr="003E2745">
          <w:rPr>
            <w:vanish/>
          </w:rPr>
          <w:fldChar w:fldCharType="separate"/>
        </w:r>
        <w:r w:rsidR="007B6262">
          <w:rPr>
            <w:vanish/>
          </w:rPr>
          <w:t>7</w:t>
        </w:r>
        <w:r w:rsidRPr="003E2745">
          <w:rPr>
            <w:vanish/>
          </w:rPr>
          <w:fldChar w:fldCharType="end"/>
        </w:r>
      </w:hyperlink>
    </w:p>
    <w:p w14:paraId="3C6DF810" w14:textId="6320E081"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07" w:history="1">
        <w:r w:rsidRPr="00F47029">
          <w:rPr>
            <w:rStyle w:val="CharSectNo"/>
          </w:rPr>
          <w:t>12</w:t>
        </w:r>
        <w:r w:rsidRPr="004371A2">
          <w:rPr>
            <w:color w:val="000000"/>
          </w:rPr>
          <w:tab/>
          <w:t>Register of courses</w:t>
        </w:r>
        <w:r>
          <w:rPr>
            <w:color w:val="000000"/>
          </w:rPr>
          <w:br/>
        </w:r>
        <w:r w:rsidRPr="004371A2">
          <w:rPr>
            <w:color w:val="000000"/>
          </w:rPr>
          <w:t>Section 29 (4)</w:t>
        </w:r>
        <w:r>
          <w:tab/>
        </w:r>
        <w:r>
          <w:fldChar w:fldCharType="begin"/>
        </w:r>
        <w:r>
          <w:instrText xml:space="preserve"> PAGEREF _Toc228453407 \h </w:instrText>
        </w:r>
        <w:r>
          <w:fldChar w:fldCharType="separate"/>
        </w:r>
        <w:r w:rsidR="007B6262">
          <w:t>7</w:t>
        </w:r>
        <w:r>
          <w:fldChar w:fldCharType="end"/>
        </w:r>
      </w:hyperlink>
    </w:p>
    <w:p w14:paraId="61D24105" w14:textId="78776E91" w:rsidR="003E2745" w:rsidRDefault="003E2745">
      <w:pPr>
        <w:pStyle w:val="TOC2"/>
        <w:rPr>
          <w:rFonts w:asciiTheme="minorHAnsi" w:eastAsiaTheme="minorEastAsia" w:hAnsiTheme="minorHAnsi" w:cstheme="minorBidi"/>
          <w:b w:val="0"/>
          <w:kern w:val="2"/>
          <w:szCs w:val="24"/>
          <w:lang w:eastAsia="en-AU"/>
          <w14:ligatures w14:val="standardContextual"/>
        </w:rPr>
      </w:pPr>
      <w:hyperlink w:anchor="_Toc228453408" w:history="1">
        <w:r w:rsidRPr="00E45D0D">
          <w:t>Part 7</w:t>
        </w:r>
        <w:r>
          <w:rPr>
            <w:rFonts w:asciiTheme="minorHAnsi" w:eastAsiaTheme="minorEastAsia" w:hAnsiTheme="minorHAnsi" w:cstheme="minorBidi"/>
            <w:b w:val="0"/>
            <w:kern w:val="2"/>
            <w:szCs w:val="24"/>
            <w:lang w:eastAsia="en-AU"/>
            <w14:ligatures w14:val="standardContextual"/>
          </w:rPr>
          <w:tab/>
        </w:r>
        <w:r w:rsidRPr="00E45D0D">
          <w:t>Building Act 2004</w:t>
        </w:r>
        <w:r w:rsidRPr="003E2745">
          <w:rPr>
            <w:vanish/>
          </w:rPr>
          <w:tab/>
        </w:r>
        <w:r w:rsidRPr="003E2745">
          <w:rPr>
            <w:vanish/>
          </w:rPr>
          <w:fldChar w:fldCharType="begin"/>
        </w:r>
        <w:r w:rsidRPr="003E2745">
          <w:rPr>
            <w:vanish/>
          </w:rPr>
          <w:instrText xml:space="preserve"> PAGEREF _Toc228453408 \h </w:instrText>
        </w:r>
        <w:r w:rsidRPr="003E2745">
          <w:rPr>
            <w:vanish/>
          </w:rPr>
        </w:r>
        <w:r w:rsidRPr="003E2745">
          <w:rPr>
            <w:vanish/>
          </w:rPr>
          <w:fldChar w:fldCharType="separate"/>
        </w:r>
        <w:r w:rsidR="007B6262">
          <w:rPr>
            <w:vanish/>
          </w:rPr>
          <w:t>8</w:t>
        </w:r>
        <w:r w:rsidRPr="003E2745">
          <w:rPr>
            <w:vanish/>
          </w:rPr>
          <w:fldChar w:fldCharType="end"/>
        </w:r>
      </w:hyperlink>
    </w:p>
    <w:p w14:paraId="5A155A65" w14:textId="7041520E"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09" w:history="1">
        <w:r w:rsidRPr="00F47029">
          <w:rPr>
            <w:rStyle w:val="CharSectNo"/>
          </w:rPr>
          <w:t>13</w:t>
        </w:r>
        <w:r w:rsidRPr="004371A2">
          <w:rPr>
            <w:color w:val="000000"/>
          </w:rPr>
          <w:tab/>
          <w:t>Stop notices register</w:t>
        </w:r>
        <w:r>
          <w:rPr>
            <w:color w:val="000000"/>
          </w:rPr>
          <w:br/>
        </w:r>
        <w:r w:rsidRPr="004371A2">
          <w:rPr>
            <w:color w:val="000000"/>
          </w:rPr>
          <w:t>New section 59A (3) (ea)</w:t>
        </w:r>
        <w:r>
          <w:tab/>
        </w:r>
        <w:r>
          <w:fldChar w:fldCharType="begin"/>
        </w:r>
        <w:r>
          <w:instrText xml:space="preserve"> PAGEREF _Toc228453409 \h </w:instrText>
        </w:r>
        <w:r>
          <w:fldChar w:fldCharType="separate"/>
        </w:r>
        <w:r w:rsidR="007B6262">
          <w:t>8</w:t>
        </w:r>
        <w:r>
          <w:fldChar w:fldCharType="end"/>
        </w:r>
      </w:hyperlink>
    </w:p>
    <w:p w14:paraId="0039BF05" w14:textId="35B35B5C"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10" w:history="1">
        <w:r w:rsidRPr="00E45D0D">
          <w:t>14</w:t>
        </w:r>
        <w:r>
          <w:rPr>
            <w:rFonts w:asciiTheme="minorHAnsi" w:eastAsiaTheme="minorEastAsia" w:hAnsiTheme="minorHAnsi" w:cstheme="minorBidi"/>
            <w:kern w:val="2"/>
            <w:sz w:val="24"/>
            <w:szCs w:val="24"/>
            <w:lang w:eastAsia="en-AU"/>
            <w14:ligatures w14:val="standardContextual"/>
          </w:rPr>
          <w:tab/>
        </w:r>
        <w:r w:rsidRPr="00E45D0D">
          <w:t>Section 59A (5)</w:t>
        </w:r>
        <w:r>
          <w:tab/>
        </w:r>
        <w:r>
          <w:fldChar w:fldCharType="begin"/>
        </w:r>
        <w:r>
          <w:instrText xml:space="preserve"> PAGEREF _Toc228453410 \h </w:instrText>
        </w:r>
        <w:r>
          <w:fldChar w:fldCharType="separate"/>
        </w:r>
        <w:r w:rsidR="007B6262">
          <w:t>8</w:t>
        </w:r>
        <w:r>
          <w:fldChar w:fldCharType="end"/>
        </w:r>
      </w:hyperlink>
    </w:p>
    <w:p w14:paraId="4261CCA0" w14:textId="61732073"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11" w:history="1">
        <w:r w:rsidRPr="00E45D0D">
          <w:t>15</w:t>
        </w:r>
        <w:r>
          <w:rPr>
            <w:rFonts w:asciiTheme="minorHAnsi" w:eastAsiaTheme="minorEastAsia" w:hAnsiTheme="minorHAnsi" w:cstheme="minorBidi"/>
            <w:kern w:val="2"/>
            <w:sz w:val="24"/>
            <w:szCs w:val="24"/>
            <w:lang w:eastAsia="en-AU"/>
            <w14:ligatures w14:val="standardContextual"/>
          </w:rPr>
          <w:tab/>
        </w:r>
        <w:r w:rsidRPr="00E45D0D">
          <w:t>New section 59A (5A)</w:t>
        </w:r>
        <w:r>
          <w:tab/>
        </w:r>
        <w:r>
          <w:fldChar w:fldCharType="begin"/>
        </w:r>
        <w:r>
          <w:instrText xml:space="preserve"> PAGEREF _Toc228453411 \h </w:instrText>
        </w:r>
        <w:r>
          <w:fldChar w:fldCharType="separate"/>
        </w:r>
        <w:r w:rsidR="007B6262">
          <w:t>8</w:t>
        </w:r>
        <w:r>
          <w:fldChar w:fldCharType="end"/>
        </w:r>
      </w:hyperlink>
    </w:p>
    <w:p w14:paraId="3CF3FD9A" w14:textId="505387A1"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12" w:history="1">
        <w:r w:rsidRPr="00E45D0D">
          <w:t>16</w:t>
        </w:r>
        <w:r>
          <w:rPr>
            <w:rFonts w:asciiTheme="minorHAnsi" w:eastAsiaTheme="minorEastAsia" w:hAnsiTheme="minorHAnsi" w:cstheme="minorBidi"/>
            <w:kern w:val="2"/>
            <w:sz w:val="24"/>
            <w:szCs w:val="24"/>
            <w:lang w:eastAsia="en-AU"/>
            <w14:ligatures w14:val="standardContextual"/>
          </w:rPr>
          <w:tab/>
        </w:r>
        <w:r w:rsidRPr="00E45D0D">
          <w:t>Section 59A (6) and (7)</w:t>
        </w:r>
        <w:r>
          <w:tab/>
        </w:r>
        <w:r>
          <w:fldChar w:fldCharType="begin"/>
        </w:r>
        <w:r>
          <w:instrText xml:space="preserve"> PAGEREF _Toc228453412 \h </w:instrText>
        </w:r>
        <w:r>
          <w:fldChar w:fldCharType="separate"/>
        </w:r>
        <w:r w:rsidR="007B6262">
          <w:t>8</w:t>
        </w:r>
        <w:r>
          <w:fldChar w:fldCharType="end"/>
        </w:r>
      </w:hyperlink>
    </w:p>
    <w:p w14:paraId="7754DF40" w14:textId="68156E02"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13" w:history="1">
        <w:r w:rsidRPr="00E45D0D">
          <w:t>17</w:t>
        </w:r>
        <w:r>
          <w:rPr>
            <w:rFonts w:asciiTheme="minorHAnsi" w:eastAsiaTheme="minorEastAsia" w:hAnsiTheme="minorHAnsi" w:cstheme="minorBidi"/>
            <w:kern w:val="2"/>
            <w:sz w:val="24"/>
            <w:szCs w:val="24"/>
            <w:lang w:eastAsia="en-AU"/>
            <w14:ligatures w14:val="standardContextual"/>
          </w:rPr>
          <w:tab/>
        </w:r>
        <w:r w:rsidRPr="00E45D0D">
          <w:t>Section 59A (8)</w:t>
        </w:r>
        <w:r>
          <w:tab/>
        </w:r>
        <w:r>
          <w:fldChar w:fldCharType="begin"/>
        </w:r>
        <w:r>
          <w:instrText xml:space="preserve"> PAGEREF _Toc228453413 \h </w:instrText>
        </w:r>
        <w:r>
          <w:fldChar w:fldCharType="separate"/>
        </w:r>
        <w:r w:rsidR="007B6262">
          <w:t>9</w:t>
        </w:r>
        <w:r>
          <w:fldChar w:fldCharType="end"/>
        </w:r>
      </w:hyperlink>
    </w:p>
    <w:p w14:paraId="0E058015" w14:textId="01378599" w:rsidR="003E2745" w:rsidRDefault="003E2745">
      <w:pPr>
        <w:pStyle w:val="TOC2"/>
        <w:rPr>
          <w:rFonts w:asciiTheme="minorHAnsi" w:eastAsiaTheme="minorEastAsia" w:hAnsiTheme="minorHAnsi" w:cstheme="minorBidi"/>
          <w:b w:val="0"/>
          <w:kern w:val="2"/>
          <w:szCs w:val="24"/>
          <w:lang w:eastAsia="en-AU"/>
          <w14:ligatures w14:val="standardContextual"/>
        </w:rPr>
      </w:pPr>
      <w:hyperlink w:anchor="_Toc228453414" w:history="1">
        <w:r w:rsidRPr="00E45D0D">
          <w:t>Part 8</w:t>
        </w:r>
        <w:r>
          <w:rPr>
            <w:rFonts w:asciiTheme="minorHAnsi" w:eastAsiaTheme="minorEastAsia" w:hAnsiTheme="minorHAnsi" w:cstheme="minorBidi"/>
            <w:b w:val="0"/>
            <w:kern w:val="2"/>
            <w:szCs w:val="24"/>
            <w:lang w:eastAsia="en-AU"/>
            <w14:ligatures w14:val="standardContextual"/>
          </w:rPr>
          <w:tab/>
        </w:r>
        <w:r w:rsidRPr="00E45D0D">
          <w:t>Cemeteries and Crematoria Act 2020</w:t>
        </w:r>
        <w:r w:rsidRPr="003E2745">
          <w:rPr>
            <w:vanish/>
          </w:rPr>
          <w:tab/>
        </w:r>
        <w:r w:rsidRPr="003E2745">
          <w:rPr>
            <w:vanish/>
          </w:rPr>
          <w:fldChar w:fldCharType="begin"/>
        </w:r>
        <w:r w:rsidRPr="003E2745">
          <w:rPr>
            <w:vanish/>
          </w:rPr>
          <w:instrText xml:space="preserve"> PAGEREF _Toc228453414 \h </w:instrText>
        </w:r>
        <w:r w:rsidRPr="003E2745">
          <w:rPr>
            <w:vanish/>
          </w:rPr>
        </w:r>
        <w:r w:rsidRPr="003E2745">
          <w:rPr>
            <w:vanish/>
          </w:rPr>
          <w:fldChar w:fldCharType="separate"/>
        </w:r>
        <w:r w:rsidR="007B6262">
          <w:rPr>
            <w:vanish/>
          </w:rPr>
          <w:t>10</w:t>
        </w:r>
        <w:r w:rsidRPr="003E2745">
          <w:rPr>
            <w:vanish/>
          </w:rPr>
          <w:fldChar w:fldCharType="end"/>
        </w:r>
      </w:hyperlink>
    </w:p>
    <w:p w14:paraId="040F536A" w14:textId="700D7FD5"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15" w:history="1">
        <w:r w:rsidRPr="00F47029">
          <w:rPr>
            <w:rStyle w:val="CharSectNo"/>
          </w:rPr>
          <w:t>18</w:t>
        </w:r>
        <w:r w:rsidRPr="004371A2">
          <w:rPr>
            <w:color w:val="000000"/>
          </w:rPr>
          <w:tab/>
          <w:t>Register of licences</w:t>
        </w:r>
        <w:r>
          <w:rPr>
            <w:color w:val="000000"/>
          </w:rPr>
          <w:br/>
        </w:r>
        <w:r w:rsidRPr="004371A2">
          <w:rPr>
            <w:color w:val="000000"/>
          </w:rPr>
          <w:t>Section 58 (3)</w:t>
        </w:r>
        <w:r>
          <w:tab/>
        </w:r>
        <w:r>
          <w:fldChar w:fldCharType="begin"/>
        </w:r>
        <w:r>
          <w:instrText xml:space="preserve"> PAGEREF _Toc228453415 \h </w:instrText>
        </w:r>
        <w:r>
          <w:fldChar w:fldCharType="separate"/>
        </w:r>
        <w:r w:rsidR="007B6262">
          <w:t>10</w:t>
        </w:r>
        <w:r>
          <w:fldChar w:fldCharType="end"/>
        </w:r>
      </w:hyperlink>
    </w:p>
    <w:p w14:paraId="5AFFBC4F" w14:textId="558494F7" w:rsidR="003E2745" w:rsidRDefault="003E2745">
      <w:pPr>
        <w:pStyle w:val="TOC2"/>
        <w:rPr>
          <w:rFonts w:asciiTheme="minorHAnsi" w:eastAsiaTheme="minorEastAsia" w:hAnsiTheme="minorHAnsi" w:cstheme="minorBidi"/>
          <w:b w:val="0"/>
          <w:kern w:val="2"/>
          <w:szCs w:val="24"/>
          <w:lang w:eastAsia="en-AU"/>
          <w14:ligatures w14:val="standardContextual"/>
        </w:rPr>
      </w:pPr>
      <w:hyperlink w:anchor="_Toc228453416" w:history="1">
        <w:r w:rsidRPr="00E45D0D">
          <w:t>Part 9</w:t>
        </w:r>
        <w:r>
          <w:rPr>
            <w:rFonts w:asciiTheme="minorHAnsi" w:eastAsiaTheme="minorEastAsia" w:hAnsiTheme="minorHAnsi" w:cstheme="minorBidi"/>
            <w:b w:val="0"/>
            <w:kern w:val="2"/>
            <w:szCs w:val="24"/>
            <w:lang w:eastAsia="en-AU"/>
            <w14:ligatures w14:val="standardContextual"/>
          </w:rPr>
          <w:tab/>
        </w:r>
        <w:r w:rsidRPr="00E45D0D">
          <w:t>Climate Change and Greenhouse Gas Reduction Act 2010</w:t>
        </w:r>
        <w:r w:rsidRPr="003E2745">
          <w:rPr>
            <w:vanish/>
          </w:rPr>
          <w:tab/>
        </w:r>
        <w:r w:rsidRPr="003E2745">
          <w:rPr>
            <w:vanish/>
          </w:rPr>
          <w:fldChar w:fldCharType="begin"/>
        </w:r>
        <w:r w:rsidRPr="003E2745">
          <w:rPr>
            <w:vanish/>
          </w:rPr>
          <w:instrText xml:space="preserve"> PAGEREF _Toc228453416 \h </w:instrText>
        </w:r>
        <w:r w:rsidRPr="003E2745">
          <w:rPr>
            <w:vanish/>
          </w:rPr>
        </w:r>
        <w:r w:rsidRPr="003E2745">
          <w:rPr>
            <w:vanish/>
          </w:rPr>
          <w:fldChar w:fldCharType="separate"/>
        </w:r>
        <w:r w:rsidR="007B6262">
          <w:rPr>
            <w:vanish/>
          </w:rPr>
          <w:t>11</w:t>
        </w:r>
        <w:r w:rsidRPr="003E2745">
          <w:rPr>
            <w:vanish/>
          </w:rPr>
          <w:fldChar w:fldCharType="end"/>
        </w:r>
      </w:hyperlink>
    </w:p>
    <w:p w14:paraId="1FE80263" w14:textId="55788F10"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17" w:history="1">
        <w:r w:rsidRPr="00F47029">
          <w:rPr>
            <w:rStyle w:val="CharSectNo"/>
          </w:rPr>
          <w:t>19</w:t>
        </w:r>
        <w:r w:rsidRPr="004371A2">
          <w:rPr>
            <w:color w:val="000000"/>
          </w:rPr>
          <w:tab/>
          <w:t>Register of agreements</w:t>
        </w:r>
        <w:r>
          <w:rPr>
            <w:color w:val="000000"/>
          </w:rPr>
          <w:br/>
        </w:r>
        <w:r w:rsidRPr="004371A2">
          <w:rPr>
            <w:color w:val="000000"/>
          </w:rPr>
          <w:t>Section 24 (2)</w:t>
        </w:r>
        <w:r>
          <w:tab/>
        </w:r>
        <w:r>
          <w:fldChar w:fldCharType="begin"/>
        </w:r>
        <w:r>
          <w:instrText xml:space="preserve"> PAGEREF _Toc228453417 \h </w:instrText>
        </w:r>
        <w:r>
          <w:fldChar w:fldCharType="separate"/>
        </w:r>
        <w:r w:rsidR="007B6262">
          <w:t>11</w:t>
        </w:r>
        <w:r>
          <w:fldChar w:fldCharType="end"/>
        </w:r>
      </w:hyperlink>
    </w:p>
    <w:p w14:paraId="22B041B8" w14:textId="03DD0478" w:rsidR="003E2745" w:rsidRDefault="003E2745">
      <w:pPr>
        <w:pStyle w:val="TOC2"/>
        <w:rPr>
          <w:rFonts w:asciiTheme="minorHAnsi" w:eastAsiaTheme="minorEastAsia" w:hAnsiTheme="minorHAnsi" w:cstheme="minorBidi"/>
          <w:b w:val="0"/>
          <w:kern w:val="2"/>
          <w:szCs w:val="24"/>
          <w:lang w:eastAsia="en-AU"/>
          <w14:ligatures w14:val="standardContextual"/>
        </w:rPr>
      </w:pPr>
      <w:hyperlink w:anchor="_Toc228453418" w:history="1">
        <w:r w:rsidRPr="00E45D0D">
          <w:t>Part 10</w:t>
        </w:r>
        <w:r>
          <w:rPr>
            <w:rFonts w:asciiTheme="minorHAnsi" w:eastAsiaTheme="minorEastAsia" w:hAnsiTheme="minorHAnsi" w:cstheme="minorBidi"/>
            <w:b w:val="0"/>
            <w:kern w:val="2"/>
            <w:szCs w:val="24"/>
            <w:lang w:eastAsia="en-AU"/>
            <w14:ligatures w14:val="standardContextual"/>
          </w:rPr>
          <w:tab/>
        </w:r>
        <w:r w:rsidRPr="00E45D0D">
          <w:t>Construction Occupations (Licensing) Act 2004</w:t>
        </w:r>
        <w:r w:rsidRPr="003E2745">
          <w:rPr>
            <w:vanish/>
          </w:rPr>
          <w:tab/>
        </w:r>
        <w:r w:rsidRPr="003E2745">
          <w:rPr>
            <w:vanish/>
          </w:rPr>
          <w:fldChar w:fldCharType="begin"/>
        </w:r>
        <w:r w:rsidRPr="003E2745">
          <w:rPr>
            <w:vanish/>
          </w:rPr>
          <w:instrText xml:space="preserve"> PAGEREF _Toc228453418 \h </w:instrText>
        </w:r>
        <w:r w:rsidRPr="003E2745">
          <w:rPr>
            <w:vanish/>
          </w:rPr>
        </w:r>
        <w:r w:rsidRPr="003E2745">
          <w:rPr>
            <w:vanish/>
          </w:rPr>
          <w:fldChar w:fldCharType="separate"/>
        </w:r>
        <w:r w:rsidR="007B6262">
          <w:rPr>
            <w:vanish/>
          </w:rPr>
          <w:t>12</w:t>
        </w:r>
        <w:r w:rsidRPr="003E2745">
          <w:rPr>
            <w:vanish/>
          </w:rPr>
          <w:fldChar w:fldCharType="end"/>
        </w:r>
      </w:hyperlink>
    </w:p>
    <w:p w14:paraId="5ED5FAB2" w14:textId="34AB0FB4"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19" w:history="1">
        <w:r w:rsidRPr="00F47029">
          <w:rPr>
            <w:rStyle w:val="CharSectNo"/>
          </w:rPr>
          <w:t>20</w:t>
        </w:r>
        <w:r w:rsidRPr="004371A2">
          <w:rPr>
            <w:color w:val="000000"/>
          </w:rPr>
          <w:tab/>
          <w:t>The register</w:t>
        </w:r>
        <w:r>
          <w:rPr>
            <w:color w:val="000000"/>
          </w:rPr>
          <w:br/>
        </w:r>
        <w:r w:rsidRPr="004371A2">
          <w:rPr>
            <w:color w:val="000000"/>
          </w:rPr>
          <w:t>New section 107 (4A)</w:t>
        </w:r>
        <w:r>
          <w:tab/>
        </w:r>
        <w:r>
          <w:fldChar w:fldCharType="begin"/>
        </w:r>
        <w:r>
          <w:instrText xml:space="preserve"> PAGEREF _Toc228453419 \h </w:instrText>
        </w:r>
        <w:r>
          <w:fldChar w:fldCharType="separate"/>
        </w:r>
        <w:r w:rsidR="007B6262">
          <w:t>12</w:t>
        </w:r>
        <w:r>
          <w:fldChar w:fldCharType="end"/>
        </w:r>
      </w:hyperlink>
    </w:p>
    <w:p w14:paraId="51FF6A1C" w14:textId="33F6DD00"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20" w:history="1">
        <w:r w:rsidRPr="00F47029">
          <w:rPr>
            <w:rStyle w:val="CharSectNo"/>
          </w:rPr>
          <w:t>21</w:t>
        </w:r>
        <w:r w:rsidRPr="004371A2">
          <w:rPr>
            <w:color w:val="000000"/>
          </w:rPr>
          <w:tab/>
          <w:t>Register—public information</w:t>
        </w:r>
        <w:r>
          <w:rPr>
            <w:color w:val="000000"/>
          </w:rPr>
          <w:br/>
        </w:r>
        <w:r w:rsidRPr="004371A2">
          <w:rPr>
            <w:color w:val="000000"/>
          </w:rPr>
          <w:t>Section 107A (1)</w:t>
        </w:r>
        <w:r>
          <w:tab/>
        </w:r>
        <w:r>
          <w:fldChar w:fldCharType="begin"/>
        </w:r>
        <w:r>
          <w:instrText xml:space="preserve"> PAGEREF _Toc228453420 \h </w:instrText>
        </w:r>
        <w:r>
          <w:fldChar w:fldCharType="separate"/>
        </w:r>
        <w:r w:rsidR="007B6262">
          <w:t>12</w:t>
        </w:r>
        <w:r>
          <w:fldChar w:fldCharType="end"/>
        </w:r>
      </w:hyperlink>
    </w:p>
    <w:p w14:paraId="4E96A025" w14:textId="44F3E758" w:rsidR="003E2745" w:rsidRDefault="003E2745">
      <w:pPr>
        <w:pStyle w:val="TOC2"/>
        <w:rPr>
          <w:rFonts w:asciiTheme="minorHAnsi" w:eastAsiaTheme="minorEastAsia" w:hAnsiTheme="minorHAnsi" w:cstheme="minorBidi"/>
          <w:b w:val="0"/>
          <w:kern w:val="2"/>
          <w:szCs w:val="24"/>
          <w:lang w:eastAsia="en-AU"/>
          <w14:ligatures w14:val="standardContextual"/>
        </w:rPr>
      </w:pPr>
      <w:hyperlink w:anchor="_Toc228453421" w:history="1">
        <w:r w:rsidRPr="00E45D0D">
          <w:t>Part 11</w:t>
        </w:r>
        <w:r>
          <w:rPr>
            <w:rFonts w:asciiTheme="minorHAnsi" w:eastAsiaTheme="minorEastAsia" w:hAnsiTheme="minorHAnsi" w:cstheme="minorBidi"/>
            <w:b w:val="0"/>
            <w:kern w:val="2"/>
            <w:szCs w:val="24"/>
            <w:lang w:eastAsia="en-AU"/>
            <w14:ligatures w14:val="standardContextual"/>
          </w:rPr>
          <w:tab/>
        </w:r>
        <w:r w:rsidRPr="00E45D0D">
          <w:t>Domestic Animals Act 2000</w:t>
        </w:r>
        <w:r w:rsidRPr="003E2745">
          <w:rPr>
            <w:vanish/>
          </w:rPr>
          <w:tab/>
        </w:r>
        <w:r w:rsidRPr="003E2745">
          <w:rPr>
            <w:vanish/>
          </w:rPr>
          <w:fldChar w:fldCharType="begin"/>
        </w:r>
        <w:r w:rsidRPr="003E2745">
          <w:rPr>
            <w:vanish/>
          </w:rPr>
          <w:instrText xml:space="preserve"> PAGEREF _Toc228453421 \h </w:instrText>
        </w:r>
        <w:r w:rsidRPr="003E2745">
          <w:rPr>
            <w:vanish/>
          </w:rPr>
        </w:r>
        <w:r w:rsidRPr="003E2745">
          <w:rPr>
            <w:vanish/>
          </w:rPr>
          <w:fldChar w:fldCharType="separate"/>
        </w:r>
        <w:r w:rsidR="007B6262">
          <w:rPr>
            <w:vanish/>
          </w:rPr>
          <w:t>13</w:t>
        </w:r>
        <w:r w:rsidRPr="003E2745">
          <w:rPr>
            <w:vanish/>
          </w:rPr>
          <w:fldChar w:fldCharType="end"/>
        </w:r>
      </w:hyperlink>
    </w:p>
    <w:p w14:paraId="038A7B78" w14:textId="5C4DBA0A"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22" w:history="1">
        <w:r w:rsidRPr="00F47029">
          <w:rPr>
            <w:rStyle w:val="CharSectNo"/>
          </w:rPr>
          <w:t>22</w:t>
        </w:r>
        <w:r w:rsidRPr="004371A2">
          <w:rPr>
            <w:color w:val="000000"/>
          </w:rPr>
          <w:tab/>
          <w:t>Offences against Act—application of Criminal Code etc</w:t>
        </w:r>
        <w:r>
          <w:rPr>
            <w:color w:val="000000"/>
          </w:rPr>
          <w:br/>
        </w:r>
        <w:r w:rsidRPr="004371A2">
          <w:rPr>
            <w:color w:val="000000"/>
          </w:rPr>
          <w:t>Section 4A, note 1</w:t>
        </w:r>
        <w:r>
          <w:tab/>
        </w:r>
        <w:r>
          <w:fldChar w:fldCharType="begin"/>
        </w:r>
        <w:r>
          <w:instrText xml:space="preserve"> PAGEREF _Toc228453422 \h </w:instrText>
        </w:r>
        <w:r>
          <w:fldChar w:fldCharType="separate"/>
        </w:r>
        <w:r w:rsidR="007B6262">
          <w:t>13</w:t>
        </w:r>
        <w:r>
          <w:fldChar w:fldCharType="end"/>
        </w:r>
      </w:hyperlink>
    </w:p>
    <w:p w14:paraId="72AF5DC4" w14:textId="312F3AC7"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23" w:history="1">
        <w:r w:rsidRPr="00F47029">
          <w:rPr>
            <w:rStyle w:val="CharSectNo"/>
          </w:rPr>
          <w:t>23</w:t>
        </w:r>
        <w:r w:rsidRPr="004371A2">
          <w:rPr>
            <w:color w:val="000000"/>
          </w:rPr>
          <w:tab/>
          <w:t>Register of registered accredited assistance animals</w:t>
        </w:r>
        <w:r>
          <w:rPr>
            <w:color w:val="000000"/>
          </w:rPr>
          <w:br/>
        </w:r>
        <w:r w:rsidRPr="004371A2">
          <w:rPr>
            <w:color w:val="000000"/>
          </w:rPr>
          <w:t>Section 97</w:t>
        </w:r>
        <w:r>
          <w:tab/>
        </w:r>
        <w:r>
          <w:fldChar w:fldCharType="begin"/>
        </w:r>
        <w:r>
          <w:instrText xml:space="preserve"> PAGEREF _Toc228453423 \h </w:instrText>
        </w:r>
        <w:r>
          <w:fldChar w:fldCharType="separate"/>
        </w:r>
        <w:r w:rsidR="007B6262">
          <w:t>13</w:t>
        </w:r>
        <w:r>
          <w:fldChar w:fldCharType="end"/>
        </w:r>
      </w:hyperlink>
    </w:p>
    <w:p w14:paraId="4CAD2ABA" w14:textId="0F99A031"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24" w:history="1">
        <w:r w:rsidRPr="00F47029">
          <w:rPr>
            <w:rStyle w:val="CharSectNo"/>
          </w:rPr>
          <w:t>24</w:t>
        </w:r>
        <w:r w:rsidRPr="004371A2">
          <w:rPr>
            <w:color w:val="000000"/>
          </w:rPr>
          <w:tab/>
          <w:t>Registration of accredited assistance animals</w:t>
        </w:r>
        <w:r>
          <w:rPr>
            <w:color w:val="000000"/>
          </w:rPr>
          <w:br/>
        </w:r>
        <w:r w:rsidRPr="004371A2">
          <w:rPr>
            <w:color w:val="000000"/>
          </w:rPr>
          <w:t>Section 98 (4)</w:t>
        </w:r>
        <w:r>
          <w:tab/>
        </w:r>
        <w:r>
          <w:fldChar w:fldCharType="begin"/>
        </w:r>
        <w:r>
          <w:instrText xml:space="preserve"> PAGEREF _Toc228453424 \h </w:instrText>
        </w:r>
        <w:r>
          <w:fldChar w:fldCharType="separate"/>
        </w:r>
        <w:r w:rsidR="007B6262">
          <w:t>13</w:t>
        </w:r>
        <w:r>
          <w:fldChar w:fldCharType="end"/>
        </w:r>
      </w:hyperlink>
    </w:p>
    <w:p w14:paraId="2A4D0B98" w14:textId="782738C9"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25" w:history="1">
        <w:r w:rsidRPr="00E45D0D">
          <w:t>25</w:t>
        </w:r>
        <w:r>
          <w:rPr>
            <w:rFonts w:asciiTheme="minorHAnsi" w:eastAsiaTheme="minorEastAsia" w:hAnsiTheme="minorHAnsi" w:cstheme="minorBidi"/>
            <w:kern w:val="2"/>
            <w:sz w:val="24"/>
            <w:szCs w:val="24"/>
            <w:lang w:eastAsia="en-AU"/>
            <w14:ligatures w14:val="standardContextual"/>
          </w:rPr>
          <w:tab/>
        </w:r>
        <w:r w:rsidRPr="00E45D0D">
          <w:t>Section 98 (5)</w:t>
        </w:r>
        <w:r>
          <w:tab/>
        </w:r>
        <w:r>
          <w:fldChar w:fldCharType="begin"/>
        </w:r>
        <w:r>
          <w:instrText xml:space="preserve"> PAGEREF _Toc228453425 \h </w:instrText>
        </w:r>
        <w:r>
          <w:fldChar w:fldCharType="separate"/>
        </w:r>
        <w:r w:rsidR="007B6262">
          <w:t>14</w:t>
        </w:r>
        <w:r>
          <w:fldChar w:fldCharType="end"/>
        </w:r>
      </w:hyperlink>
    </w:p>
    <w:p w14:paraId="68C2A0E1" w14:textId="737C9773"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26" w:history="1">
        <w:r w:rsidRPr="00E45D0D">
          <w:t>26</w:t>
        </w:r>
        <w:r>
          <w:rPr>
            <w:rFonts w:asciiTheme="minorHAnsi" w:eastAsiaTheme="minorEastAsia" w:hAnsiTheme="minorHAnsi" w:cstheme="minorBidi"/>
            <w:kern w:val="2"/>
            <w:sz w:val="24"/>
            <w:szCs w:val="24"/>
            <w:lang w:eastAsia="en-AU"/>
            <w14:ligatures w14:val="standardContextual"/>
          </w:rPr>
          <w:tab/>
        </w:r>
        <w:r w:rsidRPr="00E45D0D">
          <w:t>New section 99A</w:t>
        </w:r>
        <w:r>
          <w:tab/>
        </w:r>
        <w:r>
          <w:fldChar w:fldCharType="begin"/>
        </w:r>
        <w:r>
          <w:instrText xml:space="preserve"> PAGEREF _Toc228453426 \h </w:instrText>
        </w:r>
        <w:r>
          <w:fldChar w:fldCharType="separate"/>
        </w:r>
        <w:r w:rsidR="007B6262">
          <w:t>14</w:t>
        </w:r>
        <w:r>
          <w:fldChar w:fldCharType="end"/>
        </w:r>
      </w:hyperlink>
    </w:p>
    <w:p w14:paraId="0DA2CFB4" w14:textId="443781C1"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27" w:history="1">
        <w:r w:rsidRPr="00F47029">
          <w:rPr>
            <w:rStyle w:val="CharSectNo"/>
          </w:rPr>
          <w:t>27</w:t>
        </w:r>
        <w:r w:rsidRPr="004371A2">
          <w:rPr>
            <w:color w:val="000000"/>
          </w:rPr>
          <w:tab/>
          <w:t>Registrar may register assistance animal trainer</w:t>
        </w:r>
        <w:r>
          <w:rPr>
            <w:color w:val="000000"/>
          </w:rPr>
          <w:br/>
        </w:r>
        <w:r w:rsidRPr="004371A2">
          <w:rPr>
            <w:color w:val="000000"/>
          </w:rPr>
          <w:t>Section 100 (5)</w:t>
        </w:r>
        <w:r>
          <w:tab/>
        </w:r>
        <w:r>
          <w:fldChar w:fldCharType="begin"/>
        </w:r>
        <w:r>
          <w:instrText xml:space="preserve"> PAGEREF _Toc228453427 \h </w:instrText>
        </w:r>
        <w:r>
          <w:fldChar w:fldCharType="separate"/>
        </w:r>
        <w:r w:rsidR="007B6262">
          <w:t>14</w:t>
        </w:r>
        <w:r>
          <w:fldChar w:fldCharType="end"/>
        </w:r>
      </w:hyperlink>
    </w:p>
    <w:p w14:paraId="3A06D873" w14:textId="7575DBEC"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28" w:history="1">
        <w:r w:rsidRPr="00E45D0D">
          <w:t>28</w:t>
        </w:r>
        <w:r>
          <w:rPr>
            <w:rFonts w:asciiTheme="minorHAnsi" w:eastAsiaTheme="minorEastAsia" w:hAnsiTheme="minorHAnsi" w:cstheme="minorBidi"/>
            <w:kern w:val="2"/>
            <w:sz w:val="24"/>
            <w:szCs w:val="24"/>
            <w:lang w:eastAsia="en-AU"/>
            <w14:ligatures w14:val="standardContextual"/>
          </w:rPr>
          <w:tab/>
        </w:r>
        <w:r w:rsidRPr="00E45D0D">
          <w:t>New section 103A</w:t>
        </w:r>
        <w:r>
          <w:tab/>
        </w:r>
        <w:r>
          <w:fldChar w:fldCharType="begin"/>
        </w:r>
        <w:r>
          <w:instrText xml:space="preserve"> PAGEREF _Toc228453428 \h </w:instrText>
        </w:r>
        <w:r>
          <w:fldChar w:fldCharType="separate"/>
        </w:r>
        <w:r w:rsidR="007B6262">
          <w:t>15</w:t>
        </w:r>
        <w:r>
          <w:fldChar w:fldCharType="end"/>
        </w:r>
      </w:hyperlink>
    </w:p>
    <w:p w14:paraId="33AA8620" w14:textId="48DCFAF9"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29" w:history="1">
        <w:r w:rsidRPr="00F47029">
          <w:rPr>
            <w:rStyle w:val="CharSectNo"/>
          </w:rPr>
          <w:t>29</w:t>
        </w:r>
        <w:r w:rsidRPr="004371A2">
          <w:rPr>
            <w:color w:val="000000"/>
          </w:rPr>
          <w:tab/>
          <w:t>Registrar may register assistance animal assessor</w:t>
        </w:r>
        <w:r>
          <w:rPr>
            <w:color w:val="000000"/>
          </w:rPr>
          <w:br/>
        </w:r>
        <w:r w:rsidRPr="004371A2">
          <w:rPr>
            <w:color w:val="000000"/>
          </w:rPr>
          <w:t>Section 104 (5)</w:t>
        </w:r>
        <w:r>
          <w:tab/>
        </w:r>
        <w:r>
          <w:fldChar w:fldCharType="begin"/>
        </w:r>
        <w:r>
          <w:instrText xml:space="preserve"> PAGEREF _Toc228453429 \h </w:instrText>
        </w:r>
        <w:r>
          <w:fldChar w:fldCharType="separate"/>
        </w:r>
        <w:r w:rsidR="007B6262">
          <w:t>15</w:t>
        </w:r>
        <w:r>
          <w:fldChar w:fldCharType="end"/>
        </w:r>
      </w:hyperlink>
    </w:p>
    <w:p w14:paraId="2FE84501" w14:textId="50ADC99D"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30" w:history="1">
        <w:r w:rsidRPr="00E45D0D">
          <w:t>30</w:t>
        </w:r>
        <w:r>
          <w:rPr>
            <w:rFonts w:asciiTheme="minorHAnsi" w:eastAsiaTheme="minorEastAsia" w:hAnsiTheme="minorHAnsi" w:cstheme="minorBidi"/>
            <w:kern w:val="2"/>
            <w:sz w:val="24"/>
            <w:szCs w:val="24"/>
            <w:lang w:eastAsia="en-AU"/>
            <w14:ligatures w14:val="standardContextual"/>
          </w:rPr>
          <w:tab/>
        </w:r>
        <w:r w:rsidRPr="00E45D0D">
          <w:t>New sections 106AA and 106AB</w:t>
        </w:r>
        <w:r>
          <w:tab/>
        </w:r>
        <w:r>
          <w:fldChar w:fldCharType="begin"/>
        </w:r>
        <w:r>
          <w:instrText xml:space="preserve"> PAGEREF _Toc228453430 \h </w:instrText>
        </w:r>
        <w:r>
          <w:fldChar w:fldCharType="separate"/>
        </w:r>
        <w:r w:rsidR="007B6262">
          <w:t>16</w:t>
        </w:r>
        <w:r>
          <w:fldChar w:fldCharType="end"/>
        </w:r>
      </w:hyperlink>
    </w:p>
    <w:p w14:paraId="7CAC06DC" w14:textId="7C62DE30"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31" w:history="1">
        <w:r w:rsidRPr="00E45D0D">
          <w:t>31</w:t>
        </w:r>
        <w:r>
          <w:rPr>
            <w:rFonts w:asciiTheme="minorHAnsi" w:eastAsiaTheme="minorEastAsia" w:hAnsiTheme="minorHAnsi" w:cstheme="minorBidi"/>
            <w:kern w:val="2"/>
            <w:sz w:val="24"/>
            <w:szCs w:val="24"/>
            <w:lang w:eastAsia="en-AU"/>
            <w14:ligatures w14:val="standardContextual"/>
          </w:rPr>
          <w:tab/>
        </w:r>
        <w:r w:rsidRPr="00E45D0D">
          <w:t>New part 15</w:t>
        </w:r>
        <w:r>
          <w:tab/>
        </w:r>
        <w:r>
          <w:fldChar w:fldCharType="begin"/>
        </w:r>
        <w:r>
          <w:instrText xml:space="preserve"> PAGEREF _Toc228453431 \h </w:instrText>
        </w:r>
        <w:r>
          <w:fldChar w:fldCharType="separate"/>
        </w:r>
        <w:r w:rsidR="007B6262">
          <w:t>17</w:t>
        </w:r>
        <w:r>
          <w:fldChar w:fldCharType="end"/>
        </w:r>
      </w:hyperlink>
    </w:p>
    <w:p w14:paraId="6E901B68" w14:textId="39532B65" w:rsidR="003E2745" w:rsidRDefault="003E2745">
      <w:pPr>
        <w:pStyle w:val="TOC2"/>
        <w:rPr>
          <w:rFonts w:asciiTheme="minorHAnsi" w:eastAsiaTheme="minorEastAsia" w:hAnsiTheme="minorHAnsi" w:cstheme="minorBidi"/>
          <w:b w:val="0"/>
          <w:kern w:val="2"/>
          <w:szCs w:val="24"/>
          <w:lang w:eastAsia="en-AU"/>
          <w14:ligatures w14:val="standardContextual"/>
        </w:rPr>
      </w:pPr>
      <w:hyperlink w:anchor="_Toc228453432" w:history="1">
        <w:r w:rsidRPr="00E45D0D">
          <w:t>Part 12</w:t>
        </w:r>
        <w:r>
          <w:rPr>
            <w:rFonts w:asciiTheme="minorHAnsi" w:eastAsiaTheme="minorEastAsia" w:hAnsiTheme="minorHAnsi" w:cstheme="minorBidi"/>
            <w:b w:val="0"/>
            <w:kern w:val="2"/>
            <w:szCs w:val="24"/>
            <w:lang w:eastAsia="en-AU"/>
            <w14:ligatures w14:val="standardContextual"/>
          </w:rPr>
          <w:tab/>
        </w:r>
        <w:r w:rsidRPr="00E45D0D">
          <w:t>Domestic Animals Regulation 2001</w:t>
        </w:r>
        <w:r w:rsidRPr="003E2745">
          <w:rPr>
            <w:vanish/>
          </w:rPr>
          <w:tab/>
        </w:r>
        <w:r w:rsidRPr="003E2745">
          <w:rPr>
            <w:vanish/>
          </w:rPr>
          <w:fldChar w:fldCharType="begin"/>
        </w:r>
        <w:r w:rsidRPr="003E2745">
          <w:rPr>
            <w:vanish/>
          </w:rPr>
          <w:instrText xml:space="preserve"> PAGEREF _Toc228453432 \h </w:instrText>
        </w:r>
        <w:r w:rsidRPr="003E2745">
          <w:rPr>
            <w:vanish/>
          </w:rPr>
        </w:r>
        <w:r w:rsidRPr="003E2745">
          <w:rPr>
            <w:vanish/>
          </w:rPr>
          <w:fldChar w:fldCharType="separate"/>
        </w:r>
        <w:r w:rsidR="007B6262">
          <w:rPr>
            <w:vanish/>
          </w:rPr>
          <w:t>18</w:t>
        </w:r>
        <w:r w:rsidRPr="003E2745">
          <w:rPr>
            <w:vanish/>
          </w:rPr>
          <w:fldChar w:fldCharType="end"/>
        </w:r>
      </w:hyperlink>
    </w:p>
    <w:p w14:paraId="29785DCB" w14:textId="16C8A439"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33" w:history="1">
        <w:r w:rsidRPr="00E45D0D">
          <w:t>32</w:t>
        </w:r>
        <w:r>
          <w:rPr>
            <w:rFonts w:asciiTheme="minorHAnsi" w:eastAsiaTheme="minorEastAsia" w:hAnsiTheme="minorHAnsi" w:cstheme="minorBidi"/>
            <w:kern w:val="2"/>
            <w:sz w:val="24"/>
            <w:szCs w:val="24"/>
            <w:lang w:eastAsia="en-AU"/>
            <w14:ligatures w14:val="standardContextual"/>
          </w:rPr>
          <w:tab/>
        </w:r>
        <w:r w:rsidRPr="00E45D0D">
          <w:t>New part 3A</w:t>
        </w:r>
        <w:r>
          <w:tab/>
        </w:r>
        <w:r>
          <w:fldChar w:fldCharType="begin"/>
        </w:r>
        <w:r>
          <w:instrText xml:space="preserve"> PAGEREF _Toc228453433 \h </w:instrText>
        </w:r>
        <w:r>
          <w:fldChar w:fldCharType="separate"/>
        </w:r>
        <w:r w:rsidR="007B6262">
          <w:t>18</w:t>
        </w:r>
        <w:r>
          <w:fldChar w:fldCharType="end"/>
        </w:r>
      </w:hyperlink>
    </w:p>
    <w:p w14:paraId="09B2F5B6" w14:textId="7B9BCFB9" w:rsidR="003E2745" w:rsidRDefault="003E2745">
      <w:pPr>
        <w:pStyle w:val="TOC2"/>
        <w:rPr>
          <w:rFonts w:asciiTheme="minorHAnsi" w:eastAsiaTheme="minorEastAsia" w:hAnsiTheme="minorHAnsi" w:cstheme="minorBidi"/>
          <w:b w:val="0"/>
          <w:kern w:val="2"/>
          <w:szCs w:val="24"/>
          <w:lang w:eastAsia="en-AU"/>
          <w14:ligatures w14:val="standardContextual"/>
        </w:rPr>
      </w:pPr>
      <w:hyperlink w:anchor="_Toc228453434" w:history="1">
        <w:r w:rsidRPr="00E45D0D">
          <w:t>Part 13</w:t>
        </w:r>
        <w:r>
          <w:rPr>
            <w:rFonts w:asciiTheme="minorHAnsi" w:eastAsiaTheme="minorEastAsia" w:hAnsiTheme="minorHAnsi" w:cstheme="minorBidi"/>
            <w:b w:val="0"/>
            <w:kern w:val="2"/>
            <w:szCs w:val="24"/>
            <w:lang w:eastAsia="en-AU"/>
            <w14:ligatures w14:val="standardContextual"/>
          </w:rPr>
          <w:tab/>
        </w:r>
        <w:r w:rsidRPr="00E45D0D">
          <w:t>Food Act 2001</w:t>
        </w:r>
        <w:r w:rsidRPr="003E2745">
          <w:rPr>
            <w:vanish/>
          </w:rPr>
          <w:tab/>
        </w:r>
        <w:r w:rsidRPr="003E2745">
          <w:rPr>
            <w:vanish/>
          </w:rPr>
          <w:fldChar w:fldCharType="begin"/>
        </w:r>
        <w:r w:rsidRPr="003E2745">
          <w:rPr>
            <w:vanish/>
          </w:rPr>
          <w:instrText xml:space="preserve"> PAGEREF _Toc228453434 \h </w:instrText>
        </w:r>
        <w:r w:rsidRPr="003E2745">
          <w:rPr>
            <w:vanish/>
          </w:rPr>
        </w:r>
        <w:r w:rsidRPr="003E2745">
          <w:rPr>
            <w:vanish/>
          </w:rPr>
          <w:fldChar w:fldCharType="separate"/>
        </w:r>
        <w:r w:rsidR="007B6262">
          <w:rPr>
            <w:vanish/>
          </w:rPr>
          <w:t>21</w:t>
        </w:r>
        <w:r w:rsidRPr="003E2745">
          <w:rPr>
            <w:vanish/>
          </w:rPr>
          <w:fldChar w:fldCharType="end"/>
        </w:r>
      </w:hyperlink>
    </w:p>
    <w:p w14:paraId="31890D1A" w14:textId="09C2D2B0"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35" w:history="1">
        <w:r w:rsidRPr="00F47029">
          <w:rPr>
            <w:rStyle w:val="CharSectNo"/>
          </w:rPr>
          <w:t>33</w:t>
        </w:r>
        <w:r w:rsidRPr="004371A2">
          <w:rPr>
            <w:color w:val="000000"/>
          </w:rPr>
          <w:tab/>
          <w:t>Registered food businesses—procedure for imposition etc of conditions on chief health officer’s initiative</w:t>
        </w:r>
        <w:r>
          <w:rPr>
            <w:color w:val="000000"/>
          </w:rPr>
          <w:br/>
        </w:r>
        <w:r w:rsidRPr="004371A2">
          <w:rPr>
            <w:color w:val="000000"/>
          </w:rPr>
          <w:t>Section 95 (2) (h)</w:t>
        </w:r>
        <w:r>
          <w:tab/>
        </w:r>
        <w:r>
          <w:fldChar w:fldCharType="begin"/>
        </w:r>
        <w:r>
          <w:instrText xml:space="preserve"> PAGEREF _Toc228453435 \h </w:instrText>
        </w:r>
        <w:r>
          <w:fldChar w:fldCharType="separate"/>
        </w:r>
        <w:r w:rsidR="007B6262">
          <w:t>21</w:t>
        </w:r>
        <w:r>
          <w:fldChar w:fldCharType="end"/>
        </w:r>
      </w:hyperlink>
    </w:p>
    <w:p w14:paraId="71C86AF2" w14:textId="74DBFDC0" w:rsidR="003E2745" w:rsidRDefault="003E274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8453436" w:history="1">
        <w:r w:rsidRPr="00F47029">
          <w:rPr>
            <w:rStyle w:val="CharSectNo"/>
          </w:rPr>
          <w:t>34</w:t>
        </w:r>
        <w:r w:rsidRPr="004371A2">
          <w:rPr>
            <w:color w:val="000000"/>
          </w:rPr>
          <w:tab/>
          <w:t>Change in details of registration or operation of food business</w:t>
        </w:r>
        <w:r>
          <w:rPr>
            <w:color w:val="000000"/>
          </w:rPr>
          <w:br/>
        </w:r>
        <w:r w:rsidRPr="004371A2">
          <w:rPr>
            <w:color w:val="000000"/>
          </w:rPr>
          <w:t>Section 97 (2) (b)</w:t>
        </w:r>
        <w:r>
          <w:tab/>
        </w:r>
        <w:r>
          <w:fldChar w:fldCharType="begin"/>
        </w:r>
        <w:r>
          <w:instrText xml:space="preserve"> PAGEREF _Toc228453436 \h </w:instrText>
        </w:r>
        <w:r>
          <w:fldChar w:fldCharType="separate"/>
        </w:r>
        <w:r w:rsidR="007B6262">
          <w:t>21</w:t>
        </w:r>
        <w:r>
          <w:fldChar w:fldCharType="end"/>
        </w:r>
      </w:hyperlink>
    </w:p>
    <w:p w14:paraId="30BBB136" w14:textId="1974FFF2"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37" w:history="1">
        <w:r w:rsidRPr="00E45D0D">
          <w:t>35</w:t>
        </w:r>
        <w:r>
          <w:rPr>
            <w:rFonts w:asciiTheme="minorHAnsi" w:eastAsiaTheme="minorEastAsia" w:hAnsiTheme="minorHAnsi" w:cstheme="minorBidi"/>
            <w:kern w:val="2"/>
            <w:sz w:val="24"/>
            <w:szCs w:val="24"/>
            <w:lang w:eastAsia="en-AU"/>
            <w14:ligatures w14:val="standardContextual"/>
          </w:rPr>
          <w:tab/>
        </w:r>
        <w:r w:rsidRPr="00E45D0D">
          <w:t>Section 97 (8)</w:t>
        </w:r>
        <w:r>
          <w:tab/>
        </w:r>
        <w:r>
          <w:fldChar w:fldCharType="begin"/>
        </w:r>
        <w:r>
          <w:instrText xml:space="preserve"> PAGEREF _Toc228453437 \h </w:instrText>
        </w:r>
        <w:r>
          <w:fldChar w:fldCharType="separate"/>
        </w:r>
        <w:r w:rsidR="007B6262">
          <w:t>21</w:t>
        </w:r>
        <w:r>
          <w:fldChar w:fldCharType="end"/>
        </w:r>
      </w:hyperlink>
    </w:p>
    <w:p w14:paraId="2B8A42A7" w14:textId="608ECA67"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38" w:history="1">
        <w:r w:rsidRPr="00F47029">
          <w:rPr>
            <w:rStyle w:val="CharSectNo"/>
          </w:rPr>
          <w:t>36</w:t>
        </w:r>
        <w:r w:rsidRPr="004371A2">
          <w:rPr>
            <w:color w:val="000000"/>
          </w:rPr>
          <w:tab/>
          <w:t>Replacement of certificates of registration</w:t>
        </w:r>
        <w:r>
          <w:rPr>
            <w:color w:val="000000"/>
          </w:rPr>
          <w:br/>
        </w:r>
        <w:r w:rsidRPr="004371A2">
          <w:rPr>
            <w:color w:val="000000"/>
          </w:rPr>
          <w:t>Section 98 (1)</w:t>
        </w:r>
        <w:r>
          <w:tab/>
        </w:r>
        <w:r>
          <w:fldChar w:fldCharType="begin"/>
        </w:r>
        <w:r>
          <w:instrText xml:space="preserve"> PAGEREF _Toc228453438 \h </w:instrText>
        </w:r>
        <w:r>
          <w:fldChar w:fldCharType="separate"/>
        </w:r>
        <w:r w:rsidR="007B6262">
          <w:t>21</w:t>
        </w:r>
        <w:r>
          <w:fldChar w:fldCharType="end"/>
        </w:r>
      </w:hyperlink>
    </w:p>
    <w:p w14:paraId="722BD8EE" w14:textId="18B9B16B"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39" w:history="1">
        <w:r w:rsidRPr="00F47029">
          <w:rPr>
            <w:rStyle w:val="CharSectNo"/>
          </w:rPr>
          <w:t>37</w:t>
        </w:r>
        <w:r w:rsidRPr="004371A2">
          <w:rPr>
            <w:color w:val="000000"/>
          </w:rPr>
          <w:tab/>
          <w:t>Registration certificate must be displayed</w:t>
        </w:r>
        <w:r>
          <w:rPr>
            <w:color w:val="000000"/>
          </w:rPr>
          <w:br/>
        </w:r>
        <w:r w:rsidRPr="004371A2">
          <w:rPr>
            <w:color w:val="000000"/>
          </w:rPr>
          <w:t>Section 98A</w:t>
        </w:r>
        <w:r>
          <w:tab/>
        </w:r>
        <w:r>
          <w:fldChar w:fldCharType="begin"/>
        </w:r>
        <w:r>
          <w:instrText xml:space="preserve"> PAGEREF _Toc228453439 \h </w:instrText>
        </w:r>
        <w:r>
          <w:fldChar w:fldCharType="separate"/>
        </w:r>
        <w:r w:rsidR="007B6262">
          <w:t>21</w:t>
        </w:r>
        <w:r>
          <w:fldChar w:fldCharType="end"/>
        </w:r>
      </w:hyperlink>
    </w:p>
    <w:p w14:paraId="172E219E" w14:textId="4AA8F8F5"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40" w:history="1">
        <w:r w:rsidRPr="00F47029">
          <w:rPr>
            <w:rStyle w:val="CharSectNo"/>
          </w:rPr>
          <w:t>38</w:t>
        </w:r>
        <w:r w:rsidRPr="004371A2">
          <w:rPr>
            <w:color w:val="000000"/>
          </w:rPr>
          <w:tab/>
          <w:t>Return of certificate of registration</w:t>
        </w:r>
        <w:r>
          <w:rPr>
            <w:color w:val="000000"/>
          </w:rPr>
          <w:br/>
        </w:r>
        <w:r w:rsidRPr="004371A2">
          <w:rPr>
            <w:color w:val="000000"/>
          </w:rPr>
          <w:t>Section 103</w:t>
        </w:r>
        <w:r>
          <w:tab/>
        </w:r>
        <w:r>
          <w:fldChar w:fldCharType="begin"/>
        </w:r>
        <w:r>
          <w:instrText xml:space="preserve"> PAGEREF _Toc228453440 \h </w:instrText>
        </w:r>
        <w:r>
          <w:fldChar w:fldCharType="separate"/>
        </w:r>
        <w:r w:rsidR="007B6262">
          <w:t>22</w:t>
        </w:r>
        <w:r>
          <w:fldChar w:fldCharType="end"/>
        </w:r>
      </w:hyperlink>
    </w:p>
    <w:p w14:paraId="5FCC6750" w14:textId="3F4281C5"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41" w:history="1">
        <w:r w:rsidRPr="00E45D0D">
          <w:t>39</w:t>
        </w:r>
        <w:r>
          <w:rPr>
            <w:rFonts w:asciiTheme="minorHAnsi" w:eastAsiaTheme="minorEastAsia" w:hAnsiTheme="minorHAnsi" w:cstheme="minorBidi"/>
            <w:kern w:val="2"/>
            <w:sz w:val="24"/>
            <w:szCs w:val="24"/>
            <w:lang w:eastAsia="en-AU"/>
            <w14:ligatures w14:val="standardContextual"/>
          </w:rPr>
          <w:tab/>
        </w:r>
        <w:r w:rsidRPr="00E45D0D">
          <w:t>Section 104</w:t>
        </w:r>
        <w:r>
          <w:tab/>
        </w:r>
        <w:r>
          <w:fldChar w:fldCharType="begin"/>
        </w:r>
        <w:r>
          <w:instrText xml:space="preserve"> PAGEREF _Toc228453441 \h </w:instrText>
        </w:r>
        <w:r>
          <w:fldChar w:fldCharType="separate"/>
        </w:r>
        <w:r w:rsidR="007B6262">
          <w:t>22</w:t>
        </w:r>
        <w:r>
          <w:fldChar w:fldCharType="end"/>
        </w:r>
      </w:hyperlink>
    </w:p>
    <w:p w14:paraId="3FA45BC1" w14:textId="43A27AE6"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42" w:history="1">
        <w:r w:rsidRPr="00E45D0D">
          <w:t>40</w:t>
        </w:r>
        <w:r>
          <w:rPr>
            <w:rFonts w:asciiTheme="minorHAnsi" w:eastAsiaTheme="minorEastAsia" w:hAnsiTheme="minorHAnsi" w:cstheme="minorBidi"/>
            <w:kern w:val="2"/>
            <w:sz w:val="24"/>
            <w:szCs w:val="24"/>
            <w:lang w:eastAsia="en-AU"/>
            <w14:ligatures w14:val="standardContextual"/>
          </w:rPr>
          <w:tab/>
        </w:r>
        <w:r w:rsidRPr="00E45D0D">
          <w:t>Section 106</w:t>
        </w:r>
        <w:r>
          <w:tab/>
        </w:r>
        <w:r>
          <w:fldChar w:fldCharType="begin"/>
        </w:r>
        <w:r>
          <w:instrText xml:space="preserve"> PAGEREF _Toc228453442 \h </w:instrText>
        </w:r>
        <w:r>
          <w:fldChar w:fldCharType="separate"/>
        </w:r>
        <w:r w:rsidR="007B6262">
          <w:t>22</w:t>
        </w:r>
        <w:r>
          <w:fldChar w:fldCharType="end"/>
        </w:r>
      </w:hyperlink>
    </w:p>
    <w:p w14:paraId="1F60BFFA" w14:textId="148BFBA9" w:rsidR="003E2745" w:rsidRDefault="003E2745">
      <w:pPr>
        <w:pStyle w:val="TOC2"/>
        <w:rPr>
          <w:rFonts w:asciiTheme="minorHAnsi" w:eastAsiaTheme="minorEastAsia" w:hAnsiTheme="minorHAnsi" w:cstheme="minorBidi"/>
          <w:b w:val="0"/>
          <w:kern w:val="2"/>
          <w:szCs w:val="24"/>
          <w:lang w:eastAsia="en-AU"/>
          <w14:ligatures w14:val="standardContextual"/>
        </w:rPr>
      </w:pPr>
      <w:hyperlink w:anchor="_Toc228453443" w:history="1">
        <w:r w:rsidRPr="00E45D0D">
          <w:t>Part 14</w:t>
        </w:r>
        <w:r>
          <w:rPr>
            <w:rFonts w:asciiTheme="minorHAnsi" w:eastAsiaTheme="minorEastAsia" w:hAnsiTheme="minorHAnsi" w:cstheme="minorBidi"/>
            <w:b w:val="0"/>
            <w:kern w:val="2"/>
            <w:szCs w:val="24"/>
            <w:lang w:eastAsia="en-AU"/>
            <w14:ligatures w14:val="standardContextual"/>
          </w:rPr>
          <w:tab/>
        </w:r>
        <w:r w:rsidRPr="00E45D0D">
          <w:t>Gambling and Racing Control Act 1999</w:t>
        </w:r>
        <w:r w:rsidRPr="003E2745">
          <w:rPr>
            <w:vanish/>
          </w:rPr>
          <w:tab/>
        </w:r>
        <w:r w:rsidRPr="003E2745">
          <w:rPr>
            <w:vanish/>
          </w:rPr>
          <w:fldChar w:fldCharType="begin"/>
        </w:r>
        <w:r w:rsidRPr="003E2745">
          <w:rPr>
            <w:vanish/>
          </w:rPr>
          <w:instrText xml:space="preserve"> PAGEREF _Toc228453443 \h </w:instrText>
        </w:r>
        <w:r w:rsidRPr="003E2745">
          <w:rPr>
            <w:vanish/>
          </w:rPr>
        </w:r>
        <w:r w:rsidRPr="003E2745">
          <w:rPr>
            <w:vanish/>
          </w:rPr>
          <w:fldChar w:fldCharType="separate"/>
        </w:r>
        <w:r w:rsidR="007B6262">
          <w:rPr>
            <w:vanish/>
          </w:rPr>
          <w:t>23</w:t>
        </w:r>
        <w:r w:rsidRPr="003E2745">
          <w:rPr>
            <w:vanish/>
          </w:rPr>
          <w:fldChar w:fldCharType="end"/>
        </w:r>
      </w:hyperlink>
    </w:p>
    <w:p w14:paraId="5DB18A86" w14:textId="5F1BDB06"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44" w:history="1">
        <w:r w:rsidRPr="00F47029">
          <w:rPr>
            <w:rStyle w:val="CharSectNo"/>
          </w:rPr>
          <w:t>41</w:t>
        </w:r>
        <w:r w:rsidRPr="004371A2">
          <w:rPr>
            <w:color w:val="000000"/>
          </w:rPr>
          <w:tab/>
        </w:r>
        <w:r w:rsidRPr="004371A2">
          <w:rPr>
            <w:bCs/>
            <w:color w:val="000000"/>
          </w:rPr>
          <w:t>Cap on number of authorisations for electronic gaming in ACT</w:t>
        </w:r>
        <w:r>
          <w:rPr>
            <w:bCs/>
            <w:color w:val="000000"/>
          </w:rPr>
          <w:br/>
        </w:r>
        <w:r w:rsidRPr="004371A2">
          <w:rPr>
            <w:color w:val="000000"/>
          </w:rPr>
          <w:t>Section 50 (5)</w:t>
        </w:r>
        <w:r>
          <w:tab/>
        </w:r>
        <w:r>
          <w:fldChar w:fldCharType="begin"/>
        </w:r>
        <w:r>
          <w:instrText xml:space="preserve"> PAGEREF _Toc228453444 \h </w:instrText>
        </w:r>
        <w:r>
          <w:fldChar w:fldCharType="separate"/>
        </w:r>
        <w:r w:rsidR="007B6262">
          <w:t>23</w:t>
        </w:r>
        <w:r>
          <w:fldChar w:fldCharType="end"/>
        </w:r>
      </w:hyperlink>
    </w:p>
    <w:p w14:paraId="7F1C1310" w14:textId="1D3F774D"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45" w:history="1">
        <w:r w:rsidRPr="00E45D0D">
          <w:t>42</w:t>
        </w:r>
        <w:r>
          <w:rPr>
            <w:rFonts w:asciiTheme="minorHAnsi" w:eastAsiaTheme="minorEastAsia" w:hAnsiTheme="minorHAnsi" w:cstheme="minorBidi"/>
            <w:kern w:val="2"/>
            <w:sz w:val="24"/>
            <w:szCs w:val="24"/>
            <w:lang w:eastAsia="en-AU"/>
            <w14:ligatures w14:val="standardContextual"/>
          </w:rPr>
          <w:tab/>
        </w:r>
        <w:r w:rsidRPr="00E45D0D">
          <w:t>Part 6B</w:t>
        </w:r>
        <w:r>
          <w:tab/>
        </w:r>
        <w:r>
          <w:fldChar w:fldCharType="begin"/>
        </w:r>
        <w:r>
          <w:instrText xml:space="preserve"> PAGEREF _Toc228453445 \h </w:instrText>
        </w:r>
        <w:r>
          <w:fldChar w:fldCharType="separate"/>
        </w:r>
        <w:r w:rsidR="007B6262">
          <w:t>23</w:t>
        </w:r>
        <w:r>
          <w:fldChar w:fldCharType="end"/>
        </w:r>
      </w:hyperlink>
    </w:p>
    <w:p w14:paraId="73144B97" w14:textId="26D7A362"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46" w:history="1">
        <w:r w:rsidRPr="00E45D0D">
          <w:t>43</w:t>
        </w:r>
        <w:r>
          <w:rPr>
            <w:rFonts w:asciiTheme="minorHAnsi" w:eastAsiaTheme="minorEastAsia" w:hAnsiTheme="minorHAnsi" w:cstheme="minorBidi"/>
            <w:kern w:val="2"/>
            <w:sz w:val="24"/>
            <w:szCs w:val="24"/>
            <w:lang w:eastAsia="en-AU"/>
            <w14:ligatures w14:val="standardContextual"/>
          </w:rPr>
          <w:tab/>
        </w:r>
        <w:r w:rsidRPr="00E45D0D">
          <w:t>New section 53</w:t>
        </w:r>
        <w:r>
          <w:tab/>
        </w:r>
        <w:r>
          <w:fldChar w:fldCharType="begin"/>
        </w:r>
        <w:r>
          <w:instrText xml:space="preserve"> PAGEREF _Toc228453446 \h </w:instrText>
        </w:r>
        <w:r>
          <w:fldChar w:fldCharType="separate"/>
        </w:r>
        <w:r w:rsidR="007B6262">
          <w:t>28</w:t>
        </w:r>
        <w:r>
          <w:fldChar w:fldCharType="end"/>
        </w:r>
      </w:hyperlink>
    </w:p>
    <w:p w14:paraId="6CA4C694" w14:textId="55E77117"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47" w:history="1">
        <w:r w:rsidRPr="00E45D0D">
          <w:t>44</w:t>
        </w:r>
        <w:r>
          <w:rPr>
            <w:rFonts w:asciiTheme="minorHAnsi" w:eastAsiaTheme="minorEastAsia" w:hAnsiTheme="minorHAnsi" w:cstheme="minorBidi"/>
            <w:kern w:val="2"/>
            <w:sz w:val="24"/>
            <w:szCs w:val="24"/>
            <w:lang w:eastAsia="en-AU"/>
            <w14:ligatures w14:val="standardContextual"/>
          </w:rPr>
          <w:tab/>
        </w:r>
        <w:r w:rsidRPr="00E45D0D">
          <w:t>New part 10</w:t>
        </w:r>
        <w:r>
          <w:tab/>
        </w:r>
        <w:r>
          <w:fldChar w:fldCharType="begin"/>
        </w:r>
        <w:r>
          <w:instrText xml:space="preserve"> PAGEREF _Toc228453447 \h </w:instrText>
        </w:r>
        <w:r>
          <w:fldChar w:fldCharType="separate"/>
        </w:r>
        <w:r w:rsidR="007B6262">
          <w:t>29</w:t>
        </w:r>
        <w:r>
          <w:fldChar w:fldCharType="end"/>
        </w:r>
      </w:hyperlink>
    </w:p>
    <w:p w14:paraId="08631D2C" w14:textId="7C5E19F8"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48" w:history="1">
        <w:r w:rsidRPr="00E45D0D">
          <w:t>45</w:t>
        </w:r>
        <w:r>
          <w:rPr>
            <w:rFonts w:asciiTheme="minorHAnsi" w:eastAsiaTheme="minorEastAsia" w:hAnsiTheme="minorHAnsi" w:cstheme="minorBidi"/>
            <w:kern w:val="2"/>
            <w:sz w:val="24"/>
            <w:szCs w:val="24"/>
            <w:lang w:eastAsia="en-AU"/>
            <w14:ligatures w14:val="standardContextual"/>
          </w:rPr>
          <w:tab/>
        </w:r>
        <w:r w:rsidRPr="00E45D0D">
          <w:t xml:space="preserve">Dictionary, definitions of </w:t>
        </w:r>
        <w:r w:rsidRPr="00E45D0D">
          <w:rPr>
            <w:i/>
          </w:rPr>
          <w:t xml:space="preserve">authorisation </w:t>
        </w:r>
        <w:r w:rsidRPr="00E45D0D">
          <w:t xml:space="preserve">and </w:t>
        </w:r>
        <w:r w:rsidRPr="00E45D0D">
          <w:rPr>
            <w:i/>
          </w:rPr>
          <w:t>authorisation certificate</w:t>
        </w:r>
        <w:r>
          <w:tab/>
        </w:r>
        <w:r>
          <w:fldChar w:fldCharType="begin"/>
        </w:r>
        <w:r>
          <w:instrText xml:space="preserve"> PAGEREF _Toc228453448 \h </w:instrText>
        </w:r>
        <w:r>
          <w:fldChar w:fldCharType="separate"/>
        </w:r>
        <w:r w:rsidR="007B6262">
          <w:t>30</w:t>
        </w:r>
        <w:r>
          <w:fldChar w:fldCharType="end"/>
        </w:r>
      </w:hyperlink>
    </w:p>
    <w:p w14:paraId="5D62C8C5" w14:textId="33B05AAF"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49" w:history="1">
        <w:r w:rsidRPr="00E45D0D">
          <w:t>46</w:t>
        </w:r>
        <w:r>
          <w:rPr>
            <w:rFonts w:asciiTheme="minorHAnsi" w:eastAsiaTheme="minorEastAsia" w:hAnsiTheme="minorHAnsi" w:cstheme="minorBidi"/>
            <w:kern w:val="2"/>
            <w:sz w:val="24"/>
            <w:szCs w:val="24"/>
            <w:lang w:eastAsia="en-AU"/>
            <w14:ligatures w14:val="standardContextual"/>
          </w:rPr>
          <w:tab/>
        </w:r>
        <w:r w:rsidRPr="00E45D0D">
          <w:t xml:space="preserve">Dictionary, definition of </w:t>
        </w:r>
        <w:r w:rsidRPr="00E45D0D">
          <w:rPr>
            <w:i/>
          </w:rPr>
          <w:t>authorisation number</w:t>
        </w:r>
        <w:r>
          <w:tab/>
        </w:r>
        <w:r>
          <w:fldChar w:fldCharType="begin"/>
        </w:r>
        <w:r>
          <w:instrText xml:space="preserve"> PAGEREF _Toc228453449 \h </w:instrText>
        </w:r>
        <w:r>
          <w:fldChar w:fldCharType="separate"/>
        </w:r>
        <w:r w:rsidR="007B6262">
          <w:t>30</w:t>
        </w:r>
        <w:r>
          <w:fldChar w:fldCharType="end"/>
        </w:r>
      </w:hyperlink>
    </w:p>
    <w:p w14:paraId="31BD18B7" w14:textId="33A19E54"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50" w:history="1">
        <w:r w:rsidRPr="00E45D0D">
          <w:t>47</w:t>
        </w:r>
        <w:r>
          <w:rPr>
            <w:rFonts w:asciiTheme="minorHAnsi" w:eastAsiaTheme="minorEastAsia" w:hAnsiTheme="minorHAnsi" w:cstheme="minorBidi"/>
            <w:kern w:val="2"/>
            <w:sz w:val="24"/>
            <w:szCs w:val="24"/>
            <w:lang w:eastAsia="en-AU"/>
            <w14:ligatures w14:val="standardContextual"/>
          </w:rPr>
          <w:tab/>
        </w:r>
        <w:r w:rsidRPr="00E45D0D">
          <w:t xml:space="preserve">Dictionary, definition of </w:t>
        </w:r>
        <w:r w:rsidRPr="00E45D0D">
          <w:rPr>
            <w:i/>
          </w:rPr>
          <w:t>authorisation schedule</w:t>
        </w:r>
        <w:r>
          <w:tab/>
        </w:r>
        <w:r>
          <w:fldChar w:fldCharType="begin"/>
        </w:r>
        <w:r>
          <w:instrText xml:space="preserve"> PAGEREF _Toc228453450 \h </w:instrText>
        </w:r>
        <w:r>
          <w:fldChar w:fldCharType="separate"/>
        </w:r>
        <w:r w:rsidR="007B6262">
          <w:t>31</w:t>
        </w:r>
        <w:r>
          <w:fldChar w:fldCharType="end"/>
        </w:r>
      </w:hyperlink>
    </w:p>
    <w:p w14:paraId="3E69F494" w14:textId="7375816A"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51" w:history="1">
        <w:r w:rsidRPr="00E45D0D">
          <w:t>48</w:t>
        </w:r>
        <w:r>
          <w:rPr>
            <w:rFonts w:asciiTheme="minorHAnsi" w:eastAsiaTheme="minorEastAsia" w:hAnsiTheme="minorHAnsi" w:cstheme="minorBidi"/>
            <w:kern w:val="2"/>
            <w:sz w:val="24"/>
            <w:szCs w:val="24"/>
            <w:lang w:eastAsia="en-AU"/>
            <w14:ligatures w14:val="standardContextual"/>
          </w:rPr>
          <w:tab/>
        </w:r>
        <w:r w:rsidRPr="00E45D0D">
          <w:t xml:space="preserve">Dictionary, definition of </w:t>
        </w:r>
        <w:r w:rsidRPr="00E45D0D">
          <w:rPr>
            <w:i/>
          </w:rPr>
          <w:t>casino FATG terminal</w:t>
        </w:r>
        <w:r w:rsidRPr="00E45D0D">
          <w:rPr>
            <w:bCs/>
          </w:rPr>
          <w:t xml:space="preserve"> </w:t>
        </w:r>
        <w:r w:rsidRPr="00E45D0D">
          <w:t>etc</w:t>
        </w:r>
        <w:r>
          <w:tab/>
        </w:r>
        <w:r>
          <w:fldChar w:fldCharType="begin"/>
        </w:r>
        <w:r>
          <w:instrText xml:space="preserve"> PAGEREF _Toc228453451 \h </w:instrText>
        </w:r>
        <w:r>
          <w:fldChar w:fldCharType="separate"/>
        </w:r>
        <w:r w:rsidR="007B6262">
          <w:t>31</w:t>
        </w:r>
        <w:r>
          <w:fldChar w:fldCharType="end"/>
        </w:r>
      </w:hyperlink>
    </w:p>
    <w:p w14:paraId="01D8B247" w14:textId="635B6A2D"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52" w:history="1">
        <w:r w:rsidRPr="00E45D0D">
          <w:t>49</w:t>
        </w:r>
        <w:r>
          <w:rPr>
            <w:rFonts w:asciiTheme="minorHAnsi" w:eastAsiaTheme="minorEastAsia" w:hAnsiTheme="minorHAnsi" w:cstheme="minorBidi"/>
            <w:kern w:val="2"/>
            <w:sz w:val="24"/>
            <w:szCs w:val="24"/>
            <w:lang w:eastAsia="en-AU"/>
            <w14:ligatures w14:val="standardContextual"/>
          </w:rPr>
          <w:tab/>
        </w:r>
        <w:r w:rsidRPr="00E45D0D">
          <w:t>Dictionary</w:t>
        </w:r>
        <w:r>
          <w:tab/>
        </w:r>
        <w:r>
          <w:fldChar w:fldCharType="begin"/>
        </w:r>
        <w:r>
          <w:instrText xml:space="preserve"> PAGEREF _Toc228453452 \h </w:instrText>
        </w:r>
        <w:r>
          <w:fldChar w:fldCharType="separate"/>
        </w:r>
        <w:r w:rsidR="007B6262">
          <w:t>31</w:t>
        </w:r>
        <w:r>
          <w:fldChar w:fldCharType="end"/>
        </w:r>
      </w:hyperlink>
    </w:p>
    <w:p w14:paraId="713BFF78" w14:textId="743CC1E5" w:rsidR="003E2745" w:rsidRDefault="003E2745">
      <w:pPr>
        <w:pStyle w:val="TOC2"/>
        <w:rPr>
          <w:rFonts w:asciiTheme="minorHAnsi" w:eastAsiaTheme="minorEastAsia" w:hAnsiTheme="minorHAnsi" w:cstheme="minorBidi"/>
          <w:b w:val="0"/>
          <w:kern w:val="2"/>
          <w:szCs w:val="24"/>
          <w:lang w:eastAsia="en-AU"/>
          <w14:ligatures w14:val="standardContextual"/>
        </w:rPr>
      </w:pPr>
      <w:hyperlink w:anchor="_Toc228453453" w:history="1">
        <w:r w:rsidRPr="00E45D0D">
          <w:t>Part 15</w:t>
        </w:r>
        <w:r>
          <w:rPr>
            <w:rFonts w:asciiTheme="minorHAnsi" w:eastAsiaTheme="minorEastAsia" w:hAnsiTheme="minorHAnsi" w:cstheme="minorBidi"/>
            <w:b w:val="0"/>
            <w:kern w:val="2"/>
            <w:szCs w:val="24"/>
            <w:lang w:eastAsia="en-AU"/>
            <w14:ligatures w14:val="standardContextual"/>
          </w:rPr>
          <w:tab/>
        </w:r>
        <w:r w:rsidRPr="00E45D0D">
          <w:t>Gaming Machine Act 2004</w:t>
        </w:r>
        <w:r w:rsidRPr="003E2745">
          <w:rPr>
            <w:vanish/>
          </w:rPr>
          <w:tab/>
        </w:r>
        <w:r w:rsidRPr="003E2745">
          <w:rPr>
            <w:vanish/>
          </w:rPr>
          <w:fldChar w:fldCharType="begin"/>
        </w:r>
        <w:r w:rsidRPr="003E2745">
          <w:rPr>
            <w:vanish/>
          </w:rPr>
          <w:instrText xml:space="preserve"> PAGEREF _Toc228453453 \h </w:instrText>
        </w:r>
        <w:r w:rsidRPr="003E2745">
          <w:rPr>
            <w:vanish/>
          </w:rPr>
        </w:r>
        <w:r w:rsidRPr="003E2745">
          <w:rPr>
            <w:vanish/>
          </w:rPr>
          <w:fldChar w:fldCharType="separate"/>
        </w:r>
        <w:r w:rsidR="007B6262">
          <w:rPr>
            <w:vanish/>
          </w:rPr>
          <w:t>32</w:t>
        </w:r>
        <w:r w:rsidRPr="003E2745">
          <w:rPr>
            <w:vanish/>
          </w:rPr>
          <w:fldChar w:fldCharType="end"/>
        </w:r>
      </w:hyperlink>
    </w:p>
    <w:p w14:paraId="25C488D9" w14:textId="1B584EE9"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54" w:history="1">
        <w:r w:rsidRPr="00F47029">
          <w:rPr>
            <w:rStyle w:val="CharSectNo"/>
          </w:rPr>
          <w:t>50</w:t>
        </w:r>
        <w:r w:rsidRPr="004371A2">
          <w:rPr>
            <w:color w:val="000000"/>
          </w:rPr>
          <w:tab/>
        </w:r>
        <w:r w:rsidRPr="004371A2">
          <w:rPr>
            <w:bCs/>
            <w:color w:val="000000"/>
          </w:rPr>
          <w:t>Proper completion—applications under Act</w:t>
        </w:r>
        <w:r>
          <w:rPr>
            <w:bCs/>
            <w:color w:val="000000"/>
          </w:rPr>
          <w:br/>
        </w:r>
        <w:r w:rsidRPr="004371A2">
          <w:rPr>
            <w:color w:val="000000"/>
          </w:rPr>
          <w:t>Section 9 (1), note 1</w:t>
        </w:r>
        <w:r>
          <w:tab/>
        </w:r>
        <w:r>
          <w:fldChar w:fldCharType="begin"/>
        </w:r>
        <w:r>
          <w:instrText xml:space="preserve"> PAGEREF _Toc228453454 \h </w:instrText>
        </w:r>
        <w:r>
          <w:fldChar w:fldCharType="separate"/>
        </w:r>
        <w:r w:rsidR="007B6262">
          <w:t>32</w:t>
        </w:r>
        <w:r>
          <w:fldChar w:fldCharType="end"/>
        </w:r>
      </w:hyperlink>
    </w:p>
    <w:p w14:paraId="7FC2A6BF" w14:textId="6B665C48"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55" w:history="1">
        <w:r w:rsidRPr="00F47029">
          <w:rPr>
            <w:rStyle w:val="CharSectNo"/>
          </w:rPr>
          <w:t>51</w:t>
        </w:r>
        <w:r w:rsidRPr="004371A2">
          <w:rPr>
            <w:color w:val="000000"/>
          </w:rPr>
          <w:tab/>
          <w:t>Approval of gaming machines and peripheral equipment</w:t>
        </w:r>
        <w:r>
          <w:rPr>
            <w:color w:val="000000"/>
          </w:rPr>
          <w:br/>
        </w:r>
        <w:r w:rsidRPr="004371A2">
          <w:rPr>
            <w:color w:val="000000"/>
          </w:rPr>
          <w:t>Section 69 (1)</w:t>
        </w:r>
        <w:r>
          <w:tab/>
        </w:r>
        <w:r>
          <w:fldChar w:fldCharType="begin"/>
        </w:r>
        <w:r>
          <w:instrText xml:space="preserve"> PAGEREF _Toc228453455 \h </w:instrText>
        </w:r>
        <w:r>
          <w:fldChar w:fldCharType="separate"/>
        </w:r>
        <w:r w:rsidR="007B6262">
          <w:t>32</w:t>
        </w:r>
        <w:r>
          <w:fldChar w:fldCharType="end"/>
        </w:r>
      </w:hyperlink>
    </w:p>
    <w:p w14:paraId="6983FD3F" w14:textId="0150786A"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56" w:history="1">
        <w:r w:rsidRPr="00E45D0D">
          <w:t>52</w:t>
        </w:r>
        <w:r>
          <w:rPr>
            <w:rFonts w:asciiTheme="minorHAnsi" w:eastAsiaTheme="minorEastAsia" w:hAnsiTheme="minorHAnsi" w:cstheme="minorBidi"/>
            <w:kern w:val="2"/>
            <w:sz w:val="24"/>
            <w:szCs w:val="24"/>
            <w:lang w:eastAsia="en-AU"/>
            <w14:ligatures w14:val="standardContextual"/>
          </w:rPr>
          <w:tab/>
        </w:r>
        <w:r w:rsidRPr="00E45D0D">
          <w:t>Section 69 (1), new note</w:t>
        </w:r>
        <w:r>
          <w:tab/>
        </w:r>
        <w:r>
          <w:fldChar w:fldCharType="begin"/>
        </w:r>
        <w:r>
          <w:instrText xml:space="preserve"> PAGEREF _Toc228453456 \h </w:instrText>
        </w:r>
        <w:r>
          <w:fldChar w:fldCharType="separate"/>
        </w:r>
        <w:r w:rsidR="007B6262">
          <w:t>32</w:t>
        </w:r>
        <w:r>
          <w:fldChar w:fldCharType="end"/>
        </w:r>
      </w:hyperlink>
    </w:p>
    <w:p w14:paraId="07975081" w14:textId="2CDA7E50"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57" w:history="1">
        <w:r w:rsidRPr="00E45D0D">
          <w:t>53</w:t>
        </w:r>
        <w:r>
          <w:rPr>
            <w:rFonts w:asciiTheme="minorHAnsi" w:eastAsiaTheme="minorEastAsia" w:hAnsiTheme="minorHAnsi" w:cstheme="minorBidi"/>
            <w:kern w:val="2"/>
            <w:sz w:val="24"/>
            <w:szCs w:val="24"/>
            <w:lang w:eastAsia="en-AU"/>
            <w14:ligatures w14:val="standardContextual"/>
          </w:rPr>
          <w:tab/>
        </w:r>
        <w:r w:rsidRPr="00E45D0D">
          <w:t>Section 69 (4)</w:t>
        </w:r>
        <w:r>
          <w:tab/>
        </w:r>
        <w:r>
          <w:fldChar w:fldCharType="begin"/>
        </w:r>
        <w:r>
          <w:instrText xml:space="preserve"> PAGEREF _Toc228453457 \h </w:instrText>
        </w:r>
        <w:r>
          <w:fldChar w:fldCharType="separate"/>
        </w:r>
        <w:r w:rsidR="007B6262">
          <w:t>32</w:t>
        </w:r>
        <w:r>
          <w:fldChar w:fldCharType="end"/>
        </w:r>
      </w:hyperlink>
    </w:p>
    <w:p w14:paraId="52F80695" w14:textId="2BFAC69D"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58" w:history="1">
        <w:r w:rsidRPr="00F47029">
          <w:rPr>
            <w:rStyle w:val="CharSectNo"/>
          </w:rPr>
          <w:t>54</w:t>
        </w:r>
        <w:r w:rsidRPr="004371A2">
          <w:rPr>
            <w:color w:val="000000"/>
          </w:rPr>
          <w:tab/>
          <w:t>Cancellation or suspension of gaming machine and peripheral equipment approval</w:t>
        </w:r>
        <w:r>
          <w:rPr>
            <w:color w:val="000000"/>
          </w:rPr>
          <w:br/>
        </w:r>
        <w:r w:rsidRPr="004371A2">
          <w:rPr>
            <w:color w:val="000000"/>
          </w:rPr>
          <w:t>Section 70 (1)</w:t>
        </w:r>
        <w:r>
          <w:tab/>
        </w:r>
        <w:r>
          <w:fldChar w:fldCharType="begin"/>
        </w:r>
        <w:r>
          <w:instrText xml:space="preserve"> PAGEREF _Toc228453458 \h </w:instrText>
        </w:r>
        <w:r>
          <w:fldChar w:fldCharType="separate"/>
        </w:r>
        <w:r w:rsidR="007B6262">
          <w:t>32</w:t>
        </w:r>
        <w:r>
          <w:fldChar w:fldCharType="end"/>
        </w:r>
      </w:hyperlink>
    </w:p>
    <w:p w14:paraId="102151EE" w14:textId="400143DB"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59" w:history="1">
        <w:r w:rsidRPr="00E45D0D">
          <w:t>55</w:t>
        </w:r>
        <w:r>
          <w:rPr>
            <w:rFonts w:asciiTheme="minorHAnsi" w:eastAsiaTheme="minorEastAsia" w:hAnsiTheme="minorHAnsi" w:cstheme="minorBidi"/>
            <w:kern w:val="2"/>
            <w:sz w:val="24"/>
            <w:szCs w:val="24"/>
            <w:lang w:eastAsia="en-AU"/>
            <w14:ligatures w14:val="standardContextual"/>
          </w:rPr>
          <w:tab/>
        </w:r>
        <w:r w:rsidRPr="00E45D0D">
          <w:t>Section 70 (1), new note</w:t>
        </w:r>
        <w:r>
          <w:tab/>
        </w:r>
        <w:r>
          <w:fldChar w:fldCharType="begin"/>
        </w:r>
        <w:r>
          <w:instrText xml:space="preserve"> PAGEREF _Toc228453459 \h </w:instrText>
        </w:r>
        <w:r>
          <w:fldChar w:fldCharType="separate"/>
        </w:r>
        <w:r w:rsidR="007B6262">
          <w:t>33</w:t>
        </w:r>
        <w:r>
          <w:fldChar w:fldCharType="end"/>
        </w:r>
      </w:hyperlink>
    </w:p>
    <w:p w14:paraId="6950DC18" w14:textId="6BEC12DB" w:rsidR="003E2745" w:rsidRDefault="003E274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8453460" w:history="1">
        <w:r w:rsidRPr="00E45D0D">
          <w:t>56</w:t>
        </w:r>
        <w:r>
          <w:rPr>
            <w:rFonts w:asciiTheme="minorHAnsi" w:eastAsiaTheme="minorEastAsia" w:hAnsiTheme="minorHAnsi" w:cstheme="minorBidi"/>
            <w:kern w:val="2"/>
            <w:sz w:val="24"/>
            <w:szCs w:val="24"/>
            <w:lang w:eastAsia="en-AU"/>
            <w14:ligatures w14:val="standardContextual"/>
          </w:rPr>
          <w:tab/>
        </w:r>
        <w:r w:rsidRPr="00E45D0D">
          <w:t>Section 70 (3)</w:t>
        </w:r>
        <w:r>
          <w:tab/>
        </w:r>
        <w:r>
          <w:fldChar w:fldCharType="begin"/>
        </w:r>
        <w:r>
          <w:instrText xml:space="preserve"> PAGEREF _Toc228453460 \h </w:instrText>
        </w:r>
        <w:r>
          <w:fldChar w:fldCharType="separate"/>
        </w:r>
        <w:r w:rsidR="007B6262">
          <w:t>33</w:t>
        </w:r>
        <w:r>
          <w:fldChar w:fldCharType="end"/>
        </w:r>
      </w:hyperlink>
    </w:p>
    <w:p w14:paraId="5E186D3E" w14:textId="3B92F859"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61" w:history="1">
        <w:r w:rsidRPr="00E45D0D">
          <w:t>57</w:t>
        </w:r>
        <w:r>
          <w:rPr>
            <w:rFonts w:asciiTheme="minorHAnsi" w:eastAsiaTheme="minorEastAsia" w:hAnsiTheme="minorHAnsi" w:cstheme="minorBidi"/>
            <w:kern w:val="2"/>
            <w:sz w:val="24"/>
            <w:szCs w:val="24"/>
            <w:lang w:eastAsia="en-AU"/>
            <w14:ligatures w14:val="standardContextual"/>
          </w:rPr>
          <w:tab/>
        </w:r>
        <w:r w:rsidRPr="00E45D0D">
          <w:t>Section 176</w:t>
        </w:r>
        <w:r>
          <w:tab/>
        </w:r>
        <w:r>
          <w:fldChar w:fldCharType="begin"/>
        </w:r>
        <w:r>
          <w:instrText xml:space="preserve"> PAGEREF _Toc228453461 \h </w:instrText>
        </w:r>
        <w:r>
          <w:fldChar w:fldCharType="separate"/>
        </w:r>
        <w:r w:rsidR="007B6262">
          <w:t>33</w:t>
        </w:r>
        <w:r>
          <w:fldChar w:fldCharType="end"/>
        </w:r>
      </w:hyperlink>
    </w:p>
    <w:p w14:paraId="6A23CC45" w14:textId="2653303C"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62" w:history="1">
        <w:r w:rsidRPr="00E45D0D">
          <w:t>58</w:t>
        </w:r>
        <w:r>
          <w:rPr>
            <w:rFonts w:asciiTheme="minorHAnsi" w:eastAsiaTheme="minorEastAsia" w:hAnsiTheme="minorHAnsi" w:cstheme="minorBidi"/>
            <w:kern w:val="2"/>
            <w:sz w:val="24"/>
            <w:szCs w:val="24"/>
            <w:lang w:eastAsia="en-AU"/>
            <w14:ligatures w14:val="standardContextual"/>
          </w:rPr>
          <w:tab/>
        </w:r>
        <w:r w:rsidRPr="00E45D0D">
          <w:t>New part 23</w:t>
        </w:r>
        <w:r>
          <w:tab/>
        </w:r>
        <w:r>
          <w:fldChar w:fldCharType="begin"/>
        </w:r>
        <w:r>
          <w:instrText xml:space="preserve"> PAGEREF _Toc228453462 \h </w:instrText>
        </w:r>
        <w:r>
          <w:fldChar w:fldCharType="separate"/>
        </w:r>
        <w:r w:rsidR="007B6262">
          <w:t>34</w:t>
        </w:r>
        <w:r>
          <w:fldChar w:fldCharType="end"/>
        </w:r>
      </w:hyperlink>
    </w:p>
    <w:p w14:paraId="7A6070B8" w14:textId="00A276B2" w:rsidR="003E2745" w:rsidRDefault="003E2745">
      <w:pPr>
        <w:pStyle w:val="TOC2"/>
        <w:rPr>
          <w:rFonts w:asciiTheme="minorHAnsi" w:eastAsiaTheme="minorEastAsia" w:hAnsiTheme="minorHAnsi" w:cstheme="minorBidi"/>
          <w:b w:val="0"/>
          <w:kern w:val="2"/>
          <w:szCs w:val="24"/>
          <w:lang w:eastAsia="en-AU"/>
          <w14:ligatures w14:val="standardContextual"/>
        </w:rPr>
      </w:pPr>
      <w:hyperlink w:anchor="_Toc228453463" w:history="1">
        <w:r w:rsidRPr="00E45D0D">
          <w:t>Part 16</w:t>
        </w:r>
        <w:r>
          <w:rPr>
            <w:rFonts w:asciiTheme="minorHAnsi" w:eastAsiaTheme="minorEastAsia" w:hAnsiTheme="minorHAnsi" w:cstheme="minorBidi"/>
            <w:b w:val="0"/>
            <w:kern w:val="2"/>
            <w:szCs w:val="24"/>
            <w:lang w:eastAsia="en-AU"/>
            <w14:ligatures w14:val="standardContextual"/>
          </w:rPr>
          <w:tab/>
        </w:r>
        <w:r w:rsidRPr="00E45D0D">
          <w:t>Gas Safety Act 2000</w:t>
        </w:r>
        <w:r w:rsidRPr="003E2745">
          <w:rPr>
            <w:vanish/>
          </w:rPr>
          <w:tab/>
        </w:r>
        <w:r w:rsidRPr="003E2745">
          <w:rPr>
            <w:vanish/>
          </w:rPr>
          <w:fldChar w:fldCharType="begin"/>
        </w:r>
        <w:r w:rsidRPr="003E2745">
          <w:rPr>
            <w:vanish/>
          </w:rPr>
          <w:instrText xml:space="preserve"> PAGEREF _Toc228453463 \h </w:instrText>
        </w:r>
        <w:r w:rsidRPr="003E2745">
          <w:rPr>
            <w:vanish/>
          </w:rPr>
        </w:r>
        <w:r w:rsidRPr="003E2745">
          <w:rPr>
            <w:vanish/>
          </w:rPr>
          <w:fldChar w:fldCharType="separate"/>
        </w:r>
        <w:r w:rsidR="007B6262">
          <w:rPr>
            <w:vanish/>
          </w:rPr>
          <w:t>35</w:t>
        </w:r>
        <w:r w:rsidRPr="003E2745">
          <w:rPr>
            <w:vanish/>
          </w:rPr>
          <w:fldChar w:fldCharType="end"/>
        </w:r>
      </w:hyperlink>
    </w:p>
    <w:p w14:paraId="60D13422" w14:textId="4921F5B6"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64" w:history="1">
        <w:r w:rsidRPr="00F47029">
          <w:rPr>
            <w:rStyle w:val="CharSectNo"/>
          </w:rPr>
          <w:t>59</w:t>
        </w:r>
        <w:r w:rsidRPr="004371A2">
          <w:rPr>
            <w:color w:val="000000"/>
          </w:rPr>
          <w:tab/>
          <w:t>Register of approved gas appliances</w:t>
        </w:r>
        <w:r>
          <w:rPr>
            <w:color w:val="000000"/>
          </w:rPr>
          <w:br/>
        </w:r>
        <w:r w:rsidRPr="004371A2">
          <w:rPr>
            <w:color w:val="000000"/>
          </w:rPr>
          <w:t>Section 22 (2)</w:t>
        </w:r>
        <w:r>
          <w:tab/>
        </w:r>
        <w:r>
          <w:fldChar w:fldCharType="begin"/>
        </w:r>
        <w:r>
          <w:instrText xml:space="preserve"> PAGEREF _Toc228453464 \h </w:instrText>
        </w:r>
        <w:r>
          <w:fldChar w:fldCharType="separate"/>
        </w:r>
        <w:r w:rsidR="007B6262">
          <w:t>35</w:t>
        </w:r>
        <w:r>
          <w:fldChar w:fldCharType="end"/>
        </w:r>
      </w:hyperlink>
    </w:p>
    <w:p w14:paraId="54C9EEC4" w14:textId="360BA720" w:rsidR="003E2745" w:rsidRDefault="003E2745">
      <w:pPr>
        <w:pStyle w:val="TOC2"/>
        <w:rPr>
          <w:rFonts w:asciiTheme="minorHAnsi" w:eastAsiaTheme="minorEastAsia" w:hAnsiTheme="minorHAnsi" w:cstheme="minorBidi"/>
          <w:b w:val="0"/>
          <w:kern w:val="2"/>
          <w:szCs w:val="24"/>
          <w:lang w:eastAsia="en-AU"/>
          <w14:ligatures w14:val="standardContextual"/>
        </w:rPr>
      </w:pPr>
      <w:hyperlink w:anchor="_Toc228453465" w:history="1">
        <w:r w:rsidRPr="00E45D0D">
          <w:t>Part 17</w:t>
        </w:r>
        <w:r>
          <w:rPr>
            <w:rFonts w:asciiTheme="minorHAnsi" w:eastAsiaTheme="minorEastAsia" w:hAnsiTheme="minorHAnsi" w:cstheme="minorBidi"/>
            <w:b w:val="0"/>
            <w:kern w:val="2"/>
            <w:szCs w:val="24"/>
            <w:lang w:eastAsia="en-AU"/>
            <w14:ligatures w14:val="standardContextual"/>
          </w:rPr>
          <w:tab/>
        </w:r>
        <w:r w:rsidRPr="00E45D0D">
          <w:t>Legislation Act 2001</w:t>
        </w:r>
        <w:r w:rsidRPr="003E2745">
          <w:rPr>
            <w:vanish/>
          </w:rPr>
          <w:tab/>
        </w:r>
        <w:r w:rsidRPr="003E2745">
          <w:rPr>
            <w:vanish/>
          </w:rPr>
          <w:fldChar w:fldCharType="begin"/>
        </w:r>
        <w:r w:rsidRPr="003E2745">
          <w:rPr>
            <w:vanish/>
          </w:rPr>
          <w:instrText xml:space="preserve"> PAGEREF _Toc228453465 \h </w:instrText>
        </w:r>
        <w:r w:rsidRPr="003E2745">
          <w:rPr>
            <w:vanish/>
          </w:rPr>
        </w:r>
        <w:r w:rsidRPr="003E2745">
          <w:rPr>
            <w:vanish/>
          </w:rPr>
          <w:fldChar w:fldCharType="separate"/>
        </w:r>
        <w:r w:rsidR="007B6262">
          <w:rPr>
            <w:vanish/>
          </w:rPr>
          <w:t>36</w:t>
        </w:r>
        <w:r w:rsidRPr="003E2745">
          <w:rPr>
            <w:vanish/>
          </w:rPr>
          <w:fldChar w:fldCharType="end"/>
        </w:r>
      </w:hyperlink>
    </w:p>
    <w:p w14:paraId="61D9BD0D" w14:textId="2FBC0AD2"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66" w:history="1">
        <w:r w:rsidRPr="00F47029">
          <w:rPr>
            <w:rStyle w:val="CharSectNo"/>
          </w:rPr>
          <w:t>60</w:t>
        </w:r>
        <w:r w:rsidRPr="004371A2">
          <w:rPr>
            <w:color w:val="000000"/>
          </w:rPr>
          <w:tab/>
          <w:t>Regulations may make provision about fees</w:t>
        </w:r>
        <w:r>
          <w:rPr>
            <w:color w:val="000000"/>
          </w:rPr>
          <w:br/>
        </w:r>
        <w:r w:rsidRPr="004371A2">
          <w:rPr>
            <w:color w:val="000000"/>
          </w:rPr>
          <w:t>Section 58 (4)</w:t>
        </w:r>
        <w:r>
          <w:tab/>
        </w:r>
        <w:r>
          <w:fldChar w:fldCharType="begin"/>
        </w:r>
        <w:r>
          <w:instrText xml:space="preserve"> PAGEREF _Toc228453466 \h </w:instrText>
        </w:r>
        <w:r>
          <w:fldChar w:fldCharType="separate"/>
        </w:r>
        <w:r w:rsidR="007B6262">
          <w:t>36</w:t>
        </w:r>
        <w:r>
          <w:fldChar w:fldCharType="end"/>
        </w:r>
      </w:hyperlink>
    </w:p>
    <w:p w14:paraId="7936927B" w14:textId="4FAB86B3"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67" w:history="1">
        <w:r w:rsidRPr="00E45D0D">
          <w:t>61</w:t>
        </w:r>
        <w:r>
          <w:rPr>
            <w:rFonts w:asciiTheme="minorHAnsi" w:eastAsiaTheme="minorEastAsia" w:hAnsiTheme="minorHAnsi" w:cstheme="minorBidi"/>
            <w:kern w:val="2"/>
            <w:sz w:val="24"/>
            <w:szCs w:val="24"/>
            <w:lang w:eastAsia="en-AU"/>
            <w14:ligatures w14:val="standardContextual"/>
          </w:rPr>
          <w:tab/>
        </w:r>
        <w:r w:rsidRPr="00E45D0D">
          <w:t>Section 58 (5)</w:t>
        </w:r>
        <w:r>
          <w:tab/>
        </w:r>
        <w:r>
          <w:fldChar w:fldCharType="begin"/>
        </w:r>
        <w:r>
          <w:instrText xml:space="preserve"> PAGEREF _Toc228453467 \h </w:instrText>
        </w:r>
        <w:r>
          <w:fldChar w:fldCharType="separate"/>
        </w:r>
        <w:r w:rsidR="007B6262">
          <w:t>36</w:t>
        </w:r>
        <w:r>
          <w:fldChar w:fldCharType="end"/>
        </w:r>
      </w:hyperlink>
    </w:p>
    <w:p w14:paraId="3D9E7511" w14:textId="04669796"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68" w:history="1">
        <w:r w:rsidRPr="00E45D0D">
          <w:t>62</w:t>
        </w:r>
        <w:r>
          <w:rPr>
            <w:rFonts w:asciiTheme="minorHAnsi" w:eastAsiaTheme="minorEastAsia" w:hAnsiTheme="minorHAnsi" w:cstheme="minorBidi"/>
            <w:kern w:val="2"/>
            <w:sz w:val="24"/>
            <w:szCs w:val="24"/>
            <w:lang w:eastAsia="en-AU"/>
            <w14:ligatures w14:val="standardContextual"/>
          </w:rPr>
          <w:tab/>
        </w:r>
        <w:r w:rsidRPr="00E45D0D">
          <w:t xml:space="preserve">Section 58 (9), definition of </w:t>
        </w:r>
        <w:r w:rsidRPr="00E45D0D">
          <w:rPr>
            <w:i/>
          </w:rPr>
          <w:t>credit card</w:t>
        </w:r>
        <w:r>
          <w:tab/>
        </w:r>
        <w:r>
          <w:fldChar w:fldCharType="begin"/>
        </w:r>
        <w:r>
          <w:instrText xml:space="preserve"> PAGEREF _Toc228453468 \h </w:instrText>
        </w:r>
        <w:r>
          <w:fldChar w:fldCharType="separate"/>
        </w:r>
        <w:r w:rsidR="007B6262">
          <w:t>36</w:t>
        </w:r>
        <w:r>
          <w:fldChar w:fldCharType="end"/>
        </w:r>
      </w:hyperlink>
    </w:p>
    <w:p w14:paraId="02FDD4BD" w14:textId="08C09102" w:rsidR="003E2745" w:rsidRDefault="003E2745">
      <w:pPr>
        <w:pStyle w:val="TOC2"/>
        <w:rPr>
          <w:rFonts w:asciiTheme="minorHAnsi" w:eastAsiaTheme="minorEastAsia" w:hAnsiTheme="minorHAnsi" w:cstheme="minorBidi"/>
          <w:b w:val="0"/>
          <w:kern w:val="2"/>
          <w:szCs w:val="24"/>
          <w:lang w:eastAsia="en-AU"/>
          <w14:ligatures w14:val="standardContextual"/>
        </w:rPr>
      </w:pPr>
      <w:hyperlink w:anchor="_Toc228453469" w:history="1">
        <w:r w:rsidRPr="00E45D0D">
          <w:t>Part 18</w:t>
        </w:r>
        <w:r>
          <w:rPr>
            <w:rFonts w:asciiTheme="minorHAnsi" w:eastAsiaTheme="minorEastAsia" w:hAnsiTheme="minorHAnsi" w:cstheme="minorBidi"/>
            <w:b w:val="0"/>
            <w:kern w:val="2"/>
            <w:szCs w:val="24"/>
            <w:lang w:eastAsia="en-AU"/>
            <w14:ligatures w14:val="standardContextual"/>
          </w:rPr>
          <w:tab/>
        </w:r>
        <w:r w:rsidRPr="00E45D0D">
          <w:t>Medicines, Poisons and Therapeutic Goods Act 2008</w:t>
        </w:r>
        <w:r w:rsidRPr="003E2745">
          <w:rPr>
            <w:vanish/>
          </w:rPr>
          <w:tab/>
        </w:r>
        <w:r w:rsidRPr="003E2745">
          <w:rPr>
            <w:vanish/>
          </w:rPr>
          <w:fldChar w:fldCharType="begin"/>
        </w:r>
        <w:r w:rsidRPr="003E2745">
          <w:rPr>
            <w:vanish/>
          </w:rPr>
          <w:instrText xml:space="preserve"> PAGEREF _Toc228453469 \h </w:instrText>
        </w:r>
        <w:r w:rsidRPr="003E2745">
          <w:rPr>
            <w:vanish/>
          </w:rPr>
        </w:r>
        <w:r w:rsidRPr="003E2745">
          <w:rPr>
            <w:vanish/>
          </w:rPr>
          <w:fldChar w:fldCharType="separate"/>
        </w:r>
        <w:r w:rsidR="007B6262">
          <w:rPr>
            <w:vanish/>
          </w:rPr>
          <w:t>37</w:t>
        </w:r>
        <w:r w:rsidRPr="003E2745">
          <w:rPr>
            <w:vanish/>
          </w:rPr>
          <w:fldChar w:fldCharType="end"/>
        </w:r>
      </w:hyperlink>
    </w:p>
    <w:p w14:paraId="5ED6F5AE" w14:textId="151540B0"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70" w:history="1">
        <w:r w:rsidRPr="00F47029">
          <w:rPr>
            <w:rStyle w:val="CharSectNo"/>
          </w:rPr>
          <w:t>63</w:t>
        </w:r>
        <w:r w:rsidRPr="004371A2">
          <w:rPr>
            <w:color w:val="000000"/>
          </w:rPr>
          <w:tab/>
          <w:t>Returning licences for amendment</w:t>
        </w:r>
        <w:r>
          <w:rPr>
            <w:color w:val="000000"/>
          </w:rPr>
          <w:br/>
        </w:r>
        <w:r w:rsidRPr="004371A2">
          <w:rPr>
            <w:color w:val="000000"/>
          </w:rPr>
          <w:t>Section 94</w:t>
        </w:r>
        <w:r>
          <w:tab/>
        </w:r>
        <w:r>
          <w:fldChar w:fldCharType="begin"/>
        </w:r>
        <w:r>
          <w:instrText xml:space="preserve"> PAGEREF _Toc228453470 \h </w:instrText>
        </w:r>
        <w:r>
          <w:fldChar w:fldCharType="separate"/>
        </w:r>
        <w:r w:rsidR="007B6262">
          <w:t>37</w:t>
        </w:r>
        <w:r>
          <w:fldChar w:fldCharType="end"/>
        </w:r>
      </w:hyperlink>
    </w:p>
    <w:p w14:paraId="779BF5B1" w14:textId="445D4C2E"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71" w:history="1">
        <w:r w:rsidRPr="00E45D0D">
          <w:t>64</w:t>
        </w:r>
        <w:r>
          <w:rPr>
            <w:rFonts w:asciiTheme="minorHAnsi" w:eastAsiaTheme="minorEastAsia" w:hAnsiTheme="minorHAnsi" w:cstheme="minorBidi"/>
            <w:kern w:val="2"/>
            <w:sz w:val="24"/>
            <w:szCs w:val="24"/>
            <w:lang w:eastAsia="en-AU"/>
            <w14:ligatures w14:val="standardContextual"/>
          </w:rPr>
          <w:tab/>
        </w:r>
        <w:r w:rsidRPr="00E45D0D">
          <w:t>Section 95</w:t>
        </w:r>
        <w:r>
          <w:tab/>
        </w:r>
        <w:r>
          <w:fldChar w:fldCharType="begin"/>
        </w:r>
        <w:r>
          <w:instrText xml:space="preserve"> PAGEREF _Toc228453471 \h </w:instrText>
        </w:r>
        <w:r>
          <w:fldChar w:fldCharType="separate"/>
        </w:r>
        <w:r w:rsidR="007B6262">
          <w:t>37</w:t>
        </w:r>
        <w:r>
          <w:fldChar w:fldCharType="end"/>
        </w:r>
      </w:hyperlink>
    </w:p>
    <w:p w14:paraId="352D8435" w14:textId="1F2CC3EF"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72" w:history="1">
        <w:r w:rsidRPr="00F47029">
          <w:rPr>
            <w:rStyle w:val="CharSectNo"/>
          </w:rPr>
          <w:t>65</w:t>
        </w:r>
        <w:r w:rsidRPr="004371A2">
          <w:rPr>
            <w:color w:val="000000"/>
          </w:rPr>
          <w:tab/>
          <w:t>Surrendering licences</w:t>
        </w:r>
        <w:r>
          <w:rPr>
            <w:color w:val="000000"/>
          </w:rPr>
          <w:br/>
        </w:r>
        <w:r w:rsidRPr="004371A2">
          <w:rPr>
            <w:color w:val="000000"/>
          </w:rPr>
          <w:t>Section 97 (2) and note</w:t>
        </w:r>
        <w:r>
          <w:tab/>
        </w:r>
        <w:r>
          <w:fldChar w:fldCharType="begin"/>
        </w:r>
        <w:r>
          <w:instrText xml:space="preserve"> PAGEREF _Toc228453472 \h </w:instrText>
        </w:r>
        <w:r>
          <w:fldChar w:fldCharType="separate"/>
        </w:r>
        <w:r w:rsidR="007B6262">
          <w:t>37</w:t>
        </w:r>
        <w:r>
          <w:fldChar w:fldCharType="end"/>
        </w:r>
      </w:hyperlink>
    </w:p>
    <w:p w14:paraId="2E35B74D" w14:textId="36D8F7B1" w:rsidR="003E2745" w:rsidRDefault="003E2745">
      <w:pPr>
        <w:pStyle w:val="TOC2"/>
        <w:rPr>
          <w:rFonts w:asciiTheme="minorHAnsi" w:eastAsiaTheme="minorEastAsia" w:hAnsiTheme="minorHAnsi" w:cstheme="minorBidi"/>
          <w:b w:val="0"/>
          <w:kern w:val="2"/>
          <w:szCs w:val="24"/>
          <w:lang w:eastAsia="en-AU"/>
          <w14:ligatures w14:val="standardContextual"/>
        </w:rPr>
      </w:pPr>
      <w:hyperlink w:anchor="_Toc228453473" w:history="1">
        <w:r w:rsidRPr="00E45D0D">
          <w:t>Part 19</w:t>
        </w:r>
        <w:r>
          <w:rPr>
            <w:rFonts w:asciiTheme="minorHAnsi" w:eastAsiaTheme="minorEastAsia" w:hAnsiTheme="minorHAnsi" w:cstheme="minorBidi"/>
            <w:b w:val="0"/>
            <w:kern w:val="2"/>
            <w:szCs w:val="24"/>
            <w:lang w:eastAsia="en-AU"/>
            <w14:ligatures w14:val="standardContextual"/>
          </w:rPr>
          <w:tab/>
        </w:r>
        <w:r w:rsidRPr="00E45D0D">
          <w:t>Professional Engineers Act 2023</w:t>
        </w:r>
        <w:r w:rsidRPr="003E2745">
          <w:rPr>
            <w:vanish/>
          </w:rPr>
          <w:tab/>
        </w:r>
        <w:r w:rsidRPr="003E2745">
          <w:rPr>
            <w:vanish/>
          </w:rPr>
          <w:fldChar w:fldCharType="begin"/>
        </w:r>
        <w:r w:rsidRPr="003E2745">
          <w:rPr>
            <w:vanish/>
          </w:rPr>
          <w:instrText xml:space="preserve"> PAGEREF _Toc228453473 \h </w:instrText>
        </w:r>
        <w:r w:rsidRPr="003E2745">
          <w:rPr>
            <w:vanish/>
          </w:rPr>
        </w:r>
        <w:r w:rsidRPr="003E2745">
          <w:rPr>
            <w:vanish/>
          </w:rPr>
          <w:fldChar w:fldCharType="separate"/>
        </w:r>
        <w:r w:rsidR="007B6262">
          <w:rPr>
            <w:vanish/>
          </w:rPr>
          <w:t>38</w:t>
        </w:r>
        <w:r w:rsidRPr="003E2745">
          <w:rPr>
            <w:vanish/>
          </w:rPr>
          <w:fldChar w:fldCharType="end"/>
        </w:r>
      </w:hyperlink>
    </w:p>
    <w:p w14:paraId="5DC5DAD7" w14:textId="56669BFE"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74" w:history="1">
        <w:r w:rsidRPr="00F47029">
          <w:rPr>
            <w:rStyle w:val="CharSectNo"/>
          </w:rPr>
          <w:t>66</w:t>
        </w:r>
        <w:r w:rsidRPr="004371A2">
          <w:rPr>
            <w:color w:val="000000"/>
          </w:rPr>
          <w:tab/>
          <w:t>Publication of certain information in engineers register</w:t>
        </w:r>
        <w:r>
          <w:rPr>
            <w:color w:val="000000"/>
          </w:rPr>
          <w:br/>
        </w:r>
        <w:r w:rsidRPr="004371A2">
          <w:rPr>
            <w:color w:val="000000"/>
          </w:rPr>
          <w:t>Section 31 (1)</w:t>
        </w:r>
        <w:r>
          <w:tab/>
        </w:r>
        <w:r>
          <w:fldChar w:fldCharType="begin"/>
        </w:r>
        <w:r>
          <w:instrText xml:space="preserve"> PAGEREF _Toc228453474 \h </w:instrText>
        </w:r>
        <w:r>
          <w:fldChar w:fldCharType="separate"/>
        </w:r>
        <w:r w:rsidR="007B6262">
          <w:t>38</w:t>
        </w:r>
        <w:r>
          <w:fldChar w:fldCharType="end"/>
        </w:r>
      </w:hyperlink>
    </w:p>
    <w:p w14:paraId="0A694A18" w14:textId="49F7006D"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75" w:history="1">
        <w:r w:rsidRPr="00E45D0D">
          <w:t>67</w:t>
        </w:r>
        <w:r>
          <w:rPr>
            <w:rFonts w:asciiTheme="minorHAnsi" w:eastAsiaTheme="minorEastAsia" w:hAnsiTheme="minorHAnsi" w:cstheme="minorBidi"/>
            <w:kern w:val="2"/>
            <w:sz w:val="24"/>
            <w:szCs w:val="24"/>
            <w:lang w:eastAsia="en-AU"/>
            <w14:ligatures w14:val="standardContextual"/>
          </w:rPr>
          <w:tab/>
        </w:r>
        <w:r w:rsidRPr="00E45D0D">
          <w:t>Section 31 (2)</w:t>
        </w:r>
        <w:r>
          <w:tab/>
        </w:r>
        <w:r>
          <w:fldChar w:fldCharType="begin"/>
        </w:r>
        <w:r>
          <w:instrText xml:space="preserve"> PAGEREF _Toc228453475 \h </w:instrText>
        </w:r>
        <w:r>
          <w:fldChar w:fldCharType="separate"/>
        </w:r>
        <w:r w:rsidR="007B6262">
          <w:t>38</w:t>
        </w:r>
        <w:r>
          <w:fldChar w:fldCharType="end"/>
        </w:r>
      </w:hyperlink>
    </w:p>
    <w:p w14:paraId="044C21FC" w14:textId="3A0D916D"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76" w:history="1">
        <w:r w:rsidRPr="00E45D0D">
          <w:t>68</w:t>
        </w:r>
        <w:r>
          <w:rPr>
            <w:rFonts w:asciiTheme="minorHAnsi" w:eastAsiaTheme="minorEastAsia" w:hAnsiTheme="minorHAnsi" w:cstheme="minorBidi"/>
            <w:kern w:val="2"/>
            <w:sz w:val="24"/>
            <w:szCs w:val="24"/>
            <w:lang w:eastAsia="en-AU"/>
            <w14:ligatures w14:val="standardContextual"/>
          </w:rPr>
          <w:tab/>
        </w:r>
        <w:r w:rsidRPr="00E45D0D">
          <w:t>Section 31 (3)</w:t>
        </w:r>
        <w:r>
          <w:tab/>
        </w:r>
        <w:r>
          <w:fldChar w:fldCharType="begin"/>
        </w:r>
        <w:r>
          <w:instrText xml:space="preserve"> PAGEREF _Toc228453476 \h </w:instrText>
        </w:r>
        <w:r>
          <w:fldChar w:fldCharType="separate"/>
        </w:r>
        <w:r w:rsidR="007B6262">
          <w:t>38</w:t>
        </w:r>
        <w:r>
          <w:fldChar w:fldCharType="end"/>
        </w:r>
      </w:hyperlink>
    </w:p>
    <w:p w14:paraId="77C07AEA" w14:textId="10295497" w:rsidR="003E2745" w:rsidRDefault="003E2745">
      <w:pPr>
        <w:pStyle w:val="TOC2"/>
        <w:rPr>
          <w:rFonts w:asciiTheme="minorHAnsi" w:eastAsiaTheme="minorEastAsia" w:hAnsiTheme="minorHAnsi" w:cstheme="minorBidi"/>
          <w:b w:val="0"/>
          <w:kern w:val="2"/>
          <w:szCs w:val="24"/>
          <w:lang w:eastAsia="en-AU"/>
          <w14:ligatures w14:val="standardContextual"/>
        </w:rPr>
      </w:pPr>
      <w:hyperlink w:anchor="_Toc228453477" w:history="1">
        <w:r w:rsidRPr="00E45D0D">
          <w:t>Part 20</w:t>
        </w:r>
        <w:r>
          <w:rPr>
            <w:rFonts w:asciiTheme="minorHAnsi" w:eastAsiaTheme="minorEastAsia" w:hAnsiTheme="minorHAnsi" w:cstheme="minorBidi"/>
            <w:b w:val="0"/>
            <w:kern w:val="2"/>
            <w:szCs w:val="24"/>
            <w:lang w:eastAsia="en-AU"/>
            <w14:ligatures w14:val="standardContextual"/>
          </w:rPr>
          <w:tab/>
        </w:r>
        <w:r w:rsidRPr="00E45D0D">
          <w:t>Public Health Act 1997</w:t>
        </w:r>
        <w:r w:rsidRPr="003E2745">
          <w:rPr>
            <w:vanish/>
          </w:rPr>
          <w:tab/>
        </w:r>
        <w:r w:rsidRPr="003E2745">
          <w:rPr>
            <w:vanish/>
          </w:rPr>
          <w:fldChar w:fldCharType="begin"/>
        </w:r>
        <w:r w:rsidRPr="003E2745">
          <w:rPr>
            <w:vanish/>
          </w:rPr>
          <w:instrText xml:space="preserve"> PAGEREF _Toc228453477 \h </w:instrText>
        </w:r>
        <w:r w:rsidRPr="003E2745">
          <w:rPr>
            <w:vanish/>
          </w:rPr>
        </w:r>
        <w:r w:rsidRPr="003E2745">
          <w:rPr>
            <w:vanish/>
          </w:rPr>
          <w:fldChar w:fldCharType="separate"/>
        </w:r>
        <w:r w:rsidR="007B6262">
          <w:rPr>
            <w:vanish/>
          </w:rPr>
          <w:t>39</w:t>
        </w:r>
        <w:r w:rsidRPr="003E2745">
          <w:rPr>
            <w:vanish/>
          </w:rPr>
          <w:fldChar w:fldCharType="end"/>
        </w:r>
      </w:hyperlink>
    </w:p>
    <w:p w14:paraId="2E384FF4" w14:textId="13BE937D"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78" w:history="1">
        <w:r w:rsidRPr="00F47029">
          <w:rPr>
            <w:rStyle w:val="CharSectNo"/>
          </w:rPr>
          <w:t>69</w:t>
        </w:r>
        <w:r w:rsidRPr="004371A2">
          <w:rPr>
            <w:color w:val="000000"/>
          </w:rPr>
          <w:tab/>
          <w:t>Offences against Act—application of Criminal Code etc</w:t>
        </w:r>
        <w:r>
          <w:rPr>
            <w:color w:val="000000"/>
          </w:rPr>
          <w:br/>
        </w:r>
        <w:r w:rsidRPr="004371A2">
          <w:rPr>
            <w:color w:val="000000"/>
          </w:rPr>
          <w:t>Section 6A, note 1, new dot points</w:t>
        </w:r>
        <w:r>
          <w:tab/>
        </w:r>
        <w:r>
          <w:fldChar w:fldCharType="begin"/>
        </w:r>
        <w:r>
          <w:instrText xml:space="preserve"> PAGEREF _Toc228453478 \h </w:instrText>
        </w:r>
        <w:r>
          <w:fldChar w:fldCharType="separate"/>
        </w:r>
        <w:r w:rsidR="007B6262">
          <w:t>39</w:t>
        </w:r>
        <w:r>
          <w:fldChar w:fldCharType="end"/>
        </w:r>
      </w:hyperlink>
    </w:p>
    <w:p w14:paraId="416021AD" w14:textId="7E8988FB"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79" w:history="1">
        <w:r w:rsidRPr="00E45D0D">
          <w:t>70</w:t>
        </w:r>
        <w:r>
          <w:rPr>
            <w:rFonts w:asciiTheme="minorHAnsi" w:eastAsiaTheme="minorEastAsia" w:hAnsiTheme="minorHAnsi" w:cstheme="minorBidi"/>
            <w:kern w:val="2"/>
            <w:sz w:val="24"/>
            <w:szCs w:val="24"/>
            <w:lang w:eastAsia="en-AU"/>
            <w14:ligatures w14:val="standardContextual"/>
          </w:rPr>
          <w:tab/>
        </w:r>
        <w:r w:rsidRPr="00E45D0D">
          <w:t>New section 21A</w:t>
        </w:r>
        <w:r>
          <w:tab/>
        </w:r>
        <w:r>
          <w:fldChar w:fldCharType="begin"/>
        </w:r>
        <w:r>
          <w:instrText xml:space="preserve"> PAGEREF _Toc228453479 \h </w:instrText>
        </w:r>
        <w:r>
          <w:fldChar w:fldCharType="separate"/>
        </w:r>
        <w:r w:rsidR="007B6262">
          <w:t>39</w:t>
        </w:r>
        <w:r>
          <w:fldChar w:fldCharType="end"/>
        </w:r>
      </w:hyperlink>
    </w:p>
    <w:p w14:paraId="1FF8C21E" w14:textId="5A1C8520"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80" w:history="1">
        <w:r w:rsidRPr="00F47029">
          <w:rPr>
            <w:rStyle w:val="CharSectNo"/>
          </w:rPr>
          <w:t>71</w:t>
        </w:r>
        <w:r w:rsidRPr="004371A2">
          <w:rPr>
            <w:color w:val="000000"/>
          </w:rPr>
          <w:tab/>
          <w:t>Activity licence—return for endorsement of variation</w:t>
        </w:r>
        <w:r>
          <w:rPr>
            <w:color w:val="000000"/>
          </w:rPr>
          <w:br/>
        </w:r>
        <w:r w:rsidRPr="004371A2">
          <w:rPr>
            <w:color w:val="000000"/>
          </w:rPr>
          <w:t>Section 35</w:t>
        </w:r>
        <w:r>
          <w:tab/>
        </w:r>
        <w:r>
          <w:fldChar w:fldCharType="begin"/>
        </w:r>
        <w:r>
          <w:instrText xml:space="preserve"> PAGEREF _Toc228453480 \h </w:instrText>
        </w:r>
        <w:r>
          <w:fldChar w:fldCharType="separate"/>
        </w:r>
        <w:r w:rsidR="007B6262">
          <w:t>40</w:t>
        </w:r>
        <w:r>
          <w:fldChar w:fldCharType="end"/>
        </w:r>
      </w:hyperlink>
    </w:p>
    <w:p w14:paraId="253BAB54" w14:textId="1B63E4D5"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81" w:history="1">
        <w:r w:rsidRPr="00F47029">
          <w:rPr>
            <w:rStyle w:val="CharSectNo"/>
          </w:rPr>
          <w:t>72</w:t>
        </w:r>
        <w:r w:rsidRPr="004371A2">
          <w:rPr>
            <w:color w:val="000000"/>
          </w:rPr>
          <w:tab/>
          <w:t>Activity licence—application for transfer</w:t>
        </w:r>
        <w:r>
          <w:rPr>
            <w:color w:val="000000"/>
          </w:rPr>
          <w:br/>
        </w:r>
        <w:r w:rsidRPr="004371A2">
          <w:rPr>
            <w:color w:val="000000"/>
          </w:rPr>
          <w:t>Section 36 (2)</w:t>
        </w:r>
        <w:r>
          <w:tab/>
        </w:r>
        <w:r>
          <w:fldChar w:fldCharType="begin"/>
        </w:r>
        <w:r>
          <w:instrText xml:space="preserve"> PAGEREF _Toc228453481 \h </w:instrText>
        </w:r>
        <w:r>
          <w:fldChar w:fldCharType="separate"/>
        </w:r>
        <w:r w:rsidR="007B6262">
          <w:t>40</w:t>
        </w:r>
        <w:r>
          <w:fldChar w:fldCharType="end"/>
        </w:r>
      </w:hyperlink>
    </w:p>
    <w:p w14:paraId="7D28725B" w14:textId="7898B635" w:rsidR="003E2745" w:rsidRDefault="003E274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8453482" w:history="1">
        <w:r w:rsidRPr="00F47029">
          <w:rPr>
            <w:rStyle w:val="CharSectNo"/>
          </w:rPr>
          <w:t>73</w:t>
        </w:r>
        <w:r w:rsidRPr="004371A2">
          <w:rPr>
            <w:color w:val="000000"/>
          </w:rPr>
          <w:tab/>
          <w:t>Activity licence—grant or refusal of transfer</w:t>
        </w:r>
        <w:r>
          <w:rPr>
            <w:color w:val="000000"/>
          </w:rPr>
          <w:br/>
        </w:r>
        <w:r w:rsidRPr="004371A2">
          <w:rPr>
            <w:color w:val="000000"/>
          </w:rPr>
          <w:t>Section 37 (5)</w:t>
        </w:r>
        <w:r>
          <w:tab/>
        </w:r>
        <w:r>
          <w:fldChar w:fldCharType="begin"/>
        </w:r>
        <w:r>
          <w:instrText xml:space="preserve"> PAGEREF _Toc228453482 \h </w:instrText>
        </w:r>
        <w:r>
          <w:fldChar w:fldCharType="separate"/>
        </w:r>
        <w:r w:rsidR="007B6262">
          <w:t>40</w:t>
        </w:r>
        <w:r>
          <w:fldChar w:fldCharType="end"/>
        </w:r>
      </w:hyperlink>
    </w:p>
    <w:p w14:paraId="13B7F9C8" w14:textId="4501560B"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83" w:history="1">
        <w:r w:rsidRPr="00F47029">
          <w:rPr>
            <w:rStyle w:val="CharSectNo"/>
          </w:rPr>
          <w:t>74</w:t>
        </w:r>
        <w:r w:rsidRPr="004371A2">
          <w:rPr>
            <w:color w:val="000000"/>
          </w:rPr>
          <w:tab/>
          <w:t>Activity licence—surrender</w:t>
        </w:r>
        <w:r>
          <w:rPr>
            <w:color w:val="000000"/>
          </w:rPr>
          <w:br/>
        </w:r>
        <w:r w:rsidRPr="004371A2">
          <w:rPr>
            <w:color w:val="000000"/>
          </w:rPr>
          <w:t>Section 38 (1)</w:t>
        </w:r>
        <w:r>
          <w:tab/>
        </w:r>
        <w:r>
          <w:fldChar w:fldCharType="begin"/>
        </w:r>
        <w:r>
          <w:instrText xml:space="preserve"> PAGEREF _Toc228453483 \h </w:instrText>
        </w:r>
        <w:r>
          <w:fldChar w:fldCharType="separate"/>
        </w:r>
        <w:r w:rsidR="007B6262">
          <w:t>40</w:t>
        </w:r>
        <w:r>
          <w:fldChar w:fldCharType="end"/>
        </w:r>
      </w:hyperlink>
    </w:p>
    <w:p w14:paraId="13F636B7" w14:textId="6D900CFC"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84" w:history="1">
        <w:r w:rsidRPr="00F47029">
          <w:rPr>
            <w:rStyle w:val="CharSectNo"/>
          </w:rPr>
          <w:t>75</w:t>
        </w:r>
        <w:r w:rsidRPr="004371A2">
          <w:rPr>
            <w:color w:val="000000"/>
          </w:rPr>
          <w:tab/>
          <w:t>Activity licence—return of defunct licences</w:t>
        </w:r>
        <w:r>
          <w:rPr>
            <w:color w:val="000000"/>
          </w:rPr>
          <w:br/>
        </w:r>
        <w:r w:rsidRPr="004371A2">
          <w:rPr>
            <w:color w:val="000000"/>
          </w:rPr>
          <w:t>Section 42</w:t>
        </w:r>
        <w:r>
          <w:tab/>
        </w:r>
        <w:r>
          <w:fldChar w:fldCharType="begin"/>
        </w:r>
        <w:r>
          <w:instrText xml:space="preserve"> PAGEREF _Toc228453484 \h </w:instrText>
        </w:r>
        <w:r>
          <w:fldChar w:fldCharType="separate"/>
        </w:r>
        <w:r w:rsidR="007B6262">
          <w:t>41</w:t>
        </w:r>
        <w:r>
          <w:fldChar w:fldCharType="end"/>
        </w:r>
      </w:hyperlink>
    </w:p>
    <w:p w14:paraId="679DC1C7" w14:textId="57D8420D"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85" w:history="1">
        <w:r w:rsidRPr="00E45D0D">
          <w:t>76</w:t>
        </w:r>
        <w:r>
          <w:rPr>
            <w:rFonts w:asciiTheme="minorHAnsi" w:eastAsiaTheme="minorEastAsia" w:hAnsiTheme="minorHAnsi" w:cstheme="minorBidi"/>
            <w:kern w:val="2"/>
            <w:sz w:val="24"/>
            <w:szCs w:val="24"/>
            <w:lang w:eastAsia="en-AU"/>
            <w14:ligatures w14:val="standardContextual"/>
          </w:rPr>
          <w:tab/>
        </w:r>
        <w:r w:rsidRPr="00E45D0D">
          <w:t>Section 42B</w:t>
        </w:r>
        <w:r>
          <w:tab/>
        </w:r>
        <w:r>
          <w:fldChar w:fldCharType="begin"/>
        </w:r>
        <w:r>
          <w:instrText xml:space="preserve"> PAGEREF _Toc228453485 \h </w:instrText>
        </w:r>
        <w:r>
          <w:fldChar w:fldCharType="separate"/>
        </w:r>
        <w:r w:rsidR="007B6262">
          <w:t>41</w:t>
        </w:r>
        <w:r>
          <w:fldChar w:fldCharType="end"/>
        </w:r>
      </w:hyperlink>
    </w:p>
    <w:p w14:paraId="2A1FCB15" w14:textId="03305E64"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86" w:history="1">
        <w:r w:rsidRPr="00E45D0D">
          <w:t>77</w:t>
        </w:r>
        <w:r>
          <w:rPr>
            <w:rFonts w:asciiTheme="minorHAnsi" w:eastAsiaTheme="minorEastAsia" w:hAnsiTheme="minorHAnsi" w:cstheme="minorBidi"/>
            <w:kern w:val="2"/>
            <w:sz w:val="24"/>
            <w:szCs w:val="24"/>
            <w:lang w:eastAsia="en-AU"/>
            <w14:ligatures w14:val="standardContextual"/>
          </w:rPr>
          <w:tab/>
        </w:r>
        <w:r w:rsidRPr="00E45D0D">
          <w:t>New section 42CA</w:t>
        </w:r>
        <w:r>
          <w:tab/>
        </w:r>
        <w:r>
          <w:fldChar w:fldCharType="begin"/>
        </w:r>
        <w:r>
          <w:instrText xml:space="preserve"> PAGEREF _Toc228453486 \h </w:instrText>
        </w:r>
        <w:r>
          <w:fldChar w:fldCharType="separate"/>
        </w:r>
        <w:r w:rsidR="007B6262">
          <w:t>41</w:t>
        </w:r>
        <w:r>
          <w:fldChar w:fldCharType="end"/>
        </w:r>
      </w:hyperlink>
    </w:p>
    <w:p w14:paraId="20BEABAA" w14:textId="68DBEE46"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87" w:history="1">
        <w:r w:rsidRPr="00F47029">
          <w:rPr>
            <w:rStyle w:val="CharSectNo"/>
          </w:rPr>
          <w:t>78</w:t>
        </w:r>
        <w:r w:rsidRPr="004371A2">
          <w:rPr>
            <w:color w:val="000000"/>
          </w:rPr>
          <w:tab/>
          <w:t>Procedure licence—return for endorsement of variation</w:t>
        </w:r>
        <w:r>
          <w:rPr>
            <w:color w:val="000000"/>
          </w:rPr>
          <w:br/>
        </w:r>
        <w:r w:rsidRPr="004371A2">
          <w:rPr>
            <w:color w:val="000000"/>
          </w:rPr>
          <w:t>Section 50</w:t>
        </w:r>
        <w:r>
          <w:tab/>
        </w:r>
        <w:r>
          <w:fldChar w:fldCharType="begin"/>
        </w:r>
        <w:r>
          <w:instrText xml:space="preserve"> PAGEREF _Toc228453487 \h </w:instrText>
        </w:r>
        <w:r>
          <w:fldChar w:fldCharType="separate"/>
        </w:r>
        <w:r w:rsidR="007B6262">
          <w:t>42</w:t>
        </w:r>
        <w:r>
          <w:fldChar w:fldCharType="end"/>
        </w:r>
      </w:hyperlink>
    </w:p>
    <w:p w14:paraId="4DCC53BA" w14:textId="340FA5FE"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88" w:history="1">
        <w:r w:rsidRPr="00F47029">
          <w:rPr>
            <w:rStyle w:val="CharSectNo"/>
          </w:rPr>
          <w:t>79</w:t>
        </w:r>
        <w:r w:rsidRPr="004371A2">
          <w:rPr>
            <w:color w:val="000000"/>
          </w:rPr>
          <w:tab/>
          <w:t>Procedure licence—surrender</w:t>
        </w:r>
        <w:r>
          <w:rPr>
            <w:color w:val="000000"/>
          </w:rPr>
          <w:br/>
        </w:r>
        <w:r w:rsidRPr="004371A2">
          <w:rPr>
            <w:color w:val="000000"/>
          </w:rPr>
          <w:t>Section 52 (1)</w:t>
        </w:r>
        <w:r>
          <w:tab/>
        </w:r>
        <w:r>
          <w:fldChar w:fldCharType="begin"/>
        </w:r>
        <w:r>
          <w:instrText xml:space="preserve"> PAGEREF _Toc228453488 \h </w:instrText>
        </w:r>
        <w:r>
          <w:fldChar w:fldCharType="separate"/>
        </w:r>
        <w:r w:rsidR="007B6262">
          <w:t>42</w:t>
        </w:r>
        <w:r>
          <w:fldChar w:fldCharType="end"/>
        </w:r>
      </w:hyperlink>
    </w:p>
    <w:p w14:paraId="32B4DE8A" w14:textId="0FB6E3A1"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89" w:history="1">
        <w:r w:rsidRPr="00F47029">
          <w:rPr>
            <w:rStyle w:val="CharSectNo"/>
          </w:rPr>
          <w:t>80</w:t>
        </w:r>
        <w:r w:rsidRPr="004371A2">
          <w:rPr>
            <w:color w:val="000000"/>
          </w:rPr>
          <w:tab/>
          <w:t>Procedure licence—return of defunct licences</w:t>
        </w:r>
        <w:r>
          <w:rPr>
            <w:color w:val="000000"/>
          </w:rPr>
          <w:br/>
        </w:r>
        <w:r w:rsidRPr="004371A2">
          <w:rPr>
            <w:color w:val="000000"/>
          </w:rPr>
          <w:t>Section 56</w:t>
        </w:r>
        <w:r>
          <w:tab/>
        </w:r>
        <w:r>
          <w:fldChar w:fldCharType="begin"/>
        </w:r>
        <w:r>
          <w:instrText xml:space="preserve"> PAGEREF _Toc228453489 \h </w:instrText>
        </w:r>
        <w:r>
          <w:fldChar w:fldCharType="separate"/>
        </w:r>
        <w:r w:rsidR="007B6262">
          <w:t>43</w:t>
        </w:r>
        <w:r>
          <w:fldChar w:fldCharType="end"/>
        </w:r>
      </w:hyperlink>
    </w:p>
    <w:p w14:paraId="5FCA110C" w14:textId="295B68A9"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90" w:history="1">
        <w:r w:rsidRPr="00E45D0D">
          <w:t>81</w:t>
        </w:r>
        <w:r>
          <w:rPr>
            <w:rFonts w:asciiTheme="minorHAnsi" w:eastAsiaTheme="minorEastAsia" w:hAnsiTheme="minorHAnsi" w:cstheme="minorBidi"/>
            <w:kern w:val="2"/>
            <w:sz w:val="24"/>
            <w:szCs w:val="24"/>
            <w:lang w:eastAsia="en-AU"/>
            <w14:ligatures w14:val="standardContextual"/>
          </w:rPr>
          <w:tab/>
        </w:r>
        <w:r w:rsidRPr="00E45D0D">
          <w:t>Section 56B</w:t>
        </w:r>
        <w:r>
          <w:tab/>
        </w:r>
        <w:r>
          <w:fldChar w:fldCharType="begin"/>
        </w:r>
        <w:r>
          <w:instrText xml:space="preserve"> PAGEREF _Toc228453490 \h </w:instrText>
        </w:r>
        <w:r>
          <w:fldChar w:fldCharType="separate"/>
        </w:r>
        <w:r w:rsidR="007B6262">
          <w:t>43</w:t>
        </w:r>
        <w:r>
          <w:fldChar w:fldCharType="end"/>
        </w:r>
      </w:hyperlink>
    </w:p>
    <w:p w14:paraId="65FCED0C" w14:textId="2DB3618B"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91" w:history="1">
        <w:r w:rsidRPr="00F47029">
          <w:rPr>
            <w:rStyle w:val="CharSectNo"/>
          </w:rPr>
          <w:t>82</w:t>
        </w:r>
        <w:r w:rsidRPr="004371A2">
          <w:rPr>
            <w:color w:val="000000"/>
          </w:rPr>
          <w:tab/>
          <w:t>Activity register</w:t>
        </w:r>
        <w:r>
          <w:rPr>
            <w:color w:val="000000"/>
          </w:rPr>
          <w:br/>
        </w:r>
        <w:r w:rsidRPr="004371A2">
          <w:rPr>
            <w:color w:val="000000"/>
          </w:rPr>
          <w:t>Section 56D</w:t>
        </w:r>
        <w:r>
          <w:tab/>
        </w:r>
        <w:r>
          <w:fldChar w:fldCharType="begin"/>
        </w:r>
        <w:r>
          <w:instrText xml:space="preserve"> PAGEREF _Toc228453491 \h </w:instrText>
        </w:r>
        <w:r>
          <w:fldChar w:fldCharType="separate"/>
        </w:r>
        <w:r w:rsidR="007B6262">
          <w:t>43</w:t>
        </w:r>
        <w:r>
          <w:fldChar w:fldCharType="end"/>
        </w:r>
      </w:hyperlink>
    </w:p>
    <w:p w14:paraId="331ED095" w14:textId="20D58B02"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92" w:history="1">
        <w:r w:rsidRPr="00F47029">
          <w:rPr>
            <w:rStyle w:val="CharSectNo"/>
          </w:rPr>
          <w:t>83</w:t>
        </w:r>
        <w:r w:rsidRPr="004371A2">
          <w:rPr>
            <w:color w:val="000000"/>
          </w:rPr>
          <w:tab/>
          <w:t>Registered people register</w:t>
        </w:r>
        <w:r>
          <w:rPr>
            <w:color w:val="000000"/>
          </w:rPr>
          <w:br/>
        </w:r>
        <w:r w:rsidRPr="004371A2">
          <w:rPr>
            <w:color w:val="000000"/>
          </w:rPr>
          <w:t>Section 56E (1)</w:t>
        </w:r>
        <w:r>
          <w:tab/>
        </w:r>
        <w:r>
          <w:fldChar w:fldCharType="begin"/>
        </w:r>
        <w:r>
          <w:instrText xml:space="preserve"> PAGEREF _Toc228453492 \h </w:instrText>
        </w:r>
        <w:r>
          <w:fldChar w:fldCharType="separate"/>
        </w:r>
        <w:r w:rsidR="007B6262">
          <w:t>43</w:t>
        </w:r>
        <w:r>
          <w:fldChar w:fldCharType="end"/>
        </w:r>
      </w:hyperlink>
    </w:p>
    <w:p w14:paraId="4034BB32" w14:textId="05668DE8"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93" w:history="1">
        <w:r w:rsidRPr="00E45D0D">
          <w:t>84</w:t>
        </w:r>
        <w:r>
          <w:rPr>
            <w:rFonts w:asciiTheme="minorHAnsi" w:eastAsiaTheme="minorEastAsia" w:hAnsiTheme="minorHAnsi" w:cstheme="minorBidi"/>
            <w:kern w:val="2"/>
            <w:sz w:val="24"/>
            <w:szCs w:val="24"/>
            <w:lang w:eastAsia="en-AU"/>
            <w14:ligatures w14:val="standardContextual"/>
          </w:rPr>
          <w:tab/>
        </w:r>
        <w:r w:rsidRPr="00E45D0D">
          <w:t>Section 56E (2) and (3)</w:t>
        </w:r>
        <w:r>
          <w:tab/>
        </w:r>
        <w:r>
          <w:fldChar w:fldCharType="begin"/>
        </w:r>
        <w:r>
          <w:instrText xml:space="preserve"> PAGEREF _Toc228453493 \h </w:instrText>
        </w:r>
        <w:r>
          <w:fldChar w:fldCharType="separate"/>
        </w:r>
        <w:r w:rsidR="007B6262">
          <w:t>44</w:t>
        </w:r>
        <w:r>
          <w:fldChar w:fldCharType="end"/>
        </w:r>
      </w:hyperlink>
    </w:p>
    <w:p w14:paraId="41FE498D" w14:textId="2C2EA57B"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94" w:history="1">
        <w:r w:rsidRPr="00F47029">
          <w:rPr>
            <w:rStyle w:val="CharSectNo"/>
          </w:rPr>
          <w:t>85</w:t>
        </w:r>
        <w:r w:rsidRPr="004371A2">
          <w:rPr>
            <w:color w:val="000000"/>
          </w:rPr>
          <w:tab/>
          <w:t>Registration—application for approval of transfer</w:t>
        </w:r>
        <w:r>
          <w:rPr>
            <w:color w:val="000000"/>
          </w:rPr>
          <w:br/>
        </w:r>
        <w:r w:rsidRPr="004371A2">
          <w:rPr>
            <w:color w:val="000000"/>
          </w:rPr>
          <w:t>Section 56M (2)</w:t>
        </w:r>
        <w:r>
          <w:tab/>
        </w:r>
        <w:r>
          <w:fldChar w:fldCharType="begin"/>
        </w:r>
        <w:r>
          <w:instrText xml:space="preserve"> PAGEREF _Toc228453494 \h </w:instrText>
        </w:r>
        <w:r>
          <w:fldChar w:fldCharType="separate"/>
        </w:r>
        <w:r w:rsidR="007B6262">
          <w:t>44</w:t>
        </w:r>
        <w:r>
          <w:fldChar w:fldCharType="end"/>
        </w:r>
      </w:hyperlink>
    </w:p>
    <w:p w14:paraId="53587EA3" w14:textId="52124438"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95" w:history="1">
        <w:r w:rsidRPr="00F47029">
          <w:rPr>
            <w:rStyle w:val="CharSectNo"/>
          </w:rPr>
          <w:t>86</w:t>
        </w:r>
        <w:r w:rsidRPr="004371A2">
          <w:rPr>
            <w:color w:val="000000"/>
          </w:rPr>
          <w:tab/>
          <w:t>Registration—return of suspended or cancelled certificates</w:t>
        </w:r>
        <w:r>
          <w:rPr>
            <w:color w:val="000000"/>
          </w:rPr>
          <w:br/>
        </w:r>
        <w:r w:rsidRPr="004371A2">
          <w:rPr>
            <w:color w:val="000000"/>
          </w:rPr>
          <w:t>Section 56R</w:t>
        </w:r>
        <w:r>
          <w:tab/>
        </w:r>
        <w:r>
          <w:fldChar w:fldCharType="begin"/>
        </w:r>
        <w:r>
          <w:instrText xml:space="preserve"> PAGEREF _Toc228453495 \h </w:instrText>
        </w:r>
        <w:r>
          <w:fldChar w:fldCharType="separate"/>
        </w:r>
        <w:r w:rsidR="007B6262">
          <w:t>44</w:t>
        </w:r>
        <w:r>
          <w:fldChar w:fldCharType="end"/>
        </w:r>
      </w:hyperlink>
    </w:p>
    <w:p w14:paraId="04FF19F2" w14:textId="41290B25"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96" w:history="1">
        <w:r w:rsidRPr="00F47029">
          <w:rPr>
            <w:rStyle w:val="CharSectNo"/>
          </w:rPr>
          <w:t>87</w:t>
        </w:r>
        <w:r w:rsidRPr="004371A2">
          <w:rPr>
            <w:color w:val="000000"/>
          </w:rPr>
          <w:tab/>
          <w:t>Registration—surrender</w:t>
        </w:r>
        <w:r>
          <w:rPr>
            <w:color w:val="000000"/>
          </w:rPr>
          <w:br/>
        </w:r>
        <w:r w:rsidRPr="004371A2">
          <w:rPr>
            <w:color w:val="000000"/>
          </w:rPr>
          <w:t>Section 56S (1)</w:t>
        </w:r>
        <w:r>
          <w:tab/>
        </w:r>
        <w:r>
          <w:fldChar w:fldCharType="begin"/>
        </w:r>
        <w:r>
          <w:instrText xml:space="preserve"> PAGEREF _Toc228453496 \h </w:instrText>
        </w:r>
        <w:r>
          <w:fldChar w:fldCharType="separate"/>
        </w:r>
        <w:r w:rsidR="007B6262">
          <w:t>44</w:t>
        </w:r>
        <w:r>
          <w:fldChar w:fldCharType="end"/>
        </w:r>
      </w:hyperlink>
    </w:p>
    <w:p w14:paraId="49930D83" w14:textId="550C07A0"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97" w:history="1">
        <w:r w:rsidRPr="00E45D0D">
          <w:t>88</w:t>
        </w:r>
        <w:r>
          <w:rPr>
            <w:rFonts w:asciiTheme="minorHAnsi" w:eastAsiaTheme="minorEastAsia" w:hAnsiTheme="minorHAnsi" w:cstheme="minorBidi"/>
            <w:kern w:val="2"/>
            <w:sz w:val="24"/>
            <w:szCs w:val="24"/>
            <w:lang w:eastAsia="en-AU"/>
            <w14:ligatures w14:val="standardContextual"/>
          </w:rPr>
          <w:tab/>
        </w:r>
        <w:r w:rsidRPr="00E45D0D">
          <w:t>Section 56U</w:t>
        </w:r>
        <w:r>
          <w:tab/>
        </w:r>
        <w:r>
          <w:fldChar w:fldCharType="begin"/>
        </w:r>
        <w:r>
          <w:instrText xml:space="preserve"> PAGEREF _Toc228453497 \h </w:instrText>
        </w:r>
        <w:r>
          <w:fldChar w:fldCharType="separate"/>
        </w:r>
        <w:r w:rsidR="007B6262">
          <w:t>45</w:t>
        </w:r>
        <w:r>
          <w:fldChar w:fldCharType="end"/>
        </w:r>
      </w:hyperlink>
    </w:p>
    <w:p w14:paraId="297A4810" w14:textId="4E16CBB2"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98" w:history="1">
        <w:r w:rsidRPr="00F47029">
          <w:rPr>
            <w:rStyle w:val="CharSectNo"/>
          </w:rPr>
          <w:t>89</w:t>
        </w:r>
        <w:r w:rsidRPr="004371A2">
          <w:rPr>
            <w:color w:val="000000"/>
          </w:rPr>
          <w:tab/>
          <w:t>Vending machine approval—return on surrender or cancellation</w:t>
        </w:r>
        <w:r>
          <w:rPr>
            <w:color w:val="000000"/>
          </w:rPr>
          <w:br/>
        </w:r>
        <w:r w:rsidRPr="004371A2">
          <w:rPr>
            <w:color w:val="000000"/>
          </w:rPr>
          <w:t>Section 66S</w:t>
        </w:r>
        <w:r>
          <w:tab/>
        </w:r>
        <w:r>
          <w:fldChar w:fldCharType="begin"/>
        </w:r>
        <w:r>
          <w:instrText xml:space="preserve"> PAGEREF _Toc228453498 \h </w:instrText>
        </w:r>
        <w:r>
          <w:fldChar w:fldCharType="separate"/>
        </w:r>
        <w:r w:rsidR="007B6262">
          <w:t>45</w:t>
        </w:r>
        <w:r>
          <w:fldChar w:fldCharType="end"/>
        </w:r>
      </w:hyperlink>
    </w:p>
    <w:p w14:paraId="532B4FC0" w14:textId="722694E0"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499" w:history="1">
        <w:r w:rsidRPr="00E45D0D">
          <w:t>90</w:t>
        </w:r>
        <w:r>
          <w:rPr>
            <w:rFonts w:asciiTheme="minorHAnsi" w:eastAsiaTheme="minorEastAsia" w:hAnsiTheme="minorHAnsi" w:cstheme="minorBidi"/>
            <w:kern w:val="2"/>
            <w:sz w:val="24"/>
            <w:szCs w:val="24"/>
            <w:lang w:eastAsia="en-AU"/>
            <w14:ligatures w14:val="standardContextual"/>
          </w:rPr>
          <w:tab/>
        </w:r>
        <w:r w:rsidRPr="00E45D0D">
          <w:t xml:space="preserve">Dictionary, definitions of </w:t>
        </w:r>
        <w:r w:rsidRPr="00E45D0D">
          <w:rPr>
            <w:i/>
          </w:rPr>
          <w:t>activity register</w:t>
        </w:r>
        <w:r w:rsidRPr="00E45D0D">
          <w:t xml:space="preserve"> and </w:t>
        </w:r>
        <w:r w:rsidRPr="00E45D0D">
          <w:rPr>
            <w:i/>
          </w:rPr>
          <w:t>registered people register</w:t>
        </w:r>
        <w:r>
          <w:tab/>
        </w:r>
        <w:r>
          <w:fldChar w:fldCharType="begin"/>
        </w:r>
        <w:r>
          <w:instrText xml:space="preserve"> PAGEREF _Toc228453499 \h </w:instrText>
        </w:r>
        <w:r>
          <w:fldChar w:fldCharType="separate"/>
        </w:r>
        <w:r w:rsidR="007B6262">
          <w:t>45</w:t>
        </w:r>
        <w:r>
          <w:fldChar w:fldCharType="end"/>
        </w:r>
      </w:hyperlink>
    </w:p>
    <w:p w14:paraId="3F9F4C98" w14:textId="67875589" w:rsidR="003E2745" w:rsidRDefault="003E2745">
      <w:pPr>
        <w:pStyle w:val="TOC2"/>
        <w:rPr>
          <w:rFonts w:asciiTheme="minorHAnsi" w:eastAsiaTheme="minorEastAsia" w:hAnsiTheme="minorHAnsi" w:cstheme="minorBidi"/>
          <w:b w:val="0"/>
          <w:kern w:val="2"/>
          <w:szCs w:val="24"/>
          <w:lang w:eastAsia="en-AU"/>
          <w14:ligatures w14:val="standardContextual"/>
        </w:rPr>
      </w:pPr>
      <w:hyperlink w:anchor="_Toc228453500" w:history="1">
        <w:r w:rsidRPr="00E45D0D">
          <w:t>Part 21</w:t>
        </w:r>
        <w:r>
          <w:rPr>
            <w:rFonts w:asciiTheme="minorHAnsi" w:eastAsiaTheme="minorEastAsia" w:hAnsiTheme="minorHAnsi" w:cstheme="minorBidi"/>
            <w:b w:val="0"/>
            <w:kern w:val="2"/>
            <w:szCs w:val="24"/>
            <w:lang w:eastAsia="en-AU"/>
            <w14:ligatures w14:val="standardContextual"/>
          </w:rPr>
          <w:tab/>
        </w:r>
        <w:r w:rsidRPr="00E45D0D">
          <w:t>Race and Sports Bookmaking Act 2001</w:t>
        </w:r>
        <w:r w:rsidRPr="003E2745">
          <w:rPr>
            <w:vanish/>
          </w:rPr>
          <w:tab/>
        </w:r>
        <w:r w:rsidRPr="003E2745">
          <w:rPr>
            <w:vanish/>
          </w:rPr>
          <w:fldChar w:fldCharType="begin"/>
        </w:r>
        <w:r w:rsidRPr="003E2745">
          <w:rPr>
            <w:vanish/>
          </w:rPr>
          <w:instrText xml:space="preserve"> PAGEREF _Toc228453500 \h </w:instrText>
        </w:r>
        <w:r w:rsidRPr="003E2745">
          <w:rPr>
            <w:vanish/>
          </w:rPr>
        </w:r>
        <w:r w:rsidRPr="003E2745">
          <w:rPr>
            <w:vanish/>
          </w:rPr>
          <w:fldChar w:fldCharType="separate"/>
        </w:r>
        <w:r w:rsidR="007B6262">
          <w:rPr>
            <w:vanish/>
          </w:rPr>
          <w:t>46</w:t>
        </w:r>
        <w:r w:rsidRPr="003E2745">
          <w:rPr>
            <w:vanish/>
          </w:rPr>
          <w:fldChar w:fldCharType="end"/>
        </w:r>
      </w:hyperlink>
    </w:p>
    <w:p w14:paraId="5D4A46DF" w14:textId="09E67E40"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01" w:history="1">
        <w:r w:rsidRPr="00F47029">
          <w:rPr>
            <w:rStyle w:val="CharSectNo"/>
          </w:rPr>
          <w:t>91</w:t>
        </w:r>
        <w:r w:rsidRPr="004371A2">
          <w:rPr>
            <w:color w:val="000000"/>
          </w:rPr>
          <w:tab/>
          <w:t>Race bookmaking licence—entry of particulars in register</w:t>
        </w:r>
        <w:r>
          <w:rPr>
            <w:color w:val="000000"/>
          </w:rPr>
          <w:br/>
        </w:r>
        <w:r w:rsidRPr="004371A2">
          <w:rPr>
            <w:color w:val="000000"/>
          </w:rPr>
          <w:t>Section 9</w:t>
        </w:r>
        <w:r>
          <w:tab/>
        </w:r>
        <w:r>
          <w:fldChar w:fldCharType="begin"/>
        </w:r>
        <w:r>
          <w:instrText xml:space="preserve"> PAGEREF _Toc228453501 \h </w:instrText>
        </w:r>
        <w:r>
          <w:fldChar w:fldCharType="separate"/>
        </w:r>
        <w:r w:rsidR="007B6262">
          <w:t>46</w:t>
        </w:r>
        <w:r>
          <w:fldChar w:fldCharType="end"/>
        </w:r>
      </w:hyperlink>
    </w:p>
    <w:p w14:paraId="058DC92F" w14:textId="35D78EC0"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02" w:history="1">
        <w:r w:rsidRPr="00F47029">
          <w:rPr>
            <w:rStyle w:val="CharSectNo"/>
          </w:rPr>
          <w:t>92</w:t>
        </w:r>
        <w:r w:rsidRPr="004371A2">
          <w:rPr>
            <w:color w:val="000000"/>
          </w:rPr>
          <w:tab/>
          <w:t>Race bookmaker’s agent licence—issue or refusal</w:t>
        </w:r>
        <w:r>
          <w:rPr>
            <w:color w:val="000000"/>
          </w:rPr>
          <w:br/>
        </w:r>
        <w:r w:rsidRPr="004371A2">
          <w:rPr>
            <w:color w:val="000000"/>
          </w:rPr>
          <w:t>New section 13 (7)</w:t>
        </w:r>
        <w:r>
          <w:tab/>
        </w:r>
        <w:r>
          <w:fldChar w:fldCharType="begin"/>
        </w:r>
        <w:r>
          <w:instrText xml:space="preserve"> PAGEREF _Toc228453502 \h </w:instrText>
        </w:r>
        <w:r>
          <w:fldChar w:fldCharType="separate"/>
        </w:r>
        <w:r w:rsidR="007B6262">
          <w:t>46</w:t>
        </w:r>
        <w:r>
          <w:fldChar w:fldCharType="end"/>
        </w:r>
      </w:hyperlink>
    </w:p>
    <w:p w14:paraId="2B6BC054" w14:textId="00CBAC3C" w:rsidR="003E2745" w:rsidRDefault="003E274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8453503" w:history="1">
        <w:r w:rsidRPr="00F47029">
          <w:rPr>
            <w:rStyle w:val="CharSectNo"/>
          </w:rPr>
          <w:t>93</w:t>
        </w:r>
        <w:r w:rsidRPr="004371A2">
          <w:rPr>
            <w:color w:val="000000"/>
          </w:rPr>
          <w:tab/>
          <w:t>Race bookmaker’s agent licence—entry of particulars in register etc</w:t>
        </w:r>
        <w:r>
          <w:rPr>
            <w:color w:val="000000"/>
          </w:rPr>
          <w:br/>
        </w:r>
        <w:r w:rsidRPr="004371A2">
          <w:rPr>
            <w:color w:val="000000"/>
          </w:rPr>
          <w:t>Section 15</w:t>
        </w:r>
        <w:r>
          <w:tab/>
        </w:r>
        <w:r>
          <w:fldChar w:fldCharType="begin"/>
        </w:r>
        <w:r>
          <w:instrText xml:space="preserve"> PAGEREF _Toc228453503 \h </w:instrText>
        </w:r>
        <w:r>
          <w:fldChar w:fldCharType="separate"/>
        </w:r>
        <w:r w:rsidR="007B6262">
          <w:t>46</w:t>
        </w:r>
        <w:r>
          <w:fldChar w:fldCharType="end"/>
        </w:r>
      </w:hyperlink>
    </w:p>
    <w:p w14:paraId="5FBE2F74" w14:textId="794D68D2"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04" w:history="1">
        <w:r w:rsidRPr="00F47029">
          <w:rPr>
            <w:rStyle w:val="CharSectNo"/>
          </w:rPr>
          <w:t>94</w:t>
        </w:r>
        <w:r w:rsidRPr="004371A2">
          <w:rPr>
            <w:color w:val="000000"/>
          </w:rPr>
          <w:tab/>
          <w:t>Sports bookmaking licence—entry of particulars in register</w:t>
        </w:r>
        <w:r>
          <w:rPr>
            <w:color w:val="000000"/>
          </w:rPr>
          <w:br/>
        </w:r>
        <w:r w:rsidRPr="004371A2">
          <w:rPr>
            <w:color w:val="000000"/>
          </w:rPr>
          <w:t>Section 28</w:t>
        </w:r>
        <w:r>
          <w:tab/>
        </w:r>
        <w:r>
          <w:fldChar w:fldCharType="begin"/>
        </w:r>
        <w:r>
          <w:instrText xml:space="preserve"> PAGEREF _Toc228453504 \h </w:instrText>
        </w:r>
        <w:r>
          <w:fldChar w:fldCharType="separate"/>
        </w:r>
        <w:r w:rsidR="007B6262">
          <w:t>46</w:t>
        </w:r>
        <w:r>
          <w:fldChar w:fldCharType="end"/>
        </w:r>
      </w:hyperlink>
    </w:p>
    <w:p w14:paraId="1E2F6649" w14:textId="0C93C6DB"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05" w:history="1">
        <w:r w:rsidRPr="00F47029">
          <w:rPr>
            <w:rStyle w:val="CharSectNo"/>
          </w:rPr>
          <w:t>95</w:t>
        </w:r>
        <w:r w:rsidRPr="004371A2">
          <w:rPr>
            <w:color w:val="000000"/>
          </w:rPr>
          <w:tab/>
          <w:t>Issue or refusal of sports bookmaker’s agent licence</w:t>
        </w:r>
        <w:r>
          <w:rPr>
            <w:color w:val="000000"/>
          </w:rPr>
          <w:br/>
        </w:r>
        <w:r w:rsidRPr="004371A2">
          <w:rPr>
            <w:color w:val="000000"/>
          </w:rPr>
          <w:t>New section 35 (5A)</w:t>
        </w:r>
        <w:r>
          <w:tab/>
        </w:r>
        <w:r>
          <w:fldChar w:fldCharType="begin"/>
        </w:r>
        <w:r>
          <w:instrText xml:space="preserve"> PAGEREF _Toc228453505 \h </w:instrText>
        </w:r>
        <w:r>
          <w:fldChar w:fldCharType="separate"/>
        </w:r>
        <w:r w:rsidR="007B6262">
          <w:t>46</w:t>
        </w:r>
        <w:r>
          <w:fldChar w:fldCharType="end"/>
        </w:r>
      </w:hyperlink>
    </w:p>
    <w:p w14:paraId="1B73BCA3" w14:textId="722D738C"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06" w:history="1">
        <w:r w:rsidRPr="00F47029">
          <w:rPr>
            <w:rStyle w:val="CharSectNo"/>
          </w:rPr>
          <w:t>96</w:t>
        </w:r>
        <w:r w:rsidRPr="004371A2">
          <w:rPr>
            <w:color w:val="000000"/>
          </w:rPr>
          <w:tab/>
          <w:t>Sports bookmaker’s agent licence—entry of particulars in register etc</w:t>
        </w:r>
        <w:r>
          <w:rPr>
            <w:color w:val="000000"/>
          </w:rPr>
          <w:br/>
        </w:r>
        <w:r w:rsidRPr="004371A2">
          <w:rPr>
            <w:color w:val="000000"/>
          </w:rPr>
          <w:t>Section 37</w:t>
        </w:r>
        <w:r>
          <w:tab/>
        </w:r>
        <w:r>
          <w:fldChar w:fldCharType="begin"/>
        </w:r>
        <w:r>
          <w:instrText xml:space="preserve"> PAGEREF _Toc228453506 \h </w:instrText>
        </w:r>
        <w:r>
          <w:fldChar w:fldCharType="separate"/>
        </w:r>
        <w:r w:rsidR="007B6262">
          <w:t>47</w:t>
        </w:r>
        <w:r>
          <w:fldChar w:fldCharType="end"/>
        </w:r>
      </w:hyperlink>
    </w:p>
    <w:p w14:paraId="421882F2" w14:textId="00C7226E"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07" w:history="1">
        <w:r w:rsidRPr="00F47029">
          <w:rPr>
            <w:rStyle w:val="CharSectNo"/>
          </w:rPr>
          <w:t>97</w:t>
        </w:r>
        <w:r w:rsidRPr="004371A2">
          <w:rPr>
            <w:color w:val="000000"/>
          </w:rPr>
          <w:tab/>
          <w:t>Commission to keep register</w:t>
        </w:r>
        <w:r>
          <w:rPr>
            <w:color w:val="000000"/>
          </w:rPr>
          <w:br/>
        </w:r>
        <w:r w:rsidRPr="004371A2">
          <w:rPr>
            <w:color w:val="000000"/>
          </w:rPr>
          <w:t>Section 89</w:t>
        </w:r>
        <w:r>
          <w:tab/>
        </w:r>
        <w:r>
          <w:fldChar w:fldCharType="begin"/>
        </w:r>
        <w:r>
          <w:instrText xml:space="preserve"> PAGEREF _Toc228453507 \h </w:instrText>
        </w:r>
        <w:r>
          <w:fldChar w:fldCharType="separate"/>
        </w:r>
        <w:r w:rsidR="007B6262">
          <w:t>47</w:t>
        </w:r>
        <w:r>
          <w:fldChar w:fldCharType="end"/>
        </w:r>
      </w:hyperlink>
    </w:p>
    <w:p w14:paraId="41644D90" w14:textId="487E7B5A"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08" w:history="1">
        <w:r w:rsidRPr="00E45D0D">
          <w:t>98</w:t>
        </w:r>
        <w:r>
          <w:rPr>
            <w:rFonts w:asciiTheme="minorHAnsi" w:eastAsiaTheme="minorEastAsia" w:hAnsiTheme="minorHAnsi" w:cstheme="minorBidi"/>
            <w:kern w:val="2"/>
            <w:sz w:val="24"/>
            <w:szCs w:val="24"/>
            <w:lang w:eastAsia="en-AU"/>
            <w14:ligatures w14:val="standardContextual"/>
          </w:rPr>
          <w:tab/>
        </w:r>
        <w:r w:rsidRPr="00E45D0D">
          <w:t xml:space="preserve">Dictionary, definition of </w:t>
        </w:r>
        <w:r w:rsidRPr="00E45D0D">
          <w:rPr>
            <w:i/>
          </w:rPr>
          <w:t>register</w:t>
        </w:r>
        <w:r>
          <w:tab/>
        </w:r>
        <w:r>
          <w:fldChar w:fldCharType="begin"/>
        </w:r>
        <w:r>
          <w:instrText xml:space="preserve"> PAGEREF _Toc228453508 \h </w:instrText>
        </w:r>
        <w:r>
          <w:fldChar w:fldCharType="separate"/>
        </w:r>
        <w:r w:rsidR="007B6262">
          <w:t>47</w:t>
        </w:r>
        <w:r>
          <w:fldChar w:fldCharType="end"/>
        </w:r>
      </w:hyperlink>
    </w:p>
    <w:p w14:paraId="40006A60" w14:textId="6D5AAD07" w:rsidR="003E2745" w:rsidRDefault="003E2745">
      <w:pPr>
        <w:pStyle w:val="TOC2"/>
        <w:rPr>
          <w:rFonts w:asciiTheme="minorHAnsi" w:eastAsiaTheme="minorEastAsia" w:hAnsiTheme="minorHAnsi" w:cstheme="minorBidi"/>
          <w:b w:val="0"/>
          <w:kern w:val="2"/>
          <w:szCs w:val="24"/>
          <w:lang w:eastAsia="en-AU"/>
          <w14:ligatures w14:val="standardContextual"/>
        </w:rPr>
      </w:pPr>
      <w:hyperlink w:anchor="_Toc228453509" w:history="1">
        <w:r w:rsidRPr="00E45D0D">
          <w:t>Part 22</w:t>
        </w:r>
        <w:r>
          <w:rPr>
            <w:rFonts w:asciiTheme="minorHAnsi" w:eastAsiaTheme="minorEastAsia" w:hAnsiTheme="minorHAnsi" w:cstheme="minorBidi"/>
            <w:b w:val="0"/>
            <w:kern w:val="2"/>
            <w:szCs w:val="24"/>
            <w:lang w:eastAsia="en-AU"/>
            <w14:ligatures w14:val="standardContextual"/>
          </w:rPr>
          <w:tab/>
        </w:r>
        <w:r w:rsidRPr="00E45D0D">
          <w:t>Race and Sports Bookmaking Regulation 2001</w:t>
        </w:r>
        <w:r w:rsidRPr="003E2745">
          <w:rPr>
            <w:vanish/>
          </w:rPr>
          <w:tab/>
        </w:r>
        <w:r w:rsidRPr="003E2745">
          <w:rPr>
            <w:vanish/>
          </w:rPr>
          <w:fldChar w:fldCharType="begin"/>
        </w:r>
        <w:r w:rsidRPr="003E2745">
          <w:rPr>
            <w:vanish/>
          </w:rPr>
          <w:instrText xml:space="preserve"> PAGEREF _Toc228453509 \h </w:instrText>
        </w:r>
        <w:r w:rsidRPr="003E2745">
          <w:rPr>
            <w:vanish/>
          </w:rPr>
        </w:r>
        <w:r w:rsidRPr="003E2745">
          <w:rPr>
            <w:vanish/>
          </w:rPr>
          <w:fldChar w:fldCharType="separate"/>
        </w:r>
        <w:r w:rsidR="007B6262">
          <w:rPr>
            <w:vanish/>
          </w:rPr>
          <w:t>48</w:t>
        </w:r>
        <w:r w:rsidRPr="003E2745">
          <w:rPr>
            <w:vanish/>
          </w:rPr>
          <w:fldChar w:fldCharType="end"/>
        </w:r>
      </w:hyperlink>
    </w:p>
    <w:p w14:paraId="6AFDAF47" w14:textId="61001B4B"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10" w:history="1">
        <w:r w:rsidRPr="00E45D0D">
          <w:t>99</w:t>
        </w:r>
        <w:r>
          <w:rPr>
            <w:rFonts w:asciiTheme="minorHAnsi" w:eastAsiaTheme="minorEastAsia" w:hAnsiTheme="minorHAnsi" w:cstheme="minorBidi"/>
            <w:kern w:val="2"/>
            <w:sz w:val="24"/>
            <w:szCs w:val="24"/>
            <w:lang w:eastAsia="en-AU"/>
            <w14:ligatures w14:val="standardContextual"/>
          </w:rPr>
          <w:tab/>
        </w:r>
        <w:r w:rsidRPr="00E45D0D">
          <w:t>Sections 2 to 4</w:t>
        </w:r>
        <w:r>
          <w:tab/>
        </w:r>
        <w:r>
          <w:fldChar w:fldCharType="begin"/>
        </w:r>
        <w:r>
          <w:instrText xml:space="preserve"> PAGEREF _Toc228453510 \h </w:instrText>
        </w:r>
        <w:r>
          <w:fldChar w:fldCharType="separate"/>
        </w:r>
        <w:r w:rsidR="007B6262">
          <w:t>48</w:t>
        </w:r>
        <w:r>
          <w:fldChar w:fldCharType="end"/>
        </w:r>
      </w:hyperlink>
    </w:p>
    <w:p w14:paraId="213A1ECC" w14:textId="6BFBE099" w:rsidR="003E2745" w:rsidRDefault="003E2745">
      <w:pPr>
        <w:pStyle w:val="TOC2"/>
        <w:rPr>
          <w:rFonts w:asciiTheme="minorHAnsi" w:eastAsiaTheme="minorEastAsia" w:hAnsiTheme="minorHAnsi" w:cstheme="minorBidi"/>
          <w:b w:val="0"/>
          <w:kern w:val="2"/>
          <w:szCs w:val="24"/>
          <w:lang w:eastAsia="en-AU"/>
          <w14:ligatures w14:val="standardContextual"/>
        </w:rPr>
      </w:pPr>
      <w:hyperlink w:anchor="_Toc228453511" w:history="1">
        <w:r w:rsidRPr="00E45D0D">
          <w:t>Part 23</w:t>
        </w:r>
        <w:r>
          <w:rPr>
            <w:rFonts w:asciiTheme="minorHAnsi" w:eastAsiaTheme="minorEastAsia" w:hAnsiTheme="minorHAnsi" w:cstheme="minorBidi"/>
            <w:b w:val="0"/>
            <w:kern w:val="2"/>
            <w:szCs w:val="24"/>
            <w:lang w:eastAsia="en-AU"/>
            <w14:ligatures w14:val="standardContextual"/>
          </w:rPr>
          <w:tab/>
        </w:r>
        <w:r w:rsidRPr="00E45D0D">
          <w:t>Radiation Protection Act 2006</w:t>
        </w:r>
        <w:r w:rsidRPr="003E2745">
          <w:rPr>
            <w:vanish/>
          </w:rPr>
          <w:tab/>
        </w:r>
        <w:r w:rsidRPr="003E2745">
          <w:rPr>
            <w:vanish/>
          </w:rPr>
          <w:fldChar w:fldCharType="begin"/>
        </w:r>
        <w:r w:rsidRPr="003E2745">
          <w:rPr>
            <w:vanish/>
          </w:rPr>
          <w:instrText xml:space="preserve"> PAGEREF _Toc228453511 \h </w:instrText>
        </w:r>
        <w:r w:rsidRPr="003E2745">
          <w:rPr>
            <w:vanish/>
          </w:rPr>
        </w:r>
        <w:r w:rsidRPr="003E2745">
          <w:rPr>
            <w:vanish/>
          </w:rPr>
          <w:fldChar w:fldCharType="separate"/>
        </w:r>
        <w:r w:rsidR="007B6262">
          <w:rPr>
            <w:vanish/>
          </w:rPr>
          <w:t>49</w:t>
        </w:r>
        <w:r w:rsidRPr="003E2745">
          <w:rPr>
            <w:vanish/>
          </w:rPr>
          <w:fldChar w:fldCharType="end"/>
        </w:r>
      </w:hyperlink>
    </w:p>
    <w:p w14:paraId="4DBC3015" w14:textId="25083DB4"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12" w:history="1">
        <w:r w:rsidRPr="00F47029">
          <w:rPr>
            <w:rStyle w:val="CharSectNo"/>
          </w:rPr>
          <w:t>100</w:t>
        </w:r>
        <w:r w:rsidRPr="004371A2">
          <w:rPr>
            <w:color w:val="000000"/>
          </w:rPr>
          <w:tab/>
          <w:t>Radiation register</w:t>
        </w:r>
        <w:r>
          <w:rPr>
            <w:color w:val="000000"/>
          </w:rPr>
          <w:br/>
        </w:r>
        <w:r w:rsidRPr="004371A2">
          <w:rPr>
            <w:color w:val="000000"/>
          </w:rPr>
          <w:t>Section 33A (4)</w:t>
        </w:r>
        <w:r>
          <w:tab/>
        </w:r>
        <w:r>
          <w:fldChar w:fldCharType="begin"/>
        </w:r>
        <w:r>
          <w:instrText xml:space="preserve"> PAGEREF _Toc228453512 \h </w:instrText>
        </w:r>
        <w:r>
          <w:fldChar w:fldCharType="separate"/>
        </w:r>
        <w:r w:rsidR="007B6262">
          <w:t>49</w:t>
        </w:r>
        <w:r>
          <w:fldChar w:fldCharType="end"/>
        </w:r>
      </w:hyperlink>
    </w:p>
    <w:p w14:paraId="478D6368" w14:textId="0A15FB00" w:rsidR="003E2745" w:rsidRDefault="003E2745">
      <w:pPr>
        <w:pStyle w:val="TOC2"/>
        <w:rPr>
          <w:rFonts w:asciiTheme="minorHAnsi" w:eastAsiaTheme="minorEastAsia" w:hAnsiTheme="minorHAnsi" w:cstheme="minorBidi"/>
          <w:b w:val="0"/>
          <w:kern w:val="2"/>
          <w:szCs w:val="24"/>
          <w:lang w:eastAsia="en-AU"/>
          <w14:ligatures w14:val="standardContextual"/>
        </w:rPr>
      </w:pPr>
      <w:hyperlink w:anchor="_Toc228453513" w:history="1">
        <w:r w:rsidRPr="00E45D0D">
          <w:t>Part 24</w:t>
        </w:r>
        <w:r>
          <w:rPr>
            <w:rFonts w:asciiTheme="minorHAnsi" w:eastAsiaTheme="minorEastAsia" w:hAnsiTheme="minorHAnsi" w:cstheme="minorBidi"/>
            <w:b w:val="0"/>
            <w:kern w:val="2"/>
            <w:szCs w:val="24"/>
            <w:lang w:eastAsia="en-AU"/>
            <w14:ligatures w14:val="standardContextual"/>
          </w:rPr>
          <w:tab/>
        </w:r>
        <w:r w:rsidRPr="00E45D0D">
          <w:t>Utilities (Technical Regulation) Act 2014</w:t>
        </w:r>
        <w:r w:rsidRPr="003E2745">
          <w:rPr>
            <w:vanish/>
          </w:rPr>
          <w:tab/>
        </w:r>
        <w:r w:rsidRPr="003E2745">
          <w:rPr>
            <w:vanish/>
          </w:rPr>
          <w:fldChar w:fldCharType="begin"/>
        </w:r>
        <w:r w:rsidRPr="003E2745">
          <w:rPr>
            <w:vanish/>
          </w:rPr>
          <w:instrText xml:space="preserve"> PAGEREF _Toc228453513 \h </w:instrText>
        </w:r>
        <w:r w:rsidRPr="003E2745">
          <w:rPr>
            <w:vanish/>
          </w:rPr>
        </w:r>
        <w:r w:rsidRPr="003E2745">
          <w:rPr>
            <w:vanish/>
          </w:rPr>
          <w:fldChar w:fldCharType="separate"/>
        </w:r>
        <w:r w:rsidR="007B6262">
          <w:rPr>
            <w:vanish/>
          </w:rPr>
          <w:t>50</w:t>
        </w:r>
        <w:r w:rsidRPr="003E2745">
          <w:rPr>
            <w:vanish/>
          </w:rPr>
          <w:fldChar w:fldCharType="end"/>
        </w:r>
      </w:hyperlink>
    </w:p>
    <w:p w14:paraId="162B5517" w14:textId="3E887558"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14" w:history="1">
        <w:r w:rsidRPr="00F47029">
          <w:rPr>
            <w:rStyle w:val="CharSectNo"/>
          </w:rPr>
          <w:t>101</w:t>
        </w:r>
        <w:r w:rsidRPr="004371A2">
          <w:rPr>
            <w:color w:val="000000"/>
          </w:rPr>
          <w:tab/>
          <w:t>Dams register</w:t>
        </w:r>
        <w:r>
          <w:rPr>
            <w:color w:val="000000"/>
          </w:rPr>
          <w:br/>
        </w:r>
        <w:r w:rsidRPr="004371A2">
          <w:rPr>
            <w:color w:val="000000"/>
          </w:rPr>
          <w:t>Section 58 (3)</w:t>
        </w:r>
        <w:r>
          <w:tab/>
        </w:r>
        <w:r>
          <w:fldChar w:fldCharType="begin"/>
        </w:r>
        <w:r>
          <w:instrText xml:space="preserve"> PAGEREF _Toc228453514 \h </w:instrText>
        </w:r>
        <w:r>
          <w:fldChar w:fldCharType="separate"/>
        </w:r>
        <w:r w:rsidR="007B6262">
          <w:t>50</w:t>
        </w:r>
        <w:r>
          <w:fldChar w:fldCharType="end"/>
        </w:r>
      </w:hyperlink>
    </w:p>
    <w:p w14:paraId="176C11B3" w14:textId="70C73809" w:rsidR="003E2745" w:rsidRDefault="003E2745">
      <w:pPr>
        <w:pStyle w:val="TOC2"/>
        <w:rPr>
          <w:rFonts w:asciiTheme="minorHAnsi" w:eastAsiaTheme="minorEastAsia" w:hAnsiTheme="minorHAnsi" w:cstheme="minorBidi"/>
          <w:b w:val="0"/>
          <w:kern w:val="2"/>
          <w:szCs w:val="24"/>
          <w:lang w:eastAsia="en-AU"/>
          <w14:ligatures w14:val="standardContextual"/>
        </w:rPr>
      </w:pPr>
      <w:hyperlink w:anchor="_Toc228453515" w:history="1">
        <w:r w:rsidRPr="00E45D0D">
          <w:t>Part 25</w:t>
        </w:r>
        <w:r>
          <w:rPr>
            <w:rFonts w:asciiTheme="minorHAnsi" w:eastAsiaTheme="minorEastAsia" w:hAnsiTheme="minorHAnsi" w:cstheme="minorBidi"/>
            <w:b w:val="0"/>
            <w:kern w:val="2"/>
            <w:szCs w:val="24"/>
            <w:lang w:eastAsia="en-AU"/>
            <w14:ligatures w14:val="standardContextual"/>
          </w:rPr>
          <w:tab/>
        </w:r>
        <w:r w:rsidRPr="00E45D0D">
          <w:t>Veterinary Practice Act 2018</w:t>
        </w:r>
        <w:r w:rsidRPr="003E2745">
          <w:rPr>
            <w:vanish/>
          </w:rPr>
          <w:tab/>
        </w:r>
        <w:r w:rsidRPr="003E2745">
          <w:rPr>
            <w:vanish/>
          </w:rPr>
          <w:fldChar w:fldCharType="begin"/>
        </w:r>
        <w:r w:rsidRPr="003E2745">
          <w:rPr>
            <w:vanish/>
          </w:rPr>
          <w:instrText xml:space="preserve"> PAGEREF _Toc228453515 \h </w:instrText>
        </w:r>
        <w:r w:rsidRPr="003E2745">
          <w:rPr>
            <w:vanish/>
          </w:rPr>
        </w:r>
        <w:r w:rsidRPr="003E2745">
          <w:rPr>
            <w:vanish/>
          </w:rPr>
          <w:fldChar w:fldCharType="separate"/>
        </w:r>
        <w:r w:rsidR="007B6262">
          <w:rPr>
            <w:vanish/>
          </w:rPr>
          <w:t>51</w:t>
        </w:r>
        <w:r w:rsidRPr="003E2745">
          <w:rPr>
            <w:vanish/>
          </w:rPr>
          <w:fldChar w:fldCharType="end"/>
        </w:r>
      </w:hyperlink>
    </w:p>
    <w:p w14:paraId="27EFB84D" w14:textId="789928C6"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16" w:history="1">
        <w:r w:rsidRPr="00F47029">
          <w:rPr>
            <w:rStyle w:val="CharSectNo"/>
          </w:rPr>
          <w:t>102</w:t>
        </w:r>
        <w:r w:rsidRPr="004371A2">
          <w:rPr>
            <w:color w:val="000000"/>
          </w:rPr>
          <w:tab/>
          <w:t>Access to register</w:t>
        </w:r>
        <w:r>
          <w:rPr>
            <w:color w:val="000000"/>
          </w:rPr>
          <w:br/>
        </w:r>
        <w:r w:rsidRPr="004371A2">
          <w:rPr>
            <w:color w:val="000000"/>
          </w:rPr>
          <w:t>Section 129 (1)</w:t>
        </w:r>
        <w:r>
          <w:tab/>
        </w:r>
        <w:r>
          <w:fldChar w:fldCharType="begin"/>
        </w:r>
        <w:r>
          <w:instrText xml:space="preserve"> PAGEREF _Toc228453516 \h </w:instrText>
        </w:r>
        <w:r>
          <w:fldChar w:fldCharType="separate"/>
        </w:r>
        <w:r w:rsidR="007B6262">
          <w:t>51</w:t>
        </w:r>
        <w:r>
          <w:fldChar w:fldCharType="end"/>
        </w:r>
      </w:hyperlink>
    </w:p>
    <w:p w14:paraId="327E2542" w14:textId="687B7E56"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17" w:history="1">
        <w:r w:rsidRPr="00E45D0D">
          <w:t>103</w:t>
        </w:r>
        <w:r>
          <w:rPr>
            <w:rFonts w:asciiTheme="minorHAnsi" w:eastAsiaTheme="minorEastAsia" w:hAnsiTheme="minorHAnsi" w:cstheme="minorBidi"/>
            <w:kern w:val="2"/>
            <w:sz w:val="24"/>
            <w:szCs w:val="24"/>
            <w:lang w:eastAsia="en-AU"/>
            <w14:ligatures w14:val="standardContextual"/>
          </w:rPr>
          <w:tab/>
        </w:r>
        <w:r w:rsidRPr="00E45D0D">
          <w:t>Section 129 (2)</w:t>
        </w:r>
        <w:r>
          <w:tab/>
        </w:r>
        <w:r>
          <w:fldChar w:fldCharType="begin"/>
        </w:r>
        <w:r>
          <w:instrText xml:space="preserve"> PAGEREF _Toc228453517 \h </w:instrText>
        </w:r>
        <w:r>
          <w:fldChar w:fldCharType="separate"/>
        </w:r>
        <w:r w:rsidR="007B6262">
          <w:t>51</w:t>
        </w:r>
        <w:r>
          <w:fldChar w:fldCharType="end"/>
        </w:r>
      </w:hyperlink>
    </w:p>
    <w:p w14:paraId="2C68332A" w14:textId="00EE7AB4"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18" w:history="1">
        <w:r w:rsidRPr="00E45D0D">
          <w:t>104</w:t>
        </w:r>
        <w:r>
          <w:rPr>
            <w:rFonts w:asciiTheme="minorHAnsi" w:eastAsiaTheme="minorEastAsia" w:hAnsiTheme="minorHAnsi" w:cstheme="minorBidi"/>
            <w:kern w:val="2"/>
            <w:sz w:val="24"/>
            <w:szCs w:val="24"/>
            <w:lang w:eastAsia="en-AU"/>
            <w14:ligatures w14:val="standardContextual"/>
          </w:rPr>
          <w:tab/>
        </w:r>
        <w:r w:rsidRPr="00E45D0D">
          <w:t>Section 129 (3)</w:t>
        </w:r>
        <w:r>
          <w:tab/>
        </w:r>
        <w:r>
          <w:fldChar w:fldCharType="begin"/>
        </w:r>
        <w:r>
          <w:instrText xml:space="preserve"> PAGEREF _Toc228453518 \h </w:instrText>
        </w:r>
        <w:r>
          <w:fldChar w:fldCharType="separate"/>
        </w:r>
        <w:r w:rsidR="007B6262">
          <w:t>51</w:t>
        </w:r>
        <w:r>
          <w:fldChar w:fldCharType="end"/>
        </w:r>
      </w:hyperlink>
    </w:p>
    <w:p w14:paraId="347F9219" w14:textId="2E2A33EB"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19" w:history="1">
        <w:r w:rsidRPr="00E45D0D">
          <w:t>105</w:t>
        </w:r>
        <w:r>
          <w:rPr>
            <w:rFonts w:asciiTheme="minorHAnsi" w:eastAsiaTheme="minorEastAsia" w:hAnsiTheme="minorHAnsi" w:cstheme="minorBidi"/>
            <w:kern w:val="2"/>
            <w:sz w:val="24"/>
            <w:szCs w:val="24"/>
            <w:lang w:eastAsia="en-AU"/>
            <w14:ligatures w14:val="standardContextual"/>
          </w:rPr>
          <w:tab/>
        </w:r>
        <w:r w:rsidRPr="00E45D0D">
          <w:t>Section 129 (4)</w:t>
        </w:r>
        <w:r>
          <w:tab/>
        </w:r>
        <w:r>
          <w:fldChar w:fldCharType="begin"/>
        </w:r>
        <w:r>
          <w:instrText xml:space="preserve"> PAGEREF _Toc228453519 \h </w:instrText>
        </w:r>
        <w:r>
          <w:fldChar w:fldCharType="separate"/>
        </w:r>
        <w:r w:rsidR="007B6262">
          <w:t>51</w:t>
        </w:r>
        <w:r>
          <w:fldChar w:fldCharType="end"/>
        </w:r>
      </w:hyperlink>
    </w:p>
    <w:p w14:paraId="1D1499A2" w14:textId="0DDACF55" w:rsidR="003E2745" w:rsidRDefault="003E2745">
      <w:pPr>
        <w:pStyle w:val="TOC2"/>
        <w:rPr>
          <w:rFonts w:asciiTheme="minorHAnsi" w:eastAsiaTheme="minorEastAsia" w:hAnsiTheme="minorHAnsi" w:cstheme="minorBidi"/>
          <w:b w:val="0"/>
          <w:kern w:val="2"/>
          <w:szCs w:val="24"/>
          <w:lang w:eastAsia="en-AU"/>
          <w14:ligatures w14:val="standardContextual"/>
        </w:rPr>
      </w:pPr>
      <w:hyperlink w:anchor="_Toc228453520" w:history="1">
        <w:r w:rsidRPr="00E45D0D">
          <w:t>Part 26</w:t>
        </w:r>
        <w:r>
          <w:rPr>
            <w:rFonts w:asciiTheme="minorHAnsi" w:eastAsiaTheme="minorEastAsia" w:hAnsiTheme="minorHAnsi" w:cstheme="minorBidi"/>
            <w:b w:val="0"/>
            <w:kern w:val="2"/>
            <w:szCs w:val="24"/>
            <w:lang w:eastAsia="en-AU"/>
            <w14:ligatures w14:val="standardContextual"/>
          </w:rPr>
          <w:tab/>
        </w:r>
        <w:r w:rsidRPr="00E45D0D">
          <w:t>Waste Management and Resource Recovery Act 2016</w:t>
        </w:r>
        <w:r w:rsidRPr="003E2745">
          <w:rPr>
            <w:vanish/>
          </w:rPr>
          <w:tab/>
        </w:r>
        <w:r w:rsidRPr="003E2745">
          <w:rPr>
            <w:vanish/>
          </w:rPr>
          <w:fldChar w:fldCharType="begin"/>
        </w:r>
        <w:r w:rsidRPr="003E2745">
          <w:rPr>
            <w:vanish/>
          </w:rPr>
          <w:instrText xml:space="preserve"> PAGEREF _Toc228453520 \h </w:instrText>
        </w:r>
        <w:r w:rsidRPr="003E2745">
          <w:rPr>
            <w:vanish/>
          </w:rPr>
        </w:r>
        <w:r w:rsidRPr="003E2745">
          <w:rPr>
            <w:vanish/>
          </w:rPr>
          <w:fldChar w:fldCharType="separate"/>
        </w:r>
        <w:r w:rsidR="007B6262">
          <w:rPr>
            <w:vanish/>
          </w:rPr>
          <w:t>52</w:t>
        </w:r>
        <w:r w:rsidRPr="003E2745">
          <w:rPr>
            <w:vanish/>
          </w:rPr>
          <w:fldChar w:fldCharType="end"/>
        </w:r>
      </w:hyperlink>
    </w:p>
    <w:p w14:paraId="3A569971" w14:textId="17EADC79"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21" w:history="1">
        <w:r w:rsidRPr="00E45D0D">
          <w:t>106</w:t>
        </w:r>
        <w:r>
          <w:rPr>
            <w:rFonts w:asciiTheme="minorHAnsi" w:eastAsiaTheme="minorEastAsia" w:hAnsiTheme="minorHAnsi" w:cstheme="minorBidi"/>
            <w:kern w:val="2"/>
            <w:sz w:val="24"/>
            <w:szCs w:val="24"/>
            <w:lang w:eastAsia="en-AU"/>
            <w14:ligatures w14:val="standardContextual"/>
          </w:rPr>
          <w:tab/>
        </w:r>
        <w:r w:rsidRPr="00E45D0D">
          <w:t>New section 23A</w:t>
        </w:r>
        <w:r>
          <w:tab/>
        </w:r>
        <w:r>
          <w:fldChar w:fldCharType="begin"/>
        </w:r>
        <w:r>
          <w:instrText xml:space="preserve"> PAGEREF _Toc228453521 \h </w:instrText>
        </w:r>
        <w:r>
          <w:fldChar w:fldCharType="separate"/>
        </w:r>
        <w:r w:rsidR="007B6262">
          <w:t>52</w:t>
        </w:r>
        <w:r>
          <w:fldChar w:fldCharType="end"/>
        </w:r>
      </w:hyperlink>
    </w:p>
    <w:p w14:paraId="274969BB" w14:textId="5A8D7C4D"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22" w:history="1">
        <w:r w:rsidRPr="00F47029">
          <w:rPr>
            <w:rStyle w:val="CharSectNo"/>
          </w:rPr>
          <w:t>107</w:t>
        </w:r>
        <w:r w:rsidRPr="004371A2">
          <w:rPr>
            <w:color w:val="000000"/>
          </w:rPr>
          <w:tab/>
          <w:t>Registration conditions</w:t>
        </w:r>
        <w:r>
          <w:rPr>
            <w:color w:val="000000"/>
          </w:rPr>
          <w:br/>
        </w:r>
        <w:r w:rsidRPr="004371A2">
          <w:rPr>
            <w:color w:val="000000"/>
          </w:rPr>
          <w:t>Section 34A, new example 3</w:t>
        </w:r>
        <w:r>
          <w:tab/>
        </w:r>
        <w:r>
          <w:fldChar w:fldCharType="begin"/>
        </w:r>
        <w:r>
          <w:instrText xml:space="preserve"> PAGEREF _Toc228453522 \h </w:instrText>
        </w:r>
        <w:r>
          <w:fldChar w:fldCharType="separate"/>
        </w:r>
        <w:r w:rsidR="007B6262">
          <w:t>53</w:t>
        </w:r>
        <w:r>
          <w:fldChar w:fldCharType="end"/>
        </w:r>
      </w:hyperlink>
    </w:p>
    <w:p w14:paraId="4669F111" w14:textId="27F6DB36" w:rsidR="003E2745" w:rsidRDefault="003E274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8453523" w:history="1">
        <w:r w:rsidRPr="00E45D0D">
          <w:t>108</w:t>
        </w:r>
        <w:r>
          <w:rPr>
            <w:rFonts w:asciiTheme="minorHAnsi" w:eastAsiaTheme="minorEastAsia" w:hAnsiTheme="minorHAnsi" w:cstheme="minorBidi"/>
            <w:kern w:val="2"/>
            <w:sz w:val="24"/>
            <w:szCs w:val="24"/>
            <w:lang w:eastAsia="en-AU"/>
            <w14:ligatures w14:val="standardContextual"/>
          </w:rPr>
          <w:tab/>
        </w:r>
        <w:r w:rsidRPr="00E45D0D">
          <w:t>New section 34B</w:t>
        </w:r>
        <w:r>
          <w:tab/>
        </w:r>
        <w:r>
          <w:fldChar w:fldCharType="begin"/>
        </w:r>
        <w:r>
          <w:instrText xml:space="preserve"> PAGEREF _Toc228453523 \h </w:instrText>
        </w:r>
        <w:r>
          <w:fldChar w:fldCharType="separate"/>
        </w:r>
        <w:r w:rsidR="007B6262">
          <w:t>53</w:t>
        </w:r>
        <w:r>
          <w:fldChar w:fldCharType="end"/>
        </w:r>
      </w:hyperlink>
    </w:p>
    <w:p w14:paraId="6951F39D" w14:textId="12B0694D"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24" w:history="1">
        <w:r w:rsidRPr="00F47029">
          <w:rPr>
            <w:rStyle w:val="CharSectNo"/>
          </w:rPr>
          <w:t>109</w:t>
        </w:r>
        <w:r w:rsidRPr="004371A2">
          <w:rPr>
            <w:color w:val="000000"/>
          </w:rPr>
          <w:tab/>
          <w:t>Waste transporter must display registration number</w:t>
        </w:r>
        <w:r>
          <w:rPr>
            <w:color w:val="000000"/>
          </w:rPr>
          <w:br/>
        </w:r>
        <w:r w:rsidRPr="004371A2">
          <w:rPr>
            <w:color w:val="000000"/>
          </w:rPr>
          <w:t>Section 35</w:t>
        </w:r>
        <w:r>
          <w:tab/>
        </w:r>
        <w:r>
          <w:fldChar w:fldCharType="begin"/>
        </w:r>
        <w:r>
          <w:instrText xml:space="preserve"> PAGEREF _Toc228453524 \h </w:instrText>
        </w:r>
        <w:r>
          <w:fldChar w:fldCharType="separate"/>
        </w:r>
        <w:r w:rsidR="007B6262">
          <w:t>54</w:t>
        </w:r>
        <w:r>
          <w:fldChar w:fldCharType="end"/>
        </w:r>
      </w:hyperlink>
    </w:p>
    <w:p w14:paraId="07FBB118" w14:textId="4F2C6E7D"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25" w:history="1">
        <w:r w:rsidRPr="00F47029">
          <w:rPr>
            <w:rStyle w:val="CharSectNo"/>
          </w:rPr>
          <w:t>110</w:t>
        </w:r>
        <w:r w:rsidRPr="004371A2">
          <w:rPr>
            <w:color w:val="000000"/>
          </w:rPr>
          <w:tab/>
          <w:t>Definitions—pt 7</w:t>
        </w:r>
        <w:r>
          <w:rPr>
            <w:color w:val="000000"/>
          </w:rPr>
          <w:br/>
        </w:r>
        <w:r w:rsidRPr="004371A2">
          <w:rPr>
            <w:color w:val="000000"/>
          </w:rPr>
          <w:t xml:space="preserve">Section 43, definition of </w:t>
        </w:r>
        <w:r w:rsidRPr="00A33065">
          <w:rPr>
            <w:rStyle w:val="charItals"/>
          </w:rPr>
          <w:t>regulatory action</w:t>
        </w:r>
        <w:r w:rsidRPr="004371A2">
          <w:rPr>
            <w:color w:val="000000"/>
          </w:rPr>
          <w:t>, paragraph (a) (i)</w:t>
        </w:r>
        <w:r>
          <w:tab/>
        </w:r>
        <w:r>
          <w:fldChar w:fldCharType="begin"/>
        </w:r>
        <w:r>
          <w:instrText xml:space="preserve"> PAGEREF _Toc228453525 \h </w:instrText>
        </w:r>
        <w:r>
          <w:fldChar w:fldCharType="separate"/>
        </w:r>
        <w:r w:rsidR="007B6262">
          <w:t>54</w:t>
        </w:r>
        <w:r>
          <w:fldChar w:fldCharType="end"/>
        </w:r>
      </w:hyperlink>
    </w:p>
    <w:p w14:paraId="5DC59E23" w14:textId="303E76FB"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26" w:history="1">
        <w:r w:rsidRPr="00E45D0D">
          <w:t>111</w:t>
        </w:r>
        <w:r>
          <w:rPr>
            <w:rFonts w:asciiTheme="minorHAnsi" w:eastAsiaTheme="minorEastAsia" w:hAnsiTheme="minorHAnsi" w:cstheme="minorBidi"/>
            <w:kern w:val="2"/>
            <w:sz w:val="24"/>
            <w:szCs w:val="24"/>
            <w:lang w:eastAsia="en-AU"/>
            <w14:ligatures w14:val="standardContextual"/>
          </w:rPr>
          <w:tab/>
        </w:r>
        <w:r w:rsidRPr="00E45D0D">
          <w:t xml:space="preserve">Section 43, definition of </w:t>
        </w:r>
        <w:r w:rsidRPr="00E45D0D">
          <w:rPr>
            <w:i/>
          </w:rPr>
          <w:t>regulatory action</w:t>
        </w:r>
        <w:r w:rsidRPr="00E45D0D">
          <w:t>, paragraph (b) (i)</w:t>
        </w:r>
        <w:r>
          <w:tab/>
        </w:r>
        <w:r>
          <w:fldChar w:fldCharType="begin"/>
        </w:r>
        <w:r>
          <w:instrText xml:space="preserve"> PAGEREF _Toc228453526 \h </w:instrText>
        </w:r>
        <w:r>
          <w:fldChar w:fldCharType="separate"/>
        </w:r>
        <w:r w:rsidR="007B6262">
          <w:t>55</w:t>
        </w:r>
        <w:r>
          <w:fldChar w:fldCharType="end"/>
        </w:r>
      </w:hyperlink>
    </w:p>
    <w:p w14:paraId="01509C4E" w14:textId="01BCDE4A"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27" w:history="1">
        <w:r w:rsidRPr="00F47029">
          <w:rPr>
            <w:rStyle w:val="CharSectNo"/>
          </w:rPr>
          <w:t>112</w:t>
        </w:r>
        <w:r w:rsidRPr="004371A2">
          <w:rPr>
            <w:color w:val="000000"/>
          </w:rPr>
          <w:tab/>
          <w:t>Taking regulatory action</w:t>
        </w:r>
        <w:r>
          <w:rPr>
            <w:color w:val="000000"/>
          </w:rPr>
          <w:br/>
        </w:r>
        <w:r w:rsidRPr="004371A2">
          <w:rPr>
            <w:color w:val="000000"/>
          </w:rPr>
          <w:t>Section 46 (2) (a)</w:t>
        </w:r>
        <w:r>
          <w:tab/>
        </w:r>
        <w:r>
          <w:fldChar w:fldCharType="begin"/>
        </w:r>
        <w:r>
          <w:instrText xml:space="preserve"> PAGEREF _Toc228453527 \h </w:instrText>
        </w:r>
        <w:r>
          <w:fldChar w:fldCharType="separate"/>
        </w:r>
        <w:r w:rsidR="007B6262">
          <w:t>55</w:t>
        </w:r>
        <w:r>
          <w:fldChar w:fldCharType="end"/>
        </w:r>
      </w:hyperlink>
    </w:p>
    <w:p w14:paraId="0C890BEB" w14:textId="670B6C34"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28" w:history="1">
        <w:r w:rsidRPr="00E45D0D">
          <w:t>113</w:t>
        </w:r>
        <w:r>
          <w:rPr>
            <w:rFonts w:asciiTheme="minorHAnsi" w:eastAsiaTheme="minorEastAsia" w:hAnsiTheme="minorHAnsi" w:cstheme="minorBidi"/>
            <w:kern w:val="2"/>
            <w:sz w:val="24"/>
            <w:szCs w:val="24"/>
            <w:lang w:eastAsia="en-AU"/>
            <w14:ligatures w14:val="standardContextual"/>
          </w:rPr>
          <w:tab/>
        </w:r>
        <w:r w:rsidRPr="00E45D0D">
          <w:t>Section 46 (2) (a)</w:t>
        </w:r>
        <w:r>
          <w:tab/>
        </w:r>
        <w:r>
          <w:fldChar w:fldCharType="begin"/>
        </w:r>
        <w:r>
          <w:instrText xml:space="preserve"> PAGEREF _Toc228453528 \h </w:instrText>
        </w:r>
        <w:r>
          <w:fldChar w:fldCharType="separate"/>
        </w:r>
        <w:r w:rsidR="007B6262">
          <w:t>55</w:t>
        </w:r>
        <w:r>
          <w:fldChar w:fldCharType="end"/>
        </w:r>
      </w:hyperlink>
    </w:p>
    <w:p w14:paraId="009AF6F7" w14:textId="6D3591C9"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29" w:history="1">
        <w:r w:rsidRPr="00E45D0D">
          <w:t>114</w:t>
        </w:r>
        <w:r>
          <w:rPr>
            <w:rFonts w:asciiTheme="minorHAnsi" w:eastAsiaTheme="minorEastAsia" w:hAnsiTheme="minorHAnsi" w:cstheme="minorBidi"/>
            <w:kern w:val="2"/>
            <w:sz w:val="24"/>
            <w:szCs w:val="24"/>
            <w:lang w:eastAsia="en-AU"/>
            <w14:ligatures w14:val="standardContextual"/>
          </w:rPr>
          <w:tab/>
        </w:r>
        <w:r w:rsidRPr="00E45D0D">
          <w:t>Section 64V (6)</w:t>
        </w:r>
        <w:r>
          <w:tab/>
        </w:r>
        <w:r>
          <w:fldChar w:fldCharType="begin"/>
        </w:r>
        <w:r>
          <w:instrText xml:space="preserve"> PAGEREF _Toc228453529 \h </w:instrText>
        </w:r>
        <w:r>
          <w:fldChar w:fldCharType="separate"/>
        </w:r>
        <w:r w:rsidR="007B6262">
          <w:t>55</w:t>
        </w:r>
        <w:r>
          <w:fldChar w:fldCharType="end"/>
        </w:r>
      </w:hyperlink>
    </w:p>
    <w:p w14:paraId="5401105F" w14:textId="5598D087"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30" w:history="1">
        <w:r w:rsidRPr="00E45D0D">
          <w:t>115</w:t>
        </w:r>
        <w:r>
          <w:rPr>
            <w:rFonts w:asciiTheme="minorHAnsi" w:eastAsiaTheme="minorEastAsia" w:hAnsiTheme="minorHAnsi" w:cstheme="minorBidi"/>
            <w:kern w:val="2"/>
            <w:sz w:val="24"/>
            <w:szCs w:val="24"/>
            <w:lang w:eastAsia="en-AU"/>
            <w14:ligatures w14:val="standardContextual"/>
          </w:rPr>
          <w:tab/>
        </w:r>
        <w:r w:rsidRPr="00E45D0D">
          <w:t>Section 64V (7)</w:t>
        </w:r>
        <w:r>
          <w:tab/>
        </w:r>
        <w:r>
          <w:fldChar w:fldCharType="begin"/>
        </w:r>
        <w:r>
          <w:instrText xml:space="preserve"> PAGEREF _Toc228453530 \h </w:instrText>
        </w:r>
        <w:r>
          <w:fldChar w:fldCharType="separate"/>
        </w:r>
        <w:r w:rsidR="007B6262">
          <w:t>56</w:t>
        </w:r>
        <w:r>
          <w:fldChar w:fldCharType="end"/>
        </w:r>
      </w:hyperlink>
    </w:p>
    <w:p w14:paraId="47DDFC45" w14:textId="14EFECB3"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31" w:history="1">
        <w:r w:rsidRPr="00E45D0D">
          <w:t>116</w:t>
        </w:r>
        <w:r>
          <w:rPr>
            <w:rFonts w:asciiTheme="minorHAnsi" w:eastAsiaTheme="minorEastAsia" w:hAnsiTheme="minorHAnsi" w:cstheme="minorBidi"/>
            <w:kern w:val="2"/>
            <w:sz w:val="24"/>
            <w:szCs w:val="24"/>
            <w:lang w:eastAsia="en-AU"/>
            <w14:ligatures w14:val="standardContextual"/>
          </w:rPr>
          <w:tab/>
        </w:r>
        <w:r w:rsidRPr="00E45D0D">
          <w:t>Section 64V (8) and (9)</w:t>
        </w:r>
        <w:r>
          <w:tab/>
        </w:r>
        <w:r>
          <w:fldChar w:fldCharType="begin"/>
        </w:r>
        <w:r>
          <w:instrText xml:space="preserve"> PAGEREF _Toc228453531 \h </w:instrText>
        </w:r>
        <w:r>
          <w:fldChar w:fldCharType="separate"/>
        </w:r>
        <w:r w:rsidR="007B6262">
          <w:t>56</w:t>
        </w:r>
        <w:r>
          <w:fldChar w:fldCharType="end"/>
        </w:r>
      </w:hyperlink>
    </w:p>
    <w:p w14:paraId="2A23B20B" w14:textId="7E496605"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32" w:history="1">
        <w:r w:rsidRPr="00E45D0D">
          <w:t>117</w:t>
        </w:r>
        <w:r>
          <w:rPr>
            <w:rFonts w:asciiTheme="minorHAnsi" w:eastAsiaTheme="minorEastAsia" w:hAnsiTheme="minorHAnsi" w:cstheme="minorBidi"/>
            <w:kern w:val="2"/>
            <w:sz w:val="24"/>
            <w:szCs w:val="24"/>
            <w:lang w:eastAsia="en-AU"/>
            <w14:ligatures w14:val="standardContextual"/>
          </w:rPr>
          <w:tab/>
        </w:r>
        <w:r w:rsidRPr="00E45D0D">
          <w:t>New section 64VA</w:t>
        </w:r>
        <w:r>
          <w:tab/>
        </w:r>
        <w:r>
          <w:fldChar w:fldCharType="begin"/>
        </w:r>
        <w:r>
          <w:instrText xml:space="preserve"> PAGEREF _Toc228453532 \h </w:instrText>
        </w:r>
        <w:r>
          <w:fldChar w:fldCharType="separate"/>
        </w:r>
        <w:r w:rsidR="007B6262">
          <w:t>56</w:t>
        </w:r>
        <w:r>
          <w:fldChar w:fldCharType="end"/>
        </w:r>
      </w:hyperlink>
    </w:p>
    <w:p w14:paraId="367214B5" w14:textId="6B4A89D6"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33" w:history="1">
        <w:r w:rsidRPr="00F47029">
          <w:rPr>
            <w:rStyle w:val="CharSectNo"/>
          </w:rPr>
          <w:t>118</w:t>
        </w:r>
        <w:r w:rsidRPr="004371A2">
          <w:rPr>
            <w:color w:val="000000"/>
          </w:rPr>
          <w:tab/>
          <w:t>Reviewable decisions</w:t>
        </w:r>
        <w:r>
          <w:rPr>
            <w:color w:val="000000"/>
          </w:rPr>
          <w:br/>
        </w:r>
        <w:r w:rsidRPr="004371A2">
          <w:rPr>
            <w:color w:val="000000"/>
          </w:rPr>
          <w:t>Schedule 1, new items 3A to 3C</w:t>
        </w:r>
        <w:r>
          <w:tab/>
        </w:r>
        <w:r>
          <w:fldChar w:fldCharType="begin"/>
        </w:r>
        <w:r>
          <w:instrText xml:space="preserve"> PAGEREF _Toc228453533 \h </w:instrText>
        </w:r>
        <w:r>
          <w:fldChar w:fldCharType="separate"/>
        </w:r>
        <w:r w:rsidR="007B6262">
          <w:t>56</w:t>
        </w:r>
        <w:r>
          <w:fldChar w:fldCharType="end"/>
        </w:r>
      </w:hyperlink>
    </w:p>
    <w:p w14:paraId="51912CE2" w14:textId="2206AA2F"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34" w:history="1">
        <w:r w:rsidRPr="00E45D0D">
          <w:t>119</w:t>
        </w:r>
        <w:r>
          <w:rPr>
            <w:rFonts w:asciiTheme="minorHAnsi" w:eastAsiaTheme="minorEastAsia" w:hAnsiTheme="minorHAnsi" w:cstheme="minorBidi"/>
            <w:kern w:val="2"/>
            <w:sz w:val="24"/>
            <w:szCs w:val="24"/>
            <w:lang w:eastAsia="en-AU"/>
            <w14:ligatures w14:val="standardContextual"/>
          </w:rPr>
          <w:tab/>
        </w:r>
        <w:r w:rsidRPr="00E45D0D">
          <w:t>Schedule 1, item 4</w:t>
        </w:r>
        <w:r>
          <w:tab/>
        </w:r>
        <w:r>
          <w:fldChar w:fldCharType="begin"/>
        </w:r>
        <w:r>
          <w:instrText xml:space="preserve"> PAGEREF _Toc228453534 \h </w:instrText>
        </w:r>
        <w:r>
          <w:fldChar w:fldCharType="separate"/>
        </w:r>
        <w:r w:rsidR="007B6262">
          <w:t>57</w:t>
        </w:r>
        <w:r>
          <w:fldChar w:fldCharType="end"/>
        </w:r>
      </w:hyperlink>
    </w:p>
    <w:p w14:paraId="4973BEBB" w14:textId="5B8F6CBE"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35" w:history="1">
        <w:r w:rsidRPr="00E45D0D">
          <w:t>120</w:t>
        </w:r>
        <w:r>
          <w:rPr>
            <w:rFonts w:asciiTheme="minorHAnsi" w:eastAsiaTheme="minorEastAsia" w:hAnsiTheme="minorHAnsi" w:cstheme="minorBidi"/>
            <w:kern w:val="2"/>
            <w:sz w:val="24"/>
            <w:szCs w:val="24"/>
            <w:lang w:eastAsia="en-AU"/>
            <w14:ligatures w14:val="standardContextual"/>
          </w:rPr>
          <w:tab/>
        </w:r>
        <w:r w:rsidRPr="00E45D0D">
          <w:t>Schedule 1, new items 6A to 6C</w:t>
        </w:r>
        <w:r>
          <w:tab/>
        </w:r>
        <w:r>
          <w:fldChar w:fldCharType="begin"/>
        </w:r>
        <w:r>
          <w:instrText xml:space="preserve"> PAGEREF _Toc228453535 \h </w:instrText>
        </w:r>
        <w:r>
          <w:fldChar w:fldCharType="separate"/>
        </w:r>
        <w:r w:rsidR="007B6262">
          <w:t>57</w:t>
        </w:r>
        <w:r>
          <w:fldChar w:fldCharType="end"/>
        </w:r>
      </w:hyperlink>
    </w:p>
    <w:p w14:paraId="7868E399" w14:textId="776F320A"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36" w:history="1">
        <w:r w:rsidRPr="00E45D0D">
          <w:t>121</w:t>
        </w:r>
        <w:r>
          <w:rPr>
            <w:rFonts w:asciiTheme="minorHAnsi" w:eastAsiaTheme="minorEastAsia" w:hAnsiTheme="minorHAnsi" w:cstheme="minorBidi"/>
            <w:kern w:val="2"/>
            <w:sz w:val="24"/>
            <w:szCs w:val="24"/>
            <w:lang w:eastAsia="en-AU"/>
            <w14:ligatures w14:val="standardContextual"/>
          </w:rPr>
          <w:tab/>
        </w:r>
        <w:r w:rsidRPr="00E45D0D">
          <w:t>Schedule 1, item 7, column 4</w:t>
        </w:r>
        <w:r>
          <w:tab/>
        </w:r>
        <w:r>
          <w:fldChar w:fldCharType="begin"/>
        </w:r>
        <w:r>
          <w:instrText xml:space="preserve"> PAGEREF _Toc228453536 \h </w:instrText>
        </w:r>
        <w:r>
          <w:fldChar w:fldCharType="separate"/>
        </w:r>
        <w:r w:rsidR="007B6262">
          <w:t>57</w:t>
        </w:r>
        <w:r>
          <w:fldChar w:fldCharType="end"/>
        </w:r>
      </w:hyperlink>
    </w:p>
    <w:p w14:paraId="6AF0525A" w14:textId="3F52ED38" w:rsidR="003E2745" w:rsidRDefault="003E2745">
      <w:pPr>
        <w:pStyle w:val="TOC5"/>
        <w:rPr>
          <w:rFonts w:asciiTheme="minorHAnsi" w:eastAsiaTheme="minorEastAsia" w:hAnsiTheme="minorHAnsi" w:cstheme="minorBidi"/>
          <w:kern w:val="2"/>
          <w:sz w:val="24"/>
          <w:szCs w:val="24"/>
          <w:lang w:eastAsia="en-AU"/>
          <w14:ligatures w14:val="standardContextual"/>
        </w:rPr>
      </w:pPr>
      <w:r>
        <w:tab/>
      </w:r>
      <w:hyperlink w:anchor="_Toc228453537" w:history="1">
        <w:r w:rsidRPr="00E45D0D">
          <w:t>122</w:t>
        </w:r>
        <w:r>
          <w:rPr>
            <w:rFonts w:asciiTheme="minorHAnsi" w:eastAsiaTheme="minorEastAsia" w:hAnsiTheme="minorHAnsi" w:cstheme="minorBidi"/>
            <w:kern w:val="2"/>
            <w:sz w:val="24"/>
            <w:szCs w:val="24"/>
            <w:lang w:eastAsia="en-AU"/>
            <w14:ligatures w14:val="standardContextual"/>
          </w:rPr>
          <w:tab/>
        </w:r>
        <w:r w:rsidRPr="00E45D0D">
          <w:t>Schedule 1, item 8</w:t>
        </w:r>
        <w:r>
          <w:tab/>
        </w:r>
        <w:r>
          <w:fldChar w:fldCharType="begin"/>
        </w:r>
        <w:r>
          <w:instrText xml:space="preserve"> PAGEREF _Toc228453537 \h </w:instrText>
        </w:r>
        <w:r>
          <w:fldChar w:fldCharType="separate"/>
        </w:r>
        <w:r w:rsidR="007B6262">
          <w:t>57</w:t>
        </w:r>
        <w:r>
          <w:fldChar w:fldCharType="end"/>
        </w:r>
      </w:hyperlink>
    </w:p>
    <w:p w14:paraId="20942495" w14:textId="5B3D0CF4" w:rsidR="003E2745" w:rsidRDefault="003E2745">
      <w:pPr>
        <w:pStyle w:val="TOC6"/>
        <w:rPr>
          <w:rFonts w:asciiTheme="minorHAnsi" w:eastAsiaTheme="minorEastAsia" w:hAnsiTheme="minorHAnsi" w:cstheme="minorBidi"/>
          <w:b w:val="0"/>
          <w:kern w:val="2"/>
          <w:szCs w:val="24"/>
          <w:lang w:eastAsia="en-AU"/>
          <w14:ligatures w14:val="standardContextual"/>
        </w:rPr>
      </w:pPr>
      <w:hyperlink w:anchor="_Toc228453538" w:history="1">
        <w:r w:rsidRPr="00E45D0D">
          <w:t>Schedule 1</w:t>
        </w:r>
        <w:r>
          <w:rPr>
            <w:rFonts w:asciiTheme="minorHAnsi" w:eastAsiaTheme="minorEastAsia" w:hAnsiTheme="minorHAnsi" w:cstheme="minorBidi"/>
            <w:b w:val="0"/>
            <w:kern w:val="2"/>
            <w:szCs w:val="24"/>
            <w:lang w:eastAsia="en-AU"/>
            <w14:ligatures w14:val="standardContextual"/>
          </w:rPr>
          <w:tab/>
        </w:r>
        <w:r w:rsidRPr="00E45D0D">
          <w:t>Technical amendments</w:t>
        </w:r>
        <w:r>
          <w:tab/>
        </w:r>
        <w:r w:rsidRPr="003E2745">
          <w:rPr>
            <w:b w:val="0"/>
            <w:sz w:val="20"/>
          </w:rPr>
          <w:fldChar w:fldCharType="begin"/>
        </w:r>
        <w:r w:rsidRPr="003E2745">
          <w:rPr>
            <w:b w:val="0"/>
            <w:sz w:val="20"/>
          </w:rPr>
          <w:instrText xml:space="preserve"> PAGEREF _Toc228453538 \h </w:instrText>
        </w:r>
        <w:r w:rsidRPr="003E2745">
          <w:rPr>
            <w:b w:val="0"/>
            <w:sz w:val="20"/>
          </w:rPr>
        </w:r>
        <w:r w:rsidRPr="003E2745">
          <w:rPr>
            <w:b w:val="0"/>
            <w:sz w:val="20"/>
          </w:rPr>
          <w:fldChar w:fldCharType="separate"/>
        </w:r>
        <w:r w:rsidR="007B6262">
          <w:rPr>
            <w:b w:val="0"/>
            <w:sz w:val="20"/>
          </w:rPr>
          <w:t>58</w:t>
        </w:r>
        <w:r w:rsidRPr="003E2745">
          <w:rPr>
            <w:b w:val="0"/>
            <w:sz w:val="20"/>
          </w:rPr>
          <w:fldChar w:fldCharType="end"/>
        </w:r>
      </w:hyperlink>
    </w:p>
    <w:p w14:paraId="6E4C3288" w14:textId="7E1A0601" w:rsidR="003E2745" w:rsidRDefault="003E2745">
      <w:pPr>
        <w:pStyle w:val="TOC7"/>
        <w:rPr>
          <w:rFonts w:asciiTheme="minorHAnsi" w:eastAsiaTheme="minorEastAsia" w:hAnsiTheme="minorHAnsi" w:cstheme="minorBidi"/>
          <w:b w:val="0"/>
          <w:kern w:val="2"/>
          <w:sz w:val="24"/>
          <w:szCs w:val="24"/>
          <w:lang w:eastAsia="en-AU"/>
          <w14:ligatures w14:val="standardContextual"/>
        </w:rPr>
      </w:pPr>
      <w:hyperlink w:anchor="_Toc228453539" w:history="1">
        <w:r w:rsidRPr="00E45D0D">
          <w:t>Part 1.1</w:t>
        </w:r>
        <w:r>
          <w:rPr>
            <w:rFonts w:asciiTheme="minorHAnsi" w:eastAsiaTheme="minorEastAsia" w:hAnsiTheme="minorHAnsi" w:cstheme="minorBidi"/>
            <w:b w:val="0"/>
            <w:kern w:val="2"/>
            <w:sz w:val="24"/>
            <w:szCs w:val="24"/>
            <w:lang w:eastAsia="en-AU"/>
            <w14:ligatures w14:val="standardContextual"/>
          </w:rPr>
          <w:tab/>
        </w:r>
        <w:r w:rsidRPr="00E45D0D">
          <w:t>Pool Betting Act 1964</w:t>
        </w:r>
        <w:r>
          <w:tab/>
        </w:r>
        <w:r w:rsidRPr="003E2745">
          <w:rPr>
            <w:b w:val="0"/>
          </w:rPr>
          <w:fldChar w:fldCharType="begin"/>
        </w:r>
        <w:r w:rsidRPr="003E2745">
          <w:rPr>
            <w:b w:val="0"/>
          </w:rPr>
          <w:instrText xml:space="preserve"> PAGEREF _Toc228453539 \h </w:instrText>
        </w:r>
        <w:r w:rsidRPr="003E2745">
          <w:rPr>
            <w:b w:val="0"/>
          </w:rPr>
        </w:r>
        <w:r w:rsidRPr="003E2745">
          <w:rPr>
            <w:b w:val="0"/>
          </w:rPr>
          <w:fldChar w:fldCharType="separate"/>
        </w:r>
        <w:r w:rsidR="007B6262">
          <w:rPr>
            <w:b w:val="0"/>
          </w:rPr>
          <w:t>58</w:t>
        </w:r>
        <w:r w:rsidRPr="003E2745">
          <w:rPr>
            <w:b w:val="0"/>
          </w:rPr>
          <w:fldChar w:fldCharType="end"/>
        </w:r>
      </w:hyperlink>
    </w:p>
    <w:p w14:paraId="4A418608" w14:textId="1261F358" w:rsidR="003E2745" w:rsidRDefault="003E2745">
      <w:pPr>
        <w:pStyle w:val="TOC7"/>
        <w:rPr>
          <w:rFonts w:asciiTheme="minorHAnsi" w:eastAsiaTheme="minorEastAsia" w:hAnsiTheme="minorHAnsi" w:cstheme="minorBidi"/>
          <w:b w:val="0"/>
          <w:kern w:val="2"/>
          <w:sz w:val="24"/>
          <w:szCs w:val="24"/>
          <w:lang w:eastAsia="en-AU"/>
          <w14:ligatures w14:val="standardContextual"/>
        </w:rPr>
      </w:pPr>
      <w:hyperlink w:anchor="_Toc228453547" w:history="1">
        <w:r w:rsidRPr="00E45D0D">
          <w:t>Part 1.2</w:t>
        </w:r>
        <w:r>
          <w:rPr>
            <w:rFonts w:asciiTheme="minorHAnsi" w:eastAsiaTheme="minorEastAsia" w:hAnsiTheme="minorHAnsi" w:cstheme="minorBidi"/>
            <w:b w:val="0"/>
            <w:kern w:val="2"/>
            <w:sz w:val="24"/>
            <w:szCs w:val="24"/>
            <w:lang w:eastAsia="en-AU"/>
            <w14:ligatures w14:val="standardContextual"/>
          </w:rPr>
          <w:tab/>
        </w:r>
        <w:r w:rsidRPr="00E45D0D">
          <w:t>Waste Management and Resource Recovery Act 2016</w:t>
        </w:r>
        <w:r>
          <w:tab/>
        </w:r>
        <w:r w:rsidRPr="003E2745">
          <w:rPr>
            <w:b w:val="0"/>
          </w:rPr>
          <w:fldChar w:fldCharType="begin"/>
        </w:r>
        <w:r w:rsidRPr="003E2745">
          <w:rPr>
            <w:b w:val="0"/>
          </w:rPr>
          <w:instrText xml:space="preserve"> PAGEREF _Toc228453547 \h </w:instrText>
        </w:r>
        <w:r w:rsidRPr="003E2745">
          <w:rPr>
            <w:b w:val="0"/>
          </w:rPr>
        </w:r>
        <w:r w:rsidRPr="003E2745">
          <w:rPr>
            <w:b w:val="0"/>
          </w:rPr>
          <w:fldChar w:fldCharType="separate"/>
        </w:r>
        <w:r w:rsidR="007B6262">
          <w:rPr>
            <w:b w:val="0"/>
          </w:rPr>
          <w:t>61</w:t>
        </w:r>
        <w:r w:rsidRPr="003E2745">
          <w:rPr>
            <w:b w:val="0"/>
          </w:rPr>
          <w:fldChar w:fldCharType="end"/>
        </w:r>
      </w:hyperlink>
    </w:p>
    <w:p w14:paraId="6D48D8D6" w14:textId="1BAB1C11" w:rsidR="00F636DC" w:rsidRPr="004371A2" w:rsidRDefault="003E2745">
      <w:pPr>
        <w:pStyle w:val="BillBasic"/>
      </w:pPr>
      <w:r>
        <w:fldChar w:fldCharType="end"/>
      </w:r>
    </w:p>
    <w:p w14:paraId="42C49977" w14:textId="77777777" w:rsidR="00F47029" w:rsidRDefault="00F47029">
      <w:pPr>
        <w:pStyle w:val="01Contents"/>
        <w:sectPr w:rsidR="00F47029" w:rsidSect="00F47029">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4AC2D21D" w14:textId="2DF74670" w:rsidR="00A33065" w:rsidRDefault="00A33065" w:rsidP="00F47029">
      <w:pPr>
        <w:suppressLineNumbers/>
        <w:spacing w:before="400"/>
        <w:jc w:val="center"/>
      </w:pPr>
      <w:r>
        <w:rPr>
          <w:noProof/>
          <w:color w:val="000000"/>
          <w:sz w:val="22"/>
        </w:rPr>
        <w:lastRenderedPageBreak/>
        <w:t>2026</w:t>
      </w:r>
    </w:p>
    <w:p w14:paraId="2F038EF5" w14:textId="77777777" w:rsidR="00A33065" w:rsidRDefault="00A33065" w:rsidP="00F47029">
      <w:pPr>
        <w:suppressLineNumbers/>
        <w:spacing w:before="300"/>
        <w:jc w:val="center"/>
      </w:pPr>
      <w:r>
        <w:t>THE LEGISLATIVE ASSEMBLY</w:t>
      </w:r>
      <w:r>
        <w:br/>
        <w:t>FOR THE AUSTRALIAN CAPITAL TERRITORY</w:t>
      </w:r>
    </w:p>
    <w:p w14:paraId="3690207A" w14:textId="77777777" w:rsidR="00A33065" w:rsidRDefault="00A33065" w:rsidP="00F47029">
      <w:pPr>
        <w:pStyle w:val="N-line1"/>
        <w:suppressLineNumbers/>
        <w:jc w:val="both"/>
      </w:pPr>
    </w:p>
    <w:p w14:paraId="523AA922" w14:textId="77777777" w:rsidR="00A33065" w:rsidRDefault="00A33065" w:rsidP="00F47029">
      <w:pPr>
        <w:suppressLineNumbers/>
        <w:spacing w:before="120"/>
        <w:jc w:val="center"/>
      </w:pPr>
      <w:r>
        <w:t>(As presented)</w:t>
      </w:r>
    </w:p>
    <w:p w14:paraId="2F775BC3" w14:textId="02560AE9" w:rsidR="00A33065" w:rsidRDefault="00A33065" w:rsidP="00F47029">
      <w:pPr>
        <w:suppressLineNumbers/>
        <w:spacing w:before="240"/>
        <w:jc w:val="center"/>
      </w:pPr>
      <w:r>
        <w:t>(Minister for City and Government Services)</w:t>
      </w:r>
    </w:p>
    <w:p w14:paraId="2334380F" w14:textId="298CC08B" w:rsidR="00F636DC" w:rsidRPr="004371A2" w:rsidRDefault="003C52E7" w:rsidP="00F47029">
      <w:pPr>
        <w:pStyle w:val="Billname"/>
        <w:suppressLineNumbers/>
      </w:pPr>
      <w:bookmarkStart w:id="1" w:name="Citation"/>
      <w:r w:rsidRPr="004371A2">
        <w:t>Better Regulation Legislation Amendment Bill 2026</w:t>
      </w:r>
      <w:bookmarkEnd w:id="1"/>
    </w:p>
    <w:p w14:paraId="255768C0" w14:textId="5885FD93" w:rsidR="00F636DC" w:rsidRPr="004371A2" w:rsidRDefault="00F636DC" w:rsidP="00F47029">
      <w:pPr>
        <w:pStyle w:val="ActNo"/>
        <w:suppressLineNumbers/>
      </w:pPr>
      <w:r w:rsidRPr="004371A2">
        <w:fldChar w:fldCharType="begin"/>
      </w:r>
      <w:r w:rsidRPr="004371A2">
        <w:instrText xml:space="preserve"> DOCPROPERTY "Category"  \* MERGEFORMAT </w:instrText>
      </w:r>
      <w:r w:rsidRPr="004371A2">
        <w:fldChar w:fldCharType="end"/>
      </w:r>
    </w:p>
    <w:p w14:paraId="255A444D" w14:textId="77777777" w:rsidR="00F636DC" w:rsidRPr="004371A2" w:rsidRDefault="00F636DC" w:rsidP="00F47029">
      <w:pPr>
        <w:pStyle w:val="N-line3"/>
        <w:suppressLineNumbers/>
      </w:pPr>
    </w:p>
    <w:p w14:paraId="12FAFA71" w14:textId="77777777" w:rsidR="00F636DC" w:rsidRPr="004371A2" w:rsidRDefault="00F636DC" w:rsidP="00F47029">
      <w:pPr>
        <w:pStyle w:val="BillFor"/>
        <w:suppressLineNumbers/>
      </w:pPr>
      <w:r w:rsidRPr="004371A2">
        <w:t>A Bill for</w:t>
      </w:r>
    </w:p>
    <w:p w14:paraId="41668AEE" w14:textId="7EDB657F" w:rsidR="00F636DC" w:rsidRPr="004371A2" w:rsidRDefault="00F636DC" w:rsidP="00F47029">
      <w:pPr>
        <w:pStyle w:val="LongTitle"/>
        <w:suppressLineNumbers/>
      </w:pPr>
      <w:r w:rsidRPr="004371A2">
        <w:t xml:space="preserve">An Act to amend </w:t>
      </w:r>
      <w:r w:rsidR="000C2B6A" w:rsidRPr="004371A2">
        <w:t>legislation for better regulation, and for other purposes</w:t>
      </w:r>
    </w:p>
    <w:p w14:paraId="15ECAA0D" w14:textId="77777777" w:rsidR="00F636DC" w:rsidRPr="004371A2" w:rsidRDefault="00F636DC" w:rsidP="00F47029">
      <w:pPr>
        <w:pStyle w:val="N-line3"/>
        <w:suppressLineNumbers/>
      </w:pPr>
    </w:p>
    <w:p w14:paraId="3344632E" w14:textId="77777777" w:rsidR="00F636DC" w:rsidRPr="004371A2" w:rsidRDefault="00F636DC" w:rsidP="00F47029">
      <w:pPr>
        <w:pStyle w:val="Placeholder"/>
        <w:suppressLineNumbers/>
      </w:pPr>
      <w:r w:rsidRPr="004371A2">
        <w:rPr>
          <w:rStyle w:val="charContents"/>
          <w:sz w:val="16"/>
        </w:rPr>
        <w:t xml:space="preserve">  </w:t>
      </w:r>
      <w:r w:rsidRPr="004371A2">
        <w:rPr>
          <w:rStyle w:val="charPage"/>
        </w:rPr>
        <w:t xml:space="preserve">  </w:t>
      </w:r>
    </w:p>
    <w:p w14:paraId="619DA6DD" w14:textId="77777777" w:rsidR="00F636DC" w:rsidRPr="004371A2" w:rsidRDefault="00F636DC" w:rsidP="00F47029">
      <w:pPr>
        <w:pStyle w:val="Placeholder"/>
        <w:suppressLineNumbers/>
      </w:pPr>
      <w:r w:rsidRPr="004371A2">
        <w:rPr>
          <w:rStyle w:val="CharChapNo"/>
        </w:rPr>
        <w:t xml:space="preserve">  </w:t>
      </w:r>
      <w:r w:rsidRPr="004371A2">
        <w:rPr>
          <w:rStyle w:val="CharChapText"/>
        </w:rPr>
        <w:t xml:space="preserve">  </w:t>
      </w:r>
    </w:p>
    <w:p w14:paraId="78174D3D" w14:textId="77777777" w:rsidR="00F636DC" w:rsidRPr="004371A2" w:rsidRDefault="00F636DC" w:rsidP="00F47029">
      <w:pPr>
        <w:pStyle w:val="Placeholder"/>
        <w:suppressLineNumbers/>
      </w:pPr>
      <w:r w:rsidRPr="004371A2">
        <w:rPr>
          <w:rStyle w:val="CharPartNo"/>
        </w:rPr>
        <w:t xml:space="preserve">  </w:t>
      </w:r>
      <w:r w:rsidRPr="004371A2">
        <w:rPr>
          <w:rStyle w:val="CharPartText"/>
        </w:rPr>
        <w:t xml:space="preserve">  </w:t>
      </w:r>
    </w:p>
    <w:p w14:paraId="30FB1F03" w14:textId="77777777" w:rsidR="00F636DC" w:rsidRPr="004371A2" w:rsidRDefault="00F636DC" w:rsidP="00F47029">
      <w:pPr>
        <w:pStyle w:val="Placeholder"/>
        <w:suppressLineNumbers/>
      </w:pPr>
      <w:r w:rsidRPr="004371A2">
        <w:rPr>
          <w:rStyle w:val="CharDivNo"/>
        </w:rPr>
        <w:t xml:space="preserve">  </w:t>
      </w:r>
      <w:r w:rsidRPr="004371A2">
        <w:rPr>
          <w:rStyle w:val="CharDivText"/>
        </w:rPr>
        <w:t xml:space="preserve">  </w:t>
      </w:r>
    </w:p>
    <w:p w14:paraId="2CE187B0" w14:textId="77777777" w:rsidR="00F636DC" w:rsidRPr="00A33065" w:rsidRDefault="00F636DC" w:rsidP="00F47029">
      <w:pPr>
        <w:pStyle w:val="Notified"/>
        <w:suppressLineNumbers/>
      </w:pPr>
    </w:p>
    <w:p w14:paraId="631F3D5B" w14:textId="77777777" w:rsidR="00F636DC" w:rsidRPr="004371A2" w:rsidRDefault="00F636DC" w:rsidP="00F47029">
      <w:pPr>
        <w:pStyle w:val="EnactingWords"/>
        <w:suppressLineNumbers/>
      </w:pPr>
      <w:r w:rsidRPr="004371A2">
        <w:t>The Legislative Assembly for the Australian Capital Territory enacts as follows:</w:t>
      </w:r>
    </w:p>
    <w:p w14:paraId="4081C4C5" w14:textId="77777777" w:rsidR="00F636DC" w:rsidRPr="004371A2" w:rsidRDefault="00F636DC" w:rsidP="00F47029">
      <w:pPr>
        <w:pStyle w:val="PageBreak"/>
        <w:suppressLineNumbers/>
      </w:pPr>
      <w:r w:rsidRPr="004371A2">
        <w:br w:type="page"/>
      </w:r>
    </w:p>
    <w:p w14:paraId="3A30DA1C" w14:textId="067E9FC9" w:rsidR="00984221" w:rsidRPr="00F47029" w:rsidRDefault="00F47029" w:rsidP="00F47029">
      <w:pPr>
        <w:pStyle w:val="AH2Part"/>
      </w:pPr>
      <w:bookmarkStart w:id="2" w:name="_Toc228453390"/>
      <w:r w:rsidRPr="00F47029">
        <w:rPr>
          <w:rStyle w:val="CharPartNo"/>
        </w:rPr>
        <w:lastRenderedPageBreak/>
        <w:t>Part 1</w:t>
      </w:r>
      <w:r w:rsidRPr="004371A2">
        <w:tab/>
      </w:r>
      <w:r w:rsidR="00984221" w:rsidRPr="00F47029">
        <w:rPr>
          <w:rStyle w:val="CharPartText"/>
        </w:rPr>
        <w:t>Preliminary</w:t>
      </w:r>
      <w:bookmarkEnd w:id="2"/>
    </w:p>
    <w:p w14:paraId="4D6684F2" w14:textId="681EF3DF" w:rsidR="00F636DC" w:rsidRPr="004371A2" w:rsidRDefault="00F47029" w:rsidP="00F47029">
      <w:pPr>
        <w:pStyle w:val="AH5Sec"/>
        <w:shd w:val="pct25" w:color="auto" w:fill="auto"/>
        <w:rPr>
          <w:color w:val="000000"/>
        </w:rPr>
      </w:pPr>
      <w:bookmarkStart w:id="3" w:name="_Toc228453391"/>
      <w:r w:rsidRPr="00F47029">
        <w:rPr>
          <w:rStyle w:val="CharSectNo"/>
        </w:rPr>
        <w:t>1</w:t>
      </w:r>
      <w:r w:rsidRPr="004371A2">
        <w:rPr>
          <w:color w:val="000000"/>
        </w:rPr>
        <w:tab/>
      </w:r>
      <w:r w:rsidR="00F636DC" w:rsidRPr="004371A2">
        <w:rPr>
          <w:color w:val="000000"/>
        </w:rPr>
        <w:t>Name of Act</w:t>
      </w:r>
      <w:bookmarkEnd w:id="3"/>
    </w:p>
    <w:p w14:paraId="71070769" w14:textId="569A01DF" w:rsidR="00F636DC" w:rsidRPr="004371A2" w:rsidRDefault="00F636DC">
      <w:pPr>
        <w:pStyle w:val="Amainreturn"/>
        <w:rPr>
          <w:color w:val="000000"/>
        </w:rPr>
      </w:pPr>
      <w:r w:rsidRPr="004371A2">
        <w:rPr>
          <w:color w:val="000000"/>
        </w:rPr>
        <w:t xml:space="preserve">This Act is the </w:t>
      </w:r>
      <w:r w:rsidRPr="004371A2">
        <w:rPr>
          <w:i/>
          <w:color w:val="000000"/>
        </w:rPr>
        <w:fldChar w:fldCharType="begin"/>
      </w:r>
      <w:r w:rsidRPr="004371A2">
        <w:rPr>
          <w:i/>
          <w:color w:val="000000"/>
        </w:rPr>
        <w:instrText xml:space="preserve"> TITLE</w:instrText>
      </w:r>
      <w:r w:rsidRPr="004371A2">
        <w:rPr>
          <w:i/>
          <w:color w:val="000000"/>
        </w:rPr>
        <w:fldChar w:fldCharType="separate"/>
      </w:r>
      <w:r w:rsidR="007B6262">
        <w:rPr>
          <w:i/>
          <w:color w:val="000000"/>
        </w:rPr>
        <w:t>Better Regulation Legislation Amendment Act 2026</w:t>
      </w:r>
      <w:r w:rsidRPr="004371A2">
        <w:rPr>
          <w:i/>
          <w:color w:val="000000"/>
        </w:rPr>
        <w:fldChar w:fldCharType="end"/>
      </w:r>
      <w:r w:rsidRPr="004371A2">
        <w:rPr>
          <w:color w:val="000000"/>
        </w:rPr>
        <w:t>.</w:t>
      </w:r>
    </w:p>
    <w:p w14:paraId="35B43CA2" w14:textId="5E43BFB9" w:rsidR="00F636DC" w:rsidRPr="004371A2" w:rsidRDefault="00F47029" w:rsidP="00F47029">
      <w:pPr>
        <w:pStyle w:val="AH5Sec"/>
        <w:shd w:val="pct25" w:color="auto" w:fill="auto"/>
        <w:rPr>
          <w:color w:val="000000"/>
        </w:rPr>
      </w:pPr>
      <w:bookmarkStart w:id="4" w:name="_Toc228453392"/>
      <w:r w:rsidRPr="00F47029">
        <w:rPr>
          <w:rStyle w:val="CharSectNo"/>
        </w:rPr>
        <w:t>2</w:t>
      </w:r>
      <w:r w:rsidRPr="004371A2">
        <w:rPr>
          <w:color w:val="000000"/>
        </w:rPr>
        <w:tab/>
      </w:r>
      <w:r w:rsidR="00F636DC" w:rsidRPr="004371A2">
        <w:rPr>
          <w:color w:val="000000"/>
        </w:rPr>
        <w:t>Commencement</w:t>
      </w:r>
      <w:bookmarkEnd w:id="4"/>
    </w:p>
    <w:p w14:paraId="5E86E57F" w14:textId="5BAF5805" w:rsidR="00F636DC" w:rsidRPr="00F47029" w:rsidRDefault="00F47029" w:rsidP="00F47029">
      <w:pPr>
        <w:pStyle w:val="Amain"/>
        <w:rPr>
          <w:color w:val="000000"/>
        </w:rPr>
      </w:pPr>
      <w:r w:rsidRPr="00F47029">
        <w:rPr>
          <w:color w:val="000000"/>
        </w:rPr>
        <w:tab/>
        <w:t>(1)</w:t>
      </w:r>
      <w:r w:rsidRPr="00F47029">
        <w:rPr>
          <w:color w:val="000000"/>
        </w:rPr>
        <w:tab/>
      </w:r>
      <w:r w:rsidR="00F636DC" w:rsidRPr="00F47029">
        <w:rPr>
          <w:color w:val="000000"/>
        </w:rPr>
        <w:t xml:space="preserve">This Act </w:t>
      </w:r>
      <w:r w:rsidR="00A57D54" w:rsidRPr="00F47029">
        <w:rPr>
          <w:color w:val="000000"/>
        </w:rPr>
        <w:t xml:space="preserve">(other than </w:t>
      </w:r>
      <w:r w:rsidR="00320E64" w:rsidRPr="00F47029">
        <w:rPr>
          <w:color w:val="000000"/>
        </w:rPr>
        <w:t>the</w:t>
      </w:r>
      <w:r w:rsidR="00013B1C" w:rsidRPr="00F47029">
        <w:rPr>
          <w:color w:val="000000"/>
        </w:rPr>
        <w:t xml:space="preserve"> provision</w:t>
      </w:r>
      <w:r w:rsidR="00320E64" w:rsidRPr="00F47029">
        <w:rPr>
          <w:color w:val="000000"/>
        </w:rPr>
        <w:t>s</w:t>
      </w:r>
      <w:r w:rsidR="00013B1C" w:rsidRPr="00F47029">
        <w:rPr>
          <w:color w:val="000000"/>
        </w:rPr>
        <w:t xml:space="preserve"> mentioned in subsection</w:t>
      </w:r>
      <w:r w:rsidR="00E77937" w:rsidRPr="00F47029">
        <w:rPr>
          <w:color w:val="000000"/>
        </w:rPr>
        <w:t> </w:t>
      </w:r>
      <w:r w:rsidR="00013B1C" w:rsidRPr="00F47029">
        <w:rPr>
          <w:color w:val="000000"/>
        </w:rPr>
        <w:t>(2)</w:t>
      </w:r>
      <w:r w:rsidR="00A57D54" w:rsidRPr="00F47029">
        <w:rPr>
          <w:color w:val="000000"/>
        </w:rPr>
        <w:t xml:space="preserve">) </w:t>
      </w:r>
      <w:r w:rsidR="00F636DC" w:rsidRPr="00F47029">
        <w:rPr>
          <w:color w:val="000000"/>
        </w:rPr>
        <w:t xml:space="preserve">commences on the </w:t>
      </w:r>
      <w:r w:rsidR="00557B17" w:rsidRPr="00F47029">
        <w:rPr>
          <w:color w:val="000000"/>
        </w:rPr>
        <w:t>14</w:t>
      </w:r>
      <w:r w:rsidR="005601E5" w:rsidRPr="00F47029">
        <w:rPr>
          <w:color w:val="000000"/>
        </w:rPr>
        <w:t>th</w:t>
      </w:r>
      <w:r w:rsidR="00557B17" w:rsidRPr="00F47029">
        <w:rPr>
          <w:color w:val="000000"/>
        </w:rPr>
        <w:t xml:space="preserve"> </w:t>
      </w:r>
      <w:r w:rsidR="00F636DC" w:rsidRPr="00F47029">
        <w:rPr>
          <w:color w:val="000000"/>
        </w:rPr>
        <w:t>day after its notification day.</w:t>
      </w:r>
    </w:p>
    <w:p w14:paraId="781F2063" w14:textId="063C3DD7" w:rsidR="00F636DC" w:rsidRPr="004371A2" w:rsidRDefault="00F636DC">
      <w:pPr>
        <w:pStyle w:val="aNote"/>
        <w:rPr>
          <w:color w:val="000000"/>
        </w:rPr>
      </w:pPr>
      <w:r w:rsidRPr="00A33065">
        <w:rPr>
          <w:rStyle w:val="charItals"/>
        </w:rPr>
        <w:t>Note</w:t>
      </w:r>
      <w:r w:rsidRPr="00A33065">
        <w:rPr>
          <w:rStyle w:val="charItals"/>
        </w:rPr>
        <w:tab/>
      </w:r>
      <w:r w:rsidRPr="004371A2">
        <w:rPr>
          <w:color w:val="000000"/>
        </w:rPr>
        <w:t xml:space="preserve">The naming and commencement provisions automatically commence on the notification day (see </w:t>
      </w:r>
      <w:hyperlink r:id="rId14" w:tooltip="A2001-14" w:history="1">
        <w:r w:rsidR="00A33065" w:rsidRPr="00A33065">
          <w:rPr>
            <w:rStyle w:val="charCitHyperlinkAbbrev"/>
          </w:rPr>
          <w:t>Legislation Act</w:t>
        </w:r>
      </w:hyperlink>
      <w:r w:rsidRPr="004371A2">
        <w:rPr>
          <w:color w:val="000000"/>
        </w:rPr>
        <w:t>, s</w:t>
      </w:r>
      <w:r w:rsidR="00C14B51" w:rsidRPr="004371A2">
        <w:rPr>
          <w:color w:val="000000"/>
        </w:rPr>
        <w:t xml:space="preserve"> </w:t>
      </w:r>
      <w:r w:rsidRPr="004371A2">
        <w:rPr>
          <w:color w:val="000000"/>
        </w:rPr>
        <w:t>75 (1)).</w:t>
      </w:r>
    </w:p>
    <w:p w14:paraId="5472B46E" w14:textId="70D08F8E" w:rsidR="00A57D54" w:rsidRPr="00F47029" w:rsidRDefault="00F47029" w:rsidP="00F47029">
      <w:pPr>
        <w:pStyle w:val="Amain"/>
        <w:rPr>
          <w:color w:val="000000"/>
        </w:rPr>
      </w:pPr>
      <w:r w:rsidRPr="00F47029">
        <w:rPr>
          <w:color w:val="000000"/>
        </w:rPr>
        <w:tab/>
        <w:t>(2)</w:t>
      </w:r>
      <w:r w:rsidRPr="00F47029">
        <w:rPr>
          <w:color w:val="000000"/>
        </w:rPr>
        <w:tab/>
      </w:r>
      <w:r w:rsidR="00013B1C" w:rsidRPr="00F47029">
        <w:rPr>
          <w:color w:val="000000"/>
        </w:rPr>
        <w:t xml:space="preserve">The following provisions </w:t>
      </w:r>
      <w:r w:rsidR="00A57D54" w:rsidRPr="00F47029">
        <w:rPr>
          <w:color w:val="000000"/>
        </w:rPr>
        <w:t xml:space="preserve">commence </w:t>
      </w:r>
      <w:r w:rsidR="00CA1F1B" w:rsidRPr="00F47029">
        <w:rPr>
          <w:color w:val="000000"/>
        </w:rPr>
        <w:t>6 months after this Act’s notification day</w:t>
      </w:r>
      <w:r w:rsidR="00013B1C" w:rsidRPr="00F47029">
        <w:rPr>
          <w:color w:val="000000"/>
        </w:rPr>
        <w:t>:</w:t>
      </w:r>
    </w:p>
    <w:p w14:paraId="2794DE8E" w14:textId="1DF4F571" w:rsidR="0057089F" w:rsidRPr="004371A2" w:rsidRDefault="00F47029" w:rsidP="00F47029">
      <w:pPr>
        <w:pStyle w:val="Amainbullet"/>
        <w:tabs>
          <w:tab w:val="left" w:pos="1500"/>
        </w:tabs>
        <w:rPr>
          <w:color w:val="000000"/>
        </w:rPr>
      </w:pPr>
      <w:r w:rsidRPr="004371A2">
        <w:rPr>
          <w:rFonts w:ascii="Symbol" w:hAnsi="Symbol"/>
          <w:color w:val="000000"/>
          <w:sz w:val="20"/>
        </w:rPr>
        <w:t></w:t>
      </w:r>
      <w:r w:rsidRPr="004371A2">
        <w:rPr>
          <w:rFonts w:ascii="Symbol" w:hAnsi="Symbol"/>
          <w:color w:val="000000"/>
          <w:sz w:val="20"/>
        </w:rPr>
        <w:tab/>
      </w:r>
      <w:r w:rsidR="0057089F" w:rsidRPr="004371A2">
        <w:rPr>
          <w:color w:val="000000"/>
        </w:rPr>
        <w:t>section 4</w:t>
      </w:r>
    </w:p>
    <w:p w14:paraId="2840426A" w14:textId="71CE99F3" w:rsidR="00013B1C" w:rsidRPr="004371A2" w:rsidRDefault="00F47029" w:rsidP="00F47029">
      <w:pPr>
        <w:pStyle w:val="Amainbullet"/>
        <w:tabs>
          <w:tab w:val="left" w:pos="1500"/>
        </w:tabs>
        <w:rPr>
          <w:color w:val="000000"/>
        </w:rPr>
      </w:pPr>
      <w:r w:rsidRPr="004371A2">
        <w:rPr>
          <w:rFonts w:ascii="Symbol" w:hAnsi="Symbol"/>
          <w:color w:val="000000"/>
          <w:sz w:val="20"/>
        </w:rPr>
        <w:t></w:t>
      </w:r>
      <w:r w:rsidRPr="004371A2">
        <w:rPr>
          <w:rFonts w:ascii="Symbol" w:hAnsi="Symbol"/>
          <w:color w:val="000000"/>
          <w:sz w:val="20"/>
        </w:rPr>
        <w:tab/>
      </w:r>
      <w:r w:rsidR="0083096B" w:rsidRPr="004371A2">
        <w:rPr>
          <w:color w:val="000000"/>
        </w:rPr>
        <w:t>p</w:t>
      </w:r>
      <w:r w:rsidR="00013B1C" w:rsidRPr="004371A2">
        <w:rPr>
          <w:color w:val="000000"/>
        </w:rPr>
        <w:t>art</w:t>
      </w:r>
      <w:r w:rsidR="00320E64" w:rsidRPr="004371A2">
        <w:rPr>
          <w:color w:val="000000"/>
        </w:rPr>
        <w:t>s</w:t>
      </w:r>
      <w:r w:rsidR="00C14B51" w:rsidRPr="004371A2">
        <w:rPr>
          <w:color w:val="000000"/>
        </w:rPr>
        <w:t xml:space="preserve"> </w:t>
      </w:r>
      <w:r w:rsidR="00013B1C" w:rsidRPr="004371A2">
        <w:rPr>
          <w:color w:val="000000"/>
        </w:rPr>
        <w:t>7</w:t>
      </w:r>
      <w:r w:rsidR="00320E64" w:rsidRPr="004371A2">
        <w:rPr>
          <w:color w:val="000000"/>
        </w:rPr>
        <w:t>, 11 and 12</w:t>
      </w:r>
    </w:p>
    <w:p w14:paraId="3322FEE1" w14:textId="78806C7B" w:rsidR="00AA788D" w:rsidRPr="004371A2" w:rsidRDefault="00F47029" w:rsidP="00F47029">
      <w:pPr>
        <w:pStyle w:val="Amainbullet"/>
        <w:tabs>
          <w:tab w:val="left" w:pos="1500"/>
        </w:tabs>
        <w:rPr>
          <w:color w:val="000000"/>
        </w:rPr>
      </w:pPr>
      <w:r w:rsidRPr="004371A2">
        <w:rPr>
          <w:rFonts w:ascii="Symbol" w:hAnsi="Symbol"/>
          <w:color w:val="000000"/>
          <w:sz w:val="20"/>
        </w:rPr>
        <w:t></w:t>
      </w:r>
      <w:r w:rsidRPr="004371A2">
        <w:rPr>
          <w:rFonts w:ascii="Symbol" w:hAnsi="Symbol"/>
          <w:color w:val="000000"/>
          <w:sz w:val="20"/>
        </w:rPr>
        <w:tab/>
      </w:r>
      <w:r w:rsidR="0083096B" w:rsidRPr="004371A2">
        <w:rPr>
          <w:color w:val="000000"/>
        </w:rPr>
        <w:t>section</w:t>
      </w:r>
      <w:r w:rsidR="00C14B51" w:rsidRPr="004371A2">
        <w:rPr>
          <w:color w:val="000000"/>
        </w:rPr>
        <w:t xml:space="preserve"> </w:t>
      </w:r>
      <w:r w:rsidR="00E231D5" w:rsidRPr="004371A2">
        <w:rPr>
          <w:color w:val="000000"/>
        </w:rPr>
        <w:t>40</w:t>
      </w:r>
    </w:p>
    <w:p w14:paraId="3E96FA96" w14:textId="050DABB2" w:rsidR="00551904" w:rsidRPr="004371A2" w:rsidRDefault="00F47029" w:rsidP="00F47029">
      <w:pPr>
        <w:pStyle w:val="Amainbullet"/>
        <w:tabs>
          <w:tab w:val="left" w:pos="1500"/>
        </w:tabs>
        <w:rPr>
          <w:color w:val="000000"/>
        </w:rPr>
      </w:pPr>
      <w:r w:rsidRPr="004371A2">
        <w:rPr>
          <w:rFonts w:ascii="Symbol" w:hAnsi="Symbol"/>
          <w:color w:val="000000"/>
          <w:sz w:val="20"/>
        </w:rPr>
        <w:t></w:t>
      </w:r>
      <w:r w:rsidRPr="004371A2">
        <w:rPr>
          <w:rFonts w:ascii="Symbol" w:hAnsi="Symbol"/>
          <w:color w:val="000000"/>
          <w:sz w:val="20"/>
        </w:rPr>
        <w:tab/>
      </w:r>
      <w:r w:rsidR="00551904" w:rsidRPr="004371A2">
        <w:rPr>
          <w:color w:val="000000"/>
        </w:rPr>
        <w:t>part</w:t>
      </w:r>
      <w:r w:rsidR="00320E64" w:rsidRPr="004371A2">
        <w:rPr>
          <w:color w:val="000000"/>
        </w:rPr>
        <w:t>s</w:t>
      </w:r>
      <w:r w:rsidR="00C14B51" w:rsidRPr="004371A2">
        <w:rPr>
          <w:color w:val="000000"/>
        </w:rPr>
        <w:t xml:space="preserve"> </w:t>
      </w:r>
      <w:r w:rsidR="00551904" w:rsidRPr="004371A2">
        <w:rPr>
          <w:color w:val="000000"/>
        </w:rPr>
        <w:t>1</w:t>
      </w:r>
      <w:r w:rsidR="00C474D5" w:rsidRPr="004371A2">
        <w:rPr>
          <w:color w:val="000000"/>
        </w:rPr>
        <w:t>4</w:t>
      </w:r>
      <w:r w:rsidR="00320E64" w:rsidRPr="004371A2">
        <w:rPr>
          <w:color w:val="000000"/>
        </w:rPr>
        <w:t xml:space="preserve"> to 16</w:t>
      </w:r>
    </w:p>
    <w:p w14:paraId="41A4FC8A" w14:textId="0B9C44F2" w:rsidR="0051689C" w:rsidRPr="004371A2" w:rsidRDefault="00F47029" w:rsidP="00F47029">
      <w:pPr>
        <w:pStyle w:val="Amainbullet"/>
        <w:tabs>
          <w:tab w:val="left" w:pos="1500"/>
        </w:tabs>
        <w:rPr>
          <w:color w:val="000000"/>
        </w:rPr>
      </w:pPr>
      <w:r w:rsidRPr="004371A2">
        <w:rPr>
          <w:rFonts w:ascii="Symbol" w:hAnsi="Symbol"/>
          <w:color w:val="000000"/>
          <w:sz w:val="20"/>
        </w:rPr>
        <w:t></w:t>
      </w:r>
      <w:r w:rsidRPr="004371A2">
        <w:rPr>
          <w:rFonts w:ascii="Symbol" w:hAnsi="Symbol"/>
          <w:color w:val="000000"/>
          <w:sz w:val="20"/>
        </w:rPr>
        <w:tab/>
      </w:r>
      <w:r w:rsidR="00617096" w:rsidRPr="004371A2">
        <w:rPr>
          <w:color w:val="000000"/>
        </w:rPr>
        <w:t>section</w:t>
      </w:r>
      <w:r w:rsidR="00F50348" w:rsidRPr="004371A2">
        <w:rPr>
          <w:color w:val="000000"/>
        </w:rPr>
        <w:t>s</w:t>
      </w:r>
      <w:r w:rsidR="00C14B51" w:rsidRPr="004371A2">
        <w:rPr>
          <w:color w:val="000000"/>
        </w:rPr>
        <w:t xml:space="preserve"> </w:t>
      </w:r>
      <w:r w:rsidR="00E231D5" w:rsidRPr="004371A2">
        <w:rPr>
          <w:color w:val="000000"/>
        </w:rPr>
        <w:t>70</w:t>
      </w:r>
      <w:r w:rsidR="00F50348" w:rsidRPr="004371A2">
        <w:rPr>
          <w:color w:val="000000"/>
        </w:rPr>
        <w:t xml:space="preserve">, </w:t>
      </w:r>
      <w:r w:rsidR="00E231D5" w:rsidRPr="004371A2">
        <w:rPr>
          <w:color w:val="000000"/>
        </w:rPr>
        <w:t>77</w:t>
      </w:r>
      <w:r w:rsidR="00877F61" w:rsidRPr="004371A2">
        <w:rPr>
          <w:color w:val="000000"/>
        </w:rPr>
        <w:t xml:space="preserve">, </w:t>
      </w:r>
      <w:r w:rsidR="00A54D95" w:rsidRPr="004371A2">
        <w:rPr>
          <w:color w:val="000000"/>
        </w:rPr>
        <w:t>82</w:t>
      </w:r>
      <w:r w:rsidR="00877F61" w:rsidRPr="004371A2">
        <w:rPr>
          <w:color w:val="000000"/>
        </w:rPr>
        <w:t xml:space="preserve"> to </w:t>
      </w:r>
      <w:r w:rsidR="00E231D5" w:rsidRPr="004371A2">
        <w:rPr>
          <w:color w:val="000000"/>
        </w:rPr>
        <w:t>84</w:t>
      </w:r>
      <w:r w:rsidR="00877F61" w:rsidRPr="004371A2">
        <w:rPr>
          <w:color w:val="000000"/>
        </w:rPr>
        <w:t xml:space="preserve"> and </w:t>
      </w:r>
      <w:r w:rsidR="00A54D95" w:rsidRPr="004371A2">
        <w:rPr>
          <w:color w:val="000000"/>
        </w:rPr>
        <w:t>90</w:t>
      </w:r>
    </w:p>
    <w:p w14:paraId="7CB2AE77" w14:textId="1E144B5F" w:rsidR="00776956" w:rsidRPr="004371A2" w:rsidRDefault="00F47029" w:rsidP="00F47029">
      <w:pPr>
        <w:pStyle w:val="Amainbullet"/>
        <w:tabs>
          <w:tab w:val="left" w:pos="1500"/>
        </w:tabs>
        <w:rPr>
          <w:color w:val="000000"/>
        </w:rPr>
      </w:pPr>
      <w:r w:rsidRPr="004371A2">
        <w:rPr>
          <w:rFonts w:ascii="Symbol" w:hAnsi="Symbol"/>
          <w:color w:val="000000"/>
          <w:sz w:val="20"/>
        </w:rPr>
        <w:t></w:t>
      </w:r>
      <w:r w:rsidRPr="004371A2">
        <w:rPr>
          <w:rFonts w:ascii="Symbol" w:hAnsi="Symbol"/>
          <w:color w:val="000000"/>
          <w:sz w:val="20"/>
        </w:rPr>
        <w:tab/>
      </w:r>
      <w:r w:rsidR="0051689C" w:rsidRPr="004371A2">
        <w:rPr>
          <w:color w:val="000000"/>
        </w:rPr>
        <w:t>part</w:t>
      </w:r>
      <w:r w:rsidR="00320E64" w:rsidRPr="004371A2">
        <w:rPr>
          <w:color w:val="000000"/>
        </w:rPr>
        <w:t>s</w:t>
      </w:r>
      <w:r w:rsidR="00C14B51" w:rsidRPr="004371A2">
        <w:rPr>
          <w:color w:val="000000"/>
        </w:rPr>
        <w:t xml:space="preserve"> </w:t>
      </w:r>
      <w:r w:rsidR="0051689C" w:rsidRPr="004371A2">
        <w:rPr>
          <w:color w:val="000000"/>
        </w:rPr>
        <w:t>2</w:t>
      </w:r>
      <w:r w:rsidR="004C3569" w:rsidRPr="004371A2">
        <w:rPr>
          <w:color w:val="000000"/>
        </w:rPr>
        <w:t>1</w:t>
      </w:r>
      <w:r w:rsidR="00320E64" w:rsidRPr="004371A2">
        <w:rPr>
          <w:color w:val="000000"/>
        </w:rPr>
        <w:t xml:space="preserve"> to 23.</w:t>
      </w:r>
    </w:p>
    <w:p w14:paraId="5C8CAEC4" w14:textId="17A48879" w:rsidR="00F636DC" w:rsidRPr="004371A2" w:rsidRDefault="00F47029" w:rsidP="00F47029">
      <w:pPr>
        <w:pStyle w:val="AH5Sec"/>
        <w:shd w:val="pct25" w:color="auto" w:fill="auto"/>
        <w:rPr>
          <w:color w:val="000000"/>
        </w:rPr>
      </w:pPr>
      <w:bookmarkStart w:id="5" w:name="_Toc228453393"/>
      <w:r w:rsidRPr="00F47029">
        <w:rPr>
          <w:rStyle w:val="CharSectNo"/>
        </w:rPr>
        <w:t>3</w:t>
      </w:r>
      <w:r w:rsidRPr="004371A2">
        <w:rPr>
          <w:color w:val="000000"/>
        </w:rPr>
        <w:tab/>
      </w:r>
      <w:r w:rsidR="00F636DC" w:rsidRPr="004371A2">
        <w:rPr>
          <w:color w:val="000000"/>
        </w:rPr>
        <w:t>Legislation amended</w:t>
      </w:r>
      <w:bookmarkEnd w:id="5"/>
    </w:p>
    <w:p w14:paraId="1C198346" w14:textId="477A0228" w:rsidR="00F636DC" w:rsidRPr="004371A2" w:rsidRDefault="00F636DC">
      <w:pPr>
        <w:pStyle w:val="Amainreturn"/>
        <w:rPr>
          <w:color w:val="000000"/>
        </w:rPr>
      </w:pPr>
      <w:r w:rsidRPr="004371A2">
        <w:rPr>
          <w:color w:val="000000"/>
        </w:rPr>
        <w:t>This Act amends the</w:t>
      </w:r>
      <w:r w:rsidR="000C2B6A" w:rsidRPr="004371A2">
        <w:rPr>
          <w:color w:val="000000"/>
        </w:rPr>
        <w:t xml:space="preserve"> legislation</w:t>
      </w:r>
      <w:r w:rsidR="0039347B" w:rsidRPr="004371A2">
        <w:rPr>
          <w:color w:val="000000"/>
        </w:rPr>
        <w:t xml:space="preserve"> mentioned in parts</w:t>
      </w:r>
      <w:r w:rsidR="00C14B51" w:rsidRPr="004371A2">
        <w:rPr>
          <w:color w:val="000000"/>
        </w:rPr>
        <w:t xml:space="preserve"> </w:t>
      </w:r>
      <w:r w:rsidR="0039347B" w:rsidRPr="004371A2">
        <w:rPr>
          <w:color w:val="000000"/>
        </w:rPr>
        <w:t xml:space="preserve">2 to </w:t>
      </w:r>
      <w:r w:rsidR="00AD4B99" w:rsidRPr="004371A2">
        <w:rPr>
          <w:color w:val="000000"/>
        </w:rPr>
        <w:t>26</w:t>
      </w:r>
      <w:r w:rsidR="0039347B" w:rsidRPr="004371A2">
        <w:rPr>
          <w:color w:val="000000"/>
        </w:rPr>
        <w:t>.</w:t>
      </w:r>
    </w:p>
    <w:p w14:paraId="71AA9C27" w14:textId="6AA87672" w:rsidR="00701F22" w:rsidRPr="004371A2" w:rsidRDefault="00701F22" w:rsidP="00701F22">
      <w:pPr>
        <w:pStyle w:val="aNote"/>
        <w:rPr>
          <w:color w:val="000000"/>
        </w:rPr>
      </w:pPr>
      <w:r w:rsidRPr="00A33065">
        <w:rPr>
          <w:rStyle w:val="charItals"/>
        </w:rPr>
        <w:t>Note</w:t>
      </w:r>
      <w:r w:rsidRPr="00A33065">
        <w:rPr>
          <w:rStyle w:val="charItals"/>
        </w:rPr>
        <w:tab/>
      </w:r>
      <w:r w:rsidRPr="004371A2">
        <w:rPr>
          <w:color w:val="000000"/>
        </w:rPr>
        <w:t>This Act also amends other legislation (see sch</w:t>
      </w:r>
      <w:r w:rsidR="00C14B51" w:rsidRPr="004371A2">
        <w:rPr>
          <w:color w:val="000000"/>
        </w:rPr>
        <w:t xml:space="preserve"> </w:t>
      </w:r>
      <w:r w:rsidRPr="004371A2">
        <w:rPr>
          <w:color w:val="000000"/>
        </w:rPr>
        <w:t>1).</w:t>
      </w:r>
    </w:p>
    <w:p w14:paraId="46FDB39C" w14:textId="62C0C077" w:rsidR="0057089F" w:rsidRPr="004371A2" w:rsidRDefault="00F47029" w:rsidP="00F47029">
      <w:pPr>
        <w:pStyle w:val="AH5Sec"/>
        <w:shd w:val="pct25" w:color="auto" w:fill="auto"/>
        <w:rPr>
          <w:color w:val="000000"/>
        </w:rPr>
      </w:pPr>
      <w:bookmarkStart w:id="6" w:name="_Toc228453394"/>
      <w:r w:rsidRPr="00F47029">
        <w:rPr>
          <w:rStyle w:val="CharSectNo"/>
        </w:rPr>
        <w:t>4</w:t>
      </w:r>
      <w:r w:rsidRPr="004371A2">
        <w:rPr>
          <w:color w:val="000000"/>
        </w:rPr>
        <w:tab/>
      </w:r>
      <w:r w:rsidR="0057089F" w:rsidRPr="004371A2">
        <w:rPr>
          <w:color w:val="000000"/>
        </w:rPr>
        <w:t>Legislation repealed</w:t>
      </w:r>
      <w:bookmarkEnd w:id="6"/>
    </w:p>
    <w:p w14:paraId="5445C1F5" w14:textId="04780327" w:rsidR="0057089F" w:rsidRPr="004371A2" w:rsidRDefault="0057089F" w:rsidP="004D7AEE">
      <w:pPr>
        <w:pStyle w:val="Amainreturn"/>
        <w:rPr>
          <w:color w:val="000000"/>
        </w:rPr>
      </w:pPr>
      <w:r w:rsidRPr="004371A2">
        <w:rPr>
          <w:color w:val="000000"/>
        </w:rPr>
        <w:t xml:space="preserve">All </w:t>
      </w:r>
      <w:r w:rsidR="0055342A" w:rsidRPr="004371A2">
        <w:rPr>
          <w:color w:val="000000"/>
        </w:rPr>
        <w:t xml:space="preserve">notifiable </w:t>
      </w:r>
      <w:r w:rsidRPr="004371A2">
        <w:rPr>
          <w:color w:val="000000"/>
        </w:rPr>
        <w:t xml:space="preserve">instruments </w:t>
      </w:r>
      <w:r w:rsidR="00884585" w:rsidRPr="004371A2">
        <w:rPr>
          <w:color w:val="000000"/>
        </w:rPr>
        <w:t xml:space="preserve">made </w:t>
      </w:r>
      <w:r w:rsidRPr="004371A2">
        <w:rPr>
          <w:color w:val="000000"/>
        </w:rPr>
        <w:t xml:space="preserve">under the </w:t>
      </w:r>
      <w:hyperlink r:id="rId15" w:tooltip="A2004-34" w:history="1">
        <w:r w:rsidR="00A33065" w:rsidRPr="00A33065">
          <w:rPr>
            <w:rStyle w:val="charCitHyperlinkItal"/>
          </w:rPr>
          <w:t>Gaming Machine Act 2004</w:t>
        </w:r>
      </w:hyperlink>
      <w:r w:rsidRPr="004371A2">
        <w:rPr>
          <w:color w:val="000000"/>
        </w:rPr>
        <w:t>, section 69 are repealed.</w:t>
      </w:r>
    </w:p>
    <w:p w14:paraId="1B57F130" w14:textId="0C8F25FC" w:rsidR="00984221" w:rsidRPr="004371A2" w:rsidRDefault="00984221" w:rsidP="00F47029">
      <w:pPr>
        <w:pStyle w:val="PageBreak"/>
        <w:suppressLineNumbers/>
        <w:rPr>
          <w:color w:val="000000"/>
        </w:rPr>
      </w:pPr>
      <w:r w:rsidRPr="004371A2">
        <w:rPr>
          <w:color w:val="000000"/>
        </w:rPr>
        <w:br w:type="page"/>
      </w:r>
    </w:p>
    <w:p w14:paraId="6AB0F9B4" w14:textId="09497957" w:rsidR="00984221" w:rsidRPr="00F47029" w:rsidRDefault="00F47029" w:rsidP="00F47029">
      <w:pPr>
        <w:pStyle w:val="AH2Part"/>
      </w:pPr>
      <w:bookmarkStart w:id="7" w:name="_Toc228453395"/>
      <w:r w:rsidRPr="00F47029">
        <w:rPr>
          <w:rStyle w:val="CharPartNo"/>
        </w:rPr>
        <w:lastRenderedPageBreak/>
        <w:t>Part 2</w:t>
      </w:r>
      <w:r w:rsidRPr="004371A2">
        <w:rPr>
          <w:color w:val="000000"/>
        </w:rPr>
        <w:tab/>
      </w:r>
      <w:r w:rsidR="00984221" w:rsidRPr="00F47029">
        <w:rPr>
          <w:rStyle w:val="CharPartText"/>
          <w:color w:val="000000"/>
        </w:rPr>
        <w:t>ACT Teacher Quality Institute Act 2010</w:t>
      </w:r>
      <w:bookmarkEnd w:id="7"/>
    </w:p>
    <w:p w14:paraId="09B6C43D" w14:textId="09A49088" w:rsidR="00984221" w:rsidRPr="004371A2" w:rsidRDefault="00F47029" w:rsidP="00F47029">
      <w:pPr>
        <w:pStyle w:val="AH5Sec"/>
        <w:shd w:val="pct25" w:color="auto" w:fill="auto"/>
        <w:rPr>
          <w:color w:val="000000"/>
        </w:rPr>
      </w:pPr>
      <w:bookmarkStart w:id="8" w:name="_Toc228453396"/>
      <w:r w:rsidRPr="00F47029">
        <w:rPr>
          <w:rStyle w:val="CharSectNo"/>
        </w:rPr>
        <w:t>5</w:t>
      </w:r>
      <w:r w:rsidRPr="004371A2">
        <w:rPr>
          <w:color w:val="000000"/>
        </w:rPr>
        <w:tab/>
      </w:r>
      <w:r w:rsidR="006D1870" w:rsidRPr="004371A2">
        <w:rPr>
          <w:color w:val="000000"/>
        </w:rPr>
        <w:t>Education programs register</w:t>
      </w:r>
      <w:r w:rsidR="006D1870" w:rsidRPr="004371A2">
        <w:rPr>
          <w:color w:val="000000"/>
        </w:rPr>
        <w:br/>
        <w:t>Section</w:t>
      </w:r>
      <w:r w:rsidR="00C14B51" w:rsidRPr="004371A2">
        <w:rPr>
          <w:color w:val="000000"/>
        </w:rPr>
        <w:t xml:space="preserve"> </w:t>
      </w:r>
      <w:r w:rsidR="006D1870" w:rsidRPr="004371A2">
        <w:rPr>
          <w:color w:val="000000"/>
        </w:rPr>
        <w:t>71</w:t>
      </w:r>
      <w:r w:rsidR="00C14B51" w:rsidRPr="004371A2">
        <w:rPr>
          <w:color w:val="000000"/>
        </w:rPr>
        <w:t xml:space="preserve"> </w:t>
      </w:r>
      <w:r w:rsidR="006D1870" w:rsidRPr="004371A2">
        <w:rPr>
          <w:color w:val="000000"/>
        </w:rPr>
        <w:t>(3)</w:t>
      </w:r>
      <w:r w:rsidR="00C14B51" w:rsidRPr="004371A2">
        <w:rPr>
          <w:color w:val="000000"/>
        </w:rPr>
        <w:t xml:space="preserve"> </w:t>
      </w:r>
      <w:r w:rsidR="00F250E5" w:rsidRPr="004371A2">
        <w:rPr>
          <w:color w:val="000000"/>
        </w:rPr>
        <w:t>(b)</w:t>
      </w:r>
      <w:r w:rsidR="006D1870" w:rsidRPr="004371A2">
        <w:rPr>
          <w:color w:val="000000"/>
        </w:rPr>
        <w:t xml:space="preserve"> and example</w:t>
      </w:r>
      <w:bookmarkEnd w:id="8"/>
    </w:p>
    <w:p w14:paraId="34D6EB78" w14:textId="1F361CD1" w:rsidR="006D1870" w:rsidRPr="004371A2" w:rsidRDefault="006D1870" w:rsidP="006D1870">
      <w:pPr>
        <w:pStyle w:val="direction"/>
        <w:rPr>
          <w:color w:val="000000"/>
        </w:rPr>
      </w:pPr>
      <w:r w:rsidRPr="004371A2">
        <w:rPr>
          <w:color w:val="000000"/>
        </w:rPr>
        <w:t>substitute</w:t>
      </w:r>
    </w:p>
    <w:p w14:paraId="4E6B1C7E" w14:textId="4A071D1D" w:rsidR="006D1870" w:rsidRPr="004371A2" w:rsidRDefault="006D1870" w:rsidP="006D1870">
      <w:pPr>
        <w:pStyle w:val="Ipara"/>
        <w:rPr>
          <w:color w:val="000000"/>
        </w:rPr>
      </w:pPr>
      <w:r w:rsidRPr="004371A2">
        <w:rPr>
          <w:color w:val="000000"/>
        </w:rPr>
        <w:tab/>
        <w:t>(b)</w:t>
      </w:r>
      <w:r w:rsidRPr="004371A2">
        <w:rPr>
          <w:color w:val="000000"/>
        </w:rPr>
        <w:tab/>
      </w:r>
      <w:r w:rsidR="003F5D30" w:rsidRPr="004371A2">
        <w:rPr>
          <w:color w:val="000000"/>
        </w:rPr>
        <w:t xml:space="preserve">must </w:t>
      </w:r>
      <w:r w:rsidRPr="004371A2">
        <w:rPr>
          <w:color w:val="000000"/>
        </w:rPr>
        <w:t xml:space="preserve">be made </w:t>
      </w:r>
      <w:r w:rsidR="00F250E5" w:rsidRPr="004371A2">
        <w:rPr>
          <w:color w:val="000000"/>
        </w:rPr>
        <w:t>accessible</w:t>
      </w:r>
      <w:r w:rsidRPr="004371A2">
        <w:rPr>
          <w:color w:val="000000"/>
        </w:rPr>
        <w:t xml:space="preserve"> to the public </w:t>
      </w:r>
      <w:r w:rsidR="00692976" w:rsidRPr="004371A2">
        <w:rPr>
          <w:color w:val="000000"/>
        </w:rPr>
        <w:t>without</w:t>
      </w:r>
      <w:r w:rsidRPr="004371A2">
        <w:rPr>
          <w:color w:val="000000"/>
        </w:rPr>
        <w:t xml:space="preserve"> charge</w:t>
      </w:r>
      <w:r w:rsidR="00183FAF" w:rsidRPr="004371A2">
        <w:rPr>
          <w:color w:val="000000"/>
        </w:rPr>
        <w:t xml:space="preserve"> on an ACT government website, or by a link on an ACT government website</w:t>
      </w:r>
      <w:r w:rsidRPr="004371A2">
        <w:rPr>
          <w:color w:val="000000"/>
        </w:rPr>
        <w:t>.</w:t>
      </w:r>
    </w:p>
    <w:p w14:paraId="5E0D433E" w14:textId="77777777" w:rsidR="005601E5" w:rsidRPr="004371A2" w:rsidRDefault="005601E5" w:rsidP="00F47029">
      <w:pPr>
        <w:pStyle w:val="PageBreak"/>
        <w:suppressLineNumbers/>
        <w:rPr>
          <w:color w:val="000000"/>
        </w:rPr>
      </w:pPr>
      <w:r w:rsidRPr="004371A2">
        <w:rPr>
          <w:color w:val="000000"/>
        </w:rPr>
        <w:br w:type="page"/>
      </w:r>
    </w:p>
    <w:p w14:paraId="338FC78F" w14:textId="692D4B09" w:rsidR="000E0D37" w:rsidRPr="00F47029" w:rsidRDefault="00F47029" w:rsidP="00F47029">
      <w:pPr>
        <w:pStyle w:val="AH2Part"/>
      </w:pPr>
      <w:bookmarkStart w:id="9" w:name="_Toc228453397"/>
      <w:r w:rsidRPr="00F47029">
        <w:rPr>
          <w:rStyle w:val="CharPartNo"/>
        </w:rPr>
        <w:lastRenderedPageBreak/>
        <w:t>Part 3</w:t>
      </w:r>
      <w:r w:rsidRPr="004371A2">
        <w:rPr>
          <w:color w:val="000000"/>
        </w:rPr>
        <w:tab/>
      </w:r>
      <w:r w:rsidR="000E0D37" w:rsidRPr="00F47029">
        <w:rPr>
          <w:rStyle w:val="CharPartText"/>
          <w:color w:val="000000"/>
        </w:rPr>
        <w:t>ACT Teacher Quality Institut</w:t>
      </w:r>
      <w:r w:rsidR="00295302" w:rsidRPr="00F47029">
        <w:rPr>
          <w:rStyle w:val="CharPartText"/>
          <w:color w:val="000000"/>
        </w:rPr>
        <w:t>e</w:t>
      </w:r>
      <w:r w:rsidR="000E0D37" w:rsidRPr="00F47029">
        <w:rPr>
          <w:rStyle w:val="CharPartText"/>
          <w:color w:val="000000"/>
        </w:rPr>
        <w:t xml:space="preserve"> Regulation</w:t>
      </w:r>
      <w:r w:rsidR="00C14B51" w:rsidRPr="00F47029">
        <w:rPr>
          <w:rStyle w:val="CharPartText"/>
          <w:color w:val="000000"/>
        </w:rPr>
        <w:t xml:space="preserve"> </w:t>
      </w:r>
      <w:r w:rsidR="000E0D37" w:rsidRPr="00F47029">
        <w:rPr>
          <w:rStyle w:val="CharPartText"/>
          <w:color w:val="000000"/>
        </w:rPr>
        <w:t>2010</w:t>
      </w:r>
      <w:bookmarkEnd w:id="9"/>
    </w:p>
    <w:p w14:paraId="01FA0A2D" w14:textId="37162F9C" w:rsidR="000E0D37" w:rsidRPr="004371A2" w:rsidRDefault="00F47029" w:rsidP="00F47029">
      <w:pPr>
        <w:pStyle w:val="AH5Sec"/>
        <w:shd w:val="pct25" w:color="auto" w:fill="auto"/>
        <w:rPr>
          <w:color w:val="000000"/>
        </w:rPr>
      </w:pPr>
      <w:bookmarkStart w:id="10" w:name="_Toc228453398"/>
      <w:r w:rsidRPr="00F47029">
        <w:rPr>
          <w:rStyle w:val="CharSectNo"/>
        </w:rPr>
        <w:t>6</w:t>
      </w:r>
      <w:r w:rsidRPr="004371A2">
        <w:rPr>
          <w:color w:val="000000"/>
        </w:rPr>
        <w:tab/>
      </w:r>
      <w:r w:rsidR="000E0D37" w:rsidRPr="004371A2">
        <w:rPr>
          <w:color w:val="000000"/>
        </w:rPr>
        <w:t>Education programs register—Act, s</w:t>
      </w:r>
      <w:r w:rsidR="00C14B51" w:rsidRPr="004371A2">
        <w:rPr>
          <w:color w:val="000000"/>
        </w:rPr>
        <w:t xml:space="preserve"> </w:t>
      </w:r>
      <w:r w:rsidR="000E0D37" w:rsidRPr="004371A2">
        <w:rPr>
          <w:color w:val="000000"/>
        </w:rPr>
        <w:t>71</w:t>
      </w:r>
      <w:r w:rsidR="00C14B51" w:rsidRPr="004371A2">
        <w:rPr>
          <w:color w:val="000000"/>
        </w:rPr>
        <w:t xml:space="preserve"> </w:t>
      </w:r>
      <w:r w:rsidR="000E0D37" w:rsidRPr="004371A2">
        <w:rPr>
          <w:color w:val="000000"/>
        </w:rPr>
        <w:t>(4)</w:t>
      </w:r>
      <w:r w:rsidR="000E0D37" w:rsidRPr="004371A2">
        <w:rPr>
          <w:color w:val="000000"/>
        </w:rPr>
        <w:br/>
        <w:t>Section</w:t>
      </w:r>
      <w:r w:rsidR="00C14B51" w:rsidRPr="004371A2">
        <w:rPr>
          <w:color w:val="000000"/>
        </w:rPr>
        <w:t xml:space="preserve"> </w:t>
      </w:r>
      <w:r w:rsidR="000E0D37" w:rsidRPr="004371A2">
        <w:rPr>
          <w:color w:val="000000"/>
        </w:rPr>
        <w:t>19</w:t>
      </w:r>
      <w:r w:rsidR="00C14B51" w:rsidRPr="004371A2">
        <w:rPr>
          <w:color w:val="000000"/>
        </w:rPr>
        <w:t xml:space="preserve"> </w:t>
      </w:r>
      <w:r w:rsidR="000E0D37" w:rsidRPr="004371A2">
        <w:rPr>
          <w:color w:val="000000"/>
        </w:rPr>
        <w:t>(b)</w:t>
      </w:r>
      <w:bookmarkEnd w:id="10"/>
    </w:p>
    <w:p w14:paraId="1B23374B" w14:textId="26C16B77" w:rsidR="000E0D37" w:rsidRPr="004371A2" w:rsidRDefault="000E0D37" w:rsidP="000E0D37">
      <w:pPr>
        <w:pStyle w:val="direction"/>
        <w:rPr>
          <w:color w:val="000000"/>
        </w:rPr>
      </w:pPr>
      <w:r w:rsidRPr="004371A2">
        <w:rPr>
          <w:color w:val="000000"/>
        </w:rPr>
        <w:t>omit</w:t>
      </w:r>
    </w:p>
    <w:p w14:paraId="1061AD5B" w14:textId="12FC7E75" w:rsidR="000E0D37" w:rsidRPr="004371A2" w:rsidRDefault="000E0D37" w:rsidP="000E0D37">
      <w:pPr>
        <w:pStyle w:val="Amainreturn"/>
        <w:rPr>
          <w:color w:val="000000"/>
        </w:rPr>
      </w:pPr>
      <w:r w:rsidRPr="004371A2">
        <w:rPr>
          <w:color w:val="000000"/>
        </w:rPr>
        <w:t>available</w:t>
      </w:r>
    </w:p>
    <w:p w14:paraId="45152D47" w14:textId="5876DD39" w:rsidR="000E0D37" w:rsidRPr="004371A2" w:rsidRDefault="000E0D37" w:rsidP="000E0D37">
      <w:pPr>
        <w:pStyle w:val="direction"/>
        <w:rPr>
          <w:color w:val="000000"/>
        </w:rPr>
      </w:pPr>
      <w:r w:rsidRPr="004371A2">
        <w:rPr>
          <w:color w:val="000000"/>
        </w:rPr>
        <w:t>substitute</w:t>
      </w:r>
    </w:p>
    <w:p w14:paraId="3CAB1273" w14:textId="79F85192" w:rsidR="000E0D37" w:rsidRPr="004371A2" w:rsidRDefault="000E0D37" w:rsidP="000E0D37">
      <w:pPr>
        <w:pStyle w:val="Amainreturn"/>
        <w:rPr>
          <w:color w:val="000000"/>
        </w:rPr>
      </w:pPr>
      <w:r w:rsidRPr="004371A2">
        <w:rPr>
          <w:color w:val="000000"/>
        </w:rPr>
        <w:t>accessible</w:t>
      </w:r>
    </w:p>
    <w:p w14:paraId="27B43485" w14:textId="789E05C5" w:rsidR="001F75D9" w:rsidRPr="004371A2" w:rsidRDefault="001F75D9" w:rsidP="00F47029">
      <w:pPr>
        <w:pStyle w:val="PageBreak"/>
        <w:suppressLineNumbers/>
        <w:rPr>
          <w:color w:val="000000"/>
        </w:rPr>
      </w:pPr>
      <w:r w:rsidRPr="004371A2">
        <w:rPr>
          <w:color w:val="000000"/>
        </w:rPr>
        <w:br w:type="page"/>
      </w:r>
    </w:p>
    <w:p w14:paraId="615042D6" w14:textId="1592AD7C" w:rsidR="001F75D9" w:rsidRPr="00F47029" w:rsidRDefault="00F47029" w:rsidP="00F47029">
      <w:pPr>
        <w:pStyle w:val="AH2Part"/>
      </w:pPr>
      <w:bookmarkStart w:id="11" w:name="_Toc228453399"/>
      <w:r w:rsidRPr="00F47029">
        <w:rPr>
          <w:rStyle w:val="CharPartNo"/>
        </w:rPr>
        <w:lastRenderedPageBreak/>
        <w:t>Part 4</w:t>
      </w:r>
      <w:r w:rsidRPr="004371A2">
        <w:rPr>
          <w:color w:val="000000"/>
        </w:rPr>
        <w:tab/>
      </w:r>
      <w:r w:rsidR="001F75D9" w:rsidRPr="00F47029">
        <w:rPr>
          <w:rStyle w:val="CharPartText"/>
          <w:color w:val="000000"/>
        </w:rPr>
        <w:t>Architects Act</w:t>
      </w:r>
      <w:r w:rsidR="00C14B51" w:rsidRPr="00F47029">
        <w:rPr>
          <w:rStyle w:val="CharPartText"/>
          <w:color w:val="000000"/>
        </w:rPr>
        <w:t xml:space="preserve"> </w:t>
      </w:r>
      <w:r w:rsidR="001F75D9" w:rsidRPr="00F47029">
        <w:rPr>
          <w:rStyle w:val="CharPartText"/>
          <w:color w:val="000000"/>
        </w:rPr>
        <w:t>2004</w:t>
      </w:r>
      <w:bookmarkEnd w:id="11"/>
    </w:p>
    <w:p w14:paraId="305C4BE8" w14:textId="7E40C356" w:rsidR="00AB0D14" w:rsidRPr="004371A2" w:rsidRDefault="00F47029" w:rsidP="00F47029">
      <w:pPr>
        <w:pStyle w:val="AH5Sec"/>
        <w:shd w:val="pct25" w:color="auto" w:fill="auto"/>
        <w:rPr>
          <w:color w:val="000000"/>
        </w:rPr>
      </w:pPr>
      <w:bookmarkStart w:id="12" w:name="_Toc228453400"/>
      <w:r w:rsidRPr="00F47029">
        <w:rPr>
          <w:rStyle w:val="CharSectNo"/>
        </w:rPr>
        <w:t>7</w:t>
      </w:r>
      <w:r w:rsidRPr="004371A2">
        <w:rPr>
          <w:color w:val="000000"/>
        </w:rPr>
        <w:tab/>
      </w:r>
      <w:r w:rsidR="00AB0D14" w:rsidRPr="004371A2">
        <w:rPr>
          <w:color w:val="000000"/>
        </w:rPr>
        <w:t>Board to keep register</w:t>
      </w:r>
      <w:r w:rsidR="00AB0D14" w:rsidRPr="004371A2">
        <w:rPr>
          <w:color w:val="000000"/>
        </w:rPr>
        <w:br/>
        <w:t>Section</w:t>
      </w:r>
      <w:r w:rsidR="00C14B51" w:rsidRPr="004371A2">
        <w:rPr>
          <w:color w:val="000000"/>
        </w:rPr>
        <w:t xml:space="preserve"> </w:t>
      </w:r>
      <w:r w:rsidR="00AB0D14" w:rsidRPr="004371A2">
        <w:rPr>
          <w:color w:val="000000"/>
        </w:rPr>
        <w:t>14</w:t>
      </w:r>
      <w:r w:rsidR="00C14B51" w:rsidRPr="004371A2">
        <w:rPr>
          <w:color w:val="000000"/>
        </w:rPr>
        <w:t xml:space="preserve"> </w:t>
      </w:r>
      <w:r w:rsidR="00AB0D14" w:rsidRPr="004371A2">
        <w:rPr>
          <w:color w:val="000000"/>
        </w:rPr>
        <w:t>(</w:t>
      </w:r>
      <w:r w:rsidR="003467C8" w:rsidRPr="004371A2">
        <w:rPr>
          <w:color w:val="000000"/>
        </w:rPr>
        <w:t>4</w:t>
      </w:r>
      <w:r w:rsidR="00AB0D14" w:rsidRPr="004371A2">
        <w:rPr>
          <w:color w:val="000000"/>
        </w:rPr>
        <w:t>)</w:t>
      </w:r>
      <w:r w:rsidR="00EB3F79" w:rsidRPr="004371A2">
        <w:rPr>
          <w:color w:val="000000"/>
        </w:rPr>
        <w:t xml:space="preserve"> and example</w:t>
      </w:r>
      <w:bookmarkEnd w:id="12"/>
    </w:p>
    <w:p w14:paraId="7D58F7FD" w14:textId="2264403F" w:rsidR="00AB0D14" w:rsidRPr="004371A2" w:rsidRDefault="003467C8" w:rsidP="00AB0D14">
      <w:pPr>
        <w:pStyle w:val="direction"/>
        <w:rPr>
          <w:color w:val="000000"/>
        </w:rPr>
      </w:pPr>
      <w:r w:rsidRPr="004371A2">
        <w:rPr>
          <w:color w:val="000000"/>
        </w:rPr>
        <w:t>substitute</w:t>
      </w:r>
    </w:p>
    <w:p w14:paraId="03930600" w14:textId="7F9D10DD" w:rsidR="003467C8" w:rsidRPr="004371A2" w:rsidRDefault="003467C8" w:rsidP="003467C8">
      <w:pPr>
        <w:pStyle w:val="IMain"/>
        <w:rPr>
          <w:color w:val="000000"/>
        </w:rPr>
      </w:pPr>
      <w:r w:rsidRPr="004371A2">
        <w:rPr>
          <w:color w:val="000000"/>
        </w:rPr>
        <w:tab/>
        <w:t>(4)</w:t>
      </w:r>
      <w:r w:rsidRPr="004371A2">
        <w:rPr>
          <w:color w:val="000000"/>
        </w:rPr>
        <w:tab/>
        <w:t>The register must be made accessible to the public without charge on an ACT government website, or by a link on an ACT government website.</w:t>
      </w:r>
    </w:p>
    <w:p w14:paraId="56419D18" w14:textId="3045BBC2" w:rsidR="003467C8" w:rsidRPr="004371A2" w:rsidRDefault="00F47029" w:rsidP="00F47029">
      <w:pPr>
        <w:pStyle w:val="AH5Sec"/>
        <w:shd w:val="pct25" w:color="auto" w:fill="auto"/>
        <w:rPr>
          <w:color w:val="000000"/>
        </w:rPr>
      </w:pPr>
      <w:bookmarkStart w:id="13" w:name="_Toc228453401"/>
      <w:r w:rsidRPr="00F47029">
        <w:rPr>
          <w:rStyle w:val="CharSectNo"/>
        </w:rPr>
        <w:t>8</w:t>
      </w:r>
      <w:r w:rsidRPr="004371A2">
        <w:rPr>
          <w:color w:val="000000"/>
        </w:rPr>
        <w:tab/>
      </w:r>
      <w:r w:rsidR="003467C8" w:rsidRPr="004371A2">
        <w:rPr>
          <w:color w:val="000000"/>
        </w:rPr>
        <w:t>Section</w:t>
      </w:r>
      <w:r w:rsidR="00DD6899" w:rsidRPr="004371A2">
        <w:rPr>
          <w:color w:val="000000"/>
        </w:rPr>
        <w:t xml:space="preserve"> </w:t>
      </w:r>
      <w:r w:rsidR="003467C8" w:rsidRPr="004371A2">
        <w:rPr>
          <w:color w:val="000000"/>
        </w:rPr>
        <w:t>15 heading</w:t>
      </w:r>
      <w:bookmarkEnd w:id="13"/>
    </w:p>
    <w:p w14:paraId="599BD3A6" w14:textId="5269770D" w:rsidR="003467C8" w:rsidRPr="004371A2" w:rsidRDefault="003467C8" w:rsidP="003467C8">
      <w:pPr>
        <w:pStyle w:val="direction"/>
        <w:rPr>
          <w:color w:val="000000"/>
        </w:rPr>
      </w:pPr>
      <w:r w:rsidRPr="004371A2">
        <w:rPr>
          <w:color w:val="000000"/>
        </w:rPr>
        <w:t>substitute</w:t>
      </w:r>
    </w:p>
    <w:p w14:paraId="7B827BD8" w14:textId="2D9109A4" w:rsidR="003467C8" w:rsidRPr="004371A2" w:rsidRDefault="003467C8" w:rsidP="003467C8">
      <w:pPr>
        <w:pStyle w:val="IH5Sec"/>
        <w:rPr>
          <w:color w:val="000000"/>
        </w:rPr>
      </w:pPr>
      <w:r w:rsidRPr="004371A2">
        <w:rPr>
          <w:color w:val="000000"/>
        </w:rPr>
        <w:t>15</w:t>
      </w:r>
      <w:r w:rsidRPr="004371A2">
        <w:rPr>
          <w:color w:val="000000"/>
        </w:rPr>
        <w:tab/>
        <w:t>Exception to public accessibility of information on register</w:t>
      </w:r>
    </w:p>
    <w:p w14:paraId="40AB35DE" w14:textId="2F717FEF" w:rsidR="003467C8" w:rsidRPr="004371A2" w:rsidRDefault="00F47029" w:rsidP="00F47029">
      <w:pPr>
        <w:pStyle w:val="AH5Sec"/>
        <w:shd w:val="pct25" w:color="auto" w:fill="auto"/>
        <w:rPr>
          <w:color w:val="000000"/>
        </w:rPr>
      </w:pPr>
      <w:bookmarkStart w:id="14" w:name="_Toc228453402"/>
      <w:r w:rsidRPr="00F47029">
        <w:rPr>
          <w:rStyle w:val="CharSectNo"/>
        </w:rPr>
        <w:t>9</w:t>
      </w:r>
      <w:r w:rsidRPr="004371A2">
        <w:rPr>
          <w:color w:val="000000"/>
        </w:rPr>
        <w:tab/>
      </w:r>
      <w:r w:rsidR="003467C8" w:rsidRPr="004371A2">
        <w:rPr>
          <w:color w:val="000000"/>
        </w:rPr>
        <w:t>Section</w:t>
      </w:r>
      <w:r w:rsidR="00DD6899" w:rsidRPr="004371A2">
        <w:rPr>
          <w:color w:val="000000"/>
        </w:rPr>
        <w:t xml:space="preserve"> </w:t>
      </w:r>
      <w:r w:rsidR="003467C8" w:rsidRPr="004371A2">
        <w:rPr>
          <w:color w:val="000000"/>
        </w:rPr>
        <w:t>15</w:t>
      </w:r>
      <w:r w:rsidR="0057089F" w:rsidRPr="004371A2">
        <w:rPr>
          <w:color w:val="000000"/>
        </w:rPr>
        <w:t xml:space="preserve"> (2) and (3)</w:t>
      </w:r>
      <w:bookmarkEnd w:id="14"/>
    </w:p>
    <w:p w14:paraId="65295BE5" w14:textId="3AA22E04" w:rsidR="003467C8" w:rsidRPr="004371A2" w:rsidRDefault="003467C8" w:rsidP="003467C8">
      <w:pPr>
        <w:pStyle w:val="direction"/>
        <w:rPr>
          <w:color w:val="000000"/>
        </w:rPr>
      </w:pPr>
      <w:r w:rsidRPr="004371A2">
        <w:rPr>
          <w:color w:val="000000"/>
        </w:rPr>
        <w:t>omit</w:t>
      </w:r>
    </w:p>
    <w:p w14:paraId="041CC226" w14:textId="18C2C484" w:rsidR="003467C8" w:rsidRPr="004371A2" w:rsidRDefault="003467C8" w:rsidP="003467C8">
      <w:pPr>
        <w:pStyle w:val="Amainreturn"/>
        <w:rPr>
          <w:color w:val="000000"/>
        </w:rPr>
      </w:pPr>
      <w:r w:rsidRPr="004371A2">
        <w:rPr>
          <w:color w:val="000000"/>
        </w:rPr>
        <w:t>open for public inspection</w:t>
      </w:r>
    </w:p>
    <w:p w14:paraId="41C8A9BE" w14:textId="4A24B6E4" w:rsidR="003467C8" w:rsidRPr="004371A2" w:rsidRDefault="003467C8" w:rsidP="003467C8">
      <w:pPr>
        <w:pStyle w:val="direction"/>
        <w:rPr>
          <w:color w:val="000000"/>
        </w:rPr>
      </w:pPr>
      <w:r w:rsidRPr="004371A2">
        <w:rPr>
          <w:color w:val="000000"/>
        </w:rPr>
        <w:t>substitute</w:t>
      </w:r>
    </w:p>
    <w:p w14:paraId="11292A1D" w14:textId="73CE0C0D" w:rsidR="003467C8" w:rsidRPr="004371A2" w:rsidRDefault="003467C8" w:rsidP="003467C8">
      <w:pPr>
        <w:pStyle w:val="Amainreturn"/>
        <w:rPr>
          <w:color w:val="000000"/>
        </w:rPr>
      </w:pPr>
      <w:r w:rsidRPr="004371A2">
        <w:rPr>
          <w:color w:val="000000"/>
        </w:rPr>
        <w:t>made accessible to the public</w:t>
      </w:r>
    </w:p>
    <w:p w14:paraId="4AD6FFF0" w14:textId="4F81539D" w:rsidR="00270A0E" w:rsidRPr="004371A2" w:rsidRDefault="00F47029" w:rsidP="00F47029">
      <w:pPr>
        <w:pStyle w:val="AH5Sec"/>
        <w:shd w:val="pct25" w:color="auto" w:fill="auto"/>
        <w:rPr>
          <w:color w:val="000000"/>
        </w:rPr>
      </w:pPr>
      <w:bookmarkStart w:id="15" w:name="_Toc228453403"/>
      <w:r w:rsidRPr="00F47029">
        <w:rPr>
          <w:rStyle w:val="CharSectNo"/>
        </w:rPr>
        <w:t>10</w:t>
      </w:r>
      <w:r w:rsidRPr="004371A2">
        <w:rPr>
          <w:color w:val="000000"/>
        </w:rPr>
        <w:tab/>
      </w:r>
      <w:r w:rsidR="00270A0E" w:rsidRPr="004371A2">
        <w:rPr>
          <w:color w:val="000000"/>
        </w:rPr>
        <w:t>Information may be shared</w:t>
      </w:r>
      <w:r w:rsidR="00270A0E" w:rsidRPr="004371A2">
        <w:rPr>
          <w:color w:val="000000"/>
        </w:rPr>
        <w:br/>
        <w:t>Section</w:t>
      </w:r>
      <w:r w:rsidR="00DD6899" w:rsidRPr="004371A2">
        <w:rPr>
          <w:color w:val="000000"/>
        </w:rPr>
        <w:t xml:space="preserve"> </w:t>
      </w:r>
      <w:r w:rsidR="00270A0E" w:rsidRPr="004371A2">
        <w:rPr>
          <w:color w:val="000000"/>
        </w:rPr>
        <w:t>17</w:t>
      </w:r>
      <w:bookmarkEnd w:id="15"/>
    </w:p>
    <w:p w14:paraId="50124443" w14:textId="01E03509" w:rsidR="00270A0E" w:rsidRPr="004371A2" w:rsidRDefault="00270A0E" w:rsidP="00270A0E">
      <w:pPr>
        <w:pStyle w:val="direction"/>
        <w:rPr>
          <w:color w:val="000000"/>
        </w:rPr>
      </w:pPr>
      <w:r w:rsidRPr="004371A2">
        <w:rPr>
          <w:color w:val="000000"/>
        </w:rPr>
        <w:t>omit</w:t>
      </w:r>
    </w:p>
    <w:p w14:paraId="0E7BBDFB" w14:textId="001E6AE8" w:rsidR="00270A0E" w:rsidRPr="004371A2" w:rsidRDefault="00270A0E" w:rsidP="00270A0E">
      <w:pPr>
        <w:pStyle w:val="Amainreturn"/>
        <w:rPr>
          <w:color w:val="000000"/>
        </w:rPr>
      </w:pPr>
      <w:r w:rsidRPr="004371A2">
        <w:rPr>
          <w:color w:val="000000"/>
        </w:rPr>
        <w:t>available for public inspection</w:t>
      </w:r>
    </w:p>
    <w:p w14:paraId="2AA54899" w14:textId="21DEE096" w:rsidR="00270A0E" w:rsidRPr="004371A2" w:rsidRDefault="00270A0E" w:rsidP="00270A0E">
      <w:pPr>
        <w:pStyle w:val="direction"/>
        <w:rPr>
          <w:color w:val="000000"/>
        </w:rPr>
      </w:pPr>
      <w:r w:rsidRPr="004371A2">
        <w:rPr>
          <w:color w:val="000000"/>
        </w:rPr>
        <w:t>substitute</w:t>
      </w:r>
    </w:p>
    <w:p w14:paraId="77BF5E51" w14:textId="13DCE5B7" w:rsidR="00270A0E" w:rsidRPr="004371A2" w:rsidRDefault="00270A0E" w:rsidP="00270A0E">
      <w:pPr>
        <w:pStyle w:val="Amainreturn"/>
        <w:rPr>
          <w:color w:val="000000"/>
        </w:rPr>
      </w:pPr>
      <w:r w:rsidRPr="004371A2">
        <w:rPr>
          <w:color w:val="000000"/>
        </w:rPr>
        <w:t>accessible to the public</w:t>
      </w:r>
    </w:p>
    <w:p w14:paraId="722B6D67" w14:textId="02D2C7DF" w:rsidR="001F75D9" w:rsidRPr="004371A2" w:rsidRDefault="001F75D9" w:rsidP="00F47029">
      <w:pPr>
        <w:pStyle w:val="PageBreak"/>
        <w:suppressLineNumbers/>
        <w:rPr>
          <w:color w:val="000000"/>
        </w:rPr>
      </w:pPr>
      <w:r w:rsidRPr="004371A2">
        <w:rPr>
          <w:color w:val="000000"/>
        </w:rPr>
        <w:br w:type="page"/>
      </w:r>
    </w:p>
    <w:p w14:paraId="6B4A6AFC" w14:textId="631C4B4A" w:rsidR="001F75D9" w:rsidRPr="00F47029" w:rsidRDefault="00F47029" w:rsidP="00F47029">
      <w:pPr>
        <w:pStyle w:val="AH2Part"/>
      </w:pPr>
      <w:bookmarkStart w:id="16" w:name="_Toc228453404"/>
      <w:r w:rsidRPr="00F47029">
        <w:rPr>
          <w:rStyle w:val="CharPartNo"/>
        </w:rPr>
        <w:lastRenderedPageBreak/>
        <w:t>Part 5</w:t>
      </w:r>
      <w:r w:rsidRPr="004371A2">
        <w:rPr>
          <w:color w:val="000000"/>
        </w:rPr>
        <w:tab/>
      </w:r>
      <w:r w:rsidR="001F75D9" w:rsidRPr="00F47029">
        <w:rPr>
          <w:rStyle w:val="CharPartText"/>
          <w:color w:val="000000"/>
        </w:rPr>
        <w:t>Architects Regulation</w:t>
      </w:r>
      <w:r w:rsidR="00DD6899" w:rsidRPr="00F47029">
        <w:rPr>
          <w:rStyle w:val="CharPartText"/>
          <w:color w:val="000000"/>
        </w:rPr>
        <w:t xml:space="preserve"> </w:t>
      </w:r>
      <w:r w:rsidR="001F75D9" w:rsidRPr="00F47029">
        <w:rPr>
          <w:rStyle w:val="CharPartText"/>
          <w:color w:val="000000"/>
        </w:rPr>
        <w:t>2004</w:t>
      </w:r>
      <w:bookmarkEnd w:id="16"/>
    </w:p>
    <w:p w14:paraId="6703657C" w14:textId="0F203EF7" w:rsidR="00270A0E" w:rsidRPr="004371A2" w:rsidRDefault="00F47029" w:rsidP="00F47029">
      <w:pPr>
        <w:pStyle w:val="AH5Sec"/>
        <w:shd w:val="pct25" w:color="auto" w:fill="auto"/>
        <w:rPr>
          <w:color w:val="000000"/>
        </w:rPr>
      </w:pPr>
      <w:bookmarkStart w:id="17" w:name="_Toc228453405"/>
      <w:r w:rsidRPr="00F47029">
        <w:rPr>
          <w:rStyle w:val="CharSectNo"/>
        </w:rPr>
        <w:t>11</w:t>
      </w:r>
      <w:r w:rsidRPr="004371A2">
        <w:rPr>
          <w:color w:val="000000"/>
        </w:rPr>
        <w:tab/>
      </w:r>
      <w:r w:rsidR="00270A0E" w:rsidRPr="004371A2">
        <w:rPr>
          <w:color w:val="000000"/>
        </w:rPr>
        <w:t>Details in register—Act, s</w:t>
      </w:r>
      <w:r w:rsidR="00DD6899" w:rsidRPr="004371A2">
        <w:rPr>
          <w:color w:val="000000"/>
        </w:rPr>
        <w:t xml:space="preserve"> </w:t>
      </w:r>
      <w:r w:rsidR="00270A0E" w:rsidRPr="004371A2">
        <w:rPr>
          <w:color w:val="000000"/>
        </w:rPr>
        <w:t>11</w:t>
      </w:r>
      <w:r w:rsidR="00DD6899" w:rsidRPr="004371A2">
        <w:rPr>
          <w:color w:val="000000"/>
        </w:rPr>
        <w:t xml:space="preserve"> </w:t>
      </w:r>
      <w:r w:rsidR="00270A0E" w:rsidRPr="004371A2">
        <w:rPr>
          <w:color w:val="000000"/>
        </w:rPr>
        <w:t>(2)</w:t>
      </w:r>
      <w:r w:rsidR="00270A0E" w:rsidRPr="004371A2">
        <w:rPr>
          <w:color w:val="000000"/>
        </w:rPr>
        <w:br/>
        <w:t>Section</w:t>
      </w:r>
      <w:r w:rsidR="00DD6899" w:rsidRPr="004371A2">
        <w:rPr>
          <w:color w:val="000000"/>
        </w:rPr>
        <w:t xml:space="preserve"> </w:t>
      </w:r>
      <w:r w:rsidR="00270A0E" w:rsidRPr="004371A2">
        <w:rPr>
          <w:color w:val="000000"/>
        </w:rPr>
        <w:t>5</w:t>
      </w:r>
      <w:r w:rsidR="00DD6899" w:rsidRPr="004371A2">
        <w:rPr>
          <w:color w:val="000000"/>
        </w:rPr>
        <w:t xml:space="preserve"> </w:t>
      </w:r>
      <w:r w:rsidR="00270A0E" w:rsidRPr="004371A2">
        <w:rPr>
          <w:color w:val="000000"/>
        </w:rPr>
        <w:t>(b)</w:t>
      </w:r>
      <w:bookmarkEnd w:id="17"/>
    </w:p>
    <w:p w14:paraId="7CC698E9" w14:textId="1A5636B0" w:rsidR="00270A0E" w:rsidRPr="004371A2" w:rsidRDefault="00270A0E" w:rsidP="00270A0E">
      <w:pPr>
        <w:pStyle w:val="direction"/>
        <w:rPr>
          <w:color w:val="000000"/>
        </w:rPr>
      </w:pPr>
      <w:r w:rsidRPr="004371A2">
        <w:rPr>
          <w:color w:val="000000"/>
        </w:rPr>
        <w:t>omit</w:t>
      </w:r>
    </w:p>
    <w:p w14:paraId="669A340B" w14:textId="7243B5D7" w:rsidR="00270A0E" w:rsidRPr="004371A2" w:rsidRDefault="00270A0E" w:rsidP="00270A0E">
      <w:pPr>
        <w:pStyle w:val="Amainreturn"/>
        <w:rPr>
          <w:color w:val="000000"/>
        </w:rPr>
      </w:pPr>
      <w:r w:rsidRPr="004371A2">
        <w:rPr>
          <w:color w:val="000000"/>
        </w:rPr>
        <w:t>and fax</w:t>
      </w:r>
    </w:p>
    <w:p w14:paraId="3F036902" w14:textId="0095EDDF" w:rsidR="003744B3" w:rsidRPr="004371A2" w:rsidRDefault="003744B3" w:rsidP="00F47029">
      <w:pPr>
        <w:pStyle w:val="PageBreak"/>
        <w:suppressLineNumbers/>
        <w:rPr>
          <w:color w:val="000000"/>
        </w:rPr>
      </w:pPr>
      <w:r w:rsidRPr="004371A2">
        <w:rPr>
          <w:color w:val="000000"/>
        </w:rPr>
        <w:br w:type="page"/>
      </w:r>
    </w:p>
    <w:p w14:paraId="12D3291B" w14:textId="0DC30EEC" w:rsidR="003744B3" w:rsidRPr="00F47029" w:rsidRDefault="00F47029" w:rsidP="00F47029">
      <w:pPr>
        <w:pStyle w:val="AH2Part"/>
      </w:pPr>
      <w:bookmarkStart w:id="18" w:name="_Toc228453406"/>
      <w:r w:rsidRPr="00F47029">
        <w:rPr>
          <w:rStyle w:val="CharPartNo"/>
        </w:rPr>
        <w:lastRenderedPageBreak/>
        <w:t>Part 6</w:t>
      </w:r>
      <w:r w:rsidRPr="004371A2">
        <w:rPr>
          <w:color w:val="000000"/>
        </w:rPr>
        <w:tab/>
      </w:r>
      <w:r w:rsidR="003744B3" w:rsidRPr="00F47029">
        <w:rPr>
          <w:rStyle w:val="CharPartText"/>
          <w:color w:val="000000"/>
        </w:rPr>
        <w:t>Board of Senior Secondary Studies Act</w:t>
      </w:r>
      <w:r w:rsidR="00DD6899" w:rsidRPr="00F47029">
        <w:rPr>
          <w:rStyle w:val="CharPartText"/>
          <w:color w:val="000000"/>
        </w:rPr>
        <w:t xml:space="preserve"> </w:t>
      </w:r>
      <w:r w:rsidR="003744B3" w:rsidRPr="00F47029">
        <w:rPr>
          <w:rStyle w:val="CharPartText"/>
          <w:color w:val="000000"/>
        </w:rPr>
        <w:t>1997</w:t>
      </w:r>
      <w:bookmarkEnd w:id="18"/>
    </w:p>
    <w:p w14:paraId="151F7F72" w14:textId="3A91FDD1" w:rsidR="00D86326" w:rsidRPr="004371A2" w:rsidRDefault="00F47029" w:rsidP="00F47029">
      <w:pPr>
        <w:pStyle w:val="AH5Sec"/>
        <w:shd w:val="pct25" w:color="auto" w:fill="auto"/>
        <w:rPr>
          <w:color w:val="000000"/>
        </w:rPr>
      </w:pPr>
      <w:bookmarkStart w:id="19" w:name="_Toc228453407"/>
      <w:r w:rsidRPr="00F47029">
        <w:rPr>
          <w:rStyle w:val="CharSectNo"/>
        </w:rPr>
        <w:t>12</w:t>
      </w:r>
      <w:r w:rsidRPr="004371A2">
        <w:rPr>
          <w:color w:val="000000"/>
        </w:rPr>
        <w:tab/>
      </w:r>
      <w:r w:rsidR="00D86326" w:rsidRPr="004371A2">
        <w:rPr>
          <w:color w:val="000000"/>
        </w:rPr>
        <w:t>Register of courses</w:t>
      </w:r>
      <w:r w:rsidR="00D86326" w:rsidRPr="004371A2">
        <w:rPr>
          <w:color w:val="000000"/>
        </w:rPr>
        <w:br/>
        <w:t>Section</w:t>
      </w:r>
      <w:r w:rsidR="00DD6899" w:rsidRPr="004371A2">
        <w:rPr>
          <w:color w:val="000000"/>
        </w:rPr>
        <w:t xml:space="preserve"> </w:t>
      </w:r>
      <w:r w:rsidR="00D86326" w:rsidRPr="004371A2">
        <w:rPr>
          <w:color w:val="000000"/>
        </w:rPr>
        <w:t>29</w:t>
      </w:r>
      <w:r w:rsidR="00DD6899" w:rsidRPr="004371A2">
        <w:rPr>
          <w:color w:val="000000"/>
        </w:rPr>
        <w:t xml:space="preserve"> </w:t>
      </w:r>
      <w:r w:rsidR="00D86326" w:rsidRPr="004371A2">
        <w:rPr>
          <w:color w:val="000000"/>
        </w:rPr>
        <w:t>(4)</w:t>
      </w:r>
      <w:bookmarkEnd w:id="19"/>
    </w:p>
    <w:p w14:paraId="27B601F3" w14:textId="139A8280" w:rsidR="00D86326" w:rsidRPr="004371A2" w:rsidRDefault="00D86326" w:rsidP="00D86326">
      <w:pPr>
        <w:pStyle w:val="direction"/>
        <w:rPr>
          <w:color w:val="000000"/>
        </w:rPr>
      </w:pPr>
      <w:r w:rsidRPr="004371A2">
        <w:rPr>
          <w:color w:val="000000"/>
        </w:rPr>
        <w:t>substitute</w:t>
      </w:r>
    </w:p>
    <w:p w14:paraId="0E154CE8" w14:textId="77777777" w:rsidR="00556C4E" w:rsidRPr="004371A2" w:rsidRDefault="00D86326" w:rsidP="00D86326">
      <w:pPr>
        <w:pStyle w:val="IMain"/>
        <w:rPr>
          <w:color w:val="000000"/>
        </w:rPr>
      </w:pPr>
      <w:r w:rsidRPr="004371A2">
        <w:rPr>
          <w:color w:val="000000"/>
        </w:rPr>
        <w:tab/>
        <w:t>(4)</w:t>
      </w:r>
      <w:r w:rsidRPr="004371A2">
        <w:rPr>
          <w:color w:val="000000"/>
        </w:rPr>
        <w:tab/>
        <w:t xml:space="preserve">The register must be made </w:t>
      </w:r>
      <w:r w:rsidR="00556C4E" w:rsidRPr="004371A2">
        <w:rPr>
          <w:color w:val="000000"/>
        </w:rPr>
        <w:t>available to the public without charge by making it—</w:t>
      </w:r>
    </w:p>
    <w:p w14:paraId="41EE48E7" w14:textId="4D8D3B01" w:rsidR="00D86326" w:rsidRPr="004371A2" w:rsidRDefault="00556C4E" w:rsidP="00556C4E">
      <w:pPr>
        <w:pStyle w:val="Ipara"/>
        <w:rPr>
          <w:color w:val="000000"/>
        </w:rPr>
      </w:pPr>
      <w:r w:rsidRPr="004371A2">
        <w:rPr>
          <w:color w:val="000000"/>
        </w:rPr>
        <w:tab/>
        <w:t>(a)</w:t>
      </w:r>
      <w:r w:rsidRPr="004371A2">
        <w:rPr>
          <w:color w:val="000000"/>
        </w:rPr>
        <w:tab/>
      </w:r>
      <w:r w:rsidR="00D86326" w:rsidRPr="004371A2">
        <w:rPr>
          <w:color w:val="000000"/>
        </w:rPr>
        <w:t>accessible on an ACT government website, or by a link on an ACT government website</w:t>
      </w:r>
      <w:r w:rsidRPr="004371A2">
        <w:rPr>
          <w:color w:val="000000"/>
        </w:rPr>
        <w:t>; and</w:t>
      </w:r>
    </w:p>
    <w:p w14:paraId="0BBB5E7F" w14:textId="679BEECE" w:rsidR="00556C4E" w:rsidRPr="004371A2" w:rsidRDefault="00556C4E" w:rsidP="00556C4E">
      <w:pPr>
        <w:pStyle w:val="Ipara"/>
        <w:rPr>
          <w:color w:val="000000"/>
        </w:rPr>
      </w:pPr>
      <w:r w:rsidRPr="004371A2">
        <w:rPr>
          <w:color w:val="000000"/>
        </w:rPr>
        <w:tab/>
        <w:t>(b)</w:t>
      </w:r>
      <w:r w:rsidRPr="004371A2">
        <w:rPr>
          <w:color w:val="000000"/>
        </w:rPr>
        <w:tab/>
        <w:t xml:space="preserve">available for inspection during ordinary business hours at </w:t>
      </w:r>
      <w:r w:rsidR="008E74EC" w:rsidRPr="004371A2">
        <w:rPr>
          <w:color w:val="000000"/>
        </w:rPr>
        <w:t>a place decided by the board.</w:t>
      </w:r>
    </w:p>
    <w:p w14:paraId="3A3E6C8D" w14:textId="77777777" w:rsidR="005601E5" w:rsidRPr="004371A2" w:rsidRDefault="005601E5" w:rsidP="00F47029">
      <w:pPr>
        <w:pStyle w:val="PageBreak"/>
        <w:suppressLineNumbers/>
        <w:rPr>
          <w:color w:val="000000"/>
        </w:rPr>
      </w:pPr>
      <w:r w:rsidRPr="004371A2">
        <w:rPr>
          <w:color w:val="000000"/>
        </w:rPr>
        <w:br w:type="page"/>
      </w:r>
    </w:p>
    <w:p w14:paraId="3A654D4F" w14:textId="09486D33" w:rsidR="003744B3" w:rsidRPr="00F47029" w:rsidRDefault="00F47029" w:rsidP="00F47029">
      <w:pPr>
        <w:pStyle w:val="AH2Part"/>
      </w:pPr>
      <w:bookmarkStart w:id="20" w:name="_Toc228453408"/>
      <w:r w:rsidRPr="00F47029">
        <w:rPr>
          <w:rStyle w:val="CharPartNo"/>
        </w:rPr>
        <w:lastRenderedPageBreak/>
        <w:t>Part 7</w:t>
      </w:r>
      <w:r w:rsidRPr="004371A2">
        <w:rPr>
          <w:color w:val="000000"/>
        </w:rPr>
        <w:tab/>
      </w:r>
      <w:r w:rsidR="00525C64" w:rsidRPr="00F47029">
        <w:rPr>
          <w:rStyle w:val="CharPartText"/>
          <w:color w:val="000000"/>
        </w:rPr>
        <w:t>Building Act</w:t>
      </w:r>
      <w:r w:rsidR="00DD6899" w:rsidRPr="00F47029">
        <w:rPr>
          <w:rStyle w:val="CharPartText"/>
          <w:color w:val="000000"/>
        </w:rPr>
        <w:t xml:space="preserve"> </w:t>
      </w:r>
      <w:r w:rsidR="00525C64" w:rsidRPr="00F47029">
        <w:rPr>
          <w:rStyle w:val="CharPartText"/>
          <w:color w:val="000000"/>
        </w:rPr>
        <w:t>2004</w:t>
      </w:r>
      <w:bookmarkEnd w:id="20"/>
    </w:p>
    <w:p w14:paraId="50FD8F5C" w14:textId="67141A78" w:rsidR="00CE23C7" w:rsidRPr="004371A2" w:rsidRDefault="00F47029" w:rsidP="00F47029">
      <w:pPr>
        <w:pStyle w:val="AH5Sec"/>
        <w:shd w:val="pct25" w:color="auto" w:fill="auto"/>
        <w:rPr>
          <w:color w:val="000000"/>
        </w:rPr>
      </w:pPr>
      <w:bookmarkStart w:id="21" w:name="_Toc228453409"/>
      <w:r w:rsidRPr="00F47029">
        <w:rPr>
          <w:rStyle w:val="CharSectNo"/>
        </w:rPr>
        <w:t>13</w:t>
      </w:r>
      <w:r w:rsidRPr="004371A2">
        <w:rPr>
          <w:color w:val="000000"/>
        </w:rPr>
        <w:tab/>
      </w:r>
      <w:r w:rsidR="008E4C71" w:rsidRPr="004371A2">
        <w:rPr>
          <w:color w:val="000000"/>
        </w:rPr>
        <w:t>Stop notices register</w:t>
      </w:r>
      <w:r w:rsidR="00CE23C7" w:rsidRPr="004371A2">
        <w:rPr>
          <w:color w:val="000000"/>
        </w:rPr>
        <w:br/>
        <w:t>New section 59A (3) (ea)</w:t>
      </w:r>
      <w:bookmarkEnd w:id="21"/>
    </w:p>
    <w:p w14:paraId="1B2847AA" w14:textId="1D14FA9E" w:rsidR="00CE23C7" w:rsidRPr="004371A2" w:rsidRDefault="00CE23C7" w:rsidP="00CE23C7">
      <w:pPr>
        <w:pStyle w:val="direction"/>
        <w:rPr>
          <w:color w:val="000000"/>
        </w:rPr>
      </w:pPr>
      <w:r w:rsidRPr="004371A2">
        <w:rPr>
          <w:color w:val="000000"/>
        </w:rPr>
        <w:t>insert</w:t>
      </w:r>
    </w:p>
    <w:p w14:paraId="2E6B9D34" w14:textId="31E1AA35" w:rsidR="00CE23C7" w:rsidRPr="004371A2" w:rsidRDefault="00CE23C7" w:rsidP="007F3706">
      <w:pPr>
        <w:pStyle w:val="Ipara"/>
        <w:rPr>
          <w:color w:val="000000"/>
        </w:rPr>
      </w:pPr>
      <w:r w:rsidRPr="004371A2">
        <w:rPr>
          <w:color w:val="000000"/>
        </w:rPr>
        <w:tab/>
        <w:t>(ea)</w:t>
      </w:r>
      <w:r w:rsidRPr="004371A2">
        <w:rPr>
          <w:color w:val="000000"/>
        </w:rPr>
        <w:tab/>
        <w:t>if the stop notice is cancelled under section 55 or section</w:t>
      </w:r>
      <w:r w:rsidR="00FC7E7B" w:rsidRPr="004371A2">
        <w:rPr>
          <w:color w:val="000000"/>
        </w:rPr>
        <w:t> </w:t>
      </w:r>
      <w:r w:rsidRPr="004371A2">
        <w:rPr>
          <w:color w:val="000000"/>
        </w:rPr>
        <w:t>5</w:t>
      </w:r>
      <w:r w:rsidR="002F111C" w:rsidRPr="004371A2">
        <w:rPr>
          <w:color w:val="000000"/>
        </w:rPr>
        <w:t>7</w:t>
      </w:r>
      <w:r w:rsidRPr="004371A2">
        <w:rPr>
          <w:color w:val="000000"/>
        </w:rPr>
        <w:t>—the date of the cancellation;</w:t>
      </w:r>
    </w:p>
    <w:p w14:paraId="454514AC" w14:textId="7356E174" w:rsidR="008E4C71" w:rsidRPr="004371A2" w:rsidRDefault="00F47029" w:rsidP="00F47029">
      <w:pPr>
        <w:pStyle w:val="AH5Sec"/>
        <w:shd w:val="pct25" w:color="auto" w:fill="auto"/>
        <w:rPr>
          <w:color w:val="000000"/>
        </w:rPr>
      </w:pPr>
      <w:bookmarkStart w:id="22" w:name="_Toc228453410"/>
      <w:r w:rsidRPr="00F47029">
        <w:rPr>
          <w:rStyle w:val="CharSectNo"/>
        </w:rPr>
        <w:t>14</w:t>
      </w:r>
      <w:r w:rsidRPr="004371A2">
        <w:rPr>
          <w:color w:val="000000"/>
        </w:rPr>
        <w:tab/>
      </w:r>
      <w:r w:rsidR="008E4C71" w:rsidRPr="004371A2">
        <w:rPr>
          <w:color w:val="000000"/>
        </w:rPr>
        <w:t>Section 59A (5)</w:t>
      </w:r>
      <w:bookmarkEnd w:id="22"/>
    </w:p>
    <w:p w14:paraId="5140E132" w14:textId="413208D2" w:rsidR="008E4C71" w:rsidRPr="004371A2" w:rsidRDefault="008E4C71" w:rsidP="008E4C71">
      <w:pPr>
        <w:pStyle w:val="direction"/>
        <w:rPr>
          <w:color w:val="000000"/>
        </w:rPr>
      </w:pPr>
      <w:r w:rsidRPr="004371A2">
        <w:rPr>
          <w:color w:val="000000"/>
        </w:rPr>
        <w:t>omit</w:t>
      </w:r>
    </w:p>
    <w:p w14:paraId="53416044" w14:textId="39584948" w:rsidR="008E4C71" w:rsidRPr="004371A2" w:rsidRDefault="008E4C71" w:rsidP="008E4C71">
      <w:pPr>
        <w:pStyle w:val="Amainreturn"/>
        <w:rPr>
          <w:color w:val="000000"/>
        </w:rPr>
      </w:pPr>
      <w:r w:rsidRPr="004371A2">
        <w:rPr>
          <w:color w:val="000000"/>
        </w:rPr>
        <w:t>available</w:t>
      </w:r>
    </w:p>
    <w:p w14:paraId="2CE24690" w14:textId="4BB75B86" w:rsidR="008E4C71" w:rsidRPr="004371A2" w:rsidRDefault="00564FDE" w:rsidP="00564FDE">
      <w:pPr>
        <w:pStyle w:val="direction"/>
        <w:rPr>
          <w:color w:val="000000"/>
        </w:rPr>
      </w:pPr>
      <w:r w:rsidRPr="004371A2">
        <w:rPr>
          <w:color w:val="000000"/>
        </w:rPr>
        <w:t>substitute</w:t>
      </w:r>
    </w:p>
    <w:p w14:paraId="7843DE45" w14:textId="157C16A2" w:rsidR="008E4C71" w:rsidRPr="004371A2" w:rsidRDefault="008E4C71" w:rsidP="007F3706">
      <w:pPr>
        <w:pStyle w:val="Amainreturn"/>
        <w:rPr>
          <w:color w:val="000000"/>
        </w:rPr>
      </w:pPr>
      <w:r w:rsidRPr="004371A2">
        <w:rPr>
          <w:color w:val="000000"/>
        </w:rPr>
        <w:t>accessible</w:t>
      </w:r>
    </w:p>
    <w:p w14:paraId="4B4676DD" w14:textId="5E801949" w:rsidR="00525C64" w:rsidRPr="004371A2" w:rsidRDefault="00F47029" w:rsidP="00F47029">
      <w:pPr>
        <w:pStyle w:val="AH5Sec"/>
        <w:shd w:val="pct25" w:color="auto" w:fill="auto"/>
        <w:rPr>
          <w:color w:val="000000"/>
        </w:rPr>
      </w:pPr>
      <w:bookmarkStart w:id="23" w:name="_Toc228453411"/>
      <w:r w:rsidRPr="00F47029">
        <w:rPr>
          <w:rStyle w:val="CharSectNo"/>
        </w:rPr>
        <w:t>15</w:t>
      </w:r>
      <w:r w:rsidRPr="004371A2">
        <w:rPr>
          <w:color w:val="000000"/>
        </w:rPr>
        <w:tab/>
      </w:r>
      <w:r w:rsidR="008E4C71" w:rsidRPr="004371A2">
        <w:rPr>
          <w:color w:val="000000"/>
        </w:rPr>
        <w:t>New section</w:t>
      </w:r>
      <w:r w:rsidR="00DD6899" w:rsidRPr="004371A2">
        <w:rPr>
          <w:color w:val="000000"/>
        </w:rPr>
        <w:t xml:space="preserve"> </w:t>
      </w:r>
      <w:r w:rsidR="00021C9C" w:rsidRPr="004371A2">
        <w:rPr>
          <w:color w:val="000000"/>
        </w:rPr>
        <w:t>59A</w:t>
      </w:r>
      <w:r w:rsidR="00DD6899" w:rsidRPr="004371A2">
        <w:rPr>
          <w:color w:val="000000"/>
        </w:rPr>
        <w:t xml:space="preserve"> </w:t>
      </w:r>
      <w:r w:rsidR="00021C9C" w:rsidRPr="004371A2">
        <w:rPr>
          <w:color w:val="000000"/>
        </w:rPr>
        <w:t>(5</w:t>
      </w:r>
      <w:r w:rsidR="008E4C71" w:rsidRPr="004371A2">
        <w:rPr>
          <w:color w:val="000000"/>
        </w:rPr>
        <w:t>A</w:t>
      </w:r>
      <w:r w:rsidR="00021C9C" w:rsidRPr="004371A2">
        <w:rPr>
          <w:color w:val="000000"/>
        </w:rPr>
        <w:t>)</w:t>
      </w:r>
      <w:bookmarkEnd w:id="23"/>
    </w:p>
    <w:p w14:paraId="5FD961FC" w14:textId="3A1B6F45" w:rsidR="00021C9C" w:rsidRPr="004371A2" w:rsidRDefault="00014EB7" w:rsidP="00021C9C">
      <w:pPr>
        <w:pStyle w:val="direction"/>
        <w:rPr>
          <w:color w:val="000000"/>
        </w:rPr>
      </w:pPr>
      <w:r w:rsidRPr="004371A2">
        <w:rPr>
          <w:color w:val="000000"/>
        </w:rPr>
        <w:t>insert</w:t>
      </w:r>
    </w:p>
    <w:p w14:paraId="6F41687D" w14:textId="0B8083E3" w:rsidR="00021C9C" w:rsidRPr="004371A2" w:rsidRDefault="00021C9C" w:rsidP="007F3706">
      <w:pPr>
        <w:pStyle w:val="Ipara"/>
        <w:rPr>
          <w:color w:val="000000"/>
        </w:rPr>
      </w:pPr>
      <w:r w:rsidRPr="004371A2">
        <w:rPr>
          <w:color w:val="000000"/>
        </w:rPr>
        <w:tab/>
        <w:t>(5</w:t>
      </w:r>
      <w:r w:rsidR="008E4C71" w:rsidRPr="004371A2">
        <w:rPr>
          <w:color w:val="000000"/>
        </w:rPr>
        <w:t>A</w:t>
      </w:r>
      <w:r w:rsidRPr="004371A2">
        <w:rPr>
          <w:color w:val="000000"/>
        </w:rPr>
        <w:t>)</w:t>
      </w:r>
      <w:r w:rsidRPr="004371A2">
        <w:rPr>
          <w:color w:val="000000"/>
        </w:rPr>
        <w:tab/>
        <w:t xml:space="preserve">The </w:t>
      </w:r>
      <w:r w:rsidR="00F27414" w:rsidRPr="004371A2">
        <w:rPr>
          <w:color w:val="000000"/>
        </w:rPr>
        <w:t>construction occupation</w:t>
      </w:r>
      <w:r w:rsidR="00AD4B99" w:rsidRPr="004371A2">
        <w:rPr>
          <w:color w:val="000000"/>
        </w:rPr>
        <w:t>s</w:t>
      </w:r>
      <w:r w:rsidR="00F27414" w:rsidRPr="004371A2">
        <w:rPr>
          <w:color w:val="000000"/>
        </w:rPr>
        <w:t xml:space="preserve"> registrar must make the </w:t>
      </w:r>
      <w:r w:rsidR="008E4C71" w:rsidRPr="004371A2">
        <w:rPr>
          <w:color w:val="000000"/>
        </w:rPr>
        <w:t xml:space="preserve">information </w:t>
      </w:r>
      <w:r w:rsidRPr="004371A2">
        <w:rPr>
          <w:color w:val="000000"/>
        </w:rPr>
        <w:t>accessible to the public without charge on an ACT government website, or by a link on an ACT government website.</w:t>
      </w:r>
    </w:p>
    <w:p w14:paraId="4EE4A1D8" w14:textId="728B210E" w:rsidR="00BA2E1D" w:rsidRPr="004371A2" w:rsidRDefault="00F47029" w:rsidP="00F47029">
      <w:pPr>
        <w:pStyle w:val="AH5Sec"/>
        <w:shd w:val="pct25" w:color="auto" w:fill="auto"/>
        <w:rPr>
          <w:color w:val="000000"/>
        </w:rPr>
      </w:pPr>
      <w:bookmarkStart w:id="24" w:name="_Toc228453412"/>
      <w:r w:rsidRPr="00F47029">
        <w:rPr>
          <w:rStyle w:val="CharSectNo"/>
        </w:rPr>
        <w:t>16</w:t>
      </w:r>
      <w:r w:rsidRPr="004371A2">
        <w:rPr>
          <w:color w:val="000000"/>
        </w:rPr>
        <w:tab/>
      </w:r>
      <w:r w:rsidR="00BA2E1D" w:rsidRPr="004371A2">
        <w:rPr>
          <w:color w:val="000000"/>
        </w:rPr>
        <w:t>Section</w:t>
      </w:r>
      <w:r w:rsidR="00DD6899" w:rsidRPr="004371A2">
        <w:rPr>
          <w:color w:val="000000"/>
        </w:rPr>
        <w:t xml:space="preserve"> </w:t>
      </w:r>
      <w:r w:rsidR="00BA2E1D" w:rsidRPr="004371A2">
        <w:rPr>
          <w:color w:val="000000"/>
        </w:rPr>
        <w:t>59A</w:t>
      </w:r>
      <w:r w:rsidR="00DD6899" w:rsidRPr="004371A2">
        <w:rPr>
          <w:color w:val="000000"/>
        </w:rPr>
        <w:t xml:space="preserve"> </w:t>
      </w:r>
      <w:r w:rsidR="00BA2E1D" w:rsidRPr="004371A2">
        <w:rPr>
          <w:color w:val="000000"/>
        </w:rPr>
        <w:t xml:space="preserve">(6) </w:t>
      </w:r>
      <w:r w:rsidR="007F7EF1" w:rsidRPr="004371A2">
        <w:rPr>
          <w:color w:val="000000"/>
        </w:rPr>
        <w:t>and (7)</w:t>
      </w:r>
      <w:bookmarkEnd w:id="24"/>
    </w:p>
    <w:p w14:paraId="7C35A92A" w14:textId="53AADC9E" w:rsidR="00BA2E1D" w:rsidRPr="004371A2" w:rsidRDefault="00BA2E1D" w:rsidP="00BA2E1D">
      <w:pPr>
        <w:pStyle w:val="direction"/>
        <w:rPr>
          <w:color w:val="000000"/>
        </w:rPr>
      </w:pPr>
      <w:r w:rsidRPr="004371A2">
        <w:rPr>
          <w:color w:val="000000"/>
        </w:rPr>
        <w:t>omit</w:t>
      </w:r>
    </w:p>
    <w:p w14:paraId="5CAA2053" w14:textId="49BE04E1" w:rsidR="00BA2E1D" w:rsidRPr="004371A2" w:rsidRDefault="00BA2E1D" w:rsidP="00BA2E1D">
      <w:pPr>
        <w:pStyle w:val="Amainreturn"/>
        <w:rPr>
          <w:color w:val="000000"/>
        </w:rPr>
      </w:pPr>
      <w:r w:rsidRPr="004371A2">
        <w:rPr>
          <w:color w:val="000000"/>
        </w:rPr>
        <w:t>available</w:t>
      </w:r>
    </w:p>
    <w:p w14:paraId="0F349664" w14:textId="6F7A2B1B" w:rsidR="00BA2E1D" w:rsidRPr="004371A2" w:rsidRDefault="00BA2E1D" w:rsidP="00BA2E1D">
      <w:pPr>
        <w:pStyle w:val="direction"/>
        <w:rPr>
          <w:color w:val="000000"/>
        </w:rPr>
      </w:pPr>
      <w:r w:rsidRPr="004371A2">
        <w:rPr>
          <w:color w:val="000000"/>
        </w:rPr>
        <w:t>substitute</w:t>
      </w:r>
    </w:p>
    <w:p w14:paraId="415EB5B4" w14:textId="077DBAA7" w:rsidR="00BA2E1D" w:rsidRPr="004371A2" w:rsidRDefault="00BA2E1D" w:rsidP="00BA2E1D">
      <w:pPr>
        <w:pStyle w:val="Amainreturn"/>
        <w:rPr>
          <w:color w:val="000000"/>
        </w:rPr>
      </w:pPr>
      <w:r w:rsidRPr="004371A2">
        <w:rPr>
          <w:color w:val="000000"/>
        </w:rPr>
        <w:t>accessible</w:t>
      </w:r>
    </w:p>
    <w:p w14:paraId="50D4FC9C" w14:textId="76F6BBAF" w:rsidR="007F7EF1" w:rsidRPr="004371A2" w:rsidRDefault="00F47029" w:rsidP="00F47029">
      <w:pPr>
        <w:pStyle w:val="AH5Sec"/>
        <w:shd w:val="pct25" w:color="auto" w:fill="auto"/>
        <w:rPr>
          <w:color w:val="000000"/>
        </w:rPr>
      </w:pPr>
      <w:bookmarkStart w:id="25" w:name="_Toc228453413"/>
      <w:r w:rsidRPr="00F47029">
        <w:rPr>
          <w:rStyle w:val="CharSectNo"/>
        </w:rPr>
        <w:lastRenderedPageBreak/>
        <w:t>17</w:t>
      </w:r>
      <w:r w:rsidRPr="004371A2">
        <w:rPr>
          <w:color w:val="000000"/>
        </w:rPr>
        <w:tab/>
      </w:r>
      <w:r w:rsidR="007F7EF1" w:rsidRPr="004371A2">
        <w:rPr>
          <w:color w:val="000000"/>
        </w:rPr>
        <w:t>Section</w:t>
      </w:r>
      <w:r w:rsidR="00DD6899" w:rsidRPr="004371A2">
        <w:rPr>
          <w:color w:val="000000"/>
        </w:rPr>
        <w:t xml:space="preserve"> </w:t>
      </w:r>
      <w:r w:rsidR="007F7EF1" w:rsidRPr="004371A2">
        <w:rPr>
          <w:color w:val="000000"/>
        </w:rPr>
        <w:t>59A</w:t>
      </w:r>
      <w:r w:rsidR="00DD6899" w:rsidRPr="004371A2">
        <w:rPr>
          <w:color w:val="000000"/>
        </w:rPr>
        <w:t xml:space="preserve"> </w:t>
      </w:r>
      <w:r w:rsidR="007F7EF1" w:rsidRPr="004371A2">
        <w:rPr>
          <w:color w:val="000000"/>
        </w:rPr>
        <w:t>(8)</w:t>
      </w:r>
      <w:bookmarkEnd w:id="25"/>
    </w:p>
    <w:p w14:paraId="1B9C28C6" w14:textId="7C0E2807" w:rsidR="007F7EF1" w:rsidRPr="004371A2" w:rsidRDefault="007F7EF1" w:rsidP="007F7EF1">
      <w:pPr>
        <w:pStyle w:val="direction"/>
        <w:rPr>
          <w:color w:val="000000"/>
        </w:rPr>
      </w:pPr>
      <w:r w:rsidRPr="004371A2">
        <w:rPr>
          <w:color w:val="000000"/>
        </w:rPr>
        <w:t>substitute</w:t>
      </w:r>
    </w:p>
    <w:p w14:paraId="35A04CEE" w14:textId="03523E89" w:rsidR="007F7EF1" w:rsidRPr="004371A2" w:rsidRDefault="007F7EF1" w:rsidP="007F7EF1">
      <w:pPr>
        <w:pStyle w:val="IMain"/>
        <w:rPr>
          <w:color w:val="000000"/>
        </w:rPr>
      </w:pPr>
      <w:r w:rsidRPr="004371A2">
        <w:rPr>
          <w:color w:val="000000"/>
        </w:rPr>
        <w:tab/>
        <w:t>(8)</w:t>
      </w:r>
      <w:r w:rsidRPr="004371A2">
        <w:rPr>
          <w:color w:val="000000"/>
        </w:rPr>
        <w:tab/>
        <w:t xml:space="preserve">If the construction occupations registrar receives a direction from the ACAT or a court about removing </w:t>
      </w:r>
      <w:r w:rsidR="001C12B6" w:rsidRPr="004371A2">
        <w:rPr>
          <w:color w:val="000000"/>
        </w:rPr>
        <w:t xml:space="preserve">from the register </w:t>
      </w:r>
      <w:r w:rsidRPr="004371A2">
        <w:rPr>
          <w:color w:val="000000"/>
        </w:rPr>
        <w:t>information mentioned in subsection (3) and made accessible to the public under subsection (5), the registrar must remove the information not later than the end of the next working day after the day the registrar receives the direction.</w:t>
      </w:r>
    </w:p>
    <w:p w14:paraId="573E4E27" w14:textId="1B9B418C" w:rsidR="00D35DE3" w:rsidRPr="004371A2" w:rsidRDefault="00D35DE3" w:rsidP="00F47029">
      <w:pPr>
        <w:pStyle w:val="PageBreak"/>
        <w:suppressLineNumbers/>
        <w:rPr>
          <w:color w:val="000000"/>
        </w:rPr>
      </w:pPr>
      <w:r w:rsidRPr="004371A2">
        <w:rPr>
          <w:color w:val="000000"/>
        </w:rPr>
        <w:br w:type="page"/>
      </w:r>
    </w:p>
    <w:p w14:paraId="2E2E5035" w14:textId="0C821F48" w:rsidR="007D514A" w:rsidRPr="00F47029" w:rsidRDefault="00F47029" w:rsidP="00F47029">
      <w:pPr>
        <w:pStyle w:val="AH2Part"/>
      </w:pPr>
      <w:bookmarkStart w:id="26" w:name="_Toc228453414"/>
      <w:r w:rsidRPr="00F47029">
        <w:rPr>
          <w:rStyle w:val="CharPartNo"/>
        </w:rPr>
        <w:lastRenderedPageBreak/>
        <w:t>Part 8</w:t>
      </w:r>
      <w:r w:rsidRPr="004371A2">
        <w:rPr>
          <w:color w:val="000000"/>
        </w:rPr>
        <w:tab/>
      </w:r>
      <w:r w:rsidR="00D35DE3" w:rsidRPr="00F47029">
        <w:rPr>
          <w:rStyle w:val="CharPartText"/>
          <w:color w:val="000000"/>
        </w:rPr>
        <w:t>Cemeteries and Crematoria Act</w:t>
      </w:r>
      <w:r w:rsidR="00DD6899" w:rsidRPr="00F47029">
        <w:rPr>
          <w:rStyle w:val="CharPartText"/>
          <w:color w:val="000000"/>
        </w:rPr>
        <w:t> </w:t>
      </w:r>
      <w:r w:rsidR="00D35DE3" w:rsidRPr="00F47029">
        <w:rPr>
          <w:rStyle w:val="CharPartText"/>
          <w:color w:val="000000"/>
        </w:rPr>
        <w:t>2020</w:t>
      </w:r>
      <w:bookmarkEnd w:id="26"/>
    </w:p>
    <w:p w14:paraId="21A168E4" w14:textId="11A89C55" w:rsidR="00D35DE3" w:rsidRPr="004371A2" w:rsidRDefault="00F47029" w:rsidP="00F47029">
      <w:pPr>
        <w:pStyle w:val="AH5Sec"/>
        <w:shd w:val="pct25" w:color="auto" w:fill="auto"/>
        <w:rPr>
          <w:color w:val="000000"/>
        </w:rPr>
      </w:pPr>
      <w:bookmarkStart w:id="27" w:name="_Toc228453415"/>
      <w:r w:rsidRPr="00F47029">
        <w:rPr>
          <w:rStyle w:val="CharSectNo"/>
        </w:rPr>
        <w:t>18</w:t>
      </w:r>
      <w:r w:rsidRPr="004371A2">
        <w:rPr>
          <w:color w:val="000000"/>
        </w:rPr>
        <w:tab/>
      </w:r>
      <w:r w:rsidR="00D35DE3" w:rsidRPr="004371A2">
        <w:rPr>
          <w:color w:val="000000"/>
        </w:rPr>
        <w:t>Register of licences</w:t>
      </w:r>
      <w:r w:rsidR="00D35DE3" w:rsidRPr="004371A2">
        <w:rPr>
          <w:color w:val="000000"/>
        </w:rPr>
        <w:br/>
        <w:t>Section</w:t>
      </w:r>
      <w:r w:rsidR="00DD6899" w:rsidRPr="004371A2">
        <w:rPr>
          <w:color w:val="000000"/>
        </w:rPr>
        <w:t xml:space="preserve"> </w:t>
      </w:r>
      <w:r w:rsidR="00D35DE3" w:rsidRPr="004371A2">
        <w:rPr>
          <w:color w:val="000000"/>
        </w:rPr>
        <w:t>58</w:t>
      </w:r>
      <w:r w:rsidR="00DD6899" w:rsidRPr="004371A2">
        <w:rPr>
          <w:color w:val="000000"/>
        </w:rPr>
        <w:t xml:space="preserve"> </w:t>
      </w:r>
      <w:r w:rsidR="00D35DE3" w:rsidRPr="004371A2">
        <w:rPr>
          <w:color w:val="000000"/>
        </w:rPr>
        <w:t>(3)</w:t>
      </w:r>
      <w:bookmarkEnd w:id="27"/>
    </w:p>
    <w:p w14:paraId="2C9BF27A" w14:textId="2675A4EE" w:rsidR="00D35DE3" w:rsidRPr="004371A2" w:rsidRDefault="00D35DE3" w:rsidP="00D35DE3">
      <w:pPr>
        <w:pStyle w:val="direction"/>
        <w:rPr>
          <w:color w:val="000000"/>
        </w:rPr>
      </w:pPr>
      <w:r w:rsidRPr="004371A2">
        <w:rPr>
          <w:color w:val="000000"/>
        </w:rPr>
        <w:t>substitute</w:t>
      </w:r>
    </w:p>
    <w:p w14:paraId="3DA09945" w14:textId="7CF5544F" w:rsidR="00C42D04" w:rsidRPr="004371A2" w:rsidRDefault="00C42D04" w:rsidP="00C42D04">
      <w:pPr>
        <w:pStyle w:val="IMain"/>
        <w:rPr>
          <w:color w:val="000000"/>
        </w:rPr>
      </w:pPr>
      <w:r w:rsidRPr="004371A2">
        <w:rPr>
          <w:color w:val="000000"/>
        </w:rPr>
        <w:tab/>
        <w:t>(</w:t>
      </w:r>
      <w:r w:rsidR="00AF2C39" w:rsidRPr="004371A2">
        <w:rPr>
          <w:color w:val="000000"/>
        </w:rPr>
        <w:t>3</w:t>
      </w:r>
      <w:r w:rsidRPr="004371A2">
        <w:rPr>
          <w:color w:val="000000"/>
        </w:rPr>
        <w:t>)</w:t>
      </w:r>
      <w:r w:rsidRPr="004371A2">
        <w:rPr>
          <w:color w:val="000000"/>
        </w:rPr>
        <w:tab/>
        <w:t>The regulator must make the register accessible to the public without charge on an ACT government website, or by a link on an ACT government website.</w:t>
      </w:r>
    </w:p>
    <w:p w14:paraId="5D046145" w14:textId="599E5C9D" w:rsidR="003E1529" w:rsidRPr="004371A2" w:rsidRDefault="003E1529" w:rsidP="00F47029">
      <w:pPr>
        <w:pStyle w:val="PageBreak"/>
        <w:suppressLineNumbers/>
        <w:rPr>
          <w:color w:val="000000"/>
        </w:rPr>
      </w:pPr>
      <w:r w:rsidRPr="004371A2">
        <w:rPr>
          <w:color w:val="000000"/>
        </w:rPr>
        <w:br w:type="page"/>
      </w:r>
    </w:p>
    <w:p w14:paraId="2B53DD23" w14:textId="451354CA" w:rsidR="003E1529" w:rsidRPr="00F47029" w:rsidRDefault="00F47029" w:rsidP="00F47029">
      <w:pPr>
        <w:pStyle w:val="AH2Part"/>
      </w:pPr>
      <w:bookmarkStart w:id="28" w:name="_Toc228453416"/>
      <w:r w:rsidRPr="00F47029">
        <w:rPr>
          <w:rStyle w:val="CharPartNo"/>
        </w:rPr>
        <w:lastRenderedPageBreak/>
        <w:t>Part 9</w:t>
      </w:r>
      <w:r w:rsidRPr="004371A2">
        <w:rPr>
          <w:color w:val="000000"/>
        </w:rPr>
        <w:tab/>
      </w:r>
      <w:r w:rsidR="003E1529" w:rsidRPr="00F47029">
        <w:rPr>
          <w:rStyle w:val="CharPartText"/>
          <w:color w:val="000000"/>
        </w:rPr>
        <w:t>Climate Change and Greenhouse Gas Reduction Act</w:t>
      </w:r>
      <w:r w:rsidR="00DD6899" w:rsidRPr="00F47029">
        <w:rPr>
          <w:rStyle w:val="CharPartText"/>
          <w:color w:val="000000"/>
        </w:rPr>
        <w:t xml:space="preserve"> </w:t>
      </w:r>
      <w:r w:rsidR="003E1529" w:rsidRPr="00F47029">
        <w:rPr>
          <w:rStyle w:val="CharPartText"/>
          <w:color w:val="000000"/>
        </w:rPr>
        <w:t>2010</w:t>
      </w:r>
      <w:bookmarkEnd w:id="28"/>
    </w:p>
    <w:p w14:paraId="7C8FA96E" w14:textId="7EB3716D" w:rsidR="003E1529" w:rsidRPr="004371A2" w:rsidRDefault="00F47029" w:rsidP="00F47029">
      <w:pPr>
        <w:pStyle w:val="AH5Sec"/>
        <w:shd w:val="pct25" w:color="auto" w:fill="auto"/>
        <w:rPr>
          <w:color w:val="000000"/>
        </w:rPr>
      </w:pPr>
      <w:bookmarkStart w:id="29" w:name="_Toc228453417"/>
      <w:r w:rsidRPr="00F47029">
        <w:rPr>
          <w:rStyle w:val="CharSectNo"/>
        </w:rPr>
        <w:t>19</w:t>
      </w:r>
      <w:r w:rsidRPr="004371A2">
        <w:rPr>
          <w:color w:val="000000"/>
        </w:rPr>
        <w:tab/>
      </w:r>
      <w:r w:rsidR="001A466B" w:rsidRPr="004371A2">
        <w:rPr>
          <w:color w:val="000000"/>
        </w:rPr>
        <w:t>Register of agreements</w:t>
      </w:r>
      <w:r w:rsidR="001A466B" w:rsidRPr="004371A2">
        <w:rPr>
          <w:color w:val="000000"/>
        </w:rPr>
        <w:br/>
        <w:t>Section</w:t>
      </w:r>
      <w:r w:rsidR="00DD6899" w:rsidRPr="004371A2">
        <w:rPr>
          <w:color w:val="000000"/>
        </w:rPr>
        <w:t xml:space="preserve"> </w:t>
      </w:r>
      <w:r w:rsidR="001A466B" w:rsidRPr="004371A2">
        <w:rPr>
          <w:color w:val="000000"/>
        </w:rPr>
        <w:t>24</w:t>
      </w:r>
      <w:r w:rsidR="00DD6899" w:rsidRPr="004371A2">
        <w:rPr>
          <w:color w:val="000000"/>
        </w:rPr>
        <w:t xml:space="preserve"> </w:t>
      </w:r>
      <w:r w:rsidR="001A466B" w:rsidRPr="004371A2">
        <w:rPr>
          <w:color w:val="000000"/>
        </w:rPr>
        <w:t>(2)</w:t>
      </w:r>
      <w:bookmarkEnd w:id="29"/>
    </w:p>
    <w:p w14:paraId="23939544" w14:textId="4323A589" w:rsidR="001A466B" w:rsidRPr="004371A2" w:rsidRDefault="001A466B" w:rsidP="001A466B">
      <w:pPr>
        <w:pStyle w:val="direction"/>
        <w:rPr>
          <w:color w:val="000000"/>
        </w:rPr>
      </w:pPr>
      <w:r w:rsidRPr="004371A2">
        <w:rPr>
          <w:color w:val="000000"/>
        </w:rPr>
        <w:t>substitute</w:t>
      </w:r>
    </w:p>
    <w:p w14:paraId="7C960168" w14:textId="0459F6AB" w:rsidR="0039232D" w:rsidRPr="004371A2" w:rsidRDefault="001A466B" w:rsidP="001A466B">
      <w:pPr>
        <w:pStyle w:val="IMain"/>
        <w:rPr>
          <w:color w:val="000000"/>
        </w:rPr>
      </w:pPr>
      <w:r w:rsidRPr="004371A2">
        <w:rPr>
          <w:color w:val="000000"/>
        </w:rPr>
        <w:tab/>
        <w:t>(2)</w:t>
      </w:r>
      <w:r w:rsidRPr="004371A2">
        <w:rPr>
          <w:color w:val="000000"/>
        </w:rPr>
        <w:tab/>
        <w:t xml:space="preserve">The register must be made </w:t>
      </w:r>
      <w:r w:rsidR="0039232D" w:rsidRPr="004371A2">
        <w:rPr>
          <w:color w:val="000000"/>
        </w:rPr>
        <w:t xml:space="preserve">available to the public </w:t>
      </w:r>
      <w:r w:rsidR="00340463" w:rsidRPr="004371A2">
        <w:rPr>
          <w:color w:val="000000"/>
        </w:rPr>
        <w:t xml:space="preserve">without charge </w:t>
      </w:r>
      <w:r w:rsidR="0039232D" w:rsidRPr="004371A2">
        <w:rPr>
          <w:color w:val="000000"/>
        </w:rPr>
        <w:t>by</w:t>
      </w:r>
      <w:r w:rsidR="00A06FED" w:rsidRPr="004371A2">
        <w:rPr>
          <w:color w:val="000000"/>
        </w:rPr>
        <w:t xml:space="preserve"> making it</w:t>
      </w:r>
      <w:r w:rsidR="0039232D" w:rsidRPr="004371A2">
        <w:rPr>
          <w:color w:val="000000"/>
        </w:rPr>
        <w:t>—</w:t>
      </w:r>
    </w:p>
    <w:p w14:paraId="16C02D5F" w14:textId="077CADF0" w:rsidR="001A466B" w:rsidRPr="004371A2" w:rsidRDefault="0039232D" w:rsidP="0039232D">
      <w:pPr>
        <w:pStyle w:val="Ipara"/>
        <w:rPr>
          <w:color w:val="000000"/>
        </w:rPr>
      </w:pPr>
      <w:r w:rsidRPr="004371A2">
        <w:rPr>
          <w:color w:val="000000"/>
        </w:rPr>
        <w:tab/>
        <w:t>(a)</w:t>
      </w:r>
      <w:r w:rsidRPr="004371A2">
        <w:rPr>
          <w:color w:val="000000"/>
        </w:rPr>
        <w:tab/>
      </w:r>
      <w:r w:rsidR="001A466B" w:rsidRPr="004371A2">
        <w:rPr>
          <w:color w:val="000000"/>
        </w:rPr>
        <w:t>accessible on an ACT government website, or by a link on an ACT government website</w:t>
      </w:r>
      <w:r w:rsidR="006A639C" w:rsidRPr="004371A2">
        <w:rPr>
          <w:color w:val="000000"/>
        </w:rPr>
        <w:t>; and</w:t>
      </w:r>
    </w:p>
    <w:p w14:paraId="6624FB44" w14:textId="36E328F4" w:rsidR="006A639C" w:rsidRPr="004371A2" w:rsidRDefault="006A639C" w:rsidP="0039232D">
      <w:pPr>
        <w:pStyle w:val="Ipara"/>
        <w:rPr>
          <w:color w:val="000000"/>
        </w:rPr>
      </w:pPr>
      <w:r w:rsidRPr="004371A2">
        <w:rPr>
          <w:color w:val="000000"/>
        </w:rPr>
        <w:tab/>
        <w:t>(b)</w:t>
      </w:r>
      <w:r w:rsidRPr="004371A2">
        <w:rPr>
          <w:color w:val="000000"/>
        </w:rPr>
        <w:tab/>
        <w:t>available for inspection during ordinary business hours at an ACT government office.</w:t>
      </w:r>
    </w:p>
    <w:p w14:paraId="4752E500" w14:textId="5C46A0DD" w:rsidR="005D4F5E" w:rsidRPr="004371A2" w:rsidRDefault="005D4F5E" w:rsidP="00F47029">
      <w:pPr>
        <w:pStyle w:val="PageBreak"/>
        <w:suppressLineNumbers/>
        <w:rPr>
          <w:color w:val="000000"/>
        </w:rPr>
      </w:pPr>
      <w:r w:rsidRPr="004371A2">
        <w:rPr>
          <w:color w:val="000000"/>
        </w:rPr>
        <w:br w:type="page"/>
      </w:r>
    </w:p>
    <w:p w14:paraId="1C963101" w14:textId="293C05B3" w:rsidR="005D4F5E" w:rsidRPr="00F47029" w:rsidRDefault="00F47029" w:rsidP="00F47029">
      <w:pPr>
        <w:pStyle w:val="AH2Part"/>
      </w:pPr>
      <w:bookmarkStart w:id="30" w:name="_Toc228453418"/>
      <w:r w:rsidRPr="00F47029">
        <w:rPr>
          <w:rStyle w:val="CharPartNo"/>
        </w:rPr>
        <w:lastRenderedPageBreak/>
        <w:t>Part 10</w:t>
      </w:r>
      <w:r w:rsidRPr="004371A2">
        <w:rPr>
          <w:color w:val="000000"/>
        </w:rPr>
        <w:tab/>
      </w:r>
      <w:r w:rsidR="005D4F5E" w:rsidRPr="00F47029">
        <w:rPr>
          <w:rStyle w:val="CharPartText"/>
          <w:color w:val="000000"/>
        </w:rPr>
        <w:t>Construction Occupations (Licensing) Act</w:t>
      </w:r>
      <w:r w:rsidR="00DD6899" w:rsidRPr="00F47029">
        <w:rPr>
          <w:rStyle w:val="CharPartText"/>
          <w:color w:val="000000"/>
        </w:rPr>
        <w:t xml:space="preserve"> </w:t>
      </w:r>
      <w:r w:rsidR="005D4F5E" w:rsidRPr="00F47029">
        <w:rPr>
          <w:rStyle w:val="CharPartText"/>
          <w:color w:val="000000"/>
        </w:rPr>
        <w:t>2004</w:t>
      </w:r>
      <w:bookmarkEnd w:id="30"/>
    </w:p>
    <w:p w14:paraId="2B1BD138" w14:textId="58074056" w:rsidR="007845BA" w:rsidRPr="004371A2" w:rsidRDefault="00F47029" w:rsidP="00F47029">
      <w:pPr>
        <w:pStyle w:val="AH5Sec"/>
        <w:shd w:val="pct25" w:color="auto" w:fill="auto"/>
        <w:rPr>
          <w:color w:val="000000"/>
        </w:rPr>
      </w:pPr>
      <w:bookmarkStart w:id="31" w:name="_Toc228453419"/>
      <w:r w:rsidRPr="00F47029">
        <w:rPr>
          <w:rStyle w:val="CharSectNo"/>
        </w:rPr>
        <w:t>20</w:t>
      </w:r>
      <w:r w:rsidRPr="004371A2">
        <w:rPr>
          <w:color w:val="000000"/>
        </w:rPr>
        <w:tab/>
      </w:r>
      <w:r w:rsidR="007845BA" w:rsidRPr="004371A2">
        <w:rPr>
          <w:color w:val="000000"/>
        </w:rPr>
        <w:t>The register</w:t>
      </w:r>
      <w:r w:rsidR="007845BA" w:rsidRPr="004371A2">
        <w:rPr>
          <w:color w:val="000000"/>
        </w:rPr>
        <w:br/>
        <w:t>New section</w:t>
      </w:r>
      <w:r w:rsidR="00DD6899" w:rsidRPr="004371A2">
        <w:rPr>
          <w:color w:val="000000"/>
        </w:rPr>
        <w:t xml:space="preserve"> </w:t>
      </w:r>
      <w:r w:rsidR="007845BA" w:rsidRPr="004371A2">
        <w:rPr>
          <w:color w:val="000000"/>
        </w:rPr>
        <w:t>107</w:t>
      </w:r>
      <w:r w:rsidR="00DD6899" w:rsidRPr="004371A2">
        <w:rPr>
          <w:color w:val="000000"/>
        </w:rPr>
        <w:t xml:space="preserve"> </w:t>
      </w:r>
      <w:r w:rsidR="007845BA" w:rsidRPr="004371A2">
        <w:rPr>
          <w:color w:val="000000"/>
        </w:rPr>
        <w:t>(4A)</w:t>
      </w:r>
      <w:bookmarkEnd w:id="31"/>
    </w:p>
    <w:p w14:paraId="2778F4AE" w14:textId="2A091C63" w:rsidR="007845BA" w:rsidRPr="004371A2" w:rsidRDefault="007845BA" w:rsidP="007845BA">
      <w:pPr>
        <w:pStyle w:val="direction"/>
        <w:rPr>
          <w:color w:val="000000"/>
        </w:rPr>
      </w:pPr>
      <w:r w:rsidRPr="004371A2">
        <w:rPr>
          <w:color w:val="000000"/>
        </w:rPr>
        <w:t>insert</w:t>
      </w:r>
    </w:p>
    <w:p w14:paraId="1192BF83" w14:textId="418A4DC1" w:rsidR="007845BA" w:rsidRPr="004371A2" w:rsidRDefault="007845BA" w:rsidP="007845BA">
      <w:pPr>
        <w:pStyle w:val="IMain"/>
        <w:rPr>
          <w:color w:val="000000"/>
        </w:rPr>
      </w:pPr>
      <w:r w:rsidRPr="004371A2">
        <w:rPr>
          <w:color w:val="000000"/>
        </w:rPr>
        <w:tab/>
        <w:t>(4A)</w:t>
      </w:r>
      <w:r w:rsidRPr="004371A2">
        <w:rPr>
          <w:color w:val="000000"/>
        </w:rPr>
        <w:tab/>
        <w:t>The registrar must do so by making the information accessible to the public without charge on an ACT government website, or by a link on an ACT government website.</w:t>
      </w:r>
    </w:p>
    <w:p w14:paraId="311C7C07" w14:textId="0D718BA7" w:rsidR="007845BA" w:rsidRPr="004371A2" w:rsidRDefault="00F47029" w:rsidP="00F47029">
      <w:pPr>
        <w:pStyle w:val="AH5Sec"/>
        <w:shd w:val="pct25" w:color="auto" w:fill="auto"/>
        <w:rPr>
          <w:color w:val="000000"/>
        </w:rPr>
      </w:pPr>
      <w:bookmarkStart w:id="32" w:name="_Toc228453420"/>
      <w:r w:rsidRPr="00F47029">
        <w:rPr>
          <w:rStyle w:val="CharSectNo"/>
        </w:rPr>
        <w:t>21</w:t>
      </w:r>
      <w:r w:rsidRPr="004371A2">
        <w:rPr>
          <w:color w:val="000000"/>
        </w:rPr>
        <w:tab/>
      </w:r>
      <w:r w:rsidR="007845BA" w:rsidRPr="004371A2">
        <w:rPr>
          <w:color w:val="000000"/>
        </w:rPr>
        <w:t>Register—public information</w:t>
      </w:r>
      <w:r w:rsidR="006D1004" w:rsidRPr="004371A2">
        <w:rPr>
          <w:color w:val="000000"/>
        </w:rPr>
        <w:br/>
        <w:t>Section</w:t>
      </w:r>
      <w:r w:rsidR="00DD6899" w:rsidRPr="004371A2">
        <w:rPr>
          <w:color w:val="000000"/>
        </w:rPr>
        <w:t xml:space="preserve"> </w:t>
      </w:r>
      <w:r w:rsidR="006D1004" w:rsidRPr="004371A2">
        <w:rPr>
          <w:color w:val="000000"/>
        </w:rPr>
        <w:t>107A</w:t>
      </w:r>
      <w:r w:rsidR="00DD6899" w:rsidRPr="004371A2">
        <w:rPr>
          <w:color w:val="000000"/>
        </w:rPr>
        <w:t xml:space="preserve"> </w:t>
      </w:r>
      <w:r w:rsidR="006D1004" w:rsidRPr="004371A2">
        <w:rPr>
          <w:color w:val="000000"/>
        </w:rPr>
        <w:t>(1)</w:t>
      </w:r>
      <w:bookmarkEnd w:id="32"/>
    </w:p>
    <w:p w14:paraId="7639C2C9" w14:textId="7509F7AD" w:rsidR="007845BA" w:rsidRPr="004371A2" w:rsidRDefault="006D1004" w:rsidP="007845BA">
      <w:pPr>
        <w:pStyle w:val="direction"/>
        <w:rPr>
          <w:color w:val="000000"/>
        </w:rPr>
      </w:pPr>
      <w:r w:rsidRPr="004371A2">
        <w:rPr>
          <w:color w:val="000000"/>
        </w:rPr>
        <w:t>substitute</w:t>
      </w:r>
    </w:p>
    <w:p w14:paraId="79AD3FCA" w14:textId="6B449367" w:rsidR="007845BA" w:rsidRPr="004371A2" w:rsidRDefault="006D1004" w:rsidP="00A502CF">
      <w:pPr>
        <w:pStyle w:val="IMain"/>
        <w:rPr>
          <w:color w:val="000000"/>
        </w:rPr>
      </w:pPr>
      <w:r w:rsidRPr="004371A2">
        <w:rPr>
          <w:color w:val="000000"/>
        </w:rPr>
        <w:tab/>
        <w:t>(1)</w:t>
      </w:r>
      <w:r w:rsidRPr="004371A2">
        <w:rPr>
          <w:color w:val="000000"/>
        </w:rPr>
        <w:tab/>
        <w:t>The registrar must</w:t>
      </w:r>
      <w:r w:rsidR="00A502CF" w:rsidRPr="004371A2">
        <w:rPr>
          <w:color w:val="000000"/>
        </w:rPr>
        <w:t>, at least once a week,</w:t>
      </w:r>
      <w:r w:rsidRPr="004371A2">
        <w:rPr>
          <w:color w:val="000000"/>
        </w:rPr>
        <w:t xml:space="preserve"> publish a register of public information (the </w:t>
      </w:r>
      <w:r w:rsidRPr="00A33065">
        <w:rPr>
          <w:rStyle w:val="charBoldItals"/>
        </w:rPr>
        <w:t>public register</w:t>
      </w:r>
      <w:r w:rsidRPr="004371A2">
        <w:rPr>
          <w:color w:val="000000"/>
        </w:rPr>
        <w:t>)</w:t>
      </w:r>
      <w:r w:rsidR="00A502CF" w:rsidRPr="004371A2">
        <w:rPr>
          <w:color w:val="000000"/>
        </w:rPr>
        <w:t xml:space="preserve"> </w:t>
      </w:r>
      <w:r w:rsidRPr="004371A2">
        <w:rPr>
          <w:color w:val="000000"/>
        </w:rPr>
        <w:t xml:space="preserve">in a way that is accessible to the public without charge </w:t>
      </w:r>
      <w:r w:rsidR="007845BA" w:rsidRPr="004371A2">
        <w:rPr>
          <w:color w:val="000000"/>
        </w:rPr>
        <w:t>on an ACT government website, or by a link on an ACT government website</w:t>
      </w:r>
      <w:r w:rsidRPr="004371A2">
        <w:rPr>
          <w:color w:val="000000"/>
        </w:rPr>
        <w:t>.</w:t>
      </w:r>
    </w:p>
    <w:p w14:paraId="74DE62DF" w14:textId="33F9AE46" w:rsidR="00B61D81" w:rsidRPr="004371A2" w:rsidRDefault="00B61D81" w:rsidP="00F47029">
      <w:pPr>
        <w:pStyle w:val="PageBreak"/>
        <w:suppressLineNumbers/>
        <w:rPr>
          <w:color w:val="000000"/>
        </w:rPr>
      </w:pPr>
      <w:r w:rsidRPr="004371A2">
        <w:rPr>
          <w:color w:val="000000"/>
        </w:rPr>
        <w:br w:type="page"/>
      </w:r>
    </w:p>
    <w:p w14:paraId="0C9F8747" w14:textId="7462CD79" w:rsidR="00B61D81" w:rsidRPr="00F47029" w:rsidRDefault="00F47029" w:rsidP="00F47029">
      <w:pPr>
        <w:pStyle w:val="AH2Part"/>
      </w:pPr>
      <w:bookmarkStart w:id="33" w:name="_Toc228453421"/>
      <w:r w:rsidRPr="00F47029">
        <w:rPr>
          <w:rStyle w:val="CharPartNo"/>
        </w:rPr>
        <w:lastRenderedPageBreak/>
        <w:t>Part 11</w:t>
      </w:r>
      <w:r w:rsidRPr="004371A2">
        <w:rPr>
          <w:color w:val="000000"/>
        </w:rPr>
        <w:tab/>
      </w:r>
      <w:r w:rsidR="00B61D81" w:rsidRPr="00F47029">
        <w:rPr>
          <w:rStyle w:val="CharPartText"/>
          <w:color w:val="000000"/>
        </w:rPr>
        <w:t>Domestic Animals Act</w:t>
      </w:r>
      <w:r w:rsidR="00DD6899" w:rsidRPr="00F47029">
        <w:rPr>
          <w:rStyle w:val="CharPartText"/>
          <w:color w:val="000000"/>
        </w:rPr>
        <w:t xml:space="preserve"> </w:t>
      </w:r>
      <w:r w:rsidR="00B61D81" w:rsidRPr="00F47029">
        <w:rPr>
          <w:rStyle w:val="CharPartText"/>
          <w:color w:val="000000"/>
        </w:rPr>
        <w:t>2000</w:t>
      </w:r>
      <w:bookmarkEnd w:id="33"/>
    </w:p>
    <w:p w14:paraId="4C351807" w14:textId="37CAA683" w:rsidR="00FC7BD8" w:rsidRPr="004371A2" w:rsidRDefault="00F47029" w:rsidP="00F47029">
      <w:pPr>
        <w:pStyle w:val="AH5Sec"/>
        <w:shd w:val="pct25" w:color="auto" w:fill="auto"/>
        <w:rPr>
          <w:color w:val="000000"/>
        </w:rPr>
      </w:pPr>
      <w:bookmarkStart w:id="34" w:name="_Toc228453422"/>
      <w:r w:rsidRPr="00F47029">
        <w:rPr>
          <w:rStyle w:val="CharSectNo"/>
        </w:rPr>
        <w:t>22</w:t>
      </w:r>
      <w:r w:rsidRPr="004371A2">
        <w:rPr>
          <w:color w:val="000000"/>
        </w:rPr>
        <w:tab/>
      </w:r>
      <w:r w:rsidR="00FC7BD8" w:rsidRPr="004371A2">
        <w:rPr>
          <w:color w:val="000000"/>
        </w:rPr>
        <w:t>Offences against Act—application of Criminal Code etc</w:t>
      </w:r>
      <w:r w:rsidR="00FC7BD8" w:rsidRPr="004371A2">
        <w:rPr>
          <w:color w:val="000000"/>
        </w:rPr>
        <w:br/>
        <w:t>Section 4A, note 1</w:t>
      </w:r>
      <w:bookmarkEnd w:id="34"/>
    </w:p>
    <w:p w14:paraId="0DE3D8E0" w14:textId="5BEA113A" w:rsidR="00FC7BD8" w:rsidRPr="004371A2" w:rsidRDefault="0086715C" w:rsidP="0086715C">
      <w:pPr>
        <w:pStyle w:val="direction"/>
        <w:rPr>
          <w:color w:val="000000"/>
        </w:rPr>
      </w:pPr>
      <w:r w:rsidRPr="004371A2">
        <w:rPr>
          <w:color w:val="000000"/>
        </w:rPr>
        <w:t>substitute</w:t>
      </w:r>
    </w:p>
    <w:p w14:paraId="10140C72" w14:textId="0317E4C6" w:rsidR="0086715C" w:rsidRPr="00A33065" w:rsidRDefault="0086715C" w:rsidP="0086715C">
      <w:pPr>
        <w:pStyle w:val="aNote"/>
        <w:rPr>
          <w:rStyle w:val="charItals"/>
        </w:rPr>
      </w:pPr>
      <w:r w:rsidRPr="00A33065">
        <w:rPr>
          <w:rStyle w:val="charItals"/>
        </w:rPr>
        <w:t>Note</w:t>
      </w:r>
      <w:r w:rsidR="00863C8D" w:rsidRPr="00A33065">
        <w:rPr>
          <w:rStyle w:val="charItals"/>
        </w:rPr>
        <w:t xml:space="preserve"> 1</w:t>
      </w:r>
      <w:r w:rsidRPr="00A33065">
        <w:rPr>
          <w:rStyle w:val="charItals"/>
        </w:rPr>
        <w:tab/>
        <w:t>Criminal Code</w:t>
      </w:r>
    </w:p>
    <w:p w14:paraId="4BC21431" w14:textId="0B34A2C6" w:rsidR="0086715C" w:rsidRPr="004371A2" w:rsidRDefault="0086715C" w:rsidP="007F3706">
      <w:pPr>
        <w:pStyle w:val="aNoteTextss"/>
        <w:rPr>
          <w:color w:val="000000"/>
        </w:rPr>
      </w:pPr>
      <w:r w:rsidRPr="004371A2">
        <w:rPr>
          <w:color w:val="000000"/>
        </w:rPr>
        <w:t xml:space="preserve">The </w:t>
      </w:r>
      <w:hyperlink r:id="rId16" w:tooltip="A2002-51" w:history="1">
        <w:r w:rsidR="00A33065" w:rsidRPr="00A33065">
          <w:rPr>
            <w:rStyle w:val="charCitHyperlinkAbbrev"/>
          </w:rPr>
          <w:t>Criminal Code</w:t>
        </w:r>
      </w:hyperlink>
      <w:r w:rsidRPr="004371A2">
        <w:rPr>
          <w:color w:val="000000"/>
        </w:rPr>
        <w:t>, ch 2 applies to the following offences against this Act (see</w:t>
      </w:r>
      <w:r w:rsidR="006E56FF">
        <w:rPr>
          <w:color w:val="000000"/>
        </w:rPr>
        <w:t xml:space="preserve"> Code</w:t>
      </w:r>
      <w:r w:rsidRPr="004371A2">
        <w:rPr>
          <w:color w:val="000000"/>
        </w:rPr>
        <w:t>, pt 2.1)</w:t>
      </w:r>
      <w:r w:rsidR="00863C8D" w:rsidRPr="004371A2">
        <w:rPr>
          <w:color w:val="000000"/>
        </w:rPr>
        <w:t>:</w:t>
      </w:r>
    </w:p>
    <w:p w14:paraId="78CEAC9F" w14:textId="6635C4C5" w:rsidR="0086715C" w:rsidRPr="004371A2" w:rsidRDefault="00F47029" w:rsidP="00F47029">
      <w:pPr>
        <w:pStyle w:val="aNoteBulletss"/>
        <w:tabs>
          <w:tab w:val="left" w:pos="2300"/>
        </w:tabs>
        <w:rPr>
          <w:color w:val="000000"/>
        </w:rPr>
      </w:pPr>
      <w:r w:rsidRPr="004371A2">
        <w:rPr>
          <w:rFonts w:ascii="Symbol" w:hAnsi="Symbol"/>
          <w:color w:val="000000"/>
        </w:rPr>
        <w:t></w:t>
      </w:r>
      <w:r w:rsidRPr="004371A2">
        <w:rPr>
          <w:rFonts w:ascii="Symbol" w:hAnsi="Symbol"/>
          <w:color w:val="000000"/>
        </w:rPr>
        <w:tab/>
      </w:r>
      <w:r w:rsidR="0086715C" w:rsidRPr="004371A2">
        <w:rPr>
          <w:color w:val="000000"/>
        </w:rPr>
        <w:t>offences against pt 2 (Dogs) (other than ss 3</w:t>
      </w:r>
      <w:r w:rsidR="00126BB6" w:rsidRPr="004371A2">
        <w:rPr>
          <w:color w:val="000000"/>
        </w:rPr>
        <w:t>4</w:t>
      </w:r>
      <w:r w:rsidR="009E5DA0" w:rsidRPr="004371A2">
        <w:rPr>
          <w:color w:val="000000"/>
        </w:rPr>
        <w:t xml:space="preserve"> (1)</w:t>
      </w:r>
      <w:r w:rsidR="0086715C" w:rsidRPr="004371A2">
        <w:rPr>
          <w:color w:val="000000"/>
        </w:rPr>
        <w:t>, 37, 39 and 51</w:t>
      </w:r>
      <w:r w:rsidR="00FC7E7B" w:rsidRPr="004371A2">
        <w:rPr>
          <w:color w:val="000000"/>
        </w:rPr>
        <w:t> </w:t>
      </w:r>
      <w:r w:rsidR="009E5DA0" w:rsidRPr="004371A2">
        <w:rPr>
          <w:color w:val="000000"/>
        </w:rPr>
        <w:t>(1)</w:t>
      </w:r>
      <w:r w:rsidR="0086715C" w:rsidRPr="004371A2">
        <w:rPr>
          <w:color w:val="000000"/>
        </w:rPr>
        <w:t>)</w:t>
      </w:r>
    </w:p>
    <w:p w14:paraId="6F699CCC" w14:textId="65C8DF92" w:rsidR="0086715C" w:rsidRPr="004371A2" w:rsidRDefault="00F47029" w:rsidP="00F47029">
      <w:pPr>
        <w:pStyle w:val="aNoteBulletss"/>
        <w:tabs>
          <w:tab w:val="left" w:pos="2300"/>
        </w:tabs>
        <w:rPr>
          <w:color w:val="000000"/>
        </w:rPr>
      </w:pPr>
      <w:r w:rsidRPr="004371A2">
        <w:rPr>
          <w:rFonts w:ascii="Symbol" w:hAnsi="Symbol"/>
          <w:color w:val="000000"/>
        </w:rPr>
        <w:t></w:t>
      </w:r>
      <w:r w:rsidRPr="004371A2">
        <w:rPr>
          <w:rFonts w:ascii="Symbol" w:hAnsi="Symbol"/>
          <w:color w:val="000000"/>
        </w:rPr>
        <w:tab/>
      </w:r>
      <w:r w:rsidR="0086715C" w:rsidRPr="004371A2">
        <w:rPr>
          <w:color w:val="000000"/>
        </w:rPr>
        <w:t>offences against pt 3 (Dogs and cats) (other than s 80</w:t>
      </w:r>
      <w:r w:rsidR="009E5DA0" w:rsidRPr="004371A2">
        <w:rPr>
          <w:color w:val="000000"/>
        </w:rPr>
        <w:t xml:space="preserve"> (1)</w:t>
      </w:r>
      <w:r w:rsidR="00863C8D" w:rsidRPr="004371A2">
        <w:rPr>
          <w:color w:val="000000"/>
        </w:rPr>
        <w:t>)</w:t>
      </w:r>
    </w:p>
    <w:p w14:paraId="4D420E2F" w14:textId="1D2D169A" w:rsidR="0086715C" w:rsidRPr="004371A2" w:rsidRDefault="00F47029" w:rsidP="00F47029">
      <w:pPr>
        <w:pStyle w:val="aNoteBulletss"/>
        <w:tabs>
          <w:tab w:val="left" w:pos="2300"/>
        </w:tabs>
        <w:rPr>
          <w:color w:val="000000"/>
        </w:rPr>
      </w:pPr>
      <w:r w:rsidRPr="004371A2">
        <w:rPr>
          <w:rFonts w:ascii="Symbol" w:hAnsi="Symbol"/>
          <w:color w:val="000000"/>
        </w:rPr>
        <w:t></w:t>
      </w:r>
      <w:r w:rsidRPr="004371A2">
        <w:rPr>
          <w:rFonts w:ascii="Symbol" w:hAnsi="Symbol"/>
          <w:color w:val="000000"/>
        </w:rPr>
        <w:tab/>
      </w:r>
      <w:r w:rsidR="0086715C" w:rsidRPr="004371A2">
        <w:rPr>
          <w:color w:val="000000"/>
        </w:rPr>
        <w:t>offences against pt 4</w:t>
      </w:r>
      <w:r w:rsidR="00863C8D" w:rsidRPr="004371A2">
        <w:rPr>
          <w:color w:val="000000"/>
        </w:rPr>
        <w:t xml:space="preserve"> (Cats)</w:t>
      </w:r>
    </w:p>
    <w:p w14:paraId="232CFEDC" w14:textId="12D8AB37" w:rsidR="0086715C" w:rsidRPr="004371A2" w:rsidRDefault="00F47029" w:rsidP="00F47029">
      <w:pPr>
        <w:pStyle w:val="aNoteBulletss"/>
        <w:tabs>
          <w:tab w:val="left" w:pos="2300"/>
        </w:tabs>
        <w:rPr>
          <w:color w:val="000000"/>
        </w:rPr>
      </w:pPr>
      <w:r w:rsidRPr="004371A2">
        <w:rPr>
          <w:rFonts w:ascii="Symbol" w:hAnsi="Symbol"/>
          <w:color w:val="000000"/>
        </w:rPr>
        <w:t></w:t>
      </w:r>
      <w:r w:rsidRPr="004371A2">
        <w:rPr>
          <w:rFonts w:ascii="Symbol" w:hAnsi="Symbol"/>
          <w:color w:val="000000"/>
        </w:rPr>
        <w:tab/>
      </w:r>
      <w:r w:rsidR="0086715C" w:rsidRPr="004371A2">
        <w:rPr>
          <w:color w:val="000000"/>
        </w:rPr>
        <w:t>offences against pt 5</w:t>
      </w:r>
      <w:r w:rsidR="00863C8D" w:rsidRPr="004371A2">
        <w:rPr>
          <w:color w:val="000000"/>
        </w:rPr>
        <w:t xml:space="preserve"> (Assistance animals)</w:t>
      </w:r>
    </w:p>
    <w:p w14:paraId="535C5A38" w14:textId="27982538" w:rsidR="009E5DA0" w:rsidRPr="004371A2" w:rsidRDefault="00F47029" w:rsidP="00F47029">
      <w:pPr>
        <w:pStyle w:val="aNoteBulletss"/>
        <w:tabs>
          <w:tab w:val="left" w:pos="2300"/>
        </w:tabs>
        <w:rPr>
          <w:color w:val="000000"/>
        </w:rPr>
      </w:pPr>
      <w:r w:rsidRPr="004371A2">
        <w:rPr>
          <w:rFonts w:ascii="Symbol" w:hAnsi="Symbol"/>
          <w:color w:val="000000"/>
        </w:rPr>
        <w:t></w:t>
      </w:r>
      <w:r w:rsidRPr="004371A2">
        <w:rPr>
          <w:rFonts w:ascii="Symbol" w:hAnsi="Symbol"/>
          <w:color w:val="000000"/>
        </w:rPr>
        <w:tab/>
      </w:r>
      <w:r w:rsidR="009E5DA0" w:rsidRPr="004371A2">
        <w:rPr>
          <w:color w:val="000000"/>
        </w:rPr>
        <w:t>section 112 (7) (Issue of nuisance notices)</w:t>
      </w:r>
    </w:p>
    <w:p w14:paraId="0DF041B8" w14:textId="25CF951C" w:rsidR="009E5DA0" w:rsidRPr="004371A2" w:rsidRDefault="00F47029" w:rsidP="00F47029">
      <w:pPr>
        <w:pStyle w:val="aNoteBulletss"/>
        <w:tabs>
          <w:tab w:val="left" w:pos="2300"/>
        </w:tabs>
        <w:rPr>
          <w:color w:val="000000"/>
        </w:rPr>
      </w:pPr>
      <w:r w:rsidRPr="004371A2">
        <w:rPr>
          <w:rFonts w:ascii="Symbol" w:hAnsi="Symbol"/>
          <w:color w:val="000000"/>
        </w:rPr>
        <w:t></w:t>
      </w:r>
      <w:r w:rsidRPr="004371A2">
        <w:rPr>
          <w:rFonts w:ascii="Symbol" w:hAnsi="Symbol"/>
          <w:color w:val="000000"/>
        </w:rPr>
        <w:tab/>
      </w:r>
      <w:r w:rsidR="009E5DA0" w:rsidRPr="004371A2">
        <w:rPr>
          <w:color w:val="000000"/>
        </w:rPr>
        <w:t>section 134A (2) (Inspection of animals)</w:t>
      </w:r>
    </w:p>
    <w:p w14:paraId="60D3CFDD" w14:textId="0E7E7EB5" w:rsidR="009E5DA0" w:rsidRPr="004371A2" w:rsidRDefault="00F47029" w:rsidP="00F47029">
      <w:pPr>
        <w:pStyle w:val="aNoteBulletss"/>
        <w:tabs>
          <w:tab w:val="left" w:pos="2300"/>
        </w:tabs>
        <w:rPr>
          <w:color w:val="000000"/>
        </w:rPr>
      </w:pPr>
      <w:r w:rsidRPr="004371A2">
        <w:rPr>
          <w:rFonts w:ascii="Symbol" w:hAnsi="Symbol"/>
          <w:color w:val="000000"/>
        </w:rPr>
        <w:t></w:t>
      </w:r>
      <w:r w:rsidRPr="004371A2">
        <w:rPr>
          <w:rFonts w:ascii="Symbol" w:hAnsi="Symbol"/>
          <w:color w:val="000000"/>
        </w:rPr>
        <w:tab/>
      </w:r>
      <w:r w:rsidR="009E5DA0" w:rsidRPr="004371A2">
        <w:rPr>
          <w:color w:val="000000"/>
        </w:rPr>
        <w:t>section 142 (3) (Dishonoured etc credit card transactions)</w:t>
      </w:r>
      <w:r w:rsidR="0081699D" w:rsidRPr="004371A2">
        <w:rPr>
          <w:color w:val="000000"/>
        </w:rPr>
        <w:t>.</w:t>
      </w:r>
    </w:p>
    <w:p w14:paraId="105FE68C" w14:textId="46ADF443" w:rsidR="0086715C" w:rsidRPr="004371A2" w:rsidRDefault="00476175" w:rsidP="00863C8D">
      <w:pPr>
        <w:pStyle w:val="aNoteTextss"/>
        <w:rPr>
          <w:color w:val="000000"/>
        </w:rPr>
      </w:pPr>
      <w:r w:rsidRPr="004371A2">
        <w:rPr>
          <w:color w:val="000000"/>
        </w:rPr>
        <w:t xml:space="preserve">The chapter sets out the general principles of criminal responsibility (including burdens of proof and general defences), and defines terms used for offences to which the Code applies (eg </w:t>
      </w:r>
      <w:r w:rsidRPr="00A33065">
        <w:rPr>
          <w:rStyle w:val="charBoldItals"/>
        </w:rPr>
        <w:t>conduct</w:t>
      </w:r>
      <w:r w:rsidRPr="004371A2">
        <w:rPr>
          <w:color w:val="000000"/>
        </w:rPr>
        <w:t xml:space="preserve">, </w:t>
      </w:r>
      <w:r w:rsidRPr="00A33065">
        <w:rPr>
          <w:rStyle w:val="charBoldItals"/>
        </w:rPr>
        <w:t>intention</w:t>
      </w:r>
      <w:r w:rsidRPr="004371A2">
        <w:rPr>
          <w:color w:val="000000"/>
        </w:rPr>
        <w:t xml:space="preserve">, </w:t>
      </w:r>
      <w:r w:rsidRPr="00A33065">
        <w:rPr>
          <w:rStyle w:val="charBoldItals"/>
        </w:rPr>
        <w:t>recklessness</w:t>
      </w:r>
      <w:r w:rsidRPr="004371A2">
        <w:rPr>
          <w:color w:val="000000"/>
        </w:rPr>
        <w:t xml:space="preserve"> and </w:t>
      </w:r>
      <w:r w:rsidRPr="00A33065">
        <w:rPr>
          <w:rStyle w:val="charBoldItals"/>
        </w:rPr>
        <w:t>strict liability</w:t>
      </w:r>
      <w:r w:rsidRPr="004371A2">
        <w:rPr>
          <w:color w:val="000000"/>
        </w:rPr>
        <w:t>)</w:t>
      </w:r>
      <w:r w:rsidR="00863C8D" w:rsidRPr="004371A2">
        <w:rPr>
          <w:color w:val="000000"/>
        </w:rPr>
        <w:t>.</w:t>
      </w:r>
    </w:p>
    <w:p w14:paraId="16F107E1" w14:textId="0F2B62EB" w:rsidR="00B61D81" w:rsidRPr="004371A2" w:rsidRDefault="00F47029" w:rsidP="00F47029">
      <w:pPr>
        <w:pStyle w:val="AH5Sec"/>
        <w:shd w:val="pct25" w:color="auto" w:fill="auto"/>
        <w:rPr>
          <w:color w:val="000000"/>
        </w:rPr>
      </w:pPr>
      <w:bookmarkStart w:id="35" w:name="_Toc228453423"/>
      <w:r w:rsidRPr="00F47029">
        <w:rPr>
          <w:rStyle w:val="CharSectNo"/>
        </w:rPr>
        <w:t>23</w:t>
      </w:r>
      <w:r w:rsidRPr="004371A2">
        <w:rPr>
          <w:color w:val="000000"/>
        </w:rPr>
        <w:tab/>
      </w:r>
      <w:r w:rsidR="00401DDD" w:rsidRPr="004371A2">
        <w:rPr>
          <w:color w:val="000000"/>
        </w:rPr>
        <w:t>Register of registered accredited assistance animals</w:t>
      </w:r>
      <w:r w:rsidR="00401DDD" w:rsidRPr="004371A2">
        <w:rPr>
          <w:color w:val="000000"/>
        </w:rPr>
        <w:br/>
      </w:r>
      <w:r w:rsidR="00281F49" w:rsidRPr="004371A2">
        <w:rPr>
          <w:color w:val="000000"/>
        </w:rPr>
        <w:t>Section</w:t>
      </w:r>
      <w:r w:rsidR="00DD6899" w:rsidRPr="004371A2">
        <w:rPr>
          <w:color w:val="000000"/>
        </w:rPr>
        <w:t xml:space="preserve"> </w:t>
      </w:r>
      <w:r w:rsidR="00281F49" w:rsidRPr="004371A2">
        <w:rPr>
          <w:color w:val="000000"/>
        </w:rPr>
        <w:t>97</w:t>
      </w:r>
      <w:bookmarkEnd w:id="35"/>
    </w:p>
    <w:p w14:paraId="796120E5" w14:textId="666B0DB0" w:rsidR="00A00A0E" w:rsidRPr="004371A2" w:rsidRDefault="00401DDD" w:rsidP="00A00A0E">
      <w:pPr>
        <w:pStyle w:val="direction"/>
        <w:rPr>
          <w:color w:val="000000"/>
        </w:rPr>
      </w:pPr>
      <w:r w:rsidRPr="004371A2">
        <w:rPr>
          <w:color w:val="000000"/>
        </w:rPr>
        <w:t>omit</w:t>
      </w:r>
    </w:p>
    <w:p w14:paraId="20DF39AB" w14:textId="55ADFF63" w:rsidR="00A90A13" w:rsidRPr="004371A2" w:rsidRDefault="00F47029" w:rsidP="00F47029">
      <w:pPr>
        <w:pStyle w:val="AH5Sec"/>
        <w:shd w:val="pct25" w:color="auto" w:fill="auto"/>
        <w:rPr>
          <w:color w:val="000000"/>
        </w:rPr>
      </w:pPr>
      <w:bookmarkStart w:id="36" w:name="_Toc228453424"/>
      <w:r w:rsidRPr="00F47029">
        <w:rPr>
          <w:rStyle w:val="CharSectNo"/>
        </w:rPr>
        <w:t>24</w:t>
      </w:r>
      <w:r w:rsidRPr="004371A2">
        <w:rPr>
          <w:color w:val="000000"/>
        </w:rPr>
        <w:tab/>
      </w:r>
      <w:r w:rsidR="00A90A13" w:rsidRPr="004371A2">
        <w:rPr>
          <w:color w:val="000000"/>
        </w:rPr>
        <w:t>Registration of accredited assistance animals</w:t>
      </w:r>
      <w:r w:rsidR="00A90A13" w:rsidRPr="004371A2">
        <w:rPr>
          <w:color w:val="000000"/>
        </w:rPr>
        <w:br/>
        <w:t>Section</w:t>
      </w:r>
      <w:r w:rsidR="00DD6899" w:rsidRPr="004371A2">
        <w:rPr>
          <w:color w:val="000000"/>
        </w:rPr>
        <w:t xml:space="preserve"> </w:t>
      </w:r>
      <w:r w:rsidR="00A90A13" w:rsidRPr="004371A2">
        <w:rPr>
          <w:color w:val="000000"/>
        </w:rPr>
        <w:t>98</w:t>
      </w:r>
      <w:r w:rsidR="00DD6899" w:rsidRPr="004371A2">
        <w:rPr>
          <w:color w:val="000000"/>
        </w:rPr>
        <w:t xml:space="preserve"> </w:t>
      </w:r>
      <w:r w:rsidR="00A90A13" w:rsidRPr="004371A2">
        <w:rPr>
          <w:color w:val="000000"/>
        </w:rPr>
        <w:t>(4)</w:t>
      </w:r>
      <w:bookmarkEnd w:id="36"/>
    </w:p>
    <w:p w14:paraId="56B08723" w14:textId="20A8B667" w:rsidR="00A90A13" w:rsidRPr="004371A2" w:rsidRDefault="00703B6B" w:rsidP="00A90A13">
      <w:pPr>
        <w:pStyle w:val="direction"/>
        <w:rPr>
          <w:color w:val="000000"/>
        </w:rPr>
      </w:pPr>
      <w:r w:rsidRPr="004371A2">
        <w:rPr>
          <w:color w:val="000000"/>
        </w:rPr>
        <w:t>substitute</w:t>
      </w:r>
    </w:p>
    <w:p w14:paraId="1FBB322F" w14:textId="0AD96D18" w:rsidR="00703B6B" w:rsidRPr="004371A2" w:rsidRDefault="00703B6B" w:rsidP="00703B6B">
      <w:pPr>
        <w:pStyle w:val="IMain"/>
        <w:rPr>
          <w:color w:val="000000"/>
        </w:rPr>
      </w:pPr>
      <w:r w:rsidRPr="004371A2">
        <w:rPr>
          <w:color w:val="000000"/>
        </w:rPr>
        <w:tab/>
        <w:t>(4)</w:t>
      </w:r>
      <w:r w:rsidRPr="004371A2">
        <w:rPr>
          <w:color w:val="000000"/>
        </w:rPr>
        <w:tab/>
        <w:t>The registrar must—</w:t>
      </w:r>
    </w:p>
    <w:p w14:paraId="7BC5A414" w14:textId="79480CC6" w:rsidR="00703B6B" w:rsidRPr="004371A2" w:rsidRDefault="00703B6B" w:rsidP="00703B6B">
      <w:pPr>
        <w:pStyle w:val="Ipara"/>
        <w:rPr>
          <w:color w:val="000000"/>
        </w:rPr>
      </w:pPr>
      <w:r w:rsidRPr="004371A2">
        <w:rPr>
          <w:color w:val="000000"/>
        </w:rPr>
        <w:tab/>
        <w:t>(a)</w:t>
      </w:r>
      <w:r w:rsidRPr="004371A2">
        <w:rPr>
          <w:color w:val="000000"/>
        </w:rPr>
        <w:tab/>
        <w:t xml:space="preserve">give the </w:t>
      </w:r>
      <w:r w:rsidR="00E445D9" w:rsidRPr="004371A2">
        <w:rPr>
          <w:color w:val="000000"/>
        </w:rPr>
        <w:t xml:space="preserve">person </w:t>
      </w:r>
      <w:r w:rsidRPr="004371A2">
        <w:rPr>
          <w:color w:val="000000"/>
        </w:rPr>
        <w:t>written notice of the</w:t>
      </w:r>
      <w:r w:rsidR="00775D74" w:rsidRPr="004371A2">
        <w:rPr>
          <w:color w:val="000000"/>
        </w:rPr>
        <w:t xml:space="preserve">ir </w:t>
      </w:r>
      <w:r w:rsidRPr="004371A2">
        <w:rPr>
          <w:color w:val="000000"/>
        </w:rPr>
        <w:t>decision</w:t>
      </w:r>
      <w:r w:rsidR="00775D74" w:rsidRPr="004371A2">
        <w:rPr>
          <w:color w:val="000000"/>
        </w:rPr>
        <w:t xml:space="preserve"> whether to register the accredited assistance animal</w:t>
      </w:r>
      <w:r w:rsidR="00DB59AE" w:rsidRPr="004371A2">
        <w:rPr>
          <w:color w:val="000000"/>
        </w:rPr>
        <w:t>; and</w:t>
      </w:r>
    </w:p>
    <w:p w14:paraId="56032C2A" w14:textId="0C9387DE" w:rsidR="00DB59AE" w:rsidRPr="004371A2" w:rsidRDefault="00DB59AE" w:rsidP="00703B6B">
      <w:pPr>
        <w:pStyle w:val="Ipara"/>
        <w:rPr>
          <w:color w:val="000000"/>
        </w:rPr>
      </w:pPr>
      <w:r w:rsidRPr="004371A2">
        <w:rPr>
          <w:color w:val="000000"/>
        </w:rPr>
        <w:tab/>
        <w:t>(b)</w:t>
      </w:r>
      <w:r w:rsidRPr="004371A2">
        <w:rPr>
          <w:color w:val="000000"/>
        </w:rPr>
        <w:tab/>
        <w:t>if the registrar registers the accredited assistance animal—record in the register the information prescribed by regulation.</w:t>
      </w:r>
    </w:p>
    <w:p w14:paraId="0A5AB4FD" w14:textId="1EC3B972" w:rsidR="00E445D9" w:rsidRPr="004371A2" w:rsidRDefault="00F47029" w:rsidP="00F47029">
      <w:pPr>
        <w:pStyle w:val="AH5Sec"/>
        <w:shd w:val="pct25" w:color="auto" w:fill="auto"/>
        <w:rPr>
          <w:color w:val="000000"/>
        </w:rPr>
      </w:pPr>
      <w:bookmarkStart w:id="37" w:name="_Toc228453425"/>
      <w:r w:rsidRPr="00F47029">
        <w:rPr>
          <w:rStyle w:val="CharSectNo"/>
        </w:rPr>
        <w:lastRenderedPageBreak/>
        <w:t>25</w:t>
      </w:r>
      <w:r w:rsidRPr="004371A2">
        <w:rPr>
          <w:color w:val="000000"/>
        </w:rPr>
        <w:tab/>
      </w:r>
      <w:r w:rsidR="00E445D9" w:rsidRPr="004371A2">
        <w:rPr>
          <w:color w:val="000000"/>
        </w:rPr>
        <w:t>Section 98 (5)</w:t>
      </w:r>
      <w:bookmarkEnd w:id="37"/>
    </w:p>
    <w:p w14:paraId="0415C14F" w14:textId="76197C54" w:rsidR="00E445D9" w:rsidRPr="004371A2" w:rsidRDefault="00E445D9" w:rsidP="00E445D9">
      <w:pPr>
        <w:pStyle w:val="direction"/>
        <w:rPr>
          <w:color w:val="000000"/>
        </w:rPr>
      </w:pPr>
      <w:r w:rsidRPr="004371A2">
        <w:rPr>
          <w:color w:val="000000"/>
        </w:rPr>
        <w:t>omit</w:t>
      </w:r>
    </w:p>
    <w:p w14:paraId="12DC863B" w14:textId="40A3B902" w:rsidR="00E445D9" w:rsidRPr="004371A2" w:rsidRDefault="00E445D9" w:rsidP="00E445D9">
      <w:pPr>
        <w:pStyle w:val="Amainreturn"/>
        <w:rPr>
          <w:color w:val="000000"/>
        </w:rPr>
      </w:pPr>
      <w:r w:rsidRPr="004371A2">
        <w:rPr>
          <w:color w:val="000000"/>
        </w:rPr>
        <w:t>applicant</w:t>
      </w:r>
    </w:p>
    <w:p w14:paraId="78F3A942" w14:textId="5D357A6B" w:rsidR="00E445D9" w:rsidRPr="004371A2" w:rsidRDefault="00E445D9" w:rsidP="00E445D9">
      <w:pPr>
        <w:pStyle w:val="direction"/>
        <w:rPr>
          <w:color w:val="000000"/>
        </w:rPr>
      </w:pPr>
      <w:r w:rsidRPr="004371A2">
        <w:rPr>
          <w:color w:val="000000"/>
        </w:rPr>
        <w:t>substitute</w:t>
      </w:r>
    </w:p>
    <w:p w14:paraId="4404D3E7" w14:textId="269AF4B7" w:rsidR="00E445D9" w:rsidRPr="004371A2" w:rsidRDefault="00E445D9" w:rsidP="00534C4B">
      <w:pPr>
        <w:pStyle w:val="Amainreturn"/>
        <w:rPr>
          <w:color w:val="000000"/>
        </w:rPr>
      </w:pPr>
      <w:r w:rsidRPr="004371A2">
        <w:rPr>
          <w:color w:val="000000"/>
        </w:rPr>
        <w:t>person</w:t>
      </w:r>
    </w:p>
    <w:p w14:paraId="75DED067" w14:textId="765E67DE" w:rsidR="00401DDD" w:rsidRPr="004371A2" w:rsidRDefault="00F47029" w:rsidP="00F47029">
      <w:pPr>
        <w:pStyle w:val="AH5Sec"/>
        <w:shd w:val="pct25" w:color="auto" w:fill="auto"/>
        <w:rPr>
          <w:color w:val="000000"/>
        </w:rPr>
      </w:pPr>
      <w:bookmarkStart w:id="38" w:name="_Toc228453426"/>
      <w:r w:rsidRPr="00F47029">
        <w:rPr>
          <w:rStyle w:val="CharSectNo"/>
        </w:rPr>
        <w:t>26</w:t>
      </w:r>
      <w:r w:rsidRPr="004371A2">
        <w:rPr>
          <w:color w:val="000000"/>
        </w:rPr>
        <w:tab/>
      </w:r>
      <w:r w:rsidR="00401DDD" w:rsidRPr="004371A2">
        <w:rPr>
          <w:color w:val="000000"/>
        </w:rPr>
        <w:t>New section</w:t>
      </w:r>
      <w:r w:rsidR="002C1A2E" w:rsidRPr="004371A2">
        <w:rPr>
          <w:color w:val="000000"/>
        </w:rPr>
        <w:t xml:space="preserve"> </w:t>
      </w:r>
      <w:r w:rsidR="00401DDD" w:rsidRPr="004371A2">
        <w:rPr>
          <w:color w:val="000000"/>
        </w:rPr>
        <w:t>99A</w:t>
      </w:r>
      <w:bookmarkEnd w:id="38"/>
    </w:p>
    <w:p w14:paraId="4916E070" w14:textId="7CD2B0D0" w:rsidR="00401DDD" w:rsidRPr="004371A2" w:rsidRDefault="00401DDD" w:rsidP="00401DDD">
      <w:pPr>
        <w:pStyle w:val="direction"/>
        <w:rPr>
          <w:color w:val="000000"/>
        </w:rPr>
      </w:pPr>
      <w:r w:rsidRPr="004371A2">
        <w:rPr>
          <w:color w:val="000000"/>
        </w:rPr>
        <w:t>in division</w:t>
      </w:r>
      <w:r w:rsidR="002C1A2E" w:rsidRPr="004371A2">
        <w:rPr>
          <w:color w:val="000000"/>
        </w:rPr>
        <w:t xml:space="preserve"> </w:t>
      </w:r>
      <w:r w:rsidRPr="004371A2">
        <w:rPr>
          <w:color w:val="000000"/>
        </w:rPr>
        <w:t>5.2, insert</w:t>
      </w:r>
    </w:p>
    <w:p w14:paraId="42F91556" w14:textId="751A777B" w:rsidR="00281F49" w:rsidRPr="004371A2" w:rsidRDefault="00281F49" w:rsidP="00281F49">
      <w:pPr>
        <w:pStyle w:val="IH5Sec"/>
        <w:rPr>
          <w:color w:val="000000"/>
        </w:rPr>
      </w:pPr>
      <w:r w:rsidRPr="004371A2">
        <w:rPr>
          <w:color w:val="000000"/>
        </w:rPr>
        <w:t>9</w:t>
      </w:r>
      <w:r w:rsidR="00401DDD" w:rsidRPr="004371A2">
        <w:rPr>
          <w:color w:val="000000"/>
        </w:rPr>
        <w:t>9A</w:t>
      </w:r>
      <w:r w:rsidRPr="004371A2">
        <w:rPr>
          <w:color w:val="000000"/>
        </w:rPr>
        <w:tab/>
        <w:t>Public information about registered accredited assistance animals</w:t>
      </w:r>
    </w:p>
    <w:p w14:paraId="4CBD4533" w14:textId="74B5B463" w:rsidR="00D86456" w:rsidRPr="004371A2" w:rsidRDefault="00D86456" w:rsidP="00A00A0E">
      <w:pPr>
        <w:pStyle w:val="IMain"/>
        <w:rPr>
          <w:color w:val="000000"/>
        </w:rPr>
      </w:pPr>
      <w:r w:rsidRPr="004371A2">
        <w:rPr>
          <w:color w:val="000000"/>
        </w:rPr>
        <w:tab/>
        <w:t>(</w:t>
      </w:r>
      <w:r w:rsidR="00281F49" w:rsidRPr="004371A2">
        <w:rPr>
          <w:color w:val="000000"/>
        </w:rPr>
        <w:t>1</w:t>
      </w:r>
      <w:r w:rsidRPr="004371A2">
        <w:rPr>
          <w:color w:val="000000"/>
        </w:rPr>
        <w:t>)</w:t>
      </w:r>
      <w:r w:rsidRPr="004371A2">
        <w:rPr>
          <w:color w:val="000000"/>
        </w:rPr>
        <w:tab/>
        <w:t xml:space="preserve">The registrar must make available to the public information in the register </w:t>
      </w:r>
      <w:r w:rsidR="00281F49" w:rsidRPr="004371A2">
        <w:rPr>
          <w:color w:val="000000"/>
        </w:rPr>
        <w:t>about</w:t>
      </w:r>
      <w:r w:rsidRPr="004371A2">
        <w:rPr>
          <w:color w:val="000000"/>
        </w:rPr>
        <w:t xml:space="preserve"> </w:t>
      </w:r>
      <w:r w:rsidR="00401DDD" w:rsidRPr="004371A2">
        <w:rPr>
          <w:color w:val="000000"/>
        </w:rPr>
        <w:t xml:space="preserve">a </w:t>
      </w:r>
      <w:r w:rsidR="00647C80" w:rsidRPr="004371A2">
        <w:rPr>
          <w:color w:val="000000"/>
        </w:rPr>
        <w:t xml:space="preserve">registered </w:t>
      </w:r>
      <w:r w:rsidRPr="004371A2">
        <w:rPr>
          <w:color w:val="000000"/>
        </w:rPr>
        <w:t>accredited assistance animal that is prescribed by regulation.</w:t>
      </w:r>
    </w:p>
    <w:p w14:paraId="2E2E9217" w14:textId="2D4E2E56" w:rsidR="00A00A0E" w:rsidRPr="004371A2" w:rsidRDefault="00A00A0E" w:rsidP="00A00A0E">
      <w:pPr>
        <w:pStyle w:val="IMain"/>
        <w:rPr>
          <w:color w:val="000000"/>
        </w:rPr>
      </w:pPr>
      <w:r w:rsidRPr="004371A2">
        <w:rPr>
          <w:color w:val="000000"/>
        </w:rPr>
        <w:tab/>
        <w:t>(</w:t>
      </w:r>
      <w:r w:rsidR="003C2BA7" w:rsidRPr="004371A2">
        <w:rPr>
          <w:color w:val="000000"/>
        </w:rPr>
        <w:t>2</w:t>
      </w:r>
      <w:r w:rsidRPr="004371A2">
        <w:rPr>
          <w:color w:val="000000"/>
        </w:rPr>
        <w:t>)</w:t>
      </w:r>
      <w:r w:rsidRPr="004371A2">
        <w:rPr>
          <w:color w:val="000000"/>
        </w:rPr>
        <w:tab/>
        <w:t xml:space="preserve">The registrar must </w:t>
      </w:r>
      <w:r w:rsidR="00D86456" w:rsidRPr="004371A2">
        <w:rPr>
          <w:color w:val="000000"/>
        </w:rPr>
        <w:t xml:space="preserve">do so by </w:t>
      </w:r>
      <w:r w:rsidR="00DD60B6" w:rsidRPr="004371A2">
        <w:rPr>
          <w:color w:val="000000"/>
        </w:rPr>
        <w:t xml:space="preserve">making the information </w:t>
      </w:r>
      <w:r w:rsidRPr="004371A2">
        <w:rPr>
          <w:color w:val="000000"/>
        </w:rPr>
        <w:t>accessible to the public without charge on an ACT government website, or by a link on an ACT government website.</w:t>
      </w:r>
    </w:p>
    <w:p w14:paraId="52B6E04A" w14:textId="4785E2E6" w:rsidR="00AE1EF7" w:rsidRPr="004371A2" w:rsidRDefault="00F47029" w:rsidP="00F47029">
      <w:pPr>
        <w:pStyle w:val="AH5Sec"/>
        <w:shd w:val="pct25" w:color="auto" w:fill="auto"/>
        <w:rPr>
          <w:color w:val="000000"/>
        </w:rPr>
      </w:pPr>
      <w:bookmarkStart w:id="39" w:name="_Toc228453427"/>
      <w:r w:rsidRPr="00F47029">
        <w:rPr>
          <w:rStyle w:val="CharSectNo"/>
        </w:rPr>
        <w:t>27</w:t>
      </w:r>
      <w:r w:rsidRPr="004371A2">
        <w:rPr>
          <w:color w:val="000000"/>
        </w:rPr>
        <w:tab/>
      </w:r>
      <w:r w:rsidR="000E11C9" w:rsidRPr="004371A2">
        <w:rPr>
          <w:color w:val="000000"/>
        </w:rPr>
        <w:t>Registrar may register assistance animal trainer</w:t>
      </w:r>
      <w:r w:rsidR="000E11C9" w:rsidRPr="004371A2">
        <w:rPr>
          <w:color w:val="000000"/>
        </w:rPr>
        <w:br/>
        <w:t>Section</w:t>
      </w:r>
      <w:r w:rsidR="002C1A2E" w:rsidRPr="004371A2">
        <w:rPr>
          <w:color w:val="000000"/>
        </w:rPr>
        <w:t xml:space="preserve"> </w:t>
      </w:r>
      <w:r w:rsidR="000E11C9" w:rsidRPr="004371A2">
        <w:rPr>
          <w:color w:val="000000"/>
        </w:rPr>
        <w:t>100</w:t>
      </w:r>
      <w:r w:rsidR="002C1A2E" w:rsidRPr="004371A2">
        <w:rPr>
          <w:color w:val="000000"/>
        </w:rPr>
        <w:t xml:space="preserve"> </w:t>
      </w:r>
      <w:r w:rsidR="000E11C9" w:rsidRPr="004371A2">
        <w:rPr>
          <w:color w:val="000000"/>
        </w:rPr>
        <w:t>(5)</w:t>
      </w:r>
      <w:bookmarkEnd w:id="39"/>
    </w:p>
    <w:p w14:paraId="0DF2AEF6" w14:textId="68308D92" w:rsidR="000E11C9" w:rsidRPr="004371A2" w:rsidRDefault="000E11C9" w:rsidP="000E11C9">
      <w:pPr>
        <w:pStyle w:val="direction"/>
        <w:rPr>
          <w:color w:val="000000"/>
        </w:rPr>
      </w:pPr>
      <w:r w:rsidRPr="004371A2">
        <w:rPr>
          <w:color w:val="000000"/>
        </w:rPr>
        <w:t>substitute</w:t>
      </w:r>
    </w:p>
    <w:p w14:paraId="4F20084C" w14:textId="085BCA9C" w:rsidR="000E11C9" w:rsidRPr="004371A2" w:rsidRDefault="000E11C9" w:rsidP="000E11C9">
      <w:pPr>
        <w:pStyle w:val="IMain"/>
        <w:rPr>
          <w:color w:val="000000"/>
        </w:rPr>
      </w:pPr>
      <w:r w:rsidRPr="004371A2">
        <w:rPr>
          <w:color w:val="000000"/>
        </w:rPr>
        <w:tab/>
        <w:t>(5)</w:t>
      </w:r>
      <w:r w:rsidRPr="004371A2">
        <w:rPr>
          <w:color w:val="000000"/>
        </w:rPr>
        <w:tab/>
        <w:t>The registrar must—</w:t>
      </w:r>
    </w:p>
    <w:p w14:paraId="1AEB2048" w14:textId="548BF425" w:rsidR="000E11C9" w:rsidRPr="004371A2" w:rsidRDefault="000E11C9" w:rsidP="000E11C9">
      <w:pPr>
        <w:pStyle w:val="Ipara"/>
        <w:rPr>
          <w:color w:val="000000"/>
        </w:rPr>
      </w:pPr>
      <w:r w:rsidRPr="004371A2">
        <w:rPr>
          <w:color w:val="000000"/>
        </w:rPr>
        <w:tab/>
        <w:t>(a)</w:t>
      </w:r>
      <w:r w:rsidRPr="004371A2">
        <w:rPr>
          <w:color w:val="000000"/>
        </w:rPr>
        <w:tab/>
        <w:t>give the applicant written notice of the</w:t>
      </w:r>
      <w:r w:rsidR="00590F72" w:rsidRPr="004371A2">
        <w:rPr>
          <w:color w:val="000000"/>
        </w:rPr>
        <w:t>ir</w:t>
      </w:r>
      <w:r w:rsidRPr="004371A2">
        <w:rPr>
          <w:color w:val="000000"/>
        </w:rPr>
        <w:t xml:space="preserve"> decision</w:t>
      </w:r>
      <w:r w:rsidR="00590F72" w:rsidRPr="004371A2">
        <w:rPr>
          <w:color w:val="000000"/>
        </w:rPr>
        <w:t xml:space="preserve"> </w:t>
      </w:r>
      <w:r w:rsidR="000109C4" w:rsidRPr="004371A2">
        <w:rPr>
          <w:color w:val="000000"/>
        </w:rPr>
        <w:t>under subsection</w:t>
      </w:r>
      <w:r w:rsidR="00FC7E7B" w:rsidRPr="004371A2">
        <w:rPr>
          <w:color w:val="000000"/>
        </w:rPr>
        <w:t> </w:t>
      </w:r>
      <w:r w:rsidR="000109C4" w:rsidRPr="004371A2">
        <w:rPr>
          <w:color w:val="000000"/>
        </w:rPr>
        <w:t>(3)</w:t>
      </w:r>
      <w:r w:rsidRPr="004371A2">
        <w:rPr>
          <w:color w:val="000000"/>
        </w:rPr>
        <w:t>; and</w:t>
      </w:r>
    </w:p>
    <w:p w14:paraId="4942275F" w14:textId="50480A31" w:rsidR="000E11C9" w:rsidRPr="004371A2" w:rsidRDefault="000E11C9" w:rsidP="000E11C9">
      <w:pPr>
        <w:pStyle w:val="Ipara"/>
        <w:rPr>
          <w:color w:val="000000"/>
        </w:rPr>
      </w:pPr>
      <w:r w:rsidRPr="004371A2">
        <w:rPr>
          <w:color w:val="000000"/>
        </w:rPr>
        <w:tab/>
        <w:t>(b)</w:t>
      </w:r>
      <w:r w:rsidRPr="004371A2">
        <w:rPr>
          <w:color w:val="000000"/>
        </w:rPr>
        <w:tab/>
        <w:t xml:space="preserve">if the registrar registers the </w:t>
      </w:r>
      <w:r w:rsidR="0022107C" w:rsidRPr="004371A2">
        <w:rPr>
          <w:color w:val="000000"/>
        </w:rPr>
        <w:t>applicant</w:t>
      </w:r>
      <w:r w:rsidRPr="004371A2">
        <w:rPr>
          <w:color w:val="000000"/>
        </w:rPr>
        <w:t>—record in the register the information prescribed by regulation.</w:t>
      </w:r>
    </w:p>
    <w:p w14:paraId="78EFAB34" w14:textId="63FEF83B" w:rsidR="00A20FDB" w:rsidRPr="004371A2" w:rsidRDefault="00F47029" w:rsidP="00F47029">
      <w:pPr>
        <w:pStyle w:val="AH5Sec"/>
        <w:shd w:val="pct25" w:color="auto" w:fill="auto"/>
        <w:rPr>
          <w:color w:val="000000"/>
        </w:rPr>
      </w:pPr>
      <w:bookmarkStart w:id="40" w:name="_Toc228453428"/>
      <w:r w:rsidRPr="00F47029">
        <w:rPr>
          <w:rStyle w:val="CharSectNo"/>
        </w:rPr>
        <w:lastRenderedPageBreak/>
        <w:t>28</w:t>
      </w:r>
      <w:r w:rsidRPr="004371A2">
        <w:rPr>
          <w:color w:val="000000"/>
        </w:rPr>
        <w:tab/>
      </w:r>
      <w:r w:rsidR="00A20FDB" w:rsidRPr="004371A2">
        <w:rPr>
          <w:color w:val="000000"/>
        </w:rPr>
        <w:t>New section 10</w:t>
      </w:r>
      <w:r w:rsidR="00213D87" w:rsidRPr="004371A2">
        <w:rPr>
          <w:color w:val="000000"/>
        </w:rPr>
        <w:t>3</w:t>
      </w:r>
      <w:r w:rsidR="00A20FDB" w:rsidRPr="004371A2">
        <w:rPr>
          <w:color w:val="000000"/>
        </w:rPr>
        <w:t>A</w:t>
      </w:r>
      <w:bookmarkEnd w:id="40"/>
    </w:p>
    <w:p w14:paraId="1131E68A" w14:textId="22DFF29D" w:rsidR="00A20FDB" w:rsidRPr="004371A2" w:rsidRDefault="00A20FDB" w:rsidP="000609CE">
      <w:pPr>
        <w:pStyle w:val="direction"/>
        <w:rPr>
          <w:color w:val="000000"/>
        </w:rPr>
      </w:pPr>
      <w:r w:rsidRPr="004371A2">
        <w:rPr>
          <w:color w:val="000000"/>
        </w:rPr>
        <w:t>insert</w:t>
      </w:r>
    </w:p>
    <w:p w14:paraId="01CFB73F" w14:textId="64C6FEE8" w:rsidR="00A20FDB" w:rsidRPr="004371A2" w:rsidRDefault="00A20FDB" w:rsidP="00A20FDB">
      <w:pPr>
        <w:pStyle w:val="IH5Sec"/>
        <w:rPr>
          <w:color w:val="000000"/>
        </w:rPr>
      </w:pPr>
      <w:r w:rsidRPr="004371A2">
        <w:rPr>
          <w:color w:val="000000"/>
        </w:rPr>
        <w:t>10</w:t>
      </w:r>
      <w:r w:rsidR="00213D87" w:rsidRPr="004371A2">
        <w:rPr>
          <w:color w:val="000000"/>
        </w:rPr>
        <w:t>3</w:t>
      </w:r>
      <w:r w:rsidRPr="004371A2">
        <w:rPr>
          <w:color w:val="000000"/>
        </w:rPr>
        <w:t>A</w:t>
      </w:r>
      <w:r w:rsidRPr="004371A2">
        <w:rPr>
          <w:color w:val="000000"/>
        </w:rPr>
        <w:tab/>
      </w:r>
      <w:r w:rsidR="001278A1" w:rsidRPr="004371A2">
        <w:rPr>
          <w:color w:val="000000"/>
        </w:rPr>
        <w:t xml:space="preserve">Assistance animal trainer </w:t>
      </w:r>
      <w:r w:rsidR="00B729B1" w:rsidRPr="004371A2">
        <w:rPr>
          <w:color w:val="000000"/>
        </w:rPr>
        <w:t xml:space="preserve">must </w:t>
      </w:r>
      <w:r w:rsidR="001278A1" w:rsidRPr="004371A2">
        <w:rPr>
          <w:color w:val="000000"/>
        </w:rPr>
        <w:t xml:space="preserve">disclose </w:t>
      </w:r>
      <w:r w:rsidR="00B729B1" w:rsidRPr="004371A2">
        <w:rPr>
          <w:color w:val="000000"/>
        </w:rPr>
        <w:t>certain offences to registrar</w:t>
      </w:r>
    </w:p>
    <w:p w14:paraId="11920FD3" w14:textId="6A905144" w:rsidR="001278A1" w:rsidRPr="004371A2" w:rsidRDefault="00863C8D" w:rsidP="007F3706">
      <w:pPr>
        <w:pStyle w:val="IMain"/>
        <w:rPr>
          <w:color w:val="000000"/>
        </w:rPr>
      </w:pPr>
      <w:r w:rsidRPr="004371A2">
        <w:rPr>
          <w:color w:val="000000"/>
        </w:rPr>
        <w:tab/>
        <w:t>(1)</w:t>
      </w:r>
      <w:r w:rsidRPr="004371A2">
        <w:rPr>
          <w:color w:val="000000"/>
        </w:rPr>
        <w:tab/>
      </w:r>
      <w:r w:rsidR="001278A1" w:rsidRPr="004371A2">
        <w:rPr>
          <w:color w:val="000000"/>
        </w:rPr>
        <w:t>A person commits an offence if the person—</w:t>
      </w:r>
    </w:p>
    <w:p w14:paraId="0FEBEE86" w14:textId="5ECB5EA3" w:rsidR="001278A1" w:rsidRPr="004371A2" w:rsidRDefault="001278A1" w:rsidP="000609CE">
      <w:pPr>
        <w:pStyle w:val="Ipara"/>
        <w:rPr>
          <w:color w:val="000000"/>
        </w:rPr>
      </w:pPr>
      <w:r w:rsidRPr="004371A2">
        <w:rPr>
          <w:color w:val="000000"/>
        </w:rPr>
        <w:tab/>
        <w:t>(a)</w:t>
      </w:r>
      <w:r w:rsidRPr="004371A2">
        <w:rPr>
          <w:color w:val="000000"/>
        </w:rPr>
        <w:tab/>
        <w:t>is a registered assistance animal trainer; and</w:t>
      </w:r>
    </w:p>
    <w:p w14:paraId="4E1C412A" w14:textId="785DA14A" w:rsidR="001278A1" w:rsidRPr="004371A2" w:rsidRDefault="001278A1" w:rsidP="000609CE">
      <w:pPr>
        <w:pStyle w:val="Ipara"/>
        <w:rPr>
          <w:color w:val="000000"/>
        </w:rPr>
      </w:pPr>
      <w:r w:rsidRPr="004371A2">
        <w:rPr>
          <w:color w:val="000000"/>
        </w:rPr>
        <w:tab/>
        <w:t>(b)</w:t>
      </w:r>
      <w:r w:rsidRPr="004371A2">
        <w:rPr>
          <w:color w:val="000000"/>
        </w:rPr>
        <w:tab/>
        <w:t>is convicted or found guilty of an offence under—</w:t>
      </w:r>
    </w:p>
    <w:p w14:paraId="280C8B47" w14:textId="47EBCAC0" w:rsidR="001278A1" w:rsidRPr="004371A2" w:rsidRDefault="001278A1" w:rsidP="001278A1">
      <w:pPr>
        <w:pStyle w:val="Isubpara"/>
        <w:rPr>
          <w:color w:val="000000"/>
        </w:rPr>
      </w:pPr>
      <w:r w:rsidRPr="004371A2">
        <w:rPr>
          <w:color w:val="000000"/>
        </w:rPr>
        <w:tab/>
        <w:t>(i)</w:t>
      </w:r>
      <w:r w:rsidRPr="004371A2">
        <w:rPr>
          <w:color w:val="000000"/>
        </w:rPr>
        <w:tab/>
        <w:t>this Act; or</w:t>
      </w:r>
    </w:p>
    <w:p w14:paraId="1924BD82" w14:textId="47603549" w:rsidR="001278A1" w:rsidRPr="004371A2" w:rsidRDefault="001278A1" w:rsidP="001278A1">
      <w:pPr>
        <w:pStyle w:val="Isubpara"/>
        <w:rPr>
          <w:color w:val="000000"/>
        </w:rPr>
      </w:pPr>
      <w:r w:rsidRPr="004371A2">
        <w:rPr>
          <w:color w:val="000000"/>
        </w:rPr>
        <w:tab/>
        <w:t>(ii)</w:t>
      </w:r>
      <w:r w:rsidRPr="004371A2">
        <w:rPr>
          <w:color w:val="000000"/>
        </w:rPr>
        <w:tab/>
        <w:t xml:space="preserve">the </w:t>
      </w:r>
      <w:hyperlink r:id="rId17" w:tooltip="A1992-45" w:history="1">
        <w:r w:rsidR="00A33065" w:rsidRPr="00A33065">
          <w:rPr>
            <w:rStyle w:val="charCitHyperlinkItal"/>
          </w:rPr>
          <w:t>Animal Welfare Act 1992</w:t>
        </w:r>
      </w:hyperlink>
      <w:r w:rsidRPr="004371A2">
        <w:rPr>
          <w:color w:val="000000"/>
        </w:rPr>
        <w:t>; or</w:t>
      </w:r>
    </w:p>
    <w:p w14:paraId="56D3979E" w14:textId="15323372" w:rsidR="001278A1" w:rsidRPr="004371A2" w:rsidRDefault="001278A1" w:rsidP="001278A1">
      <w:pPr>
        <w:pStyle w:val="Isubpara"/>
        <w:rPr>
          <w:color w:val="000000"/>
        </w:rPr>
      </w:pPr>
      <w:r w:rsidRPr="004371A2">
        <w:rPr>
          <w:color w:val="000000"/>
        </w:rPr>
        <w:tab/>
        <w:t>(iii)</w:t>
      </w:r>
      <w:r w:rsidRPr="004371A2">
        <w:rPr>
          <w:color w:val="000000"/>
        </w:rPr>
        <w:tab/>
        <w:t xml:space="preserve">a law of a State substantially corresponding to this Act or the </w:t>
      </w:r>
      <w:hyperlink r:id="rId18" w:tooltip="A1992-45" w:history="1">
        <w:r w:rsidR="00A33065" w:rsidRPr="00A33065">
          <w:rPr>
            <w:rStyle w:val="charCitHyperlinkItal"/>
          </w:rPr>
          <w:t>Animal Welfare Act 1992</w:t>
        </w:r>
      </w:hyperlink>
      <w:r w:rsidRPr="004371A2">
        <w:rPr>
          <w:color w:val="000000"/>
        </w:rPr>
        <w:t>; and</w:t>
      </w:r>
    </w:p>
    <w:p w14:paraId="1D8AEEFF" w14:textId="2200ECA8" w:rsidR="00213D87" w:rsidRPr="004371A2" w:rsidRDefault="00213D87" w:rsidP="000609CE">
      <w:pPr>
        <w:pStyle w:val="aNotesubpar"/>
        <w:rPr>
          <w:color w:val="000000"/>
        </w:rPr>
      </w:pPr>
      <w:r w:rsidRPr="00A33065">
        <w:rPr>
          <w:rStyle w:val="charItals"/>
        </w:rPr>
        <w:t>Note</w:t>
      </w:r>
      <w:r w:rsidRPr="00A33065">
        <w:rPr>
          <w:rStyle w:val="charItals"/>
        </w:rPr>
        <w:tab/>
      </w:r>
      <w:r w:rsidRPr="00A33065">
        <w:rPr>
          <w:rStyle w:val="charBoldItals"/>
        </w:rPr>
        <w:t>State</w:t>
      </w:r>
      <w:r w:rsidRPr="004371A2">
        <w:rPr>
          <w:color w:val="000000"/>
        </w:rPr>
        <w:t xml:space="preserve"> includes the Northern Territory (see </w:t>
      </w:r>
      <w:hyperlink r:id="rId19" w:tooltip="A2001-14" w:history="1">
        <w:r w:rsidR="00A33065" w:rsidRPr="00A33065">
          <w:rPr>
            <w:rStyle w:val="charCitHyperlinkAbbrev"/>
          </w:rPr>
          <w:t>Legislation Act</w:t>
        </w:r>
      </w:hyperlink>
      <w:r w:rsidRPr="004371A2">
        <w:rPr>
          <w:color w:val="000000"/>
        </w:rPr>
        <w:t>, dict, pt 1).</w:t>
      </w:r>
    </w:p>
    <w:p w14:paraId="7FA4CEF4" w14:textId="07133E30" w:rsidR="001278A1" w:rsidRPr="004371A2" w:rsidRDefault="001278A1" w:rsidP="001278A1">
      <w:pPr>
        <w:pStyle w:val="Ipara"/>
        <w:rPr>
          <w:color w:val="000000"/>
        </w:rPr>
      </w:pPr>
      <w:r w:rsidRPr="004371A2">
        <w:rPr>
          <w:color w:val="000000"/>
        </w:rPr>
        <w:tab/>
        <w:t>(c)</w:t>
      </w:r>
      <w:r w:rsidRPr="004371A2">
        <w:rPr>
          <w:color w:val="000000"/>
        </w:rPr>
        <w:tab/>
        <w:t>does not tell the registrar about the conviction or finding of guilt.</w:t>
      </w:r>
    </w:p>
    <w:p w14:paraId="641D70EA" w14:textId="145117E7" w:rsidR="001278A1" w:rsidRPr="004371A2" w:rsidRDefault="001278A1" w:rsidP="000609CE">
      <w:pPr>
        <w:pStyle w:val="Penalty"/>
        <w:rPr>
          <w:color w:val="000000"/>
        </w:rPr>
      </w:pPr>
      <w:r w:rsidRPr="004371A2">
        <w:rPr>
          <w:color w:val="000000"/>
        </w:rPr>
        <w:t xml:space="preserve">Maximum penalty:  </w:t>
      </w:r>
      <w:r w:rsidR="003759CA" w:rsidRPr="004371A2">
        <w:rPr>
          <w:color w:val="000000"/>
        </w:rPr>
        <w:t>50</w:t>
      </w:r>
      <w:r w:rsidRPr="004371A2">
        <w:rPr>
          <w:color w:val="000000"/>
        </w:rPr>
        <w:t xml:space="preserve"> penalty units.</w:t>
      </w:r>
    </w:p>
    <w:p w14:paraId="4A2850C5" w14:textId="4D861639" w:rsidR="00863C8D" w:rsidRPr="004371A2" w:rsidRDefault="00863C8D" w:rsidP="007F3706">
      <w:pPr>
        <w:pStyle w:val="IMain"/>
        <w:rPr>
          <w:color w:val="000000"/>
        </w:rPr>
      </w:pPr>
      <w:r w:rsidRPr="004371A2">
        <w:rPr>
          <w:color w:val="000000"/>
        </w:rPr>
        <w:tab/>
        <w:t>(2)</w:t>
      </w:r>
      <w:r w:rsidRPr="004371A2">
        <w:rPr>
          <w:color w:val="000000"/>
        </w:rPr>
        <w:tab/>
        <w:t xml:space="preserve">An offence against </w:t>
      </w:r>
      <w:r w:rsidR="003759CA" w:rsidRPr="004371A2">
        <w:rPr>
          <w:color w:val="000000"/>
        </w:rPr>
        <w:t>this section</w:t>
      </w:r>
      <w:r w:rsidRPr="004371A2">
        <w:rPr>
          <w:color w:val="000000"/>
        </w:rPr>
        <w:t xml:space="preserve"> is a</w:t>
      </w:r>
      <w:r w:rsidR="003759CA" w:rsidRPr="004371A2">
        <w:rPr>
          <w:color w:val="000000"/>
        </w:rPr>
        <w:t xml:space="preserve"> strict liability offence.</w:t>
      </w:r>
    </w:p>
    <w:p w14:paraId="27190995" w14:textId="68BADEB7" w:rsidR="00857329" w:rsidRPr="004371A2" w:rsidRDefault="00F47029" w:rsidP="00F47029">
      <w:pPr>
        <w:pStyle w:val="AH5Sec"/>
        <w:shd w:val="pct25" w:color="auto" w:fill="auto"/>
        <w:rPr>
          <w:color w:val="000000"/>
        </w:rPr>
      </w:pPr>
      <w:bookmarkStart w:id="41" w:name="_Toc228453429"/>
      <w:r w:rsidRPr="00F47029">
        <w:rPr>
          <w:rStyle w:val="CharSectNo"/>
        </w:rPr>
        <w:t>29</w:t>
      </w:r>
      <w:r w:rsidRPr="004371A2">
        <w:rPr>
          <w:color w:val="000000"/>
        </w:rPr>
        <w:tab/>
      </w:r>
      <w:r w:rsidR="00857329" w:rsidRPr="004371A2">
        <w:rPr>
          <w:color w:val="000000"/>
        </w:rPr>
        <w:t>Registrar may register assistance animal assessor</w:t>
      </w:r>
      <w:r w:rsidR="00857329" w:rsidRPr="004371A2">
        <w:rPr>
          <w:color w:val="000000"/>
        </w:rPr>
        <w:br/>
        <w:t>Section</w:t>
      </w:r>
      <w:r w:rsidR="002C1A2E" w:rsidRPr="004371A2">
        <w:rPr>
          <w:color w:val="000000"/>
        </w:rPr>
        <w:t xml:space="preserve"> </w:t>
      </w:r>
      <w:r w:rsidR="00857329" w:rsidRPr="004371A2">
        <w:rPr>
          <w:color w:val="000000"/>
        </w:rPr>
        <w:t>10</w:t>
      </w:r>
      <w:r w:rsidR="00002CA3" w:rsidRPr="004371A2">
        <w:rPr>
          <w:color w:val="000000"/>
        </w:rPr>
        <w:t>4</w:t>
      </w:r>
      <w:r w:rsidR="002C1A2E" w:rsidRPr="004371A2">
        <w:rPr>
          <w:color w:val="000000"/>
        </w:rPr>
        <w:t xml:space="preserve"> </w:t>
      </w:r>
      <w:r w:rsidR="00857329" w:rsidRPr="004371A2">
        <w:rPr>
          <w:color w:val="000000"/>
        </w:rPr>
        <w:t>(5)</w:t>
      </w:r>
      <w:bookmarkEnd w:id="41"/>
    </w:p>
    <w:p w14:paraId="06915B12" w14:textId="77777777" w:rsidR="00857329" w:rsidRPr="004371A2" w:rsidRDefault="00857329" w:rsidP="00857329">
      <w:pPr>
        <w:pStyle w:val="direction"/>
        <w:rPr>
          <w:color w:val="000000"/>
        </w:rPr>
      </w:pPr>
      <w:r w:rsidRPr="004371A2">
        <w:rPr>
          <w:color w:val="000000"/>
        </w:rPr>
        <w:t>substitute</w:t>
      </w:r>
    </w:p>
    <w:p w14:paraId="115F6F06" w14:textId="76B97B9A" w:rsidR="00857329" w:rsidRPr="004371A2" w:rsidRDefault="00857329" w:rsidP="00857329">
      <w:pPr>
        <w:pStyle w:val="IMain"/>
        <w:rPr>
          <w:color w:val="000000"/>
        </w:rPr>
      </w:pPr>
      <w:r w:rsidRPr="004371A2">
        <w:rPr>
          <w:color w:val="000000"/>
        </w:rPr>
        <w:tab/>
        <w:t>(5)</w:t>
      </w:r>
      <w:r w:rsidRPr="004371A2">
        <w:rPr>
          <w:color w:val="000000"/>
        </w:rPr>
        <w:tab/>
        <w:t>The registrar must—</w:t>
      </w:r>
    </w:p>
    <w:p w14:paraId="1532F679" w14:textId="70A7B456" w:rsidR="00857329" w:rsidRPr="004371A2" w:rsidRDefault="00857329" w:rsidP="00857329">
      <w:pPr>
        <w:pStyle w:val="Ipara"/>
        <w:rPr>
          <w:color w:val="000000"/>
        </w:rPr>
      </w:pPr>
      <w:r w:rsidRPr="004371A2">
        <w:rPr>
          <w:color w:val="000000"/>
        </w:rPr>
        <w:tab/>
        <w:t>(a)</w:t>
      </w:r>
      <w:r w:rsidRPr="004371A2">
        <w:rPr>
          <w:color w:val="000000"/>
        </w:rPr>
        <w:tab/>
        <w:t>give the applicant written notice of the</w:t>
      </w:r>
      <w:r w:rsidR="00590F72" w:rsidRPr="004371A2">
        <w:rPr>
          <w:color w:val="000000"/>
        </w:rPr>
        <w:t>ir</w:t>
      </w:r>
      <w:r w:rsidRPr="004371A2">
        <w:rPr>
          <w:color w:val="000000"/>
        </w:rPr>
        <w:t xml:space="preserve"> decision</w:t>
      </w:r>
      <w:r w:rsidR="00590F72" w:rsidRPr="004371A2">
        <w:rPr>
          <w:color w:val="000000"/>
        </w:rPr>
        <w:t xml:space="preserve"> </w:t>
      </w:r>
      <w:r w:rsidR="000109C4" w:rsidRPr="004371A2">
        <w:rPr>
          <w:color w:val="000000"/>
        </w:rPr>
        <w:t>under subsection</w:t>
      </w:r>
      <w:r w:rsidR="00FC7E7B" w:rsidRPr="004371A2">
        <w:rPr>
          <w:color w:val="000000"/>
        </w:rPr>
        <w:t> </w:t>
      </w:r>
      <w:r w:rsidR="000109C4" w:rsidRPr="004371A2">
        <w:rPr>
          <w:color w:val="000000"/>
        </w:rPr>
        <w:t>(3)</w:t>
      </w:r>
      <w:r w:rsidRPr="004371A2">
        <w:rPr>
          <w:color w:val="000000"/>
        </w:rPr>
        <w:t>; and</w:t>
      </w:r>
    </w:p>
    <w:p w14:paraId="5F2649C3" w14:textId="77777777" w:rsidR="00857329" w:rsidRPr="004371A2" w:rsidRDefault="00857329" w:rsidP="00857329">
      <w:pPr>
        <w:pStyle w:val="Ipara"/>
        <w:rPr>
          <w:color w:val="000000"/>
        </w:rPr>
      </w:pPr>
      <w:r w:rsidRPr="004371A2">
        <w:rPr>
          <w:color w:val="000000"/>
        </w:rPr>
        <w:tab/>
        <w:t>(b)</w:t>
      </w:r>
      <w:r w:rsidRPr="004371A2">
        <w:rPr>
          <w:color w:val="000000"/>
        </w:rPr>
        <w:tab/>
        <w:t>if the registrar registers the applicant—record in the register the information prescribed by regulation.</w:t>
      </w:r>
    </w:p>
    <w:p w14:paraId="0D381A57" w14:textId="4A88448E" w:rsidR="007C27A7" w:rsidRPr="004371A2" w:rsidRDefault="00F47029" w:rsidP="00F47029">
      <w:pPr>
        <w:pStyle w:val="AH5Sec"/>
        <w:shd w:val="pct25" w:color="auto" w:fill="auto"/>
        <w:rPr>
          <w:color w:val="000000"/>
        </w:rPr>
      </w:pPr>
      <w:bookmarkStart w:id="42" w:name="_Toc228453430"/>
      <w:r w:rsidRPr="00F47029">
        <w:rPr>
          <w:rStyle w:val="CharSectNo"/>
        </w:rPr>
        <w:lastRenderedPageBreak/>
        <w:t>30</w:t>
      </w:r>
      <w:r w:rsidRPr="004371A2">
        <w:rPr>
          <w:color w:val="000000"/>
        </w:rPr>
        <w:tab/>
      </w:r>
      <w:r w:rsidR="007C27A7" w:rsidRPr="004371A2">
        <w:rPr>
          <w:color w:val="000000"/>
        </w:rPr>
        <w:t>New section</w:t>
      </w:r>
      <w:r w:rsidR="00213D87" w:rsidRPr="004371A2">
        <w:rPr>
          <w:color w:val="000000"/>
        </w:rPr>
        <w:t>s</w:t>
      </w:r>
      <w:r w:rsidR="002C1A2E" w:rsidRPr="004371A2">
        <w:rPr>
          <w:color w:val="000000"/>
        </w:rPr>
        <w:t xml:space="preserve"> </w:t>
      </w:r>
      <w:r w:rsidR="007C27A7" w:rsidRPr="004371A2">
        <w:rPr>
          <w:color w:val="000000"/>
        </w:rPr>
        <w:t>106AA</w:t>
      </w:r>
      <w:r w:rsidR="00213D87" w:rsidRPr="004371A2">
        <w:rPr>
          <w:color w:val="000000"/>
        </w:rPr>
        <w:t xml:space="preserve"> and 106AB</w:t>
      </w:r>
      <w:bookmarkEnd w:id="42"/>
    </w:p>
    <w:p w14:paraId="57BE89DC" w14:textId="3F0AAE13" w:rsidR="007C27A7" w:rsidRPr="004371A2" w:rsidRDefault="007C27A7" w:rsidP="007C27A7">
      <w:pPr>
        <w:pStyle w:val="direction"/>
        <w:rPr>
          <w:color w:val="000000"/>
        </w:rPr>
      </w:pPr>
      <w:r w:rsidRPr="004371A2">
        <w:rPr>
          <w:color w:val="000000"/>
        </w:rPr>
        <w:t>in division</w:t>
      </w:r>
      <w:r w:rsidR="002C1A2E" w:rsidRPr="004371A2">
        <w:rPr>
          <w:color w:val="000000"/>
        </w:rPr>
        <w:t xml:space="preserve"> </w:t>
      </w:r>
      <w:r w:rsidRPr="004371A2">
        <w:rPr>
          <w:color w:val="000000"/>
        </w:rPr>
        <w:t>5.3, insert</w:t>
      </w:r>
    </w:p>
    <w:p w14:paraId="4C0BAB93" w14:textId="13D551B8" w:rsidR="00213D87" w:rsidRPr="004371A2" w:rsidRDefault="00213D87" w:rsidP="00213D87">
      <w:pPr>
        <w:pStyle w:val="IH5Sec"/>
        <w:rPr>
          <w:color w:val="000000"/>
        </w:rPr>
      </w:pPr>
      <w:r w:rsidRPr="004371A2">
        <w:rPr>
          <w:color w:val="000000"/>
        </w:rPr>
        <w:t>106AA</w:t>
      </w:r>
      <w:r w:rsidRPr="004371A2">
        <w:rPr>
          <w:color w:val="000000"/>
        </w:rPr>
        <w:tab/>
        <w:t xml:space="preserve">Assistance animal assessor </w:t>
      </w:r>
      <w:r w:rsidR="00B729B1" w:rsidRPr="004371A2">
        <w:rPr>
          <w:color w:val="000000"/>
        </w:rPr>
        <w:t xml:space="preserve">must </w:t>
      </w:r>
      <w:r w:rsidRPr="004371A2">
        <w:rPr>
          <w:color w:val="000000"/>
        </w:rPr>
        <w:t xml:space="preserve">disclose </w:t>
      </w:r>
      <w:r w:rsidR="00B729B1" w:rsidRPr="004371A2">
        <w:rPr>
          <w:color w:val="000000"/>
        </w:rPr>
        <w:t>certain offences to registrar</w:t>
      </w:r>
    </w:p>
    <w:p w14:paraId="72E113D9" w14:textId="3EDEC33B" w:rsidR="00213D87" w:rsidRPr="004371A2" w:rsidRDefault="003759CA" w:rsidP="007F3706">
      <w:pPr>
        <w:pStyle w:val="IMain"/>
        <w:rPr>
          <w:color w:val="000000"/>
        </w:rPr>
      </w:pPr>
      <w:r w:rsidRPr="004371A2">
        <w:rPr>
          <w:color w:val="000000"/>
        </w:rPr>
        <w:tab/>
        <w:t>(1)</w:t>
      </w:r>
      <w:r w:rsidRPr="004371A2">
        <w:rPr>
          <w:color w:val="000000"/>
        </w:rPr>
        <w:tab/>
      </w:r>
      <w:r w:rsidR="00213D87" w:rsidRPr="004371A2">
        <w:rPr>
          <w:color w:val="000000"/>
        </w:rPr>
        <w:t>A person commits an offence if the person—</w:t>
      </w:r>
    </w:p>
    <w:p w14:paraId="3FC35C4D" w14:textId="0BAA204B" w:rsidR="00213D87" w:rsidRPr="004371A2" w:rsidRDefault="00213D87" w:rsidP="00213D87">
      <w:pPr>
        <w:pStyle w:val="Ipara"/>
        <w:rPr>
          <w:color w:val="000000"/>
        </w:rPr>
      </w:pPr>
      <w:r w:rsidRPr="004371A2">
        <w:rPr>
          <w:color w:val="000000"/>
        </w:rPr>
        <w:tab/>
        <w:t>(a)</w:t>
      </w:r>
      <w:r w:rsidRPr="004371A2">
        <w:rPr>
          <w:color w:val="000000"/>
        </w:rPr>
        <w:tab/>
        <w:t>is a registered assistance animal assessor; and</w:t>
      </w:r>
    </w:p>
    <w:p w14:paraId="44B8C22D" w14:textId="77777777" w:rsidR="00213D87" w:rsidRPr="004371A2" w:rsidRDefault="00213D87" w:rsidP="00213D87">
      <w:pPr>
        <w:pStyle w:val="Ipara"/>
        <w:rPr>
          <w:color w:val="000000"/>
        </w:rPr>
      </w:pPr>
      <w:r w:rsidRPr="004371A2">
        <w:rPr>
          <w:color w:val="000000"/>
        </w:rPr>
        <w:tab/>
        <w:t>(b)</w:t>
      </w:r>
      <w:r w:rsidRPr="004371A2">
        <w:rPr>
          <w:color w:val="000000"/>
        </w:rPr>
        <w:tab/>
        <w:t>is convicted or found guilty of an offence under—</w:t>
      </w:r>
    </w:p>
    <w:p w14:paraId="7EFE07C5" w14:textId="77777777" w:rsidR="00213D87" w:rsidRPr="004371A2" w:rsidRDefault="00213D87" w:rsidP="00213D87">
      <w:pPr>
        <w:pStyle w:val="Isubpara"/>
        <w:rPr>
          <w:color w:val="000000"/>
        </w:rPr>
      </w:pPr>
      <w:r w:rsidRPr="004371A2">
        <w:rPr>
          <w:color w:val="000000"/>
        </w:rPr>
        <w:tab/>
        <w:t>(i)</w:t>
      </w:r>
      <w:r w:rsidRPr="004371A2">
        <w:rPr>
          <w:color w:val="000000"/>
        </w:rPr>
        <w:tab/>
        <w:t>this Act; or</w:t>
      </w:r>
    </w:p>
    <w:p w14:paraId="727CFF15" w14:textId="0FAFCF84" w:rsidR="00213D87" w:rsidRPr="004371A2" w:rsidRDefault="00213D87" w:rsidP="00213D87">
      <w:pPr>
        <w:pStyle w:val="Isubpara"/>
        <w:rPr>
          <w:color w:val="000000"/>
        </w:rPr>
      </w:pPr>
      <w:r w:rsidRPr="004371A2">
        <w:rPr>
          <w:color w:val="000000"/>
        </w:rPr>
        <w:tab/>
        <w:t>(ii)</w:t>
      </w:r>
      <w:r w:rsidRPr="004371A2">
        <w:rPr>
          <w:color w:val="000000"/>
        </w:rPr>
        <w:tab/>
        <w:t xml:space="preserve">the </w:t>
      </w:r>
      <w:hyperlink r:id="rId20" w:tooltip="A1992-45" w:history="1">
        <w:r w:rsidR="00A33065" w:rsidRPr="00A33065">
          <w:rPr>
            <w:rStyle w:val="charCitHyperlinkItal"/>
          </w:rPr>
          <w:t>Animal Welfare Act 1992</w:t>
        </w:r>
      </w:hyperlink>
      <w:r w:rsidRPr="004371A2">
        <w:rPr>
          <w:color w:val="000000"/>
        </w:rPr>
        <w:t>; or</w:t>
      </w:r>
    </w:p>
    <w:p w14:paraId="4052C5D6" w14:textId="598F1B06" w:rsidR="00213D87" w:rsidRPr="004371A2" w:rsidRDefault="00213D87" w:rsidP="00213D87">
      <w:pPr>
        <w:pStyle w:val="Isubpara"/>
        <w:rPr>
          <w:color w:val="000000"/>
        </w:rPr>
      </w:pPr>
      <w:r w:rsidRPr="004371A2">
        <w:rPr>
          <w:color w:val="000000"/>
        </w:rPr>
        <w:tab/>
        <w:t>(iii)</w:t>
      </w:r>
      <w:r w:rsidRPr="004371A2">
        <w:rPr>
          <w:color w:val="000000"/>
        </w:rPr>
        <w:tab/>
        <w:t xml:space="preserve">a law of a State substantially corresponding to this Act or the </w:t>
      </w:r>
      <w:hyperlink r:id="rId21" w:tooltip="A1992-45" w:history="1">
        <w:r w:rsidR="00A33065" w:rsidRPr="00A33065">
          <w:rPr>
            <w:rStyle w:val="charCitHyperlinkItal"/>
          </w:rPr>
          <w:t>Animal Welfare Act 1992</w:t>
        </w:r>
      </w:hyperlink>
      <w:r w:rsidRPr="004371A2">
        <w:rPr>
          <w:color w:val="000000"/>
        </w:rPr>
        <w:t>; and</w:t>
      </w:r>
    </w:p>
    <w:p w14:paraId="427C6A4D" w14:textId="1852F36C" w:rsidR="00213D87" w:rsidRPr="004371A2" w:rsidRDefault="00213D87" w:rsidP="00213D87">
      <w:pPr>
        <w:pStyle w:val="aNotesubpar"/>
        <w:rPr>
          <w:color w:val="000000"/>
        </w:rPr>
      </w:pPr>
      <w:r w:rsidRPr="00A33065">
        <w:rPr>
          <w:rStyle w:val="charItals"/>
        </w:rPr>
        <w:t>Note</w:t>
      </w:r>
      <w:r w:rsidRPr="00A33065">
        <w:rPr>
          <w:rStyle w:val="charItals"/>
        </w:rPr>
        <w:tab/>
      </w:r>
      <w:r w:rsidRPr="00A33065">
        <w:rPr>
          <w:rStyle w:val="charBoldItals"/>
        </w:rPr>
        <w:t>State</w:t>
      </w:r>
      <w:r w:rsidRPr="004371A2">
        <w:rPr>
          <w:color w:val="000000"/>
        </w:rPr>
        <w:t xml:space="preserve"> includes the Northern Territory (see </w:t>
      </w:r>
      <w:hyperlink r:id="rId22" w:tooltip="A2001-14" w:history="1">
        <w:r w:rsidR="00A33065" w:rsidRPr="00A33065">
          <w:rPr>
            <w:rStyle w:val="charCitHyperlinkAbbrev"/>
          </w:rPr>
          <w:t>Legislation Act</w:t>
        </w:r>
      </w:hyperlink>
      <w:r w:rsidRPr="004371A2">
        <w:rPr>
          <w:color w:val="000000"/>
        </w:rPr>
        <w:t>, dict, pt 1).</w:t>
      </w:r>
    </w:p>
    <w:p w14:paraId="3A06D15B" w14:textId="77777777" w:rsidR="00213D87" w:rsidRPr="004371A2" w:rsidRDefault="00213D87" w:rsidP="00213D87">
      <w:pPr>
        <w:pStyle w:val="Ipara"/>
        <w:rPr>
          <w:color w:val="000000"/>
        </w:rPr>
      </w:pPr>
      <w:r w:rsidRPr="004371A2">
        <w:rPr>
          <w:color w:val="000000"/>
        </w:rPr>
        <w:tab/>
        <w:t>(c)</w:t>
      </w:r>
      <w:r w:rsidRPr="004371A2">
        <w:rPr>
          <w:color w:val="000000"/>
        </w:rPr>
        <w:tab/>
        <w:t>does not tell the registrar about the conviction or finding of guilt.</w:t>
      </w:r>
    </w:p>
    <w:p w14:paraId="329A718B" w14:textId="538464A9" w:rsidR="00213D87" w:rsidRPr="004371A2" w:rsidRDefault="00213D87" w:rsidP="00213D87">
      <w:pPr>
        <w:pStyle w:val="Penalty"/>
        <w:rPr>
          <w:color w:val="000000"/>
        </w:rPr>
      </w:pPr>
      <w:r w:rsidRPr="004371A2">
        <w:rPr>
          <w:color w:val="000000"/>
        </w:rPr>
        <w:t xml:space="preserve">Maximum penalty:  </w:t>
      </w:r>
      <w:r w:rsidR="003759CA" w:rsidRPr="004371A2">
        <w:rPr>
          <w:color w:val="000000"/>
        </w:rPr>
        <w:t>50</w:t>
      </w:r>
      <w:r w:rsidRPr="004371A2">
        <w:rPr>
          <w:color w:val="000000"/>
        </w:rPr>
        <w:t xml:space="preserve"> penalty units.</w:t>
      </w:r>
    </w:p>
    <w:p w14:paraId="29412747" w14:textId="2B4A1559" w:rsidR="003759CA" w:rsidRPr="004371A2" w:rsidRDefault="003759CA" w:rsidP="007F3706">
      <w:pPr>
        <w:pStyle w:val="IMain"/>
        <w:rPr>
          <w:color w:val="000000"/>
        </w:rPr>
      </w:pPr>
      <w:r w:rsidRPr="004371A2">
        <w:rPr>
          <w:color w:val="000000"/>
        </w:rPr>
        <w:tab/>
        <w:t>(2)</w:t>
      </w:r>
      <w:r w:rsidRPr="004371A2">
        <w:rPr>
          <w:color w:val="000000"/>
        </w:rPr>
        <w:tab/>
        <w:t>An offence against this section is a strict liability offence.</w:t>
      </w:r>
    </w:p>
    <w:p w14:paraId="4E52F36E" w14:textId="34FA8C72" w:rsidR="007C27A7" w:rsidRPr="004371A2" w:rsidRDefault="00213D87" w:rsidP="007C27A7">
      <w:pPr>
        <w:pStyle w:val="IH5Sec"/>
        <w:rPr>
          <w:color w:val="000000"/>
        </w:rPr>
      </w:pPr>
      <w:r w:rsidRPr="004371A2">
        <w:rPr>
          <w:color w:val="000000"/>
        </w:rPr>
        <w:t>106AB</w:t>
      </w:r>
      <w:r w:rsidR="007C27A7" w:rsidRPr="004371A2">
        <w:rPr>
          <w:color w:val="000000"/>
        </w:rPr>
        <w:tab/>
        <w:t xml:space="preserve">Public information about </w:t>
      </w:r>
      <w:r w:rsidR="00804E1F" w:rsidRPr="004371A2">
        <w:rPr>
          <w:color w:val="000000"/>
        </w:rPr>
        <w:t>assistance animal trainers and assessors</w:t>
      </w:r>
    </w:p>
    <w:p w14:paraId="53CE251E" w14:textId="0B6A4905" w:rsidR="00D86456" w:rsidRPr="004371A2" w:rsidRDefault="00D86456" w:rsidP="00D86456">
      <w:pPr>
        <w:pStyle w:val="IMain"/>
        <w:rPr>
          <w:color w:val="000000"/>
        </w:rPr>
      </w:pPr>
      <w:r w:rsidRPr="004371A2">
        <w:rPr>
          <w:color w:val="000000"/>
        </w:rPr>
        <w:tab/>
        <w:t>(1)</w:t>
      </w:r>
      <w:r w:rsidRPr="004371A2">
        <w:rPr>
          <w:color w:val="000000"/>
        </w:rPr>
        <w:tab/>
        <w:t>The registrar must make available to the public information in the register about a registered assistance animal trainer or assessor that is prescribed by regulation.</w:t>
      </w:r>
    </w:p>
    <w:p w14:paraId="09325A1B" w14:textId="7D9F4C14" w:rsidR="00804E1F" w:rsidRPr="004371A2" w:rsidRDefault="00D86456" w:rsidP="00D86456">
      <w:pPr>
        <w:pStyle w:val="IMain"/>
        <w:rPr>
          <w:color w:val="000000"/>
        </w:rPr>
      </w:pPr>
      <w:r w:rsidRPr="004371A2">
        <w:rPr>
          <w:color w:val="000000"/>
        </w:rPr>
        <w:tab/>
        <w:t>(2)</w:t>
      </w:r>
      <w:r w:rsidRPr="004371A2">
        <w:rPr>
          <w:color w:val="000000"/>
        </w:rPr>
        <w:tab/>
        <w:t xml:space="preserve">The registrar must do so by </w:t>
      </w:r>
      <w:r w:rsidR="0063207E" w:rsidRPr="004371A2">
        <w:rPr>
          <w:color w:val="000000"/>
        </w:rPr>
        <w:t xml:space="preserve">making the information accessible </w:t>
      </w:r>
      <w:r w:rsidR="00804E1F" w:rsidRPr="004371A2">
        <w:rPr>
          <w:color w:val="000000"/>
        </w:rPr>
        <w:t>to the public without charge on an ACT government website, or by a link on an ACT government website</w:t>
      </w:r>
      <w:r w:rsidRPr="004371A2">
        <w:rPr>
          <w:color w:val="000000"/>
        </w:rPr>
        <w:t>.</w:t>
      </w:r>
    </w:p>
    <w:p w14:paraId="570BE555" w14:textId="7A1674B5" w:rsidR="00CA5EB1" w:rsidRPr="004371A2" w:rsidRDefault="00F47029" w:rsidP="00F47029">
      <w:pPr>
        <w:pStyle w:val="AH5Sec"/>
        <w:shd w:val="pct25" w:color="auto" w:fill="auto"/>
        <w:rPr>
          <w:color w:val="000000"/>
        </w:rPr>
      </w:pPr>
      <w:bookmarkStart w:id="43" w:name="_Toc228453431"/>
      <w:r w:rsidRPr="00F47029">
        <w:rPr>
          <w:rStyle w:val="CharSectNo"/>
        </w:rPr>
        <w:lastRenderedPageBreak/>
        <w:t>31</w:t>
      </w:r>
      <w:r w:rsidRPr="004371A2">
        <w:rPr>
          <w:color w:val="000000"/>
        </w:rPr>
        <w:tab/>
      </w:r>
      <w:r w:rsidR="00CA5EB1" w:rsidRPr="004371A2">
        <w:rPr>
          <w:color w:val="000000"/>
        </w:rPr>
        <w:t>New part</w:t>
      </w:r>
      <w:r w:rsidR="002C1A2E" w:rsidRPr="004371A2">
        <w:rPr>
          <w:color w:val="000000"/>
        </w:rPr>
        <w:t xml:space="preserve"> </w:t>
      </w:r>
      <w:r w:rsidR="00CA5EB1" w:rsidRPr="004371A2">
        <w:rPr>
          <w:color w:val="000000"/>
        </w:rPr>
        <w:t>15</w:t>
      </w:r>
      <w:bookmarkEnd w:id="43"/>
    </w:p>
    <w:p w14:paraId="073BCA56" w14:textId="6B289A41" w:rsidR="00CA5EB1" w:rsidRPr="004371A2" w:rsidRDefault="00CA5EB1" w:rsidP="00CA5EB1">
      <w:pPr>
        <w:pStyle w:val="direction"/>
        <w:rPr>
          <w:color w:val="000000"/>
        </w:rPr>
      </w:pPr>
      <w:r w:rsidRPr="004371A2">
        <w:rPr>
          <w:color w:val="000000"/>
        </w:rPr>
        <w:t>insert</w:t>
      </w:r>
    </w:p>
    <w:p w14:paraId="032BE7A0" w14:textId="5F05B068" w:rsidR="00CA5EB1" w:rsidRPr="004371A2" w:rsidRDefault="00CA5EB1" w:rsidP="00CA5EB1">
      <w:pPr>
        <w:pStyle w:val="IH2Part"/>
        <w:rPr>
          <w:color w:val="000000"/>
        </w:rPr>
      </w:pPr>
      <w:r w:rsidRPr="004371A2">
        <w:rPr>
          <w:color w:val="000000"/>
        </w:rPr>
        <w:t>Part 15</w:t>
      </w:r>
      <w:r w:rsidRPr="004371A2">
        <w:rPr>
          <w:color w:val="000000"/>
        </w:rPr>
        <w:tab/>
        <w:t>Transitional—Better Regulation Legislation Amendment Act</w:t>
      </w:r>
      <w:r w:rsidR="002C1A2E" w:rsidRPr="004371A2">
        <w:rPr>
          <w:color w:val="000000"/>
        </w:rPr>
        <w:t xml:space="preserve"> </w:t>
      </w:r>
      <w:r w:rsidRPr="004371A2">
        <w:rPr>
          <w:color w:val="000000"/>
        </w:rPr>
        <w:t>2026</w:t>
      </w:r>
    </w:p>
    <w:p w14:paraId="12953408" w14:textId="3FCC5844" w:rsidR="00B729B1" w:rsidRPr="004371A2" w:rsidRDefault="00B729B1" w:rsidP="00CA5EB1">
      <w:pPr>
        <w:pStyle w:val="IH5Sec"/>
        <w:rPr>
          <w:color w:val="000000"/>
        </w:rPr>
      </w:pPr>
      <w:r w:rsidRPr="004371A2">
        <w:rPr>
          <w:color w:val="000000"/>
        </w:rPr>
        <w:t>168</w:t>
      </w:r>
      <w:r w:rsidRPr="004371A2">
        <w:rPr>
          <w:color w:val="000000"/>
        </w:rPr>
        <w:tab/>
      </w:r>
      <w:r w:rsidR="0081699D" w:rsidRPr="004371A2">
        <w:rPr>
          <w:color w:val="000000"/>
        </w:rPr>
        <w:t xml:space="preserve">Meaning of </w:t>
      </w:r>
      <w:r w:rsidR="0081699D" w:rsidRPr="00A33065">
        <w:rPr>
          <w:rStyle w:val="charItals"/>
        </w:rPr>
        <w:t>commencement day</w:t>
      </w:r>
      <w:r w:rsidRPr="004371A2">
        <w:rPr>
          <w:color w:val="000000"/>
        </w:rPr>
        <w:t>—pt 15</w:t>
      </w:r>
    </w:p>
    <w:p w14:paraId="74D63059" w14:textId="12CAA4D2" w:rsidR="00B729B1" w:rsidRPr="004371A2" w:rsidRDefault="00B729B1" w:rsidP="00B729B1">
      <w:pPr>
        <w:pStyle w:val="Amainreturn"/>
        <w:rPr>
          <w:color w:val="000000"/>
        </w:rPr>
      </w:pPr>
      <w:r w:rsidRPr="004371A2">
        <w:rPr>
          <w:color w:val="000000"/>
        </w:rPr>
        <w:t>In this part:</w:t>
      </w:r>
    </w:p>
    <w:p w14:paraId="242792F0" w14:textId="516BE468" w:rsidR="00B729B1" w:rsidRPr="004371A2" w:rsidRDefault="00B729B1" w:rsidP="00F47029">
      <w:pPr>
        <w:pStyle w:val="aDef"/>
        <w:rPr>
          <w:color w:val="000000"/>
        </w:rPr>
      </w:pPr>
      <w:r w:rsidRPr="00A33065">
        <w:rPr>
          <w:rStyle w:val="charBoldItals"/>
        </w:rPr>
        <w:t>commencement day</w:t>
      </w:r>
      <w:r w:rsidRPr="004371A2">
        <w:rPr>
          <w:color w:val="000000"/>
        </w:rPr>
        <w:t xml:space="preserve"> means the day the </w:t>
      </w:r>
      <w:r w:rsidRPr="00E8538E">
        <w:rPr>
          <w:rStyle w:val="charItals"/>
        </w:rPr>
        <w:t>Better Regulation Legislation Amendment Act</w:t>
      </w:r>
      <w:r w:rsidR="002C1A2E" w:rsidRPr="00E8538E">
        <w:rPr>
          <w:rStyle w:val="charItals"/>
        </w:rPr>
        <w:t xml:space="preserve"> </w:t>
      </w:r>
      <w:r w:rsidRPr="00E8538E">
        <w:rPr>
          <w:rStyle w:val="charItals"/>
        </w:rPr>
        <w:t>2026</w:t>
      </w:r>
      <w:r w:rsidRPr="004371A2">
        <w:rPr>
          <w:color w:val="000000"/>
        </w:rPr>
        <w:t xml:space="preserve">, </w:t>
      </w:r>
      <w:r w:rsidR="00DB3375" w:rsidRPr="004371A2">
        <w:rPr>
          <w:color w:val="000000"/>
        </w:rPr>
        <w:t>part 11</w:t>
      </w:r>
      <w:r w:rsidRPr="004371A2">
        <w:rPr>
          <w:color w:val="000000"/>
        </w:rPr>
        <w:t xml:space="preserve"> commences.</w:t>
      </w:r>
    </w:p>
    <w:p w14:paraId="7285DD95" w14:textId="4F86BF4E" w:rsidR="00CA5EB1" w:rsidRPr="004371A2" w:rsidRDefault="00B729B1" w:rsidP="00CA5EB1">
      <w:pPr>
        <w:pStyle w:val="IH5Sec"/>
        <w:rPr>
          <w:color w:val="000000"/>
        </w:rPr>
      </w:pPr>
      <w:r w:rsidRPr="004371A2">
        <w:rPr>
          <w:color w:val="000000"/>
        </w:rPr>
        <w:t>169</w:t>
      </w:r>
      <w:r w:rsidR="00CA5EB1" w:rsidRPr="004371A2">
        <w:rPr>
          <w:color w:val="000000"/>
        </w:rPr>
        <w:tab/>
      </w:r>
      <w:r w:rsidR="005477C4" w:rsidRPr="004371A2">
        <w:rPr>
          <w:color w:val="000000"/>
        </w:rPr>
        <w:t xml:space="preserve">Register must include </w:t>
      </w:r>
      <w:r w:rsidRPr="004371A2">
        <w:rPr>
          <w:color w:val="000000"/>
        </w:rPr>
        <w:t xml:space="preserve">information </w:t>
      </w:r>
      <w:r w:rsidR="00E4314C" w:rsidRPr="004371A2">
        <w:rPr>
          <w:color w:val="000000"/>
        </w:rPr>
        <w:t>about accredited assistance animals, trainers and assessors</w:t>
      </w:r>
    </w:p>
    <w:p w14:paraId="00DCE3C7" w14:textId="012C0048" w:rsidR="00BC34D3" w:rsidRPr="004371A2" w:rsidRDefault="00E0031C" w:rsidP="00E0031C">
      <w:pPr>
        <w:pStyle w:val="IMain"/>
        <w:rPr>
          <w:color w:val="000000"/>
        </w:rPr>
      </w:pPr>
      <w:r w:rsidRPr="004371A2">
        <w:rPr>
          <w:color w:val="000000"/>
        </w:rPr>
        <w:tab/>
        <w:t>(1)</w:t>
      </w:r>
      <w:r w:rsidRPr="004371A2">
        <w:rPr>
          <w:color w:val="000000"/>
        </w:rPr>
        <w:tab/>
      </w:r>
      <w:r w:rsidR="00E562B6" w:rsidRPr="004371A2">
        <w:rPr>
          <w:color w:val="000000"/>
        </w:rPr>
        <w:t xml:space="preserve">Section </w:t>
      </w:r>
      <w:r w:rsidR="00E4314C" w:rsidRPr="004371A2">
        <w:rPr>
          <w:color w:val="000000"/>
        </w:rPr>
        <w:t xml:space="preserve">98 (4) (b) </w:t>
      </w:r>
      <w:r w:rsidR="00E562B6" w:rsidRPr="004371A2">
        <w:rPr>
          <w:color w:val="000000"/>
        </w:rPr>
        <w:t xml:space="preserve">applies </w:t>
      </w:r>
      <w:r w:rsidR="00E4314C" w:rsidRPr="004371A2">
        <w:rPr>
          <w:color w:val="000000"/>
        </w:rPr>
        <w:t xml:space="preserve">in relation </w:t>
      </w:r>
      <w:r w:rsidR="00E562B6" w:rsidRPr="004371A2">
        <w:rPr>
          <w:color w:val="000000"/>
        </w:rPr>
        <w:t xml:space="preserve">to </w:t>
      </w:r>
      <w:r w:rsidR="00E4314C" w:rsidRPr="004371A2">
        <w:rPr>
          <w:color w:val="000000"/>
        </w:rPr>
        <w:t xml:space="preserve">an accredited assistance animal that was registered immediately before </w:t>
      </w:r>
      <w:r w:rsidR="00BC34D3" w:rsidRPr="004371A2">
        <w:rPr>
          <w:color w:val="000000"/>
        </w:rPr>
        <w:t>the commencement day.</w:t>
      </w:r>
    </w:p>
    <w:p w14:paraId="5C5A5F8A" w14:textId="7EAF5089" w:rsidR="001C12B6" w:rsidRPr="004371A2" w:rsidRDefault="00E4314C" w:rsidP="0007680E">
      <w:pPr>
        <w:pStyle w:val="IMain"/>
        <w:rPr>
          <w:color w:val="000000"/>
        </w:rPr>
      </w:pPr>
      <w:r w:rsidRPr="004371A2">
        <w:rPr>
          <w:color w:val="000000"/>
        </w:rPr>
        <w:tab/>
        <w:t>(2)</w:t>
      </w:r>
      <w:r w:rsidRPr="004371A2">
        <w:rPr>
          <w:color w:val="000000"/>
        </w:rPr>
        <w:tab/>
      </w:r>
      <w:r w:rsidR="00C55A86" w:rsidRPr="004371A2">
        <w:rPr>
          <w:color w:val="000000"/>
        </w:rPr>
        <w:t xml:space="preserve">Section 100 </w:t>
      </w:r>
      <w:r w:rsidR="005C3133" w:rsidRPr="004371A2">
        <w:rPr>
          <w:color w:val="000000"/>
        </w:rPr>
        <w:t xml:space="preserve">(5) </w:t>
      </w:r>
      <w:r w:rsidR="009E5DA0" w:rsidRPr="004371A2">
        <w:rPr>
          <w:color w:val="000000"/>
        </w:rPr>
        <w:t>(b)</w:t>
      </w:r>
      <w:r w:rsidR="001C12B6" w:rsidRPr="004371A2">
        <w:rPr>
          <w:color w:val="000000"/>
        </w:rPr>
        <w:t xml:space="preserve"> applies in relation to a person who was registered as an accredited assistance animal trainer immediately before the commencement day.</w:t>
      </w:r>
    </w:p>
    <w:p w14:paraId="2C89FACF" w14:textId="133EED2A" w:rsidR="00BC34D3" w:rsidRPr="004371A2" w:rsidRDefault="001C12B6" w:rsidP="001C12B6">
      <w:pPr>
        <w:pStyle w:val="IMain"/>
        <w:rPr>
          <w:color w:val="000000"/>
        </w:rPr>
      </w:pPr>
      <w:r w:rsidRPr="004371A2">
        <w:rPr>
          <w:color w:val="000000"/>
        </w:rPr>
        <w:tab/>
        <w:t>(3)</w:t>
      </w:r>
      <w:r w:rsidRPr="004371A2">
        <w:rPr>
          <w:color w:val="000000"/>
        </w:rPr>
        <w:tab/>
        <w:t>S</w:t>
      </w:r>
      <w:r w:rsidR="005C3133" w:rsidRPr="004371A2">
        <w:rPr>
          <w:color w:val="000000"/>
        </w:rPr>
        <w:t xml:space="preserve">ection 104 (5) </w:t>
      </w:r>
      <w:r w:rsidR="009E5DA0" w:rsidRPr="004371A2">
        <w:rPr>
          <w:color w:val="000000"/>
        </w:rPr>
        <w:t xml:space="preserve">(b) </w:t>
      </w:r>
      <w:r w:rsidRPr="004371A2">
        <w:rPr>
          <w:color w:val="000000"/>
        </w:rPr>
        <w:t xml:space="preserve">applies in relation to a person who was registered as an accredited assistance animal assessor </w:t>
      </w:r>
      <w:r w:rsidR="005C3133" w:rsidRPr="004371A2">
        <w:rPr>
          <w:color w:val="000000"/>
        </w:rPr>
        <w:t>immediately before the commencement day.</w:t>
      </w:r>
    </w:p>
    <w:p w14:paraId="2D7EF871" w14:textId="4CE116D8" w:rsidR="00BC34D3" w:rsidRPr="004371A2" w:rsidRDefault="00E4314C" w:rsidP="00BC34D3">
      <w:pPr>
        <w:pStyle w:val="IH5Sec"/>
        <w:rPr>
          <w:color w:val="000000"/>
        </w:rPr>
      </w:pPr>
      <w:r w:rsidRPr="004371A2">
        <w:rPr>
          <w:color w:val="000000"/>
        </w:rPr>
        <w:t>170</w:t>
      </w:r>
      <w:r w:rsidR="00BC34D3" w:rsidRPr="004371A2">
        <w:rPr>
          <w:color w:val="000000"/>
        </w:rPr>
        <w:tab/>
        <w:t>Expiry—pt</w:t>
      </w:r>
      <w:r w:rsidR="002C1A2E" w:rsidRPr="004371A2">
        <w:rPr>
          <w:color w:val="000000"/>
        </w:rPr>
        <w:t xml:space="preserve"> </w:t>
      </w:r>
      <w:r w:rsidR="00BC34D3" w:rsidRPr="004371A2">
        <w:rPr>
          <w:color w:val="000000"/>
        </w:rPr>
        <w:t>15</w:t>
      </w:r>
    </w:p>
    <w:p w14:paraId="336AD387" w14:textId="6DB281D9" w:rsidR="00BC34D3" w:rsidRPr="004371A2" w:rsidRDefault="00BC34D3" w:rsidP="00BC34D3">
      <w:pPr>
        <w:pStyle w:val="Amainreturn"/>
        <w:rPr>
          <w:color w:val="000000"/>
        </w:rPr>
      </w:pPr>
      <w:r w:rsidRPr="004371A2">
        <w:rPr>
          <w:color w:val="000000"/>
        </w:rPr>
        <w:t xml:space="preserve">This part expires </w:t>
      </w:r>
      <w:r w:rsidR="00914A8D" w:rsidRPr="004371A2">
        <w:rPr>
          <w:color w:val="000000"/>
        </w:rPr>
        <w:t>1 year</w:t>
      </w:r>
      <w:r w:rsidRPr="004371A2">
        <w:rPr>
          <w:color w:val="000000"/>
        </w:rPr>
        <w:t xml:space="preserve"> after the </w:t>
      </w:r>
      <w:r w:rsidR="00014EB7" w:rsidRPr="004371A2">
        <w:rPr>
          <w:color w:val="000000"/>
        </w:rPr>
        <w:t>commencement day</w:t>
      </w:r>
      <w:r w:rsidRPr="004371A2">
        <w:rPr>
          <w:color w:val="000000"/>
        </w:rPr>
        <w:t>.</w:t>
      </w:r>
    </w:p>
    <w:p w14:paraId="6A7E3FC9" w14:textId="60A04976" w:rsidR="00AD4B99" w:rsidRPr="004371A2" w:rsidRDefault="00AD4B99">
      <w:pPr>
        <w:pStyle w:val="aNote"/>
        <w:rPr>
          <w:color w:val="000000"/>
        </w:rPr>
      </w:pPr>
      <w:r w:rsidRPr="00A33065">
        <w:rPr>
          <w:rStyle w:val="charItals"/>
        </w:rPr>
        <w:t>Note</w:t>
      </w:r>
      <w:r w:rsidRPr="004371A2">
        <w:rPr>
          <w:color w:val="000000"/>
        </w:rPr>
        <w:tab/>
        <w:t xml:space="preserve">A transitional provision is repealed on its expiry but continues to have effect after its repeal (see </w:t>
      </w:r>
      <w:hyperlink r:id="rId23" w:tooltip="A2001-14" w:history="1">
        <w:r w:rsidR="00A33065" w:rsidRPr="00A33065">
          <w:rPr>
            <w:rStyle w:val="charCitHyperlinkAbbrev"/>
          </w:rPr>
          <w:t>Legislation Act</w:t>
        </w:r>
      </w:hyperlink>
      <w:r w:rsidRPr="004371A2">
        <w:rPr>
          <w:color w:val="000000"/>
        </w:rPr>
        <w:t>, s 88).</w:t>
      </w:r>
    </w:p>
    <w:p w14:paraId="66B5CEFE" w14:textId="77777777" w:rsidR="005601E5" w:rsidRPr="004371A2" w:rsidRDefault="005601E5" w:rsidP="00F47029">
      <w:pPr>
        <w:pStyle w:val="PageBreak"/>
        <w:suppressLineNumbers/>
        <w:rPr>
          <w:color w:val="000000"/>
        </w:rPr>
      </w:pPr>
      <w:r w:rsidRPr="004371A2">
        <w:rPr>
          <w:color w:val="000000"/>
        </w:rPr>
        <w:br w:type="page"/>
      </w:r>
    </w:p>
    <w:p w14:paraId="0535F0C7" w14:textId="75B9F5C5" w:rsidR="009E119A" w:rsidRPr="00F47029" w:rsidRDefault="00F47029" w:rsidP="00F47029">
      <w:pPr>
        <w:pStyle w:val="AH2Part"/>
      </w:pPr>
      <w:bookmarkStart w:id="44" w:name="_Toc228453432"/>
      <w:r w:rsidRPr="00F47029">
        <w:rPr>
          <w:rStyle w:val="CharPartNo"/>
        </w:rPr>
        <w:lastRenderedPageBreak/>
        <w:t>Part 12</w:t>
      </w:r>
      <w:r w:rsidRPr="004371A2">
        <w:rPr>
          <w:color w:val="000000"/>
        </w:rPr>
        <w:tab/>
      </w:r>
      <w:r w:rsidR="009E119A" w:rsidRPr="00F47029">
        <w:rPr>
          <w:rStyle w:val="CharPartText"/>
          <w:color w:val="000000"/>
        </w:rPr>
        <w:t>Domestic Animals Regulation 2001</w:t>
      </w:r>
      <w:bookmarkEnd w:id="44"/>
    </w:p>
    <w:p w14:paraId="4709D7C1" w14:textId="2137D382" w:rsidR="009E119A" w:rsidRPr="004371A2" w:rsidRDefault="00F47029" w:rsidP="00F47029">
      <w:pPr>
        <w:pStyle w:val="AH5Sec"/>
        <w:shd w:val="pct25" w:color="auto" w:fill="auto"/>
        <w:rPr>
          <w:color w:val="000000"/>
        </w:rPr>
      </w:pPr>
      <w:bookmarkStart w:id="45" w:name="_Toc228453433"/>
      <w:r w:rsidRPr="00F47029">
        <w:rPr>
          <w:rStyle w:val="CharSectNo"/>
        </w:rPr>
        <w:t>32</w:t>
      </w:r>
      <w:r w:rsidRPr="004371A2">
        <w:rPr>
          <w:color w:val="000000"/>
        </w:rPr>
        <w:tab/>
      </w:r>
      <w:r w:rsidR="009E119A" w:rsidRPr="004371A2">
        <w:rPr>
          <w:color w:val="000000"/>
        </w:rPr>
        <w:t>New part</w:t>
      </w:r>
      <w:r w:rsidR="002C1A2E" w:rsidRPr="004371A2">
        <w:rPr>
          <w:color w:val="000000"/>
        </w:rPr>
        <w:t xml:space="preserve"> </w:t>
      </w:r>
      <w:r w:rsidR="009E119A" w:rsidRPr="004371A2">
        <w:rPr>
          <w:color w:val="000000"/>
        </w:rPr>
        <w:t>3A</w:t>
      </w:r>
      <w:bookmarkEnd w:id="45"/>
    </w:p>
    <w:p w14:paraId="11EB501D" w14:textId="0E8C8344" w:rsidR="009E119A" w:rsidRPr="004371A2" w:rsidRDefault="009E119A" w:rsidP="009E119A">
      <w:pPr>
        <w:pStyle w:val="direction"/>
        <w:rPr>
          <w:color w:val="000000"/>
        </w:rPr>
      </w:pPr>
      <w:r w:rsidRPr="004371A2">
        <w:rPr>
          <w:color w:val="000000"/>
        </w:rPr>
        <w:t>insert</w:t>
      </w:r>
    </w:p>
    <w:p w14:paraId="3EA5411E" w14:textId="405F9AA3" w:rsidR="009E119A" w:rsidRPr="004371A2" w:rsidRDefault="009E119A" w:rsidP="009E119A">
      <w:pPr>
        <w:pStyle w:val="IH2Part"/>
        <w:rPr>
          <w:color w:val="000000"/>
        </w:rPr>
      </w:pPr>
      <w:r w:rsidRPr="004371A2">
        <w:rPr>
          <w:color w:val="000000"/>
        </w:rPr>
        <w:t>Part 3A</w:t>
      </w:r>
      <w:r w:rsidRPr="004371A2">
        <w:rPr>
          <w:color w:val="000000"/>
        </w:rPr>
        <w:tab/>
        <w:t>Assistance animals</w:t>
      </w:r>
    </w:p>
    <w:p w14:paraId="4462AA14" w14:textId="693A2AA0" w:rsidR="009813AF" w:rsidRPr="004371A2" w:rsidRDefault="009813AF" w:rsidP="009813AF">
      <w:pPr>
        <w:pStyle w:val="IH3Div"/>
        <w:rPr>
          <w:color w:val="000000"/>
        </w:rPr>
      </w:pPr>
      <w:r w:rsidRPr="004371A2">
        <w:rPr>
          <w:color w:val="000000"/>
        </w:rPr>
        <w:t>Division</w:t>
      </w:r>
      <w:r w:rsidR="002C1A2E" w:rsidRPr="004371A2">
        <w:rPr>
          <w:color w:val="000000"/>
        </w:rPr>
        <w:t xml:space="preserve"> </w:t>
      </w:r>
      <w:r w:rsidRPr="004371A2">
        <w:rPr>
          <w:color w:val="000000"/>
        </w:rPr>
        <w:t>3A.1</w:t>
      </w:r>
      <w:r w:rsidRPr="004371A2">
        <w:rPr>
          <w:color w:val="000000"/>
        </w:rPr>
        <w:tab/>
        <w:t>Accreditation of assistance animals</w:t>
      </w:r>
    </w:p>
    <w:p w14:paraId="6FB0F2B0" w14:textId="54E2A847" w:rsidR="00E26EC8" w:rsidRPr="004371A2" w:rsidRDefault="002E5429" w:rsidP="002E5429">
      <w:pPr>
        <w:pStyle w:val="IH5Sec"/>
        <w:rPr>
          <w:color w:val="000000"/>
        </w:rPr>
      </w:pPr>
      <w:r w:rsidRPr="004371A2">
        <w:rPr>
          <w:color w:val="000000"/>
        </w:rPr>
        <w:t>9B</w:t>
      </w:r>
      <w:r w:rsidRPr="004371A2">
        <w:rPr>
          <w:color w:val="000000"/>
        </w:rPr>
        <w:tab/>
      </w:r>
      <w:r w:rsidR="00E26EC8" w:rsidRPr="004371A2">
        <w:rPr>
          <w:color w:val="000000"/>
        </w:rPr>
        <w:t>Information included in application to register accredited assistance animal—Act, s</w:t>
      </w:r>
      <w:r w:rsidR="002C1A2E" w:rsidRPr="004371A2">
        <w:rPr>
          <w:color w:val="000000"/>
        </w:rPr>
        <w:t xml:space="preserve"> </w:t>
      </w:r>
      <w:r w:rsidR="00E26EC8" w:rsidRPr="004371A2">
        <w:rPr>
          <w:color w:val="000000"/>
        </w:rPr>
        <w:t>98</w:t>
      </w:r>
      <w:r w:rsidR="002C1A2E" w:rsidRPr="004371A2">
        <w:rPr>
          <w:color w:val="000000"/>
        </w:rPr>
        <w:t xml:space="preserve"> </w:t>
      </w:r>
      <w:r w:rsidR="00E26EC8" w:rsidRPr="004371A2">
        <w:rPr>
          <w:color w:val="000000"/>
        </w:rPr>
        <w:t>(2)</w:t>
      </w:r>
      <w:r w:rsidR="002C1A2E" w:rsidRPr="004371A2">
        <w:rPr>
          <w:color w:val="000000"/>
        </w:rPr>
        <w:t xml:space="preserve"> </w:t>
      </w:r>
      <w:r w:rsidR="00E26EC8" w:rsidRPr="004371A2">
        <w:rPr>
          <w:color w:val="000000"/>
        </w:rPr>
        <w:t>(c)</w:t>
      </w:r>
    </w:p>
    <w:p w14:paraId="233DF22E" w14:textId="35504F15" w:rsidR="00E26EC8" w:rsidRPr="004371A2" w:rsidRDefault="00311746" w:rsidP="00E26EC8">
      <w:pPr>
        <w:pStyle w:val="Amainreturn"/>
        <w:rPr>
          <w:color w:val="000000"/>
        </w:rPr>
      </w:pPr>
      <w:r w:rsidRPr="004371A2">
        <w:rPr>
          <w:color w:val="000000"/>
        </w:rPr>
        <w:t>The following information is prescribed:</w:t>
      </w:r>
    </w:p>
    <w:p w14:paraId="65FDFAB2" w14:textId="0D96371D" w:rsidR="00311746" w:rsidRPr="004371A2" w:rsidRDefault="00311746" w:rsidP="00311746">
      <w:pPr>
        <w:pStyle w:val="Ipara"/>
        <w:rPr>
          <w:color w:val="000000"/>
        </w:rPr>
      </w:pPr>
      <w:r w:rsidRPr="004371A2">
        <w:rPr>
          <w:color w:val="000000"/>
        </w:rPr>
        <w:tab/>
        <w:t>(a)</w:t>
      </w:r>
      <w:r w:rsidRPr="004371A2">
        <w:rPr>
          <w:color w:val="000000"/>
        </w:rPr>
        <w:tab/>
        <w:t xml:space="preserve">the </w:t>
      </w:r>
      <w:r w:rsidR="00D468D8" w:rsidRPr="004371A2">
        <w:rPr>
          <w:color w:val="000000"/>
        </w:rPr>
        <w:t xml:space="preserve">accredited </w:t>
      </w:r>
      <w:r w:rsidRPr="004371A2">
        <w:rPr>
          <w:color w:val="000000"/>
        </w:rPr>
        <w:t>assistance animal’s name;</w:t>
      </w:r>
    </w:p>
    <w:p w14:paraId="5B8763BE" w14:textId="77777777" w:rsidR="00311746" w:rsidRPr="004371A2" w:rsidRDefault="00311746" w:rsidP="00311746">
      <w:pPr>
        <w:pStyle w:val="Ipara"/>
        <w:rPr>
          <w:color w:val="000000"/>
        </w:rPr>
      </w:pPr>
      <w:r w:rsidRPr="004371A2">
        <w:rPr>
          <w:color w:val="000000"/>
        </w:rPr>
        <w:tab/>
        <w:t>(b)</w:t>
      </w:r>
      <w:r w:rsidRPr="004371A2">
        <w:rPr>
          <w:color w:val="000000"/>
        </w:rPr>
        <w:tab/>
        <w:t>if the animal is a cat or a dog—</w:t>
      </w:r>
    </w:p>
    <w:p w14:paraId="740A4B22" w14:textId="77777777" w:rsidR="00311746" w:rsidRPr="004371A2" w:rsidRDefault="00311746" w:rsidP="00311746">
      <w:pPr>
        <w:pStyle w:val="Isubpara"/>
        <w:rPr>
          <w:color w:val="000000"/>
        </w:rPr>
      </w:pPr>
      <w:r w:rsidRPr="004371A2">
        <w:rPr>
          <w:color w:val="000000"/>
        </w:rPr>
        <w:tab/>
        <w:t>(i)</w:t>
      </w:r>
      <w:r w:rsidRPr="004371A2">
        <w:rPr>
          <w:color w:val="000000"/>
        </w:rPr>
        <w:tab/>
        <w:t>whether the animal is a cat or a dog; and</w:t>
      </w:r>
    </w:p>
    <w:p w14:paraId="49F152C2" w14:textId="0FD14721" w:rsidR="00311746" w:rsidRPr="004371A2" w:rsidRDefault="00311746" w:rsidP="00311746">
      <w:pPr>
        <w:pStyle w:val="Isubpara"/>
        <w:rPr>
          <w:color w:val="000000"/>
        </w:rPr>
      </w:pPr>
      <w:r w:rsidRPr="004371A2">
        <w:rPr>
          <w:color w:val="000000"/>
        </w:rPr>
        <w:tab/>
        <w:t>(ii)</w:t>
      </w:r>
      <w:r w:rsidRPr="004371A2">
        <w:rPr>
          <w:color w:val="000000"/>
        </w:rPr>
        <w:tab/>
        <w:t>if the animal is a recognisable breed—the breed;</w:t>
      </w:r>
    </w:p>
    <w:p w14:paraId="1950883D" w14:textId="77777777" w:rsidR="00311746" w:rsidRPr="004371A2" w:rsidRDefault="00311746" w:rsidP="00311746">
      <w:pPr>
        <w:pStyle w:val="Ipara"/>
        <w:rPr>
          <w:color w:val="000000"/>
        </w:rPr>
      </w:pPr>
      <w:r w:rsidRPr="004371A2">
        <w:rPr>
          <w:color w:val="000000"/>
        </w:rPr>
        <w:tab/>
        <w:t>(c)</w:t>
      </w:r>
      <w:r w:rsidRPr="004371A2">
        <w:rPr>
          <w:color w:val="000000"/>
        </w:rPr>
        <w:tab/>
        <w:t>if the animal is not a cat or a dog—the species of the animal;</w:t>
      </w:r>
    </w:p>
    <w:p w14:paraId="7BFAD078" w14:textId="769B61EE" w:rsidR="00FE69D3" w:rsidRPr="004371A2" w:rsidRDefault="00FE69D3" w:rsidP="00FE69D3">
      <w:pPr>
        <w:pStyle w:val="Ipara"/>
        <w:rPr>
          <w:color w:val="000000"/>
        </w:rPr>
      </w:pPr>
      <w:r w:rsidRPr="004371A2">
        <w:rPr>
          <w:color w:val="000000"/>
        </w:rPr>
        <w:tab/>
        <w:t>(d)</w:t>
      </w:r>
      <w:r w:rsidRPr="004371A2">
        <w:rPr>
          <w:color w:val="000000"/>
        </w:rPr>
        <w:tab/>
        <w:t>the unique identification number for any microchip implanted in the animal;</w:t>
      </w:r>
    </w:p>
    <w:p w14:paraId="41873E4A" w14:textId="503003FD" w:rsidR="00311746" w:rsidRPr="004371A2" w:rsidRDefault="00311746" w:rsidP="00311746">
      <w:pPr>
        <w:pStyle w:val="Ipara"/>
        <w:rPr>
          <w:color w:val="000000"/>
        </w:rPr>
      </w:pPr>
      <w:r w:rsidRPr="004371A2">
        <w:rPr>
          <w:color w:val="000000"/>
        </w:rPr>
        <w:tab/>
        <w:t>(</w:t>
      </w:r>
      <w:r w:rsidR="003220E7" w:rsidRPr="004371A2">
        <w:rPr>
          <w:color w:val="000000"/>
        </w:rPr>
        <w:t>e</w:t>
      </w:r>
      <w:r w:rsidRPr="004371A2">
        <w:rPr>
          <w:color w:val="000000"/>
        </w:rPr>
        <w:t>)</w:t>
      </w:r>
      <w:r w:rsidRPr="004371A2">
        <w:rPr>
          <w:color w:val="000000"/>
        </w:rPr>
        <w:tab/>
        <w:t xml:space="preserve">the date the </w:t>
      </w:r>
      <w:r w:rsidR="00D468D8" w:rsidRPr="004371A2">
        <w:rPr>
          <w:color w:val="000000"/>
        </w:rPr>
        <w:t xml:space="preserve">animal’s </w:t>
      </w:r>
      <w:r w:rsidRPr="004371A2">
        <w:rPr>
          <w:color w:val="000000"/>
        </w:rPr>
        <w:t>accreditation ends;</w:t>
      </w:r>
    </w:p>
    <w:p w14:paraId="7C6D6436" w14:textId="36999C81" w:rsidR="00311746" w:rsidRPr="004371A2" w:rsidRDefault="00311746" w:rsidP="00311746">
      <w:pPr>
        <w:pStyle w:val="Ipara"/>
        <w:rPr>
          <w:color w:val="000000"/>
        </w:rPr>
      </w:pPr>
      <w:r w:rsidRPr="004371A2">
        <w:rPr>
          <w:color w:val="000000"/>
        </w:rPr>
        <w:tab/>
        <w:t>(</w:t>
      </w:r>
      <w:r w:rsidR="003220E7" w:rsidRPr="004371A2">
        <w:rPr>
          <w:color w:val="000000"/>
        </w:rPr>
        <w:t>f</w:t>
      </w:r>
      <w:r w:rsidRPr="004371A2">
        <w:rPr>
          <w:color w:val="000000"/>
        </w:rPr>
        <w:t>)</w:t>
      </w:r>
      <w:r w:rsidRPr="004371A2">
        <w:rPr>
          <w:color w:val="000000"/>
        </w:rPr>
        <w:tab/>
        <w:t xml:space="preserve">the State or Territory where the animal </w:t>
      </w:r>
      <w:r w:rsidR="00265E35" w:rsidRPr="004371A2">
        <w:rPr>
          <w:color w:val="000000"/>
        </w:rPr>
        <w:t xml:space="preserve">is </w:t>
      </w:r>
      <w:r w:rsidRPr="004371A2">
        <w:rPr>
          <w:color w:val="000000"/>
        </w:rPr>
        <w:t xml:space="preserve">normally </w:t>
      </w:r>
      <w:r w:rsidR="00265E35" w:rsidRPr="004371A2">
        <w:rPr>
          <w:color w:val="000000"/>
        </w:rPr>
        <w:t>kept</w:t>
      </w:r>
      <w:r w:rsidRPr="004371A2">
        <w:rPr>
          <w:color w:val="000000"/>
        </w:rPr>
        <w:t>.</w:t>
      </w:r>
    </w:p>
    <w:p w14:paraId="57A6EE97" w14:textId="0FF5A438" w:rsidR="009813AF" w:rsidRPr="004371A2" w:rsidRDefault="009813AF" w:rsidP="009813AF">
      <w:pPr>
        <w:pStyle w:val="IH5Sec"/>
        <w:rPr>
          <w:color w:val="000000"/>
        </w:rPr>
      </w:pPr>
      <w:r w:rsidRPr="004371A2">
        <w:rPr>
          <w:color w:val="000000"/>
        </w:rPr>
        <w:lastRenderedPageBreak/>
        <w:t>9C</w:t>
      </w:r>
      <w:r w:rsidRPr="004371A2">
        <w:rPr>
          <w:color w:val="000000"/>
        </w:rPr>
        <w:tab/>
        <w:t xml:space="preserve">Information </w:t>
      </w:r>
      <w:r w:rsidR="009A72B4" w:rsidRPr="004371A2">
        <w:rPr>
          <w:color w:val="000000"/>
        </w:rPr>
        <w:t xml:space="preserve">included in </w:t>
      </w:r>
      <w:r w:rsidRPr="004371A2">
        <w:rPr>
          <w:color w:val="000000"/>
        </w:rPr>
        <w:t>register about registered accredited assistance animal</w:t>
      </w:r>
      <w:r w:rsidR="005C3133" w:rsidRPr="004371A2">
        <w:rPr>
          <w:color w:val="000000"/>
        </w:rPr>
        <w:t>s</w:t>
      </w:r>
      <w:r w:rsidRPr="004371A2">
        <w:rPr>
          <w:color w:val="000000"/>
        </w:rPr>
        <w:t>—Act, s</w:t>
      </w:r>
      <w:r w:rsidR="002C1A2E" w:rsidRPr="004371A2">
        <w:rPr>
          <w:color w:val="000000"/>
        </w:rPr>
        <w:t xml:space="preserve"> </w:t>
      </w:r>
      <w:r w:rsidRPr="004371A2">
        <w:rPr>
          <w:color w:val="000000"/>
        </w:rPr>
        <w:t>98</w:t>
      </w:r>
      <w:r w:rsidR="002C1A2E" w:rsidRPr="004371A2">
        <w:rPr>
          <w:color w:val="000000"/>
        </w:rPr>
        <w:t xml:space="preserve"> </w:t>
      </w:r>
      <w:r w:rsidRPr="004371A2">
        <w:rPr>
          <w:color w:val="000000"/>
        </w:rPr>
        <w:t>(4)</w:t>
      </w:r>
      <w:r w:rsidR="002C1A2E" w:rsidRPr="004371A2">
        <w:rPr>
          <w:color w:val="000000"/>
        </w:rPr>
        <w:t xml:space="preserve"> </w:t>
      </w:r>
      <w:r w:rsidRPr="004371A2">
        <w:rPr>
          <w:color w:val="000000"/>
        </w:rPr>
        <w:t>(b)</w:t>
      </w:r>
    </w:p>
    <w:p w14:paraId="0BD0B5DA" w14:textId="489DB7F2" w:rsidR="00FE69D3" w:rsidRPr="004371A2" w:rsidRDefault="009813AF" w:rsidP="00A54D95">
      <w:pPr>
        <w:pStyle w:val="Amainreturn"/>
        <w:keepNext/>
        <w:rPr>
          <w:color w:val="000000"/>
        </w:rPr>
      </w:pPr>
      <w:r w:rsidRPr="004371A2">
        <w:rPr>
          <w:color w:val="000000"/>
        </w:rPr>
        <w:t xml:space="preserve">The </w:t>
      </w:r>
      <w:r w:rsidR="00FE69D3" w:rsidRPr="004371A2">
        <w:rPr>
          <w:color w:val="000000"/>
        </w:rPr>
        <w:t xml:space="preserve">following information </w:t>
      </w:r>
      <w:r w:rsidR="00CE7241" w:rsidRPr="004371A2">
        <w:rPr>
          <w:color w:val="000000"/>
        </w:rPr>
        <w:t xml:space="preserve">about a registered accredited assistance animal </w:t>
      </w:r>
      <w:r w:rsidR="00FE69D3" w:rsidRPr="004371A2">
        <w:rPr>
          <w:color w:val="000000"/>
        </w:rPr>
        <w:t>is prescribed:</w:t>
      </w:r>
    </w:p>
    <w:p w14:paraId="1DCCFE64" w14:textId="2B248849" w:rsidR="00FE69D3" w:rsidRPr="004371A2" w:rsidRDefault="00FE69D3" w:rsidP="00FE69D3">
      <w:pPr>
        <w:pStyle w:val="Ipara"/>
        <w:rPr>
          <w:color w:val="000000"/>
        </w:rPr>
      </w:pPr>
      <w:r w:rsidRPr="004371A2">
        <w:rPr>
          <w:color w:val="000000"/>
        </w:rPr>
        <w:tab/>
        <w:t>(a)</w:t>
      </w:r>
      <w:r w:rsidRPr="004371A2">
        <w:rPr>
          <w:color w:val="000000"/>
        </w:rPr>
        <w:tab/>
        <w:t>the information given by the applicant under</w:t>
      </w:r>
      <w:r w:rsidR="00036654">
        <w:rPr>
          <w:color w:val="000000"/>
        </w:rPr>
        <w:t xml:space="preserve"> </w:t>
      </w:r>
      <w:r w:rsidRPr="004371A2">
        <w:rPr>
          <w:color w:val="000000"/>
        </w:rPr>
        <w:t xml:space="preserve">the </w:t>
      </w:r>
      <w:hyperlink r:id="rId24" w:tooltip="Domestic Animals Act 2000" w:history="1">
        <w:r w:rsidR="00653556" w:rsidRPr="00653556">
          <w:rPr>
            <w:rStyle w:val="charCitHyperlinkAbbrev"/>
          </w:rPr>
          <w:t>Act</w:t>
        </w:r>
      </w:hyperlink>
      <w:r w:rsidRPr="004371A2">
        <w:rPr>
          <w:color w:val="000000"/>
        </w:rPr>
        <w:t>, section 98 (2</w:t>
      </w:r>
      <w:r w:rsidR="00CE7241" w:rsidRPr="004371A2">
        <w:rPr>
          <w:color w:val="000000"/>
        </w:rPr>
        <w:t>);</w:t>
      </w:r>
    </w:p>
    <w:p w14:paraId="31F51436" w14:textId="0B67DDB1" w:rsidR="003220E7" w:rsidRPr="004371A2" w:rsidRDefault="003220E7" w:rsidP="003220E7">
      <w:pPr>
        <w:pStyle w:val="Ipara"/>
        <w:rPr>
          <w:color w:val="000000"/>
        </w:rPr>
      </w:pPr>
      <w:r w:rsidRPr="004371A2">
        <w:rPr>
          <w:color w:val="000000"/>
        </w:rPr>
        <w:tab/>
        <w:t>(b)</w:t>
      </w:r>
      <w:r w:rsidRPr="004371A2">
        <w:rPr>
          <w:color w:val="000000"/>
        </w:rPr>
        <w:tab/>
        <w:t>the registration number given to the animal;</w:t>
      </w:r>
    </w:p>
    <w:p w14:paraId="09A038AE" w14:textId="45BBF9F9" w:rsidR="00CE7241" w:rsidRPr="004371A2" w:rsidRDefault="00CE7241" w:rsidP="00FE69D3">
      <w:pPr>
        <w:pStyle w:val="Ipara"/>
        <w:rPr>
          <w:color w:val="000000"/>
        </w:rPr>
      </w:pPr>
      <w:r w:rsidRPr="004371A2">
        <w:rPr>
          <w:color w:val="000000"/>
        </w:rPr>
        <w:tab/>
        <w:t>(</w:t>
      </w:r>
      <w:r w:rsidR="00D057CB" w:rsidRPr="004371A2">
        <w:rPr>
          <w:color w:val="000000"/>
        </w:rPr>
        <w:t>c</w:t>
      </w:r>
      <w:r w:rsidRPr="004371A2">
        <w:rPr>
          <w:color w:val="000000"/>
        </w:rPr>
        <w:t>)</w:t>
      </w:r>
      <w:r w:rsidRPr="004371A2">
        <w:rPr>
          <w:color w:val="000000"/>
        </w:rPr>
        <w:tab/>
        <w:t xml:space="preserve">if the </w:t>
      </w:r>
      <w:r w:rsidR="009D6B18" w:rsidRPr="004371A2">
        <w:rPr>
          <w:color w:val="000000"/>
        </w:rPr>
        <w:t xml:space="preserve">registrar is told in writing or becomes aware that the </w:t>
      </w:r>
      <w:r w:rsidRPr="004371A2">
        <w:rPr>
          <w:color w:val="000000"/>
        </w:rPr>
        <w:t>animal has stopped working as a registered accredited assistance animal—a statement to that effect.</w:t>
      </w:r>
    </w:p>
    <w:p w14:paraId="14EA2F06" w14:textId="40571675" w:rsidR="002E5429" w:rsidRPr="004371A2" w:rsidRDefault="00E26EC8" w:rsidP="002E5429">
      <w:pPr>
        <w:pStyle w:val="IH5Sec"/>
        <w:rPr>
          <w:color w:val="000000"/>
        </w:rPr>
      </w:pPr>
      <w:r w:rsidRPr="004371A2">
        <w:rPr>
          <w:color w:val="000000"/>
        </w:rPr>
        <w:t>9</w:t>
      </w:r>
      <w:r w:rsidR="009813AF" w:rsidRPr="004371A2">
        <w:rPr>
          <w:color w:val="000000"/>
        </w:rPr>
        <w:t>D</w:t>
      </w:r>
      <w:r w:rsidRPr="004371A2">
        <w:rPr>
          <w:color w:val="000000"/>
        </w:rPr>
        <w:tab/>
        <w:t>Public information about r</w:t>
      </w:r>
      <w:r w:rsidR="002E5429" w:rsidRPr="004371A2">
        <w:rPr>
          <w:color w:val="000000"/>
        </w:rPr>
        <w:t>egistered accredited assistance animal</w:t>
      </w:r>
      <w:r w:rsidR="005C3133" w:rsidRPr="004371A2">
        <w:rPr>
          <w:color w:val="000000"/>
        </w:rPr>
        <w:t>s</w:t>
      </w:r>
      <w:r w:rsidR="002E5429" w:rsidRPr="004371A2">
        <w:rPr>
          <w:color w:val="000000"/>
        </w:rPr>
        <w:t>—Act, s</w:t>
      </w:r>
      <w:r w:rsidR="00723C4B" w:rsidRPr="004371A2">
        <w:rPr>
          <w:color w:val="000000"/>
        </w:rPr>
        <w:t xml:space="preserve"> </w:t>
      </w:r>
      <w:r w:rsidRPr="004371A2">
        <w:rPr>
          <w:color w:val="000000"/>
        </w:rPr>
        <w:t>99A</w:t>
      </w:r>
      <w:r w:rsidR="00723C4B" w:rsidRPr="004371A2">
        <w:rPr>
          <w:color w:val="000000"/>
        </w:rPr>
        <w:t xml:space="preserve"> </w:t>
      </w:r>
      <w:r w:rsidR="002E5429" w:rsidRPr="004371A2">
        <w:rPr>
          <w:color w:val="000000"/>
        </w:rPr>
        <w:t>(</w:t>
      </w:r>
      <w:r w:rsidRPr="004371A2">
        <w:rPr>
          <w:color w:val="000000"/>
        </w:rPr>
        <w:t>1</w:t>
      </w:r>
      <w:r w:rsidR="002E5429" w:rsidRPr="004371A2">
        <w:rPr>
          <w:color w:val="000000"/>
        </w:rPr>
        <w:t>)</w:t>
      </w:r>
    </w:p>
    <w:p w14:paraId="7F563FDA" w14:textId="52DCA64A" w:rsidR="003220E7" w:rsidRPr="004371A2" w:rsidRDefault="00291824" w:rsidP="00291824">
      <w:pPr>
        <w:pStyle w:val="IMain"/>
        <w:rPr>
          <w:color w:val="000000"/>
        </w:rPr>
      </w:pPr>
      <w:r w:rsidRPr="004371A2">
        <w:rPr>
          <w:color w:val="000000"/>
        </w:rPr>
        <w:tab/>
        <w:t>(1)</w:t>
      </w:r>
      <w:r w:rsidRPr="004371A2">
        <w:rPr>
          <w:color w:val="000000"/>
        </w:rPr>
        <w:tab/>
        <w:t xml:space="preserve">The </w:t>
      </w:r>
      <w:r w:rsidR="003220E7" w:rsidRPr="004371A2">
        <w:rPr>
          <w:color w:val="000000"/>
        </w:rPr>
        <w:t xml:space="preserve">following </w:t>
      </w:r>
      <w:r w:rsidRPr="004371A2">
        <w:rPr>
          <w:color w:val="000000"/>
        </w:rPr>
        <w:t xml:space="preserve">information </w:t>
      </w:r>
      <w:r w:rsidR="00E74633" w:rsidRPr="004371A2">
        <w:rPr>
          <w:color w:val="000000"/>
        </w:rPr>
        <w:t xml:space="preserve">about a registered accredited assistance animal </w:t>
      </w:r>
      <w:r w:rsidR="003220E7" w:rsidRPr="004371A2">
        <w:rPr>
          <w:color w:val="000000"/>
        </w:rPr>
        <w:t>is prescribed:</w:t>
      </w:r>
    </w:p>
    <w:p w14:paraId="771AB2CC" w14:textId="6895AD6E" w:rsidR="002E5429" w:rsidRPr="004371A2" w:rsidRDefault="003220E7" w:rsidP="003220E7">
      <w:pPr>
        <w:pStyle w:val="Ipara"/>
        <w:rPr>
          <w:color w:val="000000"/>
        </w:rPr>
      </w:pPr>
      <w:r w:rsidRPr="004371A2">
        <w:rPr>
          <w:color w:val="000000"/>
        </w:rPr>
        <w:tab/>
        <w:t>(a)</w:t>
      </w:r>
      <w:r w:rsidRPr="004371A2">
        <w:rPr>
          <w:color w:val="000000"/>
        </w:rPr>
        <w:tab/>
        <w:t xml:space="preserve">information </w:t>
      </w:r>
      <w:r w:rsidR="00291824" w:rsidRPr="004371A2">
        <w:rPr>
          <w:color w:val="000000"/>
        </w:rPr>
        <w:t>included in the register mentioned in section</w:t>
      </w:r>
      <w:r w:rsidR="00FC7E7B" w:rsidRPr="004371A2">
        <w:rPr>
          <w:color w:val="000000"/>
        </w:rPr>
        <w:t> </w:t>
      </w:r>
      <w:r w:rsidR="00291824" w:rsidRPr="004371A2">
        <w:rPr>
          <w:color w:val="000000"/>
        </w:rPr>
        <w:t>9B</w:t>
      </w:r>
      <w:r w:rsidR="00FC7E7B" w:rsidRPr="004371A2">
        <w:rPr>
          <w:color w:val="000000"/>
        </w:rPr>
        <w:t> </w:t>
      </w:r>
      <w:r w:rsidR="00291824" w:rsidRPr="004371A2">
        <w:rPr>
          <w:color w:val="000000"/>
        </w:rPr>
        <w:t>(a) to</w:t>
      </w:r>
      <w:r w:rsidR="00FC7E7B" w:rsidRPr="004371A2">
        <w:rPr>
          <w:color w:val="000000"/>
        </w:rPr>
        <w:t> </w:t>
      </w:r>
      <w:r w:rsidR="00291824" w:rsidRPr="004371A2">
        <w:rPr>
          <w:color w:val="000000"/>
        </w:rPr>
        <w:t>(c)</w:t>
      </w:r>
      <w:r w:rsidR="0081699D" w:rsidRPr="004371A2">
        <w:rPr>
          <w:color w:val="000000"/>
        </w:rPr>
        <w:t>,</w:t>
      </w:r>
      <w:r w:rsidR="00291824" w:rsidRPr="004371A2">
        <w:rPr>
          <w:color w:val="000000"/>
        </w:rPr>
        <w:t xml:space="preserve"> (</w:t>
      </w:r>
      <w:r w:rsidR="007C54DF" w:rsidRPr="004371A2">
        <w:rPr>
          <w:color w:val="000000"/>
        </w:rPr>
        <w:t>e</w:t>
      </w:r>
      <w:r w:rsidR="00291824" w:rsidRPr="004371A2">
        <w:rPr>
          <w:color w:val="000000"/>
        </w:rPr>
        <w:t xml:space="preserve">) </w:t>
      </w:r>
      <w:r w:rsidR="0081699D" w:rsidRPr="004371A2">
        <w:rPr>
          <w:color w:val="000000"/>
        </w:rPr>
        <w:t xml:space="preserve">and </w:t>
      </w:r>
      <w:r w:rsidR="00291824" w:rsidRPr="004371A2">
        <w:rPr>
          <w:color w:val="000000"/>
        </w:rPr>
        <w:t>(</w:t>
      </w:r>
      <w:r w:rsidR="007C3569" w:rsidRPr="004371A2">
        <w:rPr>
          <w:color w:val="000000"/>
        </w:rPr>
        <w:t>f</w:t>
      </w:r>
      <w:r w:rsidR="00291824" w:rsidRPr="004371A2">
        <w:rPr>
          <w:color w:val="000000"/>
        </w:rPr>
        <w:t>)</w:t>
      </w:r>
      <w:r w:rsidRPr="004371A2">
        <w:rPr>
          <w:color w:val="000000"/>
        </w:rPr>
        <w:t>;</w:t>
      </w:r>
    </w:p>
    <w:p w14:paraId="57C18FB2" w14:textId="6E754A89" w:rsidR="003220E7" w:rsidRPr="004371A2" w:rsidRDefault="003220E7" w:rsidP="003220E7">
      <w:pPr>
        <w:pStyle w:val="Ipara"/>
        <w:rPr>
          <w:color w:val="000000"/>
        </w:rPr>
      </w:pPr>
      <w:r w:rsidRPr="004371A2">
        <w:rPr>
          <w:color w:val="000000"/>
        </w:rPr>
        <w:tab/>
        <w:t>(b)</w:t>
      </w:r>
      <w:r w:rsidRPr="004371A2">
        <w:rPr>
          <w:color w:val="000000"/>
        </w:rPr>
        <w:tab/>
        <w:t>the registration number given to the animal.</w:t>
      </w:r>
    </w:p>
    <w:p w14:paraId="6FB3E583" w14:textId="0AB271B6" w:rsidR="00E74633" w:rsidRPr="004371A2" w:rsidRDefault="00E74633" w:rsidP="00291824">
      <w:pPr>
        <w:pStyle w:val="IMain"/>
        <w:rPr>
          <w:color w:val="000000"/>
        </w:rPr>
      </w:pPr>
      <w:r w:rsidRPr="004371A2">
        <w:rPr>
          <w:color w:val="000000"/>
        </w:rPr>
        <w:tab/>
        <w:t>(</w:t>
      </w:r>
      <w:r w:rsidR="005C3133" w:rsidRPr="004371A2">
        <w:rPr>
          <w:color w:val="000000"/>
        </w:rPr>
        <w:t>2</w:t>
      </w:r>
      <w:r w:rsidRPr="004371A2">
        <w:rPr>
          <w:color w:val="000000"/>
        </w:rPr>
        <w:t>)</w:t>
      </w:r>
      <w:r w:rsidRPr="004371A2">
        <w:rPr>
          <w:color w:val="000000"/>
        </w:rPr>
        <w:tab/>
      </w:r>
      <w:r w:rsidR="005E700F" w:rsidRPr="004371A2">
        <w:rPr>
          <w:color w:val="000000"/>
        </w:rPr>
        <w:t>However, i</w:t>
      </w:r>
      <w:r w:rsidRPr="004371A2">
        <w:rPr>
          <w:color w:val="000000"/>
        </w:rPr>
        <w:t>f the registrar is told in writing or becomes aware that the animal has stopped working as a registered accredited assistance animal, no information is prescribed for the animal.</w:t>
      </w:r>
    </w:p>
    <w:p w14:paraId="775DC4C5" w14:textId="03576F67" w:rsidR="009813AF" w:rsidRPr="004371A2" w:rsidRDefault="009813AF" w:rsidP="009813AF">
      <w:pPr>
        <w:pStyle w:val="IH3Div"/>
        <w:rPr>
          <w:color w:val="000000"/>
        </w:rPr>
      </w:pPr>
      <w:r w:rsidRPr="004371A2">
        <w:rPr>
          <w:color w:val="000000"/>
        </w:rPr>
        <w:t>Division</w:t>
      </w:r>
      <w:r w:rsidR="00723C4B" w:rsidRPr="004371A2">
        <w:rPr>
          <w:color w:val="000000"/>
        </w:rPr>
        <w:t xml:space="preserve"> </w:t>
      </w:r>
      <w:r w:rsidRPr="004371A2">
        <w:rPr>
          <w:color w:val="000000"/>
        </w:rPr>
        <w:t>3A.2</w:t>
      </w:r>
      <w:r w:rsidRPr="004371A2">
        <w:rPr>
          <w:color w:val="000000"/>
        </w:rPr>
        <w:tab/>
        <w:t>Assistance animal trainers and assessors</w:t>
      </w:r>
    </w:p>
    <w:p w14:paraId="1011DAF7" w14:textId="4D86C697" w:rsidR="000905A3" w:rsidRPr="004371A2" w:rsidRDefault="000905A3" w:rsidP="0060066C">
      <w:pPr>
        <w:pStyle w:val="IH5Sec"/>
        <w:rPr>
          <w:color w:val="000000"/>
        </w:rPr>
      </w:pPr>
      <w:r w:rsidRPr="004371A2">
        <w:rPr>
          <w:color w:val="000000"/>
        </w:rPr>
        <w:t>9</w:t>
      </w:r>
      <w:r w:rsidR="003F3205" w:rsidRPr="004371A2">
        <w:rPr>
          <w:color w:val="000000"/>
        </w:rPr>
        <w:t>E</w:t>
      </w:r>
      <w:r w:rsidRPr="004371A2">
        <w:rPr>
          <w:color w:val="000000"/>
        </w:rPr>
        <w:tab/>
      </w:r>
      <w:r w:rsidR="00E62B62" w:rsidRPr="004371A2">
        <w:rPr>
          <w:color w:val="000000"/>
        </w:rPr>
        <w:t xml:space="preserve">Information included in application to register </w:t>
      </w:r>
      <w:r w:rsidR="006E5919" w:rsidRPr="004371A2">
        <w:rPr>
          <w:color w:val="000000"/>
        </w:rPr>
        <w:t xml:space="preserve">as </w:t>
      </w:r>
      <w:r w:rsidR="00E62B62" w:rsidRPr="004371A2">
        <w:rPr>
          <w:color w:val="000000"/>
        </w:rPr>
        <w:t>assistance animal trainer—Act, s</w:t>
      </w:r>
      <w:r w:rsidR="00723C4B" w:rsidRPr="004371A2">
        <w:rPr>
          <w:color w:val="000000"/>
        </w:rPr>
        <w:t xml:space="preserve"> </w:t>
      </w:r>
      <w:r w:rsidR="00E62B62" w:rsidRPr="004371A2">
        <w:rPr>
          <w:color w:val="000000"/>
        </w:rPr>
        <w:t>100</w:t>
      </w:r>
      <w:r w:rsidR="00723C4B" w:rsidRPr="004371A2">
        <w:rPr>
          <w:color w:val="000000"/>
        </w:rPr>
        <w:t xml:space="preserve"> </w:t>
      </w:r>
      <w:r w:rsidR="00E62B62" w:rsidRPr="004371A2">
        <w:rPr>
          <w:color w:val="000000"/>
        </w:rPr>
        <w:t>(2)</w:t>
      </w:r>
      <w:r w:rsidR="00723C4B" w:rsidRPr="004371A2">
        <w:rPr>
          <w:color w:val="000000"/>
        </w:rPr>
        <w:t xml:space="preserve"> </w:t>
      </w:r>
      <w:r w:rsidR="00E62B62" w:rsidRPr="004371A2">
        <w:rPr>
          <w:color w:val="000000"/>
        </w:rPr>
        <w:t>(b)</w:t>
      </w:r>
    </w:p>
    <w:p w14:paraId="0461223F" w14:textId="5573FD8D" w:rsidR="00E62B62" w:rsidRPr="004371A2" w:rsidRDefault="00E62B62" w:rsidP="00E62B62">
      <w:pPr>
        <w:pStyle w:val="Amainreturn"/>
        <w:rPr>
          <w:color w:val="000000"/>
        </w:rPr>
      </w:pPr>
      <w:r w:rsidRPr="004371A2">
        <w:rPr>
          <w:color w:val="000000"/>
        </w:rPr>
        <w:t>The following information is prescribed:</w:t>
      </w:r>
    </w:p>
    <w:p w14:paraId="1D6B82B6" w14:textId="4E218700" w:rsidR="00E62B62" w:rsidRPr="004371A2" w:rsidRDefault="00E62B62" w:rsidP="00E62B62">
      <w:pPr>
        <w:pStyle w:val="Ipara"/>
        <w:rPr>
          <w:color w:val="000000"/>
        </w:rPr>
      </w:pPr>
      <w:r w:rsidRPr="004371A2">
        <w:rPr>
          <w:color w:val="000000"/>
        </w:rPr>
        <w:tab/>
        <w:t>(a)</w:t>
      </w:r>
      <w:r w:rsidRPr="004371A2">
        <w:rPr>
          <w:color w:val="000000"/>
        </w:rPr>
        <w:tab/>
        <w:t xml:space="preserve">the </w:t>
      </w:r>
      <w:r w:rsidR="006E5919" w:rsidRPr="004371A2">
        <w:rPr>
          <w:color w:val="000000"/>
        </w:rPr>
        <w:t xml:space="preserve">applicant’s </w:t>
      </w:r>
      <w:r w:rsidRPr="004371A2">
        <w:rPr>
          <w:color w:val="000000"/>
        </w:rPr>
        <w:t>name</w:t>
      </w:r>
      <w:r w:rsidR="005C3133" w:rsidRPr="004371A2">
        <w:rPr>
          <w:color w:val="000000"/>
        </w:rPr>
        <w:t xml:space="preserve"> and contact information</w:t>
      </w:r>
      <w:r w:rsidRPr="004371A2">
        <w:rPr>
          <w:color w:val="000000"/>
        </w:rPr>
        <w:t>;</w:t>
      </w:r>
    </w:p>
    <w:p w14:paraId="40823FF5" w14:textId="60A081F9" w:rsidR="00E62B62" w:rsidRPr="004371A2" w:rsidRDefault="00E62B62" w:rsidP="00574918">
      <w:pPr>
        <w:pStyle w:val="Ipara"/>
        <w:keepNext/>
        <w:rPr>
          <w:color w:val="000000"/>
        </w:rPr>
      </w:pPr>
      <w:r w:rsidRPr="004371A2">
        <w:rPr>
          <w:color w:val="000000"/>
        </w:rPr>
        <w:lastRenderedPageBreak/>
        <w:tab/>
        <w:t>(b)</w:t>
      </w:r>
      <w:r w:rsidRPr="004371A2">
        <w:rPr>
          <w:color w:val="000000"/>
        </w:rPr>
        <w:tab/>
        <w:t>the registered business name and trading name</w:t>
      </w:r>
      <w:r w:rsidR="005C3133" w:rsidRPr="004371A2">
        <w:rPr>
          <w:color w:val="000000"/>
        </w:rPr>
        <w:t xml:space="preserve"> (if any)</w:t>
      </w:r>
      <w:r w:rsidRPr="004371A2">
        <w:rPr>
          <w:color w:val="000000"/>
        </w:rPr>
        <w:t>;</w:t>
      </w:r>
    </w:p>
    <w:p w14:paraId="5FDC6A8D" w14:textId="5F181E77" w:rsidR="00E62B62" w:rsidRPr="004371A2" w:rsidRDefault="00E62B62" w:rsidP="00574918">
      <w:pPr>
        <w:pStyle w:val="Ipara"/>
        <w:keepNext/>
        <w:rPr>
          <w:color w:val="000000"/>
        </w:rPr>
      </w:pPr>
      <w:r w:rsidRPr="004371A2">
        <w:rPr>
          <w:color w:val="000000"/>
        </w:rPr>
        <w:tab/>
        <w:t>(c)</w:t>
      </w:r>
      <w:r w:rsidRPr="004371A2">
        <w:rPr>
          <w:color w:val="000000"/>
        </w:rPr>
        <w:tab/>
        <w:t xml:space="preserve">the business address of the </w:t>
      </w:r>
      <w:r w:rsidR="006E5919" w:rsidRPr="004371A2">
        <w:rPr>
          <w:color w:val="000000"/>
        </w:rPr>
        <w:t>applicant</w:t>
      </w:r>
      <w:r w:rsidR="005C3133" w:rsidRPr="004371A2">
        <w:rPr>
          <w:color w:val="000000"/>
        </w:rPr>
        <w:t>.</w:t>
      </w:r>
    </w:p>
    <w:p w14:paraId="3219D7C2" w14:textId="7D9BAAA5" w:rsidR="003F3205" w:rsidRPr="004371A2" w:rsidRDefault="003F3205" w:rsidP="003F3205">
      <w:pPr>
        <w:pStyle w:val="IH5Sec"/>
        <w:rPr>
          <w:color w:val="000000"/>
        </w:rPr>
      </w:pPr>
      <w:r w:rsidRPr="004371A2">
        <w:rPr>
          <w:color w:val="000000"/>
        </w:rPr>
        <w:t>9F</w:t>
      </w:r>
      <w:r w:rsidRPr="004371A2">
        <w:rPr>
          <w:color w:val="000000"/>
        </w:rPr>
        <w:tab/>
        <w:t xml:space="preserve">Information </w:t>
      </w:r>
      <w:r w:rsidR="00123C70" w:rsidRPr="004371A2">
        <w:rPr>
          <w:color w:val="000000"/>
        </w:rPr>
        <w:t>in</w:t>
      </w:r>
      <w:r w:rsidRPr="004371A2">
        <w:rPr>
          <w:color w:val="000000"/>
        </w:rPr>
        <w:t xml:space="preserve"> register about registered assistance animal trainer—Act, s</w:t>
      </w:r>
      <w:r w:rsidR="00723C4B" w:rsidRPr="004371A2">
        <w:rPr>
          <w:color w:val="000000"/>
        </w:rPr>
        <w:t xml:space="preserve"> </w:t>
      </w:r>
      <w:r w:rsidRPr="004371A2">
        <w:rPr>
          <w:color w:val="000000"/>
        </w:rPr>
        <w:t>100</w:t>
      </w:r>
      <w:r w:rsidR="00723C4B" w:rsidRPr="004371A2">
        <w:rPr>
          <w:color w:val="000000"/>
        </w:rPr>
        <w:t xml:space="preserve"> </w:t>
      </w:r>
      <w:r w:rsidRPr="004371A2">
        <w:rPr>
          <w:color w:val="000000"/>
        </w:rPr>
        <w:t>(5)</w:t>
      </w:r>
      <w:r w:rsidR="00723C4B" w:rsidRPr="004371A2">
        <w:rPr>
          <w:color w:val="000000"/>
        </w:rPr>
        <w:t xml:space="preserve"> </w:t>
      </w:r>
      <w:r w:rsidRPr="004371A2">
        <w:rPr>
          <w:color w:val="000000"/>
        </w:rPr>
        <w:t>(b)</w:t>
      </w:r>
    </w:p>
    <w:p w14:paraId="57FAE6EE" w14:textId="146E6F9B" w:rsidR="003F3205" w:rsidRPr="004371A2" w:rsidRDefault="003F3205" w:rsidP="003F3205">
      <w:pPr>
        <w:pStyle w:val="Amainreturn"/>
        <w:rPr>
          <w:color w:val="000000"/>
        </w:rPr>
      </w:pPr>
      <w:r w:rsidRPr="004371A2">
        <w:rPr>
          <w:color w:val="000000"/>
        </w:rPr>
        <w:t xml:space="preserve">The information </w:t>
      </w:r>
      <w:r w:rsidR="008A0525" w:rsidRPr="004371A2">
        <w:rPr>
          <w:color w:val="000000"/>
        </w:rPr>
        <w:t>mentioned in section 9E is prescribed</w:t>
      </w:r>
      <w:r w:rsidRPr="004371A2">
        <w:rPr>
          <w:color w:val="000000"/>
        </w:rPr>
        <w:t>.</w:t>
      </w:r>
    </w:p>
    <w:p w14:paraId="6BCBFC93" w14:textId="3E60FFEE" w:rsidR="00E62B62" w:rsidRPr="004371A2" w:rsidRDefault="00E62B62" w:rsidP="00E62B62">
      <w:pPr>
        <w:pStyle w:val="IH5Sec"/>
        <w:rPr>
          <w:color w:val="000000"/>
        </w:rPr>
      </w:pPr>
      <w:r w:rsidRPr="004371A2">
        <w:rPr>
          <w:color w:val="000000"/>
        </w:rPr>
        <w:t>9</w:t>
      </w:r>
      <w:r w:rsidR="003F3205" w:rsidRPr="004371A2">
        <w:rPr>
          <w:color w:val="000000"/>
        </w:rPr>
        <w:t>G</w:t>
      </w:r>
      <w:r w:rsidRPr="004371A2">
        <w:rPr>
          <w:color w:val="000000"/>
        </w:rPr>
        <w:tab/>
        <w:t xml:space="preserve">Information included in application to register </w:t>
      </w:r>
      <w:r w:rsidR="006E5919" w:rsidRPr="004371A2">
        <w:rPr>
          <w:color w:val="000000"/>
        </w:rPr>
        <w:t xml:space="preserve">as </w:t>
      </w:r>
      <w:r w:rsidRPr="004371A2">
        <w:rPr>
          <w:color w:val="000000"/>
        </w:rPr>
        <w:t>assistance animal assessor—Act, s</w:t>
      </w:r>
      <w:r w:rsidR="00723C4B" w:rsidRPr="004371A2">
        <w:rPr>
          <w:color w:val="000000"/>
        </w:rPr>
        <w:t xml:space="preserve"> </w:t>
      </w:r>
      <w:r w:rsidRPr="004371A2">
        <w:rPr>
          <w:color w:val="000000"/>
        </w:rPr>
        <w:t>104</w:t>
      </w:r>
      <w:r w:rsidR="00723C4B" w:rsidRPr="004371A2">
        <w:rPr>
          <w:color w:val="000000"/>
        </w:rPr>
        <w:t xml:space="preserve"> </w:t>
      </w:r>
      <w:r w:rsidRPr="004371A2">
        <w:rPr>
          <w:color w:val="000000"/>
        </w:rPr>
        <w:t>(2)</w:t>
      </w:r>
      <w:r w:rsidR="00723C4B" w:rsidRPr="004371A2">
        <w:rPr>
          <w:color w:val="000000"/>
        </w:rPr>
        <w:t xml:space="preserve"> </w:t>
      </w:r>
      <w:r w:rsidRPr="004371A2">
        <w:rPr>
          <w:color w:val="000000"/>
        </w:rPr>
        <w:t>(b)</w:t>
      </w:r>
    </w:p>
    <w:p w14:paraId="2820462D" w14:textId="77777777" w:rsidR="006E5919" w:rsidRPr="004371A2" w:rsidRDefault="006E5919" w:rsidP="006E5919">
      <w:pPr>
        <w:pStyle w:val="Amainreturn"/>
        <w:rPr>
          <w:color w:val="000000"/>
        </w:rPr>
      </w:pPr>
      <w:r w:rsidRPr="004371A2">
        <w:rPr>
          <w:color w:val="000000"/>
        </w:rPr>
        <w:t>The following information is prescribed:</w:t>
      </w:r>
    </w:p>
    <w:p w14:paraId="7930E61D" w14:textId="1FE83479" w:rsidR="006E5919" w:rsidRPr="004371A2" w:rsidRDefault="006E5919" w:rsidP="006E5919">
      <w:pPr>
        <w:pStyle w:val="Ipara"/>
        <w:rPr>
          <w:color w:val="000000"/>
        </w:rPr>
      </w:pPr>
      <w:r w:rsidRPr="004371A2">
        <w:rPr>
          <w:color w:val="000000"/>
        </w:rPr>
        <w:tab/>
        <w:t>(a)</w:t>
      </w:r>
      <w:r w:rsidRPr="004371A2">
        <w:rPr>
          <w:color w:val="000000"/>
        </w:rPr>
        <w:tab/>
        <w:t>the applicant’s name</w:t>
      </w:r>
      <w:r w:rsidR="00AF5E3B" w:rsidRPr="004371A2">
        <w:rPr>
          <w:color w:val="000000"/>
        </w:rPr>
        <w:t xml:space="preserve"> and contact information</w:t>
      </w:r>
      <w:r w:rsidRPr="004371A2">
        <w:rPr>
          <w:color w:val="000000"/>
        </w:rPr>
        <w:t>;</w:t>
      </w:r>
    </w:p>
    <w:p w14:paraId="63F8E875" w14:textId="3C03C882" w:rsidR="006E5919" w:rsidRPr="004371A2" w:rsidRDefault="006E5919" w:rsidP="006E5919">
      <w:pPr>
        <w:pStyle w:val="Ipara"/>
        <w:rPr>
          <w:color w:val="000000"/>
        </w:rPr>
      </w:pPr>
      <w:r w:rsidRPr="004371A2">
        <w:rPr>
          <w:color w:val="000000"/>
        </w:rPr>
        <w:tab/>
        <w:t>(b)</w:t>
      </w:r>
      <w:r w:rsidRPr="004371A2">
        <w:rPr>
          <w:color w:val="000000"/>
        </w:rPr>
        <w:tab/>
      </w:r>
      <w:r w:rsidR="00AF5E3B" w:rsidRPr="004371A2">
        <w:rPr>
          <w:color w:val="000000"/>
        </w:rPr>
        <w:t>the registered business name and trading name (if any);</w:t>
      </w:r>
    </w:p>
    <w:p w14:paraId="5EFACF81" w14:textId="62ADF18B" w:rsidR="006E5919" w:rsidRPr="004371A2" w:rsidRDefault="006E5919" w:rsidP="006E5919">
      <w:pPr>
        <w:pStyle w:val="Ipara"/>
        <w:rPr>
          <w:color w:val="000000"/>
        </w:rPr>
      </w:pPr>
      <w:r w:rsidRPr="004371A2">
        <w:rPr>
          <w:color w:val="000000"/>
        </w:rPr>
        <w:tab/>
        <w:t>(c)</w:t>
      </w:r>
      <w:r w:rsidRPr="004371A2">
        <w:rPr>
          <w:color w:val="000000"/>
        </w:rPr>
        <w:tab/>
        <w:t>the business address of the applicant</w:t>
      </w:r>
      <w:r w:rsidR="00AF5E3B" w:rsidRPr="004371A2">
        <w:rPr>
          <w:color w:val="000000"/>
        </w:rPr>
        <w:t>.</w:t>
      </w:r>
    </w:p>
    <w:p w14:paraId="0A72FAF6" w14:textId="08FDEBD6" w:rsidR="003F3205" w:rsidRPr="004371A2" w:rsidRDefault="003F3205" w:rsidP="003F3205">
      <w:pPr>
        <w:pStyle w:val="IH5Sec"/>
        <w:rPr>
          <w:color w:val="000000"/>
        </w:rPr>
      </w:pPr>
      <w:r w:rsidRPr="004371A2">
        <w:rPr>
          <w:color w:val="000000"/>
        </w:rPr>
        <w:t>9H</w:t>
      </w:r>
      <w:r w:rsidRPr="004371A2">
        <w:rPr>
          <w:color w:val="000000"/>
        </w:rPr>
        <w:tab/>
        <w:t xml:space="preserve">Information </w:t>
      </w:r>
      <w:r w:rsidR="00123C70" w:rsidRPr="004371A2">
        <w:rPr>
          <w:color w:val="000000"/>
        </w:rPr>
        <w:t>in</w:t>
      </w:r>
      <w:r w:rsidRPr="004371A2">
        <w:rPr>
          <w:color w:val="000000"/>
        </w:rPr>
        <w:t xml:space="preserve"> register about registered assistance animal assessor</w:t>
      </w:r>
      <w:r w:rsidR="008A0525" w:rsidRPr="004371A2">
        <w:rPr>
          <w:color w:val="000000"/>
        </w:rPr>
        <w:t>s</w:t>
      </w:r>
      <w:r w:rsidRPr="004371A2">
        <w:rPr>
          <w:color w:val="000000"/>
        </w:rPr>
        <w:t>—Act, s</w:t>
      </w:r>
      <w:r w:rsidR="00723C4B" w:rsidRPr="004371A2">
        <w:rPr>
          <w:color w:val="000000"/>
        </w:rPr>
        <w:t xml:space="preserve"> </w:t>
      </w:r>
      <w:r w:rsidRPr="004371A2">
        <w:rPr>
          <w:color w:val="000000"/>
        </w:rPr>
        <w:t>104</w:t>
      </w:r>
      <w:r w:rsidR="00723C4B" w:rsidRPr="004371A2">
        <w:rPr>
          <w:color w:val="000000"/>
        </w:rPr>
        <w:t xml:space="preserve"> </w:t>
      </w:r>
      <w:r w:rsidRPr="004371A2">
        <w:rPr>
          <w:color w:val="000000"/>
        </w:rPr>
        <w:t>(5)</w:t>
      </w:r>
      <w:r w:rsidR="00723C4B" w:rsidRPr="004371A2">
        <w:rPr>
          <w:color w:val="000000"/>
        </w:rPr>
        <w:t xml:space="preserve"> </w:t>
      </w:r>
      <w:r w:rsidRPr="004371A2">
        <w:rPr>
          <w:color w:val="000000"/>
        </w:rPr>
        <w:t>(b)</w:t>
      </w:r>
    </w:p>
    <w:p w14:paraId="777AC3AB" w14:textId="7DA0C56A" w:rsidR="003A06A8" w:rsidRPr="004371A2" w:rsidRDefault="003A06A8" w:rsidP="003A06A8">
      <w:pPr>
        <w:pStyle w:val="Amainreturn"/>
        <w:rPr>
          <w:color w:val="000000"/>
        </w:rPr>
      </w:pPr>
      <w:r w:rsidRPr="004371A2">
        <w:rPr>
          <w:color w:val="000000"/>
        </w:rPr>
        <w:t xml:space="preserve">The information </w:t>
      </w:r>
      <w:r w:rsidR="008A0525" w:rsidRPr="004371A2">
        <w:rPr>
          <w:color w:val="000000"/>
        </w:rPr>
        <w:t>mentioned in</w:t>
      </w:r>
      <w:r w:rsidRPr="004371A2">
        <w:rPr>
          <w:color w:val="000000"/>
        </w:rPr>
        <w:t xml:space="preserve"> section</w:t>
      </w:r>
      <w:r w:rsidR="00723C4B" w:rsidRPr="004371A2">
        <w:rPr>
          <w:color w:val="000000"/>
        </w:rPr>
        <w:t xml:space="preserve"> </w:t>
      </w:r>
      <w:r w:rsidRPr="004371A2">
        <w:rPr>
          <w:color w:val="000000"/>
        </w:rPr>
        <w:t>9G is prescribed.</w:t>
      </w:r>
    </w:p>
    <w:p w14:paraId="703E7744" w14:textId="7A7B935E" w:rsidR="0060066C" w:rsidRPr="004371A2" w:rsidRDefault="0060066C" w:rsidP="0060066C">
      <w:pPr>
        <w:pStyle w:val="IH5Sec"/>
        <w:rPr>
          <w:color w:val="000000"/>
        </w:rPr>
      </w:pPr>
      <w:r w:rsidRPr="004371A2">
        <w:rPr>
          <w:color w:val="000000"/>
        </w:rPr>
        <w:t>9</w:t>
      </w:r>
      <w:r w:rsidR="003F3205" w:rsidRPr="004371A2">
        <w:rPr>
          <w:color w:val="000000"/>
        </w:rPr>
        <w:t>I</w:t>
      </w:r>
      <w:r w:rsidRPr="004371A2">
        <w:rPr>
          <w:color w:val="000000"/>
        </w:rPr>
        <w:tab/>
      </w:r>
      <w:r w:rsidR="006A4EC8" w:rsidRPr="004371A2">
        <w:rPr>
          <w:color w:val="000000"/>
        </w:rPr>
        <w:t>Public information about r</w:t>
      </w:r>
      <w:r w:rsidRPr="004371A2">
        <w:rPr>
          <w:color w:val="000000"/>
        </w:rPr>
        <w:t>egistered assistance animal trainers and assessors—Act, s</w:t>
      </w:r>
      <w:r w:rsidR="00723C4B" w:rsidRPr="004371A2">
        <w:rPr>
          <w:color w:val="000000"/>
        </w:rPr>
        <w:t xml:space="preserve"> </w:t>
      </w:r>
      <w:r w:rsidR="00213D87" w:rsidRPr="004371A2">
        <w:rPr>
          <w:color w:val="000000"/>
        </w:rPr>
        <w:t>106AB</w:t>
      </w:r>
      <w:r w:rsidR="00723C4B" w:rsidRPr="004371A2">
        <w:rPr>
          <w:color w:val="000000"/>
        </w:rPr>
        <w:t xml:space="preserve"> </w:t>
      </w:r>
      <w:r w:rsidR="00C035D7" w:rsidRPr="004371A2">
        <w:rPr>
          <w:color w:val="000000"/>
        </w:rPr>
        <w:t>(1)</w:t>
      </w:r>
    </w:p>
    <w:p w14:paraId="7E575E16" w14:textId="4A5449F2" w:rsidR="008A0525" w:rsidRPr="004371A2" w:rsidRDefault="008A0525" w:rsidP="00534C4B">
      <w:pPr>
        <w:pStyle w:val="Amainreturn"/>
        <w:rPr>
          <w:color w:val="000000"/>
        </w:rPr>
      </w:pPr>
      <w:r w:rsidRPr="004371A2">
        <w:rPr>
          <w:color w:val="000000"/>
        </w:rPr>
        <w:t>The following information is prescribed:</w:t>
      </w:r>
    </w:p>
    <w:p w14:paraId="3DD781C9" w14:textId="530F5E47" w:rsidR="00A20FDB" w:rsidRPr="004371A2" w:rsidRDefault="00A20FDB" w:rsidP="00A20FDB">
      <w:pPr>
        <w:pStyle w:val="Ipara"/>
        <w:rPr>
          <w:color w:val="000000"/>
        </w:rPr>
      </w:pPr>
      <w:r w:rsidRPr="004371A2">
        <w:rPr>
          <w:color w:val="000000"/>
        </w:rPr>
        <w:tab/>
        <w:t>(a)</w:t>
      </w:r>
      <w:r w:rsidRPr="004371A2">
        <w:rPr>
          <w:color w:val="000000"/>
        </w:rPr>
        <w:tab/>
        <w:t>the name</w:t>
      </w:r>
      <w:r w:rsidR="008A0525" w:rsidRPr="004371A2">
        <w:rPr>
          <w:color w:val="000000"/>
        </w:rPr>
        <w:t xml:space="preserve"> and contact information of the registered assistance animal trainer or assessor</w:t>
      </w:r>
      <w:r w:rsidRPr="004371A2">
        <w:rPr>
          <w:color w:val="000000"/>
        </w:rPr>
        <w:t>;</w:t>
      </w:r>
    </w:p>
    <w:p w14:paraId="0F9AD7CF" w14:textId="7B29C558" w:rsidR="00A20FDB" w:rsidRPr="004371A2" w:rsidRDefault="00A20FDB" w:rsidP="00A20FDB">
      <w:pPr>
        <w:pStyle w:val="Ipara"/>
        <w:rPr>
          <w:color w:val="000000"/>
        </w:rPr>
      </w:pPr>
      <w:r w:rsidRPr="004371A2">
        <w:rPr>
          <w:color w:val="000000"/>
        </w:rPr>
        <w:tab/>
        <w:t>(b)</w:t>
      </w:r>
      <w:r w:rsidRPr="004371A2">
        <w:rPr>
          <w:color w:val="000000"/>
        </w:rPr>
        <w:tab/>
      </w:r>
      <w:r w:rsidR="008A0525" w:rsidRPr="004371A2">
        <w:rPr>
          <w:color w:val="000000"/>
        </w:rPr>
        <w:t xml:space="preserve">the registered business name </w:t>
      </w:r>
      <w:r w:rsidR="00CE7273" w:rsidRPr="004371A2">
        <w:rPr>
          <w:color w:val="000000"/>
        </w:rPr>
        <w:t xml:space="preserve">and </w:t>
      </w:r>
      <w:r w:rsidR="008A0525" w:rsidRPr="004371A2">
        <w:rPr>
          <w:color w:val="000000"/>
        </w:rPr>
        <w:t>trading name (if any).</w:t>
      </w:r>
    </w:p>
    <w:p w14:paraId="52E4F562" w14:textId="6E67D2E0" w:rsidR="00681038" w:rsidRPr="004371A2" w:rsidRDefault="00681038" w:rsidP="00F47029">
      <w:pPr>
        <w:pStyle w:val="PageBreak"/>
        <w:suppressLineNumbers/>
        <w:rPr>
          <w:color w:val="000000"/>
        </w:rPr>
      </w:pPr>
      <w:r w:rsidRPr="004371A2">
        <w:rPr>
          <w:color w:val="000000"/>
        </w:rPr>
        <w:br w:type="page"/>
      </w:r>
    </w:p>
    <w:p w14:paraId="103B908A" w14:textId="500D16FD" w:rsidR="00152F7C" w:rsidRPr="00F47029" w:rsidRDefault="00F47029" w:rsidP="00F47029">
      <w:pPr>
        <w:pStyle w:val="AH2Part"/>
      </w:pPr>
      <w:bookmarkStart w:id="46" w:name="_Toc228453434"/>
      <w:r w:rsidRPr="00F47029">
        <w:rPr>
          <w:rStyle w:val="CharPartNo"/>
        </w:rPr>
        <w:lastRenderedPageBreak/>
        <w:t>Part 13</w:t>
      </w:r>
      <w:r w:rsidRPr="004371A2">
        <w:rPr>
          <w:color w:val="000000"/>
        </w:rPr>
        <w:tab/>
      </w:r>
      <w:r w:rsidR="00152F7C" w:rsidRPr="00F47029">
        <w:rPr>
          <w:rStyle w:val="CharPartText"/>
          <w:color w:val="000000"/>
        </w:rPr>
        <w:t>Food Act</w:t>
      </w:r>
      <w:r w:rsidR="00723C4B" w:rsidRPr="00F47029">
        <w:rPr>
          <w:rStyle w:val="CharPartText"/>
          <w:color w:val="000000"/>
        </w:rPr>
        <w:t xml:space="preserve"> </w:t>
      </w:r>
      <w:r w:rsidR="002F42E5" w:rsidRPr="00F47029">
        <w:rPr>
          <w:rStyle w:val="CharPartText"/>
          <w:color w:val="000000"/>
        </w:rPr>
        <w:t>2001</w:t>
      </w:r>
      <w:bookmarkEnd w:id="46"/>
    </w:p>
    <w:p w14:paraId="2DF298C2" w14:textId="0519F65E" w:rsidR="003F4762" w:rsidRPr="004371A2" w:rsidRDefault="00F47029" w:rsidP="00F47029">
      <w:pPr>
        <w:pStyle w:val="AH5Sec"/>
        <w:shd w:val="pct25" w:color="auto" w:fill="auto"/>
        <w:rPr>
          <w:color w:val="000000"/>
        </w:rPr>
      </w:pPr>
      <w:bookmarkStart w:id="47" w:name="_Toc228453435"/>
      <w:r w:rsidRPr="00F47029">
        <w:rPr>
          <w:rStyle w:val="CharSectNo"/>
        </w:rPr>
        <w:t>33</w:t>
      </w:r>
      <w:r w:rsidRPr="004371A2">
        <w:rPr>
          <w:color w:val="000000"/>
        </w:rPr>
        <w:tab/>
      </w:r>
      <w:r w:rsidR="003F4762" w:rsidRPr="004371A2">
        <w:rPr>
          <w:color w:val="000000"/>
        </w:rPr>
        <w:t>Registered food businesses—procedure for imposition etc of conditions on chief health officer’s initiative</w:t>
      </w:r>
      <w:r w:rsidR="003F4762" w:rsidRPr="004371A2">
        <w:rPr>
          <w:color w:val="000000"/>
        </w:rPr>
        <w:br/>
        <w:t>Section</w:t>
      </w:r>
      <w:r w:rsidR="00723C4B" w:rsidRPr="004371A2">
        <w:rPr>
          <w:color w:val="000000"/>
        </w:rPr>
        <w:t xml:space="preserve"> </w:t>
      </w:r>
      <w:r w:rsidR="003F4762" w:rsidRPr="004371A2">
        <w:rPr>
          <w:color w:val="000000"/>
        </w:rPr>
        <w:t>95</w:t>
      </w:r>
      <w:r w:rsidR="00723C4B" w:rsidRPr="004371A2">
        <w:rPr>
          <w:color w:val="000000"/>
        </w:rPr>
        <w:t xml:space="preserve"> </w:t>
      </w:r>
      <w:r w:rsidR="003F4762" w:rsidRPr="004371A2">
        <w:rPr>
          <w:color w:val="000000"/>
        </w:rPr>
        <w:t>(2)</w:t>
      </w:r>
      <w:r w:rsidR="00723C4B" w:rsidRPr="004371A2">
        <w:rPr>
          <w:color w:val="000000"/>
        </w:rPr>
        <w:t xml:space="preserve"> </w:t>
      </w:r>
      <w:r w:rsidR="003F4762" w:rsidRPr="004371A2">
        <w:rPr>
          <w:color w:val="000000"/>
        </w:rPr>
        <w:t>(h)</w:t>
      </w:r>
      <w:bookmarkEnd w:id="47"/>
    </w:p>
    <w:p w14:paraId="517B93F6" w14:textId="02425E41" w:rsidR="003F4762" w:rsidRPr="004371A2" w:rsidRDefault="003F4762" w:rsidP="003F4762">
      <w:pPr>
        <w:pStyle w:val="direction"/>
        <w:rPr>
          <w:color w:val="000000"/>
        </w:rPr>
      </w:pPr>
      <w:r w:rsidRPr="004371A2">
        <w:rPr>
          <w:color w:val="000000"/>
        </w:rPr>
        <w:t>omit</w:t>
      </w:r>
    </w:p>
    <w:p w14:paraId="2C407FE5" w14:textId="4E6EA0C1" w:rsidR="0076425E" w:rsidRPr="004371A2" w:rsidRDefault="00F47029" w:rsidP="00F47029">
      <w:pPr>
        <w:pStyle w:val="AH5Sec"/>
        <w:shd w:val="pct25" w:color="auto" w:fill="auto"/>
        <w:rPr>
          <w:color w:val="000000"/>
        </w:rPr>
      </w:pPr>
      <w:bookmarkStart w:id="48" w:name="_Toc228453436"/>
      <w:r w:rsidRPr="00F47029">
        <w:rPr>
          <w:rStyle w:val="CharSectNo"/>
        </w:rPr>
        <w:t>34</w:t>
      </w:r>
      <w:r w:rsidRPr="004371A2">
        <w:rPr>
          <w:color w:val="000000"/>
        </w:rPr>
        <w:tab/>
      </w:r>
      <w:r w:rsidR="0076425E" w:rsidRPr="004371A2">
        <w:rPr>
          <w:color w:val="000000"/>
        </w:rPr>
        <w:t>Change in details of registration or operation of food business</w:t>
      </w:r>
      <w:r w:rsidR="0076425E" w:rsidRPr="004371A2">
        <w:rPr>
          <w:color w:val="000000"/>
        </w:rPr>
        <w:br/>
        <w:t>Section</w:t>
      </w:r>
      <w:r w:rsidR="00723C4B" w:rsidRPr="004371A2">
        <w:rPr>
          <w:color w:val="000000"/>
        </w:rPr>
        <w:t xml:space="preserve"> </w:t>
      </w:r>
      <w:r w:rsidR="0076425E" w:rsidRPr="004371A2">
        <w:rPr>
          <w:color w:val="000000"/>
        </w:rPr>
        <w:t>97</w:t>
      </w:r>
      <w:r w:rsidR="00723C4B" w:rsidRPr="004371A2">
        <w:rPr>
          <w:color w:val="000000"/>
        </w:rPr>
        <w:t xml:space="preserve"> </w:t>
      </w:r>
      <w:r w:rsidR="0076425E" w:rsidRPr="004371A2">
        <w:rPr>
          <w:color w:val="000000"/>
        </w:rPr>
        <w:t>(2)</w:t>
      </w:r>
      <w:r w:rsidR="00723C4B" w:rsidRPr="004371A2">
        <w:rPr>
          <w:color w:val="000000"/>
        </w:rPr>
        <w:t xml:space="preserve"> </w:t>
      </w:r>
      <w:r w:rsidR="0076425E" w:rsidRPr="004371A2">
        <w:rPr>
          <w:color w:val="000000"/>
        </w:rPr>
        <w:t>(b)</w:t>
      </w:r>
      <w:bookmarkEnd w:id="48"/>
    </w:p>
    <w:p w14:paraId="400E645B" w14:textId="44EF1CC8" w:rsidR="0076425E" w:rsidRPr="004371A2" w:rsidRDefault="0076425E" w:rsidP="0076425E">
      <w:pPr>
        <w:pStyle w:val="direction"/>
        <w:rPr>
          <w:color w:val="000000"/>
        </w:rPr>
      </w:pPr>
      <w:r w:rsidRPr="004371A2">
        <w:rPr>
          <w:color w:val="000000"/>
        </w:rPr>
        <w:t>substitute</w:t>
      </w:r>
    </w:p>
    <w:p w14:paraId="5F74291E" w14:textId="1A37F990" w:rsidR="0076425E" w:rsidRPr="004371A2" w:rsidRDefault="0076425E" w:rsidP="0076425E">
      <w:pPr>
        <w:pStyle w:val="Ipara"/>
        <w:rPr>
          <w:color w:val="000000"/>
        </w:rPr>
      </w:pPr>
      <w:r w:rsidRPr="004371A2">
        <w:rPr>
          <w:color w:val="000000"/>
        </w:rPr>
        <w:tab/>
        <w:t>(b)</w:t>
      </w:r>
      <w:r w:rsidRPr="004371A2">
        <w:rPr>
          <w:color w:val="000000"/>
        </w:rPr>
        <w:tab/>
        <w:t>the proprietor does not, as soon as practicable (but within 7</w:t>
      </w:r>
      <w:r w:rsidR="00A1643B" w:rsidRPr="004371A2">
        <w:rPr>
          <w:color w:val="000000"/>
        </w:rPr>
        <w:t> </w:t>
      </w:r>
      <w:r w:rsidRPr="004371A2">
        <w:rPr>
          <w:color w:val="000000"/>
        </w:rPr>
        <w:t>days after the day the change happens), give written notice of the change to the chief health officer.</w:t>
      </w:r>
    </w:p>
    <w:p w14:paraId="07160158" w14:textId="54B21223" w:rsidR="0034093E" w:rsidRPr="004371A2" w:rsidRDefault="00F47029" w:rsidP="00F47029">
      <w:pPr>
        <w:pStyle w:val="AH5Sec"/>
        <w:shd w:val="pct25" w:color="auto" w:fill="auto"/>
        <w:rPr>
          <w:color w:val="000000"/>
        </w:rPr>
      </w:pPr>
      <w:bookmarkStart w:id="49" w:name="_Toc228453437"/>
      <w:r w:rsidRPr="00F47029">
        <w:rPr>
          <w:rStyle w:val="CharSectNo"/>
        </w:rPr>
        <w:t>35</w:t>
      </w:r>
      <w:r w:rsidRPr="004371A2">
        <w:rPr>
          <w:color w:val="000000"/>
        </w:rPr>
        <w:tab/>
      </w:r>
      <w:r w:rsidR="0034093E" w:rsidRPr="004371A2">
        <w:rPr>
          <w:color w:val="000000"/>
        </w:rPr>
        <w:t>Section</w:t>
      </w:r>
      <w:r w:rsidR="00723C4B" w:rsidRPr="004371A2">
        <w:rPr>
          <w:color w:val="000000"/>
        </w:rPr>
        <w:t xml:space="preserve"> </w:t>
      </w:r>
      <w:r w:rsidR="0034093E" w:rsidRPr="004371A2">
        <w:rPr>
          <w:color w:val="000000"/>
        </w:rPr>
        <w:t>97</w:t>
      </w:r>
      <w:r w:rsidR="00723C4B" w:rsidRPr="004371A2">
        <w:rPr>
          <w:color w:val="000000"/>
        </w:rPr>
        <w:t xml:space="preserve"> </w:t>
      </w:r>
      <w:r w:rsidR="0034093E" w:rsidRPr="004371A2">
        <w:rPr>
          <w:color w:val="000000"/>
        </w:rPr>
        <w:t>(8)</w:t>
      </w:r>
      <w:bookmarkEnd w:id="49"/>
    </w:p>
    <w:p w14:paraId="5AD9F032" w14:textId="5B2E1CB4" w:rsidR="0034093E" w:rsidRPr="004371A2" w:rsidRDefault="0034093E" w:rsidP="0034093E">
      <w:pPr>
        <w:pStyle w:val="direction"/>
        <w:rPr>
          <w:color w:val="000000"/>
        </w:rPr>
      </w:pPr>
      <w:r w:rsidRPr="004371A2">
        <w:rPr>
          <w:color w:val="000000"/>
        </w:rPr>
        <w:t>substitute</w:t>
      </w:r>
    </w:p>
    <w:p w14:paraId="688B62EC" w14:textId="73066F12" w:rsidR="0034093E" w:rsidRPr="004371A2" w:rsidRDefault="0034093E" w:rsidP="0034093E">
      <w:pPr>
        <w:pStyle w:val="IMain"/>
        <w:rPr>
          <w:color w:val="000000"/>
        </w:rPr>
      </w:pPr>
      <w:r w:rsidRPr="004371A2">
        <w:rPr>
          <w:color w:val="000000"/>
        </w:rPr>
        <w:tab/>
        <w:t>(8)</w:t>
      </w:r>
      <w:r w:rsidRPr="004371A2">
        <w:rPr>
          <w:color w:val="000000"/>
        </w:rPr>
        <w:tab/>
        <w:t>If the chief health officer amends the registration of a food business in a way that changes the particulars shown in the certificate of registration, the chief health officer must issue another certificate for the remainder of the period of the certificate it replaces.</w:t>
      </w:r>
    </w:p>
    <w:p w14:paraId="25A517A2" w14:textId="75478B25" w:rsidR="0034093E" w:rsidRPr="004371A2" w:rsidRDefault="00F47029" w:rsidP="00F47029">
      <w:pPr>
        <w:pStyle w:val="AH5Sec"/>
        <w:shd w:val="pct25" w:color="auto" w:fill="auto"/>
        <w:rPr>
          <w:color w:val="000000"/>
        </w:rPr>
      </w:pPr>
      <w:bookmarkStart w:id="50" w:name="_Toc228453438"/>
      <w:r w:rsidRPr="00F47029">
        <w:rPr>
          <w:rStyle w:val="CharSectNo"/>
        </w:rPr>
        <w:t>36</w:t>
      </w:r>
      <w:r w:rsidRPr="004371A2">
        <w:rPr>
          <w:color w:val="000000"/>
        </w:rPr>
        <w:tab/>
      </w:r>
      <w:r w:rsidR="0034093E" w:rsidRPr="004371A2">
        <w:rPr>
          <w:color w:val="000000"/>
        </w:rPr>
        <w:t>Replacement of certificates of registration</w:t>
      </w:r>
      <w:r w:rsidR="0034093E" w:rsidRPr="004371A2">
        <w:rPr>
          <w:color w:val="000000"/>
        </w:rPr>
        <w:br/>
        <w:t>Section</w:t>
      </w:r>
      <w:r w:rsidR="00723C4B" w:rsidRPr="004371A2">
        <w:rPr>
          <w:color w:val="000000"/>
        </w:rPr>
        <w:t xml:space="preserve"> </w:t>
      </w:r>
      <w:r w:rsidR="0034093E" w:rsidRPr="004371A2">
        <w:rPr>
          <w:color w:val="000000"/>
        </w:rPr>
        <w:t>98</w:t>
      </w:r>
      <w:r w:rsidR="00723C4B" w:rsidRPr="004371A2">
        <w:rPr>
          <w:color w:val="000000"/>
        </w:rPr>
        <w:t xml:space="preserve"> </w:t>
      </w:r>
      <w:r w:rsidR="0034093E" w:rsidRPr="004371A2">
        <w:rPr>
          <w:color w:val="000000"/>
        </w:rPr>
        <w:t>(1)</w:t>
      </w:r>
      <w:bookmarkEnd w:id="50"/>
    </w:p>
    <w:p w14:paraId="54FDFFC5" w14:textId="27A9A32C" w:rsidR="0034093E" w:rsidRPr="004371A2" w:rsidRDefault="0034093E" w:rsidP="0034093E">
      <w:pPr>
        <w:pStyle w:val="direction"/>
        <w:rPr>
          <w:color w:val="000000"/>
        </w:rPr>
      </w:pPr>
      <w:r w:rsidRPr="004371A2">
        <w:rPr>
          <w:color w:val="000000"/>
        </w:rPr>
        <w:t>omit</w:t>
      </w:r>
    </w:p>
    <w:p w14:paraId="50908F16" w14:textId="32E09847" w:rsidR="0034093E" w:rsidRPr="004371A2" w:rsidRDefault="0034093E" w:rsidP="0034093E">
      <w:pPr>
        <w:pStyle w:val="Amainreturn"/>
        <w:rPr>
          <w:color w:val="000000"/>
        </w:rPr>
      </w:pPr>
      <w:r w:rsidRPr="004371A2">
        <w:rPr>
          <w:color w:val="000000"/>
        </w:rPr>
        <w:t>if satisfied that the certificate has been lost, stolen or destroyed</w:t>
      </w:r>
    </w:p>
    <w:p w14:paraId="3FBF22E2" w14:textId="2DE996B6" w:rsidR="0069310D" w:rsidRPr="004371A2" w:rsidRDefault="00F47029" w:rsidP="00F47029">
      <w:pPr>
        <w:pStyle w:val="AH5Sec"/>
        <w:shd w:val="pct25" w:color="auto" w:fill="auto"/>
        <w:rPr>
          <w:color w:val="000000"/>
        </w:rPr>
      </w:pPr>
      <w:bookmarkStart w:id="51" w:name="_Toc228453439"/>
      <w:r w:rsidRPr="00F47029">
        <w:rPr>
          <w:rStyle w:val="CharSectNo"/>
        </w:rPr>
        <w:t>37</w:t>
      </w:r>
      <w:r w:rsidRPr="004371A2">
        <w:rPr>
          <w:color w:val="000000"/>
        </w:rPr>
        <w:tab/>
      </w:r>
      <w:r w:rsidR="0069310D" w:rsidRPr="004371A2">
        <w:rPr>
          <w:color w:val="000000"/>
        </w:rPr>
        <w:t>Registration certificate must be displayed</w:t>
      </w:r>
      <w:r w:rsidR="0069310D" w:rsidRPr="004371A2">
        <w:rPr>
          <w:color w:val="000000"/>
        </w:rPr>
        <w:br/>
        <w:t>Section</w:t>
      </w:r>
      <w:r w:rsidR="00723C4B" w:rsidRPr="004371A2">
        <w:rPr>
          <w:color w:val="000000"/>
        </w:rPr>
        <w:t xml:space="preserve"> </w:t>
      </w:r>
      <w:r w:rsidR="0069310D" w:rsidRPr="004371A2">
        <w:rPr>
          <w:color w:val="000000"/>
        </w:rPr>
        <w:t>98A</w:t>
      </w:r>
      <w:bookmarkEnd w:id="51"/>
    </w:p>
    <w:p w14:paraId="14FE5F57" w14:textId="46830515" w:rsidR="0069310D" w:rsidRPr="004371A2" w:rsidRDefault="0069310D" w:rsidP="00723C4B">
      <w:pPr>
        <w:pStyle w:val="direction"/>
        <w:keepNext w:val="0"/>
        <w:rPr>
          <w:color w:val="000000"/>
        </w:rPr>
      </w:pPr>
      <w:r w:rsidRPr="004371A2">
        <w:rPr>
          <w:color w:val="000000"/>
        </w:rPr>
        <w:t>omit</w:t>
      </w:r>
    </w:p>
    <w:p w14:paraId="77F08985" w14:textId="68089FDC" w:rsidR="00B6629A" w:rsidRPr="004371A2" w:rsidRDefault="00F47029" w:rsidP="00F47029">
      <w:pPr>
        <w:pStyle w:val="AH5Sec"/>
        <w:shd w:val="pct25" w:color="auto" w:fill="auto"/>
        <w:rPr>
          <w:color w:val="000000"/>
        </w:rPr>
      </w:pPr>
      <w:bookmarkStart w:id="52" w:name="_Toc228453440"/>
      <w:r w:rsidRPr="00F47029">
        <w:rPr>
          <w:rStyle w:val="CharSectNo"/>
        </w:rPr>
        <w:lastRenderedPageBreak/>
        <w:t>38</w:t>
      </w:r>
      <w:r w:rsidRPr="004371A2">
        <w:rPr>
          <w:color w:val="000000"/>
        </w:rPr>
        <w:tab/>
      </w:r>
      <w:r w:rsidR="00B6629A" w:rsidRPr="004371A2">
        <w:rPr>
          <w:color w:val="000000"/>
        </w:rPr>
        <w:t>Return of certificate of registration</w:t>
      </w:r>
      <w:r w:rsidR="00B6629A" w:rsidRPr="004371A2">
        <w:rPr>
          <w:color w:val="000000"/>
        </w:rPr>
        <w:br/>
        <w:t>Section</w:t>
      </w:r>
      <w:r w:rsidR="00723C4B" w:rsidRPr="004371A2">
        <w:rPr>
          <w:color w:val="000000"/>
        </w:rPr>
        <w:t xml:space="preserve"> </w:t>
      </w:r>
      <w:r w:rsidR="00B6629A" w:rsidRPr="004371A2">
        <w:rPr>
          <w:color w:val="000000"/>
        </w:rPr>
        <w:t>103</w:t>
      </w:r>
      <w:bookmarkEnd w:id="52"/>
    </w:p>
    <w:p w14:paraId="4690BEA4" w14:textId="2A94013A" w:rsidR="00B6629A" w:rsidRPr="004371A2" w:rsidRDefault="00B6629A" w:rsidP="00B6629A">
      <w:pPr>
        <w:pStyle w:val="direction"/>
        <w:rPr>
          <w:color w:val="000000"/>
        </w:rPr>
      </w:pPr>
      <w:r w:rsidRPr="004371A2">
        <w:rPr>
          <w:color w:val="000000"/>
        </w:rPr>
        <w:t>omit</w:t>
      </w:r>
    </w:p>
    <w:p w14:paraId="70A67554" w14:textId="3B69E1CF" w:rsidR="00B6629A" w:rsidRPr="004371A2" w:rsidRDefault="00F47029" w:rsidP="00F47029">
      <w:pPr>
        <w:pStyle w:val="AH5Sec"/>
        <w:shd w:val="pct25" w:color="auto" w:fill="auto"/>
        <w:rPr>
          <w:color w:val="000000"/>
        </w:rPr>
      </w:pPr>
      <w:bookmarkStart w:id="53" w:name="_Toc228453441"/>
      <w:r w:rsidRPr="00F47029">
        <w:rPr>
          <w:rStyle w:val="CharSectNo"/>
        </w:rPr>
        <w:t>39</w:t>
      </w:r>
      <w:r w:rsidRPr="004371A2">
        <w:rPr>
          <w:color w:val="000000"/>
        </w:rPr>
        <w:tab/>
      </w:r>
      <w:r w:rsidR="00B6629A" w:rsidRPr="004371A2">
        <w:rPr>
          <w:color w:val="000000"/>
        </w:rPr>
        <w:t>Section</w:t>
      </w:r>
      <w:r w:rsidR="00723C4B" w:rsidRPr="004371A2">
        <w:rPr>
          <w:color w:val="000000"/>
        </w:rPr>
        <w:t xml:space="preserve"> </w:t>
      </w:r>
      <w:r w:rsidR="00B6629A" w:rsidRPr="004371A2">
        <w:rPr>
          <w:color w:val="000000"/>
        </w:rPr>
        <w:t>104</w:t>
      </w:r>
      <w:bookmarkEnd w:id="53"/>
    </w:p>
    <w:p w14:paraId="555A1308" w14:textId="7B98FDA2" w:rsidR="00B6629A" w:rsidRPr="004371A2" w:rsidRDefault="00B6629A" w:rsidP="00B6629A">
      <w:pPr>
        <w:pStyle w:val="direction"/>
        <w:rPr>
          <w:color w:val="000000"/>
        </w:rPr>
      </w:pPr>
      <w:r w:rsidRPr="004371A2">
        <w:rPr>
          <w:color w:val="000000"/>
        </w:rPr>
        <w:t>substitute</w:t>
      </w:r>
    </w:p>
    <w:p w14:paraId="53CCD89D" w14:textId="4996D89A" w:rsidR="001F4751" w:rsidRPr="004371A2" w:rsidRDefault="001F4751" w:rsidP="001F4751">
      <w:pPr>
        <w:pStyle w:val="IH5Sec"/>
        <w:rPr>
          <w:color w:val="000000"/>
        </w:rPr>
      </w:pPr>
      <w:r w:rsidRPr="004371A2">
        <w:rPr>
          <w:color w:val="000000"/>
        </w:rPr>
        <w:t>104</w:t>
      </w:r>
      <w:r w:rsidRPr="004371A2">
        <w:rPr>
          <w:color w:val="000000"/>
        </w:rPr>
        <w:tab/>
        <w:t>Surrender of registration</w:t>
      </w:r>
    </w:p>
    <w:p w14:paraId="3FAF8A8E" w14:textId="60C9E617" w:rsidR="00B6629A" w:rsidRPr="004371A2" w:rsidRDefault="001F4751" w:rsidP="00B6629A">
      <w:pPr>
        <w:pStyle w:val="Amainreturn"/>
        <w:rPr>
          <w:color w:val="000000"/>
        </w:rPr>
      </w:pPr>
      <w:r w:rsidRPr="004371A2">
        <w:rPr>
          <w:color w:val="000000"/>
        </w:rPr>
        <w:t xml:space="preserve">The proprietor of a registered food business may, at any time, surrender the registration by </w:t>
      </w:r>
      <w:r w:rsidR="00B6629A" w:rsidRPr="004371A2">
        <w:rPr>
          <w:color w:val="000000"/>
        </w:rPr>
        <w:t>written notice given to the chief health officer</w:t>
      </w:r>
      <w:r w:rsidR="00723356" w:rsidRPr="004371A2">
        <w:rPr>
          <w:color w:val="000000"/>
        </w:rPr>
        <w:t>.</w:t>
      </w:r>
    </w:p>
    <w:p w14:paraId="2B196CB3" w14:textId="2C184DB5" w:rsidR="002F42E5" w:rsidRPr="004371A2" w:rsidRDefault="00F47029" w:rsidP="00F47029">
      <w:pPr>
        <w:pStyle w:val="AH5Sec"/>
        <w:shd w:val="pct25" w:color="auto" w:fill="auto"/>
        <w:rPr>
          <w:color w:val="000000"/>
        </w:rPr>
      </w:pPr>
      <w:bookmarkStart w:id="54" w:name="_Toc228453442"/>
      <w:r w:rsidRPr="00F47029">
        <w:rPr>
          <w:rStyle w:val="CharSectNo"/>
        </w:rPr>
        <w:t>40</w:t>
      </w:r>
      <w:r w:rsidRPr="004371A2">
        <w:rPr>
          <w:color w:val="000000"/>
        </w:rPr>
        <w:tab/>
      </w:r>
      <w:r w:rsidR="00574104" w:rsidRPr="004371A2">
        <w:rPr>
          <w:color w:val="000000"/>
        </w:rPr>
        <w:t>Section</w:t>
      </w:r>
      <w:r w:rsidR="00723C4B" w:rsidRPr="004371A2">
        <w:rPr>
          <w:color w:val="000000"/>
        </w:rPr>
        <w:t xml:space="preserve"> </w:t>
      </w:r>
      <w:r w:rsidR="00574104" w:rsidRPr="004371A2">
        <w:rPr>
          <w:color w:val="000000"/>
        </w:rPr>
        <w:t>106</w:t>
      </w:r>
      <w:bookmarkEnd w:id="54"/>
    </w:p>
    <w:p w14:paraId="6CC4E7E3" w14:textId="0BC49D49" w:rsidR="00574104" w:rsidRPr="004371A2" w:rsidRDefault="00574104" w:rsidP="00574104">
      <w:pPr>
        <w:pStyle w:val="direction"/>
        <w:rPr>
          <w:color w:val="000000"/>
        </w:rPr>
      </w:pPr>
      <w:r w:rsidRPr="004371A2">
        <w:rPr>
          <w:color w:val="000000"/>
        </w:rPr>
        <w:t>substitute</w:t>
      </w:r>
    </w:p>
    <w:p w14:paraId="7E1B1A9B" w14:textId="073F5001" w:rsidR="00574104" w:rsidRPr="004371A2" w:rsidRDefault="00574104" w:rsidP="00574104">
      <w:pPr>
        <w:pStyle w:val="IH5Sec"/>
        <w:rPr>
          <w:color w:val="000000"/>
        </w:rPr>
      </w:pPr>
      <w:r w:rsidRPr="004371A2">
        <w:rPr>
          <w:color w:val="000000"/>
        </w:rPr>
        <w:t>106</w:t>
      </w:r>
      <w:r w:rsidRPr="004371A2">
        <w:rPr>
          <w:color w:val="000000"/>
        </w:rPr>
        <w:tab/>
      </w:r>
      <w:r w:rsidR="008A0525" w:rsidRPr="004371A2">
        <w:rPr>
          <w:color w:val="000000"/>
        </w:rPr>
        <w:t xml:space="preserve">Public access </w:t>
      </w:r>
      <w:r w:rsidRPr="004371A2">
        <w:rPr>
          <w:color w:val="000000"/>
        </w:rPr>
        <w:t>to food business register</w:t>
      </w:r>
    </w:p>
    <w:p w14:paraId="69EEBF89" w14:textId="2660AFF0" w:rsidR="00574104" w:rsidRPr="004371A2" w:rsidRDefault="00574104" w:rsidP="00574104">
      <w:pPr>
        <w:pStyle w:val="IMain"/>
        <w:rPr>
          <w:color w:val="000000"/>
        </w:rPr>
      </w:pPr>
      <w:r w:rsidRPr="004371A2">
        <w:rPr>
          <w:color w:val="000000"/>
        </w:rPr>
        <w:tab/>
        <w:t>(1)</w:t>
      </w:r>
      <w:r w:rsidRPr="004371A2">
        <w:rPr>
          <w:color w:val="000000"/>
        </w:rPr>
        <w:tab/>
        <w:t>The chief health officer must make the food business register accessible to the public without charge on an ACT government website, or by a link on an ACT government website.</w:t>
      </w:r>
    </w:p>
    <w:p w14:paraId="78D3503B" w14:textId="42C2E72C" w:rsidR="00574104" w:rsidRPr="004371A2" w:rsidRDefault="00574104" w:rsidP="00574104">
      <w:pPr>
        <w:pStyle w:val="IMain"/>
        <w:rPr>
          <w:color w:val="000000"/>
        </w:rPr>
      </w:pPr>
      <w:r w:rsidRPr="004371A2">
        <w:rPr>
          <w:color w:val="000000"/>
        </w:rPr>
        <w:tab/>
        <w:t>(2)</w:t>
      </w:r>
      <w:r w:rsidRPr="004371A2">
        <w:rPr>
          <w:color w:val="000000"/>
        </w:rPr>
        <w:tab/>
        <w:t xml:space="preserve">Also, the chief health officer may publish all or part of the food business register in any </w:t>
      </w:r>
      <w:r w:rsidR="005612D3" w:rsidRPr="004371A2">
        <w:rPr>
          <w:color w:val="000000"/>
        </w:rPr>
        <w:t xml:space="preserve">other </w:t>
      </w:r>
      <w:r w:rsidRPr="004371A2">
        <w:rPr>
          <w:color w:val="000000"/>
        </w:rPr>
        <w:t>way the chief health officer considers appropriate.</w:t>
      </w:r>
    </w:p>
    <w:p w14:paraId="56039777" w14:textId="25303657" w:rsidR="00D96CD3" w:rsidRPr="004371A2" w:rsidRDefault="00574104" w:rsidP="00574104">
      <w:pPr>
        <w:pStyle w:val="IMain"/>
        <w:rPr>
          <w:color w:val="000000"/>
        </w:rPr>
      </w:pPr>
      <w:r w:rsidRPr="004371A2">
        <w:rPr>
          <w:color w:val="000000"/>
        </w:rPr>
        <w:tab/>
        <w:t>(3)</w:t>
      </w:r>
      <w:r w:rsidRPr="004371A2">
        <w:rPr>
          <w:color w:val="000000"/>
        </w:rPr>
        <w:tab/>
        <w:t xml:space="preserve">However, </w:t>
      </w:r>
      <w:r w:rsidR="00D96CD3" w:rsidRPr="004371A2">
        <w:rPr>
          <w:color w:val="000000"/>
        </w:rPr>
        <w:t xml:space="preserve">the chief health officer must </w:t>
      </w:r>
      <w:r w:rsidR="008A0525" w:rsidRPr="004371A2">
        <w:rPr>
          <w:color w:val="000000"/>
        </w:rPr>
        <w:t xml:space="preserve">not make information publicly available </w:t>
      </w:r>
      <w:r w:rsidR="009A72B4" w:rsidRPr="004371A2">
        <w:rPr>
          <w:color w:val="000000"/>
        </w:rPr>
        <w:t xml:space="preserve">under this section </w:t>
      </w:r>
      <w:r w:rsidR="008A0525" w:rsidRPr="004371A2">
        <w:rPr>
          <w:color w:val="000000"/>
        </w:rPr>
        <w:t xml:space="preserve">if the </w:t>
      </w:r>
      <w:r w:rsidR="009A72B4" w:rsidRPr="004371A2">
        <w:rPr>
          <w:color w:val="000000"/>
        </w:rPr>
        <w:t>chief health officer</w:t>
      </w:r>
      <w:r w:rsidR="008A0525" w:rsidRPr="004371A2">
        <w:rPr>
          <w:color w:val="000000"/>
        </w:rPr>
        <w:t xml:space="preserve"> </w:t>
      </w:r>
      <w:r w:rsidR="009A72B4" w:rsidRPr="004371A2">
        <w:rPr>
          <w:color w:val="000000"/>
        </w:rPr>
        <w:t>is satisfied it is not in the public interest for the information to be publicly available</w:t>
      </w:r>
      <w:r w:rsidR="00D96CD3" w:rsidRPr="004371A2">
        <w:rPr>
          <w:color w:val="000000"/>
        </w:rPr>
        <w:t>.</w:t>
      </w:r>
    </w:p>
    <w:p w14:paraId="4BB2BD4A" w14:textId="77777777" w:rsidR="005601E5" w:rsidRPr="004371A2" w:rsidRDefault="005601E5" w:rsidP="00F47029">
      <w:pPr>
        <w:pStyle w:val="PageBreak"/>
        <w:suppressLineNumbers/>
        <w:rPr>
          <w:color w:val="000000"/>
        </w:rPr>
      </w:pPr>
      <w:r w:rsidRPr="004371A2">
        <w:rPr>
          <w:color w:val="000000"/>
        </w:rPr>
        <w:br w:type="page"/>
      </w:r>
    </w:p>
    <w:p w14:paraId="0A2422E1" w14:textId="37434E1C" w:rsidR="00092845" w:rsidRPr="00F47029" w:rsidRDefault="00F47029" w:rsidP="00F47029">
      <w:pPr>
        <w:pStyle w:val="AH2Part"/>
      </w:pPr>
      <w:bookmarkStart w:id="55" w:name="_Toc228453443"/>
      <w:r w:rsidRPr="00F47029">
        <w:rPr>
          <w:rStyle w:val="CharPartNo"/>
        </w:rPr>
        <w:lastRenderedPageBreak/>
        <w:t>Part 14</w:t>
      </w:r>
      <w:r w:rsidRPr="004371A2">
        <w:rPr>
          <w:color w:val="000000"/>
        </w:rPr>
        <w:tab/>
      </w:r>
      <w:r w:rsidR="00092845" w:rsidRPr="00F47029">
        <w:rPr>
          <w:rStyle w:val="CharPartText"/>
          <w:color w:val="000000"/>
        </w:rPr>
        <w:t>Gambling and Racing Control Act</w:t>
      </w:r>
      <w:r w:rsidR="00723C4B" w:rsidRPr="00F47029">
        <w:rPr>
          <w:rStyle w:val="CharPartText"/>
          <w:color w:val="000000"/>
        </w:rPr>
        <w:t xml:space="preserve"> </w:t>
      </w:r>
      <w:r w:rsidR="00092845" w:rsidRPr="00F47029">
        <w:rPr>
          <w:rStyle w:val="CharPartText"/>
          <w:color w:val="000000"/>
        </w:rPr>
        <w:t>1999</w:t>
      </w:r>
      <w:bookmarkEnd w:id="55"/>
    </w:p>
    <w:p w14:paraId="75BF1F6F" w14:textId="51975FCE" w:rsidR="00C86354" w:rsidRPr="004371A2" w:rsidRDefault="00F47029" w:rsidP="00F47029">
      <w:pPr>
        <w:pStyle w:val="AH5Sec"/>
        <w:shd w:val="pct25" w:color="auto" w:fill="auto"/>
        <w:rPr>
          <w:color w:val="000000"/>
        </w:rPr>
      </w:pPr>
      <w:bookmarkStart w:id="56" w:name="_Toc228453444"/>
      <w:r w:rsidRPr="00F47029">
        <w:rPr>
          <w:rStyle w:val="CharSectNo"/>
        </w:rPr>
        <w:t>41</w:t>
      </w:r>
      <w:r w:rsidRPr="004371A2">
        <w:rPr>
          <w:color w:val="000000"/>
        </w:rPr>
        <w:tab/>
      </w:r>
      <w:r w:rsidR="000C087C" w:rsidRPr="004371A2">
        <w:rPr>
          <w:bCs/>
          <w:color w:val="000000"/>
        </w:rPr>
        <w:t>Cap on number of authorisations for electronic gaming in ACT</w:t>
      </w:r>
      <w:r w:rsidR="000C087C" w:rsidRPr="004371A2">
        <w:rPr>
          <w:bCs/>
          <w:color w:val="000000"/>
        </w:rPr>
        <w:br/>
      </w:r>
      <w:r w:rsidR="000C087C" w:rsidRPr="004371A2">
        <w:rPr>
          <w:color w:val="000000"/>
        </w:rPr>
        <w:t>Section 50 (5)</w:t>
      </w:r>
      <w:bookmarkEnd w:id="56"/>
    </w:p>
    <w:p w14:paraId="22E6E3EA" w14:textId="77777777" w:rsidR="000C087C" w:rsidRPr="004371A2" w:rsidRDefault="000C087C" w:rsidP="000C087C">
      <w:pPr>
        <w:pStyle w:val="direction"/>
        <w:rPr>
          <w:color w:val="000000"/>
        </w:rPr>
      </w:pPr>
      <w:r w:rsidRPr="004371A2">
        <w:rPr>
          <w:color w:val="000000"/>
        </w:rPr>
        <w:t>omit the definitions of</w:t>
      </w:r>
    </w:p>
    <w:p w14:paraId="0EC2484D" w14:textId="77777777" w:rsidR="000C087C" w:rsidRPr="00A33065" w:rsidRDefault="000C087C" w:rsidP="00F47029">
      <w:pPr>
        <w:pStyle w:val="aDef"/>
      </w:pPr>
      <w:r w:rsidRPr="00A33065">
        <w:rPr>
          <w:rStyle w:val="charBoldItals"/>
        </w:rPr>
        <w:t>authorisation</w:t>
      </w:r>
    </w:p>
    <w:p w14:paraId="4E5C5F9A" w14:textId="77777777" w:rsidR="000C087C" w:rsidRPr="00A33065" w:rsidRDefault="000C087C" w:rsidP="00F47029">
      <w:pPr>
        <w:pStyle w:val="aDef"/>
        <w:rPr>
          <w:rStyle w:val="charBoldItals"/>
        </w:rPr>
      </w:pPr>
      <w:r w:rsidRPr="00A33065">
        <w:rPr>
          <w:rStyle w:val="charBoldItals"/>
        </w:rPr>
        <w:t>casino</w:t>
      </w:r>
    </w:p>
    <w:p w14:paraId="48CC8889" w14:textId="77777777" w:rsidR="000C087C" w:rsidRPr="00A33065" w:rsidRDefault="000C087C" w:rsidP="00F47029">
      <w:pPr>
        <w:pStyle w:val="aDef"/>
        <w:rPr>
          <w:rStyle w:val="charBoldItals"/>
        </w:rPr>
      </w:pPr>
      <w:r w:rsidRPr="00A33065">
        <w:rPr>
          <w:rStyle w:val="charBoldItals"/>
        </w:rPr>
        <w:t>casino FATG terminal</w:t>
      </w:r>
    </w:p>
    <w:p w14:paraId="699ED7B1" w14:textId="77777777" w:rsidR="000C087C" w:rsidRPr="00A33065" w:rsidRDefault="000C087C" w:rsidP="00F47029">
      <w:pPr>
        <w:pStyle w:val="aDef"/>
        <w:rPr>
          <w:rStyle w:val="charBoldItals"/>
        </w:rPr>
      </w:pPr>
      <w:r w:rsidRPr="00A33065">
        <w:rPr>
          <w:rStyle w:val="charBoldItals"/>
        </w:rPr>
        <w:t>casino gaming machine</w:t>
      </w:r>
    </w:p>
    <w:p w14:paraId="0DC59F09" w14:textId="77777777" w:rsidR="000C087C" w:rsidRPr="00A33065" w:rsidRDefault="000C087C" w:rsidP="00F47029">
      <w:pPr>
        <w:pStyle w:val="aDef"/>
        <w:rPr>
          <w:rStyle w:val="charBoldItals"/>
        </w:rPr>
      </w:pPr>
      <w:r w:rsidRPr="00A33065">
        <w:rPr>
          <w:rStyle w:val="charBoldItals"/>
        </w:rPr>
        <w:t>electronic gaming</w:t>
      </w:r>
    </w:p>
    <w:p w14:paraId="7172C7CD" w14:textId="77777777" w:rsidR="000C087C" w:rsidRPr="00A33065" w:rsidRDefault="000C087C" w:rsidP="00F47029">
      <w:pPr>
        <w:pStyle w:val="aDef"/>
        <w:rPr>
          <w:rStyle w:val="charBoldItals"/>
        </w:rPr>
      </w:pPr>
      <w:r w:rsidRPr="00A33065">
        <w:rPr>
          <w:rStyle w:val="charBoldItals"/>
        </w:rPr>
        <w:t>gaming machine</w:t>
      </w:r>
    </w:p>
    <w:p w14:paraId="109397BF" w14:textId="5E788BC8" w:rsidR="000C087C" w:rsidRPr="004371A2" w:rsidRDefault="00F47029" w:rsidP="00F47029">
      <w:pPr>
        <w:pStyle w:val="AH5Sec"/>
        <w:shd w:val="pct25" w:color="auto" w:fill="auto"/>
        <w:rPr>
          <w:color w:val="000000"/>
        </w:rPr>
      </w:pPr>
      <w:bookmarkStart w:id="57" w:name="_Toc228453445"/>
      <w:r w:rsidRPr="00F47029">
        <w:rPr>
          <w:rStyle w:val="CharSectNo"/>
        </w:rPr>
        <w:t>42</w:t>
      </w:r>
      <w:r w:rsidRPr="004371A2">
        <w:rPr>
          <w:color w:val="000000"/>
        </w:rPr>
        <w:tab/>
      </w:r>
      <w:r w:rsidR="000C087C" w:rsidRPr="004371A2">
        <w:rPr>
          <w:color w:val="000000"/>
        </w:rPr>
        <w:t>Part 6B</w:t>
      </w:r>
      <w:bookmarkEnd w:id="57"/>
    </w:p>
    <w:p w14:paraId="1A096FAE" w14:textId="0579F291" w:rsidR="00C86354" w:rsidRPr="004371A2" w:rsidRDefault="00C86354" w:rsidP="00C86354">
      <w:pPr>
        <w:pStyle w:val="direction"/>
        <w:rPr>
          <w:color w:val="000000"/>
        </w:rPr>
      </w:pPr>
      <w:r w:rsidRPr="004371A2">
        <w:rPr>
          <w:color w:val="000000"/>
        </w:rPr>
        <w:t>substitute</w:t>
      </w:r>
    </w:p>
    <w:p w14:paraId="74F2C61B" w14:textId="0EBDE9C5" w:rsidR="00C86354" w:rsidRPr="004371A2" w:rsidRDefault="00C86354" w:rsidP="00C86354">
      <w:pPr>
        <w:pStyle w:val="IH2Part"/>
        <w:rPr>
          <w:color w:val="000000"/>
        </w:rPr>
      </w:pPr>
      <w:r w:rsidRPr="004371A2">
        <w:rPr>
          <w:color w:val="000000"/>
        </w:rPr>
        <w:t>Part 6B</w:t>
      </w:r>
      <w:r w:rsidRPr="004371A2">
        <w:rPr>
          <w:color w:val="000000"/>
        </w:rPr>
        <w:tab/>
        <w:t>Registers</w:t>
      </w:r>
    </w:p>
    <w:p w14:paraId="7254048D" w14:textId="77777777" w:rsidR="000C087C" w:rsidRPr="004371A2" w:rsidRDefault="000C087C" w:rsidP="000C087C">
      <w:pPr>
        <w:pStyle w:val="IH5Sec"/>
        <w:rPr>
          <w:color w:val="000000"/>
        </w:rPr>
      </w:pPr>
      <w:r w:rsidRPr="004371A2">
        <w:rPr>
          <w:color w:val="000000"/>
        </w:rPr>
        <w:t>51</w:t>
      </w:r>
      <w:r w:rsidRPr="004371A2">
        <w:rPr>
          <w:color w:val="000000"/>
        </w:rPr>
        <w:tab/>
        <w:t>Electronic gaming register</w:t>
      </w:r>
    </w:p>
    <w:p w14:paraId="1C3F78CE" w14:textId="77777777" w:rsidR="000C087C" w:rsidRPr="004371A2" w:rsidRDefault="000C087C" w:rsidP="000C087C">
      <w:pPr>
        <w:pStyle w:val="IMain"/>
        <w:rPr>
          <w:color w:val="000000"/>
        </w:rPr>
      </w:pPr>
      <w:r w:rsidRPr="004371A2">
        <w:rPr>
          <w:color w:val="000000"/>
        </w:rPr>
        <w:tab/>
        <w:t>(1)</w:t>
      </w:r>
      <w:r w:rsidRPr="004371A2">
        <w:rPr>
          <w:color w:val="000000"/>
        </w:rPr>
        <w:tab/>
        <w:t>The commission must keep a register of the following:</w:t>
      </w:r>
    </w:p>
    <w:p w14:paraId="4A0A39BF" w14:textId="77777777" w:rsidR="000C087C" w:rsidRPr="004371A2" w:rsidRDefault="000C087C" w:rsidP="000C087C">
      <w:pPr>
        <w:pStyle w:val="Ipara"/>
        <w:rPr>
          <w:color w:val="000000"/>
        </w:rPr>
      </w:pPr>
      <w:r w:rsidRPr="004371A2">
        <w:rPr>
          <w:color w:val="000000"/>
        </w:rPr>
        <w:tab/>
        <w:t>(a)</w:t>
      </w:r>
      <w:r w:rsidRPr="004371A2">
        <w:rPr>
          <w:color w:val="000000"/>
        </w:rPr>
        <w:tab/>
        <w:t>electronic gaming licences;</w:t>
      </w:r>
    </w:p>
    <w:p w14:paraId="05563619" w14:textId="77777777" w:rsidR="000C087C" w:rsidRPr="004371A2" w:rsidRDefault="000C087C" w:rsidP="000C087C">
      <w:pPr>
        <w:pStyle w:val="Ipara"/>
        <w:rPr>
          <w:color w:val="000000"/>
        </w:rPr>
      </w:pPr>
      <w:r w:rsidRPr="004371A2">
        <w:rPr>
          <w:color w:val="000000"/>
        </w:rPr>
        <w:tab/>
        <w:t>(b)</w:t>
      </w:r>
      <w:r w:rsidRPr="004371A2">
        <w:rPr>
          <w:color w:val="000000"/>
        </w:rPr>
        <w:tab/>
        <w:t xml:space="preserve">authorisation certificates for electronic gaming; </w:t>
      </w:r>
    </w:p>
    <w:p w14:paraId="57660B29" w14:textId="77777777" w:rsidR="000C087C" w:rsidRPr="004371A2" w:rsidRDefault="000C087C" w:rsidP="000C087C">
      <w:pPr>
        <w:pStyle w:val="Ipara"/>
        <w:rPr>
          <w:color w:val="000000"/>
        </w:rPr>
      </w:pPr>
      <w:r w:rsidRPr="004371A2">
        <w:rPr>
          <w:color w:val="000000"/>
        </w:rPr>
        <w:tab/>
        <w:t>(c)</w:t>
      </w:r>
      <w:r w:rsidRPr="004371A2">
        <w:rPr>
          <w:color w:val="000000"/>
        </w:rPr>
        <w:tab/>
        <w:t>authorisations for electronic gaming.</w:t>
      </w:r>
    </w:p>
    <w:p w14:paraId="00C718F0" w14:textId="77777777" w:rsidR="000C087C" w:rsidRPr="004371A2" w:rsidRDefault="000C087C" w:rsidP="00722A3D">
      <w:pPr>
        <w:pStyle w:val="IMain"/>
        <w:keepNext/>
        <w:rPr>
          <w:color w:val="000000"/>
        </w:rPr>
      </w:pPr>
      <w:r w:rsidRPr="004371A2">
        <w:rPr>
          <w:color w:val="000000"/>
        </w:rPr>
        <w:lastRenderedPageBreak/>
        <w:tab/>
        <w:t>(2)</w:t>
      </w:r>
      <w:r w:rsidRPr="004371A2">
        <w:rPr>
          <w:color w:val="000000"/>
        </w:rPr>
        <w:tab/>
        <w:t>The register must include the following information:</w:t>
      </w:r>
    </w:p>
    <w:p w14:paraId="71145805" w14:textId="77777777" w:rsidR="000C087C" w:rsidRPr="004371A2" w:rsidRDefault="000C087C" w:rsidP="00722A3D">
      <w:pPr>
        <w:pStyle w:val="Ipara"/>
        <w:keepNext/>
        <w:rPr>
          <w:color w:val="000000"/>
        </w:rPr>
      </w:pPr>
      <w:r w:rsidRPr="004371A2">
        <w:rPr>
          <w:color w:val="000000"/>
        </w:rPr>
        <w:tab/>
        <w:t>(a)</w:t>
      </w:r>
      <w:r w:rsidRPr="004371A2">
        <w:rPr>
          <w:color w:val="000000"/>
        </w:rPr>
        <w:tab/>
        <w:t>the date of issue, and any amendment or transfer, of an electronic gaming licence or authorisation certificate;</w:t>
      </w:r>
    </w:p>
    <w:p w14:paraId="3481B7CC" w14:textId="77777777" w:rsidR="000C087C" w:rsidRPr="004371A2" w:rsidRDefault="000C087C" w:rsidP="00722A3D">
      <w:pPr>
        <w:pStyle w:val="Ipara"/>
        <w:keepNext/>
        <w:rPr>
          <w:color w:val="000000"/>
        </w:rPr>
      </w:pPr>
      <w:r w:rsidRPr="004371A2">
        <w:rPr>
          <w:color w:val="000000"/>
        </w:rPr>
        <w:tab/>
        <w:t>(b)</w:t>
      </w:r>
      <w:r w:rsidRPr="004371A2">
        <w:rPr>
          <w:color w:val="000000"/>
        </w:rPr>
        <w:tab/>
        <w:t>the date of any suspension or cancellation of an electronic gaming licence or authorisation certificate;</w:t>
      </w:r>
    </w:p>
    <w:p w14:paraId="6F74D56A" w14:textId="77777777" w:rsidR="000C087C" w:rsidRPr="004371A2" w:rsidRDefault="000C087C" w:rsidP="000C087C">
      <w:pPr>
        <w:pStyle w:val="Ipara"/>
        <w:rPr>
          <w:color w:val="000000"/>
        </w:rPr>
      </w:pPr>
      <w:r w:rsidRPr="004371A2">
        <w:rPr>
          <w:color w:val="000000"/>
        </w:rPr>
        <w:tab/>
        <w:t>(c)</w:t>
      </w:r>
      <w:r w:rsidRPr="004371A2">
        <w:rPr>
          <w:color w:val="000000"/>
        </w:rPr>
        <w:tab/>
        <w:t>for an authorisation certificate for a gaming machine—</w:t>
      </w:r>
    </w:p>
    <w:p w14:paraId="702C2835" w14:textId="4262B273" w:rsidR="000C087C" w:rsidRPr="004371A2" w:rsidRDefault="000C087C" w:rsidP="000C087C">
      <w:pPr>
        <w:pStyle w:val="Isubpara"/>
        <w:rPr>
          <w:color w:val="000000"/>
        </w:rPr>
      </w:pPr>
      <w:r w:rsidRPr="004371A2">
        <w:rPr>
          <w:color w:val="000000"/>
        </w:rPr>
        <w:tab/>
        <w:t>(i)</w:t>
      </w:r>
      <w:r w:rsidRPr="004371A2">
        <w:rPr>
          <w:color w:val="000000"/>
        </w:rPr>
        <w:tab/>
        <w:t xml:space="preserve">the maximum number of authorisations for gaming machines </w:t>
      </w:r>
      <w:r w:rsidR="00EE6E70" w:rsidRPr="004371A2">
        <w:rPr>
          <w:color w:val="000000"/>
        </w:rPr>
        <w:t>allowed</w:t>
      </w:r>
      <w:r w:rsidRPr="004371A2">
        <w:rPr>
          <w:color w:val="000000"/>
        </w:rPr>
        <w:t xml:space="preserve"> under the authorisation certificate; and</w:t>
      </w:r>
    </w:p>
    <w:p w14:paraId="690F7E40" w14:textId="77777777" w:rsidR="000C087C" w:rsidRPr="004371A2" w:rsidRDefault="000C087C" w:rsidP="000C087C">
      <w:pPr>
        <w:pStyle w:val="Isubpara"/>
        <w:rPr>
          <w:color w:val="000000"/>
        </w:rPr>
      </w:pPr>
      <w:r w:rsidRPr="004371A2">
        <w:rPr>
          <w:color w:val="000000"/>
        </w:rPr>
        <w:tab/>
        <w:t>(ii)</w:t>
      </w:r>
      <w:r w:rsidRPr="004371A2">
        <w:rPr>
          <w:color w:val="000000"/>
        </w:rPr>
        <w:tab/>
        <w:t>the authorisation number for each authorisation; and</w:t>
      </w:r>
    </w:p>
    <w:p w14:paraId="126B46FA" w14:textId="4B9162E7" w:rsidR="000C087C" w:rsidRPr="004371A2" w:rsidRDefault="000C087C" w:rsidP="000C087C">
      <w:pPr>
        <w:pStyle w:val="Isubpara"/>
        <w:rPr>
          <w:color w:val="000000"/>
        </w:rPr>
      </w:pPr>
      <w:r w:rsidRPr="004371A2">
        <w:rPr>
          <w:color w:val="000000"/>
        </w:rPr>
        <w:tab/>
        <w:t>(iii)</w:t>
      </w:r>
      <w:r w:rsidRPr="004371A2">
        <w:rPr>
          <w:color w:val="000000"/>
        </w:rPr>
        <w:tab/>
        <w:t xml:space="preserve">details of any gaming machine under </w:t>
      </w:r>
      <w:r w:rsidR="00265E35" w:rsidRPr="004371A2">
        <w:rPr>
          <w:color w:val="000000"/>
        </w:rPr>
        <w:t>each</w:t>
      </w:r>
      <w:r w:rsidRPr="004371A2">
        <w:rPr>
          <w:color w:val="000000"/>
        </w:rPr>
        <w:t xml:space="preserve"> authorisation;</w:t>
      </w:r>
    </w:p>
    <w:p w14:paraId="388EA39C" w14:textId="77777777" w:rsidR="000C087C" w:rsidRPr="004371A2" w:rsidRDefault="000C087C" w:rsidP="000C087C">
      <w:pPr>
        <w:pStyle w:val="Ipara"/>
        <w:rPr>
          <w:color w:val="000000"/>
        </w:rPr>
      </w:pPr>
      <w:r w:rsidRPr="004371A2">
        <w:rPr>
          <w:color w:val="000000"/>
        </w:rPr>
        <w:tab/>
        <w:t>(d)</w:t>
      </w:r>
      <w:r w:rsidRPr="004371A2">
        <w:rPr>
          <w:color w:val="000000"/>
        </w:rPr>
        <w:tab/>
        <w:t>for an authorisation certificate for a casino gaming machine or casino FATG terminal—</w:t>
      </w:r>
    </w:p>
    <w:p w14:paraId="532779C1" w14:textId="5F64AB29" w:rsidR="000C087C" w:rsidRPr="004371A2" w:rsidRDefault="000C087C" w:rsidP="000C087C">
      <w:pPr>
        <w:pStyle w:val="Isubpara"/>
        <w:rPr>
          <w:color w:val="000000"/>
        </w:rPr>
      </w:pPr>
      <w:r w:rsidRPr="004371A2">
        <w:rPr>
          <w:color w:val="000000"/>
        </w:rPr>
        <w:tab/>
        <w:t>(i)</w:t>
      </w:r>
      <w:r w:rsidRPr="004371A2">
        <w:rPr>
          <w:color w:val="000000"/>
        </w:rPr>
        <w:tab/>
        <w:t>the maximum number of authorisations for casino gaming machines or casino FATG terminals allowed under the authorisation certificate; and</w:t>
      </w:r>
    </w:p>
    <w:p w14:paraId="2C76B20A" w14:textId="1F967BAB" w:rsidR="000C087C" w:rsidRPr="004371A2" w:rsidRDefault="000C087C" w:rsidP="000C087C">
      <w:pPr>
        <w:pStyle w:val="Isubpara"/>
        <w:rPr>
          <w:color w:val="000000"/>
        </w:rPr>
      </w:pPr>
      <w:r w:rsidRPr="004371A2">
        <w:rPr>
          <w:color w:val="000000"/>
        </w:rPr>
        <w:tab/>
        <w:t>(ii)</w:t>
      </w:r>
      <w:r w:rsidRPr="004371A2">
        <w:rPr>
          <w:color w:val="000000"/>
        </w:rPr>
        <w:tab/>
        <w:t>the authorisation number for each authorisation; and</w:t>
      </w:r>
    </w:p>
    <w:p w14:paraId="6098E3B3" w14:textId="063CA467" w:rsidR="000C087C" w:rsidRPr="004371A2" w:rsidRDefault="000C087C" w:rsidP="000C087C">
      <w:pPr>
        <w:pStyle w:val="Isubpara"/>
        <w:rPr>
          <w:color w:val="000000"/>
        </w:rPr>
      </w:pPr>
      <w:r w:rsidRPr="004371A2">
        <w:rPr>
          <w:color w:val="000000"/>
        </w:rPr>
        <w:tab/>
        <w:t>(</w:t>
      </w:r>
      <w:r w:rsidR="0081699D" w:rsidRPr="004371A2">
        <w:rPr>
          <w:color w:val="000000"/>
        </w:rPr>
        <w:t>iii</w:t>
      </w:r>
      <w:r w:rsidRPr="004371A2">
        <w:rPr>
          <w:color w:val="000000"/>
        </w:rPr>
        <w:t>)</w:t>
      </w:r>
      <w:r w:rsidRPr="004371A2">
        <w:rPr>
          <w:color w:val="000000"/>
        </w:rPr>
        <w:tab/>
        <w:t xml:space="preserve">details of any casino gaming machine or casino FATG terminal under </w:t>
      </w:r>
      <w:r w:rsidR="00265E35" w:rsidRPr="004371A2">
        <w:rPr>
          <w:color w:val="000000"/>
        </w:rPr>
        <w:t xml:space="preserve">each </w:t>
      </w:r>
      <w:r w:rsidRPr="004371A2">
        <w:rPr>
          <w:color w:val="000000"/>
        </w:rPr>
        <w:t>authorisation;</w:t>
      </w:r>
    </w:p>
    <w:p w14:paraId="64644176" w14:textId="57DF5512" w:rsidR="000C087C" w:rsidRPr="004371A2" w:rsidRDefault="000C087C" w:rsidP="000C087C">
      <w:pPr>
        <w:pStyle w:val="Ipara"/>
        <w:rPr>
          <w:color w:val="000000"/>
        </w:rPr>
      </w:pPr>
      <w:r w:rsidRPr="004371A2">
        <w:rPr>
          <w:color w:val="000000"/>
        </w:rPr>
        <w:tab/>
        <w:t>(</w:t>
      </w:r>
      <w:r w:rsidR="0081699D" w:rsidRPr="004371A2">
        <w:rPr>
          <w:color w:val="000000"/>
        </w:rPr>
        <w:t>e</w:t>
      </w:r>
      <w:r w:rsidRPr="004371A2">
        <w:rPr>
          <w:color w:val="000000"/>
        </w:rPr>
        <w:t>)</w:t>
      </w:r>
      <w:r w:rsidRPr="004371A2">
        <w:rPr>
          <w:color w:val="000000"/>
        </w:rPr>
        <w:tab/>
        <w:t>if a licensee holds a storage permit—</w:t>
      </w:r>
    </w:p>
    <w:p w14:paraId="75303A3C" w14:textId="77777777" w:rsidR="000C087C" w:rsidRPr="004371A2" w:rsidRDefault="000C087C" w:rsidP="000C087C">
      <w:pPr>
        <w:pStyle w:val="Isubpara"/>
        <w:rPr>
          <w:color w:val="000000"/>
        </w:rPr>
      </w:pPr>
      <w:r w:rsidRPr="004371A2">
        <w:rPr>
          <w:color w:val="000000"/>
        </w:rPr>
        <w:tab/>
        <w:t>(i)</w:t>
      </w:r>
      <w:r w:rsidRPr="004371A2">
        <w:rPr>
          <w:color w:val="000000"/>
        </w:rPr>
        <w:tab/>
        <w:t>whether the permit is for a general purpose or an interim purpose; and</w:t>
      </w:r>
    </w:p>
    <w:p w14:paraId="5636FEFD" w14:textId="77777777" w:rsidR="000C087C" w:rsidRPr="004371A2" w:rsidRDefault="000C087C" w:rsidP="000C087C">
      <w:pPr>
        <w:pStyle w:val="Isubpara"/>
        <w:rPr>
          <w:color w:val="000000"/>
        </w:rPr>
      </w:pPr>
      <w:r w:rsidRPr="004371A2">
        <w:rPr>
          <w:color w:val="000000"/>
        </w:rPr>
        <w:tab/>
        <w:t>(ii)</w:t>
      </w:r>
      <w:r w:rsidRPr="004371A2">
        <w:rPr>
          <w:color w:val="000000"/>
        </w:rPr>
        <w:tab/>
        <w:t>the serial number of each gaming machine to be stored under the permit; and</w:t>
      </w:r>
    </w:p>
    <w:p w14:paraId="16E11F08" w14:textId="77777777" w:rsidR="000C087C" w:rsidRPr="004371A2" w:rsidRDefault="000C087C" w:rsidP="000C087C">
      <w:pPr>
        <w:pStyle w:val="Isubpara"/>
        <w:rPr>
          <w:color w:val="000000"/>
        </w:rPr>
      </w:pPr>
      <w:r w:rsidRPr="004371A2">
        <w:rPr>
          <w:color w:val="000000"/>
        </w:rPr>
        <w:tab/>
        <w:t>(iii)</w:t>
      </w:r>
      <w:r w:rsidRPr="004371A2">
        <w:rPr>
          <w:color w:val="000000"/>
        </w:rPr>
        <w:tab/>
        <w:t>for a storage permit for a general purpose—the authorisation number for each gaming machine’s associated authorisation;</w:t>
      </w:r>
    </w:p>
    <w:p w14:paraId="557037B1" w14:textId="2DCF72ED" w:rsidR="000C087C" w:rsidRPr="004371A2" w:rsidRDefault="000C087C" w:rsidP="000C087C">
      <w:pPr>
        <w:pStyle w:val="Ipara"/>
        <w:rPr>
          <w:color w:val="000000"/>
        </w:rPr>
      </w:pPr>
      <w:r w:rsidRPr="004371A2">
        <w:rPr>
          <w:color w:val="000000"/>
        </w:rPr>
        <w:tab/>
        <w:t>(</w:t>
      </w:r>
      <w:r w:rsidR="0081699D" w:rsidRPr="004371A2">
        <w:rPr>
          <w:color w:val="000000"/>
        </w:rPr>
        <w:t>f</w:t>
      </w:r>
      <w:r w:rsidRPr="004371A2">
        <w:rPr>
          <w:color w:val="000000"/>
        </w:rPr>
        <w:t>)</w:t>
      </w:r>
      <w:r w:rsidRPr="004371A2">
        <w:rPr>
          <w:color w:val="000000"/>
        </w:rPr>
        <w:tab/>
        <w:t xml:space="preserve">any other information prescribed by regulation. </w:t>
      </w:r>
    </w:p>
    <w:p w14:paraId="4D156D92" w14:textId="77777777" w:rsidR="000C087C" w:rsidRPr="004371A2" w:rsidRDefault="000C087C" w:rsidP="00A54D95">
      <w:pPr>
        <w:pStyle w:val="IMain"/>
        <w:keepNext/>
        <w:rPr>
          <w:color w:val="000000"/>
        </w:rPr>
      </w:pPr>
      <w:r w:rsidRPr="004371A2">
        <w:rPr>
          <w:color w:val="000000"/>
        </w:rPr>
        <w:lastRenderedPageBreak/>
        <w:tab/>
        <w:t>(3)</w:t>
      </w:r>
      <w:r w:rsidRPr="004371A2">
        <w:rPr>
          <w:color w:val="000000"/>
        </w:rPr>
        <w:tab/>
        <w:t>In this section:</w:t>
      </w:r>
    </w:p>
    <w:p w14:paraId="4A1965EF" w14:textId="77777777" w:rsidR="000C087C" w:rsidRPr="004371A2" w:rsidRDefault="000C087C" w:rsidP="00F47029">
      <w:pPr>
        <w:pStyle w:val="aDef"/>
        <w:keepNext/>
        <w:rPr>
          <w:color w:val="000000"/>
          <w:lang w:eastAsia="en-AU"/>
        </w:rPr>
      </w:pPr>
      <w:r w:rsidRPr="00A33065">
        <w:rPr>
          <w:rStyle w:val="charBoldItals"/>
        </w:rPr>
        <w:t>authorisation number</w:t>
      </w:r>
      <w:r w:rsidRPr="004371A2">
        <w:rPr>
          <w:color w:val="000000"/>
        </w:rPr>
        <w:t>, for electronic gaming, means—</w:t>
      </w:r>
    </w:p>
    <w:p w14:paraId="4B68713E" w14:textId="48AFAC0D" w:rsidR="000C087C" w:rsidRPr="004371A2" w:rsidRDefault="000C087C" w:rsidP="000C087C">
      <w:pPr>
        <w:pStyle w:val="Idefpara"/>
        <w:rPr>
          <w:color w:val="000000"/>
        </w:rPr>
      </w:pPr>
      <w:r w:rsidRPr="004371A2">
        <w:rPr>
          <w:color w:val="000000"/>
        </w:rPr>
        <w:tab/>
        <w:t>(a)</w:t>
      </w:r>
      <w:r w:rsidRPr="004371A2">
        <w:rPr>
          <w:color w:val="000000"/>
        </w:rPr>
        <w:tab/>
        <w:t xml:space="preserve">an authorisation number for a gaming machine under the </w:t>
      </w:r>
      <w:hyperlink r:id="rId25" w:tooltip="A2004-34" w:history="1">
        <w:r w:rsidR="00A33065" w:rsidRPr="00A33065">
          <w:rPr>
            <w:rStyle w:val="charCitHyperlinkItal"/>
          </w:rPr>
          <w:t>Gaming Machine Act 2004</w:t>
        </w:r>
      </w:hyperlink>
      <w:r w:rsidRPr="004371A2">
        <w:rPr>
          <w:color w:val="000000"/>
        </w:rPr>
        <w:t xml:space="preserve">; </w:t>
      </w:r>
      <w:r w:rsidR="00EE6E70" w:rsidRPr="004371A2">
        <w:rPr>
          <w:color w:val="000000"/>
        </w:rPr>
        <w:t>or</w:t>
      </w:r>
    </w:p>
    <w:p w14:paraId="00CD3530" w14:textId="3B46FBE1" w:rsidR="000C087C" w:rsidRPr="004371A2" w:rsidRDefault="000C087C" w:rsidP="000C087C">
      <w:pPr>
        <w:pStyle w:val="Idefpara"/>
        <w:rPr>
          <w:color w:val="000000"/>
        </w:rPr>
      </w:pPr>
      <w:r w:rsidRPr="004371A2">
        <w:rPr>
          <w:color w:val="000000"/>
        </w:rPr>
        <w:tab/>
        <w:t>(b)</w:t>
      </w:r>
      <w:r w:rsidRPr="004371A2">
        <w:rPr>
          <w:color w:val="000000"/>
        </w:rPr>
        <w:tab/>
        <w:t>an authorisation number for a casino gaming machine or casino FATG terminal under the</w:t>
      </w:r>
      <w:r w:rsidR="00AD49F9" w:rsidRPr="004371A2">
        <w:rPr>
          <w:color w:val="000000"/>
        </w:rPr>
        <w:t xml:space="preserve"> </w:t>
      </w:r>
      <w:hyperlink r:id="rId26" w:tooltip="A2017-42" w:history="1">
        <w:r w:rsidR="00A33065" w:rsidRPr="00A33065">
          <w:rPr>
            <w:rStyle w:val="charCitHyperlinkItal"/>
          </w:rPr>
          <w:t>Casino (Electronic Gaming) Act 2017</w:t>
        </w:r>
      </w:hyperlink>
      <w:r w:rsidRPr="004371A2">
        <w:rPr>
          <w:color w:val="000000"/>
        </w:rPr>
        <w:t>.</w:t>
      </w:r>
    </w:p>
    <w:p w14:paraId="5B7E27DC" w14:textId="77777777" w:rsidR="000C087C" w:rsidRPr="004371A2" w:rsidRDefault="000C087C" w:rsidP="00F47029">
      <w:pPr>
        <w:pStyle w:val="aDef"/>
        <w:rPr>
          <w:color w:val="000000"/>
        </w:rPr>
      </w:pPr>
      <w:r w:rsidRPr="00A33065">
        <w:rPr>
          <w:rStyle w:val="charBoldItals"/>
        </w:rPr>
        <w:t>electronic gaming licence</w:t>
      </w:r>
      <w:r w:rsidRPr="004371A2">
        <w:rPr>
          <w:color w:val="000000"/>
        </w:rPr>
        <w:t xml:space="preserve"> means—</w:t>
      </w:r>
    </w:p>
    <w:p w14:paraId="11CC1052" w14:textId="1B5302CD" w:rsidR="000C087C" w:rsidRPr="004371A2" w:rsidRDefault="000C087C" w:rsidP="000C087C">
      <w:pPr>
        <w:pStyle w:val="Idefpara"/>
        <w:rPr>
          <w:color w:val="000000"/>
        </w:rPr>
      </w:pPr>
      <w:r w:rsidRPr="004371A2">
        <w:rPr>
          <w:color w:val="000000"/>
        </w:rPr>
        <w:tab/>
        <w:t>(a)</w:t>
      </w:r>
      <w:r w:rsidRPr="004371A2">
        <w:rPr>
          <w:color w:val="000000"/>
        </w:rPr>
        <w:tab/>
        <w:t xml:space="preserve">a casino licence </w:t>
      </w:r>
      <w:r w:rsidR="00265E35" w:rsidRPr="004371A2">
        <w:rPr>
          <w:color w:val="000000"/>
        </w:rPr>
        <w:t xml:space="preserve">granted </w:t>
      </w:r>
      <w:r w:rsidRPr="004371A2">
        <w:rPr>
          <w:color w:val="000000"/>
        </w:rPr>
        <w:t xml:space="preserve">under the </w:t>
      </w:r>
      <w:hyperlink r:id="rId27" w:tooltip="A2006-2" w:history="1">
        <w:r w:rsidR="00A33065" w:rsidRPr="00A33065">
          <w:rPr>
            <w:rStyle w:val="charCitHyperlinkItal"/>
          </w:rPr>
          <w:t>Casino Control Act 2006</w:t>
        </w:r>
      </w:hyperlink>
      <w:r w:rsidRPr="004371A2">
        <w:rPr>
          <w:color w:val="000000"/>
        </w:rPr>
        <w:t>, section</w:t>
      </w:r>
      <w:r w:rsidR="00FC7E7B" w:rsidRPr="004371A2">
        <w:rPr>
          <w:color w:val="000000"/>
        </w:rPr>
        <w:t> </w:t>
      </w:r>
      <w:r w:rsidRPr="004371A2">
        <w:rPr>
          <w:color w:val="000000"/>
        </w:rPr>
        <w:t>21; or</w:t>
      </w:r>
    </w:p>
    <w:p w14:paraId="5C9AE038" w14:textId="2AFD7938" w:rsidR="000C087C" w:rsidRPr="004371A2" w:rsidRDefault="000C087C" w:rsidP="000C087C">
      <w:pPr>
        <w:pStyle w:val="Idefpara"/>
        <w:rPr>
          <w:color w:val="000000"/>
        </w:rPr>
      </w:pPr>
      <w:r w:rsidRPr="004371A2">
        <w:rPr>
          <w:color w:val="000000"/>
        </w:rPr>
        <w:tab/>
        <w:t>(b)</w:t>
      </w:r>
      <w:r w:rsidRPr="004371A2">
        <w:rPr>
          <w:color w:val="000000"/>
        </w:rPr>
        <w:tab/>
        <w:t>a licence for a class</w:t>
      </w:r>
      <w:r w:rsidR="00AD49F9" w:rsidRPr="004371A2">
        <w:rPr>
          <w:color w:val="000000"/>
        </w:rPr>
        <w:t xml:space="preserve"> </w:t>
      </w:r>
      <w:r w:rsidRPr="004371A2">
        <w:rPr>
          <w:color w:val="000000"/>
        </w:rPr>
        <w:t>B or class</w:t>
      </w:r>
      <w:r w:rsidR="00AD49F9" w:rsidRPr="004371A2">
        <w:rPr>
          <w:color w:val="000000"/>
        </w:rPr>
        <w:t xml:space="preserve"> </w:t>
      </w:r>
      <w:r w:rsidRPr="004371A2">
        <w:rPr>
          <w:color w:val="000000"/>
        </w:rPr>
        <w:t xml:space="preserve">C gaming machine issued under the </w:t>
      </w:r>
      <w:hyperlink r:id="rId28" w:tooltip="A2004-34" w:history="1">
        <w:r w:rsidR="00A33065" w:rsidRPr="00A33065">
          <w:rPr>
            <w:rStyle w:val="charCitHyperlinkItal"/>
          </w:rPr>
          <w:t>Gaming Machine Act 2004</w:t>
        </w:r>
      </w:hyperlink>
      <w:r w:rsidRPr="004371A2">
        <w:rPr>
          <w:color w:val="000000"/>
        </w:rPr>
        <w:t>.</w:t>
      </w:r>
    </w:p>
    <w:p w14:paraId="3C98BAA8" w14:textId="43752274" w:rsidR="000C087C" w:rsidRPr="004371A2" w:rsidRDefault="000C087C" w:rsidP="00F47029">
      <w:pPr>
        <w:pStyle w:val="aDef"/>
        <w:rPr>
          <w:color w:val="000000"/>
        </w:rPr>
      </w:pPr>
      <w:r w:rsidRPr="004371A2">
        <w:rPr>
          <w:rStyle w:val="charBoldItals"/>
          <w:color w:val="000000"/>
        </w:rPr>
        <w:t>general purpose</w:t>
      </w:r>
      <w:r w:rsidRPr="004371A2">
        <w:rPr>
          <w:color w:val="000000"/>
        </w:rPr>
        <w:t xml:space="preserve">, for a storage permit—see the </w:t>
      </w:r>
      <w:hyperlink r:id="rId29" w:tooltip="A2004-34" w:history="1">
        <w:r w:rsidR="00A33065" w:rsidRPr="00A33065">
          <w:rPr>
            <w:rStyle w:val="charCitHyperlinkItal"/>
          </w:rPr>
          <w:t>Gaming Machine Act 2004</w:t>
        </w:r>
      </w:hyperlink>
      <w:r w:rsidRPr="004371A2">
        <w:rPr>
          <w:color w:val="000000"/>
        </w:rPr>
        <w:t xml:space="preserve">, dictionary. </w:t>
      </w:r>
    </w:p>
    <w:p w14:paraId="50B008D2" w14:textId="4083158C" w:rsidR="00EE6E70" w:rsidRPr="004371A2" w:rsidRDefault="000C087C" w:rsidP="00F47029">
      <w:pPr>
        <w:pStyle w:val="aDef"/>
        <w:rPr>
          <w:color w:val="000000"/>
        </w:rPr>
      </w:pPr>
      <w:r w:rsidRPr="004371A2">
        <w:rPr>
          <w:rStyle w:val="charBoldItals"/>
          <w:color w:val="000000"/>
        </w:rPr>
        <w:t>interim purpose</w:t>
      </w:r>
      <w:r w:rsidRPr="004371A2">
        <w:rPr>
          <w:color w:val="000000"/>
        </w:rPr>
        <w:t xml:space="preserve">, for a storage permit—see the </w:t>
      </w:r>
      <w:hyperlink r:id="rId30" w:tooltip="A2004-34" w:history="1">
        <w:r w:rsidR="00A33065" w:rsidRPr="00A33065">
          <w:rPr>
            <w:rStyle w:val="charCitHyperlinkItal"/>
          </w:rPr>
          <w:t>Gaming Machine Act 2004</w:t>
        </w:r>
      </w:hyperlink>
      <w:r w:rsidRPr="004371A2">
        <w:rPr>
          <w:color w:val="000000"/>
        </w:rPr>
        <w:t>, dictionary.</w:t>
      </w:r>
    </w:p>
    <w:p w14:paraId="6C78E587" w14:textId="12B83853" w:rsidR="000C087C" w:rsidRPr="004371A2" w:rsidRDefault="000C087C" w:rsidP="00F47029">
      <w:pPr>
        <w:pStyle w:val="aDef"/>
        <w:rPr>
          <w:color w:val="000000"/>
        </w:rPr>
      </w:pPr>
      <w:r w:rsidRPr="004371A2">
        <w:rPr>
          <w:rStyle w:val="charBoldItals"/>
          <w:color w:val="000000"/>
        </w:rPr>
        <w:t>storage permit</w:t>
      </w:r>
      <w:r w:rsidRPr="004371A2">
        <w:rPr>
          <w:color w:val="000000"/>
        </w:rPr>
        <w:t xml:space="preserve">—see the </w:t>
      </w:r>
      <w:hyperlink r:id="rId31" w:tooltip="A2004-34" w:history="1">
        <w:r w:rsidR="00A33065" w:rsidRPr="00A33065">
          <w:rPr>
            <w:rStyle w:val="charCitHyperlinkItal"/>
          </w:rPr>
          <w:t>Gaming Machine Act 2004</w:t>
        </w:r>
      </w:hyperlink>
      <w:r w:rsidRPr="004371A2">
        <w:rPr>
          <w:color w:val="000000"/>
        </w:rPr>
        <w:t>, section</w:t>
      </w:r>
      <w:r w:rsidR="00A1643B" w:rsidRPr="004371A2">
        <w:rPr>
          <w:color w:val="000000"/>
        </w:rPr>
        <w:t> </w:t>
      </w:r>
      <w:r w:rsidRPr="004371A2">
        <w:rPr>
          <w:color w:val="000000"/>
        </w:rPr>
        <w:t>127L.</w:t>
      </w:r>
    </w:p>
    <w:p w14:paraId="750A571D" w14:textId="734CAD70" w:rsidR="000C087C" w:rsidRPr="004371A2" w:rsidRDefault="000C087C" w:rsidP="000C087C">
      <w:pPr>
        <w:pStyle w:val="IH5Sec"/>
        <w:rPr>
          <w:color w:val="000000"/>
        </w:rPr>
      </w:pPr>
      <w:r w:rsidRPr="004371A2">
        <w:rPr>
          <w:color w:val="000000"/>
        </w:rPr>
        <w:t>51A</w:t>
      </w:r>
      <w:r w:rsidRPr="004371A2">
        <w:rPr>
          <w:color w:val="000000"/>
        </w:rPr>
        <w:tab/>
        <w:t>Gaming machine register</w:t>
      </w:r>
    </w:p>
    <w:p w14:paraId="28BCE31B" w14:textId="77777777" w:rsidR="000C087C" w:rsidRPr="004371A2" w:rsidRDefault="000C087C" w:rsidP="000C087C">
      <w:pPr>
        <w:pStyle w:val="IMain"/>
        <w:rPr>
          <w:color w:val="000000"/>
        </w:rPr>
      </w:pPr>
      <w:r w:rsidRPr="004371A2">
        <w:rPr>
          <w:color w:val="000000"/>
        </w:rPr>
        <w:tab/>
        <w:t>(1)</w:t>
      </w:r>
      <w:r w:rsidRPr="004371A2">
        <w:rPr>
          <w:color w:val="000000"/>
        </w:rPr>
        <w:tab/>
        <w:t>The commission must keep a register of approvals of gaming machines and peripheral equipment for gaming machines.</w:t>
      </w:r>
    </w:p>
    <w:p w14:paraId="7161481D" w14:textId="77777777" w:rsidR="000C087C" w:rsidRPr="004371A2" w:rsidRDefault="000C087C" w:rsidP="000C087C">
      <w:pPr>
        <w:pStyle w:val="IMain"/>
        <w:rPr>
          <w:color w:val="000000"/>
        </w:rPr>
      </w:pPr>
      <w:r w:rsidRPr="004371A2">
        <w:rPr>
          <w:color w:val="000000"/>
        </w:rPr>
        <w:tab/>
        <w:t>(2)</w:t>
      </w:r>
      <w:r w:rsidRPr="004371A2">
        <w:rPr>
          <w:color w:val="000000"/>
        </w:rPr>
        <w:tab/>
        <w:t>The register must include the following information about each approval:</w:t>
      </w:r>
    </w:p>
    <w:p w14:paraId="3C18816A" w14:textId="77777777" w:rsidR="000C087C" w:rsidRPr="004371A2" w:rsidRDefault="000C087C" w:rsidP="000C087C">
      <w:pPr>
        <w:pStyle w:val="Ipara"/>
        <w:rPr>
          <w:color w:val="000000"/>
        </w:rPr>
      </w:pPr>
      <w:r w:rsidRPr="004371A2">
        <w:rPr>
          <w:color w:val="000000"/>
        </w:rPr>
        <w:tab/>
        <w:t>(a)</w:t>
      </w:r>
      <w:r w:rsidRPr="004371A2">
        <w:rPr>
          <w:color w:val="000000"/>
        </w:rPr>
        <w:tab/>
        <w:t>whether the approval is in force;</w:t>
      </w:r>
    </w:p>
    <w:p w14:paraId="1329832C" w14:textId="77777777" w:rsidR="000C087C" w:rsidRPr="004371A2" w:rsidRDefault="000C087C" w:rsidP="000C087C">
      <w:pPr>
        <w:pStyle w:val="Ipara"/>
        <w:rPr>
          <w:color w:val="000000"/>
        </w:rPr>
      </w:pPr>
      <w:r w:rsidRPr="004371A2">
        <w:rPr>
          <w:color w:val="000000"/>
        </w:rPr>
        <w:tab/>
        <w:t>(b)</w:t>
      </w:r>
      <w:r w:rsidRPr="004371A2">
        <w:rPr>
          <w:color w:val="000000"/>
        </w:rPr>
        <w:tab/>
        <w:t xml:space="preserve">the day the approval came into force; </w:t>
      </w:r>
    </w:p>
    <w:p w14:paraId="3A99E349" w14:textId="77777777" w:rsidR="000C087C" w:rsidRPr="004371A2" w:rsidRDefault="000C087C" w:rsidP="000C087C">
      <w:pPr>
        <w:pStyle w:val="Ipara"/>
        <w:rPr>
          <w:color w:val="000000"/>
        </w:rPr>
      </w:pPr>
      <w:r w:rsidRPr="004371A2">
        <w:rPr>
          <w:color w:val="000000"/>
        </w:rPr>
        <w:tab/>
        <w:t>(c)</w:t>
      </w:r>
      <w:r w:rsidRPr="004371A2">
        <w:rPr>
          <w:color w:val="000000"/>
        </w:rPr>
        <w:tab/>
        <w:t>the name of the manufacturer of the gaming machine or peripheral equipment;</w:t>
      </w:r>
    </w:p>
    <w:p w14:paraId="3CB1391E" w14:textId="77777777" w:rsidR="000C087C" w:rsidRPr="004371A2" w:rsidRDefault="000C087C" w:rsidP="000C087C">
      <w:pPr>
        <w:pStyle w:val="Ipara"/>
        <w:rPr>
          <w:color w:val="000000"/>
        </w:rPr>
      </w:pPr>
      <w:r w:rsidRPr="004371A2">
        <w:rPr>
          <w:color w:val="000000"/>
        </w:rPr>
        <w:lastRenderedPageBreak/>
        <w:tab/>
        <w:t>(d)</w:t>
      </w:r>
      <w:r w:rsidRPr="004371A2">
        <w:rPr>
          <w:color w:val="000000"/>
        </w:rPr>
        <w:tab/>
        <w:t xml:space="preserve">a description of the gaming machine or peripheral equipment, including a serial number; </w:t>
      </w:r>
    </w:p>
    <w:p w14:paraId="75E90651" w14:textId="77777777" w:rsidR="000C087C" w:rsidRPr="004371A2" w:rsidRDefault="000C087C" w:rsidP="000C087C">
      <w:pPr>
        <w:pStyle w:val="Ipara"/>
        <w:rPr>
          <w:color w:val="000000"/>
        </w:rPr>
      </w:pPr>
      <w:r w:rsidRPr="004371A2">
        <w:rPr>
          <w:color w:val="000000"/>
        </w:rPr>
        <w:tab/>
        <w:t>(e)</w:t>
      </w:r>
      <w:r w:rsidRPr="004371A2">
        <w:rPr>
          <w:color w:val="000000"/>
        </w:rPr>
        <w:tab/>
        <w:t xml:space="preserve">the date of any suspension or cancellation of the approval; </w:t>
      </w:r>
    </w:p>
    <w:p w14:paraId="07A44A24" w14:textId="77777777" w:rsidR="000C087C" w:rsidRPr="004371A2" w:rsidRDefault="000C087C" w:rsidP="000C087C">
      <w:pPr>
        <w:pStyle w:val="Ipara"/>
        <w:rPr>
          <w:color w:val="000000"/>
        </w:rPr>
      </w:pPr>
      <w:r w:rsidRPr="004371A2">
        <w:rPr>
          <w:color w:val="000000"/>
        </w:rPr>
        <w:tab/>
        <w:t>(f)</w:t>
      </w:r>
      <w:r w:rsidRPr="004371A2">
        <w:rPr>
          <w:color w:val="000000"/>
        </w:rPr>
        <w:tab/>
        <w:t>any other information prescribed by regulation.</w:t>
      </w:r>
    </w:p>
    <w:p w14:paraId="44BCEC2B" w14:textId="77777777" w:rsidR="000C087C" w:rsidRPr="004371A2" w:rsidRDefault="000C087C" w:rsidP="000C087C">
      <w:pPr>
        <w:pStyle w:val="IMain"/>
        <w:rPr>
          <w:color w:val="000000"/>
        </w:rPr>
      </w:pPr>
      <w:r w:rsidRPr="004371A2">
        <w:rPr>
          <w:color w:val="000000"/>
        </w:rPr>
        <w:tab/>
        <w:t>(3)</w:t>
      </w:r>
      <w:r w:rsidRPr="004371A2">
        <w:rPr>
          <w:color w:val="000000"/>
        </w:rPr>
        <w:tab/>
        <w:t>In this section:</w:t>
      </w:r>
    </w:p>
    <w:p w14:paraId="1EBD0417" w14:textId="2D1B02A4" w:rsidR="000C087C" w:rsidRPr="004371A2" w:rsidRDefault="000C087C" w:rsidP="00F47029">
      <w:pPr>
        <w:pStyle w:val="aDef"/>
        <w:rPr>
          <w:color w:val="000000"/>
        </w:rPr>
      </w:pPr>
      <w:r w:rsidRPr="00A33065">
        <w:rPr>
          <w:rStyle w:val="charBoldItals"/>
        </w:rPr>
        <w:t>approval</w:t>
      </w:r>
      <w:r w:rsidRPr="004371A2">
        <w:rPr>
          <w:bCs/>
          <w:iCs/>
          <w:color w:val="000000"/>
        </w:rPr>
        <w:t xml:space="preserve">, of a gaming machine or peripheral equipment, means an approval by the commission under the </w:t>
      </w:r>
      <w:hyperlink r:id="rId32" w:tooltip="A2004-34" w:history="1">
        <w:r w:rsidR="00A33065" w:rsidRPr="00A33065">
          <w:rPr>
            <w:rStyle w:val="charCitHyperlinkItal"/>
          </w:rPr>
          <w:t>Gaming Machine Act 2004</w:t>
        </w:r>
      </w:hyperlink>
      <w:r w:rsidRPr="004371A2">
        <w:rPr>
          <w:bCs/>
          <w:iCs/>
          <w:color w:val="000000"/>
        </w:rPr>
        <w:t>, section</w:t>
      </w:r>
      <w:r w:rsidR="00FC7E7B" w:rsidRPr="004371A2">
        <w:rPr>
          <w:bCs/>
          <w:iCs/>
          <w:color w:val="000000"/>
        </w:rPr>
        <w:t> </w:t>
      </w:r>
      <w:r w:rsidRPr="004371A2">
        <w:rPr>
          <w:bCs/>
          <w:iCs/>
          <w:color w:val="000000"/>
        </w:rPr>
        <w:t>69.</w:t>
      </w:r>
    </w:p>
    <w:p w14:paraId="5452B15C" w14:textId="5C7B5D99" w:rsidR="000C087C" w:rsidRPr="004371A2" w:rsidRDefault="000C087C" w:rsidP="00F47029">
      <w:pPr>
        <w:pStyle w:val="aDef"/>
        <w:rPr>
          <w:color w:val="000000"/>
        </w:rPr>
      </w:pPr>
      <w:r w:rsidRPr="00A33065">
        <w:rPr>
          <w:rStyle w:val="charBoldItals"/>
        </w:rPr>
        <w:t>peripheral equipment</w:t>
      </w:r>
      <w:r w:rsidRPr="004371A2">
        <w:rPr>
          <w:bCs/>
          <w:iCs/>
          <w:color w:val="000000"/>
        </w:rPr>
        <w:t xml:space="preserve">, for a gaming machine—see the </w:t>
      </w:r>
      <w:hyperlink r:id="rId33" w:tooltip="A2004-34" w:history="1">
        <w:r w:rsidR="00A33065" w:rsidRPr="00A33065">
          <w:rPr>
            <w:rStyle w:val="charCitHyperlinkItal"/>
          </w:rPr>
          <w:t>Gaming Machine Act 2004</w:t>
        </w:r>
      </w:hyperlink>
      <w:r w:rsidRPr="004371A2">
        <w:rPr>
          <w:bCs/>
          <w:iCs/>
          <w:color w:val="000000"/>
        </w:rPr>
        <w:t>, section 68.</w:t>
      </w:r>
    </w:p>
    <w:p w14:paraId="378A77C8" w14:textId="77777777" w:rsidR="000C087C" w:rsidRPr="004371A2" w:rsidRDefault="000C087C" w:rsidP="000C087C">
      <w:pPr>
        <w:pStyle w:val="IH5Sec"/>
        <w:rPr>
          <w:color w:val="000000"/>
        </w:rPr>
      </w:pPr>
      <w:r w:rsidRPr="004371A2">
        <w:rPr>
          <w:color w:val="000000"/>
        </w:rPr>
        <w:t>52</w:t>
      </w:r>
      <w:r w:rsidRPr="004371A2">
        <w:rPr>
          <w:color w:val="000000"/>
        </w:rPr>
        <w:tab/>
        <w:t>Bookmaker and totalisator register</w:t>
      </w:r>
    </w:p>
    <w:p w14:paraId="5622046E" w14:textId="77777777" w:rsidR="000C087C" w:rsidRPr="004371A2" w:rsidRDefault="000C087C" w:rsidP="000C087C">
      <w:pPr>
        <w:pStyle w:val="IMain"/>
        <w:rPr>
          <w:color w:val="000000"/>
        </w:rPr>
      </w:pPr>
      <w:r w:rsidRPr="004371A2">
        <w:rPr>
          <w:color w:val="000000"/>
        </w:rPr>
        <w:tab/>
        <w:t>(1)</w:t>
      </w:r>
      <w:r w:rsidRPr="004371A2">
        <w:rPr>
          <w:color w:val="000000"/>
        </w:rPr>
        <w:tab/>
        <w:t>The commission must keep a register of the following:</w:t>
      </w:r>
    </w:p>
    <w:p w14:paraId="7210C274" w14:textId="77777777" w:rsidR="000C087C" w:rsidRPr="004371A2" w:rsidRDefault="000C087C" w:rsidP="000C087C">
      <w:pPr>
        <w:pStyle w:val="Ipara"/>
        <w:rPr>
          <w:color w:val="000000"/>
        </w:rPr>
      </w:pPr>
      <w:r w:rsidRPr="004371A2">
        <w:rPr>
          <w:color w:val="000000"/>
        </w:rPr>
        <w:tab/>
        <w:t>(a)</w:t>
      </w:r>
      <w:r w:rsidRPr="004371A2">
        <w:rPr>
          <w:color w:val="000000"/>
        </w:rPr>
        <w:tab/>
        <w:t>race or sports bookmaking licences;</w:t>
      </w:r>
    </w:p>
    <w:p w14:paraId="0800DBD2" w14:textId="77777777" w:rsidR="000C087C" w:rsidRPr="004371A2" w:rsidRDefault="000C087C" w:rsidP="000C087C">
      <w:pPr>
        <w:pStyle w:val="Ipara"/>
        <w:rPr>
          <w:color w:val="000000"/>
        </w:rPr>
      </w:pPr>
      <w:r w:rsidRPr="004371A2">
        <w:rPr>
          <w:color w:val="000000"/>
        </w:rPr>
        <w:tab/>
        <w:t>(b)</w:t>
      </w:r>
      <w:r w:rsidRPr="004371A2">
        <w:rPr>
          <w:color w:val="000000"/>
        </w:rPr>
        <w:tab/>
        <w:t>totalisator licences.</w:t>
      </w:r>
    </w:p>
    <w:p w14:paraId="5AE9A0BB" w14:textId="77777777" w:rsidR="000C087C" w:rsidRPr="004371A2" w:rsidRDefault="000C087C" w:rsidP="000C087C">
      <w:pPr>
        <w:pStyle w:val="IMain"/>
        <w:rPr>
          <w:color w:val="000000"/>
        </w:rPr>
      </w:pPr>
      <w:r w:rsidRPr="004371A2">
        <w:rPr>
          <w:color w:val="000000"/>
        </w:rPr>
        <w:tab/>
        <w:t>(2)</w:t>
      </w:r>
      <w:r w:rsidRPr="004371A2">
        <w:rPr>
          <w:color w:val="000000"/>
        </w:rPr>
        <w:tab/>
        <w:t>The register must include the following information about each licence:</w:t>
      </w:r>
    </w:p>
    <w:p w14:paraId="4FC817E6" w14:textId="77777777" w:rsidR="000C087C" w:rsidRPr="004371A2" w:rsidRDefault="000C087C" w:rsidP="000C087C">
      <w:pPr>
        <w:pStyle w:val="Ipara"/>
        <w:rPr>
          <w:color w:val="000000"/>
        </w:rPr>
      </w:pPr>
      <w:r w:rsidRPr="004371A2">
        <w:rPr>
          <w:color w:val="000000"/>
        </w:rPr>
        <w:tab/>
        <w:t>(a)</w:t>
      </w:r>
      <w:r w:rsidRPr="004371A2">
        <w:rPr>
          <w:color w:val="000000"/>
        </w:rPr>
        <w:tab/>
        <w:t>the name and address of the licensee;</w:t>
      </w:r>
    </w:p>
    <w:p w14:paraId="4A49B6F5" w14:textId="77777777" w:rsidR="000C087C" w:rsidRPr="004371A2" w:rsidRDefault="000C087C" w:rsidP="000C087C">
      <w:pPr>
        <w:pStyle w:val="Ipara"/>
        <w:rPr>
          <w:color w:val="000000"/>
        </w:rPr>
      </w:pPr>
      <w:r w:rsidRPr="004371A2">
        <w:rPr>
          <w:color w:val="000000"/>
        </w:rPr>
        <w:tab/>
        <w:t>(b)</w:t>
      </w:r>
      <w:r w:rsidRPr="004371A2">
        <w:rPr>
          <w:color w:val="000000"/>
        </w:rPr>
        <w:tab/>
        <w:t>if the licence is a race bookmaker’s agent licence or sports bookmaker’s agent licence—the name and address of the person who nominated the licensee;</w:t>
      </w:r>
    </w:p>
    <w:p w14:paraId="08FCBE22" w14:textId="77777777" w:rsidR="000C087C" w:rsidRPr="004371A2" w:rsidRDefault="000C087C" w:rsidP="000C087C">
      <w:pPr>
        <w:pStyle w:val="Ipara"/>
        <w:rPr>
          <w:color w:val="000000"/>
        </w:rPr>
      </w:pPr>
      <w:r w:rsidRPr="004371A2">
        <w:rPr>
          <w:color w:val="000000"/>
        </w:rPr>
        <w:tab/>
        <w:t>(c)</w:t>
      </w:r>
      <w:r w:rsidRPr="004371A2">
        <w:rPr>
          <w:color w:val="000000"/>
        </w:rPr>
        <w:tab/>
        <w:t>the licence number;</w:t>
      </w:r>
    </w:p>
    <w:p w14:paraId="6316CBC2" w14:textId="77777777" w:rsidR="000C087C" w:rsidRPr="004371A2" w:rsidRDefault="000C087C" w:rsidP="000C087C">
      <w:pPr>
        <w:pStyle w:val="Ipara"/>
        <w:rPr>
          <w:color w:val="000000"/>
        </w:rPr>
      </w:pPr>
      <w:r w:rsidRPr="004371A2">
        <w:rPr>
          <w:color w:val="000000"/>
        </w:rPr>
        <w:tab/>
        <w:t>(d)</w:t>
      </w:r>
      <w:r w:rsidRPr="004371A2">
        <w:rPr>
          <w:color w:val="000000"/>
        </w:rPr>
        <w:tab/>
        <w:t>the date of issue, amendment or transfer of the licence;</w:t>
      </w:r>
    </w:p>
    <w:p w14:paraId="7C93AE29" w14:textId="77777777" w:rsidR="000C087C" w:rsidRPr="004371A2" w:rsidRDefault="000C087C" w:rsidP="000C087C">
      <w:pPr>
        <w:pStyle w:val="Ipara"/>
        <w:rPr>
          <w:color w:val="000000"/>
        </w:rPr>
      </w:pPr>
      <w:r w:rsidRPr="004371A2">
        <w:rPr>
          <w:color w:val="000000"/>
        </w:rPr>
        <w:tab/>
        <w:t>(e)</w:t>
      </w:r>
      <w:r w:rsidRPr="004371A2">
        <w:rPr>
          <w:color w:val="000000"/>
        </w:rPr>
        <w:tab/>
        <w:t>the period for which the licence was issued;</w:t>
      </w:r>
    </w:p>
    <w:p w14:paraId="488D4F2F" w14:textId="77777777" w:rsidR="000C087C" w:rsidRPr="004371A2" w:rsidRDefault="000C087C" w:rsidP="000C087C">
      <w:pPr>
        <w:pStyle w:val="Ipara"/>
        <w:rPr>
          <w:color w:val="000000"/>
        </w:rPr>
      </w:pPr>
      <w:r w:rsidRPr="004371A2">
        <w:rPr>
          <w:color w:val="000000"/>
        </w:rPr>
        <w:tab/>
        <w:t>(f)</w:t>
      </w:r>
      <w:r w:rsidRPr="004371A2">
        <w:rPr>
          <w:color w:val="000000"/>
        </w:rPr>
        <w:tab/>
        <w:t>any conditions imposed on the licence;</w:t>
      </w:r>
    </w:p>
    <w:p w14:paraId="70239450" w14:textId="77777777" w:rsidR="000C087C" w:rsidRPr="004371A2" w:rsidRDefault="000C087C" w:rsidP="000C087C">
      <w:pPr>
        <w:pStyle w:val="Ipara"/>
        <w:rPr>
          <w:color w:val="000000"/>
        </w:rPr>
      </w:pPr>
      <w:r w:rsidRPr="004371A2">
        <w:rPr>
          <w:color w:val="000000"/>
        </w:rPr>
        <w:tab/>
        <w:t>(g)</w:t>
      </w:r>
      <w:r w:rsidRPr="004371A2">
        <w:rPr>
          <w:color w:val="000000"/>
        </w:rPr>
        <w:tab/>
        <w:t>the date of any suspension or cancellation of the licence;</w:t>
      </w:r>
    </w:p>
    <w:p w14:paraId="1FFDC3E4" w14:textId="77777777" w:rsidR="000C087C" w:rsidRPr="004371A2" w:rsidRDefault="000C087C" w:rsidP="009146AF">
      <w:pPr>
        <w:pStyle w:val="Ipara"/>
        <w:keepNext/>
        <w:rPr>
          <w:color w:val="000000"/>
        </w:rPr>
      </w:pPr>
      <w:r w:rsidRPr="004371A2">
        <w:rPr>
          <w:color w:val="000000"/>
        </w:rPr>
        <w:lastRenderedPageBreak/>
        <w:tab/>
        <w:t>(h)</w:t>
      </w:r>
      <w:r w:rsidRPr="004371A2">
        <w:rPr>
          <w:color w:val="000000"/>
        </w:rPr>
        <w:tab/>
        <w:t>for a totalisator licence—the name and address of—</w:t>
      </w:r>
    </w:p>
    <w:p w14:paraId="6550BAFF" w14:textId="77777777" w:rsidR="000C087C" w:rsidRPr="004371A2" w:rsidRDefault="000C087C" w:rsidP="009146AF">
      <w:pPr>
        <w:pStyle w:val="Isubpara"/>
        <w:keepNext/>
        <w:rPr>
          <w:color w:val="000000"/>
        </w:rPr>
      </w:pPr>
      <w:r w:rsidRPr="004371A2">
        <w:rPr>
          <w:color w:val="000000"/>
        </w:rPr>
        <w:tab/>
        <w:t>(i)</w:t>
      </w:r>
      <w:r w:rsidRPr="004371A2">
        <w:rPr>
          <w:color w:val="000000"/>
        </w:rPr>
        <w:tab/>
        <w:t>any agent of the licensee; and</w:t>
      </w:r>
    </w:p>
    <w:p w14:paraId="6522B92D" w14:textId="77777777" w:rsidR="000C087C" w:rsidRPr="004371A2" w:rsidRDefault="000C087C" w:rsidP="000C087C">
      <w:pPr>
        <w:pStyle w:val="Isubpara"/>
        <w:rPr>
          <w:color w:val="000000"/>
        </w:rPr>
      </w:pPr>
      <w:r w:rsidRPr="004371A2">
        <w:rPr>
          <w:color w:val="000000"/>
        </w:rPr>
        <w:tab/>
        <w:t>(ii)</w:t>
      </w:r>
      <w:r w:rsidRPr="004371A2">
        <w:rPr>
          <w:color w:val="000000"/>
        </w:rPr>
        <w:tab/>
        <w:t>any other person with whom the licensee conducts an activity authorised by the licence in a joint venture or other arrangement;</w:t>
      </w:r>
    </w:p>
    <w:p w14:paraId="70578588" w14:textId="77777777" w:rsidR="000C087C" w:rsidRPr="004371A2" w:rsidRDefault="000C087C" w:rsidP="000C087C">
      <w:pPr>
        <w:pStyle w:val="Ipara"/>
        <w:rPr>
          <w:color w:val="000000"/>
        </w:rPr>
      </w:pPr>
      <w:r w:rsidRPr="004371A2">
        <w:rPr>
          <w:color w:val="000000"/>
        </w:rPr>
        <w:tab/>
        <w:t>(i)</w:t>
      </w:r>
      <w:r w:rsidRPr="004371A2">
        <w:rPr>
          <w:color w:val="000000"/>
        </w:rPr>
        <w:tab/>
        <w:t>any other information prescribed by regulation.</w:t>
      </w:r>
    </w:p>
    <w:p w14:paraId="68AAA56C" w14:textId="77777777" w:rsidR="000C087C" w:rsidRPr="004371A2" w:rsidRDefault="000C087C" w:rsidP="000C087C">
      <w:pPr>
        <w:pStyle w:val="IMain"/>
        <w:rPr>
          <w:color w:val="000000"/>
        </w:rPr>
      </w:pPr>
      <w:r w:rsidRPr="004371A2">
        <w:rPr>
          <w:color w:val="000000"/>
        </w:rPr>
        <w:tab/>
        <w:t>(3)</w:t>
      </w:r>
      <w:r w:rsidRPr="004371A2">
        <w:rPr>
          <w:color w:val="000000"/>
        </w:rPr>
        <w:tab/>
        <w:t>In this section:</w:t>
      </w:r>
    </w:p>
    <w:p w14:paraId="7A5C6B38" w14:textId="59FD615C" w:rsidR="00EE6E70" w:rsidRPr="004371A2" w:rsidRDefault="00EE6E70" w:rsidP="00F47029">
      <w:pPr>
        <w:pStyle w:val="aDef"/>
        <w:rPr>
          <w:bCs/>
          <w:color w:val="000000"/>
        </w:rPr>
      </w:pPr>
      <w:r w:rsidRPr="00A33065">
        <w:rPr>
          <w:rStyle w:val="charBoldItals"/>
        </w:rPr>
        <w:t>race bookmaker’s agent licence</w:t>
      </w:r>
      <w:r w:rsidRPr="004371A2">
        <w:rPr>
          <w:bCs/>
          <w:color w:val="000000"/>
        </w:rPr>
        <w:t xml:space="preserve"> means a licence issued under the </w:t>
      </w:r>
      <w:hyperlink r:id="rId34" w:tooltip="A2001-49" w:history="1">
        <w:r w:rsidR="00A33065" w:rsidRPr="00A33065">
          <w:rPr>
            <w:rStyle w:val="charCitHyperlinkItal"/>
          </w:rPr>
          <w:t>Race and Sports Bookmaking Act 2001</w:t>
        </w:r>
      </w:hyperlink>
      <w:r w:rsidRPr="004371A2">
        <w:rPr>
          <w:bCs/>
          <w:color w:val="000000"/>
        </w:rPr>
        <w:t>, section 13.</w:t>
      </w:r>
    </w:p>
    <w:p w14:paraId="75990190" w14:textId="02DCD57A" w:rsidR="000C087C" w:rsidRPr="004371A2" w:rsidRDefault="000C087C" w:rsidP="00F47029">
      <w:pPr>
        <w:pStyle w:val="aDef"/>
        <w:rPr>
          <w:bCs/>
          <w:color w:val="000000"/>
        </w:rPr>
      </w:pPr>
      <w:r w:rsidRPr="00A33065">
        <w:rPr>
          <w:rStyle w:val="charBoldItals"/>
        </w:rPr>
        <w:t>race or sports bookmaking licence</w:t>
      </w:r>
      <w:r w:rsidRPr="004371A2">
        <w:rPr>
          <w:bCs/>
          <w:color w:val="000000"/>
        </w:rPr>
        <w:t>—see the</w:t>
      </w:r>
      <w:r w:rsidRPr="004371A2">
        <w:rPr>
          <w:color w:val="000000"/>
        </w:rPr>
        <w:t xml:space="preserve"> </w:t>
      </w:r>
      <w:hyperlink r:id="rId35" w:tooltip="A2001-49" w:history="1">
        <w:r w:rsidR="00A33065" w:rsidRPr="00A33065">
          <w:rPr>
            <w:rStyle w:val="charCitHyperlinkItal"/>
          </w:rPr>
          <w:t>Race and Sports Bookmaking Act 2001</w:t>
        </w:r>
      </w:hyperlink>
      <w:r w:rsidRPr="004371A2">
        <w:rPr>
          <w:bCs/>
          <w:color w:val="000000"/>
        </w:rPr>
        <w:t xml:space="preserve">, dictionary, definition of </w:t>
      </w:r>
      <w:r w:rsidRPr="00A33065">
        <w:rPr>
          <w:rStyle w:val="charBoldItals"/>
        </w:rPr>
        <w:t>licence</w:t>
      </w:r>
      <w:r w:rsidRPr="004371A2">
        <w:rPr>
          <w:bCs/>
          <w:color w:val="000000"/>
        </w:rPr>
        <w:t>.</w:t>
      </w:r>
    </w:p>
    <w:p w14:paraId="36568CCF" w14:textId="42305156" w:rsidR="00EE6E70" w:rsidRPr="004371A2" w:rsidRDefault="00EE6E70" w:rsidP="00F47029">
      <w:pPr>
        <w:pStyle w:val="aDef"/>
        <w:rPr>
          <w:bCs/>
          <w:color w:val="000000"/>
        </w:rPr>
      </w:pPr>
      <w:r w:rsidRPr="00A33065">
        <w:rPr>
          <w:rStyle w:val="charBoldItals"/>
        </w:rPr>
        <w:t>sports bookmaker’s agent licence</w:t>
      </w:r>
      <w:r w:rsidRPr="004371A2">
        <w:rPr>
          <w:bCs/>
          <w:color w:val="000000"/>
        </w:rPr>
        <w:t xml:space="preserve"> means a licence issued under the </w:t>
      </w:r>
      <w:hyperlink r:id="rId36" w:tooltip="A2001-49" w:history="1">
        <w:r w:rsidR="00A33065" w:rsidRPr="00A33065">
          <w:rPr>
            <w:rStyle w:val="charCitHyperlinkItal"/>
          </w:rPr>
          <w:t>Race and Sports Bookmaking Act 2001</w:t>
        </w:r>
      </w:hyperlink>
      <w:r w:rsidRPr="004371A2">
        <w:rPr>
          <w:bCs/>
          <w:color w:val="000000"/>
        </w:rPr>
        <w:t>, section 35.</w:t>
      </w:r>
    </w:p>
    <w:p w14:paraId="223F4A03" w14:textId="57820151" w:rsidR="000C087C" w:rsidRPr="004371A2" w:rsidRDefault="000C087C" w:rsidP="00F47029">
      <w:pPr>
        <w:pStyle w:val="aDef"/>
        <w:rPr>
          <w:color w:val="000000"/>
        </w:rPr>
      </w:pPr>
      <w:r w:rsidRPr="00A33065">
        <w:rPr>
          <w:rStyle w:val="charBoldItals"/>
        </w:rPr>
        <w:t>totalisator</w:t>
      </w:r>
      <w:r w:rsidRPr="004371A2">
        <w:rPr>
          <w:b/>
          <w:color w:val="000000"/>
        </w:rPr>
        <w:t xml:space="preserve"> </w:t>
      </w:r>
      <w:r w:rsidRPr="00A33065">
        <w:rPr>
          <w:rStyle w:val="charBoldItals"/>
        </w:rPr>
        <w:t>licence</w:t>
      </w:r>
      <w:r w:rsidRPr="004371A2">
        <w:rPr>
          <w:color w:val="000000"/>
        </w:rPr>
        <w:t xml:space="preserve">—see </w:t>
      </w:r>
      <w:hyperlink r:id="rId37" w:tooltip="A2014-4" w:history="1">
        <w:r w:rsidR="00A33065" w:rsidRPr="00A33065">
          <w:rPr>
            <w:rStyle w:val="charCitHyperlinkItal"/>
          </w:rPr>
          <w:t>Totalisator Act 2014</w:t>
        </w:r>
      </w:hyperlink>
      <w:r w:rsidRPr="004371A2">
        <w:rPr>
          <w:iCs/>
          <w:color w:val="000000"/>
        </w:rPr>
        <w:t xml:space="preserve">, dictionary, definition of </w:t>
      </w:r>
      <w:r w:rsidRPr="00A33065">
        <w:rPr>
          <w:rStyle w:val="charBoldItals"/>
        </w:rPr>
        <w:t>licence</w:t>
      </w:r>
      <w:r w:rsidRPr="004371A2">
        <w:rPr>
          <w:iCs/>
          <w:color w:val="000000"/>
        </w:rPr>
        <w:t>.</w:t>
      </w:r>
    </w:p>
    <w:p w14:paraId="710709FD" w14:textId="77777777" w:rsidR="000C087C" w:rsidRPr="004371A2" w:rsidRDefault="000C087C" w:rsidP="000C087C">
      <w:pPr>
        <w:pStyle w:val="IH5Sec"/>
        <w:rPr>
          <w:color w:val="000000"/>
        </w:rPr>
      </w:pPr>
      <w:r w:rsidRPr="004371A2">
        <w:rPr>
          <w:color w:val="000000"/>
        </w:rPr>
        <w:t>52A</w:t>
      </w:r>
      <w:r w:rsidRPr="004371A2">
        <w:rPr>
          <w:color w:val="000000"/>
        </w:rPr>
        <w:tab/>
        <w:t>Keeping registers</w:t>
      </w:r>
    </w:p>
    <w:p w14:paraId="361711E4" w14:textId="305B164C" w:rsidR="000C087C" w:rsidRPr="004371A2" w:rsidRDefault="000C087C" w:rsidP="000C087C">
      <w:pPr>
        <w:pStyle w:val="IMain"/>
        <w:rPr>
          <w:color w:val="000000"/>
        </w:rPr>
      </w:pPr>
      <w:r w:rsidRPr="004371A2">
        <w:rPr>
          <w:color w:val="000000"/>
        </w:rPr>
        <w:tab/>
        <w:t>(1)</w:t>
      </w:r>
      <w:r w:rsidRPr="004371A2">
        <w:rPr>
          <w:color w:val="000000"/>
        </w:rPr>
        <w:tab/>
        <w:t>This section applies to</w:t>
      </w:r>
      <w:r w:rsidR="00EE6E70" w:rsidRPr="004371A2">
        <w:rPr>
          <w:color w:val="000000"/>
        </w:rPr>
        <w:t xml:space="preserve"> the registers kept under section</w:t>
      </w:r>
      <w:r w:rsidR="00FC7E7B" w:rsidRPr="004371A2">
        <w:rPr>
          <w:color w:val="000000"/>
        </w:rPr>
        <w:t> </w:t>
      </w:r>
      <w:r w:rsidR="00EE6E70" w:rsidRPr="004371A2">
        <w:rPr>
          <w:color w:val="000000"/>
        </w:rPr>
        <w:t>51, section</w:t>
      </w:r>
      <w:r w:rsidR="00A1643B" w:rsidRPr="004371A2">
        <w:rPr>
          <w:color w:val="000000"/>
        </w:rPr>
        <w:t> </w:t>
      </w:r>
      <w:r w:rsidR="00EE6E70" w:rsidRPr="004371A2">
        <w:rPr>
          <w:color w:val="000000"/>
        </w:rPr>
        <w:t>51A and section 52.</w:t>
      </w:r>
    </w:p>
    <w:p w14:paraId="319AA6AB" w14:textId="77777777" w:rsidR="000C087C" w:rsidRPr="004371A2" w:rsidRDefault="000C087C" w:rsidP="000C087C">
      <w:pPr>
        <w:pStyle w:val="IMain"/>
        <w:rPr>
          <w:color w:val="000000"/>
        </w:rPr>
      </w:pPr>
      <w:r w:rsidRPr="004371A2">
        <w:rPr>
          <w:color w:val="000000"/>
        </w:rPr>
        <w:tab/>
        <w:t>(2)</w:t>
      </w:r>
      <w:r w:rsidRPr="004371A2">
        <w:rPr>
          <w:color w:val="000000"/>
        </w:rPr>
        <w:tab/>
        <w:t xml:space="preserve">A register may be kept in any form, including electronically, that the commission decides. </w:t>
      </w:r>
    </w:p>
    <w:p w14:paraId="14F8C8B6" w14:textId="77777777" w:rsidR="000C087C" w:rsidRPr="004371A2" w:rsidRDefault="000C087C" w:rsidP="000C087C">
      <w:pPr>
        <w:pStyle w:val="IMain"/>
        <w:rPr>
          <w:color w:val="000000"/>
        </w:rPr>
      </w:pPr>
      <w:r w:rsidRPr="004371A2">
        <w:rPr>
          <w:color w:val="000000"/>
        </w:rPr>
        <w:tab/>
        <w:t>(3)</w:t>
      </w:r>
      <w:r w:rsidRPr="004371A2">
        <w:rPr>
          <w:color w:val="000000"/>
        </w:rPr>
        <w:tab/>
        <w:t xml:space="preserve">The commission may correct an error or omission in a register. </w:t>
      </w:r>
    </w:p>
    <w:p w14:paraId="46144DEE" w14:textId="7FE7A3F1" w:rsidR="000C087C" w:rsidRPr="004371A2" w:rsidRDefault="000C087C" w:rsidP="000C087C">
      <w:pPr>
        <w:pStyle w:val="IMain"/>
        <w:rPr>
          <w:color w:val="000000"/>
        </w:rPr>
      </w:pPr>
      <w:r w:rsidRPr="004371A2">
        <w:rPr>
          <w:color w:val="000000"/>
        </w:rPr>
        <w:tab/>
        <w:t>(4)</w:t>
      </w:r>
      <w:r w:rsidRPr="004371A2">
        <w:rPr>
          <w:color w:val="000000"/>
        </w:rPr>
        <w:tab/>
        <w:t>The commission may change information included in a register to keep the register up</w:t>
      </w:r>
      <w:r w:rsidR="00CE1F7C" w:rsidRPr="004371A2">
        <w:rPr>
          <w:color w:val="000000"/>
        </w:rPr>
        <w:t>-</w:t>
      </w:r>
      <w:r w:rsidRPr="004371A2">
        <w:rPr>
          <w:color w:val="000000"/>
        </w:rPr>
        <w:t>to</w:t>
      </w:r>
      <w:r w:rsidR="00CE1F7C" w:rsidRPr="004371A2">
        <w:rPr>
          <w:color w:val="000000"/>
        </w:rPr>
        <w:t>-</w:t>
      </w:r>
      <w:r w:rsidRPr="004371A2">
        <w:rPr>
          <w:color w:val="000000"/>
        </w:rPr>
        <w:t>date.</w:t>
      </w:r>
    </w:p>
    <w:p w14:paraId="13FE756F" w14:textId="77777777" w:rsidR="000C087C" w:rsidRPr="004371A2" w:rsidRDefault="000C087C" w:rsidP="000C087C">
      <w:pPr>
        <w:pStyle w:val="aExamHdgss"/>
        <w:rPr>
          <w:color w:val="000000"/>
        </w:rPr>
      </w:pPr>
      <w:r w:rsidRPr="004371A2">
        <w:rPr>
          <w:color w:val="000000"/>
        </w:rPr>
        <w:t>Example</w:t>
      </w:r>
    </w:p>
    <w:p w14:paraId="23EBF23A" w14:textId="7915223E" w:rsidR="000C087C" w:rsidRPr="004371A2" w:rsidRDefault="000C087C" w:rsidP="000C087C">
      <w:pPr>
        <w:pStyle w:val="aExamss"/>
        <w:rPr>
          <w:color w:val="000000"/>
        </w:rPr>
      </w:pPr>
      <w:r w:rsidRPr="004371A2">
        <w:rPr>
          <w:color w:val="000000"/>
        </w:rPr>
        <w:t xml:space="preserve">Information in the register for electronic gaming </w:t>
      </w:r>
      <w:r w:rsidR="001B556C" w:rsidRPr="004371A2">
        <w:rPr>
          <w:color w:val="000000"/>
        </w:rPr>
        <w:t xml:space="preserve">kept under s 51 </w:t>
      </w:r>
      <w:r w:rsidRPr="004371A2">
        <w:rPr>
          <w:color w:val="000000"/>
        </w:rPr>
        <w:t>may be changed if the commission is notified about a notifiable action under the</w:t>
      </w:r>
      <w:r w:rsidR="00AD49F9" w:rsidRPr="004371A2">
        <w:rPr>
          <w:color w:val="000000"/>
        </w:rPr>
        <w:t xml:space="preserve"> </w:t>
      </w:r>
      <w:hyperlink r:id="rId38" w:tooltip="A2017-42" w:history="1">
        <w:r w:rsidR="00A33065" w:rsidRPr="00A33065">
          <w:rPr>
            <w:rStyle w:val="charCitHyperlinkItal"/>
          </w:rPr>
          <w:t>Casino (Electronic Gaming) Act 2017</w:t>
        </w:r>
      </w:hyperlink>
      <w:r w:rsidRPr="004371A2">
        <w:rPr>
          <w:color w:val="000000"/>
        </w:rPr>
        <w:t>, s 49 or the</w:t>
      </w:r>
      <w:r w:rsidR="00AD49F9" w:rsidRPr="004371A2">
        <w:rPr>
          <w:color w:val="000000"/>
        </w:rPr>
        <w:t xml:space="preserve"> </w:t>
      </w:r>
      <w:hyperlink r:id="rId39" w:tooltip="A2004-34" w:history="1">
        <w:r w:rsidR="00A33065" w:rsidRPr="00A33065">
          <w:rPr>
            <w:rStyle w:val="charCitHyperlinkItal"/>
          </w:rPr>
          <w:t>Gaming Machine Act 2004</w:t>
        </w:r>
      </w:hyperlink>
      <w:r w:rsidRPr="004371A2">
        <w:rPr>
          <w:color w:val="000000"/>
        </w:rPr>
        <w:t>, s 173D.</w:t>
      </w:r>
    </w:p>
    <w:p w14:paraId="27AA3FD2" w14:textId="2CD37B6B" w:rsidR="000C087C" w:rsidRPr="004371A2" w:rsidRDefault="000C087C" w:rsidP="00EE6E70">
      <w:pPr>
        <w:pStyle w:val="IMain"/>
        <w:rPr>
          <w:color w:val="000000"/>
        </w:rPr>
      </w:pPr>
      <w:r w:rsidRPr="004371A2">
        <w:rPr>
          <w:color w:val="000000"/>
        </w:rPr>
        <w:lastRenderedPageBreak/>
        <w:tab/>
        <w:t>(5)</w:t>
      </w:r>
      <w:r w:rsidRPr="004371A2">
        <w:rPr>
          <w:color w:val="000000"/>
        </w:rPr>
        <w:tab/>
        <w:t xml:space="preserve">The commission must make the registers </w:t>
      </w:r>
      <w:r w:rsidR="00EE6E70" w:rsidRPr="004371A2">
        <w:rPr>
          <w:color w:val="000000"/>
        </w:rPr>
        <w:t>kept under section 51A and section</w:t>
      </w:r>
      <w:r w:rsidR="00FC7E7B" w:rsidRPr="004371A2">
        <w:rPr>
          <w:color w:val="000000"/>
        </w:rPr>
        <w:t> </w:t>
      </w:r>
      <w:r w:rsidR="00EE6E70" w:rsidRPr="004371A2">
        <w:rPr>
          <w:color w:val="000000"/>
        </w:rPr>
        <w:t xml:space="preserve">52 </w:t>
      </w:r>
      <w:r w:rsidRPr="004371A2">
        <w:rPr>
          <w:color w:val="000000"/>
        </w:rPr>
        <w:t>accessible to the public without charge on an ACT government website, or by a link on an ACT government website</w:t>
      </w:r>
      <w:r w:rsidR="00EE6E70" w:rsidRPr="004371A2">
        <w:rPr>
          <w:color w:val="000000"/>
        </w:rPr>
        <w:t>.</w:t>
      </w:r>
    </w:p>
    <w:p w14:paraId="194E5C97" w14:textId="1C63FCDA" w:rsidR="002E1549" w:rsidRPr="004371A2" w:rsidRDefault="000C087C" w:rsidP="000C087C">
      <w:pPr>
        <w:pStyle w:val="IMain"/>
        <w:rPr>
          <w:color w:val="000000"/>
        </w:rPr>
      </w:pPr>
      <w:r w:rsidRPr="004371A2">
        <w:rPr>
          <w:color w:val="000000"/>
        </w:rPr>
        <w:tab/>
        <w:t>(6)</w:t>
      </w:r>
      <w:r w:rsidRPr="004371A2">
        <w:rPr>
          <w:color w:val="000000"/>
        </w:rPr>
        <w:tab/>
        <w:t xml:space="preserve">However, the commission must not make information publicly </w:t>
      </w:r>
      <w:r w:rsidR="001B556C" w:rsidRPr="004371A2">
        <w:rPr>
          <w:color w:val="000000"/>
        </w:rPr>
        <w:t>available</w:t>
      </w:r>
      <w:r w:rsidR="00DC1601" w:rsidRPr="004371A2">
        <w:rPr>
          <w:color w:val="000000"/>
        </w:rPr>
        <w:t xml:space="preserve"> </w:t>
      </w:r>
      <w:r w:rsidRPr="004371A2">
        <w:rPr>
          <w:color w:val="000000"/>
        </w:rPr>
        <w:t xml:space="preserve">under subsection (5) </w:t>
      </w:r>
      <w:r w:rsidR="002E1549" w:rsidRPr="004371A2">
        <w:rPr>
          <w:color w:val="000000"/>
        </w:rPr>
        <w:t>if—</w:t>
      </w:r>
    </w:p>
    <w:p w14:paraId="36486669" w14:textId="5B0EB4F4" w:rsidR="002E1549" w:rsidRPr="004371A2" w:rsidRDefault="002E1549" w:rsidP="002E1549">
      <w:pPr>
        <w:pStyle w:val="Ipara"/>
        <w:rPr>
          <w:color w:val="000000"/>
        </w:rPr>
      </w:pPr>
      <w:r w:rsidRPr="004371A2">
        <w:rPr>
          <w:color w:val="000000"/>
        </w:rPr>
        <w:tab/>
        <w:t>(a)</w:t>
      </w:r>
      <w:r w:rsidRPr="004371A2">
        <w:rPr>
          <w:color w:val="000000"/>
        </w:rPr>
        <w:tab/>
        <w:t xml:space="preserve">the commission is satisfied it is not in the public interest for the information to be publicly </w:t>
      </w:r>
      <w:r w:rsidR="001B556C" w:rsidRPr="004371A2">
        <w:rPr>
          <w:color w:val="000000"/>
        </w:rPr>
        <w:t>available</w:t>
      </w:r>
      <w:r w:rsidRPr="004371A2">
        <w:rPr>
          <w:color w:val="000000"/>
        </w:rPr>
        <w:t>; or</w:t>
      </w:r>
    </w:p>
    <w:p w14:paraId="495F101D" w14:textId="0134CAF6" w:rsidR="000C087C" w:rsidRPr="004371A2" w:rsidRDefault="002E1549" w:rsidP="004D7AEE">
      <w:pPr>
        <w:pStyle w:val="Ipara"/>
        <w:rPr>
          <w:color w:val="000000"/>
        </w:rPr>
      </w:pPr>
      <w:r w:rsidRPr="004371A2">
        <w:rPr>
          <w:color w:val="000000"/>
        </w:rPr>
        <w:tab/>
        <w:t>(b)</w:t>
      </w:r>
      <w:r w:rsidRPr="004371A2">
        <w:rPr>
          <w:color w:val="000000"/>
        </w:rPr>
        <w:tab/>
        <w:t xml:space="preserve">the information </w:t>
      </w:r>
      <w:r w:rsidR="000C087C" w:rsidRPr="004371A2">
        <w:rPr>
          <w:color w:val="000000"/>
        </w:rPr>
        <w:t>is prescribed by regulation.</w:t>
      </w:r>
    </w:p>
    <w:p w14:paraId="5AAAA84B" w14:textId="3BA5B0B3" w:rsidR="00686B65" w:rsidRPr="00A33065" w:rsidRDefault="00F47029" w:rsidP="00F47029">
      <w:pPr>
        <w:pStyle w:val="AH5Sec"/>
        <w:shd w:val="pct25" w:color="auto" w:fill="auto"/>
        <w:rPr>
          <w:rStyle w:val="charItals"/>
        </w:rPr>
      </w:pPr>
      <w:bookmarkStart w:id="58" w:name="_Toc228453446"/>
      <w:r w:rsidRPr="00F47029">
        <w:rPr>
          <w:rStyle w:val="CharSectNo"/>
        </w:rPr>
        <w:t>43</w:t>
      </w:r>
      <w:r w:rsidRPr="00A33065">
        <w:rPr>
          <w:rStyle w:val="charItals"/>
          <w:i w:val="0"/>
        </w:rPr>
        <w:tab/>
      </w:r>
      <w:r w:rsidR="000C087C" w:rsidRPr="004371A2">
        <w:rPr>
          <w:color w:val="000000"/>
        </w:rPr>
        <w:t>New section 53</w:t>
      </w:r>
      <w:bookmarkEnd w:id="58"/>
    </w:p>
    <w:p w14:paraId="28136E6D" w14:textId="57A7E617" w:rsidR="00686B65" w:rsidRPr="004371A2" w:rsidRDefault="000C087C" w:rsidP="00686B65">
      <w:pPr>
        <w:pStyle w:val="direction"/>
        <w:rPr>
          <w:color w:val="000000"/>
        </w:rPr>
      </w:pPr>
      <w:r w:rsidRPr="004371A2">
        <w:rPr>
          <w:color w:val="000000"/>
        </w:rPr>
        <w:t xml:space="preserve">in part 7, </w:t>
      </w:r>
      <w:r w:rsidR="00686B65" w:rsidRPr="004371A2">
        <w:rPr>
          <w:color w:val="000000"/>
        </w:rPr>
        <w:t>insert</w:t>
      </w:r>
    </w:p>
    <w:p w14:paraId="650379F9" w14:textId="77777777" w:rsidR="000C087C" w:rsidRPr="004371A2" w:rsidRDefault="000C087C" w:rsidP="000C087C">
      <w:pPr>
        <w:pStyle w:val="IH5Sec"/>
        <w:rPr>
          <w:color w:val="000000"/>
        </w:rPr>
      </w:pPr>
      <w:r w:rsidRPr="004371A2">
        <w:rPr>
          <w:color w:val="000000"/>
        </w:rPr>
        <w:t>53</w:t>
      </w:r>
      <w:r w:rsidRPr="004371A2">
        <w:rPr>
          <w:color w:val="000000"/>
        </w:rPr>
        <w:tab/>
        <w:t>Replacement of electronic gaming licences, authorisation certificates and authorisation schedules</w:t>
      </w:r>
    </w:p>
    <w:p w14:paraId="516B3F71" w14:textId="17CEFAD4" w:rsidR="000C087C" w:rsidRPr="004371A2" w:rsidRDefault="000C087C" w:rsidP="000C087C">
      <w:pPr>
        <w:pStyle w:val="IMain"/>
        <w:rPr>
          <w:color w:val="000000"/>
        </w:rPr>
      </w:pPr>
      <w:r w:rsidRPr="004371A2">
        <w:rPr>
          <w:color w:val="000000"/>
        </w:rPr>
        <w:tab/>
        <w:t>(1)</w:t>
      </w:r>
      <w:r w:rsidRPr="004371A2">
        <w:rPr>
          <w:color w:val="000000"/>
        </w:rPr>
        <w:tab/>
        <w:t>This section applies if a</w:t>
      </w:r>
      <w:r w:rsidR="0081699D" w:rsidRPr="004371A2">
        <w:rPr>
          <w:color w:val="000000"/>
        </w:rPr>
        <w:t xml:space="preserve"> licensee’s</w:t>
      </w:r>
      <w:r w:rsidRPr="004371A2">
        <w:rPr>
          <w:color w:val="000000"/>
        </w:rPr>
        <w:t xml:space="preserve"> electronic gaming licence, authorisation certificate or authorisation schedule is lost, stolen or destroyed.</w:t>
      </w:r>
    </w:p>
    <w:p w14:paraId="1A6DA0CE" w14:textId="77777777" w:rsidR="000C087C" w:rsidRPr="004371A2" w:rsidRDefault="000C087C" w:rsidP="000C087C">
      <w:pPr>
        <w:pStyle w:val="IMain"/>
        <w:rPr>
          <w:color w:val="000000"/>
        </w:rPr>
      </w:pPr>
      <w:r w:rsidRPr="004371A2">
        <w:rPr>
          <w:color w:val="000000"/>
        </w:rPr>
        <w:tab/>
        <w:t>(2)</w:t>
      </w:r>
      <w:r w:rsidRPr="004371A2">
        <w:rPr>
          <w:color w:val="000000"/>
        </w:rPr>
        <w:tab/>
        <w:t>The licensee must give the commission a statement verifying the loss, theft or destruction of the licence, authorisation certificate or authorisation schedule as soon as practicable after becoming aware of the loss, theft or destruction.</w:t>
      </w:r>
    </w:p>
    <w:p w14:paraId="7ABEAEA3" w14:textId="4BD53AF8" w:rsidR="000C087C" w:rsidRPr="004371A2" w:rsidRDefault="000C087C" w:rsidP="000C087C">
      <w:pPr>
        <w:pStyle w:val="aNote"/>
        <w:rPr>
          <w:color w:val="000000"/>
        </w:rPr>
      </w:pPr>
      <w:r w:rsidRPr="00A33065">
        <w:rPr>
          <w:rStyle w:val="charItals"/>
        </w:rPr>
        <w:t>Note</w:t>
      </w:r>
      <w:r w:rsidRPr="00A33065">
        <w:rPr>
          <w:rStyle w:val="charItals"/>
        </w:rPr>
        <w:tab/>
      </w:r>
      <w:r w:rsidRPr="004371A2">
        <w:rPr>
          <w:color w:val="000000"/>
        </w:rPr>
        <w:t>It is an offence to make a false or misleading statement, give false or misleading information or produce a false or misleading document (see</w:t>
      </w:r>
      <w:r w:rsidR="00A1643B" w:rsidRPr="004371A2">
        <w:rPr>
          <w:color w:val="000000"/>
        </w:rPr>
        <w:t> </w:t>
      </w:r>
      <w:hyperlink r:id="rId40" w:tooltip="A2002-51" w:history="1">
        <w:r w:rsidR="00A33065" w:rsidRPr="00A33065">
          <w:rPr>
            <w:rStyle w:val="charCitHyperlinkAbbrev"/>
          </w:rPr>
          <w:t>Criminal Code</w:t>
        </w:r>
      </w:hyperlink>
      <w:r w:rsidRPr="004371A2">
        <w:rPr>
          <w:color w:val="000000"/>
        </w:rPr>
        <w:t>, pt 3.4).</w:t>
      </w:r>
    </w:p>
    <w:p w14:paraId="003E9F13" w14:textId="230E89B9" w:rsidR="000C087C" w:rsidRPr="004371A2" w:rsidRDefault="000C087C" w:rsidP="000C087C">
      <w:pPr>
        <w:pStyle w:val="IMain"/>
        <w:rPr>
          <w:color w:val="000000"/>
        </w:rPr>
      </w:pPr>
      <w:r w:rsidRPr="004371A2">
        <w:rPr>
          <w:color w:val="000000"/>
        </w:rPr>
        <w:tab/>
        <w:t>(3)</w:t>
      </w:r>
      <w:r w:rsidRPr="004371A2">
        <w:rPr>
          <w:color w:val="000000"/>
        </w:rPr>
        <w:tab/>
        <w:t>If the commission receives a statement under subsection</w:t>
      </w:r>
      <w:r w:rsidR="00FC7E7B" w:rsidRPr="004371A2">
        <w:rPr>
          <w:color w:val="000000"/>
        </w:rPr>
        <w:t> </w:t>
      </w:r>
      <w:r w:rsidRPr="004371A2">
        <w:rPr>
          <w:color w:val="000000"/>
        </w:rPr>
        <w:t>(2), the</w:t>
      </w:r>
      <w:r w:rsidR="00FC7E7B" w:rsidRPr="004371A2">
        <w:rPr>
          <w:color w:val="000000"/>
        </w:rPr>
        <w:t> </w:t>
      </w:r>
      <w:r w:rsidRPr="004371A2">
        <w:rPr>
          <w:color w:val="000000"/>
        </w:rPr>
        <w:t xml:space="preserve">commission must give the licensee a replacement </w:t>
      </w:r>
      <w:r w:rsidR="0081699D" w:rsidRPr="004371A2">
        <w:rPr>
          <w:color w:val="000000"/>
        </w:rPr>
        <w:t xml:space="preserve">electronic gaming </w:t>
      </w:r>
      <w:r w:rsidRPr="004371A2">
        <w:rPr>
          <w:color w:val="000000"/>
        </w:rPr>
        <w:t>licence, replacement authorisation certificate or replacement authorisation schedule.</w:t>
      </w:r>
    </w:p>
    <w:p w14:paraId="7D69591E" w14:textId="77777777" w:rsidR="000C087C" w:rsidRPr="004371A2" w:rsidRDefault="000C087C" w:rsidP="000C087C">
      <w:pPr>
        <w:pStyle w:val="IMain"/>
        <w:rPr>
          <w:color w:val="000000"/>
        </w:rPr>
      </w:pPr>
      <w:r w:rsidRPr="004371A2">
        <w:rPr>
          <w:color w:val="000000"/>
        </w:rPr>
        <w:tab/>
        <w:t>(4)</w:t>
      </w:r>
      <w:r w:rsidRPr="004371A2">
        <w:rPr>
          <w:color w:val="000000"/>
        </w:rPr>
        <w:tab/>
        <w:t>In this section:</w:t>
      </w:r>
    </w:p>
    <w:p w14:paraId="4335C130" w14:textId="3A8D5A3A" w:rsidR="000C087C" w:rsidRPr="00A33065" w:rsidRDefault="000C087C" w:rsidP="00F47029">
      <w:pPr>
        <w:pStyle w:val="aDef"/>
      </w:pPr>
      <w:r w:rsidRPr="004371A2">
        <w:rPr>
          <w:rStyle w:val="charBoldItals"/>
          <w:color w:val="000000"/>
        </w:rPr>
        <w:t>electronic gaming licence</w:t>
      </w:r>
      <w:r w:rsidRPr="00A33065">
        <w:t>—see section 51 (3).</w:t>
      </w:r>
    </w:p>
    <w:p w14:paraId="1ACE007C" w14:textId="769E8D75" w:rsidR="003B597C" w:rsidRPr="00A33065" w:rsidRDefault="00F47029" w:rsidP="00F47029">
      <w:pPr>
        <w:pStyle w:val="AH5Sec"/>
        <w:shd w:val="pct25" w:color="auto" w:fill="auto"/>
        <w:rPr>
          <w:rStyle w:val="charItals"/>
        </w:rPr>
      </w:pPr>
      <w:bookmarkStart w:id="59" w:name="_Toc228453447"/>
      <w:r w:rsidRPr="00F47029">
        <w:rPr>
          <w:rStyle w:val="CharSectNo"/>
        </w:rPr>
        <w:lastRenderedPageBreak/>
        <w:t>44</w:t>
      </w:r>
      <w:r w:rsidRPr="00A33065">
        <w:rPr>
          <w:rStyle w:val="charItals"/>
          <w:i w:val="0"/>
        </w:rPr>
        <w:tab/>
      </w:r>
      <w:r w:rsidR="000C087C" w:rsidRPr="004371A2">
        <w:rPr>
          <w:color w:val="000000"/>
        </w:rPr>
        <w:t>New part 10</w:t>
      </w:r>
      <w:bookmarkEnd w:id="59"/>
    </w:p>
    <w:p w14:paraId="6C6D73CA" w14:textId="7BA8B364" w:rsidR="00534D03" w:rsidRPr="004371A2" w:rsidRDefault="000C087C" w:rsidP="00534D03">
      <w:pPr>
        <w:pStyle w:val="direction"/>
        <w:rPr>
          <w:color w:val="000000"/>
        </w:rPr>
      </w:pPr>
      <w:r w:rsidRPr="004371A2">
        <w:rPr>
          <w:color w:val="000000"/>
        </w:rPr>
        <w:t>insert</w:t>
      </w:r>
    </w:p>
    <w:p w14:paraId="62AC9C43" w14:textId="77777777" w:rsidR="000C087C" w:rsidRPr="004371A2" w:rsidRDefault="000C087C" w:rsidP="000C087C">
      <w:pPr>
        <w:pStyle w:val="IH2Part"/>
        <w:rPr>
          <w:color w:val="000000"/>
        </w:rPr>
      </w:pPr>
      <w:r w:rsidRPr="004371A2">
        <w:rPr>
          <w:color w:val="000000"/>
        </w:rPr>
        <w:t>Part 10</w:t>
      </w:r>
      <w:r w:rsidRPr="004371A2">
        <w:rPr>
          <w:color w:val="000000"/>
        </w:rPr>
        <w:tab/>
        <w:t>Transitional—Better Regulation Legislation Amendment Act 2026</w:t>
      </w:r>
    </w:p>
    <w:p w14:paraId="12F39DBE" w14:textId="3A1FCA92" w:rsidR="000C087C" w:rsidRPr="004371A2" w:rsidRDefault="000C087C" w:rsidP="000C087C">
      <w:pPr>
        <w:pStyle w:val="IH5Sec"/>
        <w:rPr>
          <w:color w:val="000000"/>
        </w:rPr>
      </w:pPr>
      <w:r w:rsidRPr="004371A2">
        <w:rPr>
          <w:color w:val="000000"/>
        </w:rPr>
        <w:t>55</w:t>
      </w:r>
      <w:r w:rsidRPr="004371A2">
        <w:rPr>
          <w:color w:val="000000"/>
        </w:rPr>
        <w:tab/>
        <w:t xml:space="preserve">Meaning of </w:t>
      </w:r>
      <w:r w:rsidRPr="00A33065">
        <w:rPr>
          <w:rStyle w:val="charItals"/>
        </w:rPr>
        <w:t>commencement day</w:t>
      </w:r>
      <w:r w:rsidRPr="004371A2">
        <w:rPr>
          <w:color w:val="000000"/>
        </w:rPr>
        <w:t>—pt</w:t>
      </w:r>
      <w:r w:rsidR="00D23083" w:rsidRPr="004371A2">
        <w:rPr>
          <w:color w:val="000000"/>
        </w:rPr>
        <w:t xml:space="preserve"> </w:t>
      </w:r>
      <w:r w:rsidRPr="004371A2">
        <w:rPr>
          <w:color w:val="000000"/>
        </w:rPr>
        <w:t>10</w:t>
      </w:r>
    </w:p>
    <w:p w14:paraId="26F74EFA" w14:textId="77777777" w:rsidR="000C087C" w:rsidRPr="004371A2" w:rsidRDefault="000C087C" w:rsidP="000C087C">
      <w:pPr>
        <w:pStyle w:val="Amainreturn"/>
        <w:rPr>
          <w:color w:val="000000"/>
        </w:rPr>
      </w:pPr>
      <w:r w:rsidRPr="004371A2">
        <w:rPr>
          <w:color w:val="000000"/>
        </w:rPr>
        <w:t>In this part:</w:t>
      </w:r>
    </w:p>
    <w:p w14:paraId="789D9533" w14:textId="6EF89B7C" w:rsidR="000C087C" w:rsidRPr="004371A2" w:rsidRDefault="000C087C" w:rsidP="00F47029">
      <w:pPr>
        <w:pStyle w:val="aDef"/>
        <w:rPr>
          <w:color w:val="000000"/>
        </w:rPr>
      </w:pPr>
      <w:r w:rsidRPr="00A33065">
        <w:rPr>
          <w:rStyle w:val="charBoldItals"/>
        </w:rPr>
        <w:t>commencement day</w:t>
      </w:r>
      <w:r w:rsidRPr="004371A2">
        <w:rPr>
          <w:bCs/>
          <w:iCs/>
          <w:color w:val="000000"/>
        </w:rPr>
        <w:t xml:space="preserve"> means the day the </w:t>
      </w:r>
      <w:r w:rsidRPr="00E93BEB">
        <w:rPr>
          <w:rStyle w:val="charItals"/>
        </w:rPr>
        <w:t>Better Regulation Legislation Amendment Act 2026</w:t>
      </w:r>
      <w:r w:rsidRPr="004371A2">
        <w:rPr>
          <w:bCs/>
          <w:iCs/>
          <w:color w:val="000000"/>
        </w:rPr>
        <w:t>, part</w:t>
      </w:r>
      <w:r w:rsidR="00D23083" w:rsidRPr="004371A2">
        <w:rPr>
          <w:bCs/>
          <w:iCs/>
          <w:color w:val="000000"/>
        </w:rPr>
        <w:t xml:space="preserve"> </w:t>
      </w:r>
      <w:r w:rsidR="000C7AD6" w:rsidRPr="004371A2">
        <w:rPr>
          <w:bCs/>
          <w:iCs/>
          <w:color w:val="000000"/>
        </w:rPr>
        <w:t xml:space="preserve">14 </w:t>
      </w:r>
      <w:r w:rsidRPr="004371A2">
        <w:rPr>
          <w:bCs/>
          <w:iCs/>
          <w:color w:val="000000"/>
        </w:rPr>
        <w:t>commences.</w:t>
      </w:r>
    </w:p>
    <w:p w14:paraId="5071B133" w14:textId="67FCBB6B" w:rsidR="000C087C" w:rsidRPr="004371A2" w:rsidRDefault="000C087C" w:rsidP="000C087C">
      <w:pPr>
        <w:pStyle w:val="IH5Sec"/>
        <w:rPr>
          <w:color w:val="000000"/>
        </w:rPr>
      </w:pPr>
      <w:r w:rsidRPr="004371A2">
        <w:rPr>
          <w:color w:val="000000"/>
        </w:rPr>
        <w:t>56</w:t>
      </w:r>
      <w:r w:rsidRPr="004371A2">
        <w:rPr>
          <w:color w:val="000000"/>
        </w:rPr>
        <w:tab/>
      </w:r>
      <w:r w:rsidR="00CF4047" w:rsidRPr="004371A2">
        <w:rPr>
          <w:color w:val="000000"/>
        </w:rPr>
        <w:t>Electronic gaming</w:t>
      </w:r>
      <w:r w:rsidRPr="004371A2">
        <w:rPr>
          <w:color w:val="000000"/>
        </w:rPr>
        <w:t xml:space="preserve"> register must include information about existing licences etc</w:t>
      </w:r>
    </w:p>
    <w:p w14:paraId="34A7CC1E" w14:textId="3F68BCAC" w:rsidR="000C087C" w:rsidRPr="004371A2" w:rsidRDefault="000C087C" w:rsidP="000C087C">
      <w:pPr>
        <w:pStyle w:val="IMain"/>
        <w:rPr>
          <w:color w:val="000000"/>
        </w:rPr>
      </w:pPr>
      <w:r w:rsidRPr="004371A2">
        <w:rPr>
          <w:color w:val="000000"/>
        </w:rPr>
        <w:tab/>
        <w:t>(1)</w:t>
      </w:r>
      <w:r w:rsidRPr="004371A2">
        <w:rPr>
          <w:color w:val="000000"/>
        </w:rPr>
        <w:tab/>
        <w:t xml:space="preserve">Section 51 applies to </w:t>
      </w:r>
      <w:r w:rsidR="00CF4047" w:rsidRPr="004371A2">
        <w:rPr>
          <w:color w:val="000000"/>
        </w:rPr>
        <w:t>an authorisation</w:t>
      </w:r>
      <w:r w:rsidRPr="004371A2">
        <w:rPr>
          <w:color w:val="000000"/>
        </w:rPr>
        <w:t xml:space="preserve">, an authorisation certificate and </w:t>
      </w:r>
      <w:r w:rsidR="00CF4047" w:rsidRPr="004371A2">
        <w:rPr>
          <w:color w:val="000000"/>
        </w:rPr>
        <w:t>a licence</w:t>
      </w:r>
      <w:r w:rsidRPr="004371A2">
        <w:rPr>
          <w:color w:val="000000"/>
        </w:rPr>
        <w:t xml:space="preserve"> that was in force (or suspended) immediately before the commencement day.</w:t>
      </w:r>
    </w:p>
    <w:p w14:paraId="0E89F2AA" w14:textId="2B821052" w:rsidR="00670E54" w:rsidRPr="004371A2" w:rsidRDefault="00670E54" w:rsidP="00465714">
      <w:pPr>
        <w:pStyle w:val="IMain"/>
        <w:rPr>
          <w:color w:val="000000"/>
        </w:rPr>
      </w:pPr>
      <w:r w:rsidRPr="004371A2">
        <w:rPr>
          <w:color w:val="000000"/>
        </w:rPr>
        <w:tab/>
        <w:t>(2)</w:t>
      </w:r>
      <w:r w:rsidRPr="004371A2">
        <w:rPr>
          <w:color w:val="000000"/>
        </w:rPr>
        <w:tab/>
        <w:t>In this section:</w:t>
      </w:r>
    </w:p>
    <w:p w14:paraId="1A812CFB" w14:textId="178DC477" w:rsidR="00857423" w:rsidRPr="004371A2" w:rsidRDefault="00857423" w:rsidP="00F47029">
      <w:pPr>
        <w:pStyle w:val="aDef"/>
        <w:rPr>
          <w:color w:val="000000"/>
        </w:rPr>
      </w:pPr>
      <w:r w:rsidRPr="00A33065">
        <w:rPr>
          <w:rStyle w:val="charBoldItals"/>
        </w:rPr>
        <w:t>authorisation</w:t>
      </w:r>
      <w:r w:rsidRPr="004371A2">
        <w:rPr>
          <w:color w:val="000000"/>
        </w:rPr>
        <w:t xml:space="preserve">—see section 51, as in force </w:t>
      </w:r>
      <w:r w:rsidR="001B556C" w:rsidRPr="004371A2">
        <w:rPr>
          <w:color w:val="000000"/>
        </w:rPr>
        <w:t xml:space="preserve">immediately </w:t>
      </w:r>
      <w:r w:rsidRPr="004371A2">
        <w:rPr>
          <w:color w:val="000000"/>
        </w:rPr>
        <w:t>before the commencement day.</w:t>
      </w:r>
    </w:p>
    <w:p w14:paraId="48DD057F" w14:textId="638A7683" w:rsidR="00857423" w:rsidRPr="004371A2" w:rsidRDefault="00857423" w:rsidP="00F47029">
      <w:pPr>
        <w:pStyle w:val="aDef"/>
        <w:rPr>
          <w:color w:val="000000"/>
        </w:rPr>
      </w:pPr>
      <w:r w:rsidRPr="00A33065">
        <w:rPr>
          <w:rStyle w:val="charBoldItals"/>
        </w:rPr>
        <w:t>authorisation certificate</w:t>
      </w:r>
      <w:r w:rsidRPr="004371A2">
        <w:rPr>
          <w:color w:val="000000"/>
        </w:rPr>
        <w:t xml:space="preserve">—see section 51, as in force </w:t>
      </w:r>
      <w:r w:rsidR="001B556C" w:rsidRPr="004371A2">
        <w:rPr>
          <w:color w:val="000000"/>
        </w:rPr>
        <w:t xml:space="preserve">immediately </w:t>
      </w:r>
      <w:r w:rsidRPr="004371A2">
        <w:rPr>
          <w:color w:val="000000"/>
        </w:rPr>
        <w:t>before the commencement day.</w:t>
      </w:r>
    </w:p>
    <w:p w14:paraId="75617A4B" w14:textId="51F17D52" w:rsidR="00670E54" w:rsidRPr="004371A2" w:rsidRDefault="00670E54" w:rsidP="00F47029">
      <w:pPr>
        <w:pStyle w:val="aDef"/>
        <w:rPr>
          <w:color w:val="000000"/>
        </w:rPr>
      </w:pPr>
      <w:r w:rsidRPr="00A33065">
        <w:rPr>
          <w:rStyle w:val="charBoldItals"/>
        </w:rPr>
        <w:t>licence</w:t>
      </w:r>
      <w:r w:rsidR="00857423" w:rsidRPr="004371A2">
        <w:rPr>
          <w:color w:val="000000"/>
        </w:rPr>
        <w:t xml:space="preserve">—see section 51, as in force </w:t>
      </w:r>
      <w:r w:rsidR="001B556C" w:rsidRPr="004371A2">
        <w:rPr>
          <w:color w:val="000000"/>
        </w:rPr>
        <w:t xml:space="preserve">immediately </w:t>
      </w:r>
      <w:r w:rsidR="00857423" w:rsidRPr="004371A2">
        <w:rPr>
          <w:color w:val="000000"/>
        </w:rPr>
        <w:t>before the commencement day.</w:t>
      </w:r>
    </w:p>
    <w:p w14:paraId="6E248166" w14:textId="5FA69467" w:rsidR="00857423" w:rsidRPr="004371A2" w:rsidRDefault="00857423" w:rsidP="00857423">
      <w:pPr>
        <w:pStyle w:val="IH5Sec"/>
        <w:rPr>
          <w:color w:val="000000"/>
        </w:rPr>
      </w:pPr>
      <w:r w:rsidRPr="004371A2">
        <w:rPr>
          <w:color w:val="000000"/>
        </w:rPr>
        <w:t>57</w:t>
      </w:r>
      <w:r w:rsidRPr="004371A2">
        <w:rPr>
          <w:color w:val="000000"/>
        </w:rPr>
        <w:tab/>
      </w:r>
      <w:r w:rsidR="00CF4047" w:rsidRPr="004371A2">
        <w:rPr>
          <w:color w:val="000000"/>
        </w:rPr>
        <w:t>Gaming machine register must include information about existing approvals</w:t>
      </w:r>
    </w:p>
    <w:p w14:paraId="244E6587" w14:textId="285A3D59" w:rsidR="000C087C" w:rsidRPr="004371A2" w:rsidRDefault="00857423" w:rsidP="00A54D95">
      <w:pPr>
        <w:pStyle w:val="Amainreturn"/>
        <w:keepLines/>
        <w:rPr>
          <w:color w:val="000000"/>
        </w:rPr>
      </w:pPr>
      <w:r w:rsidRPr="004371A2">
        <w:rPr>
          <w:color w:val="000000"/>
        </w:rPr>
        <w:t xml:space="preserve">Section 51A </w:t>
      </w:r>
      <w:r w:rsidR="000C087C" w:rsidRPr="004371A2">
        <w:rPr>
          <w:color w:val="000000"/>
        </w:rPr>
        <w:t>applies to an approval of a gaming machine or peripheral equipment for a gaming machine that was</w:t>
      </w:r>
      <w:r w:rsidR="001B556C" w:rsidRPr="004371A2">
        <w:rPr>
          <w:color w:val="000000"/>
        </w:rPr>
        <w:t>, immediately before the commencement day,</w:t>
      </w:r>
      <w:r w:rsidR="000C087C" w:rsidRPr="004371A2">
        <w:rPr>
          <w:color w:val="000000"/>
        </w:rPr>
        <w:t xml:space="preserve"> in force under the </w:t>
      </w:r>
      <w:hyperlink r:id="rId41" w:tooltip="A2004-34" w:history="1">
        <w:r w:rsidR="00A33065" w:rsidRPr="00A33065">
          <w:rPr>
            <w:rStyle w:val="charCitHyperlinkItal"/>
          </w:rPr>
          <w:t>Gaming Machine Act 2004</w:t>
        </w:r>
      </w:hyperlink>
      <w:r w:rsidR="000C087C" w:rsidRPr="004371A2">
        <w:rPr>
          <w:color w:val="000000"/>
        </w:rPr>
        <w:t>, section</w:t>
      </w:r>
      <w:r w:rsidR="00CE1F7C" w:rsidRPr="004371A2">
        <w:rPr>
          <w:color w:val="000000"/>
        </w:rPr>
        <w:t> </w:t>
      </w:r>
      <w:r w:rsidR="000C087C" w:rsidRPr="004371A2">
        <w:rPr>
          <w:color w:val="000000"/>
        </w:rPr>
        <w:t>69</w:t>
      </w:r>
      <w:r w:rsidR="001B556C" w:rsidRPr="004371A2">
        <w:rPr>
          <w:color w:val="000000"/>
        </w:rPr>
        <w:t>.</w:t>
      </w:r>
    </w:p>
    <w:p w14:paraId="146C0D22" w14:textId="08600DC4" w:rsidR="00857423" w:rsidRPr="004371A2" w:rsidRDefault="00857423" w:rsidP="00857423">
      <w:pPr>
        <w:pStyle w:val="IH5Sec"/>
        <w:rPr>
          <w:color w:val="000000"/>
        </w:rPr>
      </w:pPr>
      <w:r w:rsidRPr="004371A2">
        <w:rPr>
          <w:color w:val="000000"/>
        </w:rPr>
        <w:lastRenderedPageBreak/>
        <w:t>58</w:t>
      </w:r>
      <w:r w:rsidRPr="004371A2">
        <w:rPr>
          <w:color w:val="000000"/>
        </w:rPr>
        <w:tab/>
      </w:r>
      <w:r w:rsidR="00CF4047" w:rsidRPr="004371A2">
        <w:rPr>
          <w:color w:val="000000"/>
        </w:rPr>
        <w:t>Bookmaker and totalisator register must include information about existing licences</w:t>
      </w:r>
    </w:p>
    <w:p w14:paraId="435D5F96" w14:textId="57C8E0AA" w:rsidR="00CF4047" w:rsidRPr="004371A2" w:rsidRDefault="000C087C" w:rsidP="001B556C">
      <w:pPr>
        <w:pStyle w:val="Amainreturn"/>
        <w:rPr>
          <w:color w:val="000000"/>
        </w:rPr>
      </w:pPr>
      <w:r w:rsidRPr="004371A2">
        <w:rPr>
          <w:color w:val="000000"/>
        </w:rPr>
        <w:t>Section 52 applies to a</w:t>
      </w:r>
      <w:r w:rsidR="00766E88" w:rsidRPr="004371A2">
        <w:rPr>
          <w:color w:val="000000"/>
        </w:rPr>
        <w:t xml:space="preserve"> </w:t>
      </w:r>
      <w:r w:rsidRPr="004371A2">
        <w:rPr>
          <w:color w:val="000000"/>
        </w:rPr>
        <w:t>licence that was</w:t>
      </w:r>
      <w:r w:rsidR="001B556C" w:rsidRPr="004371A2">
        <w:rPr>
          <w:color w:val="000000"/>
        </w:rPr>
        <w:t>, immediately before the commencement day,</w:t>
      </w:r>
      <w:r w:rsidRPr="004371A2">
        <w:rPr>
          <w:color w:val="000000"/>
        </w:rPr>
        <w:t xml:space="preserve"> in force (or suspended)</w:t>
      </w:r>
      <w:r w:rsidR="001B556C" w:rsidRPr="004371A2">
        <w:rPr>
          <w:color w:val="000000"/>
        </w:rPr>
        <w:t xml:space="preserve"> under </w:t>
      </w:r>
      <w:r w:rsidR="00CF4047" w:rsidRPr="004371A2">
        <w:rPr>
          <w:iCs/>
          <w:color w:val="000000"/>
        </w:rPr>
        <w:t xml:space="preserve">the </w:t>
      </w:r>
      <w:hyperlink r:id="rId42" w:tooltip="A2001-49" w:history="1">
        <w:r w:rsidR="00A33065" w:rsidRPr="00A33065">
          <w:rPr>
            <w:rStyle w:val="charCitHyperlinkItal"/>
          </w:rPr>
          <w:t>Race and Sports Bookmaking Act 2001</w:t>
        </w:r>
      </w:hyperlink>
      <w:r w:rsidR="001B556C" w:rsidRPr="004371A2">
        <w:rPr>
          <w:color w:val="000000"/>
        </w:rPr>
        <w:t xml:space="preserve"> or</w:t>
      </w:r>
      <w:r w:rsidR="004D02D4" w:rsidRPr="004371A2">
        <w:rPr>
          <w:color w:val="000000"/>
        </w:rPr>
        <w:t xml:space="preserve"> </w:t>
      </w:r>
      <w:r w:rsidR="00CF4047" w:rsidRPr="004371A2">
        <w:rPr>
          <w:color w:val="000000"/>
        </w:rPr>
        <w:t xml:space="preserve">the </w:t>
      </w:r>
      <w:hyperlink r:id="rId43" w:tooltip="A2014-4" w:history="1">
        <w:r w:rsidR="00A33065" w:rsidRPr="00A33065">
          <w:rPr>
            <w:rStyle w:val="charCitHyperlinkItal"/>
          </w:rPr>
          <w:t>Totalisator Act 2014</w:t>
        </w:r>
      </w:hyperlink>
      <w:r w:rsidR="00CF4047" w:rsidRPr="004371A2">
        <w:rPr>
          <w:color w:val="000000"/>
        </w:rPr>
        <w:t>.</w:t>
      </w:r>
    </w:p>
    <w:p w14:paraId="1BCAC677" w14:textId="29704D15" w:rsidR="000C087C" w:rsidRPr="004371A2" w:rsidRDefault="000C087C" w:rsidP="000C087C">
      <w:pPr>
        <w:pStyle w:val="IH5Sec"/>
        <w:rPr>
          <w:color w:val="000000"/>
        </w:rPr>
      </w:pPr>
      <w:r w:rsidRPr="004371A2">
        <w:rPr>
          <w:color w:val="000000"/>
        </w:rPr>
        <w:t>5</w:t>
      </w:r>
      <w:r w:rsidR="00857423" w:rsidRPr="004371A2">
        <w:rPr>
          <w:color w:val="000000"/>
        </w:rPr>
        <w:t>9</w:t>
      </w:r>
      <w:r w:rsidRPr="004371A2">
        <w:rPr>
          <w:color w:val="000000"/>
        </w:rPr>
        <w:tab/>
        <w:t>Expiry—pt 10</w:t>
      </w:r>
    </w:p>
    <w:p w14:paraId="4D2C9248" w14:textId="77777777" w:rsidR="000C087C" w:rsidRPr="004371A2" w:rsidRDefault="000C087C" w:rsidP="000C087C">
      <w:pPr>
        <w:pStyle w:val="Amainreturn"/>
        <w:rPr>
          <w:color w:val="000000"/>
        </w:rPr>
      </w:pPr>
      <w:r w:rsidRPr="004371A2">
        <w:rPr>
          <w:color w:val="000000"/>
        </w:rPr>
        <w:t>This part expires 1 year after the commencement day.</w:t>
      </w:r>
    </w:p>
    <w:p w14:paraId="51968B55" w14:textId="05DAFF55" w:rsidR="00534D03" w:rsidRPr="004371A2" w:rsidRDefault="000C087C" w:rsidP="000C087C">
      <w:pPr>
        <w:pStyle w:val="aNote"/>
        <w:rPr>
          <w:color w:val="000000"/>
        </w:rPr>
      </w:pPr>
      <w:r w:rsidRPr="00A33065">
        <w:rPr>
          <w:rStyle w:val="charItals"/>
        </w:rPr>
        <w:t>Note</w:t>
      </w:r>
      <w:r w:rsidRPr="004371A2">
        <w:rPr>
          <w:color w:val="000000"/>
        </w:rPr>
        <w:tab/>
        <w:t xml:space="preserve">A transitional provision is repealed on its expiry but continues to have effect after its repeal (see </w:t>
      </w:r>
      <w:hyperlink r:id="rId44" w:tooltip="A2001-14" w:history="1">
        <w:r w:rsidR="00A33065" w:rsidRPr="00A33065">
          <w:rPr>
            <w:rStyle w:val="charCitHyperlinkAbbrev"/>
          </w:rPr>
          <w:t>Legislation Act</w:t>
        </w:r>
      </w:hyperlink>
      <w:r w:rsidRPr="004371A2">
        <w:rPr>
          <w:color w:val="000000"/>
        </w:rPr>
        <w:t>, s 88).</w:t>
      </w:r>
    </w:p>
    <w:p w14:paraId="3427BD5A" w14:textId="20EB1C04" w:rsidR="0050211E" w:rsidRPr="00A33065" w:rsidRDefault="00F47029" w:rsidP="00F47029">
      <w:pPr>
        <w:pStyle w:val="AH5Sec"/>
        <w:shd w:val="pct25" w:color="auto" w:fill="auto"/>
        <w:rPr>
          <w:rStyle w:val="charItals"/>
        </w:rPr>
      </w:pPr>
      <w:bookmarkStart w:id="60" w:name="_Toc228453448"/>
      <w:r w:rsidRPr="00F47029">
        <w:rPr>
          <w:rStyle w:val="CharSectNo"/>
        </w:rPr>
        <w:t>45</w:t>
      </w:r>
      <w:r w:rsidRPr="00A33065">
        <w:rPr>
          <w:rStyle w:val="charItals"/>
          <w:i w:val="0"/>
        </w:rPr>
        <w:tab/>
      </w:r>
      <w:r w:rsidR="000C087C" w:rsidRPr="004371A2">
        <w:rPr>
          <w:color w:val="000000"/>
        </w:rPr>
        <w:t>Dictionary, definition</w:t>
      </w:r>
      <w:r w:rsidR="007851FD" w:rsidRPr="004371A2">
        <w:rPr>
          <w:color w:val="000000"/>
        </w:rPr>
        <w:t>s</w:t>
      </w:r>
      <w:r w:rsidR="000C087C" w:rsidRPr="004371A2">
        <w:rPr>
          <w:color w:val="000000"/>
        </w:rPr>
        <w:t xml:space="preserve"> of </w:t>
      </w:r>
      <w:r w:rsidR="000C087C" w:rsidRPr="00A33065">
        <w:rPr>
          <w:rStyle w:val="charItals"/>
        </w:rPr>
        <w:t xml:space="preserve">authorisation </w:t>
      </w:r>
      <w:r w:rsidR="000C087C" w:rsidRPr="004371A2">
        <w:rPr>
          <w:color w:val="000000"/>
        </w:rPr>
        <w:t xml:space="preserve">and </w:t>
      </w:r>
      <w:r w:rsidR="000C087C" w:rsidRPr="00A33065">
        <w:rPr>
          <w:rStyle w:val="charItals"/>
        </w:rPr>
        <w:t>authorisation certificate</w:t>
      </w:r>
      <w:bookmarkEnd w:id="60"/>
    </w:p>
    <w:p w14:paraId="416D9289" w14:textId="293C9888" w:rsidR="0050211E" w:rsidRPr="004371A2" w:rsidRDefault="000C087C" w:rsidP="000C087C">
      <w:pPr>
        <w:pStyle w:val="direction"/>
        <w:rPr>
          <w:color w:val="000000"/>
        </w:rPr>
      </w:pPr>
      <w:r w:rsidRPr="004371A2">
        <w:rPr>
          <w:color w:val="000000"/>
        </w:rPr>
        <w:t>substitute</w:t>
      </w:r>
    </w:p>
    <w:p w14:paraId="65D7F619" w14:textId="77777777" w:rsidR="000C087C" w:rsidRPr="004371A2" w:rsidRDefault="000C087C" w:rsidP="00F47029">
      <w:pPr>
        <w:pStyle w:val="aDef"/>
        <w:rPr>
          <w:color w:val="000000"/>
        </w:rPr>
      </w:pPr>
      <w:r w:rsidRPr="004371A2">
        <w:rPr>
          <w:rStyle w:val="charBoldItals"/>
          <w:color w:val="000000"/>
        </w:rPr>
        <w:t>authorisation</w:t>
      </w:r>
      <w:r w:rsidRPr="004371A2">
        <w:rPr>
          <w:color w:val="000000"/>
        </w:rPr>
        <w:t>, for electronic gaming, means—</w:t>
      </w:r>
    </w:p>
    <w:p w14:paraId="2909108C" w14:textId="4030929F" w:rsidR="000C087C" w:rsidRPr="004371A2" w:rsidRDefault="000C087C" w:rsidP="000C087C">
      <w:pPr>
        <w:pStyle w:val="Idefpara"/>
        <w:rPr>
          <w:color w:val="000000"/>
        </w:rPr>
      </w:pPr>
      <w:r w:rsidRPr="004371A2">
        <w:rPr>
          <w:color w:val="000000"/>
        </w:rPr>
        <w:tab/>
        <w:t>(a)</w:t>
      </w:r>
      <w:r w:rsidRPr="004371A2">
        <w:rPr>
          <w:color w:val="000000"/>
        </w:rPr>
        <w:tab/>
        <w:t xml:space="preserve">an authorisation for a gaming machine under the </w:t>
      </w:r>
      <w:hyperlink r:id="rId45" w:tooltip="A2004-34" w:history="1">
        <w:r w:rsidR="00A33065" w:rsidRPr="00A33065">
          <w:rPr>
            <w:rStyle w:val="charCitHyperlinkItal"/>
          </w:rPr>
          <w:t>Gaming Machine Act 2004</w:t>
        </w:r>
      </w:hyperlink>
      <w:r w:rsidRPr="004371A2">
        <w:rPr>
          <w:color w:val="000000"/>
        </w:rPr>
        <w:t>; and</w:t>
      </w:r>
    </w:p>
    <w:p w14:paraId="5BCCA12D" w14:textId="1914407E" w:rsidR="000C087C" w:rsidRPr="004371A2" w:rsidRDefault="000C087C" w:rsidP="000C087C">
      <w:pPr>
        <w:pStyle w:val="Idefpara"/>
        <w:rPr>
          <w:color w:val="000000"/>
        </w:rPr>
      </w:pPr>
      <w:r w:rsidRPr="004371A2">
        <w:rPr>
          <w:color w:val="000000"/>
        </w:rPr>
        <w:tab/>
        <w:t>(b)</w:t>
      </w:r>
      <w:r w:rsidRPr="004371A2">
        <w:rPr>
          <w:color w:val="000000"/>
        </w:rPr>
        <w:tab/>
        <w:t xml:space="preserve">an authorisation for a casino gaming machine or casino FATG terminal under the </w:t>
      </w:r>
      <w:hyperlink r:id="rId46" w:tooltip="A2017-42" w:history="1">
        <w:r w:rsidR="00A33065" w:rsidRPr="00A33065">
          <w:rPr>
            <w:rStyle w:val="charCitHyperlinkItal"/>
          </w:rPr>
          <w:t>Casino (Electronic Gaming) Act 2017</w:t>
        </w:r>
      </w:hyperlink>
      <w:r w:rsidRPr="004371A2">
        <w:rPr>
          <w:color w:val="000000"/>
        </w:rPr>
        <w:t>.</w:t>
      </w:r>
    </w:p>
    <w:p w14:paraId="54501EC7" w14:textId="77777777" w:rsidR="000C087C" w:rsidRPr="004371A2" w:rsidRDefault="000C087C" w:rsidP="00F47029">
      <w:pPr>
        <w:pStyle w:val="aDef"/>
        <w:rPr>
          <w:color w:val="000000"/>
        </w:rPr>
      </w:pPr>
      <w:r w:rsidRPr="004371A2">
        <w:rPr>
          <w:rStyle w:val="charBoldItals"/>
          <w:color w:val="000000"/>
        </w:rPr>
        <w:t>authorisation certificate</w:t>
      </w:r>
      <w:r w:rsidRPr="004371A2">
        <w:rPr>
          <w:color w:val="000000"/>
        </w:rPr>
        <w:t>, for electronic gaming, means—</w:t>
      </w:r>
    </w:p>
    <w:p w14:paraId="20B9938F" w14:textId="092471D0" w:rsidR="000C087C" w:rsidRPr="004371A2" w:rsidRDefault="000C087C" w:rsidP="000C087C">
      <w:pPr>
        <w:pStyle w:val="Idefpara"/>
        <w:rPr>
          <w:color w:val="000000"/>
        </w:rPr>
      </w:pPr>
      <w:r w:rsidRPr="004371A2">
        <w:rPr>
          <w:color w:val="000000"/>
        </w:rPr>
        <w:tab/>
        <w:t>(a)</w:t>
      </w:r>
      <w:r w:rsidRPr="004371A2">
        <w:rPr>
          <w:color w:val="000000"/>
        </w:rPr>
        <w:tab/>
        <w:t xml:space="preserve">an authorisation certificate for a gaming machine under the </w:t>
      </w:r>
      <w:hyperlink r:id="rId47" w:tooltip="A2004-34" w:history="1">
        <w:r w:rsidR="000A67A9" w:rsidRPr="000A67A9">
          <w:rPr>
            <w:rStyle w:val="charCitHyperlinkItal"/>
          </w:rPr>
          <w:t>Gaming Machine Act 2004</w:t>
        </w:r>
      </w:hyperlink>
      <w:r w:rsidRPr="004371A2">
        <w:rPr>
          <w:color w:val="000000"/>
        </w:rPr>
        <w:t>; and</w:t>
      </w:r>
    </w:p>
    <w:p w14:paraId="77BFA86A" w14:textId="643E497B" w:rsidR="000C087C" w:rsidRPr="004371A2" w:rsidRDefault="00B42AEF" w:rsidP="00B42AEF">
      <w:pPr>
        <w:pStyle w:val="Idefpara"/>
        <w:rPr>
          <w:color w:val="000000"/>
        </w:rPr>
      </w:pPr>
      <w:r w:rsidRPr="004371A2">
        <w:rPr>
          <w:color w:val="000000"/>
        </w:rPr>
        <w:tab/>
        <w:t>(b)</w:t>
      </w:r>
      <w:r w:rsidRPr="004371A2">
        <w:rPr>
          <w:color w:val="000000"/>
        </w:rPr>
        <w:tab/>
      </w:r>
      <w:r w:rsidR="000C087C" w:rsidRPr="004371A2">
        <w:rPr>
          <w:color w:val="000000"/>
        </w:rPr>
        <w:t xml:space="preserve">an authorisation certificate for a casino gaming machine or casino FATG terminal under the </w:t>
      </w:r>
      <w:hyperlink r:id="rId48" w:tooltip="A2017-42" w:history="1">
        <w:r w:rsidR="00A33065" w:rsidRPr="00A33065">
          <w:rPr>
            <w:rStyle w:val="charCitHyperlinkItal"/>
          </w:rPr>
          <w:t>Casino (Electronic Gaming) Act 2017</w:t>
        </w:r>
      </w:hyperlink>
      <w:r w:rsidR="000C087C" w:rsidRPr="004371A2">
        <w:rPr>
          <w:color w:val="000000"/>
        </w:rPr>
        <w:t>.</w:t>
      </w:r>
    </w:p>
    <w:p w14:paraId="7A7D6DC9" w14:textId="0540C5A6" w:rsidR="00D64878" w:rsidRPr="004371A2" w:rsidRDefault="00F47029" w:rsidP="000C006D">
      <w:pPr>
        <w:pStyle w:val="AH5Sec"/>
        <w:keepNext w:val="0"/>
        <w:shd w:val="pct25" w:color="auto" w:fill="auto"/>
        <w:rPr>
          <w:color w:val="000000"/>
        </w:rPr>
      </w:pPr>
      <w:bookmarkStart w:id="61" w:name="_Toc228453449"/>
      <w:r w:rsidRPr="00F47029">
        <w:rPr>
          <w:rStyle w:val="CharSectNo"/>
        </w:rPr>
        <w:t>46</w:t>
      </w:r>
      <w:r w:rsidRPr="004371A2">
        <w:rPr>
          <w:color w:val="000000"/>
        </w:rPr>
        <w:tab/>
      </w:r>
      <w:r w:rsidR="000C087C" w:rsidRPr="004371A2">
        <w:rPr>
          <w:color w:val="000000"/>
        </w:rPr>
        <w:t xml:space="preserve">Dictionary, definition of </w:t>
      </w:r>
      <w:r w:rsidR="000C087C" w:rsidRPr="00A33065">
        <w:rPr>
          <w:rStyle w:val="charItals"/>
        </w:rPr>
        <w:t>authorisation number</w:t>
      </w:r>
      <w:bookmarkEnd w:id="61"/>
    </w:p>
    <w:p w14:paraId="445404EC" w14:textId="6E4204DC" w:rsidR="001F2845" w:rsidRPr="004371A2" w:rsidRDefault="000C087C" w:rsidP="000C006D">
      <w:pPr>
        <w:pStyle w:val="direction"/>
        <w:keepNext w:val="0"/>
        <w:rPr>
          <w:color w:val="000000"/>
        </w:rPr>
      </w:pPr>
      <w:r w:rsidRPr="004371A2">
        <w:rPr>
          <w:color w:val="000000"/>
        </w:rPr>
        <w:t>omit</w:t>
      </w:r>
    </w:p>
    <w:p w14:paraId="1804C8D9" w14:textId="66FFFAAE" w:rsidR="000C087C" w:rsidRPr="00A33065" w:rsidRDefault="00F47029" w:rsidP="00F47029">
      <w:pPr>
        <w:pStyle w:val="AH5Sec"/>
        <w:shd w:val="pct25" w:color="auto" w:fill="auto"/>
        <w:rPr>
          <w:rStyle w:val="charItals"/>
        </w:rPr>
      </w:pPr>
      <w:bookmarkStart w:id="62" w:name="_Toc228453450"/>
      <w:r w:rsidRPr="00F47029">
        <w:rPr>
          <w:rStyle w:val="CharSectNo"/>
        </w:rPr>
        <w:lastRenderedPageBreak/>
        <w:t>47</w:t>
      </w:r>
      <w:r w:rsidRPr="00A33065">
        <w:rPr>
          <w:rStyle w:val="charItals"/>
          <w:i w:val="0"/>
        </w:rPr>
        <w:tab/>
      </w:r>
      <w:r w:rsidR="000C087C" w:rsidRPr="004371A2">
        <w:rPr>
          <w:color w:val="000000"/>
        </w:rPr>
        <w:t xml:space="preserve">Dictionary, definition of </w:t>
      </w:r>
      <w:r w:rsidR="000C087C" w:rsidRPr="00A33065">
        <w:rPr>
          <w:rStyle w:val="charItals"/>
        </w:rPr>
        <w:t>authorisation schedule</w:t>
      </w:r>
      <w:bookmarkEnd w:id="62"/>
    </w:p>
    <w:p w14:paraId="1551D83D" w14:textId="7FE1642A" w:rsidR="000C087C" w:rsidRPr="004371A2" w:rsidRDefault="000C087C" w:rsidP="000C087C">
      <w:pPr>
        <w:pStyle w:val="direction"/>
        <w:rPr>
          <w:color w:val="000000"/>
        </w:rPr>
      </w:pPr>
      <w:r w:rsidRPr="004371A2">
        <w:rPr>
          <w:color w:val="000000"/>
        </w:rPr>
        <w:t>substitute</w:t>
      </w:r>
    </w:p>
    <w:p w14:paraId="08313D81" w14:textId="77777777" w:rsidR="000C087C" w:rsidRPr="004371A2" w:rsidRDefault="000C087C" w:rsidP="00F47029">
      <w:pPr>
        <w:pStyle w:val="aDef"/>
        <w:rPr>
          <w:color w:val="000000"/>
        </w:rPr>
      </w:pPr>
      <w:r w:rsidRPr="004371A2">
        <w:rPr>
          <w:rStyle w:val="charBoldItals"/>
          <w:color w:val="000000"/>
        </w:rPr>
        <w:t>authorisation schedule</w:t>
      </w:r>
      <w:r w:rsidRPr="004371A2">
        <w:rPr>
          <w:color w:val="000000"/>
        </w:rPr>
        <w:t>, for electronic gaming, means—</w:t>
      </w:r>
    </w:p>
    <w:p w14:paraId="64112D11" w14:textId="43506FF6" w:rsidR="000C087C" w:rsidRPr="004371A2" w:rsidRDefault="000C087C" w:rsidP="000C087C">
      <w:pPr>
        <w:pStyle w:val="Idefpara"/>
        <w:rPr>
          <w:color w:val="000000"/>
        </w:rPr>
      </w:pPr>
      <w:r w:rsidRPr="004371A2">
        <w:rPr>
          <w:color w:val="000000"/>
        </w:rPr>
        <w:tab/>
        <w:t>(a)</w:t>
      </w:r>
      <w:r w:rsidRPr="004371A2">
        <w:rPr>
          <w:color w:val="000000"/>
        </w:rPr>
        <w:tab/>
        <w:t xml:space="preserve">an authorisation schedule for an authorisation certificate for a licence for a gaming machine under the </w:t>
      </w:r>
      <w:hyperlink r:id="rId49" w:tooltip="A2004-34" w:history="1">
        <w:r w:rsidR="00A33065" w:rsidRPr="00A33065">
          <w:rPr>
            <w:rStyle w:val="charCitHyperlinkItal"/>
          </w:rPr>
          <w:t>Gaming Machine Act 2004</w:t>
        </w:r>
      </w:hyperlink>
      <w:r w:rsidRPr="004371A2">
        <w:rPr>
          <w:color w:val="000000"/>
        </w:rPr>
        <w:t>; and</w:t>
      </w:r>
    </w:p>
    <w:p w14:paraId="3681C0E6" w14:textId="6B963758" w:rsidR="000C087C" w:rsidRPr="004371A2" w:rsidRDefault="000C087C" w:rsidP="000C087C">
      <w:pPr>
        <w:pStyle w:val="Idefpara"/>
        <w:rPr>
          <w:color w:val="000000"/>
        </w:rPr>
      </w:pPr>
      <w:r w:rsidRPr="004371A2">
        <w:rPr>
          <w:color w:val="000000"/>
        </w:rPr>
        <w:tab/>
        <w:t>(b)</w:t>
      </w:r>
      <w:r w:rsidRPr="004371A2">
        <w:rPr>
          <w:color w:val="000000"/>
        </w:rPr>
        <w:tab/>
        <w:t xml:space="preserve">an authorisation schedule for an authorisation certificate for a casino gaming machine or casino FATG terminal under the </w:t>
      </w:r>
      <w:hyperlink r:id="rId50" w:tooltip="A2017-42" w:history="1">
        <w:r w:rsidR="00A33065" w:rsidRPr="00A33065">
          <w:rPr>
            <w:rStyle w:val="charCitHyperlinkItal"/>
          </w:rPr>
          <w:t>Casino (Electronic Gaming) Act 2017</w:t>
        </w:r>
      </w:hyperlink>
      <w:r w:rsidRPr="004371A2">
        <w:rPr>
          <w:color w:val="000000"/>
        </w:rPr>
        <w:t>.</w:t>
      </w:r>
    </w:p>
    <w:p w14:paraId="6BBD2F02" w14:textId="344570AA" w:rsidR="00A416E8" w:rsidRPr="00A33065" w:rsidRDefault="00F47029" w:rsidP="00F47029">
      <w:pPr>
        <w:pStyle w:val="AH5Sec"/>
        <w:shd w:val="pct25" w:color="auto" w:fill="auto"/>
        <w:rPr>
          <w:rStyle w:val="charItals"/>
        </w:rPr>
      </w:pPr>
      <w:bookmarkStart w:id="63" w:name="_Toc228453451"/>
      <w:r w:rsidRPr="00F47029">
        <w:rPr>
          <w:rStyle w:val="CharSectNo"/>
        </w:rPr>
        <w:t>48</w:t>
      </w:r>
      <w:r w:rsidRPr="00A33065">
        <w:rPr>
          <w:rStyle w:val="charItals"/>
          <w:i w:val="0"/>
        </w:rPr>
        <w:tab/>
      </w:r>
      <w:r w:rsidR="000C087C" w:rsidRPr="004371A2">
        <w:rPr>
          <w:color w:val="000000"/>
        </w:rPr>
        <w:t>Dictionary, definition</w:t>
      </w:r>
      <w:r w:rsidR="000C7AD6" w:rsidRPr="004371A2">
        <w:rPr>
          <w:color w:val="000000"/>
        </w:rPr>
        <w:t xml:space="preserve"> of </w:t>
      </w:r>
      <w:r w:rsidR="000C7AD6" w:rsidRPr="00A33065">
        <w:rPr>
          <w:rStyle w:val="charItals"/>
        </w:rPr>
        <w:t>casino FATG terminal</w:t>
      </w:r>
      <w:r w:rsidR="00280684" w:rsidRPr="004371A2">
        <w:rPr>
          <w:b w:val="0"/>
          <w:bCs/>
          <w:color w:val="000000"/>
        </w:rPr>
        <w:t xml:space="preserve"> </w:t>
      </w:r>
      <w:r w:rsidR="00280684" w:rsidRPr="004371A2">
        <w:rPr>
          <w:color w:val="000000"/>
        </w:rPr>
        <w:t>etc</w:t>
      </w:r>
      <w:bookmarkEnd w:id="63"/>
    </w:p>
    <w:p w14:paraId="3F0C51BA" w14:textId="56A816F9" w:rsidR="000C087C" w:rsidRPr="004371A2" w:rsidRDefault="000C087C" w:rsidP="000C087C">
      <w:pPr>
        <w:pStyle w:val="direction"/>
        <w:rPr>
          <w:color w:val="000000"/>
        </w:rPr>
      </w:pPr>
      <w:r w:rsidRPr="004371A2">
        <w:rPr>
          <w:color w:val="000000"/>
        </w:rPr>
        <w:t>substitute</w:t>
      </w:r>
    </w:p>
    <w:p w14:paraId="30765A8F" w14:textId="3D999BDF" w:rsidR="000C087C" w:rsidRPr="004371A2" w:rsidRDefault="000C087C" w:rsidP="00F47029">
      <w:pPr>
        <w:pStyle w:val="aDef"/>
        <w:rPr>
          <w:color w:val="000000"/>
        </w:rPr>
      </w:pPr>
      <w:r w:rsidRPr="004371A2">
        <w:rPr>
          <w:rStyle w:val="charBoldItals"/>
          <w:color w:val="000000"/>
        </w:rPr>
        <w:t>casino FATG terminal</w:t>
      </w:r>
      <w:r w:rsidRPr="004371A2">
        <w:rPr>
          <w:color w:val="000000"/>
        </w:rPr>
        <w:t xml:space="preserve">—see the </w:t>
      </w:r>
      <w:hyperlink r:id="rId51" w:tooltip="A2017-42" w:history="1">
        <w:r w:rsidR="00A33065" w:rsidRPr="00A33065">
          <w:rPr>
            <w:rStyle w:val="charCitHyperlinkItal"/>
          </w:rPr>
          <w:t>Casino (Electronic Gaming) Act 2017</w:t>
        </w:r>
      </w:hyperlink>
      <w:r w:rsidRPr="004371A2">
        <w:rPr>
          <w:color w:val="000000"/>
        </w:rPr>
        <w:t>,</w:t>
      </w:r>
      <w:r w:rsidRPr="00A33065">
        <w:t xml:space="preserve"> </w:t>
      </w:r>
      <w:r w:rsidRPr="004371A2">
        <w:rPr>
          <w:color w:val="000000"/>
        </w:rPr>
        <w:t>dictionary.</w:t>
      </w:r>
    </w:p>
    <w:p w14:paraId="477CDBAB" w14:textId="43855F36" w:rsidR="000C087C" w:rsidRPr="004371A2" w:rsidRDefault="000C087C" w:rsidP="00F47029">
      <w:pPr>
        <w:pStyle w:val="aDef"/>
        <w:rPr>
          <w:color w:val="000000"/>
        </w:rPr>
      </w:pPr>
      <w:r w:rsidRPr="004371A2">
        <w:rPr>
          <w:rStyle w:val="charBoldItals"/>
          <w:color w:val="000000"/>
        </w:rPr>
        <w:t>casino gaming machine</w:t>
      </w:r>
      <w:r w:rsidRPr="004371A2">
        <w:rPr>
          <w:color w:val="000000"/>
        </w:rPr>
        <w:t xml:space="preserve">—see the </w:t>
      </w:r>
      <w:hyperlink r:id="rId52" w:tooltip="A2017-42" w:history="1">
        <w:r w:rsidR="00A33065" w:rsidRPr="00A33065">
          <w:rPr>
            <w:rStyle w:val="charCitHyperlinkItal"/>
          </w:rPr>
          <w:t>Casino (Electronic Gaming) Act 2017</w:t>
        </w:r>
      </w:hyperlink>
      <w:r w:rsidRPr="004371A2">
        <w:rPr>
          <w:color w:val="000000"/>
        </w:rPr>
        <w:t>, dictionary.</w:t>
      </w:r>
    </w:p>
    <w:p w14:paraId="1C04000C" w14:textId="77777777" w:rsidR="000C087C" w:rsidRPr="004371A2" w:rsidRDefault="000C087C" w:rsidP="00F47029">
      <w:pPr>
        <w:pStyle w:val="aDef"/>
        <w:rPr>
          <w:color w:val="000000"/>
        </w:rPr>
      </w:pPr>
      <w:r w:rsidRPr="004371A2">
        <w:rPr>
          <w:rStyle w:val="charBoldItals"/>
          <w:color w:val="000000"/>
        </w:rPr>
        <w:t>electronic gaming</w:t>
      </w:r>
      <w:r w:rsidRPr="004371A2">
        <w:rPr>
          <w:color w:val="000000"/>
        </w:rPr>
        <w:t xml:space="preserve"> means gaming machines, casino gaming machines, casino FATG terminals and fully-automated table game machines.</w:t>
      </w:r>
    </w:p>
    <w:p w14:paraId="7CE404D6" w14:textId="6A0CB628" w:rsidR="000C087C" w:rsidRPr="004371A2" w:rsidRDefault="000C087C" w:rsidP="00F47029">
      <w:pPr>
        <w:pStyle w:val="aDef"/>
        <w:rPr>
          <w:color w:val="000000"/>
        </w:rPr>
      </w:pPr>
      <w:r w:rsidRPr="004371A2">
        <w:rPr>
          <w:rStyle w:val="charBoldItals"/>
          <w:color w:val="000000"/>
        </w:rPr>
        <w:t>gaming machine</w:t>
      </w:r>
      <w:r w:rsidRPr="004371A2">
        <w:rPr>
          <w:color w:val="000000"/>
        </w:rPr>
        <w:t xml:space="preserve">—see the </w:t>
      </w:r>
      <w:hyperlink r:id="rId53" w:tooltip="A2004-34" w:history="1">
        <w:r w:rsidR="00A33065" w:rsidRPr="00A33065">
          <w:rPr>
            <w:rStyle w:val="charCitHyperlinkItal"/>
          </w:rPr>
          <w:t>Gaming Machine Act 2004</w:t>
        </w:r>
      </w:hyperlink>
      <w:r w:rsidRPr="004371A2">
        <w:rPr>
          <w:color w:val="000000"/>
        </w:rPr>
        <w:t>, dictionary.</w:t>
      </w:r>
    </w:p>
    <w:p w14:paraId="52B97531" w14:textId="162C159A" w:rsidR="001F2845" w:rsidRPr="004371A2" w:rsidRDefault="00F47029" w:rsidP="00F47029">
      <w:pPr>
        <w:pStyle w:val="AH5Sec"/>
        <w:shd w:val="pct25" w:color="auto" w:fill="auto"/>
        <w:rPr>
          <w:color w:val="000000"/>
        </w:rPr>
      </w:pPr>
      <w:bookmarkStart w:id="64" w:name="_Toc228453452"/>
      <w:r w:rsidRPr="00F47029">
        <w:rPr>
          <w:rStyle w:val="CharSectNo"/>
        </w:rPr>
        <w:t>49</w:t>
      </w:r>
      <w:r w:rsidRPr="004371A2">
        <w:rPr>
          <w:color w:val="000000"/>
        </w:rPr>
        <w:tab/>
      </w:r>
      <w:r w:rsidR="000C087C" w:rsidRPr="004371A2">
        <w:rPr>
          <w:color w:val="000000"/>
        </w:rPr>
        <w:t>Dictionary</w:t>
      </w:r>
      <w:bookmarkEnd w:id="64"/>
    </w:p>
    <w:p w14:paraId="7BCC917E" w14:textId="0915F61E" w:rsidR="001F2845" w:rsidRPr="004371A2" w:rsidRDefault="00B42AEF" w:rsidP="001F2845">
      <w:pPr>
        <w:pStyle w:val="direction"/>
        <w:rPr>
          <w:color w:val="000000"/>
        </w:rPr>
      </w:pPr>
      <w:r w:rsidRPr="004371A2">
        <w:rPr>
          <w:color w:val="000000"/>
        </w:rPr>
        <w:t>omit the definitions of</w:t>
      </w:r>
    </w:p>
    <w:p w14:paraId="648D0D28" w14:textId="77777777" w:rsidR="00B42AEF" w:rsidRPr="00A33065" w:rsidRDefault="00B42AEF" w:rsidP="00F47029">
      <w:pPr>
        <w:pStyle w:val="aDef"/>
      </w:pPr>
      <w:r w:rsidRPr="00A33065">
        <w:rPr>
          <w:rStyle w:val="charBoldItals"/>
        </w:rPr>
        <w:t>general purpose</w:t>
      </w:r>
    </w:p>
    <w:p w14:paraId="123E9D10" w14:textId="77777777" w:rsidR="00B42AEF" w:rsidRPr="00A33065" w:rsidRDefault="00B42AEF" w:rsidP="00F47029">
      <w:pPr>
        <w:pStyle w:val="aDef"/>
        <w:rPr>
          <w:rStyle w:val="charBoldItals"/>
        </w:rPr>
      </w:pPr>
      <w:r w:rsidRPr="00A33065">
        <w:rPr>
          <w:rStyle w:val="charBoldItals"/>
        </w:rPr>
        <w:t>interim purpose</w:t>
      </w:r>
    </w:p>
    <w:p w14:paraId="071C2703" w14:textId="77777777" w:rsidR="00B42AEF" w:rsidRPr="00A33065" w:rsidRDefault="00B42AEF" w:rsidP="00F47029">
      <w:pPr>
        <w:pStyle w:val="aDef"/>
        <w:rPr>
          <w:rStyle w:val="charBoldItals"/>
        </w:rPr>
      </w:pPr>
      <w:r w:rsidRPr="00A33065">
        <w:rPr>
          <w:rStyle w:val="charBoldItals"/>
        </w:rPr>
        <w:t>licence</w:t>
      </w:r>
    </w:p>
    <w:p w14:paraId="5E115A68" w14:textId="77777777" w:rsidR="00B42AEF" w:rsidRPr="00A33065" w:rsidRDefault="00B42AEF" w:rsidP="00F47029">
      <w:pPr>
        <w:pStyle w:val="aDef"/>
        <w:rPr>
          <w:rStyle w:val="charBoldItals"/>
        </w:rPr>
      </w:pPr>
      <w:r w:rsidRPr="00A33065">
        <w:rPr>
          <w:rStyle w:val="charBoldItals"/>
        </w:rPr>
        <w:t>maximum number</w:t>
      </w:r>
    </w:p>
    <w:p w14:paraId="5AC62A16" w14:textId="77777777" w:rsidR="00B42AEF" w:rsidRPr="00A33065" w:rsidRDefault="00B42AEF" w:rsidP="00F47029">
      <w:pPr>
        <w:pStyle w:val="aDef"/>
      </w:pPr>
      <w:r w:rsidRPr="00A33065">
        <w:rPr>
          <w:rStyle w:val="charBoldItals"/>
        </w:rPr>
        <w:t>storage permit</w:t>
      </w:r>
    </w:p>
    <w:p w14:paraId="4ADFB406" w14:textId="34D6F987" w:rsidR="0069310D" w:rsidRPr="004371A2" w:rsidRDefault="0069310D" w:rsidP="00F47029">
      <w:pPr>
        <w:pStyle w:val="PageBreak"/>
        <w:suppressLineNumbers/>
        <w:rPr>
          <w:color w:val="000000"/>
        </w:rPr>
      </w:pPr>
      <w:r w:rsidRPr="004371A2">
        <w:rPr>
          <w:color w:val="000000"/>
        </w:rPr>
        <w:br w:type="page"/>
      </w:r>
    </w:p>
    <w:p w14:paraId="362F92F3" w14:textId="4BDDC71A" w:rsidR="0069310D" w:rsidRPr="00F47029" w:rsidRDefault="00F47029" w:rsidP="00F47029">
      <w:pPr>
        <w:pStyle w:val="AH2Part"/>
      </w:pPr>
      <w:bookmarkStart w:id="65" w:name="_Toc228453453"/>
      <w:r w:rsidRPr="00F47029">
        <w:rPr>
          <w:rStyle w:val="CharPartNo"/>
        </w:rPr>
        <w:lastRenderedPageBreak/>
        <w:t>Part 15</w:t>
      </w:r>
      <w:r w:rsidRPr="004371A2">
        <w:rPr>
          <w:color w:val="000000"/>
        </w:rPr>
        <w:tab/>
      </w:r>
      <w:r w:rsidR="0069310D" w:rsidRPr="00F47029">
        <w:rPr>
          <w:rStyle w:val="CharPartText"/>
          <w:color w:val="000000"/>
        </w:rPr>
        <w:t>Gaming Machine Act</w:t>
      </w:r>
      <w:r w:rsidR="00E52CFF" w:rsidRPr="00F47029">
        <w:rPr>
          <w:rStyle w:val="CharPartText"/>
          <w:color w:val="000000"/>
        </w:rPr>
        <w:t xml:space="preserve"> </w:t>
      </w:r>
      <w:r w:rsidR="0069310D" w:rsidRPr="00F47029">
        <w:rPr>
          <w:rStyle w:val="CharPartText"/>
          <w:color w:val="000000"/>
        </w:rPr>
        <w:t>2004</w:t>
      </w:r>
      <w:bookmarkEnd w:id="65"/>
    </w:p>
    <w:p w14:paraId="6E5FC0AC" w14:textId="0C419AD6" w:rsidR="00B42AEF" w:rsidRPr="004371A2" w:rsidRDefault="00F47029" w:rsidP="00F47029">
      <w:pPr>
        <w:pStyle w:val="AH5Sec"/>
        <w:shd w:val="pct25" w:color="auto" w:fill="auto"/>
        <w:rPr>
          <w:color w:val="000000"/>
        </w:rPr>
      </w:pPr>
      <w:bookmarkStart w:id="66" w:name="_Toc228453454"/>
      <w:r w:rsidRPr="00F47029">
        <w:rPr>
          <w:rStyle w:val="CharSectNo"/>
        </w:rPr>
        <w:t>50</w:t>
      </w:r>
      <w:r w:rsidRPr="004371A2">
        <w:rPr>
          <w:color w:val="000000"/>
        </w:rPr>
        <w:tab/>
      </w:r>
      <w:r w:rsidR="00B42AEF" w:rsidRPr="004371A2">
        <w:rPr>
          <w:bCs/>
          <w:color w:val="000000"/>
        </w:rPr>
        <w:t>Proper completion—applications under Act</w:t>
      </w:r>
      <w:r w:rsidR="00B42AEF" w:rsidRPr="004371A2">
        <w:rPr>
          <w:bCs/>
          <w:color w:val="000000"/>
        </w:rPr>
        <w:br/>
      </w:r>
      <w:r w:rsidR="00B42AEF" w:rsidRPr="004371A2">
        <w:rPr>
          <w:color w:val="000000"/>
        </w:rPr>
        <w:t>Section</w:t>
      </w:r>
      <w:r w:rsidR="00E52CFF" w:rsidRPr="004371A2">
        <w:rPr>
          <w:color w:val="000000"/>
        </w:rPr>
        <w:t xml:space="preserve"> </w:t>
      </w:r>
      <w:r w:rsidR="00B42AEF" w:rsidRPr="004371A2">
        <w:rPr>
          <w:color w:val="000000"/>
        </w:rPr>
        <w:t>9</w:t>
      </w:r>
      <w:r w:rsidR="00E52CFF" w:rsidRPr="004371A2">
        <w:rPr>
          <w:color w:val="000000"/>
        </w:rPr>
        <w:t xml:space="preserve"> </w:t>
      </w:r>
      <w:r w:rsidR="00B42AEF" w:rsidRPr="004371A2">
        <w:rPr>
          <w:color w:val="000000"/>
        </w:rPr>
        <w:t>(1), note</w:t>
      </w:r>
      <w:r w:rsidR="00E52CFF" w:rsidRPr="004371A2">
        <w:rPr>
          <w:color w:val="000000"/>
        </w:rPr>
        <w:t xml:space="preserve"> </w:t>
      </w:r>
      <w:r w:rsidR="00B42AEF" w:rsidRPr="004371A2">
        <w:rPr>
          <w:color w:val="000000"/>
        </w:rPr>
        <w:t>1</w:t>
      </w:r>
      <w:bookmarkEnd w:id="66"/>
    </w:p>
    <w:p w14:paraId="31D713C1" w14:textId="2EDB24D4" w:rsidR="00497609" w:rsidRPr="004371A2" w:rsidRDefault="00497609" w:rsidP="00497609">
      <w:pPr>
        <w:pStyle w:val="direction"/>
        <w:rPr>
          <w:color w:val="000000"/>
        </w:rPr>
      </w:pPr>
      <w:r w:rsidRPr="004371A2">
        <w:rPr>
          <w:color w:val="000000"/>
        </w:rPr>
        <w:t>omit</w:t>
      </w:r>
    </w:p>
    <w:p w14:paraId="0E2C555E" w14:textId="72ED14BD" w:rsidR="00601F27" w:rsidRPr="004371A2" w:rsidRDefault="00F47029" w:rsidP="00F47029">
      <w:pPr>
        <w:pStyle w:val="AH5Sec"/>
        <w:shd w:val="pct25" w:color="auto" w:fill="auto"/>
        <w:rPr>
          <w:color w:val="000000"/>
        </w:rPr>
      </w:pPr>
      <w:bookmarkStart w:id="67" w:name="_Toc228453455"/>
      <w:r w:rsidRPr="00F47029">
        <w:rPr>
          <w:rStyle w:val="CharSectNo"/>
        </w:rPr>
        <w:t>51</w:t>
      </w:r>
      <w:r w:rsidRPr="004371A2">
        <w:rPr>
          <w:color w:val="000000"/>
        </w:rPr>
        <w:tab/>
      </w:r>
      <w:r w:rsidR="00B031DB" w:rsidRPr="004371A2">
        <w:rPr>
          <w:color w:val="000000"/>
        </w:rPr>
        <w:t>Approval of gaming machines and peripheral equipment</w:t>
      </w:r>
      <w:r w:rsidR="00B031DB" w:rsidRPr="004371A2">
        <w:rPr>
          <w:color w:val="000000"/>
        </w:rPr>
        <w:br/>
        <w:t>Section</w:t>
      </w:r>
      <w:r w:rsidR="00E52CFF" w:rsidRPr="004371A2">
        <w:rPr>
          <w:color w:val="000000"/>
        </w:rPr>
        <w:t xml:space="preserve"> </w:t>
      </w:r>
      <w:r w:rsidR="00B031DB" w:rsidRPr="004371A2">
        <w:rPr>
          <w:color w:val="000000"/>
        </w:rPr>
        <w:t>69</w:t>
      </w:r>
      <w:r w:rsidR="00E52CFF" w:rsidRPr="004371A2">
        <w:rPr>
          <w:color w:val="000000"/>
        </w:rPr>
        <w:t xml:space="preserve"> </w:t>
      </w:r>
      <w:r w:rsidR="00B031DB" w:rsidRPr="004371A2">
        <w:rPr>
          <w:color w:val="000000"/>
        </w:rPr>
        <w:t>(1)</w:t>
      </w:r>
      <w:bookmarkEnd w:id="67"/>
    </w:p>
    <w:p w14:paraId="2F0C3733" w14:textId="04D1A9FB" w:rsidR="00601F27" w:rsidRPr="004371A2" w:rsidRDefault="00B031DB" w:rsidP="00B031DB">
      <w:pPr>
        <w:pStyle w:val="direction"/>
        <w:rPr>
          <w:color w:val="000000"/>
        </w:rPr>
      </w:pPr>
      <w:r w:rsidRPr="004371A2">
        <w:rPr>
          <w:color w:val="000000"/>
        </w:rPr>
        <w:t>after</w:t>
      </w:r>
    </w:p>
    <w:p w14:paraId="1E707D67" w14:textId="2E9D7B06" w:rsidR="00B031DB" w:rsidRPr="004371A2" w:rsidRDefault="00B031DB" w:rsidP="00B031DB">
      <w:pPr>
        <w:pStyle w:val="Amainreturn"/>
        <w:rPr>
          <w:color w:val="000000"/>
        </w:rPr>
      </w:pPr>
      <w:r w:rsidRPr="004371A2">
        <w:rPr>
          <w:color w:val="000000"/>
        </w:rPr>
        <w:t>may</w:t>
      </w:r>
    </w:p>
    <w:p w14:paraId="17DF1415" w14:textId="64123109" w:rsidR="00B031DB" w:rsidRPr="004371A2" w:rsidRDefault="00B031DB" w:rsidP="00B031DB">
      <w:pPr>
        <w:pStyle w:val="direction"/>
        <w:rPr>
          <w:color w:val="000000"/>
        </w:rPr>
      </w:pPr>
      <w:r w:rsidRPr="004371A2">
        <w:rPr>
          <w:color w:val="000000"/>
        </w:rPr>
        <w:t>insert</w:t>
      </w:r>
    </w:p>
    <w:p w14:paraId="436ED89D" w14:textId="67977065" w:rsidR="00663D45" w:rsidRPr="004371A2" w:rsidRDefault="00B031DB" w:rsidP="00B031DB">
      <w:pPr>
        <w:pStyle w:val="Amainreturn"/>
        <w:rPr>
          <w:color w:val="000000"/>
        </w:rPr>
      </w:pPr>
      <w:r w:rsidRPr="004371A2">
        <w:rPr>
          <w:color w:val="000000"/>
        </w:rPr>
        <w:t>, in writing,</w:t>
      </w:r>
    </w:p>
    <w:p w14:paraId="43BC73B5" w14:textId="1703414E" w:rsidR="00601F27" w:rsidRPr="004371A2" w:rsidRDefault="00F47029" w:rsidP="00F47029">
      <w:pPr>
        <w:pStyle w:val="AH5Sec"/>
        <w:shd w:val="pct25" w:color="auto" w:fill="auto"/>
        <w:rPr>
          <w:color w:val="000000"/>
        </w:rPr>
      </w:pPr>
      <w:bookmarkStart w:id="68" w:name="_Toc228453456"/>
      <w:r w:rsidRPr="00F47029">
        <w:rPr>
          <w:rStyle w:val="CharSectNo"/>
        </w:rPr>
        <w:t>52</w:t>
      </w:r>
      <w:r w:rsidRPr="004371A2">
        <w:rPr>
          <w:color w:val="000000"/>
        </w:rPr>
        <w:tab/>
      </w:r>
      <w:r w:rsidR="00601F27" w:rsidRPr="004371A2">
        <w:rPr>
          <w:color w:val="000000"/>
        </w:rPr>
        <w:t>Section</w:t>
      </w:r>
      <w:r w:rsidR="00E52CFF" w:rsidRPr="004371A2">
        <w:rPr>
          <w:color w:val="000000"/>
        </w:rPr>
        <w:t xml:space="preserve"> </w:t>
      </w:r>
      <w:r w:rsidR="00601F27" w:rsidRPr="004371A2">
        <w:rPr>
          <w:color w:val="000000"/>
        </w:rPr>
        <w:t>69</w:t>
      </w:r>
      <w:r w:rsidR="00E52CFF" w:rsidRPr="004371A2">
        <w:rPr>
          <w:color w:val="000000"/>
        </w:rPr>
        <w:t xml:space="preserve"> </w:t>
      </w:r>
      <w:r w:rsidR="00601F27" w:rsidRPr="004371A2">
        <w:rPr>
          <w:color w:val="000000"/>
        </w:rPr>
        <w:t>(1)</w:t>
      </w:r>
      <w:r w:rsidR="00B031DB" w:rsidRPr="004371A2">
        <w:rPr>
          <w:color w:val="000000"/>
        </w:rPr>
        <w:t>, new note</w:t>
      </w:r>
      <w:bookmarkEnd w:id="68"/>
    </w:p>
    <w:p w14:paraId="299131C0" w14:textId="2DEAE483" w:rsidR="00601F27" w:rsidRPr="004371A2" w:rsidRDefault="00B031DB" w:rsidP="00B031DB">
      <w:pPr>
        <w:pStyle w:val="direction"/>
        <w:rPr>
          <w:color w:val="000000"/>
        </w:rPr>
      </w:pPr>
      <w:r w:rsidRPr="004371A2">
        <w:rPr>
          <w:color w:val="000000"/>
        </w:rPr>
        <w:t>insert</w:t>
      </w:r>
    </w:p>
    <w:p w14:paraId="5C9978DF" w14:textId="2F3F5675" w:rsidR="00B031DB" w:rsidRPr="004371A2" w:rsidRDefault="00B031DB" w:rsidP="00B031DB">
      <w:pPr>
        <w:pStyle w:val="aNote"/>
        <w:rPr>
          <w:color w:val="000000"/>
        </w:rPr>
      </w:pPr>
      <w:r w:rsidRPr="00A33065">
        <w:rPr>
          <w:rStyle w:val="charItals"/>
        </w:rPr>
        <w:t>Note</w:t>
      </w:r>
      <w:r w:rsidRPr="00A33065">
        <w:rPr>
          <w:rStyle w:val="charItals"/>
        </w:rPr>
        <w:tab/>
      </w:r>
      <w:r w:rsidRPr="004371A2">
        <w:rPr>
          <w:color w:val="000000"/>
        </w:rPr>
        <w:t xml:space="preserve">The commission must keep a register of approvals (see </w:t>
      </w:r>
      <w:hyperlink r:id="rId54" w:tooltip="A1999-46" w:history="1">
        <w:r w:rsidR="00A33065" w:rsidRPr="00A33065">
          <w:rPr>
            <w:rStyle w:val="charCitHyperlinkItal"/>
          </w:rPr>
          <w:t>Gambling and Racing Control Act 1999</w:t>
        </w:r>
      </w:hyperlink>
      <w:r w:rsidRPr="004371A2">
        <w:rPr>
          <w:color w:val="000000"/>
        </w:rPr>
        <w:t>, s 51A).</w:t>
      </w:r>
    </w:p>
    <w:p w14:paraId="478F6C0A" w14:textId="0D47D000" w:rsidR="003A3550" w:rsidRPr="004371A2" w:rsidRDefault="00F47029" w:rsidP="00F47029">
      <w:pPr>
        <w:pStyle w:val="AH5Sec"/>
        <w:shd w:val="pct25" w:color="auto" w:fill="auto"/>
        <w:rPr>
          <w:color w:val="000000"/>
        </w:rPr>
      </w:pPr>
      <w:bookmarkStart w:id="69" w:name="_Toc228453457"/>
      <w:r w:rsidRPr="00F47029">
        <w:rPr>
          <w:rStyle w:val="CharSectNo"/>
        </w:rPr>
        <w:t>53</w:t>
      </w:r>
      <w:r w:rsidRPr="004371A2">
        <w:rPr>
          <w:color w:val="000000"/>
        </w:rPr>
        <w:tab/>
      </w:r>
      <w:r w:rsidR="003A3550" w:rsidRPr="004371A2">
        <w:rPr>
          <w:color w:val="000000"/>
        </w:rPr>
        <w:t>Section 69 (4)</w:t>
      </w:r>
      <w:bookmarkEnd w:id="69"/>
    </w:p>
    <w:p w14:paraId="0B33F5D3" w14:textId="636A5C31" w:rsidR="003A3550" w:rsidRPr="004371A2" w:rsidRDefault="003A3550" w:rsidP="003A3550">
      <w:pPr>
        <w:pStyle w:val="direction"/>
        <w:rPr>
          <w:color w:val="000000"/>
        </w:rPr>
      </w:pPr>
      <w:r w:rsidRPr="004371A2">
        <w:rPr>
          <w:color w:val="000000"/>
        </w:rPr>
        <w:t>omit</w:t>
      </w:r>
    </w:p>
    <w:p w14:paraId="62FE255B" w14:textId="073166F7" w:rsidR="0069310D" w:rsidRPr="004371A2" w:rsidRDefault="00F47029" w:rsidP="00F47029">
      <w:pPr>
        <w:pStyle w:val="AH5Sec"/>
        <w:shd w:val="pct25" w:color="auto" w:fill="auto"/>
        <w:rPr>
          <w:color w:val="000000"/>
        </w:rPr>
      </w:pPr>
      <w:bookmarkStart w:id="70" w:name="_Toc228453458"/>
      <w:r w:rsidRPr="00F47029">
        <w:rPr>
          <w:rStyle w:val="CharSectNo"/>
        </w:rPr>
        <w:t>54</w:t>
      </w:r>
      <w:r w:rsidRPr="004371A2">
        <w:rPr>
          <w:color w:val="000000"/>
        </w:rPr>
        <w:tab/>
      </w:r>
      <w:r w:rsidR="00B031DB" w:rsidRPr="004371A2">
        <w:rPr>
          <w:color w:val="000000"/>
        </w:rPr>
        <w:t>Cancellation or suspension of gaming machine and peripheral equipment approval</w:t>
      </w:r>
      <w:r w:rsidR="00B031DB" w:rsidRPr="004371A2">
        <w:rPr>
          <w:color w:val="000000"/>
        </w:rPr>
        <w:br/>
        <w:t>Section</w:t>
      </w:r>
      <w:r w:rsidR="00E52CFF" w:rsidRPr="004371A2">
        <w:rPr>
          <w:color w:val="000000"/>
        </w:rPr>
        <w:t xml:space="preserve"> </w:t>
      </w:r>
      <w:r w:rsidR="00B031DB" w:rsidRPr="004371A2">
        <w:rPr>
          <w:color w:val="000000"/>
        </w:rPr>
        <w:t>70</w:t>
      </w:r>
      <w:r w:rsidR="00E52CFF" w:rsidRPr="004371A2">
        <w:rPr>
          <w:color w:val="000000"/>
        </w:rPr>
        <w:t xml:space="preserve"> </w:t>
      </w:r>
      <w:r w:rsidR="00B031DB" w:rsidRPr="004371A2">
        <w:rPr>
          <w:color w:val="000000"/>
        </w:rPr>
        <w:t>(1)</w:t>
      </w:r>
      <w:bookmarkEnd w:id="70"/>
    </w:p>
    <w:p w14:paraId="3D1C0E14" w14:textId="0770A30C" w:rsidR="000F6593" w:rsidRPr="004371A2" w:rsidRDefault="00B031DB" w:rsidP="00B031DB">
      <w:pPr>
        <w:pStyle w:val="direction"/>
        <w:rPr>
          <w:color w:val="000000"/>
        </w:rPr>
      </w:pPr>
      <w:r w:rsidRPr="004371A2">
        <w:rPr>
          <w:color w:val="000000"/>
        </w:rPr>
        <w:t>after</w:t>
      </w:r>
    </w:p>
    <w:p w14:paraId="35F1E04F" w14:textId="04D31C2D" w:rsidR="00B031DB" w:rsidRPr="004371A2" w:rsidRDefault="00B031DB" w:rsidP="00B031DB">
      <w:pPr>
        <w:pStyle w:val="Amainreturn"/>
        <w:rPr>
          <w:color w:val="000000"/>
        </w:rPr>
      </w:pPr>
      <w:r w:rsidRPr="004371A2">
        <w:rPr>
          <w:color w:val="000000"/>
        </w:rPr>
        <w:t>may</w:t>
      </w:r>
    </w:p>
    <w:p w14:paraId="5D24BCAF" w14:textId="65677D62" w:rsidR="00B031DB" w:rsidRPr="004371A2" w:rsidRDefault="00B031DB" w:rsidP="00B031DB">
      <w:pPr>
        <w:pStyle w:val="direction"/>
        <w:rPr>
          <w:color w:val="000000"/>
        </w:rPr>
      </w:pPr>
      <w:r w:rsidRPr="004371A2">
        <w:rPr>
          <w:color w:val="000000"/>
        </w:rPr>
        <w:t>insert</w:t>
      </w:r>
    </w:p>
    <w:p w14:paraId="558B2D5D" w14:textId="447B0650" w:rsidR="00B031DB" w:rsidRPr="004371A2" w:rsidRDefault="00B031DB" w:rsidP="00B031DB">
      <w:pPr>
        <w:pStyle w:val="Amainreturn"/>
        <w:rPr>
          <w:color w:val="000000"/>
        </w:rPr>
      </w:pPr>
      <w:r w:rsidRPr="004371A2">
        <w:rPr>
          <w:color w:val="000000"/>
        </w:rPr>
        <w:t>, in writing,</w:t>
      </w:r>
    </w:p>
    <w:p w14:paraId="6B76AF98" w14:textId="6280EDD8" w:rsidR="00621E24" w:rsidRPr="004371A2" w:rsidRDefault="00F47029" w:rsidP="00F47029">
      <w:pPr>
        <w:pStyle w:val="AH5Sec"/>
        <w:shd w:val="pct25" w:color="auto" w:fill="auto"/>
        <w:rPr>
          <w:color w:val="000000"/>
        </w:rPr>
      </w:pPr>
      <w:bookmarkStart w:id="71" w:name="_Toc228453459"/>
      <w:r w:rsidRPr="00F47029">
        <w:rPr>
          <w:rStyle w:val="CharSectNo"/>
        </w:rPr>
        <w:lastRenderedPageBreak/>
        <w:t>55</w:t>
      </w:r>
      <w:r w:rsidRPr="004371A2">
        <w:rPr>
          <w:color w:val="000000"/>
        </w:rPr>
        <w:tab/>
      </w:r>
      <w:r w:rsidR="00621E24" w:rsidRPr="004371A2">
        <w:rPr>
          <w:color w:val="000000"/>
        </w:rPr>
        <w:t>Section</w:t>
      </w:r>
      <w:r w:rsidR="00E52CFF" w:rsidRPr="004371A2">
        <w:rPr>
          <w:color w:val="000000"/>
        </w:rPr>
        <w:t xml:space="preserve"> </w:t>
      </w:r>
      <w:r w:rsidR="00621E24" w:rsidRPr="004371A2">
        <w:rPr>
          <w:color w:val="000000"/>
        </w:rPr>
        <w:t>70</w:t>
      </w:r>
      <w:r w:rsidR="00E52CFF" w:rsidRPr="004371A2">
        <w:rPr>
          <w:color w:val="000000"/>
        </w:rPr>
        <w:t xml:space="preserve"> </w:t>
      </w:r>
      <w:r w:rsidR="00621E24" w:rsidRPr="004371A2">
        <w:rPr>
          <w:color w:val="000000"/>
        </w:rPr>
        <w:t>(1)</w:t>
      </w:r>
      <w:r w:rsidR="00B031DB" w:rsidRPr="004371A2">
        <w:rPr>
          <w:color w:val="000000"/>
        </w:rPr>
        <w:t>, new note</w:t>
      </w:r>
      <w:bookmarkEnd w:id="71"/>
    </w:p>
    <w:p w14:paraId="1FBB00BE" w14:textId="31CBA2E1" w:rsidR="00621E24" w:rsidRPr="004371A2" w:rsidRDefault="00B031DB" w:rsidP="00B031DB">
      <w:pPr>
        <w:pStyle w:val="direction"/>
        <w:rPr>
          <w:color w:val="000000"/>
        </w:rPr>
      </w:pPr>
      <w:r w:rsidRPr="004371A2">
        <w:rPr>
          <w:color w:val="000000"/>
        </w:rPr>
        <w:t>insert</w:t>
      </w:r>
    </w:p>
    <w:p w14:paraId="7037F99D" w14:textId="7C91E584" w:rsidR="00B031DB" w:rsidRPr="004371A2" w:rsidRDefault="00B031DB" w:rsidP="00B031DB">
      <w:pPr>
        <w:pStyle w:val="aNote"/>
        <w:rPr>
          <w:color w:val="000000"/>
        </w:rPr>
      </w:pPr>
      <w:r w:rsidRPr="00A33065">
        <w:rPr>
          <w:rStyle w:val="charItals"/>
        </w:rPr>
        <w:t>Note</w:t>
      </w:r>
      <w:r w:rsidRPr="00A33065">
        <w:rPr>
          <w:rStyle w:val="charItals"/>
        </w:rPr>
        <w:tab/>
      </w:r>
      <w:r w:rsidRPr="004371A2">
        <w:rPr>
          <w:color w:val="000000"/>
        </w:rPr>
        <w:t xml:space="preserve">The commission must include information about suspensions or cancellations of approvals in the register kept under the </w:t>
      </w:r>
      <w:hyperlink r:id="rId55" w:tooltip="A1999-46" w:history="1">
        <w:r w:rsidR="00A33065" w:rsidRPr="00A33065">
          <w:rPr>
            <w:rStyle w:val="charCitHyperlinkItal"/>
          </w:rPr>
          <w:t>Gambling and Racing Control Act 1999</w:t>
        </w:r>
      </w:hyperlink>
      <w:r w:rsidRPr="004371A2">
        <w:rPr>
          <w:color w:val="000000"/>
        </w:rPr>
        <w:t>, s 51A.</w:t>
      </w:r>
    </w:p>
    <w:p w14:paraId="62A69C6F" w14:textId="2A71957F" w:rsidR="000F6593" w:rsidRPr="004371A2" w:rsidRDefault="00F47029" w:rsidP="00F47029">
      <w:pPr>
        <w:pStyle w:val="AH5Sec"/>
        <w:shd w:val="pct25" w:color="auto" w:fill="auto"/>
        <w:rPr>
          <w:color w:val="000000"/>
        </w:rPr>
      </w:pPr>
      <w:bookmarkStart w:id="72" w:name="_Toc228453460"/>
      <w:r w:rsidRPr="00F47029">
        <w:rPr>
          <w:rStyle w:val="CharSectNo"/>
        </w:rPr>
        <w:t>56</w:t>
      </w:r>
      <w:r w:rsidRPr="004371A2">
        <w:rPr>
          <w:color w:val="000000"/>
        </w:rPr>
        <w:tab/>
      </w:r>
      <w:r w:rsidR="000F6593" w:rsidRPr="004371A2">
        <w:rPr>
          <w:color w:val="000000"/>
        </w:rPr>
        <w:t>Section</w:t>
      </w:r>
      <w:r w:rsidR="00E52CFF" w:rsidRPr="004371A2">
        <w:rPr>
          <w:color w:val="000000"/>
        </w:rPr>
        <w:t xml:space="preserve"> </w:t>
      </w:r>
      <w:r w:rsidR="000F6593" w:rsidRPr="004371A2">
        <w:rPr>
          <w:color w:val="000000"/>
        </w:rPr>
        <w:t>70</w:t>
      </w:r>
      <w:r w:rsidR="00E52CFF" w:rsidRPr="004371A2">
        <w:rPr>
          <w:color w:val="000000"/>
        </w:rPr>
        <w:t xml:space="preserve"> </w:t>
      </w:r>
      <w:r w:rsidR="000F6593" w:rsidRPr="004371A2">
        <w:rPr>
          <w:color w:val="000000"/>
        </w:rPr>
        <w:t>(3)</w:t>
      </w:r>
      <w:bookmarkEnd w:id="72"/>
    </w:p>
    <w:p w14:paraId="01553287" w14:textId="7DFB2999" w:rsidR="00206816" w:rsidRPr="004371A2" w:rsidRDefault="00206816" w:rsidP="00206816">
      <w:pPr>
        <w:pStyle w:val="direction"/>
        <w:rPr>
          <w:color w:val="000000"/>
        </w:rPr>
      </w:pPr>
      <w:r w:rsidRPr="004371A2">
        <w:rPr>
          <w:color w:val="000000"/>
        </w:rPr>
        <w:t>omit</w:t>
      </w:r>
    </w:p>
    <w:p w14:paraId="1F470147" w14:textId="54B7CE48" w:rsidR="00B031DB" w:rsidRPr="004371A2" w:rsidRDefault="00F47029" w:rsidP="00F47029">
      <w:pPr>
        <w:pStyle w:val="AH5Sec"/>
        <w:shd w:val="pct25" w:color="auto" w:fill="auto"/>
        <w:rPr>
          <w:color w:val="000000"/>
        </w:rPr>
      </w:pPr>
      <w:bookmarkStart w:id="73" w:name="_Toc228453461"/>
      <w:r w:rsidRPr="00F47029">
        <w:rPr>
          <w:rStyle w:val="CharSectNo"/>
        </w:rPr>
        <w:t>57</w:t>
      </w:r>
      <w:r w:rsidRPr="004371A2">
        <w:rPr>
          <w:color w:val="000000"/>
        </w:rPr>
        <w:tab/>
      </w:r>
      <w:r w:rsidR="00B031DB" w:rsidRPr="004371A2">
        <w:rPr>
          <w:color w:val="000000"/>
        </w:rPr>
        <w:t>Section 176</w:t>
      </w:r>
      <w:bookmarkEnd w:id="73"/>
    </w:p>
    <w:p w14:paraId="2D45E1B1" w14:textId="6CF01ABD" w:rsidR="00B031DB" w:rsidRPr="004371A2" w:rsidRDefault="00B031DB" w:rsidP="00B031DB">
      <w:pPr>
        <w:pStyle w:val="direction"/>
        <w:rPr>
          <w:color w:val="000000"/>
        </w:rPr>
      </w:pPr>
      <w:r w:rsidRPr="004371A2">
        <w:rPr>
          <w:color w:val="000000"/>
        </w:rPr>
        <w:t>substitute</w:t>
      </w:r>
    </w:p>
    <w:p w14:paraId="4E84DD0D" w14:textId="679EA770" w:rsidR="00B031DB" w:rsidRPr="004371A2" w:rsidRDefault="00B031DB" w:rsidP="00B031DB">
      <w:pPr>
        <w:pStyle w:val="IH5Sec"/>
        <w:rPr>
          <w:color w:val="000000"/>
        </w:rPr>
      </w:pPr>
      <w:r w:rsidRPr="004371A2">
        <w:rPr>
          <w:color w:val="000000"/>
        </w:rPr>
        <w:t>176</w:t>
      </w:r>
      <w:r w:rsidRPr="004371A2">
        <w:rPr>
          <w:color w:val="000000"/>
        </w:rPr>
        <w:tab/>
        <w:t>Evidentiary certificates</w:t>
      </w:r>
    </w:p>
    <w:p w14:paraId="5A212BF7" w14:textId="77777777" w:rsidR="00B031DB" w:rsidRPr="004371A2" w:rsidRDefault="00B031DB" w:rsidP="00B031DB">
      <w:pPr>
        <w:pStyle w:val="Amainreturn"/>
        <w:rPr>
          <w:color w:val="000000"/>
        </w:rPr>
      </w:pPr>
      <w:r w:rsidRPr="004371A2">
        <w:rPr>
          <w:color w:val="000000"/>
        </w:rPr>
        <w:t>In a prosecution for an offence against this Act, a certificate issued by the commission stating any of the following is evidence of the matters stated in the certificate:</w:t>
      </w:r>
    </w:p>
    <w:p w14:paraId="45A08051" w14:textId="776BDF2E" w:rsidR="00B031DB" w:rsidRPr="004371A2" w:rsidRDefault="00B031DB" w:rsidP="00B031DB">
      <w:pPr>
        <w:pStyle w:val="Ipara"/>
        <w:rPr>
          <w:color w:val="000000"/>
        </w:rPr>
      </w:pPr>
      <w:r w:rsidRPr="004371A2">
        <w:rPr>
          <w:color w:val="000000"/>
        </w:rPr>
        <w:tab/>
        <w:t>(a)</w:t>
      </w:r>
      <w:r w:rsidRPr="004371A2">
        <w:rPr>
          <w:color w:val="000000"/>
        </w:rPr>
        <w:tab/>
        <w:t>the person named in the certificate was or was not the holder of a licence</w:t>
      </w:r>
      <w:r w:rsidR="00E52CFF" w:rsidRPr="004371A2">
        <w:rPr>
          <w:color w:val="000000"/>
        </w:rPr>
        <w:t xml:space="preserve"> </w:t>
      </w:r>
      <w:r w:rsidRPr="004371A2">
        <w:rPr>
          <w:color w:val="000000"/>
        </w:rPr>
        <w:t>or authorisation certificate</w:t>
      </w:r>
      <w:r w:rsidR="00F846E6" w:rsidRPr="004371A2">
        <w:rPr>
          <w:color w:val="000000"/>
        </w:rPr>
        <w:t xml:space="preserve"> </w:t>
      </w:r>
      <w:r w:rsidRPr="004371A2">
        <w:rPr>
          <w:color w:val="000000"/>
        </w:rPr>
        <w:t>on a stated date or during a stated period;</w:t>
      </w:r>
    </w:p>
    <w:p w14:paraId="4CEDC5CA" w14:textId="7DDD2CE5" w:rsidR="00B031DB" w:rsidRPr="004371A2" w:rsidRDefault="00B031DB" w:rsidP="00B031DB">
      <w:pPr>
        <w:pStyle w:val="Ipara"/>
        <w:rPr>
          <w:color w:val="000000"/>
        </w:rPr>
      </w:pPr>
      <w:r w:rsidRPr="004371A2">
        <w:rPr>
          <w:color w:val="000000"/>
        </w:rPr>
        <w:tab/>
        <w:t>(b)</w:t>
      </w:r>
      <w:r w:rsidRPr="004371A2">
        <w:rPr>
          <w:color w:val="000000"/>
        </w:rPr>
        <w:tab/>
        <w:t>a gaming machine or peripheral equipment for a gaming machine was or was not approved under section 69 on a stated date or during a stated period.</w:t>
      </w:r>
    </w:p>
    <w:p w14:paraId="400586E5" w14:textId="21EE797F" w:rsidR="00621E24" w:rsidRPr="004371A2" w:rsidRDefault="00F47029" w:rsidP="006250C4">
      <w:pPr>
        <w:pStyle w:val="AH5Sec"/>
        <w:shd w:val="pct25" w:color="auto" w:fill="auto"/>
        <w:rPr>
          <w:color w:val="000000"/>
        </w:rPr>
      </w:pPr>
      <w:bookmarkStart w:id="74" w:name="_Toc228453462"/>
      <w:r w:rsidRPr="00F47029">
        <w:rPr>
          <w:rStyle w:val="CharSectNo"/>
        </w:rPr>
        <w:lastRenderedPageBreak/>
        <w:t>58</w:t>
      </w:r>
      <w:r w:rsidRPr="004371A2">
        <w:rPr>
          <w:color w:val="000000"/>
        </w:rPr>
        <w:tab/>
      </w:r>
      <w:r w:rsidR="00621E24" w:rsidRPr="004371A2">
        <w:rPr>
          <w:color w:val="000000"/>
        </w:rPr>
        <w:t>New part</w:t>
      </w:r>
      <w:r w:rsidR="00E52CFF" w:rsidRPr="004371A2">
        <w:rPr>
          <w:color w:val="000000"/>
        </w:rPr>
        <w:t xml:space="preserve"> </w:t>
      </w:r>
      <w:r w:rsidR="00621E24" w:rsidRPr="004371A2">
        <w:rPr>
          <w:color w:val="000000"/>
        </w:rPr>
        <w:t>23</w:t>
      </w:r>
      <w:bookmarkEnd w:id="74"/>
    </w:p>
    <w:p w14:paraId="51F018F3" w14:textId="232F1B76" w:rsidR="00621E24" w:rsidRPr="004371A2" w:rsidRDefault="00621E24" w:rsidP="006250C4">
      <w:pPr>
        <w:pStyle w:val="direction"/>
        <w:rPr>
          <w:color w:val="000000"/>
        </w:rPr>
      </w:pPr>
      <w:r w:rsidRPr="004371A2">
        <w:rPr>
          <w:color w:val="000000"/>
        </w:rPr>
        <w:t>insert</w:t>
      </w:r>
    </w:p>
    <w:p w14:paraId="03A92DFF" w14:textId="50859871" w:rsidR="00621E24" w:rsidRPr="004371A2" w:rsidRDefault="00621E24" w:rsidP="006250C4">
      <w:pPr>
        <w:pStyle w:val="IH2Part"/>
        <w:rPr>
          <w:color w:val="000000"/>
        </w:rPr>
      </w:pPr>
      <w:r w:rsidRPr="004371A2">
        <w:rPr>
          <w:color w:val="000000"/>
        </w:rPr>
        <w:t>Part 23</w:t>
      </w:r>
      <w:r w:rsidRPr="004371A2">
        <w:rPr>
          <w:color w:val="000000"/>
        </w:rPr>
        <w:tab/>
        <w:t>Transitional—Better Regulation Legislation Amendment Act</w:t>
      </w:r>
      <w:r w:rsidR="00E52CFF" w:rsidRPr="004371A2">
        <w:rPr>
          <w:color w:val="000000"/>
        </w:rPr>
        <w:t xml:space="preserve"> </w:t>
      </w:r>
      <w:r w:rsidRPr="004371A2">
        <w:rPr>
          <w:color w:val="000000"/>
        </w:rPr>
        <w:t>2026</w:t>
      </w:r>
    </w:p>
    <w:p w14:paraId="1447A72D" w14:textId="04C245F1" w:rsidR="00282EAF" w:rsidRPr="004371A2" w:rsidRDefault="00282EAF" w:rsidP="006250C4">
      <w:pPr>
        <w:pStyle w:val="IH5Sec"/>
        <w:rPr>
          <w:color w:val="000000"/>
        </w:rPr>
      </w:pPr>
      <w:r w:rsidRPr="004371A2">
        <w:rPr>
          <w:color w:val="000000"/>
        </w:rPr>
        <w:t>317</w:t>
      </w:r>
      <w:r w:rsidRPr="004371A2">
        <w:rPr>
          <w:color w:val="000000"/>
        </w:rPr>
        <w:tab/>
      </w:r>
      <w:r w:rsidR="00FD38F4" w:rsidRPr="004371A2">
        <w:rPr>
          <w:color w:val="000000"/>
        </w:rPr>
        <w:t>Definitions</w:t>
      </w:r>
      <w:r w:rsidR="00B031DB" w:rsidRPr="00A33065">
        <w:rPr>
          <w:rStyle w:val="charItals"/>
        </w:rPr>
        <w:t>—</w:t>
      </w:r>
      <w:r w:rsidR="00B031DB" w:rsidRPr="004371A2">
        <w:rPr>
          <w:color w:val="000000"/>
        </w:rPr>
        <w:t>pt 23</w:t>
      </w:r>
    </w:p>
    <w:p w14:paraId="0611F2CB" w14:textId="774E4D49" w:rsidR="00282EAF" w:rsidRPr="004371A2" w:rsidRDefault="00282EAF" w:rsidP="006250C4">
      <w:pPr>
        <w:pStyle w:val="Amainreturn"/>
        <w:keepNext/>
        <w:rPr>
          <w:color w:val="000000"/>
        </w:rPr>
      </w:pPr>
      <w:r w:rsidRPr="004371A2">
        <w:rPr>
          <w:color w:val="000000"/>
        </w:rPr>
        <w:t>In this part:</w:t>
      </w:r>
    </w:p>
    <w:p w14:paraId="141BAFD0" w14:textId="34E4C8AB" w:rsidR="00265E35" w:rsidRPr="004371A2" w:rsidRDefault="00265E35" w:rsidP="006250C4">
      <w:pPr>
        <w:pStyle w:val="aDef"/>
        <w:keepNext/>
        <w:rPr>
          <w:color w:val="000000"/>
        </w:rPr>
      </w:pPr>
      <w:r w:rsidRPr="00A33065">
        <w:rPr>
          <w:rStyle w:val="charBoldItals"/>
        </w:rPr>
        <w:t>amending Act</w:t>
      </w:r>
      <w:r w:rsidRPr="004371A2">
        <w:rPr>
          <w:bCs/>
          <w:iCs/>
          <w:color w:val="000000"/>
        </w:rPr>
        <w:t xml:space="preserve"> means the </w:t>
      </w:r>
      <w:r w:rsidRPr="00842EBF">
        <w:rPr>
          <w:rStyle w:val="charItals"/>
        </w:rPr>
        <w:t>Better Regulation Legislation Amendment Act</w:t>
      </w:r>
      <w:r w:rsidR="00A1643B" w:rsidRPr="00842EBF">
        <w:rPr>
          <w:rStyle w:val="charItals"/>
        </w:rPr>
        <w:t> </w:t>
      </w:r>
      <w:r w:rsidRPr="00842EBF">
        <w:rPr>
          <w:rStyle w:val="charItals"/>
        </w:rPr>
        <w:t>2026</w:t>
      </w:r>
      <w:r w:rsidRPr="004371A2">
        <w:rPr>
          <w:bCs/>
          <w:iCs/>
          <w:color w:val="000000"/>
        </w:rPr>
        <w:t>.</w:t>
      </w:r>
    </w:p>
    <w:p w14:paraId="6AAF3F57" w14:textId="433327BE" w:rsidR="00282EAF" w:rsidRPr="004371A2" w:rsidRDefault="00282EAF" w:rsidP="006250C4">
      <w:pPr>
        <w:pStyle w:val="aDef"/>
        <w:keepNext/>
        <w:rPr>
          <w:color w:val="000000"/>
        </w:rPr>
      </w:pPr>
      <w:r w:rsidRPr="00A33065">
        <w:rPr>
          <w:rStyle w:val="charBoldItals"/>
        </w:rPr>
        <w:t>commencement day</w:t>
      </w:r>
      <w:r w:rsidRPr="004371A2">
        <w:rPr>
          <w:bCs/>
          <w:iCs/>
          <w:color w:val="000000"/>
        </w:rPr>
        <w:t xml:space="preserve"> means the day the</w:t>
      </w:r>
      <w:r w:rsidR="00D17A12" w:rsidRPr="004371A2">
        <w:rPr>
          <w:bCs/>
          <w:iCs/>
          <w:color w:val="000000"/>
        </w:rPr>
        <w:t xml:space="preserve"> amending Act</w:t>
      </w:r>
      <w:r w:rsidRPr="004371A2">
        <w:rPr>
          <w:bCs/>
          <w:iCs/>
          <w:color w:val="000000"/>
        </w:rPr>
        <w:t>, part</w:t>
      </w:r>
      <w:r w:rsidR="0036105D" w:rsidRPr="004371A2">
        <w:rPr>
          <w:bCs/>
          <w:iCs/>
          <w:color w:val="000000"/>
        </w:rPr>
        <w:t> </w:t>
      </w:r>
      <w:r w:rsidRPr="004371A2">
        <w:rPr>
          <w:bCs/>
          <w:iCs/>
          <w:color w:val="000000"/>
        </w:rPr>
        <w:t>1</w:t>
      </w:r>
      <w:r w:rsidR="00BD50EE" w:rsidRPr="004371A2">
        <w:rPr>
          <w:bCs/>
          <w:iCs/>
          <w:color w:val="000000"/>
        </w:rPr>
        <w:t>5</w:t>
      </w:r>
      <w:r w:rsidRPr="004371A2">
        <w:rPr>
          <w:bCs/>
          <w:iCs/>
          <w:color w:val="000000"/>
        </w:rPr>
        <w:t xml:space="preserve"> commences.</w:t>
      </w:r>
    </w:p>
    <w:p w14:paraId="1303CA1B" w14:textId="0574B9FE" w:rsidR="00BF18E4" w:rsidRPr="004371A2" w:rsidRDefault="00BF18E4" w:rsidP="00BF18E4">
      <w:pPr>
        <w:pStyle w:val="IH5Sec"/>
        <w:rPr>
          <w:color w:val="000000"/>
        </w:rPr>
      </w:pPr>
      <w:r w:rsidRPr="004371A2">
        <w:rPr>
          <w:color w:val="000000"/>
        </w:rPr>
        <w:t>318</w:t>
      </w:r>
      <w:r w:rsidRPr="004371A2">
        <w:rPr>
          <w:color w:val="000000"/>
        </w:rPr>
        <w:tab/>
        <w:t>Existing approvals of gaming machines and peripheral equipment</w:t>
      </w:r>
    </w:p>
    <w:p w14:paraId="136D3166" w14:textId="5DB94865" w:rsidR="00BF18E4" w:rsidRPr="004371A2" w:rsidRDefault="00BF18E4" w:rsidP="00BF18E4">
      <w:pPr>
        <w:pStyle w:val="IMain"/>
        <w:rPr>
          <w:color w:val="000000"/>
        </w:rPr>
      </w:pPr>
      <w:r w:rsidRPr="004371A2">
        <w:rPr>
          <w:color w:val="000000"/>
        </w:rPr>
        <w:tab/>
        <w:t>(1)</w:t>
      </w:r>
      <w:r w:rsidRPr="004371A2">
        <w:rPr>
          <w:color w:val="000000"/>
        </w:rPr>
        <w:tab/>
        <w:t xml:space="preserve">An existing approval continues, despite its repeal by </w:t>
      </w:r>
      <w:r w:rsidR="000C7AD6" w:rsidRPr="004371A2">
        <w:rPr>
          <w:color w:val="000000"/>
        </w:rPr>
        <w:t xml:space="preserve">the amending Act, section 4, </w:t>
      </w:r>
      <w:r w:rsidRPr="004371A2">
        <w:rPr>
          <w:color w:val="000000"/>
        </w:rPr>
        <w:t>in force on and after the commencement day.</w:t>
      </w:r>
    </w:p>
    <w:p w14:paraId="5F0CC362" w14:textId="281B359E" w:rsidR="00BF18E4" w:rsidRPr="004371A2" w:rsidRDefault="00BF18E4" w:rsidP="00BF18E4">
      <w:pPr>
        <w:pStyle w:val="IMain"/>
        <w:rPr>
          <w:color w:val="000000"/>
        </w:rPr>
      </w:pPr>
      <w:r w:rsidRPr="004371A2">
        <w:rPr>
          <w:color w:val="000000"/>
        </w:rPr>
        <w:tab/>
        <w:t>(2)</w:t>
      </w:r>
      <w:r w:rsidRPr="004371A2">
        <w:rPr>
          <w:color w:val="000000"/>
        </w:rPr>
        <w:tab/>
        <w:t xml:space="preserve">Section 69 and section 70, as amended by the </w:t>
      </w:r>
      <w:r w:rsidR="000C7AD6" w:rsidRPr="004371A2">
        <w:rPr>
          <w:bCs/>
          <w:iCs/>
          <w:color w:val="000000"/>
        </w:rPr>
        <w:t>amending Act</w:t>
      </w:r>
      <w:r w:rsidRPr="004371A2">
        <w:rPr>
          <w:color w:val="000000"/>
        </w:rPr>
        <w:t>, apply to an existing approval on and after the commencement day.</w:t>
      </w:r>
    </w:p>
    <w:p w14:paraId="07B082B0" w14:textId="2BDF992C" w:rsidR="00BF18E4" w:rsidRPr="004371A2" w:rsidRDefault="00BF18E4" w:rsidP="00BF18E4">
      <w:pPr>
        <w:pStyle w:val="aNote"/>
        <w:rPr>
          <w:color w:val="000000"/>
        </w:rPr>
      </w:pPr>
      <w:r w:rsidRPr="00A33065">
        <w:rPr>
          <w:rStyle w:val="charItals"/>
        </w:rPr>
        <w:t>Note</w:t>
      </w:r>
      <w:r w:rsidRPr="00A33065">
        <w:rPr>
          <w:rStyle w:val="charItals"/>
        </w:rPr>
        <w:tab/>
      </w:r>
      <w:r w:rsidRPr="004371A2">
        <w:rPr>
          <w:color w:val="000000"/>
        </w:rPr>
        <w:t xml:space="preserve">The </w:t>
      </w:r>
      <w:hyperlink r:id="rId56" w:tooltip="A1999-46" w:history="1">
        <w:r w:rsidR="00A33065" w:rsidRPr="00A33065">
          <w:rPr>
            <w:rStyle w:val="charCitHyperlinkItal"/>
          </w:rPr>
          <w:t>Gambling and Racing Control Act 1999</w:t>
        </w:r>
      </w:hyperlink>
      <w:r w:rsidRPr="004371A2">
        <w:rPr>
          <w:color w:val="000000"/>
        </w:rPr>
        <w:t>, section 51A</w:t>
      </w:r>
      <w:r w:rsidR="00DA6F16" w:rsidRPr="004371A2">
        <w:rPr>
          <w:color w:val="000000"/>
        </w:rPr>
        <w:t xml:space="preserve"> (Gaming machine register)</w:t>
      </w:r>
      <w:r w:rsidRPr="004371A2">
        <w:rPr>
          <w:color w:val="000000"/>
        </w:rPr>
        <w:t xml:space="preserve"> applies to an existing approval (see that </w:t>
      </w:r>
      <w:hyperlink r:id="rId57" w:tooltip="Gambling and Racing Control Act 1999" w:history="1">
        <w:r w:rsidR="00842EBF" w:rsidRPr="00842EBF">
          <w:rPr>
            <w:rStyle w:val="charCitHyperlinkAbbrev"/>
          </w:rPr>
          <w:t>Act</w:t>
        </w:r>
      </w:hyperlink>
      <w:r w:rsidRPr="004371A2">
        <w:rPr>
          <w:color w:val="000000"/>
        </w:rPr>
        <w:t xml:space="preserve">, s </w:t>
      </w:r>
      <w:r w:rsidR="00DA6F16" w:rsidRPr="004371A2">
        <w:rPr>
          <w:color w:val="000000"/>
        </w:rPr>
        <w:t>5</w:t>
      </w:r>
      <w:r w:rsidR="00E52CFF" w:rsidRPr="004371A2">
        <w:rPr>
          <w:color w:val="000000"/>
        </w:rPr>
        <w:t>7</w:t>
      </w:r>
      <w:r w:rsidRPr="004371A2">
        <w:rPr>
          <w:color w:val="000000"/>
        </w:rPr>
        <w:t>).</w:t>
      </w:r>
    </w:p>
    <w:p w14:paraId="1B85BAA2" w14:textId="1D4B3CBF" w:rsidR="00BF18E4" w:rsidRPr="004371A2" w:rsidRDefault="00BF18E4" w:rsidP="00BF18E4">
      <w:pPr>
        <w:pStyle w:val="IMain"/>
        <w:rPr>
          <w:color w:val="000000"/>
        </w:rPr>
      </w:pPr>
      <w:r w:rsidRPr="004371A2">
        <w:rPr>
          <w:color w:val="000000"/>
        </w:rPr>
        <w:tab/>
        <w:t>(</w:t>
      </w:r>
      <w:r w:rsidR="000C7AD6" w:rsidRPr="004371A2">
        <w:rPr>
          <w:color w:val="000000"/>
        </w:rPr>
        <w:t>3</w:t>
      </w:r>
      <w:r w:rsidRPr="004371A2">
        <w:rPr>
          <w:color w:val="000000"/>
        </w:rPr>
        <w:t>)</w:t>
      </w:r>
      <w:r w:rsidRPr="004371A2">
        <w:rPr>
          <w:color w:val="000000"/>
        </w:rPr>
        <w:tab/>
        <w:t>In this section:</w:t>
      </w:r>
    </w:p>
    <w:p w14:paraId="74559278" w14:textId="77777777" w:rsidR="00BF18E4" w:rsidRPr="004371A2" w:rsidRDefault="00BF18E4" w:rsidP="00F47029">
      <w:pPr>
        <w:pStyle w:val="aDef"/>
        <w:rPr>
          <w:color w:val="000000"/>
        </w:rPr>
      </w:pPr>
      <w:r w:rsidRPr="00A33065">
        <w:rPr>
          <w:rStyle w:val="charBoldItals"/>
        </w:rPr>
        <w:t>existing approval</w:t>
      </w:r>
      <w:r w:rsidRPr="004371A2">
        <w:rPr>
          <w:color w:val="000000"/>
        </w:rPr>
        <w:t xml:space="preserve"> means an approval that was, immediately before the commencement day, in force under section 69 and notified on the ACT legislation register.</w:t>
      </w:r>
    </w:p>
    <w:p w14:paraId="7ED3A9DC" w14:textId="4CA4B558" w:rsidR="00BF18E4" w:rsidRPr="004371A2" w:rsidRDefault="00BF18E4" w:rsidP="00BF18E4">
      <w:pPr>
        <w:pStyle w:val="IH5Sec"/>
        <w:rPr>
          <w:color w:val="000000"/>
        </w:rPr>
      </w:pPr>
      <w:r w:rsidRPr="004371A2">
        <w:rPr>
          <w:color w:val="000000"/>
        </w:rPr>
        <w:t>319</w:t>
      </w:r>
      <w:r w:rsidRPr="004371A2">
        <w:rPr>
          <w:color w:val="000000"/>
        </w:rPr>
        <w:tab/>
        <w:t>Expiry—pt</w:t>
      </w:r>
      <w:r w:rsidR="00E52CFF" w:rsidRPr="004371A2">
        <w:rPr>
          <w:color w:val="000000"/>
        </w:rPr>
        <w:t xml:space="preserve"> </w:t>
      </w:r>
      <w:r w:rsidRPr="004371A2">
        <w:rPr>
          <w:color w:val="000000"/>
        </w:rPr>
        <w:t>23</w:t>
      </w:r>
    </w:p>
    <w:p w14:paraId="192849DF" w14:textId="77777777" w:rsidR="00BF18E4" w:rsidRPr="004371A2" w:rsidRDefault="00BF18E4" w:rsidP="00A54D95">
      <w:pPr>
        <w:pStyle w:val="Amainreturn"/>
        <w:keepNext/>
        <w:rPr>
          <w:color w:val="000000"/>
        </w:rPr>
      </w:pPr>
      <w:r w:rsidRPr="004371A2">
        <w:rPr>
          <w:color w:val="000000"/>
        </w:rPr>
        <w:t>This part expires 1 year after the commencement day.</w:t>
      </w:r>
    </w:p>
    <w:p w14:paraId="37321307" w14:textId="7FF7104C" w:rsidR="00F53566" w:rsidRPr="004371A2" w:rsidRDefault="00BF18E4" w:rsidP="00BF18E4">
      <w:pPr>
        <w:pStyle w:val="aNote"/>
        <w:rPr>
          <w:color w:val="000000"/>
        </w:rPr>
      </w:pPr>
      <w:r w:rsidRPr="00A33065">
        <w:rPr>
          <w:rStyle w:val="charItals"/>
        </w:rPr>
        <w:t>Note</w:t>
      </w:r>
      <w:r w:rsidRPr="00A33065">
        <w:rPr>
          <w:rStyle w:val="charItals"/>
        </w:rPr>
        <w:tab/>
      </w:r>
      <w:r w:rsidRPr="004371A2">
        <w:rPr>
          <w:color w:val="000000"/>
        </w:rPr>
        <w:t xml:space="preserve">A transitional provision is repealed on its expiry but continues to have effect after its repeal (see </w:t>
      </w:r>
      <w:hyperlink r:id="rId58" w:tooltip="A2001-14" w:history="1">
        <w:r w:rsidR="00A33065" w:rsidRPr="00A33065">
          <w:rPr>
            <w:rStyle w:val="charCitHyperlinkAbbrev"/>
          </w:rPr>
          <w:t>Legislation Act</w:t>
        </w:r>
      </w:hyperlink>
      <w:r w:rsidRPr="004371A2">
        <w:rPr>
          <w:color w:val="000000"/>
        </w:rPr>
        <w:t>, s 88).</w:t>
      </w:r>
    </w:p>
    <w:p w14:paraId="7D3216A7" w14:textId="6AF05B61" w:rsidR="005E1564" w:rsidRPr="00F47029" w:rsidRDefault="00F47029" w:rsidP="00F47029">
      <w:pPr>
        <w:pStyle w:val="AH2Part"/>
      </w:pPr>
      <w:bookmarkStart w:id="75" w:name="_Toc228453463"/>
      <w:r w:rsidRPr="00F47029">
        <w:rPr>
          <w:rStyle w:val="CharPartNo"/>
        </w:rPr>
        <w:lastRenderedPageBreak/>
        <w:t>Part 16</w:t>
      </w:r>
      <w:r w:rsidRPr="004371A2">
        <w:rPr>
          <w:color w:val="000000"/>
        </w:rPr>
        <w:tab/>
      </w:r>
      <w:r w:rsidR="005E1564" w:rsidRPr="00F47029">
        <w:rPr>
          <w:rStyle w:val="CharPartText"/>
          <w:color w:val="000000"/>
        </w:rPr>
        <w:t>Gas Safety Act</w:t>
      </w:r>
      <w:r w:rsidR="006C108F" w:rsidRPr="00F47029">
        <w:rPr>
          <w:rStyle w:val="CharPartText"/>
          <w:color w:val="000000"/>
        </w:rPr>
        <w:t> </w:t>
      </w:r>
      <w:r w:rsidR="005E1564" w:rsidRPr="00F47029">
        <w:rPr>
          <w:rStyle w:val="CharPartText"/>
          <w:color w:val="000000"/>
        </w:rPr>
        <w:t>2000</w:t>
      </w:r>
      <w:bookmarkEnd w:id="75"/>
    </w:p>
    <w:p w14:paraId="6758EFC6" w14:textId="05ECDD3F" w:rsidR="005E1564" w:rsidRPr="004371A2" w:rsidRDefault="00F47029" w:rsidP="00F47029">
      <w:pPr>
        <w:pStyle w:val="AH5Sec"/>
        <w:shd w:val="pct25" w:color="auto" w:fill="auto"/>
        <w:rPr>
          <w:color w:val="000000"/>
        </w:rPr>
      </w:pPr>
      <w:bookmarkStart w:id="76" w:name="_Toc228453464"/>
      <w:r w:rsidRPr="00F47029">
        <w:rPr>
          <w:rStyle w:val="CharSectNo"/>
        </w:rPr>
        <w:t>59</w:t>
      </w:r>
      <w:r w:rsidRPr="004371A2">
        <w:rPr>
          <w:color w:val="000000"/>
        </w:rPr>
        <w:tab/>
      </w:r>
      <w:r w:rsidR="005E1564" w:rsidRPr="004371A2">
        <w:rPr>
          <w:color w:val="000000"/>
        </w:rPr>
        <w:t>Register of approved gas appliances</w:t>
      </w:r>
      <w:r w:rsidR="005E1564" w:rsidRPr="004371A2">
        <w:rPr>
          <w:color w:val="000000"/>
        </w:rPr>
        <w:br/>
        <w:t>Section</w:t>
      </w:r>
      <w:r w:rsidR="00E52CFF" w:rsidRPr="004371A2">
        <w:rPr>
          <w:color w:val="000000"/>
        </w:rPr>
        <w:t xml:space="preserve"> </w:t>
      </w:r>
      <w:r w:rsidR="005E1564" w:rsidRPr="004371A2">
        <w:rPr>
          <w:color w:val="000000"/>
        </w:rPr>
        <w:t>22</w:t>
      </w:r>
      <w:r w:rsidR="00E52CFF" w:rsidRPr="004371A2">
        <w:rPr>
          <w:color w:val="000000"/>
        </w:rPr>
        <w:t xml:space="preserve"> </w:t>
      </w:r>
      <w:r w:rsidR="005E1564" w:rsidRPr="004371A2">
        <w:rPr>
          <w:color w:val="000000"/>
        </w:rPr>
        <w:t>(2)</w:t>
      </w:r>
      <w:bookmarkEnd w:id="76"/>
    </w:p>
    <w:p w14:paraId="323AE358" w14:textId="38E6FD67" w:rsidR="005E1564" w:rsidRPr="004371A2" w:rsidRDefault="005E1564" w:rsidP="005E1564">
      <w:pPr>
        <w:pStyle w:val="direction"/>
        <w:rPr>
          <w:color w:val="000000"/>
        </w:rPr>
      </w:pPr>
      <w:r w:rsidRPr="004371A2">
        <w:rPr>
          <w:color w:val="000000"/>
        </w:rPr>
        <w:t>substitute</w:t>
      </w:r>
    </w:p>
    <w:p w14:paraId="142162F6" w14:textId="47EBFD97" w:rsidR="005E1564" w:rsidRPr="004371A2" w:rsidRDefault="005E1564" w:rsidP="005E1564">
      <w:pPr>
        <w:pStyle w:val="IMain"/>
        <w:rPr>
          <w:color w:val="000000"/>
        </w:rPr>
      </w:pPr>
      <w:r w:rsidRPr="004371A2">
        <w:rPr>
          <w:color w:val="000000"/>
        </w:rPr>
        <w:tab/>
        <w:t>(2)</w:t>
      </w:r>
      <w:r w:rsidRPr="004371A2">
        <w:rPr>
          <w:color w:val="000000"/>
        </w:rPr>
        <w:tab/>
        <w:t>The construction occupations registrar must make the register accessible to the public without charge on an ACT government website, or by a link on an ACT government website.</w:t>
      </w:r>
    </w:p>
    <w:p w14:paraId="31D92699" w14:textId="6D6ECD90" w:rsidR="00712E10" w:rsidRPr="004371A2" w:rsidRDefault="00712E10" w:rsidP="00F47029">
      <w:pPr>
        <w:pStyle w:val="PageBreak"/>
        <w:suppressLineNumbers/>
        <w:rPr>
          <w:color w:val="000000"/>
        </w:rPr>
      </w:pPr>
      <w:r w:rsidRPr="004371A2">
        <w:rPr>
          <w:color w:val="000000"/>
        </w:rPr>
        <w:br w:type="page"/>
      </w:r>
    </w:p>
    <w:p w14:paraId="3E1A68C0" w14:textId="6C39F159" w:rsidR="00321825" w:rsidRPr="00F47029" w:rsidRDefault="00F47029" w:rsidP="00F47029">
      <w:pPr>
        <w:pStyle w:val="AH2Part"/>
      </w:pPr>
      <w:bookmarkStart w:id="77" w:name="_Toc228453465"/>
      <w:r w:rsidRPr="00F47029">
        <w:rPr>
          <w:rStyle w:val="CharPartNo"/>
        </w:rPr>
        <w:lastRenderedPageBreak/>
        <w:t>Part 17</w:t>
      </w:r>
      <w:r w:rsidRPr="004371A2">
        <w:rPr>
          <w:color w:val="000000"/>
        </w:rPr>
        <w:tab/>
      </w:r>
      <w:r w:rsidR="00321825" w:rsidRPr="00F47029">
        <w:rPr>
          <w:rStyle w:val="CharPartText"/>
          <w:color w:val="000000"/>
        </w:rPr>
        <w:t>Legislation Act 2001</w:t>
      </w:r>
      <w:bookmarkEnd w:id="77"/>
    </w:p>
    <w:p w14:paraId="68260C67" w14:textId="2FAF1EB6" w:rsidR="00431812" w:rsidRPr="004371A2" w:rsidRDefault="00F47029" w:rsidP="00F47029">
      <w:pPr>
        <w:pStyle w:val="AH5Sec"/>
        <w:shd w:val="pct25" w:color="auto" w:fill="auto"/>
        <w:rPr>
          <w:color w:val="000000"/>
        </w:rPr>
      </w:pPr>
      <w:bookmarkStart w:id="78" w:name="_Toc228453466"/>
      <w:r w:rsidRPr="00F47029">
        <w:rPr>
          <w:rStyle w:val="CharSectNo"/>
        </w:rPr>
        <w:t>60</w:t>
      </w:r>
      <w:r w:rsidRPr="004371A2">
        <w:rPr>
          <w:color w:val="000000"/>
        </w:rPr>
        <w:tab/>
      </w:r>
      <w:r w:rsidR="00431812" w:rsidRPr="004371A2">
        <w:rPr>
          <w:color w:val="000000"/>
        </w:rPr>
        <w:t>Regulations may make provision about fees</w:t>
      </w:r>
      <w:r w:rsidR="00431812" w:rsidRPr="004371A2">
        <w:rPr>
          <w:color w:val="000000"/>
        </w:rPr>
        <w:br/>
        <w:t>Section</w:t>
      </w:r>
      <w:r w:rsidR="00E52CFF" w:rsidRPr="004371A2">
        <w:rPr>
          <w:color w:val="000000"/>
        </w:rPr>
        <w:t xml:space="preserve"> </w:t>
      </w:r>
      <w:r w:rsidR="00431812" w:rsidRPr="004371A2">
        <w:rPr>
          <w:color w:val="000000"/>
        </w:rPr>
        <w:t>58</w:t>
      </w:r>
      <w:r w:rsidR="00E52CFF" w:rsidRPr="004371A2">
        <w:rPr>
          <w:color w:val="000000"/>
        </w:rPr>
        <w:t xml:space="preserve"> </w:t>
      </w:r>
      <w:r w:rsidR="00431812" w:rsidRPr="004371A2">
        <w:rPr>
          <w:color w:val="000000"/>
        </w:rPr>
        <w:t>(4)</w:t>
      </w:r>
      <w:bookmarkEnd w:id="78"/>
    </w:p>
    <w:p w14:paraId="065EF6D3" w14:textId="538CE98A" w:rsidR="00431812" w:rsidRPr="004371A2" w:rsidRDefault="00431812" w:rsidP="00431812">
      <w:pPr>
        <w:pStyle w:val="direction"/>
        <w:rPr>
          <w:color w:val="000000"/>
        </w:rPr>
      </w:pPr>
      <w:r w:rsidRPr="004371A2">
        <w:rPr>
          <w:color w:val="000000"/>
        </w:rPr>
        <w:t>omit</w:t>
      </w:r>
    </w:p>
    <w:p w14:paraId="6B11C71B" w14:textId="07B2397E" w:rsidR="00431812" w:rsidRPr="004371A2" w:rsidRDefault="00431812" w:rsidP="00431812">
      <w:pPr>
        <w:pStyle w:val="Amainreturn"/>
        <w:rPr>
          <w:color w:val="000000"/>
        </w:rPr>
      </w:pPr>
      <w:r w:rsidRPr="004371A2">
        <w:rPr>
          <w:color w:val="000000"/>
        </w:rPr>
        <w:t>cheque or credit card, including, for example, the consequences of a cheque not being honoured on presentation or a credit card transaction not being honoured</w:t>
      </w:r>
    </w:p>
    <w:p w14:paraId="51B9CF48" w14:textId="6051D652" w:rsidR="00431812" w:rsidRPr="004371A2" w:rsidRDefault="00431812" w:rsidP="00431812">
      <w:pPr>
        <w:pStyle w:val="direction"/>
        <w:rPr>
          <w:color w:val="000000"/>
        </w:rPr>
      </w:pPr>
      <w:r w:rsidRPr="004371A2">
        <w:rPr>
          <w:color w:val="000000"/>
        </w:rPr>
        <w:t>substitute</w:t>
      </w:r>
    </w:p>
    <w:p w14:paraId="6497E512" w14:textId="4DA80A61" w:rsidR="00431812" w:rsidRPr="004371A2" w:rsidRDefault="00431812" w:rsidP="00431812">
      <w:pPr>
        <w:pStyle w:val="Amainreturn"/>
        <w:rPr>
          <w:color w:val="000000"/>
        </w:rPr>
      </w:pPr>
      <w:r w:rsidRPr="004371A2">
        <w:rPr>
          <w:color w:val="000000"/>
        </w:rPr>
        <w:t>a particular payment method</w:t>
      </w:r>
    </w:p>
    <w:p w14:paraId="32B8DF81" w14:textId="5C8D3174" w:rsidR="00E4318D" w:rsidRPr="004371A2" w:rsidRDefault="00F47029" w:rsidP="00F47029">
      <w:pPr>
        <w:pStyle w:val="AH5Sec"/>
        <w:shd w:val="pct25" w:color="auto" w:fill="auto"/>
        <w:rPr>
          <w:color w:val="000000"/>
        </w:rPr>
      </w:pPr>
      <w:bookmarkStart w:id="79" w:name="_Toc228453467"/>
      <w:r w:rsidRPr="00F47029">
        <w:rPr>
          <w:rStyle w:val="CharSectNo"/>
        </w:rPr>
        <w:t>61</w:t>
      </w:r>
      <w:r w:rsidRPr="004371A2">
        <w:rPr>
          <w:color w:val="000000"/>
        </w:rPr>
        <w:tab/>
      </w:r>
      <w:r w:rsidR="00E4318D" w:rsidRPr="004371A2">
        <w:rPr>
          <w:color w:val="000000"/>
        </w:rPr>
        <w:t>Section</w:t>
      </w:r>
      <w:r w:rsidR="00E52CFF" w:rsidRPr="004371A2">
        <w:rPr>
          <w:color w:val="000000"/>
        </w:rPr>
        <w:t xml:space="preserve"> </w:t>
      </w:r>
      <w:r w:rsidR="00E4318D" w:rsidRPr="004371A2">
        <w:rPr>
          <w:color w:val="000000"/>
        </w:rPr>
        <w:t>58</w:t>
      </w:r>
      <w:r w:rsidR="00E52CFF" w:rsidRPr="004371A2">
        <w:rPr>
          <w:color w:val="000000"/>
        </w:rPr>
        <w:t xml:space="preserve"> </w:t>
      </w:r>
      <w:r w:rsidR="00E4318D" w:rsidRPr="004371A2">
        <w:rPr>
          <w:color w:val="000000"/>
        </w:rPr>
        <w:t>(5)</w:t>
      </w:r>
      <w:bookmarkEnd w:id="79"/>
    </w:p>
    <w:p w14:paraId="19FA0280" w14:textId="40E89686" w:rsidR="00E4318D" w:rsidRPr="004371A2" w:rsidRDefault="00E4318D" w:rsidP="00E4318D">
      <w:pPr>
        <w:pStyle w:val="direction"/>
        <w:rPr>
          <w:color w:val="000000"/>
        </w:rPr>
      </w:pPr>
      <w:r w:rsidRPr="004371A2">
        <w:rPr>
          <w:color w:val="000000"/>
        </w:rPr>
        <w:t>substitute</w:t>
      </w:r>
    </w:p>
    <w:p w14:paraId="6EA7CB6E" w14:textId="3230591B" w:rsidR="00E4318D" w:rsidRPr="004371A2" w:rsidRDefault="003759CA" w:rsidP="003759CA">
      <w:pPr>
        <w:pStyle w:val="IMain"/>
        <w:rPr>
          <w:color w:val="000000"/>
        </w:rPr>
      </w:pPr>
      <w:r w:rsidRPr="004371A2">
        <w:rPr>
          <w:color w:val="000000"/>
        </w:rPr>
        <w:tab/>
        <w:t>(5)</w:t>
      </w:r>
      <w:r w:rsidRPr="004371A2">
        <w:rPr>
          <w:color w:val="000000"/>
        </w:rPr>
        <w:tab/>
        <w:t xml:space="preserve">A regulation or the authorising law may make provision in relation to the removal of a statutory capacity if a determined fee is not paid when </w:t>
      </w:r>
      <w:r w:rsidR="00CE7273" w:rsidRPr="004371A2">
        <w:rPr>
          <w:color w:val="000000"/>
        </w:rPr>
        <w:t>required</w:t>
      </w:r>
      <w:r w:rsidRPr="004371A2">
        <w:rPr>
          <w:color w:val="000000"/>
        </w:rPr>
        <w:t>.</w:t>
      </w:r>
    </w:p>
    <w:p w14:paraId="39099F2A" w14:textId="31D1E6BA" w:rsidR="0047101F" w:rsidRPr="00A33065" w:rsidRDefault="00F47029" w:rsidP="00F47029">
      <w:pPr>
        <w:pStyle w:val="AH5Sec"/>
        <w:shd w:val="pct25" w:color="auto" w:fill="auto"/>
        <w:rPr>
          <w:rStyle w:val="charItals"/>
        </w:rPr>
      </w:pPr>
      <w:bookmarkStart w:id="80" w:name="_Toc228453468"/>
      <w:r w:rsidRPr="00F47029">
        <w:rPr>
          <w:rStyle w:val="CharSectNo"/>
        </w:rPr>
        <w:t>62</w:t>
      </w:r>
      <w:r w:rsidRPr="00A33065">
        <w:rPr>
          <w:rStyle w:val="charItals"/>
          <w:i w:val="0"/>
        </w:rPr>
        <w:tab/>
      </w:r>
      <w:r w:rsidR="0047101F" w:rsidRPr="004371A2">
        <w:rPr>
          <w:color w:val="000000"/>
        </w:rPr>
        <w:t>Section</w:t>
      </w:r>
      <w:r w:rsidR="00E52CFF" w:rsidRPr="004371A2">
        <w:rPr>
          <w:color w:val="000000"/>
        </w:rPr>
        <w:t xml:space="preserve"> </w:t>
      </w:r>
      <w:r w:rsidR="0047101F" w:rsidRPr="004371A2">
        <w:rPr>
          <w:color w:val="000000"/>
        </w:rPr>
        <w:t>58</w:t>
      </w:r>
      <w:r w:rsidR="00E52CFF" w:rsidRPr="004371A2">
        <w:rPr>
          <w:color w:val="000000"/>
        </w:rPr>
        <w:t xml:space="preserve"> </w:t>
      </w:r>
      <w:r w:rsidR="0047101F" w:rsidRPr="004371A2">
        <w:rPr>
          <w:color w:val="000000"/>
        </w:rPr>
        <w:t xml:space="preserve">(9), definition of </w:t>
      </w:r>
      <w:r w:rsidR="0047101F" w:rsidRPr="00A33065">
        <w:rPr>
          <w:rStyle w:val="charItals"/>
        </w:rPr>
        <w:t>credit card</w:t>
      </w:r>
      <w:bookmarkEnd w:id="80"/>
    </w:p>
    <w:p w14:paraId="73EB78DC" w14:textId="7A0CD4BB" w:rsidR="0047101F" w:rsidRPr="004371A2" w:rsidRDefault="0047101F" w:rsidP="0047101F">
      <w:pPr>
        <w:pStyle w:val="direction"/>
        <w:rPr>
          <w:color w:val="000000"/>
        </w:rPr>
      </w:pPr>
      <w:r w:rsidRPr="004371A2">
        <w:rPr>
          <w:color w:val="000000"/>
        </w:rPr>
        <w:t>omit</w:t>
      </w:r>
    </w:p>
    <w:p w14:paraId="0F831EA8" w14:textId="16B27AFB" w:rsidR="00AF7329" w:rsidRPr="004371A2" w:rsidRDefault="00AF7329" w:rsidP="00F47029">
      <w:pPr>
        <w:pStyle w:val="PageBreak"/>
        <w:suppressLineNumbers/>
        <w:rPr>
          <w:color w:val="000000"/>
        </w:rPr>
      </w:pPr>
      <w:r w:rsidRPr="004371A2">
        <w:rPr>
          <w:color w:val="000000"/>
        </w:rPr>
        <w:br w:type="page"/>
      </w:r>
    </w:p>
    <w:p w14:paraId="5824A728" w14:textId="0D13207C" w:rsidR="00AF7329" w:rsidRPr="00F47029" w:rsidRDefault="00F47029" w:rsidP="00F47029">
      <w:pPr>
        <w:pStyle w:val="AH2Part"/>
      </w:pPr>
      <w:bookmarkStart w:id="81" w:name="_Toc228453469"/>
      <w:r w:rsidRPr="00F47029">
        <w:rPr>
          <w:rStyle w:val="CharPartNo"/>
        </w:rPr>
        <w:lastRenderedPageBreak/>
        <w:t>Part 18</w:t>
      </w:r>
      <w:r w:rsidRPr="004371A2">
        <w:rPr>
          <w:color w:val="000000"/>
        </w:rPr>
        <w:tab/>
      </w:r>
      <w:r w:rsidR="00AF7329" w:rsidRPr="00F47029">
        <w:rPr>
          <w:rStyle w:val="CharPartText"/>
          <w:color w:val="000000"/>
        </w:rPr>
        <w:t>Medicines, Poisons and Therapeutic Goods Act</w:t>
      </w:r>
      <w:r w:rsidR="00E52CFF" w:rsidRPr="00F47029">
        <w:rPr>
          <w:rStyle w:val="CharPartText"/>
          <w:color w:val="000000"/>
        </w:rPr>
        <w:t xml:space="preserve"> </w:t>
      </w:r>
      <w:r w:rsidR="00AF7329" w:rsidRPr="00F47029">
        <w:rPr>
          <w:rStyle w:val="CharPartText"/>
          <w:color w:val="000000"/>
        </w:rPr>
        <w:t>2008</w:t>
      </w:r>
      <w:bookmarkEnd w:id="81"/>
    </w:p>
    <w:p w14:paraId="2BD4C20C" w14:textId="7A0E2E4C" w:rsidR="006D27A0" w:rsidRPr="004371A2" w:rsidRDefault="00F47029" w:rsidP="00F47029">
      <w:pPr>
        <w:pStyle w:val="AH5Sec"/>
        <w:shd w:val="pct25" w:color="auto" w:fill="auto"/>
        <w:rPr>
          <w:color w:val="000000"/>
        </w:rPr>
      </w:pPr>
      <w:bookmarkStart w:id="82" w:name="_Toc228453470"/>
      <w:r w:rsidRPr="00F47029">
        <w:rPr>
          <w:rStyle w:val="CharSectNo"/>
        </w:rPr>
        <w:t>63</w:t>
      </w:r>
      <w:r w:rsidRPr="004371A2">
        <w:rPr>
          <w:color w:val="000000"/>
        </w:rPr>
        <w:tab/>
      </w:r>
      <w:r w:rsidR="006D27A0" w:rsidRPr="004371A2">
        <w:rPr>
          <w:color w:val="000000"/>
        </w:rPr>
        <w:t>Returning licences for amendment</w:t>
      </w:r>
      <w:r w:rsidR="006D27A0" w:rsidRPr="004371A2">
        <w:rPr>
          <w:color w:val="000000"/>
        </w:rPr>
        <w:br/>
        <w:t>Section</w:t>
      </w:r>
      <w:r w:rsidR="00E52CFF" w:rsidRPr="004371A2">
        <w:rPr>
          <w:color w:val="000000"/>
        </w:rPr>
        <w:t xml:space="preserve"> </w:t>
      </w:r>
      <w:r w:rsidR="006D27A0" w:rsidRPr="004371A2">
        <w:rPr>
          <w:color w:val="000000"/>
        </w:rPr>
        <w:t>94</w:t>
      </w:r>
      <w:bookmarkEnd w:id="82"/>
    </w:p>
    <w:p w14:paraId="7810DC79" w14:textId="35C23033" w:rsidR="006D27A0" w:rsidRPr="004371A2" w:rsidRDefault="006D27A0" w:rsidP="006D27A0">
      <w:pPr>
        <w:pStyle w:val="direction"/>
        <w:rPr>
          <w:color w:val="000000"/>
        </w:rPr>
      </w:pPr>
      <w:r w:rsidRPr="004371A2">
        <w:rPr>
          <w:color w:val="000000"/>
        </w:rPr>
        <w:t>omit</w:t>
      </w:r>
    </w:p>
    <w:p w14:paraId="31090796" w14:textId="42560BC4" w:rsidR="00E2400F" w:rsidRPr="004371A2" w:rsidRDefault="00F47029" w:rsidP="00F47029">
      <w:pPr>
        <w:pStyle w:val="AH5Sec"/>
        <w:shd w:val="pct25" w:color="auto" w:fill="auto"/>
        <w:rPr>
          <w:color w:val="000000"/>
        </w:rPr>
      </w:pPr>
      <w:bookmarkStart w:id="83" w:name="_Toc228453471"/>
      <w:r w:rsidRPr="00F47029">
        <w:rPr>
          <w:rStyle w:val="CharSectNo"/>
        </w:rPr>
        <w:t>64</w:t>
      </w:r>
      <w:r w:rsidRPr="004371A2">
        <w:rPr>
          <w:color w:val="000000"/>
        </w:rPr>
        <w:tab/>
      </w:r>
      <w:r w:rsidR="00E2400F" w:rsidRPr="004371A2">
        <w:rPr>
          <w:color w:val="000000"/>
        </w:rPr>
        <w:t>Section</w:t>
      </w:r>
      <w:r w:rsidR="00E52CFF" w:rsidRPr="004371A2">
        <w:rPr>
          <w:color w:val="000000"/>
        </w:rPr>
        <w:t xml:space="preserve"> </w:t>
      </w:r>
      <w:r w:rsidR="00E2400F" w:rsidRPr="004371A2">
        <w:rPr>
          <w:color w:val="000000"/>
        </w:rPr>
        <w:t>95</w:t>
      </w:r>
      <w:bookmarkEnd w:id="83"/>
    </w:p>
    <w:p w14:paraId="3CBD6132" w14:textId="22353213" w:rsidR="00E2400F" w:rsidRPr="004371A2" w:rsidRDefault="00E2400F" w:rsidP="00E2400F">
      <w:pPr>
        <w:pStyle w:val="direction"/>
        <w:rPr>
          <w:color w:val="000000"/>
        </w:rPr>
      </w:pPr>
      <w:r w:rsidRPr="004371A2">
        <w:rPr>
          <w:color w:val="000000"/>
        </w:rPr>
        <w:t>substitute</w:t>
      </w:r>
    </w:p>
    <w:p w14:paraId="32FA4214" w14:textId="24C30E91" w:rsidR="00E2400F" w:rsidRPr="004371A2" w:rsidRDefault="00E2400F" w:rsidP="00E2400F">
      <w:pPr>
        <w:pStyle w:val="IH5Sec"/>
        <w:rPr>
          <w:color w:val="000000"/>
        </w:rPr>
      </w:pPr>
      <w:r w:rsidRPr="004371A2">
        <w:rPr>
          <w:color w:val="000000"/>
        </w:rPr>
        <w:t>95</w:t>
      </w:r>
      <w:r w:rsidRPr="004371A2">
        <w:rPr>
          <w:color w:val="000000"/>
        </w:rPr>
        <w:tab/>
        <w:t>Replacing licences</w:t>
      </w:r>
    </w:p>
    <w:p w14:paraId="6735F1DE" w14:textId="2F89B8F4" w:rsidR="00E2400F" w:rsidRPr="004371A2" w:rsidRDefault="00E2400F" w:rsidP="00E2400F">
      <w:pPr>
        <w:pStyle w:val="Amainreturn"/>
        <w:rPr>
          <w:color w:val="000000"/>
        </w:rPr>
      </w:pPr>
      <w:r w:rsidRPr="004371A2">
        <w:rPr>
          <w:color w:val="000000"/>
        </w:rPr>
        <w:t>The chief health officer may issue a replacement licence to a licence</w:t>
      </w:r>
      <w:r w:rsidRPr="004371A2">
        <w:rPr>
          <w:color w:val="000000"/>
        </w:rPr>
        <w:noBreakHyphen/>
        <w:t>holder.</w:t>
      </w:r>
    </w:p>
    <w:p w14:paraId="16880FCC" w14:textId="7BD8AC47" w:rsidR="00E2400F" w:rsidRPr="004371A2" w:rsidRDefault="00F47029" w:rsidP="00F47029">
      <w:pPr>
        <w:pStyle w:val="AH5Sec"/>
        <w:shd w:val="pct25" w:color="auto" w:fill="auto"/>
        <w:rPr>
          <w:color w:val="000000"/>
        </w:rPr>
      </w:pPr>
      <w:bookmarkStart w:id="84" w:name="_Toc228453472"/>
      <w:r w:rsidRPr="00F47029">
        <w:rPr>
          <w:rStyle w:val="CharSectNo"/>
        </w:rPr>
        <w:t>65</w:t>
      </w:r>
      <w:r w:rsidRPr="004371A2">
        <w:rPr>
          <w:color w:val="000000"/>
        </w:rPr>
        <w:tab/>
      </w:r>
      <w:r w:rsidR="00E2400F" w:rsidRPr="004371A2">
        <w:rPr>
          <w:color w:val="000000"/>
        </w:rPr>
        <w:t>Surrendering licences</w:t>
      </w:r>
      <w:r w:rsidR="00E2400F" w:rsidRPr="004371A2">
        <w:rPr>
          <w:color w:val="000000"/>
        </w:rPr>
        <w:br/>
      </w:r>
      <w:r w:rsidR="00FA2A4F" w:rsidRPr="004371A2">
        <w:rPr>
          <w:color w:val="000000"/>
        </w:rPr>
        <w:t>Section</w:t>
      </w:r>
      <w:r w:rsidR="00E52CFF" w:rsidRPr="004371A2">
        <w:rPr>
          <w:color w:val="000000"/>
        </w:rPr>
        <w:t xml:space="preserve"> </w:t>
      </w:r>
      <w:r w:rsidR="00FA2A4F" w:rsidRPr="004371A2">
        <w:rPr>
          <w:color w:val="000000"/>
        </w:rPr>
        <w:t>97</w:t>
      </w:r>
      <w:r w:rsidR="00E52CFF" w:rsidRPr="004371A2">
        <w:rPr>
          <w:color w:val="000000"/>
        </w:rPr>
        <w:t xml:space="preserve"> </w:t>
      </w:r>
      <w:r w:rsidR="00FA2A4F" w:rsidRPr="004371A2">
        <w:rPr>
          <w:color w:val="000000"/>
        </w:rPr>
        <w:t>(2) and note</w:t>
      </w:r>
      <w:bookmarkEnd w:id="84"/>
    </w:p>
    <w:p w14:paraId="5F73B064" w14:textId="67AF3EDD" w:rsidR="00FA2A4F" w:rsidRPr="004371A2" w:rsidRDefault="00FA2A4F" w:rsidP="00FA2A4F">
      <w:pPr>
        <w:pStyle w:val="direction"/>
        <w:rPr>
          <w:color w:val="000000"/>
        </w:rPr>
      </w:pPr>
      <w:r w:rsidRPr="004371A2">
        <w:rPr>
          <w:color w:val="000000"/>
        </w:rPr>
        <w:t>omit</w:t>
      </w:r>
    </w:p>
    <w:p w14:paraId="330F0D24" w14:textId="66A3B620" w:rsidR="006C108F" w:rsidRPr="004371A2" w:rsidRDefault="006C108F" w:rsidP="00F47029">
      <w:pPr>
        <w:pStyle w:val="PageBreak"/>
        <w:suppressLineNumbers/>
        <w:rPr>
          <w:color w:val="000000"/>
        </w:rPr>
      </w:pPr>
      <w:r w:rsidRPr="004371A2">
        <w:rPr>
          <w:color w:val="000000"/>
        </w:rPr>
        <w:br w:type="page"/>
      </w:r>
    </w:p>
    <w:p w14:paraId="318ED599" w14:textId="12AC6CDA" w:rsidR="006C108F" w:rsidRPr="00F47029" w:rsidRDefault="00F47029" w:rsidP="00F47029">
      <w:pPr>
        <w:pStyle w:val="AH2Part"/>
      </w:pPr>
      <w:bookmarkStart w:id="85" w:name="_Toc228453473"/>
      <w:r w:rsidRPr="00F47029">
        <w:rPr>
          <w:rStyle w:val="CharPartNo"/>
        </w:rPr>
        <w:lastRenderedPageBreak/>
        <w:t>Part 19</w:t>
      </w:r>
      <w:r w:rsidRPr="004371A2">
        <w:rPr>
          <w:color w:val="000000"/>
        </w:rPr>
        <w:tab/>
      </w:r>
      <w:r w:rsidR="006C108F" w:rsidRPr="00F47029">
        <w:rPr>
          <w:rStyle w:val="CharPartText"/>
          <w:color w:val="000000"/>
        </w:rPr>
        <w:t>Professional Engineers Act</w:t>
      </w:r>
      <w:r w:rsidR="00E52CFF" w:rsidRPr="00F47029">
        <w:rPr>
          <w:rStyle w:val="CharPartText"/>
          <w:color w:val="000000"/>
        </w:rPr>
        <w:t xml:space="preserve"> </w:t>
      </w:r>
      <w:r w:rsidR="006C108F" w:rsidRPr="00F47029">
        <w:rPr>
          <w:rStyle w:val="CharPartText"/>
          <w:color w:val="000000"/>
        </w:rPr>
        <w:t>2023</w:t>
      </w:r>
      <w:bookmarkEnd w:id="85"/>
    </w:p>
    <w:p w14:paraId="52743403" w14:textId="58BE2C0A" w:rsidR="006C108F" w:rsidRPr="004371A2" w:rsidRDefault="00F47029" w:rsidP="00F47029">
      <w:pPr>
        <w:pStyle w:val="AH5Sec"/>
        <w:shd w:val="pct25" w:color="auto" w:fill="auto"/>
        <w:rPr>
          <w:color w:val="000000"/>
        </w:rPr>
      </w:pPr>
      <w:bookmarkStart w:id="86" w:name="_Toc228453474"/>
      <w:r w:rsidRPr="00F47029">
        <w:rPr>
          <w:rStyle w:val="CharSectNo"/>
        </w:rPr>
        <w:t>66</w:t>
      </w:r>
      <w:r w:rsidRPr="004371A2">
        <w:rPr>
          <w:color w:val="000000"/>
        </w:rPr>
        <w:tab/>
      </w:r>
      <w:r w:rsidR="006C108F" w:rsidRPr="004371A2">
        <w:rPr>
          <w:color w:val="000000"/>
        </w:rPr>
        <w:t>Publication of certain information in engineers register</w:t>
      </w:r>
      <w:r w:rsidR="006C108F" w:rsidRPr="004371A2">
        <w:rPr>
          <w:color w:val="000000"/>
        </w:rPr>
        <w:br/>
      </w:r>
      <w:r w:rsidR="0048150B" w:rsidRPr="004371A2">
        <w:rPr>
          <w:color w:val="000000"/>
        </w:rPr>
        <w:t>S</w:t>
      </w:r>
      <w:r w:rsidR="006C108F" w:rsidRPr="004371A2">
        <w:rPr>
          <w:color w:val="000000"/>
        </w:rPr>
        <w:t>ection</w:t>
      </w:r>
      <w:r w:rsidR="00E52CFF" w:rsidRPr="004371A2">
        <w:rPr>
          <w:color w:val="000000"/>
        </w:rPr>
        <w:t xml:space="preserve"> </w:t>
      </w:r>
      <w:r w:rsidR="006C108F" w:rsidRPr="004371A2">
        <w:rPr>
          <w:color w:val="000000"/>
        </w:rPr>
        <w:t>31</w:t>
      </w:r>
      <w:r w:rsidR="00E52CFF" w:rsidRPr="004371A2">
        <w:rPr>
          <w:color w:val="000000"/>
        </w:rPr>
        <w:t xml:space="preserve"> </w:t>
      </w:r>
      <w:r w:rsidR="006C108F" w:rsidRPr="004371A2">
        <w:rPr>
          <w:color w:val="000000"/>
        </w:rPr>
        <w:t>(</w:t>
      </w:r>
      <w:r w:rsidR="008A6FEC" w:rsidRPr="004371A2">
        <w:rPr>
          <w:color w:val="000000"/>
        </w:rPr>
        <w:t>1</w:t>
      </w:r>
      <w:r w:rsidR="006C108F" w:rsidRPr="004371A2">
        <w:rPr>
          <w:color w:val="000000"/>
        </w:rPr>
        <w:t>)</w:t>
      </w:r>
      <w:bookmarkEnd w:id="86"/>
    </w:p>
    <w:p w14:paraId="2F16F40F" w14:textId="3F597EAF" w:rsidR="006C108F" w:rsidRPr="004371A2" w:rsidRDefault="00D22CC0" w:rsidP="006C108F">
      <w:pPr>
        <w:pStyle w:val="direction"/>
        <w:rPr>
          <w:color w:val="000000"/>
        </w:rPr>
      </w:pPr>
      <w:r w:rsidRPr="004371A2">
        <w:rPr>
          <w:color w:val="000000"/>
        </w:rPr>
        <w:t>omit</w:t>
      </w:r>
    </w:p>
    <w:p w14:paraId="6C200B5B" w14:textId="37BD85E1" w:rsidR="00D22CC0" w:rsidRPr="004371A2" w:rsidRDefault="00D22CC0" w:rsidP="00D22CC0">
      <w:pPr>
        <w:pStyle w:val="Amainreturn"/>
        <w:rPr>
          <w:color w:val="000000"/>
        </w:rPr>
      </w:pPr>
      <w:r w:rsidRPr="004371A2">
        <w:rPr>
          <w:color w:val="000000"/>
        </w:rPr>
        <w:t>available to the public</w:t>
      </w:r>
    </w:p>
    <w:p w14:paraId="4D7E25DA" w14:textId="7B7F01B8" w:rsidR="00D22CC0" w:rsidRPr="004371A2" w:rsidRDefault="00D22CC0" w:rsidP="00D22CC0">
      <w:pPr>
        <w:pStyle w:val="direction"/>
        <w:rPr>
          <w:color w:val="000000"/>
        </w:rPr>
      </w:pPr>
      <w:r w:rsidRPr="004371A2">
        <w:rPr>
          <w:color w:val="000000"/>
        </w:rPr>
        <w:t>substitute</w:t>
      </w:r>
    </w:p>
    <w:p w14:paraId="78C7E608" w14:textId="27D0B127" w:rsidR="00D22CC0" w:rsidRPr="004371A2" w:rsidRDefault="00D22CC0" w:rsidP="00D22CC0">
      <w:pPr>
        <w:pStyle w:val="Amainreturn"/>
        <w:rPr>
          <w:color w:val="000000"/>
        </w:rPr>
      </w:pPr>
      <w:r w:rsidRPr="004371A2">
        <w:rPr>
          <w:color w:val="000000"/>
        </w:rPr>
        <w:t>accessible to the public without charge on an ACT government website, or by a link on an ACT government website</w:t>
      </w:r>
    </w:p>
    <w:p w14:paraId="16A17CE4" w14:textId="3A75EAD1" w:rsidR="00D22CC0" w:rsidRPr="004371A2" w:rsidRDefault="00F47029" w:rsidP="00F47029">
      <w:pPr>
        <w:pStyle w:val="AH5Sec"/>
        <w:shd w:val="pct25" w:color="auto" w:fill="auto"/>
        <w:rPr>
          <w:color w:val="000000"/>
        </w:rPr>
      </w:pPr>
      <w:bookmarkStart w:id="87" w:name="_Toc228453475"/>
      <w:r w:rsidRPr="00F47029">
        <w:rPr>
          <w:rStyle w:val="CharSectNo"/>
        </w:rPr>
        <w:t>67</w:t>
      </w:r>
      <w:r w:rsidRPr="004371A2">
        <w:rPr>
          <w:color w:val="000000"/>
        </w:rPr>
        <w:tab/>
      </w:r>
      <w:r w:rsidR="00D22CC0" w:rsidRPr="004371A2">
        <w:rPr>
          <w:color w:val="000000"/>
        </w:rPr>
        <w:t>Section</w:t>
      </w:r>
      <w:r w:rsidR="00E52CFF" w:rsidRPr="004371A2">
        <w:rPr>
          <w:color w:val="000000"/>
        </w:rPr>
        <w:t xml:space="preserve"> </w:t>
      </w:r>
      <w:r w:rsidR="00D22CC0" w:rsidRPr="004371A2">
        <w:rPr>
          <w:color w:val="000000"/>
        </w:rPr>
        <w:t>31</w:t>
      </w:r>
      <w:r w:rsidR="00E52CFF" w:rsidRPr="004371A2">
        <w:rPr>
          <w:color w:val="000000"/>
        </w:rPr>
        <w:t xml:space="preserve"> </w:t>
      </w:r>
      <w:r w:rsidR="00D22CC0" w:rsidRPr="004371A2">
        <w:rPr>
          <w:color w:val="000000"/>
        </w:rPr>
        <w:t>(2)</w:t>
      </w:r>
      <w:bookmarkEnd w:id="87"/>
    </w:p>
    <w:p w14:paraId="434D12A1" w14:textId="5E683328" w:rsidR="00D22CC0" w:rsidRPr="004371A2" w:rsidRDefault="00D22CC0" w:rsidP="00D22CC0">
      <w:pPr>
        <w:pStyle w:val="direction"/>
        <w:rPr>
          <w:color w:val="000000"/>
        </w:rPr>
      </w:pPr>
      <w:r w:rsidRPr="004371A2">
        <w:rPr>
          <w:color w:val="000000"/>
        </w:rPr>
        <w:t>omit</w:t>
      </w:r>
    </w:p>
    <w:p w14:paraId="5985B9A5" w14:textId="1199B702" w:rsidR="00D22CC0" w:rsidRPr="004371A2" w:rsidRDefault="00D22CC0" w:rsidP="00D22CC0">
      <w:pPr>
        <w:pStyle w:val="Amainreturn"/>
        <w:rPr>
          <w:color w:val="000000"/>
        </w:rPr>
      </w:pPr>
      <w:r w:rsidRPr="004371A2">
        <w:rPr>
          <w:color w:val="000000"/>
        </w:rPr>
        <w:t>available to the public</w:t>
      </w:r>
    </w:p>
    <w:p w14:paraId="32C78082" w14:textId="2A99B6DF" w:rsidR="00D22CC0" w:rsidRPr="004371A2" w:rsidRDefault="00D22CC0" w:rsidP="00D22CC0">
      <w:pPr>
        <w:pStyle w:val="direction"/>
        <w:rPr>
          <w:color w:val="000000"/>
        </w:rPr>
      </w:pPr>
      <w:r w:rsidRPr="004371A2">
        <w:rPr>
          <w:color w:val="000000"/>
        </w:rPr>
        <w:t>substitute</w:t>
      </w:r>
    </w:p>
    <w:p w14:paraId="0EC0B24A" w14:textId="312B52F7" w:rsidR="00D22CC0" w:rsidRPr="004371A2" w:rsidRDefault="00D22CC0" w:rsidP="00D22CC0">
      <w:pPr>
        <w:pStyle w:val="Amainreturn"/>
        <w:rPr>
          <w:color w:val="000000"/>
        </w:rPr>
      </w:pPr>
      <w:r w:rsidRPr="004371A2">
        <w:rPr>
          <w:color w:val="000000"/>
        </w:rPr>
        <w:t xml:space="preserve">accessible to the public in </w:t>
      </w:r>
      <w:r w:rsidR="000F05E9" w:rsidRPr="004371A2">
        <w:rPr>
          <w:color w:val="000000"/>
        </w:rPr>
        <w:t>a</w:t>
      </w:r>
      <w:r w:rsidRPr="004371A2">
        <w:rPr>
          <w:color w:val="000000"/>
        </w:rPr>
        <w:t xml:space="preserve"> way</w:t>
      </w:r>
      <w:r w:rsidR="000F05E9" w:rsidRPr="004371A2">
        <w:rPr>
          <w:color w:val="000000"/>
        </w:rPr>
        <w:t xml:space="preserve"> mentioned in that subsection</w:t>
      </w:r>
    </w:p>
    <w:p w14:paraId="01B13787" w14:textId="0D06018B" w:rsidR="00D22CC0" w:rsidRPr="004371A2" w:rsidRDefault="00F47029" w:rsidP="00F47029">
      <w:pPr>
        <w:pStyle w:val="AH5Sec"/>
        <w:shd w:val="pct25" w:color="auto" w:fill="auto"/>
        <w:rPr>
          <w:color w:val="000000"/>
        </w:rPr>
      </w:pPr>
      <w:bookmarkStart w:id="88" w:name="_Toc228453476"/>
      <w:r w:rsidRPr="00F47029">
        <w:rPr>
          <w:rStyle w:val="CharSectNo"/>
        </w:rPr>
        <w:t>68</w:t>
      </w:r>
      <w:r w:rsidRPr="004371A2">
        <w:rPr>
          <w:color w:val="000000"/>
        </w:rPr>
        <w:tab/>
      </w:r>
      <w:r w:rsidR="00D22CC0" w:rsidRPr="004371A2">
        <w:rPr>
          <w:color w:val="000000"/>
        </w:rPr>
        <w:t>Section</w:t>
      </w:r>
      <w:r w:rsidR="00E52CFF" w:rsidRPr="004371A2">
        <w:rPr>
          <w:color w:val="000000"/>
        </w:rPr>
        <w:t xml:space="preserve"> </w:t>
      </w:r>
      <w:r w:rsidR="00D22CC0" w:rsidRPr="004371A2">
        <w:rPr>
          <w:color w:val="000000"/>
        </w:rPr>
        <w:t>31</w:t>
      </w:r>
      <w:r w:rsidR="00E52CFF" w:rsidRPr="004371A2">
        <w:rPr>
          <w:color w:val="000000"/>
        </w:rPr>
        <w:t xml:space="preserve"> </w:t>
      </w:r>
      <w:r w:rsidR="00D22CC0" w:rsidRPr="004371A2">
        <w:rPr>
          <w:color w:val="000000"/>
        </w:rPr>
        <w:t>(3)</w:t>
      </w:r>
      <w:bookmarkEnd w:id="88"/>
    </w:p>
    <w:p w14:paraId="670B3F03" w14:textId="77777777" w:rsidR="00D22CC0" w:rsidRPr="004371A2" w:rsidRDefault="00D22CC0" w:rsidP="00D22CC0">
      <w:pPr>
        <w:pStyle w:val="direction"/>
        <w:rPr>
          <w:color w:val="000000"/>
        </w:rPr>
      </w:pPr>
      <w:r w:rsidRPr="004371A2">
        <w:rPr>
          <w:color w:val="000000"/>
        </w:rPr>
        <w:t>omit</w:t>
      </w:r>
    </w:p>
    <w:p w14:paraId="357D3327" w14:textId="77777777" w:rsidR="00D22CC0" w:rsidRPr="004371A2" w:rsidRDefault="00D22CC0" w:rsidP="00D22CC0">
      <w:pPr>
        <w:pStyle w:val="Amainreturn"/>
        <w:rPr>
          <w:color w:val="000000"/>
        </w:rPr>
      </w:pPr>
      <w:r w:rsidRPr="004371A2">
        <w:rPr>
          <w:color w:val="000000"/>
        </w:rPr>
        <w:t>available to the public</w:t>
      </w:r>
    </w:p>
    <w:p w14:paraId="1F202993" w14:textId="77777777" w:rsidR="00D22CC0" w:rsidRPr="004371A2" w:rsidRDefault="00D22CC0" w:rsidP="00D22CC0">
      <w:pPr>
        <w:pStyle w:val="direction"/>
        <w:rPr>
          <w:color w:val="000000"/>
        </w:rPr>
      </w:pPr>
      <w:r w:rsidRPr="004371A2">
        <w:rPr>
          <w:color w:val="000000"/>
        </w:rPr>
        <w:t>substitute</w:t>
      </w:r>
    </w:p>
    <w:p w14:paraId="19CDE7C1" w14:textId="2FE7AE0A" w:rsidR="00F636DC" w:rsidRPr="004371A2" w:rsidRDefault="00D22CC0" w:rsidP="00D22CC0">
      <w:pPr>
        <w:pStyle w:val="Amainreturn"/>
        <w:rPr>
          <w:color w:val="000000"/>
        </w:rPr>
      </w:pPr>
      <w:r w:rsidRPr="004371A2">
        <w:rPr>
          <w:color w:val="000000"/>
        </w:rPr>
        <w:t>accessible to the public</w:t>
      </w:r>
    </w:p>
    <w:p w14:paraId="226A8668" w14:textId="32ADFD00" w:rsidR="00AD7FD9" w:rsidRPr="004371A2" w:rsidRDefault="00AD7FD9" w:rsidP="00F47029">
      <w:pPr>
        <w:pStyle w:val="PageBreak"/>
        <w:suppressLineNumbers/>
        <w:rPr>
          <w:color w:val="000000"/>
        </w:rPr>
      </w:pPr>
      <w:r w:rsidRPr="004371A2">
        <w:rPr>
          <w:color w:val="000000"/>
        </w:rPr>
        <w:br w:type="page"/>
      </w:r>
    </w:p>
    <w:p w14:paraId="57CFC9CE" w14:textId="47AE83E0" w:rsidR="00AD7FD9" w:rsidRPr="00F47029" w:rsidRDefault="00F47029" w:rsidP="00F47029">
      <w:pPr>
        <w:pStyle w:val="AH2Part"/>
      </w:pPr>
      <w:bookmarkStart w:id="89" w:name="_Toc228453477"/>
      <w:r w:rsidRPr="00F47029">
        <w:rPr>
          <w:rStyle w:val="CharPartNo"/>
        </w:rPr>
        <w:lastRenderedPageBreak/>
        <w:t>Part 20</w:t>
      </w:r>
      <w:r w:rsidRPr="004371A2">
        <w:rPr>
          <w:color w:val="000000"/>
        </w:rPr>
        <w:tab/>
      </w:r>
      <w:r w:rsidR="00AD7FD9" w:rsidRPr="00F47029">
        <w:rPr>
          <w:rStyle w:val="CharPartText"/>
          <w:color w:val="000000"/>
        </w:rPr>
        <w:t>Public Health Act</w:t>
      </w:r>
      <w:r w:rsidR="008F4597" w:rsidRPr="00F47029">
        <w:rPr>
          <w:rStyle w:val="CharPartText"/>
          <w:color w:val="000000"/>
        </w:rPr>
        <w:t xml:space="preserve"> </w:t>
      </w:r>
      <w:r w:rsidR="00AD7FD9" w:rsidRPr="00F47029">
        <w:rPr>
          <w:rStyle w:val="CharPartText"/>
          <w:color w:val="000000"/>
        </w:rPr>
        <w:t>1997</w:t>
      </w:r>
      <w:bookmarkEnd w:id="89"/>
    </w:p>
    <w:p w14:paraId="12B06936" w14:textId="5FCC9CF6" w:rsidR="00FC42AA" w:rsidRPr="004371A2" w:rsidRDefault="00F47029" w:rsidP="00F47029">
      <w:pPr>
        <w:pStyle w:val="AH5Sec"/>
        <w:shd w:val="pct25" w:color="auto" w:fill="auto"/>
        <w:rPr>
          <w:color w:val="000000"/>
        </w:rPr>
      </w:pPr>
      <w:bookmarkStart w:id="90" w:name="_Toc228453478"/>
      <w:r w:rsidRPr="00F47029">
        <w:rPr>
          <w:rStyle w:val="CharSectNo"/>
        </w:rPr>
        <w:t>69</w:t>
      </w:r>
      <w:r w:rsidRPr="004371A2">
        <w:rPr>
          <w:color w:val="000000"/>
        </w:rPr>
        <w:tab/>
      </w:r>
      <w:r w:rsidR="00FC42AA" w:rsidRPr="004371A2">
        <w:rPr>
          <w:color w:val="000000"/>
        </w:rPr>
        <w:t>Offences against Act—application of Criminal Code etc</w:t>
      </w:r>
      <w:r w:rsidR="00FC42AA" w:rsidRPr="004371A2">
        <w:rPr>
          <w:color w:val="000000"/>
        </w:rPr>
        <w:br/>
        <w:t>Section</w:t>
      </w:r>
      <w:r w:rsidR="008F4597" w:rsidRPr="004371A2">
        <w:rPr>
          <w:color w:val="000000"/>
        </w:rPr>
        <w:t xml:space="preserve"> </w:t>
      </w:r>
      <w:r w:rsidR="00FC42AA" w:rsidRPr="004371A2">
        <w:rPr>
          <w:color w:val="000000"/>
        </w:rPr>
        <w:t>6A, note</w:t>
      </w:r>
      <w:r w:rsidR="008F4597" w:rsidRPr="004371A2">
        <w:rPr>
          <w:color w:val="000000"/>
        </w:rPr>
        <w:t xml:space="preserve"> </w:t>
      </w:r>
      <w:r w:rsidR="00FC42AA" w:rsidRPr="004371A2">
        <w:rPr>
          <w:color w:val="000000"/>
        </w:rPr>
        <w:t>1, new dot point</w:t>
      </w:r>
      <w:r w:rsidR="00635B62" w:rsidRPr="004371A2">
        <w:rPr>
          <w:color w:val="000000"/>
        </w:rPr>
        <w:t>s</w:t>
      </w:r>
      <w:bookmarkEnd w:id="90"/>
    </w:p>
    <w:p w14:paraId="20B386AB" w14:textId="6F6559EB" w:rsidR="00FC42AA" w:rsidRPr="004371A2" w:rsidRDefault="00FC42AA" w:rsidP="00FC42AA">
      <w:pPr>
        <w:pStyle w:val="direction"/>
        <w:rPr>
          <w:color w:val="000000"/>
        </w:rPr>
      </w:pPr>
      <w:r w:rsidRPr="004371A2">
        <w:rPr>
          <w:color w:val="000000"/>
        </w:rPr>
        <w:t>insert</w:t>
      </w:r>
    </w:p>
    <w:p w14:paraId="50CE7B1E" w14:textId="782C8A90" w:rsidR="00FC42AA" w:rsidRPr="004371A2" w:rsidRDefault="00F47029" w:rsidP="00F47029">
      <w:pPr>
        <w:pStyle w:val="aNoteBulletss"/>
        <w:tabs>
          <w:tab w:val="left" w:pos="2300"/>
        </w:tabs>
        <w:rPr>
          <w:color w:val="000000"/>
        </w:rPr>
      </w:pPr>
      <w:r w:rsidRPr="004371A2">
        <w:rPr>
          <w:rFonts w:ascii="Symbol" w:hAnsi="Symbol"/>
          <w:color w:val="000000"/>
        </w:rPr>
        <w:t></w:t>
      </w:r>
      <w:r w:rsidRPr="004371A2">
        <w:rPr>
          <w:rFonts w:ascii="Symbol" w:hAnsi="Symbol"/>
          <w:color w:val="000000"/>
        </w:rPr>
        <w:tab/>
      </w:r>
      <w:r w:rsidR="00FC42AA" w:rsidRPr="004371A2">
        <w:rPr>
          <w:color w:val="000000"/>
        </w:rPr>
        <w:t>s</w:t>
      </w:r>
      <w:r w:rsidR="008F4597" w:rsidRPr="004371A2">
        <w:rPr>
          <w:color w:val="000000"/>
        </w:rPr>
        <w:t xml:space="preserve"> </w:t>
      </w:r>
      <w:r w:rsidR="00FC42AA" w:rsidRPr="004371A2">
        <w:rPr>
          <w:color w:val="000000"/>
        </w:rPr>
        <w:t>42B (Licensable public health risk activities—inspection)</w:t>
      </w:r>
    </w:p>
    <w:p w14:paraId="404EF174" w14:textId="3E5C5B6F" w:rsidR="00F63377" w:rsidRPr="004371A2" w:rsidRDefault="00F47029" w:rsidP="00F47029">
      <w:pPr>
        <w:pStyle w:val="aNoteBulletss"/>
        <w:tabs>
          <w:tab w:val="left" w:pos="2300"/>
        </w:tabs>
        <w:rPr>
          <w:color w:val="000000"/>
        </w:rPr>
      </w:pPr>
      <w:r w:rsidRPr="004371A2">
        <w:rPr>
          <w:rFonts w:ascii="Symbol" w:hAnsi="Symbol"/>
          <w:color w:val="000000"/>
        </w:rPr>
        <w:t></w:t>
      </w:r>
      <w:r w:rsidRPr="004371A2">
        <w:rPr>
          <w:rFonts w:ascii="Symbol" w:hAnsi="Symbol"/>
          <w:color w:val="000000"/>
        </w:rPr>
        <w:tab/>
      </w:r>
      <w:r w:rsidR="00F63377" w:rsidRPr="004371A2">
        <w:rPr>
          <w:color w:val="000000"/>
        </w:rPr>
        <w:t>s</w:t>
      </w:r>
      <w:r w:rsidR="008F4597" w:rsidRPr="004371A2">
        <w:rPr>
          <w:color w:val="000000"/>
        </w:rPr>
        <w:t xml:space="preserve"> </w:t>
      </w:r>
      <w:r w:rsidR="00F63377" w:rsidRPr="004371A2">
        <w:rPr>
          <w:color w:val="000000"/>
        </w:rPr>
        <w:t>56B (Procedure licence—inspection)</w:t>
      </w:r>
    </w:p>
    <w:p w14:paraId="0E74B3AB" w14:textId="7C1B4CC0" w:rsidR="000A4185" w:rsidRPr="004371A2" w:rsidRDefault="00F47029" w:rsidP="00F47029">
      <w:pPr>
        <w:pStyle w:val="aNoteBulletss"/>
        <w:tabs>
          <w:tab w:val="left" w:pos="2300"/>
        </w:tabs>
        <w:rPr>
          <w:color w:val="000000"/>
        </w:rPr>
      </w:pPr>
      <w:r w:rsidRPr="004371A2">
        <w:rPr>
          <w:rFonts w:ascii="Symbol" w:hAnsi="Symbol"/>
          <w:color w:val="000000"/>
        </w:rPr>
        <w:t></w:t>
      </w:r>
      <w:r w:rsidRPr="004371A2">
        <w:rPr>
          <w:rFonts w:ascii="Symbol" w:hAnsi="Symbol"/>
          <w:color w:val="000000"/>
        </w:rPr>
        <w:tab/>
      </w:r>
      <w:r w:rsidR="000A4185" w:rsidRPr="004371A2">
        <w:rPr>
          <w:color w:val="000000"/>
        </w:rPr>
        <w:t>s</w:t>
      </w:r>
      <w:r w:rsidR="008F4597" w:rsidRPr="004371A2">
        <w:rPr>
          <w:color w:val="000000"/>
        </w:rPr>
        <w:t xml:space="preserve"> </w:t>
      </w:r>
      <w:r w:rsidR="000A4185" w:rsidRPr="004371A2">
        <w:rPr>
          <w:color w:val="000000"/>
        </w:rPr>
        <w:t>56U (Registration—inspection)</w:t>
      </w:r>
    </w:p>
    <w:p w14:paraId="593C0CC9" w14:textId="3F4CB07C" w:rsidR="00A632BF" w:rsidRPr="004371A2" w:rsidRDefault="00F47029" w:rsidP="00F47029">
      <w:pPr>
        <w:pStyle w:val="aNoteBulletss"/>
        <w:tabs>
          <w:tab w:val="left" w:pos="2300"/>
        </w:tabs>
        <w:rPr>
          <w:color w:val="000000"/>
        </w:rPr>
      </w:pPr>
      <w:r w:rsidRPr="004371A2">
        <w:rPr>
          <w:rFonts w:ascii="Symbol" w:hAnsi="Symbol"/>
          <w:color w:val="000000"/>
        </w:rPr>
        <w:t></w:t>
      </w:r>
      <w:r w:rsidRPr="004371A2">
        <w:rPr>
          <w:rFonts w:ascii="Symbol" w:hAnsi="Symbol"/>
          <w:color w:val="000000"/>
        </w:rPr>
        <w:tab/>
      </w:r>
      <w:r w:rsidR="00A632BF" w:rsidRPr="004371A2">
        <w:rPr>
          <w:color w:val="000000"/>
        </w:rPr>
        <w:t>s</w:t>
      </w:r>
      <w:r w:rsidR="008F4597" w:rsidRPr="004371A2">
        <w:rPr>
          <w:color w:val="000000"/>
        </w:rPr>
        <w:t xml:space="preserve"> </w:t>
      </w:r>
      <w:r w:rsidR="00A632BF" w:rsidRPr="004371A2">
        <w:rPr>
          <w:color w:val="000000"/>
        </w:rPr>
        <w:t>66V (Ownership of pharmacy business)</w:t>
      </w:r>
    </w:p>
    <w:p w14:paraId="6FC362A5" w14:textId="2E9FB0C1" w:rsidR="00A632BF" w:rsidRPr="004371A2" w:rsidRDefault="00F47029" w:rsidP="00F47029">
      <w:pPr>
        <w:pStyle w:val="aNoteBulletss"/>
        <w:tabs>
          <w:tab w:val="left" w:pos="2300"/>
        </w:tabs>
        <w:rPr>
          <w:color w:val="000000"/>
        </w:rPr>
      </w:pPr>
      <w:r w:rsidRPr="004371A2">
        <w:rPr>
          <w:rFonts w:ascii="Symbol" w:hAnsi="Symbol"/>
          <w:color w:val="000000"/>
        </w:rPr>
        <w:t></w:t>
      </w:r>
      <w:r w:rsidRPr="004371A2">
        <w:rPr>
          <w:rFonts w:ascii="Symbol" w:hAnsi="Symbol"/>
          <w:color w:val="000000"/>
        </w:rPr>
        <w:tab/>
      </w:r>
      <w:r w:rsidR="00A632BF" w:rsidRPr="004371A2">
        <w:rPr>
          <w:color w:val="000000"/>
        </w:rPr>
        <w:t>s</w:t>
      </w:r>
      <w:r w:rsidR="008F4597" w:rsidRPr="004371A2">
        <w:rPr>
          <w:color w:val="000000"/>
        </w:rPr>
        <w:t xml:space="preserve"> </w:t>
      </w:r>
      <w:r w:rsidR="00A632BF" w:rsidRPr="004371A2">
        <w:rPr>
          <w:color w:val="000000"/>
        </w:rPr>
        <w:t>66X (Restriction on pharmacy premises—supermarkets)</w:t>
      </w:r>
    </w:p>
    <w:p w14:paraId="35AC35CC" w14:textId="329F918E" w:rsidR="00A632BF" w:rsidRPr="004371A2" w:rsidRDefault="00F47029" w:rsidP="00F47029">
      <w:pPr>
        <w:pStyle w:val="aNoteBulletss"/>
        <w:tabs>
          <w:tab w:val="left" w:pos="2300"/>
        </w:tabs>
        <w:rPr>
          <w:color w:val="000000"/>
        </w:rPr>
      </w:pPr>
      <w:r w:rsidRPr="004371A2">
        <w:rPr>
          <w:rFonts w:ascii="Symbol" w:hAnsi="Symbol"/>
          <w:color w:val="000000"/>
        </w:rPr>
        <w:t></w:t>
      </w:r>
      <w:r w:rsidRPr="004371A2">
        <w:rPr>
          <w:rFonts w:ascii="Symbol" w:hAnsi="Symbol"/>
          <w:color w:val="000000"/>
        </w:rPr>
        <w:tab/>
      </w:r>
      <w:r w:rsidR="00A632BF" w:rsidRPr="004371A2">
        <w:rPr>
          <w:color w:val="000000"/>
        </w:rPr>
        <w:t>s</w:t>
      </w:r>
      <w:r w:rsidR="008F4597" w:rsidRPr="004371A2">
        <w:rPr>
          <w:color w:val="000000"/>
        </w:rPr>
        <w:t xml:space="preserve"> </w:t>
      </w:r>
      <w:r w:rsidR="00A632BF" w:rsidRPr="004371A2">
        <w:rPr>
          <w:color w:val="000000"/>
        </w:rPr>
        <w:t>118D</w:t>
      </w:r>
      <w:r w:rsidR="008F4597" w:rsidRPr="004371A2">
        <w:rPr>
          <w:color w:val="000000"/>
        </w:rPr>
        <w:t xml:space="preserve"> </w:t>
      </w:r>
      <w:r w:rsidR="00A632BF" w:rsidRPr="004371A2">
        <w:rPr>
          <w:color w:val="000000"/>
        </w:rPr>
        <w:t>(4) (Water processing health risk—public warning by utility)</w:t>
      </w:r>
    </w:p>
    <w:p w14:paraId="2A98B5A4" w14:textId="18D4B139" w:rsidR="00A632BF" w:rsidRPr="004371A2" w:rsidRDefault="00F47029" w:rsidP="00F47029">
      <w:pPr>
        <w:pStyle w:val="aNoteBulletss"/>
        <w:tabs>
          <w:tab w:val="left" w:pos="2300"/>
        </w:tabs>
        <w:rPr>
          <w:color w:val="000000"/>
        </w:rPr>
      </w:pPr>
      <w:r w:rsidRPr="004371A2">
        <w:rPr>
          <w:rFonts w:ascii="Symbol" w:hAnsi="Symbol"/>
          <w:color w:val="000000"/>
        </w:rPr>
        <w:t></w:t>
      </w:r>
      <w:r w:rsidRPr="004371A2">
        <w:rPr>
          <w:rFonts w:ascii="Symbol" w:hAnsi="Symbol"/>
          <w:color w:val="000000"/>
        </w:rPr>
        <w:tab/>
      </w:r>
      <w:r w:rsidR="00A632BF" w:rsidRPr="004371A2">
        <w:rPr>
          <w:color w:val="000000"/>
        </w:rPr>
        <w:t>s</w:t>
      </w:r>
      <w:r w:rsidR="008F4597" w:rsidRPr="004371A2">
        <w:rPr>
          <w:color w:val="000000"/>
        </w:rPr>
        <w:t xml:space="preserve"> </w:t>
      </w:r>
      <w:r w:rsidR="00A632BF" w:rsidRPr="004371A2">
        <w:rPr>
          <w:color w:val="000000"/>
        </w:rPr>
        <w:t>118J</w:t>
      </w:r>
      <w:r w:rsidR="008F4597" w:rsidRPr="004371A2">
        <w:rPr>
          <w:color w:val="000000"/>
        </w:rPr>
        <w:t xml:space="preserve"> </w:t>
      </w:r>
      <w:r w:rsidR="00A632BF" w:rsidRPr="004371A2">
        <w:rPr>
          <w:color w:val="000000"/>
        </w:rPr>
        <w:t>(4) (Sewage processing health risk—public warning by utility)</w:t>
      </w:r>
    </w:p>
    <w:p w14:paraId="18A8F722" w14:textId="4A3971EF" w:rsidR="00CC6270" w:rsidRPr="004371A2" w:rsidRDefault="00F47029" w:rsidP="00F47029">
      <w:pPr>
        <w:pStyle w:val="AH5Sec"/>
        <w:shd w:val="pct25" w:color="auto" w:fill="auto"/>
        <w:rPr>
          <w:color w:val="000000"/>
        </w:rPr>
      </w:pPr>
      <w:bookmarkStart w:id="91" w:name="_Toc228453479"/>
      <w:r w:rsidRPr="00F47029">
        <w:rPr>
          <w:rStyle w:val="CharSectNo"/>
        </w:rPr>
        <w:t>70</w:t>
      </w:r>
      <w:r w:rsidRPr="004371A2">
        <w:rPr>
          <w:color w:val="000000"/>
        </w:rPr>
        <w:tab/>
      </w:r>
      <w:r w:rsidR="00CC6270" w:rsidRPr="004371A2">
        <w:rPr>
          <w:color w:val="000000"/>
        </w:rPr>
        <w:t>New section</w:t>
      </w:r>
      <w:r w:rsidR="008F4597" w:rsidRPr="004371A2">
        <w:rPr>
          <w:color w:val="000000"/>
        </w:rPr>
        <w:t xml:space="preserve"> </w:t>
      </w:r>
      <w:r w:rsidR="00CC6270" w:rsidRPr="004371A2">
        <w:rPr>
          <w:color w:val="000000"/>
        </w:rPr>
        <w:t>21A</w:t>
      </w:r>
      <w:bookmarkEnd w:id="91"/>
    </w:p>
    <w:p w14:paraId="3E4155BC" w14:textId="34915A65" w:rsidR="00CC6270" w:rsidRPr="004371A2" w:rsidRDefault="00CC6270" w:rsidP="00CC6270">
      <w:pPr>
        <w:pStyle w:val="direction"/>
        <w:rPr>
          <w:color w:val="000000"/>
        </w:rPr>
      </w:pPr>
      <w:r w:rsidRPr="004371A2">
        <w:rPr>
          <w:color w:val="000000"/>
        </w:rPr>
        <w:t>insert</w:t>
      </w:r>
    </w:p>
    <w:p w14:paraId="199AEB6D" w14:textId="174007DF" w:rsidR="00CC6270" w:rsidRPr="004371A2" w:rsidRDefault="00CC6270" w:rsidP="00CC6270">
      <w:pPr>
        <w:pStyle w:val="IH5Sec"/>
        <w:rPr>
          <w:color w:val="000000"/>
        </w:rPr>
      </w:pPr>
      <w:r w:rsidRPr="004371A2">
        <w:rPr>
          <w:color w:val="000000"/>
        </w:rPr>
        <w:t>21A</w:t>
      </w:r>
      <w:r w:rsidRPr="004371A2">
        <w:rPr>
          <w:color w:val="000000"/>
        </w:rPr>
        <w:tab/>
        <w:t>Register of activity licences</w:t>
      </w:r>
    </w:p>
    <w:p w14:paraId="6746769B" w14:textId="707E0330" w:rsidR="00CC6270" w:rsidRPr="004371A2" w:rsidRDefault="00CC6270" w:rsidP="00CC6270">
      <w:pPr>
        <w:pStyle w:val="IMain"/>
        <w:rPr>
          <w:color w:val="000000"/>
        </w:rPr>
      </w:pPr>
      <w:r w:rsidRPr="004371A2">
        <w:rPr>
          <w:color w:val="000000"/>
        </w:rPr>
        <w:tab/>
        <w:t>(1)</w:t>
      </w:r>
      <w:r w:rsidRPr="004371A2">
        <w:rPr>
          <w:color w:val="000000"/>
        </w:rPr>
        <w:tab/>
        <w:t>The Minister must keep a register of activity licences showing the following information for each licence:</w:t>
      </w:r>
    </w:p>
    <w:p w14:paraId="1541197D" w14:textId="64E9D5DA" w:rsidR="00CC6270" w:rsidRPr="004371A2" w:rsidRDefault="00CC6270" w:rsidP="00CC6270">
      <w:pPr>
        <w:pStyle w:val="Ipara"/>
        <w:rPr>
          <w:color w:val="000000"/>
        </w:rPr>
      </w:pPr>
      <w:r w:rsidRPr="004371A2">
        <w:rPr>
          <w:color w:val="000000"/>
        </w:rPr>
        <w:tab/>
        <w:t>(a)</w:t>
      </w:r>
      <w:r w:rsidRPr="004371A2">
        <w:rPr>
          <w:color w:val="000000"/>
        </w:rPr>
        <w:tab/>
      </w:r>
      <w:r w:rsidR="00B074F0" w:rsidRPr="004371A2">
        <w:rPr>
          <w:color w:val="000000"/>
        </w:rPr>
        <w:t xml:space="preserve">the information </w:t>
      </w:r>
      <w:r w:rsidR="003B0755" w:rsidRPr="004371A2">
        <w:rPr>
          <w:color w:val="000000"/>
        </w:rPr>
        <w:t xml:space="preserve">stated on </w:t>
      </w:r>
      <w:r w:rsidR="00B074F0" w:rsidRPr="004371A2">
        <w:rPr>
          <w:color w:val="000000"/>
        </w:rPr>
        <w:t>the licence for section</w:t>
      </w:r>
      <w:r w:rsidR="008F4597" w:rsidRPr="004371A2">
        <w:rPr>
          <w:color w:val="000000"/>
        </w:rPr>
        <w:t xml:space="preserve"> </w:t>
      </w:r>
      <w:r w:rsidR="00B074F0" w:rsidRPr="004371A2">
        <w:rPr>
          <w:color w:val="000000"/>
        </w:rPr>
        <w:t>31 (Activity licence—form);</w:t>
      </w:r>
    </w:p>
    <w:p w14:paraId="48E5EEF4" w14:textId="3BF0BA14" w:rsidR="00B074F0" w:rsidRPr="004371A2" w:rsidRDefault="00B074F0" w:rsidP="00CC6270">
      <w:pPr>
        <w:pStyle w:val="Ipara"/>
        <w:rPr>
          <w:color w:val="000000"/>
        </w:rPr>
      </w:pPr>
      <w:r w:rsidRPr="004371A2">
        <w:rPr>
          <w:color w:val="000000"/>
        </w:rPr>
        <w:tab/>
        <w:t>(b)</w:t>
      </w:r>
      <w:r w:rsidRPr="004371A2">
        <w:rPr>
          <w:color w:val="000000"/>
        </w:rPr>
        <w:tab/>
        <w:t>if the licence is transferred—details of the transfer;</w:t>
      </w:r>
    </w:p>
    <w:p w14:paraId="502079DF" w14:textId="230D4758" w:rsidR="00B074F0" w:rsidRPr="004371A2" w:rsidRDefault="00B074F0" w:rsidP="00B074F0">
      <w:pPr>
        <w:pStyle w:val="Ipara"/>
        <w:rPr>
          <w:color w:val="000000"/>
        </w:rPr>
      </w:pPr>
      <w:r w:rsidRPr="004371A2">
        <w:rPr>
          <w:color w:val="000000"/>
        </w:rPr>
        <w:tab/>
        <w:t>(c)</w:t>
      </w:r>
      <w:r w:rsidRPr="004371A2">
        <w:rPr>
          <w:color w:val="000000"/>
        </w:rPr>
        <w:tab/>
        <w:t>if the</w:t>
      </w:r>
      <w:r w:rsidR="00324553" w:rsidRPr="004371A2">
        <w:rPr>
          <w:color w:val="000000"/>
        </w:rPr>
        <w:t xml:space="preserve"> </w:t>
      </w:r>
      <w:r w:rsidRPr="004371A2">
        <w:rPr>
          <w:color w:val="000000"/>
        </w:rPr>
        <w:t>licence is suspended—the date of suspension, a brief indication of the reasons for suspension and the date of lifting of the suspension (if applicable);</w:t>
      </w:r>
    </w:p>
    <w:p w14:paraId="6C785458" w14:textId="4F76D123" w:rsidR="00B074F0" w:rsidRPr="004371A2" w:rsidRDefault="00B074F0" w:rsidP="00B074F0">
      <w:pPr>
        <w:pStyle w:val="Ipara"/>
        <w:rPr>
          <w:color w:val="000000"/>
        </w:rPr>
      </w:pPr>
      <w:r w:rsidRPr="004371A2">
        <w:rPr>
          <w:color w:val="000000"/>
        </w:rPr>
        <w:tab/>
        <w:t>(d)</w:t>
      </w:r>
      <w:r w:rsidRPr="004371A2">
        <w:rPr>
          <w:color w:val="000000"/>
        </w:rPr>
        <w:tab/>
        <w:t>if the licence is cancelled—the date of cancellation and a brief indication of the reasons for cancellation;</w:t>
      </w:r>
    </w:p>
    <w:p w14:paraId="4AB4CD32" w14:textId="1C420136" w:rsidR="00B074F0" w:rsidRPr="004371A2" w:rsidRDefault="00B074F0" w:rsidP="00B074F0">
      <w:pPr>
        <w:pStyle w:val="Ipara"/>
        <w:rPr>
          <w:color w:val="000000"/>
        </w:rPr>
      </w:pPr>
      <w:r w:rsidRPr="004371A2">
        <w:rPr>
          <w:color w:val="000000"/>
        </w:rPr>
        <w:tab/>
        <w:t>(e)</w:t>
      </w:r>
      <w:r w:rsidRPr="004371A2">
        <w:rPr>
          <w:color w:val="000000"/>
        </w:rPr>
        <w:tab/>
        <w:t>if the licence is surrendered—the date of surrender;</w:t>
      </w:r>
    </w:p>
    <w:p w14:paraId="2780974C" w14:textId="30AB694D" w:rsidR="00B074F0" w:rsidRPr="004371A2" w:rsidRDefault="00B074F0" w:rsidP="00B074F0">
      <w:pPr>
        <w:pStyle w:val="Ipara"/>
        <w:rPr>
          <w:color w:val="000000"/>
        </w:rPr>
      </w:pPr>
      <w:r w:rsidRPr="004371A2">
        <w:rPr>
          <w:color w:val="000000"/>
        </w:rPr>
        <w:tab/>
        <w:t>(f)</w:t>
      </w:r>
      <w:r w:rsidRPr="004371A2">
        <w:rPr>
          <w:color w:val="000000"/>
        </w:rPr>
        <w:tab/>
        <w:t xml:space="preserve">any other information </w:t>
      </w:r>
      <w:r w:rsidR="00B823D1" w:rsidRPr="004371A2">
        <w:rPr>
          <w:color w:val="000000"/>
        </w:rPr>
        <w:t>the Minister considers appropriate.</w:t>
      </w:r>
    </w:p>
    <w:p w14:paraId="1B66B630" w14:textId="40D99C61" w:rsidR="00CC6270" w:rsidRPr="004371A2" w:rsidRDefault="00CC6270" w:rsidP="00CC6270">
      <w:pPr>
        <w:pStyle w:val="IMain"/>
        <w:rPr>
          <w:color w:val="000000"/>
        </w:rPr>
      </w:pPr>
      <w:r w:rsidRPr="004371A2">
        <w:rPr>
          <w:color w:val="000000"/>
        </w:rPr>
        <w:lastRenderedPageBreak/>
        <w:tab/>
        <w:t>(</w:t>
      </w:r>
      <w:r w:rsidR="00CE7273" w:rsidRPr="004371A2">
        <w:rPr>
          <w:color w:val="000000"/>
        </w:rPr>
        <w:t>2</w:t>
      </w:r>
      <w:r w:rsidRPr="004371A2">
        <w:rPr>
          <w:color w:val="000000"/>
        </w:rPr>
        <w:t>)</w:t>
      </w:r>
      <w:r w:rsidRPr="004371A2">
        <w:rPr>
          <w:color w:val="000000"/>
        </w:rPr>
        <w:tab/>
        <w:t>The Minister must ensure the register is made available to the public without charge by making it—</w:t>
      </w:r>
    </w:p>
    <w:p w14:paraId="4E6813D9" w14:textId="77777777" w:rsidR="00CC6270" w:rsidRPr="004371A2" w:rsidRDefault="00CC6270" w:rsidP="00CC6270">
      <w:pPr>
        <w:pStyle w:val="Ipara"/>
        <w:rPr>
          <w:color w:val="000000"/>
        </w:rPr>
      </w:pPr>
      <w:r w:rsidRPr="004371A2">
        <w:rPr>
          <w:color w:val="000000"/>
        </w:rPr>
        <w:tab/>
        <w:t>(a)</w:t>
      </w:r>
      <w:r w:rsidRPr="004371A2">
        <w:rPr>
          <w:color w:val="000000"/>
        </w:rPr>
        <w:tab/>
        <w:t>accessible on an ACT government website, or by a link on an ACT government website; and</w:t>
      </w:r>
    </w:p>
    <w:p w14:paraId="09CE3F75" w14:textId="77777777" w:rsidR="00CC6270" w:rsidRPr="004371A2" w:rsidRDefault="00CC6270" w:rsidP="00CC6270">
      <w:pPr>
        <w:pStyle w:val="Ipara"/>
        <w:rPr>
          <w:color w:val="000000"/>
        </w:rPr>
      </w:pPr>
      <w:r w:rsidRPr="004371A2">
        <w:rPr>
          <w:color w:val="000000"/>
        </w:rPr>
        <w:tab/>
        <w:t>(b)</w:t>
      </w:r>
      <w:r w:rsidRPr="004371A2">
        <w:rPr>
          <w:color w:val="000000"/>
        </w:rPr>
        <w:tab/>
        <w:t>available for inspection during ordinary business hours at an ACT government office.</w:t>
      </w:r>
    </w:p>
    <w:p w14:paraId="7E0CB021" w14:textId="06FC11C7" w:rsidR="005C63D0" w:rsidRPr="004371A2" w:rsidRDefault="005C63D0" w:rsidP="005C63D0">
      <w:pPr>
        <w:pStyle w:val="IMain"/>
        <w:rPr>
          <w:color w:val="000000"/>
        </w:rPr>
      </w:pPr>
      <w:r w:rsidRPr="004371A2">
        <w:rPr>
          <w:color w:val="000000"/>
        </w:rPr>
        <w:tab/>
        <w:t>(</w:t>
      </w:r>
      <w:r w:rsidR="00CE7273" w:rsidRPr="004371A2">
        <w:rPr>
          <w:color w:val="000000"/>
        </w:rPr>
        <w:t>3</w:t>
      </w:r>
      <w:r w:rsidRPr="004371A2">
        <w:rPr>
          <w:color w:val="000000"/>
        </w:rPr>
        <w:t>)</w:t>
      </w:r>
      <w:r w:rsidRPr="004371A2">
        <w:rPr>
          <w:color w:val="000000"/>
        </w:rPr>
        <w:tab/>
        <w:t>However, the Minister must</w:t>
      </w:r>
      <w:r w:rsidR="00F23AE3" w:rsidRPr="004371A2">
        <w:rPr>
          <w:color w:val="000000"/>
        </w:rPr>
        <w:t xml:space="preserve"> not make information publicly available under </w:t>
      </w:r>
      <w:r w:rsidR="00793396" w:rsidRPr="004371A2">
        <w:rPr>
          <w:color w:val="000000"/>
        </w:rPr>
        <w:t xml:space="preserve">subsection (2) </w:t>
      </w:r>
      <w:r w:rsidR="00F23AE3" w:rsidRPr="004371A2">
        <w:rPr>
          <w:color w:val="000000"/>
        </w:rPr>
        <w:t>if the Minister is satisfied it is not in the public interest for the information to be publicly available.</w:t>
      </w:r>
    </w:p>
    <w:p w14:paraId="2196A344" w14:textId="42D6EC71" w:rsidR="007D0708" w:rsidRPr="004371A2" w:rsidRDefault="00F47029" w:rsidP="00F47029">
      <w:pPr>
        <w:pStyle w:val="AH5Sec"/>
        <w:shd w:val="pct25" w:color="auto" w:fill="auto"/>
        <w:rPr>
          <w:color w:val="000000"/>
        </w:rPr>
      </w:pPr>
      <w:bookmarkStart w:id="92" w:name="_Toc228453480"/>
      <w:r w:rsidRPr="00F47029">
        <w:rPr>
          <w:rStyle w:val="CharSectNo"/>
        </w:rPr>
        <w:t>71</w:t>
      </w:r>
      <w:r w:rsidRPr="004371A2">
        <w:rPr>
          <w:color w:val="000000"/>
        </w:rPr>
        <w:tab/>
      </w:r>
      <w:r w:rsidR="007D0708" w:rsidRPr="004371A2">
        <w:rPr>
          <w:color w:val="000000"/>
        </w:rPr>
        <w:t>Activity licence—return for endorsement of variation</w:t>
      </w:r>
      <w:r w:rsidR="007D0708" w:rsidRPr="004371A2">
        <w:rPr>
          <w:color w:val="000000"/>
        </w:rPr>
        <w:br/>
        <w:t>Section</w:t>
      </w:r>
      <w:r w:rsidR="008F4597" w:rsidRPr="004371A2">
        <w:rPr>
          <w:color w:val="000000"/>
        </w:rPr>
        <w:t xml:space="preserve"> </w:t>
      </w:r>
      <w:r w:rsidR="007D0708" w:rsidRPr="004371A2">
        <w:rPr>
          <w:color w:val="000000"/>
        </w:rPr>
        <w:t>35</w:t>
      </w:r>
      <w:bookmarkEnd w:id="92"/>
    </w:p>
    <w:p w14:paraId="126399CA" w14:textId="483CAB8D" w:rsidR="007D0708" w:rsidRPr="004371A2" w:rsidRDefault="007D0708" w:rsidP="007D0708">
      <w:pPr>
        <w:pStyle w:val="direction"/>
        <w:rPr>
          <w:color w:val="000000"/>
        </w:rPr>
      </w:pPr>
      <w:r w:rsidRPr="004371A2">
        <w:rPr>
          <w:color w:val="000000"/>
        </w:rPr>
        <w:t>omit</w:t>
      </w:r>
    </w:p>
    <w:p w14:paraId="1BA125EC" w14:textId="063538F6" w:rsidR="007D0708" w:rsidRPr="004371A2" w:rsidRDefault="00F47029" w:rsidP="00F47029">
      <w:pPr>
        <w:pStyle w:val="AH5Sec"/>
        <w:shd w:val="pct25" w:color="auto" w:fill="auto"/>
        <w:rPr>
          <w:color w:val="000000"/>
        </w:rPr>
      </w:pPr>
      <w:bookmarkStart w:id="93" w:name="_Toc228453481"/>
      <w:r w:rsidRPr="00F47029">
        <w:rPr>
          <w:rStyle w:val="CharSectNo"/>
        </w:rPr>
        <w:t>72</w:t>
      </w:r>
      <w:r w:rsidRPr="004371A2">
        <w:rPr>
          <w:color w:val="000000"/>
        </w:rPr>
        <w:tab/>
      </w:r>
      <w:r w:rsidR="007D0708" w:rsidRPr="004371A2">
        <w:rPr>
          <w:color w:val="000000"/>
        </w:rPr>
        <w:t>Activity licence—application for transfer</w:t>
      </w:r>
      <w:r w:rsidR="007D0708" w:rsidRPr="004371A2">
        <w:rPr>
          <w:color w:val="000000"/>
        </w:rPr>
        <w:br/>
        <w:t>Section</w:t>
      </w:r>
      <w:r w:rsidR="008F4597" w:rsidRPr="004371A2">
        <w:rPr>
          <w:color w:val="000000"/>
        </w:rPr>
        <w:t xml:space="preserve"> </w:t>
      </w:r>
      <w:r w:rsidR="007D0708" w:rsidRPr="004371A2">
        <w:rPr>
          <w:color w:val="000000"/>
        </w:rPr>
        <w:t>36</w:t>
      </w:r>
      <w:r w:rsidR="008F4597" w:rsidRPr="004371A2">
        <w:rPr>
          <w:color w:val="000000"/>
        </w:rPr>
        <w:t xml:space="preserve"> </w:t>
      </w:r>
      <w:r w:rsidR="007D0708" w:rsidRPr="004371A2">
        <w:rPr>
          <w:color w:val="000000"/>
        </w:rPr>
        <w:t>(2)</w:t>
      </w:r>
      <w:bookmarkEnd w:id="93"/>
    </w:p>
    <w:p w14:paraId="443D3D2D" w14:textId="70C5CBD5" w:rsidR="007D0708" w:rsidRPr="004371A2" w:rsidRDefault="007D0708" w:rsidP="007D0708">
      <w:pPr>
        <w:pStyle w:val="direction"/>
        <w:rPr>
          <w:color w:val="000000"/>
        </w:rPr>
      </w:pPr>
      <w:r w:rsidRPr="004371A2">
        <w:rPr>
          <w:color w:val="000000"/>
        </w:rPr>
        <w:t>substitute</w:t>
      </w:r>
    </w:p>
    <w:p w14:paraId="2CEC4304" w14:textId="7F6B0BDB" w:rsidR="007D0708" w:rsidRPr="004371A2" w:rsidRDefault="007D0708" w:rsidP="007D0708">
      <w:pPr>
        <w:pStyle w:val="IMain"/>
        <w:rPr>
          <w:color w:val="000000"/>
        </w:rPr>
      </w:pPr>
      <w:r w:rsidRPr="004371A2">
        <w:rPr>
          <w:color w:val="000000"/>
        </w:rPr>
        <w:tab/>
        <w:t>(2)</w:t>
      </w:r>
      <w:r w:rsidRPr="004371A2">
        <w:rPr>
          <w:color w:val="000000"/>
        </w:rPr>
        <w:tab/>
        <w:t>An application must be signed by each joint applicant.</w:t>
      </w:r>
    </w:p>
    <w:p w14:paraId="48DB0E01" w14:textId="4BD6B046" w:rsidR="0084429A" w:rsidRPr="004371A2" w:rsidRDefault="00F47029" w:rsidP="00F47029">
      <w:pPr>
        <w:pStyle w:val="AH5Sec"/>
        <w:shd w:val="pct25" w:color="auto" w:fill="auto"/>
        <w:rPr>
          <w:color w:val="000000"/>
        </w:rPr>
      </w:pPr>
      <w:bookmarkStart w:id="94" w:name="_Toc228453482"/>
      <w:r w:rsidRPr="00F47029">
        <w:rPr>
          <w:rStyle w:val="CharSectNo"/>
        </w:rPr>
        <w:t>73</w:t>
      </w:r>
      <w:r w:rsidRPr="004371A2">
        <w:rPr>
          <w:color w:val="000000"/>
        </w:rPr>
        <w:tab/>
      </w:r>
      <w:r w:rsidR="0084429A" w:rsidRPr="004371A2">
        <w:rPr>
          <w:color w:val="000000"/>
        </w:rPr>
        <w:t>Activity licence—grant or refusal of transfer</w:t>
      </w:r>
      <w:r w:rsidR="0084429A" w:rsidRPr="004371A2">
        <w:rPr>
          <w:color w:val="000000"/>
        </w:rPr>
        <w:br/>
        <w:t>Section</w:t>
      </w:r>
      <w:r w:rsidR="008F4597" w:rsidRPr="004371A2">
        <w:rPr>
          <w:color w:val="000000"/>
        </w:rPr>
        <w:t xml:space="preserve"> </w:t>
      </w:r>
      <w:r w:rsidR="0084429A" w:rsidRPr="004371A2">
        <w:rPr>
          <w:color w:val="000000"/>
        </w:rPr>
        <w:t>37</w:t>
      </w:r>
      <w:r w:rsidR="008F4597" w:rsidRPr="004371A2">
        <w:rPr>
          <w:color w:val="000000"/>
        </w:rPr>
        <w:t xml:space="preserve"> </w:t>
      </w:r>
      <w:r w:rsidR="0084429A" w:rsidRPr="004371A2">
        <w:rPr>
          <w:color w:val="000000"/>
        </w:rPr>
        <w:t>(5)</w:t>
      </w:r>
      <w:bookmarkEnd w:id="94"/>
    </w:p>
    <w:p w14:paraId="4A2E047E" w14:textId="0CDBA5FC" w:rsidR="0084429A" w:rsidRPr="004371A2" w:rsidRDefault="0084429A" w:rsidP="0084429A">
      <w:pPr>
        <w:pStyle w:val="direction"/>
        <w:rPr>
          <w:color w:val="000000"/>
        </w:rPr>
      </w:pPr>
      <w:r w:rsidRPr="004371A2">
        <w:rPr>
          <w:color w:val="000000"/>
        </w:rPr>
        <w:t>omit</w:t>
      </w:r>
    </w:p>
    <w:p w14:paraId="30CAEBD1" w14:textId="2067DEAF" w:rsidR="00ED0573" w:rsidRPr="004371A2" w:rsidRDefault="00F47029" w:rsidP="00F47029">
      <w:pPr>
        <w:pStyle w:val="AH5Sec"/>
        <w:shd w:val="pct25" w:color="auto" w:fill="auto"/>
        <w:rPr>
          <w:color w:val="000000"/>
        </w:rPr>
      </w:pPr>
      <w:bookmarkStart w:id="95" w:name="_Toc228453483"/>
      <w:r w:rsidRPr="00F47029">
        <w:rPr>
          <w:rStyle w:val="CharSectNo"/>
        </w:rPr>
        <w:t>74</w:t>
      </w:r>
      <w:r w:rsidRPr="004371A2">
        <w:rPr>
          <w:color w:val="000000"/>
        </w:rPr>
        <w:tab/>
      </w:r>
      <w:r w:rsidR="00ED0573" w:rsidRPr="004371A2">
        <w:rPr>
          <w:color w:val="000000"/>
        </w:rPr>
        <w:t>Activity licence—surrender</w:t>
      </w:r>
      <w:r w:rsidR="00ED0573" w:rsidRPr="004371A2">
        <w:rPr>
          <w:color w:val="000000"/>
        </w:rPr>
        <w:br/>
        <w:t>Section</w:t>
      </w:r>
      <w:r w:rsidR="008F4597" w:rsidRPr="004371A2">
        <w:rPr>
          <w:color w:val="000000"/>
        </w:rPr>
        <w:t xml:space="preserve"> </w:t>
      </w:r>
      <w:r w:rsidR="00ED0573" w:rsidRPr="004371A2">
        <w:rPr>
          <w:color w:val="000000"/>
        </w:rPr>
        <w:t>38</w:t>
      </w:r>
      <w:r w:rsidR="008F4597" w:rsidRPr="004371A2">
        <w:rPr>
          <w:color w:val="000000"/>
        </w:rPr>
        <w:t xml:space="preserve"> </w:t>
      </w:r>
      <w:r w:rsidR="00ED0573" w:rsidRPr="004371A2">
        <w:rPr>
          <w:color w:val="000000"/>
        </w:rPr>
        <w:t>(1)</w:t>
      </w:r>
      <w:bookmarkEnd w:id="95"/>
    </w:p>
    <w:p w14:paraId="7C511C3C" w14:textId="52E99CD4" w:rsidR="00ED0573" w:rsidRPr="004371A2" w:rsidRDefault="00ED0573" w:rsidP="00ED0573">
      <w:pPr>
        <w:pStyle w:val="direction"/>
        <w:rPr>
          <w:color w:val="000000"/>
        </w:rPr>
      </w:pPr>
      <w:r w:rsidRPr="004371A2">
        <w:rPr>
          <w:color w:val="000000"/>
        </w:rPr>
        <w:t>substitute</w:t>
      </w:r>
    </w:p>
    <w:p w14:paraId="1206875C" w14:textId="17945257" w:rsidR="00ED0573" w:rsidRPr="004371A2" w:rsidRDefault="00ED0573" w:rsidP="00ED0573">
      <w:pPr>
        <w:pStyle w:val="IMain"/>
        <w:rPr>
          <w:color w:val="000000"/>
        </w:rPr>
      </w:pPr>
      <w:r w:rsidRPr="004371A2">
        <w:rPr>
          <w:color w:val="000000"/>
        </w:rPr>
        <w:tab/>
        <w:t>(1)</w:t>
      </w:r>
      <w:r w:rsidRPr="004371A2">
        <w:rPr>
          <w:color w:val="000000"/>
        </w:rPr>
        <w:tab/>
        <w:t>The holder of an activity licence may surrender the licence by written notice given to the Minister.</w:t>
      </w:r>
    </w:p>
    <w:p w14:paraId="41379A0C" w14:textId="3400DE96" w:rsidR="003C158A" w:rsidRPr="004371A2" w:rsidRDefault="00F47029" w:rsidP="00F47029">
      <w:pPr>
        <w:pStyle w:val="AH5Sec"/>
        <w:shd w:val="pct25" w:color="auto" w:fill="auto"/>
        <w:rPr>
          <w:color w:val="000000"/>
        </w:rPr>
      </w:pPr>
      <w:bookmarkStart w:id="96" w:name="_Toc228453484"/>
      <w:r w:rsidRPr="00F47029">
        <w:rPr>
          <w:rStyle w:val="CharSectNo"/>
        </w:rPr>
        <w:lastRenderedPageBreak/>
        <w:t>75</w:t>
      </w:r>
      <w:r w:rsidRPr="004371A2">
        <w:rPr>
          <w:color w:val="000000"/>
        </w:rPr>
        <w:tab/>
      </w:r>
      <w:r w:rsidR="00CC6270" w:rsidRPr="004371A2">
        <w:rPr>
          <w:color w:val="000000"/>
        </w:rPr>
        <w:t>Activity licence—return of defunct licences</w:t>
      </w:r>
      <w:r w:rsidR="00CC6270" w:rsidRPr="004371A2">
        <w:rPr>
          <w:color w:val="000000"/>
        </w:rPr>
        <w:br/>
      </w:r>
      <w:r w:rsidR="008D034E" w:rsidRPr="004371A2">
        <w:rPr>
          <w:color w:val="000000"/>
        </w:rPr>
        <w:t>Section</w:t>
      </w:r>
      <w:r w:rsidR="008F4597" w:rsidRPr="004371A2">
        <w:rPr>
          <w:color w:val="000000"/>
        </w:rPr>
        <w:t xml:space="preserve"> </w:t>
      </w:r>
      <w:r w:rsidR="008D034E" w:rsidRPr="004371A2">
        <w:rPr>
          <w:color w:val="000000"/>
        </w:rPr>
        <w:t>42</w:t>
      </w:r>
      <w:bookmarkEnd w:id="96"/>
    </w:p>
    <w:p w14:paraId="5906C520" w14:textId="100E3186" w:rsidR="003C158A" w:rsidRPr="004371A2" w:rsidRDefault="00CC6270" w:rsidP="003C158A">
      <w:pPr>
        <w:pStyle w:val="direction"/>
        <w:rPr>
          <w:color w:val="000000"/>
        </w:rPr>
      </w:pPr>
      <w:r w:rsidRPr="004371A2">
        <w:rPr>
          <w:color w:val="000000"/>
        </w:rPr>
        <w:t>omit</w:t>
      </w:r>
    </w:p>
    <w:p w14:paraId="75BD76CF" w14:textId="409BCC7E" w:rsidR="00DF3DE3" w:rsidRPr="004371A2" w:rsidRDefault="00F47029" w:rsidP="00F47029">
      <w:pPr>
        <w:pStyle w:val="AH5Sec"/>
        <w:shd w:val="pct25" w:color="auto" w:fill="auto"/>
        <w:rPr>
          <w:color w:val="000000"/>
        </w:rPr>
      </w:pPr>
      <w:bookmarkStart w:id="97" w:name="_Toc228453485"/>
      <w:r w:rsidRPr="00F47029">
        <w:rPr>
          <w:rStyle w:val="CharSectNo"/>
        </w:rPr>
        <w:t>76</w:t>
      </w:r>
      <w:r w:rsidRPr="004371A2">
        <w:rPr>
          <w:color w:val="000000"/>
        </w:rPr>
        <w:tab/>
      </w:r>
      <w:r w:rsidR="00DF3DE3" w:rsidRPr="004371A2">
        <w:rPr>
          <w:color w:val="000000"/>
        </w:rPr>
        <w:t>Section 42B</w:t>
      </w:r>
      <w:bookmarkEnd w:id="97"/>
    </w:p>
    <w:p w14:paraId="4A3AD396" w14:textId="172A3FA1" w:rsidR="00DF3DE3" w:rsidRPr="004371A2" w:rsidRDefault="00DF3DE3" w:rsidP="00DF3DE3">
      <w:pPr>
        <w:pStyle w:val="direction"/>
        <w:rPr>
          <w:color w:val="000000"/>
        </w:rPr>
      </w:pPr>
      <w:r w:rsidRPr="004371A2">
        <w:rPr>
          <w:color w:val="000000"/>
        </w:rPr>
        <w:t>substitute</w:t>
      </w:r>
    </w:p>
    <w:p w14:paraId="53FFABF5" w14:textId="3D6065A6" w:rsidR="00DF3DE3" w:rsidRPr="004371A2" w:rsidRDefault="00DF3DE3" w:rsidP="00DF3DE3">
      <w:pPr>
        <w:pStyle w:val="IH5Sec"/>
        <w:rPr>
          <w:color w:val="000000"/>
        </w:rPr>
      </w:pPr>
      <w:r w:rsidRPr="004371A2">
        <w:rPr>
          <w:color w:val="000000"/>
        </w:rPr>
        <w:t>42B</w:t>
      </w:r>
      <w:r w:rsidRPr="004371A2">
        <w:rPr>
          <w:color w:val="000000"/>
        </w:rPr>
        <w:tab/>
        <w:t>Licensable public health risk activities—inspection</w:t>
      </w:r>
    </w:p>
    <w:p w14:paraId="4589B44C" w14:textId="69590C22" w:rsidR="00DF3DE3" w:rsidRPr="004371A2" w:rsidRDefault="00DF3DE3" w:rsidP="00DF3DE3">
      <w:pPr>
        <w:pStyle w:val="Amainreturn"/>
        <w:rPr>
          <w:color w:val="000000"/>
        </w:rPr>
      </w:pPr>
      <w:r w:rsidRPr="004371A2">
        <w:rPr>
          <w:color w:val="000000"/>
        </w:rPr>
        <w:t>A person commits an offence if—</w:t>
      </w:r>
    </w:p>
    <w:p w14:paraId="03CCD9A8" w14:textId="29991828" w:rsidR="00DF3DE3" w:rsidRPr="004371A2" w:rsidRDefault="00DF3DE3" w:rsidP="00DF3DE3">
      <w:pPr>
        <w:pStyle w:val="Ipara"/>
        <w:rPr>
          <w:color w:val="000000"/>
        </w:rPr>
      </w:pPr>
      <w:r w:rsidRPr="004371A2">
        <w:rPr>
          <w:color w:val="000000"/>
        </w:rPr>
        <w:tab/>
        <w:t>(a)</w:t>
      </w:r>
      <w:r w:rsidRPr="004371A2">
        <w:rPr>
          <w:color w:val="000000"/>
        </w:rPr>
        <w:tab/>
        <w:t>the person carries on a licensable public health risk activity; and</w:t>
      </w:r>
    </w:p>
    <w:p w14:paraId="523A9D5A" w14:textId="222E077A" w:rsidR="00DF3DE3" w:rsidRPr="004371A2" w:rsidRDefault="00DF3DE3" w:rsidP="00DF3DE3">
      <w:pPr>
        <w:pStyle w:val="Ipara"/>
        <w:rPr>
          <w:color w:val="000000"/>
        </w:rPr>
      </w:pPr>
      <w:r w:rsidRPr="004371A2">
        <w:rPr>
          <w:color w:val="000000"/>
        </w:rPr>
        <w:tab/>
        <w:t>(b)</w:t>
      </w:r>
      <w:r w:rsidRPr="004371A2">
        <w:rPr>
          <w:color w:val="000000"/>
        </w:rPr>
        <w:tab/>
        <w:t>the person does not ensure that all records reasonably relevant to the activity (including records of licensing, conduct, accreditation and approval of activity premises alterations and procedure appliance alterations) are available for inspection by an authorised officer, at any reasonable time, at the premises where the activity is carried on.</w:t>
      </w:r>
    </w:p>
    <w:p w14:paraId="19676D00" w14:textId="062D6C21" w:rsidR="00DF3DE3" w:rsidRPr="004371A2" w:rsidRDefault="00DF3DE3" w:rsidP="00DF3DE3">
      <w:pPr>
        <w:pStyle w:val="Penalty"/>
        <w:rPr>
          <w:color w:val="000000"/>
        </w:rPr>
      </w:pPr>
      <w:r w:rsidRPr="004371A2">
        <w:rPr>
          <w:color w:val="000000"/>
        </w:rPr>
        <w:t>Maximum penalty:  5</w:t>
      </w:r>
      <w:r w:rsidR="008F4597" w:rsidRPr="004371A2">
        <w:rPr>
          <w:color w:val="000000"/>
        </w:rPr>
        <w:t xml:space="preserve"> </w:t>
      </w:r>
      <w:r w:rsidRPr="004371A2">
        <w:rPr>
          <w:color w:val="000000"/>
        </w:rPr>
        <w:t>penalty units.</w:t>
      </w:r>
    </w:p>
    <w:p w14:paraId="5E12A48E" w14:textId="02278166" w:rsidR="00B31CBA" w:rsidRPr="004371A2" w:rsidRDefault="00F47029" w:rsidP="00F47029">
      <w:pPr>
        <w:pStyle w:val="AH5Sec"/>
        <w:shd w:val="pct25" w:color="auto" w:fill="auto"/>
        <w:rPr>
          <w:color w:val="000000"/>
        </w:rPr>
      </w:pPr>
      <w:bookmarkStart w:id="98" w:name="_Toc228453486"/>
      <w:r w:rsidRPr="00F47029">
        <w:rPr>
          <w:rStyle w:val="CharSectNo"/>
        </w:rPr>
        <w:t>77</w:t>
      </w:r>
      <w:r w:rsidRPr="004371A2">
        <w:rPr>
          <w:color w:val="000000"/>
        </w:rPr>
        <w:tab/>
      </w:r>
      <w:r w:rsidR="00B31CBA" w:rsidRPr="004371A2">
        <w:rPr>
          <w:color w:val="000000"/>
        </w:rPr>
        <w:t>New section</w:t>
      </w:r>
      <w:r w:rsidR="008F4597" w:rsidRPr="004371A2">
        <w:rPr>
          <w:color w:val="000000"/>
        </w:rPr>
        <w:t xml:space="preserve"> </w:t>
      </w:r>
      <w:r w:rsidR="00B31CBA" w:rsidRPr="004371A2">
        <w:rPr>
          <w:color w:val="000000"/>
        </w:rPr>
        <w:t>42CA</w:t>
      </w:r>
      <w:bookmarkEnd w:id="98"/>
    </w:p>
    <w:p w14:paraId="64331F71" w14:textId="31C71643" w:rsidR="00B31CBA" w:rsidRPr="004371A2" w:rsidRDefault="00B31CBA" w:rsidP="00B31CBA">
      <w:pPr>
        <w:pStyle w:val="direction"/>
        <w:rPr>
          <w:color w:val="000000"/>
        </w:rPr>
      </w:pPr>
      <w:r w:rsidRPr="004371A2">
        <w:rPr>
          <w:color w:val="000000"/>
        </w:rPr>
        <w:t>insert</w:t>
      </w:r>
    </w:p>
    <w:p w14:paraId="6D122256" w14:textId="7F4F132B" w:rsidR="00B31CBA" w:rsidRPr="004371A2" w:rsidRDefault="00B31CBA" w:rsidP="00B31CBA">
      <w:pPr>
        <w:pStyle w:val="IH5Sec"/>
        <w:rPr>
          <w:color w:val="000000"/>
        </w:rPr>
      </w:pPr>
      <w:r w:rsidRPr="004371A2">
        <w:rPr>
          <w:color w:val="000000"/>
        </w:rPr>
        <w:t>42CA</w:t>
      </w:r>
      <w:r w:rsidRPr="004371A2">
        <w:rPr>
          <w:color w:val="000000"/>
        </w:rPr>
        <w:tab/>
        <w:t xml:space="preserve">Register of </w:t>
      </w:r>
      <w:r w:rsidR="00F50348" w:rsidRPr="004371A2">
        <w:rPr>
          <w:color w:val="000000"/>
        </w:rPr>
        <w:t xml:space="preserve">procedure </w:t>
      </w:r>
      <w:r w:rsidRPr="004371A2">
        <w:rPr>
          <w:color w:val="000000"/>
        </w:rPr>
        <w:t>licences</w:t>
      </w:r>
    </w:p>
    <w:p w14:paraId="6BBC1C66" w14:textId="7BAE1304" w:rsidR="00B31CBA" w:rsidRPr="004371A2" w:rsidRDefault="00B31CBA" w:rsidP="00B31CBA">
      <w:pPr>
        <w:pStyle w:val="IMain"/>
        <w:rPr>
          <w:color w:val="000000"/>
        </w:rPr>
      </w:pPr>
      <w:r w:rsidRPr="004371A2">
        <w:rPr>
          <w:color w:val="000000"/>
        </w:rPr>
        <w:tab/>
        <w:t>(1)</w:t>
      </w:r>
      <w:r w:rsidRPr="004371A2">
        <w:rPr>
          <w:color w:val="000000"/>
        </w:rPr>
        <w:tab/>
        <w:t xml:space="preserve">The Minister must keep a register of </w:t>
      </w:r>
      <w:r w:rsidR="00F50348" w:rsidRPr="004371A2">
        <w:rPr>
          <w:color w:val="000000"/>
        </w:rPr>
        <w:t xml:space="preserve">procedure </w:t>
      </w:r>
      <w:r w:rsidRPr="004371A2">
        <w:rPr>
          <w:color w:val="000000"/>
        </w:rPr>
        <w:t>licences showing the following information for each licence:</w:t>
      </w:r>
    </w:p>
    <w:p w14:paraId="19787C20" w14:textId="2A31E70E" w:rsidR="00F0180C" w:rsidRPr="004371A2" w:rsidRDefault="00F0180C" w:rsidP="00F0180C">
      <w:pPr>
        <w:pStyle w:val="Ipara"/>
        <w:rPr>
          <w:color w:val="000000"/>
        </w:rPr>
      </w:pPr>
      <w:r w:rsidRPr="004371A2">
        <w:rPr>
          <w:color w:val="000000"/>
        </w:rPr>
        <w:tab/>
        <w:t>(a)</w:t>
      </w:r>
      <w:r w:rsidRPr="004371A2">
        <w:rPr>
          <w:color w:val="000000"/>
        </w:rPr>
        <w:tab/>
        <w:t>the information stated on the licence for section</w:t>
      </w:r>
      <w:r w:rsidR="008F4597" w:rsidRPr="004371A2">
        <w:rPr>
          <w:color w:val="000000"/>
        </w:rPr>
        <w:t xml:space="preserve"> </w:t>
      </w:r>
      <w:r w:rsidRPr="004371A2">
        <w:rPr>
          <w:color w:val="000000"/>
        </w:rPr>
        <w:t>46 (Procedure licence—form);</w:t>
      </w:r>
    </w:p>
    <w:p w14:paraId="0145AC4B" w14:textId="034393E3" w:rsidR="00F0180C" w:rsidRPr="004371A2" w:rsidRDefault="00F0180C" w:rsidP="00F0180C">
      <w:pPr>
        <w:pStyle w:val="Ipara"/>
        <w:rPr>
          <w:color w:val="000000"/>
        </w:rPr>
      </w:pPr>
      <w:r w:rsidRPr="004371A2">
        <w:rPr>
          <w:color w:val="000000"/>
        </w:rPr>
        <w:tab/>
        <w:t>(b)</w:t>
      </w:r>
      <w:r w:rsidRPr="004371A2">
        <w:rPr>
          <w:color w:val="000000"/>
        </w:rPr>
        <w:tab/>
        <w:t>if the licence is suspended—the date of suspension, a brief indication of the reasons for suspension and the date of lifting of the suspension (if applicable);</w:t>
      </w:r>
    </w:p>
    <w:p w14:paraId="68EF65FA" w14:textId="0D69D864" w:rsidR="00F0180C" w:rsidRPr="004371A2" w:rsidRDefault="00F0180C" w:rsidP="00F0180C">
      <w:pPr>
        <w:pStyle w:val="Ipara"/>
        <w:rPr>
          <w:color w:val="000000"/>
        </w:rPr>
      </w:pPr>
      <w:r w:rsidRPr="004371A2">
        <w:rPr>
          <w:color w:val="000000"/>
        </w:rPr>
        <w:lastRenderedPageBreak/>
        <w:tab/>
        <w:t>(c)</w:t>
      </w:r>
      <w:r w:rsidRPr="004371A2">
        <w:rPr>
          <w:color w:val="000000"/>
        </w:rPr>
        <w:tab/>
        <w:t>if the licence is cancelled—the date of cancellation and a brief indication of the reasons for cancellation;</w:t>
      </w:r>
    </w:p>
    <w:p w14:paraId="43281285" w14:textId="62AA73D2" w:rsidR="00F0180C" w:rsidRPr="004371A2" w:rsidRDefault="00F0180C" w:rsidP="00F0180C">
      <w:pPr>
        <w:pStyle w:val="Ipara"/>
        <w:rPr>
          <w:color w:val="000000"/>
        </w:rPr>
      </w:pPr>
      <w:r w:rsidRPr="004371A2">
        <w:rPr>
          <w:color w:val="000000"/>
        </w:rPr>
        <w:tab/>
        <w:t>(d)</w:t>
      </w:r>
      <w:r w:rsidRPr="004371A2">
        <w:rPr>
          <w:color w:val="000000"/>
        </w:rPr>
        <w:tab/>
        <w:t>if the licence is surrendered—the date of surrender;</w:t>
      </w:r>
    </w:p>
    <w:p w14:paraId="735B506E" w14:textId="42841B45" w:rsidR="00F0180C" w:rsidRPr="004371A2" w:rsidRDefault="00F0180C" w:rsidP="00F0180C">
      <w:pPr>
        <w:pStyle w:val="Ipara"/>
        <w:rPr>
          <w:color w:val="000000"/>
        </w:rPr>
      </w:pPr>
      <w:r w:rsidRPr="004371A2">
        <w:rPr>
          <w:color w:val="000000"/>
        </w:rPr>
        <w:tab/>
        <w:t>(e)</w:t>
      </w:r>
      <w:r w:rsidRPr="004371A2">
        <w:rPr>
          <w:color w:val="000000"/>
        </w:rPr>
        <w:tab/>
        <w:t>any other information the Minister considers appropriate.</w:t>
      </w:r>
    </w:p>
    <w:p w14:paraId="65A1583E" w14:textId="068C7D0D" w:rsidR="00B31CBA" w:rsidRPr="004371A2" w:rsidRDefault="00B31CBA" w:rsidP="00B31CBA">
      <w:pPr>
        <w:pStyle w:val="IMain"/>
        <w:rPr>
          <w:color w:val="000000"/>
        </w:rPr>
      </w:pPr>
      <w:r w:rsidRPr="004371A2">
        <w:rPr>
          <w:color w:val="000000"/>
        </w:rPr>
        <w:tab/>
        <w:t>(</w:t>
      </w:r>
      <w:r w:rsidR="00645828" w:rsidRPr="004371A2">
        <w:rPr>
          <w:color w:val="000000"/>
        </w:rPr>
        <w:t>2</w:t>
      </w:r>
      <w:r w:rsidRPr="004371A2">
        <w:rPr>
          <w:color w:val="000000"/>
        </w:rPr>
        <w:t>)</w:t>
      </w:r>
      <w:r w:rsidRPr="004371A2">
        <w:rPr>
          <w:color w:val="000000"/>
        </w:rPr>
        <w:tab/>
        <w:t>The Minister must ensure the register is made available to the public without charge by making it—</w:t>
      </w:r>
    </w:p>
    <w:p w14:paraId="79C33DA1" w14:textId="77777777" w:rsidR="00B31CBA" w:rsidRPr="004371A2" w:rsidRDefault="00B31CBA" w:rsidP="00B31CBA">
      <w:pPr>
        <w:pStyle w:val="Ipara"/>
        <w:rPr>
          <w:color w:val="000000"/>
        </w:rPr>
      </w:pPr>
      <w:r w:rsidRPr="004371A2">
        <w:rPr>
          <w:color w:val="000000"/>
        </w:rPr>
        <w:tab/>
        <w:t>(a)</w:t>
      </w:r>
      <w:r w:rsidRPr="004371A2">
        <w:rPr>
          <w:color w:val="000000"/>
        </w:rPr>
        <w:tab/>
        <w:t>accessible on an ACT government website, or by a link on an ACT government website; and</w:t>
      </w:r>
    </w:p>
    <w:p w14:paraId="52203409" w14:textId="77777777" w:rsidR="00B31CBA" w:rsidRPr="004371A2" w:rsidRDefault="00B31CBA" w:rsidP="00B31CBA">
      <w:pPr>
        <w:pStyle w:val="Ipara"/>
        <w:rPr>
          <w:color w:val="000000"/>
        </w:rPr>
      </w:pPr>
      <w:r w:rsidRPr="004371A2">
        <w:rPr>
          <w:color w:val="000000"/>
        </w:rPr>
        <w:tab/>
        <w:t>(b)</w:t>
      </w:r>
      <w:r w:rsidRPr="004371A2">
        <w:rPr>
          <w:color w:val="000000"/>
        </w:rPr>
        <w:tab/>
        <w:t>available for inspection during ordinary business hours at an ACT government office.</w:t>
      </w:r>
    </w:p>
    <w:p w14:paraId="221638CA" w14:textId="5380EB7D" w:rsidR="00EC2728" w:rsidRPr="004371A2" w:rsidRDefault="00EC2728" w:rsidP="00EC2728">
      <w:pPr>
        <w:pStyle w:val="IMain"/>
        <w:rPr>
          <w:color w:val="000000"/>
        </w:rPr>
      </w:pPr>
      <w:r w:rsidRPr="004371A2">
        <w:rPr>
          <w:color w:val="000000"/>
        </w:rPr>
        <w:tab/>
        <w:t>(</w:t>
      </w:r>
      <w:r w:rsidR="00645828" w:rsidRPr="004371A2">
        <w:rPr>
          <w:color w:val="000000"/>
        </w:rPr>
        <w:t>3</w:t>
      </w:r>
      <w:r w:rsidRPr="004371A2">
        <w:rPr>
          <w:color w:val="000000"/>
        </w:rPr>
        <w:t>)</w:t>
      </w:r>
      <w:r w:rsidRPr="004371A2">
        <w:rPr>
          <w:color w:val="000000"/>
        </w:rPr>
        <w:tab/>
        <w:t>However, the Minister must</w:t>
      </w:r>
      <w:r w:rsidR="00F23AE3" w:rsidRPr="004371A2">
        <w:rPr>
          <w:color w:val="000000"/>
        </w:rPr>
        <w:t xml:space="preserve"> not make information publicly available under </w:t>
      </w:r>
      <w:r w:rsidR="00793396" w:rsidRPr="004371A2">
        <w:rPr>
          <w:color w:val="000000"/>
        </w:rPr>
        <w:t>subsection (2)</w:t>
      </w:r>
      <w:r w:rsidR="00F23AE3" w:rsidRPr="004371A2">
        <w:rPr>
          <w:color w:val="000000"/>
        </w:rPr>
        <w:t xml:space="preserve"> if the Minister is satisfied it is not in the public interest for the information to be publicly available.</w:t>
      </w:r>
    </w:p>
    <w:p w14:paraId="310570E3" w14:textId="6C25D349" w:rsidR="00061039" w:rsidRPr="004371A2" w:rsidRDefault="00F47029" w:rsidP="00F47029">
      <w:pPr>
        <w:pStyle w:val="AH5Sec"/>
        <w:shd w:val="pct25" w:color="auto" w:fill="auto"/>
        <w:rPr>
          <w:color w:val="000000"/>
        </w:rPr>
      </w:pPr>
      <w:bookmarkStart w:id="99" w:name="_Toc228453487"/>
      <w:r w:rsidRPr="00F47029">
        <w:rPr>
          <w:rStyle w:val="CharSectNo"/>
        </w:rPr>
        <w:t>78</w:t>
      </w:r>
      <w:r w:rsidRPr="004371A2">
        <w:rPr>
          <w:color w:val="000000"/>
        </w:rPr>
        <w:tab/>
      </w:r>
      <w:r w:rsidR="00061039" w:rsidRPr="004371A2">
        <w:rPr>
          <w:color w:val="000000"/>
        </w:rPr>
        <w:t>Procedure licence—return for endorsement of variation</w:t>
      </w:r>
      <w:r w:rsidR="00061039" w:rsidRPr="004371A2">
        <w:rPr>
          <w:color w:val="000000"/>
        </w:rPr>
        <w:br/>
        <w:t>Section</w:t>
      </w:r>
      <w:r w:rsidR="008F4597" w:rsidRPr="004371A2">
        <w:rPr>
          <w:color w:val="000000"/>
        </w:rPr>
        <w:t xml:space="preserve"> </w:t>
      </w:r>
      <w:r w:rsidR="00061039" w:rsidRPr="004371A2">
        <w:rPr>
          <w:color w:val="000000"/>
        </w:rPr>
        <w:t>50</w:t>
      </w:r>
      <w:bookmarkEnd w:id="99"/>
    </w:p>
    <w:p w14:paraId="4EE73A94" w14:textId="24405553" w:rsidR="00061039" w:rsidRPr="004371A2" w:rsidRDefault="00061039" w:rsidP="00061039">
      <w:pPr>
        <w:pStyle w:val="direction"/>
        <w:rPr>
          <w:color w:val="000000"/>
        </w:rPr>
      </w:pPr>
      <w:r w:rsidRPr="004371A2">
        <w:rPr>
          <w:color w:val="000000"/>
        </w:rPr>
        <w:t>omit</w:t>
      </w:r>
    </w:p>
    <w:p w14:paraId="65DAF734" w14:textId="3D5B21A0" w:rsidR="00061039" w:rsidRPr="004371A2" w:rsidRDefault="00F47029" w:rsidP="00F47029">
      <w:pPr>
        <w:pStyle w:val="AH5Sec"/>
        <w:shd w:val="pct25" w:color="auto" w:fill="auto"/>
        <w:rPr>
          <w:color w:val="000000"/>
        </w:rPr>
      </w:pPr>
      <w:bookmarkStart w:id="100" w:name="_Toc228453488"/>
      <w:r w:rsidRPr="00F47029">
        <w:rPr>
          <w:rStyle w:val="CharSectNo"/>
        </w:rPr>
        <w:t>79</w:t>
      </w:r>
      <w:r w:rsidRPr="004371A2">
        <w:rPr>
          <w:color w:val="000000"/>
        </w:rPr>
        <w:tab/>
      </w:r>
      <w:r w:rsidR="00061039" w:rsidRPr="004371A2">
        <w:rPr>
          <w:color w:val="000000"/>
        </w:rPr>
        <w:t>Procedure licence—surrender</w:t>
      </w:r>
      <w:r w:rsidR="00061039" w:rsidRPr="004371A2">
        <w:rPr>
          <w:color w:val="000000"/>
        </w:rPr>
        <w:br/>
        <w:t>Section</w:t>
      </w:r>
      <w:r w:rsidR="008F4597" w:rsidRPr="004371A2">
        <w:rPr>
          <w:color w:val="000000"/>
        </w:rPr>
        <w:t xml:space="preserve"> </w:t>
      </w:r>
      <w:r w:rsidR="00061039" w:rsidRPr="004371A2">
        <w:rPr>
          <w:color w:val="000000"/>
        </w:rPr>
        <w:t>52</w:t>
      </w:r>
      <w:r w:rsidR="008F4597" w:rsidRPr="004371A2">
        <w:rPr>
          <w:color w:val="000000"/>
        </w:rPr>
        <w:t xml:space="preserve"> </w:t>
      </w:r>
      <w:r w:rsidR="00061039" w:rsidRPr="004371A2">
        <w:rPr>
          <w:color w:val="000000"/>
        </w:rPr>
        <w:t>(1)</w:t>
      </w:r>
      <w:bookmarkEnd w:id="100"/>
    </w:p>
    <w:p w14:paraId="1C75507F" w14:textId="19849B07" w:rsidR="00061039" w:rsidRPr="004371A2" w:rsidRDefault="00061039" w:rsidP="00061039">
      <w:pPr>
        <w:pStyle w:val="direction"/>
        <w:rPr>
          <w:color w:val="000000"/>
        </w:rPr>
      </w:pPr>
      <w:r w:rsidRPr="004371A2">
        <w:rPr>
          <w:color w:val="000000"/>
        </w:rPr>
        <w:t>substitute</w:t>
      </w:r>
    </w:p>
    <w:p w14:paraId="29A97626" w14:textId="25FEFEC1" w:rsidR="00061039" w:rsidRPr="004371A2" w:rsidRDefault="00061039" w:rsidP="00061039">
      <w:pPr>
        <w:pStyle w:val="IMain"/>
        <w:rPr>
          <w:color w:val="000000"/>
        </w:rPr>
      </w:pPr>
      <w:r w:rsidRPr="004371A2">
        <w:rPr>
          <w:color w:val="000000"/>
        </w:rPr>
        <w:tab/>
        <w:t>(1)</w:t>
      </w:r>
      <w:r w:rsidRPr="004371A2">
        <w:rPr>
          <w:color w:val="000000"/>
        </w:rPr>
        <w:tab/>
        <w:t>The holder of a procedure licence may surrender the licence by written notice given to the Minister.</w:t>
      </w:r>
    </w:p>
    <w:p w14:paraId="432C9A46" w14:textId="667BFB0D" w:rsidR="00061039" w:rsidRPr="004371A2" w:rsidRDefault="00F47029" w:rsidP="00F47029">
      <w:pPr>
        <w:pStyle w:val="AH5Sec"/>
        <w:shd w:val="pct25" w:color="auto" w:fill="auto"/>
        <w:rPr>
          <w:color w:val="000000"/>
        </w:rPr>
      </w:pPr>
      <w:bookmarkStart w:id="101" w:name="_Toc228453489"/>
      <w:r w:rsidRPr="00F47029">
        <w:rPr>
          <w:rStyle w:val="CharSectNo"/>
        </w:rPr>
        <w:lastRenderedPageBreak/>
        <w:t>80</w:t>
      </w:r>
      <w:r w:rsidRPr="004371A2">
        <w:rPr>
          <w:color w:val="000000"/>
        </w:rPr>
        <w:tab/>
      </w:r>
      <w:r w:rsidR="00061039" w:rsidRPr="004371A2">
        <w:rPr>
          <w:color w:val="000000"/>
        </w:rPr>
        <w:t>Procedure licence—return of defunct licences</w:t>
      </w:r>
      <w:r w:rsidR="00061039" w:rsidRPr="004371A2">
        <w:rPr>
          <w:color w:val="000000"/>
        </w:rPr>
        <w:br/>
        <w:t>Section</w:t>
      </w:r>
      <w:r w:rsidR="008F4597" w:rsidRPr="004371A2">
        <w:rPr>
          <w:color w:val="000000"/>
        </w:rPr>
        <w:t xml:space="preserve"> </w:t>
      </w:r>
      <w:r w:rsidR="00061039" w:rsidRPr="004371A2">
        <w:rPr>
          <w:color w:val="000000"/>
        </w:rPr>
        <w:t>56</w:t>
      </w:r>
      <w:bookmarkEnd w:id="101"/>
    </w:p>
    <w:p w14:paraId="197DF1FC" w14:textId="16C814C5" w:rsidR="00061039" w:rsidRPr="004371A2" w:rsidRDefault="00061039" w:rsidP="00BE178C">
      <w:pPr>
        <w:pStyle w:val="direction"/>
        <w:rPr>
          <w:color w:val="000000"/>
        </w:rPr>
      </w:pPr>
      <w:r w:rsidRPr="004371A2">
        <w:rPr>
          <w:color w:val="000000"/>
        </w:rPr>
        <w:t>omit</w:t>
      </w:r>
    </w:p>
    <w:p w14:paraId="2D9FEDE6" w14:textId="139216A9" w:rsidR="00F63377" w:rsidRPr="004371A2" w:rsidRDefault="00F47029" w:rsidP="00F47029">
      <w:pPr>
        <w:pStyle w:val="AH5Sec"/>
        <w:shd w:val="pct25" w:color="auto" w:fill="auto"/>
        <w:rPr>
          <w:color w:val="000000"/>
        </w:rPr>
      </w:pPr>
      <w:bookmarkStart w:id="102" w:name="_Toc228453490"/>
      <w:r w:rsidRPr="00F47029">
        <w:rPr>
          <w:rStyle w:val="CharSectNo"/>
        </w:rPr>
        <w:t>81</w:t>
      </w:r>
      <w:r w:rsidRPr="004371A2">
        <w:rPr>
          <w:color w:val="000000"/>
        </w:rPr>
        <w:tab/>
      </w:r>
      <w:r w:rsidR="00F63377" w:rsidRPr="004371A2">
        <w:rPr>
          <w:color w:val="000000"/>
        </w:rPr>
        <w:t>Section 56B</w:t>
      </w:r>
      <w:bookmarkEnd w:id="102"/>
    </w:p>
    <w:p w14:paraId="6B764D18" w14:textId="77777777" w:rsidR="00F63377" w:rsidRPr="004371A2" w:rsidRDefault="00F63377" w:rsidP="00F63377">
      <w:pPr>
        <w:pStyle w:val="direction"/>
        <w:rPr>
          <w:color w:val="000000"/>
        </w:rPr>
      </w:pPr>
      <w:r w:rsidRPr="004371A2">
        <w:rPr>
          <w:color w:val="000000"/>
        </w:rPr>
        <w:t>substitute</w:t>
      </w:r>
    </w:p>
    <w:p w14:paraId="3478946F" w14:textId="079F956B" w:rsidR="00F63377" w:rsidRPr="004371A2" w:rsidRDefault="00F63377" w:rsidP="00F63377">
      <w:pPr>
        <w:pStyle w:val="IH5Sec"/>
        <w:rPr>
          <w:color w:val="000000"/>
        </w:rPr>
      </w:pPr>
      <w:r w:rsidRPr="004371A2">
        <w:rPr>
          <w:color w:val="000000"/>
        </w:rPr>
        <w:t>56B</w:t>
      </w:r>
      <w:r w:rsidRPr="004371A2">
        <w:rPr>
          <w:color w:val="000000"/>
        </w:rPr>
        <w:tab/>
        <w:t>Procedure licence—inspection</w:t>
      </w:r>
    </w:p>
    <w:p w14:paraId="10E32830" w14:textId="77777777" w:rsidR="00F63377" w:rsidRPr="004371A2" w:rsidRDefault="00F63377" w:rsidP="00F63377">
      <w:pPr>
        <w:pStyle w:val="Amainreturn"/>
        <w:rPr>
          <w:color w:val="000000"/>
        </w:rPr>
      </w:pPr>
      <w:r w:rsidRPr="004371A2">
        <w:rPr>
          <w:color w:val="000000"/>
        </w:rPr>
        <w:t>A person commits an offence if—</w:t>
      </w:r>
    </w:p>
    <w:p w14:paraId="75898650" w14:textId="546D66FF" w:rsidR="00F63377" w:rsidRPr="004371A2" w:rsidRDefault="00F63377" w:rsidP="00F63377">
      <w:pPr>
        <w:pStyle w:val="Ipara"/>
        <w:rPr>
          <w:color w:val="000000"/>
        </w:rPr>
      </w:pPr>
      <w:r w:rsidRPr="004371A2">
        <w:rPr>
          <w:color w:val="000000"/>
        </w:rPr>
        <w:tab/>
        <w:t>(a)</w:t>
      </w:r>
      <w:r w:rsidRPr="004371A2">
        <w:rPr>
          <w:color w:val="000000"/>
        </w:rPr>
        <w:tab/>
        <w:t>the person performs a licensable public health risk procedure; and</w:t>
      </w:r>
    </w:p>
    <w:p w14:paraId="37F292D7" w14:textId="736159E1" w:rsidR="00F63377" w:rsidRPr="004371A2" w:rsidRDefault="00F63377" w:rsidP="00F63377">
      <w:pPr>
        <w:pStyle w:val="Ipara"/>
        <w:rPr>
          <w:color w:val="000000"/>
        </w:rPr>
      </w:pPr>
      <w:r w:rsidRPr="004371A2">
        <w:rPr>
          <w:color w:val="000000"/>
        </w:rPr>
        <w:tab/>
        <w:t>(b)</w:t>
      </w:r>
      <w:r w:rsidRPr="004371A2">
        <w:rPr>
          <w:color w:val="000000"/>
        </w:rPr>
        <w:tab/>
        <w:t>the person does not ensure that all records reasonably relevant to the procedure (including records of licensing, conduct, accreditation and approval of procedure appliance alterations) are available for inspection by an authorised officer, at any reasonable time, at the premises where the procedure is performed.</w:t>
      </w:r>
    </w:p>
    <w:p w14:paraId="6FF80B9C" w14:textId="5E466739" w:rsidR="00F63377" w:rsidRPr="004371A2" w:rsidRDefault="00F63377" w:rsidP="00F63377">
      <w:pPr>
        <w:pStyle w:val="Penalty"/>
        <w:rPr>
          <w:color w:val="000000"/>
        </w:rPr>
      </w:pPr>
      <w:r w:rsidRPr="004371A2">
        <w:rPr>
          <w:color w:val="000000"/>
        </w:rPr>
        <w:t>Maximum penalty:  5</w:t>
      </w:r>
      <w:r w:rsidR="008F4597" w:rsidRPr="004371A2">
        <w:rPr>
          <w:color w:val="000000"/>
        </w:rPr>
        <w:t xml:space="preserve"> </w:t>
      </w:r>
      <w:r w:rsidRPr="004371A2">
        <w:rPr>
          <w:color w:val="000000"/>
        </w:rPr>
        <w:t>penalty units.</w:t>
      </w:r>
    </w:p>
    <w:p w14:paraId="695302E2" w14:textId="0E19EC7C" w:rsidR="00175DFA" w:rsidRPr="004371A2" w:rsidRDefault="00F47029" w:rsidP="00F47029">
      <w:pPr>
        <w:pStyle w:val="AH5Sec"/>
        <w:shd w:val="pct25" w:color="auto" w:fill="auto"/>
        <w:rPr>
          <w:color w:val="000000"/>
        </w:rPr>
      </w:pPr>
      <w:bookmarkStart w:id="103" w:name="_Toc228453491"/>
      <w:r w:rsidRPr="00F47029">
        <w:rPr>
          <w:rStyle w:val="CharSectNo"/>
        </w:rPr>
        <w:t>82</w:t>
      </w:r>
      <w:r w:rsidRPr="004371A2">
        <w:rPr>
          <w:color w:val="000000"/>
        </w:rPr>
        <w:tab/>
      </w:r>
      <w:r w:rsidR="00E430E5" w:rsidRPr="004371A2">
        <w:rPr>
          <w:color w:val="000000"/>
        </w:rPr>
        <w:t>Activity register</w:t>
      </w:r>
      <w:r w:rsidR="00E430E5" w:rsidRPr="004371A2">
        <w:rPr>
          <w:color w:val="000000"/>
        </w:rPr>
        <w:br/>
      </w:r>
      <w:r w:rsidR="00A749D4" w:rsidRPr="004371A2">
        <w:rPr>
          <w:color w:val="000000"/>
        </w:rPr>
        <w:t>Section</w:t>
      </w:r>
      <w:r w:rsidR="008F4597" w:rsidRPr="004371A2">
        <w:rPr>
          <w:color w:val="000000"/>
        </w:rPr>
        <w:t xml:space="preserve"> </w:t>
      </w:r>
      <w:r w:rsidR="00A749D4" w:rsidRPr="004371A2">
        <w:rPr>
          <w:color w:val="000000"/>
        </w:rPr>
        <w:t>56D</w:t>
      </w:r>
      <w:bookmarkEnd w:id="103"/>
    </w:p>
    <w:p w14:paraId="0526BAFA" w14:textId="2A1701CD" w:rsidR="00A749D4" w:rsidRPr="004371A2" w:rsidRDefault="00E430E5" w:rsidP="00A749D4">
      <w:pPr>
        <w:pStyle w:val="direction"/>
        <w:rPr>
          <w:color w:val="000000"/>
        </w:rPr>
      </w:pPr>
      <w:r w:rsidRPr="004371A2">
        <w:rPr>
          <w:color w:val="000000"/>
        </w:rPr>
        <w:t>omit</w:t>
      </w:r>
    </w:p>
    <w:p w14:paraId="7FD9B629" w14:textId="293FC29E" w:rsidR="0006475C" w:rsidRPr="004371A2" w:rsidRDefault="00F47029" w:rsidP="00F47029">
      <w:pPr>
        <w:pStyle w:val="AH5Sec"/>
        <w:shd w:val="pct25" w:color="auto" w:fill="auto"/>
        <w:rPr>
          <w:color w:val="000000"/>
        </w:rPr>
      </w:pPr>
      <w:bookmarkStart w:id="104" w:name="_Toc228453492"/>
      <w:r w:rsidRPr="00F47029">
        <w:rPr>
          <w:rStyle w:val="CharSectNo"/>
        </w:rPr>
        <w:t>83</w:t>
      </w:r>
      <w:r w:rsidRPr="004371A2">
        <w:rPr>
          <w:color w:val="000000"/>
        </w:rPr>
        <w:tab/>
      </w:r>
      <w:r w:rsidR="0006475C" w:rsidRPr="004371A2">
        <w:rPr>
          <w:color w:val="000000"/>
        </w:rPr>
        <w:t>Registered people register</w:t>
      </w:r>
      <w:r w:rsidR="0006475C" w:rsidRPr="004371A2">
        <w:rPr>
          <w:color w:val="000000"/>
        </w:rPr>
        <w:br/>
        <w:t>Section</w:t>
      </w:r>
      <w:r w:rsidR="008F4597" w:rsidRPr="004371A2">
        <w:rPr>
          <w:color w:val="000000"/>
        </w:rPr>
        <w:t xml:space="preserve"> </w:t>
      </w:r>
      <w:r w:rsidR="0006475C" w:rsidRPr="004371A2">
        <w:rPr>
          <w:color w:val="000000"/>
        </w:rPr>
        <w:t>56E</w:t>
      </w:r>
      <w:r w:rsidR="008F4597" w:rsidRPr="004371A2">
        <w:rPr>
          <w:color w:val="000000"/>
        </w:rPr>
        <w:t xml:space="preserve"> </w:t>
      </w:r>
      <w:r w:rsidR="0006475C" w:rsidRPr="004371A2">
        <w:rPr>
          <w:color w:val="000000"/>
        </w:rPr>
        <w:t>(1)</w:t>
      </w:r>
      <w:bookmarkEnd w:id="104"/>
    </w:p>
    <w:p w14:paraId="3876C245" w14:textId="6BCB8457" w:rsidR="0006475C" w:rsidRPr="004371A2" w:rsidRDefault="0006475C" w:rsidP="0006475C">
      <w:pPr>
        <w:pStyle w:val="direction"/>
        <w:rPr>
          <w:color w:val="000000"/>
        </w:rPr>
      </w:pPr>
      <w:r w:rsidRPr="004371A2">
        <w:rPr>
          <w:color w:val="000000"/>
        </w:rPr>
        <w:t>omit</w:t>
      </w:r>
    </w:p>
    <w:p w14:paraId="2F7DC839" w14:textId="4C916222" w:rsidR="0006475C" w:rsidRPr="004371A2" w:rsidRDefault="0006475C" w:rsidP="0006475C">
      <w:pPr>
        <w:pStyle w:val="Amainreturn"/>
        <w:rPr>
          <w:color w:val="000000"/>
        </w:rPr>
      </w:pPr>
      <w:r w:rsidRPr="004371A2">
        <w:rPr>
          <w:color w:val="000000"/>
        </w:rPr>
        <w:t xml:space="preserve">(the </w:t>
      </w:r>
      <w:r w:rsidRPr="00A33065">
        <w:rPr>
          <w:rStyle w:val="charBoldItals"/>
        </w:rPr>
        <w:t>registered people register</w:t>
      </w:r>
      <w:r w:rsidRPr="004371A2">
        <w:rPr>
          <w:color w:val="000000"/>
        </w:rPr>
        <w:t>)</w:t>
      </w:r>
    </w:p>
    <w:p w14:paraId="2E53D96F" w14:textId="3298C163" w:rsidR="00A749D4" w:rsidRPr="004371A2" w:rsidRDefault="00F47029" w:rsidP="00F47029">
      <w:pPr>
        <w:pStyle w:val="AH5Sec"/>
        <w:shd w:val="pct25" w:color="auto" w:fill="auto"/>
        <w:rPr>
          <w:color w:val="000000"/>
        </w:rPr>
      </w:pPr>
      <w:bookmarkStart w:id="105" w:name="_Toc228453493"/>
      <w:r w:rsidRPr="00F47029">
        <w:rPr>
          <w:rStyle w:val="CharSectNo"/>
        </w:rPr>
        <w:lastRenderedPageBreak/>
        <w:t>84</w:t>
      </w:r>
      <w:r w:rsidRPr="004371A2">
        <w:rPr>
          <w:color w:val="000000"/>
        </w:rPr>
        <w:tab/>
      </w:r>
      <w:r w:rsidR="00A749D4" w:rsidRPr="004371A2">
        <w:rPr>
          <w:color w:val="000000"/>
        </w:rPr>
        <w:t>Section</w:t>
      </w:r>
      <w:r w:rsidR="008F4597" w:rsidRPr="004371A2">
        <w:rPr>
          <w:color w:val="000000"/>
        </w:rPr>
        <w:t xml:space="preserve"> </w:t>
      </w:r>
      <w:r w:rsidR="00A749D4" w:rsidRPr="004371A2">
        <w:rPr>
          <w:color w:val="000000"/>
        </w:rPr>
        <w:t>56E</w:t>
      </w:r>
      <w:r w:rsidR="008F4597" w:rsidRPr="004371A2">
        <w:rPr>
          <w:color w:val="000000"/>
        </w:rPr>
        <w:t xml:space="preserve"> </w:t>
      </w:r>
      <w:r w:rsidR="00A749D4" w:rsidRPr="004371A2">
        <w:rPr>
          <w:color w:val="000000"/>
        </w:rPr>
        <w:t>(</w:t>
      </w:r>
      <w:r w:rsidR="00645828" w:rsidRPr="004371A2">
        <w:rPr>
          <w:color w:val="000000"/>
        </w:rPr>
        <w:t>2</w:t>
      </w:r>
      <w:r w:rsidR="00A749D4" w:rsidRPr="004371A2">
        <w:rPr>
          <w:color w:val="000000"/>
        </w:rPr>
        <w:t>)</w:t>
      </w:r>
      <w:r w:rsidR="00645828" w:rsidRPr="004371A2">
        <w:rPr>
          <w:color w:val="000000"/>
        </w:rPr>
        <w:t xml:space="preserve"> and (3)</w:t>
      </w:r>
      <w:bookmarkEnd w:id="105"/>
    </w:p>
    <w:p w14:paraId="4DF72721" w14:textId="448E973E" w:rsidR="00A749D4" w:rsidRPr="004371A2" w:rsidRDefault="00A749D4" w:rsidP="00A749D4">
      <w:pPr>
        <w:pStyle w:val="direction"/>
        <w:rPr>
          <w:color w:val="000000"/>
        </w:rPr>
      </w:pPr>
      <w:r w:rsidRPr="004371A2">
        <w:rPr>
          <w:color w:val="000000"/>
        </w:rPr>
        <w:t>substitute</w:t>
      </w:r>
    </w:p>
    <w:p w14:paraId="00B0C630" w14:textId="23977EB9" w:rsidR="000127C5" w:rsidRPr="004371A2" w:rsidRDefault="000127C5" w:rsidP="000127C5">
      <w:pPr>
        <w:pStyle w:val="IMain"/>
        <w:rPr>
          <w:color w:val="000000"/>
        </w:rPr>
      </w:pPr>
      <w:r w:rsidRPr="004371A2">
        <w:rPr>
          <w:color w:val="000000"/>
        </w:rPr>
        <w:tab/>
        <w:t>(</w:t>
      </w:r>
      <w:r w:rsidR="00645828" w:rsidRPr="004371A2">
        <w:rPr>
          <w:color w:val="000000"/>
        </w:rPr>
        <w:t>2</w:t>
      </w:r>
      <w:r w:rsidRPr="004371A2">
        <w:rPr>
          <w:color w:val="000000"/>
        </w:rPr>
        <w:t>)</w:t>
      </w:r>
      <w:r w:rsidRPr="004371A2">
        <w:rPr>
          <w:color w:val="000000"/>
        </w:rPr>
        <w:tab/>
        <w:t>The Minister must ensure the register is made available to the public without charge by making it—</w:t>
      </w:r>
    </w:p>
    <w:p w14:paraId="18AFCB6C" w14:textId="77777777" w:rsidR="000127C5" w:rsidRPr="004371A2" w:rsidRDefault="000127C5" w:rsidP="000127C5">
      <w:pPr>
        <w:pStyle w:val="Ipara"/>
        <w:rPr>
          <w:color w:val="000000"/>
        </w:rPr>
      </w:pPr>
      <w:r w:rsidRPr="004371A2">
        <w:rPr>
          <w:color w:val="000000"/>
        </w:rPr>
        <w:tab/>
        <w:t>(a)</w:t>
      </w:r>
      <w:r w:rsidRPr="004371A2">
        <w:rPr>
          <w:color w:val="000000"/>
        </w:rPr>
        <w:tab/>
        <w:t>accessible on an ACT government website, or by a link on an ACT government website; and</w:t>
      </w:r>
    </w:p>
    <w:p w14:paraId="2B1BB99D" w14:textId="77777777" w:rsidR="000127C5" w:rsidRPr="004371A2" w:rsidRDefault="000127C5" w:rsidP="000127C5">
      <w:pPr>
        <w:pStyle w:val="Ipara"/>
        <w:rPr>
          <w:color w:val="000000"/>
        </w:rPr>
      </w:pPr>
      <w:r w:rsidRPr="004371A2">
        <w:rPr>
          <w:color w:val="000000"/>
        </w:rPr>
        <w:tab/>
        <w:t>(b)</w:t>
      </w:r>
      <w:r w:rsidRPr="004371A2">
        <w:rPr>
          <w:color w:val="000000"/>
        </w:rPr>
        <w:tab/>
        <w:t>available for inspection during ordinary business hours at an ACT government office.</w:t>
      </w:r>
    </w:p>
    <w:p w14:paraId="498D74E6" w14:textId="37982687" w:rsidR="00EC2728" w:rsidRPr="004371A2" w:rsidRDefault="00EC2728" w:rsidP="00EC2728">
      <w:pPr>
        <w:pStyle w:val="IMain"/>
        <w:rPr>
          <w:color w:val="000000"/>
        </w:rPr>
      </w:pPr>
      <w:r w:rsidRPr="004371A2">
        <w:rPr>
          <w:color w:val="000000"/>
        </w:rPr>
        <w:tab/>
        <w:t>(</w:t>
      </w:r>
      <w:r w:rsidR="00645828" w:rsidRPr="004371A2">
        <w:rPr>
          <w:color w:val="000000"/>
        </w:rPr>
        <w:t>3</w:t>
      </w:r>
      <w:r w:rsidRPr="004371A2">
        <w:rPr>
          <w:color w:val="000000"/>
        </w:rPr>
        <w:t>)</w:t>
      </w:r>
      <w:r w:rsidRPr="004371A2">
        <w:rPr>
          <w:color w:val="000000"/>
        </w:rPr>
        <w:tab/>
        <w:t>However, the Minister must</w:t>
      </w:r>
      <w:r w:rsidR="00F23AE3" w:rsidRPr="004371A2">
        <w:rPr>
          <w:color w:val="000000"/>
        </w:rPr>
        <w:t xml:space="preserve"> not make information publicly available under </w:t>
      </w:r>
      <w:r w:rsidR="00793396" w:rsidRPr="004371A2">
        <w:rPr>
          <w:color w:val="000000"/>
        </w:rPr>
        <w:t>subsection (2)</w:t>
      </w:r>
      <w:r w:rsidR="00F23AE3" w:rsidRPr="004371A2">
        <w:rPr>
          <w:color w:val="000000"/>
        </w:rPr>
        <w:t xml:space="preserve"> if the Minister is satisfied it is not in the public interest for the information to be publicly available.</w:t>
      </w:r>
    </w:p>
    <w:p w14:paraId="4276C85E" w14:textId="00680BC9" w:rsidR="00862D27" w:rsidRPr="004371A2" w:rsidRDefault="00F47029" w:rsidP="00F47029">
      <w:pPr>
        <w:pStyle w:val="AH5Sec"/>
        <w:shd w:val="pct25" w:color="auto" w:fill="auto"/>
        <w:rPr>
          <w:color w:val="000000"/>
        </w:rPr>
      </w:pPr>
      <w:bookmarkStart w:id="106" w:name="_Toc228453494"/>
      <w:r w:rsidRPr="00F47029">
        <w:rPr>
          <w:rStyle w:val="CharSectNo"/>
        </w:rPr>
        <w:t>85</w:t>
      </w:r>
      <w:r w:rsidRPr="004371A2">
        <w:rPr>
          <w:color w:val="000000"/>
        </w:rPr>
        <w:tab/>
      </w:r>
      <w:r w:rsidR="00862D27" w:rsidRPr="004371A2">
        <w:rPr>
          <w:color w:val="000000"/>
        </w:rPr>
        <w:t>Registration—application for approval of transfer</w:t>
      </w:r>
      <w:r w:rsidR="00485FFA" w:rsidRPr="004371A2">
        <w:rPr>
          <w:color w:val="000000"/>
        </w:rPr>
        <w:br/>
        <w:t>Section</w:t>
      </w:r>
      <w:r w:rsidR="008F4597" w:rsidRPr="004371A2">
        <w:rPr>
          <w:color w:val="000000"/>
        </w:rPr>
        <w:t xml:space="preserve"> </w:t>
      </w:r>
      <w:r w:rsidR="00485FFA" w:rsidRPr="004371A2">
        <w:rPr>
          <w:color w:val="000000"/>
        </w:rPr>
        <w:t>56M</w:t>
      </w:r>
      <w:r w:rsidR="008F4597" w:rsidRPr="004371A2">
        <w:rPr>
          <w:color w:val="000000"/>
        </w:rPr>
        <w:t xml:space="preserve"> </w:t>
      </w:r>
      <w:r w:rsidR="00485FFA" w:rsidRPr="004371A2">
        <w:rPr>
          <w:color w:val="000000"/>
        </w:rPr>
        <w:t>(2)</w:t>
      </w:r>
      <w:bookmarkEnd w:id="106"/>
    </w:p>
    <w:p w14:paraId="38F8794B" w14:textId="6CB8E0D7" w:rsidR="00485FFA" w:rsidRPr="004371A2" w:rsidRDefault="00485FFA" w:rsidP="00485FFA">
      <w:pPr>
        <w:pStyle w:val="direction"/>
        <w:rPr>
          <w:color w:val="000000"/>
        </w:rPr>
      </w:pPr>
      <w:r w:rsidRPr="004371A2">
        <w:rPr>
          <w:color w:val="000000"/>
        </w:rPr>
        <w:t>omit</w:t>
      </w:r>
    </w:p>
    <w:p w14:paraId="6F5CD73F" w14:textId="32D715B2" w:rsidR="00485FFA" w:rsidRPr="004371A2" w:rsidRDefault="00F47029" w:rsidP="00F47029">
      <w:pPr>
        <w:pStyle w:val="AH5Sec"/>
        <w:shd w:val="pct25" w:color="auto" w:fill="auto"/>
        <w:rPr>
          <w:color w:val="000000"/>
        </w:rPr>
      </w:pPr>
      <w:bookmarkStart w:id="107" w:name="_Toc228453495"/>
      <w:r w:rsidRPr="00F47029">
        <w:rPr>
          <w:rStyle w:val="CharSectNo"/>
        </w:rPr>
        <w:t>86</w:t>
      </w:r>
      <w:r w:rsidRPr="004371A2">
        <w:rPr>
          <w:color w:val="000000"/>
        </w:rPr>
        <w:tab/>
      </w:r>
      <w:r w:rsidR="009E7A1B" w:rsidRPr="004371A2">
        <w:rPr>
          <w:color w:val="000000"/>
        </w:rPr>
        <w:t>Registration—return of suspended or cancelled certificates</w:t>
      </w:r>
      <w:r w:rsidR="009E7A1B" w:rsidRPr="004371A2">
        <w:rPr>
          <w:color w:val="000000"/>
        </w:rPr>
        <w:br/>
        <w:t>Section</w:t>
      </w:r>
      <w:r w:rsidR="008F4597" w:rsidRPr="004371A2">
        <w:rPr>
          <w:color w:val="000000"/>
        </w:rPr>
        <w:t xml:space="preserve"> </w:t>
      </w:r>
      <w:r w:rsidR="009E7A1B" w:rsidRPr="004371A2">
        <w:rPr>
          <w:color w:val="000000"/>
        </w:rPr>
        <w:t>56R</w:t>
      </w:r>
      <w:bookmarkEnd w:id="107"/>
    </w:p>
    <w:p w14:paraId="0E60A6DD" w14:textId="555F56DA" w:rsidR="009E7A1B" w:rsidRPr="004371A2" w:rsidRDefault="009E7A1B" w:rsidP="009E7A1B">
      <w:pPr>
        <w:pStyle w:val="direction"/>
        <w:rPr>
          <w:color w:val="000000"/>
        </w:rPr>
      </w:pPr>
      <w:r w:rsidRPr="004371A2">
        <w:rPr>
          <w:color w:val="000000"/>
        </w:rPr>
        <w:t>omit</w:t>
      </w:r>
    </w:p>
    <w:p w14:paraId="4FE7AADD" w14:textId="79C5C302" w:rsidR="009E7A1B" w:rsidRPr="004371A2" w:rsidRDefault="00F47029" w:rsidP="00F47029">
      <w:pPr>
        <w:pStyle w:val="AH5Sec"/>
        <w:shd w:val="pct25" w:color="auto" w:fill="auto"/>
        <w:rPr>
          <w:color w:val="000000"/>
        </w:rPr>
      </w:pPr>
      <w:bookmarkStart w:id="108" w:name="_Toc228453496"/>
      <w:r w:rsidRPr="00F47029">
        <w:rPr>
          <w:rStyle w:val="CharSectNo"/>
        </w:rPr>
        <w:t>87</w:t>
      </w:r>
      <w:r w:rsidRPr="004371A2">
        <w:rPr>
          <w:color w:val="000000"/>
        </w:rPr>
        <w:tab/>
      </w:r>
      <w:r w:rsidR="009E7A1B" w:rsidRPr="004371A2">
        <w:rPr>
          <w:color w:val="000000"/>
        </w:rPr>
        <w:t>Registration—surrender</w:t>
      </w:r>
      <w:r w:rsidR="009E7A1B" w:rsidRPr="004371A2">
        <w:rPr>
          <w:color w:val="000000"/>
        </w:rPr>
        <w:br/>
        <w:t>Section</w:t>
      </w:r>
      <w:r w:rsidR="008F4597" w:rsidRPr="004371A2">
        <w:rPr>
          <w:color w:val="000000"/>
        </w:rPr>
        <w:t xml:space="preserve"> </w:t>
      </w:r>
      <w:r w:rsidR="009E7A1B" w:rsidRPr="004371A2">
        <w:rPr>
          <w:color w:val="000000"/>
        </w:rPr>
        <w:t>56S</w:t>
      </w:r>
      <w:r w:rsidR="008F4597" w:rsidRPr="004371A2">
        <w:rPr>
          <w:color w:val="000000"/>
        </w:rPr>
        <w:t xml:space="preserve"> </w:t>
      </w:r>
      <w:r w:rsidR="009E7A1B" w:rsidRPr="004371A2">
        <w:rPr>
          <w:color w:val="000000"/>
        </w:rPr>
        <w:t>(1)</w:t>
      </w:r>
      <w:bookmarkEnd w:id="108"/>
    </w:p>
    <w:p w14:paraId="01CFCA84" w14:textId="76F47A02" w:rsidR="009E7A1B" w:rsidRPr="004371A2" w:rsidRDefault="009E7A1B" w:rsidP="009E7A1B">
      <w:pPr>
        <w:pStyle w:val="direction"/>
        <w:rPr>
          <w:color w:val="000000"/>
        </w:rPr>
      </w:pPr>
      <w:r w:rsidRPr="004371A2">
        <w:rPr>
          <w:color w:val="000000"/>
        </w:rPr>
        <w:t>substitute</w:t>
      </w:r>
    </w:p>
    <w:p w14:paraId="365BC51E" w14:textId="43CE558C" w:rsidR="009E7A1B" w:rsidRPr="004371A2" w:rsidRDefault="009E7A1B" w:rsidP="009E7A1B">
      <w:pPr>
        <w:pStyle w:val="IMain"/>
        <w:rPr>
          <w:color w:val="000000"/>
        </w:rPr>
      </w:pPr>
      <w:r w:rsidRPr="004371A2">
        <w:rPr>
          <w:color w:val="000000"/>
        </w:rPr>
        <w:tab/>
        <w:t>(1)</w:t>
      </w:r>
      <w:r w:rsidRPr="004371A2">
        <w:rPr>
          <w:color w:val="000000"/>
        </w:rPr>
        <w:tab/>
        <w:t>A registered person may surrender registration by written notice given to the Minister.</w:t>
      </w:r>
    </w:p>
    <w:p w14:paraId="76A31D1B" w14:textId="5BA8E77E" w:rsidR="009E7A1B" w:rsidRPr="004371A2" w:rsidRDefault="00F47029" w:rsidP="00F47029">
      <w:pPr>
        <w:pStyle w:val="AH5Sec"/>
        <w:shd w:val="pct25" w:color="auto" w:fill="auto"/>
        <w:rPr>
          <w:color w:val="000000"/>
        </w:rPr>
      </w:pPr>
      <w:bookmarkStart w:id="109" w:name="_Toc228453497"/>
      <w:r w:rsidRPr="00F47029">
        <w:rPr>
          <w:rStyle w:val="CharSectNo"/>
        </w:rPr>
        <w:lastRenderedPageBreak/>
        <w:t>88</w:t>
      </w:r>
      <w:r w:rsidRPr="004371A2">
        <w:rPr>
          <w:color w:val="000000"/>
        </w:rPr>
        <w:tab/>
      </w:r>
      <w:r w:rsidR="009E7A1B" w:rsidRPr="004371A2">
        <w:rPr>
          <w:color w:val="000000"/>
        </w:rPr>
        <w:t>Section</w:t>
      </w:r>
      <w:r w:rsidR="008F4597" w:rsidRPr="004371A2">
        <w:rPr>
          <w:color w:val="000000"/>
        </w:rPr>
        <w:t xml:space="preserve"> </w:t>
      </w:r>
      <w:r w:rsidR="009E7A1B" w:rsidRPr="004371A2">
        <w:rPr>
          <w:color w:val="000000"/>
        </w:rPr>
        <w:t>56U</w:t>
      </w:r>
      <w:bookmarkEnd w:id="109"/>
    </w:p>
    <w:p w14:paraId="6B789132" w14:textId="2084910C" w:rsidR="009E7A1B" w:rsidRPr="004371A2" w:rsidRDefault="009E7A1B" w:rsidP="009E7A1B">
      <w:pPr>
        <w:pStyle w:val="direction"/>
        <w:rPr>
          <w:color w:val="000000"/>
        </w:rPr>
      </w:pPr>
      <w:r w:rsidRPr="004371A2">
        <w:rPr>
          <w:color w:val="000000"/>
        </w:rPr>
        <w:t>substitute</w:t>
      </w:r>
    </w:p>
    <w:p w14:paraId="2DD52F40" w14:textId="64B8E307" w:rsidR="009E7A1B" w:rsidRPr="004371A2" w:rsidRDefault="009E7A1B" w:rsidP="009E7A1B">
      <w:pPr>
        <w:pStyle w:val="IH5Sec"/>
        <w:rPr>
          <w:color w:val="000000"/>
        </w:rPr>
      </w:pPr>
      <w:r w:rsidRPr="004371A2">
        <w:rPr>
          <w:color w:val="000000"/>
        </w:rPr>
        <w:t>56U</w:t>
      </w:r>
      <w:r w:rsidRPr="004371A2">
        <w:rPr>
          <w:color w:val="000000"/>
        </w:rPr>
        <w:tab/>
        <w:t>Registration—inspection</w:t>
      </w:r>
    </w:p>
    <w:p w14:paraId="01E569F9" w14:textId="77777777" w:rsidR="009E7A1B" w:rsidRPr="004371A2" w:rsidRDefault="009E7A1B" w:rsidP="009E7A1B">
      <w:pPr>
        <w:pStyle w:val="Amainreturn"/>
        <w:rPr>
          <w:color w:val="000000"/>
        </w:rPr>
      </w:pPr>
      <w:r w:rsidRPr="004371A2">
        <w:rPr>
          <w:color w:val="000000"/>
        </w:rPr>
        <w:t>A person commits an offence if—</w:t>
      </w:r>
    </w:p>
    <w:p w14:paraId="591F1FA4" w14:textId="4C220EC4" w:rsidR="009E7A1B" w:rsidRPr="004371A2" w:rsidRDefault="009E7A1B" w:rsidP="009E7A1B">
      <w:pPr>
        <w:pStyle w:val="Ipara"/>
        <w:rPr>
          <w:color w:val="000000"/>
        </w:rPr>
      </w:pPr>
      <w:r w:rsidRPr="004371A2">
        <w:rPr>
          <w:color w:val="000000"/>
        </w:rPr>
        <w:tab/>
        <w:t>(a)</w:t>
      </w:r>
      <w:r w:rsidRPr="004371A2">
        <w:rPr>
          <w:color w:val="000000"/>
        </w:rPr>
        <w:tab/>
        <w:t>the person is a registered person; and</w:t>
      </w:r>
    </w:p>
    <w:p w14:paraId="734670AA" w14:textId="675E4605" w:rsidR="009E7A1B" w:rsidRPr="004371A2" w:rsidRDefault="009E7A1B" w:rsidP="009E7A1B">
      <w:pPr>
        <w:pStyle w:val="Ipara"/>
        <w:rPr>
          <w:color w:val="000000"/>
        </w:rPr>
      </w:pPr>
      <w:r w:rsidRPr="004371A2">
        <w:rPr>
          <w:color w:val="000000"/>
        </w:rPr>
        <w:tab/>
        <w:t>(b)</w:t>
      </w:r>
      <w:r w:rsidRPr="004371A2">
        <w:rPr>
          <w:color w:val="000000"/>
        </w:rPr>
        <w:tab/>
        <w:t>the person does not ensure that all records associated with the registration or conduct of the registered activity are available for inspection by an authorised officer, at any reasonable time, at the premises where the activity is carried on.</w:t>
      </w:r>
    </w:p>
    <w:p w14:paraId="6D1BE2F1" w14:textId="53573EE2" w:rsidR="00B26F6F" w:rsidRPr="004371A2" w:rsidRDefault="00B26F6F" w:rsidP="00B26F6F">
      <w:pPr>
        <w:pStyle w:val="Penalty"/>
        <w:rPr>
          <w:color w:val="000000"/>
        </w:rPr>
      </w:pPr>
      <w:r w:rsidRPr="004371A2">
        <w:rPr>
          <w:color w:val="000000"/>
        </w:rPr>
        <w:t>Maximum penalty:  5</w:t>
      </w:r>
      <w:r w:rsidR="008F4597" w:rsidRPr="004371A2">
        <w:rPr>
          <w:color w:val="000000"/>
        </w:rPr>
        <w:t xml:space="preserve"> </w:t>
      </w:r>
      <w:r w:rsidRPr="004371A2">
        <w:rPr>
          <w:color w:val="000000"/>
        </w:rPr>
        <w:t>penalty units.</w:t>
      </w:r>
    </w:p>
    <w:p w14:paraId="3A361425" w14:textId="39DC8361" w:rsidR="000B7850" w:rsidRPr="004371A2" w:rsidRDefault="00F47029" w:rsidP="00F47029">
      <w:pPr>
        <w:pStyle w:val="AH5Sec"/>
        <w:shd w:val="pct25" w:color="auto" w:fill="auto"/>
        <w:rPr>
          <w:color w:val="000000"/>
        </w:rPr>
      </w:pPr>
      <w:bookmarkStart w:id="110" w:name="_Toc228453498"/>
      <w:r w:rsidRPr="00F47029">
        <w:rPr>
          <w:rStyle w:val="CharSectNo"/>
        </w:rPr>
        <w:t>89</w:t>
      </w:r>
      <w:r w:rsidRPr="004371A2">
        <w:rPr>
          <w:color w:val="000000"/>
        </w:rPr>
        <w:tab/>
      </w:r>
      <w:r w:rsidR="000B7850" w:rsidRPr="004371A2">
        <w:rPr>
          <w:color w:val="000000"/>
        </w:rPr>
        <w:t>Vending machine approval—return on surrender or cancellation</w:t>
      </w:r>
      <w:r w:rsidR="000B7850" w:rsidRPr="004371A2">
        <w:rPr>
          <w:color w:val="000000"/>
        </w:rPr>
        <w:br/>
        <w:t>Section 66S</w:t>
      </w:r>
      <w:bookmarkEnd w:id="110"/>
    </w:p>
    <w:p w14:paraId="4EA7C149" w14:textId="332BA271" w:rsidR="000B7850" w:rsidRPr="004371A2" w:rsidRDefault="000B7850" w:rsidP="007F3706">
      <w:pPr>
        <w:pStyle w:val="direction"/>
        <w:rPr>
          <w:color w:val="000000"/>
        </w:rPr>
      </w:pPr>
      <w:r w:rsidRPr="004371A2">
        <w:rPr>
          <w:color w:val="000000"/>
        </w:rPr>
        <w:t>omit</w:t>
      </w:r>
    </w:p>
    <w:p w14:paraId="2EDF24A0" w14:textId="6A9D914F" w:rsidR="0006475C" w:rsidRPr="00A33065" w:rsidRDefault="00F47029" w:rsidP="00F47029">
      <w:pPr>
        <w:pStyle w:val="AH5Sec"/>
        <w:shd w:val="pct25" w:color="auto" w:fill="auto"/>
        <w:rPr>
          <w:rStyle w:val="charItals"/>
        </w:rPr>
      </w:pPr>
      <w:bookmarkStart w:id="111" w:name="_Toc228453499"/>
      <w:r w:rsidRPr="00F47029">
        <w:rPr>
          <w:rStyle w:val="CharSectNo"/>
        </w:rPr>
        <w:t>90</w:t>
      </w:r>
      <w:r w:rsidRPr="00A33065">
        <w:rPr>
          <w:rStyle w:val="charItals"/>
          <w:i w:val="0"/>
        </w:rPr>
        <w:tab/>
      </w:r>
      <w:r w:rsidR="0006475C" w:rsidRPr="004371A2">
        <w:rPr>
          <w:color w:val="000000"/>
        </w:rPr>
        <w:t xml:space="preserve">Dictionary, definitions of </w:t>
      </w:r>
      <w:r w:rsidR="0006475C" w:rsidRPr="00A33065">
        <w:rPr>
          <w:rStyle w:val="charItals"/>
        </w:rPr>
        <w:t>activity register</w:t>
      </w:r>
      <w:r w:rsidR="0006475C" w:rsidRPr="004371A2">
        <w:rPr>
          <w:color w:val="000000"/>
        </w:rPr>
        <w:t xml:space="preserve"> and </w:t>
      </w:r>
      <w:r w:rsidR="0006475C" w:rsidRPr="00A33065">
        <w:rPr>
          <w:rStyle w:val="charItals"/>
        </w:rPr>
        <w:t>registered people register</w:t>
      </w:r>
      <w:bookmarkEnd w:id="111"/>
    </w:p>
    <w:p w14:paraId="723098F4" w14:textId="1755A780" w:rsidR="00B235B9" w:rsidRPr="004371A2" w:rsidRDefault="00B235B9" w:rsidP="00B235B9">
      <w:pPr>
        <w:pStyle w:val="direction"/>
        <w:rPr>
          <w:color w:val="000000"/>
        </w:rPr>
      </w:pPr>
      <w:r w:rsidRPr="004371A2">
        <w:rPr>
          <w:color w:val="000000"/>
        </w:rPr>
        <w:t>omit</w:t>
      </w:r>
    </w:p>
    <w:p w14:paraId="6B3CDEA4" w14:textId="77777777" w:rsidR="005601E5" w:rsidRPr="004371A2" w:rsidRDefault="005601E5" w:rsidP="00F47029">
      <w:pPr>
        <w:pStyle w:val="PageBreak"/>
        <w:suppressLineNumbers/>
        <w:rPr>
          <w:color w:val="000000"/>
        </w:rPr>
      </w:pPr>
      <w:r w:rsidRPr="004371A2">
        <w:rPr>
          <w:color w:val="000000"/>
        </w:rPr>
        <w:br w:type="page"/>
      </w:r>
    </w:p>
    <w:p w14:paraId="04576585" w14:textId="12F20B06" w:rsidR="00636D11" w:rsidRPr="00F47029" w:rsidRDefault="00F47029" w:rsidP="00F47029">
      <w:pPr>
        <w:pStyle w:val="AH2Part"/>
      </w:pPr>
      <w:bookmarkStart w:id="112" w:name="_Toc228453500"/>
      <w:r w:rsidRPr="00F47029">
        <w:rPr>
          <w:rStyle w:val="CharPartNo"/>
        </w:rPr>
        <w:lastRenderedPageBreak/>
        <w:t>Part 21</w:t>
      </w:r>
      <w:r w:rsidRPr="004371A2">
        <w:rPr>
          <w:color w:val="000000"/>
        </w:rPr>
        <w:tab/>
      </w:r>
      <w:r w:rsidR="00636D11" w:rsidRPr="00F47029">
        <w:rPr>
          <w:rStyle w:val="CharPartText"/>
          <w:color w:val="000000"/>
        </w:rPr>
        <w:t>Race and Sports Bookmaking Act 2001</w:t>
      </w:r>
      <w:bookmarkEnd w:id="112"/>
    </w:p>
    <w:p w14:paraId="3863ED6C" w14:textId="4008214B" w:rsidR="0039719A" w:rsidRPr="004371A2" w:rsidRDefault="00F47029" w:rsidP="00F47029">
      <w:pPr>
        <w:pStyle w:val="AH5Sec"/>
        <w:shd w:val="pct25" w:color="auto" w:fill="auto"/>
        <w:rPr>
          <w:color w:val="000000"/>
        </w:rPr>
      </w:pPr>
      <w:bookmarkStart w:id="113" w:name="_Toc228453501"/>
      <w:r w:rsidRPr="00F47029">
        <w:rPr>
          <w:rStyle w:val="CharSectNo"/>
        </w:rPr>
        <w:t>91</w:t>
      </w:r>
      <w:r w:rsidRPr="004371A2">
        <w:rPr>
          <w:color w:val="000000"/>
        </w:rPr>
        <w:tab/>
      </w:r>
      <w:r w:rsidR="0039719A" w:rsidRPr="004371A2">
        <w:rPr>
          <w:color w:val="000000"/>
        </w:rPr>
        <w:t>Race bookmaking licence—entry of particulars in register</w:t>
      </w:r>
      <w:r w:rsidR="0039719A" w:rsidRPr="004371A2">
        <w:rPr>
          <w:color w:val="000000"/>
        </w:rPr>
        <w:br/>
        <w:t>Section</w:t>
      </w:r>
      <w:r w:rsidR="005A4377" w:rsidRPr="004371A2">
        <w:rPr>
          <w:color w:val="000000"/>
        </w:rPr>
        <w:t xml:space="preserve"> </w:t>
      </w:r>
      <w:r w:rsidR="0039719A" w:rsidRPr="004371A2">
        <w:rPr>
          <w:color w:val="000000"/>
        </w:rPr>
        <w:t>9</w:t>
      </w:r>
      <w:bookmarkEnd w:id="113"/>
    </w:p>
    <w:p w14:paraId="4E473A27" w14:textId="0AC1EE43" w:rsidR="0039719A" w:rsidRPr="004371A2" w:rsidRDefault="0039719A" w:rsidP="0039719A">
      <w:pPr>
        <w:pStyle w:val="direction"/>
        <w:rPr>
          <w:color w:val="000000"/>
        </w:rPr>
      </w:pPr>
      <w:r w:rsidRPr="004371A2">
        <w:rPr>
          <w:color w:val="000000"/>
        </w:rPr>
        <w:t>omit</w:t>
      </w:r>
    </w:p>
    <w:p w14:paraId="022659BC" w14:textId="14273AD1" w:rsidR="0039719A" w:rsidRPr="004371A2" w:rsidRDefault="00F47029" w:rsidP="00F47029">
      <w:pPr>
        <w:pStyle w:val="AH5Sec"/>
        <w:shd w:val="pct25" w:color="auto" w:fill="auto"/>
        <w:rPr>
          <w:color w:val="000000"/>
        </w:rPr>
      </w:pPr>
      <w:bookmarkStart w:id="114" w:name="_Toc228453502"/>
      <w:r w:rsidRPr="00F47029">
        <w:rPr>
          <w:rStyle w:val="CharSectNo"/>
        </w:rPr>
        <w:t>92</w:t>
      </w:r>
      <w:r w:rsidRPr="004371A2">
        <w:rPr>
          <w:color w:val="000000"/>
        </w:rPr>
        <w:tab/>
      </w:r>
      <w:r w:rsidR="00BF18E4" w:rsidRPr="004371A2">
        <w:rPr>
          <w:color w:val="000000"/>
        </w:rPr>
        <w:t>Race bookmaker’s agent licence—issue or refusal</w:t>
      </w:r>
      <w:r w:rsidR="00BF18E4" w:rsidRPr="004371A2">
        <w:rPr>
          <w:color w:val="000000"/>
        </w:rPr>
        <w:br/>
        <w:t>New section 13 (7)</w:t>
      </w:r>
      <w:bookmarkEnd w:id="114"/>
    </w:p>
    <w:p w14:paraId="1CF8D457" w14:textId="75AE7803" w:rsidR="0039719A" w:rsidRPr="004371A2" w:rsidRDefault="00BF18E4" w:rsidP="00BF18E4">
      <w:pPr>
        <w:pStyle w:val="direction"/>
        <w:rPr>
          <w:color w:val="000000"/>
        </w:rPr>
      </w:pPr>
      <w:r w:rsidRPr="004371A2">
        <w:rPr>
          <w:color w:val="000000"/>
        </w:rPr>
        <w:t>insert</w:t>
      </w:r>
    </w:p>
    <w:p w14:paraId="34DB6392" w14:textId="77777777" w:rsidR="00BF18E4" w:rsidRPr="004371A2" w:rsidRDefault="00BF18E4" w:rsidP="00BF18E4">
      <w:pPr>
        <w:pStyle w:val="IMain"/>
        <w:rPr>
          <w:color w:val="000000"/>
        </w:rPr>
      </w:pPr>
      <w:r w:rsidRPr="004371A2">
        <w:rPr>
          <w:color w:val="000000"/>
        </w:rPr>
        <w:tab/>
        <w:t>(7)</w:t>
      </w:r>
      <w:r w:rsidRPr="004371A2">
        <w:rPr>
          <w:color w:val="000000"/>
        </w:rPr>
        <w:tab/>
        <w:t>If the commission issues a race bookmaker’s agent licence to the nominated person, the commission must also give a copy of the licence to the applicant for the licence.</w:t>
      </w:r>
    </w:p>
    <w:p w14:paraId="6A863FEF" w14:textId="75F6B268" w:rsidR="00BF18E4" w:rsidRPr="004371A2" w:rsidRDefault="00F47029" w:rsidP="00F47029">
      <w:pPr>
        <w:pStyle w:val="AH5Sec"/>
        <w:shd w:val="pct25" w:color="auto" w:fill="auto"/>
        <w:rPr>
          <w:color w:val="000000"/>
        </w:rPr>
      </w:pPr>
      <w:bookmarkStart w:id="115" w:name="_Toc228453503"/>
      <w:r w:rsidRPr="00F47029">
        <w:rPr>
          <w:rStyle w:val="CharSectNo"/>
        </w:rPr>
        <w:t>93</w:t>
      </w:r>
      <w:r w:rsidRPr="004371A2">
        <w:rPr>
          <w:color w:val="000000"/>
        </w:rPr>
        <w:tab/>
      </w:r>
      <w:r w:rsidR="00BF18E4" w:rsidRPr="004371A2">
        <w:rPr>
          <w:color w:val="000000"/>
        </w:rPr>
        <w:t>Race bookmaker’s agent licence—entry of particulars in register etc</w:t>
      </w:r>
      <w:r w:rsidR="00BF18E4" w:rsidRPr="004371A2">
        <w:rPr>
          <w:color w:val="000000"/>
        </w:rPr>
        <w:br/>
        <w:t>Section 15</w:t>
      </w:r>
      <w:bookmarkEnd w:id="115"/>
    </w:p>
    <w:p w14:paraId="1B8BC459" w14:textId="5BF8460C" w:rsidR="00BF18E4" w:rsidRPr="004371A2" w:rsidRDefault="00BF18E4" w:rsidP="00BF18E4">
      <w:pPr>
        <w:pStyle w:val="direction"/>
        <w:rPr>
          <w:color w:val="000000"/>
        </w:rPr>
      </w:pPr>
      <w:r w:rsidRPr="004371A2">
        <w:rPr>
          <w:color w:val="000000"/>
        </w:rPr>
        <w:t>omit</w:t>
      </w:r>
    </w:p>
    <w:p w14:paraId="7E9C0C2E" w14:textId="0EA1F312" w:rsidR="001F129F" w:rsidRPr="004371A2" w:rsidRDefault="00F47029" w:rsidP="00F47029">
      <w:pPr>
        <w:pStyle w:val="AH5Sec"/>
        <w:shd w:val="pct25" w:color="auto" w:fill="auto"/>
        <w:rPr>
          <w:color w:val="000000"/>
        </w:rPr>
      </w:pPr>
      <w:bookmarkStart w:id="116" w:name="_Toc228453504"/>
      <w:r w:rsidRPr="00F47029">
        <w:rPr>
          <w:rStyle w:val="CharSectNo"/>
        </w:rPr>
        <w:t>94</w:t>
      </w:r>
      <w:r w:rsidRPr="004371A2">
        <w:rPr>
          <w:color w:val="000000"/>
        </w:rPr>
        <w:tab/>
      </w:r>
      <w:r w:rsidR="001F129F" w:rsidRPr="004371A2">
        <w:rPr>
          <w:color w:val="000000"/>
        </w:rPr>
        <w:t>Sports bookmaking licence—entry of particulars in register</w:t>
      </w:r>
      <w:r w:rsidR="001F129F" w:rsidRPr="004371A2">
        <w:rPr>
          <w:color w:val="000000"/>
        </w:rPr>
        <w:br/>
        <w:t>Section</w:t>
      </w:r>
      <w:r w:rsidR="005A4377" w:rsidRPr="004371A2">
        <w:rPr>
          <w:color w:val="000000"/>
        </w:rPr>
        <w:t xml:space="preserve"> </w:t>
      </w:r>
      <w:r w:rsidR="001F129F" w:rsidRPr="004371A2">
        <w:rPr>
          <w:color w:val="000000"/>
        </w:rPr>
        <w:t>28</w:t>
      </w:r>
      <w:bookmarkEnd w:id="116"/>
    </w:p>
    <w:p w14:paraId="4C99E70E" w14:textId="55493388" w:rsidR="001F129F" w:rsidRPr="004371A2" w:rsidRDefault="001F129F" w:rsidP="001F129F">
      <w:pPr>
        <w:pStyle w:val="direction"/>
        <w:rPr>
          <w:color w:val="000000"/>
        </w:rPr>
      </w:pPr>
      <w:r w:rsidRPr="004371A2">
        <w:rPr>
          <w:color w:val="000000"/>
        </w:rPr>
        <w:t>omit</w:t>
      </w:r>
    </w:p>
    <w:p w14:paraId="5BEC098C" w14:textId="2B198F7A" w:rsidR="00BF18E4" w:rsidRPr="004371A2" w:rsidRDefault="00F47029" w:rsidP="00F47029">
      <w:pPr>
        <w:pStyle w:val="AH5Sec"/>
        <w:shd w:val="pct25" w:color="auto" w:fill="auto"/>
        <w:rPr>
          <w:color w:val="000000"/>
        </w:rPr>
      </w:pPr>
      <w:bookmarkStart w:id="117" w:name="_Toc228453505"/>
      <w:r w:rsidRPr="00F47029">
        <w:rPr>
          <w:rStyle w:val="CharSectNo"/>
        </w:rPr>
        <w:t>95</w:t>
      </w:r>
      <w:r w:rsidRPr="004371A2">
        <w:rPr>
          <w:color w:val="000000"/>
        </w:rPr>
        <w:tab/>
      </w:r>
      <w:r w:rsidR="00BF18E4" w:rsidRPr="004371A2">
        <w:rPr>
          <w:color w:val="000000"/>
        </w:rPr>
        <w:t>Issue or refusal of sports bookmaker’s agent licence</w:t>
      </w:r>
      <w:r w:rsidR="00BF18E4" w:rsidRPr="004371A2">
        <w:rPr>
          <w:color w:val="000000"/>
        </w:rPr>
        <w:br/>
        <w:t>New section 35 (5A)</w:t>
      </w:r>
      <w:bookmarkEnd w:id="117"/>
    </w:p>
    <w:p w14:paraId="4FD0778B" w14:textId="33782E9C" w:rsidR="00BF18E4" w:rsidRPr="004371A2" w:rsidRDefault="00BF18E4" w:rsidP="00BF18E4">
      <w:pPr>
        <w:pStyle w:val="direction"/>
        <w:rPr>
          <w:color w:val="000000"/>
        </w:rPr>
      </w:pPr>
      <w:r w:rsidRPr="004371A2">
        <w:rPr>
          <w:color w:val="000000"/>
        </w:rPr>
        <w:t>insert</w:t>
      </w:r>
    </w:p>
    <w:p w14:paraId="4B1E1B72" w14:textId="54F9B9C4" w:rsidR="00BF18E4" w:rsidRPr="004371A2" w:rsidRDefault="00BF18E4" w:rsidP="00BF18E4">
      <w:pPr>
        <w:pStyle w:val="IMain"/>
        <w:rPr>
          <w:color w:val="000000"/>
        </w:rPr>
      </w:pPr>
      <w:r w:rsidRPr="004371A2">
        <w:rPr>
          <w:color w:val="000000"/>
        </w:rPr>
        <w:tab/>
        <w:t>(5A)</w:t>
      </w:r>
      <w:r w:rsidRPr="004371A2">
        <w:rPr>
          <w:color w:val="000000"/>
        </w:rPr>
        <w:tab/>
        <w:t>If the commission issues a sports bookmaker’s agent licence to the nominated person, the commission must also give a copy of the licence to the applicant for the licence.</w:t>
      </w:r>
    </w:p>
    <w:p w14:paraId="5778B494" w14:textId="4B8AE900" w:rsidR="00A51DB3" w:rsidRPr="004371A2" w:rsidRDefault="00F47029" w:rsidP="00F47029">
      <w:pPr>
        <w:pStyle w:val="AH5Sec"/>
        <w:shd w:val="pct25" w:color="auto" w:fill="auto"/>
        <w:rPr>
          <w:color w:val="000000"/>
        </w:rPr>
      </w:pPr>
      <w:bookmarkStart w:id="118" w:name="_Toc228453506"/>
      <w:r w:rsidRPr="00F47029">
        <w:rPr>
          <w:rStyle w:val="CharSectNo"/>
        </w:rPr>
        <w:lastRenderedPageBreak/>
        <w:t>96</w:t>
      </w:r>
      <w:r w:rsidRPr="004371A2">
        <w:rPr>
          <w:color w:val="000000"/>
        </w:rPr>
        <w:tab/>
      </w:r>
      <w:r w:rsidR="00BF18E4" w:rsidRPr="004371A2">
        <w:rPr>
          <w:color w:val="000000"/>
        </w:rPr>
        <w:t>Sports bookmaker’s agent licence—entry of particulars in register etc</w:t>
      </w:r>
      <w:r w:rsidR="00BF18E4" w:rsidRPr="004371A2">
        <w:rPr>
          <w:color w:val="000000"/>
        </w:rPr>
        <w:br/>
      </w:r>
      <w:r w:rsidR="00A51DB3" w:rsidRPr="004371A2">
        <w:rPr>
          <w:color w:val="000000"/>
        </w:rPr>
        <w:t>Section</w:t>
      </w:r>
      <w:r w:rsidR="005A4377" w:rsidRPr="004371A2">
        <w:rPr>
          <w:color w:val="000000"/>
        </w:rPr>
        <w:t xml:space="preserve"> </w:t>
      </w:r>
      <w:r w:rsidR="00A51DB3" w:rsidRPr="004371A2">
        <w:rPr>
          <w:color w:val="000000"/>
        </w:rPr>
        <w:t>37</w:t>
      </w:r>
      <w:bookmarkEnd w:id="118"/>
    </w:p>
    <w:p w14:paraId="4CB48049" w14:textId="32544786" w:rsidR="00A51DB3" w:rsidRPr="004371A2" w:rsidRDefault="00BF18E4" w:rsidP="00BF18E4">
      <w:pPr>
        <w:pStyle w:val="direction"/>
        <w:rPr>
          <w:color w:val="000000"/>
        </w:rPr>
      </w:pPr>
      <w:r w:rsidRPr="004371A2">
        <w:rPr>
          <w:color w:val="000000"/>
        </w:rPr>
        <w:t>omit</w:t>
      </w:r>
    </w:p>
    <w:p w14:paraId="240A4998" w14:textId="50FE6C3B" w:rsidR="00636D11" w:rsidRPr="004371A2" w:rsidRDefault="00F47029" w:rsidP="00F47029">
      <w:pPr>
        <w:pStyle w:val="AH5Sec"/>
        <w:shd w:val="pct25" w:color="auto" w:fill="auto"/>
        <w:rPr>
          <w:color w:val="000000"/>
        </w:rPr>
      </w:pPr>
      <w:bookmarkStart w:id="119" w:name="_Toc228453507"/>
      <w:r w:rsidRPr="00F47029">
        <w:rPr>
          <w:rStyle w:val="CharSectNo"/>
        </w:rPr>
        <w:t>97</w:t>
      </w:r>
      <w:r w:rsidRPr="004371A2">
        <w:rPr>
          <w:color w:val="000000"/>
        </w:rPr>
        <w:tab/>
      </w:r>
      <w:r w:rsidR="00636D11" w:rsidRPr="004371A2">
        <w:rPr>
          <w:color w:val="000000"/>
        </w:rPr>
        <w:t>Commission to keep register</w:t>
      </w:r>
      <w:r w:rsidR="00636D11" w:rsidRPr="004371A2">
        <w:rPr>
          <w:color w:val="000000"/>
        </w:rPr>
        <w:br/>
        <w:t>Section</w:t>
      </w:r>
      <w:r w:rsidR="005A4377" w:rsidRPr="004371A2">
        <w:rPr>
          <w:color w:val="000000"/>
        </w:rPr>
        <w:t xml:space="preserve"> </w:t>
      </w:r>
      <w:r w:rsidR="00636D11" w:rsidRPr="004371A2">
        <w:rPr>
          <w:color w:val="000000"/>
        </w:rPr>
        <w:t>89</w:t>
      </w:r>
      <w:bookmarkEnd w:id="119"/>
    </w:p>
    <w:p w14:paraId="66A3E1DB" w14:textId="3DD5D88B" w:rsidR="00636D11" w:rsidRPr="004371A2" w:rsidRDefault="00636D11" w:rsidP="00636D11">
      <w:pPr>
        <w:pStyle w:val="direction"/>
        <w:rPr>
          <w:color w:val="000000"/>
        </w:rPr>
      </w:pPr>
      <w:r w:rsidRPr="004371A2">
        <w:rPr>
          <w:color w:val="000000"/>
        </w:rPr>
        <w:t>omit</w:t>
      </w:r>
    </w:p>
    <w:p w14:paraId="0F9FB1DC" w14:textId="65FA5E3E" w:rsidR="003E6C7D" w:rsidRPr="00A33065" w:rsidRDefault="00F47029" w:rsidP="00F47029">
      <w:pPr>
        <w:pStyle w:val="AH5Sec"/>
        <w:shd w:val="pct25" w:color="auto" w:fill="auto"/>
        <w:rPr>
          <w:rStyle w:val="charItals"/>
        </w:rPr>
      </w:pPr>
      <w:bookmarkStart w:id="120" w:name="_Toc228453508"/>
      <w:r w:rsidRPr="00F47029">
        <w:rPr>
          <w:rStyle w:val="CharSectNo"/>
        </w:rPr>
        <w:t>98</w:t>
      </w:r>
      <w:r w:rsidRPr="00A33065">
        <w:rPr>
          <w:rStyle w:val="charItals"/>
          <w:i w:val="0"/>
        </w:rPr>
        <w:tab/>
      </w:r>
      <w:r w:rsidR="003E6C7D" w:rsidRPr="004371A2">
        <w:rPr>
          <w:color w:val="000000"/>
        </w:rPr>
        <w:t xml:space="preserve">Dictionary, definition of </w:t>
      </w:r>
      <w:r w:rsidR="003E6C7D" w:rsidRPr="00A33065">
        <w:rPr>
          <w:rStyle w:val="charItals"/>
        </w:rPr>
        <w:t>register</w:t>
      </w:r>
      <w:bookmarkEnd w:id="120"/>
    </w:p>
    <w:p w14:paraId="14C96044" w14:textId="6F52C5F0" w:rsidR="003E6C7D" w:rsidRPr="004371A2" w:rsidRDefault="003E6C7D" w:rsidP="003E6C7D">
      <w:pPr>
        <w:pStyle w:val="direction"/>
        <w:rPr>
          <w:color w:val="000000"/>
        </w:rPr>
      </w:pPr>
      <w:r w:rsidRPr="004371A2">
        <w:rPr>
          <w:color w:val="000000"/>
        </w:rPr>
        <w:t>omit</w:t>
      </w:r>
    </w:p>
    <w:p w14:paraId="202708AC" w14:textId="29295937" w:rsidR="003B4EFF" w:rsidRPr="004371A2" w:rsidRDefault="003B4EFF" w:rsidP="00F47029">
      <w:pPr>
        <w:pStyle w:val="PageBreak"/>
        <w:suppressLineNumbers/>
        <w:rPr>
          <w:color w:val="000000"/>
        </w:rPr>
      </w:pPr>
      <w:r w:rsidRPr="004371A2">
        <w:rPr>
          <w:color w:val="000000"/>
        </w:rPr>
        <w:br w:type="page"/>
      </w:r>
    </w:p>
    <w:p w14:paraId="32506A59" w14:textId="6FE2AC56" w:rsidR="003B4EFF" w:rsidRPr="00F47029" w:rsidRDefault="00F47029" w:rsidP="00F47029">
      <w:pPr>
        <w:pStyle w:val="AH2Part"/>
      </w:pPr>
      <w:bookmarkStart w:id="121" w:name="_Toc228453509"/>
      <w:r w:rsidRPr="00F47029">
        <w:rPr>
          <w:rStyle w:val="CharPartNo"/>
        </w:rPr>
        <w:lastRenderedPageBreak/>
        <w:t>Part 22</w:t>
      </w:r>
      <w:r w:rsidRPr="004371A2">
        <w:rPr>
          <w:color w:val="000000"/>
        </w:rPr>
        <w:tab/>
      </w:r>
      <w:r w:rsidR="003B4EFF" w:rsidRPr="00F47029">
        <w:rPr>
          <w:rStyle w:val="CharPartText"/>
          <w:color w:val="000000"/>
        </w:rPr>
        <w:t>Race and Sports Bookmaking Regulation</w:t>
      </w:r>
      <w:r w:rsidR="005A4377" w:rsidRPr="00F47029">
        <w:rPr>
          <w:rStyle w:val="CharPartText"/>
          <w:color w:val="000000"/>
        </w:rPr>
        <w:t xml:space="preserve"> </w:t>
      </w:r>
      <w:r w:rsidR="003B4EFF" w:rsidRPr="00F47029">
        <w:rPr>
          <w:rStyle w:val="CharPartText"/>
          <w:color w:val="000000"/>
        </w:rPr>
        <w:t>2001</w:t>
      </w:r>
      <w:bookmarkEnd w:id="121"/>
    </w:p>
    <w:p w14:paraId="054ED115" w14:textId="6CED8A61" w:rsidR="003B4EFF" w:rsidRPr="004371A2" w:rsidRDefault="00F47029" w:rsidP="00F47029">
      <w:pPr>
        <w:pStyle w:val="AH5Sec"/>
        <w:shd w:val="pct25" w:color="auto" w:fill="auto"/>
        <w:rPr>
          <w:color w:val="000000"/>
        </w:rPr>
      </w:pPr>
      <w:bookmarkStart w:id="122" w:name="_Toc228453510"/>
      <w:r w:rsidRPr="00F47029">
        <w:rPr>
          <w:rStyle w:val="CharSectNo"/>
        </w:rPr>
        <w:t>99</w:t>
      </w:r>
      <w:r w:rsidRPr="004371A2">
        <w:rPr>
          <w:color w:val="000000"/>
        </w:rPr>
        <w:tab/>
      </w:r>
      <w:r w:rsidR="003B4EFF" w:rsidRPr="004371A2">
        <w:rPr>
          <w:color w:val="000000"/>
        </w:rPr>
        <w:t>Sections</w:t>
      </w:r>
      <w:r w:rsidR="005A4377" w:rsidRPr="004371A2">
        <w:rPr>
          <w:color w:val="000000"/>
        </w:rPr>
        <w:t xml:space="preserve"> </w:t>
      </w:r>
      <w:r w:rsidR="003B4EFF" w:rsidRPr="004371A2">
        <w:rPr>
          <w:color w:val="000000"/>
        </w:rPr>
        <w:t>2 to 4</w:t>
      </w:r>
      <w:bookmarkEnd w:id="122"/>
    </w:p>
    <w:p w14:paraId="4DC86C1E" w14:textId="2528C4CE" w:rsidR="003B4EFF" w:rsidRPr="004371A2" w:rsidRDefault="003B4EFF" w:rsidP="003B4EFF">
      <w:pPr>
        <w:pStyle w:val="direction"/>
        <w:rPr>
          <w:color w:val="000000"/>
        </w:rPr>
      </w:pPr>
      <w:r w:rsidRPr="004371A2">
        <w:rPr>
          <w:color w:val="000000"/>
        </w:rPr>
        <w:t>omit</w:t>
      </w:r>
    </w:p>
    <w:p w14:paraId="4CC44879" w14:textId="77777777" w:rsidR="005601E5" w:rsidRPr="004371A2" w:rsidRDefault="005601E5" w:rsidP="00F47029">
      <w:pPr>
        <w:pStyle w:val="PageBreak"/>
        <w:suppressLineNumbers/>
        <w:rPr>
          <w:color w:val="000000"/>
        </w:rPr>
      </w:pPr>
      <w:r w:rsidRPr="004371A2">
        <w:rPr>
          <w:color w:val="000000"/>
        </w:rPr>
        <w:br w:type="page"/>
      </w:r>
    </w:p>
    <w:p w14:paraId="1896F941" w14:textId="2E6ED4FC" w:rsidR="00A539AD" w:rsidRPr="00F47029" w:rsidRDefault="00F47029" w:rsidP="00F47029">
      <w:pPr>
        <w:pStyle w:val="AH2Part"/>
      </w:pPr>
      <w:bookmarkStart w:id="123" w:name="_Toc228453511"/>
      <w:r w:rsidRPr="00F47029">
        <w:rPr>
          <w:rStyle w:val="CharPartNo"/>
        </w:rPr>
        <w:lastRenderedPageBreak/>
        <w:t>Part 23</w:t>
      </w:r>
      <w:r w:rsidRPr="004371A2">
        <w:rPr>
          <w:color w:val="000000"/>
        </w:rPr>
        <w:tab/>
      </w:r>
      <w:r w:rsidR="00A539AD" w:rsidRPr="00F47029">
        <w:rPr>
          <w:rStyle w:val="CharPartText"/>
          <w:color w:val="000000"/>
        </w:rPr>
        <w:t>Radiation Protection Act</w:t>
      </w:r>
      <w:r w:rsidR="005A4377" w:rsidRPr="00F47029">
        <w:rPr>
          <w:rStyle w:val="CharPartText"/>
          <w:color w:val="000000"/>
        </w:rPr>
        <w:t xml:space="preserve"> </w:t>
      </w:r>
      <w:r w:rsidR="00A539AD" w:rsidRPr="00F47029">
        <w:rPr>
          <w:rStyle w:val="CharPartText"/>
          <w:color w:val="000000"/>
        </w:rPr>
        <w:t>2006</w:t>
      </w:r>
      <w:bookmarkEnd w:id="123"/>
    </w:p>
    <w:p w14:paraId="1374EFCE" w14:textId="2AA8F294" w:rsidR="00A539AD" w:rsidRPr="004371A2" w:rsidRDefault="00F47029" w:rsidP="00F47029">
      <w:pPr>
        <w:pStyle w:val="AH5Sec"/>
        <w:shd w:val="pct25" w:color="auto" w:fill="auto"/>
        <w:rPr>
          <w:color w:val="000000"/>
        </w:rPr>
      </w:pPr>
      <w:bookmarkStart w:id="124" w:name="_Toc228453512"/>
      <w:r w:rsidRPr="00F47029">
        <w:rPr>
          <w:rStyle w:val="CharSectNo"/>
        </w:rPr>
        <w:t>100</w:t>
      </w:r>
      <w:r w:rsidRPr="004371A2">
        <w:rPr>
          <w:color w:val="000000"/>
        </w:rPr>
        <w:tab/>
      </w:r>
      <w:r w:rsidR="00A539AD" w:rsidRPr="004371A2">
        <w:rPr>
          <w:color w:val="000000"/>
        </w:rPr>
        <w:t>Radiation register</w:t>
      </w:r>
      <w:r w:rsidR="00A539AD" w:rsidRPr="004371A2">
        <w:rPr>
          <w:color w:val="000000"/>
        </w:rPr>
        <w:br/>
        <w:t>Section</w:t>
      </w:r>
      <w:r w:rsidR="005A4377" w:rsidRPr="004371A2">
        <w:rPr>
          <w:color w:val="000000"/>
        </w:rPr>
        <w:t xml:space="preserve"> </w:t>
      </w:r>
      <w:r w:rsidR="00A539AD" w:rsidRPr="004371A2">
        <w:rPr>
          <w:color w:val="000000"/>
        </w:rPr>
        <w:t>33A</w:t>
      </w:r>
      <w:r w:rsidR="005A4377" w:rsidRPr="004371A2">
        <w:rPr>
          <w:color w:val="000000"/>
        </w:rPr>
        <w:t xml:space="preserve"> </w:t>
      </w:r>
      <w:r w:rsidR="00A539AD" w:rsidRPr="004371A2">
        <w:rPr>
          <w:color w:val="000000"/>
        </w:rPr>
        <w:t>(4)</w:t>
      </w:r>
      <w:bookmarkEnd w:id="124"/>
    </w:p>
    <w:p w14:paraId="700691CC" w14:textId="362D32CE" w:rsidR="00A539AD" w:rsidRPr="004371A2" w:rsidRDefault="00A539AD" w:rsidP="00A539AD">
      <w:pPr>
        <w:pStyle w:val="direction"/>
        <w:rPr>
          <w:color w:val="000000"/>
        </w:rPr>
      </w:pPr>
      <w:r w:rsidRPr="004371A2">
        <w:rPr>
          <w:color w:val="000000"/>
        </w:rPr>
        <w:t>substitute</w:t>
      </w:r>
    </w:p>
    <w:p w14:paraId="4F2A18DA" w14:textId="09192B3C" w:rsidR="00A539AD" w:rsidRPr="004371A2" w:rsidRDefault="00A539AD" w:rsidP="00A539AD">
      <w:pPr>
        <w:pStyle w:val="IMain"/>
        <w:rPr>
          <w:color w:val="000000"/>
        </w:rPr>
      </w:pPr>
      <w:r w:rsidRPr="004371A2">
        <w:rPr>
          <w:color w:val="000000"/>
        </w:rPr>
        <w:tab/>
        <w:t>(4)</w:t>
      </w:r>
      <w:r w:rsidRPr="004371A2">
        <w:rPr>
          <w:color w:val="000000"/>
        </w:rPr>
        <w:tab/>
        <w:t xml:space="preserve">The chief health officer must make the </w:t>
      </w:r>
      <w:r w:rsidR="00AE15E7" w:rsidRPr="004371A2">
        <w:rPr>
          <w:color w:val="000000"/>
        </w:rPr>
        <w:t xml:space="preserve">information in the </w:t>
      </w:r>
      <w:r w:rsidRPr="004371A2">
        <w:rPr>
          <w:color w:val="000000"/>
        </w:rPr>
        <w:t xml:space="preserve">register </w:t>
      </w:r>
      <w:r w:rsidR="002B29A7" w:rsidRPr="004371A2">
        <w:rPr>
          <w:color w:val="000000"/>
        </w:rPr>
        <w:t xml:space="preserve">about a licence </w:t>
      </w:r>
      <w:r w:rsidRPr="004371A2">
        <w:rPr>
          <w:color w:val="000000"/>
        </w:rPr>
        <w:t>accessible to the public without charge on an ACT government website, or by a link on an ACT government website.</w:t>
      </w:r>
    </w:p>
    <w:p w14:paraId="15C6E1C4" w14:textId="52AA6BB9" w:rsidR="00AE15E7" w:rsidRPr="004371A2" w:rsidRDefault="00AE15E7" w:rsidP="00A539AD">
      <w:pPr>
        <w:pStyle w:val="IMain"/>
        <w:rPr>
          <w:color w:val="000000"/>
        </w:rPr>
      </w:pPr>
      <w:r w:rsidRPr="004371A2">
        <w:rPr>
          <w:color w:val="000000"/>
        </w:rPr>
        <w:tab/>
        <w:t>(4A)</w:t>
      </w:r>
      <w:r w:rsidRPr="004371A2">
        <w:rPr>
          <w:color w:val="000000"/>
        </w:rPr>
        <w:tab/>
      </w:r>
      <w:r w:rsidR="001913B2" w:rsidRPr="004371A2">
        <w:rPr>
          <w:color w:val="000000"/>
        </w:rPr>
        <w:t>Also, t</w:t>
      </w:r>
      <w:r w:rsidRPr="004371A2">
        <w:rPr>
          <w:color w:val="000000"/>
        </w:rPr>
        <w:t xml:space="preserve">he chief health officer may make </w:t>
      </w:r>
      <w:r w:rsidR="00F21D20" w:rsidRPr="004371A2">
        <w:rPr>
          <w:color w:val="000000"/>
        </w:rPr>
        <w:t xml:space="preserve">other </w:t>
      </w:r>
      <w:r w:rsidRPr="004371A2">
        <w:rPr>
          <w:color w:val="000000"/>
        </w:rPr>
        <w:t xml:space="preserve">information </w:t>
      </w:r>
      <w:r w:rsidR="002B29A7" w:rsidRPr="004371A2">
        <w:rPr>
          <w:color w:val="000000"/>
        </w:rPr>
        <w:t xml:space="preserve">in the register </w:t>
      </w:r>
      <w:r w:rsidRPr="004371A2">
        <w:rPr>
          <w:color w:val="000000"/>
        </w:rPr>
        <w:t>accessible to the public</w:t>
      </w:r>
      <w:r w:rsidR="00AD71F1" w:rsidRPr="004371A2">
        <w:rPr>
          <w:color w:val="000000"/>
        </w:rPr>
        <w:t xml:space="preserve"> in </w:t>
      </w:r>
      <w:r w:rsidR="00734DC3" w:rsidRPr="004371A2">
        <w:rPr>
          <w:color w:val="000000"/>
        </w:rPr>
        <w:t>a way mentioned in subsection</w:t>
      </w:r>
      <w:r w:rsidR="00A1643B" w:rsidRPr="004371A2">
        <w:rPr>
          <w:color w:val="000000"/>
        </w:rPr>
        <w:t> </w:t>
      </w:r>
      <w:r w:rsidR="00734DC3" w:rsidRPr="004371A2">
        <w:rPr>
          <w:color w:val="000000"/>
        </w:rPr>
        <w:t>(4)</w:t>
      </w:r>
      <w:r w:rsidRPr="004371A2">
        <w:rPr>
          <w:color w:val="000000"/>
        </w:rPr>
        <w:t>.</w:t>
      </w:r>
    </w:p>
    <w:p w14:paraId="1D0833AC" w14:textId="66FC702E" w:rsidR="00A539AD" w:rsidRPr="004371A2" w:rsidRDefault="00A539AD" w:rsidP="00A539AD">
      <w:pPr>
        <w:pStyle w:val="IMain"/>
        <w:rPr>
          <w:color w:val="000000"/>
        </w:rPr>
      </w:pPr>
      <w:r w:rsidRPr="004371A2">
        <w:rPr>
          <w:color w:val="000000"/>
        </w:rPr>
        <w:tab/>
        <w:t>(</w:t>
      </w:r>
      <w:r w:rsidR="00674E78" w:rsidRPr="004371A2">
        <w:rPr>
          <w:color w:val="000000"/>
        </w:rPr>
        <w:t>4</w:t>
      </w:r>
      <w:r w:rsidR="00AE15E7" w:rsidRPr="004371A2">
        <w:rPr>
          <w:color w:val="000000"/>
        </w:rPr>
        <w:t>B</w:t>
      </w:r>
      <w:r w:rsidRPr="004371A2">
        <w:rPr>
          <w:color w:val="000000"/>
        </w:rPr>
        <w:t>)</w:t>
      </w:r>
      <w:r w:rsidRPr="004371A2">
        <w:rPr>
          <w:color w:val="000000"/>
        </w:rPr>
        <w:tab/>
        <w:t>However, the chief health officer</w:t>
      </w:r>
      <w:r w:rsidR="00F23AE3" w:rsidRPr="004371A2">
        <w:rPr>
          <w:color w:val="000000"/>
        </w:rPr>
        <w:t xml:space="preserve"> must not make information publicly available under </w:t>
      </w:r>
      <w:r w:rsidR="00793396" w:rsidRPr="004371A2">
        <w:rPr>
          <w:color w:val="000000"/>
        </w:rPr>
        <w:t>subsection (4) or (4A)</w:t>
      </w:r>
      <w:r w:rsidR="00F23AE3" w:rsidRPr="004371A2">
        <w:rPr>
          <w:color w:val="000000"/>
        </w:rPr>
        <w:t xml:space="preserve"> if the chief health officer is satisfied it is not in the public interest for the information to be publicly available.</w:t>
      </w:r>
      <w:r w:rsidRPr="004371A2">
        <w:rPr>
          <w:color w:val="000000"/>
        </w:rPr>
        <w:t xml:space="preserve"> </w:t>
      </w:r>
    </w:p>
    <w:p w14:paraId="4F35486F" w14:textId="274434AC" w:rsidR="00C974C2" w:rsidRPr="004371A2" w:rsidRDefault="00C974C2" w:rsidP="00F47029">
      <w:pPr>
        <w:pStyle w:val="PageBreak"/>
        <w:suppressLineNumbers/>
        <w:rPr>
          <w:color w:val="000000"/>
        </w:rPr>
      </w:pPr>
      <w:r w:rsidRPr="004371A2">
        <w:rPr>
          <w:color w:val="000000"/>
        </w:rPr>
        <w:br w:type="page"/>
      </w:r>
    </w:p>
    <w:p w14:paraId="7EA584B2" w14:textId="3721E708" w:rsidR="00C974C2" w:rsidRPr="00F47029" w:rsidRDefault="00F47029" w:rsidP="00F47029">
      <w:pPr>
        <w:pStyle w:val="AH2Part"/>
      </w:pPr>
      <w:bookmarkStart w:id="125" w:name="_Toc228453513"/>
      <w:r w:rsidRPr="00F47029">
        <w:rPr>
          <w:rStyle w:val="CharPartNo"/>
        </w:rPr>
        <w:lastRenderedPageBreak/>
        <w:t>Part 24</w:t>
      </w:r>
      <w:r w:rsidRPr="004371A2">
        <w:rPr>
          <w:color w:val="000000"/>
        </w:rPr>
        <w:tab/>
      </w:r>
      <w:r w:rsidR="00C974C2" w:rsidRPr="00F47029">
        <w:rPr>
          <w:rStyle w:val="CharPartText"/>
          <w:color w:val="000000"/>
        </w:rPr>
        <w:t>Utilities (Technical Regulation) Act 2014</w:t>
      </w:r>
      <w:bookmarkEnd w:id="125"/>
    </w:p>
    <w:p w14:paraId="6B485FAE" w14:textId="0627923D" w:rsidR="00C974C2" w:rsidRPr="004371A2" w:rsidRDefault="00F47029" w:rsidP="00F47029">
      <w:pPr>
        <w:pStyle w:val="AH5Sec"/>
        <w:shd w:val="pct25" w:color="auto" w:fill="auto"/>
        <w:rPr>
          <w:color w:val="000000"/>
        </w:rPr>
      </w:pPr>
      <w:bookmarkStart w:id="126" w:name="_Toc228453514"/>
      <w:r w:rsidRPr="00F47029">
        <w:rPr>
          <w:rStyle w:val="CharSectNo"/>
        </w:rPr>
        <w:t>101</w:t>
      </w:r>
      <w:r w:rsidRPr="004371A2">
        <w:rPr>
          <w:color w:val="000000"/>
        </w:rPr>
        <w:tab/>
      </w:r>
      <w:r w:rsidR="008E3D9E" w:rsidRPr="004371A2">
        <w:rPr>
          <w:color w:val="000000"/>
        </w:rPr>
        <w:t>Dams register</w:t>
      </w:r>
      <w:r w:rsidR="008E3D9E" w:rsidRPr="004371A2">
        <w:rPr>
          <w:color w:val="000000"/>
        </w:rPr>
        <w:br/>
        <w:t>Section</w:t>
      </w:r>
      <w:r w:rsidR="005A4377" w:rsidRPr="004371A2">
        <w:rPr>
          <w:color w:val="000000"/>
        </w:rPr>
        <w:t xml:space="preserve"> </w:t>
      </w:r>
      <w:r w:rsidR="008E3D9E" w:rsidRPr="004371A2">
        <w:rPr>
          <w:color w:val="000000"/>
        </w:rPr>
        <w:t>58</w:t>
      </w:r>
      <w:r w:rsidR="005A4377" w:rsidRPr="004371A2">
        <w:rPr>
          <w:color w:val="000000"/>
        </w:rPr>
        <w:t xml:space="preserve"> </w:t>
      </w:r>
      <w:r w:rsidR="008E3D9E" w:rsidRPr="004371A2">
        <w:rPr>
          <w:color w:val="000000"/>
        </w:rPr>
        <w:t>(3)</w:t>
      </w:r>
      <w:bookmarkEnd w:id="126"/>
    </w:p>
    <w:p w14:paraId="795797BC" w14:textId="20BAAAE8" w:rsidR="008E3D9E" w:rsidRPr="004371A2" w:rsidRDefault="008E3D9E" w:rsidP="008E3D9E">
      <w:pPr>
        <w:pStyle w:val="direction"/>
        <w:rPr>
          <w:color w:val="000000"/>
        </w:rPr>
      </w:pPr>
      <w:r w:rsidRPr="004371A2">
        <w:rPr>
          <w:color w:val="000000"/>
        </w:rPr>
        <w:t>substitute</w:t>
      </w:r>
    </w:p>
    <w:p w14:paraId="62C9CF1E" w14:textId="557C7B56" w:rsidR="008E3D9E" w:rsidRPr="004371A2" w:rsidRDefault="008E3D9E" w:rsidP="008E3D9E">
      <w:pPr>
        <w:pStyle w:val="IMain"/>
        <w:rPr>
          <w:color w:val="000000"/>
        </w:rPr>
      </w:pPr>
      <w:r w:rsidRPr="004371A2">
        <w:rPr>
          <w:color w:val="000000"/>
        </w:rPr>
        <w:tab/>
        <w:t>(3)</w:t>
      </w:r>
      <w:r w:rsidRPr="004371A2">
        <w:rPr>
          <w:color w:val="000000"/>
        </w:rPr>
        <w:tab/>
        <w:t>The dams register may be kept in any form, including electronic form, that the technical regulator decides.</w:t>
      </w:r>
    </w:p>
    <w:p w14:paraId="1419843B" w14:textId="5499387D" w:rsidR="008E3D9E" w:rsidRPr="004371A2" w:rsidRDefault="008E3D9E" w:rsidP="008E3D9E">
      <w:pPr>
        <w:pStyle w:val="IMain"/>
        <w:rPr>
          <w:color w:val="000000"/>
        </w:rPr>
      </w:pPr>
      <w:r w:rsidRPr="004371A2">
        <w:rPr>
          <w:color w:val="000000"/>
        </w:rPr>
        <w:tab/>
        <w:t>(4)</w:t>
      </w:r>
      <w:r w:rsidRPr="004371A2">
        <w:rPr>
          <w:color w:val="000000"/>
        </w:rPr>
        <w:tab/>
        <w:t>The dams register must be made accessible to the public without charge on an ACT government website, or by a link on an ACT government website.</w:t>
      </w:r>
    </w:p>
    <w:p w14:paraId="7BFE77A1" w14:textId="298824E7" w:rsidR="008E3D9E" w:rsidRPr="004371A2" w:rsidRDefault="008E3D9E" w:rsidP="008E3D9E">
      <w:pPr>
        <w:pStyle w:val="IMain"/>
        <w:rPr>
          <w:color w:val="000000"/>
        </w:rPr>
      </w:pPr>
      <w:r w:rsidRPr="004371A2">
        <w:rPr>
          <w:color w:val="000000"/>
        </w:rPr>
        <w:tab/>
        <w:t>(5)</w:t>
      </w:r>
      <w:r w:rsidRPr="004371A2">
        <w:rPr>
          <w:color w:val="000000"/>
        </w:rPr>
        <w:tab/>
        <w:t>However, the technical regulator must</w:t>
      </w:r>
      <w:r w:rsidR="00F23AE3" w:rsidRPr="004371A2">
        <w:rPr>
          <w:color w:val="000000"/>
        </w:rPr>
        <w:t xml:space="preserve"> not make information publicly available under </w:t>
      </w:r>
      <w:r w:rsidR="00793396" w:rsidRPr="004371A2">
        <w:rPr>
          <w:color w:val="000000"/>
        </w:rPr>
        <w:t>subsection (4)</w:t>
      </w:r>
      <w:r w:rsidR="00F23AE3" w:rsidRPr="004371A2">
        <w:rPr>
          <w:color w:val="000000"/>
        </w:rPr>
        <w:t xml:space="preserve"> if the technical regulator is satisfied it is not in the public interest for the information to be publicly available.</w:t>
      </w:r>
    </w:p>
    <w:p w14:paraId="3002D53D" w14:textId="1069D43D" w:rsidR="007F7DF8" w:rsidRPr="004371A2" w:rsidRDefault="007F7DF8" w:rsidP="00F47029">
      <w:pPr>
        <w:pStyle w:val="PageBreak"/>
        <w:suppressLineNumbers/>
        <w:rPr>
          <w:color w:val="000000"/>
        </w:rPr>
      </w:pPr>
      <w:r w:rsidRPr="004371A2">
        <w:rPr>
          <w:color w:val="000000"/>
        </w:rPr>
        <w:br w:type="page"/>
      </w:r>
    </w:p>
    <w:p w14:paraId="46FFED78" w14:textId="77DA20C1" w:rsidR="007F7DF8" w:rsidRPr="00F47029" w:rsidRDefault="00F47029" w:rsidP="00F47029">
      <w:pPr>
        <w:pStyle w:val="AH2Part"/>
      </w:pPr>
      <w:bookmarkStart w:id="127" w:name="_Toc228453515"/>
      <w:r w:rsidRPr="00F47029">
        <w:rPr>
          <w:rStyle w:val="CharPartNo"/>
        </w:rPr>
        <w:lastRenderedPageBreak/>
        <w:t>Part 25</w:t>
      </w:r>
      <w:r w:rsidRPr="004371A2">
        <w:rPr>
          <w:color w:val="000000"/>
        </w:rPr>
        <w:tab/>
      </w:r>
      <w:r w:rsidR="007F7DF8" w:rsidRPr="00F47029">
        <w:rPr>
          <w:rStyle w:val="CharPartText"/>
          <w:color w:val="000000"/>
        </w:rPr>
        <w:t>Veterinary Practice Act</w:t>
      </w:r>
      <w:r w:rsidR="005A4377" w:rsidRPr="00F47029">
        <w:rPr>
          <w:rStyle w:val="CharPartText"/>
          <w:color w:val="000000"/>
        </w:rPr>
        <w:t xml:space="preserve"> </w:t>
      </w:r>
      <w:r w:rsidR="007F7DF8" w:rsidRPr="00F47029">
        <w:rPr>
          <w:rStyle w:val="CharPartText"/>
          <w:color w:val="000000"/>
        </w:rPr>
        <w:t>2018</w:t>
      </w:r>
      <w:bookmarkEnd w:id="127"/>
    </w:p>
    <w:p w14:paraId="7967B2E1" w14:textId="5F05AD67" w:rsidR="007F7DF8" w:rsidRPr="004371A2" w:rsidRDefault="00F47029" w:rsidP="00F47029">
      <w:pPr>
        <w:pStyle w:val="AH5Sec"/>
        <w:shd w:val="pct25" w:color="auto" w:fill="auto"/>
        <w:rPr>
          <w:color w:val="000000"/>
        </w:rPr>
      </w:pPr>
      <w:bookmarkStart w:id="128" w:name="_Toc228453516"/>
      <w:r w:rsidRPr="00F47029">
        <w:rPr>
          <w:rStyle w:val="CharSectNo"/>
        </w:rPr>
        <w:t>102</w:t>
      </w:r>
      <w:r w:rsidRPr="004371A2">
        <w:rPr>
          <w:color w:val="000000"/>
        </w:rPr>
        <w:tab/>
      </w:r>
      <w:r w:rsidR="007F7DF8" w:rsidRPr="004371A2">
        <w:rPr>
          <w:color w:val="000000"/>
        </w:rPr>
        <w:t>Access to register</w:t>
      </w:r>
      <w:r w:rsidR="007F7DF8" w:rsidRPr="004371A2">
        <w:rPr>
          <w:color w:val="000000"/>
        </w:rPr>
        <w:br/>
        <w:t>Section</w:t>
      </w:r>
      <w:r w:rsidR="005A4377" w:rsidRPr="004371A2">
        <w:rPr>
          <w:color w:val="000000"/>
        </w:rPr>
        <w:t xml:space="preserve"> </w:t>
      </w:r>
      <w:r w:rsidR="007F7DF8" w:rsidRPr="004371A2">
        <w:rPr>
          <w:color w:val="000000"/>
        </w:rPr>
        <w:t>129</w:t>
      </w:r>
      <w:r w:rsidR="005A4377" w:rsidRPr="004371A2">
        <w:rPr>
          <w:color w:val="000000"/>
        </w:rPr>
        <w:t xml:space="preserve"> </w:t>
      </w:r>
      <w:r w:rsidR="007F7DF8" w:rsidRPr="004371A2">
        <w:rPr>
          <w:color w:val="000000"/>
        </w:rPr>
        <w:t>(1)</w:t>
      </w:r>
      <w:bookmarkEnd w:id="128"/>
    </w:p>
    <w:p w14:paraId="5B9A6953" w14:textId="428EE469" w:rsidR="007F7DF8" w:rsidRPr="004371A2" w:rsidRDefault="007F7DF8" w:rsidP="007F7DF8">
      <w:pPr>
        <w:pStyle w:val="direction"/>
        <w:rPr>
          <w:color w:val="000000"/>
        </w:rPr>
      </w:pPr>
      <w:r w:rsidRPr="004371A2">
        <w:rPr>
          <w:color w:val="000000"/>
        </w:rPr>
        <w:t>substitute</w:t>
      </w:r>
    </w:p>
    <w:p w14:paraId="372D24BF" w14:textId="600D244E" w:rsidR="007F7DF8" w:rsidRPr="004371A2" w:rsidRDefault="007F7DF8" w:rsidP="007F7DF8">
      <w:pPr>
        <w:pStyle w:val="IMain"/>
        <w:rPr>
          <w:color w:val="000000"/>
        </w:rPr>
      </w:pPr>
      <w:r w:rsidRPr="004371A2">
        <w:rPr>
          <w:color w:val="000000"/>
        </w:rPr>
        <w:tab/>
        <w:t>(1)</w:t>
      </w:r>
      <w:r w:rsidRPr="004371A2">
        <w:rPr>
          <w:color w:val="000000"/>
        </w:rPr>
        <w:tab/>
        <w:t>The register must be made accessible to the public without charge on an ACT government website, or by a link on an ACT government website.</w:t>
      </w:r>
    </w:p>
    <w:p w14:paraId="1347A00A" w14:textId="7096AA06" w:rsidR="007F7DF8" w:rsidRPr="004371A2" w:rsidRDefault="00F47029" w:rsidP="00F47029">
      <w:pPr>
        <w:pStyle w:val="AH5Sec"/>
        <w:shd w:val="pct25" w:color="auto" w:fill="auto"/>
        <w:rPr>
          <w:color w:val="000000"/>
        </w:rPr>
      </w:pPr>
      <w:bookmarkStart w:id="129" w:name="_Toc228453517"/>
      <w:r w:rsidRPr="00F47029">
        <w:rPr>
          <w:rStyle w:val="CharSectNo"/>
        </w:rPr>
        <w:t>103</w:t>
      </w:r>
      <w:r w:rsidRPr="004371A2">
        <w:rPr>
          <w:color w:val="000000"/>
        </w:rPr>
        <w:tab/>
      </w:r>
      <w:r w:rsidR="007F7DF8" w:rsidRPr="004371A2">
        <w:rPr>
          <w:color w:val="000000"/>
        </w:rPr>
        <w:t>Section</w:t>
      </w:r>
      <w:r w:rsidR="005A4377" w:rsidRPr="004371A2">
        <w:rPr>
          <w:color w:val="000000"/>
        </w:rPr>
        <w:t xml:space="preserve"> </w:t>
      </w:r>
      <w:r w:rsidR="007F7DF8" w:rsidRPr="004371A2">
        <w:rPr>
          <w:color w:val="000000"/>
        </w:rPr>
        <w:t>129</w:t>
      </w:r>
      <w:r w:rsidR="005A4377" w:rsidRPr="004371A2">
        <w:rPr>
          <w:color w:val="000000"/>
        </w:rPr>
        <w:t xml:space="preserve"> </w:t>
      </w:r>
      <w:r w:rsidR="007F7DF8" w:rsidRPr="004371A2">
        <w:rPr>
          <w:color w:val="000000"/>
        </w:rPr>
        <w:t>(2)</w:t>
      </w:r>
      <w:bookmarkEnd w:id="129"/>
    </w:p>
    <w:p w14:paraId="4B70764C" w14:textId="1E68DF52" w:rsidR="007F7DF8" w:rsidRPr="004371A2" w:rsidRDefault="007F7DF8" w:rsidP="007F7DF8">
      <w:pPr>
        <w:pStyle w:val="direction"/>
        <w:rPr>
          <w:color w:val="000000"/>
        </w:rPr>
      </w:pPr>
      <w:r w:rsidRPr="004371A2">
        <w:rPr>
          <w:color w:val="000000"/>
        </w:rPr>
        <w:t>omit</w:t>
      </w:r>
    </w:p>
    <w:p w14:paraId="56E1004E" w14:textId="06522FA0" w:rsidR="007F7DF8" w:rsidRPr="004371A2" w:rsidRDefault="007F7DF8" w:rsidP="007F7DF8">
      <w:pPr>
        <w:pStyle w:val="Amainreturn"/>
        <w:rPr>
          <w:color w:val="000000"/>
        </w:rPr>
      </w:pPr>
      <w:r w:rsidRPr="004371A2">
        <w:rPr>
          <w:color w:val="000000"/>
        </w:rPr>
        <w:t>available</w:t>
      </w:r>
    </w:p>
    <w:p w14:paraId="1F782D6F" w14:textId="6073D157" w:rsidR="007F7DF8" w:rsidRPr="004371A2" w:rsidRDefault="007F7DF8" w:rsidP="007F7DF8">
      <w:pPr>
        <w:pStyle w:val="direction"/>
        <w:rPr>
          <w:color w:val="000000"/>
        </w:rPr>
      </w:pPr>
      <w:r w:rsidRPr="004371A2">
        <w:rPr>
          <w:color w:val="000000"/>
        </w:rPr>
        <w:t>substitute</w:t>
      </w:r>
    </w:p>
    <w:p w14:paraId="7975D46C" w14:textId="1D3D9DB0" w:rsidR="007F7DF8" w:rsidRPr="004371A2" w:rsidRDefault="00BD79EF" w:rsidP="007F7DF8">
      <w:pPr>
        <w:pStyle w:val="Amainreturn"/>
        <w:rPr>
          <w:color w:val="000000"/>
        </w:rPr>
      </w:pPr>
      <w:r w:rsidRPr="004371A2">
        <w:rPr>
          <w:color w:val="000000"/>
        </w:rPr>
        <w:t xml:space="preserve">made </w:t>
      </w:r>
      <w:r w:rsidR="007F7DF8" w:rsidRPr="004371A2">
        <w:rPr>
          <w:color w:val="000000"/>
        </w:rPr>
        <w:t>accessible</w:t>
      </w:r>
    </w:p>
    <w:p w14:paraId="5AC6D1E8" w14:textId="0CA3523D" w:rsidR="007F7DF8" w:rsidRPr="004371A2" w:rsidRDefault="00F47029" w:rsidP="00F47029">
      <w:pPr>
        <w:pStyle w:val="AH5Sec"/>
        <w:shd w:val="pct25" w:color="auto" w:fill="auto"/>
        <w:rPr>
          <w:color w:val="000000"/>
        </w:rPr>
      </w:pPr>
      <w:bookmarkStart w:id="130" w:name="_Toc228453518"/>
      <w:r w:rsidRPr="00F47029">
        <w:rPr>
          <w:rStyle w:val="CharSectNo"/>
        </w:rPr>
        <w:t>104</w:t>
      </w:r>
      <w:r w:rsidRPr="004371A2">
        <w:rPr>
          <w:color w:val="000000"/>
        </w:rPr>
        <w:tab/>
      </w:r>
      <w:r w:rsidR="007F7DF8" w:rsidRPr="004371A2">
        <w:rPr>
          <w:color w:val="000000"/>
        </w:rPr>
        <w:t>Section</w:t>
      </w:r>
      <w:r w:rsidR="005A4377" w:rsidRPr="004371A2">
        <w:rPr>
          <w:color w:val="000000"/>
        </w:rPr>
        <w:t xml:space="preserve"> </w:t>
      </w:r>
      <w:r w:rsidR="007F7DF8" w:rsidRPr="004371A2">
        <w:rPr>
          <w:color w:val="000000"/>
        </w:rPr>
        <w:t>129</w:t>
      </w:r>
      <w:r w:rsidR="005A4377" w:rsidRPr="004371A2">
        <w:rPr>
          <w:color w:val="000000"/>
        </w:rPr>
        <w:t xml:space="preserve"> </w:t>
      </w:r>
      <w:r w:rsidR="007F7DF8" w:rsidRPr="004371A2">
        <w:rPr>
          <w:color w:val="000000"/>
        </w:rPr>
        <w:t>(3)</w:t>
      </w:r>
      <w:bookmarkEnd w:id="130"/>
    </w:p>
    <w:p w14:paraId="29EEA450" w14:textId="3B6F4796" w:rsidR="007F7DF8" w:rsidRPr="004371A2" w:rsidRDefault="007F7DF8" w:rsidP="007F7DF8">
      <w:pPr>
        <w:pStyle w:val="direction"/>
        <w:rPr>
          <w:color w:val="000000"/>
        </w:rPr>
      </w:pPr>
      <w:r w:rsidRPr="004371A2">
        <w:rPr>
          <w:color w:val="000000"/>
        </w:rPr>
        <w:t>omit</w:t>
      </w:r>
    </w:p>
    <w:p w14:paraId="002831F1" w14:textId="117CD258" w:rsidR="007F7DF8" w:rsidRPr="004371A2" w:rsidRDefault="007F7DF8" w:rsidP="007F7DF8">
      <w:pPr>
        <w:pStyle w:val="Amainreturn"/>
        <w:rPr>
          <w:color w:val="000000"/>
        </w:rPr>
      </w:pPr>
      <w:r w:rsidRPr="004371A2">
        <w:rPr>
          <w:color w:val="000000"/>
        </w:rPr>
        <w:t>allow public inspection of</w:t>
      </w:r>
    </w:p>
    <w:p w14:paraId="5E197F5D" w14:textId="13380BCC" w:rsidR="007F7DF8" w:rsidRPr="004371A2" w:rsidRDefault="007F7DF8" w:rsidP="007F7DF8">
      <w:pPr>
        <w:pStyle w:val="direction"/>
        <w:rPr>
          <w:color w:val="000000"/>
        </w:rPr>
      </w:pPr>
      <w:r w:rsidRPr="004371A2">
        <w:rPr>
          <w:color w:val="000000"/>
        </w:rPr>
        <w:t>substitute</w:t>
      </w:r>
    </w:p>
    <w:p w14:paraId="143B8905" w14:textId="2C748AB0" w:rsidR="007F7DF8" w:rsidRPr="004371A2" w:rsidRDefault="007F7DF8" w:rsidP="007F7DF8">
      <w:pPr>
        <w:pStyle w:val="Amainreturn"/>
        <w:rPr>
          <w:color w:val="000000"/>
        </w:rPr>
      </w:pPr>
      <w:r w:rsidRPr="004371A2">
        <w:rPr>
          <w:color w:val="000000"/>
        </w:rPr>
        <w:t>make accessible to the public</w:t>
      </w:r>
    </w:p>
    <w:p w14:paraId="2F99719E" w14:textId="05EA67F8" w:rsidR="007F7DF8" w:rsidRPr="004371A2" w:rsidRDefault="00F47029" w:rsidP="00F47029">
      <w:pPr>
        <w:pStyle w:val="AH5Sec"/>
        <w:shd w:val="pct25" w:color="auto" w:fill="auto"/>
        <w:rPr>
          <w:color w:val="000000"/>
        </w:rPr>
      </w:pPr>
      <w:bookmarkStart w:id="131" w:name="_Toc228453519"/>
      <w:r w:rsidRPr="00F47029">
        <w:rPr>
          <w:rStyle w:val="CharSectNo"/>
        </w:rPr>
        <w:t>105</w:t>
      </w:r>
      <w:r w:rsidRPr="004371A2">
        <w:rPr>
          <w:color w:val="000000"/>
        </w:rPr>
        <w:tab/>
      </w:r>
      <w:r w:rsidR="007F7DF8" w:rsidRPr="004371A2">
        <w:rPr>
          <w:color w:val="000000"/>
        </w:rPr>
        <w:t>Section</w:t>
      </w:r>
      <w:r w:rsidR="005A4377" w:rsidRPr="004371A2">
        <w:rPr>
          <w:color w:val="000000"/>
        </w:rPr>
        <w:t xml:space="preserve"> </w:t>
      </w:r>
      <w:r w:rsidR="007F7DF8" w:rsidRPr="004371A2">
        <w:rPr>
          <w:color w:val="000000"/>
        </w:rPr>
        <w:t>129</w:t>
      </w:r>
      <w:r w:rsidR="005A4377" w:rsidRPr="004371A2">
        <w:rPr>
          <w:color w:val="000000"/>
        </w:rPr>
        <w:t xml:space="preserve"> </w:t>
      </w:r>
      <w:r w:rsidR="007F7DF8" w:rsidRPr="004371A2">
        <w:rPr>
          <w:color w:val="000000"/>
        </w:rPr>
        <w:t>(4)</w:t>
      </w:r>
      <w:bookmarkEnd w:id="131"/>
    </w:p>
    <w:p w14:paraId="2E914296" w14:textId="23D5CE37" w:rsidR="007F7DF8" w:rsidRPr="004371A2" w:rsidRDefault="00374ED2" w:rsidP="007F7DF8">
      <w:pPr>
        <w:pStyle w:val="direction"/>
        <w:rPr>
          <w:color w:val="000000"/>
        </w:rPr>
      </w:pPr>
      <w:r w:rsidRPr="004371A2">
        <w:rPr>
          <w:color w:val="000000"/>
        </w:rPr>
        <w:t>substitute</w:t>
      </w:r>
    </w:p>
    <w:p w14:paraId="39DEF31A" w14:textId="45A8B752" w:rsidR="00374ED2" w:rsidRPr="004371A2" w:rsidRDefault="00374ED2" w:rsidP="00374ED2">
      <w:pPr>
        <w:pStyle w:val="IMain"/>
        <w:rPr>
          <w:color w:val="000000"/>
        </w:rPr>
      </w:pPr>
      <w:r w:rsidRPr="004371A2">
        <w:rPr>
          <w:color w:val="000000"/>
        </w:rPr>
        <w:tab/>
        <w:t>(4)</w:t>
      </w:r>
      <w:r w:rsidRPr="004371A2">
        <w:rPr>
          <w:color w:val="000000"/>
        </w:rPr>
        <w:tab/>
      </w:r>
      <w:r w:rsidR="00FC5C0A" w:rsidRPr="004371A2">
        <w:rPr>
          <w:color w:val="000000"/>
        </w:rPr>
        <w:t>T</w:t>
      </w:r>
      <w:r w:rsidRPr="004371A2">
        <w:rPr>
          <w:color w:val="000000"/>
        </w:rPr>
        <w:t xml:space="preserve">he address of a veterinary practitioner </w:t>
      </w:r>
      <w:r w:rsidR="00FC5C0A" w:rsidRPr="004371A2">
        <w:rPr>
          <w:color w:val="000000"/>
        </w:rPr>
        <w:t>must</w:t>
      </w:r>
      <w:r w:rsidRPr="004371A2">
        <w:rPr>
          <w:color w:val="000000"/>
        </w:rPr>
        <w:t xml:space="preserve"> not be </w:t>
      </w:r>
      <w:r w:rsidR="00FC5C0A" w:rsidRPr="004371A2">
        <w:rPr>
          <w:color w:val="000000"/>
        </w:rPr>
        <w:t xml:space="preserve">made </w:t>
      </w:r>
      <w:r w:rsidRPr="004371A2">
        <w:rPr>
          <w:color w:val="000000"/>
        </w:rPr>
        <w:t>accessible to the public.</w:t>
      </w:r>
    </w:p>
    <w:p w14:paraId="42B8D32B" w14:textId="613C80F9" w:rsidR="00374ED2" w:rsidRPr="004371A2" w:rsidRDefault="00374ED2" w:rsidP="00374ED2">
      <w:pPr>
        <w:pStyle w:val="IMain"/>
        <w:rPr>
          <w:color w:val="000000"/>
        </w:rPr>
      </w:pPr>
      <w:r w:rsidRPr="004371A2">
        <w:rPr>
          <w:color w:val="000000"/>
        </w:rPr>
        <w:tab/>
        <w:t>(5)</w:t>
      </w:r>
      <w:r w:rsidRPr="004371A2">
        <w:rPr>
          <w:color w:val="000000"/>
        </w:rPr>
        <w:tab/>
        <w:t xml:space="preserve">Despite subsection (4), the place at which a veterinary practitioner practices must be </w:t>
      </w:r>
      <w:r w:rsidR="00BD79EF" w:rsidRPr="004371A2">
        <w:rPr>
          <w:color w:val="000000"/>
        </w:rPr>
        <w:t xml:space="preserve">made </w:t>
      </w:r>
      <w:r w:rsidRPr="004371A2">
        <w:rPr>
          <w:color w:val="000000"/>
        </w:rPr>
        <w:t>accessible to the public (whether or not this is also the address of the practitioner).</w:t>
      </w:r>
    </w:p>
    <w:p w14:paraId="22030BB4" w14:textId="3911B392" w:rsidR="00497609" w:rsidRPr="004371A2" w:rsidRDefault="00497609" w:rsidP="00F47029">
      <w:pPr>
        <w:pStyle w:val="PageBreak"/>
        <w:suppressLineNumbers/>
        <w:rPr>
          <w:color w:val="000000"/>
        </w:rPr>
      </w:pPr>
      <w:r w:rsidRPr="004371A2">
        <w:rPr>
          <w:color w:val="000000"/>
        </w:rPr>
        <w:br w:type="page"/>
      </w:r>
    </w:p>
    <w:p w14:paraId="7722CA58" w14:textId="04D8A2CE" w:rsidR="00497609" w:rsidRPr="00F47029" w:rsidRDefault="00F47029" w:rsidP="00F47029">
      <w:pPr>
        <w:pStyle w:val="AH2Part"/>
      </w:pPr>
      <w:bookmarkStart w:id="132" w:name="_Toc228453520"/>
      <w:r w:rsidRPr="00F47029">
        <w:rPr>
          <w:rStyle w:val="CharPartNo"/>
        </w:rPr>
        <w:lastRenderedPageBreak/>
        <w:t>Part 26</w:t>
      </w:r>
      <w:r w:rsidRPr="004371A2">
        <w:rPr>
          <w:color w:val="000000"/>
        </w:rPr>
        <w:tab/>
      </w:r>
      <w:r w:rsidR="00497609" w:rsidRPr="00F47029">
        <w:rPr>
          <w:rStyle w:val="CharPartText"/>
          <w:color w:val="000000"/>
        </w:rPr>
        <w:t>Waste Management and Resource Recovery Act</w:t>
      </w:r>
      <w:r w:rsidR="005A4377" w:rsidRPr="00F47029">
        <w:rPr>
          <w:rStyle w:val="CharPartText"/>
          <w:color w:val="000000"/>
        </w:rPr>
        <w:t xml:space="preserve"> </w:t>
      </w:r>
      <w:r w:rsidR="00497609" w:rsidRPr="00F47029">
        <w:rPr>
          <w:rStyle w:val="CharPartText"/>
          <w:color w:val="000000"/>
        </w:rPr>
        <w:t>2016</w:t>
      </w:r>
      <w:bookmarkEnd w:id="132"/>
    </w:p>
    <w:p w14:paraId="4DF2FA0D" w14:textId="6CEAC01A" w:rsidR="00541BC3" w:rsidRPr="004371A2" w:rsidRDefault="00F47029" w:rsidP="00F47029">
      <w:pPr>
        <w:pStyle w:val="AH5Sec"/>
        <w:shd w:val="pct25" w:color="auto" w:fill="auto"/>
        <w:rPr>
          <w:color w:val="000000"/>
        </w:rPr>
      </w:pPr>
      <w:bookmarkStart w:id="133" w:name="_Toc228453521"/>
      <w:r w:rsidRPr="00F47029">
        <w:rPr>
          <w:rStyle w:val="CharSectNo"/>
        </w:rPr>
        <w:t>106</w:t>
      </w:r>
      <w:r w:rsidRPr="004371A2">
        <w:rPr>
          <w:color w:val="000000"/>
        </w:rPr>
        <w:tab/>
      </w:r>
      <w:r w:rsidR="00541BC3" w:rsidRPr="004371A2">
        <w:rPr>
          <w:color w:val="000000"/>
        </w:rPr>
        <w:t>New section</w:t>
      </w:r>
      <w:r w:rsidR="005A4377" w:rsidRPr="004371A2">
        <w:rPr>
          <w:color w:val="000000"/>
        </w:rPr>
        <w:t xml:space="preserve"> </w:t>
      </w:r>
      <w:r w:rsidR="00541BC3" w:rsidRPr="004371A2">
        <w:rPr>
          <w:color w:val="000000"/>
        </w:rPr>
        <w:t>23A</w:t>
      </w:r>
      <w:bookmarkEnd w:id="133"/>
    </w:p>
    <w:p w14:paraId="4386405A" w14:textId="44186DB8" w:rsidR="00541BC3" w:rsidRPr="004371A2" w:rsidRDefault="00541BC3" w:rsidP="00541BC3">
      <w:pPr>
        <w:pStyle w:val="direction"/>
        <w:rPr>
          <w:color w:val="000000"/>
        </w:rPr>
      </w:pPr>
      <w:r w:rsidRPr="004371A2">
        <w:rPr>
          <w:color w:val="000000"/>
        </w:rPr>
        <w:t>insert</w:t>
      </w:r>
    </w:p>
    <w:p w14:paraId="4D6D8643" w14:textId="5200C0AC" w:rsidR="00541BC3" w:rsidRPr="004371A2" w:rsidRDefault="00541BC3" w:rsidP="00541BC3">
      <w:pPr>
        <w:pStyle w:val="IH5Sec"/>
        <w:rPr>
          <w:color w:val="000000"/>
        </w:rPr>
      </w:pPr>
      <w:r w:rsidRPr="004371A2">
        <w:rPr>
          <w:color w:val="000000"/>
        </w:rPr>
        <w:t>23A</w:t>
      </w:r>
      <w:r w:rsidRPr="004371A2">
        <w:rPr>
          <w:color w:val="000000"/>
        </w:rPr>
        <w:tab/>
      </w:r>
      <w:r w:rsidR="006174D5" w:rsidRPr="004371A2">
        <w:rPr>
          <w:color w:val="000000"/>
        </w:rPr>
        <w:t>Amendment of</w:t>
      </w:r>
      <w:r w:rsidRPr="004371A2">
        <w:rPr>
          <w:color w:val="000000"/>
        </w:rPr>
        <w:t xml:space="preserve"> licence</w:t>
      </w:r>
    </w:p>
    <w:p w14:paraId="0D6C864F" w14:textId="0FD9A6A3" w:rsidR="00337D7A" w:rsidRPr="004371A2" w:rsidRDefault="00541BC3" w:rsidP="00541BC3">
      <w:pPr>
        <w:pStyle w:val="IMain"/>
        <w:rPr>
          <w:color w:val="000000"/>
        </w:rPr>
      </w:pPr>
      <w:r w:rsidRPr="004371A2">
        <w:rPr>
          <w:color w:val="000000"/>
        </w:rPr>
        <w:tab/>
        <w:t>(1)</w:t>
      </w:r>
      <w:r w:rsidRPr="004371A2">
        <w:rPr>
          <w:color w:val="000000"/>
        </w:rPr>
        <w:tab/>
      </w:r>
      <w:r w:rsidR="00337D7A" w:rsidRPr="004371A2">
        <w:rPr>
          <w:color w:val="000000"/>
        </w:rPr>
        <w:t xml:space="preserve">The waste manager </w:t>
      </w:r>
      <w:r w:rsidR="009238E4" w:rsidRPr="004371A2">
        <w:rPr>
          <w:color w:val="000000"/>
        </w:rPr>
        <w:t>may</w:t>
      </w:r>
      <w:r w:rsidR="00337D7A" w:rsidRPr="004371A2">
        <w:rPr>
          <w:color w:val="000000"/>
        </w:rPr>
        <w:t xml:space="preserve"> amend a licence—</w:t>
      </w:r>
    </w:p>
    <w:p w14:paraId="00FE8C8D" w14:textId="0D3BC15A" w:rsidR="00337D7A" w:rsidRPr="004371A2" w:rsidRDefault="00337D7A" w:rsidP="00337D7A">
      <w:pPr>
        <w:pStyle w:val="Ipara"/>
        <w:rPr>
          <w:color w:val="000000"/>
        </w:rPr>
      </w:pPr>
      <w:r w:rsidRPr="004371A2">
        <w:rPr>
          <w:color w:val="000000"/>
        </w:rPr>
        <w:tab/>
        <w:t>(a)</w:t>
      </w:r>
      <w:r w:rsidRPr="004371A2">
        <w:rPr>
          <w:color w:val="000000"/>
        </w:rPr>
        <w:tab/>
      </w:r>
      <w:r w:rsidR="00E92228" w:rsidRPr="004371A2">
        <w:rPr>
          <w:color w:val="000000"/>
        </w:rPr>
        <w:t xml:space="preserve">on </w:t>
      </w:r>
      <w:r w:rsidR="008A0525" w:rsidRPr="004371A2">
        <w:rPr>
          <w:color w:val="000000"/>
        </w:rPr>
        <w:t xml:space="preserve">written </w:t>
      </w:r>
      <w:r w:rsidR="00E92228" w:rsidRPr="004371A2">
        <w:rPr>
          <w:color w:val="000000"/>
        </w:rPr>
        <w:t>application</w:t>
      </w:r>
      <w:r w:rsidRPr="004371A2">
        <w:rPr>
          <w:color w:val="000000"/>
        </w:rPr>
        <w:t xml:space="preserve"> by a licensee;</w:t>
      </w:r>
      <w:r w:rsidR="00E92228" w:rsidRPr="004371A2">
        <w:rPr>
          <w:color w:val="000000"/>
        </w:rPr>
        <w:t xml:space="preserve"> or</w:t>
      </w:r>
    </w:p>
    <w:p w14:paraId="0092F727" w14:textId="21EA10FD" w:rsidR="009238E4" w:rsidRPr="004371A2" w:rsidRDefault="00337D7A" w:rsidP="00337D7A">
      <w:pPr>
        <w:pStyle w:val="Ipara"/>
        <w:rPr>
          <w:color w:val="000000"/>
        </w:rPr>
      </w:pPr>
      <w:r w:rsidRPr="004371A2">
        <w:rPr>
          <w:color w:val="000000"/>
        </w:rPr>
        <w:tab/>
        <w:t>(b)</w:t>
      </w:r>
      <w:r w:rsidRPr="004371A2">
        <w:rPr>
          <w:color w:val="000000"/>
        </w:rPr>
        <w:tab/>
      </w:r>
      <w:r w:rsidR="00E92228" w:rsidRPr="004371A2">
        <w:rPr>
          <w:color w:val="000000"/>
        </w:rPr>
        <w:t xml:space="preserve">on </w:t>
      </w:r>
      <w:r w:rsidRPr="004371A2">
        <w:rPr>
          <w:color w:val="000000"/>
        </w:rPr>
        <w:t xml:space="preserve">the waste </w:t>
      </w:r>
      <w:r w:rsidR="00E92228" w:rsidRPr="004371A2">
        <w:rPr>
          <w:color w:val="000000"/>
        </w:rPr>
        <w:t>manager’s own initiative</w:t>
      </w:r>
      <w:r w:rsidR="009238E4" w:rsidRPr="004371A2">
        <w:rPr>
          <w:color w:val="000000"/>
        </w:rPr>
        <w:t>.</w:t>
      </w:r>
    </w:p>
    <w:p w14:paraId="1B9B88C6" w14:textId="64BB107A" w:rsidR="009238E4" w:rsidRPr="004371A2" w:rsidRDefault="009238E4" w:rsidP="00541BC3">
      <w:pPr>
        <w:pStyle w:val="IMain"/>
        <w:rPr>
          <w:color w:val="000000"/>
        </w:rPr>
      </w:pPr>
      <w:r w:rsidRPr="004371A2">
        <w:rPr>
          <w:color w:val="000000"/>
        </w:rPr>
        <w:tab/>
        <w:t>(2)</w:t>
      </w:r>
      <w:r w:rsidRPr="004371A2">
        <w:rPr>
          <w:color w:val="000000"/>
        </w:rPr>
        <w:tab/>
      </w:r>
      <w:r w:rsidR="00337D7A" w:rsidRPr="004371A2">
        <w:rPr>
          <w:color w:val="000000"/>
        </w:rPr>
        <w:t xml:space="preserve">If a licensee applies for an amendment to the licence, the </w:t>
      </w:r>
      <w:r w:rsidRPr="004371A2">
        <w:rPr>
          <w:color w:val="000000"/>
        </w:rPr>
        <w:t>waste manager must—</w:t>
      </w:r>
    </w:p>
    <w:p w14:paraId="32A5A234" w14:textId="365A3DDA" w:rsidR="009238E4" w:rsidRPr="004371A2" w:rsidRDefault="009238E4" w:rsidP="009238E4">
      <w:pPr>
        <w:pStyle w:val="Ipara"/>
        <w:rPr>
          <w:color w:val="000000"/>
        </w:rPr>
      </w:pPr>
      <w:r w:rsidRPr="004371A2">
        <w:rPr>
          <w:color w:val="000000"/>
        </w:rPr>
        <w:tab/>
        <w:t>(a)</w:t>
      </w:r>
      <w:r w:rsidRPr="004371A2">
        <w:rPr>
          <w:color w:val="000000"/>
        </w:rPr>
        <w:tab/>
      </w:r>
      <w:r w:rsidR="0018256D" w:rsidRPr="004371A2">
        <w:rPr>
          <w:color w:val="000000"/>
        </w:rPr>
        <w:t>make the amendment requested in the application</w:t>
      </w:r>
      <w:r w:rsidRPr="004371A2">
        <w:rPr>
          <w:color w:val="000000"/>
        </w:rPr>
        <w:t>; or</w:t>
      </w:r>
    </w:p>
    <w:p w14:paraId="46217FF7" w14:textId="6AF756E1" w:rsidR="00337D7A" w:rsidRPr="004371A2" w:rsidRDefault="00337D7A" w:rsidP="009238E4">
      <w:pPr>
        <w:pStyle w:val="Ipara"/>
        <w:rPr>
          <w:color w:val="000000"/>
        </w:rPr>
      </w:pPr>
      <w:r w:rsidRPr="004371A2">
        <w:rPr>
          <w:color w:val="000000"/>
        </w:rPr>
        <w:tab/>
        <w:t>(b)</w:t>
      </w:r>
      <w:r w:rsidRPr="004371A2">
        <w:rPr>
          <w:color w:val="000000"/>
        </w:rPr>
        <w:tab/>
        <w:t>make another amendment; or</w:t>
      </w:r>
    </w:p>
    <w:p w14:paraId="4BE29FC0" w14:textId="12156510" w:rsidR="009238E4" w:rsidRPr="004371A2" w:rsidRDefault="009238E4" w:rsidP="009238E4">
      <w:pPr>
        <w:pStyle w:val="Ipara"/>
        <w:rPr>
          <w:color w:val="000000"/>
        </w:rPr>
      </w:pPr>
      <w:r w:rsidRPr="004371A2">
        <w:rPr>
          <w:color w:val="000000"/>
        </w:rPr>
        <w:tab/>
        <w:t>(</w:t>
      </w:r>
      <w:r w:rsidR="00337D7A" w:rsidRPr="004371A2">
        <w:rPr>
          <w:color w:val="000000"/>
        </w:rPr>
        <w:t>c</w:t>
      </w:r>
      <w:r w:rsidRPr="004371A2">
        <w:rPr>
          <w:color w:val="000000"/>
        </w:rPr>
        <w:t>)</w:t>
      </w:r>
      <w:r w:rsidRPr="004371A2">
        <w:rPr>
          <w:color w:val="000000"/>
        </w:rPr>
        <w:tab/>
        <w:t xml:space="preserve">refuse to </w:t>
      </w:r>
      <w:r w:rsidR="00D057CB" w:rsidRPr="004371A2">
        <w:rPr>
          <w:color w:val="000000"/>
        </w:rPr>
        <w:t>make an amendment</w:t>
      </w:r>
      <w:r w:rsidRPr="004371A2">
        <w:rPr>
          <w:color w:val="000000"/>
        </w:rPr>
        <w:t>.</w:t>
      </w:r>
    </w:p>
    <w:p w14:paraId="7347A107" w14:textId="47BBE58A" w:rsidR="00337D7A" w:rsidRPr="004371A2" w:rsidRDefault="00337D7A" w:rsidP="00337D7A">
      <w:pPr>
        <w:pStyle w:val="IMain"/>
        <w:rPr>
          <w:color w:val="000000"/>
        </w:rPr>
      </w:pPr>
      <w:r w:rsidRPr="004371A2">
        <w:rPr>
          <w:color w:val="000000"/>
        </w:rPr>
        <w:tab/>
        <w:t>(3)</w:t>
      </w:r>
      <w:r w:rsidRPr="004371A2">
        <w:rPr>
          <w:color w:val="000000"/>
        </w:rPr>
        <w:tab/>
      </w:r>
      <w:r w:rsidR="00A07279" w:rsidRPr="004371A2">
        <w:rPr>
          <w:color w:val="000000"/>
        </w:rPr>
        <w:t xml:space="preserve">If the waste manager makes an amendment under </w:t>
      </w:r>
      <w:r w:rsidRPr="004371A2">
        <w:rPr>
          <w:color w:val="000000"/>
        </w:rPr>
        <w:t>subsection</w:t>
      </w:r>
      <w:r w:rsidR="00A1643B" w:rsidRPr="004371A2">
        <w:rPr>
          <w:color w:val="000000"/>
        </w:rPr>
        <w:t> </w:t>
      </w:r>
      <w:r w:rsidRPr="004371A2">
        <w:rPr>
          <w:color w:val="000000"/>
        </w:rPr>
        <w:t>(1)</w:t>
      </w:r>
      <w:r w:rsidR="00A1643B" w:rsidRPr="004371A2">
        <w:rPr>
          <w:color w:val="000000"/>
        </w:rPr>
        <w:t> </w:t>
      </w:r>
      <w:r w:rsidRPr="004371A2">
        <w:rPr>
          <w:color w:val="000000"/>
        </w:rPr>
        <w:t>(b) or (2) (a), the waste manager must give the licensee written notice of the amendment.</w:t>
      </w:r>
    </w:p>
    <w:p w14:paraId="67BB5370" w14:textId="571D8C39" w:rsidR="00604622" w:rsidRPr="004371A2" w:rsidRDefault="00604622" w:rsidP="00604622">
      <w:pPr>
        <w:pStyle w:val="IMain"/>
        <w:rPr>
          <w:color w:val="000000"/>
        </w:rPr>
      </w:pPr>
      <w:r w:rsidRPr="004371A2">
        <w:rPr>
          <w:color w:val="000000"/>
        </w:rPr>
        <w:tab/>
        <w:t>(</w:t>
      </w:r>
      <w:r w:rsidR="00337D7A" w:rsidRPr="004371A2">
        <w:rPr>
          <w:color w:val="000000"/>
        </w:rPr>
        <w:t>4</w:t>
      </w:r>
      <w:r w:rsidRPr="004371A2">
        <w:rPr>
          <w:color w:val="000000"/>
        </w:rPr>
        <w:t>)</w:t>
      </w:r>
      <w:r w:rsidRPr="004371A2">
        <w:rPr>
          <w:color w:val="000000"/>
        </w:rPr>
        <w:tab/>
      </w:r>
      <w:r w:rsidR="00A07279" w:rsidRPr="004371A2">
        <w:rPr>
          <w:color w:val="000000"/>
        </w:rPr>
        <w:t>If the waste manager makes an amendment under subsection</w:t>
      </w:r>
      <w:r w:rsidR="00A1643B" w:rsidRPr="004371A2">
        <w:rPr>
          <w:color w:val="000000"/>
        </w:rPr>
        <w:t> </w:t>
      </w:r>
      <w:r w:rsidR="00A07279" w:rsidRPr="004371A2">
        <w:rPr>
          <w:color w:val="000000"/>
        </w:rPr>
        <w:t>(2)</w:t>
      </w:r>
      <w:r w:rsidR="00A1643B" w:rsidRPr="004371A2">
        <w:rPr>
          <w:color w:val="000000"/>
        </w:rPr>
        <w:t> </w:t>
      </w:r>
      <w:r w:rsidR="00A07279" w:rsidRPr="004371A2">
        <w:rPr>
          <w:color w:val="000000"/>
        </w:rPr>
        <w:t>(b) or refuses to make an amendment under subsection (2) (c)</w:t>
      </w:r>
      <w:r w:rsidRPr="004371A2">
        <w:rPr>
          <w:color w:val="000000"/>
        </w:rPr>
        <w:t xml:space="preserve">, the waste manager must as soon as practicable </w:t>
      </w:r>
      <w:r w:rsidR="00767C9D" w:rsidRPr="004371A2">
        <w:rPr>
          <w:color w:val="000000"/>
        </w:rPr>
        <w:t>give the licensee written notice of</w:t>
      </w:r>
      <w:r w:rsidR="001246AD" w:rsidRPr="004371A2">
        <w:rPr>
          <w:color w:val="000000"/>
        </w:rPr>
        <w:t xml:space="preserve"> </w:t>
      </w:r>
      <w:r w:rsidRPr="004371A2">
        <w:rPr>
          <w:color w:val="000000"/>
        </w:rPr>
        <w:t xml:space="preserve">the reason for the </w:t>
      </w:r>
      <w:r w:rsidR="00337D7A" w:rsidRPr="004371A2">
        <w:rPr>
          <w:color w:val="000000"/>
        </w:rPr>
        <w:t>amendment or the refusal</w:t>
      </w:r>
      <w:r w:rsidRPr="004371A2">
        <w:rPr>
          <w:color w:val="000000"/>
        </w:rPr>
        <w:t>.</w:t>
      </w:r>
    </w:p>
    <w:p w14:paraId="589D3066" w14:textId="77777777" w:rsidR="00892ABF" w:rsidRPr="004371A2" w:rsidRDefault="007D36BE" w:rsidP="00604622">
      <w:pPr>
        <w:pStyle w:val="IMain"/>
        <w:rPr>
          <w:color w:val="000000"/>
        </w:rPr>
      </w:pPr>
      <w:r w:rsidRPr="004371A2">
        <w:rPr>
          <w:color w:val="000000"/>
        </w:rPr>
        <w:tab/>
        <w:t>(5)</w:t>
      </w:r>
      <w:r w:rsidRPr="004371A2">
        <w:rPr>
          <w:color w:val="000000"/>
        </w:rPr>
        <w:tab/>
        <w:t>The amendment takes effect on</w:t>
      </w:r>
      <w:r w:rsidR="00892ABF" w:rsidRPr="004371A2">
        <w:rPr>
          <w:color w:val="000000"/>
        </w:rPr>
        <w:t>—</w:t>
      </w:r>
    </w:p>
    <w:p w14:paraId="54E59EFA" w14:textId="39714E8E" w:rsidR="00892ABF" w:rsidRPr="004371A2" w:rsidRDefault="00892ABF" w:rsidP="00892ABF">
      <w:pPr>
        <w:pStyle w:val="Ipara"/>
        <w:rPr>
          <w:color w:val="000000"/>
        </w:rPr>
      </w:pPr>
      <w:r w:rsidRPr="004371A2">
        <w:rPr>
          <w:color w:val="000000"/>
        </w:rPr>
        <w:tab/>
        <w:t>(a)</w:t>
      </w:r>
      <w:r w:rsidRPr="004371A2">
        <w:rPr>
          <w:color w:val="000000"/>
        </w:rPr>
        <w:tab/>
        <w:t>the day the notice is given to the licensee under subsection</w:t>
      </w:r>
      <w:r w:rsidR="00E77937" w:rsidRPr="004371A2">
        <w:rPr>
          <w:color w:val="000000"/>
        </w:rPr>
        <w:t> </w:t>
      </w:r>
      <w:r w:rsidR="00337D7A" w:rsidRPr="004371A2">
        <w:rPr>
          <w:color w:val="000000"/>
        </w:rPr>
        <w:t>(3) or</w:t>
      </w:r>
      <w:r w:rsidR="0036105D" w:rsidRPr="004371A2">
        <w:rPr>
          <w:color w:val="000000"/>
        </w:rPr>
        <w:t> </w:t>
      </w:r>
      <w:r w:rsidRPr="004371A2">
        <w:rPr>
          <w:color w:val="000000"/>
        </w:rPr>
        <w:t>(4); or</w:t>
      </w:r>
    </w:p>
    <w:p w14:paraId="6267E2BB" w14:textId="4CD91C77" w:rsidR="007D36BE" w:rsidRPr="004371A2" w:rsidRDefault="00892ABF" w:rsidP="00892ABF">
      <w:pPr>
        <w:pStyle w:val="Ipara"/>
        <w:rPr>
          <w:color w:val="000000"/>
        </w:rPr>
      </w:pPr>
      <w:r w:rsidRPr="004371A2">
        <w:rPr>
          <w:color w:val="000000"/>
        </w:rPr>
        <w:tab/>
        <w:t>(b)</w:t>
      </w:r>
      <w:r w:rsidRPr="004371A2">
        <w:rPr>
          <w:color w:val="000000"/>
        </w:rPr>
        <w:tab/>
        <w:t xml:space="preserve">a later </w:t>
      </w:r>
      <w:r w:rsidR="007D36BE" w:rsidRPr="004371A2">
        <w:rPr>
          <w:color w:val="000000"/>
        </w:rPr>
        <w:t xml:space="preserve">day </w:t>
      </w:r>
      <w:r w:rsidR="00767C9D" w:rsidRPr="004371A2">
        <w:rPr>
          <w:color w:val="000000"/>
        </w:rPr>
        <w:t xml:space="preserve">stated </w:t>
      </w:r>
      <w:r w:rsidR="007D36BE" w:rsidRPr="004371A2">
        <w:rPr>
          <w:color w:val="000000"/>
        </w:rPr>
        <w:t>in the notice.</w:t>
      </w:r>
    </w:p>
    <w:p w14:paraId="1CD1129C" w14:textId="640FA150" w:rsidR="009238E4" w:rsidRPr="004371A2" w:rsidRDefault="00541BC3" w:rsidP="00BE178C">
      <w:pPr>
        <w:pStyle w:val="IMain"/>
        <w:keepNext/>
        <w:rPr>
          <w:color w:val="000000"/>
        </w:rPr>
      </w:pPr>
      <w:r w:rsidRPr="004371A2">
        <w:rPr>
          <w:color w:val="000000"/>
        </w:rPr>
        <w:lastRenderedPageBreak/>
        <w:tab/>
        <w:t>(</w:t>
      </w:r>
      <w:r w:rsidR="007D36BE" w:rsidRPr="004371A2">
        <w:rPr>
          <w:color w:val="000000"/>
        </w:rPr>
        <w:t>6</w:t>
      </w:r>
      <w:r w:rsidRPr="004371A2">
        <w:rPr>
          <w:color w:val="000000"/>
        </w:rPr>
        <w:t>)</w:t>
      </w:r>
      <w:r w:rsidRPr="004371A2">
        <w:rPr>
          <w:color w:val="000000"/>
        </w:rPr>
        <w:tab/>
      </w:r>
      <w:r w:rsidR="009238E4" w:rsidRPr="004371A2">
        <w:rPr>
          <w:color w:val="000000"/>
        </w:rPr>
        <w:t>In this section:</w:t>
      </w:r>
    </w:p>
    <w:p w14:paraId="21D5FD09" w14:textId="33F24AE6" w:rsidR="00541BC3" w:rsidRPr="004371A2" w:rsidRDefault="009238E4" w:rsidP="00F47029">
      <w:pPr>
        <w:pStyle w:val="aDef"/>
        <w:rPr>
          <w:color w:val="000000"/>
        </w:rPr>
      </w:pPr>
      <w:r w:rsidRPr="00A33065">
        <w:rPr>
          <w:rStyle w:val="charBoldItals"/>
        </w:rPr>
        <w:t>amend</w:t>
      </w:r>
      <w:r w:rsidR="00B3439F" w:rsidRPr="004371A2">
        <w:rPr>
          <w:color w:val="000000"/>
        </w:rPr>
        <w:t>,</w:t>
      </w:r>
      <w:r w:rsidRPr="004371A2">
        <w:rPr>
          <w:color w:val="000000"/>
        </w:rPr>
        <w:t xml:space="preserve"> a licence</w:t>
      </w:r>
      <w:r w:rsidR="00B3439F" w:rsidRPr="004371A2">
        <w:rPr>
          <w:color w:val="000000"/>
        </w:rPr>
        <w:t>,</w:t>
      </w:r>
      <w:r w:rsidRPr="004371A2">
        <w:rPr>
          <w:color w:val="000000"/>
        </w:rPr>
        <w:t xml:space="preserve"> includes </w:t>
      </w:r>
      <w:r w:rsidR="00541BC3" w:rsidRPr="004371A2">
        <w:rPr>
          <w:color w:val="000000"/>
        </w:rPr>
        <w:t>impose, amend or revoke a condition on the licence.</w:t>
      </w:r>
    </w:p>
    <w:p w14:paraId="1C2AD786" w14:textId="3821B44E" w:rsidR="005177BD" w:rsidRPr="004371A2" w:rsidRDefault="005177BD" w:rsidP="005177BD">
      <w:pPr>
        <w:pStyle w:val="aNote"/>
        <w:rPr>
          <w:iCs/>
          <w:color w:val="000000"/>
        </w:rPr>
      </w:pPr>
      <w:r w:rsidRPr="00A33065">
        <w:rPr>
          <w:rStyle w:val="charItals"/>
        </w:rPr>
        <w:t>Note</w:t>
      </w:r>
      <w:r w:rsidRPr="00A33065">
        <w:rPr>
          <w:rStyle w:val="charItals"/>
        </w:rPr>
        <w:tab/>
      </w:r>
      <w:r w:rsidR="001A1B47" w:rsidRPr="004371A2">
        <w:rPr>
          <w:iCs/>
          <w:color w:val="000000"/>
        </w:rPr>
        <w:t>A c</w:t>
      </w:r>
      <w:r w:rsidRPr="004371A2">
        <w:rPr>
          <w:iCs/>
          <w:color w:val="000000"/>
        </w:rPr>
        <w:t>ondition</w:t>
      </w:r>
      <w:r w:rsidR="001A1B47" w:rsidRPr="004371A2">
        <w:rPr>
          <w:iCs/>
          <w:color w:val="000000"/>
        </w:rPr>
        <w:t xml:space="preserve"> </w:t>
      </w:r>
      <w:r w:rsidRPr="004371A2">
        <w:rPr>
          <w:iCs/>
          <w:color w:val="000000"/>
        </w:rPr>
        <w:t xml:space="preserve">on a licence may also be </w:t>
      </w:r>
      <w:r w:rsidR="001A1B47" w:rsidRPr="004371A2">
        <w:rPr>
          <w:iCs/>
          <w:color w:val="000000"/>
        </w:rPr>
        <w:t>imposed</w:t>
      </w:r>
      <w:r w:rsidR="00706E74" w:rsidRPr="004371A2">
        <w:rPr>
          <w:iCs/>
          <w:color w:val="000000"/>
        </w:rPr>
        <w:t xml:space="preserve">, </w:t>
      </w:r>
      <w:r w:rsidRPr="004371A2">
        <w:rPr>
          <w:iCs/>
          <w:color w:val="000000"/>
        </w:rPr>
        <w:t xml:space="preserve">amended </w:t>
      </w:r>
      <w:r w:rsidR="00706E74" w:rsidRPr="004371A2">
        <w:rPr>
          <w:iCs/>
          <w:color w:val="000000"/>
        </w:rPr>
        <w:t xml:space="preserve">or revoked </w:t>
      </w:r>
      <w:r w:rsidRPr="004371A2">
        <w:rPr>
          <w:iCs/>
          <w:color w:val="000000"/>
        </w:rPr>
        <w:t>under pt</w:t>
      </w:r>
      <w:r w:rsidR="00E77937" w:rsidRPr="004371A2">
        <w:rPr>
          <w:iCs/>
          <w:color w:val="000000"/>
        </w:rPr>
        <w:t> </w:t>
      </w:r>
      <w:r w:rsidRPr="004371A2">
        <w:rPr>
          <w:iCs/>
          <w:color w:val="000000"/>
        </w:rPr>
        <w:t>7 (Regulatory action).</w:t>
      </w:r>
    </w:p>
    <w:p w14:paraId="3B872705" w14:textId="178BE55C" w:rsidR="00B82470" w:rsidRPr="004371A2" w:rsidRDefault="00F47029" w:rsidP="00F47029">
      <w:pPr>
        <w:pStyle w:val="AH5Sec"/>
        <w:shd w:val="pct25" w:color="auto" w:fill="auto"/>
        <w:rPr>
          <w:color w:val="000000"/>
        </w:rPr>
      </w:pPr>
      <w:bookmarkStart w:id="134" w:name="_Toc228453522"/>
      <w:r w:rsidRPr="00F47029">
        <w:rPr>
          <w:rStyle w:val="CharSectNo"/>
        </w:rPr>
        <w:t>107</w:t>
      </w:r>
      <w:r w:rsidRPr="004371A2">
        <w:rPr>
          <w:color w:val="000000"/>
        </w:rPr>
        <w:tab/>
      </w:r>
      <w:r w:rsidR="00B82470" w:rsidRPr="004371A2">
        <w:rPr>
          <w:color w:val="000000"/>
        </w:rPr>
        <w:t>Registration conditions</w:t>
      </w:r>
      <w:r w:rsidR="00B82470" w:rsidRPr="004371A2">
        <w:rPr>
          <w:color w:val="000000"/>
        </w:rPr>
        <w:br/>
        <w:t>Section</w:t>
      </w:r>
      <w:r w:rsidR="005A4377" w:rsidRPr="004371A2">
        <w:rPr>
          <w:color w:val="000000"/>
        </w:rPr>
        <w:t xml:space="preserve"> </w:t>
      </w:r>
      <w:r w:rsidR="00B82470" w:rsidRPr="004371A2">
        <w:rPr>
          <w:color w:val="000000"/>
        </w:rPr>
        <w:t>34A, new example</w:t>
      </w:r>
      <w:r w:rsidR="005A4377" w:rsidRPr="004371A2">
        <w:rPr>
          <w:color w:val="000000"/>
        </w:rPr>
        <w:t xml:space="preserve"> </w:t>
      </w:r>
      <w:r w:rsidR="00B82470" w:rsidRPr="004371A2">
        <w:rPr>
          <w:color w:val="000000"/>
        </w:rPr>
        <w:t>3</w:t>
      </w:r>
      <w:bookmarkEnd w:id="134"/>
    </w:p>
    <w:p w14:paraId="36700894" w14:textId="035FCC23" w:rsidR="00B82470" w:rsidRPr="004371A2" w:rsidRDefault="00B82470" w:rsidP="00B82470">
      <w:pPr>
        <w:pStyle w:val="direction"/>
        <w:rPr>
          <w:color w:val="000000"/>
        </w:rPr>
      </w:pPr>
      <w:r w:rsidRPr="004371A2">
        <w:rPr>
          <w:color w:val="000000"/>
        </w:rPr>
        <w:t>insert</w:t>
      </w:r>
    </w:p>
    <w:p w14:paraId="2F8BD1A3" w14:textId="74086F91" w:rsidR="00B82470" w:rsidRPr="004371A2" w:rsidRDefault="00B82470" w:rsidP="00B82470">
      <w:pPr>
        <w:pStyle w:val="aExamINumss"/>
        <w:rPr>
          <w:color w:val="000000"/>
        </w:rPr>
      </w:pPr>
      <w:r w:rsidRPr="004371A2">
        <w:rPr>
          <w:color w:val="000000"/>
        </w:rPr>
        <w:t>3</w:t>
      </w:r>
      <w:r w:rsidRPr="004371A2">
        <w:rPr>
          <w:color w:val="000000"/>
        </w:rPr>
        <w:tab/>
        <w:t xml:space="preserve">requiring </w:t>
      </w:r>
      <w:r w:rsidR="0052742D" w:rsidRPr="004371A2">
        <w:rPr>
          <w:color w:val="000000"/>
        </w:rPr>
        <w:t>the display of the registered waste transporter’s</w:t>
      </w:r>
      <w:r w:rsidRPr="004371A2">
        <w:rPr>
          <w:color w:val="000000"/>
        </w:rPr>
        <w:t xml:space="preserve"> registration number</w:t>
      </w:r>
      <w:r w:rsidR="0052742D" w:rsidRPr="004371A2">
        <w:rPr>
          <w:color w:val="000000"/>
        </w:rPr>
        <w:t xml:space="preserve"> on vehicles used for transporting waste</w:t>
      </w:r>
    </w:p>
    <w:p w14:paraId="65C5DECA" w14:textId="173641ED" w:rsidR="006174D5" w:rsidRPr="004371A2" w:rsidRDefault="00F47029" w:rsidP="00F47029">
      <w:pPr>
        <w:pStyle w:val="AH5Sec"/>
        <w:shd w:val="pct25" w:color="auto" w:fill="auto"/>
        <w:rPr>
          <w:color w:val="000000"/>
        </w:rPr>
      </w:pPr>
      <w:bookmarkStart w:id="135" w:name="_Toc228453523"/>
      <w:r w:rsidRPr="00F47029">
        <w:rPr>
          <w:rStyle w:val="CharSectNo"/>
        </w:rPr>
        <w:t>108</w:t>
      </w:r>
      <w:r w:rsidRPr="004371A2">
        <w:rPr>
          <w:color w:val="000000"/>
        </w:rPr>
        <w:tab/>
      </w:r>
      <w:r w:rsidR="006174D5" w:rsidRPr="004371A2">
        <w:rPr>
          <w:color w:val="000000"/>
        </w:rPr>
        <w:t>New section</w:t>
      </w:r>
      <w:r w:rsidR="005A4377" w:rsidRPr="004371A2">
        <w:rPr>
          <w:color w:val="000000"/>
        </w:rPr>
        <w:t xml:space="preserve"> </w:t>
      </w:r>
      <w:r w:rsidR="006174D5" w:rsidRPr="004371A2">
        <w:rPr>
          <w:color w:val="000000"/>
        </w:rPr>
        <w:t>34B</w:t>
      </w:r>
      <w:bookmarkEnd w:id="135"/>
    </w:p>
    <w:p w14:paraId="7C588CC2" w14:textId="481F27D0" w:rsidR="006174D5" w:rsidRPr="004371A2" w:rsidRDefault="006174D5" w:rsidP="006174D5">
      <w:pPr>
        <w:pStyle w:val="direction"/>
        <w:rPr>
          <w:color w:val="000000"/>
        </w:rPr>
      </w:pPr>
      <w:r w:rsidRPr="004371A2">
        <w:rPr>
          <w:color w:val="000000"/>
        </w:rPr>
        <w:t>insert</w:t>
      </w:r>
    </w:p>
    <w:p w14:paraId="4C971C9D" w14:textId="33C9A780" w:rsidR="006174D5" w:rsidRPr="004371A2" w:rsidRDefault="00C17669" w:rsidP="006174D5">
      <w:pPr>
        <w:pStyle w:val="IH5Sec"/>
        <w:rPr>
          <w:color w:val="000000"/>
        </w:rPr>
      </w:pPr>
      <w:r w:rsidRPr="004371A2">
        <w:rPr>
          <w:color w:val="000000"/>
        </w:rPr>
        <w:t>34B</w:t>
      </w:r>
      <w:r w:rsidR="006174D5" w:rsidRPr="004371A2">
        <w:rPr>
          <w:color w:val="000000"/>
        </w:rPr>
        <w:tab/>
        <w:t>Amendment of registration</w:t>
      </w:r>
    </w:p>
    <w:p w14:paraId="0F8A0A7D" w14:textId="0F2400B7" w:rsidR="00337D7A" w:rsidRPr="004371A2" w:rsidRDefault="00337D7A" w:rsidP="00337D7A">
      <w:pPr>
        <w:pStyle w:val="IMain"/>
        <w:rPr>
          <w:color w:val="000000"/>
        </w:rPr>
      </w:pPr>
      <w:r w:rsidRPr="004371A2">
        <w:rPr>
          <w:color w:val="000000"/>
        </w:rPr>
        <w:tab/>
        <w:t>(1)</w:t>
      </w:r>
      <w:r w:rsidRPr="004371A2">
        <w:rPr>
          <w:color w:val="000000"/>
        </w:rPr>
        <w:tab/>
        <w:t xml:space="preserve">The waste manager may amend </w:t>
      </w:r>
      <w:r w:rsidR="00B44FFF" w:rsidRPr="004371A2">
        <w:rPr>
          <w:color w:val="000000"/>
        </w:rPr>
        <w:t>the registration of a registered waste transporter</w:t>
      </w:r>
      <w:r w:rsidRPr="004371A2">
        <w:rPr>
          <w:color w:val="000000"/>
        </w:rPr>
        <w:t>—</w:t>
      </w:r>
    </w:p>
    <w:p w14:paraId="3DC12052" w14:textId="60A1C92C" w:rsidR="00337D7A" w:rsidRPr="004371A2" w:rsidRDefault="00337D7A" w:rsidP="00337D7A">
      <w:pPr>
        <w:pStyle w:val="Ipara"/>
        <w:rPr>
          <w:color w:val="000000"/>
        </w:rPr>
      </w:pPr>
      <w:r w:rsidRPr="004371A2">
        <w:rPr>
          <w:color w:val="000000"/>
        </w:rPr>
        <w:tab/>
        <w:t>(a)</w:t>
      </w:r>
      <w:r w:rsidRPr="004371A2">
        <w:rPr>
          <w:color w:val="000000"/>
        </w:rPr>
        <w:tab/>
        <w:t xml:space="preserve">on </w:t>
      </w:r>
      <w:r w:rsidR="00800C7B" w:rsidRPr="004371A2">
        <w:rPr>
          <w:color w:val="000000"/>
        </w:rPr>
        <w:t xml:space="preserve">written </w:t>
      </w:r>
      <w:r w:rsidRPr="004371A2">
        <w:rPr>
          <w:color w:val="000000"/>
        </w:rPr>
        <w:t xml:space="preserve">application by </w:t>
      </w:r>
      <w:r w:rsidR="00B44FFF" w:rsidRPr="004371A2">
        <w:rPr>
          <w:color w:val="000000"/>
        </w:rPr>
        <w:t>the</w:t>
      </w:r>
      <w:r w:rsidRPr="004371A2">
        <w:rPr>
          <w:color w:val="000000"/>
        </w:rPr>
        <w:t xml:space="preserve"> </w:t>
      </w:r>
      <w:r w:rsidR="00B44FFF" w:rsidRPr="004371A2">
        <w:rPr>
          <w:color w:val="000000"/>
        </w:rPr>
        <w:t>registered waste transporter</w:t>
      </w:r>
      <w:r w:rsidRPr="004371A2">
        <w:rPr>
          <w:color w:val="000000"/>
        </w:rPr>
        <w:t>; or</w:t>
      </w:r>
    </w:p>
    <w:p w14:paraId="3501CB7F" w14:textId="00D60893" w:rsidR="00337D7A" w:rsidRPr="004371A2" w:rsidRDefault="00337D7A" w:rsidP="00337D7A">
      <w:pPr>
        <w:pStyle w:val="Ipara"/>
        <w:rPr>
          <w:color w:val="000000"/>
        </w:rPr>
      </w:pPr>
      <w:r w:rsidRPr="004371A2">
        <w:rPr>
          <w:color w:val="000000"/>
        </w:rPr>
        <w:tab/>
        <w:t>(b)</w:t>
      </w:r>
      <w:r w:rsidRPr="004371A2">
        <w:rPr>
          <w:color w:val="000000"/>
        </w:rPr>
        <w:tab/>
        <w:t>on the waste manager’s own initiative.</w:t>
      </w:r>
    </w:p>
    <w:p w14:paraId="16A571CE" w14:textId="00915BA1" w:rsidR="00337D7A" w:rsidRPr="004371A2" w:rsidRDefault="00337D7A" w:rsidP="00337D7A">
      <w:pPr>
        <w:pStyle w:val="IMain"/>
        <w:rPr>
          <w:color w:val="000000"/>
        </w:rPr>
      </w:pPr>
      <w:r w:rsidRPr="004371A2">
        <w:rPr>
          <w:color w:val="000000"/>
        </w:rPr>
        <w:tab/>
        <w:t>(2)</w:t>
      </w:r>
      <w:r w:rsidRPr="004371A2">
        <w:rPr>
          <w:color w:val="000000"/>
        </w:rPr>
        <w:tab/>
        <w:t xml:space="preserve">If </w:t>
      </w:r>
      <w:r w:rsidR="00B44FFF" w:rsidRPr="004371A2">
        <w:rPr>
          <w:color w:val="000000"/>
        </w:rPr>
        <w:t xml:space="preserve">the waste transporter </w:t>
      </w:r>
      <w:r w:rsidRPr="004371A2">
        <w:rPr>
          <w:color w:val="000000"/>
        </w:rPr>
        <w:t xml:space="preserve">applies for an amendment to the </w:t>
      </w:r>
      <w:r w:rsidR="00B44FFF" w:rsidRPr="004371A2">
        <w:rPr>
          <w:color w:val="000000"/>
        </w:rPr>
        <w:t>registration</w:t>
      </w:r>
      <w:r w:rsidRPr="004371A2">
        <w:rPr>
          <w:color w:val="000000"/>
        </w:rPr>
        <w:t>, the waste manager must—</w:t>
      </w:r>
    </w:p>
    <w:p w14:paraId="640BBB09" w14:textId="77777777" w:rsidR="00337D7A" w:rsidRPr="004371A2" w:rsidRDefault="00337D7A" w:rsidP="00337D7A">
      <w:pPr>
        <w:pStyle w:val="Ipara"/>
        <w:rPr>
          <w:color w:val="000000"/>
        </w:rPr>
      </w:pPr>
      <w:r w:rsidRPr="004371A2">
        <w:rPr>
          <w:color w:val="000000"/>
        </w:rPr>
        <w:tab/>
        <w:t>(a)</w:t>
      </w:r>
      <w:r w:rsidRPr="004371A2">
        <w:rPr>
          <w:color w:val="000000"/>
        </w:rPr>
        <w:tab/>
        <w:t>make the amendment requested in the application; or</w:t>
      </w:r>
    </w:p>
    <w:p w14:paraId="311321E3" w14:textId="77777777" w:rsidR="00337D7A" w:rsidRPr="004371A2" w:rsidRDefault="00337D7A" w:rsidP="00337D7A">
      <w:pPr>
        <w:pStyle w:val="Ipara"/>
        <w:rPr>
          <w:color w:val="000000"/>
        </w:rPr>
      </w:pPr>
      <w:r w:rsidRPr="004371A2">
        <w:rPr>
          <w:color w:val="000000"/>
        </w:rPr>
        <w:tab/>
        <w:t>(b)</w:t>
      </w:r>
      <w:r w:rsidRPr="004371A2">
        <w:rPr>
          <w:color w:val="000000"/>
        </w:rPr>
        <w:tab/>
        <w:t>make another amendment; or</w:t>
      </w:r>
    </w:p>
    <w:p w14:paraId="4607BE3B" w14:textId="675DF6FA" w:rsidR="00337D7A" w:rsidRPr="004371A2" w:rsidRDefault="00337D7A" w:rsidP="00337D7A">
      <w:pPr>
        <w:pStyle w:val="Ipara"/>
        <w:rPr>
          <w:color w:val="000000"/>
        </w:rPr>
      </w:pPr>
      <w:r w:rsidRPr="004371A2">
        <w:rPr>
          <w:color w:val="000000"/>
        </w:rPr>
        <w:tab/>
        <w:t>(c)</w:t>
      </w:r>
      <w:r w:rsidRPr="004371A2">
        <w:rPr>
          <w:color w:val="000000"/>
        </w:rPr>
        <w:tab/>
        <w:t xml:space="preserve">refuse to </w:t>
      </w:r>
      <w:r w:rsidR="00767C9D" w:rsidRPr="004371A2">
        <w:rPr>
          <w:color w:val="000000"/>
        </w:rPr>
        <w:t>make an amendment</w:t>
      </w:r>
      <w:r w:rsidRPr="004371A2">
        <w:rPr>
          <w:color w:val="000000"/>
        </w:rPr>
        <w:t>.</w:t>
      </w:r>
    </w:p>
    <w:p w14:paraId="2161D58A" w14:textId="3FACCE54" w:rsidR="00337D7A" w:rsidRPr="004371A2" w:rsidRDefault="00337D7A" w:rsidP="00337D7A">
      <w:pPr>
        <w:pStyle w:val="IMain"/>
        <w:rPr>
          <w:color w:val="000000"/>
        </w:rPr>
      </w:pPr>
      <w:r w:rsidRPr="004371A2">
        <w:rPr>
          <w:color w:val="000000"/>
        </w:rPr>
        <w:tab/>
        <w:t>(3)</w:t>
      </w:r>
      <w:r w:rsidRPr="004371A2">
        <w:rPr>
          <w:color w:val="000000"/>
        </w:rPr>
        <w:tab/>
        <w:t xml:space="preserve">If the waste manager </w:t>
      </w:r>
      <w:r w:rsidR="003D4AB3" w:rsidRPr="004371A2">
        <w:rPr>
          <w:color w:val="000000"/>
        </w:rPr>
        <w:t>makes an amendment under subsection</w:t>
      </w:r>
      <w:r w:rsidR="00E77937" w:rsidRPr="004371A2">
        <w:rPr>
          <w:color w:val="000000"/>
        </w:rPr>
        <w:t> </w:t>
      </w:r>
      <w:r w:rsidR="003D4AB3" w:rsidRPr="004371A2">
        <w:rPr>
          <w:color w:val="000000"/>
        </w:rPr>
        <w:t>(1)</w:t>
      </w:r>
      <w:r w:rsidR="00E77937" w:rsidRPr="004371A2">
        <w:rPr>
          <w:color w:val="000000"/>
        </w:rPr>
        <w:t> </w:t>
      </w:r>
      <w:r w:rsidR="003D4AB3" w:rsidRPr="004371A2">
        <w:rPr>
          <w:color w:val="000000"/>
        </w:rPr>
        <w:t xml:space="preserve">(b) or (2) (a), the waste manager </w:t>
      </w:r>
      <w:r w:rsidRPr="004371A2">
        <w:rPr>
          <w:color w:val="000000"/>
        </w:rPr>
        <w:t xml:space="preserve">must give the </w:t>
      </w:r>
      <w:r w:rsidR="00B44FFF" w:rsidRPr="004371A2">
        <w:rPr>
          <w:color w:val="000000"/>
        </w:rPr>
        <w:t>waste transporter</w:t>
      </w:r>
      <w:r w:rsidRPr="004371A2">
        <w:rPr>
          <w:color w:val="000000"/>
        </w:rPr>
        <w:t xml:space="preserve"> written notice of the amendment.</w:t>
      </w:r>
    </w:p>
    <w:p w14:paraId="4149E573" w14:textId="680F3451" w:rsidR="00337D7A" w:rsidRPr="004371A2" w:rsidRDefault="00337D7A" w:rsidP="00337D7A">
      <w:pPr>
        <w:pStyle w:val="IMain"/>
        <w:rPr>
          <w:color w:val="000000"/>
        </w:rPr>
      </w:pPr>
      <w:r w:rsidRPr="004371A2">
        <w:rPr>
          <w:color w:val="000000"/>
        </w:rPr>
        <w:lastRenderedPageBreak/>
        <w:tab/>
        <w:t>(4)</w:t>
      </w:r>
      <w:r w:rsidRPr="004371A2">
        <w:rPr>
          <w:color w:val="000000"/>
        </w:rPr>
        <w:tab/>
        <w:t xml:space="preserve">If </w:t>
      </w:r>
      <w:r w:rsidR="003D4AB3" w:rsidRPr="004371A2">
        <w:rPr>
          <w:color w:val="000000"/>
        </w:rPr>
        <w:t xml:space="preserve">the waste manager makes an amendment under </w:t>
      </w:r>
      <w:r w:rsidRPr="004371A2">
        <w:rPr>
          <w:color w:val="000000"/>
        </w:rPr>
        <w:t>subsection</w:t>
      </w:r>
      <w:r w:rsidR="00E77937" w:rsidRPr="004371A2">
        <w:rPr>
          <w:color w:val="000000"/>
        </w:rPr>
        <w:t> </w:t>
      </w:r>
      <w:r w:rsidRPr="004371A2">
        <w:rPr>
          <w:color w:val="000000"/>
        </w:rPr>
        <w:t>(2)</w:t>
      </w:r>
      <w:r w:rsidR="00E77937" w:rsidRPr="004371A2">
        <w:rPr>
          <w:color w:val="000000"/>
        </w:rPr>
        <w:t> </w:t>
      </w:r>
      <w:r w:rsidRPr="004371A2">
        <w:rPr>
          <w:color w:val="000000"/>
        </w:rPr>
        <w:t xml:space="preserve">(b) </w:t>
      </w:r>
      <w:r w:rsidR="003D4AB3" w:rsidRPr="004371A2">
        <w:rPr>
          <w:color w:val="000000"/>
        </w:rPr>
        <w:t xml:space="preserve">or refuses to make an amendment under subsection (2) </w:t>
      </w:r>
      <w:r w:rsidRPr="004371A2">
        <w:rPr>
          <w:color w:val="000000"/>
        </w:rPr>
        <w:t xml:space="preserve">(c), the waste manager must as soon as practicable </w:t>
      </w:r>
      <w:r w:rsidR="00767C9D" w:rsidRPr="004371A2">
        <w:rPr>
          <w:color w:val="000000"/>
        </w:rPr>
        <w:t>give the waste transporter written notice</w:t>
      </w:r>
      <w:r w:rsidRPr="004371A2">
        <w:rPr>
          <w:color w:val="000000"/>
        </w:rPr>
        <w:t xml:space="preserve"> </w:t>
      </w:r>
      <w:r w:rsidR="001C12B6" w:rsidRPr="004371A2">
        <w:rPr>
          <w:color w:val="000000"/>
        </w:rPr>
        <w:t xml:space="preserve">of </w:t>
      </w:r>
      <w:r w:rsidRPr="004371A2">
        <w:rPr>
          <w:color w:val="000000"/>
        </w:rPr>
        <w:t>the reason for the amendment or the refusal.</w:t>
      </w:r>
    </w:p>
    <w:p w14:paraId="4AF45035" w14:textId="77777777" w:rsidR="00337D7A" w:rsidRPr="004371A2" w:rsidRDefault="00337D7A" w:rsidP="00337D7A">
      <w:pPr>
        <w:pStyle w:val="IMain"/>
        <w:rPr>
          <w:color w:val="000000"/>
        </w:rPr>
      </w:pPr>
      <w:r w:rsidRPr="004371A2">
        <w:rPr>
          <w:color w:val="000000"/>
        </w:rPr>
        <w:tab/>
        <w:t>(5)</w:t>
      </w:r>
      <w:r w:rsidRPr="004371A2">
        <w:rPr>
          <w:color w:val="000000"/>
        </w:rPr>
        <w:tab/>
        <w:t>The amendment takes effect on—</w:t>
      </w:r>
    </w:p>
    <w:p w14:paraId="19B5DC85" w14:textId="55A790E0" w:rsidR="00337D7A" w:rsidRPr="004371A2" w:rsidRDefault="00337D7A" w:rsidP="00337D7A">
      <w:pPr>
        <w:pStyle w:val="Ipara"/>
        <w:rPr>
          <w:color w:val="000000"/>
        </w:rPr>
      </w:pPr>
      <w:r w:rsidRPr="004371A2">
        <w:rPr>
          <w:color w:val="000000"/>
        </w:rPr>
        <w:tab/>
        <w:t>(a)</w:t>
      </w:r>
      <w:r w:rsidRPr="004371A2">
        <w:rPr>
          <w:color w:val="000000"/>
        </w:rPr>
        <w:tab/>
        <w:t xml:space="preserve">the day the notice is given to the </w:t>
      </w:r>
      <w:r w:rsidR="00B44FFF" w:rsidRPr="004371A2">
        <w:rPr>
          <w:color w:val="000000"/>
        </w:rPr>
        <w:t>waste transporter</w:t>
      </w:r>
      <w:r w:rsidRPr="004371A2">
        <w:rPr>
          <w:color w:val="000000"/>
        </w:rPr>
        <w:t xml:space="preserve"> under subsection (3) or (4); or</w:t>
      </w:r>
    </w:p>
    <w:p w14:paraId="70D996EE" w14:textId="1283C07E" w:rsidR="00337D7A" w:rsidRPr="004371A2" w:rsidRDefault="00337D7A" w:rsidP="00337D7A">
      <w:pPr>
        <w:pStyle w:val="Ipara"/>
        <w:rPr>
          <w:color w:val="000000"/>
        </w:rPr>
      </w:pPr>
      <w:r w:rsidRPr="004371A2">
        <w:rPr>
          <w:color w:val="000000"/>
        </w:rPr>
        <w:tab/>
        <w:t>(b)</w:t>
      </w:r>
      <w:r w:rsidRPr="004371A2">
        <w:rPr>
          <w:color w:val="000000"/>
        </w:rPr>
        <w:tab/>
        <w:t xml:space="preserve">a later day </w:t>
      </w:r>
      <w:r w:rsidR="00767C9D" w:rsidRPr="004371A2">
        <w:rPr>
          <w:color w:val="000000"/>
        </w:rPr>
        <w:t xml:space="preserve">stated </w:t>
      </w:r>
      <w:r w:rsidRPr="004371A2">
        <w:rPr>
          <w:color w:val="000000"/>
        </w:rPr>
        <w:t>in the notice.</w:t>
      </w:r>
    </w:p>
    <w:p w14:paraId="668026A3" w14:textId="77777777" w:rsidR="00337D7A" w:rsidRPr="004371A2" w:rsidRDefault="00337D7A" w:rsidP="00337D7A">
      <w:pPr>
        <w:pStyle w:val="IMain"/>
        <w:rPr>
          <w:color w:val="000000"/>
        </w:rPr>
      </w:pPr>
      <w:r w:rsidRPr="004371A2">
        <w:rPr>
          <w:color w:val="000000"/>
        </w:rPr>
        <w:tab/>
        <w:t>(6)</w:t>
      </w:r>
      <w:r w:rsidRPr="004371A2">
        <w:rPr>
          <w:color w:val="000000"/>
        </w:rPr>
        <w:tab/>
        <w:t>In this section:</w:t>
      </w:r>
    </w:p>
    <w:p w14:paraId="22719B68" w14:textId="41BAE594" w:rsidR="00FD5A49" w:rsidRPr="004371A2" w:rsidRDefault="00FD5A49" w:rsidP="00F47029">
      <w:pPr>
        <w:pStyle w:val="aDef"/>
        <w:rPr>
          <w:color w:val="000000"/>
        </w:rPr>
      </w:pPr>
      <w:r w:rsidRPr="00A33065">
        <w:rPr>
          <w:rStyle w:val="charBoldItals"/>
        </w:rPr>
        <w:t>amend</w:t>
      </w:r>
      <w:r w:rsidRPr="004371A2">
        <w:rPr>
          <w:color w:val="000000"/>
        </w:rPr>
        <w:t xml:space="preserve">, a </w:t>
      </w:r>
      <w:r w:rsidR="00DA54AC" w:rsidRPr="004371A2">
        <w:rPr>
          <w:color w:val="000000"/>
        </w:rPr>
        <w:t>waste transporter registration</w:t>
      </w:r>
      <w:r w:rsidRPr="004371A2">
        <w:rPr>
          <w:color w:val="000000"/>
        </w:rPr>
        <w:t xml:space="preserve">, includes impose, amend or revoke a condition on the </w:t>
      </w:r>
      <w:r w:rsidR="00DA54AC" w:rsidRPr="004371A2">
        <w:rPr>
          <w:color w:val="000000"/>
        </w:rPr>
        <w:t>registration</w:t>
      </w:r>
      <w:r w:rsidRPr="004371A2">
        <w:rPr>
          <w:color w:val="000000"/>
        </w:rPr>
        <w:t>.</w:t>
      </w:r>
    </w:p>
    <w:p w14:paraId="7B63B254" w14:textId="29C8ED13" w:rsidR="00FD5A49" w:rsidRPr="004371A2" w:rsidRDefault="00FD5A49" w:rsidP="00FD5A49">
      <w:pPr>
        <w:pStyle w:val="aNote"/>
        <w:rPr>
          <w:iCs/>
          <w:color w:val="000000"/>
        </w:rPr>
      </w:pPr>
      <w:r w:rsidRPr="00A33065">
        <w:rPr>
          <w:rStyle w:val="charItals"/>
        </w:rPr>
        <w:t>Note</w:t>
      </w:r>
      <w:r w:rsidRPr="00A33065">
        <w:rPr>
          <w:rStyle w:val="charItals"/>
        </w:rPr>
        <w:tab/>
      </w:r>
      <w:r w:rsidRPr="004371A2">
        <w:rPr>
          <w:iCs/>
          <w:color w:val="000000"/>
        </w:rPr>
        <w:t xml:space="preserve">A condition on a </w:t>
      </w:r>
      <w:r w:rsidR="003175E4" w:rsidRPr="004371A2">
        <w:rPr>
          <w:iCs/>
          <w:color w:val="000000"/>
        </w:rPr>
        <w:t>waste transporter registration</w:t>
      </w:r>
      <w:r w:rsidRPr="004371A2">
        <w:rPr>
          <w:iCs/>
          <w:color w:val="000000"/>
        </w:rPr>
        <w:t xml:space="preserve"> may also be imposed, amended or revoked under pt</w:t>
      </w:r>
      <w:r w:rsidR="005A4377" w:rsidRPr="004371A2">
        <w:rPr>
          <w:iCs/>
          <w:color w:val="000000"/>
        </w:rPr>
        <w:t xml:space="preserve"> </w:t>
      </w:r>
      <w:r w:rsidRPr="004371A2">
        <w:rPr>
          <w:iCs/>
          <w:color w:val="000000"/>
        </w:rPr>
        <w:t>7 (Regulatory action).</w:t>
      </w:r>
    </w:p>
    <w:p w14:paraId="3C950E41" w14:textId="76543305" w:rsidR="003F11C7" w:rsidRPr="004371A2" w:rsidRDefault="00F47029" w:rsidP="00F47029">
      <w:pPr>
        <w:pStyle w:val="AH5Sec"/>
        <w:shd w:val="pct25" w:color="auto" w:fill="auto"/>
        <w:rPr>
          <w:color w:val="000000"/>
        </w:rPr>
      </w:pPr>
      <w:bookmarkStart w:id="136" w:name="_Toc228453524"/>
      <w:r w:rsidRPr="00F47029">
        <w:rPr>
          <w:rStyle w:val="CharSectNo"/>
        </w:rPr>
        <w:t>109</w:t>
      </w:r>
      <w:r w:rsidRPr="004371A2">
        <w:rPr>
          <w:color w:val="000000"/>
        </w:rPr>
        <w:tab/>
      </w:r>
      <w:r w:rsidR="003F11C7" w:rsidRPr="004371A2">
        <w:rPr>
          <w:color w:val="000000"/>
        </w:rPr>
        <w:t>Waste transporter must display registration number</w:t>
      </w:r>
      <w:r w:rsidR="003D0AC4" w:rsidRPr="004371A2">
        <w:rPr>
          <w:color w:val="000000"/>
        </w:rPr>
        <w:br/>
        <w:t>Section</w:t>
      </w:r>
      <w:r w:rsidR="005A4377" w:rsidRPr="004371A2">
        <w:rPr>
          <w:color w:val="000000"/>
        </w:rPr>
        <w:t xml:space="preserve"> </w:t>
      </w:r>
      <w:r w:rsidR="003D0AC4" w:rsidRPr="004371A2">
        <w:rPr>
          <w:color w:val="000000"/>
        </w:rPr>
        <w:t>35</w:t>
      </w:r>
      <w:bookmarkEnd w:id="136"/>
    </w:p>
    <w:p w14:paraId="6B7D3682" w14:textId="00B99337" w:rsidR="00127577" w:rsidRPr="004371A2" w:rsidRDefault="00127577" w:rsidP="00127577">
      <w:pPr>
        <w:pStyle w:val="direction"/>
        <w:rPr>
          <w:color w:val="000000"/>
        </w:rPr>
      </w:pPr>
      <w:r w:rsidRPr="004371A2">
        <w:rPr>
          <w:color w:val="000000"/>
        </w:rPr>
        <w:t>omit</w:t>
      </w:r>
    </w:p>
    <w:p w14:paraId="7956F72D" w14:textId="6DF8A163" w:rsidR="00B14E65" w:rsidRPr="004371A2" w:rsidRDefault="00F47029" w:rsidP="00F47029">
      <w:pPr>
        <w:pStyle w:val="AH5Sec"/>
        <w:shd w:val="pct25" w:color="auto" w:fill="auto"/>
        <w:rPr>
          <w:color w:val="000000"/>
        </w:rPr>
      </w:pPr>
      <w:bookmarkStart w:id="137" w:name="_Toc228453525"/>
      <w:r w:rsidRPr="00F47029">
        <w:rPr>
          <w:rStyle w:val="CharSectNo"/>
        </w:rPr>
        <w:t>110</w:t>
      </w:r>
      <w:r w:rsidRPr="004371A2">
        <w:rPr>
          <w:color w:val="000000"/>
        </w:rPr>
        <w:tab/>
      </w:r>
      <w:r w:rsidR="00B14E65" w:rsidRPr="004371A2">
        <w:rPr>
          <w:color w:val="000000"/>
        </w:rPr>
        <w:t>Definitions—pt</w:t>
      </w:r>
      <w:r w:rsidR="005A4377" w:rsidRPr="004371A2">
        <w:rPr>
          <w:color w:val="000000"/>
        </w:rPr>
        <w:t xml:space="preserve"> </w:t>
      </w:r>
      <w:r w:rsidR="00B14E65" w:rsidRPr="004371A2">
        <w:rPr>
          <w:color w:val="000000"/>
        </w:rPr>
        <w:t>7</w:t>
      </w:r>
      <w:r w:rsidR="00B14E65" w:rsidRPr="004371A2">
        <w:rPr>
          <w:color w:val="000000"/>
        </w:rPr>
        <w:br/>
        <w:t>Section</w:t>
      </w:r>
      <w:r w:rsidR="005A4377" w:rsidRPr="004371A2">
        <w:rPr>
          <w:color w:val="000000"/>
        </w:rPr>
        <w:t xml:space="preserve"> </w:t>
      </w:r>
      <w:r w:rsidR="00B14E65" w:rsidRPr="004371A2">
        <w:rPr>
          <w:color w:val="000000"/>
        </w:rPr>
        <w:t xml:space="preserve">43, definition of </w:t>
      </w:r>
      <w:r w:rsidR="00B14E65" w:rsidRPr="00A33065">
        <w:rPr>
          <w:rStyle w:val="charItals"/>
        </w:rPr>
        <w:t>regulatory action</w:t>
      </w:r>
      <w:r w:rsidR="00B14E65" w:rsidRPr="004371A2">
        <w:rPr>
          <w:color w:val="000000"/>
        </w:rPr>
        <w:t>, paragraph (a) (i)</w:t>
      </w:r>
      <w:bookmarkEnd w:id="137"/>
    </w:p>
    <w:p w14:paraId="49014F7A" w14:textId="0BCCAA24" w:rsidR="00B14E65" w:rsidRPr="004371A2" w:rsidRDefault="00B14E65" w:rsidP="00B14E65">
      <w:pPr>
        <w:pStyle w:val="direction"/>
        <w:rPr>
          <w:color w:val="000000"/>
        </w:rPr>
      </w:pPr>
      <w:r w:rsidRPr="004371A2">
        <w:rPr>
          <w:color w:val="000000"/>
        </w:rPr>
        <w:t>omit</w:t>
      </w:r>
    </w:p>
    <w:p w14:paraId="558093D9" w14:textId="6A47FAE9" w:rsidR="00B14E65" w:rsidRPr="004371A2" w:rsidRDefault="00B14E65" w:rsidP="00B14E65">
      <w:pPr>
        <w:pStyle w:val="Amainreturn"/>
        <w:rPr>
          <w:color w:val="000000"/>
        </w:rPr>
      </w:pPr>
      <w:r w:rsidRPr="004371A2">
        <w:rPr>
          <w:color w:val="000000"/>
        </w:rPr>
        <w:t>imposing, or amending,</w:t>
      </w:r>
    </w:p>
    <w:p w14:paraId="33CE495C" w14:textId="0BE11C0D" w:rsidR="00B14E65" w:rsidRPr="004371A2" w:rsidRDefault="00B14E65" w:rsidP="00B14E65">
      <w:pPr>
        <w:pStyle w:val="direction"/>
        <w:rPr>
          <w:color w:val="000000"/>
        </w:rPr>
      </w:pPr>
      <w:r w:rsidRPr="004371A2">
        <w:rPr>
          <w:color w:val="000000"/>
        </w:rPr>
        <w:t>substitute</w:t>
      </w:r>
    </w:p>
    <w:p w14:paraId="067E344E" w14:textId="25F03694" w:rsidR="00B14E65" w:rsidRPr="004371A2" w:rsidRDefault="00B14E65" w:rsidP="00B14E65">
      <w:pPr>
        <w:pStyle w:val="Amainreturn"/>
        <w:rPr>
          <w:color w:val="000000"/>
        </w:rPr>
      </w:pPr>
      <w:r w:rsidRPr="004371A2">
        <w:rPr>
          <w:color w:val="000000"/>
        </w:rPr>
        <w:t>imposing, amending or revoking</w:t>
      </w:r>
    </w:p>
    <w:p w14:paraId="33161D4F" w14:textId="0C6A8839" w:rsidR="000C7AD6" w:rsidRPr="004371A2" w:rsidRDefault="00F47029" w:rsidP="00F47029">
      <w:pPr>
        <w:pStyle w:val="AH5Sec"/>
        <w:shd w:val="pct25" w:color="auto" w:fill="auto"/>
        <w:rPr>
          <w:color w:val="000000"/>
        </w:rPr>
      </w:pPr>
      <w:bookmarkStart w:id="138" w:name="_Toc228453526"/>
      <w:r w:rsidRPr="00F47029">
        <w:rPr>
          <w:rStyle w:val="CharSectNo"/>
        </w:rPr>
        <w:lastRenderedPageBreak/>
        <w:t>111</w:t>
      </w:r>
      <w:r w:rsidRPr="004371A2">
        <w:rPr>
          <w:color w:val="000000"/>
        </w:rPr>
        <w:tab/>
      </w:r>
      <w:r w:rsidR="000C7AD6" w:rsidRPr="004371A2">
        <w:rPr>
          <w:color w:val="000000"/>
        </w:rPr>
        <w:t>Section</w:t>
      </w:r>
      <w:r w:rsidR="0005107B" w:rsidRPr="004371A2">
        <w:rPr>
          <w:color w:val="000000"/>
        </w:rPr>
        <w:t xml:space="preserve"> </w:t>
      </w:r>
      <w:r w:rsidR="000C7AD6" w:rsidRPr="004371A2">
        <w:rPr>
          <w:color w:val="000000"/>
        </w:rPr>
        <w:t xml:space="preserve">43, definition of </w:t>
      </w:r>
      <w:r w:rsidR="000C7AD6" w:rsidRPr="00A33065">
        <w:rPr>
          <w:rStyle w:val="charItals"/>
        </w:rPr>
        <w:t>regulatory action</w:t>
      </w:r>
      <w:r w:rsidR="000C7AD6" w:rsidRPr="004371A2">
        <w:rPr>
          <w:color w:val="000000"/>
        </w:rPr>
        <w:t>, paragraph (b) (i)</w:t>
      </w:r>
      <w:bookmarkEnd w:id="138"/>
    </w:p>
    <w:p w14:paraId="463A271E" w14:textId="2BCDD90C" w:rsidR="000C7AD6" w:rsidRPr="004371A2" w:rsidRDefault="000C7AD6" w:rsidP="000C7AD6">
      <w:pPr>
        <w:pStyle w:val="direction"/>
        <w:rPr>
          <w:color w:val="000000"/>
        </w:rPr>
      </w:pPr>
      <w:r w:rsidRPr="004371A2">
        <w:rPr>
          <w:color w:val="000000"/>
        </w:rPr>
        <w:t>omit</w:t>
      </w:r>
    </w:p>
    <w:p w14:paraId="7072824A" w14:textId="027DDBB4" w:rsidR="000C7AD6" w:rsidRPr="004371A2" w:rsidRDefault="000C7AD6" w:rsidP="000C7AD6">
      <w:pPr>
        <w:pStyle w:val="Amainreturn"/>
        <w:rPr>
          <w:color w:val="000000"/>
        </w:rPr>
      </w:pPr>
      <w:r w:rsidRPr="004371A2">
        <w:rPr>
          <w:color w:val="000000"/>
        </w:rPr>
        <w:t>imposing or amending</w:t>
      </w:r>
    </w:p>
    <w:p w14:paraId="1B8FD924" w14:textId="43197731" w:rsidR="000C7AD6" w:rsidRPr="004371A2" w:rsidRDefault="000C7AD6" w:rsidP="000C7AD6">
      <w:pPr>
        <w:pStyle w:val="direction"/>
        <w:rPr>
          <w:color w:val="000000"/>
        </w:rPr>
      </w:pPr>
      <w:r w:rsidRPr="004371A2">
        <w:rPr>
          <w:color w:val="000000"/>
        </w:rPr>
        <w:t>substitute</w:t>
      </w:r>
    </w:p>
    <w:p w14:paraId="325F6621" w14:textId="0CA06745" w:rsidR="000C7AD6" w:rsidRPr="004371A2" w:rsidRDefault="000C7AD6" w:rsidP="004D7AEE">
      <w:pPr>
        <w:pStyle w:val="Amainreturn"/>
        <w:rPr>
          <w:color w:val="000000"/>
        </w:rPr>
      </w:pPr>
      <w:r w:rsidRPr="004371A2">
        <w:rPr>
          <w:color w:val="000000"/>
        </w:rPr>
        <w:t>imposing, amending or revoking</w:t>
      </w:r>
    </w:p>
    <w:p w14:paraId="11102EA5" w14:textId="42D1F9D7" w:rsidR="00B14E65" w:rsidRPr="004371A2" w:rsidRDefault="00F47029" w:rsidP="00F47029">
      <w:pPr>
        <w:pStyle w:val="AH5Sec"/>
        <w:shd w:val="pct25" w:color="auto" w:fill="auto"/>
        <w:rPr>
          <w:color w:val="000000"/>
        </w:rPr>
      </w:pPr>
      <w:bookmarkStart w:id="139" w:name="_Toc228453527"/>
      <w:r w:rsidRPr="00F47029">
        <w:rPr>
          <w:rStyle w:val="CharSectNo"/>
        </w:rPr>
        <w:t>112</w:t>
      </w:r>
      <w:r w:rsidRPr="004371A2">
        <w:rPr>
          <w:color w:val="000000"/>
        </w:rPr>
        <w:tab/>
      </w:r>
      <w:r w:rsidR="00B14E65" w:rsidRPr="004371A2">
        <w:rPr>
          <w:color w:val="000000"/>
        </w:rPr>
        <w:t>Taking regulatory action</w:t>
      </w:r>
      <w:r w:rsidR="00B14E65" w:rsidRPr="004371A2">
        <w:rPr>
          <w:color w:val="000000"/>
        </w:rPr>
        <w:br/>
        <w:t>Section</w:t>
      </w:r>
      <w:r w:rsidR="0005107B" w:rsidRPr="004371A2">
        <w:rPr>
          <w:color w:val="000000"/>
        </w:rPr>
        <w:t xml:space="preserve"> </w:t>
      </w:r>
      <w:r w:rsidR="00B14E65" w:rsidRPr="004371A2">
        <w:rPr>
          <w:color w:val="000000"/>
        </w:rPr>
        <w:t>46</w:t>
      </w:r>
      <w:r w:rsidR="0005107B" w:rsidRPr="004371A2">
        <w:rPr>
          <w:color w:val="000000"/>
        </w:rPr>
        <w:t xml:space="preserve"> </w:t>
      </w:r>
      <w:r w:rsidR="00B14E65" w:rsidRPr="004371A2">
        <w:rPr>
          <w:color w:val="000000"/>
        </w:rPr>
        <w:t>(2)</w:t>
      </w:r>
      <w:r w:rsidR="0005107B" w:rsidRPr="004371A2">
        <w:rPr>
          <w:color w:val="000000"/>
        </w:rPr>
        <w:t xml:space="preserve"> </w:t>
      </w:r>
      <w:r w:rsidR="00B14E65" w:rsidRPr="004371A2">
        <w:rPr>
          <w:color w:val="000000"/>
        </w:rPr>
        <w:t>(a)</w:t>
      </w:r>
      <w:bookmarkEnd w:id="139"/>
    </w:p>
    <w:p w14:paraId="4DDE2D82" w14:textId="3AC7A377" w:rsidR="00B14E65" w:rsidRPr="004371A2" w:rsidRDefault="00B14E65" w:rsidP="00B14E65">
      <w:pPr>
        <w:pStyle w:val="direction"/>
        <w:rPr>
          <w:color w:val="000000"/>
        </w:rPr>
      </w:pPr>
      <w:r w:rsidRPr="004371A2">
        <w:rPr>
          <w:color w:val="000000"/>
        </w:rPr>
        <w:t>omit</w:t>
      </w:r>
    </w:p>
    <w:p w14:paraId="2811AB90" w14:textId="42BDB001" w:rsidR="00B14E65" w:rsidRPr="004371A2" w:rsidRDefault="00B14E65" w:rsidP="00B14E65">
      <w:pPr>
        <w:pStyle w:val="Amainreturn"/>
        <w:rPr>
          <w:color w:val="000000"/>
        </w:rPr>
      </w:pPr>
      <w:r w:rsidRPr="004371A2">
        <w:rPr>
          <w:color w:val="000000"/>
        </w:rPr>
        <w:t>imposing or amending</w:t>
      </w:r>
    </w:p>
    <w:p w14:paraId="1BEF6C1F" w14:textId="4B139C62" w:rsidR="00B14E65" w:rsidRPr="004371A2" w:rsidRDefault="00B14E65" w:rsidP="00B14E65">
      <w:pPr>
        <w:pStyle w:val="direction"/>
        <w:rPr>
          <w:color w:val="000000"/>
        </w:rPr>
      </w:pPr>
      <w:r w:rsidRPr="004371A2">
        <w:rPr>
          <w:color w:val="000000"/>
        </w:rPr>
        <w:t>substitute</w:t>
      </w:r>
    </w:p>
    <w:p w14:paraId="5A878769" w14:textId="4978692B" w:rsidR="00B14E65" w:rsidRPr="004371A2" w:rsidRDefault="00B14E65" w:rsidP="00B14E65">
      <w:pPr>
        <w:pStyle w:val="Amainreturn"/>
        <w:rPr>
          <w:color w:val="000000"/>
        </w:rPr>
      </w:pPr>
      <w:r w:rsidRPr="004371A2">
        <w:rPr>
          <w:color w:val="000000"/>
        </w:rPr>
        <w:t>imposing, amending or revoking</w:t>
      </w:r>
    </w:p>
    <w:p w14:paraId="38EAE0B5" w14:textId="2AEC35A0" w:rsidR="00B14E65" w:rsidRPr="004371A2" w:rsidRDefault="00F47029" w:rsidP="00F47029">
      <w:pPr>
        <w:pStyle w:val="AH5Sec"/>
        <w:shd w:val="pct25" w:color="auto" w:fill="auto"/>
        <w:rPr>
          <w:color w:val="000000"/>
        </w:rPr>
      </w:pPr>
      <w:bookmarkStart w:id="140" w:name="_Toc228453528"/>
      <w:r w:rsidRPr="00F47029">
        <w:rPr>
          <w:rStyle w:val="CharSectNo"/>
        </w:rPr>
        <w:t>113</w:t>
      </w:r>
      <w:r w:rsidRPr="004371A2">
        <w:rPr>
          <w:color w:val="000000"/>
        </w:rPr>
        <w:tab/>
      </w:r>
      <w:r w:rsidR="00B14E65" w:rsidRPr="004371A2">
        <w:rPr>
          <w:color w:val="000000"/>
        </w:rPr>
        <w:t>Section</w:t>
      </w:r>
      <w:r w:rsidR="0005107B" w:rsidRPr="004371A2">
        <w:rPr>
          <w:color w:val="000000"/>
        </w:rPr>
        <w:t xml:space="preserve"> </w:t>
      </w:r>
      <w:r w:rsidR="00B14E65" w:rsidRPr="004371A2">
        <w:rPr>
          <w:color w:val="000000"/>
        </w:rPr>
        <w:t>46</w:t>
      </w:r>
      <w:r w:rsidR="0005107B" w:rsidRPr="004371A2">
        <w:rPr>
          <w:color w:val="000000"/>
        </w:rPr>
        <w:t xml:space="preserve"> </w:t>
      </w:r>
      <w:r w:rsidR="00B14E65" w:rsidRPr="004371A2">
        <w:rPr>
          <w:color w:val="000000"/>
        </w:rPr>
        <w:t>(2)</w:t>
      </w:r>
      <w:r w:rsidR="0005107B" w:rsidRPr="004371A2">
        <w:rPr>
          <w:color w:val="000000"/>
        </w:rPr>
        <w:t xml:space="preserve"> </w:t>
      </w:r>
      <w:r w:rsidR="00B14E65" w:rsidRPr="004371A2">
        <w:rPr>
          <w:color w:val="000000"/>
        </w:rPr>
        <w:t>(a)</w:t>
      </w:r>
      <w:bookmarkEnd w:id="140"/>
    </w:p>
    <w:p w14:paraId="71BCD42B" w14:textId="67D3A0BF" w:rsidR="00B14E65" w:rsidRPr="004371A2" w:rsidRDefault="00B14E65" w:rsidP="00B14E65">
      <w:pPr>
        <w:pStyle w:val="direction"/>
        <w:rPr>
          <w:color w:val="000000"/>
        </w:rPr>
      </w:pPr>
      <w:r w:rsidRPr="004371A2">
        <w:rPr>
          <w:color w:val="000000"/>
        </w:rPr>
        <w:t>omit</w:t>
      </w:r>
    </w:p>
    <w:p w14:paraId="48CE9968" w14:textId="0A736F8B" w:rsidR="00B14E65" w:rsidRPr="004371A2" w:rsidRDefault="00B14E65" w:rsidP="00B14E65">
      <w:pPr>
        <w:pStyle w:val="Amainreturn"/>
        <w:rPr>
          <w:color w:val="000000"/>
        </w:rPr>
      </w:pPr>
      <w:r w:rsidRPr="004371A2">
        <w:rPr>
          <w:color w:val="000000"/>
        </w:rPr>
        <w:t>impose or amend</w:t>
      </w:r>
    </w:p>
    <w:p w14:paraId="2D86C512" w14:textId="26431FB4" w:rsidR="00B14E65" w:rsidRPr="004371A2" w:rsidRDefault="00B14E65" w:rsidP="00B14E65">
      <w:pPr>
        <w:pStyle w:val="direction"/>
        <w:rPr>
          <w:color w:val="000000"/>
        </w:rPr>
      </w:pPr>
      <w:r w:rsidRPr="004371A2">
        <w:rPr>
          <w:color w:val="000000"/>
        </w:rPr>
        <w:t>substitute</w:t>
      </w:r>
    </w:p>
    <w:p w14:paraId="181D0DA6" w14:textId="781748BD" w:rsidR="00B14E65" w:rsidRPr="004371A2" w:rsidRDefault="00B14E65" w:rsidP="00B14E65">
      <w:pPr>
        <w:pStyle w:val="Amainreturn"/>
        <w:rPr>
          <w:color w:val="000000"/>
        </w:rPr>
      </w:pPr>
      <w:r w:rsidRPr="004371A2">
        <w:rPr>
          <w:color w:val="000000"/>
        </w:rPr>
        <w:t>impose, amend or revoke</w:t>
      </w:r>
    </w:p>
    <w:p w14:paraId="42CB3115" w14:textId="760B4F40" w:rsidR="002B1064" w:rsidRPr="004371A2" w:rsidRDefault="00F47029" w:rsidP="00F47029">
      <w:pPr>
        <w:pStyle w:val="AH5Sec"/>
        <w:shd w:val="pct25" w:color="auto" w:fill="auto"/>
        <w:rPr>
          <w:color w:val="000000"/>
        </w:rPr>
      </w:pPr>
      <w:bookmarkStart w:id="141" w:name="_Toc228453529"/>
      <w:r w:rsidRPr="00F47029">
        <w:rPr>
          <w:rStyle w:val="CharSectNo"/>
        </w:rPr>
        <w:t>114</w:t>
      </w:r>
      <w:r w:rsidRPr="004371A2">
        <w:rPr>
          <w:color w:val="000000"/>
        </w:rPr>
        <w:tab/>
      </w:r>
      <w:r w:rsidR="002B1064" w:rsidRPr="004371A2">
        <w:rPr>
          <w:color w:val="000000"/>
        </w:rPr>
        <w:t>Section</w:t>
      </w:r>
      <w:r w:rsidR="0005107B" w:rsidRPr="004371A2">
        <w:rPr>
          <w:color w:val="000000"/>
        </w:rPr>
        <w:t xml:space="preserve"> </w:t>
      </w:r>
      <w:r w:rsidR="002B1064" w:rsidRPr="004371A2">
        <w:rPr>
          <w:color w:val="000000"/>
        </w:rPr>
        <w:t>64V</w:t>
      </w:r>
      <w:r w:rsidR="0005107B" w:rsidRPr="004371A2">
        <w:rPr>
          <w:color w:val="000000"/>
        </w:rPr>
        <w:t xml:space="preserve"> </w:t>
      </w:r>
      <w:r w:rsidR="002B1064" w:rsidRPr="004371A2">
        <w:rPr>
          <w:color w:val="000000"/>
        </w:rPr>
        <w:t>(6)</w:t>
      </w:r>
      <w:bookmarkEnd w:id="141"/>
    </w:p>
    <w:p w14:paraId="03D3C12A" w14:textId="2962FDAF" w:rsidR="00D511E4" w:rsidRPr="004371A2" w:rsidRDefault="00D511E4" w:rsidP="00D511E4">
      <w:pPr>
        <w:pStyle w:val="direction"/>
        <w:rPr>
          <w:color w:val="000000"/>
        </w:rPr>
      </w:pPr>
      <w:r w:rsidRPr="004371A2">
        <w:rPr>
          <w:color w:val="000000"/>
        </w:rPr>
        <w:t>after</w:t>
      </w:r>
    </w:p>
    <w:p w14:paraId="17E50B3F" w14:textId="6FB6352C" w:rsidR="00D511E4" w:rsidRPr="004371A2" w:rsidRDefault="00D511E4" w:rsidP="00D511E4">
      <w:pPr>
        <w:pStyle w:val="Amainreturn"/>
        <w:rPr>
          <w:color w:val="000000"/>
        </w:rPr>
      </w:pPr>
      <w:r w:rsidRPr="004371A2">
        <w:rPr>
          <w:color w:val="000000"/>
        </w:rPr>
        <w:t>container approval</w:t>
      </w:r>
    </w:p>
    <w:p w14:paraId="1E54EACF" w14:textId="0FB445BA" w:rsidR="00D511E4" w:rsidRPr="004371A2" w:rsidRDefault="00D511E4" w:rsidP="00D511E4">
      <w:pPr>
        <w:pStyle w:val="direction"/>
        <w:rPr>
          <w:color w:val="000000"/>
        </w:rPr>
      </w:pPr>
      <w:r w:rsidRPr="004371A2">
        <w:rPr>
          <w:color w:val="000000"/>
        </w:rPr>
        <w:t>insert</w:t>
      </w:r>
    </w:p>
    <w:p w14:paraId="64D71501" w14:textId="3EC682AF" w:rsidR="00D511E4" w:rsidRPr="004371A2" w:rsidRDefault="00D511E4" w:rsidP="00D511E4">
      <w:pPr>
        <w:pStyle w:val="Amainreturn"/>
        <w:rPr>
          <w:color w:val="000000"/>
        </w:rPr>
      </w:pPr>
      <w:r w:rsidRPr="004371A2">
        <w:rPr>
          <w:color w:val="000000"/>
        </w:rPr>
        <w:t>granted under this section</w:t>
      </w:r>
    </w:p>
    <w:p w14:paraId="3A556CAA" w14:textId="7732E1BF" w:rsidR="00A632BF" w:rsidRPr="004371A2" w:rsidRDefault="00F47029" w:rsidP="00F47029">
      <w:pPr>
        <w:pStyle w:val="AH5Sec"/>
        <w:shd w:val="pct25" w:color="auto" w:fill="auto"/>
        <w:rPr>
          <w:color w:val="000000"/>
        </w:rPr>
      </w:pPr>
      <w:bookmarkStart w:id="142" w:name="_Toc228453530"/>
      <w:r w:rsidRPr="00F47029">
        <w:rPr>
          <w:rStyle w:val="CharSectNo"/>
        </w:rPr>
        <w:lastRenderedPageBreak/>
        <w:t>115</w:t>
      </w:r>
      <w:r w:rsidRPr="004371A2">
        <w:rPr>
          <w:color w:val="000000"/>
        </w:rPr>
        <w:tab/>
      </w:r>
      <w:r w:rsidR="00A632BF" w:rsidRPr="004371A2">
        <w:rPr>
          <w:color w:val="000000"/>
        </w:rPr>
        <w:t>Section 64V (7)</w:t>
      </w:r>
      <w:bookmarkEnd w:id="142"/>
    </w:p>
    <w:p w14:paraId="6CB73D8A" w14:textId="147A6C51" w:rsidR="00A632BF" w:rsidRPr="004371A2" w:rsidRDefault="00A632BF" w:rsidP="00A632BF">
      <w:pPr>
        <w:pStyle w:val="direction"/>
        <w:rPr>
          <w:color w:val="000000"/>
        </w:rPr>
      </w:pPr>
      <w:r w:rsidRPr="004371A2">
        <w:rPr>
          <w:color w:val="000000"/>
        </w:rPr>
        <w:t>after</w:t>
      </w:r>
    </w:p>
    <w:p w14:paraId="7C333D2C" w14:textId="028707CA" w:rsidR="00A632BF" w:rsidRPr="004371A2" w:rsidRDefault="00A632BF" w:rsidP="00A632BF">
      <w:pPr>
        <w:pStyle w:val="Amainreturn"/>
        <w:rPr>
          <w:color w:val="000000"/>
        </w:rPr>
      </w:pPr>
      <w:r w:rsidRPr="004371A2">
        <w:rPr>
          <w:color w:val="000000"/>
        </w:rPr>
        <w:t>container approval</w:t>
      </w:r>
    </w:p>
    <w:p w14:paraId="5E9AD61C" w14:textId="7BBCC96A" w:rsidR="00A632BF" w:rsidRPr="004371A2" w:rsidRDefault="00A632BF" w:rsidP="00A632BF">
      <w:pPr>
        <w:pStyle w:val="direction"/>
        <w:rPr>
          <w:color w:val="000000"/>
        </w:rPr>
      </w:pPr>
      <w:r w:rsidRPr="004371A2">
        <w:rPr>
          <w:color w:val="000000"/>
        </w:rPr>
        <w:t>insert</w:t>
      </w:r>
    </w:p>
    <w:p w14:paraId="2DC22B74" w14:textId="0D19AE59" w:rsidR="00A632BF" w:rsidRPr="004371A2" w:rsidRDefault="00A632BF" w:rsidP="00534C4B">
      <w:pPr>
        <w:pStyle w:val="Amainreturn"/>
        <w:rPr>
          <w:color w:val="000000"/>
        </w:rPr>
      </w:pPr>
      <w:r w:rsidRPr="004371A2">
        <w:rPr>
          <w:color w:val="000000"/>
        </w:rPr>
        <w:t>granted under this section</w:t>
      </w:r>
    </w:p>
    <w:p w14:paraId="21E0754C" w14:textId="09B4C694" w:rsidR="00430015" w:rsidRPr="004371A2" w:rsidRDefault="00F47029" w:rsidP="00F47029">
      <w:pPr>
        <w:pStyle w:val="AH5Sec"/>
        <w:shd w:val="pct25" w:color="auto" w:fill="auto"/>
        <w:rPr>
          <w:color w:val="000000"/>
        </w:rPr>
      </w:pPr>
      <w:bookmarkStart w:id="143" w:name="_Toc228453531"/>
      <w:r w:rsidRPr="00F47029">
        <w:rPr>
          <w:rStyle w:val="CharSectNo"/>
        </w:rPr>
        <w:t>116</w:t>
      </w:r>
      <w:r w:rsidRPr="004371A2">
        <w:rPr>
          <w:color w:val="000000"/>
        </w:rPr>
        <w:tab/>
      </w:r>
      <w:r w:rsidR="00430015" w:rsidRPr="004371A2">
        <w:rPr>
          <w:color w:val="000000"/>
        </w:rPr>
        <w:t>Section</w:t>
      </w:r>
      <w:r w:rsidR="0005107B" w:rsidRPr="004371A2">
        <w:rPr>
          <w:color w:val="000000"/>
        </w:rPr>
        <w:t xml:space="preserve"> </w:t>
      </w:r>
      <w:r w:rsidR="00430015" w:rsidRPr="004371A2">
        <w:rPr>
          <w:color w:val="000000"/>
        </w:rPr>
        <w:t>64V</w:t>
      </w:r>
      <w:r w:rsidR="0005107B" w:rsidRPr="004371A2">
        <w:rPr>
          <w:color w:val="000000"/>
        </w:rPr>
        <w:t xml:space="preserve"> </w:t>
      </w:r>
      <w:r w:rsidR="00430015" w:rsidRPr="004371A2">
        <w:rPr>
          <w:color w:val="000000"/>
        </w:rPr>
        <w:t>(8) and (9)</w:t>
      </w:r>
      <w:bookmarkEnd w:id="143"/>
    </w:p>
    <w:p w14:paraId="23C65F38" w14:textId="3AB44160" w:rsidR="00430015" w:rsidRPr="004371A2" w:rsidRDefault="00430015" w:rsidP="00430015">
      <w:pPr>
        <w:pStyle w:val="direction"/>
        <w:rPr>
          <w:color w:val="000000"/>
        </w:rPr>
      </w:pPr>
      <w:r w:rsidRPr="004371A2">
        <w:rPr>
          <w:color w:val="000000"/>
        </w:rPr>
        <w:t>omit</w:t>
      </w:r>
    </w:p>
    <w:p w14:paraId="2717AE92" w14:textId="49A2E840" w:rsidR="00430015" w:rsidRPr="004371A2" w:rsidRDefault="00F47029" w:rsidP="00F47029">
      <w:pPr>
        <w:pStyle w:val="AH5Sec"/>
        <w:shd w:val="pct25" w:color="auto" w:fill="auto"/>
        <w:rPr>
          <w:color w:val="000000"/>
        </w:rPr>
      </w:pPr>
      <w:bookmarkStart w:id="144" w:name="_Toc228453532"/>
      <w:r w:rsidRPr="00F47029">
        <w:rPr>
          <w:rStyle w:val="CharSectNo"/>
        </w:rPr>
        <w:t>117</w:t>
      </w:r>
      <w:r w:rsidRPr="004371A2">
        <w:rPr>
          <w:color w:val="000000"/>
        </w:rPr>
        <w:tab/>
      </w:r>
      <w:r w:rsidR="00430015" w:rsidRPr="004371A2">
        <w:rPr>
          <w:color w:val="000000"/>
        </w:rPr>
        <w:t>New section</w:t>
      </w:r>
      <w:r w:rsidR="0005107B" w:rsidRPr="004371A2">
        <w:rPr>
          <w:color w:val="000000"/>
        </w:rPr>
        <w:t xml:space="preserve"> </w:t>
      </w:r>
      <w:r w:rsidR="00430015" w:rsidRPr="004371A2">
        <w:rPr>
          <w:color w:val="000000"/>
        </w:rPr>
        <w:t>64VA</w:t>
      </w:r>
      <w:bookmarkEnd w:id="144"/>
    </w:p>
    <w:p w14:paraId="460E7267" w14:textId="0FF6B1D3" w:rsidR="00430015" w:rsidRPr="004371A2" w:rsidRDefault="00430015" w:rsidP="00430015">
      <w:pPr>
        <w:pStyle w:val="direction"/>
        <w:rPr>
          <w:color w:val="000000"/>
        </w:rPr>
      </w:pPr>
      <w:r w:rsidRPr="004371A2">
        <w:rPr>
          <w:color w:val="000000"/>
        </w:rPr>
        <w:t>insert</w:t>
      </w:r>
    </w:p>
    <w:p w14:paraId="45E0D03B" w14:textId="613869BF" w:rsidR="00430015" w:rsidRPr="004371A2" w:rsidRDefault="00430015" w:rsidP="00430015">
      <w:pPr>
        <w:pStyle w:val="IH5Sec"/>
        <w:rPr>
          <w:color w:val="000000"/>
        </w:rPr>
      </w:pPr>
      <w:r w:rsidRPr="004371A2">
        <w:rPr>
          <w:color w:val="000000"/>
        </w:rPr>
        <w:t>64VA</w:t>
      </w:r>
      <w:r w:rsidRPr="004371A2">
        <w:rPr>
          <w:color w:val="000000"/>
        </w:rPr>
        <w:tab/>
      </w:r>
      <w:r w:rsidR="004C0C42" w:rsidRPr="004371A2">
        <w:rPr>
          <w:color w:val="000000"/>
        </w:rPr>
        <w:t>C</w:t>
      </w:r>
      <w:r w:rsidRPr="004371A2">
        <w:rPr>
          <w:color w:val="000000"/>
        </w:rPr>
        <w:t>ontravention of container approval</w:t>
      </w:r>
      <w:r w:rsidR="004C0C42" w:rsidRPr="004371A2">
        <w:rPr>
          <w:color w:val="000000"/>
        </w:rPr>
        <w:t xml:space="preserve"> condition</w:t>
      </w:r>
    </w:p>
    <w:p w14:paraId="045F1F90" w14:textId="22B3324A" w:rsidR="004C0C42" w:rsidRPr="004371A2" w:rsidRDefault="004C0C42" w:rsidP="004C0C42">
      <w:pPr>
        <w:pStyle w:val="IMain"/>
        <w:rPr>
          <w:color w:val="000000"/>
        </w:rPr>
      </w:pPr>
      <w:r w:rsidRPr="004371A2">
        <w:rPr>
          <w:color w:val="000000"/>
        </w:rPr>
        <w:tab/>
        <w:t>(1)</w:t>
      </w:r>
      <w:r w:rsidRPr="004371A2">
        <w:rPr>
          <w:color w:val="000000"/>
        </w:rPr>
        <w:tab/>
        <w:t>A person commits an offence if—</w:t>
      </w:r>
    </w:p>
    <w:p w14:paraId="570614AC" w14:textId="27F70CB8" w:rsidR="004C0C42" w:rsidRPr="004371A2" w:rsidRDefault="004C0C42" w:rsidP="004C0C42">
      <w:pPr>
        <w:pStyle w:val="Ipara"/>
        <w:rPr>
          <w:color w:val="000000"/>
        </w:rPr>
      </w:pPr>
      <w:r w:rsidRPr="004371A2">
        <w:rPr>
          <w:color w:val="000000"/>
        </w:rPr>
        <w:tab/>
        <w:t>(a)</w:t>
      </w:r>
      <w:r w:rsidRPr="004371A2">
        <w:rPr>
          <w:color w:val="000000"/>
        </w:rPr>
        <w:tab/>
        <w:t>the person holds a container approval; and</w:t>
      </w:r>
    </w:p>
    <w:p w14:paraId="2F42EF50" w14:textId="27290A1A" w:rsidR="004C0C42" w:rsidRPr="004371A2" w:rsidRDefault="004C0C42" w:rsidP="004C0C42">
      <w:pPr>
        <w:pStyle w:val="aNotepar"/>
        <w:rPr>
          <w:color w:val="000000"/>
        </w:rPr>
      </w:pPr>
      <w:r w:rsidRPr="00A33065">
        <w:rPr>
          <w:rStyle w:val="charItals"/>
        </w:rPr>
        <w:t>Note</w:t>
      </w:r>
      <w:r w:rsidRPr="00A33065">
        <w:rPr>
          <w:rStyle w:val="charItals"/>
        </w:rPr>
        <w:tab/>
      </w:r>
      <w:r w:rsidRPr="00A33065">
        <w:rPr>
          <w:rStyle w:val="charBoldItals"/>
        </w:rPr>
        <w:t>Container approval</w:t>
      </w:r>
      <w:r w:rsidRPr="004371A2">
        <w:rPr>
          <w:color w:val="000000"/>
        </w:rPr>
        <w:t xml:space="preserve"> includes an approval in force under a corresponding law of a State (see s</w:t>
      </w:r>
      <w:r w:rsidR="0005107B" w:rsidRPr="004371A2">
        <w:rPr>
          <w:color w:val="000000"/>
        </w:rPr>
        <w:t xml:space="preserve"> </w:t>
      </w:r>
      <w:r w:rsidRPr="004371A2">
        <w:rPr>
          <w:color w:val="000000"/>
        </w:rPr>
        <w:t>64B).</w:t>
      </w:r>
    </w:p>
    <w:p w14:paraId="4F8F0DD1" w14:textId="06E8B42C" w:rsidR="004C0C42" w:rsidRPr="004371A2" w:rsidRDefault="004C0C42" w:rsidP="004C0C42">
      <w:pPr>
        <w:pStyle w:val="Ipara"/>
        <w:rPr>
          <w:color w:val="000000"/>
        </w:rPr>
      </w:pPr>
      <w:r w:rsidRPr="004371A2">
        <w:rPr>
          <w:color w:val="000000"/>
        </w:rPr>
        <w:tab/>
        <w:t>(b)</w:t>
      </w:r>
      <w:r w:rsidRPr="004371A2">
        <w:rPr>
          <w:color w:val="000000"/>
        </w:rPr>
        <w:tab/>
        <w:t>the person fails to comply with a condition of the approval.</w:t>
      </w:r>
    </w:p>
    <w:p w14:paraId="26E1AA67" w14:textId="07D83695" w:rsidR="004B6367" w:rsidRPr="004371A2" w:rsidRDefault="004B6367" w:rsidP="004B6367">
      <w:pPr>
        <w:pStyle w:val="Penalty"/>
        <w:rPr>
          <w:color w:val="000000"/>
        </w:rPr>
      </w:pPr>
      <w:r w:rsidRPr="004371A2">
        <w:rPr>
          <w:color w:val="000000"/>
        </w:rPr>
        <w:t>Maximum penalty:  50 penalty units.</w:t>
      </w:r>
    </w:p>
    <w:p w14:paraId="554EE2DB" w14:textId="427B2FF1" w:rsidR="004C0C42" w:rsidRPr="004371A2" w:rsidRDefault="004C0C42" w:rsidP="004C0C42">
      <w:pPr>
        <w:pStyle w:val="IMain"/>
        <w:rPr>
          <w:color w:val="000000"/>
        </w:rPr>
      </w:pPr>
      <w:r w:rsidRPr="004371A2">
        <w:rPr>
          <w:color w:val="000000"/>
        </w:rPr>
        <w:tab/>
        <w:t>(2)</w:t>
      </w:r>
      <w:r w:rsidRPr="004371A2">
        <w:rPr>
          <w:color w:val="000000"/>
        </w:rPr>
        <w:tab/>
        <w:t>An offence against this section is a strict liability offence.</w:t>
      </w:r>
    </w:p>
    <w:p w14:paraId="7ABFB1D5" w14:textId="07AE6D47" w:rsidR="003008D9" w:rsidRPr="004371A2" w:rsidRDefault="00F47029" w:rsidP="00F47029">
      <w:pPr>
        <w:pStyle w:val="AH5Sec"/>
        <w:shd w:val="pct25" w:color="auto" w:fill="auto"/>
        <w:rPr>
          <w:color w:val="000000"/>
        </w:rPr>
      </w:pPr>
      <w:bookmarkStart w:id="145" w:name="_Toc228453533"/>
      <w:r w:rsidRPr="00F47029">
        <w:rPr>
          <w:rStyle w:val="CharSectNo"/>
        </w:rPr>
        <w:t>118</w:t>
      </w:r>
      <w:r w:rsidRPr="004371A2">
        <w:rPr>
          <w:color w:val="000000"/>
        </w:rPr>
        <w:tab/>
      </w:r>
      <w:r w:rsidR="003008D9" w:rsidRPr="004371A2">
        <w:rPr>
          <w:color w:val="000000"/>
        </w:rPr>
        <w:t>Reviewable decisions</w:t>
      </w:r>
      <w:r w:rsidR="003008D9" w:rsidRPr="004371A2">
        <w:rPr>
          <w:color w:val="000000"/>
        </w:rPr>
        <w:br/>
        <w:t>Schedule</w:t>
      </w:r>
      <w:r w:rsidR="0005107B" w:rsidRPr="004371A2">
        <w:rPr>
          <w:color w:val="000000"/>
        </w:rPr>
        <w:t xml:space="preserve"> </w:t>
      </w:r>
      <w:r w:rsidR="003008D9" w:rsidRPr="004371A2">
        <w:rPr>
          <w:color w:val="000000"/>
        </w:rPr>
        <w:t>1, new item</w:t>
      </w:r>
      <w:r w:rsidR="00B44FFF" w:rsidRPr="004371A2">
        <w:rPr>
          <w:color w:val="000000"/>
        </w:rPr>
        <w:t>s</w:t>
      </w:r>
      <w:r w:rsidR="0005107B" w:rsidRPr="004371A2">
        <w:rPr>
          <w:color w:val="000000"/>
        </w:rPr>
        <w:t xml:space="preserve"> </w:t>
      </w:r>
      <w:r w:rsidR="003008D9" w:rsidRPr="004371A2">
        <w:rPr>
          <w:color w:val="000000"/>
        </w:rPr>
        <w:t>3A</w:t>
      </w:r>
      <w:r w:rsidR="00B44FFF" w:rsidRPr="004371A2">
        <w:rPr>
          <w:color w:val="000000"/>
        </w:rPr>
        <w:t xml:space="preserve"> to 3C</w:t>
      </w:r>
      <w:bookmarkEnd w:id="145"/>
    </w:p>
    <w:p w14:paraId="17A16CA0" w14:textId="2A85B8FA" w:rsidR="003008D9" w:rsidRPr="00A33065" w:rsidRDefault="003008D9" w:rsidP="005601E5">
      <w:pPr>
        <w:pStyle w:val="direction"/>
        <w:spacing w:after="120"/>
      </w:pPr>
      <w:r w:rsidRPr="004371A2">
        <w:rPr>
          <w:color w:val="000000"/>
        </w:rPr>
        <w:t>insert</w:t>
      </w:r>
    </w:p>
    <w:tbl>
      <w:tblPr>
        <w:tblW w:w="772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9"/>
        <w:gridCol w:w="1648"/>
        <w:gridCol w:w="1649"/>
        <w:gridCol w:w="1648"/>
        <w:gridCol w:w="1649"/>
      </w:tblGrid>
      <w:tr w:rsidR="00B44FFF" w:rsidRPr="004371A2" w14:paraId="7ACD8F25" w14:textId="77777777" w:rsidTr="003008D9">
        <w:trPr>
          <w:cantSplit/>
        </w:trPr>
        <w:tc>
          <w:tcPr>
            <w:tcW w:w="1129" w:type="dxa"/>
          </w:tcPr>
          <w:p w14:paraId="19A8226E" w14:textId="386FD497" w:rsidR="00B44FFF" w:rsidRPr="004371A2" w:rsidRDefault="00B44FFF" w:rsidP="00E51B72">
            <w:pPr>
              <w:pStyle w:val="TableText10"/>
              <w:rPr>
                <w:color w:val="000000"/>
              </w:rPr>
            </w:pPr>
            <w:r w:rsidRPr="004371A2">
              <w:rPr>
                <w:color w:val="000000"/>
              </w:rPr>
              <w:t>3A</w:t>
            </w:r>
          </w:p>
        </w:tc>
        <w:tc>
          <w:tcPr>
            <w:tcW w:w="1648" w:type="dxa"/>
          </w:tcPr>
          <w:p w14:paraId="623D8ADC" w14:textId="2660326F" w:rsidR="00B44FFF" w:rsidRPr="004371A2" w:rsidRDefault="00B44FFF" w:rsidP="00E51B72">
            <w:pPr>
              <w:pStyle w:val="TableText10"/>
              <w:rPr>
                <w:color w:val="000000"/>
              </w:rPr>
            </w:pPr>
            <w:r w:rsidRPr="004371A2">
              <w:rPr>
                <w:color w:val="000000"/>
              </w:rPr>
              <w:t>23A (1) (b)</w:t>
            </w:r>
          </w:p>
        </w:tc>
        <w:tc>
          <w:tcPr>
            <w:tcW w:w="1649" w:type="dxa"/>
          </w:tcPr>
          <w:p w14:paraId="6E04FCE6" w14:textId="00D5E7AA" w:rsidR="00B44FFF" w:rsidRPr="004371A2" w:rsidRDefault="00B44FFF" w:rsidP="00E51B72">
            <w:pPr>
              <w:pStyle w:val="TableText10"/>
              <w:rPr>
                <w:color w:val="000000"/>
              </w:rPr>
            </w:pPr>
            <w:r w:rsidRPr="004371A2">
              <w:rPr>
                <w:color w:val="000000"/>
              </w:rPr>
              <w:t>amend licence</w:t>
            </w:r>
          </w:p>
        </w:tc>
        <w:tc>
          <w:tcPr>
            <w:tcW w:w="1648" w:type="dxa"/>
          </w:tcPr>
          <w:p w14:paraId="506701BC" w14:textId="69700314" w:rsidR="00B44FFF" w:rsidRPr="004371A2" w:rsidRDefault="00B44FFF" w:rsidP="00E51B72">
            <w:pPr>
              <w:pStyle w:val="TableText10"/>
              <w:rPr>
                <w:color w:val="000000"/>
              </w:rPr>
            </w:pPr>
            <w:r w:rsidRPr="004371A2">
              <w:rPr>
                <w:color w:val="000000"/>
              </w:rPr>
              <w:t>licensee</w:t>
            </w:r>
          </w:p>
        </w:tc>
        <w:tc>
          <w:tcPr>
            <w:tcW w:w="1649" w:type="dxa"/>
          </w:tcPr>
          <w:p w14:paraId="1ABA5EA5" w14:textId="78FFFB20" w:rsidR="00B44FFF" w:rsidRPr="004371A2" w:rsidRDefault="00B44FFF" w:rsidP="00E51B72">
            <w:pPr>
              <w:pStyle w:val="TableText10"/>
              <w:rPr>
                <w:color w:val="000000"/>
              </w:rPr>
            </w:pPr>
            <w:r w:rsidRPr="004371A2">
              <w:rPr>
                <w:color w:val="000000"/>
              </w:rPr>
              <w:t>waste manager</w:t>
            </w:r>
          </w:p>
        </w:tc>
      </w:tr>
      <w:tr w:rsidR="00B44FFF" w:rsidRPr="004371A2" w14:paraId="2AE04B35" w14:textId="77777777" w:rsidTr="003008D9">
        <w:trPr>
          <w:cantSplit/>
        </w:trPr>
        <w:tc>
          <w:tcPr>
            <w:tcW w:w="1129" w:type="dxa"/>
          </w:tcPr>
          <w:p w14:paraId="6B38467B" w14:textId="2CF840EE" w:rsidR="00B44FFF" w:rsidRPr="004371A2" w:rsidRDefault="00B44FFF" w:rsidP="00E51B72">
            <w:pPr>
              <w:pStyle w:val="TableText10"/>
              <w:rPr>
                <w:color w:val="000000"/>
              </w:rPr>
            </w:pPr>
            <w:r w:rsidRPr="004371A2">
              <w:rPr>
                <w:color w:val="000000"/>
              </w:rPr>
              <w:t>3B</w:t>
            </w:r>
          </w:p>
        </w:tc>
        <w:tc>
          <w:tcPr>
            <w:tcW w:w="1648" w:type="dxa"/>
          </w:tcPr>
          <w:p w14:paraId="68F4C2E3" w14:textId="28ADAC51" w:rsidR="00B44FFF" w:rsidRPr="004371A2" w:rsidRDefault="00B44FFF" w:rsidP="00E51B72">
            <w:pPr>
              <w:pStyle w:val="TableText10"/>
              <w:rPr>
                <w:color w:val="000000"/>
              </w:rPr>
            </w:pPr>
            <w:r w:rsidRPr="004371A2">
              <w:rPr>
                <w:color w:val="000000"/>
              </w:rPr>
              <w:t>23A (2) (b)</w:t>
            </w:r>
          </w:p>
        </w:tc>
        <w:tc>
          <w:tcPr>
            <w:tcW w:w="1649" w:type="dxa"/>
          </w:tcPr>
          <w:p w14:paraId="10E55A8E" w14:textId="2B618A47" w:rsidR="00B44FFF" w:rsidRPr="004371A2" w:rsidRDefault="00B44FFF" w:rsidP="00E51B72">
            <w:pPr>
              <w:pStyle w:val="TableText10"/>
              <w:rPr>
                <w:color w:val="000000"/>
              </w:rPr>
            </w:pPr>
            <w:r w:rsidRPr="004371A2">
              <w:rPr>
                <w:color w:val="000000"/>
              </w:rPr>
              <w:t>amend licence</w:t>
            </w:r>
          </w:p>
        </w:tc>
        <w:tc>
          <w:tcPr>
            <w:tcW w:w="1648" w:type="dxa"/>
          </w:tcPr>
          <w:p w14:paraId="49CFB621" w14:textId="67C36518" w:rsidR="00B44FFF" w:rsidRPr="004371A2" w:rsidRDefault="00B44FFF" w:rsidP="00E51B72">
            <w:pPr>
              <w:pStyle w:val="TableText10"/>
              <w:rPr>
                <w:color w:val="000000"/>
              </w:rPr>
            </w:pPr>
            <w:r w:rsidRPr="004371A2">
              <w:rPr>
                <w:color w:val="000000"/>
              </w:rPr>
              <w:t>licensee</w:t>
            </w:r>
          </w:p>
        </w:tc>
        <w:tc>
          <w:tcPr>
            <w:tcW w:w="1649" w:type="dxa"/>
          </w:tcPr>
          <w:p w14:paraId="408AE0D6" w14:textId="1C15ED57" w:rsidR="00B44FFF" w:rsidRPr="004371A2" w:rsidRDefault="000609CE" w:rsidP="00E51B72">
            <w:pPr>
              <w:pStyle w:val="TableText10"/>
              <w:rPr>
                <w:color w:val="000000"/>
              </w:rPr>
            </w:pPr>
            <w:r w:rsidRPr="004371A2">
              <w:rPr>
                <w:color w:val="000000"/>
              </w:rPr>
              <w:t>w</w:t>
            </w:r>
            <w:r w:rsidR="00B44FFF" w:rsidRPr="004371A2">
              <w:rPr>
                <w:color w:val="000000"/>
              </w:rPr>
              <w:t>aste manager</w:t>
            </w:r>
          </w:p>
        </w:tc>
      </w:tr>
      <w:tr w:rsidR="003008D9" w:rsidRPr="004371A2" w14:paraId="478063F4" w14:textId="4C97DC3C" w:rsidTr="003008D9">
        <w:trPr>
          <w:cantSplit/>
        </w:trPr>
        <w:tc>
          <w:tcPr>
            <w:tcW w:w="1129" w:type="dxa"/>
          </w:tcPr>
          <w:p w14:paraId="6837BB87" w14:textId="33FE8D73" w:rsidR="003008D9" w:rsidRPr="004371A2" w:rsidRDefault="004704D5" w:rsidP="00E51B72">
            <w:pPr>
              <w:pStyle w:val="TableText10"/>
              <w:rPr>
                <w:color w:val="000000"/>
              </w:rPr>
            </w:pPr>
            <w:r w:rsidRPr="004371A2">
              <w:rPr>
                <w:color w:val="000000"/>
              </w:rPr>
              <w:t>3</w:t>
            </w:r>
            <w:r w:rsidR="00B44FFF" w:rsidRPr="004371A2">
              <w:rPr>
                <w:color w:val="000000"/>
              </w:rPr>
              <w:t>C</w:t>
            </w:r>
          </w:p>
        </w:tc>
        <w:tc>
          <w:tcPr>
            <w:tcW w:w="1648" w:type="dxa"/>
          </w:tcPr>
          <w:p w14:paraId="3D221D5C" w14:textId="3C8BB8C0" w:rsidR="003008D9" w:rsidRPr="004371A2" w:rsidRDefault="004704D5" w:rsidP="00E51B72">
            <w:pPr>
              <w:pStyle w:val="TableText10"/>
              <w:rPr>
                <w:color w:val="000000"/>
              </w:rPr>
            </w:pPr>
            <w:r w:rsidRPr="004371A2">
              <w:rPr>
                <w:color w:val="000000"/>
              </w:rPr>
              <w:t>23A</w:t>
            </w:r>
            <w:r w:rsidR="0005107B" w:rsidRPr="004371A2">
              <w:rPr>
                <w:color w:val="000000"/>
              </w:rPr>
              <w:t xml:space="preserve"> </w:t>
            </w:r>
            <w:r w:rsidRPr="004371A2">
              <w:rPr>
                <w:color w:val="000000"/>
              </w:rPr>
              <w:t>(2)</w:t>
            </w:r>
            <w:r w:rsidR="0005107B" w:rsidRPr="004371A2">
              <w:rPr>
                <w:color w:val="000000"/>
              </w:rPr>
              <w:t xml:space="preserve"> </w:t>
            </w:r>
            <w:r w:rsidRPr="004371A2">
              <w:rPr>
                <w:color w:val="000000"/>
              </w:rPr>
              <w:t>(</w:t>
            </w:r>
            <w:r w:rsidR="00B44FFF" w:rsidRPr="004371A2">
              <w:rPr>
                <w:color w:val="000000"/>
              </w:rPr>
              <w:t>c</w:t>
            </w:r>
            <w:r w:rsidRPr="004371A2">
              <w:rPr>
                <w:color w:val="000000"/>
              </w:rPr>
              <w:t>)</w:t>
            </w:r>
          </w:p>
        </w:tc>
        <w:tc>
          <w:tcPr>
            <w:tcW w:w="1649" w:type="dxa"/>
          </w:tcPr>
          <w:p w14:paraId="60CD1ACD" w14:textId="4E7A2941" w:rsidR="003008D9" w:rsidRPr="004371A2" w:rsidRDefault="004704D5" w:rsidP="00E51B72">
            <w:pPr>
              <w:pStyle w:val="TableText10"/>
              <w:rPr>
                <w:color w:val="000000"/>
              </w:rPr>
            </w:pPr>
            <w:r w:rsidRPr="004371A2">
              <w:rPr>
                <w:color w:val="000000"/>
              </w:rPr>
              <w:t>refuse to amend licence</w:t>
            </w:r>
          </w:p>
        </w:tc>
        <w:tc>
          <w:tcPr>
            <w:tcW w:w="1648" w:type="dxa"/>
          </w:tcPr>
          <w:p w14:paraId="378A1625" w14:textId="4805EB5A" w:rsidR="003008D9" w:rsidRPr="004371A2" w:rsidRDefault="004704D5" w:rsidP="00E51B72">
            <w:pPr>
              <w:pStyle w:val="TableText10"/>
              <w:rPr>
                <w:color w:val="000000"/>
              </w:rPr>
            </w:pPr>
            <w:r w:rsidRPr="004371A2">
              <w:rPr>
                <w:color w:val="000000"/>
              </w:rPr>
              <w:t>licensee</w:t>
            </w:r>
          </w:p>
        </w:tc>
        <w:tc>
          <w:tcPr>
            <w:tcW w:w="1649" w:type="dxa"/>
          </w:tcPr>
          <w:p w14:paraId="78E8CB0D" w14:textId="3AA7DDF5" w:rsidR="003008D9" w:rsidRPr="004371A2" w:rsidRDefault="004704D5" w:rsidP="00E51B72">
            <w:pPr>
              <w:pStyle w:val="TableText10"/>
              <w:rPr>
                <w:color w:val="000000"/>
              </w:rPr>
            </w:pPr>
            <w:r w:rsidRPr="004371A2">
              <w:rPr>
                <w:color w:val="000000"/>
              </w:rPr>
              <w:t>waste manager</w:t>
            </w:r>
          </w:p>
        </w:tc>
      </w:tr>
    </w:tbl>
    <w:p w14:paraId="762159F1" w14:textId="4ACBCE19" w:rsidR="005E1E13" w:rsidRPr="004371A2" w:rsidRDefault="00F47029" w:rsidP="00F47029">
      <w:pPr>
        <w:pStyle w:val="AH5Sec"/>
        <w:shd w:val="pct25" w:color="auto" w:fill="auto"/>
        <w:rPr>
          <w:color w:val="000000"/>
        </w:rPr>
      </w:pPr>
      <w:bookmarkStart w:id="146" w:name="_Toc228453534"/>
      <w:r w:rsidRPr="00F47029">
        <w:rPr>
          <w:rStyle w:val="CharSectNo"/>
        </w:rPr>
        <w:lastRenderedPageBreak/>
        <w:t>119</w:t>
      </w:r>
      <w:r w:rsidRPr="004371A2">
        <w:rPr>
          <w:color w:val="000000"/>
        </w:rPr>
        <w:tab/>
      </w:r>
      <w:r w:rsidR="005E1E13" w:rsidRPr="004371A2">
        <w:rPr>
          <w:color w:val="000000"/>
        </w:rPr>
        <w:t>Schedule 1, item</w:t>
      </w:r>
      <w:r w:rsidR="0005107B" w:rsidRPr="004371A2">
        <w:rPr>
          <w:color w:val="000000"/>
        </w:rPr>
        <w:t xml:space="preserve"> </w:t>
      </w:r>
      <w:r w:rsidR="005E1E13" w:rsidRPr="004371A2">
        <w:rPr>
          <w:color w:val="000000"/>
        </w:rPr>
        <w:t>4</w:t>
      </w:r>
      <w:bookmarkEnd w:id="146"/>
    </w:p>
    <w:p w14:paraId="1D7F1667" w14:textId="0BA3A0A5" w:rsidR="005E1E13" w:rsidRPr="00A33065" w:rsidRDefault="005E1E13" w:rsidP="005E1E13">
      <w:pPr>
        <w:pStyle w:val="direction"/>
        <w:spacing w:after="120"/>
      </w:pPr>
      <w:r w:rsidRPr="004371A2">
        <w:rPr>
          <w:color w:val="000000"/>
        </w:rPr>
        <w:t>substitute</w:t>
      </w:r>
    </w:p>
    <w:tbl>
      <w:tblPr>
        <w:tblW w:w="772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9"/>
        <w:gridCol w:w="1648"/>
        <w:gridCol w:w="1649"/>
        <w:gridCol w:w="1648"/>
        <w:gridCol w:w="1649"/>
      </w:tblGrid>
      <w:tr w:rsidR="005E1E13" w:rsidRPr="004371A2" w14:paraId="639E4429" w14:textId="77777777" w:rsidTr="00E51B72">
        <w:trPr>
          <w:cantSplit/>
        </w:trPr>
        <w:tc>
          <w:tcPr>
            <w:tcW w:w="1129" w:type="dxa"/>
          </w:tcPr>
          <w:p w14:paraId="218203E4" w14:textId="490484D9" w:rsidR="005E1E13" w:rsidRPr="004371A2" w:rsidRDefault="005E1E13" w:rsidP="00E51B72">
            <w:pPr>
              <w:pStyle w:val="TableText10"/>
              <w:rPr>
                <w:color w:val="000000"/>
              </w:rPr>
            </w:pPr>
            <w:r w:rsidRPr="004371A2">
              <w:rPr>
                <w:color w:val="000000"/>
              </w:rPr>
              <w:t>4</w:t>
            </w:r>
          </w:p>
        </w:tc>
        <w:tc>
          <w:tcPr>
            <w:tcW w:w="1648" w:type="dxa"/>
          </w:tcPr>
          <w:p w14:paraId="13DC0C3C" w14:textId="0856284D" w:rsidR="005E1E13" w:rsidRPr="004371A2" w:rsidRDefault="005E1E13" w:rsidP="00E51B72">
            <w:pPr>
              <w:pStyle w:val="TableText10"/>
              <w:rPr>
                <w:color w:val="000000"/>
              </w:rPr>
            </w:pPr>
            <w:r w:rsidRPr="004371A2">
              <w:rPr>
                <w:color w:val="000000"/>
              </w:rPr>
              <w:t>32</w:t>
            </w:r>
            <w:r w:rsidR="0005107B" w:rsidRPr="004371A2">
              <w:rPr>
                <w:color w:val="000000"/>
              </w:rPr>
              <w:t xml:space="preserve"> </w:t>
            </w:r>
            <w:r w:rsidRPr="004371A2">
              <w:rPr>
                <w:color w:val="000000"/>
              </w:rPr>
              <w:t>(2)</w:t>
            </w:r>
          </w:p>
        </w:tc>
        <w:tc>
          <w:tcPr>
            <w:tcW w:w="1649" w:type="dxa"/>
          </w:tcPr>
          <w:p w14:paraId="7BCE1B6E" w14:textId="574B28F0" w:rsidR="005E1E13" w:rsidRPr="004371A2" w:rsidRDefault="005E1E13" w:rsidP="00E51B72">
            <w:pPr>
              <w:pStyle w:val="TableText10"/>
              <w:rPr>
                <w:color w:val="000000"/>
              </w:rPr>
            </w:pPr>
            <w:r w:rsidRPr="004371A2">
              <w:rPr>
                <w:color w:val="000000"/>
              </w:rPr>
              <w:t>refuse to consider application until additional information provided</w:t>
            </w:r>
          </w:p>
        </w:tc>
        <w:tc>
          <w:tcPr>
            <w:tcW w:w="1648" w:type="dxa"/>
          </w:tcPr>
          <w:p w14:paraId="2CFF4FA9" w14:textId="7B972758" w:rsidR="005E1E13" w:rsidRPr="004371A2" w:rsidRDefault="005E1E13" w:rsidP="00E51B72">
            <w:pPr>
              <w:pStyle w:val="TableText10"/>
              <w:rPr>
                <w:color w:val="000000"/>
              </w:rPr>
            </w:pPr>
            <w:r w:rsidRPr="004371A2">
              <w:rPr>
                <w:color w:val="000000"/>
              </w:rPr>
              <w:t>applicant for registration</w:t>
            </w:r>
          </w:p>
        </w:tc>
        <w:tc>
          <w:tcPr>
            <w:tcW w:w="1649" w:type="dxa"/>
          </w:tcPr>
          <w:p w14:paraId="599FD43E" w14:textId="77777777" w:rsidR="005E1E13" w:rsidRPr="004371A2" w:rsidRDefault="005E1E13" w:rsidP="00E51B72">
            <w:pPr>
              <w:pStyle w:val="TableText10"/>
              <w:rPr>
                <w:color w:val="000000"/>
              </w:rPr>
            </w:pPr>
            <w:r w:rsidRPr="004371A2">
              <w:rPr>
                <w:color w:val="000000"/>
              </w:rPr>
              <w:t>waste manager</w:t>
            </w:r>
          </w:p>
        </w:tc>
      </w:tr>
    </w:tbl>
    <w:p w14:paraId="64610F85" w14:textId="6EB5AD72" w:rsidR="004704D5" w:rsidRPr="004371A2" w:rsidRDefault="00F47029" w:rsidP="00F47029">
      <w:pPr>
        <w:pStyle w:val="AH5Sec"/>
        <w:shd w:val="pct25" w:color="auto" w:fill="auto"/>
        <w:rPr>
          <w:color w:val="000000"/>
        </w:rPr>
      </w:pPr>
      <w:bookmarkStart w:id="147" w:name="_Toc228453535"/>
      <w:r w:rsidRPr="00F47029">
        <w:rPr>
          <w:rStyle w:val="CharSectNo"/>
        </w:rPr>
        <w:t>120</w:t>
      </w:r>
      <w:r w:rsidRPr="004371A2">
        <w:rPr>
          <w:color w:val="000000"/>
        </w:rPr>
        <w:tab/>
      </w:r>
      <w:r w:rsidR="004704D5" w:rsidRPr="004371A2">
        <w:rPr>
          <w:color w:val="000000"/>
        </w:rPr>
        <w:t>Schedule</w:t>
      </w:r>
      <w:r w:rsidR="0005107B" w:rsidRPr="004371A2">
        <w:rPr>
          <w:color w:val="000000"/>
        </w:rPr>
        <w:t xml:space="preserve"> </w:t>
      </w:r>
      <w:r w:rsidR="004704D5" w:rsidRPr="004371A2">
        <w:rPr>
          <w:color w:val="000000"/>
        </w:rPr>
        <w:t>1, new item</w:t>
      </w:r>
      <w:r w:rsidR="00EA7CFF" w:rsidRPr="004371A2">
        <w:rPr>
          <w:color w:val="000000"/>
        </w:rPr>
        <w:t>s</w:t>
      </w:r>
      <w:r w:rsidR="0005107B" w:rsidRPr="004371A2">
        <w:rPr>
          <w:color w:val="000000"/>
        </w:rPr>
        <w:t xml:space="preserve"> </w:t>
      </w:r>
      <w:r w:rsidR="004704D5" w:rsidRPr="004371A2">
        <w:rPr>
          <w:color w:val="000000"/>
        </w:rPr>
        <w:t>6A</w:t>
      </w:r>
      <w:r w:rsidR="00F164A2" w:rsidRPr="004371A2">
        <w:rPr>
          <w:color w:val="000000"/>
        </w:rPr>
        <w:t xml:space="preserve"> to </w:t>
      </w:r>
      <w:r w:rsidR="00EA7CFF" w:rsidRPr="004371A2">
        <w:rPr>
          <w:color w:val="000000"/>
        </w:rPr>
        <w:t>6C</w:t>
      </w:r>
      <w:bookmarkEnd w:id="147"/>
    </w:p>
    <w:p w14:paraId="7A9D4378" w14:textId="77777777" w:rsidR="004704D5" w:rsidRPr="00A33065" w:rsidRDefault="004704D5" w:rsidP="005601E5">
      <w:pPr>
        <w:pStyle w:val="direction"/>
        <w:spacing w:after="120"/>
      </w:pPr>
      <w:r w:rsidRPr="004371A2">
        <w:rPr>
          <w:color w:val="000000"/>
        </w:rPr>
        <w:t>insert</w:t>
      </w:r>
    </w:p>
    <w:tbl>
      <w:tblPr>
        <w:tblW w:w="772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9"/>
        <w:gridCol w:w="1648"/>
        <w:gridCol w:w="1649"/>
        <w:gridCol w:w="1648"/>
        <w:gridCol w:w="1649"/>
      </w:tblGrid>
      <w:tr w:rsidR="00B44FFF" w:rsidRPr="004371A2" w14:paraId="48113B58" w14:textId="77777777" w:rsidTr="00E51B72">
        <w:trPr>
          <w:cantSplit/>
        </w:trPr>
        <w:tc>
          <w:tcPr>
            <w:tcW w:w="1129" w:type="dxa"/>
          </w:tcPr>
          <w:p w14:paraId="44B05B8B" w14:textId="0E4B2ABE" w:rsidR="00B44FFF" w:rsidRPr="004371A2" w:rsidRDefault="00B44FFF" w:rsidP="00E51B72">
            <w:pPr>
              <w:pStyle w:val="TableText10"/>
              <w:rPr>
                <w:color w:val="000000"/>
              </w:rPr>
            </w:pPr>
            <w:r w:rsidRPr="004371A2">
              <w:rPr>
                <w:color w:val="000000"/>
              </w:rPr>
              <w:t>6A</w:t>
            </w:r>
          </w:p>
        </w:tc>
        <w:tc>
          <w:tcPr>
            <w:tcW w:w="1648" w:type="dxa"/>
          </w:tcPr>
          <w:p w14:paraId="3CB4C5F4" w14:textId="1EC6F7E6" w:rsidR="00B44FFF" w:rsidRPr="004371A2" w:rsidRDefault="00B44FFF" w:rsidP="00E51B72">
            <w:pPr>
              <w:pStyle w:val="TableText10"/>
              <w:rPr>
                <w:color w:val="000000"/>
              </w:rPr>
            </w:pPr>
            <w:r w:rsidRPr="004371A2">
              <w:rPr>
                <w:color w:val="000000"/>
              </w:rPr>
              <w:t>34B (1) (b)</w:t>
            </w:r>
          </w:p>
        </w:tc>
        <w:tc>
          <w:tcPr>
            <w:tcW w:w="1649" w:type="dxa"/>
          </w:tcPr>
          <w:p w14:paraId="7E1AEF0A" w14:textId="4F20B6D0" w:rsidR="00B44FFF" w:rsidRPr="004371A2" w:rsidRDefault="00B44FFF" w:rsidP="00E51B72">
            <w:pPr>
              <w:pStyle w:val="TableText10"/>
              <w:rPr>
                <w:color w:val="000000"/>
              </w:rPr>
            </w:pPr>
            <w:r w:rsidRPr="004371A2">
              <w:rPr>
                <w:color w:val="000000"/>
              </w:rPr>
              <w:t>amend registration</w:t>
            </w:r>
          </w:p>
        </w:tc>
        <w:tc>
          <w:tcPr>
            <w:tcW w:w="1648" w:type="dxa"/>
          </w:tcPr>
          <w:p w14:paraId="6A5144D2" w14:textId="6CAA1A9E" w:rsidR="00B44FFF" w:rsidRPr="004371A2" w:rsidRDefault="00B44FFF" w:rsidP="00E51B72">
            <w:pPr>
              <w:pStyle w:val="TableText10"/>
              <w:rPr>
                <w:color w:val="000000"/>
              </w:rPr>
            </w:pPr>
            <w:r w:rsidRPr="004371A2">
              <w:rPr>
                <w:color w:val="000000"/>
              </w:rPr>
              <w:t>waste transporter</w:t>
            </w:r>
          </w:p>
        </w:tc>
        <w:tc>
          <w:tcPr>
            <w:tcW w:w="1649" w:type="dxa"/>
          </w:tcPr>
          <w:p w14:paraId="4ACA2599" w14:textId="00DF2686" w:rsidR="00B44FFF" w:rsidRPr="004371A2" w:rsidRDefault="00B44FFF" w:rsidP="00E51B72">
            <w:pPr>
              <w:pStyle w:val="TableText10"/>
              <w:rPr>
                <w:color w:val="000000"/>
              </w:rPr>
            </w:pPr>
            <w:r w:rsidRPr="004371A2">
              <w:rPr>
                <w:color w:val="000000"/>
              </w:rPr>
              <w:t>waste manager</w:t>
            </w:r>
          </w:p>
        </w:tc>
      </w:tr>
      <w:tr w:rsidR="00E36CB4" w:rsidRPr="004371A2" w14:paraId="3055BFB3" w14:textId="77777777" w:rsidTr="00E51B72">
        <w:trPr>
          <w:cantSplit/>
        </w:trPr>
        <w:tc>
          <w:tcPr>
            <w:tcW w:w="1129" w:type="dxa"/>
          </w:tcPr>
          <w:p w14:paraId="3F6FAB2D" w14:textId="10F90FE7" w:rsidR="00E36CB4" w:rsidRPr="004371A2" w:rsidRDefault="00E36CB4" w:rsidP="00E51B72">
            <w:pPr>
              <w:pStyle w:val="TableText10"/>
              <w:rPr>
                <w:color w:val="000000"/>
              </w:rPr>
            </w:pPr>
            <w:r w:rsidRPr="004371A2">
              <w:rPr>
                <w:color w:val="000000"/>
              </w:rPr>
              <w:t>6B</w:t>
            </w:r>
          </w:p>
        </w:tc>
        <w:tc>
          <w:tcPr>
            <w:tcW w:w="1648" w:type="dxa"/>
          </w:tcPr>
          <w:p w14:paraId="3A06C14D" w14:textId="33AE2E8F" w:rsidR="00E36CB4" w:rsidRPr="004371A2" w:rsidRDefault="00E36CB4" w:rsidP="00E51B72">
            <w:pPr>
              <w:pStyle w:val="TableText10"/>
              <w:rPr>
                <w:color w:val="000000"/>
              </w:rPr>
            </w:pPr>
            <w:r w:rsidRPr="004371A2">
              <w:rPr>
                <w:color w:val="000000"/>
              </w:rPr>
              <w:t>34B (2) (b)</w:t>
            </w:r>
          </w:p>
        </w:tc>
        <w:tc>
          <w:tcPr>
            <w:tcW w:w="1649" w:type="dxa"/>
          </w:tcPr>
          <w:p w14:paraId="30328CA7" w14:textId="0634D299" w:rsidR="00E36CB4" w:rsidRPr="004371A2" w:rsidRDefault="00E36CB4" w:rsidP="00E51B72">
            <w:pPr>
              <w:pStyle w:val="TableText10"/>
              <w:rPr>
                <w:color w:val="000000"/>
              </w:rPr>
            </w:pPr>
            <w:r w:rsidRPr="004371A2">
              <w:rPr>
                <w:color w:val="000000"/>
              </w:rPr>
              <w:t>amend registration</w:t>
            </w:r>
          </w:p>
        </w:tc>
        <w:tc>
          <w:tcPr>
            <w:tcW w:w="1648" w:type="dxa"/>
          </w:tcPr>
          <w:p w14:paraId="1E4AA8CE" w14:textId="0B26389D" w:rsidR="00E36CB4" w:rsidRPr="004371A2" w:rsidRDefault="00E36CB4" w:rsidP="00E51B72">
            <w:pPr>
              <w:pStyle w:val="TableText10"/>
              <w:rPr>
                <w:color w:val="000000"/>
              </w:rPr>
            </w:pPr>
            <w:r w:rsidRPr="004371A2">
              <w:rPr>
                <w:color w:val="000000"/>
              </w:rPr>
              <w:t>waste transporter</w:t>
            </w:r>
          </w:p>
        </w:tc>
        <w:tc>
          <w:tcPr>
            <w:tcW w:w="1649" w:type="dxa"/>
          </w:tcPr>
          <w:p w14:paraId="313A9AEA" w14:textId="078A9F0B" w:rsidR="00E36CB4" w:rsidRPr="004371A2" w:rsidRDefault="00E36CB4" w:rsidP="00E51B72">
            <w:pPr>
              <w:pStyle w:val="TableText10"/>
              <w:rPr>
                <w:color w:val="000000"/>
              </w:rPr>
            </w:pPr>
            <w:r w:rsidRPr="004371A2">
              <w:rPr>
                <w:color w:val="000000"/>
              </w:rPr>
              <w:t>waste manager</w:t>
            </w:r>
          </w:p>
        </w:tc>
      </w:tr>
      <w:tr w:rsidR="004704D5" w:rsidRPr="004371A2" w14:paraId="573931C2" w14:textId="77777777" w:rsidTr="00E51B72">
        <w:trPr>
          <w:cantSplit/>
        </w:trPr>
        <w:tc>
          <w:tcPr>
            <w:tcW w:w="1129" w:type="dxa"/>
          </w:tcPr>
          <w:p w14:paraId="7E3250D8" w14:textId="46306E20" w:rsidR="004704D5" w:rsidRPr="004371A2" w:rsidRDefault="00E36CB4" w:rsidP="00E51B72">
            <w:pPr>
              <w:pStyle w:val="TableText10"/>
              <w:rPr>
                <w:color w:val="000000"/>
              </w:rPr>
            </w:pPr>
            <w:r w:rsidRPr="004371A2">
              <w:rPr>
                <w:color w:val="000000"/>
              </w:rPr>
              <w:t>6C</w:t>
            </w:r>
          </w:p>
        </w:tc>
        <w:tc>
          <w:tcPr>
            <w:tcW w:w="1648" w:type="dxa"/>
          </w:tcPr>
          <w:p w14:paraId="6B547137" w14:textId="31534EF5" w:rsidR="004704D5" w:rsidRPr="004371A2" w:rsidRDefault="004704D5" w:rsidP="00E51B72">
            <w:pPr>
              <w:pStyle w:val="TableText10"/>
              <w:rPr>
                <w:color w:val="000000"/>
              </w:rPr>
            </w:pPr>
            <w:r w:rsidRPr="004371A2">
              <w:rPr>
                <w:color w:val="000000"/>
              </w:rPr>
              <w:t>34B</w:t>
            </w:r>
            <w:r w:rsidR="0005107B" w:rsidRPr="004371A2">
              <w:rPr>
                <w:color w:val="000000"/>
              </w:rPr>
              <w:t xml:space="preserve"> </w:t>
            </w:r>
            <w:r w:rsidRPr="004371A2">
              <w:rPr>
                <w:color w:val="000000"/>
              </w:rPr>
              <w:t>(2)</w:t>
            </w:r>
            <w:r w:rsidR="0005107B" w:rsidRPr="004371A2">
              <w:rPr>
                <w:color w:val="000000"/>
              </w:rPr>
              <w:t xml:space="preserve"> </w:t>
            </w:r>
            <w:r w:rsidRPr="004371A2">
              <w:rPr>
                <w:color w:val="000000"/>
              </w:rPr>
              <w:t>(</w:t>
            </w:r>
            <w:r w:rsidR="00E36CB4" w:rsidRPr="004371A2">
              <w:rPr>
                <w:color w:val="000000"/>
              </w:rPr>
              <w:t>c</w:t>
            </w:r>
            <w:r w:rsidRPr="004371A2">
              <w:rPr>
                <w:color w:val="000000"/>
              </w:rPr>
              <w:t>)</w:t>
            </w:r>
          </w:p>
        </w:tc>
        <w:tc>
          <w:tcPr>
            <w:tcW w:w="1649" w:type="dxa"/>
          </w:tcPr>
          <w:p w14:paraId="218849D6" w14:textId="444885EB" w:rsidR="004704D5" w:rsidRPr="004371A2" w:rsidRDefault="004704D5" w:rsidP="00E51B72">
            <w:pPr>
              <w:pStyle w:val="TableText10"/>
              <w:rPr>
                <w:color w:val="000000"/>
              </w:rPr>
            </w:pPr>
            <w:r w:rsidRPr="004371A2">
              <w:rPr>
                <w:color w:val="000000"/>
              </w:rPr>
              <w:t>refuse to amend registration</w:t>
            </w:r>
          </w:p>
        </w:tc>
        <w:tc>
          <w:tcPr>
            <w:tcW w:w="1648" w:type="dxa"/>
          </w:tcPr>
          <w:p w14:paraId="04855E27" w14:textId="55F228A7" w:rsidR="004704D5" w:rsidRPr="004371A2" w:rsidRDefault="004704D5" w:rsidP="00E51B72">
            <w:pPr>
              <w:pStyle w:val="TableText10"/>
              <w:rPr>
                <w:color w:val="000000"/>
              </w:rPr>
            </w:pPr>
            <w:r w:rsidRPr="004371A2">
              <w:rPr>
                <w:color w:val="000000"/>
              </w:rPr>
              <w:t>waste transporter</w:t>
            </w:r>
          </w:p>
        </w:tc>
        <w:tc>
          <w:tcPr>
            <w:tcW w:w="1649" w:type="dxa"/>
          </w:tcPr>
          <w:p w14:paraId="0B79B59E" w14:textId="77777777" w:rsidR="004704D5" w:rsidRPr="004371A2" w:rsidRDefault="004704D5" w:rsidP="00E51B72">
            <w:pPr>
              <w:pStyle w:val="TableText10"/>
              <w:rPr>
                <w:color w:val="000000"/>
              </w:rPr>
            </w:pPr>
            <w:r w:rsidRPr="004371A2">
              <w:rPr>
                <w:color w:val="000000"/>
              </w:rPr>
              <w:t>waste manager</w:t>
            </w:r>
          </w:p>
        </w:tc>
      </w:tr>
    </w:tbl>
    <w:p w14:paraId="5073C213" w14:textId="3B1D50E8" w:rsidR="00DB36EF" w:rsidRPr="004371A2" w:rsidRDefault="00F47029" w:rsidP="00F47029">
      <w:pPr>
        <w:pStyle w:val="AH5Sec"/>
        <w:shd w:val="pct25" w:color="auto" w:fill="auto"/>
        <w:rPr>
          <w:color w:val="000000"/>
        </w:rPr>
      </w:pPr>
      <w:bookmarkStart w:id="148" w:name="_Toc228453536"/>
      <w:r w:rsidRPr="00F47029">
        <w:rPr>
          <w:rStyle w:val="CharSectNo"/>
        </w:rPr>
        <w:t>121</w:t>
      </w:r>
      <w:r w:rsidRPr="004371A2">
        <w:rPr>
          <w:color w:val="000000"/>
        </w:rPr>
        <w:tab/>
      </w:r>
      <w:r w:rsidR="00DB36EF" w:rsidRPr="004371A2">
        <w:rPr>
          <w:color w:val="000000"/>
        </w:rPr>
        <w:t>Schedule</w:t>
      </w:r>
      <w:r w:rsidR="0005107B" w:rsidRPr="004371A2">
        <w:rPr>
          <w:color w:val="000000"/>
        </w:rPr>
        <w:t xml:space="preserve"> </w:t>
      </w:r>
      <w:r w:rsidR="00DB36EF" w:rsidRPr="004371A2">
        <w:rPr>
          <w:color w:val="000000"/>
        </w:rPr>
        <w:t>1, item</w:t>
      </w:r>
      <w:r w:rsidR="0005107B" w:rsidRPr="004371A2">
        <w:rPr>
          <w:color w:val="000000"/>
        </w:rPr>
        <w:t xml:space="preserve"> </w:t>
      </w:r>
      <w:r w:rsidR="00DB36EF" w:rsidRPr="004371A2">
        <w:rPr>
          <w:color w:val="000000"/>
        </w:rPr>
        <w:t>7, column</w:t>
      </w:r>
      <w:r w:rsidR="0005107B" w:rsidRPr="004371A2">
        <w:rPr>
          <w:color w:val="000000"/>
        </w:rPr>
        <w:t xml:space="preserve"> </w:t>
      </w:r>
      <w:r w:rsidR="00DB36EF" w:rsidRPr="004371A2">
        <w:rPr>
          <w:color w:val="000000"/>
        </w:rPr>
        <w:t>4</w:t>
      </w:r>
      <w:bookmarkEnd w:id="148"/>
    </w:p>
    <w:p w14:paraId="472F0420" w14:textId="2C631AB5" w:rsidR="00DB36EF" w:rsidRPr="004371A2" w:rsidRDefault="00DB36EF" w:rsidP="00DB36EF">
      <w:pPr>
        <w:pStyle w:val="direction"/>
        <w:rPr>
          <w:color w:val="000000"/>
        </w:rPr>
      </w:pPr>
      <w:r w:rsidRPr="004371A2">
        <w:rPr>
          <w:color w:val="000000"/>
        </w:rPr>
        <w:t>after</w:t>
      </w:r>
    </w:p>
    <w:p w14:paraId="4CBB3047" w14:textId="5079F932" w:rsidR="00DB36EF" w:rsidRPr="004371A2" w:rsidRDefault="00DB36EF" w:rsidP="00DB36EF">
      <w:pPr>
        <w:pStyle w:val="Amainreturn"/>
        <w:rPr>
          <w:color w:val="000000"/>
          <w:sz w:val="20"/>
          <w:szCs w:val="16"/>
        </w:rPr>
      </w:pPr>
      <w:r w:rsidRPr="004371A2">
        <w:rPr>
          <w:color w:val="000000"/>
          <w:sz w:val="20"/>
          <w:szCs w:val="16"/>
        </w:rPr>
        <w:t>licensee</w:t>
      </w:r>
    </w:p>
    <w:p w14:paraId="7C425834" w14:textId="183EAAD2" w:rsidR="00DB36EF" w:rsidRPr="004371A2" w:rsidRDefault="00DB36EF" w:rsidP="00DB36EF">
      <w:pPr>
        <w:pStyle w:val="direction"/>
        <w:rPr>
          <w:color w:val="000000"/>
        </w:rPr>
      </w:pPr>
      <w:r w:rsidRPr="004371A2">
        <w:rPr>
          <w:color w:val="000000"/>
        </w:rPr>
        <w:t>insert</w:t>
      </w:r>
    </w:p>
    <w:p w14:paraId="2AF14E04" w14:textId="49616AF4" w:rsidR="00DB36EF" w:rsidRPr="004371A2" w:rsidRDefault="00DB36EF" w:rsidP="00DB36EF">
      <w:pPr>
        <w:pStyle w:val="Amainreturn"/>
        <w:rPr>
          <w:color w:val="000000"/>
          <w:sz w:val="20"/>
          <w:szCs w:val="16"/>
        </w:rPr>
      </w:pPr>
      <w:r w:rsidRPr="004371A2">
        <w:rPr>
          <w:color w:val="000000"/>
          <w:sz w:val="20"/>
          <w:szCs w:val="16"/>
        </w:rPr>
        <w:t xml:space="preserve">or </w:t>
      </w:r>
      <w:r w:rsidR="00C15455" w:rsidRPr="004371A2">
        <w:rPr>
          <w:color w:val="000000"/>
          <w:sz w:val="20"/>
          <w:szCs w:val="16"/>
        </w:rPr>
        <w:t>registered waste transporter</w:t>
      </w:r>
    </w:p>
    <w:p w14:paraId="4B527ACD" w14:textId="4BDEBD9F" w:rsidR="00A12C97" w:rsidRPr="004371A2" w:rsidRDefault="00F47029" w:rsidP="00F47029">
      <w:pPr>
        <w:pStyle w:val="AH5Sec"/>
        <w:shd w:val="pct25" w:color="auto" w:fill="auto"/>
        <w:rPr>
          <w:color w:val="000000"/>
        </w:rPr>
      </w:pPr>
      <w:bookmarkStart w:id="149" w:name="_Toc228453537"/>
      <w:r w:rsidRPr="00F47029">
        <w:rPr>
          <w:rStyle w:val="CharSectNo"/>
        </w:rPr>
        <w:t>122</w:t>
      </w:r>
      <w:r w:rsidRPr="004371A2">
        <w:rPr>
          <w:color w:val="000000"/>
        </w:rPr>
        <w:tab/>
      </w:r>
      <w:r w:rsidR="00A12C97" w:rsidRPr="004371A2">
        <w:rPr>
          <w:color w:val="000000"/>
        </w:rPr>
        <w:t>Schedule</w:t>
      </w:r>
      <w:r w:rsidR="0005107B" w:rsidRPr="004371A2">
        <w:rPr>
          <w:color w:val="000000"/>
        </w:rPr>
        <w:t xml:space="preserve"> </w:t>
      </w:r>
      <w:r w:rsidR="00A12C97" w:rsidRPr="004371A2">
        <w:rPr>
          <w:color w:val="000000"/>
        </w:rPr>
        <w:t>1, item</w:t>
      </w:r>
      <w:r w:rsidR="0005107B" w:rsidRPr="004371A2">
        <w:rPr>
          <w:color w:val="000000"/>
        </w:rPr>
        <w:t xml:space="preserve"> </w:t>
      </w:r>
      <w:r w:rsidR="00A12C97" w:rsidRPr="004371A2">
        <w:rPr>
          <w:color w:val="000000"/>
        </w:rPr>
        <w:t>8</w:t>
      </w:r>
      <w:bookmarkEnd w:id="149"/>
    </w:p>
    <w:p w14:paraId="3D0507C4" w14:textId="490B62DA" w:rsidR="00A12C97" w:rsidRPr="00A33065" w:rsidRDefault="00A12C97" w:rsidP="00A12C97">
      <w:pPr>
        <w:pStyle w:val="direction"/>
        <w:spacing w:after="120"/>
      </w:pPr>
      <w:r w:rsidRPr="004371A2">
        <w:rPr>
          <w:color w:val="000000"/>
        </w:rPr>
        <w:t>substitute</w:t>
      </w:r>
    </w:p>
    <w:tbl>
      <w:tblPr>
        <w:tblW w:w="772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9"/>
        <w:gridCol w:w="1648"/>
        <w:gridCol w:w="1649"/>
        <w:gridCol w:w="1648"/>
        <w:gridCol w:w="1649"/>
      </w:tblGrid>
      <w:tr w:rsidR="00A12C97" w:rsidRPr="004371A2" w14:paraId="00E49575" w14:textId="77777777" w:rsidTr="00E51B72">
        <w:trPr>
          <w:cantSplit/>
        </w:trPr>
        <w:tc>
          <w:tcPr>
            <w:tcW w:w="1129" w:type="dxa"/>
          </w:tcPr>
          <w:p w14:paraId="5F9BEF8F" w14:textId="67D23429" w:rsidR="00A12C97" w:rsidRPr="004371A2" w:rsidRDefault="00A12C97" w:rsidP="00E51B72">
            <w:pPr>
              <w:pStyle w:val="TableText10"/>
              <w:rPr>
                <w:color w:val="000000"/>
              </w:rPr>
            </w:pPr>
            <w:r w:rsidRPr="004371A2">
              <w:rPr>
                <w:color w:val="000000"/>
              </w:rPr>
              <w:t>8</w:t>
            </w:r>
          </w:p>
        </w:tc>
        <w:tc>
          <w:tcPr>
            <w:tcW w:w="1648" w:type="dxa"/>
          </w:tcPr>
          <w:p w14:paraId="7C422FB1" w14:textId="083F1D4D" w:rsidR="00A12C97" w:rsidRPr="004371A2" w:rsidRDefault="00A12C97" w:rsidP="00E51B72">
            <w:pPr>
              <w:pStyle w:val="TableText10"/>
              <w:rPr>
                <w:color w:val="000000"/>
              </w:rPr>
            </w:pPr>
            <w:r w:rsidRPr="004371A2">
              <w:rPr>
                <w:color w:val="000000"/>
              </w:rPr>
              <w:t>48</w:t>
            </w:r>
          </w:p>
        </w:tc>
        <w:tc>
          <w:tcPr>
            <w:tcW w:w="1649" w:type="dxa"/>
          </w:tcPr>
          <w:p w14:paraId="122C84FA" w14:textId="46ECC89D" w:rsidR="00A12C97" w:rsidRPr="004371A2" w:rsidRDefault="00A12C97" w:rsidP="00E51B72">
            <w:pPr>
              <w:pStyle w:val="TableText10"/>
              <w:rPr>
                <w:color w:val="000000"/>
              </w:rPr>
            </w:pPr>
            <w:r w:rsidRPr="004371A2">
              <w:rPr>
                <w:color w:val="000000"/>
              </w:rPr>
              <w:t>immediately suspend licence or registration</w:t>
            </w:r>
          </w:p>
        </w:tc>
        <w:tc>
          <w:tcPr>
            <w:tcW w:w="1648" w:type="dxa"/>
          </w:tcPr>
          <w:p w14:paraId="50F61F0B" w14:textId="2BFF7D64" w:rsidR="00A12C97" w:rsidRPr="004371A2" w:rsidRDefault="00A12C97" w:rsidP="00E51B72">
            <w:pPr>
              <w:pStyle w:val="TableText10"/>
              <w:rPr>
                <w:color w:val="000000"/>
              </w:rPr>
            </w:pPr>
            <w:r w:rsidRPr="004371A2">
              <w:rPr>
                <w:color w:val="000000"/>
              </w:rPr>
              <w:t>licensee or registered waste transporter</w:t>
            </w:r>
          </w:p>
        </w:tc>
        <w:tc>
          <w:tcPr>
            <w:tcW w:w="1649" w:type="dxa"/>
          </w:tcPr>
          <w:p w14:paraId="0D11D9FE" w14:textId="77777777" w:rsidR="00A12C97" w:rsidRPr="004371A2" w:rsidRDefault="00A12C97" w:rsidP="00E51B72">
            <w:pPr>
              <w:pStyle w:val="TableText10"/>
              <w:rPr>
                <w:color w:val="000000"/>
              </w:rPr>
            </w:pPr>
            <w:r w:rsidRPr="004371A2">
              <w:rPr>
                <w:color w:val="000000"/>
              </w:rPr>
              <w:t>waste manager</w:t>
            </w:r>
          </w:p>
        </w:tc>
      </w:tr>
    </w:tbl>
    <w:p w14:paraId="3F7B1CBA" w14:textId="77777777" w:rsidR="00F47029" w:rsidRDefault="00F47029" w:rsidP="00881632">
      <w:pPr>
        <w:pStyle w:val="02Text"/>
        <w:suppressLineNumbers/>
        <w:sectPr w:rsidR="00F47029" w:rsidSect="00F47029">
          <w:headerReference w:type="even" r:id="rId59"/>
          <w:headerReference w:type="default" r:id="rId60"/>
          <w:footerReference w:type="even" r:id="rId61"/>
          <w:footerReference w:type="default" r:id="rId62"/>
          <w:footerReference w:type="first" r:id="rId63"/>
          <w:pgSz w:w="11907" w:h="16839" w:code="9"/>
          <w:pgMar w:top="3880" w:right="1900" w:bottom="3100" w:left="2300" w:header="2280" w:footer="1760" w:gutter="0"/>
          <w:lnNumType w:countBy="1"/>
          <w:pgNumType w:start="1"/>
          <w:cols w:space="720"/>
          <w:titlePg/>
          <w:docGrid w:linePitch="326"/>
        </w:sectPr>
      </w:pPr>
    </w:p>
    <w:p w14:paraId="5A5DCC4E" w14:textId="77777777" w:rsidR="00701F22" w:rsidRPr="004371A2" w:rsidRDefault="00701F22" w:rsidP="00F47029">
      <w:pPr>
        <w:pStyle w:val="PageBreak"/>
        <w:suppressLineNumbers/>
        <w:rPr>
          <w:color w:val="000000"/>
        </w:rPr>
      </w:pPr>
      <w:r w:rsidRPr="004371A2">
        <w:rPr>
          <w:color w:val="000000"/>
        </w:rPr>
        <w:br w:type="page"/>
      </w:r>
    </w:p>
    <w:p w14:paraId="5B73ADD1" w14:textId="7DB2B535" w:rsidR="00701F22" w:rsidRPr="00F47029" w:rsidRDefault="00F47029" w:rsidP="00F47029">
      <w:pPr>
        <w:pStyle w:val="Sched-heading"/>
        <w:tabs>
          <w:tab w:val="left" w:pos="432"/>
        </w:tabs>
        <w:ind w:left="432" w:hanging="432"/>
      </w:pPr>
      <w:bookmarkStart w:id="150" w:name="_Toc228453538"/>
      <w:r w:rsidRPr="00F47029">
        <w:rPr>
          <w:rStyle w:val="CharChapNo"/>
        </w:rPr>
        <w:lastRenderedPageBreak/>
        <w:t>Schedule 1</w:t>
      </w:r>
      <w:r w:rsidRPr="004371A2">
        <w:rPr>
          <w:color w:val="000000"/>
        </w:rPr>
        <w:tab/>
      </w:r>
      <w:r w:rsidR="00701F22" w:rsidRPr="00F47029">
        <w:rPr>
          <w:rStyle w:val="CharChapText"/>
          <w:color w:val="000000"/>
        </w:rPr>
        <w:t>Technical amendments</w:t>
      </w:r>
      <w:bookmarkEnd w:id="150"/>
    </w:p>
    <w:p w14:paraId="7FE010D3" w14:textId="0293F8D7" w:rsidR="00701F22" w:rsidRPr="004371A2" w:rsidRDefault="00701F22" w:rsidP="00E51B72">
      <w:pPr>
        <w:pStyle w:val="ref"/>
        <w:rPr>
          <w:color w:val="000000"/>
        </w:rPr>
      </w:pPr>
      <w:r w:rsidRPr="004371A2">
        <w:rPr>
          <w:color w:val="000000"/>
        </w:rPr>
        <w:t>(see s 3)</w:t>
      </w:r>
    </w:p>
    <w:p w14:paraId="097749B5" w14:textId="22DFC5C4" w:rsidR="009E6F68" w:rsidRPr="00F47029" w:rsidRDefault="00F47029" w:rsidP="00F47029">
      <w:pPr>
        <w:pStyle w:val="Sched-Part"/>
      </w:pPr>
      <w:bookmarkStart w:id="151" w:name="_Toc228453539"/>
      <w:r w:rsidRPr="00F47029">
        <w:rPr>
          <w:rStyle w:val="CharPartNo"/>
        </w:rPr>
        <w:t>Part 1.1</w:t>
      </w:r>
      <w:r w:rsidRPr="004371A2">
        <w:rPr>
          <w:color w:val="000000"/>
        </w:rPr>
        <w:tab/>
      </w:r>
      <w:r w:rsidR="009E6F68" w:rsidRPr="00F47029">
        <w:rPr>
          <w:rStyle w:val="CharPartText"/>
          <w:color w:val="000000"/>
        </w:rPr>
        <w:t>Pool Betting Act</w:t>
      </w:r>
      <w:r w:rsidR="0005107B" w:rsidRPr="00F47029">
        <w:rPr>
          <w:rStyle w:val="CharPartText"/>
          <w:color w:val="000000"/>
        </w:rPr>
        <w:t xml:space="preserve"> </w:t>
      </w:r>
      <w:r w:rsidR="009E6F68" w:rsidRPr="00F47029">
        <w:rPr>
          <w:rStyle w:val="CharPartText"/>
          <w:color w:val="000000"/>
        </w:rPr>
        <w:t>1964</w:t>
      </w:r>
      <w:bookmarkEnd w:id="151"/>
    </w:p>
    <w:p w14:paraId="2CFB7252" w14:textId="0E24550E" w:rsidR="0061440C" w:rsidRPr="004371A2" w:rsidRDefault="00F47029" w:rsidP="00F47029">
      <w:pPr>
        <w:pStyle w:val="ShadedSchClause"/>
        <w:rPr>
          <w:color w:val="000000"/>
        </w:rPr>
      </w:pPr>
      <w:bookmarkStart w:id="152" w:name="_Toc228453540"/>
      <w:r w:rsidRPr="00F47029">
        <w:rPr>
          <w:rStyle w:val="CharSectNo"/>
        </w:rPr>
        <w:t>[1.1]</w:t>
      </w:r>
      <w:r w:rsidRPr="004371A2">
        <w:rPr>
          <w:color w:val="000000"/>
        </w:rPr>
        <w:tab/>
      </w:r>
      <w:r w:rsidR="0061440C" w:rsidRPr="004371A2">
        <w:rPr>
          <w:color w:val="000000"/>
        </w:rPr>
        <w:t>Section</w:t>
      </w:r>
      <w:r w:rsidR="0005107B" w:rsidRPr="004371A2">
        <w:rPr>
          <w:color w:val="000000"/>
        </w:rPr>
        <w:t xml:space="preserve"> </w:t>
      </w:r>
      <w:r w:rsidR="0061440C" w:rsidRPr="004371A2">
        <w:rPr>
          <w:color w:val="000000"/>
        </w:rPr>
        <w:t>10</w:t>
      </w:r>
      <w:r w:rsidR="0005107B" w:rsidRPr="004371A2">
        <w:rPr>
          <w:color w:val="000000"/>
        </w:rPr>
        <w:t xml:space="preserve"> </w:t>
      </w:r>
      <w:r w:rsidR="0061440C" w:rsidRPr="004371A2">
        <w:rPr>
          <w:color w:val="000000"/>
        </w:rPr>
        <w:t>(3)</w:t>
      </w:r>
      <w:bookmarkEnd w:id="152"/>
    </w:p>
    <w:p w14:paraId="2A2EBA3C" w14:textId="0B2E4670" w:rsidR="0061440C" w:rsidRPr="004371A2" w:rsidRDefault="0061440C" w:rsidP="0061440C">
      <w:pPr>
        <w:pStyle w:val="direction"/>
        <w:rPr>
          <w:color w:val="000000"/>
        </w:rPr>
      </w:pPr>
      <w:r w:rsidRPr="004371A2">
        <w:rPr>
          <w:color w:val="000000"/>
        </w:rPr>
        <w:t>omit</w:t>
      </w:r>
    </w:p>
    <w:p w14:paraId="02E04027" w14:textId="0CC874AF" w:rsidR="0061440C" w:rsidRPr="004371A2" w:rsidRDefault="0061440C" w:rsidP="0061440C">
      <w:pPr>
        <w:pStyle w:val="Amainreturn"/>
        <w:rPr>
          <w:color w:val="000000"/>
        </w:rPr>
      </w:pPr>
      <w:r w:rsidRPr="004371A2">
        <w:rPr>
          <w:color w:val="000000"/>
        </w:rPr>
        <w:t>him or her with</w:t>
      </w:r>
    </w:p>
    <w:p w14:paraId="6984AC45" w14:textId="21D1BE5E" w:rsidR="0061440C" w:rsidRPr="004371A2" w:rsidRDefault="0061440C" w:rsidP="0061440C">
      <w:pPr>
        <w:pStyle w:val="direction"/>
        <w:rPr>
          <w:color w:val="000000"/>
        </w:rPr>
      </w:pPr>
      <w:r w:rsidRPr="004371A2">
        <w:rPr>
          <w:color w:val="000000"/>
        </w:rPr>
        <w:t>substitute</w:t>
      </w:r>
    </w:p>
    <w:p w14:paraId="174AF78F" w14:textId="5F8616E7" w:rsidR="0061440C" w:rsidRPr="004371A2" w:rsidRDefault="0061440C" w:rsidP="0061440C">
      <w:pPr>
        <w:pStyle w:val="Amainreturn"/>
        <w:rPr>
          <w:color w:val="000000"/>
        </w:rPr>
      </w:pPr>
      <w:r w:rsidRPr="004371A2">
        <w:rPr>
          <w:color w:val="000000"/>
        </w:rPr>
        <w:t>the authorised person</w:t>
      </w:r>
    </w:p>
    <w:p w14:paraId="66C3D99E" w14:textId="77777777" w:rsidR="00A53820" w:rsidRPr="004371A2" w:rsidRDefault="00A53820" w:rsidP="00A53820">
      <w:pPr>
        <w:pStyle w:val="aExplanHeading"/>
        <w:rPr>
          <w:color w:val="000000"/>
        </w:rPr>
      </w:pPr>
      <w:r w:rsidRPr="004371A2">
        <w:rPr>
          <w:color w:val="000000"/>
        </w:rPr>
        <w:t>Explanatory note</w:t>
      </w:r>
    </w:p>
    <w:p w14:paraId="02807C63" w14:textId="77777777" w:rsidR="00A53820" w:rsidRPr="004371A2" w:rsidRDefault="00A53820" w:rsidP="00A53820">
      <w:pPr>
        <w:pStyle w:val="aExplanText"/>
        <w:rPr>
          <w:color w:val="000000"/>
        </w:rPr>
      </w:pPr>
      <w:r w:rsidRPr="004371A2">
        <w:rPr>
          <w:color w:val="000000"/>
        </w:rPr>
        <w:t>This amendment updates language in line with current legislative drafting practice.</w:t>
      </w:r>
    </w:p>
    <w:p w14:paraId="6582D7F8" w14:textId="0E131BF6" w:rsidR="004642DC" w:rsidRPr="004371A2" w:rsidRDefault="00F47029" w:rsidP="00F47029">
      <w:pPr>
        <w:pStyle w:val="ShadedSchClause"/>
        <w:rPr>
          <w:color w:val="000000"/>
        </w:rPr>
      </w:pPr>
      <w:bookmarkStart w:id="153" w:name="_Toc228453541"/>
      <w:r w:rsidRPr="00F47029">
        <w:rPr>
          <w:rStyle w:val="CharSectNo"/>
        </w:rPr>
        <w:t>[1.2]</w:t>
      </w:r>
      <w:r w:rsidRPr="004371A2">
        <w:rPr>
          <w:color w:val="000000"/>
        </w:rPr>
        <w:tab/>
      </w:r>
      <w:r w:rsidR="00DC2058" w:rsidRPr="004371A2">
        <w:rPr>
          <w:color w:val="000000"/>
        </w:rPr>
        <w:t>Section</w:t>
      </w:r>
      <w:r w:rsidR="0005107B" w:rsidRPr="004371A2">
        <w:rPr>
          <w:color w:val="000000"/>
        </w:rPr>
        <w:t xml:space="preserve"> </w:t>
      </w:r>
      <w:r w:rsidR="00DC2058" w:rsidRPr="004371A2">
        <w:rPr>
          <w:color w:val="000000"/>
        </w:rPr>
        <w:t>12</w:t>
      </w:r>
      <w:bookmarkEnd w:id="153"/>
    </w:p>
    <w:p w14:paraId="4A2201AD" w14:textId="02AA5641" w:rsidR="00DC2058" w:rsidRPr="004371A2" w:rsidRDefault="00DC2058" w:rsidP="00DC2058">
      <w:pPr>
        <w:pStyle w:val="direction"/>
        <w:rPr>
          <w:color w:val="000000"/>
        </w:rPr>
      </w:pPr>
      <w:r w:rsidRPr="004371A2">
        <w:rPr>
          <w:color w:val="000000"/>
        </w:rPr>
        <w:t>omit</w:t>
      </w:r>
    </w:p>
    <w:p w14:paraId="4A895369" w14:textId="46A50C8F" w:rsidR="00DC2058" w:rsidRPr="004371A2" w:rsidRDefault="00DC2058" w:rsidP="00DC2058">
      <w:pPr>
        <w:pStyle w:val="Amainreturn"/>
        <w:rPr>
          <w:color w:val="000000"/>
        </w:rPr>
      </w:pPr>
      <w:r w:rsidRPr="004371A2">
        <w:rPr>
          <w:color w:val="000000"/>
        </w:rPr>
        <w:t>his or her</w:t>
      </w:r>
    </w:p>
    <w:p w14:paraId="54787896" w14:textId="30ECE5E2" w:rsidR="00DC2058" w:rsidRPr="004371A2" w:rsidRDefault="00DC2058" w:rsidP="00DC2058">
      <w:pPr>
        <w:pStyle w:val="direction"/>
        <w:rPr>
          <w:color w:val="000000"/>
        </w:rPr>
      </w:pPr>
      <w:r w:rsidRPr="004371A2">
        <w:rPr>
          <w:color w:val="000000"/>
        </w:rPr>
        <w:t>substitute</w:t>
      </w:r>
    </w:p>
    <w:p w14:paraId="14477885" w14:textId="3456163D" w:rsidR="00DC2058" w:rsidRPr="004371A2" w:rsidRDefault="00DC2058" w:rsidP="00DC2058">
      <w:pPr>
        <w:pStyle w:val="Amainreturn"/>
        <w:rPr>
          <w:color w:val="000000"/>
        </w:rPr>
      </w:pPr>
      <w:r w:rsidRPr="004371A2">
        <w:rPr>
          <w:color w:val="000000"/>
        </w:rPr>
        <w:t>their</w:t>
      </w:r>
    </w:p>
    <w:p w14:paraId="323340C6" w14:textId="77777777" w:rsidR="00A53820" w:rsidRPr="004371A2" w:rsidRDefault="00A53820" w:rsidP="00A53820">
      <w:pPr>
        <w:pStyle w:val="aExplanHeading"/>
        <w:rPr>
          <w:color w:val="000000"/>
        </w:rPr>
      </w:pPr>
      <w:r w:rsidRPr="004371A2">
        <w:rPr>
          <w:color w:val="000000"/>
        </w:rPr>
        <w:t>Explanatory note</w:t>
      </w:r>
    </w:p>
    <w:p w14:paraId="7348CAB6" w14:textId="77777777" w:rsidR="00A53820" w:rsidRPr="004371A2" w:rsidRDefault="00A53820" w:rsidP="00A53820">
      <w:pPr>
        <w:pStyle w:val="aExplanText"/>
        <w:rPr>
          <w:color w:val="000000"/>
        </w:rPr>
      </w:pPr>
      <w:r w:rsidRPr="004371A2">
        <w:rPr>
          <w:color w:val="000000"/>
        </w:rPr>
        <w:t>This amendment updates language in line with current legislative drafting practice.</w:t>
      </w:r>
    </w:p>
    <w:p w14:paraId="087405BC" w14:textId="03B33C0B" w:rsidR="00DC2058" w:rsidRPr="004371A2" w:rsidRDefault="00F47029" w:rsidP="0031305A">
      <w:pPr>
        <w:pStyle w:val="ShadedSchClause"/>
        <w:rPr>
          <w:color w:val="000000"/>
        </w:rPr>
      </w:pPr>
      <w:bookmarkStart w:id="154" w:name="_Toc228453542"/>
      <w:r w:rsidRPr="00F47029">
        <w:rPr>
          <w:rStyle w:val="CharSectNo"/>
        </w:rPr>
        <w:lastRenderedPageBreak/>
        <w:t>[1.3]</w:t>
      </w:r>
      <w:r w:rsidRPr="004371A2">
        <w:rPr>
          <w:color w:val="000000"/>
        </w:rPr>
        <w:tab/>
      </w:r>
      <w:r w:rsidR="00990FB2" w:rsidRPr="004371A2">
        <w:rPr>
          <w:color w:val="000000"/>
        </w:rPr>
        <w:t>Section</w:t>
      </w:r>
      <w:r w:rsidR="0005107B" w:rsidRPr="004371A2">
        <w:rPr>
          <w:color w:val="000000"/>
        </w:rPr>
        <w:t xml:space="preserve"> </w:t>
      </w:r>
      <w:r w:rsidR="00990FB2" w:rsidRPr="004371A2">
        <w:rPr>
          <w:color w:val="000000"/>
        </w:rPr>
        <w:t>13</w:t>
      </w:r>
      <w:r w:rsidR="0005107B" w:rsidRPr="004371A2">
        <w:rPr>
          <w:color w:val="000000"/>
        </w:rPr>
        <w:t xml:space="preserve"> </w:t>
      </w:r>
      <w:r w:rsidR="00990FB2" w:rsidRPr="004371A2">
        <w:rPr>
          <w:color w:val="000000"/>
        </w:rPr>
        <w:t>(2)</w:t>
      </w:r>
      <w:r w:rsidR="0005107B" w:rsidRPr="004371A2">
        <w:rPr>
          <w:color w:val="000000"/>
        </w:rPr>
        <w:t xml:space="preserve"> </w:t>
      </w:r>
      <w:r w:rsidR="00990FB2" w:rsidRPr="004371A2">
        <w:rPr>
          <w:color w:val="000000"/>
        </w:rPr>
        <w:t>(b)</w:t>
      </w:r>
      <w:bookmarkEnd w:id="154"/>
    </w:p>
    <w:p w14:paraId="7B3A8D7A" w14:textId="63DA61F9" w:rsidR="00990FB2" w:rsidRPr="004371A2" w:rsidRDefault="00990FB2" w:rsidP="0031305A">
      <w:pPr>
        <w:pStyle w:val="direction"/>
        <w:rPr>
          <w:color w:val="000000"/>
        </w:rPr>
      </w:pPr>
      <w:r w:rsidRPr="004371A2">
        <w:rPr>
          <w:color w:val="000000"/>
        </w:rPr>
        <w:t>omit</w:t>
      </w:r>
    </w:p>
    <w:p w14:paraId="7027632E" w14:textId="737FA956" w:rsidR="00990FB2" w:rsidRPr="004371A2" w:rsidRDefault="00990FB2" w:rsidP="0031305A">
      <w:pPr>
        <w:pStyle w:val="Amainreturn"/>
        <w:keepNext/>
        <w:rPr>
          <w:color w:val="000000"/>
        </w:rPr>
      </w:pPr>
      <w:r w:rsidRPr="004371A2">
        <w:rPr>
          <w:color w:val="000000"/>
        </w:rPr>
        <w:t>he or she</w:t>
      </w:r>
    </w:p>
    <w:p w14:paraId="4D49FC6D" w14:textId="2A65B286" w:rsidR="00990FB2" w:rsidRPr="004371A2" w:rsidRDefault="00990FB2" w:rsidP="0031305A">
      <w:pPr>
        <w:pStyle w:val="direction"/>
        <w:rPr>
          <w:color w:val="000000"/>
        </w:rPr>
      </w:pPr>
      <w:r w:rsidRPr="004371A2">
        <w:rPr>
          <w:color w:val="000000"/>
        </w:rPr>
        <w:t>substitute</w:t>
      </w:r>
    </w:p>
    <w:p w14:paraId="00EB2ED4" w14:textId="0AA51DC1" w:rsidR="00990FB2" w:rsidRPr="004371A2" w:rsidRDefault="00990FB2" w:rsidP="0031305A">
      <w:pPr>
        <w:pStyle w:val="Amainreturn"/>
        <w:keepNext/>
        <w:rPr>
          <w:color w:val="000000"/>
        </w:rPr>
      </w:pPr>
      <w:r w:rsidRPr="004371A2">
        <w:rPr>
          <w:color w:val="000000"/>
        </w:rPr>
        <w:t>the authorised person</w:t>
      </w:r>
    </w:p>
    <w:p w14:paraId="243AF836" w14:textId="77777777" w:rsidR="00A53820" w:rsidRPr="004371A2" w:rsidRDefault="00A53820" w:rsidP="0031305A">
      <w:pPr>
        <w:pStyle w:val="aExplanHeading"/>
        <w:rPr>
          <w:color w:val="000000"/>
        </w:rPr>
      </w:pPr>
      <w:r w:rsidRPr="004371A2">
        <w:rPr>
          <w:color w:val="000000"/>
        </w:rPr>
        <w:t>Explanatory note</w:t>
      </w:r>
    </w:p>
    <w:p w14:paraId="0550F2AF" w14:textId="77777777" w:rsidR="00A53820" w:rsidRPr="004371A2" w:rsidRDefault="00A53820" w:rsidP="0031305A">
      <w:pPr>
        <w:pStyle w:val="aExplanText"/>
        <w:keepNext/>
        <w:rPr>
          <w:color w:val="000000"/>
        </w:rPr>
      </w:pPr>
      <w:r w:rsidRPr="004371A2">
        <w:rPr>
          <w:color w:val="000000"/>
        </w:rPr>
        <w:t>This amendment updates language in line with current legislative drafting practice.</w:t>
      </w:r>
    </w:p>
    <w:p w14:paraId="42BB889E" w14:textId="28E21102" w:rsidR="00B62440" w:rsidRPr="004371A2" w:rsidRDefault="00F47029" w:rsidP="00F47029">
      <w:pPr>
        <w:pStyle w:val="ShadedSchClause"/>
        <w:rPr>
          <w:color w:val="000000"/>
        </w:rPr>
      </w:pPr>
      <w:bookmarkStart w:id="155" w:name="_Toc228453543"/>
      <w:r w:rsidRPr="00F47029">
        <w:rPr>
          <w:rStyle w:val="CharSectNo"/>
        </w:rPr>
        <w:t>[1.4]</w:t>
      </w:r>
      <w:r w:rsidRPr="004371A2">
        <w:rPr>
          <w:color w:val="000000"/>
        </w:rPr>
        <w:tab/>
      </w:r>
      <w:r w:rsidR="00B62440" w:rsidRPr="004371A2">
        <w:rPr>
          <w:color w:val="000000"/>
        </w:rPr>
        <w:t>Section</w:t>
      </w:r>
      <w:r w:rsidR="0005107B" w:rsidRPr="004371A2">
        <w:rPr>
          <w:color w:val="000000"/>
        </w:rPr>
        <w:t xml:space="preserve"> </w:t>
      </w:r>
      <w:r w:rsidR="00B62440" w:rsidRPr="004371A2">
        <w:rPr>
          <w:color w:val="000000"/>
        </w:rPr>
        <w:t>13</w:t>
      </w:r>
      <w:r w:rsidR="0005107B" w:rsidRPr="004371A2">
        <w:rPr>
          <w:color w:val="000000"/>
        </w:rPr>
        <w:t xml:space="preserve"> </w:t>
      </w:r>
      <w:r w:rsidR="00B62440" w:rsidRPr="004371A2">
        <w:rPr>
          <w:color w:val="000000"/>
        </w:rPr>
        <w:t>(3)</w:t>
      </w:r>
      <w:r w:rsidR="0005107B" w:rsidRPr="004371A2">
        <w:rPr>
          <w:color w:val="000000"/>
        </w:rPr>
        <w:t xml:space="preserve"> </w:t>
      </w:r>
      <w:r w:rsidR="00B62440" w:rsidRPr="004371A2">
        <w:rPr>
          <w:color w:val="000000"/>
        </w:rPr>
        <w:t>(a)</w:t>
      </w:r>
      <w:bookmarkEnd w:id="155"/>
    </w:p>
    <w:p w14:paraId="5364E5EB" w14:textId="48094B23" w:rsidR="00B62440" w:rsidRPr="004371A2" w:rsidRDefault="00B62440" w:rsidP="00B62440">
      <w:pPr>
        <w:pStyle w:val="direction"/>
        <w:rPr>
          <w:color w:val="000000"/>
        </w:rPr>
      </w:pPr>
      <w:r w:rsidRPr="004371A2">
        <w:rPr>
          <w:color w:val="000000"/>
        </w:rPr>
        <w:t>omit</w:t>
      </w:r>
    </w:p>
    <w:p w14:paraId="014BB020" w14:textId="30BD8B93" w:rsidR="00B62440" w:rsidRPr="004371A2" w:rsidRDefault="00B62440" w:rsidP="00B62440">
      <w:pPr>
        <w:pStyle w:val="Amainreturn"/>
        <w:rPr>
          <w:color w:val="000000"/>
        </w:rPr>
      </w:pPr>
      <w:r w:rsidRPr="004371A2">
        <w:rPr>
          <w:color w:val="000000"/>
        </w:rPr>
        <w:t>his or her</w:t>
      </w:r>
    </w:p>
    <w:p w14:paraId="0C85089D" w14:textId="20FCEF49" w:rsidR="00B62440" w:rsidRPr="004371A2" w:rsidRDefault="00B62440" w:rsidP="00B62440">
      <w:pPr>
        <w:pStyle w:val="direction"/>
        <w:rPr>
          <w:color w:val="000000"/>
        </w:rPr>
      </w:pPr>
      <w:r w:rsidRPr="004371A2">
        <w:rPr>
          <w:color w:val="000000"/>
        </w:rPr>
        <w:t>substitute</w:t>
      </w:r>
    </w:p>
    <w:p w14:paraId="6C9ADD0D" w14:textId="0F38486C" w:rsidR="00B62440" w:rsidRPr="004371A2" w:rsidRDefault="00B62440" w:rsidP="00B62440">
      <w:pPr>
        <w:pStyle w:val="Amainreturn"/>
        <w:rPr>
          <w:color w:val="000000"/>
        </w:rPr>
      </w:pPr>
      <w:r w:rsidRPr="004371A2">
        <w:rPr>
          <w:color w:val="000000"/>
        </w:rPr>
        <w:t>their</w:t>
      </w:r>
    </w:p>
    <w:p w14:paraId="1CF5953F" w14:textId="77777777" w:rsidR="00A53820" w:rsidRPr="004371A2" w:rsidRDefault="00A53820" w:rsidP="00A53820">
      <w:pPr>
        <w:pStyle w:val="aExplanHeading"/>
        <w:rPr>
          <w:color w:val="000000"/>
        </w:rPr>
      </w:pPr>
      <w:r w:rsidRPr="004371A2">
        <w:rPr>
          <w:color w:val="000000"/>
        </w:rPr>
        <w:t>Explanatory note</w:t>
      </w:r>
    </w:p>
    <w:p w14:paraId="146B5A0C" w14:textId="77777777" w:rsidR="00A53820" w:rsidRPr="004371A2" w:rsidRDefault="00A53820" w:rsidP="00A53820">
      <w:pPr>
        <w:pStyle w:val="aExplanText"/>
        <w:rPr>
          <w:color w:val="000000"/>
        </w:rPr>
      </w:pPr>
      <w:r w:rsidRPr="004371A2">
        <w:rPr>
          <w:color w:val="000000"/>
        </w:rPr>
        <w:t>This amendment updates language in line with current legislative drafting practice.</w:t>
      </w:r>
    </w:p>
    <w:p w14:paraId="791A1C4D" w14:textId="12E2FBC9" w:rsidR="00B62440" w:rsidRPr="004371A2" w:rsidRDefault="00F47029" w:rsidP="00F47029">
      <w:pPr>
        <w:pStyle w:val="ShadedSchClause"/>
        <w:rPr>
          <w:color w:val="000000"/>
        </w:rPr>
      </w:pPr>
      <w:bookmarkStart w:id="156" w:name="_Toc228453544"/>
      <w:r w:rsidRPr="00F47029">
        <w:rPr>
          <w:rStyle w:val="CharSectNo"/>
        </w:rPr>
        <w:t>[1.5]</w:t>
      </w:r>
      <w:r w:rsidRPr="004371A2">
        <w:rPr>
          <w:color w:val="000000"/>
        </w:rPr>
        <w:tab/>
      </w:r>
      <w:r w:rsidR="00B62440" w:rsidRPr="004371A2">
        <w:rPr>
          <w:color w:val="000000"/>
        </w:rPr>
        <w:t>Section</w:t>
      </w:r>
      <w:r w:rsidR="0005107B" w:rsidRPr="004371A2">
        <w:rPr>
          <w:color w:val="000000"/>
        </w:rPr>
        <w:t xml:space="preserve"> </w:t>
      </w:r>
      <w:r w:rsidR="00B62440" w:rsidRPr="004371A2">
        <w:rPr>
          <w:color w:val="000000"/>
        </w:rPr>
        <w:t>13</w:t>
      </w:r>
      <w:r w:rsidR="0005107B" w:rsidRPr="004371A2">
        <w:rPr>
          <w:color w:val="000000"/>
        </w:rPr>
        <w:t xml:space="preserve"> </w:t>
      </w:r>
      <w:r w:rsidR="00B62440" w:rsidRPr="004371A2">
        <w:rPr>
          <w:color w:val="000000"/>
        </w:rPr>
        <w:t>(3)</w:t>
      </w:r>
      <w:r w:rsidR="0005107B" w:rsidRPr="004371A2">
        <w:rPr>
          <w:color w:val="000000"/>
        </w:rPr>
        <w:t xml:space="preserve"> </w:t>
      </w:r>
      <w:r w:rsidR="00B62440" w:rsidRPr="004371A2">
        <w:rPr>
          <w:color w:val="000000"/>
        </w:rPr>
        <w:t>(b)</w:t>
      </w:r>
      <w:bookmarkEnd w:id="156"/>
    </w:p>
    <w:p w14:paraId="332CCD80" w14:textId="37CE4256" w:rsidR="00B62440" w:rsidRPr="004371A2" w:rsidRDefault="00B62440" w:rsidP="00B62440">
      <w:pPr>
        <w:pStyle w:val="direction"/>
        <w:rPr>
          <w:color w:val="000000"/>
        </w:rPr>
      </w:pPr>
      <w:r w:rsidRPr="004371A2">
        <w:rPr>
          <w:color w:val="000000"/>
        </w:rPr>
        <w:t>omit</w:t>
      </w:r>
    </w:p>
    <w:p w14:paraId="1AF5745F" w14:textId="73B20C43" w:rsidR="00B62440" w:rsidRPr="004371A2" w:rsidRDefault="00B62440" w:rsidP="00B62440">
      <w:pPr>
        <w:pStyle w:val="Amainreturn"/>
        <w:rPr>
          <w:color w:val="000000"/>
        </w:rPr>
      </w:pPr>
      <w:r w:rsidRPr="004371A2">
        <w:rPr>
          <w:color w:val="000000"/>
        </w:rPr>
        <w:t>him or her</w:t>
      </w:r>
    </w:p>
    <w:p w14:paraId="1756C5B4" w14:textId="76EB42E2" w:rsidR="00B62440" w:rsidRPr="004371A2" w:rsidRDefault="00B62440" w:rsidP="00B62440">
      <w:pPr>
        <w:pStyle w:val="direction"/>
        <w:rPr>
          <w:color w:val="000000"/>
        </w:rPr>
      </w:pPr>
      <w:r w:rsidRPr="004371A2">
        <w:rPr>
          <w:color w:val="000000"/>
        </w:rPr>
        <w:t>substitute</w:t>
      </w:r>
    </w:p>
    <w:p w14:paraId="3C44BCEE" w14:textId="6DC68786" w:rsidR="00B62440" w:rsidRPr="004371A2" w:rsidRDefault="00867C80" w:rsidP="00B62440">
      <w:pPr>
        <w:pStyle w:val="Amainreturn"/>
        <w:rPr>
          <w:color w:val="000000"/>
        </w:rPr>
      </w:pPr>
      <w:r w:rsidRPr="004371A2">
        <w:rPr>
          <w:color w:val="000000"/>
        </w:rPr>
        <w:t>the</w:t>
      </w:r>
      <w:r w:rsidR="0057796D" w:rsidRPr="004371A2">
        <w:rPr>
          <w:color w:val="000000"/>
        </w:rPr>
        <w:t xml:space="preserve"> person</w:t>
      </w:r>
    </w:p>
    <w:p w14:paraId="756A2EC3" w14:textId="77777777" w:rsidR="00A53820" w:rsidRPr="004371A2" w:rsidRDefault="00A53820" w:rsidP="00A53820">
      <w:pPr>
        <w:pStyle w:val="aExplanHeading"/>
        <w:rPr>
          <w:color w:val="000000"/>
        </w:rPr>
      </w:pPr>
      <w:r w:rsidRPr="004371A2">
        <w:rPr>
          <w:color w:val="000000"/>
        </w:rPr>
        <w:t>Explanatory note</w:t>
      </w:r>
    </w:p>
    <w:p w14:paraId="0590D5B8" w14:textId="77777777" w:rsidR="00A53820" w:rsidRPr="004371A2" w:rsidRDefault="00A53820" w:rsidP="00A53820">
      <w:pPr>
        <w:pStyle w:val="aExplanText"/>
        <w:rPr>
          <w:color w:val="000000"/>
        </w:rPr>
      </w:pPr>
      <w:r w:rsidRPr="004371A2">
        <w:rPr>
          <w:color w:val="000000"/>
        </w:rPr>
        <w:t>This amendment updates language in line with current legislative drafting practice.</w:t>
      </w:r>
    </w:p>
    <w:p w14:paraId="4F899BC4" w14:textId="3F86010C" w:rsidR="00CF2CFB" w:rsidRPr="004371A2" w:rsidRDefault="00F47029" w:rsidP="0031305A">
      <w:pPr>
        <w:pStyle w:val="ShadedSchClause"/>
        <w:rPr>
          <w:color w:val="000000"/>
        </w:rPr>
      </w:pPr>
      <w:bookmarkStart w:id="157" w:name="_Toc228453545"/>
      <w:r w:rsidRPr="00F47029">
        <w:rPr>
          <w:rStyle w:val="CharSectNo"/>
        </w:rPr>
        <w:lastRenderedPageBreak/>
        <w:t>[1.6]</w:t>
      </w:r>
      <w:r w:rsidRPr="004371A2">
        <w:rPr>
          <w:color w:val="000000"/>
        </w:rPr>
        <w:tab/>
      </w:r>
      <w:r w:rsidR="00CF2CFB" w:rsidRPr="004371A2">
        <w:rPr>
          <w:color w:val="000000"/>
        </w:rPr>
        <w:t xml:space="preserve">Further amendments, mentions of </w:t>
      </w:r>
      <w:r w:rsidR="00CF2CFB" w:rsidRPr="00A33065">
        <w:rPr>
          <w:rStyle w:val="charItals"/>
        </w:rPr>
        <w:t>shall</w:t>
      </w:r>
      <w:bookmarkEnd w:id="157"/>
    </w:p>
    <w:p w14:paraId="6D297FCC" w14:textId="77777777" w:rsidR="00CF2CFB" w:rsidRPr="004371A2" w:rsidRDefault="00CF2CFB" w:rsidP="0031305A">
      <w:pPr>
        <w:pStyle w:val="direction"/>
        <w:rPr>
          <w:color w:val="000000"/>
        </w:rPr>
      </w:pPr>
      <w:r w:rsidRPr="004371A2">
        <w:rPr>
          <w:color w:val="000000"/>
        </w:rPr>
        <w:t>omit</w:t>
      </w:r>
    </w:p>
    <w:p w14:paraId="6C18ADE4" w14:textId="77777777" w:rsidR="00CF2CFB" w:rsidRPr="004371A2" w:rsidRDefault="00CF2CFB" w:rsidP="0031305A">
      <w:pPr>
        <w:pStyle w:val="Amainreturn"/>
        <w:keepNext/>
        <w:rPr>
          <w:color w:val="000000"/>
        </w:rPr>
      </w:pPr>
      <w:r w:rsidRPr="004371A2">
        <w:rPr>
          <w:color w:val="000000"/>
        </w:rPr>
        <w:t>shall</w:t>
      </w:r>
    </w:p>
    <w:p w14:paraId="09D3FC8B" w14:textId="77777777" w:rsidR="00CF2CFB" w:rsidRPr="004371A2" w:rsidRDefault="00CF2CFB" w:rsidP="0031305A">
      <w:pPr>
        <w:pStyle w:val="direction"/>
        <w:rPr>
          <w:color w:val="000000"/>
        </w:rPr>
      </w:pPr>
      <w:r w:rsidRPr="004371A2">
        <w:rPr>
          <w:color w:val="000000"/>
        </w:rPr>
        <w:t>substitute</w:t>
      </w:r>
    </w:p>
    <w:p w14:paraId="248C0596" w14:textId="77777777" w:rsidR="00CF2CFB" w:rsidRPr="004371A2" w:rsidRDefault="00CF2CFB" w:rsidP="0031305A">
      <w:pPr>
        <w:pStyle w:val="Amainreturn"/>
        <w:keepNext/>
        <w:rPr>
          <w:color w:val="000000"/>
        </w:rPr>
      </w:pPr>
      <w:r w:rsidRPr="004371A2">
        <w:rPr>
          <w:color w:val="000000"/>
        </w:rPr>
        <w:t>must</w:t>
      </w:r>
    </w:p>
    <w:p w14:paraId="2ABF21F6" w14:textId="77777777" w:rsidR="00CF2CFB" w:rsidRPr="004371A2" w:rsidRDefault="00CF2CFB" w:rsidP="0031305A">
      <w:pPr>
        <w:pStyle w:val="direction"/>
        <w:rPr>
          <w:color w:val="000000"/>
        </w:rPr>
      </w:pPr>
      <w:r w:rsidRPr="004371A2">
        <w:rPr>
          <w:color w:val="000000"/>
        </w:rPr>
        <w:t>in</w:t>
      </w:r>
    </w:p>
    <w:p w14:paraId="2DB84523" w14:textId="0303B010" w:rsidR="00CF2CFB" w:rsidRPr="004371A2" w:rsidRDefault="00F47029" w:rsidP="0031305A">
      <w:pPr>
        <w:pStyle w:val="Amainbullet"/>
        <w:keepNext/>
        <w:tabs>
          <w:tab w:val="left" w:pos="1500"/>
        </w:tabs>
        <w:rPr>
          <w:color w:val="000000"/>
        </w:rPr>
      </w:pPr>
      <w:r w:rsidRPr="004371A2">
        <w:rPr>
          <w:rFonts w:ascii="Symbol" w:hAnsi="Symbol"/>
          <w:color w:val="000000"/>
          <w:sz w:val="20"/>
        </w:rPr>
        <w:t></w:t>
      </w:r>
      <w:r w:rsidRPr="004371A2">
        <w:rPr>
          <w:rFonts w:ascii="Symbol" w:hAnsi="Symbol"/>
          <w:color w:val="000000"/>
          <w:sz w:val="20"/>
        </w:rPr>
        <w:tab/>
      </w:r>
      <w:r w:rsidR="00CF2CFB" w:rsidRPr="004371A2">
        <w:rPr>
          <w:color w:val="000000"/>
        </w:rPr>
        <w:t>sections</w:t>
      </w:r>
      <w:r w:rsidR="005E5F54" w:rsidRPr="004371A2">
        <w:rPr>
          <w:color w:val="000000"/>
        </w:rPr>
        <w:t xml:space="preserve"> </w:t>
      </w:r>
      <w:r w:rsidR="00CF2CFB" w:rsidRPr="004371A2">
        <w:rPr>
          <w:color w:val="000000"/>
        </w:rPr>
        <w:t>5</w:t>
      </w:r>
      <w:r w:rsidR="005E5F54" w:rsidRPr="004371A2">
        <w:rPr>
          <w:color w:val="000000"/>
        </w:rPr>
        <w:t xml:space="preserve"> </w:t>
      </w:r>
      <w:r w:rsidR="000C7AD6" w:rsidRPr="004371A2">
        <w:rPr>
          <w:color w:val="000000"/>
        </w:rPr>
        <w:t>to</w:t>
      </w:r>
      <w:r w:rsidR="00CF2CFB" w:rsidRPr="004371A2">
        <w:rPr>
          <w:color w:val="000000"/>
        </w:rPr>
        <w:t xml:space="preserve"> </w:t>
      </w:r>
      <w:r w:rsidR="000C7AD6" w:rsidRPr="004371A2">
        <w:rPr>
          <w:color w:val="000000"/>
        </w:rPr>
        <w:t>10</w:t>
      </w:r>
    </w:p>
    <w:p w14:paraId="0C416A0F" w14:textId="62376AA9" w:rsidR="00CF2CFB" w:rsidRPr="004371A2" w:rsidRDefault="00F47029" w:rsidP="0031305A">
      <w:pPr>
        <w:pStyle w:val="Amainbullet"/>
        <w:keepNext/>
        <w:tabs>
          <w:tab w:val="left" w:pos="1500"/>
        </w:tabs>
        <w:rPr>
          <w:color w:val="000000"/>
        </w:rPr>
      </w:pPr>
      <w:r w:rsidRPr="004371A2">
        <w:rPr>
          <w:rFonts w:ascii="Symbol" w:hAnsi="Symbol"/>
          <w:color w:val="000000"/>
          <w:sz w:val="20"/>
        </w:rPr>
        <w:t></w:t>
      </w:r>
      <w:r w:rsidRPr="004371A2">
        <w:rPr>
          <w:rFonts w:ascii="Symbol" w:hAnsi="Symbol"/>
          <w:color w:val="000000"/>
          <w:sz w:val="20"/>
        </w:rPr>
        <w:tab/>
      </w:r>
      <w:r w:rsidR="00CF2CFB" w:rsidRPr="004371A2">
        <w:rPr>
          <w:color w:val="000000"/>
        </w:rPr>
        <w:t>section</w:t>
      </w:r>
      <w:r w:rsidR="000C7AD6" w:rsidRPr="004371A2">
        <w:rPr>
          <w:color w:val="000000"/>
        </w:rPr>
        <w:t>s</w:t>
      </w:r>
      <w:r w:rsidR="005E5F54" w:rsidRPr="004371A2">
        <w:rPr>
          <w:color w:val="000000"/>
        </w:rPr>
        <w:t xml:space="preserve"> </w:t>
      </w:r>
      <w:r w:rsidR="00CF2CFB" w:rsidRPr="004371A2">
        <w:rPr>
          <w:color w:val="000000"/>
        </w:rPr>
        <w:t>12</w:t>
      </w:r>
      <w:r w:rsidR="000C7AD6" w:rsidRPr="004371A2">
        <w:rPr>
          <w:color w:val="000000"/>
        </w:rPr>
        <w:t xml:space="preserve"> and 13</w:t>
      </w:r>
    </w:p>
    <w:p w14:paraId="282429F7" w14:textId="77777777" w:rsidR="00CF2CFB" w:rsidRPr="004371A2" w:rsidRDefault="00CF2CFB" w:rsidP="0031305A">
      <w:pPr>
        <w:pStyle w:val="aExplanHeading"/>
        <w:rPr>
          <w:color w:val="000000"/>
        </w:rPr>
      </w:pPr>
      <w:r w:rsidRPr="004371A2">
        <w:rPr>
          <w:color w:val="000000"/>
        </w:rPr>
        <w:t>Explanatory note</w:t>
      </w:r>
    </w:p>
    <w:p w14:paraId="0E6AB529" w14:textId="77777777" w:rsidR="00CF2CFB" w:rsidRPr="004371A2" w:rsidRDefault="00CF2CFB" w:rsidP="0031305A">
      <w:pPr>
        <w:pStyle w:val="aExplanText"/>
        <w:keepNext/>
        <w:rPr>
          <w:color w:val="000000"/>
        </w:rPr>
      </w:pPr>
      <w:r w:rsidRPr="004371A2">
        <w:rPr>
          <w:color w:val="000000"/>
        </w:rPr>
        <w:t>This amendment updates language in line with current legislative drafting practice.</w:t>
      </w:r>
    </w:p>
    <w:p w14:paraId="2EB4A3DD" w14:textId="34FCD300" w:rsidR="00CF2CFB" w:rsidRPr="004371A2" w:rsidRDefault="00F47029" w:rsidP="00F47029">
      <w:pPr>
        <w:pStyle w:val="ShadedSchClause"/>
        <w:rPr>
          <w:color w:val="000000"/>
        </w:rPr>
      </w:pPr>
      <w:bookmarkStart w:id="158" w:name="_Toc228453546"/>
      <w:r w:rsidRPr="00F47029">
        <w:rPr>
          <w:rStyle w:val="CharSectNo"/>
        </w:rPr>
        <w:t>[1.7]</w:t>
      </w:r>
      <w:r w:rsidRPr="004371A2">
        <w:rPr>
          <w:color w:val="000000"/>
        </w:rPr>
        <w:tab/>
      </w:r>
      <w:r w:rsidR="00CF2CFB" w:rsidRPr="004371A2">
        <w:rPr>
          <w:color w:val="000000"/>
        </w:rPr>
        <w:t xml:space="preserve">Further amendments, mentions of </w:t>
      </w:r>
      <w:r w:rsidR="00CF2CFB" w:rsidRPr="00A33065">
        <w:rPr>
          <w:rStyle w:val="charItals"/>
        </w:rPr>
        <w:t>persons</w:t>
      </w:r>
      <w:bookmarkEnd w:id="158"/>
    </w:p>
    <w:p w14:paraId="62FF1113" w14:textId="77777777" w:rsidR="00CF2CFB" w:rsidRPr="004371A2" w:rsidRDefault="00CF2CFB" w:rsidP="00CF2CFB">
      <w:pPr>
        <w:pStyle w:val="direction"/>
        <w:rPr>
          <w:color w:val="000000"/>
        </w:rPr>
      </w:pPr>
      <w:r w:rsidRPr="004371A2">
        <w:rPr>
          <w:color w:val="000000"/>
        </w:rPr>
        <w:t>omit</w:t>
      </w:r>
    </w:p>
    <w:p w14:paraId="6E3F0427" w14:textId="77777777" w:rsidR="00CF2CFB" w:rsidRPr="004371A2" w:rsidRDefault="00CF2CFB" w:rsidP="00CF2CFB">
      <w:pPr>
        <w:pStyle w:val="Amainreturn"/>
        <w:rPr>
          <w:color w:val="000000"/>
        </w:rPr>
      </w:pPr>
      <w:r w:rsidRPr="004371A2">
        <w:rPr>
          <w:color w:val="000000"/>
        </w:rPr>
        <w:t>persons</w:t>
      </w:r>
    </w:p>
    <w:p w14:paraId="028F4ED9" w14:textId="77777777" w:rsidR="00CF2CFB" w:rsidRPr="004371A2" w:rsidRDefault="00CF2CFB" w:rsidP="00CF2CFB">
      <w:pPr>
        <w:pStyle w:val="direction"/>
        <w:rPr>
          <w:color w:val="000000"/>
        </w:rPr>
      </w:pPr>
      <w:r w:rsidRPr="004371A2">
        <w:rPr>
          <w:color w:val="000000"/>
        </w:rPr>
        <w:t>substitute</w:t>
      </w:r>
    </w:p>
    <w:p w14:paraId="4ED085EA" w14:textId="77777777" w:rsidR="00CF2CFB" w:rsidRPr="004371A2" w:rsidRDefault="00CF2CFB" w:rsidP="00CF2CFB">
      <w:pPr>
        <w:pStyle w:val="Amainreturn"/>
        <w:rPr>
          <w:color w:val="000000"/>
        </w:rPr>
      </w:pPr>
      <w:r w:rsidRPr="004371A2">
        <w:rPr>
          <w:color w:val="000000"/>
        </w:rPr>
        <w:t>people</w:t>
      </w:r>
    </w:p>
    <w:p w14:paraId="30AE4CDC" w14:textId="77777777" w:rsidR="00CF2CFB" w:rsidRPr="004371A2" w:rsidRDefault="00CF2CFB" w:rsidP="00CF2CFB">
      <w:pPr>
        <w:pStyle w:val="direction"/>
        <w:rPr>
          <w:color w:val="000000"/>
        </w:rPr>
      </w:pPr>
      <w:r w:rsidRPr="004371A2">
        <w:rPr>
          <w:color w:val="000000"/>
        </w:rPr>
        <w:t>in</w:t>
      </w:r>
    </w:p>
    <w:p w14:paraId="29C75F27" w14:textId="71FDE9BC" w:rsidR="00CF2CFB" w:rsidRPr="004371A2" w:rsidRDefault="00F47029" w:rsidP="00F47029">
      <w:pPr>
        <w:pStyle w:val="Amainbullet"/>
        <w:tabs>
          <w:tab w:val="left" w:pos="1500"/>
        </w:tabs>
        <w:rPr>
          <w:color w:val="000000"/>
        </w:rPr>
      </w:pPr>
      <w:r w:rsidRPr="004371A2">
        <w:rPr>
          <w:rFonts w:ascii="Symbol" w:hAnsi="Symbol"/>
          <w:color w:val="000000"/>
          <w:sz w:val="20"/>
        </w:rPr>
        <w:t></w:t>
      </w:r>
      <w:r w:rsidRPr="004371A2">
        <w:rPr>
          <w:rFonts w:ascii="Symbol" w:hAnsi="Symbol"/>
          <w:color w:val="000000"/>
          <w:sz w:val="20"/>
        </w:rPr>
        <w:tab/>
      </w:r>
      <w:r w:rsidR="00CF2CFB" w:rsidRPr="004371A2">
        <w:rPr>
          <w:color w:val="000000"/>
        </w:rPr>
        <w:t>section</w:t>
      </w:r>
      <w:r w:rsidR="005E5F54" w:rsidRPr="004371A2">
        <w:rPr>
          <w:color w:val="000000"/>
        </w:rPr>
        <w:t xml:space="preserve"> </w:t>
      </w:r>
      <w:r w:rsidR="00CF2CFB" w:rsidRPr="004371A2">
        <w:rPr>
          <w:color w:val="000000"/>
        </w:rPr>
        <w:t>6</w:t>
      </w:r>
    </w:p>
    <w:p w14:paraId="609A1CBB" w14:textId="6F8C3C9B" w:rsidR="00CF2CFB" w:rsidRPr="004371A2" w:rsidRDefault="00F47029" w:rsidP="00F47029">
      <w:pPr>
        <w:pStyle w:val="Amainbullet"/>
        <w:tabs>
          <w:tab w:val="left" w:pos="1500"/>
        </w:tabs>
        <w:rPr>
          <w:color w:val="000000"/>
        </w:rPr>
      </w:pPr>
      <w:r w:rsidRPr="004371A2">
        <w:rPr>
          <w:rFonts w:ascii="Symbol" w:hAnsi="Symbol"/>
          <w:color w:val="000000"/>
          <w:sz w:val="20"/>
        </w:rPr>
        <w:t></w:t>
      </w:r>
      <w:r w:rsidRPr="004371A2">
        <w:rPr>
          <w:rFonts w:ascii="Symbol" w:hAnsi="Symbol"/>
          <w:color w:val="000000"/>
          <w:sz w:val="20"/>
        </w:rPr>
        <w:tab/>
      </w:r>
      <w:r w:rsidR="00CF2CFB" w:rsidRPr="004371A2">
        <w:rPr>
          <w:color w:val="000000"/>
        </w:rPr>
        <w:t>section</w:t>
      </w:r>
      <w:r w:rsidR="005E5F54" w:rsidRPr="004371A2">
        <w:rPr>
          <w:color w:val="000000"/>
        </w:rPr>
        <w:t xml:space="preserve"> </w:t>
      </w:r>
      <w:r w:rsidR="00CF2CFB" w:rsidRPr="004371A2">
        <w:rPr>
          <w:color w:val="000000"/>
        </w:rPr>
        <w:t>13</w:t>
      </w:r>
    </w:p>
    <w:p w14:paraId="134D094E" w14:textId="3E44C6D2" w:rsidR="00CF2CFB" w:rsidRPr="004371A2" w:rsidRDefault="00F47029" w:rsidP="00F47029">
      <w:pPr>
        <w:pStyle w:val="Amainbullet"/>
        <w:tabs>
          <w:tab w:val="left" w:pos="1500"/>
        </w:tabs>
        <w:rPr>
          <w:color w:val="000000"/>
        </w:rPr>
      </w:pPr>
      <w:r w:rsidRPr="004371A2">
        <w:rPr>
          <w:rFonts w:ascii="Symbol" w:hAnsi="Symbol"/>
          <w:color w:val="000000"/>
          <w:sz w:val="20"/>
        </w:rPr>
        <w:t></w:t>
      </w:r>
      <w:r w:rsidRPr="004371A2">
        <w:rPr>
          <w:rFonts w:ascii="Symbol" w:hAnsi="Symbol"/>
          <w:color w:val="000000"/>
          <w:sz w:val="20"/>
        </w:rPr>
        <w:tab/>
      </w:r>
      <w:r w:rsidR="00CF2CFB" w:rsidRPr="004371A2">
        <w:rPr>
          <w:color w:val="000000"/>
        </w:rPr>
        <w:t xml:space="preserve">dictionary, definition of </w:t>
      </w:r>
      <w:r w:rsidR="00CF2CFB" w:rsidRPr="00A33065">
        <w:rPr>
          <w:rStyle w:val="charBoldItals"/>
        </w:rPr>
        <w:t>pool betting competition</w:t>
      </w:r>
    </w:p>
    <w:p w14:paraId="0D6AA0DF" w14:textId="77777777" w:rsidR="00CF2CFB" w:rsidRPr="004371A2" w:rsidRDefault="00CF2CFB" w:rsidP="00CF2CFB">
      <w:pPr>
        <w:pStyle w:val="aExplanHeading"/>
        <w:rPr>
          <w:color w:val="000000"/>
        </w:rPr>
      </w:pPr>
      <w:r w:rsidRPr="004371A2">
        <w:rPr>
          <w:color w:val="000000"/>
        </w:rPr>
        <w:t>Explanatory note</w:t>
      </w:r>
    </w:p>
    <w:p w14:paraId="4EAA52F1" w14:textId="77777777" w:rsidR="00CF2CFB" w:rsidRPr="004371A2" w:rsidRDefault="00CF2CFB" w:rsidP="00CF2CFB">
      <w:pPr>
        <w:pStyle w:val="aExplanText"/>
        <w:rPr>
          <w:color w:val="000000"/>
        </w:rPr>
      </w:pPr>
      <w:r w:rsidRPr="004371A2">
        <w:rPr>
          <w:color w:val="000000"/>
        </w:rPr>
        <w:t>This amendment updates language in line with current legislative drafting practice.</w:t>
      </w:r>
    </w:p>
    <w:p w14:paraId="62DE0456" w14:textId="29DDD518" w:rsidR="001F6813" w:rsidRPr="00F47029" w:rsidRDefault="00F47029" w:rsidP="00F47029">
      <w:pPr>
        <w:pStyle w:val="Sched-Part"/>
      </w:pPr>
      <w:bookmarkStart w:id="159" w:name="_Toc228453547"/>
      <w:r w:rsidRPr="00F47029">
        <w:rPr>
          <w:rStyle w:val="CharPartNo"/>
        </w:rPr>
        <w:lastRenderedPageBreak/>
        <w:t>Part 1.2</w:t>
      </w:r>
      <w:r w:rsidRPr="004371A2">
        <w:rPr>
          <w:color w:val="000000"/>
        </w:rPr>
        <w:tab/>
      </w:r>
      <w:r w:rsidR="001F6813" w:rsidRPr="00F47029">
        <w:rPr>
          <w:rStyle w:val="CharPartText"/>
          <w:color w:val="000000"/>
        </w:rPr>
        <w:t>Waste Management and Resource Recovery Act</w:t>
      </w:r>
      <w:r w:rsidR="005E5F54" w:rsidRPr="00F47029">
        <w:rPr>
          <w:rStyle w:val="CharPartText"/>
          <w:color w:val="000000"/>
        </w:rPr>
        <w:t xml:space="preserve"> </w:t>
      </w:r>
      <w:r w:rsidR="001F6813" w:rsidRPr="00F47029">
        <w:rPr>
          <w:rStyle w:val="CharPartText"/>
          <w:color w:val="000000"/>
        </w:rPr>
        <w:t>2016</w:t>
      </w:r>
      <w:bookmarkEnd w:id="159"/>
    </w:p>
    <w:p w14:paraId="0E2DA354" w14:textId="79E03854" w:rsidR="001F6813" w:rsidRPr="004371A2" w:rsidRDefault="00F47029" w:rsidP="00F47029">
      <w:pPr>
        <w:pStyle w:val="ShadedSchClause"/>
        <w:rPr>
          <w:color w:val="000000"/>
        </w:rPr>
      </w:pPr>
      <w:bookmarkStart w:id="160" w:name="_Toc228453548"/>
      <w:r w:rsidRPr="00F47029">
        <w:rPr>
          <w:rStyle w:val="CharSectNo"/>
        </w:rPr>
        <w:t>[1.8]</w:t>
      </w:r>
      <w:r w:rsidRPr="004371A2">
        <w:rPr>
          <w:color w:val="000000"/>
        </w:rPr>
        <w:tab/>
      </w:r>
      <w:r w:rsidR="00FD4944" w:rsidRPr="004371A2">
        <w:rPr>
          <w:color w:val="000000"/>
        </w:rPr>
        <w:t xml:space="preserve">Section 20, </w:t>
      </w:r>
      <w:r w:rsidR="006721B9" w:rsidRPr="004371A2">
        <w:rPr>
          <w:color w:val="000000"/>
        </w:rPr>
        <w:t>note etc</w:t>
      </w:r>
      <w:bookmarkEnd w:id="160"/>
    </w:p>
    <w:p w14:paraId="65C8F274" w14:textId="4FB0B4A2" w:rsidR="001F6813" w:rsidRPr="004371A2" w:rsidRDefault="001F6813" w:rsidP="001F6813">
      <w:pPr>
        <w:pStyle w:val="direction"/>
        <w:rPr>
          <w:color w:val="000000"/>
        </w:rPr>
      </w:pPr>
      <w:r w:rsidRPr="004371A2">
        <w:rPr>
          <w:color w:val="000000"/>
        </w:rPr>
        <w:t>omit</w:t>
      </w:r>
      <w:r w:rsidR="006721B9" w:rsidRPr="004371A2">
        <w:rPr>
          <w:color w:val="000000"/>
        </w:rPr>
        <w:t xml:space="preserve"> the following notes</w:t>
      </w:r>
    </w:p>
    <w:p w14:paraId="10796D86" w14:textId="1E6DEB15" w:rsidR="006721B9" w:rsidRPr="004371A2" w:rsidRDefault="00F47029" w:rsidP="00F47029">
      <w:pPr>
        <w:pStyle w:val="Amainbullet"/>
        <w:tabs>
          <w:tab w:val="left" w:pos="1500"/>
        </w:tabs>
        <w:rPr>
          <w:color w:val="000000"/>
        </w:rPr>
      </w:pPr>
      <w:r w:rsidRPr="004371A2">
        <w:rPr>
          <w:rFonts w:ascii="Symbol" w:hAnsi="Symbol"/>
          <w:color w:val="000000"/>
          <w:sz w:val="20"/>
        </w:rPr>
        <w:t></w:t>
      </w:r>
      <w:r w:rsidRPr="004371A2">
        <w:rPr>
          <w:rFonts w:ascii="Symbol" w:hAnsi="Symbol"/>
          <w:color w:val="000000"/>
          <w:sz w:val="20"/>
        </w:rPr>
        <w:tab/>
      </w:r>
      <w:r w:rsidR="006721B9" w:rsidRPr="004371A2">
        <w:rPr>
          <w:color w:val="000000"/>
        </w:rPr>
        <w:t>section 20, note</w:t>
      </w:r>
    </w:p>
    <w:p w14:paraId="477722FF" w14:textId="57BD90EE" w:rsidR="006721B9" w:rsidRPr="004371A2" w:rsidRDefault="00F47029" w:rsidP="00F47029">
      <w:pPr>
        <w:pStyle w:val="Amainbullet"/>
        <w:tabs>
          <w:tab w:val="left" w:pos="1500"/>
        </w:tabs>
        <w:rPr>
          <w:color w:val="000000"/>
        </w:rPr>
      </w:pPr>
      <w:r w:rsidRPr="004371A2">
        <w:rPr>
          <w:rFonts w:ascii="Symbol" w:hAnsi="Symbol"/>
          <w:color w:val="000000"/>
          <w:sz w:val="20"/>
        </w:rPr>
        <w:t></w:t>
      </w:r>
      <w:r w:rsidRPr="004371A2">
        <w:rPr>
          <w:rFonts w:ascii="Symbol" w:hAnsi="Symbol"/>
          <w:color w:val="000000"/>
          <w:sz w:val="20"/>
        </w:rPr>
        <w:tab/>
      </w:r>
      <w:r w:rsidR="006721B9" w:rsidRPr="004371A2">
        <w:rPr>
          <w:color w:val="000000"/>
        </w:rPr>
        <w:t>section 22 (</w:t>
      </w:r>
      <w:r w:rsidR="004D7AEE" w:rsidRPr="004371A2">
        <w:rPr>
          <w:color w:val="000000"/>
        </w:rPr>
        <w:t>1</w:t>
      </w:r>
      <w:r w:rsidR="006721B9" w:rsidRPr="004371A2">
        <w:rPr>
          <w:color w:val="000000"/>
        </w:rPr>
        <w:t>), note 2</w:t>
      </w:r>
    </w:p>
    <w:p w14:paraId="7AB68CD3" w14:textId="3E0EC58D" w:rsidR="006721B9" w:rsidRPr="004371A2" w:rsidRDefault="00F47029" w:rsidP="00F47029">
      <w:pPr>
        <w:pStyle w:val="Amainbullet"/>
        <w:tabs>
          <w:tab w:val="left" w:pos="1500"/>
        </w:tabs>
        <w:rPr>
          <w:color w:val="000000"/>
        </w:rPr>
      </w:pPr>
      <w:r w:rsidRPr="004371A2">
        <w:rPr>
          <w:rFonts w:ascii="Symbol" w:hAnsi="Symbol"/>
          <w:color w:val="000000"/>
          <w:sz w:val="20"/>
        </w:rPr>
        <w:t></w:t>
      </w:r>
      <w:r w:rsidRPr="004371A2">
        <w:rPr>
          <w:rFonts w:ascii="Symbol" w:hAnsi="Symbol"/>
          <w:color w:val="000000"/>
          <w:sz w:val="20"/>
        </w:rPr>
        <w:tab/>
      </w:r>
      <w:r w:rsidR="006721B9" w:rsidRPr="004371A2">
        <w:rPr>
          <w:color w:val="000000"/>
        </w:rPr>
        <w:t>section 23, note 1</w:t>
      </w:r>
    </w:p>
    <w:p w14:paraId="320EB3A4" w14:textId="3CCA759C" w:rsidR="006721B9" w:rsidRPr="004371A2" w:rsidRDefault="00F47029" w:rsidP="00F47029">
      <w:pPr>
        <w:pStyle w:val="Amainbullet"/>
        <w:tabs>
          <w:tab w:val="left" w:pos="1500"/>
        </w:tabs>
        <w:rPr>
          <w:color w:val="000000"/>
        </w:rPr>
      </w:pPr>
      <w:r w:rsidRPr="004371A2">
        <w:rPr>
          <w:rFonts w:ascii="Symbol" w:hAnsi="Symbol"/>
          <w:color w:val="000000"/>
          <w:sz w:val="20"/>
        </w:rPr>
        <w:t></w:t>
      </w:r>
      <w:r w:rsidRPr="004371A2">
        <w:rPr>
          <w:rFonts w:ascii="Symbol" w:hAnsi="Symbol"/>
          <w:color w:val="000000"/>
          <w:sz w:val="20"/>
        </w:rPr>
        <w:tab/>
      </w:r>
      <w:r w:rsidR="006721B9" w:rsidRPr="004371A2">
        <w:rPr>
          <w:color w:val="000000"/>
        </w:rPr>
        <w:t>section 32</w:t>
      </w:r>
      <w:r w:rsidR="005E5F54" w:rsidRPr="004371A2">
        <w:rPr>
          <w:color w:val="000000"/>
        </w:rPr>
        <w:t>, note</w:t>
      </w:r>
    </w:p>
    <w:p w14:paraId="33B4FE55" w14:textId="7EB9E671" w:rsidR="006721B9" w:rsidRPr="004371A2" w:rsidRDefault="00F47029" w:rsidP="00F47029">
      <w:pPr>
        <w:pStyle w:val="Amainbullet"/>
        <w:tabs>
          <w:tab w:val="left" w:pos="1500"/>
        </w:tabs>
        <w:rPr>
          <w:color w:val="000000"/>
        </w:rPr>
      </w:pPr>
      <w:r w:rsidRPr="004371A2">
        <w:rPr>
          <w:rFonts w:ascii="Symbol" w:hAnsi="Symbol"/>
          <w:color w:val="000000"/>
          <w:sz w:val="20"/>
        </w:rPr>
        <w:t></w:t>
      </w:r>
      <w:r w:rsidRPr="004371A2">
        <w:rPr>
          <w:rFonts w:ascii="Symbol" w:hAnsi="Symbol"/>
          <w:color w:val="000000"/>
          <w:sz w:val="20"/>
        </w:rPr>
        <w:tab/>
      </w:r>
      <w:r w:rsidR="006721B9" w:rsidRPr="004371A2">
        <w:rPr>
          <w:color w:val="000000"/>
        </w:rPr>
        <w:t>section 34 (1), note 2</w:t>
      </w:r>
    </w:p>
    <w:p w14:paraId="659B4DEA" w14:textId="13DF75E1" w:rsidR="00B40E2F" w:rsidRPr="004371A2" w:rsidRDefault="00F47029" w:rsidP="00F47029">
      <w:pPr>
        <w:pStyle w:val="Amainbullet"/>
        <w:tabs>
          <w:tab w:val="left" w:pos="1500"/>
        </w:tabs>
        <w:rPr>
          <w:color w:val="000000"/>
        </w:rPr>
      </w:pPr>
      <w:r w:rsidRPr="004371A2">
        <w:rPr>
          <w:rFonts w:ascii="Symbol" w:hAnsi="Symbol"/>
          <w:color w:val="000000"/>
          <w:sz w:val="20"/>
        </w:rPr>
        <w:t></w:t>
      </w:r>
      <w:r w:rsidRPr="004371A2">
        <w:rPr>
          <w:rFonts w:ascii="Symbol" w:hAnsi="Symbol"/>
          <w:color w:val="000000"/>
          <w:sz w:val="20"/>
        </w:rPr>
        <w:tab/>
      </w:r>
      <w:r w:rsidR="00B40E2F" w:rsidRPr="004371A2">
        <w:rPr>
          <w:color w:val="000000"/>
        </w:rPr>
        <w:t>section 34A, note 1</w:t>
      </w:r>
    </w:p>
    <w:p w14:paraId="67BF4A04" w14:textId="666A377C" w:rsidR="006721B9" w:rsidRPr="004371A2" w:rsidRDefault="00F47029" w:rsidP="00F47029">
      <w:pPr>
        <w:pStyle w:val="Amainbullet"/>
        <w:tabs>
          <w:tab w:val="left" w:pos="1500"/>
        </w:tabs>
        <w:rPr>
          <w:color w:val="000000"/>
        </w:rPr>
      </w:pPr>
      <w:r w:rsidRPr="004371A2">
        <w:rPr>
          <w:rFonts w:ascii="Symbol" w:hAnsi="Symbol"/>
          <w:color w:val="000000"/>
          <w:sz w:val="20"/>
        </w:rPr>
        <w:t></w:t>
      </w:r>
      <w:r w:rsidRPr="004371A2">
        <w:rPr>
          <w:rFonts w:ascii="Symbol" w:hAnsi="Symbol"/>
          <w:color w:val="000000"/>
          <w:sz w:val="20"/>
        </w:rPr>
        <w:tab/>
      </w:r>
      <w:r w:rsidR="004D7AEE" w:rsidRPr="004371A2">
        <w:rPr>
          <w:color w:val="000000"/>
        </w:rPr>
        <w:t>section 46 (2)</w:t>
      </w:r>
      <w:r w:rsidR="005E5F54" w:rsidRPr="004371A2">
        <w:rPr>
          <w:color w:val="000000"/>
        </w:rPr>
        <w:t>, note</w:t>
      </w:r>
    </w:p>
    <w:p w14:paraId="649BD8DB" w14:textId="7A493B05" w:rsidR="004D7AEE" w:rsidRPr="004371A2" w:rsidRDefault="00F47029" w:rsidP="00F47029">
      <w:pPr>
        <w:pStyle w:val="Amainbullet"/>
        <w:tabs>
          <w:tab w:val="left" w:pos="1500"/>
        </w:tabs>
        <w:rPr>
          <w:color w:val="000000"/>
        </w:rPr>
      </w:pPr>
      <w:r w:rsidRPr="004371A2">
        <w:rPr>
          <w:rFonts w:ascii="Symbol" w:hAnsi="Symbol"/>
          <w:color w:val="000000"/>
          <w:sz w:val="20"/>
        </w:rPr>
        <w:t></w:t>
      </w:r>
      <w:r w:rsidRPr="004371A2">
        <w:rPr>
          <w:rFonts w:ascii="Symbol" w:hAnsi="Symbol"/>
          <w:color w:val="000000"/>
          <w:sz w:val="20"/>
        </w:rPr>
        <w:tab/>
      </w:r>
      <w:r w:rsidR="004D7AEE" w:rsidRPr="004371A2">
        <w:rPr>
          <w:color w:val="000000"/>
        </w:rPr>
        <w:t>section 48</w:t>
      </w:r>
      <w:r w:rsidR="005E5F54" w:rsidRPr="004371A2">
        <w:rPr>
          <w:color w:val="000000"/>
        </w:rPr>
        <w:t>, note</w:t>
      </w:r>
    </w:p>
    <w:p w14:paraId="3642BB1E" w14:textId="6A5C8438" w:rsidR="004D7AEE" w:rsidRPr="004371A2" w:rsidRDefault="00F47029" w:rsidP="00F47029">
      <w:pPr>
        <w:pStyle w:val="Amainbullet"/>
        <w:tabs>
          <w:tab w:val="left" w:pos="1500"/>
        </w:tabs>
        <w:rPr>
          <w:color w:val="000000"/>
        </w:rPr>
      </w:pPr>
      <w:r w:rsidRPr="004371A2">
        <w:rPr>
          <w:rFonts w:ascii="Symbol" w:hAnsi="Symbol"/>
          <w:color w:val="000000"/>
          <w:sz w:val="20"/>
        </w:rPr>
        <w:t></w:t>
      </w:r>
      <w:r w:rsidRPr="004371A2">
        <w:rPr>
          <w:rFonts w:ascii="Symbol" w:hAnsi="Symbol"/>
          <w:color w:val="000000"/>
          <w:sz w:val="20"/>
        </w:rPr>
        <w:tab/>
      </w:r>
      <w:r w:rsidR="004D7AEE" w:rsidRPr="004371A2">
        <w:rPr>
          <w:color w:val="000000"/>
        </w:rPr>
        <w:t>section 67 (2)</w:t>
      </w:r>
      <w:r w:rsidR="005E5F54" w:rsidRPr="004371A2">
        <w:rPr>
          <w:color w:val="000000"/>
        </w:rPr>
        <w:t>, note</w:t>
      </w:r>
    </w:p>
    <w:p w14:paraId="53C78F70" w14:textId="0DC56FBE" w:rsidR="004D7AEE" w:rsidRPr="004371A2" w:rsidRDefault="00F47029" w:rsidP="00F47029">
      <w:pPr>
        <w:pStyle w:val="Amainbullet"/>
        <w:tabs>
          <w:tab w:val="left" w:pos="1500"/>
        </w:tabs>
        <w:rPr>
          <w:color w:val="000000"/>
        </w:rPr>
      </w:pPr>
      <w:r w:rsidRPr="004371A2">
        <w:rPr>
          <w:rFonts w:ascii="Symbol" w:hAnsi="Symbol"/>
          <w:color w:val="000000"/>
          <w:sz w:val="20"/>
        </w:rPr>
        <w:t></w:t>
      </w:r>
      <w:r w:rsidRPr="004371A2">
        <w:rPr>
          <w:rFonts w:ascii="Symbol" w:hAnsi="Symbol"/>
          <w:color w:val="000000"/>
          <w:sz w:val="20"/>
        </w:rPr>
        <w:tab/>
      </w:r>
      <w:r w:rsidR="004D7AEE" w:rsidRPr="004371A2">
        <w:rPr>
          <w:color w:val="000000"/>
        </w:rPr>
        <w:t>section 70 (2)</w:t>
      </w:r>
      <w:r w:rsidR="005E5F54" w:rsidRPr="004371A2">
        <w:rPr>
          <w:color w:val="000000"/>
        </w:rPr>
        <w:t>, note</w:t>
      </w:r>
    </w:p>
    <w:p w14:paraId="0DB4EA14" w14:textId="1562E3AF" w:rsidR="004D7AEE" w:rsidRPr="004371A2" w:rsidRDefault="00F47029" w:rsidP="00F47029">
      <w:pPr>
        <w:pStyle w:val="Amainbullet"/>
        <w:tabs>
          <w:tab w:val="left" w:pos="1500"/>
        </w:tabs>
        <w:rPr>
          <w:color w:val="000000"/>
        </w:rPr>
      </w:pPr>
      <w:r w:rsidRPr="004371A2">
        <w:rPr>
          <w:rFonts w:ascii="Symbol" w:hAnsi="Symbol"/>
          <w:color w:val="000000"/>
          <w:sz w:val="20"/>
        </w:rPr>
        <w:t></w:t>
      </w:r>
      <w:r w:rsidRPr="004371A2">
        <w:rPr>
          <w:rFonts w:ascii="Symbol" w:hAnsi="Symbol"/>
          <w:color w:val="000000"/>
          <w:sz w:val="20"/>
        </w:rPr>
        <w:tab/>
      </w:r>
      <w:r w:rsidR="004D7AEE" w:rsidRPr="004371A2">
        <w:rPr>
          <w:color w:val="000000"/>
        </w:rPr>
        <w:t>section 71 (2)</w:t>
      </w:r>
      <w:r w:rsidR="005E5F54" w:rsidRPr="004371A2">
        <w:rPr>
          <w:color w:val="000000"/>
        </w:rPr>
        <w:t>, note</w:t>
      </w:r>
    </w:p>
    <w:p w14:paraId="1AEE610E" w14:textId="1C376D25" w:rsidR="004D7AEE" w:rsidRPr="004371A2" w:rsidRDefault="00F47029" w:rsidP="00F47029">
      <w:pPr>
        <w:pStyle w:val="Amainbullet"/>
        <w:tabs>
          <w:tab w:val="left" w:pos="1500"/>
        </w:tabs>
        <w:rPr>
          <w:color w:val="000000"/>
        </w:rPr>
      </w:pPr>
      <w:r w:rsidRPr="004371A2">
        <w:rPr>
          <w:rFonts w:ascii="Symbol" w:hAnsi="Symbol"/>
          <w:color w:val="000000"/>
          <w:sz w:val="20"/>
        </w:rPr>
        <w:t></w:t>
      </w:r>
      <w:r w:rsidRPr="004371A2">
        <w:rPr>
          <w:rFonts w:ascii="Symbol" w:hAnsi="Symbol"/>
          <w:color w:val="000000"/>
          <w:sz w:val="20"/>
        </w:rPr>
        <w:tab/>
      </w:r>
      <w:r w:rsidR="004D7AEE" w:rsidRPr="004371A2">
        <w:rPr>
          <w:color w:val="000000"/>
        </w:rPr>
        <w:t>section 117 (1)</w:t>
      </w:r>
      <w:r w:rsidR="005E5F54" w:rsidRPr="004371A2">
        <w:rPr>
          <w:color w:val="000000"/>
        </w:rPr>
        <w:t>, note</w:t>
      </w:r>
    </w:p>
    <w:p w14:paraId="4B18DDE7" w14:textId="77777777" w:rsidR="00FD4944" w:rsidRPr="004371A2" w:rsidRDefault="00FD4944" w:rsidP="00FD4944">
      <w:pPr>
        <w:pStyle w:val="aExplanHeading"/>
        <w:rPr>
          <w:color w:val="000000"/>
        </w:rPr>
      </w:pPr>
      <w:r w:rsidRPr="004371A2">
        <w:rPr>
          <w:color w:val="000000"/>
        </w:rPr>
        <w:t>Explanatory note</w:t>
      </w:r>
    </w:p>
    <w:p w14:paraId="1405B871" w14:textId="05CAFD55" w:rsidR="00FD4944" w:rsidRPr="004371A2" w:rsidRDefault="00FD4944" w:rsidP="00FD4944">
      <w:pPr>
        <w:pStyle w:val="aExplanText"/>
        <w:rPr>
          <w:color w:val="000000"/>
        </w:rPr>
      </w:pPr>
      <w:r w:rsidRPr="004371A2">
        <w:rPr>
          <w:color w:val="000000"/>
        </w:rPr>
        <w:t>This amendment omits unnecessary note</w:t>
      </w:r>
      <w:r w:rsidR="004D7AEE" w:rsidRPr="004371A2">
        <w:rPr>
          <w:color w:val="000000"/>
        </w:rPr>
        <w:t>s</w:t>
      </w:r>
      <w:r w:rsidRPr="004371A2">
        <w:rPr>
          <w:color w:val="000000"/>
        </w:rPr>
        <w:t>.</w:t>
      </w:r>
    </w:p>
    <w:p w14:paraId="0EA786EB" w14:textId="5629CA01" w:rsidR="00C8478A" w:rsidRPr="004371A2" w:rsidRDefault="00F47029" w:rsidP="00F47029">
      <w:pPr>
        <w:pStyle w:val="ShadedSchClause"/>
        <w:rPr>
          <w:color w:val="000000"/>
        </w:rPr>
      </w:pPr>
      <w:bookmarkStart w:id="161" w:name="_Toc228453549"/>
      <w:r w:rsidRPr="00F47029">
        <w:rPr>
          <w:rStyle w:val="CharSectNo"/>
        </w:rPr>
        <w:t>[1.9]</w:t>
      </w:r>
      <w:r w:rsidRPr="004371A2">
        <w:rPr>
          <w:color w:val="000000"/>
        </w:rPr>
        <w:tab/>
      </w:r>
      <w:r w:rsidR="00C8478A" w:rsidRPr="004371A2">
        <w:rPr>
          <w:color w:val="000000"/>
        </w:rPr>
        <w:t>Schedule</w:t>
      </w:r>
      <w:r w:rsidR="005E5F54" w:rsidRPr="004371A2">
        <w:rPr>
          <w:color w:val="000000"/>
        </w:rPr>
        <w:t xml:space="preserve"> </w:t>
      </w:r>
      <w:r w:rsidR="00C8478A" w:rsidRPr="004371A2">
        <w:rPr>
          <w:color w:val="000000"/>
        </w:rPr>
        <w:t>1, item</w:t>
      </w:r>
      <w:r w:rsidR="005E5F54" w:rsidRPr="004371A2">
        <w:rPr>
          <w:color w:val="000000"/>
        </w:rPr>
        <w:t xml:space="preserve"> </w:t>
      </w:r>
      <w:r w:rsidR="00C8478A" w:rsidRPr="004371A2">
        <w:rPr>
          <w:color w:val="000000"/>
        </w:rPr>
        <w:t>5, column</w:t>
      </w:r>
      <w:r w:rsidR="005E5F54" w:rsidRPr="004371A2">
        <w:rPr>
          <w:color w:val="000000"/>
        </w:rPr>
        <w:t xml:space="preserve"> </w:t>
      </w:r>
      <w:r w:rsidR="00C8478A" w:rsidRPr="004371A2">
        <w:rPr>
          <w:color w:val="000000"/>
        </w:rPr>
        <w:t>2</w:t>
      </w:r>
      <w:bookmarkEnd w:id="161"/>
    </w:p>
    <w:p w14:paraId="7DBB5E9C" w14:textId="4020360F" w:rsidR="00C8478A" w:rsidRPr="004371A2" w:rsidRDefault="00C8478A" w:rsidP="00C8478A">
      <w:pPr>
        <w:pStyle w:val="direction"/>
        <w:rPr>
          <w:color w:val="000000"/>
        </w:rPr>
      </w:pPr>
      <w:r w:rsidRPr="004371A2">
        <w:rPr>
          <w:color w:val="000000"/>
        </w:rPr>
        <w:t>omit</w:t>
      </w:r>
    </w:p>
    <w:p w14:paraId="19B17534" w14:textId="628C5536" w:rsidR="00C8478A" w:rsidRPr="004371A2" w:rsidRDefault="00C8478A" w:rsidP="00C8478A">
      <w:pPr>
        <w:pStyle w:val="Amainreturn"/>
        <w:rPr>
          <w:color w:val="000000"/>
          <w:sz w:val="20"/>
          <w:szCs w:val="16"/>
        </w:rPr>
      </w:pPr>
      <w:r w:rsidRPr="004371A2">
        <w:rPr>
          <w:color w:val="000000"/>
          <w:sz w:val="20"/>
          <w:szCs w:val="16"/>
        </w:rPr>
        <w:t>34</w:t>
      </w:r>
      <w:r w:rsidR="005E5F54" w:rsidRPr="004371A2">
        <w:rPr>
          <w:color w:val="000000"/>
          <w:sz w:val="20"/>
          <w:szCs w:val="16"/>
        </w:rPr>
        <w:t xml:space="preserve"> </w:t>
      </w:r>
      <w:r w:rsidRPr="004371A2">
        <w:rPr>
          <w:color w:val="000000"/>
          <w:sz w:val="20"/>
          <w:szCs w:val="16"/>
        </w:rPr>
        <w:t>(3)</w:t>
      </w:r>
    </w:p>
    <w:p w14:paraId="1632C8D0" w14:textId="354E8DB5" w:rsidR="00C8478A" w:rsidRPr="004371A2" w:rsidRDefault="00C8478A" w:rsidP="00C8478A">
      <w:pPr>
        <w:pStyle w:val="direction"/>
        <w:rPr>
          <w:color w:val="000000"/>
        </w:rPr>
      </w:pPr>
      <w:r w:rsidRPr="004371A2">
        <w:rPr>
          <w:color w:val="000000"/>
        </w:rPr>
        <w:t>substitute</w:t>
      </w:r>
    </w:p>
    <w:p w14:paraId="731FC5FE" w14:textId="772FB8FA" w:rsidR="00C8478A" w:rsidRPr="004371A2" w:rsidRDefault="00C8478A" w:rsidP="00C8478A">
      <w:pPr>
        <w:pStyle w:val="Amainreturn"/>
        <w:rPr>
          <w:color w:val="000000"/>
          <w:sz w:val="20"/>
        </w:rPr>
      </w:pPr>
      <w:r w:rsidRPr="004371A2">
        <w:rPr>
          <w:color w:val="000000"/>
          <w:sz w:val="20"/>
        </w:rPr>
        <w:t>34</w:t>
      </w:r>
      <w:r w:rsidR="005E5F54" w:rsidRPr="004371A2">
        <w:rPr>
          <w:color w:val="000000"/>
          <w:sz w:val="20"/>
        </w:rPr>
        <w:t xml:space="preserve"> </w:t>
      </w:r>
      <w:r w:rsidRPr="004371A2">
        <w:rPr>
          <w:color w:val="000000"/>
          <w:sz w:val="20"/>
        </w:rPr>
        <w:t>(1)</w:t>
      </w:r>
    </w:p>
    <w:p w14:paraId="0F21B2E2" w14:textId="77777777" w:rsidR="00C8478A" w:rsidRPr="004371A2" w:rsidRDefault="00C8478A" w:rsidP="00C8478A">
      <w:pPr>
        <w:pStyle w:val="aExplanHeading"/>
        <w:rPr>
          <w:color w:val="000000"/>
        </w:rPr>
      </w:pPr>
      <w:r w:rsidRPr="004371A2">
        <w:rPr>
          <w:color w:val="000000"/>
        </w:rPr>
        <w:t>Explanatory note</w:t>
      </w:r>
    </w:p>
    <w:p w14:paraId="1AD847B8" w14:textId="5A630C51" w:rsidR="00C8478A" w:rsidRPr="004371A2" w:rsidRDefault="00C8478A" w:rsidP="00C8478A">
      <w:pPr>
        <w:pStyle w:val="aExplanText"/>
        <w:rPr>
          <w:color w:val="000000"/>
        </w:rPr>
      </w:pPr>
      <w:r w:rsidRPr="004371A2">
        <w:rPr>
          <w:color w:val="000000"/>
        </w:rPr>
        <w:t xml:space="preserve">This amendment corrects </w:t>
      </w:r>
      <w:r w:rsidR="00EE7FD2" w:rsidRPr="004371A2">
        <w:rPr>
          <w:color w:val="000000"/>
        </w:rPr>
        <w:t>a cross</w:t>
      </w:r>
      <w:r w:rsidR="00EE7FD2" w:rsidRPr="004371A2">
        <w:rPr>
          <w:color w:val="000000"/>
        </w:rPr>
        <w:noBreakHyphen/>
        <w:t>reference</w:t>
      </w:r>
      <w:r w:rsidRPr="004371A2">
        <w:rPr>
          <w:color w:val="000000"/>
        </w:rPr>
        <w:t>.</w:t>
      </w:r>
    </w:p>
    <w:p w14:paraId="3F52222F" w14:textId="47B7183D" w:rsidR="00C23A14" w:rsidRPr="004371A2" w:rsidRDefault="00F47029" w:rsidP="00F47029">
      <w:pPr>
        <w:pStyle w:val="ShadedSchClause"/>
        <w:rPr>
          <w:color w:val="000000"/>
        </w:rPr>
      </w:pPr>
      <w:bookmarkStart w:id="162" w:name="_Toc228453550"/>
      <w:r w:rsidRPr="00F47029">
        <w:rPr>
          <w:rStyle w:val="CharSectNo"/>
        </w:rPr>
        <w:lastRenderedPageBreak/>
        <w:t>[1.10]</w:t>
      </w:r>
      <w:r w:rsidRPr="004371A2">
        <w:rPr>
          <w:color w:val="000000"/>
        </w:rPr>
        <w:tab/>
      </w:r>
      <w:r w:rsidR="00C23A14" w:rsidRPr="004371A2">
        <w:rPr>
          <w:color w:val="000000"/>
        </w:rPr>
        <w:t>Schedule</w:t>
      </w:r>
      <w:r w:rsidR="005E5F54" w:rsidRPr="004371A2">
        <w:rPr>
          <w:color w:val="000000"/>
        </w:rPr>
        <w:t xml:space="preserve"> </w:t>
      </w:r>
      <w:r w:rsidR="00C23A14" w:rsidRPr="004371A2">
        <w:rPr>
          <w:color w:val="000000"/>
        </w:rPr>
        <w:t>1, item</w:t>
      </w:r>
      <w:r w:rsidR="005E5F54" w:rsidRPr="004371A2">
        <w:rPr>
          <w:color w:val="000000"/>
        </w:rPr>
        <w:t xml:space="preserve"> </w:t>
      </w:r>
      <w:r w:rsidR="00C23A14" w:rsidRPr="004371A2">
        <w:rPr>
          <w:color w:val="000000"/>
        </w:rPr>
        <w:t>12, column</w:t>
      </w:r>
      <w:r w:rsidR="005E5F54" w:rsidRPr="004371A2">
        <w:rPr>
          <w:color w:val="000000"/>
        </w:rPr>
        <w:t xml:space="preserve"> </w:t>
      </w:r>
      <w:r w:rsidR="00C23A14" w:rsidRPr="004371A2">
        <w:rPr>
          <w:color w:val="000000"/>
        </w:rPr>
        <w:t>2</w:t>
      </w:r>
      <w:bookmarkEnd w:id="162"/>
    </w:p>
    <w:p w14:paraId="2C1B2D4E" w14:textId="110E8C1C" w:rsidR="00C23A14" w:rsidRPr="004371A2" w:rsidRDefault="00C23A14" w:rsidP="00C23A14">
      <w:pPr>
        <w:pStyle w:val="direction"/>
        <w:rPr>
          <w:color w:val="000000"/>
        </w:rPr>
      </w:pPr>
      <w:r w:rsidRPr="004371A2">
        <w:rPr>
          <w:color w:val="000000"/>
        </w:rPr>
        <w:t>omit</w:t>
      </w:r>
    </w:p>
    <w:p w14:paraId="07BE529A" w14:textId="7B86EF77" w:rsidR="00C23A14" w:rsidRPr="004371A2" w:rsidRDefault="00C23A14" w:rsidP="00C23A14">
      <w:pPr>
        <w:pStyle w:val="Amainreturn"/>
        <w:rPr>
          <w:color w:val="000000"/>
          <w:sz w:val="20"/>
          <w:szCs w:val="16"/>
        </w:rPr>
      </w:pPr>
      <w:r w:rsidRPr="004371A2">
        <w:rPr>
          <w:color w:val="000000"/>
          <w:sz w:val="20"/>
          <w:szCs w:val="16"/>
        </w:rPr>
        <w:t>67</w:t>
      </w:r>
    </w:p>
    <w:p w14:paraId="553FF8F6" w14:textId="2C32379E" w:rsidR="00C23A14" w:rsidRPr="004371A2" w:rsidRDefault="00C23A14" w:rsidP="00C23A14">
      <w:pPr>
        <w:pStyle w:val="direction"/>
        <w:rPr>
          <w:color w:val="000000"/>
        </w:rPr>
      </w:pPr>
      <w:r w:rsidRPr="004371A2">
        <w:rPr>
          <w:color w:val="000000"/>
        </w:rPr>
        <w:t>substitute</w:t>
      </w:r>
    </w:p>
    <w:p w14:paraId="300EAB1F" w14:textId="7FFA59A6" w:rsidR="00C23A14" w:rsidRPr="004371A2" w:rsidRDefault="00C23A14" w:rsidP="00C23A14">
      <w:pPr>
        <w:pStyle w:val="Amainreturn"/>
        <w:rPr>
          <w:color w:val="000000"/>
          <w:sz w:val="20"/>
          <w:szCs w:val="16"/>
        </w:rPr>
      </w:pPr>
      <w:r w:rsidRPr="004371A2">
        <w:rPr>
          <w:color w:val="000000"/>
          <w:sz w:val="20"/>
          <w:szCs w:val="16"/>
        </w:rPr>
        <w:t>67</w:t>
      </w:r>
      <w:r w:rsidR="005E5F54" w:rsidRPr="004371A2">
        <w:rPr>
          <w:color w:val="000000"/>
          <w:sz w:val="20"/>
          <w:szCs w:val="16"/>
        </w:rPr>
        <w:t xml:space="preserve"> </w:t>
      </w:r>
      <w:r w:rsidRPr="004371A2">
        <w:rPr>
          <w:color w:val="000000"/>
          <w:sz w:val="20"/>
          <w:szCs w:val="16"/>
        </w:rPr>
        <w:t>(1)</w:t>
      </w:r>
    </w:p>
    <w:p w14:paraId="1C5BC22B" w14:textId="77777777" w:rsidR="006873C3" w:rsidRPr="004371A2" w:rsidRDefault="006873C3" w:rsidP="006873C3">
      <w:pPr>
        <w:pStyle w:val="aExplanHeading"/>
        <w:rPr>
          <w:color w:val="000000"/>
        </w:rPr>
      </w:pPr>
      <w:r w:rsidRPr="004371A2">
        <w:rPr>
          <w:color w:val="000000"/>
        </w:rPr>
        <w:t>Explanatory note</w:t>
      </w:r>
    </w:p>
    <w:p w14:paraId="07349BA7" w14:textId="77777777" w:rsidR="006873C3" w:rsidRPr="004371A2" w:rsidRDefault="006873C3" w:rsidP="006873C3">
      <w:pPr>
        <w:pStyle w:val="aExplanText"/>
        <w:rPr>
          <w:color w:val="000000"/>
        </w:rPr>
      </w:pPr>
      <w:r w:rsidRPr="004371A2">
        <w:rPr>
          <w:color w:val="000000"/>
        </w:rPr>
        <w:t>This amendment corrects a cross</w:t>
      </w:r>
      <w:r w:rsidRPr="004371A2">
        <w:rPr>
          <w:color w:val="000000"/>
        </w:rPr>
        <w:noBreakHyphen/>
        <w:t>reference.</w:t>
      </w:r>
    </w:p>
    <w:p w14:paraId="2E00DEC3" w14:textId="460BA49E" w:rsidR="00754CA8" w:rsidRPr="004371A2" w:rsidRDefault="00F47029" w:rsidP="00F47029">
      <w:pPr>
        <w:pStyle w:val="ShadedSchClause"/>
        <w:rPr>
          <w:color w:val="000000"/>
        </w:rPr>
      </w:pPr>
      <w:bookmarkStart w:id="163" w:name="_Toc228453551"/>
      <w:r w:rsidRPr="00F47029">
        <w:rPr>
          <w:rStyle w:val="CharSectNo"/>
        </w:rPr>
        <w:t>[1.11]</w:t>
      </w:r>
      <w:r w:rsidRPr="004371A2">
        <w:rPr>
          <w:color w:val="000000"/>
        </w:rPr>
        <w:tab/>
      </w:r>
      <w:r w:rsidR="00754CA8" w:rsidRPr="004371A2">
        <w:rPr>
          <w:color w:val="000000"/>
        </w:rPr>
        <w:t>Schedule</w:t>
      </w:r>
      <w:r w:rsidR="005E5F54" w:rsidRPr="004371A2">
        <w:rPr>
          <w:color w:val="000000"/>
        </w:rPr>
        <w:t xml:space="preserve"> </w:t>
      </w:r>
      <w:r w:rsidR="00754CA8" w:rsidRPr="004371A2">
        <w:rPr>
          <w:color w:val="000000"/>
        </w:rPr>
        <w:t>1, item</w:t>
      </w:r>
      <w:r w:rsidR="005E5F54" w:rsidRPr="004371A2">
        <w:rPr>
          <w:color w:val="000000"/>
        </w:rPr>
        <w:t xml:space="preserve"> </w:t>
      </w:r>
      <w:r w:rsidR="00754CA8" w:rsidRPr="004371A2">
        <w:rPr>
          <w:color w:val="000000"/>
        </w:rPr>
        <w:t>12, column</w:t>
      </w:r>
      <w:r w:rsidR="005E5F54" w:rsidRPr="004371A2">
        <w:rPr>
          <w:color w:val="000000"/>
        </w:rPr>
        <w:t xml:space="preserve"> </w:t>
      </w:r>
      <w:r w:rsidR="00754CA8" w:rsidRPr="004371A2">
        <w:rPr>
          <w:color w:val="000000"/>
        </w:rPr>
        <w:t>3</w:t>
      </w:r>
      <w:bookmarkEnd w:id="163"/>
    </w:p>
    <w:p w14:paraId="46DE52BF" w14:textId="03301C8C" w:rsidR="00754CA8" w:rsidRPr="004371A2" w:rsidRDefault="00754CA8" w:rsidP="00754CA8">
      <w:pPr>
        <w:pStyle w:val="direction"/>
        <w:rPr>
          <w:color w:val="000000"/>
        </w:rPr>
      </w:pPr>
      <w:r w:rsidRPr="004371A2">
        <w:rPr>
          <w:color w:val="000000"/>
        </w:rPr>
        <w:t>omit</w:t>
      </w:r>
    </w:p>
    <w:p w14:paraId="6122D554" w14:textId="74073A63" w:rsidR="00754CA8" w:rsidRPr="004371A2" w:rsidRDefault="00754CA8" w:rsidP="00754CA8">
      <w:pPr>
        <w:pStyle w:val="Amainreturn"/>
        <w:rPr>
          <w:color w:val="000000"/>
          <w:sz w:val="20"/>
          <w:szCs w:val="16"/>
        </w:rPr>
      </w:pPr>
      <w:r w:rsidRPr="004371A2">
        <w:rPr>
          <w:color w:val="000000"/>
          <w:sz w:val="20"/>
          <w:szCs w:val="16"/>
        </w:rPr>
        <w:t>give</w:t>
      </w:r>
    </w:p>
    <w:p w14:paraId="472B73A5" w14:textId="69005575" w:rsidR="00754CA8" w:rsidRPr="004371A2" w:rsidRDefault="00754CA8" w:rsidP="00754CA8">
      <w:pPr>
        <w:pStyle w:val="direction"/>
        <w:rPr>
          <w:color w:val="000000"/>
        </w:rPr>
      </w:pPr>
      <w:r w:rsidRPr="004371A2">
        <w:rPr>
          <w:color w:val="000000"/>
        </w:rPr>
        <w:t>substitute</w:t>
      </w:r>
    </w:p>
    <w:p w14:paraId="17D21DAC" w14:textId="49F82C34" w:rsidR="00754CA8" w:rsidRPr="004371A2" w:rsidRDefault="00754CA8" w:rsidP="00754CA8">
      <w:pPr>
        <w:pStyle w:val="Amainreturn"/>
        <w:rPr>
          <w:color w:val="000000"/>
          <w:sz w:val="20"/>
          <w:szCs w:val="16"/>
        </w:rPr>
      </w:pPr>
      <w:r w:rsidRPr="004371A2">
        <w:rPr>
          <w:color w:val="000000"/>
          <w:sz w:val="20"/>
          <w:szCs w:val="16"/>
        </w:rPr>
        <w:t>declare</w:t>
      </w:r>
    </w:p>
    <w:p w14:paraId="57ECA701" w14:textId="77777777" w:rsidR="00D115A4" w:rsidRPr="004371A2" w:rsidRDefault="00D115A4" w:rsidP="00D115A4">
      <w:pPr>
        <w:pStyle w:val="aExplanHeading"/>
        <w:rPr>
          <w:color w:val="000000"/>
        </w:rPr>
      </w:pPr>
      <w:r w:rsidRPr="004371A2">
        <w:rPr>
          <w:color w:val="000000"/>
        </w:rPr>
        <w:t>Explanatory note</w:t>
      </w:r>
    </w:p>
    <w:p w14:paraId="2CCFAFD9" w14:textId="74AD9DEA" w:rsidR="00D115A4" w:rsidRPr="004371A2" w:rsidRDefault="00D115A4" w:rsidP="00D115A4">
      <w:pPr>
        <w:pStyle w:val="aExplanText"/>
        <w:rPr>
          <w:color w:val="000000"/>
        </w:rPr>
      </w:pPr>
      <w:r w:rsidRPr="004371A2">
        <w:rPr>
          <w:color w:val="000000"/>
        </w:rPr>
        <w:t>This amendment corrects the description of a reviewable decision.</w:t>
      </w:r>
    </w:p>
    <w:p w14:paraId="090E2998" w14:textId="531ACBDC" w:rsidR="00D115A4" w:rsidRPr="004371A2" w:rsidRDefault="00F47029" w:rsidP="00F47029">
      <w:pPr>
        <w:pStyle w:val="ShadedSchClause"/>
        <w:rPr>
          <w:color w:val="000000"/>
        </w:rPr>
      </w:pPr>
      <w:bookmarkStart w:id="164" w:name="_Toc228453552"/>
      <w:r w:rsidRPr="00F47029">
        <w:rPr>
          <w:rStyle w:val="CharSectNo"/>
        </w:rPr>
        <w:t>[1.12]</w:t>
      </w:r>
      <w:r w:rsidRPr="004371A2">
        <w:rPr>
          <w:color w:val="000000"/>
        </w:rPr>
        <w:tab/>
      </w:r>
      <w:r w:rsidR="00D115A4" w:rsidRPr="004371A2">
        <w:rPr>
          <w:color w:val="000000"/>
        </w:rPr>
        <w:t>Schedule</w:t>
      </w:r>
      <w:r w:rsidR="005E5F54" w:rsidRPr="004371A2">
        <w:rPr>
          <w:color w:val="000000"/>
        </w:rPr>
        <w:t xml:space="preserve"> </w:t>
      </w:r>
      <w:r w:rsidR="00D115A4" w:rsidRPr="004371A2">
        <w:rPr>
          <w:color w:val="000000"/>
        </w:rPr>
        <w:t>1, item</w:t>
      </w:r>
      <w:r w:rsidR="001418A5" w:rsidRPr="004371A2">
        <w:rPr>
          <w:color w:val="000000"/>
        </w:rPr>
        <w:t>s</w:t>
      </w:r>
      <w:r w:rsidR="005E5F54" w:rsidRPr="004371A2">
        <w:rPr>
          <w:color w:val="000000"/>
        </w:rPr>
        <w:t xml:space="preserve"> </w:t>
      </w:r>
      <w:r w:rsidR="00D115A4" w:rsidRPr="004371A2">
        <w:rPr>
          <w:color w:val="000000"/>
        </w:rPr>
        <w:t>13</w:t>
      </w:r>
      <w:r w:rsidR="001418A5" w:rsidRPr="004371A2">
        <w:rPr>
          <w:color w:val="000000"/>
        </w:rPr>
        <w:t xml:space="preserve"> and 14</w:t>
      </w:r>
      <w:r w:rsidR="00D115A4" w:rsidRPr="004371A2">
        <w:rPr>
          <w:color w:val="000000"/>
        </w:rPr>
        <w:t>, column</w:t>
      </w:r>
      <w:r w:rsidR="005E5F54" w:rsidRPr="004371A2">
        <w:rPr>
          <w:color w:val="000000"/>
        </w:rPr>
        <w:t xml:space="preserve"> </w:t>
      </w:r>
      <w:r w:rsidR="001418A5" w:rsidRPr="004371A2">
        <w:rPr>
          <w:color w:val="000000"/>
        </w:rPr>
        <w:t>3</w:t>
      </w:r>
      <w:bookmarkEnd w:id="164"/>
    </w:p>
    <w:p w14:paraId="21FABA67" w14:textId="332AB57E" w:rsidR="00D115A4" w:rsidRPr="004371A2" w:rsidRDefault="00D115A4" w:rsidP="00D115A4">
      <w:pPr>
        <w:pStyle w:val="direction"/>
        <w:rPr>
          <w:color w:val="000000"/>
        </w:rPr>
      </w:pPr>
      <w:r w:rsidRPr="004371A2">
        <w:rPr>
          <w:color w:val="000000"/>
        </w:rPr>
        <w:t>omit</w:t>
      </w:r>
    </w:p>
    <w:p w14:paraId="67380B81" w14:textId="18DB8C78" w:rsidR="00D115A4" w:rsidRPr="004371A2" w:rsidRDefault="00D115A4" w:rsidP="00D115A4">
      <w:pPr>
        <w:pStyle w:val="Amainreturn"/>
        <w:rPr>
          <w:color w:val="000000"/>
          <w:sz w:val="20"/>
          <w:szCs w:val="16"/>
        </w:rPr>
      </w:pPr>
      <w:r w:rsidRPr="004371A2">
        <w:rPr>
          <w:color w:val="000000"/>
          <w:sz w:val="20"/>
          <w:szCs w:val="16"/>
        </w:rPr>
        <w:t>issue</w:t>
      </w:r>
    </w:p>
    <w:p w14:paraId="10CC9026" w14:textId="12C2AAF2" w:rsidR="00D115A4" w:rsidRPr="004371A2" w:rsidRDefault="00D115A4" w:rsidP="00D115A4">
      <w:pPr>
        <w:pStyle w:val="direction"/>
        <w:rPr>
          <w:color w:val="000000"/>
        </w:rPr>
      </w:pPr>
      <w:r w:rsidRPr="004371A2">
        <w:rPr>
          <w:color w:val="000000"/>
        </w:rPr>
        <w:t>substitute</w:t>
      </w:r>
    </w:p>
    <w:p w14:paraId="074DF57F" w14:textId="24198E08" w:rsidR="00D115A4" w:rsidRPr="004371A2" w:rsidRDefault="00D115A4" w:rsidP="00D115A4">
      <w:pPr>
        <w:pStyle w:val="Amainreturn"/>
        <w:rPr>
          <w:color w:val="000000"/>
          <w:sz w:val="20"/>
          <w:szCs w:val="16"/>
        </w:rPr>
      </w:pPr>
      <w:r w:rsidRPr="004371A2">
        <w:rPr>
          <w:color w:val="000000"/>
          <w:sz w:val="20"/>
          <w:szCs w:val="16"/>
        </w:rPr>
        <w:t>give</w:t>
      </w:r>
    </w:p>
    <w:p w14:paraId="19EA266F" w14:textId="77777777" w:rsidR="00860DBA" w:rsidRPr="004371A2" w:rsidRDefault="00860DBA" w:rsidP="00860DBA">
      <w:pPr>
        <w:pStyle w:val="aExplanHeading"/>
        <w:rPr>
          <w:color w:val="000000"/>
        </w:rPr>
      </w:pPr>
      <w:r w:rsidRPr="004371A2">
        <w:rPr>
          <w:color w:val="000000"/>
        </w:rPr>
        <w:t>Explanatory note</w:t>
      </w:r>
    </w:p>
    <w:p w14:paraId="46D124EC" w14:textId="048B3632" w:rsidR="00860DBA" w:rsidRPr="004371A2" w:rsidRDefault="00860DBA" w:rsidP="00860DBA">
      <w:pPr>
        <w:pStyle w:val="aExplanText"/>
        <w:rPr>
          <w:color w:val="000000"/>
        </w:rPr>
      </w:pPr>
      <w:r w:rsidRPr="004371A2">
        <w:rPr>
          <w:color w:val="000000"/>
        </w:rPr>
        <w:t>This amendment corrects the description of reviewable decisions.</w:t>
      </w:r>
    </w:p>
    <w:p w14:paraId="7C91E6C8" w14:textId="77777777" w:rsidR="00F47029" w:rsidRDefault="00F47029">
      <w:pPr>
        <w:pStyle w:val="03Schedule"/>
        <w:sectPr w:rsidR="00F47029" w:rsidSect="00F47029">
          <w:headerReference w:type="even" r:id="rId64"/>
          <w:headerReference w:type="default" r:id="rId65"/>
          <w:footerReference w:type="even" r:id="rId66"/>
          <w:footerReference w:type="default" r:id="rId67"/>
          <w:type w:val="continuous"/>
          <w:pgSz w:w="11907" w:h="16839" w:code="9"/>
          <w:pgMar w:top="3880" w:right="1900" w:bottom="3100" w:left="2300" w:header="2280" w:footer="1760" w:gutter="0"/>
          <w:lnNumType w:countBy="1"/>
          <w:cols w:space="720"/>
          <w:docGrid w:linePitch="326"/>
        </w:sectPr>
      </w:pPr>
    </w:p>
    <w:p w14:paraId="5302BD7B" w14:textId="030D3492" w:rsidR="00F636DC" w:rsidRPr="004371A2" w:rsidRDefault="00F636DC">
      <w:pPr>
        <w:pStyle w:val="EndNoteHeading"/>
        <w:rPr>
          <w:color w:val="000000"/>
        </w:rPr>
      </w:pPr>
      <w:r w:rsidRPr="004371A2">
        <w:rPr>
          <w:color w:val="000000"/>
        </w:rPr>
        <w:lastRenderedPageBreak/>
        <w:t>Endnotes</w:t>
      </w:r>
    </w:p>
    <w:p w14:paraId="2B2C06E1" w14:textId="77777777" w:rsidR="00F636DC" w:rsidRPr="004371A2" w:rsidRDefault="00F636DC">
      <w:pPr>
        <w:pStyle w:val="EndNoteSubHeading"/>
        <w:rPr>
          <w:color w:val="000000"/>
        </w:rPr>
      </w:pPr>
      <w:r w:rsidRPr="004371A2">
        <w:rPr>
          <w:color w:val="000000"/>
        </w:rPr>
        <w:t>1</w:t>
      </w:r>
      <w:r w:rsidRPr="004371A2">
        <w:rPr>
          <w:color w:val="000000"/>
        </w:rPr>
        <w:tab/>
        <w:t>Presentation speech</w:t>
      </w:r>
    </w:p>
    <w:p w14:paraId="5310AE7E" w14:textId="53C40BBD" w:rsidR="00F636DC" w:rsidRPr="004371A2" w:rsidRDefault="00F636DC">
      <w:pPr>
        <w:pStyle w:val="EndNoteText"/>
        <w:rPr>
          <w:color w:val="000000"/>
        </w:rPr>
      </w:pPr>
      <w:r w:rsidRPr="004371A2">
        <w:rPr>
          <w:color w:val="000000"/>
        </w:rPr>
        <w:tab/>
        <w:t>Presentation speech made in the Legislative Assembly on</w:t>
      </w:r>
      <w:r w:rsidR="00855D25">
        <w:rPr>
          <w:color w:val="000000"/>
        </w:rPr>
        <w:t xml:space="preserve"> 6 May 2026.</w:t>
      </w:r>
    </w:p>
    <w:p w14:paraId="4202FFED" w14:textId="77777777" w:rsidR="00F636DC" w:rsidRPr="004371A2" w:rsidRDefault="00F636DC">
      <w:pPr>
        <w:pStyle w:val="EndNoteSubHeading"/>
        <w:rPr>
          <w:color w:val="000000"/>
        </w:rPr>
      </w:pPr>
      <w:r w:rsidRPr="004371A2">
        <w:rPr>
          <w:color w:val="000000"/>
        </w:rPr>
        <w:t>2</w:t>
      </w:r>
      <w:r w:rsidRPr="004371A2">
        <w:rPr>
          <w:color w:val="000000"/>
        </w:rPr>
        <w:tab/>
        <w:t>Notification</w:t>
      </w:r>
    </w:p>
    <w:p w14:paraId="0820ED02" w14:textId="610FA9AF" w:rsidR="00F636DC" w:rsidRPr="004371A2" w:rsidRDefault="00F636DC">
      <w:pPr>
        <w:pStyle w:val="EndNoteText"/>
        <w:rPr>
          <w:color w:val="000000"/>
        </w:rPr>
      </w:pPr>
      <w:r w:rsidRPr="004371A2">
        <w:rPr>
          <w:color w:val="000000"/>
        </w:rPr>
        <w:tab/>
        <w:t xml:space="preserve">Notified under the </w:t>
      </w:r>
      <w:hyperlink r:id="rId68" w:tooltip="A2001-14" w:history="1">
        <w:r w:rsidR="00A33065" w:rsidRPr="00A33065">
          <w:rPr>
            <w:rStyle w:val="charCitHyperlinkAbbrev"/>
          </w:rPr>
          <w:t>Legislation Act</w:t>
        </w:r>
      </w:hyperlink>
      <w:r w:rsidRPr="004371A2">
        <w:rPr>
          <w:color w:val="000000"/>
        </w:rPr>
        <w:t xml:space="preserve"> on</w:t>
      </w:r>
      <w:r w:rsidRPr="004371A2">
        <w:rPr>
          <w:color w:val="000000"/>
        </w:rPr>
        <w:tab/>
      </w:r>
      <w:r w:rsidR="00AD3D8E">
        <w:rPr>
          <w:noProof/>
          <w:color w:val="000000"/>
        </w:rPr>
        <w:t>2026</w:t>
      </w:r>
      <w:r w:rsidRPr="004371A2">
        <w:rPr>
          <w:color w:val="000000"/>
        </w:rPr>
        <w:t>.</w:t>
      </w:r>
    </w:p>
    <w:p w14:paraId="72312B42" w14:textId="77777777" w:rsidR="00F636DC" w:rsidRPr="004371A2" w:rsidRDefault="00F636DC">
      <w:pPr>
        <w:pStyle w:val="EndNoteSubHeading"/>
        <w:rPr>
          <w:color w:val="000000"/>
        </w:rPr>
      </w:pPr>
      <w:r w:rsidRPr="004371A2">
        <w:rPr>
          <w:color w:val="000000"/>
        </w:rPr>
        <w:t>3</w:t>
      </w:r>
      <w:r w:rsidRPr="004371A2">
        <w:rPr>
          <w:color w:val="000000"/>
        </w:rPr>
        <w:tab/>
        <w:t>Republications of amended laws</w:t>
      </w:r>
    </w:p>
    <w:p w14:paraId="63557265" w14:textId="2589BA22" w:rsidR="00F636DC" w:rsidRPr="004371A2" w:rsidRDefault="00F636DC">
      <w:pPr>
        <w:pStyle w:val="EndNoteText"/>
        <w:rPr>
          <w:color w:val="000000"/>
        </w:rPr>
      </w:pPr>
      <w:r w:rsidRPr="004371A2">
        <w:rPr>
          <w:color w:val="000000"/>
        </w:rPr>
        <w:tab/>
        <w:t xml:space="preserve">For the latest republication of amended laws, see </w:t>
      </w:r>
      <w:hyperlink r:id="rId69" w:history="1">
        <w:r w:rsidR="00A33065" w:rsidRPr="00A33065">
          <w:rPr>
            <w:rStyle w:val="charCitHyperlinkAbbrev"/>
          </w:rPr>
          <w:t>www.legislation.act.gov.au</w:t>
        </w:r>
      </w:hyperlink>
      <w:r w:rsidRPr="004371A2">
        <w:rPr>
          <w:color w:val="000000"/>
        </w:rPr>
        <w:t>.</w:t>
      </w:r>
    </w:p>
    <w:p w14:paraId="60126A6D" w14:textId="77777777" w:rsidR="00F636DC" w:rsidRPr="004371A2" w:rsidRDefault="00F636DC">
      <w:pPr>
        <w:pStyle w:val="N-line2"/>
        <w:rPr>
          <w:color w:val="000000"/>
        </w:rPr>
      </w:pPr>
    </w:p>
    <w:p w14:paraId="56EDF75C" w14:textId="77777777" w:rsidR="00F47029" w:rsidRDefault="00F47029">
      <w:pPr>
        <w:pStyle w:val="05EndNote"/>
        <w:sectPr w:rsidR="00F47029" w:rsidSect="00CB321B">
          <w:headerReference w:type="even" r:id="rId70"/>
          <w:headerReference w:type="default" r:id="rId71"/>
          <w:footerReference w:type="even" r:id="rId72"/>
          <w:footerReference w:type="default" r:id="rId73"/>
          <w:pgSz w:w="11907" w:h="16839" w:code="9"/>
          <w:pgMar w:top="3000" w:right="1900" w:bottom="2500" w:left="2300" w:header="2480" w:footer="2100" w:gutter="0"/>
          <w:cols w:space="720"/>
          <w:docGrid w:linePitch="326"/>
        </w:sectPr>
      </w:pPr>
    </w:p>
    <w:p w14:paraId="4302B698" w14:textId="77777777" w:rsidR="002F18F3" w:rsidRDefault="002F18F3" w:rsidP="00F636DC">
      <w:pPr>
        <w:rPr>
          <w:color w:val="000000"/>
        </w:rPr>
      </w:pPr>
    </w:p>
    <w:p w14:paraId="49C45CFE" w14:textId="77777777" w:rsidR="00F47029" w:rsidRDefault="00F47029" w:rsidP="00F47029"/>
    <w:p w14:paraId="3AA7C027" w14:textId="77777777" w:rsidR="00F47029" w:rsidRDefault="00F47029" w:rsidP="00F47029">
      <w:pPr>
        <w:suppressLineNumbers/>
      </w:pPr>
    </w:p>
    <w:p w14:paraId="5E0CE4A5" w14:textId="77777777" w:rsidR="00F47029" w:rsidRDefault="00F47029" w:rsidP="00F47029">
      <w:pPr>
        <w:suppressLineNumbers/>
      </w:pPr>
    </w:p>
    <w:p w14:paraId="091B1B86" w14:textId="77777777" w:rsidR="00F47029" w:rsidRDefault="00F47029" w:rsidP="00F47029">
      <w:pPr>
        <w:suppressLineNumbers/>
      </w:pPr>
    </w:p>
    <w:p w14:paraId="21B78D25" w14:textId="77777777" w:rsidR="00F47029" w:rsidRDefault="00F47029" w:rsidP="00F47029">
      <w:pPr>
        <w:suppressLineNumbers/>
      </w:pPr>
    </w:p>
    <w:p w14:paraId="58B09C36" w14:textId="77777777" w:rsidR="00F47029" w:rsidRDefault="00F47029" w:rsidP="00F47029">
      <w:pPr>
        <w:suppressLineNumbers/>
      </w:pPr>
    </w:p>
    <w:p w14:paraId="76C6A9A4" w14:textId="77777777" w:rsidR="00F47029" w:rsidRDefault="00F47029" w:rsidP="00F47029">
      <w:pPr>
        <w:suppressLineNumbers/>
      </w:pPr>
    </w:p>
    <w:p w14:paraId="0BB40CD3" w14:textId="77777777" w:rsidR="00F47029" w:rsidRDefault="00F47029" w:rsidP="00F47029">
      <w:pPr>
        <w:suppressLineNumbers/>
      </w:pPr>
    </w:p>
    <w:p w14:paraId="21E3FEE4" w14:textId="77777777" w:rsidR="00F47029" w:rsidRDefault="00F47029" w:rsidP="00F47029">
      <w:pPr>
        <w:suppressLineNumbers/>
      </w:pPr>
    </w:p>
    <w:p w14:paraId="64EE4437" w14:textId="77777777" w:rsidR="00F47029" w:rsidRDefault="00F47029" w:rsidP="00F47029">
      <w:pPr>
        <w:suppressLineNumbers/>
      </w:pPr>
    </w:p>
    <w:p w14:paraId="28E49BA0" w14:textId="77777777" w:rsidR="00F47029" w:rsidRDefault="00F47029" w:rsidP="00F47029">
      <w:pPr>
        <w:suppressLineNumbers/>
      </w:pPr>
    </w:p>
    <w:p w14:paraId="736CEAF2" w14:textId="77777777" w:rsidR="00F47029" w:rsidRDefault="00F47029" w:rsidP="00F47029">
      <w:pPr>
        <w:suppressLineNumbers/>
      </w:pPr>
    </w:p>
    <w:p w14:paraId="2EABDD79" w14:textId="77777777" w:rsidR="00F47029" w:rsidRDefault="00F47029" w:rsidP="00F47029">
      <w:pPr>
        <w:suppressLineNumbers/>
      </w:pPr>
    </w:p>
    <w:p w14:paraId="64D00E3C" w14:textId="77777777" w:rsidR="00903B93" w:rsidRDefault="00903B93" w:rsidP="00F47029">
      <w:pPr>
        <w:suppressLineNumbers/>
      </w:pPr>
    </w:p>
    <w:p w14:paraId="66CE73EF" w14:textId="77777777" w:rsidR="00903B93" w:rsidRDefault="00903B93" w:rsidP="00F47029">
      <w:pPr>
        <w:suppressLineNumbers/>
      </w:pPr>
    </w:p>
    <w:p w14:paraId="25C75028" w14:textId="77777777" w:rsidR="00903B93" w:rsidRDefault="00903B93" w:rsidP="00F47029">
      <w:pPr>
        <w:suppressLineNumbers/>
      </w:pPr>
    </w:p>
    <w:p w14:paraId="48D8AD6A" w14:textId="77777777" w:rsidR="00903B93" w:rsidRDefault="00903B93" w:rsidP="00F47029">
      <w:pPr>
        <w:suppressLineNumbers/>
      </w:pPr>
    </w:p>
    <w:p w14:paraId="776C476D" w14:textId="77777777" w:rsidR="00F47029" w:rsidRDefault="00F47029" w:rsidP="00F47029">
      <w:pPr>
        <w:suppressLineNumbers/>
      </w:pPr>
    </w:p>
    <w:p w14:paraId="7CCC0B0C" w14:textId="77777777" w:rsidR="00F47029" w:rsidRDefault="00F47029" w:rsidP="00F47029">
      <w:pPr>
        <w:suppressLineNumbers/>
      </w:pPr>
    </w:p>
    <w:p w14:paraId="759FD655" w14:textId="77777777" w:rsidR="00F47029" w:rsidRDefault="00F47029" w:rsidP="00F47029">
      <w:pPr>
        <w:suppressLineNumbers/>
      </w:pPr>
    </w:p>
    <w:p w14:paraId="37093B0F" w14:textId="0150961C" w:rsidR="00F47029" w:rsidRDefault="00F47029">
      <w:pPr>
        <w:jc w:val="center"/>
        <w:rPr>
          <w:sz w:val="18"/>
        </w:rPr>
      </w:pPr>
      <w:r>
        <w:rPr>
          <w:sz w:val="18"/>
        </w:rPr>
        <w:t xml:space="preserve">© Australian Capital Territory </w:t>
      </w:r>
      <w:r>
        <w:rPr>
          <w:noProof/>
          <w:sz w:val="18"/>
        </w:rPr>
        <w:t>2026</w:t>
      </w:r>
    </w:p>
    <w:sectPr w:rsidR="00F47029" w:rsidSect="00F47029">
      <w:headerReference w:type="even" r:id="rId74"/>
      <w:headerReference w:type="default" r:id="rId75"/>
      <w:headerReference w:type="first" r:id="rId76"/>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39E4A" w14:textId="77777777" w:rsidR="00F13906" w:rsidRDefault="00F13906">
      <w:r>
        <w:separator/>
      </w:r>
    </w:p>
  </w:endnote>
  <w:endnote w:type="continuationSeparator" w:id="0">
    <w:p w14:paraId="1A876D9C" w14:textId="77777777" w:rsidR="00F13906" w:rsidRDefault="00F1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FB05" w14:textId="77777777" w:rsidR="00F47029" w:rsidRDefault="00F4702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47029" w:rsidRPr="00CB3D59" w14:paraId="7D9E8380" w14:textId="77777777">
      <w:tc>
        <w:tcPr>
          <w:tcW w:w="845" w:type="pct"/>
        </w:tcPr>
        <w:p w14:paraId="60D5D1B8" w14:textId="77777777" w:rsidR="00F47029" w:rsidRPr="0097645D" w:rsidRDefault="00F47029"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05DB770F" w14:textId="454019C6" w:rsidR="00F47029" w:rsidRPr="00783A18" w:rsidRDefault="00855D25" w:rsidP="000763CD">
          <w:pPr>
            <w:pStyle w:val="Footer"/>
            <w:spacing w:line="240" w:lineRule="auto"/>
            <w:jc w:val="center"/>
            <w:rPr>
              <w:rFonts w:ascii="Times New Roman" w:hAnsi="Times New Roman"/>
              <w:sz w:val="24"/>
              <w:szCs w:val="24"/>
            </w:rPr>
          </w:pPr>
          <w:fldSimple w:instr=" REF Citation *\charformat  \* MERGEFORMAT ">
            <w:r w:rsidRPr="004371A2">
              <w:t>Better Regulation Legislation Amendment Bill 2026</w:t>
            </w:r>
          </w:fldSimple>
        </w:p>
        <w:p w14:paraId="4F732D8D" w14:textId="045CE9BB" w:rsidR="00F47029" w:rsidRPr="00783A18" w:rsidRDefault="00F47029"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855D2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855D2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855D25">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10A74F6B" w14:textId="13FAF5CB" w:rsidR="00F47029" w:rsidRPr="00743346" w:rsidRDefault="00F47029"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855D25">
            <w:rPr>
              <w:rFonts w:cs="Arial"/>
              <w:szCs w:val="18"/>
            </w:rPr>
            <w:t xml:space="preserve">  </w:t>
          </w:r>
          <w:r w:rsidRPr="00743346">
            <w:rPr>
              <w:rFonts w:cs="Arial"/>
              <w:szCs w:val="18"/>
            </w:rPr>
            <w:fldChar w:fldCharType="end"/>
          </w:r>
        </w:p>
      </w:tc>
    </w:tr>
  </w:tbl>
  <w:p w14:paraId="4527B837" w14:textId="20C60053" w:rsidR="00F47029" w:rsidRPr="001D0117" w:rsidRDefault="00F47029" w:rsidP="001D0117">
    <w:pPr>
      <w:pStyle w:val="Status"/>
      <w:rPr>
        <w:rFonts w:cs="Arial"/>
      </w:rPr>
    </w:pPr>
    <w:r w:rsidRPr="001D0117">
      <w:rPr>
        <w:rFonts w:cs="Arial"/>
      </w:rPr>
      <w:fldChar w:fldCharType="begin"/>
    </w:r>
    <w:r w:rsidRPr="001D0117">
      <w:rPr>
        <w:rFonts w:cs="Arial"/>
      </w:rPr>
      <w:instrText xml:space="preserve"> DOCPROPERTY "Status" </w:instrText>
    </w:r>
    <w:r w:rsidRPr="001D0117">
      <w:rPr>
        <w:rFonts w:cs="Arial"/>
      </w:rPr>
      <w:fldChar w:fldCharType="separate"/>
    </w:r>
    <w:r w:rsidR="00855D25" w:rsidRPr="001D0117">
      <w:rPr>
        <w:rFonts w:cs="Arial"/>
      </w:rPr>
      <w:t xml:space="preserve"> </w:t>
    </w:r>
    <w:r w:rsidRPr="001D0117">
      <w:rPr>
        <w:rFonts w:cs="Arial"/>
      </w:rPr>
      <w:fldChar w:fldCharType="end"/>
    </w:r>
    <w:r w:rsidR="001D0117" w:rsidRPr="001D0117">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2859" w14:textId="77777777" w:rsidR="00F47029" w:rsidRDefault="00F47029">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F47029" w14:paraId="14412FAF" w14:textId="77777777">
      <w:trPr>
        <w:jc w:val="center"/>
      </w:trPr>
      <w:tc>
        <w:tcPr>
          <w:tcW w:w="1553" w:type="dxa"/>
        </w:tcPr>
        <w:p w14:paraId="469E8A77" w14:textId="67ACD683" w:rsidR="00F47029" w:rsidRDefault="00F47029">
          <w:pPr>
            <w:pStyle w:val="Footer"/>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855D25">
            <w:t xml:space="preserve">  </w:t>
          </w:r>
          <w:r>
            <w:fldChar w:fldCharType="end"/>
          </w:r>
        </w:p>
      </w:tc>
      <w:tc>
        <w:tcPr>
          <w:tcW w:w="4527" w:type="dxa"/>
        </w:tcPr>
        <w:p w14:paraId="4B32D08B" w14:textId="4621BDE2" w:rsidR="00F47029" w:rsidRDefault="00F47029">
          <w:pPr>
            <w:pStyle w:val="Footer"/>
            <w:jc w:val="center"/>
          </w:pPr>
          <w:r>
            <w:fldChar w:fldCharType="begin"/>
          </w:r>
          <w:r>
            <w:instrText xml:space="preserve"> REF Citation *\charformat </w:instrText>
          </w:r>
          <w:r>
            <w:fldChar w:fldCharType="separate"/>
          </w:r>
          <w:r w:rsidR="00855D25" w:rsidRPr="004371A2">
            <w:t>Better Regulation Legislation Amendment Bill 2026</w:t>
          </w:r>
          <w:r>
            <w:fldChar w:fldCharType="end"/>
          </w:r>
        </w:p>
        <w:p w14:paraId="7777521D" w14:textId="5F4D8461" w:rsidR="00F47029" w:rsidRDefault="00F47029">
          <w:pPr>
            <w:pStyle w:val="Footer"/>
            <w:spacing w:before="0"/>
            <w:jc w:val="center"/>
          </w:pPr>
          <w:r>
            <w:fldChar w:fldCharType="begin"/>
          </w:r>
          <w:r>
            <w:instrText xml:space="preserve"> DOCPROPERTY "Eff"  *\charformat </w:instrText>
          </w:r>
          <w:r>
            <w:fldChar w:fldCharType="separate"/>
          </w:r>
          <w:r w:rsidR="00855D25">
            <w:t xml:space="preserve"> </w:t>
          </w:r>
          <w:r>
            <w:fldChar w:fldCharType="end"/>
          </w:r>
          <w:r>
            <w:fldChar w:fldCharType="begin"/>
          </w:r>
          <w:r>
            <w:instrText xml:space="preserve"> DOCPROPERTY "StartDt"  *\charformat </w:instrText>
          </w:r>
          <w:r>
            <w:fldChar w:fldCharType="separate"/>
          </w:r>
          <w:r w:rsidR="00855D25">
            <w:t xml:space="preserve">  </w:t>
          </w:r>
          <w:r>
            <w:fldChar w:fldCharType="end"/>
          </w:r>
          <w:r>
            <w:fldChar w:fldCharType="begin"/>
          </w:r>
          <w:r>
            <w:instrText xml:space="preserve"> DOCPROPERTY "EndDt"  *\charformat </w:instrText>
          </w:r>
          <w:r>
            <w:fldChar w:fldCharType="separate"/>
          </w:r>
          <w:r w:rsidR="00855D25">
            <w:t xml:space="preserve">  </w:t>
          </w:r>
          <w:r>
            <w:fldChar w:fldCharType="end"/>
          </w:r>
        </w:p>
      </w:tc>
      <w:tc>
        <w:tcPr>
          <w:tcW w:w="1240" w:type="dxa"/>
        </w:tcPr>
        <w:p w14:paraId="379618C6" w14:textId="77777777" w:rsidR="00F47029" w:rsidRDefault="00F4702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3CF188E" w14:textId="08C7D021" w:rsidR="00F47029" w:rsidRPr="001D0117" w:rsidRDefault="00F47029" w:rsidP="001D0117">
    <w:pPr>
      <w:pStyle w:val="Status"/>
      <w:rPr>
        <w:rFonts w:cs="Arial"/>
      </w:rPr>
    </w:pPr>
    <w:r w:rsidRPr="001D0117">
      <w:rPr>
        <w:rFonts w:cs="Arial"/>
      </w:rPr>
      <w:fldChar w:fldCharType="begin"/>
    </w:r>
    <w:r w:rsidRPr="001D0117">
      <w:rPr>
        <w:rFonts w:cs="Arial"/>
      </w:rPr>
      <w:instrText xml:space="preserve"> DOCPROPERTY "Status" </w:instrText>
    </w:r>
    <w:r w:rsidRPr="001D0117">
      <w:rPr>
        <w:rFonts w:cs="Arial"/>
      </w:rPr>
      <w:fldChar w:fldCharType="separate"/>
    </w:r>
    <w:r w:rsidR="00855D25" w:rsidRPr="001D0117">
      <w:rPr>
        <w:rFonts w:cs="Arial"/>
      </w:rPr>
      <w:t xml:space="preserve"> </w:t>
    </w:r>
    <w:r w:rsidRPr="001D0117">
      <w:rPr>
        <w:rFonts w:cs="Arial"/>
      </w:rPr>
      <w:fldChar w:fldCharType="end"/>
    </w:r>
    <w:r w:rsidR="001D0117" w:rsidRPr="001D0117">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16C0" w14:textId="77777777" w:rsidR="00F47029" w:rsidRDefault="00F47029">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F47029" w:rsidRPr="00CB3D59" w14:paraId="31916B5F" w14:textId="77777777">
      <w:tc>
        <w:tcPr>
          <w:tcW w:w="1060" w:type="pct"/>
        </w:tcPr>
        <w:p w14:paraId="4262BD82" w14:textId="64BE9E93" w:rsidR="00F47029" w:rsidRPr="00743346" w:rsidRDefault="00F47029"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855D25">
            <w:rPr>
              <w:rFonts w:cs="Arial"/>
              <w:szCs w:val="18"/>
            </w:rPr>
            <w:t xml:space="preserve">  </w:t>
          </w:r>
          <w:r w:rsidRPr="00743346">
            <w:rPr>
              <w:rFonts w:cs="Arial"/>
              <w:szCs w:val="18"/>
            </w:rPr>
            <w:fldChar w:fldCharType="end"/>
          </w:r>
        </w:p>
      </w:tc>
      <w:tc>
        <w:tcPr>
          <w:tcW w:w="3094" w:type="pct"/>
        </w:tcPr>
        <w:p w14:paraId="610D0482" w14:textId="1D0C535A" w:rsidR="00F47029" w:rsidRPr="00783A18" w:rsidRDefault="00855D25" w:rsidP="000763CD">
          <w:pPr>
            <w:pStyle w:val="Footer"/>
            <w:spacing w:line="240" w:lineRule="auto"/>
            <w:jc w:val="center"/>
            <w:rPr>
              <w:rFonts w:ascii="Times New Roman" w:hAnsi="Times New Roman"/>
              <w:sz w:val="24"/>
              <w:szCs w:val="24"/>
            </w:rPr>
          </w:pPr>
          <w:fldSimple w:instr=" REF Citation *\charformat  \* MERGEFORMAT ">
            <w:r w:rsidRPr="004371A2">
              <w:t>Better Regulation Legislation Amendment Bill 2026</w:t>
            </w:r>
          </w:fldSimple>
        </w:p>
        <w:p w14:paraId="4B72D8BA" w14:textId="018E14FE" w:rsidR="00F47029" w:rsidRPr="00783A18" w:rsidRDefault="00F47029"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855D2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855D2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855D25">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0FF127D2" w14:textId="77777777" w:rsidR="00F47029" w:rsidRPr="0097645D" w:rsidRDefault="00F47029"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32D0EB50" w14:textId="73F889A9" w:rsidR="00F47029" w:rsidRPr="001D0117" w:rsidRDefault="00F47029" w:rsidP="001D0117">
    <w:pPr>
      <w:pStyle w:val="Status"/>
      <w:rPr>
        <w:rFonts w:cs="Arial"/>
      </w:rPr>
    </w:pPr>
    <w:r w:rsidRPr="001D0117">
      <w:rPr>
        <w:rFonts w:cs="Arial"/>
      </w:rPr>
      <w:fldChar w:fldCharType="begin"/>
    </w:r>
    <w:r w:rsidRPr="001D0117">
      <w:rPr>
        <w:rFonts w:cs="Arial"/>
      </w:rPr>
      <w:instrText xml:space="preserve"> DOCPROPERTY "Status" </w:instrText>
    </w:r>
    <w:r w:rsidRPr="001D0117">
      <w:rPr>
        <w:rFonts w:cs="Arial"/>
      </w:rPr>
      <w:fldChar w:fldCharType="separate"/>
    </w:r>
    <w:r w:rsidR="00855D25" w:rsidRPr="001D0117">
      <w:rPr>
        <w:rFonts w:cs="Arial"/>
      </w:rPr>
      <w:t xml:space="preserve"> </w:t>
    </w:r>
    <w:r w:rsidRPr="001D0117">
      <w:rPr>
        <w:rFonts w:cs="Arial"/>
      </w:rPr>
      <w:fldChar w:fldCharType="end"/>
    </w:r>
    <w:r w:rsidR="001D0117" w:rsidRPr="001D0117">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3531" w14:textId="77777777" w:rsidR="00F47029" w:rsidRDefault="00F47029">
    <w:pPr>
      <w:rPr>
        <w:sz w:val="16"/>
      </w:rPr>
    </w:pPr>
  </w:p>
  <w:p w14:paraId="4B2C5B30" w14:textId="5030A3D7" w:rsidR="00F47029" w:rsidRDefault="00F4702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7FB317BA" w14:textId="7992133A" w:rsidR="00F47029" w:rsidRPr="001D0117" w:rsidRDefault="00F47029" w:rsidP="001D0117">
    <w:pPr>
      <w:pStyle w:val="Status"/>
      <w:tabs>
        <w:tab w:val="center" w:pos="3853"/>
        <w:tab w:val="left" w:pos="4575"/>
      </w:tabs>
      <w:rPr>
        <w:rFonts w:cs="Arial"/>
      </w:rPr>
    </w:pPr>
    <w:r w:rsidRPr="001D0117">
      <w:rPr>
        <w:rFonts w:cs="Arial"/>
      </w:rPr>
      <w:fldChar w:fldCharType="begin"/>
    </w:r>
    <w:r w:rsidRPr="001D0117">
      <w:rPr>
        <w:rFonts w:cs="Arial"/>
      </w:rPr>
      <w:instrText xml:space="preserve"> DOCPROPERTY "Status" </w:instrText>
    </w:r>
    <w:r w:rsidRPr="001D0117">
      <w:rPr>
        <w:rFonts w:cs="Arial"/>
      </w:rPr>
      <w:fldChar w:fldCharType="separate"/>
    </w:r>
    <w:r w:rsidR="00855D25" w:rsidRPr="001D0117">
      <w:rPr>
        <w:rFonts w:cs="Arial"/>
      </w:rPr>
      <w:t xml:space="preserve"> </w:t>
    </w:r>
    <w:r w:rsidRPr="001D0117">
      <w:rPr>
        <w:rFonts w:cs="Arial"/>
      </w:rPr>
      <w:fldChar w:fldCharType="end"/>
    </w:r>
    <w:r w:rsidR="001D0117" w:rsidRPr="001D0117">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DDBC" w14:textId="77777777" w:rsidR="00F47029" w:rsidRDefault="00F4702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47029" w:rsidRPr="00CB3D59" w14:paraId="5367534F" w14:textId="77777777">
      <w:tc>
        <w:tcPr>
          <w:tcW w:w="847" w:type="pct"/>
        </w:tcPr>
        <w:p w14:paraId="17E67594" w14:textId="77777777" w:rsidR="00F47029" w:rsidRPr="006D109C" w:rsidRDefault="00F47029"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7F39610A" w14:textId="11BFF665" w:rsidR="00F47029" w:rsidRPr="006D109C" w:rsidRDefault="00F47029"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55D25" w:rsidRPr="00855D25">
            <w:rPr>
              <w:rFonts w:cs="Arial"/>
              <w:szCs w:val="18"/>
            </w:rPr>
            <w:t>Better Regulation Legislation Amendment</w:t>
          </w:r>
          <w:r w:rsidR="00855D25" w:rsidRPr="004371A2">
            <w:t xml:space="preserve"> Bill 2026</w:t>
          </w:r>
          <w:r>
            <w:rPr>
              <w:rFonts w:cs="Arial"/>
              <w:szCs w:val="18"/>
            </w:rPr>
            <w:fldChar w:fldCharType="end"/>
          </w:r>
        </w:p>
        <w:p w14:paraId="574CB843" w14:textId="587977CE" w:rsidR="00F47029" w:rsidRPr="00783A18" w:rsidRDefault="00F47029"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855D2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855D2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855D25">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3545D774" w14:textId="6BBCC675" w:rsidR="00F47029" w:rsidRPr="006D109C" w:rsidRDefault="00F47029"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855D25">
            <w:rPr>
              <w:rFonts w:cs="Arial"/>
              <w:szCs w:val="18"/>
            </w:rPr>
            <w:t xml:space="preserve">  </w:t>
          </w:r>
          <w:r w:rsidRPr="006D109C">
            <w:rPr>
              <w:rFonts w:cs="Arial"/>
              <w:szCs w:val="18"/>
            </w:rPr>
            <w:fldChar w:fldCharType="end"/>
          </w:r>
        </w:p>
      </w:tc>
    </w:tr>
  </w:tbl>
  <w:p w14:paraId="3DF3D331" w14:textId="710F26C8" w:rsidR="00F47029" w:rsidRPr="001D0117" w:rsidRDefault="00F47029" w:rsidP="001D0117">
    <w:pPr>
      <w:pStyle w:val="Status"/>
      <w:rPr>
        <w:rFonts w:cs="Arial"/>
      </w:rPr>
    </w:pPr>
    <w:r w:rsidRPr="001D0117">
      <w:rPr>
        <w:rFonts w:cs="Arial"/>
      </w:rPr>
      <w:fldChar w:fldCharType="begin"/>
    </w:r>
    <w:r w:rsidRPr="001D0117">
      <w:rPr>
        <w:rFonts w:cs="Arial"/>
      </w:rPr>
      <w:instrText xml:space="preserve"> DOCPROPERTY "Status" </w:instrText>
    </w:r>
    <w:r w:rsidRPr="001D0117">
      <w:rPr>
        <w:rFonts w:cs="Arial"/>
      </w:rPr>
      <w:fldChar w:fldCharType="separate"/>
    </w:r>
    <w:r w:rsidR="00855D25" w:rsidRPr="001D0117">
      <w:rPr>
        <w:rFonts w:cs="Arial"/>
      </w:rPr>
      <w:t xml:space="preserve"> </w:t>
    </w:r>
    <w:r w:rsidRPr="001D0117">
      <w:rPr>
        <w:rFonts w:cs="Arial"/>
      </w:rPr>
      <w:fldChar w:fldCharType="end"/>
    </w:r>
    <w:r w:rsidR="001D0117" w:rsidRPr="001D011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AC92" w14:textId="77777777" w:rsidR="00F47029" w:rsidRDefault="00F4702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47029" w:rsidRPr="00CB3D59" w14:paraId="7A308E05" w14:textId="77777777">
      <w:tc>
        <w:tcPr>
          <w:tcW w:w="1061" w:type="pct"/>
        </w:tcPr>
        <w:p w14:paraId="6BC81588" w14:textId="02223E07" w:rsidR="00F47029" w:rsidRPr="006D109C" w:rsidRDefault="00F47029"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855D25">
            <w:rPr>
              <w:rFonts w:cs="Arial"/>
              <w:szCs w:val="18"/>
            </w:rPr>
            <w:t xml:space="preserve">  </w:t>
          </w:r>
          <w:r w:rsidRPr="006D109C">
            <w:rPr>
              <w:rFonts w:cs="Arial"/>
              <w:szCs w:val="18"/>
            </w:rPr>
            <w:fldChar w:fldCharType="end"/>
          </w:r>
        </w:p>
      </w:tc>
      <w:tc>
        <w:tcPr>
          <w:tcW w:w="3092" w:type="pct"/>
        </w:tcPr>
        <w:p w14:paraId="75EF00F5" w14:textId="7BD27BDA" w:rsidR="00F47029" w:rsidRPr="006D109C" w:rsidRDefault="00F47029"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55D25" w:rsidRPr="00855D25">
            <w:rPr>
              <w:rFonts w:cs="Arial"/>
              <w:szCs w:val="18"/>
            </w:rPr>
            <w:t>Better Regulation Legislation Amendment</w:t>
          </w:r>
          <w:r w:rsidR="00855D25" w:rsidRPr="004371A2">
            <w:t xml:space="preserve"> Bill 2026</w:t>
          </w:r>
          <w:r>
            <w:rPr>
              <w:rFonts w:cs="Arial"/>
              <w:szCs w:val="18"/>
            </w:rPr>
            <w:fldChar w:fldCharType="end"/>
          </w:r>
        </w:p>
        <w:p w14:paraId="6D04AF43" w14:textId="3A1F2A71" w:rsidR="00F47029" w:rsidRPr="00783A18" w:rsidRDefault="00F47029"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855D2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855D2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855D25">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67C48BB5" w14:textId="77777777" w:rsidR="00F47029" w:rsidRPr="006D109C" w:rsidRDefault="00F47029"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33C54BE8" w14:textId="1792AD4D" w:rsidR="00F47029" w:rsidRPr="001D0117" w:rsidRDefault="00F47029" w:rsidP="001D0117">
    <w:pPr>
      <w:pStyle w:val="Status"/>
      <w:rPr>
        <w:rFonts w:cs="Arial"/>
      </w:rPr>
    </w:pPr>
    <w:r w:rsidRPr="001D0117">
      <w:rPr>
        <w:rFonts w:cs="Arial"/>
      </w:rPr>
      <w:fldChar w:fldCharType="begin"/>
    </w:r>
    <w:r w:rsidRPr="001D0117">
      <w:rPr>
        <w:rFonts w:cs="Arial"/>
      </w:rPr>
      <w:instrText xml:space="preserve"> DOCPROPERTY "Status" </w:instrText>
    </w:r>
    <w:r w:rsidRPr="001D0117">
      <w:rPr>
        <w:rFonts w:cs="Arial"/>
      </w:rPr>
      <w:fldChar w:fldCharType="separate"/>
    </w:r>
    <w:r w:rsidR="00855D25" w:rsidRPr="001D0117">
      <w:rPr>
        <w:rFonts w:cs="Arial"/>
      </w:rPr>
      <w:t xml:space="preserve"> </w:t>
    </w:r>
    <w:r w:rsidRPr="001D0117">
      <w:rPr>
        <w:rFonts w:cs="Arial"/>
      </w:rPr>
      <w:fldChar w:fldCharType="end"/>
    </w:r>
    <w:r w:rsidR="001D0117" w:rsidRPr="001D011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F08F" w14:textId="77777777" w:rsidR="00F47029" w:rsidRDefault="00F47029">
    <w:pPr>
      <w:rPr>
        <w:sz w:val="16"/>
      </w:rPr>
    </w:pPr>
  </w:p>
  <w:p w14:paraId="691C8652" w14:textId="1F425376" w:rsidR="00F47029" w:rsidRDefault="00F4702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0659F8F8" w14:textId="6707213A" w:rsidR="00F47029" w:rsidRPr="001D0117" w:rsidRDefault="00F47029" w:rsidP="001D0117">
    <w:pPr>
      <w:pStyle w:val="Status"/>
      <w:rPr>
        <w:rFonts w:cs="Arial"/>
      </w:rPr>
    </w:pPr>
    <w:r w:rsidRPr="001D0117">
      <w:rPr>
        <w:rFonts w:cs="Arial"/>
      </w:rPr>
      <w:fldChar w:fldCharType="begin"/>
    </w:r>
    <w:r w:rsidRPr="001D0117">
      <w:rPr>
        <w:rFonts w:cs="Arial"/>
      </w:rPr>
      <w:instrText xml:space="preserve"> DOCPROPERTY "Status" </w:instrText>
    </w:r>
    <w:r w:rsidRPr="001D0117">
      <w:rPr>
        <w:rFonts w:cs="Arial"/>
      </w:rPr>
      <w:fldChar w:fldCharType="separate"/>
    </w:r>
    <w:r w:rsidR="00855D25" w:rsidRPr="001D0117">
      <w:rPr>
        <w:rFonts w:cs="Arial"/>
      </w:rPr>
      <w:t xml:space="preserve"> </w:t>
    </w:r>
    <w:r w:rsidRPr="001D0117">
      <w:rPr>
        <w:rFonts w:cs="Arial"/>
      </w:rPr>
      <w:fldChar w:fldCharType="end"/>
    </w:r>
    <w:r w:rsidR="001D0117" w:rsidRPr="001D011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7AE8" w14:textId="77777777" w:rsidR="00F47029" w:rsidRDefault="00F4702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47029" w:rsidRPr="00CB3D59" w14:paraId="3A4A0D95" w14:textId="77777777">
      <w:tc>
        <w:tcPr>
          <w:tcW w:w="847" w:type="pct"/>
        </w:tcPr>
        <w:p w14:paraId="68A6E8ED" w14:textId="77777777" w:rsidR="00F47029" w:rsidRPr="00ED273E" w:rsidRDefault="00F47029"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6642B359" w14:textId="5BE4C318" w:rsidR="00F47029" w:rsidRPr="00ED273E" w:rsidRDefault="00F47029"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855D25" w:rsidRPr="004371A2">
            <w:t>Better Regulation Legislation Amendment Bill 2026</w:t>
          </w:r>
          <w:r w:rsidRPr="00783A18">
            <w:rPr>
              <w:rFonts w:ascii="Times New Roman" w:hAnsi="Times New Roman"/>
              <w:sz w:val="24"/>
              <w:szCs w:val="24"/>
            </w:rPr>
            <w:fldChar w:fldCharType="end"/>
          </w:r>
        </w:p>
        <w:p w14:paraId="27E742B6" w14:textId="4D4EC302" w:rsidR="00F47029" w:rsidRPr="00ED273E" w:rsidRDefault="00F47029"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855D25">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855D25">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855D25">
            <w:rPr>
              <w:rFonts w:cs="Arial"/>
              <w:szCs w:val="18"/>
            </w:rPr>
            <w:t xml:space="preserve">  </w:t>
          </w:r>
          <w:r w:rsidRPr="00ED273E">
            <w:rPr>
              <w:rFonts w:cs="Arial"/>
              <w:szCs w:val="18"/>
            </w:rPr>
            <w:fldChar w:fldCharType="end"/>
          </w:r>
        </w:p>
      </w:tc>
      <w:tc>
        <w:tcPr>
          <w:tcW w:w="1061" w:type="pct"/>
        </w:tcPr>
        <w:p w14:paraId="6DF710BD" w14:textId="5F9C9F1E" w:rsidR="00F47029" w:rsidRPr="00ED273E" w:rsidRDefault="00F47029"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855D25">
            <w:rPr>
              <w:rFonts w:cs="Arial"/>
              <w:szCs w:val="18"/>
            </w:rPr>
            <w:t xml:space="preserve">  </w:t>
          </w:r>
          <w:r w:rsidRPr="00ED273E">
            <w:rPr>
              <w:rFonts w:cs="Arial"/>
              <w:szCs w:val="18"/>
            </w:rPr>
            <w:fldChar w:fldCharType="end"/>
          </w:r>
        </w:p>
      </w:tc>
    </w:tr>
  </w:tbl>
  <w:p w14:paraId="45F7EEC3" w14:textId="25034055" w:rsidR="00F47029" w:rsidRPr="001D0117" w:rsidRDefault="00F47029" w:rsidP="001D0117">
    <w:pPr>
      <w:pStyle w:val="Status"/>
      <w:rPr>
        <w:rFonts w:cs="Arial"/>
      </w:rPr>
    </w:pPr>
    <w:r w:rsidRPr="001D0117">
      <w:rPr>
        <w:rFonts w:cs="Arial"/>
      </w:rPr>
      <w:fldChar w:fldCharType="begin"/>
    </w:r>
    <w:r w:rsidRPr="001D0117">
      <w:rPr>
        <w:rFonts w:cs="Arial"/>
      </w:rPr>
      <w:instrText xml:space="preserve"> DOCPROPERTY "Status" </w:instrText>
    </w:r>
    <w:r w:rsidRPr="001D0117">
      <w:rPr>
        <w:rFonts w:cs="Arial"/>
      </w:rPr>
      <w:fldChar w:fldCharType="separate"/>
    </w:r>
    <w:r w:rsidR="00855D25" w:rsidRPr="001D0117">
      <w:rPr>
        <w:rFonts w:cs="Arial"/>
      </w:rPr>
      <w:t xml:space="preserve"> </w:t>
    </w:r>
    <w:r w:rsidRPr="001D0117">
      <w:rPr>
        <w:rFonts w:cs="Arial"/>
      </w:rPr>
      <w:fldChar w:fldCharType="end"/>
    </w:r>
    <w:r w:rsidR="001D0117" w:rsidRPr="001D011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0239" w14:textId="77777777" w:rsidR="00F47029" w:rsidRDefault="00F4702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47029" w:rsidRPr="00CB3D59" w14:paraId="49EAE7C1" w14:textId="77777777">
      <w:tc>
        <w:tcPr>
          <w:tcW w:w="1061" w:type="pct"/>
        </w:tcPr>
        <w:p w14:paraId="35DF1388" w14:textId="5C0029EA" w:rsidR="00F47029" w:rsidRPr="00ED273E" w:rsidRDefault="00F47029"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855D25">
            <w:rPr>
              <w:rFonts w:cs="Arial"/>
              <w:szCs w:val="18"/>
            </w:rPr>
            <w:t xml:space="preserve">  </w:t>
          </w:r>
          <w:r w:rsidRPr="00ED273E">
            <w:rPr>
              <w:rFonts w:cs="Arial"/>
              <w:szCs w:val="18"/>
            </w:rPr>
            <w:fldChar w:fldCharType="end"/>
          </w:r>
        </w:p>
      </w:tc>
      <w:tc>
        <w:tcPr>
          <w:tcW w:w="3092" w:type="pct"/>
        </w:tcPr>
        <w:p w14:paraId="49FD258B" w14:textId="37F75889" w:rsidR="00F47029" w:rsidRPr="00ED273E" w:rsidRDefault="00F47029"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55D25" w:rsidRPr="00855D25">
            <w:rPr>
              <w:rFonts w:cs="Arial"/>
              <w:szCs w:val="18"/>
            </w:rPr>
            <w:t>Better Regulation Legislation Amendment</w:t>
          </w:r>
          <w:r w:rsidR="00855D25" w:rsidRPr="004371A2">
            <w:t xml:space="preserve"> Bill 2026</w:t>
          </w:r>
          <w:r>
            <w:rPr>
              <w:rFonts w:cs="Arial"/>
              <w:szCs w:val="18"/>
            </w:rPr>
            <w:fldChar w:fldCharType="end"/>
          </w:r>
        </w:p>
        <w:p w14:paraId="0F9616DF" w14:textId="2AE22081" w:rsidR="00F47029" w:rsidRPr="00ED273E" w:rsidRDefault="00F47029"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855D25">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855D25">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855D25">
            <w:rPr>
              <w:rFonts w:cs="Arial"/>
              <w:szCs w:val="18"/>
            </w:rPr>
            <w:t xml:space="preserve">  </w:t>
          </w:r>
          <w:r w:rsidRPr="00ED273E">
            <w:rPr>
              <w:rFonts w:cs="Arial"/>
              <w:szCs w:val="18"/>
            </w:rPr>
            <w:fldChar w:fldCharType="end"/>
          </w:r>
        </w:p>
      </w:tc>
      <w:tc>
        <w:tcPr>
          <w:tcW w:w="847" w:type="pct"/>
        </w:tcPr>
        <w:p w14:paraId="0BF82688" w14:textId="77777777" w:rsidR="00F47029" w:rsidRPr="00ED273E" w:rsidRDefault="00F47029"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53C9A15E" w14:textId="6D4FAF41" w:rsidR="00F47029" w:rsidRPr="001D0117" w:rsidRDefault="00F47029" w:rsidP="001D0117">
    <w:pPr>
      <w:pStyle w:val="Status"/>
      <w:rPr>
        <w:rFonts w:cs="Arial"/>
      </w:rPr>
    </w:pPr>
    <w:r w:rsidRPr="001D0117">
      <w:rPr>
        <w:rFonts w:cs="Arial"/>
      </w:rPr>
      <w:fldChar w:fldCharType="begin"/>
    </w:r>
    <w:r w:rsidRPr="001D0117">
      <w:rPr>
        <w:rFonts w:cs="Arial"/>
      </w:rPr>
      <w:instrText xml:space="preserve"> DOCPROPERTY "Status" </w:instrText>
    </w:r>
    <w:r w:rsidRPr="001D0117">
      <w:rPr>
        <w:rFonts w:cs="Arial"/>
      </w:rPr>
      <w:fldChar w:fldCharType="separate"/>
    </w:r>
    <w:r w:rsidR="00855D25" w:rsidRPr="001D0117">
      <w:rPr>
        <w:rFonts w:cs="Arial"/>
      </w:rPr>
      <w:t xml:space="preserve"> </w:t>
    </w:r>
    <w:r w:rsidRPr="001D0117">
      <w:rPr>
        <w:rFonts w:cs="Arial"/>
      </w:rPr>
      <w:fldChar w:fldCharType="end"/>
    </w:r>
    <w:r w:rsidR="001D0117" w:rsidRPr="001D011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5703F" w14:textId="77777777" w:rsidR="00F47029" w:rsidRDefault="00F47029">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F47029" w14:paraId="39C49BBE" w14:textId="77777777">
      <w:trPr>
        <w:jc w:val="center"/>
      </w:trPr>
      <w:tc>
        <w:tcPr>
          <w:tcW w:w="1240" w:type="dxa"/>
        </w:tcPr>
        <w:p w14:paraId="302FD603" w14:textId="77777777" w:rsidR="00F47029" w:rsidRDefault="00F4702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3632029D" w14:textId="264C609E" w:rsidR="00F47029" w:rsidRDefault="00F47029">
          <w:pPr>
            <w:pStyle w:val="Footer"/>
            <w:jc w:val="center"/>
          </w:pPr>
          <w:r>
            <w:fldChar w:fldCharType="begin"/>
          </w:r>
          <w:r>
            <w:instrText xml:space="preserve"> REF Citation *\charformat </w:instrText>
          </w:r>
          <w:r>
            <w:fldChar w:fldCharType="separate"/>
          </w:r>
          <w:r w:rsidR="00855D25" w:rsidRPr="004371A2">
            <w:t>Better Regulation Legislation Amendment Bill 2026</w:t>
          </w:r>
          <w:r>
            <w:fldChar w:fldCharType="end"/>
          </w:r>
        </w:p>
        <w:p w14:paraId="379B0C7D" w14:textId="5F4348C1" w:rsidR="00F47029" w:rsidRDefault="00F47029">
          <w:pPr>
            <w:pStyle w:val="Footer"/>
            <w:spacing w:before="0"/>
            <w:jc w:val="center"/>
          </w:pPr>
          <w:r>
            <w:fldChar w:fldCharType="begin"/>
          </w:r>
          <w:r>
            <w:instrText xml:space="preserve"> DOCPROPERTY "Eff"  *\charformat </w:instrText>
          </w:r>
          <w:r>
            <w:fldChar w:fldCharType="separate"/>
          </w:r>
          <w:r w:rsidR="00855D25">
            <w:t xml:space="preserve"> </w:t>
          </w:r>
          <w:r>
            <w:fldChar w:fldCharType="end"/>
          </w:r>
          <w:r>
            <w:fldChar w:fldCharType="begin"/>
          </w:r>
          <w:r>
            <w:instrText xml:space="preserve"> DOCPROPERTY "StartDt"  *\charformat </w:instrText>
          </w:r>
          <w:r>
            <w:fldChar w:fldCharType="separate"/>
          </w:r>
          <w:r w:rsidR="00855D25">
            <w:t xml:space="preserve">  </w:t>
          </w:r>
          <w:r>
            <w:fldChar w:fldCharType="end"/>
          </w:r>
          <w:r>
            <w:fldChar w:fldCharType="begin"/>
          </w:r>
          <w:r>
            <w:instrText xml:space="preserve"> DOCPROPERTY "EndDt"  *\charformat </w:instrText>
          </w:r>
          <w:r>
            <w:fldChar w:fldCharType="separate"/>
          </w:r>
          <w:r w:rsidR="00855D25">
            <w:t xml:space="preserve">  </w:t>
          </w:r>
          <w:r>
            <w:fldChar w:fldCharType="end"/>
          </w:r>
        </w:p>
      </w:tc>
      <w:tc>
        <w:tcPr>
          <w:tcW w:w="1553" w:type="dxa"/>
        </w:tcPr>
        <w:p w14:paraId="523AEDE0" w14:textId="6AAE18DE" w:rsidR="00F47029" w:rsidRDefault="00F47029">
          <w:pPr>
            <w:pStyle w:val="Footer"/>
            <w:jc w:val="right"/>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855D25">
            <w:t xml:space="preserve">  </w:t>
          </w:r>
          <w:r>
            <w:fldChar w:fldCharType="end"/>
          </w:r>
        </w:p>
      </w:tc>
    </w:tr>
  </w:tbl>
  <w:p w14:paraId="46979B0B" w14:textId="74882DE5" w:rsidR="00F47029" w:rsidRPr="001D0117" w:rsidRDefault="00F47029" w:rsidP="001D0117">
    <w:pPr>
      <w:pStyle w:val="Status"/>
      <w:rPr>
        <w:rFonts w:cs="Arial"/>
      </w:rPr>
    </w:pPr>
    <w:r w:rsidRPr="001D0117">
      <w:rPr>
        <w:rFonts w:cs="Arial"/>
      </w:rPr>
      <w:fldChar w:fldCharType="begin"/>
    </w:r>
    <w:r w:rsidRPr="001D0117">
      <w:rPr>
        <w:rFonts w:cs="Arial"/>
      </w:rPr>
      <w:instrText xml:space="preserve"> DOCPROPERTY "Status" </w:instrText>
    </w:r>
    <w:r w:rsidRPr="001D0117">
      <w:rPr>
        <w:rFonts w:cs="Arial"/>
      </w:rPr>
      <w:fldChar w:fldCharType="separate"/>
    </w:r>
    <w:r w:rsidR="00855D25" w:rsidRPr="001D0117">
      <w:rPr>
        <w:rFonts w:cs="Arial"/>
      </w:rPr>
      <w:t xml:space="preserve"> </w:t>
    </w:r>
    <w:r w:rsidRPr="001D0117">
      <w:rPr>
        <w:rFonts w:cs="Arial"/>
      </w:rPr>
      <w:fldChar w:fldCharType="end"/>
    </w:r>
    <w:r w:rsidR="001D0117" w:rsidRPr="001D011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C513D" w14:textId="77777777" w:rsidR="00F13906" w:rsidRDefault="00F13906">
      <w:r>
        <w:separator/>
      </w:r>
    </w:p>
  </w:footnote>
  <w:footnote w:type="continuationSeparator" w:id="0">
    <w:p w14:paraId="65A6AA85" w14:textId="77777777" w:rsidR="00F13906" w:rsidRDefault="00F13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47029" w:rsidRPr="00CB3D59" w14:paraId="1348F9D5" w14:textId="77777777">
      <w:tc>
        <w:tcPr>
          <w:tcW w:w="900" w:type="pct"/>
        </w:tcPr>
        <w:p w14:paraId="0B4053F5" w14:textId="77777777" w:rsidR="00F47029" w:rsidRPr="00783A18" w:rsidRDefault="00F47029">
          <w:pPr>
            <w:pStyle w:val="HeaderEven"/>
            <w:rPr>
              <w:rFonts w:ascii="Times New Roman" w:hAnsi="Times New Roman"/>
              <w:sz w:val="24"/>
              <w:szCs w:val="24"/>
            </w:rPr>
          </w:pPr>
        </w:p>
      </w:tc>
      <w:tc>
        <w:tcPr>
          <w:tcW w:w="4100" w:type="pct"/>
        </w:tcPr>
        <w:p w14:paraId="3DE19CCB" w14:textId="77777777" w:rsidR="00F47029" w:rsidRPr="00783A18" w:rsidRDefault="00F47029">
          <w:pPr>
            <w:pStyle w:val="HeaderEven"/>
            <w:rPr>
              <w:rFonts w:ascii="Times New Roman" w:hAnsi="Times New Roman"/>
              <w:sz w:val="24"/>
              <w:szCs w:val="24"/>
            </w:rPr>
          </w:pPr>
        </w:p>
      </w:tc>
    </w:tr>
    <w:tr w:rsidR="00F47029" w:rsidRPr="00CB3D59" w14:paraId="63A1799E" w14:textId="77777777">
      <w:tc>
        <w:tcPr>
          <w:tcW w:w="4100" w:type="pct"/>
          <w:gridSpan w:val="2"/>
          <w:tcBorders>
            <w:bottom w:val="single" w:sz="4" w:space="0" w:color="auto"/>
          </w:tcBorders>
        </w:tcPr>
        <w:p w14:paraId="71A50AEF" w14:textId="75AE2417" w:rsidR="00F47029" w:rsidRPr="0097645D" w:rsidRDefault="007B6262" w:rsidP="000763CD">
          <w:pPr>
            <w:pStyle w:val="HeaderEven6"/>
            <w:rPr>
              <w:rFonts w:cs="Arial"/>
              <w:szCs w:val="18"/>
            </w:rPr>
          </w:pPr>
          <w:fldSimple w:instr=" STYLEREF charContents \* MERGEFORMAT ">
            <w:r w:rsidR="001D0117">
              <w:rPr>
                <w:noProof/>
              </w:rPr>
              <w:t>Contents</w:t>
            </w:r>
          </w:fldSimple>
        </w:p>
      </w:tc>
    </w:tr>
  </w:tbl>
  <w:p w14:paraId="44C399E9" w14:textId="32C6342A" w:rsidR="00F47029" w:rsidRDefault="00F47029">
    <w:pPr>
      <w:pStyle w:val="N-9pt"/>
    </w:pPr>
    <w:r>
      <w:tab/>
    </w:r>
    <w:fldSimple w:instr=" STYLEREF charPage \* MERGEFORMAT ">
      <w:r w:rsidR="001D0117">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7C59F63B" w14:textId="77777777" w:rsidTr="00567644">
      <w:trPr>
        <w:jc w:val="center"/>
      </w:trPr>
      <w:tc>
        <w:tcPr>
          <w:tcW w:w="1068" w:type="pct"/>
        </w:tcPr>
        <w:p w14:paraId="34B18542" w14:textId="77777777" w:rsidR="00AB3E20" w:rsidRPr="00567644" w:rsidRDefault="00AB3E20" w:rsidP="00567644">
          <w:pPr>
            <w:pStyle w:val="HeaderEven"/>
            <w:tabs>
              <w:tab w:val="left" w:pos="700"/>
            </w:tabs>
            <w:ind w:left="697" w:hanging="697"/>
            <w:rPr>
              <w:rFonts w:cs="Arial"/>
              <w:szCs w:val="18"/>
            </w:rPr>
          </w:pPr>
        </w:p>
      </w:tc>
      <w:tc>
        <w:tcPr>
          <w:tcW w:w="3932" w:type="pct"/>
        </w:tcPr>
        <w:p w14:paraId="195210C4" w14:textId="77777777" w:rsidR="00AB3E20" w:rsidRPr="00567644" w:rsidRDefault="00AB3E20" w:rsidP="00567644">
          <w:pPr>
            <w:pStyle w:val="HeaderEven"/>
            <w:tabs>
              <w:tab w:val="left" w:pos="700"/>
            </w:tabs>
            <w:ind w:left="697" w:hanging="697"/>
            <w:rPr>
              <w:rFonts w:cs="Arial"/>
              <w:szCs w:val="18"/>
            </w:rPr>
          </w:pPr>
        </w:p>
      </w:tc>
    </w:tr>
    <w:tr w:rsidR="00AB3E20" w:rsidRPr="00E06D02" w14:paraId="57413DCA" w14:textId="77777777" w:rsidTr="00567644">
      <w:trPr>
        <w:jc w:val="center"/>
      </w:trPr>
      <w:tc>
        <w:tcPr>
          <w:tcW w:w="1068" w:type="pct"/>
        </w:tcPr>
        <w:p w14:paraId="22483D22" w14:textId="77777777" w:rsidR="00AB3E20" w:rsidRPr="00567644" w:rsidRDefault="00AB3E20" w:rsidP="00567644">
          <w:pPr>
            <w:pStyle w:val="HeaderEven"/>
            <w:tabs>
              <w:tab w:val="left" w:pos="700"/>
            </w:tabs>
            <w:ind w:left="697" w:hanging="697"/>
            <w:rPr>
              <w:rFonts w:cs="Arial"/>
              <w:szCs w:val="18"/>
            </w:rPr>
          </w:pPr>
        </w:p>
      </w:tc>
      <w:tc>
        <w:tcPr>
          <w:tcW w:w="3932" w:type="pct"/>
        </w:tcPr>
        <w:p w14:paraId="485DF307" w14:textId="77777777" w:rsidR="00AB3E20" w:rsidRPr="00567644" w:rsidRDefault="00AB3E20" w:rsidP="00567644">
          <w:pPr>
            <w:pStyle w:val="HeaderEven"/>
            <w:tabs>
              <w:tab w:val="left" w:pos="700"/>
            </w:tabs>
            <w:ind w:left="697" w:hanging="697"/>
            <w:rPr>
              <w:rFonts w:cs="Arial"/>
              <w:szCs w:val="18"/>
            </w:rPr>
          </w:pPr>
        </w:p>
      </w:tc>
    </w:tr>
    <w:tr w:rsidR="00AB3E20" w:rsidRPr="00E06D02" w14:paraId="12DD1EE1" w14:textId="77777777" w:rsidTr="00567644">
      <w:trPr>
        <w:cantSplit/>
        <w:jc w:val="center"/>
      </w:trPr>
      <w:tc>
        <w:tcPr>
          <w:tcW w:w="4997" w:type="pct"/>
          <w:gridSpan w:val="2"/>
          <w:tcBorders>
            <w:bottom w:val="single" w:sz="4" w:space="0" w:color="auto"/>
          </w:tcBorders>
        </w:tcPr>
        <w:p w14:paraId="7CEC5DF3" w14:textId="77777777" w:rsidR="00AB3E20" w:rsidRPr="00567644" w:rsidRDefault="00AB3E20" w:rsidP="00567644">
          <w:pPr>
            <w:pStyle w:val="HeaderEven6"/>
            <w:tabs>
              <w:tab w:val="left" w:pos="700"/>
            </w:tabs>
            <w:ind w:left="697" w:hanging="697"/>
            <w:rPr>
              <w:szCs w:val="18"/>
            </w:rPr>
          </w:pPr>
        </w:p>
      </w:tc>
    </w:tr>
  </w:tbl>
  <w:p w14:paraId="47F64AEB" w14:textId="77777777" w:rsidR="00AB3E20" w:rsidRDefault="00AB3E20" w:rsidP="005676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2D3E" w14:textId="77777777" w:rsidR="004E49DF" w:rsidRPr="00F47029" w:rsidRDefault="004E49DF" w:rsidP="00F4702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1FE3" w14:textId="77777777" w:rsidR="004E49DF" w:rsidRPr="00F47029" w:rsidRDefault="004E49DF" w:rsidP="00F47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47029" w:rsidRPr="00CB3D59" w14:paraId="09D66DA0" w14:textId="77777777">
      <w:tc>
        <w:tcPr>
          <w:tcW w:w="4100" w:type="pct"/>
        </w:tcPr>
        <w:p w14:paraId="1D78EE79" w14:textId="77777777" w:rsidR="00F47029" w:rsidRPr="00783A18" w:rsidRDefault="00F47029" w:rsidP="000763CD">
          <w:pPr>
            <w:pStyle w:val="HeaderOdd"/>
            <w:jc w:val="left"/>
            <w:rPr>
              <w:rFonts w:ascii="Times New Roman" w:hAnsi="Times New Roman"/>
              <w:sz w:val="24"/>
              <w:szCs w:val="24"/>
            </w:rPr>
          </w:pPr>
        </w:p>
      </w:tc>
      <w:tc>
        <w:tcPr>
          <w:tcW w:w="900" w:type="pct"/>
        </w:tcPr>
        <w:p w14:paraId="43616116" w14:textId="77777777" w:rsidR="00F47029" w:rsidRPr="00783A18" w:rsidRDefault="00F47029" w:rsidP="000763CD">
          <w:pPr>
            <w:pStyle w:val="HeaderOdd"/>
            <w:jc w:val="left"/>
            <w:rPr>
              <w:rFonts w:ascii="Times New Roman" w:hAnsi="Times New Roman"/>
              <w:sz w:val="24"/>
              <w:szCs w:val="24"/>
            </w:rPr>
          </w:pPr>
        </w:p>
      </w:tc>
    </w:tr>
    <w:tr w:rsidR="00F47029" w:rsidRPr="00CB3D59" w14:paraId="43A5F75E" w14:textId="77777777">
      <w:tc>
        <w:tcPr>
          <w:tcW w:w="900" w:type="pct"/>
          <w:gridSpan w:val="2"/>
          <w:tcBorders>
            <w:bottom w:val="single" w:sz="4" w:space="0" w:color="auto"/>
          </w:tcBorders>
        </w:tcPr>
        <w:p w14:paraId="0238446F" w14:textId="1E494471" w:rsidR="00F47029" w:rsidRPr="0097645D" w:rsidRDefault="007B6262" w:rsidP="000763CD">
          <w:pPr>
            <w:pStyle w:val="HeaderOdd6"/>
            <w:jc w:val="left"/>
            <w:rPr>
              <w:rFonts w:cs="Arial"/>
              <w:szCs w:val="18"/>
            </w:rPr>
          </w:pPr>
          <w:fldSimple w:instr=" STYLEREF charContents \* MERGEFORMAT ">
            <w:r w:rsidR="001D0117">
              <w:rPr>
                <w:noProof/>
              </w:rPr>
              <w:t>Contents</w:t>
            </w:r>
          </w:fldSimple>
        </w:p>
      </w:tc>
    </w:tr>
  </w:tbl>
  <w:p w14:paraId="510FAEF6" w14:textId="78154EE8" w:rsidR="00F47029" w:rsidRDefault="00F47029">
    <w:pPr>
      <w:pStyle w:val="N-9pt"/>
    </w:pPr>
    <w:r>
      <w:tab/>
    </w:r>
    <w:fldSimple w:instr=" STYLEREF charPage \* MERGEFORMAT ">
      <w:r w:rsidR="001D0117">
        <w:rPr>
          <w:noProof/>
        </w:rPr>
        <w:t>Page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0C75" w14:textId="77777777" w:rsidR="00100956" w:rsidRDefault="001009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3"/>
      <w:gridCol w:w="6064"/>
    </w:tblGrid>
    <w:tr w:rsidR="00F47029" w:rsidRPr="00CB3D59" w14:paraId="214217B9" w14:textId="77777777" w:rsidTr="003A49FD">
      <w:tc>
        <w:tcPr>
          <w:tcW w:w="1701" w:type="dxa"/>
        </w:tcPr>
        <w:p w14:paraId="7109E3C2" w14:textId="5A4A3379" w:rsidR="00F47029" w:rsidRPr="006D109C" w:rsidRDefault="00F47029">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1D0117">
            <w:rPr>
              <w:rFonts w:cs="Arial"/>
              <w:b/>
              <w:noProof/>
              <w:szCs w:val="18"/>
            </w:rPr>
            <w:t>Part 26</w:t>
          </w:r>
          <w:r w:rsidRPr="006D109C">
            <w:rPr>
              <w:rFonts w:cs="Arial"/>
              <w:b/>
              <w:szCs w:val="18"/>
            </w:rPr>
            <w:fldChar w:fldCharType="end"/>
          </w:r>
        </w:p>
      </w:tc>
      <w:tc>
        <w:tcPr>
          <w:tcW w:w="6320" w:type="dxa"/>
        </w:tcPr>
        <w:p w14:paraId="237381AA" w14:textId="47699FDA" w:rsidR="00F47029" w:rsidRPr="006D109C" w:rsidRDefault="00F47029">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1D0117">
            <w:rPr>
              <w:rFonts w:cs="Arial"/>
              <w:noProof/>
              <w:szCs w:val="18"/>
            </w:rPr>
            <w:t>Waste Management and Resource Recovery Act 2016</w:t>
          </w:r>
          <w:r w:rsidRPr="006D109C">
            <w:rPr>
              <w:rFonts w:cs="Arial"/>
              <w:szCs w:val="18"/>
            </w:rPr>
            <w:fldChar w:fldCharType="end"/>
          </w:r>
        </w:p>
      </w:tc>
    </w:tr>
    <w:tr w:rsidR="00F47029" w:rsidRPr="00CB3D59" w14:paraId="2592B359" w14:textId="77777777" w:rsidTr="003A49FD">
      <w:tc>
        <w:tcPr>
          <w:tcW w:w="1701" w:type="dxa"/>
        </w:tcPr>
        <w:p w14:paraId="7F94DA30" w14:textId="67FCE614" w:rsidR="00F47029" w:rsidRPr="006D109C" w:rsidRDefault="00F47029">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0C83564E" w14:textId="44804DC4" w:rsidR="00F47029" w:rsidRPr="006D109C" w:rsidRDefault="00F47029">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F47029" w:rsidRPr="00CB3D59" w14:paraId="2DF8F39A" w14:textId="77777777" w:rsidTr="003A49FD">
      <w:trPr>
        <w:cantSplit/>
      </w:trPr>
      <w:tc>
        <w:tcPr>
          <w:tcW w:w="1701" w:type="dxa"/>
          <w:gridSpan w:val="2"/>
          <w:tcBorders>
            <w:bottom w:val="single" w:sz="4" w:space="0" w:color="auto"/>
          </w:tcBorders>
        </w:tcPr>
        <w:p w14:paraId="07F71BFA" w14:textId="33B2932F" w:rsidR="00F47029" w:rsidRPr="006D109C" w:rsidRDefault="00F47029"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855D25">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1D0117">
            <w:rPr>
              <w:rFonts w:cs="Arial"/>
              <w:noProof/>
              <w:szCs w:val="18"/>
            </w:rPr>
            <w:t>115</w:t>
          </w:r>
          <w:r w:rsidRPr="006D109C">
            <w:rPr>
              <w:rFonts w:cs="Arial"/>
              <w:szCs w:val="18"/>
            </w:rPr>
            <w:fldChar w:fldCharType="end"/>
          </w:r>
        </w:p>
      </w:tc>
    </w:tr>
  </w:tbl>
  <w:p w14:paraId="42A6341C" w14:textId="77777777" w:rsidR="00F47029" w:rsidRDefault="00F470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4"/>
      <w:gridCol w:w="1643"/>
    </w:tblGrid>
    <w:tr w:rsidR="00F47029" w:rsidRPr="00CB3D59" w14:paraId="033AB37B" w14:textId="77777777" w:rsidTr="003A49FD">
      <w:tc>
        <w:tcPr>
          <w:tcW w:w="6320" w:type="dxa"/>
        </w:tcPr>
        <w:p w14:paraId="4DC9AAAC" w14:textId="7FBEE485" w:rsidR="00F47029" w:rsidRPr="006D109C" w:rsidRDefault="00F47029">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1D0117">
            <w:rPr>
              <w:rFonts w:cs="Arial"/>
              <w:noProof/>
              <w:szCs w:val="18"/>
            </w:rPr>
            <w:t>Waste Management and Resource Recovery Act 2016</w:t>
          </w:r>
          <w:r w:rsidRPr="006D109C">
            <w:rPr>
              <w:rFonts w:cs="Arial"/>
              <w:szCs w:val="18"/>
            </w:rPr>
            <w:fldChar w:fldCharType="end"/>
          </w:r>
        </w:p>
      </w:tc>
      <w:tc>
        <w:tcPr>
          <w:tcW w:w="1701" w:type="dxa"/>
        </w:tcPr>
        <w:p w14:paraId="4CA579B3" w14:textId="32A5A2C9" w:rsidR="00F47029" w:rsidRPr="006D109C" w:rsidRDefault="00F47029">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1D0117">
            <w:rPr>
              <w:rFonts w:cs="Arial"/>
              <w:b/>
              <w:noProof/>
              <w:szCs w:val="18"/>
            </w:rPr>
            <w:t>Part 26</w:t>
          </w:r>
          <w:r w:rsidRPr="006D109C">
            <w:rPr>
              <w:rFonts w:cs="Arial"/>
              <w:b/>
              <w:szCs w:val="18"/>
            </w:rPr>
            <w:fldChar w:fldCharType="end"/>
          </w:r>
        </w:p>
      </w:tc>
    </w:tr>
    <w:tr w:rsidR="00F47029" w:rsidRPr="00CB3D59" w14:paraId="0DCF8BAB" w14:textId="77777777" w:rsidTr="003A49FD">
      <w:tc>
        <w:tcPr>
          <w:tcW w:w="6320" w:type="dxa"/>
        </w:tcPr>
        <w:p w14:paraId="7E0414ED" w14:textId="444BBE96" w:rsidR="00F47029" w:rsidRPr="006D109C" w:rsidRDefault="00F47029">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7DA3BE7C" w14:textId="02D498AA" w:rsidR="00F47029" w:rsidRPr="006D109C" w:rsidRDefault="00F47029">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F47029" w:rsidRPr="00CB3D59" w14:paraId="6F0088BC" w14:textId="77777777" w:rsidTr="003A49FD">
      <w:trPr>
        <w:cantSplit/>
      </w:trPr>
      <w:tc>
        <w:tcPr>
          <w:tcW w:w="1701" w:type="dxa"/>
          <w:gridSpan w:val="2"/>
          <w:tcBorders>
            <w:bottom w:val="single" w:sz="4" w:space="0" w:color="auto"/>
          </w:tcBorders>
        </w:tcPr>
        <w:p w14:paraId="6E2DD2E5" w14:textId="3A4683A2" w:rsidR="00F47029" w:rsidRPr="006D109C" w:rsidRDefault="00F47029"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855D25">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1D0117">
            <w:rPr>
              <w:rFonts w:cs="Arial"/>
              <w:noProof/>
              <w:szCs w:val="18"/>
            </w:rPr>
            <w:t>119</w:t>
          </w:r>
          <w:r w:rsidRPr="006D109C">
            <w:rPr>
              <w:rFonts w:cs="Arial"/>
              <w:szCs w:val="18"/>
            </w:rPr>
            <w:fldChar w:fldCharType="end"/>
          </w:r>
        </w:p>
      </w:tc>
    </w:tr>
  </w:tbl>
  <w:p w14:paraId="028A83B8" w14:textId="77777777" w:rsidR="00F47029" w:rsidRDefault="00F470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47029" w:rsidRPr="00CB3D59" w14:paraId="321BFE53" w14:textId="77777777">
      <w:trPr>
        <w:jc w:val="center"/>
      </w:trPr>
      <w:tc>
        <w:tcPr>
          <w:tcW w:w="1560" w:type="dxa"/>
        </w:tcPr>
        <w:p w14:paraId="044F7302" w14:textId="7AC508EF" w:rsidR="00F47029" w:rsidRPr="00ED273E" w:rsidRDefault="00F47029">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1D0117">
            <w:rPr>
              <w:rFonts w:cs="Arial"/>
              <w:b/>
              <w:noProof/>
              <w:szCs w:val="18"/>
            </w:rPr>
            <w:t>Schedule 1</w:t>
          </w:r>
          <w:r w:rsidRPr="00ED273E">
            <w:rPr>
              <w:rFonts w:cs="Arial"/>
              <w:b/>
              <w:szCs w:val="18"/>
            </w:rPr>
            <w:fldChar w:fldCharType="end"/>
          </w:r>
        </w:p>
      </w:tc>
      <w:tc>
        <w:tcPr>
          <w:tcW w:w="5741" w:type="dxa"/>
        </w:tcPr>
        <w:p w14:paraId="76FBBA03" w14:textId="0C574B4B" w:rsidR="00F47029" w:rsidRPr="00ED273E" w:rsidRDefault="00F47029">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1D0117">
            <w:rPr>
              <w:rFonts w:cs="Arial"/>
              <w:noProof/>
              <w:szCs w:val="18"/>
            </w:rPr>
            <w:t>Technical amendments</w:t>
          </w:r>
          <w:r w:rsidRPr="00ED273E">
            <w:rPr>
              <w:rFonts w:cs="Arial"/>
              <w:szCs w:val="18"/>
            </w:rPr>
            <w:fldChar w:fldCharType="end"/>
          </w:r>
        </w:p>
      </w:tc>
    </w:tr>
    <w:tr w:rsidR="00F47029" w:rsidRPr="00CB3D59" w14:paraId="3F809F24" w14:textId="77777777">
      <w:trPr>
        <w:jc w:val="center"/>
      </w:trPr>
      <w:tc>
        <w:tcPr>
          <w:tcW w:w="1560" w:type="dxa"/>
        </w:tcPr>
        <w:p w14:paraId="76F88C18" w14:textId="19B10EE1" w:rsidR="00F47029" w:rsidRPr="00ED273E" w:rsidRDefault="00F47029">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1D0117">
            <w:rPr>
              <w:rFonts w:cs="Arial"/>
              <w:b/>
              <w:noProof/>
              <w:szCs w:val="18"/>
            </w:rPr>
            <w:t>Part 1.2</w:t>
          </w:r>
          <w:r w:rsidRPr="00ED273E">
            <w:rPr>
              <w:rFonts w:cs="Arial"/>
              <w:b/>
              <w:szCs w:val="18"/>
            </w:rPr>
            <w:fldChar w:fldCharType="end"/>
          </w:r>
        </w:p>
      </w:tc>
      <w:tc>
        <w:tcPr>
          <w:tcW w:w="5741" w:type="dxa"/>
        </w:tcPr>
        <w:p w14:paraId="38235BAC" w14:textId="373609BC" w:rsidR="00F47029" w:rsidRPr="00ED273E" w:rsidRDefault="00F47029">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1D0117">
            <w:rPr>
              <w:rFonts w:cs="Arial"/>
              <w:noProof/>
              <w:szCs w:val="18"/>
            </w:rPr>
            <w:t>Waste Management and Resource Recovery Act 2016</w:t>
          </w:r>
          <w:r w:rsidRPr="00ED273E">
            <w:rPr>
              <w:rFonts w:cs="Arial"/>
              <w:szCs w:val="18"/>
            </w:rPr>
            <w:fldChar w:fldCharType="end"/>
          </w:r>
        </w:p>
      </w:tc>
    </w:tr>
    <w:tr w:rsidR="00F47029" w:rsidRPr="00CB3D59" w14:paraId="15D223A9" w14:textId="77777777">
      <w:trPr>
        <w:jc w:val="center"/>
      </w:trPr>
      <w:tc>
        <w:tcPr>
          <w:tcW w:w="7296" w:type="dxa"/>
          <w:gridSpan w:val="2"/>
          <w:tcBorders>
            <w:bottom w:val="single" w:sz="4" w:space="0" w:color="auto"/>
          </w:tcBorders>
        </w:tcPr>
        <w:p w14:paraId="4465F0C2" w14:textId="04D8506D" w:rsidR="00F47029" w:rsidRPr="00ED273E" w:rsidRDefault="00F47029"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1D0117">
            <w:rPr>
              <w:rFonts w:cs="Arial"/>
              <w:noProof/>
              <w:szCs w:val="18"/>
            </w:rPr>
            <w:t>[1.10]</w:t>
          </w:r>
          <w:r w:rsidRPr="00ED273E">
            <w:rPr>
              <w:rFonts w:cs="Arial"/>
              <w:szCs w:val="18"/>
            </w:rPr>
            <w:fldChar w:fldCharType="end"/>
          </w:r>
        </w:p>
      </w:tc>
    </w:tr>
  </w:tbl>
  <w:p w14:paraId="39AED46D" w14:textId="77777777" w:rsidR="00F47029" w:rsidRDefault="00F4702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47029" w:rsidRPr="00CB3D59" w14:paraId="64DF5BD3" w14:textId="77777777">
      <w:trPr>
        <w:jc w:val="center"/>
      </w:trPr>
      <w:tc>
        <w:tcPr>
          <w:tcW w:w="5741" w:type="dxa"/>
        </w:tcPr>
        <w:p w14:paraId="4F60C50D" w14:textId="7F6D5B58" w:rsidR="00F47029" w:rsidRPr="00ED273E" w:rsidRDefault="00F47029">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1D0117">
            <w:rPr>
              <w:rFonts w:cs="Arial"/>
              <w:noProof/>
              <w:szCs w:val="18"/>
            </w:rPr>
            <w:t>Technical amendments</w:t>
          </w:r>
          <w:r w:rsidRPr="00ED273E">
            <w:rPr>
              <w:rFonts w:cs="Arial"/>
              <w:szCs w:val="18"/>
            </w:rPr>
            <w:fldChar w:fldCharType="end"/>
          </w:r>
        </w:p>
      </w:tc>
      <w:tc>
        <w:tcPr>
          <w:tcW w:w="1560" w:type="dxa"/>
        </w:tcPr>
        <w:p w14:paraId="4E7475FD" w14:textId="0388FAE8" w:rsidR="00F47029" w:rsidRPr="00ED273E" w:rsidRDefault="00F47029">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1D0117">
            <w:rPr>
              <w:rFonts w:cs="Arial"/>
              <w:b/>
              <w:noProof/>
              <w:szCs w:val="18"/>
            </w:rPr>
            <w:t>Schedule 1</w:t>
          </w:r>
          <w:r w:rsidRPr="00ED273E">
            <w:rPr>
              <w:rFonts w:cs="Arial"/>
              <w:b/>
              <w:szCs w:val="18"/>
            </w:rPr>
            <w:fldChar w:fldCharType="end"/>
          </w:r>
        </w:p>
      </w:tc>
    </w:tr>
    <w:tr w:rsidR="00F47029" w:rsidRPr="00CB3D59" w14:paraId="5E5011CD" w14:textId="77777777">
      <w:trPr>
        <w:jc w:val="center"/>
      </w:trPr>
      <w:tc>
        <w:tcPr>
          <w:tcW w:w="5741" w:type="dxa"/>
        </w:tcPr>
        <w:p w14:paraId="67D2A396" w14:textId="74898523" w:rsidR="00F47029" w:rsidRPr="00ED273E" w:rsidRDefault="00F47029">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1D0117">
            <w:rPr>
              <w:rFonts w:cs="Arial"/>
              <w:noProof/>
              <w:szCs w:val="18"/>
            </w:rPr>
            <w:t>Waste Management and Resource Recovery Act 2016</w:t>
          </w:r>
          <w:r w:rsidRPr="00ED273E">
            <w:rPr>
              <w:rFonts w:cs="Arial"/>
              <w:szCs w:val="18"/>
            </w:rPr>
            <w:fldChar w:fldCharType="end"/>
          </w:r>
        </w:p>
      </w:tc>
      <w:tc>
        <w:tcPr>
          <w:tcW w:w="1560" w:type="dxa"/>
        </w:tcPr>
        <w:p w14:paraId="16DAADF3" w14:textId="6637F2AC" w:rsidR="00F47029" w:rsidRPr="00ED273E" w:rsidRDefault="00F47029">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1D0117">
            <w:rPr>
              <w:rFonts w:cs="Arial"/>
              <w:b/>
              <w:noProof/>
              <w:szCs w:val="18"/>
            </w:rPr>
            <w:t>Part 1.2</w:t>
          </w:r>
          <w:r w:rsidRPr="00ED273E">
            <w:rPr>
              <w:rFonts w:cs="Arial"/>
              <w:b/>
              <w:szCs w:val="18"/>
            </w:rPr>
            <w:fldChar w:fldCharType="end"/>
          </w:r>
        </w:p>
      </w:tc>
    </w:tr>
    <w:tr w:rsidR="00F47029" w:rsidRPr="00CB3D59" w14:paraId="4C1419F0" w14:textId="77777777">
      <w:trPr>
        <w:jc w:val="center"/>
      </w:trPr>
      <w:tc>
        <w:tcPr>
          <w:tcW w:w="7296" w:type="dxa"/>
          <w:gridSpan w:val="2"/>
          <w:tcBorders>
            <w:bottom w:val="single" w:sz="4" w:space="0" w:color="auto"/>
          </w:tcBorders>
        </w:tcPr>
        <w:p w14:paraId="40C7CD19" w14:textId="55FECFB4" w:rsidR="00F47029" w:rsidRPr="00ED273E" w:rsidRDefault="00F47029"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1D0117">
            <w:rPr>
              <w:rFonts w:cs="Arial"/>
              <w:noProof/>
              <w:szCs w:val="18"/>
            </w:rPr>
            <w:t>[1.8]</w:t>
          </w:r>
          <w:r w:rsidRPr="00ED273E">
            <w:rPr>
              <w:rFonts w:cs="Arial"/>
              <w:szCs w:val="18"/>
            </w:rPr>
            <w:fldChar w:fldCharType="end"/>
          </w:r>
        </w:p>
      </w:tc>
    </w:tr>
  </w:tbl>
  <w:p w14:paraId="3A33EE92" w14:textId="77777777" w:rsidR="00F47029" w:rsidRDefault="00F470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4"/>
      <w:gridCol w:w="6403"/>
    </w:tblGrid>
    <w:tr w:rsidR="00F47029" w14:paraId="144073C8" w14:textId="77777777">
      <w:trPr>
        <w:jc w:val="center"/>
      </w:trPr>
      <w:tc>
        <w:tcPr>
          <w:tcW w:w="1234" w:type="dxa"/>
        </w:tcPr>
        <w:p w14:paraId="023778CA" w14:textId="77777777" w:rsidR="00F47029" w:rsidRDefault="00F47029">
          <w:pPr>
            <w:pStyle w:val="HeaderEven"/>
          </w:pPr>
        </w:p>
      </w:tc>
      <w:tc>
        <w:tcPr>
          <w:tcW w:w="6062" w:type="dxa"/>
        </w:tcPr>
        <w:p w14:paraId="2521943B" w14:textId="77777777" w:rsidR="00F47029" w:rsidRDefault="00F47029">
          <w:pPr>
            <w:pStyle w:val="HeaderEven"/>
          </w:pPr>
        </w:p>
      </w:tc>
    </w:tr>
    <w:tr w:rsidR="00F47029" w14:paraId="043AEE59" w14:textId="77777777">
      <w:trPr>
        <w:jc w:val="center"/>
      </w:trPr>
      <w:tc>
        <w:tcPr>
          <w:tcW w:w="1234" w:type="dxa"/>
        </w:tcPr>
        <w:p w14:paraId="07A669B2" w14:textId="77777777" w:rsidR="00F47029" w:rsidRDefault="00F47029">
          <w:pPr>
            <w:pStyle w:val="HeaderEven"/>
          </w:pPr>
        </w:p>
      </w:tc>
      <w:tc>
        <w:tcPr>
          <w:tcW w:w="6062" w:type="dxa"/>
        </w:tcPr>
        <w:p w14:paraId="16318152" w14:textId="77777777" w:rsidR="00F47029" w:rsidRDefault="00F47029">
          <w:pPr>
            <w:pStyle w:val="HeaderEven"/>
          </w:pPr>
        </w:p>
      </w:tc>
    </w:tr>
    <w:tr w:rsidR="00F47029" w14:paraId="39A0FAF6" w14:textId="77777777">
      <w:trPr>
        <w:cantSplit/>
        <w:jc w:val="center"/>
      </w:trPr>
      <w:tc>
        <w:tcPr>
          <w:tcW w:w="7296" w:type="dxa"/>
          <w:gridSpan w:val="2"/>
          <w:tcBorders>
            <w:bottom w:val="single" w:sz="4" w:space="0" w:color="auto"/>
          </w:tcBorders>
        </w:tcPr>
        <w:p w14:paraId="63D691B7" w14:textId="77777777" w:rsidR="00F47029" w:rsidRDefault="00F47029">
          <w:pPr>
            <w:pStyle w:val="HeaderEven6"/>
          </w:pPr>
        </w:p>
      </w:tc>
    </w:tr>
  </w:tbl>
  <w:p w14:paraId="6FC89544" w14:textId="77777777" w:rsidR="00F47029" w:rsidRDefault="00F4702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4"/>
    </w:tblGrid>
    <w:tr w:rsidR="00F47029" w14:paraId="64D16223" w14:textId="77777777">
      <w:trPr>
        <w:jc w:val="center"/>
      </w:trPr>
      <w:tc>
        <w:tcPr>
          <w:tcW w:w="6062" w:type="dxa"/>
        </w:tcPr>
        <w:p w14:paraId="696800F5" w14:textId="77777777" w:rsidR="00F47029" w:rsidRDefault="00F47029">
          <w:pPr>
            <w:pStyle w:val="HeaderOdd"/>
          </w:pPr>
        </w:p>
      </w:tc>
      <w:tc>
        <w:tcPr>
          <w:tcW w:w="1234" w:type="dxa"/>
        </w:tcPr>
        <w:p w14:paraId="55F9A23A" w14:textId="77777777" w:rsidR="00F47029" w:rsidRDefault="00F47029">
          <w:pPr>
            <w:pStyle w:val="HeaderOdd"/>
          </w:pPr>
        </w:p>
      </w:tc>
    </w:tr>
    <w:tr w:rsidR="00F47029" w14:paraId="031DA4A7" w14:textId="77777777">
      <w:trPr>
        <w:jc w:val="center"/>
      </w:trPr>
      <w:tc>
        <w:tcPr>
          <w:tcW w:w="6062" w:type="dxa"/>
        </w:tcPr>
        <w:p w14:paraId="4FAEB51A" w14:textId="77777777" w:rsidR="00F47029" w:rsidRDefault="00F47029">
          <w:pPr>
            <w:pStyle w:val="HeaderOdd"/>
          </w:pPr>
        </w:p>
      </w:tc>
      <w:tc>
        <w:tcPr>
          <w:tcW w:w="1234" w:type="dxa"/>
        </w:tcPr>
        <w:p w14:paraId="7C667EDB" w14:textId="77777777" w:rsidR="00F47029" w:rsidRDefault="00F47029">
          <w:pPr>
            <w:pStyle w:val="HeaderOdd"/>
          </w:pPr>
        </w:p>
      </w:tc>
    </w:tr>
    <w:tr w:rsidR="00F47029" w14:paraId="41EAB10C" w14:textId="77777777">
      <w:trPr>
        <w:jc w:val="center"/>
      </w:trPr>
      <w:tc>
        <w:tcPr>
          <w:tcW w:w="7296" w:type="dxa"/>
          <w:gridSpan w:val="2"/>
          <w:tcBorders>
            <w:bottom w:val="single" w:sz="4" w:space="0" w:color="auto"/>
          </w:tcBorders>
        </w:tcPr>
        <w:p w14:paraId="23424F58" w14:textId="77777777" w:rsidR="00F47029" w:rsidRDefault="00F47029">
          <w:pPr>
            <w:pStyle w:val="HeaderOdd6"/>
          </w:pPr>
        </w:p>
      </w:tc>
    </w:tr>
  </w:tbl>
  <w:p w14:paraId="6396EE2D" w14:textId="77777777" w:rsidR="00F47029" w:rsidRDefault="00F47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5F677D"/>
    <w:multiLevelType w:val="hybridMultilevel"/>
    <w:tmpl w:val="88EE941E"/>
    <w:lvl w:ilvl="0" w:tplc="D45C734A">
      <w:start w:val="1"/>
      <w:numFmt w:val="decimal"/>
      <w:pStyle w:val="CommentHRS"/>
      <w:lvlText w:val="HRS %1"/>
      <w:lvlJc w:val="left"/>
      <w:pPr>
        <w:ind w:left="1820" w:hanging="360"/>
      </w:pPr>
      <w:rPr>
        <w:rFonts w:hint="default"/>
        <w:b/>
        <w:i w:val="0"/>
      </w:rPr>
    </w:lvl>
    <w:lvl w:ilvl="1" w:tplc="0C090019" w:tentative="1">
      <w:start w:val="1"/>
      <w:numFmt w:val="lowerLetter"/>
      <w:lvlText w:val="%2."/>
      <w:lvlJc w:val="left"/>
      <w:pPr>
        <w:ind w:left="2540" w:hanging="360"/>
      </w:pPr>
    </w:lvl>
    <w:lvl w:ilvl="2" w:tplc="0C09001B" w:tentative="1">
      <w:start w:val="1"/>
      <w:numFmt w:val="lowerRoman"/>
      <w:lvlText w:val="%3."/>
      <w:lvlJc w:val="right"/>
      <w:pPr>
        <w:ind w:left="3260" w:hanging="180"/>
      </w:pPr>
    </w:lvl>
    <w:lvl w:ilvl="3" w:tplc="0C09000F" w:tentative="1">
      <w:start w:val="1"/>
      <w:numFmt w:val="decimal"/>
      <w:lvlText w:val="%4."/>
      <w:lvlJc w:val="left"/>
      <w:pPr>
        <w:ind w:left="3980" w:hanging="360"/>
      </w:pPr>
    </w:lvl>
    <w:lvl w:ilvl="4" w:tplc="0C090019" w:tentative="1">
      <w:start w:val="1"/>
      <w:numFmt w:val="lowerLetter"/>
      <w:lvlText w:val="%5."/>
      <w:lvlJc w:val="left"/>
      <w:pPr>
        <w:ind w:left="4700" w:hanging="360"/>
      </w:pPr>
    </w:lvl>
    <w:lvl w:ilvl="5" w:tplc="0C09001B" w:tentative="1">
      <w:start w:val="1"/>
      <w:numFmt w:val="lowerRoman"/>
      <w:lvlText w:val="%6."/>
      <w:lvlJc w:val="right"/>
      <w:pPr>
        <w:ind w:left="5420" w:hanging="180"/>
      </w:pPr>
    </w:lvl>
    <w:lvl w:ilvl="6" w:tplc="0C09000F" w:tentative="1">
      <w:start w:val="1"/>
      <w:numFmt w:val="decimal"/>
      <w:lvlText w:val="%7."/>
      <w:lvlJc w:val="left"/>
      <w:pPr>
        <w:ind w:left="6140" w:hanging="360"/>
      </w:pPr>
    </w:lvl>
    <w:lvl w:ilvl="7" w:tplc="0C090019" w:tentative="1">
      <w:start w:val="1"/>
      <w:numFmt w:val="lowerLetter"/>
      <w:lvlText w:val="%8."/>
      <w:lvlJc w:val="left"/>
      <w:pPr>
        <w:ind w:left="6860" w:hanging="360"/>
      </w:pPr>
    </w:lvl>
    <w:lvl w:ilvl="8" w:tplc="0C09001B" w:tentative="1">
      <w:start w:val="1"/>
      <w:numFmt w:val="lowerRoman"/>
      <w:lvlText w:val="%9."/>
      <w:lvlJc w:val="right"/>
      <w:pPr>
        <w:ind w:left="7580" w:hanging="180"/>
      </w:p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2" w15:restartNumberingAfterBreak="0">
    <w:nsid w:val="7BA947E9"/>
    <w:multiLevelType w:val="singleLevel"/>
    <w:tmpl w:val="98A68A00"/>
    <w:lvl w:ilvl="0">
      <w:start w:val="1"/>
      <w:numFmt w:val="decimal"/>
      <w:lvlRestart w:val="0"/>
      <w:lvlText w:val="%1"/>
      <w:lvlJc w:val="left"/>
      <w:pPr>
        <w:tabs>
          <w:tab w:val="num" w:pos="1500"/>
        </w:tabs>
        <w:ind w:left="1500" w:hanging="400"/>
      </w:pPr>
      <w:rPr>
        <w:b/>
        <w:i w:val="0"/>
      </w:rPr>
    </w:lvl>
  </w:abstractNum>
  <w:abstractNum w:abstractNumId="4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E9684D"/>
    <w:multiLevelType w:val="multilevel"/>
    <w:tmpl w:val="57166E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6"/>
  </w:num>
  <w:num w:numId="2" w16cid:durableId="158926348">
    <w:abstractNumId w:val="20"/>
  </w:num>
  <w:num w:numId="3" w16cid:durableId="404105455">
    <w:abstractNumId w:val="30"/>
  </w:num>
  <w:num w:numId="4" w16cid:durableId="513082348">
    <w:abstractNumId w:val="42"/>
  </w:num>
  <w:num w:numId="5" w16cid:durableId="959267965">
    <w:abstractNumId w:val="29"/>
  </w:num>
  <w:num w:numId="6" w16cid:durableId="206383083">
    <w:abstractNumId w:val="10"/>
  </w:num>
  <w:num w:numId="7" w16cid:durableId="77989189">
    <w:abstractNumId w:val="33"/>
  </w:num>
  <w:num w:numId="8" w16cid:durableId="1411846769">
    <w:abstractNumId w:val="21"/>
  </w:num>
  <w:num w:numId="9" w16cid:durableId="56058320">
    <w:abstractNumId w:val="28"/>
  </w:num>
  <w:num w:numId="10" w16cid:durableId="854151707">
    <w:abstractNumId w:val="41"/>
  </w:num>
  <w:num w:numId="11" w16cid:durableId="415443790">
    <w:abstractNumId w:val="27"/>
  </w:num>
  <w:num w:numId="12" w16cid:durableId="539561321">
    <w:abstractNumId w:val="36"/>
  </w:num>
  <w:num w:numId="13" w16cid:durableId="1861700278">
    <w:abstractNumId w:val="23"/>
  </w:num>
  <w:num w:numId="14" w16cid:durableId="246886507">
    <w:abstractNumId w:val="15"/>
  </w:num>
  <w:num w:numId="15" w16cid:durableId="21172554">
    <w:abstractNumId w:val="37"/>
  </w:num>
  <w:num w:numId="16" w16cid:durableId="1571427554">
    <w:abstractNumId w:val="19"/>
  </w:num>
  <w:num w:numId="17" w16cid:durableId="1943878478">
    <w:abstractNumId w:val="12"/>
  </w:num>
  <w:num w:numId="18" w16cid:durableId="2064598401">
    <w:abstractNumId w:val="34"/>
  </w:num>
  <w:num w:numId="19" w16cid:durableId="2107458146">
    <w:abstractNumId w:val="43"/>
  </w:num>
  <w:num w:numId="20" w16cid:durableId="1876041635">
    <w:abstractNumId w:val="34"/>
  </w:num>
  <w:num w:numId="21" w16cid:durableId="1968772822">
    <w:abstractNumId w:val="43"/>
    <w:lvlOverride w:ilvl="0">
      <w:startOverride w:val="1"/>
    </w:lvlOverride>
  </w:num>
  <w:num w:numId="22" w16cid:durableId="1419862270">
    <w:abstractNumId w:val="34"/>
  </w:num>
  <w:num w:numId="23" w16cid:durableId="1445807115">
    <w:abstractNumId w:val="25"/>
  </w:num>
  <w:num w:numId="24" w16cid:durableId="1549101289">
    <w:abstractNumId w:val="44"/>
  </w:num>
  <w:num w:numId="25" w16cid:durableId="145971736">
    <w:abstractNumId w:val="44"/>
  </w:num>
  <w:num w:numId="26" w16cid:durableId="1962954778">
    <w:abstractNumId w:val="22"/>
  </w:num>
  <w:num w:numId="27" w16cid:durableId="692192058">
    <w:abstractNumId w:val="18"/>
  </w:num>
  <w:num w:numId="28" w16cid:durableId="2058579385">
    <w:abstractNumId w:val="40"/>
  </w:num>
  <w:num w:numId="29" w16cid:durableId="1129515209">
    <w:abstractNumId w:val="11"/>
  </w:num>
  <w:num w:numId="30" w16cid:durableId="1025401671">
    <w:abstractNumId w:val="32"/>
  </w:num>
  <w:num w:numId="31" w16cid:durableId="1876043381">
    <w:abstractNumId w:val="27"/>
    <w:lvlOverride w:ilvl="0">
      <w:startOverride w:val="1"/>
    </w:lvlOverride>
  </w:num>
  <w:num w:numId="32" w16cid:durableId="197469047">
    <w:abstractNumId w:val="16"/>
  </w:num>
  <w:num w:numId="33" w16cid:durableId="1595045508">
    <w:abstractNumId w:val="39"/>
  </w:num>
  <w:num w:numId="34" w16cid:durableId="1441299131">
    <w:abstractNumId w:val="6"/>
  </w:num>
  <w:num w:numId="35" w16cid:durableId="1764303951">
    <w:abstractNumId w:val="24"/>
  </w:num>
  <w:num w:numId="36" w16cid:durableId="62069877">
    <w:abstractNumId w:val="44"/>
  </w:num>
  <w:num w:numId="37" w16cid:durableId="1697123377">
    <w:abstractNumId w:val="44"/>
  </w:num>
  <w:num w:numId="38" w16cid:durableId="819156068">
    <w:abstractNumId w:val="3"/>
  </w:num>
  <w:num w:numId="39" w16cid:durableId="132337768">
    <w:abstractNumId w:val="31"/>
  </w:num>
  <w:num w:numId="40" w16cid:durableId="1372993672">
    <w:abstractNumId w:val="9"/>
  </w:num>
  <w:num w:numId="41" w16cid:durableId="813983944">
    <w:abstractNumId w:val="7"/>
  </w:num>
  <w:num w:numId="42" w16cid:durableId="1650135011">
    <w:abstractNumId w:val="5"/>
  </w:num>
  <w:num w:numId="43" w16cid:durableId="444663019">
    <w:abstractNumId w:val="4"/>
  </w:num>
  <w:num w:numId="44" w16cid:durableId="1843008629">
    <w:abstractNumId w:val="8"/>
  </w:num>
  <w:num w:numId="45" w16cid:durableId="255405914">
    <w:abstractNumId w:val="2"/>
  </w:num>
  <w:num w:numId="46" w16cid:durableId="2114669350">
    <w:abstractNumId w:val="1"/>
  </w:num>
  <w:num w:numId="47" w16cid:durableId="2094083975">
    <w:abstractNumId w:val="0"/>
  </w:num>
  <w:num w:numId="48" w16cid:durableId="1053623950">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DC"/>
    <w:rsid w:val="00000C1F"/>
    <w:rsid w:val="00001843"/>
    <w:rsid w:val="00002CA3"/>
    <w:rsid w:val="000038FA"/>
    <w:rsid w:val="000043A6"/>
    <w:rsid w:val="00004573"/>
    <w:rsid w:val="00005825"/>
    <w:rsid w:val="00006543"/>
    <w:rsid w:val="00010513"/>
    <w:rsid w:val="000109C4"/>
    <w:rsid w:val="000111BB"/>
    <w:rsid w:val="0001251E"/>
    <w:rsid w:val="000127C5"/>
    <w:rsid w:val="0001347E"/>
    <w:rsid w:val="00013B1C"/>
    <w:rsid w:val="00014EB7"/>
    <w:rsid w:val="0002034F"/>
    <w:rsid w:val="000215AA"/>
    <w:rsid w:val="00021C9C"/>
    <w:rsid w:val="00021EB7"/>
    <w:rsid w:val="000222CC"/>
    <w:rsid w:val="00023CF8"/>
    <w:rsid w:val="0002517D"/>
    <w:rsid w:val="00025988"/>
    <w:rsid w:val="00030C2D"/>
    <w:rsid w:val="0003249F"/>
    <w:rsid w:val="00032525"/>
    <w:rsid w:val="000359F1"/>
    <w:rsid w:val="00035C58"/>
    <w:rsid w:val="000364A9"/>
    <w:rsid w:val="00036654"/>
    <w:rsid w:val="00036A2C"/>
    <w:rsid w:val="00037D73"/>
    <w:rsid w:val="0004023F"/>
    <w:rsid w:val="00040F1D"/>
    <w:rsid w:val="00040FDF"/>
    <w:rsid w:val="000417E5"/>
    <w:rsid w:val="000420DE"/>
    <w:rsid w:val="000435A7"/>
    <w:rsid w:val="000448E6"/>
    <w:rsid w:val="00044EAF"/>
    <w:rsid w:val="000455D5"/>
    <w:rsid w:val="00045DB6"/>
    <w:rsid w:val="00046E24"/>
    <w:rsid w:val="00047170"/>
    <w:rsid w:val="00047369"/>
    <w:rsid w:val="000474F2"/>
    <w:rsid w:val="00050EE5"/>
    <w:rsid w:val="0005107B"/>
    <w:rsid w:val="000510F0"/>
    <w:rsid w:val="00052B1E"/>
    <w:rsid w:val="000540A1"/>
    <w:rsid w:val="00055507"/>
    <w:rsid w:val="00055E30"/>
    <w:rsid w:val="00057507"/>
    <w:rsid w:val="000609CE"/>
    <w:rsid w:val="00060B05"/>
    <w:rsid w:val="00061039"/>
    <w:rsid w:val="00063210"/>
    <w:rsid w:val="00064576"/>
    <w:rsid w:val="0006475C"/>
    <w:rsid w:val="0006499E"/>
    <w:rsid w:val="00064C3A"/>
    <w:rsid w:val="000663A1"/>
    <w:rsid w:val="00066BB4"/>
    <w:rsid w:val="00066F6A"/>
    <w:rsid w:val="000675A3"/>
    <w:rsid w:val="000702A7"/>
    <w:rsid w:val="0007174F"/>
    <w:rsid w:val="00072B06"/>
    <w:rsid w:val="00072ED8"/>
    <w:rsid w:val="000734DA"/>
    <w:rsid w:val="00073B09"/>
    <w:rsid w:val="00074A75"/>
    <w:rsid w:val="00075618"/>
    <w:rsid w:val="00075D70"/>
    <w:rsid w:val="00075EBE"/>
    <w:rsid w:val="0007641E"/>
    <w:rsid w:val="0007680E"/>
    <w:rsid w:val="00077584"/>
    <w:rsid w:val="00077EF5"/>
    <w:rsid w:val="0008059A"/>
    <w:rsid w:val="000812D4"/>
    <w:rsid w:val="00081D6E"/>
    <w:rsid w:val="0008211A"/>
    <w:rsid w:val="00083083"/>
    <w:rsid w:val="00083C32"/>
    <w:rsid w:val="00085145"/>
    <w:rsid w:val="000877D9"/>
    <w:rsid w:val="00090221"/>
    <w:rsid w:val="000905A3"/>
    <w:rsid w:val="000906B4"/>
    <w:rsid w:val="00091575"/>
    <w:rsid w:val="00092845"/>
    <w:rsid w:val="000949A6"/>
    <w:rsid w:val="00095165"/>
    <w:rsid w:val="0009641C"/>
    <w:rsid w:val="00096811"/>
    <w:rsid w:val="000978C2"/>
    <w:rsid w:val="00097D38"/>
    <w:rsid w:val="00097F75"/>
    <w:rsid w:val="000A2213"/>
    <w:rsid w:val="000A3D34"/>
    <w:rsid w:val="000A4185"/>
    <w:rsid w:val="000A5D1C"/>
    <w:rsid w:val="000A5DCB"/>
    <w:rsid w:val="000A637A"/>
    <w:rsid w:val="000A67A9"/>
    <w:rsid w:val="000A798D"/>
    <w:rsid w:val="000B0401"/>
    <w:rsid w:val="000B16DC"/>
    <w:rsid w:val="000B17F0"/>
    <w:rsid w:val="000B1C99"/>
    <w:rsid w:val="000B3404"/>
    <w:rsid w:val="000B4381"/>
    <w:rsid w:val="000B4951"/>
    <w:rsid w:val="000B5464"/>
    <w:rsid w:val="000B5685"/>
    <w:rsid w:val="000B729E"/>
    <w:rsid w:val="000B7850"/>
    <w:rsid w:val="000C006D"/>
    <w:rsid w:val="000C087C"/>
    <w:rsid w:val="000C1854"/>
    <w:rsid w:val="000C2B6A"/>
    <w:rsid w:val="000C54A0"/>
    <w:rsid w:val="000C5E52"/>
    <w:rsid w:val="000C6329"/>
    <w:rsid w:val="000C687C"/>
    <w:rsid w:val="000C7832"/>
    <w:rsid w:val="000C7850"/>
    <w:rsid w:val="000C7AD6"/>
    <w:rsid w:val="000D1C57"/>
    <w:rsid w:val="000D3983"/>
    <w:rsid w:val="000D4002"/>
    <w:rsid w:val="000D4768"/>
    <w:rsid w:val="000D54F2"/>
    <w:rsid w:val="000D62B1"/>
    <w:rsid w:val="000D6486"/>
    <w:rsid w:val="000E0859"/>
    <w:rsid w:val="000E0D37"/>
    <w:rsid w:val="000E11C9"/>
    <w:rsid w:val="000E2209"/>
    <w:rsid w:val="000E29CA"/>
    <w:rsid w:val="000E2D82"/>
    <w:rsid w:val="000E5145"/>
    <w:rsid w:val="000E576D"/>
    <w:rsid w:val="000E66AB"/>
    <w:rsid w:val="000E6EA6"/>
    <w:rsid w:val="000E76F2"/>
    <w:rsid w:val="000F05E9"/>
    <w:rsid w:val="000F148E"/>
    <w:rsid w:val="000F1FEC"/>
    <w:rsid w:val="000F2735"/>
    <w:rsid w:val="000F329E"/>
    <w:rsid w:val="000F35E8"/>
    <w:rsid w:val="000F3D5D"/>
    <w:rsid w:val="000F6593"/>
    <w:rsid w:val="000F7777"/>
    <w:rsid w:val="000F7CBA"/>
    <w:rsid w:val="000F7D03"/>
    <w:rsid w:val="001002C3"/>
    <w:rsid w:val="00100956"/>
    <w:rsid w:val="00101528"/>
    <w:rsid w:val="001033CB"/>
    <w:rsid w:val="001047CB"/>
    <w:rsid w:val="001053AD"/>
    <w:rsid w:val="001058DF"/>
    <w:rsid w:val="00105E87"/>
    <w:rsid w:val="00107F85"/>
    <w:rsid w:val="00112305"/>
    <w:rsid w:val="00114577"/>
    <w:rsid w:val="001146FB"/>
    <w:rsid w:val="00116E4A"/>
    <w:rsid w:val="00121117"/>
    <w:rsid w:val="0012265E"/>
    <w:rsid w:val="001228AE"/>
    <w:rsid w:val="001232AE"/>
    <w:rsid w:val="00123C70"/>
    <w:rsid w:val="0012448C"/>
    <w:rsid w:val="001246AD"/>
    <w:rsid w:val="00124CEE"/>
    <w:rsid w:val="00124FA2"/>
    <w:rsid w:val="0012510E"/>
    <w:rsid w:val="00126287"/>
    <w:rsid w:val="00126BB6"/>
    <w:rsid w:val="00127337"/>
    <w:rsid w:val="00127577"/>
    <w:rsid w:val="001278A1"/>
    <w:rsid w:val="00127987"/>
    <w:rsid w:val="00127EE1"/>
    <w:rsid w:val="0013046D"/>
    <w:rsid w:val="001315A1"/>
    <w:rsid w:val="00132167"/>
    <w:rsid w:val="001327FB"/>
    <w:rsid w:val="00132957"/>
    <w:rsid w:val="00132FC6"/>
    <w:rsid w:val="001343A6"/>
    <w:rsid w:val="00134892"/>
    <w:rsid w:val="0013531D"/>
    <w:rsid w:val="00135F54"/>
    <w:rsid w:val="00136FBE"/>
    <w:rsid w:val="00140B08"/>
    <w:rsid w:val="001418A5"/>
    <w:rsid w:val="001450C6"/>
    <w:rsid w:val="00147114"/>
    <w:rsid w:val="00147781"/>
    <w:rsid w:val="00150649"/>
    <w:rsid w:val="00150851"/>
    <w:rsid w:val="00151281"/>
    <w:rsid w:val="00151F7A"/>
    <w:rsid w:val="001520FC"/>
    <w:rsid w:val="00152F7C"/>
    <w:rsid w:val="001533C1"/>
    <w:rsid w:val="00153482"/>
    <w:rsid w:val="0015482B"/>
    <w:rsid w:val="00154977"/>
    <w:rsid w:val="001568D2"/>
    <w:rsid w:val="001570F0"/>
    <w:rsid w:val="001572E4"/>
    <w:rsid w:val="00160047"/>
    <w:rsid w:val="00160DF7"/>
    <w:rsid w:val="00164203"/>
    <w:rsid w:val="00164204"/>
    <w:rsid w:val="0017182C"/>
    <w:rsid w:val="0017190C"/>
    <w:rsid w:val="0017287C"/>
    <w:rsid w:val="00172D13"/>
    <w:rsid w:val="001741FF"/>
    <w:rsid w:val="00175DFA"/>
    <w:rsid w:val="00175FD1"/>
    <w:rsid w:val="001763E4"/>
    <w:rsid w:val="00176AE6"/>
    <w:rsid w:val="00177969"/>
    <w:rsid w:val="00180311"/>
    <w:rsid w:val="00180B12"/>
    <w:rsid w:val="001815FB"/>
    <w:rsid w:val="00181D8C"/>
    <w:rsid w:val="00182208"/>
    <w:rsid w:val="0018256D"/>
    <w:rsid w:val="00183AB0"/>
    <w:rsid w:val="00183FAF"/>
    <w:rsid w:val="001842C7"/>
    <w:rsid w:val="001867DC"/>
    <w:rsid w:val="001913B2"/>
    <w:rsid w:val="0019289E"/>
    <w:rsid w:val="0019297A"/>
    <w:rsid w:val="00192D1E"/>
    <w:rsid w:val="00193D6B"/>
    <w:rsid w:val="00195101"/>
    <w:rsid w:val="001A1B47"/>
    <w:rsid w:val="001A1D8D"/>
    <w:rsid w:val="001A351C"/>
    <w:rsid w:val="001A39AF"/>
    <w:rsid w:val="001A3B6D"/>
    <w:rsid w:val="001A43B9"/>
    <w:rsid w:val="001A466B"/>
    <w:rsid w:val="001B0CD5"/>
    <w:rsid w:val="001B1114"/>
    <w:rsid w:val="001B1AD4"/>
    <w:rsid w:val="001B218A"/>
    <w:rsid w:val="001B285F"/>
    <w:rsid w:val="001B3B53"/>
    <w:rsid w:val="001B449A"/>
    <w:rsid w:val="001B556C"/>
    <w:rsid w:val="001B6311"/>
    <w:rsid w:val="001B6BC0"/>
    <w:rsid w:val="001C07B8"/>
    <w:rsid w:val="001C12B6"/>
    <w:rsid w:val="001C1644"/>
    <w:rsid w:val="001C207C"/>
    <w:rsid w:val="001C2421"/>
    <w:rsid w:val="001C2690"/>
    <w:rsid w:val="001C29CC"/>
    <w:rsid w:val="001C3560"/>
    <w:rsid w:val="001C4A67"/>
    <w:rsid w:val="001C547E"/>
    <w:rsid w:val="001C7EE4"/>
    <w:rsid w:val="001D0117"/>
    <w:rsid w:val="001D09C2"/>
    <w:rsid w:val="001D15FB"/>
    <w:rsid w:val="001D1702"/>
    <w:rsid w:val="001D1F85"/>
    <w:rsid w:val="001D53F0"/>
    <w:rsid w:val="001D56B4"/>
    <w:rsid w:val="001D633C"/>
    <w:rsid w:val="001D73DF"/>
    <w:rsid w:val="001E0780"/>
    <w:rsid w:val="001E0BBC"/>
    <w:rsid w:val="001E1A01"/>
    <w:rsid w:val="001E284A"/>
    <w:rsid w:val="001E41E3"/>
    <w:rsid w:val="001E4694"/>
    <w:rsid w:val="001E5D92"/>
    <w:rsid w:val="001E69E0"/>
    <w:rsid w:val="001E79DB"/>
    <w:rsid w:val="001F0136"/>
    <w:rsid w:val="001F129F"/>
    <w:rsid w:val="001F2845"/>
    <w:rsid w:val="001F3DB4"/>
    <w:rsid w:val="001F4751"/>
    <w:rsid w:val="001F55E5"/>
    <w:rsid w:val="001F5A2B"/>
    <w:rsid w:val="001F6813"/>
    <w:rsid w:val="001F75D9"/>
    <w:rsid w:val="00200557"/>
    <w:rsid w:val="002012E6"/>
    <w:rsid w:val="00202420"/>
    <w:rsid w:val="00203655"/>
    <w:rsid w:val="002037B2"/>
    <w:rsid w:val="00203E89"/>
    <w:rsid w:val="00204E34"/>
    <w:rsid w:val="0020610F"/>
    <w:rsid w:val="00206816"/>
    <w:rsid w:val="00207B86"/>
    <w:rsid w:val="002106EB"/>
    <w:rsid w:val="00210C03"/>
    <w:rsid w:val="00213D87"/>
    <w:rsid w:val="00214FFF"/>
    <w:rsid w:val="00215EFD"/>
    <w:rsid w:val="002178C6"/>
    <w:rsid w:val="00217C8C"/>
    <w:rsid w:val="002206E1"/>
    <w:rsid w:val="002208AF"/>
    <w:rsid w:val="0022107C"/>
    <w:rsid w:val="0022149F"/>
    <w:rsid w:val="00222245"/>
    <w:rsid w:val="002222A8"/>
    <w:rsid w:val="00222E0D"/>
    <w:rsid w:val="00225307"/>
    <w:rsid w:val="00225B5A"/>
    <w:rsid w:val="002263A5"/>
    <w:rsid w:val="00226405"/>
    <w:rsid w:val="00226564"/>
    <w:rsid w:val="0022717C"/>
    <w:rsid w:val="002279A8"/>
    <w:rsid w:val="00231401"/>
    <w:rsid w:val="00231509"/>
    <w:rsid w:val="002337F1"/>
    <w:rsid w:val="0023416B"/>
    <w:rsid w:val="00234574"/>
    <w:rsid w:val="00234969"/>
    <w:rsid w:val="002357A9"/>
    <w:rsid w:val="0023656E"/>
    <w:rsid w:val="00240342"/>
    <w:rsid w:val="002409EB"/>
    <w:rsid w:val="002419E8"/>
    <w:rsid w:val="00244E5E"/>
    <w:rsid w:val="002454DC"/>
    <w:rsid w:val="0024618C"/>
    <w:rsid w:val="002464D2"/>
    <w:rsid w:val="00246F34"/>
    <w:rsid w:val="00247E05"/>
    <w:rsid w:val="00247EE4"/>
    <w:rsid w:val="002502C9"/>
    <w:rsid w:val="002514FC"/>
    <w:rsid w:val="00254B84"/>
    <w:rsid w:val="00256093"/>
    <w:rsid w:val="00256E0F"/>
    <w:rsid w:val="00257645"/>
    <w:rsid w:val="00260019"/>
    <w:rsid w:val="0026001C"/>
    <w:rsid w:val="002612B5"/>
    <w:rsid w:val="0026136E"/>
    <w:rsid w:val="0026237D"/>
    <w:rsid w:val="00263163"/>
    <w:rsid w:val="00263F06"/>
    <w:rsid w:val="002644DC"/>
    <w:rsid w:val="00264662"/>
    <w:rsid w:val="00265E35"/>
    <w:rsid w:val="00267BE3"/>
    <w:rsid w:val="0027008C"/>
    <w:rsid w:val="002702D4"/>
    <w:rsid w:val="00270A0E"/>
    <w:rsid w:val="00270B44"/>
    <w:rsid w:val="00270E4B"/>
    <w:rsid w:val="002722BE"/>
    <w:rsid w:val="00272968"/>
    <w:rsid w:val="00273B6D"/>
    <w:rsid w:val="00274371"/>
    <w:rsid w:val="002743A8"/>
    <w:rsid w:val="00275CE9"/>
    <w:rsid w:val="00276792"/>
    <w:rsid w:val="002802FF"/>
    <w:rsid w:val="00280684"/>
    <w:rsid w:val="00281F49"/>
    <w:rsid w:val="002823D0"/>
    <w:rsid w:val="002828CD"/>
    <w:rsid w:val="00282B0F"/>
    <w:rsid w:val="00282EAF"/>
    <w:rsid w:val="00283025"/>
    <w:rsid w:val="002842C4"/>
    <w:rsid w:val="00287065"/>
    <w:rsid w:val="00290208"/>
    <w:rsid w:val="00290D70"/>
    <w:rsid w:val="00291824"/>
    <w:rsid w:val="002942A2"/>
    <w:rsid w:val="00294C80"/>
    <w:rsid w:val="00295302"/>
    <w:rsid w:val="00295F8B"/>
    <w:rsid w:val="0029692F"/>
    <w:rsid w:val="002A1D2F"/>
    <w:rsid w:val="002A2722"/>
    <w:rsid w:val="002A3D9D"/>
    <w:rsid w:val="002A427F"/>
    <w:rsid w:val="002A6D6A"/>
    <w:rsid w:val="002A6F4D"/>
    <w:rsid w:val="002A756E"/>
    <w:rsid w:val="002B1064"/>
    <w:rsid w:val="002B1423"/>
    <w:rsid w:val="002B2682"/>
    <w:rsid w:val="002B29A7"/>
    <w:rsid w:val="002B46F0"/>
    <w:rsid w:val="002B4F0A"/>
    <w:rsid w:val="002B58FC"/>
    <w:rsid w:val="002B780D"/>
    <w:rsid w:val="002B7BE8"/>
    <w:rsid w:val="002C0C66"/>
    <w:rsid w:val="002C1A2E"/>
    <w:rsid w:val="002C50E8"/>
    <w:rsid w:val="002C52C2"/>
    <w:rsid w:val="002C5DB3"/>
    <w:rsid w:val="002C71EB"/>
    <w:rsid w:val="002C7985"/>
    <w:rsid w:val="002D09CB"/>
    <w:rsid w:val="002D0C13"/>
    <w:rsid w:val="002D1E7B"/>
    <w:rsid w:val="002D26EA"/>
    <w:rsid w:val="002D2A42"/>
    <w:rsid w:val="002D2FE5"/>
    <w:rsid w:val="002D519B"/>
    <w:rsid w:val="002E01EA"/>
    <w:rsid w:val="002E144D"/>
    <w:rsid w:val="002E1549"/>
    <w:rsid w:val="002E2927"/>
    <w:rsid w:val="002E32FA"/>
    <w:rsid w:val="002E3AB0"/>
    <w:rsid w:val="002E5429"/>
    <w:rsid w:val="002E65AF"/>
    <w:rsid w:val="002E6E0C"/>
    <w:rsid w:val="002F0D37"/>
    <w:rsid w:val="002F111C"/>
    <w:rsid w:val="002F18F3"/>
    <w:rsid w:val="002F3732"/>
    <w:rsid w:val="002F42E5"/>
    <w:rsid w:val="002F43A0"/>
    <w:rsid w:val="002F5421"/>
    <w:rsid w:val="002F696A"/>
    <w:rsid w:val="002F6B97"/>
    <w:rsid w:val="003003EC"/>
    <w:rsid w:val="003008D9"/>
    <w:rsid w:val="003026E9"/>
    <w:rsid w:val="00302B58"/>
    <w:rsid w:val="003033B9"/>
    <w:rsid w:val="00303D53"/>
    <w:rsid w:val="003056AF"/>
    <w:rsid w:val="00305F12"/>
    <w:rsid w:val="003068E0"/>
    <w:rsid w:val="00307384"/>
    <w:rsid w:val="003108D1"/>
    <w:rsid w:val="0031143F"/>
    <w:rsid w:val="00311746"/>
    <w:rsid w:val="00312F62"/>
    <w:rsid w:val="0031305A"/>
    <w:rsid w:val="00313D19"/>
    <w:rsid w:val="00313DD7"/>
    <w:rsid w:val="00313E45"/>
    <w:rsid w:val="00314266"/>
    <w:rsid w:val="00315B62"/>
    <w:rsid w:val="003175E4"/>
    <w:rsid w:val="003178D2"/>
    <w:rsid w:val="003179E8"/>
    <w:rsid w:val="00317FDC"/>
    <w:rsid w:val="0032063D"/>
    <w:rsid w:val="00320E64"/>
    <w:rsid w:val="00321825"/>
    <w:rsid w:val="003220E7"/>
    <w:rsid w:val="00324553"/>
    <w:rsid w:val="00326632"/>
    <w:rsid w:val="00326961"/>
    <w:rsid w:val="00327916"/>
    <w:rsid w:val="0033094A"/>
    <w:rsid w:val="003309D6"/>
    <w:rsid w:val="003309F2"/>
    <w:rsid w:val="003310A2"/>
    <w:rsid w:val="00331203"/>
    <w:rsid w:val="00331C36"/>
    <w:rsid w:val="003328EC"/>
    <w:rsid w:val="00332DE5"/>
    <w:rsid w:val="00333078"/>
    <w:rsid w:val="00333E96"/>
    <w:rsid w:val="0033415D"/>
    <w:rsid w:val="003344D3"/>
    <w:rsid w:val="00336345"/>
    <w:rsid w:val="00337D7A"/>
    <w:rsid w:val="00340159"/>
    <w:rsid w:val="00340463"/>
    <w:rsid w:val="0034093E"/>
    <w:rsid w:val="00342E3D"/>
    <w:rsid w:val="0034336E"/>
    <w:rsid w:val="00343DFF"/>
    <w:rsid w:val="0034427A"/>
    <w:rsid w:val="003452DC"/>
    <w:rsid w:val="0034583F"/>
    <w:rsid w:val="00345A5B"/>
    <w:rsid w:val="003467C8"/>
    <w:rsid w:val="003478D2"/>
    <w:rsid w:val="00350DB6"/>
    <w:rsid w:val="0035323B"/>
    <w:rsid w:val="00353555"/>
    <w:rsid w:val="00353FF3"/>
    <w:rsid w:val="003556E5"/>
    <w:rsid w:val="00355AD9"/>
    <w:rsid w:val="003574D1"/>
    <w:rsid w:val="0036105D"/>
    <w:rsid w:val="0036299D"/>
    <w:rsid w:val="003646D5"/>
    <w:rsid w:val="00364AEC"/>
    <w:rsid w:val="003659ED"/>
    <w:rsid w:val="00366A6E"/>
    <w:rsid w:val="003700C0"/>
    <w:rsid w:val="00370AE8"/>
    <w:rsid w:val="00371A1D"/>
    <w:rsid w:val="00372EF0"/>
    <w:rsid w:val="00373077"/>
    <w:rsid w:val="003744B3"/>
    <w:rsid w:val="00374ED2"/>
    <w:rsid w:val="003759CA"/>
    <w:rsid w:val="00375B2E"/>
    <w:rsid w:val="00377D1F"/>
    <w:rsid w:val="0038129D"/>
    <w:rsid w:val="0038140A"/>
    <w:rsid w:val="00381D64"/>
    <w:rsid w:val="0038271B"/>
    <w:rsid w:val="00383E68"/>
    <w:rsid w:val="00384065"/>
    <w:rsid w:val="00385097"/>
    <w:rsid w:val="0038626C"/>
    <w:rsid w:val="003865DA"/>
    <w:rsid w:val="0038776F"/>
    <w:rsid w:val="00387A7F"/>
    <w:rsid w:val="0039171F"/>
    <w:rsid w:val="00391C6F"/>
    <w:rsid w:val="00391DA6"/>
    <w:rsid w:val="00392153"/>
    <w:rsid w:val="0039232D"/>
    <w:rsid w:val="0039286E"/>
    <w:rsid w:val="0039347B"/>
    <w:rsid w:val="0039435E"/>
    <w:rsid w:val="00394889"/>
    <w:rsid w:val="0039534E"/>
    <w:rsid w:val="00395844"/>
    <w:rsid w:val="00395D83"/>
    <w:rsid w:val="00396646"/>
    <w:rsid w:val="003969E0"/>
    <w:rsid w:val="00396B0E"/>
    <w:rsid w:val="0039719A"/>
    <w:rsid w:val="003A0664"/>
    <w:rsid w:val="003A06A8"/>
    <w:rsid w:val="003A06C9"/>
    <w:rsid w:val="003A14AC"/>
    <w:rsid w:val="003A160E"/>
    <w:rsid w:val="003A3550"/>
    <w:rsid w:val="003A44BB"/>
    <w:rsid w:val="003A4B47"/>
    <w:rsid w:val="003A779F"/>
    <w:rsid w:val="003A7A6C"/>
    <w:rsid w:val="003B01DB"/>
    <w:rsid w:val="003B0755"/>
    <w:rsid w:val="003B0F80"/>
    <w:rsid w:val="003B13EA"/>
    <w:rsid w:val="003B2C7A"/>
    <w:rsid w:val="003B31A1"/>
    <w:rsid w:val="003B4EFF"/>
    <w:rsid w:val="003B4FF4"/>
    <w:rsid w:val="003B597C"/>
    <w:rsid w:val="003B5A87"/>
    <w:rsid w:val="003B7FD3"/>
    <w:rsid w:val="003C0702"/>
    <w:rsid w:val="003C0A3A"/>
    <w:rsid w:val="003C158A"/>
    <w:rsid w:val="003C2B71"/>
    <w:rsid w:val="003C2BA7"/>
    <w:rsid w:val="003C50A2"/>
    <w:rsid w:val="003C52E7"/>
    <w:rsid w:val="003C61D4"/>
    <w:rsid w:val="003C6DE9"/>
    <w:rsid w:val="003C6EDF"/>
    <w:rsid w:val="003C6FF7"/>
    <w:rsid w:val="003C7531"/>
    <w:rsid w:val="003C7B9C"/>
    <w:rsid w:val="003C7C2A"/>
    <w:rsid w:val="003D0740"/>
    <w:rsid w:val="003D0A9B"/>
    <w:rsid w:val="003D0AC4"/>
    <w:rsid w:val="003D3318"/>
    <w:rsid w:val="003D4AAE"/>
    <w:rsid w:val="003D4AB3"/>
    <w:rsid w:val="003D4C75"/>
    <w:rsid w:val="003D6113"/>
    <w:rsid w:val="003D7254"/>
    <w:rsid w:val="003E0653"/>
    <w:rsid w:val="003E077E"/>
    <w:rsid w:val="003E0AA5"/>
    <w:rsid w:val="003E1529"/>
    <w:rsid w:val="003E163E"/>
    <w:rsid w:val="003E2745"/>
    <w:rsid w:val="003E4A56"/>
    <w:rsid w:val="003E6B00"/>
    <w:rsid w:val="003E6C7D"/>
    <w:rsid w:val="003E7FDB"/>
    <w:rsid w:val="003F06EE"/>
    <w:rsid w:val="003F0C91"/>
    <w:rsid w:val="003F11C7"/>
    <w:rsid w:val="003F3205"/>
    <w:rsid w:val="003F3AF0"/>
    <w:rsid w:val="003F3B87"/>
    <w:rsid w:val="003F4762"/>
    <w:rsid w:val="003F4912"/>
    <w:rsid w:val="003F500E"/>
    <w:rsid w:val="003F5904"/>
    <w:rsid w:val="003F5D30"/>
    <w:rsid w:val="003F7278"/>
    <w:rsid w:val="003F7A0F"/>
    <w:rsid w:val="003F7DB2"/>
    <w:rsid w:val="004005F0"/>
    <w:rsid w:val="00400E9B"/>
    <w:rsid w:val="0040136F"/>
    <w:rsid w:val="00401DDD"/>
    <w:rsid w:val="004028C5"/>
    <w:rsid w:val="004033B4"/>
    <w:rsid w:val="00403645"/>
    <w:rsid w:val="00403B42"/>
    <w:rsid w:val="00404FE0"/>
    <w:rsid w:val="0041097F"/>
    <w:rsid w:val="00410C20"/>
    <w:rsid w:val="004110BA"/>
    <w:rsid w:val="00411520"/>
    <w:rsid w:val="00412CF4"/>
    <w:rsid w:val="004143EB"/>
    <w:rsid w:val="00416A4F"/>
    <w:rsid w:val="004178A6"/>
    <w:rsid w:val="00417F35"/>
    <w:rsid w:val="00421EF6"/>
    <w:rsid w:val="00423AC4"/>
    <w:rsid w:val="0042592F"/>
    <w:rsid w:val="00426CE8"/>
    <w:rsid w:val="0042799E"/>
    <w:rsid w:val="00427B00"/>
    <w:rsid w:val="00430015"/>
    <w:rsid w:val="00431812"/>
    <w:rsid w:val="00432269"/>
    <w:rsid w:val="00433064"/>
    <w:rsid w:val="0043515B"/>
    <w:rsid w:val="004351F3"/>
    <w:rsid w:val="00435893"/>
    <w:rsid w:val="004358D2"/>
    <w:rsid w:val="004371A2"/>
    <w:rsid w:val="0044067A"/>
    <w:rsid w:val="00440811"/>
    <w:rsid w:val="004429CA"/>
    <w:rsid w:val="00442F56"/>
    <w:rsid w:val="004431F4"/>
    <w:rsid w:val="00443ADD"/>
    <w:rsid w:val="00444785"/>
    <w:rsid w:val="00445EC9"/>
    <w:rsid w:val="00447B1D"/>
    <w:rsid w:val="00447C31"/>
    <w:rsid w:val="004510ED"/>
    <w:rsid w:val="00451FBA"/>
    <w:rsid w:val="004523EF"/>
    <w:rsid w:val="0045268D"/>
    <w:rsid w:val="004536AA"/>
    <w:rsid w:val="0045398D"/>
    <w:rsid w:val="00455046"/>
    <w:rsid w:val="004550E0"/>
    <w:rsid w:val="00455D48"/>
    <w:rsid w:val="00455EF5"/>
    <w:rsid w:val="00455FA0"/>
    <w:rsid w:val="00456074"/>
    <w:rsid w:val="00457476"/>
    <w:rsid w:val="004575C3"/>
    <w:rsid w:val="00457FBA"/>
    <w:rsid w:val="0046076C"/>
    <w:rsid w:val="00460A67"/>
    <w:rsid w:val="004614FB"/>
    <w:rsid w:val="00461D78"/>
    <w:rsid w:val="00462B21"/>
    <w:rsid w:val="00463BC6"/>
    <w:rsid w:val="00463C29"/>
    <w:rsid w:val="004642DC"/>
    <w:rsid w:val="00464372"/>
    <w:rsid w:val="00465459"/>
    <w:rsid w:val="00465714"/>
    <w:rsid w:val="00465C4E"/>
    <w:rsid w:val="00466D2D"/>
    <w:rsid w:val="004704D5"/>
    <w:rsid w:val="00470B8D"/>
    <w:rsid w:val="0047101F"/>
    <w:rsid w:val="0047124B"/>
    <w:rsid w:val="00471B27"/>
    <w:rsid w:val="00472639"/>
    <w:rsid w:val="00472DD2"/>
    <w:rsid w:val="00472E17"/>
    <w:rsid w:val="00475017"/>
    <w:rsid w:val="004751D3"/>
    <w:rsid w:val="00475F03"/>
    <w:rsid w:val="00476175"/>
    <w:rsid w:val="00476CDE"/>
    <w:rsid w:val="00476DCA"/>
    <w:rsid w:val="004774EC"/>
    <w:rsid w:val="00477DE3"/>
    <w:rsid w:val="00480A8E"/>
    <w:rsid w:val="0048150B"/>
    <w:rsid w:val="0048287A"/>
    <w:rsid w:val="00482C91"/>
    <w:rsid w:val="0048525E"/>
    <w:rsid w:val="00485E0C"/>
    <w:rsid w:val="00485FFA"/>
    <w:rsid w:val="00486FE2"/>
    <w:rsid w:val="004875BE"/>
    <w:rsid w:val="00487D5F"/>
    <w:rsid w:val="0049000F"/>
    <w:rsid w:val="00491236"/>
    <w:rsid w:val="00491606"/>
    <w:rsid w:val="00491775"/>
    <w:rsid w:val="00491D7C"/>
    <w:rsid w:val="00493ED5"/>
    <w:rsid w:val="00494167"/>
    <w:rsid w:val="00494267"/>
    <w:rsid w:val="0049484B"/>
    <w:rsid w:val="0049570D"/>
    <w:rsid w:val="0049601D"/>
    <w:rsid w:val="0049687E"/>
    <w:rsid w:val="00497609"/>
    <w:rsid w:val="00497B4A"/>
    <w:rsid w:val="00497D33"/>
    <w:rsid w:val="004A1E58"/>
    <w:rsid w:val="004A2333"/>
    <w:rsid w:val="004A2D7F"/>
    <w:rsid w:val="004A2F40"/>
    <w:rsid w:val="004A2FDC"/>
    <w:rsid w:val="004A32C4"/>
    <w:rsid w:val="004A3D43"/>
    <w:rsid w:val="004A3F01"/>
    <w:rsid w:val="004A47FC"/>
    <w:rsid w:val="004A49BA"/>
    <w:rsid w:val="004B08A1"/>
    <w:rsid w:val="004B0E9D"/>
    <w:rsid w:val="004B152E"/>
    <w:rsid w:val="004B1B61"/>
    <w:rsid w:val="004B27A7"/>
    <w:rsid w:val="004B5B98"/>
    <w:rsid w:val="004B6367"/>
    <w:rsid w:val="004B698B"/>
    <w:rsid w:val="004C0C42"/>
    <w:rsid w:val="004C2A16"/>
    <w:rsid w:val="004C3569"/>
    <w:rsid w:val="004C724A"/>
    <w:rsid w:val="004D0160"/>
    <w:rsid w:val="004D02D4"/>
    <w:rsid w:val="004D082A"/>
    <w:rsid w:val="004D1093"/>
    <w:rsid w:val="004D16B8"/>
    <w:rsid w:val="004D4451"/>
    <w:rsid w:val="004D4557"/>
    <w:rsid w:val="004D49D4"/>
    <w:rsid w:val="004D4B48"/>
    <w:rsid w:val="004D53B8"/>
    <w:rsid w:val="004D66B9"/>
    <w:rsid w:val="004D6F75"/>
    <w:rsid w:val="004D7AEE"/>
    <w:rsid w:val="004E0129"/>
    <w:rsid w:val="004E2567"/>
    <w:rsid w:val="004E2568"/>
    <w:rsid w:val="004E3124"/>
    <w:rsid w:val="004E3576"/>
    <w:rsid w:val="004E49DF"/>
    <w:rsid w:val="004E5256"/>
    <w:rsid w:val="004E675E"/>
    <w:rsid w:val="004E71AA"/>
    <w:rsid w:val="004E730F"/>
    <w:rsid w:val="004F0623"/>
    <w:rsid w:val="004F0C22"/>
    <w:rsid w:val="004F1050"/>
    <w:rsid w:val="004F25B3"/>
    <w:rsid w:val="004F6153"/>
    <w:rsid w:val="004F61D0"/>
    <w:rsid w:val="004F6688"/>
    <w:rsid w:val="004F7287"/>
    <w:rsid w:val="00500CCA"/>
    <w:rsid w:val="00501495"/>
    <w:rsid w:val="00501528"/>
    <w:rsid w:val="0050211E"/>
    <w:rsid w:val="00502BFD"/>
    <w:rsid w:val="00503AE3"/>
    <w:rsid w:val="00504379"/>
    <w:rsid w:val="005055B0"/>
    <w:rsid w:val="00505BCD"/>
    <w:rsid w:val="0050662E"/>
    <w:rsid w:val="00506A5D"/>
    <w:rsid w:val="0050727C"/>
    <w:rsid w:val="00512972"/>
    <w:rsid w:val="0051319F"/>
    <w:rsid w:val="00513C6A"/>
    <w:rsid w:val="00514F25"/>
    <w:rsid w:val="00515082"/>
    <w:rsid w:val="00515B07"/>
    <w:rsid w:val="00515D68"/>
    <w:rsid w:val="00515E14"/>
    <w:rsid w:val="005161E5"/>
    <w:rsid w:val="0051689C"/>
    <w:rsid w:val="005171DC"/>
    <w:rsid w:val="005177BD"/>
    <w:rsid w:val="0052017F"/>
    <w:rsid w:val="00520313"/>
    <w:rsid w:val="0052097D"/>
    <w:rsid w:val="00520C4F"/>
    <w:rsid w:val="005218EE"/>
    <w:rsid w:val="005219FD"/>
    <w:rsid w:val="0052306B"/>
    <w:rsid w:val="00523923"/>
    <w:rsid w:val="005239DF"/>
    <w:rsid w:val="00523E2E"/>
    <w:rsid w:val="00524508"/>
    <w:rsid w:val="005249B7"/>
    <w:rsid w:val="00524CBC"/>
    <w:rsid w:val="005259D1"/>
    <w:rsid w:val="00525B8B"/>
    <w:rsid w:val="00525C64"/>
    <w:rsid w:val="0052742D"/>
    <w:rsid w:val="00530428"/>
    <w:rsid w:val="00531AF6"/>
    <w:rsid w:val="00532A4E"/>
    <w:rsid w:val="005337EA"/>
    <w:rsid w:val="0053499F"/>
    <w:rsid w:val="00534C4B"/>
    <w:rsid w:val="00534D03"/>
    <w:rsid w:val="00535804"/>
    <w:rsid w:val="005373F4"/>
    <w:rsid w:val="005374AC"/>
    <w:rsid w:val="00537834"/>
    <w:rsid w:val="0054076C"/>
    <w:rsid w:val="0054089B"/>
    <w:rsid w:val="00541BC3"/>
    <w:rsid w:val="005421D0"/>
    <w:rsid w:val="00542E65"/>
    <w:rsid w:val="00543383"/>
    <w:rsid w:val="0054371F"/>
    <w:rsid w:val="00543739"/>
    <w:rsid w:val="0054378B"/>
    <w:rsid w:val="00544938"/>
    <w:rsid w:val="00544B99"/>
    <w:rsid w:val="005453B4"/>
    <w:rsid w:val="005461FE"/>
    <w:rsid w:val="00546DDD"/>
    <w:rsid w:val="005474CA"/>
    <w:rsid w:val="005477C4"/>
    <w:rsid w:val="00547C35"/>
    <w:rsid w:val="00550C80"/>
    <w:rsid w:val="00551904"/>
    <w:rsid w:val="00552471"/>
    <w:rsid w:val="00552735"/>
    <w:rsid w:val="00552FFB"/>
    <w:rsid w:val="0055342A"/>
    <w:rsid w:val="00553EA6"/>
    <w:rsid w:val="0055497E"/>
    <w:rsid w:val="0055585C"/>
    <w:rsid w:val="00555F27"/>
    <w:rsid w:val="005569CD"/>
    <w:rsid w:val="00556C4E"/>
    <w:rsid w:val="005570F0"/>
    <w:rsid w:val="005577C3"/>
    <w:rsid w:val="00557B17"/>
    <w:rsid w:val="00557C64"/>
    <w:rsid w:val="00557E13"/>
    <w:rsid w:val="005601E5"/>
    <w:rsid w:val="00560E71"/>
    <w:rsid w:val="005612D3"/>
    <w:rsid w:val="00562392"/>
    <w:rsid w:val="005623AE"/>
    <w:rsid w:val="0056302F"/>
    <w:rsid w:val="00564FDE"/>
    <w:rsid w:val="005658C2"/>
    <w:rsid w:val="0056602E"/>
    <w:rsid w:val="005662A8"/>
    <w:rsid w:val="00566CF9"/>
    <w:rsid w:val="00567644"/>
    <w:rsid w:val="00567CF2"/>
    <w:rsid w:val="00570680"/>
    <w:rsid w:val="0057089F"/>
    <w:rsid w:val="005710D7"/>
    <w:rsid w:val="005715B8"/>
    <w:rsid w:val="00571859"/>
    <w:rsid w:val="00573FDD"/>
    <w:rsid w:val="00574104"/>
    <w:rsid w:val="00574382"/>
    <w:rsid w:val="00574534"/>
    <w:rsid w:val="005746EA"/>
    <w:rsid w:val="00574918"/>
    <w:rsid w:val="00575646"/>
    <w:rsid w:val="005768D1"/>
    <w:rsid w:val="0057796D"/>
    <w:rsid w:val="00580EBD"/>
    <w:rsid w:val="00580F78"/>
    <w:rsid w:val="00583E97"/>
    <w:rsid w:val="005840DF"/>
    <w:rsid w:val="005851F4"/>
    <w:rsid w:val="005859BF"/>
    <w:rsid w:val="0058698C"/>
    <w:rsid w:val="00587DFD"/>
    <w:rsid w:val="005901A1"/>
    <w:rsid w:val="00590F72"/>
    <w:rsid w:val="0059278C"/>
    <w:rsid w:val="00593AA2"/>
    <w:rsid w:val="00596BB3"/>
    <w:rsid w:val="00597545"/>
    <w:rsid w:val="005A08D7"/>
    <w:rsid w:val="005A22B3"/>
    <w:rsid w:val="005A4377"/>
    <w:rsid w:val="005A4EE0"/>
    <w:rsid w:val="005A5916"/>
    <w:rsid w:val="005A6FE2"/>
    <w:rsid w:val="005A7CD3"/>
    <w:rsid w:val="005B24D6"/>
    <w:rsid w:val="005B296E"/>
    <w:rsid w:val="005B3CA0"/>
    <w:rsid w:val="005B674F"/>
    <w:rsid w:val="005B6C66"/>
    <w:rsid w:val="005B74E8"/>
    <w:rsid w:val="005C10C6"/>
    <w:rsid w:val="005C124C"/>
    <w:rsid w:val="005C28C5"/>
    <w:rsid w:val="005C297B"/>
    <w:rsid w:val="005C2E30"/>
    <w:rsid w:val="005C3133"/>
    <w:rsid w:val="005C3189"/>
    <w:rsid w:val="005C4167"/>
    <w:rsid w:val="005C41E7"/>
    <w:rsid w:val="005C4AF9"/>
    <w:rsid w:val="005C4CE3"/>
    <w:rsid w:val="005C63D0"/>
    <w:rsid w:val="005D00CB"/>
    <w:rsid w:val="005D05CC"/>
    <w:rsid w:val="005D05E9"/>
    <w:rsid w:val="005D099E"/>
    <w:rsid w:val="005D1B78"/>
    <w:rsid w:val="005D3AB9"/>
    <w:rsid w:val="005D425A"/>
    <w:rsid w:val="005D47C0"/>
    <w:rsid w:val="005D4F5E"/>
    <w:rsid w:val="005D585D"/>
    <w:rsid w:val="005D75A3"/>
    <w:rsid w:val="005E077A"/>
    <w:rsid w:val="005E0ECD"/>
    <w:rsid w:val="005E14CB"/>
    <w:rsid w:val="005E1564"/>
    <w:rsid w:val="005E1E13"/>
    <w:rsid w:val="005E26A9"/>
    <w:rsid w:val="005E3659"/>
    <w:rsid w:val="005E36E0"/>
    <w:rsid w:val="005E5186"/>
    <w:rsid w:val="005E5F54"/>
    <w:rsid w:val="005E6829"/>
    <w:rsid w:val="005E6E1E"/>
    <w:rsid w:val="005E700F"/>
    <w:rsid w:val="005E749D"/>
    <w:rsid w:val="005E7A22"/>
    <w:rsid w:val="005F067A"/>
    <w:rsid w:val="005F1F01"/>
    <w:rsid w:val="005F56A8"/>
    <w:rsid w:val="005F58E5"/>
    <w:rsid w:val="005F602F"/>
    <w:rsid w:val="005F6DCD"/>
    <w:rsid w:val="006001F2"/>
    <w:rsid w:val="0060066C"/>
    <w:rsid w:val="00600C96"/>
    <w:rsid w:val="00601F27"/>
    <w:rsid w:val="00603F55"/>
    <w:rsid w:val="006045E9"/>
    <w:rsid w:val="00604622"/>
    <w:rsid w:val="006065D7"/>
    <w:rsid w:val="006065EF"/>
    <w:rsid w:val="00610A37"/>
    <w:rsid w:val="00610E78"/>
    <w:rsid w:val="00611059"/>
    <w:rsid w:val="006115CD"/>
    <w:rsid w:val="00612BA6"/>
    <w:rsid w:val="00614395"/>
    <w:rsid w:val="0061440C"/>
    <w:rsid w:val="00614787"/>
    <w:rsid w:val="00615DC1"/>
    <w:rsid w:val="00616C21"/>
    <w:rsid w:val="00617096"/>
    <w:rsid w:val="006174D5"/>
    <w:rsid w:val="00617DA7"/>
    <w:rsid w:val="00621E24"/>
    <w:rsid w:val="00622136"/>
    <w:rsid w:val="006236B5"/>
    <w:rsid w:val="006250C4"/>
    <w:rsid w:val="006253B7"/>
    <w:rsid w:val="0062713C"/>
    <w:rsid w:val="00627249"/>
    <w:rsid w:val="0062744D"/>
    <w:rsid w:val="00630D3D"/>
    <w:rsid w:val="0063207E"/>
    <w:rsid w:val="006320A3"/>
    <w:rsid w:val="00632853"/>
    <w:rsid w:val="00632CB7"/>
    <w:rsid w:val="00633442"/>
    <w:rsid w:val="006338A5"/>
    <w:rsid w:val="00634464"/>
    <w:rsid w:val="0063563E"/>
    <w:rsid w:val="006356FE"/>
    <w:rsid w:val="00635B62"/>
    <w:rsid w:val="00636D11"/>
    <w:rsid w:val="00641C9A"/>
    <w:rsid w:val="00641CC6"/>
    <w:rsid w:val="00642384"/>
    <w:rsid w:val="006430DD"/>
    <w:rsid w:val="00643F71"/>
    <w:rsid w:val="006444E8"/>
    <w:rsid w:val="006447E5"/>
    <w:rsid w:val="00645828"/>
    <w:rsid w:val="00646AED"/>
    <w:rsid w:val="00646CA9"/>
    <w:rsid w:val="006473C1"/>
    <w:rsid w:val="00647B4A"/>
    <w:rsid w:val="00647C80"/>
    <w:rsid w:val="006509A2"/>
    <w:rsid w:val="00651669"/>
    <w:rsid w:val="006516AD"/>
    <w:rsid w:val="00651B39"/>
    <w:rsid w:val="00651FCE"/>
    <w:rsid w:val="006522E1"/>
    <w:rsid w:val="00653371"/>
    <w:rsid w:val="00653556"/>
    <w:rsid w:val="00654107"/>
    <w:rsid w:val="00654C2B"/>
    <w:rsid w:val="00655888"/>
    <w:rsid w:val="006564B9"/>
    <w:rsid w:val="00656C84"/>
    <w:rsid w:val="006570FC"/>
    <w:rsid w:val="00660E96"/>
    <w:rsid w:val="00660EF1"/>
    <w:rsid w:val="006613D5"/>
    <w:rsid w:val="00662181"/>
    <w:rsid w:val="006627D9"/>
    <w:rsid w:val="00663D45"/>
    <w:rsid w:val="006674E0"/>
    <w:rsid w:val="0066758F"/>
    <w:rsid w:val="00667638"/>
    <w:rsid w:val="00670E54"/>
    <w:rsid w:val="00671280"/>
    <w:rsid w:val="00671AC6"/>
    <w:rsid w:val="006721B9"/>
    <w:rsid w:val="00673674"/>
    <w:rsid w:val="00673A1A"/>
    <w:rsid w:val="00674E78"/>
    <w:rsid w:val="00675E77"/>
    <w:rsid w:val="00676EAF"/>
    <w:rsid w:val="00677E4C"/>
    <w:rsid w:val="00680547"/>
    <w:rsid w:val="00680887"/>
    <w:rsid w:val="00680A95"/>
    <w:rsid w:val="00681038"/>
    <w:rsid w:val="00682028"/>
    <w:rsid w:val="0068447C"/>
    <w:rsid w:val="0068474D"/>
    <w:rsid w:val="0068521F"/>
    <w:rsid w:val="00685233"/>
    <w:rsid w:val="006855FC"/>
    <w:rsid w:val="00685674"/>
    <w:rsid w:val="00686B65"/>
    <w:rsid w:val="0068708E"/>
    <w:rsid w:val="00687151"/>
    <w:rsid w:val="006873C3"/>
    <w:rsid w:val="00687A2B"/>
    <w:rsid w:val="006916D2"/>
    <w:rsid w:val="00692976"/>
    <w:rsid w:val="0069310D"/>
    <w:rsid w:val="00693C2C"/>
    <w:rsid w:val="006943B9"/>
    <w:rsid w:val="00694725"/>
    <w:rsid w:val="0069485F"/>
    <w:rsid w:val="00695D8E"/>
    <w:rsid w:val="006A19F9"/>
    <w:rsid w:val="006A1E79"/>
    <w:rsid w:val="006A33E0"/>
    <w:rsid w:val="006A343A"/>
    <w:rsid w:val="006A3894"/>
    <w:rsid w:val="006A3FA3"/>
    <w:rsid w:val="006A4949"/>
    <w:rsid w:val="006A4EC8"/>
    <w:rsid w:val="006A61F6"/>
    <w:rsid w:val="006A639C"/>
    <w:rsid w:val="006B023F"/>
    <w:rsid w:val="006B1B06"/>
    <w:rsid w:val="006B22E3"/>
    <w:rsid w:val="006B331F"/>
    <w:rsid w:val="006B3F45"/>
    <w:rsid w:val="006B4588"/>
    <w:rsid w:val="006B47D2"/>
    <w:rsid w:val="006B6255"/>
    <w:rsid w:val="006B6E7E"/>
    <w:rsid w:val="006B7A3E"/>
    <w:rsid w:val="006C02F6"/>
    <w:rsid w:val="006C08D3"/>
    <w:rsid w:val="006C108F"/>
    <w:rsid w:val="006C1D6C"/>
    <w:rsid w:val="006C265F"/>
    <w:rsid w:val="006C332F"/>
    <w:rsid w:val="006C3D19"/>
    <w:rsid w:val="006C552F"/>
    <w:rsid w:val="006C565F"/>
    <w:rsid w:val="006C5DEF"/>
    <w:rsid w:val="006C7AAC"/>
    <w:rsid w:val="006D0757"/>
    <w:rsid w:val="006D07E0"/>
    <w:rsid w:val="006D1004"/>
    <w:rsid w:val="006D136D"/>
    <w:rsid w:val="006D1870"/>
    <w:rsid w:val="006D27A0"/>
    <w:rsid w:val="006D3568"/>
    <w:rsid w:val="006D3AEF"/>
    <w:rsid w:val="006D3E69"/>
    <w:rsid w:val="006D4B9E"/>
    <w:rsid w:val="006D56A7"/>
    <w:rsid w:val="006D6BFD"/>
    <w:rsid w:val="006D6F86"/>
    <w:rsid w:val="006D756E"/>
    <w:rsid w:val="006E0667"/>
    <w:rsid w:val="006E0A8E"/>
    <w:rsid w:val="006E23F3"/>
    <w:rsid w:val="006E2568"/>
    <w:rsid w:val="006E272E"/>
    <w:rsid w:val="006E2DC7"/>
    <w:rsid w:val="006E35AC"/>
    <w:rsid w:val="006E56FF"/>
    <w:rsid w:val="006E5919"/>
    <w:rsid w:val="006E6BAB"/>
    <w:rsid w:val="006E7F8B"/>
    <w:rsid w:val="006F0E7C"/>
    <w:rsid w:val="006F10D2"/>
    <w:rsid w:val="006F1196"/>
    <w:rsid w:val="006F1806"/>
    <w:rsid w:val="006F2595"/>
    <w:rsid w:val="006F6520"/>
    <w:rsid w:val="006F78B2"/>
    <w:rsid w:val="006F7F67"/>
    <w:rsid w:val="00700158"/>
    <w:rsid w:val="00701AA7"/>
    <w:rsid w:val="00701F22"/>
    <w:rsid w:val="00702F8D"/>
    <w:rsid w:val="007033FE"/>
    <w:rsid w:val="00703B6B"/>
    <w:rsid w:val="00703E9F"/>
    <w:rsid w:val="00704185"/>
    <w:rsid w:val="00706E74"/>
    <w:rsid w:val="00712115"/>
    <w:rsid w:val="007123AC"/>
    <w:rsid w:val="00712E10"/>
    <w:rsid w:val="00715DE2"/>
    <w:rsid w:val="00716D6A"/>
    <w:rsid w:val="007204C3"/>
    <w:rsid w:val="00720AFA"/>
    <w:rsid w:val="00721529"/>
    <w:rsid w:val="007219B1"/>
    <w:rsid w:val="007219F9"/>
    <w:rsid w:val="00722A3D"/>
    <w:rsid w:val="00723356"/>
    <w:rsid w:val="00723C4B"/>
    <w:rsid w:val="00724AA5"/>
    <w:rsid w:val="00725EFF"/>
    <w:rsid w:val="00726278"/>
    <w:rsid w:val="00726FD8"/>
    <w:rsid w:val="00727FF1"/>
    <w:rsid w:val="00730107"/>
    <w:rsid w:val="00730EBF"/>
    <w:rsid w:val="007319BE"/>
    <w:rsid w:val="007327A5"/>
    <w:rsid w:val="00733851"/>
    <w:rsid w:val="0073456C"/>
    <w:rsid w:val="00734CB7"/>
    <w:rsid w:val="00734DC1"/>
    <w:rsid w:val="00734DC3"/>
    <w:rsid w:val="00735201"/>
    <w:rsid w:val="00735FC2"/>
    <w:rsid w:val="0073728E"/>
    <w:rsid w:val="007374C7"/>
    <w:rsid w:val="00737580"/>
    <w:rsid w:val="0074064C"/>
    <w:rsid w:val="007414AA"/>
    <w:rsid w:val="007421C8"/>
    <w:rsid w:val="00743755"/>
    <w:rsid w:val="0074377F"/>
    <w:rsid w:val="007437FB"/>
    <w:rsid w:val="00743DF4"/>
    <w:rsid w:val="00743F36"/>
    <w:rsid w:val="007449BF"/>
    <w:rsid w:val="0074503E"/>
    <w:rsid w:val="00747C76"/>
    <w:rsid w:val="00750265"/>
    <w:rsid w:val="00750E49"/>
    <w:rsid w:val="00751571"/>
    <w:rsid w:val="00753ABC"/>
    <w:rsid w:val="00754C6C"/>
    <w:rsid w:val="00754CA8"/>
    <w:rsid w:val="00756CF6"/>
    <w:rsid w:val="00757268"/>
    <w:rsid w:val="0075734B"/>
    <w:rsid w:val="0076043E"/>
    <w:rsid w:val="00761C8E"/>
    <w:rsid w:val="00761D40"/>
    <w:rsid w:val="00761E65"/>
    <w:rsid w:val="007622F4"/>
    <w:rsid w:val="00762326"/>
    <w:rsid w:val="00762E3C"/>
    <w:rsid w:val="00763210"/>
    <w:rsid w:val="00763C37"/>
    <w:rsid w:val="00763EBC"/>
    <w:rsid w:val="0076425E"/>
    <w:rsid w:val="00765AC4"/>
    <w:rsid w:val="0076666F"/>
    <w:rsid w:val="007669A2"/>
    <w:rsid w:val="00766D30"/>
    <w:rsid w:val="00766E88"/>
    <w:rsid w:val="00767676"/>
    <w:rsid w:val="00767C9D"/>
    <w:rsid w:val="00770EB6"/>
    <w:rsid w:val="00771669"/>
    <w:rsid w:val="0077185E"/>
    <w:rsid w:val="00772BCA"/>
    <w:rsid w:val="007738C1"/>
    <w:rsid w:val="007751CA"/>
    <w:rsid w:val="00775D74"/>
    <w:rsid w:val="00776635"/>
    <w:rsid w:val="00776724"/>
    <w:rsid w:val="00776956"/>
    <w:rsid w:val="007807B1"/>
    <w:rsid w:val="0078210C"/>
    <w:rsid w:val="0078312A"/>
    <w:rsid w:val="007845BA"/>
    <w:rsid w:val="00784BA5"/>
    <w:rsid w:val="007851FD"/>
    <w:rsid w:val="00785751"/>
    <w:rsid w:val="0078654C"/>
    <w:rsid w:val="0078716C"/>
    <w:rsid w:val="0079101D"/>
    <w:rsid w:val="0079129E"/>
    <w:rsid w:val="00791605"/>
    <w:rsid w:val="00792C4D"/>
    <w:rsid w:val="00792C86"/>
    <w:rsid w:val="00792E5C"/>
    <w:rsid w:val="00793396"/>
    <w:rsid w:val="00793841"/>
    <w:rsid w:val="00793FEA"/>
    <w:rsid w:val="00794CA5"/>
    <w:rsid w:val="00797362"/>
    <w:rsid w:val="007979AF"/>
    <w:rsid w:val="007A07E7"/>
    <w:rsid w:val="007A4239"/>
    <w:rsid w:val="007A4BA0"/>
    <w:rsid w:val="007A5EB6"/>
    <w:rsid w:val="007A6970"/>
    <w:rsid w:val="007A70B1"/>
    <w:rsid w:val="007B0D31"/>
    <w:rsid w:val="007B1D57"/>
    <w:rsid w:val="007B32F0"/>
    <w:rsid w:val="007B3748"/>
    <w:rsid w:val="007B3910"/>
    <w:rsid w:val="007B6262"/>
    <w:rsid w:val="007B7D81"/>
    <w:rsid w:val="007C27A7"/>
    <w:rsid w:val="007C29F6"/>
    <w:rsid w:val="007C3569"/>
    <w:rsid w:val="007C3BD1"/>
    <w:rsid w:val="007C401E"/>
    <w:rsid w:val="007C54DF"/>
    <w:rsid w:val="007C67D6"/>
    <w:rsid w:val="007D06F1"/>
    <w:rsid w:val="007D0708"/>
    <w:rsid w:val="007D0B2C"/>
    <w:rsid w:val="007D2426"/>
    <w:rsid w:val="007D36BE"/>
    <w:rsid w:val="007D3EA1"/>
    <w:rsid w:val="007D4DFC"/>
    <w:rsid w:val="007D514A"/>
    <w:rsid w:val="007D6882"/>
    <w:rsid w:val="007D75F9"/>
    <w:rsid w:val="007D76EA"/>
    <w:rsid w:val="007D78B4"/>
    <w:rsid w:val="007E10D3"/>
    <w:rsid w:val="007E3936"/>
    <w:rsid w:val="007E54BB"/>
    <w:rsid w:val="007E6376"/>
    <w:rsid w:val="007F0503"/>
    <w:rsid w:val="007F0D05"/>
    <w:rsid w:val="007F228D"/>
    <w:rsid w:val="007F261F"/>
    <w:rsid w:val="007F2BB4"/>
    <w:rsid w:val="007F30A9"/>
    <w:rsid w:val="007F3706"/>
    <w:rsid w:val="007F3E33"/>
    <w:rsid w:val="007F7DF8"/>
    <w:rsid w:val="007F7EF1"/>
    <w:rsid w:val="007F7F7C"/>
    <w:rsid w:val="00800B18"/>
    <w:rsid w:val="00800C7B"/>
    <w:rsid w:val="0080157D"/>
    <w:rsid w:val="008022E6"/>
    <w:rsid w:val="0080305E"/>
    <w:rsid w:val="008035B0"/>
    <w:rsid w:val="008043A7"/>
    <w:rsid w:val="00804649"/>
    <w:rsid w:val="00804E1F"/>
    <w:rsid w:val="00806717"/>
    <w:rsid w:val="00806BB8"/>
    <w:rsid w:val="0080700A"/>
    <w:rsid w:val="008109A6"/>
    <w:rsid w:val="00810DFB"/>
    <w:rsid w:val="00811382"/>
    <w:rsid w:val="0081160A"/>
    <w:rsid w:val="00812151"/>
    <w:rsid w:val="00812C3E"/>
    <w:rsid w:val="008143D4"/>
    <w:rsid w:val="008156D0"/>
    <w:rsid w:val="0081699D"/>
    <w:rsid w:val="008172D0"/>
    <w:rsid w:val="0082014D"/>
    <w:rsid w:val="00820606"/>
    <w:rsid w:val="00820CF5"/>
    <w:rsid w:val="008211B6"/>
    <w:rsid w:val="00821D21"/>
    <w:rsid w:val="008255E8"/>
    <w:rsid w:val="00825650"/>
    <w:rsid w:val="008267A3"/>
    <w:rsid w:val="00826F8B"/>
    <w:rsid w:val="008275AF"/>
    <w:rsid w:val="00827747"/>
    <w:rsid w:val="0083086E"/>
    <w:rsid w:val="0083096B"/>
    <w:rsid w:val="0083262F"/>
    <w:rsid w:val="00833D0D"/>
    <w:rsid w:val="00834694"/>
    <w:rsid w:val="00834DA5"/>
    <w:rsid w:val="00835B9F"/>
    <w:rsid w:val="0083660C"/>
    <w:rsid w:val="00836B24"/>
    <w:rsid w:val="00837C3E"/>
    <w:rsid w:val="00837DCE"/>
    <w:rsid w:val="00842EBF"/>
    <w:rsid w:val="00843529"/>
    <w:rsid w:val="00843AFB"/>
    <w:rsid w:val="00843CDB"/>
    <w:rsid w:val="0084429A"/>
    <w:rsid w:val="00845B8E"/>
    <w:rsid w:val="00846240"/>
    <w:rsid w:val="008462FB"/>
    <w:rsid w:val="00850545"/>
    <w:rsid w:val="008536A9"/>
    <w:rsid w:val="008549A1"/>
    <w:rsid w:val="00854B26"/>
    <w:rsid w:val="00854BCA"/>
    <w:rsid w:val="00855D25"/>
    <w:rsid w:val="008565EC"/>
    <w:rsid w:val="00857329"/>
    <w:rsid w:val="00857423"/>
    <w:rsid w:val="0085753E"/>
    <w:rsid w:val="00860DBA"/>
    <w:rsid w:val="00862628"/>
    <w:rsid w:val="00862744"/>
    <w:rsid w:val="008628C6"/>
    <w:rsid w:val="00862D27"/>
    <w:rsid w:val="008630BC"/>
    <w:rsid w:val="00863C8D"/>
    <w:rsid w:val="00864EBC"/>
    <w:rsid w:val="00865893"/>
    <w:rsid w:val="00866E4A"/>
    <w:rsid w:val="00866F6F"/>
    <w:rsid w:val="0086715C"/>
    <w:rsid w:val="00867846"/>
    <w:rsid w:val="00867C80"/>
    <w:rsid w:val="0087063D"/>
    <w:rsid w:val="008718D0"/>
    <w:rsid w:val="008719B7"/>
    <w:rsid w:val="00871AC6"/>
    <w:rsid w:val="00873DE4"/>
    <w:rsid w:val="0087451C"/>
    <w:rsid w:val="0087537A"/>
    <w:rsid w:val="00875838"/>
    <w:rsid w:val="00875E43"/>
    <w:rsid w:val="00875F55"/>
    <w:rsid w:val="0087620D"/>
    <w:rsid w:val="00877F61"/>
    <w:rsid w:val="008803D6"/>
    <w:rsid w:val="00880D89"/>
    <w:rsid w:val="00881632"/>
    <w:rsid w:val="00881C37"/>
    <w:rsid w:val="00882018"/>
    <w:rsid w:val="00882B6D"/>
    <w:rsid w:val="008839CF"/>
    <w:rsid w:val="00883D8E"/>
    <w:rsid w:val="0088436F"/>
    <w:rsid w:val="00884585"/>
    <w:rsid w:val="00884870"/>
    <w:rsid w:val="00884D43"/>
    <w:rsid w:val="00885702"/>
    <w:rsid w:val="008866FB"/>
    <w:rsid w:val="00887956"/>
    <w:rsid w:val="00892184"/>
    <w:rsid w:val="00892ABF"/>
    <w:rsid w:val="00892B24"/>
    <w:rsid w:val="0089523E"/>
    <w:rsid w:val="008955D1"/>
    <w:rsid w:val="00895CA0"/>
    <w:rsid w:val="00895D0F"/>
    <w:rsid w:val="0089646C"/>
    <w:rsid w:val="00896657"/>
    <w:rsid w:val="00897138"/>
    <w:rsid w:val="008A012C"/>
    <w:rsid w:val="008A0525"/>
    <w:rsid w:val="008A0799"/>
    <w:rsid w:val="008A10CE"/>
    <w:rsid w:val="008A3E95"/>
    <w:rsid w:val="008A4C1E"/>
    <w:rsid w:val="008A5672"/>
    <w:rsid w:val="008A6139"/>
    <w:rsid w:val="008A6FEC"/>
    <w:rsid w:val="008A7393"/>
    <w:rsid w:val="008A73CD"/>
    <w:rsid w:val="008A7931"/>
    <w:rsid w:val="008B0A86"/>
    <w:rsid w:val="008B2A1F"/>
    <w:rsid w:val="008B396E"/>
    <w:rsid w:val="008B6788"/>
    <w:rsid w:val="008B73F2"/>
    <w:rsid w:val="008B779C"/>
    <w:rsid w:val="008B7D6F"/>
    <w:rsid w:val="008C0975"/>
    <w:rsid w:val="008C1646"/>
    <w:rsid w:val="008C18C2"/>
    <w:rsid w:val="008C1E20"/>
    <w:rsid w:val="008C1F06"/>
    <w:rsid w:val="008C2E6A"/>
    <w:rsid w:val="008C3636"/>
    <w:rsid w:val="008C6013"/>
    <w:rsid w:val="008C72B4"/>
    <w:rsid w:val="008D034E"/>
    <w:rsid w:val="008D2407"/>
    <w:rsid w:val="008D3C22"/>
    <w:rsid w:val="008D6275"/>
    <w:rsid w:val="008D6DA1"/>
    <w:rsid w:val="008D72E6"/>
    <w:rsid w:val="008E1838"/>
    <w:rsid w:val="008E2C2B"/>
    <w:rsid w:val="008E3B57"/>
    <w:rsid w:val="008E3D9E"/>
    <w:rsid w:val="008E3EA7"/>
    <w:rsid w:val="008E4C71"/>
    <w:rsid w:val="008E5040"/>
    <w:rsid w:val="008E74EC"/>
    <w:rsid w:val="008E7EE9"/>
    <w:rsid w:val="008F0431"/>
    <w:rsid w:val="008F13A0"/>
    <w:rsid w:val="008F27EA"/>
    <w:rsid w:val="008F283D"/>
    <w:rsid w:val="008F39EB"/>
    <w:rsid w:val="008F3CA6"/>
    <w:rsid w:val="008F4597"/>
    <w:rsid w:val="008F4630"/>
    <w:rsid w:val="008F6306"/>
    <w:rsid w:val="008F6D6A"/>
    <w:rsid w:val="008F740F"/>
    <w:rsid w:val="008F78DD"/>
    <w:rsid w:val="009005E6"/>
    <w:rsid w:val="00900ACF"/>
    <w:rsid w:val="009016CF"/>
    <w:rsid w:val="00901A4B"/>
    <w:rsid w:val="009027DE"/>
    <w:rsid w:val="00903B93"/>
    <w:rsid w:val="0090415D"/>
    <w:rsid w:val="009052EC"/>
    <w:rsid w:val="00907215"/>
    <w:rsid w:val="00907A15"/>
    <w:rsid w:val="00910688"/>
    <w:rsid w:val="00911C30"/>
    <w:rsid w:val="00911F79"/>
    <w:rsid w:val="00913FC8"/>
    <w:rsid w:val="00914681"/>
    <w:rsid w:val="009146AF"/>
    <w:rsid w:val="00914799"/>
    <w:rsid w:val="00914A8D"/>
    <w:rsid w:val="00916C91"/>
    <w:rsid w:val="00920330"/>
    <w:rsid w:val="00922821"/>
    <w:rsid w:val="00923380"/>
    <w:rsid w:val="009238E4"/>
    <w:rsid w:val="0092414A"/>
    <w:rsid w:val="00924E20"/>
    <w:rsid w:val="009253D2"/>
    <w:rsid w:val="0092558D"/>
    <w:rsid w:val="00925659"/>
    <w:rsid w:val="00925BBA"/>
    <w:rsid w:val="00927090"/>
    <w:rsid w:val="00927E3D"/>
    <w:rsid w:val="00930225"/>
    <w:rsid w:val="00930553"/>
    <w:rsid w:val="00930ACD"/>
    <w:rsid w:val="009317A9"/>
    <w:rsid w:val="00932ADC"/>
    <w:rsid w:val="00932C6F"/>
    <w:rsid w:val="00932E97"/>
    <w:rsid w:val="00934798"/>
    <w:rsid w:val="00934806"/>
    <w:rsid w:val="009353D4"/>
    <w:rsid w:val="0093768D"/>
    <w:rsid w:val="00937703"/>
    <w:rsid w:val="00937A48"/>
    <w:rsid w:val="00941103"/>
    <w:rsid w:val="009426B5"/>
    <w:rsid w:val="00943AA4"/>
    <w:rsid w:val="009443AF"/>
    <w:rsid w:val="009446BD"/>
    <w:rsid w:val="00945137"/>
    <w:rsid w:val="009453C3"/>
    <w:rsid w:val="0094636F"/>
    <w:rsid w:val="00946F78"/>
    <w:rsid w:val="009502A2"/>
    <w:rsid w:val="009503FB"/>
    <w:rsid w:val="009506EF"/>
    <w:rsid w:val="0095091A"/>
    <w:rsid w:val="0095196A"/>
    <w:rsid w:val="009528AE"/>
    <w:rsid w:val="00952FC8"/>
    <w:rsid w:val="00953148"/>
    <w:rsid w:val="009531DF"/>
    <w:rsid w:val="00954381"/>
    <w:rsid w:val="00955259"/>
    <w:rsid w:val="009554ED"/>
    <w:rsid w:val="00955D15"/>
    <w:rsid w:val="0095612A"/>
    <w:rsid w:val="00956FCD"/>
    <w:rsid w:val="0095751B"/>
    <w:rsid w:val="009578FD"/>
    <w:rsid w:val="00960D60"/>
    <w:rsid w:val="00963019"/>
    <w:rsid w:val="00963647"/>
    <w:rsid w:val="00963864"/>
    <w:rsid w:val="009651DD"/>
    <w:rsid w:val="00967036"/>
    <w:rsid w:val="009672E1"/>
    <w:rsid w:val="00967AFD"/>
    <w:rsid w:val="00971FB3"/>
    <w:rsid w:val="00972325"/>
    <w:rsid w:val="00972935"/>
    <w:rsid w:val="0097389B"/>
    <w:rsid w:val="009764DA"/>
    <w:rsid w:val="00976536"/>
    <w:rsid w:val="00976895"/>
    <w:rsid w:val="009810B5"/>
    <w:rsid w:val="009813AF"/>
    <w:rsid w:val="00981C9E"/>
    <w:rsid w:val="00982536"/>
    <w:rsid w:val="009829E7"/>
    <w:rsid w:val="00984221"/>
    <w:rsid w:val="00984748"/>
    <w:rsid w:val="00984AF5"/>
    <w:rsid w:val="009874AF"/>
    <w:rsid w:val="0098772B"/>
    <w:rsid w:val="00987D2C"/>
    <w:rsid w:val="009903F9"/>
    <w:rsid w:val="00990FB2"/>
    <w:rsid w:val="009918D6"/>
    <w:rsid w:val="00993D24"/>
    <w:rsid w:val="009966FF"/>
    <w:rsid w:val="00997034"/>
    <w:rsid w:val="009971A9"/>
    <w:rsid w:val="009A0FDB"/>
    <w:rsid w:val="009A37D5"/>
    <w:rsid w:val="009A42FC"/>
    <w:rsid w:val="009A5408"/>
    <w:rsid w:val="009A72B4"/>
    <w:rsid w:val="009A7EC2"/>
    <w:rsid w:val="009B0A60"/>
    <w:rsid w:val="009B3F4A"/>
    <w:rsid w:val="009B4075"/>
    <w:rsid w:val="009B4592"/>
    <w:rsid w:val="009B46D3"/>
    <w:rsid w:val="009B4C5F"/>
    <w:rsid w:val="009B56CF"/>
    <w:rsid w:val="009B60AA"/>
    <w:rsid w:val="009B6A46"/>
    <w:rsid w:val="009B6D3D"/>
    <w:rsid w:val="009C0563"/>
    <w:rsid w:val="009C12E7"/>
    <w:rsid w:val="009C137D"/>
    <w:rsid w:val="009C166E"/>
    <w:rsid w:val="009C17F8"/>
    <w:rsid w:val="009C2421"/>
    <w:rsid w:val="009C26DD"/>
    <w:rsid w:val="009C5392"/>
    <w:rsid w:val="009C634A"/>
    <w:rsid w:val="009D063C"/>
    <w:rsid w:val="009D076C"/>
    <w:rsid w:val="009D0A91"/>
    <w:rsid w:val="009D1380"/>
    <w:rsid w:val="009D20AA"/>
    <w:rsid w:val="009D22FC"/>
    <w:rsid w:val="009D3052"/>
    <w:rsid w:val="009D37E1"/>
    <w:rsid w:val="009D3904"/>
    <w:rsid w:val="009D3D77"/>
    <w:rsid w:val="009D4319"/>
    <w:rsid w:val="009D558E"/>
    <w:rsid w:val="009D57E5"/>
    <w:rsid w:val="009D6B18"/>
    <w:rsid w:val="009D6C80"/>
    <w:rsid w:val="009D7640"/>
    <w:rsid w:val="009D7BC1"/>
    <w:rsid w:val="009E119A"/>
    <w:rsid w:val="009E1A23"/>
    <w:rsid w:val="009E1A82"/>
    <w:rsid w:val="009E24EB"/>
    <w:rsid w:val="009E2846"/>
    <w:rsid w:val="009E2EF5"/>
    <w:rsid w:val="009E3166"/>
    <w:rsid w:val="009E435E"/>
    <w:rsid w:val="009E4BA9"/>
    <w:rsid w:val="009E5DA0"/>
    <w:rsid w:val="009E6F68"/>
    <w:rsid w:val="009E7097"/>
    <w:rsid w:val="009E7A1B"/>
    <w:rsid w:val="009E7E90"/>
    <w:rsid w:val="009F2B28"/>
    <w:rsid w:val="009F46F2"/>
    <w:rsid w:val="009F55FD"/>
    <w:rsid w:val="009F5B59"/>
    <w:rsid w:val="009F73A0"/>
    <w:rsid w:val="009F7F80"/>
    <w:rsid w:val="00A00A0E"/>
    <w:rsid w:val="00A01B96"/>
    <w:rsid w:val="00A01E99"/>
    <w:rsid w:val="00A028CA"/>
    <w:rsid w:val="00A04A82"/>
    <w:rsid w:val="00A05C7B"/>
    <w:rsid w:val="00A05ECD"/>
    <w:rsid w:val="00A05FB5"/>
    <w:rsid w:val="00A06FED"/>
    <w:rsid w:val="00A07279"/>
    <w:rsid w:val="00A0780F"/>
    <w:rsid w:val="00A11572"/>
    <w:rsid w:val="00A11A8D"/>
    <w:rsid w:val="00A12C97"/>
    <w:rsid w:val="00A15D01"/>
    <w:rsid w:val="00A162E6"/>
    <w:rsid w:val="00A1643B"/>
    <w:rsid w:val="00A1697D"/>
    <w:rsid w:val="00A16FBD"/>
    <w:rsid w:val="00A20199"/>
    <w:rsid w:val="00A2076E"/>
    <w:rsid w:val="00A20ED4"/>
    <w:rsid w:val="00A20FDB"/>
    <w:rsid w:val="00A22616"/>
    <w:rsid w:val="00A22C01"/>
    <w:rsid w:val="00A23224"/>
    <w:rsid w:val="00A239AB"/>
    <w:rsid w:val="00A24FAC"/>
    <w:rsid w:val="00A2668A"/>
    <w:rsid w:val="00A27C2E"/>
    <w:rsid w:val="00A31C0C"/>
    <w:rsid w:val="00A33065"/>
    <w:rsid w:val="00A33BC7"/>
    <w:rsid w:val="00A34047"/>
    <w:rsid w:val="00A36991"/>
    <w:rsid w:val="00A40455"/>
    <w:rsid w:val="00A40F41"/>
    <w:rsid w:val="00A4114C"/>
    <w:rsid w:val="00A416E8"/>
    <w:rsid w:val="00A42D47"/>
    <w:rsid w:val="00A4319D"/>
    <w:rsid w:val="00A43BFF"/>
    <w:rsid w:val="00A43CA7"/>
    <w:rsid w:val="00A442F2"/>
    <w:rsid w:val="00A464E4"/>
    <w:rsid w:val="00A476AE"/>
    <w:rsid w:val="00A502CF"/>
    <w:rsid w:val="00A5089E"/>
    <w:rsid w:val="00A50E71"/>
    <w:rsid w:val="00A5140C"/>
    <w:rsid w:val="00A51DB3"/>
    <w:rsid w:val="00A52521"/>
    <w:rsid w:val="00A52E36"/>
    <w:rsid w:val="00A52E5C"/>
    <w:rsid w:val="00A5319F"/>
    <w:rsid w:val="00A53820"/>
    <w:rsid w:val="00A539AD"/>
    <w:rsid w:val="00A53D3B"/>
    <w:rsid w:val="00A547B2"/>
    <w:rsid w:val="00A54D95"/>
    <w:rsid w:val="00A55454"/>
    <w:rsid w:val="00A5696D"/>
    <w:rsid w:val="00A57728"/>
    <w:rsid w:val="00A57D54"/>
    <w:rsid w:val="00A602C4"/>
    <w:rsid w:val="00A62896"/>
    <w:rsid w:val="00A63141"/>
    <w:rsid w:val="00A632BF"/>
    <w:rsid w:val="00A63852"/>
    <w:rsid w:val="00A63DC2"/>
    <w:rsid w:val="00A6415B"/>
    <w:rsid w:val="00A64826"/>
    <w:rsid w:val="00A64CA8"/>
    <w:rsid w:val="00A64E41"/>
    <w:rsid w:val="00A65941"/>
    <w:rsid w:val="00A660E7"/>
    <w:rsid w:val="00A66D5C"/>
    <w:rsid w:val="00A66F41"/>
    <w:rsid w:val="00A673BC"/>
    <w:rsid w:val="00A72452"/>
    <w:rsid w:val="00A729A0"/>
    <w:rsid w:val="00A72FF8"/>
    <w:rsid w:val="00A743B4"/>
    <w:rsid w:val="00A74954"/>
    <w:rsid w:val="00A749D4"/>
    <w:rsid w:val="00A74A9A"/>
    <w:rsid w:val="00A76646"/>
    <w:rsid w:val="00A7700E"/>
    <w:rsid w:val="00A779A2"/>
    <w:rsid w:val="00A8007F"/>
    <w:rsid w:val="00A80CD4"/>
    <w:rsid w:val="00A81EF8"/>
    <w:rsid w:val="00A8252E"/>
    <w:rsid w:val="00A83CA7"/>
    <w:rsid w:val="00A84644"/>
    <w:rsid w:val="00A85172"/>
    <w:rsid w:val="00A85940"/>
    <w:rsid w:val="00A86199"/>
    <w:rsid w:val="00A90A13"/>
    <w:rsid w:val="00A919E1"/>
    <w:rsid w:val="00A91D6F"/>
    <w:rsid w:val="00A938B9"/>
    <w:rsid w:val="00A93CC6"/>
    <w:rsid w:val="00A9489E"/>
    <w:rsid w:val="00A950CE"/>
    <w:rsid w:val="00A95AE4"/>
    <w:rsid w:val="00A95C99"/>
    <w:rsid w:val="00A96BF7"/>
    <w:rsid w:val="00A96D28"/>
    <w:rsid w:val="00A9743A"/>
    <w:rsid w:val="00A9763B"/>
    <w:rsid w:val="00A979CD"/>
    <w:rsid w:val="00A97C49"/>
    <w:rsid w:val="00AA01A8"/>
    <w:rsid w:val="00AA224F"/>
    <w:rsid w:val="00AA42D4"/>
    <w:rsid w:val="00AA42E2"/>
    <w:rsid w:val="00AA4F7F"/>
    <w:rsid w:val="00AA58FD"/>
    <w:rsid w:val="00AA5A55"/>
    <w:rsid w:val="00AA6D95"/>
    <w:rsid w:val="00AA788D"/>
    <w:rsid w:val="00AA78AB"/>
    <w:rsid w:val="00AB0D14"/>
    <w:rsid w:val="00AB13F3"/>
    <w:rsid w:val="00AB2573"/>
    <w:rsid w:val="00AB268A"/>
    <w:rsid w:val="00AB2A48"/>
    <w:rsid w:val="00AB34A5"/>
    <w:rsid w:val="00AB3625"/>
    <w:rsid w:val="00AB365E"/>
    <w:rsid w:val="00AB3D7F"/>
    <w:rsid w:val="00AB3E20"/>
    <w:rsid w:val="00AB4BEC"/>
    <w:rsid w:val="00AB53B3"/>
    <w:rsid w:val="00AB55A4"/>
    <w:rsid w:val="00AB6309"/>
    <w:rsid w:val="00AB6930"/>
    <w:rsid w:val="00AB78E7"/>
    <w:rsid w:val="00AB7A6E"/>
    <w:rsid w:val="00AB7C04"/>
    <w:rsid w:val="00AB7EE1"/>
    <w:rsid w:val="00AC0074"/>
    <w:rsid w:val="00AC1A6C"/>
    <w:rsid w:val="00AC215F"/>
    <w:rsid w:val="00AC39F8"/>
    <w:rsid w:val="00AC3B3B"/>
    <w:rsid w:val="00AC3DE6"/>
    <w:rsid w:val="00AC6727"/>
    <w:rsid w:val="00AC7C2D"/>
    <w:rsid w:val="00AD3088"/>
    <w:rsid w:val="00AD378B"/>
    <w:rsid w:val="00AD3D8E"/>
    <w:rsid w:val="00AD49F9"/>
    <w:rsid w:val="00AD4B99"/>
    <w:rsid w:val="00AD5394"/>
    <w:rsid w:val="00AD6143"/>
    <w:rsid w:val="00AD66FD"/>
    <w:rsid w:val="00AD71F1"/>
    <w:rsid w:val="00AD77E3"/>
    <w:rsid w:val="00AD7FD9"/>
    <w:rsid w:val="00AE057C"/>
    <w:rsid w:val="00AE09F2"/>
    <w:rsid w:val="00AE15E7"/>
    <w:rsid w:val="00AE1EF7"/>
    <w:rsid w:val="00AE2D4D"/>
    <w:rsid w:val="00AE32A2"/>
    <w:rsid w:val="00AE3DC2"/>
    <w:rsid w:val="00AE4E81"/>
    <w:rsid w:val="00AE4ED6"/>
    <w:rsid w:val="00AE541E"/>
    <w:rsid w:val="00AE56F2"/>
    <w:rsid w:val="00AE63B3"/>
    <w:rsid w:val="00AE6611"/>
    <w:rsid w:val="00AE6A93"/>
    <w:rsid w:val="00AE7A99"/>
    <w:rsid w:val="00AF2C39"/>
    <w:rsid w:val="00AF426B"/>
    <w:rsid w:val="00AF5E3B"/>
    <w:rsid w:val="00AF63C3"/>
    <w:rsid w:val="00AF7329"/>
    <w:rsid w:val="00AF749F"/>
    <w:rsid w:val="00AF756A"/>
    <w:rsid w:val="00B007EF"/>
    <w:rsid w:val="00B00A6D"/>
    <w:rsid w:val="00B01C0E"/>
    <w:rsid w:val="00B02798"/>
    <w:rsid w:val="00B029FF"/>
    <w:rsid w:val="00B02B41"/>
    <w:rsid w:val="00B031DB"/>
    <w:rsid w:val="00B0371D"/>
    <w:rsid w:val="00B04F31"/>
    <w:rsid w:val="00B05EA1"/>
    <w:rsid w:val="00B074F0"/>
    <w:rsid w:val="00B115B9"/>
    <w:rsid w:val="00B124F2"/>
    <w:rsid w:val="00B12806"/>
    <w:rsid w:val="00B12F98"/>
    <w:rsid w:val="00B14E65"/>
    <w:rsid w:val="00B15740"/>
    <w:rsid w:val="00B15B90"/>
    <w:rsid w:val="00B17B89"/>
    <w:rsid w:val="00B212D3"/>
    <w:rsid w:val="00B2170A"/>
    <w:rsid w:val="00B21C8B"/>
    <w:rsid w:val="00B220D4"/>
    <w:rsid w:val="00B22695"/>
    <w:rsid w:val="00B235B9"/>
    <w:rsid w:val="00B236FB"/>
    <w:rsid w:val="00B23868"/>
    <w:rsid w:val="00B2418D"/>
    <w:rsid w:val="00B244BB"/>
    <w:rsid w:val="00B247AA"/>
    <w:rsid w:val="00B24A04"/>
    <w:rsid w:val="00B26F6F"/>
    <w:rsid w:val="00B27A47"/>
    <w:rsid w:val="00B310BA"/>
    <w:rsid w:val="00B31CBA"/>
    <w:rsid w:val="00B3290A"/>
    <w:rsid w:val="00B3439F"/>
    <w:rsid w:val="00B344DF"/>
    <w:rsid w:val="00B34E4A"/>
    <w:rsid w:val="00B35EC0"/>
    <w:rsid w:val="00B36347"/>
    <w:rsid w:val="00B40D84"/>
    <w:rsid w:val="00B40E2F"/>
    <w:rsid w:val="00B413BA"/>
    <w:rsid w:val="00B41E45"/>
    <w:rsid w:val="00B41E66"/>
    <w:rsid w:val="00B42AEF"/>
    <w:rsid w:val="00B43442"/>
    <w:rsid w:val="00B44D3F"/>
    <w:rsid w:val="00B44FFF"/>
    <w:rsid w:val="00B4566C"/>
    <w:rsid w:val="00B4773C"/>
    <w:rsid w:val="00B50039"/>
    <w:rsid w:val="00B5010E"/>
    <w:rsid w:val="00B50597"/>
    <w:rsid w:val="00B511D9"/>
    <w:rsid w:val="00B5282A"/>
    <w:rsid w:val="00B52874"/>
    <w:rsid w:val="00B538F4"/>
    <w:rsid w:val="00B545DC"/>
    <w:rsid w:val="00B545FE"/>
    <w:rsid w:val="00B57DE4"/>
    <w:rsid w:val="00B6012B"/>
    <w:rsid w:val="00B60142"/>
    <w:rsid w:val="00B606F4"/>
    <w:rsid w:val="00B61D81"/>
    <w:rsid w:val="00B620F6"/>
    <w:rsid w:val="00B62440"/>
    <w:rsid w:val="00B6629A"/>
    <w:rsid w:val="00B666F6"/>
    <w:rsid w:val="00B6704F"/>
    <w:rsid w:val="00B71167"/>
    <w:rsid w:val="00B724E8"/>
    <w:rsid w:val="00B729B1"/>
    <w:rsid w:val="00B732DA"/>
    <w:rsid w:val="00B735B2"/>
    <w:rsid w:val="00B73A65"/>
    <w:rsid w:val="00B76B32"/>
    <w:rsid w:val="00B77AEF"/>
    <w:rsid w:val="00B8012A"/>
    <w:rsid w:val="00B81327"/>
    <w:rsid w:val="00B823D1"/>
    <w:rsid w:val="00B82470"/>
    <w:rsid w:val="00B838AA"/>
    <w:rsid w:val="00B83B16"/>
    <w:rsid w:val="00B8420B"/>
    <w:rsid w:val="00B855F0"/>
    <w:rsid w:val="00B861FF"/>
    <w:rsid w:val="00B86983"/>
    <w:rsid w:val="00B90454"/>
    <w:rsid w:val="00B90BEE"/>
    <w:rsid w:val="00B91703"/>
    <w:rsid w:val="00B923AC"/>
    <w:rsid w:val="00B92689"/>
    <w:rsid w:val="00B9300F"/>
    <w:rsid w:val="00B940C1"/>
    <w:rsid w:val="00B94497"/>
    <w:rsid w:val="00B95B1D"/>
    <w:rsid w:val="00B9665F"/>
    <w:rsid w:val="00B975EA"/>
    <w:rsid w:val="00BA0398"/>
    <w:rsid w:val="00BA085C"/>
    <w:rsid w:val="00BA08B4"/>
    <w:rsid w:val="00BA146E"/>
    <w:rsid w:val="00BA199A"/>
    <w:rsid w:val="00BA268E"/>
    <w:rsid w:val="00BA27C8"/>
    <w:rsid w:val="00BA2E1D"/>
    <w:rsid w:val="00BA5216"/>
    <w:rsid w:val="00BA5652"/>
    <w:rsid w:val="00BB04F8"/>
    <w:rsid w:val="00BB0F03"/>
    <w:rsid w:val="00BB1557"/>
    <w:rsid w:val="00BB166E"/>
    <w:rsid w:val="00BB2755"/>
    <w:rsid w:val="00BB3115"/>
    <w:rsid w:val="00BB39B4"/>
    <w:rsid w:val="00BB4184"/>
    <w:rsid w:val="00BB48A7"/>
    <w:rsid w:val="00BB4AC3"/>
    <w:rsid w:val="00BB52D9"/>
    <w:rsid w:val="00BB5A48"/>
    <w:rsid w:val="00BB73F0"/>
    <w:rsid w:val="00BC014C"/>
    <w:rsid w:val="00BC14BD"/>
    <w:rsid w:val="00BC1AF3"/>
    <w:rsid w:val="00BC1EF9"/>
    <w:rsid w:val="00BC1FF1"/>
    <w:rsid w:val="00BC34D3"/>
    <w:rsid w:val="00BC3555"/>
    <w:rsid w:val="00BC3B10"/>
    <w:rsid w:val="00BC42E0"/>
    <w:rsid w:val="00BC469C"/>
    <w:rsid w:val="00BC4898"/>
    <w:rsid w:val="00BC6ACF"/>
    <w:rsid w:val="00BD1A01"/>
    <w:rsid w:val="00BD2D03"/>
    <w:rsid w:val="00BD2E92"/>
    <w:rsid w:val="00BD3506"/>
    <w:rsid w:val="00BD3E74"/>
    <w:rsid w:val="00BD50B0"/>
    <w:rsid w:val="00BD50EE"/>
    <w:rsid w:val="00BD5C2E"/>
    <w:rsid w:val="00BD7860"/>
    <w:rsid w:val="00BD79EF"/>
    <w:rsid w:val="00BD7D1C"/>
    <w:rsid w:val="00BE178C"/>
    <w:rsid w:val="00BE2ACA"/>
    <w:rsid w:val="00BE3666"/>
    <w:rsid w:val="00BE37CC"/>
    <w:rsid w:val="00BE39CA"/>
    <w:rsid w:val="00BE47B7"/>
    <w:rsid w:val="00BE5ABE"/>
    <w:rsid w:val="00BE5C48"/>
    <w:rsid w:val="00BE62C2"/>
    <w:rsid w:val="00BE73A1"/>
    <w:rsid w:val="00BE76B4"/>
    <w:rsid w:val="00BE7F9A"/>
    <w:rsid w:val="00BF18E4"/>
    <w:rsid w:val="00BF20B7"/>
    <w:rsid w:val="00BF302E"/>
    <w:rsid w:val="00BF31E6"/>
    <w:rsid w:val="00BF5156"/>
    <w:rsid w:val="00BF5F8B"/>
    <w:rsid w:val="00BF62D8"/>
    <w:rsid w:val="00BF74F3"/>
    <w:rsid w:val="00BF7F05"/>
    <w:rsid w:val="00BF7F06"/>
    <w:rsid w:val="00C01BCA"/>
    <w:rsid w:val="00C02096"/>
    <w:rsid w:val="00C02BE1"/>
    <w:rsid w:val="00C02FCB"/>
    <w:rsid w:val="00C03188"/>
    <w:rsid w:val="00C035D7"/>
    <w:rsid w:val="00C04C6F"/>
    <w:rsid w:val="00C0576B"/>
    <w:rsid w:val="00C070F2"/>
    <w:rsid w:val="00C12406"/>
    <w:rsid w:val="00C12A0C"/>
    <w:rsid w:val="00C12B87"/>
    <w:rsid w:val="00C12BF5"/>
    <w:rsid w:val="00C1320D"/>
    <w:rsid w:val="00C13661"/>
    <w:rsid w:val="00C13EC8"/>
    <w:rsid w:val="00C14B20"/>
    <w:rsid w:val="00C14B51"/>
    <w:rsid w:val="00C15455"/>
    <w:rsid w:val="00C15A16"/>
    <w:rsid w:val="00C17669"/>
    <w:rsid w:val="00C213CA"/>
    <w:rsid w:val="00C23A14"/>
    <w:rsid w:val="00C25237"/>
    <w:rsid w:val="00C2636C"/>
    <w:rsid w:val="00C27723"/>
    <w:rsid w:val="00C30267"/>
    <w:rsid w:val="00C3036A"/>
    <w:rsid w:val="00C30458"/>
    <w:rsid w:val="00C316CF"/>
    <w:rsid w:val="00C31908"/>
    <w:rsid w:val="00C31C29"/>
    <w:rsid w:val="00C338A5"/>
    <w:rsid w:val="00C33D9A"/>
    <w:rsid w:val="00C33DB7"/>
    <w:rsid w:val="00C34316"/>
    <w:rsid w:val="00C34982"/>
    <w:rsid w:val="00C35828"/>
    <w:rsid w:val="00C35FB2"/>
    <w:rsid w:val="00C36A36"/>
    <w:rsid w:val="00C40573"/>
    <w:rsid w:val="00C408F8"/>
    <w:rsid w:val="00C40FEC"/>
    <w:rsid w:val="00C41824"/>
    <w:rsid w:val="00C41A67"/>
    <w:rsid w:val="00C41E35"/>
    <w:rsid w:val="00C429F3"/>
    <w:rsid w:val="00C42D04"/>
    <w:rsid w:val="00C43D0B"/>
    <w:rsid w:val="00C44145"/>
    <w:rsid w:val="00C44526"/>
    <w:rsid w:val="00C457D7"/>
    <w:rsid w:val="00C45B84"/>
    <w:rsid w:val="00C46309"/>
    <w:rsid w:val="00C46423"/>
    <w:rsid w:val="00C47253"/>
    <w:rsid w:val="00C474D5"/>
    <w:rsid w:val="00C5188C"/>
    <w:rsid w:val="00C54CF7"/>
    <w:rsid w:val="00C553CE"/>
    <w:rsid w:val="00C5578C"/>
    <w:rsid w:val="00C559F9"/>
    <w:rsid w:val="00C55A86"/>
    <w:rsid w:val="00C61DA2"/>
    <w:rsid w:val="00C6245C"/>
    <w:rsid w:val="00C63C82"/>
    <w:rsid w:val="00C66894"/>
    <w:rsid w:val="00C67045"/>
    <w:rsid w:val="00C67A6D"/>
    <w:rsid w:val="00C67C6A"/>
    <w:rsid w:val="00C70130"/>
    <w:rsid w:val="00C718CE"/>
    <w:rsid w:val="00C71B6A"/>
    <w:rsid w:val="00C73E85"/>
    <w:rsid w:val="00C74A15"/>
    <w:rsid w:val="00C771B0"/>
    <w:rsid w:val="00C7765D"/>
    <w:rsid w:val="00C805EF"/>
    <w:rsid w:val="00C810B5"/>
    <w:rsid w:val="00C81169"/>
    <w:rsid w:val="00C8149E"/>
    <w:rsid w:val="00C81A8D"/>
    <w:rsid w:val="00C8212A"/>
    <w:rsid w:val="00C82A58"/>
    <w:rsid w:val="00C8478A"/>
    <w:rsid w:val="00C85A4F"/>
    <w:rsid w:val="00C86354"/>
    <w:rsid w:val="00C863BF"/>
    <w:rsid w:val="00C878F0"/>
    <w:rsid w:val="00C87AB0"/>
    <w:rsid w:val="00C900CF"/>
    <w:rsid w:val="00C91D31"/>
    <w:rsid w:val="00C91D6B"/>
    <w:rsid w:val="00C9249D"/>
    <w:rsid w:val="00C9290A"/>
    <w:rsid w:val="00C951D7"/>
    <w:rsid w:val="00C95B14"/>
    <w:rsid w:val="00C96409"/>
    <w:rsid w:val="00C974C2"/>
    <w:rsid w:val="00C97CE3"/>
    <w:rsid w:val="00CA0DE7"/>
    <w:rsid w:val="00CA0FDE"/>
    <w:rsid w:val="00CA11F1"/>
    <w:rsid w:val="00CA1F1B"/>
    <w:rsid w:val="00CA2403"/>
    <w:rsid w:val="00CA24B2"/>
    <w:rsid w:val="00CA27A3"/>
    <w:rsid w:val="00CA33F4"/>
    <w:rsid w:val="00CA48AF"/>
    <w:rsid w:val="00CA5C3F"/>
    <w:rsid w:val="00CA5CA1"/>
    <w:rsid w:val="00CA5EB1"/>
    <w:rsid w:val="00CA6B8C"/>
    <w:rsid w:val="00CA72F3"/>
    <w:rsid w:val="00CA772D"/>
    <w:rsid w:val="00CA7E5F"/>
    <w:rsid w:val="00CB1742"/>
    <w:rsid w:val="00CB2461"/>
    <w:rsid w:val="00CB2912"/>
    <w:rsid w:val="00CB321B"/>
    <w:rsid w:val="00CB383A"/>
    <w:rsid w:val="00CB4204"/>
    <w:rsid w:val="00CB4453"/>
    <w:rsid w:val="00CB4BCC"/>
    <w:rsid w:val="00CB6A2E"/>
    <w:rsid w:val="00CC004B"/>
    <w:rsid w:val="00CC00D7"/>
    <w:rsid w:val="00CC18E6"/>
    <w:rsid w:val="00CC19E0"/>
    <w:rsid w:val="00CC1A1E"/>
    <w:rsid w:val="00CC40AF"/>
    <w:rsid w:val="00CC540C"/>
    <w:rsid w:val="00CC5827"/>
    <w:rsid w:val="00CC5D20"/>
    <w:rsid w:val="00CC6270"/>
    <w:rsid w:val="00CC67D2"/>
    <w:rsid w:val="00CC78B2"/>
    <w:rsid w:val="00CC7FF5"/>
    <w:rsid w:val="00CD081E"/>
    <w:rsid w:val="00CD0FE1"/>
    <w:rsid w:val="00CD1814"/>
    <w:rsid w:val="00CD1D4D"/>
    <w:rsid w:val="00CD1FA2"/>
    <w:rsid w:val="00CD3075"/>
    <w:rsid w:val="00CD33FB"/>
    <w:rsid w:val="00CD3CE4"/>
    <w:rsid w:val="00CD4299"/>
    <w:rsid w:val="00CD492A"/>
    <w:rsid w:val="00CD78B5"/>
    <w:rsid w:val="00CE08EB"/>
    <w:rsid w:val="00CE1F7C"/>
    <w:rsid w:val="00CE23C7"/>
    <w:rsid w:val="00CE2684"/>
    <w:rsid w:val="00CE307C"/>
    <w:rsid w:val="00CE38CD"/>
    <w:rsid w:val="00CE3DFA"/>
    <w:rsid w:val="00CE4265"/>
    <w:rsid w:val="00CE6EA1"/>
    <w:rsid w:val="00CE6FA1"/>
    <w:rsid w:val="00CE71DB"/>
    <w:rsid w:val="00CE7241"/>
    <w:rsid w:val="00CE7273"/>
    <w:rsid w:val="00CF1542"/>
    <w:rsid w:val="00CF1953"/>
    <w:rsid w:val="00CF2697"/>
    <w:rsid w:val="00CF2CFB"/>
    <w:rsid w:val="00CF369A"/>
    <w:rsid w:val="00CF4047"/>
    <w:rsid w:val="00CF4D23"/>
    <w:rsid w:val="00CF5E49"/>
    <w:rsid w:val="00CF77AE"/>
    <w:rsid w:val="00D01E8F"/>
    <w:rsid w:val="00D02191"/>
    <w:rsid w:val="00D0246D"/>
    <w:rsid w:val="00D02E41"/>
    <w:rsid w:val="00D030E4"/>
    <w:rsid w:val="00D03673"/>
    <w:rsid w:val="00D03F08"/>
    <w:rsid w:val="00D057CB"/>
    <w:rsid w:val="00D06118"/>
    <w:rsid w:val="00D06C2B"/>
    <w:rsid w:val="00D0749F"/>
    <w:rsid w:val="00D1089A"/>
    <w:rsid w:val="00D115A4"/>
    <w:rsid w:val="00D120CC"/>
    <w:rsid w:val="00D12CA4"/>
    <w:rsid w:val="00D1314F"/>
    <w:rsid w:val="00D13EE7"/>
    <w:rsid w:val="00D140A4"/>
    <w:rsid w:val="00D1514D"/>
    <w:rsid w:val="00D16B8B"/>
    <w:rsid w:val="00D16EDC"/>
    <w:rsid w:val="00D174D8"/>
    <w:rsid w:val="00D1783E"/>
    <w:rsid w:val="00D17A12"/>
    <w:rsid w:val="00D20A38"/>
    <w:rsid w:val="00D22821"/>
    <w:rsid w:val="00D22B39"/>
    <w:rsid w:val="00D22CC0"/>
    <w:rsid w:val="00D23083"/>
    <w:rsid w:val="00D252E0"/>
    <w:rsid w:val="00D2539D"/>
    <w:rsid w:val="00D256CE"/>
    <w:rsid w:val="00D26430"/>
    <w:rsid w:val="00D274D8"/>
    <w:rsid w:val="00D27D9B"/>
    <w:rsid w:val="00D27EEF"/>
    <w:rsid w:val="00D30F6A"/>
    <w:rsid w:val="00D32398"/>
    <w:rsid w:val="00D33E73"/>
    <w:rsid w:val="00D34B85"/>
    <w:rsid w:val="00D34E4F"/>
    <w:rsid w:val="00D35DE3"/>
    <w:rsid w:val="00D36B21"/>
    <w:rsid w:val="00D40830"/>
    <w:rsid w:val="00D41B0A"/>
    <w:rsid w:val="00D4288C"/>
    <w:rsid w:val="00D42A6D"/>
    <w:rsid w:val="00D435DA"/>
    <w:rsid w:val="00D43AC0"/>
    <w:rsid w:val="00D43CA9"/>
    <w:rsid w:val="00D43F88"/>
    <w:rsid w:val="00D4433D"/>
    <w:rsid w:val="00D44B05"/>
    <w:rsid w:val="00D46296"/>
    <w:rsid w:val="00D468D8"/>
    <w:rsid w:val="00D47978"/>
    <w:rsid w:val="00D5106B"/>
    <w:rsid w:val="00D510F3"/>
    <w:rsid w:val="00D511E4"/>
    <w:rsid w:val="00D5170C"/>
    <w:rsid w:val="00D51BDC"/>
    <w:rsid w:val="00D5257A"/>
    <w:rsid w:val="00D56B7C"/>
    <w:rsid w:val="00D5795B"/>
    <w:rsid w:val="00D60BE9"/>
    <w:rsid w:val="00D62849"/>
    <w:rsid w:val="00D63802"/>
    <w:rsid w:val="00D63A38"/>
    <w:rsid w:val="00D64048"/>
    <w:rsid w:val="00D64878"/>
    <w:rsid w:val="00D64DBB"/>
    <w:rsid w:val="00D64E3D"/>
    <w:rsid w:val="00D65296"/>
    <w:rsid w:val="00D67262"/>
    <w:rsid w:val="00D67C90"/>
    <w:rsid w:val="00D71806"/>
    <w:rsid w:val="00D71B04"/>
    <w:rsid w:val="00D72E30"/>
    <w:rsid w:val="00D756F0"/>
    <w:rsid w:val="00D8098E"/>
    <w:rsid w:val="00D8155E"/>
    <w:rsid w:val="00D83148"/>
    <w:rsid w:val="00D8504F"/>
    <w:rsid w:val="00D85154"/>
    <w:rsid w:val="00D8537B"/>
    <w:rsid w:val="00D85C85"/>
    <w:rsid w:val="00D85CA5"/>
    <w:rsid w:val="00D86326"/>
    <w:rsid w:val="00D86456"/>
    <w:rsid w:val="00D87DFC"/>
    <w:rsid w:val="00D91037"/>
    <w:rsid w:val="00D928DD"/>
    <w:rsid w:val="00D93CCE"/>
    <w:rsid w:val="00D941AF"/>
    <w:rsid w:val="00D960C3"/>
    <w:rsid w:val="00D96CD3"/>
    <w:rsid w:val="00DA1F36"/>
    <w:rsid w:val="00DA2D77"/>
    <w:rsid w:val="00DA2EB6"/>
    <w:rsid w:val="00DA3A93"/>
    <w:rsid w:val="00DA4966"/>
    <w:rsid w:val="00DA4EB0"/>
    <w:rsid w:val="00DA54AC"/>
    <w:rsid w:val="00DA5FED"/>
    <w:rsid w:val="00DA6058"/>
    <w:rsid w:val="00DA6F16"/>
    <w:rsid w:val="00DA78FE"/>
    <w:rsid w:val="00DB10BF"/>
    <w:rsid w:val="00DB2577"/>
    <w:rsid w:val="00DB2A96"/>
    <w:rsid w:val="00DB3198"/>
    <w:rsid w:val="00DB3375"/>
    <w:rsid w:val="00DB3593"/>
    <w:rsid w:val="00DB36EF"/>
    <w:rsid w:val="00DB379C"/>
    <w:rsid w:val="00DB3ED7"/>
    <w:rsid w:val="00DB42B9"/>
    <w:rsid w:val="00DB58F5"/>
    <w:rsid w:val="00DB59AE"/>
    <w:rsid w:val="00DB6E04"/>
    <w:rsid w:val="00DB74F1"/>
    <w:rsid w:val="00DB7B4B"/>
    <w:rsid w:val="00DC05D1"/>
    <w:rsid w:val="00DC0990"/>
    <w:rsid w:val="00DC0D89"/>
    <w:rsid w:val="00DC0ED8"/>
    <w:rsid w:val="00DC1601"/>
    <w:rsid w:val="00DC2058"/>
    <w:rsid w:val="00DC2B12"/>
    <w:rsid w:val="00DC5820"/>
    <w:rsid w:val="00DC5CC2"/>
    <w:rsid w:val="00DD0103"/>
    <w:rsid w:val="00DD1349"/>
    <w:rsid w:val="00DD17E9"/>
    <w:rsid w:val="00DD25B4"/>
    <w:rsid w:val="00DD46AE"/>
    <w:rsid w:val="00DD4BEB"/>
    <w:rsid w:val="00DD5243"/>
    <w:rsid w:val="00DD60B6"/>
    <w:rsid w:val="00DD6899"/>
    <w:rsid w:val="00DD7F7E"/>
    <w:rsid w:val="00DE0FA2"/>
    <w:rsid w:val="00DE1ADA"/>
    <w:rsid w:val="00DE2425"/>
    <w:rsid w:val="00DE31AF"/>
    <w:rsid w:val="00DE3EB1"/>
    <w:rsid w:val="00DE5F53"/>
    <w:rsid w:val="00DE60F1"/>
    <w:rsid w:val="00DE6BBD"/>
    <w:rsid w:val="00DE6D02"/>
    <w:rsid w:val="00DE7FE7"/>
    <w:rsid w:val="00DF08BC"/>
    <w:rsid w:val="00DF1CAD"/>
    <w:rsid w:val="00DF2BC2"/>
    <w:rsid w:val="00DF3C40"/>
    <w:rsid w:val="00DF3DE3"/>
    <w:rsid w:val="00DF617D"/>
    <w:rsid w:val="00DF67DD"/>
    <w:rsid w:val="00DF796D"/>
    <w:rsid w:val="00DF7F9A"/>
    <w:rsid w:val="00E0031C"/>
    <w:rsid w:val="00E015BE"/>
    <w:rsid w:val="00E0242F"/>
    <w:rsid w:val="00E0333A"/>
    <w:rsid w:val="00E03956"/>
    <w:rsid w:val="00E058CE"/>
    <w:rsid w:val="00E0644A"/>
    <w:rsid w:val="00E06664"/>
    <w:rsid w:val="00E06DE5"/>
    <w:rsid w:val="00E079B9"/>
    <w:rsid w:val="00E10F9E"/>
    <w:rsid w:val="00E13B68"/>
    <w:rsid w:val="00E13BFD"/>
    <w:rsid w:val="00E15286"/>
    <w:rsid w:val="00E15755"/>
    <w:rsid w:val="00E15DA6"/>
    <w:rsid w:val="00E15EDD"/>
    <w:rsid w:val="00E20D17"/>
    <w:rsid w:val="00E211B8"/>
    <w:rsid w:val="00E2147D"/>
    <w:rsid w:val="00E225D9"/>
    <w:rsid w:val="00E2278F"/>
    <w:rsid w:val="00E231D5"/>
    <w:rsid w:val="00E238EA"/>
    <w:rsid w:val="00E2400F"/>
    <w:rsid w:val="00E2427A"/>
    <w:rsid w:val="00E24BE0"/>
    <w:rsid w:val="00E2504B"/>
    <w:rsid w:val="00E25083"/>
    <w:rsid w:val="00E25B1B"/>
    <w:rsid w:val="00E26A2E"/>
    <w:rsid w:val="00E26EC8"/>
    <w:rsid w:val="00E314A8"/>
    <w:rsid w:val="00E3161F"/>
    <w:rsid w:val="00E3197E"/>
    <w:rsid w:val="00E33724"/>
    <w:rsid w:val="00E341E0"/>
    <w:rsid w:val="00E34589"/>
    <w:rsid w:val="00E34B0A"/>
    <w:rsid w:val="00E36858"/>
    <w:rsid w:val="00E36C87"/>
    <w:rsid w:val="00E36CB4"/>
    <w:rsid w:val="00E37FD5"/>
    <w:rsid w:val="00E402F3"/>
    <w:rsid w:val="00E40405"/>
    <w:rsid w:val="00E404CB"/>
    <w:rsid w:val="00E40DFF"/>
    <w:rsid w:val="00E41847"/>
    <w:rsid w:val="00E41DE9"/>
    <w:rsid w:val="00E42037"/>
    <w:rsid w:val="00E430E5"/>
    <w:rsid w:val="00E4314C"/>
    <w:rsid w:val="00E4318D"/>
    <w:rsid w:val="00E445D9"/>
    <w:rsid w:val="00E45E1C"/>
    <w:rsid w:val="00E45EC1"/>
    <w:rsid w:val="00E46F8E"/>
    <w:rsid w:val="00E505BD"/>
    <w:rsid w:val="00E506E8"/>
    <w:rsid w:val="00E51B72"/>
    <w:rsid w:val="00E52CFF"/>
    <w:rsid w:val="00E5327B"/>
    <w:rsid w:val="00E54E35"/>
    <w:rsid w:val="00E55555"/>
    <w:rsid w:val="00E562B6"/>
    <w:rsid w:val="00E5643C"/>
    <w:rsid w:val="00E575EC"/>
    <w:rsid w:val="00E577E9"/>
    <w:rsid w:val="00E57927"/>
    <w:rsid w:val="00E57C8B"/>
    <w:rsid w:val="00E57ED6"/>
    <w:rsid w:val="00E61D34"/>
    <w:rsid w:val="00E61E25"/>
    <w:rsid w:val="00E62B62"/>
    <w:rsid w:val="00E63C36"/>
    <w:rsid w:val="00E6433C"/>
    <w:rsid w:val="00E643B7"/>
    <w:rsid w:val="00E65503"/>
    <w:rsid w:val="00E66CD2"/>
    <w:rsid w:val="00E66FE6"/>
    <w:rsid w:val="00E678A6"/>
    <w:rsid w:val="00E7277E"/>
    <w:rsid w:val="00E73B26"/>
    <w:rsid w:val="00E74633"/>
    <w:rsid w:val="00E74724"/>
    <w:rsid w:val="00E76C83"/>
    <w:rsid w:val="00E776A7"/>
    <w:rsid w:val="00E77937"/>
    <w:rsid w:val="00E808D2"/>
    <w:rsid w:val="00E814B3"/>
    <w:rsid w:val="00E83892"/>
    <w:rsid w:val="00E83DB1"/>
    <w:rsid w:val="00E849DC"/>
    <w:rsid w:val="00E84E6A"/>
    <w:rsid w:val="00E84EDB"/>
    <w:rsid w:val="00E8538E"/>
    <w:rsid w:val="00E85C22"/>
    <w:rsid w:val="00E868AB"/>
    <w:rsid w:val="00E875B2"/>
    <w:rsid w:val="00E906F8"/>
    <w:rsid w:val="00E92228"/>
    <w:rsid w:val="00E92F84"/>
    <w:rsid w:val="00E93390"/>
    <w:rsid w:val="00E93562"/>
    <w:rsid w:val="00E93BEB"/>
    <w:rsid w:val="00E94AD2"/>
    <w:rsid w:val="00E96221"/>
    <w:rsid w:val="00E9774F"/>
    <w:rsid w:val="00EA010E"/>
    <w:rsid w:val="00EA3969"/>
    <w:rsid w:val="00EA3E47"/>
    <w:rsid w:val="00EA42F1"/>
    <w:rsid w:val="00EA71D6"/>
    <w:rsid w:val="00EA737E"/>
    <w:rsid w:val="00EA76D0"/>
    <w:rsid w:val="00EA7CFF"/>
    <w:rsid w:val="00EB02DC"/>
    <w:rsid w:val="00EB0E9D"/>
    <w:rsid w:val="00EB0EB4"/>
    <w:rsid w:val="00EB1433"/>
    <w:rsid w:val="00EB21D7"/>
    <w:rsid w:val="00EB3272"/>
    <w:rsid w:val="00EB33B2"/>
    <w:rsid w:val="00EB3F79"/>
    <w:rsid w:val="00EB476D"/>
    <w:rsid w:val="00EB4A58"/>
    <w:rsid w:val="00EB5E42"/>
    <w:rsid w:val="00EB60D9"/>
    <w:rsid w:val="00EB627F"/>
    <w:rsid w:val="00EB7412"/>
    <w:rsid w:val="00EC0738"/>
    <w:rsid w:val="00EC078A"/>
    <w:rsid w:val="00EC14A8"/>
    <w:rsid w:val="00EC19EE"/>
    <w:rsid w:val="00EC2728"/>
    <w:rsid w:val="00EC3630"/>
    <w:rsid w:val="00EC3A35"/>
    <w:rsid w:val="00EC43FD"/>
    <w:rsid w:val="00EC4C15"/>
    <w:rsid w:val="00EC5E52"/>
    <w:rsid w:val="00EC7D66"/>
    <w:rsid w:val="00ED0573"/>
    <w:rsid w:val="00ED1900"/>
    <w:rsid w:val="00ED2095"/>
    <w:rsid w:val="00ED2D1C"/>
    <w:rsid w:val="00ED2D25"/>
    <w:rsid w:val="00ED2ED4"/>
    <w:rsid w:val="00ED591E"/>
    <w:rsid w:val="00ED758F"/>
    <w:rsid w:val="00EE06D8"/>
    <w:rsid w:val="00EE0D89"/>
    <w:rsid w:val="00EE1106"/>
    <w:rsid w:val="00EE15ED"/>
    <w:rsid w:val="00EE40A9"/>
    <w:rsid w:val="00EE4FC4"/>
    <w:rsid w:val="00EE5C44"/>
    <w:rsid w:val="00EE5F51"/>
    <w:rsid w:val="00EE62A8"/>
    <w:rsid w:val="00EE6501"/>
    <w:rsid w:val="00EE6E70"/>
    <w:rsid w:val="00EE7763"/>
    <w:rsid w:val="00EE7B49"/>
    <w:rsid w:val="00EE7FD2"/>
    <w:rsid w:val="00EF006B"/>
    <w:rsid w:val="00EF2791"/>
    <w:rsid w:val="00EF2EA7"/>
    <w:rsid w:val="00EF2F54"/>
    <w:rsid w:val="00EF42EB"/>
    <w:rsid w:val="00EF4B42"/>
    <w:rsid w:val="00EF5C18"/>
    <w:rsid w:val="00F016D8"/>
    <w:rsid w:val="00F0180C"/>
    <w:rsid w:val="00F023BB"/>
    <w:rsid w:val="00F034F8"/>
    <w:rsid w:val="00F037FD"/>
    <w:rsid w:val="00F03C37"/>
    <w:rsid w:val="00F041C0"/>
    <w:rsid w:val="00F04CD5"/>
    <w:rsid w:val="00F0540D"/>
    <w:rsid w:val="00F05597"/>
    <w:rsid w:val="00F06F85"/>
    <w:rsid w:val="00F07858"/>
    <w:rsid w:val="00F0788A"/>
    <w:rsid w:val="00F07D4D"/>
    <w:rsid w:val="00F10313"/>
    <w:rsid w:val="00F10450"/>
    <w:rsid w:val="00F11383"/>
    <w:rsid w:val="00F121C7"/>
    <w:rsid w:val="00F13906"/>
    <w:rsid w:val="00F14143"/>
    <w:rsid w:val="00F149EE"/>
    <w:rsid w:val="00F15B06"/>
    <w:rsid w:val="00F1614C"/>
    <w:rsid w:val="00F1615C"/>
    <w:rsid w:val="00F164A2"/>
    <w:rsid w:val="00F17809"/>
    <w:rsid w:val="00F20D7B"/>
    <w:rsid w:val="00F21536"/>
    <w:rsid w:val="00F21A72"/>
    <w:rsid w:val="00F21D20"/>
    <w:rsid w:val="00F2273C"/>
    <w:rsid w:val="00F22B2E"/>
    <w:rsid w:val="00F23479"/>
    <w:rsid w:val="00F23AE3"/>
    <w:rsid w:val="00F250E5"/>
    <w:rsid w:val="00F25EDF"/>
    <w:rsid w:val="00F2647F"/>
    <w:rsid w:val="00F27414"/>
    <w:rsid w:val="00F27521"/>
    <w:rsid w:val="00F279ED"/>
    <w:rsid w:val="00F30499"/>
    <w:rsid w:val="00F3083D"/>
    <w:rsid w:val="00F30CEB"/>
    <w:rsid w:val="00F343D1"/>
    <w:rsid w:val="00F344CC"/>
    <w:rsid w:val="00F347CD"/>
    <w:rsid w:val="00F3499F"/>
    <w:rsid w:val="00F353C4"/>
    <w:rsid w:val="00F3556D"/>
    <w:rsid w:val="00F36697"/>
    <w:rsid w:val="00F36B66"/>
    <w:rsid w:val="00F370BE"/>
    <w:rsid w:val="00F37466"/>
    <w:rsid w:val="00F3770A"/>
    <w:rsid w:val="00F37BBA"/>
    <w:rsid w:val="00F401F9"/>
    <w:rsid w:val="00F403D7"/>
    <w:rsid w:val="00F40B14"/>
    <w:rsid w:val="00F427CE"/>
    <w:rsid w:val="00F437A1"/>
    <w:rsid w:val="00F445C9"/>
    <w:rsid w:val="00F4575C"/>
    <w:rsid w:val="00F459A0"/>
    <w:rsid w:val="00F45AC2"/>
    <w:rsid w:val="00F45ED3"/>
    <w:rsid w:val="00F4663D"/>
    <w:rsid w:val="00F47029"/>
    <w:rsid w:val="00F50348"/>
    <w:rsid w:val="00F503F3"/>
    <w:rsid w:val="00F51517"/>
    <w:rsid w:val="00F5321D"/>
    <w:rsid w:val="00F533D2"/>
    <w:rsid w:val="00F53566"/>
    <w:rsid w:val="00F540F9"/>
    <w:rsid w:val="00F54850"/>
    <w:rsid w:val="00F553D8"/>
    <w:rsid w:val="00F55938"/>
    <w:rsid w:val="00F56671"/>
    <w:rsid w:val="00F56737"/>
    <w:rsid w:val="00F56E7E"/>
    <w:rsid w:val="00F56FCC"/>
    <w:rsid w:val="00F57421"/>
    <w:rsid w:val="00F600B4"/>
    <w:rsid w:val="00F6051B"/>
    <w:rsid w:val="00F60EAF"/>
    <w:rsid w:val="00F62247"/>
    <w:rsid w:val="00F63377"/>
    <w:rsid w:val="00F636DC"/>
    <w:rsid w:val="00F65665"/>
    <w:rsid w:val="00F67166"/>
    <w:rsid w:val="00F7047E"/>
    <w:rsid w:val="00F71A5E"/>
    <w:rsid w:val="00F726EE"/>
    <w:rsid w:val="00F73F56"/>
    <w:rsid w:val="00F74C3B"/>
    <w:rsid w:val="00F75671"/>
    <w:rsid w:val="00F765E2"/>
    <w:rsid w:val="00F768A2"/>
    <w:rsid w:val="00F774A2"/>
    <w:rsid w:val="00F7783F"/>
    <w:rsid w:val="00F77BAC"/>
    <w:rsid w:val="00F80A32"/>
    <w:rsid w:val="00F8127F"/>
    <w:rsid w:val="00F8205B"/>
    <w:rsid w:val="00F83AB8"/>
    <w:rsid w:val="00F84268"/>
    <w:rsid w:val="00F846E6"/>
    <w:rsid w:val="00F84C99"/>
    <w:rsid w:val="00F85632"/>
    <w:rsid w:val="00F8631C"/>
    <w:rsid w:val="00F86758"/>
    <w:rsid w:val="00F91FD9"/>
    <w:rsid w:val="00F91FFD"/>
    <w:rsid w:val="00F945BD"/>
    <w:rsid w:val="00F94820"/>
    <w:rsid w:val="00F94C53"/>
    <w:rsid w:val="00F96676"/>
    <w:rsid w:val="00F97BCF"/>
    <w:rsid w:val="00FA11F2"/>
    <w:rsid w:val="00FA2944"/>
    <w:rsid w:val="00FA2A4F"/>
    <w:rsid w:val="00FA338B"/>
    <w:rsid w:val="00FA4A6F"/>
    <w:rsid w:val="00FA4FD8"/>
    <w:rsid w:val="00FA5045"/>
    <w:rsid w:val="00FA50DF"/>
    <w:rsid w:val="00FA52F6"/>
    <w:rsid w:val="00FA6994"/>
    <w:rsid w:val="00FA6F31"/>
    <w:rsid w:val="00FB1248"/>
    <w:rsid w:val="00FB14BB"/>
    <w:rsid w:val="00FB293B"/>
    <w:rsid w:val="00FB3238"/>
    <w:rsid w:val="00FB3AE0"/>
    <w:rsid w:val="00FB3C78"/>
    <w:rsid w:val="00FB49E9"/>
    <w:rsid w:val="00FB4FC8"/>
    <w:rsid w:val="00FB54FB"/>
    <w:rsid w:val="00FB62A9"/>
    <w:rsid w:val="00FB7419"/>
    <w:rsid w:val="00FC1906"/>
    <w:rsid w:val="00FC2207"/>
    <w:rsid w:val="00FC2790"/>
    <w:rsid w:val="00FC28B1"/>
    <w:rsid w:val="00FC28D6"/>
    <w:rsid w:val="00FC2A2F"/>
    <w:rsid w:val="00FC2D85"/>
    <w:rsid w:val="00FC2E84"/>
    <w:rsid w:val="00FC42AA"/>
    <w:rsid w:val="00FC5C0A"/>
    <w:rsid w:val="00FC6C9E"/>
    <w:rsid w:val="00FC7BD8"/>
    <w:rsid w:val="00FC7E7B"/>
    <w:rsid w:val="00FD07CB"/>
    <w:rsid w:val="00FD12AD"/>
    <w:rsid w:val="00FD2CC9"/>
    <w:rsid w:val="00FD2F06"/>
    <w:rsid w:val="00FD38F4"/>
    <w:rsid w:val="00FD3FC0"/>
    <w:rsid w:val="00FD4944"/>
    <w:rsid w:val="00FD4A8D"/>
    <w:rsid w:val="00FD4E9B"/>
    <w:rsid w:val="00FD5148"/>
    <w:rsid w:val="00FD5A49"/>
    <w:rsid w:val="00FD73A4"/>
    <w:rsid w:val="00FD7989"/>
    <w:rsid w:val="00FD79BB"/>
    <w:rsid w:val="00FE1CED"/>
    <w:rsid w:val="00FE260E"/>
    <w:rsid w:val="00FE2D06"/>
    <w:rsid w:val="00FE2F7D"/>
    <w:rsid w:val="00FE39B9"/>
    <w:rsid w:val="00FE3AAA"/>
    <w:rsid w:val="00FE3DD1"/>
    <w:rsid w:val="00FE3E27"/>
    <w:rsid w:val="00FE64D2"/>
    <w:rsid w:val="00FE69D3"/>
    <w:rsid w:val="00FE6C53"/>
    <w:rsid w:val="00FF0007"/>
    <w:rsid w:val="00FF172C"/>
    <w:rsid w:val="00FF2A9C"/>
    <w:rsid w:val="00FF31A2"/>
    <w:rsid w:val="00FF4202"/>
    <w:rsid w:val="00FF4B8F"/>
    <w:rsid w:val="00FF4F4D"/>
    <w:rsid w:val="00FF50AB"/>
    <w:rsid w:val="00FF5501"/>
    <w:rsid w:val="00FF5F4E"/>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AB1EB"/>
  <w15:docId w15:val="{5F5EFF64-CEC3-4445-92BA-D6AAEDAF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029"/>
    <w:pPr>
      <w:tabs>
        <w:tab w:val="left" w:pos="0"/>
      </w:tabs>
    </w:pPr>
    <w:rPr>
      <w:sz w:val="24"/>
      <w:lang w:eastAsia="en-US"/>
    </w:rPr>
  </w:style>
  <w:style w:type="paragraph" w:styleId="Heading1">
    <w:name w:val="heading 1"/>
    <w:basedOn w:val="Normal"/>
    <w:next w:val="Normal"/>
    <w:qFormat/>
    <w:rsid w:val="00F4702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4702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47029"/>
    <w:pPr>
      <w:keepNext/>
      <w:spacing w:before="140"/>
      <w:outlineLvl w:val="2"/>
    </w:pPr>
    <w:rPr>
      <w:b/>
    </w:rPr>
  </w:style>
  <w:style w:type="paragraph" w:styleId="Heading4">
    <w:name w:val="heading 4"/>
    <w:basedOn w:val="Normal"/>
    <w:next w:val="Normal"/>
    <w:qFormat/>
    <w:rsid w:val="00F47029"/>
    <w:pPr>
      <w:keepNext/>
      <w:spacing w:before="240" w:after="60"/>
      <w:outlineLvl w:val="3"/>
    </w:pPr>
    <w:rPr>
      <w:rFonts w:ascii="Arial" w:hAnsi="Arial"/>
      <w:b/>
      <w:bCs/>
      <w:sz w:val="22"/>
      <w:szCs w:val="28"/>
    </w:rPr>
  </w:style>
  <w:style w:type="paragraph" w:styleId="Heading5">
    <w:name w:val="heading 5"/>
    <w:basedOn w:val="Normal"/>
    <w:next w:val="Normal"/>
    <w:qFormat/>
    <w:rsid w:val="00AD3D8E"/>
    <w:pPr>
      <w:numPr>
        <w:ilvl w:val="4"/>
        <w:numId w:val="1"/>
      </w:numPr>
      <w:spacing w:before="240" w:after="60"/>
      <w:outlineLvl w:val="4"/>
    </w:pPr>
    <w:rPr>
      <w:sz w:val="22"/>
    </w:rPr>
  </w:style>
  <w:style w:type="paragraph" w:styleId="Heading6">
    <w:name w:val="heading 6"/>
    <w:basedOn w:val="Normal"/>
    <w:next w:val="Normal"/>
    <w:qFormat/>
    <w:rsid w:val="00AD3D8E"/>
    <w:pPr>
      <w:numPr>
        <w:ilvl w:val="5"/>
        <w:numId w:val="1"/>
      </w:numPr>
      <w:spacing w:before="240" w:after="60"/>
      <w:outlineLvl w:val="5"/>
    </w:pPr>
    <w:rPr>
      <w:i/>
      <w:sz w:val="22"/>
    </w:rPr>
  </w:style>
  <w:style w:type="paragraph" w:styleId="Heading7">
    <w:name w:val="heading 7"/>
    <w:basedOn w:val="Normal"/>
    <w:next w:val="Normal"/>
    <w:qFormat/>
    <w:rsid w:val="00AD3D8E"/>
    <w:pPr>
      <w:numPr>
        <w:ilvl w:val="6"/>
        <w:numId w:val="1"/>
      </w:numPr>
      <w:spacing w:before="240" w:after="60"/>
      <w:outlineLvl w:val="6"/>
    </w:pPr>
    <w:rPr>
      <w:rFonts w:ascii="Arial" w:hAnsi="Arial"/>
      <w:sz w:val="20"/>
    </w:rPr>
  </w:style>
  <w:style w:type="paragraph" w:styleId="Heading8">
    <w:name w:val="heading 8"/>
    <w:basedOn w:val="Normal"/>
    <w:next w:val="Normal"/>
    <w:qFormat/>
    <w:rsid w:val="00AD3D8E"/>
    <w:pPr>
      <w:numPr>
        <w:ilvl w:val="7"/>
        <w:numId w:val="1"/>
      </w:numPr>
      <w:spacing w:before="240" w:after="60"/>
      <w:outlineLvl w:val="7"/>
    </w:pPr>
    <w:rPr>
      <w:rFonts w:ascii="Arial" w:hAnsi="Arial"/>
      <w:i/>
      <w:sz w:val="20"/>
    </w:rPr>
  </w:style>
  <w:style w:type="paragraph" w:styleId="Heading9">
    <w:name w:val="heading 9"/>
    <w:basedOn w:val="Normal"/>
    <w:next w:val="Normal"/>
    <w:qFormat/>
    <w:rsid w:val="00AD3D8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F4702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F47029"/>
  </w:style>
  <w:style w:type="paragraph" w:customStyle="1" w:styleId="00ClientCover">
    <w:name w:val="00ClientCover"/>
    <w:basedOn w:val="Normal"/>
    <w:rsid w:val="00F47029"/>
  </w:style>
  <w:style w:type="paragraph" w:customStyle="1" w:styleId="02Text">
    <w:name w:val="02Text"/>
    <w:basedOn w:val="Normal"/>
    <w:rsid w:val="00F47029"/>
  </w:style>
  <w:style w:type="paragraph" w:customStyle="1" w:styleId="BillBasic">
    <w:name w:val="BillBasic"/>
    <w:link w:val="BillBasicChar"/>
    <w:rsid w:val="00F47029"/>
    <w:pPr>
      <w:spacing w:before="140"/>
      <w:jc w:val="both"/>
    </w:pPr>
    <w:rPr>
      <w:sz w:val="24"/>
      <w:lang w:eastAsia="en-US"/>
    </w:rPr>
  </w:style>
  <w:style w:type="paragraph" w:styleId="Header">
    <w:name w:val="header"/>
    <w:basedOn w:val="Normal"/>
    <w:link w:val="HeaderChar"/>
    <w:rsid w:val="00F47029"/>
    <w:pPr>
      <w:tabs>
        <w:tab w:val="center" w:pos="4153"/>
        <w:tab w:val="right" w:pos="8306"/>
      </w:tabs>
    </w:pPr>
  </w:style>
  <w:style w:type="paragraph" w:styleId="Footer">
    <w:name w:val="footer"/>
    <w:basedOn w:val="Normal"/>
    <w:link w:val="FooterChar"/>
    <w:rsid w:val="00F47029"/>
    <w:pPr>
      <w:spacing w:before="120" w:line="240" w:lineRule="exact"/>
    </w:pPr>
    <w:rPr>
      <w:rFonts w:ascii="Arial" w:hAnsi="Arial"/>
      <w:sz w:val="18"/>
    </w:rPr>
  </w:style>
  <w:style w:type="paragraph" w:customStyle="1" w:styleId="Billname">
    <w:name w:val="Billname"/>
    <w:basedOn w:val="Normal"/>
    <w:rsid w:val="00F47029"/>
    <w:pPr>
      <w:spacing w:before="1220"/>
    </w:pPr>
    <w:rPr>
      <w:rFonts w:ascii="Arial" w:hAnsi="Arial"/>
      <w:b/>
      <w:sz w:val="40"/>
    </w:rPr>
  </w:style>
  <w:style w:type="paragraph" w:customStyle="1" w:styleId="BillBasicHeading">
    <w:name w:val="BillBasicHeading"/>
    <w:basedOn w:val="BillBasic"/>
    <w:rsid w:val="00F47029"/>
    <w:pPr>
      <w:keepNext/>
      <w:tabs>
        <w:tab w:val="left" w:pos="2600"/>
      </w:tabs>
      <w:jc w:val="left"/>
    </w:pPr>
    <w:rPr>
      <w:rFonts w:ascii="Arial" w:hAnsi="Arial"/>
      <w:b/>
    </w:rPr>
  </w:style>
  <w:style w:type="paragraph" w:customStyle="1" w:styleId="EnactingWordsRules">
    <w:name w:val="EnactingWordsRules"/>
    <w:basedOn w:val="EnactingWords"/>
    <w:rsid w:val="00F47029"/>
    <w:pPr>
      <w:spacing w:before="240"/>
    </w:pPr>
  </w:style>
  <w:style w:type="paragraph" w:customStyle="1" w:styleId="EnactingWords">
    <w:name w:val="EnactingWords"/>
    <w:basedOn w:val="BillBasic"/>
    <w:rsid w:val="00F47029"/>
    <w:pPr>
      <w:spacing w:before="120"/>
    </w:pPr>
  </w:style>
  <w:style w:type="paragraph" w:customStyle="1" w:styleId="Amain">
    <w:name w:val="A main"/>
    <w:basedOn w:val="BillBasic"/>
    <w:rsid w:val="00F47029"/>
    <w:pPr>
      <w:tabs>
        <w:tab w:val="right" w:pos="900"/>
        <w:tab w:val="left" w:pos="1100"/>
      </w:tabs>
      <w:ind w:left="1100" w:hanging="1100"/>
      <w:outlineLvl w:val="5"/>
    </w:pPr>
  </w:style>
  <w:style w:type="paragraph" w:customStyle="1" w:styleId="Amainreturn">
    <w:name w:val="A main return"/>
    <w:basedOn w:val="BillBasic"/>
    <w:link w:val="AmainreturnChar"/>
    <w:rsid w:val="00F47029"/>
    <w:pPr>
      <w:ind w:left="1100"/>
    </w:pPr>
  </w:style>
  <w:style w:type="paragraph" w:customStyle="1" w:styleId="Apara">
    <w:name w:val="A para"/>
    <w:basedOn w:val="BillBasic"/>
    <w:rsid w:val="00F47029"/>
    <w:pPr>
      <w:tabs>
        <w:tab w:val="right" w:pos="1400"/>
        <w:tab w:val="left" w:pos="1600"/>
      </w:tabs>
      <w:ind w:left="1600" w:hanging="1600"/>
      <w:outlineLvl w:val="6"/>
    </w:pPr>
  </w:style>
  <w:style w:type="paragraph" w:customStyle="1" w:styleId="Asubpara">
    <w:name w:val="A subpara"/>
    <w:basedOn w:val="BillBasic"/>
    <w:rsid w:val="00F47029"/>
    <w:pPr>
      <w:tabs>
        <w:tab w:val="right" w:pos="1900"/>
        <w:tab w:val="left" w:pos="2100"/>
      </w:tabs>
      <w:ind w:left="2100" w:hanging="2100"/>
      <w:outlineLvl w:val="7"/>
    </w:pPr>
  </w:style>
  <w:style w:type="paragraph" w:customStyle="1" w:styleId="Asubsubpara">
    <w:name w:val="A subsubpara"/>
    <w:basedOn w:val="BillBasic"/>
    <w:rsid w:val="00F47029"/>
    <w:pPr>
      <w:tabs>
        <w:tab w:val="right" w:pos="2400"/>
        <w:tab w:val="left" w:pos="2600"/>
      </w:tabs>
      <w:ind w:left="2600" w:hanging="2600"/>
      <w:outlineLvl w:val="8"/>
    </w:pPr>
  </w:style>
  <w:style w:type="paragraph" w:customStyle="1" w:styleId="aDef">
    <w:name w:val="aDef"/>
    <w:basedOn w:val="BillBasic"/>
    <w:link w:val="aDefChar"/>
    <w:rsid w:val="00F47029"/>
    <w:pPr>
      <w:ind w:left="1100"/>
    </w:pPr>
  </w:style>
  <w:style w:type="paragraph" w:customStyle="1" w:styleId="aExamHead">
    <w:name w:val="aExam Head"/>
    <w:basedOn w:val="BillBasicHeading"/>
    <w:next w:val="aExam"/>
    <w:rsid w:val="00F47029"/>
    <w:pPr>
      <w:tabs>
        <w:tab w:val="clear" w:pos="2600"/>
      </w:tabs>
      <w:ind w:left="1100"/>
    </w:pPr>
    <w:rPr>
      <w:sz w:val="18"/>
    </w:rPr>
  </w:style>
  <w:style w:type="paragraph" w:customStyle="1" w:styleId="aExam">
    <w:name w:val="aExam"/>
    <w:basedOn w:val="aNoteSymb"/>
    <w:rsid w:val="00F47029"/>
    <w:pPr>
      <w:spacing w:before="60"/>
      <w:ind w:left="1100" w:firstLine="0"/>
    </w:pPr>
  </w:style>
  <w:style w:type="paragraph" w:customStyle="1" w:styleId="aNote">
    <w:name w:val="aNote"/>
    <w:basedOn w:val="BillBasic"/>
    <w:link w:val="aNoteChar"/>
    <w:rsid w:val="00F47029"/>
    <w:pPr>
      <w:ind w:left="1900" w:hanging="800"/>
    </w:pPr>
    <w:rPr>
      <w:sz w:val="20"/>
    </w:rPr>
  </w:style>
  <w:style w:type="paragraph" w:customStyle="1" w:styleId="HeaderEven">
    <w:name w:val="HeaderEven"/>
    <w:basedOn w:val="Normal"/>
    <w:rsid w:val="00F47029"/>
    <w:rPr>
      <w:rFonts w:ascii="Arial" w:hAnsi="Arial"/>
      <w:sz w:val="18"/>
    </w:rPr>
  </w:style>
  <w:style w:type="paragraph" w:customStyle="1" w:styleId="HeaderEven6">
    <w:name w:val="HeaderEven6"/>
    <w:basedOn w:val="HeaderEven"/>
    <w:rsid w:val="00F47029"/>
    <w:pPr>
      <w:spacing w:before="120" w:after="60"/>
    </w:pPr>
  </w:style>
  <w:style w:type="paragraph" w:customStyle="1" w:styleId="HeaderOdd6">
    <w:name w:val="HeaderOdd6"/>
    <w:basedOn w:val="HeaderEven6"/>
    <w:rsid w:val="00F47029"/>
    <w:pPr>
      <w:jc w:val="right"/>
    </w:pPr>
  </w:style>
  <w:style w:type="paragraph" w:customStyle="1" w:styleId="HeaderOdd">
    <w:name w:val="HeaderOdd"/>
    <w:basedOn w:val="HeaderEven"/>
    <w:rsid w:val="00F47029"/>
    <w:pPr>
      <w:jc w:val="right"/>
    </w:pPr>
  </w:style>
  <w:style w:type="paragraph" w:customStyle="1" w:styleId="N-TOCheading">
    <w:name w:val="N-TOCheading"/>
    <w:basedOn w:val="BillBasicHeading"/>
    <w:next w:val="N-9pt"/>
    <w:rsid w:val="00F47029"/>
    <w:pPr>
      <w:pBdr>
        <w:bottom w:val="single" w:sz="4" w:space="1" w:color="auto"/>
      </w:pBdr>
      <w:spacing w:before="800"/>
    </w:pPr>
    <w:rPr>
      <w:sz w:val="32"/>
    </w:rPr>
  </w:style>
  <w:style w:type="paragraph" w:customStyle="1" w:styleId="N-9pt">
    <w:name w:val="N-9pt"/>
    <w:basedOn w:val="BillBasic"/>
    <w:next w:val="BillBasic"/>
    <w:rsid w:val="00F47029"/>
    <w:pPr>
      <w:keepNext/>
      <w:tabs>
        <w:tab w:val="right" w:pos="7707"/>
      </w:tabs>
      <w:spacing w:before="120"/>
    </w:pPr>
    <w:rPr>
      <w:rFonts w:ascii="Arial" w:hAnsi="Arial"/>
      <w:sz w:val="18"/>
    </w:rPr>
  </w:style>
  <w:style w:type="paragraph" w:customStyle="1" w:styleId="N-14pt">
    <w:name w:val="N-14pt"/>
    <w:basedOn w:val="BillBasic"/>
    <w:rsid w:val="00F47029"/>
    <w:pPr>
      <w:spacing w:before="0"/>
    </w:pPr>
    <w:rPr>
      <w:b/>
      <w:sz w:val="28"/>
    </w:rPr>
  </w:style>
  <w:style w:type="paragraph" w:customStyle="1" w:styleId="N-16pt">
    <w:name w:val="N-16pt"/>
    <w:basedOn w:val="BillBasic"/>
    <w:rsid w:val="00F47029"/>
    <w:pPr>
      <w:spacing w:before="800"/>
    </w:pPr>
    <w:rPr>
      <w:b/>
      <w:sz w:val="32"/>
    </w:rPr>
  </w:style>
  <w:style w:type="paragraph" w:customStyle="1" w:styleId="N-line3">
    <w:name w:val="N-line3"/>
    <w:basedOn w:val="BillBasic"/>
    <w:next w:val="BillBasic"/>
    <w:rsid w:val="00F47029"/>
    <w:pPr>
      <w:pBdr>
        <w:bottom w:val="single" w:sz="12" w:space="1" w:color="auto"/>
      </w:pBdr>
      <w:spacing w:before="60"/>
    </w:pPr>
  </w:style>
  <w:style w:type="paragraph" w:customStyle="1" w:styleId="Comment">
    <w:name w:val="Comment"/>
    <w:basedOn w:val="BillBasic"/>
    <w:rsid w:val="00F47029"/>
    <w:pPr>
      <w:tabs>
        <w:tab w:val="left" w:pos="1800"/>
      </w:tabs>
      <w:ind w:left="1300"/>
      <w:jc w:val="left"/>
    </w:pPr>
    <w:rPr>
      <w:b/>
      <w:sz w:val="18"/>
    </w:rPr>
  </w:style>
  <w:style w:type="paragraph" w:customStyle="1" w:styleId="FooterInfo">
    <w:name w:val="FooterInfo"/>
    <w:basedOn w:val="Normal"/>
    <w:rsid w:val="00F47029"/>
    <w:pPr>
      <w:tabs>
        <w:tab w:val="right" w:pos="7707"/>
      </w:tabs>
    </w:pPr>
    <w:rPr>
      <w:rFonts w:ascii="Arial" w:hAnsi="Arial"/>
      <w:sz w:val="18"/>
    </w:rPr>
  </w:style>
  <w:style w:type="paragraph" w:customStyle="1" w:styleId="AH1Chapter">
    <w:name w:val="A H1 Chapter"/>
    <w:basedOn w:val="BillBasicHeading"/>
    <w:next w:val="AH2Part"/>
    <w:rsid w:val="00F47029"/>
    <w:pPr>
      <w:spacing w:before="320"/>
      <w:ind w:left="2600" w:hanging="2600"/>
      <w:outlineLvl w:val="0"/>
    </w:pPr>
    <w:rPr>
      <w:sz w:val="34"/>
    </w:rPr>
  </w:style>
  <w:style w:type="paragraph" w:customStyle="1" w:styleId="AH2Part">
    <w:name w:val="A H2 Part"/>
    <w:basedOn w:val="BillBasicHeading"/>
    <w:next w:val="AH3Div"/>
    <w:rsid w:val="00F47029"/>
    <w:pPr>
      <w:spacing w:before="380"/>
      <w:ind w:left="2600" w:hanging="2600"/>
      <w:outlineLvl w:val="1"/>
    </w:pPr>
    <w:rPr>
      <w:sz w:val="32"/>
    </w:rPr>
  </w:style>
  <w:style w:type="paragraph" w:customStyle="1" w:styleId="AH3Div">
    <w:name w:val="A H3 Div"/>
    <w:basedOn w:val="BillBasicHeading"/>
    <w:next w:val="AH5Sec"/>
    <w:rsid w:val="00F47029"/>
    <w:pPr>
      <w:spacing w:before="240"/>
      <w:ind w:left="2600" w:hanging="2600"/>
      <w:outlineLvl w:val="2"/>
    </w:pPr>
    <w:rPr>
      <w:sz w:val="28"/>
    </w:rPr>
  </w:style>
  <w:style w:type="paragraph" w:customStyle="1" w:styleId="AH5Sec">
    <w:name w:val="A H5 Sec"/>
    <w:basedOn w:val="BillBasicHeading"/>
    <w:next w:val="Amain"/>
    <w:link w:val="AH5SecChar"/>
    <w:rsid w:val="00F47029"/>
    <w:pPr>
      <w:tabs>
        <w:tab w:val="clear" w:pos="2600"/>
        <w:tab w:val="left" w:pos="1100"/>
      </w:tabs>
      <w:spacing w:before="240"/>
      <w:ind w:left="1100" w:hanging="1100"/>
      <w:outlineLvl w:val="4"/>
    </w:pPr>
  </w:style>
  <w:style w:type="paragraph" w:customStyle="1" w:styleId="direction">
    <w:name w:val="direction"/>
    <w:basedOn w:val="BillBasic"/>
    <w:next w:val="AmainreturnSymb"/>
    <w:rsid w:val="00F47029"/>
    <w:pPr>
      <w:keepNext/>
      <w:ind w:left="1100"/>
    </w:pPr>
    <w:rPr>
      <w:i/>
    </w:rPr>
  </w:style>
  <w:style w:type="paragraph" w:customStyle="1" w:styleId="AH4SubDiv">
    <w:name w:val="A H4 SubDiv"/>
    <w:basedOn w:val="BillBasicHeading"/>
    <w:next w:val="AH5Sec"/>
    <w:rsid w:val="00F47029"/>
    <w:pPr>
      <w:spacing w:before="240"/>
      <w:ind w:left="2600" w:hanging="2600"/>
      <w:outlineLvl w:val="3"/>
    </w:pPr>
    <w:rPr>
      <w:sz w:val="26"/>
    </w:rPr>
  </w:style>
  <w:style w:type="paragraph" w:customStyle="1" w:styleId="Sched-heading">
    <w:name w:val="Sched-heading"/>
    <w:basedOn w:val="BillBasicHeading"/>
    <w:next w:val="refSymb"/>
    <w:rsid w:val="00F47029"/>
    <w:pPr>
      <w:spacing w:before="380"/>
      <w:ind w:left="2600" w:hanging="2600"/>
      <w:outlineLvl w:val="0"/>
    </w:pPr>
    <w:rPr>
      <w:sz w:val="34"/>
    </w:rPr>
  </w:style>
  <w:style w:type="paragraph" w:customStyle="1" w:styleId="ref">
    <w:name w:val="ref"/>
    <w:basedOn w:val="BillBasic"/>
    <w:next w:val="Normal"/>
    <w:rsid w:val="00F47029"/>
    <w:pPr>
      <w:spacing w:before="60"/>
    </w:pPr>
    <w:rPr>
      <w:sz w:val="18"/>
    </w:rPr>
  </w:style>
  <w:style w:type="paragraph" w:customStyle="1" w:styleId="Sched-Part">
    <w:name w:val="Sched-Part"/>
    <w:basedOn w:val="BillBasicHeading"/>
    <w:next w:val="Sched-Form"/>
    <w:rsid w:val="00F47029"/>
    <w:pPr>
      <w:spacing w:before="380"/>
      <w:ind w:left="2600" w:hanging="2600"/>
      <w:outlineLvl w:val="1"/>
    </w:pPr>
    <w:rPr>
      <w:sz w:val="32"/>
    </w:rPr>
  </w:style>
  <w:style w:type="paragraph" w:customStyle="1" w:styleId="ShadedSchClause">
    <w:name w:val="Shaded Sch Clause"/>
    <w:basedOn w:val="Schclauseheading"/>
    <w:next w:val="direction"/>
    <w:rsid w:val="00F47029"/>
    <w:pPr>
      <w:shd w:val="pct25" w:color="auto" w:fill="auto"/>
      <w:outlineLvl w:val="3"/>
    </w:pPr>
  </w:style>
  <w:style w:type="paragraph" w:customStyle="1" w:styleId="Sched-Form">
    <w:name w:val="Sched-Form"/>
    <w:basedOn w:val="BillBasicHeading"/>
    <w:next w:val="Schclauseheading"/>
    <w:rsid w:val="00F47029"/>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F47029"/>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F47029"/>
    <w:pPr>
      <w:spacing w:before="320"/>
      <w:ind w:left="2600" w:hanging="2600"/>
      <w:jc w:val="both"/>
      <w:outlineLvl w:val="0"/>
    </w:pPr>
    <w:rPr>
      <w:sz w:val="34"/>
    </w:rPr>
  </w:style>
  <w:style w:type="paragraph" w:styleId="TOC7">
    <w:name w:val="toc 7"/>
    <w:basedOn w:val="TOC2"/>
    <w:next w:val="Normal"/>
    <w:autoRedefine/>
    <w:uiPriority w:val="39"/>
    <w:rsid w:val="00F47029"/>
    <w:pPr>
      <w:keepNext w:val="0"/>
      <w:spacing w:before="120"/>
    </w:pPr>
    <w:rPr>
      <w:sz w:val="20"/>
    </w:rPr>
  </w:style>
  <w:style w:type="paragraph" w:styleId="TOC2">
    <w:name w:val="toc 2"/>
    <w:basedOn w:val="Normal"/>
    <w:next w:val="Normal"/>
    <w:autoRedefine/>
    <w:uiPriority w:val="39"/>
    <w:rsid w:val="00F4702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F47029"/>
    <w:pPr>
      <w:keepNext/>
      <w:tabs>
        <w:tab w:val="left" w:pos="400"/>
      </w:tabs>
      <w:spacing w:before="0"/>
      <w:jc w:val="left"/>
    </w:pPr>
    <w:rPr>
      <w:rFonts w:ascii="Arial" w:hAnsi="Arial"/>
      <w:b/>
      <w:sz w:val="28"/>
    </w:rPr>
  </w:style>
  <w:style w:type="paragraph" w:customStyle="1" w:styleId="EndNote2">
    <w:name w:val="EndNote2"/>
    <w:basedOn w:val="BillBasic"/>
    <w:rsid w:val="00AD3D8E"/>
    <w:pPr>
      <w:keepNext/>
      <w:tabs>
        <w:tab w:val="left" w:pos="240"/>
      </w:tabs>
      <w:spacing w:before="320"/>
      <w:jc w:val="left"/>
    </w:pPr>
    <w:rPr>
      <w:b/>
      <w:sz w:val="18"/>
    </w:rPr>
  </w:style>
  <w:style w:type="paragraph" w:customStyle="1" w:styleId="IH1Chap">
    <w:name w:val="I H1 Chap"/>
    <w:basedOn w:val="BillBasicHeading"/>
    <w:next w:val="Normal"/>
    <w:rsid w:val="00F47029"/>
    <w:pPr>
      <w:spacing w:before="320"/>
      <w:ind w:left="2600" w:hanging="2600"/>
    </w:pPr>
    <w:rPr>
      <w:sz w:val="34"/>
    </w:rPr>
  </w:style>
  <w:style w:type="paragraph" w:customStyle="1" w:styleId="IH2Part">
    <w:name w:val="I H2 Part"/>
    <w:basedOn w:val="BillBasicHeading"/>
    <w:next w:val="Normal"/>
    <w:rsid w:val="00F47029"/>
    <w:pPr>
      <w:spacing w:before="380"/>
      <w:ind w:left="2600" w:hanging="2600"/>
    </w:pPr>
    <w:rPr>
      <w:sz w:val="32"/>
    </w:rPr>
  </w:style>
  <w:style w:type="paragraph" w:customStyle="1" w:styleId="IH3Div">
    <w:name w:val="I H3 Div"/>
    <w:basedOn w:val="BillBasicHeading"/>
    <w:next w:val="Normal"/>
    <w:rsid w:val="00F47029"/>
    <w:pPr>
      <w:spacing w:before="240"/>
      <w:ind w:left="2600" w:hanging="2600"/>
    </w:pPr>
    <w:rPr>
      <w:sz w:val="28"/>
    </w:rPr>
  </w:style>
  <w:style w:type="paragraph" w:customStyle="1" w:styleId="IH5Sec">
    <w:name w:val="I H5 Sec"/>
    <w:basedOn w:val="BillBasicHeading"/>
    <w:next w:val="Normal"/>
    <w:rsid w:val="00F47029"/>
    <w:pPr>
      <w:tabs>
        <w:tab w:val="clear" w:pos="2600"/>
        <w:tab w:val="left" w:pos="1100"/>
      </w:tabs>
      <w:spacing w:before="240"/>
      <w:ind w:left="1100" w:hanging="1100"/>
    </w:pPr>
  </w:style>
  <w:style w:type="paragraph" w:customStyle="1" w:styleId="IH4SubDiv">
    <w:name w:val="I H4 SubDiv"/>
    <w:basedOn w:val="BillBasicHeading"/>
    <w:next w:val="Normal"/>
    <w:rsid w:val="00F47029"/>
    <w:pPr>
      <w:spacing w:before="240"/>
      <w:ind w:left="2600" w:hanging="2600"/>
    </w:pPr>
    <w:rPr>
      <w:sz w:val="26"/>
    </w:rPr>
  </w:style>
  <w:style w:type="character" w:styleId="LineNumber">
    <w:name w:val="line number"/>
    <w:basedOn w:val="DefaultParagraphFont"/>
    <w:rsid w:val="00F47029"/>
    <w:rPr>
      <w:rFonts w:ascii="Arial" w:hAnsi="Arial"/>
      <w:sz w:val="16"/>
    </w:rPr>
  </w:style>
  <w:style w:type="paragraph" w:customStyle="1" w:styleId="PageBreak">
    <w:name w:val="PageBreak"/>
    <w:basedOn w:val="Normal"/>
    <w:rsid w:val="00F47029"/>
    <w:rPr>
      <w:sz w:val="4"/>
    </w:rPr>
  </w:style>
  <w:style w:type="paragraph" w:customStyle="1" w:styleId="04Dictionary">
    <w:name w:val="04Dictionary"/>
    <w:basedOn w:val="Normal"/>
    <w:rsid w:val="00F47029"/>
  </w:style>
  <w:style w:type="paragraph" w:customStyle="1" w:styleId="N-line1">
    <w:name w:val="N-line1"/>
    <w:basedOn w:val="BillBasic"/>
    <w:rsid w:val="00F47029"/>
    <w:pPr>
      <w:pBdr>
        <w:bottom w:val="single" w:sz="4" w:space="0" w:color="auto"/>
      </w:pBdr>
      <w:spacing w:before="100"/>
      <w:ind w:left="2980" w:right="3020"/>
      <w:jc w:val="center"/>
    </w:pPr>
  </w:style>
  <w:style w:type="paragraph" w:customStyle="1" w:styleId="N-line2">
    <w:name w:val="N-line2"/>
    <w:basedOn w:val="Normal"/>
    <w:rsid w:val="00F47029"/>
    <w:pPr>
      <w:pBdr>
        <w:bottom w:val="single" w:sz="8" w:space="0" w:color="auto"/>
      </w:pBdr>
    </w:pPr>
  </w:style>
  <w:style w:type="paragraph" w:customStyle="1" w:styleId="EndNote">
    <w:name w:val="EndNote"/>
    <w:basedOn w:val="BillBasicHeading"/>
    <w:rsid w:val="00F4702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F47029"/>
    <w:pPr>
      <w:tabs>
        <w:tab w:val="left" w:pos="700"/>
      </w:tabs>
      <w:spacing w:before="160"/>
      <w:ind w:left="700" w:hanging="700"/>
    </w:pPr>
  </w:style>
  <w:style w:type="paragraph" w:customStyle="1" w:styleId="PenaltyHeading">
    <w:name w:val="PenaltyHeading"/>
    <w:basedOn w:val="Normal"/>
    <w:rsid w:val="00F47029"/>
    <w:pPr>
      <w:tabs>
        <w:tab w:val="left" w:pos="1100"/>
      </w:tabs>
      <w:spacing w:before="120"/>
      <w:ind w:left="1100" w:hanging="1100"/>
    </w:pPr>
    <w:rPr>
      <w:rFonts w:ascii="Arial" w:hAnsi="Arial"/>
      <w:b/>
      <w:sz w:val="20"/>
    </w:rPr>
  </w:style>
  <w:style w:type="paragraph" w:customStyle="1" w:styleId="05EndNote">
    <w:name w:val="05EndNote"/>
    <w:basedOn w:val="Normal"/>
    <w:rsid w:val="00F47029"/>
  </w:style>
  <w:style w:type="paragraph" w:customStyle="1" w:styleId="03Schedule">
    <w:name w:val="03Schedule"/>
    <w:basedOn w:val="Normal"/>
    <w:rsid w:val="00F47029"/>
  </w:style>
  <w:style w:type="paragraph" w:customStyle="1" w:styleId="ISched-heading">
    <w:name w:val="I Sched-heading"/>
    <w:basedOn w:val="BillBasicHeading"/>
    <w:next w:val="Normal"/>
    <w:rsid w:val="00F47029"/>
    <w:pPr>
      <w:spacing w:before="320"/>
      <w:ind w:left="2600" w:hanging="2600"/>
    </w:pPr>
    <w:rPr>
      <w:sz w:val="34"/>
    </w:rPr>
  </w:style>
  <w:style w:type="paragraph" w:customStyle="1" w:styleId="ISched-Part">
    <w:name w:val="I Sched-Part"/>
    <w:basedOn w:val="BillBasicHeading"/>
    <w:rsid w:val="00F47029"/>
    <w:pPr>
      <w:spacing w:before="380"/>
      <w:ind w:left="2600" w:hanging="2600"/>
    </w:pPr>
    <w:rPr>
      <w:sz w:val="32"/>
    </w:rPr>
  </w:style>
  <w:style w:type="paragraph" w:customStyle="1" w:styleId="ISched-form">
    <w:name w:val="I Sched-form"/>
    <w:basedOn w:val="BillBasicHeading"/>
    <w:rsid w:val="00F47029"/>
    <w:pPr>
      <w:tabs>
        <w:tab w:val="right" w:pos="7200"/>
      </w:tabs>
      <w:spacing w:before="240"/>
      <w:ind w:left="2600" w:hanging="2600"/>
    </w:pPr>
    <w:rPr>
      <w:sz w:val="28"/>
    </w:rPr>
  </w:style>
  <w:style w:type="paragraph" w:customStyle="1" w:styleId="ISchclauseheading">
    <w:name w:val="I Sch clause heading"/>
    <w:basedOn w:val="BillBasic"/>
    <w:rsid w:val="00F47029"/>
    <w:pPr>
      <w:keepNext/>
      <w:tabs>
        <w:tab w:val="left" w:pos="1100"/>
      </w:tabs>
      <w:spacing w:before="240"/>
      <w:ind w:left="1100" w:hanging="1100"/>
      <w:jc w:val="left"/>
    </w:pPr>
    <w:rPr>
      <w:rFonts w:ascii="Arial" w:hAnsi="Arial"/>
      <w:b/>
    </w:rPr>
  </w:style>
  <w:style w:type="paragraph" w:customStyle="1" w:styleId="IMain">
    <w:name w:val="I Main"/>
    <w:basedOn w:val="Amain"/>
    <w:rsid w:val="00F47029"/>
  </w:style>
  <w:style w:type="paragraph" w:customStyle="1" w:styleId="Ipara">
    <w:name w:val="I para"/>
    <w:basedOn w:val="Apara"/>
    <w:rsid w:val="00F47029"/>
    <w:pPr>
      <w:outlineLvl w:val="9"/>
    </w:pPr>
  </w:style>
  <w:style w:type="paragraph" w:customStyle="1" w:styleId="Isubpara">
    <w:name w:val="I subpara"/>
    <w:basedOn w:val="Asubpara"/>
    <w:rsid w:val="00F4702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47029"/>
    <w:pPr>
      <w:tabs>
        <w:tab w:val="clear" w:pos="2400"/>
        <w:tab w:val="clear" w:pos="2600"/>
        <w:tab w:val="right" w:pos="2460"/>
        <w:tab w:val="left" w:pos="2660"/>
      </w:tabs>
      <w:ind w:left="2660" w:hanging="2660"/>
    </w:pPr>
  </w:style>
  <w:style w:type="character" w:customStyle="1" w:styleId="CharSectNo">
    <w:name w:val="CharSectNo"/>
    <w:basedOn w:val="DefaultParagraphFont"/>
    <w:rsid w:val="00F47029"/>
  </w:style>
  <w:style w:type="character" w:customStyle="1" w:styleId="CharDivNo">
    <w:name w:val="CharDivNo"/>
    <w:basedOn w:val="DefaultParagraphFont"/>
    <w:rsid w:val="00F47029"/>
  </w:style>
  <w:style w:type="character" w:customStyle="1" w:styleId="CharDivText">
    <w:name w:val="CharDivText"/>
    <w:basedOn w:val="DefaultParagraphFont"/>
    <w:rsid w:val="00F47029"/>
  </w:style>
  <w:style w:type="character" w:customStyle="1" w:styleId="CharPartNo">
    <w:name w:val="CharPartNo"/>
    <w:basedOn w:val="DefaultParagraphFont"/>
    <w:rsid w:val="00F47029"/>
  </w:style>
  <w:style w:type="paragraph" w:customStyle="1" w:styleId="Placeholder">
    <w:name w:val="Placeholder"/>
    <w:basedOn w:val="Normal"/>
    <w:rsid w:val="00F47029"/>
    <w:rPr>
      <w:sz w:val="10"/>
    </w:rPr>
  </w:style>
  <w:style w:type="paragraph" w:styleId="PlainText">
    <w:name w:val="Plain Text"/>
    <w:basedOn w:val="Normal"/>
    <w:rsid w:val="00F47029"/>
    <w:rPr>
      <w:rFonts w:ascii="Courier New" w:hAnsi="Courier New"/>
      <w:sz w:val="20"/>
    </w:rPr>
  </w:style>
  <w:style w:type="character" w:customStyle="1" w:styleId="CharChapNo">
    <w:name w:val="CharChapNo"/>
    <w:basedOn w:val="DefaultParagraphFont"/>
    <w:rsid w:val="00F47029"/>
  </w:style>
  <w:style w:type="character" w:customStyle="1" w:styleId="CharChapText">
    <w:name w:val="CharChapText"/>
    <w:basedOn w:val="DefaultParagraphFont"/>
    <w:rsid w:val="00F47029"/>
  </w:style>
  <w:style w:type="character" w:customStyle="1" w:styleId="CharPartText">
    <w:name w:val="CharPartText"/>
    <w:basedOn w:val="DefaultParagraphFont"/>
    <w:rsid w:val="00F47029"/>
  </w:style>
  <w:style w:type="paragraph" w:styleId="TOC1">
    <w:name w:val="toc 1"/>
    <w:basedOn w:val="Normal"/>
    <w:next w:val="Normal"/>
    <w:autoRedefine/>
    <w:uiPriority w:val="39"/>
    <w:rsid w:val="00F4702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F4702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F4702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4702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47029"/>
  </w:style>
  <w:style w:type="paragraph" w:styleId="Title">
    <w:name w:val="Title"/>
    <w:basedOn w:val="Normal"/>
    <w:qFormat/>
    <w:rsid w:val="00AD3D8E"/>
    <w:pPr>
      <w:spacing w:before="240" w:after="60"/>
      <w:jc w:val="center"/>
      <w:outlineLvl w:val="0"/>
    </w:pPr>
    <w:rPr>
      <w:rFonts w:ascii="Arial" w:hAnsi="Arial"/>
      <w:b/>
      <w:kern w:val="28"/>
      <w:sz w:val="32"/>
    </w:rPr>
  </w:style>
  <w:style w:type="paragraph" w:styleId="Signature">
    <w:name w:val="Signature"/>
    <w:basedOn w:val="Normal"/>
    <w:rsid w:val="00F47029"/>
    <w:pPr>
      <w:ind w:left="4252"/>
    </w:pPr>
  </w:style>
  <w:style w:type="paragraph" w:customStyle="1" w:styleId="ActNo">
    <w:name w:val="ActNo"/>
    <w:basedOn w:val="BillBasicHeading"/>
    <w:rsid w:val="00F47029"/>
    <w:pPr>
      <w:keepNext w:val="0"/>
      <w:tabs>
        <w:tab w:val="clear" w:pos="2600"/>
      </w:tabs>
      <w:spacing w:before="220"/>
    </w:pPr>
  </w:style>
  <w:style w:type="paragraph" w:customStyle="1" w:styleId="aParaNote">
    <w:name w:val="aParaNote"/>
    <w:basedOn w:val="BillBasic"/>
    <w:rsid w:val="00F47029"/>
    <w:pPr>
      <w:ind w:left="2840" w:hanging="1240"/>
    </w:pPr>
    <w:rPr>
      <w:sz w:val="20"/>
    </w:rPr>
  </w:style>
  <w:style w:type="paragraph" w:customStyle="1" w:styleId="aExamNum">
    <w:name w:val="aExamNum"/>
    <w:basedOn w:val="aExam"/>
    <w:rsid w:val="00F47029"/>
    <w:pPr>
      <w:ind w:left="1500" w:hanging="400"/>
    </w:pPr>
  </w:style>
  <w:style w:type="paragraph" w:customStyle="1" w:styleId="LongTitle">
    <w:name w:val="LongTitle"/>
    <w:basedOn w:val="BillBasic"/>
    <w:rsid w:val="00F47029"/>
    <w:pPr>
      <w:spacing w:before="300"/>
    </w:pPr>
  </w:style>
  <w:style w:type="paragraph" w:customStyle="1" w:styleId="Minister">
    <w:name w:val="Minister"/>
    <w:basedOn w:val="BillBasic"/>
    <w:rsid w:val="00F47029"/>
    <w:pPr>
      <w:spacing w:before="640"/>
      <w:jc w:val="right"/>
    </w:pPr>
    <w:rPr>
      <w:caps/>
    </w:rPr>
  </w:style>
  <w:style w:type="paragraph" w:customStyle="1" w:styleId="DateLine">
    <w:name w:val="DateLine"/>
    <w:basedOn w:val="BillBasic"/>
    <w:rsid w:val="00F47029"/>
    <w:pPr>
      <w:tabs>
        <w:tab w:val="left" w:pos="4320"/>
      </w:tabs>
    </w:pPr>
  </w:style>
  <w:style w:type="paragraph" w:customStyle="1" w:styleId="madeunder">
    <w:name w:val="made under"/>
    <w:basedOn w:val="BillBasic"/>
    <w:rsid w:val="00F47029"/>
    <w:pPr>
      <w:spacing w:before="240"/>
    </w:pPr>
  </w:style>
  <w:style w:type="paragraph" w:customStyle="1" w:styleId="EndNoteSubHeading">
    <w:name w:val="EndNoteSubHeading"/>
    <w:basedOn w:val="Normal"/>
    <w:next w:val="EndNoteText"/>
    <w:rsid w:val="00F47029"/>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F47029"/>
    <w:pPr>
      <w:tabs>
        <w:tab w:val="left" w:pos="700"/>
        <w:tab w:val="right" w:pos="6160"/>
      </w:tabs>
      <w:spacing w:before="80"/>
      <w:ind w:left="700" w:hanging="700"/>
    </w:pPr>
    <w:rPr>
      <w:sz w:val="20"/>
    </w:rPr>
  </w:style>
  <w:style w:type="paragraph" w:customStyle="1" w:styleId="BillBasicItalics">
    <w:name w:val="BillBasicItalics"/>
    <w:basedOn w:val="BillBasic"/>
    <w:rsid w:val="00F47029"/>
    <w:rPr>
      <w:i/>
    </w:rPr>
  </w:style>
  <w:style w:type="paragraph" w:customStyle="1" w:styleId="00SigningPage">
    <w:name w:val="00SigningPage"/>
    <w:basedOn w:val="Normal"/>
    <w:rsid w:val="00F47029"/>
  </w:style>
  <w:style w:type="paragraph" w:customStyle="1" w:styleId="Aparareturn">
    <w:name w:val="A para return"/>
    <w:basedOn w:val="BillBasic"/>
    <w:rsid w:val="00F47029"/>
    <w:pPr>
      <w:ind w:left="1600"/>
    </w:pPr>
  </w:style>
  <w:style w:type="paragraph" w:customStyle="1" w:styleId="Asubparareturn">
    <w:name w:val="A subpara return"/>
    <w:basedOn w:val="BillBasic"/>
    <w:rsid w:val="00F47029"/>
    <w:pPr>
      <w:ind w:left="2100"/>
    </w:pPr>
  </w:style>
  <w:style w:type="paragraph" w:customStyle="1" w:styleId="CommentNum">
    <w:name w:val="CommentNum"/>
    <w:basedOn w:val="Comment"/>
    <w:rsid w:val="00F47029"/>
    <w:pPr>
      <w:ind w:left="1800" w:hanging="1800"/>
    </w:pPr>
  </w:style>
  <w:style w:type="paragraph" w:styleId="TOC8">
    <w:name w:val="toc 8"/>
    <w:basedOn w:val="TOC3"/>
    <w:next w:val="Normal"/>
    <w:autoRedefine/>
    <w:uiPriority w:val="39"/>
    <w:rsid w:val="00F47029"/>
    <w:pPr>
      <w:keepNext w:val="0"/>
      <w:spacing w:before="120"/>
    </w:pPr>
  </w:style>
  <w:style w:type="paragraph" w:customStyle="1" w:styleId="Judges">
    <w:name w:val="Judges"/>
    <w:basedOn w:val="Minister"/>
    <w:rsid w:val="00F47029"/>
    <w:pPr>
      <w:spacing w:before="180"/>
    </w:pPr>
  </w:style>
  <w:style w:type="paragraph" w:customStyle="1" w:styleId="BillFor">
    <w:name w:val="BillFor"/>
    <w:basedOn w:val="BillBasicHeading"/>
    <w:rsid w:val="00F47029"/>
    <w:pPr>
      <w:keepNext w:val="0"/>
      <w:spacing w:before="320"/>
      <w:jc w:val="both"/>
    </w:pPr>
    <w:rPr>
      <w:sz w:val="28"/>
    </w:rPr>
  </w:style>
  <w:style w:type="paragraph" w:customStyle="1" w:styleId="draft">
    <w:name w:val="draft"/>
    <w:basedOn w:val="Normal"/>
    <w:rsid w:val="00F4702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F47029"/>
    <w:pPr>
      <w:spacing w:line="260" w:lineRule="atLeast"/>
      <w:jc w:val="center"/>
    </w:pPr>
  </w:style>
  <w:style w:type="paragraph" w:customStyle="1" w:styleId="Amainbullet">
    <w:name w:val="A main bullet"/>
    <w:basedOn w:val="BillBasic"/>
    <w:rsid w:val="00F47029"/>
    <w:pPr>
      <w:spacing w:before="60"/>
      <w:ind w:left="1500" w:hanging="400"/>
    </w:pPr>
  </w:style>
  <w:style w:type="paragraph" w:customStyle="1" w:styleId="Aparabullet">
    <w:name w:val="A para bullet"/>
    <w:basedOn w:val="BillBasic"/>
    <w:rsid w:val="00F47029"/>
    <w:pPr>
      <w:spacing w:before="60"/>
      <w:ind w:left="2000" w:hanging="400"/>
    </w:pPr>
  </w:style>
  <w:style w:type="paragraph" w:customStyle="1" w:styleId="Asubparabullet">
    <w:name w:val="A subpara bullet"/>
    <w:basedOn w:val="BillBasic"/>
    <w:rsid w:val="00F47029"/>
    <w:pPr>
      <w:spacing w:before="60"/>
      <w:ind w:left="2540" w:hanging="400"/>
    </w:pPr>
  </w:style>
  <w:style w:type="paragraph" w:customStyle="1" w:styleId="aDefpara">
    <w:name w:val="aDef para"/>
    <w:basedOn w:val="Apara"/>
    <w:rsid w:val="00F47029"/>
  </w:style>
  <w:style w:type="paragraph" w:customStyle="1" w:styleId="aDefsubpara">
    <w:name w:val="aDef subpara"/>
    <w:basedOn w:val="Asubpara"/>
    <w:rsid w:val="00F47029"/>
  </w:style>
  <w:style w:type="paragraph" w:customStyle="1" w:styleId="Idefpara">
    <w:name w:val="I def para"/>
    <w:basedOn w:val="Ipara"/>
    <w:rsid w:val="00F47029"/>
  </w:style>
  <w:style w:type="paragraph" w:customStyle="1" w:styleId="Idefsubpara">
    <w:name w:val="I def subpara"/>
    <w:basedOn w:val="Isubpara"/>
    <w:rsid w:val="00F47029"/>
  </w:style>
  <w:style w:type="paragraph" w:customStyle="1" w:styleId="Notified">
    <w:name w:val="Notified"/>
    <w:basedOn w:val="BillBasic"/>
    <w:rsid w:val="00F47029"/>
    <w:pPr>
      <w:spacing w:before="360"/>
      <w:jc w:val="right"/>
    </w:pPr>
    <w:rPr>
      <w:i/>
    </w:rPr>
  </w:style>
  <w:style w:type="paragraph" w:customStyle="1" w:styleId="03ScheduleLandscape">
    <w:name w:val="03ScheduleLandscape"/>
    <w:basedOn w:val="Normal"/>
    <w:rsid w:val="00F47029"/>
  </w:style>
  <w:style w:type="paragraph" w:customStyle="1" w:styleId="IDict-Heading">
    <w:name w:val="I Dict-Heading"/>
    <w:basedOn w:val="BillBasicHeading"/>
    <w:rsid w:val="00F47029"/>
    <w:pPr>
      <w:spacing w:before="320"/>
      <w:ind w:left="2600" w:hanging="2600"/>
      <w:jc w:val="both"/>
    </w:pPr>
    <w:rPr>
      <w:sz w:val="34"/>
    </w:rPr>
  </w:style>
  <w:style w:type="paragraph" w:customStyle="1" w:styleId="02TextLandscape">
    <w:name w:val="02TextLandscape"/>
    <w:basedOn w:val="Normal"/>
    <w:rsid w:val="00F47029"/>
  </w:style>
  <w:style w:type="paragraph" w:styleId="Salutation">
    <w:name w:val="Salutation"/>
    <w:basedOn w:val="Normal"/>
    <w:next w:val="Normal"/>
    <w:rsid w:val="00AD3D8E"/>
  </w:style>
  <w:style w:type="paragraph" w:customStyle="1" w:styleId="aNoteBullet">
    <w:name w:val="aNoteBullet"/>
    <w:basedOn w:val="aNoteSymb"/>
    <w:rsid w:val="00F47029"/>
    <w:pPr>
      <w:tabs>
        <w:tab w:val="left" w:pos="2200"/>
      </w:tabs>
      <w:spacing w:before="60"/>
      <w:ind w:left="2600" w:hanging="700"/>
    </w:pPr>
  </w:style>
  <w:style w:type="paragraph" w:customStyle="1" w:styleId="aNotess">
    <w:name w:val="aNotess"/>
    <w:basedOn w:val="BillBasic"/>
    <w:rsid w:val="00AD3D8E"/>
    <w:pPr>
      <w:ind w:left="1900" w:hanging="800"/>
    </w:pPr>
    <w:rPr>
      <w:sz w:val="20"/>
    </w:rPr>
  </w:style>
  <w:style w:type="paragraph" w:customStyle="1" w:styleId="aParaNoteBullet">
    <w:name w:val="aParaNoteBullet"/>
    <w:basedOn w:val="aParaNote"/>
    <w:rsid w:val="00F47029"/>
    <w:pPr>
      <w:tabs>
        <w:tab w:val="left" w:pos="2700"/>
      </w:tabs>
      <w:spacing w:before="60"/>
      <w:ind w:left="3100" w:hanging="700"/>
    </w:pPr>
  </w:style>
  <w:style w:type="paragraph" w:customStyle="1" w:styleId="aNotepar">
    <w:name w:val="aNotepar"/>
    <w:basedOn w:val="BillBasic"/>
    <w:next w:val="Normal"/>
    <w:rsid w:val="00F47029"/>
    <w:pPr>
      <w:ind w:left="2400" w:hanging="800"/>
    </w:pPr>
    <w:rPr>
      <w:sz w:val="20"/>
    </w:rPr>
  </w:style>
  <w:style w:type="paragraph" w:customStyle="1" w:styleId="aNoteTextpar">
    <w:name w:val="aNoteTextpar"/>
    <w:basedOn w:val="aNotepar"/>
    <w:rsid w:val="00F47029"/>
    <w:pPr>
      <w:spacing w:before="60"/>
      <w:ind w:firstLine="0"/>
    </w:pPr>
  </w:style>
  <w:style w:type="paragraph" w:customStyle="1" w:styleId="MinisterWord">
    <w:name w:val="MinisterWord"/>
    <w:basedOn w:val="Normal"/>
    <w:rsid w:val="00F47029"/>
    <w:pPr>
      <w:spacing w:before="60"/>
      <w:jc w:val="right"/>
    </w:pPr>
  </w:style>
  <w:style w:type="paragraph" w:customStyle="1" w:styleId="aExamPara">
    <w:name w:val="aExamPara"/>
    <w:basedOn w:val="aExam"/>
    <w:rsid w:val="00F47029"/>
    <w:pPr>
      <w:tabs>
        <w:tab w:val="right" w:pos="1720"/>
        <w:tab w:val="left" w:pos="2000"/>
        <w:tab w:val="left" w:pos="2300"/>
      </w:tabs>
      <w:ind w:left="2400" w:hanging="1300"/>
    </w:pPr>
  </w:style>
  <w:style w:type="paragraph" w:customStyle="1" w:styleId="aExamNumText">
    <w:name w:val="aExamNumText"/>
    <w:basedOn w:val="aExam"/>
    <w:rsid w:val="00F47029"/>
    <w:pPr>
      <w:ind w:left="1500"/>
    </w:pPr>
  </w:style>
  <w:style w:type="paragraph" w:customStyle="1" w:styleId="aExamBullet">
    <w:name w:val="aExamBullet"/>
    <w:basedOn w:val="aExam"/>
    <w:rsid w:val="00F47029"/>
    <w:pPr>
      <w:tabs>
        <w:tab w:val="left" w:pos="1500"/>
        <w:tab w:val="left" w:pos="2300"/>
      </w:tabs>
      <w:ind w:left="1900" w:hanging="800"/>
    </w:pPr>
  </w:style>
  <w:style w:type="paragraph" w:customStyle="1" w:styleId="aNotePara">
    <w:name w:val="aNotePara"/>
    <w:basedOn w:val="aNote"/>
    <w:rsid w:val="00F47029"/>
    <w:pPr>
      <w:tabs>
        <w:tab w:val="right" w:pos="2140"/>
        <w:tab w:val="left" w:pos="2400"/>
      </w:tabs>
      <w:spacing w:before="60"/>
      <w:ind w:left="2400" w:hanging="1300"/>
    </w:pPr>
  </w:style>
  <w:style w:type="paragraph" w:customStyle="1" w:styleId="aExplanHeading">
    <w:name w:val="aExplanHeading"/>
    <w:basedOn w:val="BillBasicHeading"/>
    <w:next w:val="Normal"/>
    <w:rsid w:val="00F47029"/>
    <w:rPr>
      <w:rFonts w:ascii="Arial (W1)" w:hAnsi="Arial (W1)"/>
      <w:sz w:val="18"/>
    </w:rPr>
  </w:style>
  <w:style w:type="paragraph" w:customStyle="1" w:styleId="aExplanText">
    <w:name w:val="aExplanText"/>
    <w:basedOn w:val="BillBasic"/>
    <w:rsid w:val="00F47029"/>
    <w:rPr>
      <w:sz w:val="20"/>
    </w:rPr>
  </w:style>
  <w:style w:type="paragraph" w:customStyle="1" w:styleId="aParaNotePara">
    <w:name w:val="aParaNotePara"/>
    <w:basedOn w:val="aNoteParaSymb"/>
    <w:rsid w:val="00F47029"/>
    <w:pPr>
      <w:tabs>
        <w:tab w:val="clear" w:pos="2140"/>
        <w:tab w:val="clear" w:pos="2400"/>
        <w:tab w:val="right" w:pos="2644"/>
      </w:tabs>
      <w:ind w:left="3320" w:hanging="1720"/>
    </w:pPr>
  </w:style>
  <w:style w:type="character" w:customStyle="1" w:styleId="charBold">
    <w:name w:val="charBold"/>
    <w:basedOn w:val="DefaultParagraphFont"/>
    <w:rsid w:val="00F47029"/>
    <w:rPr>
      <w:b/>
    </w:rPr>
  </w:style>
  <w:style w:type="character" w:customStyle="1" w:styleId="charBoldItals">
    <w:name w:val="charBoldItals"/>
    <w:basedOn w:val="DefaultParagraphFont"/>
    <w:rsid w:val="00F47029"/>
    <w:rPr>
      <w:b/>
      <w:i/>
    </w:rPr>
  </w:style>
  <w:style w:type="character" w:customStyle="1" w:styleId="charItals">
    <w:name w:val="charItals"/>
    <w:basedOn w:val="DefaultParagraphFont"/>
    <w:rsid w:val="00F47029"/>
    <w:rPr>
      <w:i/>
    </w:rPr>
  </w:style>
  <w:style w:type="character" w:customStyle="1" w:styleId="charUnderline">
    <w:name w:val="charUnderline"/>
    <w:basedOn w:val="DefaultParagraphFont"/>
    <w:rsid w:val="00F47029"/>
    <w:rPr>
      <w:u w:val="single"/>
    </w:rPr>
  </w:style>
  <w:style w:type="paragraph" w:customStyle="1" w:styleId="TableHd">
    <w:name w:val="TableHd"/>
    <w:basedOn w:val="Normal"/>
    <w:rsid w:val="00F47029"/>
    <w:pPr>
      <w:keepNext/>
      <w:spacing w:before="300"/>
      <w:ind w:left="1200" w:hanging="1200"/>
    </w:pPr>
    <w:rPr>
      <w:rFonts w:ascii="Arial" w:hAnsi="Arial"/>
      <w:b/>
      <w:sz w:val="20"/>
    </w:rPr>
  </w:style>
  <w:style w:type="paragraph" w:customStyle="1" w:styleId="TableColHd">
    <w:name w:val="TableColHd"/>
    <w:basedOn w:val="Normal"/>
    <w:rsid w:val="00F47029"/>
    <w:pPr>
      <w:keepNext/>
      <w:spacing w:after="60"/>
    </w:pPr>
    <w:rPr>
      <w:rFonts w:ascii="Arial" w:hAnsi="Arial"/>
      <w:b/>
      <w:sz w:val="18"/>
    </w:rPr>
  </w:style>
  <w:style w:type="paragraph" w:customStyle="1" w:styleId="PenaltyPara">
    <w:name w:val="PenaltyPara"/>
    <w:basedOn w:val="Normal"/>
    <w:rsid w:val="00F47029"/>
    <w:pPr>
      <w:tabs>
        <w:tab w:val="right" w:pos="1360"/>
      </w:tabs>
      <w:spacing w:before="60"/>
      <w:ind w:left="1600" w:hanging="1600"/>
      <w:jc w:val="both"/>
    </w:pPr>
  </w:style>
  <w:style w:type="paragraph" w:customStyle="1" w:styleId="tablepara">
    <w:name w:val="table para"/>
    <w:basedOn w:val="Normal"/>
    <w:rsid w:val="00F47029"/>
    <w:pPr>
      <w:tabs>
        <w:tab w:val="right" w:pos="800"/>
        <w:tab w:val="left" w:pos="1100"/>
      </w:tabs>
      <w:spacing w:before="80" w:after="60"/>
      <w:ind w:left="1100" w:hanging="1100"/>
    </w:pPr>
  </w:style>
  <w:style w:type="paragraph" w:customStyle="1" w:styleId="tablesubpara">
    <w:name w:val="table subpara"/>
    <w:basedOn w:val="Normal"/>
    <w:rsid w:val="00F47029"/>
    <w:pPr>
      <w:tabs>
        <w:tab w:val="right" w:pos="1500"/>
        <w:tab w:val="left" w:pos="1800"/>
      </w:tabs>
      <w:spacing w:before="80" w:after="60"/>
      <w:ind w:left="1800" w:hanging="1800"/>
    </w:pPr>
  </w:style>
  <w:style w:type="paragraph" w:customStyle="1" w:styleId="TableText">
    <w:name w:val="TableText"/>
    <w:basedOn w:val="Normal"/>
    <w:rsid w:val="00F47029"/>
    <w:pPr>
      <w:spacing w:before="60" w:after="60"/>
    </w:pPr>
  </w:style>
  <w:style w:type="paragraph" w:customStyle="1" w:styleId="IshadedH5Sec">
    <w:name w:val="I shaded H5 Sec"/>
    <w:basedOn w:val="AH5Sec"/>
    <w:rsid w:val="00F47029"/>
    <w:pPr>
      <w:shd w:val="pct25" w:color="auto" w:fill="auto"/>
      <w:outlineLvl w:val="9"/>
    </w:pPr>
  </w:style>
  <w:style w:type="paragraph" w:customStyle="1" w:styleId="IshadedSchClause">
    <w:name w:val="I shaded Sch Clause"/>
    <w:basedOn w:val="IshadedH5Sec"/>
    <w:rsid w:val="00F47029"/>
  </w:style>
  <w:style w:type="paragraph" w:customStyle="1" w:styleId="Penalty">
    <w:name w:val="Penalty"/>
    <w:basedOn w:val="Amainreturn"/>
    <w:rsid w:val="00F47029"/>
  </w:style>
  <w:style w:type="paragraph" w:customStyle="1" w:styleId="aNoteText">
    <w:name w:val="aNoteText"/>
    <w:basedOn w:val="aNoteSymb"/>
    <w:rsid w:val="00F47029"/>
    <w:pPr>
      <w:spacing w:before="60"/>
      <w:ind w:firstLine="0"/>
    </w:pPr>
  </w:style>
  <w:style w:type="paragraph" w:customStyle="1" w:styleId="aExamINum">
    <w:name w:val="aExamINum"/>
    <w:basedOn w:val="aExam"/>
    <w:rsid w:val="00AD3D8E"/>
    <w:pPr>
      <w:tabs>
        <w:tab w:val="left" w:pos="1500"/>
      </w:tabs>
      <w:ind w:left="1500" w:hanging="400"/>
    </w:pPr>
  </w:style>
  <w:style w:type="paragraph" w:customStyle="1" w:styleId="AExamIPara">
    <w:name w:val="AExamIPara"/>
    <w:basedOn w:val="aExam"/>
    <w:rsid w:val="00F47029"/>
    <w:pPr>
      <w:tabs>
        <w:tab w:val="right" w:pos="1720"/>
        <w:tab w:val="left" w:pos="2000"/>
      </w:tabs>
      <w:ind w:left="2000" w:hanging="900"/>
    </w:pPr>
  </w:style>
  <w:style w:type="paragraph" w:customStyle="1" w:styleId="AH3sec">
    <w:name w:val="A H3 sec"/>
    <w:basedOn w:val="Normal"/>
    <w:next w:val="direction"/>
    <w:rsid w:val="00AD3D8E"/>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F47029"/>
    <w:pPr>
      <w:tabs>
        <w:tab w:val="clear" w:pos="2600"/>
      </w:tabs>
      <w:ind w:left="1100"/>
    </w:pPr>
    <w:rPr>
      <w:sz w:val="18"/>
    </w:rPr>
  </w:style>
  <w:style w:type="paragraph" w:customStyle="1" w:styleId="aExamss">
    <w:name w:val="aExamss"/>
    <w:basedOn w:val="aNoteSymb"/>
    <w:rsid w:val="00F47029"/>
    <w:pPr>
      <w:spacing w:before="60"/>
      <w:ind w:left="1100" w:firstLine="0"/>
    </w:pPr>
  </w:style>
  <w:style w:type="paragraph" w:customStyle="1" w:styleId="aExamHdgpar">
    <w:name w:val="aExamHdgpar"/>
    <w:basedOn w:val="aExamHdgss"/>
    <w:next w:val="Normal"/>
    <w:rsid w:val="00F47029"/>
    <w:pPr>
      <w:ind w:left="1600"/>
    </w:pPr>
  </w:style>
  <w:style w:type="paragraph" w:customStyle="1" w:styleId="aExampar">
    <w:name w:val="aExampar"/>
    <w:basedOn w:val="aExamss"/>
    <w:rsid w:val="00F47029"/>
    <w:pPr>
      <w:ind w:left="1600"/>
    </w:pPr>
  </w:style>
  <w:style w:type="paragraph" w:customStyle="1" w:styleId="aExamINumss">
    <w:name w:val="aExamINumss"/>
    <w:basedOn w:val="aExamss"/>
    <w:rsid w:val="00F47029"/>
    <w:pPr>
      <w:tabs>
        <w:tab w:val="left" w:pos="1500"/>
      </w:tabs>
      <w:ind w:left="1500" w:hanging="400"/>
    </w:pPr>
  </w:style>
  <w:style w:type="paragraph" w:customStyle="1" w:styleId="aExamINumpar">
    <w:name w:val="aExamINumpar"/>
    <w:basedOn w:val="aExampar"/>
    <w:rsid w:val="00F47029"/>
    <w:pPr>
      <w:tabs>
        <w:tab w:val="left" w:pos="2000"/>
      </w:tabs>
      <w:ind w:left="2000" w:hanging="400"/>
    </w:pPr>
  </w:style>
  <w:style w:type="paragraph" w:customStyle="1" w:styleId="aExamNumTextss">
    <w:name w:val="aExamNumTextss"/>
    <w:basedOn w:val="aExamss"/>
    <w:rsid w:val="00F47029"/>
    <w:pPr>
      <w:ind w:left="1500"/>
    </w:pPr>
  </w:style>
  <w:style w:type="paragraph" w:customStyle="1" w:styleId="aExamNumTextpar">
    <w:name w:val="aExamNumTextpar"/>
    <w:basedOn w:val="aExampar"/>
    <w:rsid w:val="00AD3D8E"/>
    <w:pPr>
      <w:ind w:left="2000"/>
    </w:pPr>
  </w:style>
  <w:style w:type="paragraph" w:customStyle="1" w:styleId="aExamBulletss">
    <w:name w:val="aExamBulletss"/>
    <w:basedOn w:val="aExamss"/>
    <w:rsid w:val="00F47029"/>
    <w:pPr>
      <w:ind w:left="1500" w:hanging="400"/>
    </w:pPr>
  </w:style>
  <w:style w:type="paragraph" w:customStyle="1" w:styleId="aExamBulletpar">
    <w:name w:val="aExamBulletpar"/>
    <w:basedOn w:val="aExampar"/>
    <w:rsid w:val="00F47029"/>
    <w:pPr>
      <w:ind w:left="2000" w:hanging="400"/>
    </w:pPr>
  </w:style>
  <w:style w:type="paragraph" w:customStyle="1" w:styleId="aExamHdgsubpar">
    <w:name w:val="aExamHdgsubpar"/>
    <w:basedOn w:val="aExamHdgss"/>
    <w:next w:val="Normal"/>
    <w:rsid w:val="00F47029"/>
    <w:pPr>
      <w:ind w:left="2140"/>
    </w:pPr>
  </w:style>
  <w:style w:type="paragraph" w:customStyle="1" w:styleId="aExamsubpar">
    <w:name w:val="aExamsubpar"/>
    <w:basedOn w:val="aExamss"/>
    <w:rsid w:val="00F47029"/>
    <w:pPr>
      <w:ind w:left="2140"/>
    </w:pPr>
  </w:style>
  <w:style w:type="paragraph" w:customStyle="1" w:styleId="aExamNumsubpar">
    <w:name w:val="aExamNumsubpar"/>
    <w:basedOn w:val="aExamsubpar"/>
    <w:rsid w:val="00F47029"/>
    <w:pPr>
      <w:tabs>
        <w:tab w:val="clear" w:pos="1100"/>
        <w:tab w:val="clear" w:pos="2381"/>
        <w:tab w:val="left" w:pos="2569"/>
      </w:tabs>
      <w:ind w:left="2569" w:hanging="403"/>
    </w:pPr>
  </w:style>
  <w:style w:type="paragraph" w:customStyle="1" w:styleId="aExamNumTextsubpar">
    <w:name w:val="aExamNumTextsubpar"/>
    <w:basedOn w:val="aExampar"/>
    <w:rsid w:val="00AD3D8E"/>
    <w:pPr>
      <w:ind w:left="2540"/>
    </w:pPr>
  </w:style>
  <w:style w:type="paragraph" w:customStyle="1" w:styleId="aExamBulletsubpar">
    <w:name w:val="aExamBulletsubpar"/>
    <w:basedOn w:val="aExamsubpar"/>
    <w:rsid w:val="00F47029"/>
    <w:pPr>
      <w:numPr>
        <w:numId w:val="33"/>
      </w:numPr>
      <w:tabs>
        <w:tab w:val="clear" w:pos="1100"/>
        <w:tab w:val="clear" w:pos="2381"/>
        <w:tab w:val="left" w:pos="2569"/>
      </w:tabs>
      <w:ind w:left="2569" w:hanging="403"/>
    </w:pPr>
  </w:style>
  <w:style w:type="paragraph" w:customStyle="1" w:styleId="aNoteTextss">
    <w:name w:val="aNoteTextss"/>
    <w:basedOn w:val="Normal"/>
    <w:rsid w:val="00F47029"/>
    <w:pPr>
      <w:spacing w:before="60"/>
      <w:ind w:left="1900"/>
      <w:jc w:val="both"/>
    </w:pPr>
    <w:rPr>
      <w:sz w:val="20"/>
    </w:rPr>
  </w:style>
  <w:style w:type="paragraph" w:customStyle="1" w:styleId="aNoteParass">
    <w:name w:val="aNoteParass"/>
    <w:basedOn w:val="Normal"/>
    <w:rsid w:val="00F47029"/>
    <w:pPr>
      <w:tabs>
        <w:tab w:val="right" w:pos="2140"/>
        <w:tab w:val="left" w:pos="2400"/>
      </w:tabs>
      <w:spacing w:before="60"/>
      <w:ind w:left="2400" w:hanging="1300"/>
      <w:jc w:val="both"/>
    </w:pPr>
    <w:rPr>
      <w:sz w:val="20"/>
    </w:rPr>
  </w:style>
  <w:style w:type="paragraph" w:customStyle="1" w:styleId="aNoteParapar">
    <w:name w:val="aNoteParapar"/>
    <w:basedOn w:val="aNotepar"/>
    <w:rsid w:val="00F47029"/>
    <w:pPr>
      <w:tabs>
        <w:tab w:val="right" w:pos="2640"/>
      </w:tabs>
      <w:spacing w:before="60"/>
      <w:ind w:left="2920" w:hanging="1320"/>
    </w:pPr>
  </w:style>
  <w:style w:type="paragraph" w:customStyle="1" w:styleId="aNotesubpar">
    <w:name w:val="aNotesubpar"/>
    <w:basedOn w:val="BillBasic"/>
    <w:next w:val="Normal"/>
    <w:rsid w:val="00F47029"/>
    <w:pPr>
      <w:ind w:left="2940" w:hanging="800"/>
    </w:pPr>
    <w:rPr>
      <w:sz w:val="20"/>
    </w:rPr>
  </w:style>
  <w:style w:type="paragraph" w:customStyle="1" w:styleId="aNoteTextsubpar">
    <w:name w:val="aNoteTextsubpar"/>
    <w:basedOn w:val="aNotesubpar"/>
    <w:rsid w:val="00F47029"/>
    <w:pPr>
      <w:spacing w:before="60"/>
      <w:ind w:firstLine="0"/>
    </w:pPr>
  </w:style>
  <w:style w:type="paragraph" w:customStyle="1" w:styleId="aNoteParasubpar">
    <w:name w:val="aNoteParasubpar"/>
    <w:basedOn w:val="aNotesubpar"/>
    <w:rsid w:val="00AD3D8E"/>
    <w:pPr>
      <w:tabs>
        <w:tab w:val="right" w:pos="3180"/>
      </w:tabs>
      <w:spacing w:before="60"/>
      <w:ind w:left="3460" w:hanging="1320"/>
    </w:pPr>
  </w:style>
  <w:style w:type="paragraph" w:customStyle="1" w:styleId="aNoteBulletsubpar">
    <w:name w:val="aNoteBulletsubpar"/>
    <w:basedOn w:val="aNotesubpar"/>
    <w:rsid w:val="00F47029"/>
    <w:pPr>
      <w:numPr>
        <w:numId w:val="13"/>
      </w:numPr>
      <w:tabs>
        <w:tab w:val="clear" w:pos="3300"/>
        <w:tab w:val="left" w:pos="3345"/>
      </w:tabs>
      <w:spacing w:before="60"/>
    </w:pPr>
  </w:style>
  <w:style w:type="paragraph" w:customStyle="1" w:styleId="aNoteBulletss">
    <w:name w:val="aNoteBulletss"/>
    <w:basedOn w:val="Normal"/>
    <w:rsid w:val="00F47029"/>
    <w:pPr>
      <w:spacing w:before="60"/>
      <w:ind w:left="2300" w:hanging="400"/>
      <w:jc w:val="both"/>
    </w:pPr>
    <w:rPr>
      <w:sz w:val="20"/>
    </w:rPr>
  </w:style>
  <w:style w:type="paragraph" w:customStyle="1" w:styleId="aNoteBulletpar">
    <w:name w:val="aNoteBulletpar"/>
    <w:basedOn w:val="aNotepar"/>
    <w:rsid w:val="00F47029"/>
    <w:pPr>
      <w:spacing w:before="60"/>
      <w:ind w:left="2800" w:hanging="400"/>
    </w:pPr>
  </w:style>
  <w:style w:type="paragraph" w:customStyle="1" w:styleId="aExplanBullet">
    <w:name w:val="aExplanBullet"/>
    <w:basedOn w:val="Normal"/>
    <w:rsid w:val="00F47029"/>
    <w:pPr>
      <w:spacing w:before="140"/>
      <w:ind w:left="400" w:hanging="400"/>
      <w:jc w:val="both"/>
    </w:pPr>
    <w:rPr>
      <w:snapToGrid w:val="0"/>
      <w:sz w:val="20"/>
    </w:rPr>
  </w:style>
  <w:style w:type="paragraph" w:customStyle="1" w:styleId="AuthLaw">
    <w:name w:val="AuthLaw"/>
    <w:basedOn w:val="BillBasic"/>
    <w:rsid w:val="00F47029"/>
    <w:rPr>
      <w:rFonts w:ascii="Arial" w:hAnsi="Arial"/>
      <w:b/>
      <w:sz w:val="20"/>
    </w:rPr>
  </w:style>
  <w:style w:type="paragraph" w:customStyle="1" w:styleId="aExamNumpar">
    <w:name w:val="aExamNumpar"/>
    <w:basedOn w:val="aExamINumss"/>
    <w:rsid w:val="00AD3D8E"/>
    <w:pPr>
      <w:tabs>
        <w:tab w:val="clear" w:pos="1500"/>
        <w:tab w:val="left" w:pos="2000"/>
      </w:tabs>
      <w:ind w:left="2000"/>
    </w:pPr>
  </w:style>
  <w:style w:type="paragraph" w:customStyle="1" w:styleId="Schsectionheading">
    <w:name w:val="Sch section heading"/>
    <w:basedOn w:val="BillBasic"/>
    <w:next w:val="Amain"/>
    <w:rsid w:val="00AD3D8E"/>
    <w:pPr>
      <w:spacing w:before="240"/>
      <w:jc w:val="left"/>
      <w:outlineLvl w:val="4"/>
    </w:pPr>
    <w:rPr>
      <w:rFonts w:ascii="Arial" w:hAnsi="Arial"/>
      <w:b/>
    </w:rPr>
  </w:style>
  <w:style w:type="paragraph" w:customStyle="1" w:styleId="SchAmain">
    <w:name w:val="Sch A main"/>
    <w:basedOn w:val="Amain"/>
    <w:rsid w:val="00F47029"/>
  </w:style>
  <w:style w:type="paragraph" w:customStyle="1" w:styleId="SchApara">
    <w:name w:val="Sch A para"/>
    <w:basedOn w:val="Apara"/>
    <w:rsid w:val="00F47029"/>
  </w:style>
  <w:style w:type="paragraph" w:customStyle="1" w:styleId="SchAsubpara">
    <w:name w:val="Sch A subpara"/>
    <w:basedOn w:val="Asubpara"/>
    <w:rsid w:val="00F47029"/>
  </w:style>
  <w:style w:type="paragraph" w:customStyle="1" w:styleId="SchAsubsubpara">
    <w:name w:val="Sch A subsubpara"/>
    <w:basedOn w:val="Asubsubpara"/>
    <w:rsid w:val="00F47029"/>
  </w:style>
  <w:style w:type="paragraph" w:customStyle="1" w:styleId="TOCOL1">
    <w:name w:val="TOCOL 1"/>
    <w:basedOn w:val="TOC1"/>
    <w:rsid w:val="00F47029"/>
  </w:style>
  <w:style w:type="paragraph" w:customStyle="1" w:styleId="TOCOL2">
    <w:name w:val="TOCOL 2"/>
    <w:basedOn w:val="TOC2"/>
    <w:rsid w:val="00F47029"/>
    <w:pPr>
      <w:keepNext w:val="0"/>
    </w:pPr>
  </w:style>
  <w:style w:type="paragraph" w:customStyle="1" w:styleId="TOCOL3">
    <w:name w:val="TOCOL 3"/>
    <w:basedOn w:val="TOC3"/>
    <w:rsid w:val="00F47029"/>
    <w:pPr>
      <w:keepNext w:val="0"/>
    </w:pPr>
  </w:style>
  <w:style w:type="paragraph" w:customStyle="1" w:styleId="TOCOL4">
    <w:name w:val="TOCOL 4"/>
    <w:basedOn w:val="TOC4"/>
    <w:rsid w:val="00F47029"/>
    <w:pPr>
      <w:keepNext w:val="0"/>
    </w:pPr>
  </w:style>
  <w:style w:type="paragraph" w:customStyle="1" w:styleId="TOCOL5">
    <w:name w:val="TOCOL 5"/>
    <w:basedOn w:val="TOC5"/>
    <w:rsid w:val="00F47029"/>
    <w:pPr>
      <w:tabs>
        <w:tab w:val="left" w:pos="400"/>
      </w:tabs>
    </w:pPr>
  </w:style>
  <w:style w:type="paragraph" w:customStyle="1" w:styleId="TOCOL6">
    <w:name w:val="TOCOL 6"/>
    <w:basedOn w:val="TOC6"/>
    <w:rsid w:val="00F47029"/>
    <w:pPr>
      <w:keepNext w:val="0"/>
    </w:pPr>
  </w:style>
  <w:style w:type="paragraph" w:customStyle="1" w:styleId="TOCOL7">
    <w:name w:val="TOCOL 7"/>
    <w:basedOn w:val="TOC7"/>
    <w:rsid w:val="00F47029"/>
  </w:style>
  <w:style w:type="paragraph" w:customStyle="1" w:styleId="TOCOL8">
    <w:name w:val="TOCOL 8"/>
    <w:basedOn w:val="TOC8"/>
    <w:rsid w:val="00F47029"/>
  </w:style>
  <w:style w:type="paragraph" w:customStyle="1" w:styleId="TOCOL9">
    <w:name w:val="TOCOL 9"/>
    <w:basedOn w:val="TOC9"/>
    <w:rsid w:val="00F47029"/>
    <w:pPr>
      <w:ind w:right="0"/>
    </w:pPr>
  </w:style>
  <w:style w:type="paragraph" w:styleId="TOC9">
    <w:name w:val="toc 9"/>
    <w:basedOn w:val="Normal"/>
    <w:next w:val="Normal"/>
    <w:autoRedefine/>
    <w:uiPriority w:val="39"/>
    <w:rsid w:val="00F47029"/>
    <w:pPr>
      <w:ind w:left="1920" w:right="600"/>
    </w:pPr>
  </w:style>
  <w:style w:type="paragraph" w:customStyle="1" w:styleId="Billname1">
    <w:name w:val="Billname1"/>
    <w:basedOn w:val="Normal"/>
    <w:rsid w:val="00F47029"/>
    <w:pPr>
      <w:tabs>
        <w:tab w:val="left" w:pos="2400"/>
      </w:tabs>
      <w:spacing w:before="1220"/>
    </w:pPr>
    <w:rPr>
      <w:rFonts w:ascii="Arial" w:hAnsi="Arial"/>
      <w:b/>
      <w:sz w:val="40"/>
    </w:rPr>
  </w:style>
  <w:style w:type="paragraph" w:customStyle="1" w:styleId="TableText10">
    <w:name w:val="TableText10"/>
    <w:basedOn w:val="TableText"/>
    <w:rsid w:val="00F47029"/>
    <w:rPr>
      <w:sz w:val="20"/>
    </w:rPr>
  </w:style>
  <w:style w:type="paragraph" w:customStyle="1" w:styleId="TablePara10">
    <w:name w:val="TablePara10"/>
    <w:basedOn w:val="tablepara"/>
    <w:rsid w:val="00F4702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47029"/>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F47029"/>
  </w:style>
  <w:style w:type="character" w:customStyle="1" w:styleId="charPage">
    <w:name w:val="charPage"/>
    <w:basedOn w:val="DefaultParagraphFont"/>
    <w:rsid w:val="00F47029"/>
  </w:style>
  <w:style w:type="character" w:styleId="PageNumber">
    <w:name w:val="page number"/>
    <w:basedOn w:val="DefaultParagraphFont"/>
    <w:rsid w:val="00F47029"/>
  </w:style>
  <w:style w:type="paragraph" w:customStyle="1" w:styleId="Letterhead">
    <w:name w:val="Letterhead"/>
    <w:rsid w:val="00F47029"/>
    <w:pPr>
      <w:widowControl w:val="0"/>
      <w:spacing w:after="180"/>
      <w:jc w:val="right"/>
    </w:pPr>
    <w:rPr>
      <w:rFonts w:ascii="Arial" w:hAnsi="Arial"/>
      <w:sz w:val="32"/>
      <w:lang w:eastAsia="en-US"/>
    </w:rPr>
  </w:style>
  <w:style w:type="paragraph" w:customStyle="1" w:styleId="IShadedschclause0">
    <w:name w:val="I Shaded sch clause"/>
    <w:basedOn w:val="IH5Sec"/>
    <w:rsid w:val="00AD3D8E"/>
    <w:pPr>
      <w:shd w:val="pct15" w:color="auto" w:fill="FFFFFF"/>
      <w:tabs>
        <w:tab w:val="clear" w:pos="1100"/>
        <w:tab w:val="left" w:pos="700"/>
      </w:tabs>
      <w:ind w:left="700" w:hanging="700"/>
    </w:pPr>
  </w:style>
  <w:style w:type="paragraph" w:customStyle="1" w:styleId="Billfooter">
    <w:name w:val="Billfooter"/>
    <w:basedOn w:val="Normal"/>
    <w:rsid w:val="00AD3D8E"/>
    <w:pPr>
      <w:tabs>
        <w:tab w:val="right" w:pos="7200"/>
      </w:tabs>
      <w:jc w:val="both"/>
    </w:pPr>
    <w:rPr>
      <w:sz w:val="18"/>
    </w:rPr>
  </w:style>
  <w:style w:type="paragraph" w:styleId="BalloonText">
    <w:name w:val="Balloon Text"/>
    <w:basedOn w:val="Normal"/>
    <w:link w:val="BalloonTextChar"/>
    <w:uiPriority w:val="99"/>
    <w:unhideWhenUsed/>
    <w:rsid w:val="00F47029"/>
    <w:rPr>
      <w:rFonts w:ascii="Tahoma" w:hAnsi="Tahoma" w:cs="Tahoma"/>
      <w:sz w:val="16"/>
      <w:szCs w:val="16"/>
    </w:rPr>
  </w:style>
  <w:style w:type="character" w:customStyle="1" w:styleId="BalloonTextChar">
    <w:name w:val="Balloon Text Char"/>
    <w:basedOn w:val="DefaultParagraphFont"/>
    <w:link w:val="BalloonText"/>
    <w:uiPriority w:val="99"/>
    <w:rsid w:val="00F47029"/>
    <w:rPr>
      <w:rFonts w:ascii="Tahoma" w:hAnsi="Tahoma" w:cs="Tahoma"/>
      <w:sz w:val="16"/>
      <w:szCs w:val="16"/>
      <w:lang w:eastAsia="en-US"/>
    </w:rPr>
  </w:style>
  <w:style w:type="paragraph" w:customStyle="1" w:styleId="00AssAm">
    <w:name w:val="00AssAm"/>
    <w:basedOn w:val="00SigningPage"/>
    <w:rsid w:val="00AD3D8E"/>
  </w:style>
  <w:style w:type="character" w:customStyle="1" w:styleId="FooterChar">
    <w:name w:val="Footer Char"/>
    <w:basedOn w:val="DefaultParagraphFont"/>
    <w:link w:val="Footer"/>
    <w:rsid w:val="00F47029"/>
    <w:rPr>
      <w:rFonts w:ascii="Arial" w:hAnsi="Arial"/>
      <w:sz w:val="18"/>
      <w:lang w:eastAsia="en-US"/>
    </w:rPr>
  </w:style>
  <w:style w:type="character" w:customStyle="1" w:styleId="HeaderChar">
    <w:name w:val="Header Char"/>
    <w:basedOn w:val="DefaultParagraphFont"/>
    <w:link w:val="Header"/>
    <w:rsid w:val="00F47029"/>
    <w:rPr>
      <w:sz w:val="24"/>
      <w:lang w:eastAsia="en-US"/>
    </w:rPr>
  </w:style>
  <w:style w:type="paragraph" w:customStyle="1" w:styleId="01aPreamble">
    <w:name w:val="01aPreamble"/>
    <w:basedOn w:val="Normal"/>
    <w:qFormat/>
    <w:rsid w:val="00F47029"/>
  </w:style>
  <w:style w:type="paragraph" w:customStyle="1" w:styleId="TableBullet">
    <w:name w:val="TableBullet"/>
    <w:basedOn w:val="TableText10"/>
    <w:qFormat/>
    <w:rsid w:val="00F47029"/>
    <w:pPr>
      <w:numPr>
        <w:numId w:val="18"/>
      </w:numPr>
    </w:pPr>
  </w:style>
  <w:style w:type="paragraph" w:customStyle="1" w:styleId="BillCrest">
    <w:name w:val="Bill Crest"/>
    <w:basedOn w:val="Normal"/>
    <w:next w:val="Normal"/>
    <w:rsid w:val="00F47029"/>
    <w:pPr>
      <w:tabs>
        <w:tab w:val="center" w:pos="3160"/>
      </w:tabs>
      <w:spacing w:after="60"/>
    </w:pPr>
    <w:rPr>
      <w:sz w:val="216"/>
    </w:rPr>
  </w:style>
  <w:style w:type="paragraph" w:customStyle="1" w:styleId="BillNo">
    <w:name w:val="BillNo"/>
    <w:basedOn w:val="BillBasicHeading"/>
    <w:rsid w:val="00F47029"/>
    <w:pPr>
      <w:keepNext w:val="0"/>
      <w:spacing w:before="240"/>
      <w:jc w:val="both"/>
    </w:pPr>
  </w:style>
  <w:style w:type="paragraph" w:customStyle="1" w:styleId="aNoteBulletann">
    <w:name w:val="aNoteBulletann"/>
    <w:basedOn w:val="aNotess"/>
    <w:rsid w:val="00AD3D8E"/>
    <w:pPr>
      <w:tabs>
        <w:tab w:val="left" w:pos="2200"/>
      </w:tabs>
      <w:spacing w:before="0"/>
      <w:ind w:left="0" w:firstLine="0"/>
    </w:pPr>
  </w:style>
  <w:style w:type="paragraph" w:customStyle="1" w:styleId="aNoteBulletparann">
    <w:name w:val="aNoteBulletparann"/>
    <w:basedOn w:val="aNotepar"/>
    <w:rsid w:val="00AD3D8E"/>
    <w:pPr>
      <w:tabs>
        <w:tab w:val="left" w:pos="2700"/>
      </w:tabs>
      <w:spacing w:before="0"/>
      <w:ind w:left="0" w:firstLine="0"/>
    </w:pPr>
  </w:style>
  <w:style w:type="paragraph" w:customStyle="1" w:styleId="TableNumbered">
    <w:name w:val="TableNumbered"/>
    <w:basedOn w:val="TableText10"/>
    <w:qFormat/>
    <w:rsid w:val="00F47029"/>
    <w:pPr>
      <w:numPr>
        <w:numId w:val="19"/>
      </w:numPr>
    </w:pPr>
  </w:style>
  <w:style w:type="paragraph" w:customStyle="1" w:styleId="ISchMain">
    <w:name w:val="I Sch Main"/>
    <w:basedOn w:val="BillBasic"/>
    <w:rsid w:val="00F47029"/>
    <w:pPr>
      <w:tabs>
        <w:tab w:val="right" w:pos="900"/>
        <w:tab w:val="left" w:pos="1100"/>
      </w:tabs>
      <w:ind w:left="1100" w:hanging="1100"/>
    </w:pPr>
  </w:style>
  <w:style w:type="paragraph" w:customStyle="1" w:styleId="ISchpara">
    <w:name w:val="I Sch para"/>
    <w:basedOn w:val="BillBasic"/>
    <w:rsid w:val="00F47029"/>
    <w:pPr>
      <w:tabs>
        <w:tab w:val="right" w:pos="1400"/>
        <w:tab w:val="left" w:pos="1600"/>
      </w:tabs>
      <w:ind w:left="1600" w:hanging="1600"/>
    </w:pPr>
  </w:style>
  <w:style w:type="paragraph" w:customStyle="1" w:styleId="ISchsubpara">
    <w:name w:val="I Sch subpara"/>
    <w:basedOn w:val="BillBasic"/>
    <w:rsid w:val="00F47029"/>
    <w:pPr>
      <w:tabs>
        <w:tab w:val="right" w:pos="1940"/>
        <w:tab w:val="left" w:pos="2140"/>
      </w:tabs>
      <w:ind w:left="2140" w:hanging="2140"/>
    </w:pPr>
  </w:style>
  <w:style w:type="paragraph" w:customStyle="1" w:styleId="ISchsubsubpara">
    <w:name w:val="I Sch subsubpara"/>
    <w:basedOn w:val="BillBasic"/>
    <w:rsid w:val="00F47029"/>
    <w:pPr>
      <w:tabs>
        <w:tab w:val="right" w:pos="2460"/>
        <w:tab w:val="left" w:pos="2660"/>
      </w:tabs>
      <w:ind w:left="2660" w:hanging="2660"/>
    </w:pPr>
  </w:style>
  <w:style w:type="character" w:customStyle="1" w:styleId="aNoteChar">
    <w:name w:val="aNote Char"/>
    <w:basedOn w:val="DefaultParagraphFont"/>
    <w:link w:val="aNote"/>
    <w:locked/>
    <w:rsid w:val="00F47029"/>
    <w:rPr>
      <w:lang w:eastAsia="en-US"/>
    </w:rPr>
  </w:style>
  <w:style w:type="character" w:customStyle="1" w:styleId="charCitHyperlinkAbbrev">
    <w:name w:val="charCitHyperlinkAbbrev"/>
    <w:basedOn w:val="Hyperlink"/>
    <w:uiPriority w:val="1"/>
    <w:rsid w:val="00F47029"/>
    <w:rPr>
      <w:color w:val="0000FF" w:themeColor="hyperlink"/>
      <w:u w:val="none"/>
    </w:rPr>
  </w:style>
  <w:style w:type="character" w:styleId="Hyperlink">
    <w:name w:val="Hyperlink"/>
    <w:basedOn w:val="DefaultParagraphFont"/>
    <w:uiPriority w:val="99"/>
    <w:unhideWhenUsed/>
    <w:rsid w:val="00F47029"/>
    <w:rPr>
      <w:color w:val="0000FF" w:themeColor="hyperlink"/>
      <w:u w:val="single"/>
    </w:rPr>
  </w:style>
  <w:style w:type="character" w:customStyle="1" w:styleId="charCitHyperlinkItal">
    <w:name w:val="charCitHyperlinkItal"/>
    <w:basedOn w:val="Hyperlink"/>
    <w:uiPriority w:val="1"/>
    <w:rsid w:val="00F47029"/>
    <w:rPr>
      <w:i/>
      <w:color w:val="0000FF" w:themeColor="hyperlink"/>
      <w:u w:val="none"/>
    </w:rPr>
  </w:style>
  <w:style w:type="character" w:customStyle="1" w:styleId="AH5SecChar">
    <w:name w:val="A H5 Sec Char"/>
    <w:basedOn w:val="DefaultParagraphFont"/>
    <w:link w:val="AH5Sec"/>
    <w:locked/>
    <w:rsid w:val="00F47029"/>
    <w:rPr>
      <w:rFonts w:ascii="Arial" w:hAnsi="Arial"/>
      <w:b/>
      <w:sz w:val="24"/>
      <w:lang w:eastAsia="en-US"/>
    </w:rPr>
  </w:style>
  <w:style w:type="character" w:customStyle="1" w:styleId="BillBasicChar">
    <w:name w:val="BillBasic Char"/>
    <w:basedOn w:val="DefaultParagraphFont"/>
    <w:link w:val="BillBasic"/>
    <w:locked/>
    <w:rsid w:val="00F47029"/>
    <w:rPr>
      <w:sz w:val="24"/>
      <w:lang w:eastAsia="en-US"/>
    </w:rPr>
  </w:style>
  <w:style w:type="paragraph" w:customStyle="1" w:styleId="Status">
    <w:name w:val="Status"/>
    <w:basedOn w:val="Normal"/>
    <w:rsid w:val="00F47029"/>
    <w:pPr>
      <w:spacing w:before="280"/>
      <w:jc w:val="center"/>
    </w:pPr>
    <w:rPr>
      <w:rFonts w:ascii="Arial" w:hAnsi="Arial"/>
      <w:sz w:val="14"/>
    </w:rPr>
  </w:style>
  <w:style w:type="paragraph" w:customStyle="1" w:styleId="FooterInfoCentre">
    <w:name w:val="FooterInfoCentre"/>
    <w:basedOn w:val="FooterInfo"/>
    <w:rsid w:val="00F47029"/>
    <w:pPr>
      <w:spacing w:before="60"/>
      <w:jc w:val="center"/>
    </w:pPr>
  </w:style>
  <w:style w:type="paragraph" w:customStyle="1" w:styleId="00AssAmLandscape">
    <w:name w:val="00AssAmLandscape"/>
    <w:basedOn w:val="02TextLandscape"/>
    <w:qFormat/>
    <w:rsid w:val="00AD3D8E"/>
  </w:style>
  <w:style w:type="character" w:styleId="UnresolvedMention">
    <w:name w:val="Unresolved Mention"/>
    <w:basedOn w:val="DefaultParagraphFont"/>
    <w:uiPriority w:val="99"/>
    <w:semiHidden/>
    <w:unhideWhenUsed/>
    <w:rsid w:val="00F47029"/>
    <w:rPr>
      <w:color w:val="605E5C"/>
      <w:shd w:val="clear" w:color="auto" w:fill="E1DFDD"/>
    </w:rPr>
  </w:style>
  <w:style w:type="paragraph" w:customStyle="1" w:styleId="CommentHRS">
    <w:name w:val="CommentHRS"/>
    <w:basedOn w:val="CommentNum"/>
    <w:autoRedefine/>
    <w:qFormat/>
    <w:rsid w:val="00AD3D8E"/>
    <w:pPr>
      <w:numPr>
        <w:numId w:val="35"/>
      </w:numPr>
      <w:ind w:left="1484" w:hanging="775"/>
    </w:pPr>
    <w:rPr>
      <w:color w:val="FF0000"/>
    </w:rPr>
  </w:style>
  <w:style w:type="paragraph" w:styleId="Revision">
    <w:name w:val="Revision"/>
    <w:hidden/>
    <w:uiPriority w:val="99"/>
    <w:semiHidden/>
    <w:rsid w:val="00DF08BC"/>
    <w:rPr>
      <w:sz w:val="24"/>
      <w:lang w:eastAsia="en-US"/>
    </w:rPr>
  </w:style>
  <w:style w:type="character" w:styleId="CommentReference">
    <w:name w:val="annotation reference"/>
    <w:basedOn w:val="DefaultParagraphFont"/>
    <w:uiPriority w:val="99"/>
    <w:semiHidden/>
    <w:unhideWhenUsed/>
    <w:rsid w:val="003C52E7"/>
    <w:rPr>
      <w:sz w:val="16"/>
      <w:szCs w:val="16"/>
    </w:rPr>
  </w:style>
  <w:style w:type="paragraph" w:styleId="CommentText">
    <w:name w:val="annotation text"/>
    <w:basedOn w:val="Normal"/>
    <w:link w:val="CommentTextChar"/>
    <w:uiPriority w:val="99"/>
    <w:unhideWhenUsed/>
    <w:rsid w:val="003C52E7"/>
    <w:rPr>
      <w:sz w:val="20"/>
    </w:rPr>
  </w:style>
  <w:style w:type="character" w:customStyle="1" w:styleId="CommentTextChar">
    <w:name w:val="Comment Text Char"/>
    <w:basedOn w:val="DefaultParagraphFont"/>
    <w:link w:val="CommentText"/>
    <w:uiPriority w:val="99"/>
    <w:rsid w:val="003C52E7"/>
    <w:rPr>
      <w:lang w:eastAsia="en-US"/>
    </w:rPr>
  </w:style>
  <w:style w:type="paragraph" w:styleId="CommentSubject">
    <w:name w:val="annotation subject"/>
    <w:basedOn w:val="CommentText"/>
    <w:next w:val="CommentText"/>
    <w:link w:val="CommentSubjectChar"/>
    <w:uiPriority w:val="99"/>
    <w:semiHidden/>
    <w:unhideWhenUsed/>
    <w:rsid w:val="003C52E7"/>
    <w:rPr>
      <w:b/>
      <w:bCs/>
    </w:rPr>
  </w:style>
  <w:style w:type="character" w:customStyle="1" w:styleId="CommentSubjectChar">
    <w:name w:val="Comment Subject Char"/>
    <w:basedOn w:val="CommentTextChar"/>
    <w:link w:val="CommentSubject"/>
    <w:uiPriority w:val="99"/>
    <w:semiHidden/>
    <w:rsid w:val="003C52E7"/>
    <w:rPr>
      <w:b/>
      <w:bCs/>
      <w:lang w:eastAsia="en-US"/>
    </w:rPr>
  </w:style>
  <w:style w:type="character" w:customStyle="1" w:styleId="aDefChar">
    <w:name w:val="aDef Char"/>
    <w:basedOn w:val="DefaultParagraphFont"/>
    <w:link w:val="aDef"/>
    <w:locked/>
    <w:rsid w:val="000C087C"/>
    <w:rPr>
      <w:sz w:val="24"/>
      <w:lang w:eastAsia="en-US"/>
    </w:rPr>
  </w:style>
  <w:style w:type="character" w:customStyle="1" w:styleId="charbolditals0">
    <w:name w:val="charbolditals"/>
    <w:basedOn w:val="DefaultParagraphFont"/>
    <w:rsid w:val="000C087C"/>
  </w:style>
  <w:style w:type="character" w:customStyle="1" w:styleId="AmainreturnChar">
    <w:name w:val="A main return Char"/>
    <w:basedOn w:val="DefaultParagraphFont"/>
    <w:link w:val="Amainreturn"/>
    <w:locked/>
    <w:rsid w:val="000C087C"/>
    <w:rPr>
      <w:sz w:val="24"/>
      <w:lang w:eastAsia="en-US"/>
    </w:rPr>
  </w:style>
  <w:style w:type="paragraph" w:customStyle="1" w:styleId="00Spine">
    <w:name w:val="00Spine"/>
    <w:basedOn w:val="Normal"/>
    <w:rsid w:val="00F47029"/>
  </w:style>
  <w:style w:type="paragraph" w:customStyle="1" w:styleId="05Endnote0">
    <w:name w:val="05Endnote"/>
    <w:basedOn w:val="Normal"/>
    <w:rsid w:val="00F47029"/>
  </w:style>
  <w:style w:type="paragraph" w:customStyle="1" w:styleId="06Copyright">
    <w:name w:val="06Copyright"/>
    <w:basedOn w:val="Normal"/>
    <w:rsid w:val="00F47029"/>
  </w:style>
  <w:style w:type="paragraph" w:customStyle="1" w:styleId="RepubNo">
    <w:name w:val="RepubNo"/>
    <w:basedOn w:val="BillBasicHeading"/>
    <w:rsid w:val="00F47029"/>
    <w:pPr>
      <w:keepNext w:val="0"/>
      <w:spacing w:before="600"/>
      <w:jc w:val="both"/>
    </w:pPr>
    <w:rPr>
      <w:sz w:val="26"/>
    </w:rPr>
  </w:style>
  <w:style w:type="paragraph" w:customStyle="1" w:styleId="EffectiveDate">
    <w:name w:val="EffectiveDate"/>
    <w:basedOn w:val="Normal"/>
    <w:rsid w:val="00F47029"/>
    <w:pPr>
      <w:spacing w:before="120"/>
    </w:pPr>
    <w:rPr>
      <w:rFonts w:ascii="Arial" w:hAnsi="Arial"/>
      <w:b/>
      <w:sz w:val="26"/>
    </w:rPr>
  </w:style>
  <w:style w:type="paragraph" w:customStyle="1" w:styleId="CoverInForce">
    <w:name w:val="CoverInForce"/>
    <w:basedOn w:val="BillBasicHeading"/>
    <w:rsid w:val="00F47029"/>
    <w:pPr>
      <w:keepNext w:val="0"/>
      <w:spacing w:before="400"/>
    </w:pPr>
    <w:rPr>
      <w:b w:val="0"/>
    </w:rPr>
  </w:style>
  <w:style w:type="paragraph" w:customStyle="1" w:styleId="CoverHeading">
    <w:name w:val="CoverHeading"/>
    <w:basedOn w:val="Normal"/>
    <w:rsid w:val="00F47029"/>
    <w:rPr>
      <w:rFonts w:ascii="Arial" w:hAnsi="Arial"/>
      <w:b/>
    </w:rPr>
  </w:style>
  <w:style w:type="paragraph" w:customStyle="1" w:styleId="CoverSubHdg">
    <w:name w:val="CoverSubHdg"/>
    <w:basedOn w:val="CoverHeading"/>
    <w:rsid w:val="00F47029"/>
    <w:pPr>
      <w:spacing w:before="120"/>
    </w:pPr>
    <w:rPr>
      <w:sz w:val="20"/>
    </w:rPr>
  </w:style>
  <w:style w:type="paragraph" w:customStyle="1" w:styleId="CoverActName">
    <w:name w:val="CoverActName"/>
    <w:basedOn w:val="BillBasicHeading"/>
    <w:rsid w:val="00F47029"/>
    <w:pPr>
      <w:keepNext w:val="0"/>
      <w:spacing w:before="260"/>
    </w:pPr>
  </w:style>
  <w:style w:type="paragraph" w:customStyle="1" w:styleId="CoverText">
    <w:name w:val="CoverText"/>
    <w:basedOn w:val="Normal"/>
    <w:uiPriority w:val="99"/>
    <w:rsid w:val="00F47029"/>
    <w:pPr>
      <w:spacing w:before="100"/>
      <w:jc w:val="both"/>
    </w:pPr>
    <w:rPr>
      <w:sz w:val="20"/>
    </w:rPr>
  </w:style>
  <w:style w:type="paragraph" w:customStyle="1" w:styleId="CoverTextPara">
    <w:name w:val="CoverTextPara"/>
    <w:basedOn w:val="CoverText"/>
    <w:rsid w:val="00F47029"/>
    <w:pPr>
      <w:tabs>
        <w:tab w:val="right" w:pos="600"/>
        <w:tab w:val="left" w:pos="840"/>
      </w:tabs>
      <w:ind w:left="840" w:hanging="840"/>
    </w:pPr>
  </w:style>
  <w:style w:type="paragraph" w:customStyle="1" w:styleId="AH1ChapterSymb">
    <w:name w:val="A H1 Chapter Symb"/>
    <w:basedOn w:val="AH1Chapter"/>
    <w:next w:val="AH2Part"/>
    <w:rsid w:val="00F47029"/>
    <w:pPr>
      <w:tabs>
        <w:tab w:val="clear" w:pos="2600"/>
        <w:tab w:val="left" w:pos="0"/>
      </w:tabs>
      <w:ind w:left="2480" w:hanging="2960"/>
    </w:pPr>
  </w:style>
  <w:style w:type="paragraph" w:customStyle="1" w:styleId="AH2PartSymb">
    <w:name w:val="A H2 Part Symb"/>
    <w:basedOn w:val="AH2Part"/>
    <w:next w:val="AH3Div"/>
    <w:rsid w:val="00F47029"/>
    <w:pPr>
      <w:tabs>
        <w:tab w:val="clear" w:pos="2600"/>
        <w:tab w:val="left" w:pos="0"/>
      </w:tabs>
      <w:ind w:left="2480" w:hanging="2960"/>
    </w:pPr>
  </w:style>
  <w:style w:type="paragraph" w:customStyle="1" w:styleId="AH3DivSymb">
    <w:name w:val="A H3 Div Symb"/>
    <w:basedOn w:val="AH3Div"/>
    <w:next w:val="AH5Sec"/>
    <w:rsid w:val="00F47029"/>
    <w:pPr>
      <w:tabs>
        <w:tab w:val="clear" w:pos="2600"/>
        <w:tab w:val="left" w:pos="0"/>
      </w:tabs>
      <w:ind w:left="2480" w:hanging="2960"/>
    </w:pPr>
  </w:style>
  <w:style w:type="paragraph" w:customStyle="1" w:styleId="AH4SubDivSymb">
    <w:name w:val="A H4 SubDiv Symb"/>
    <w:basedOn w:val="AH4SubDiv"/>
    <w:next w:val="AH5Sec"/>
    <w:rsid w:val="00F47029"/>
    <w:pPr>
      <w:tabs>
        <w:tab w:val="clear" w:pos="2600"/>
        <w:tab w:val="left" w:pos="0"/>
      </w:tabs>
      <w:ind w:left="2480" w:hanging="2960"/>
    </w:pPr>
  </w:style>
  <w:style w:type="paragraph" w:customStyle="1" w:styleId="AH5SecSymb">
    <w:name w:val="A H5 Sec Symb"/>
    <w:basedOn w:val="AH5Sec"/>
    <w:next w:val="Amain"/>
    <w:rsid w:val="00F47029"/>
    <w:pPr>
      <w:tabs>
        <w:tab w:val="clear" w:pos="1100"/>
        <w:tab w:val="left" w:pos="0"/>
      </w:tabs>
      <w:ind w:hanging="1580"/>
    </w:pPr>
  </w:style>
  <w:style w:type="paragraph" w:customStyle="1" w:styleId="AmainSymb">
    <w:name w:val="A main Symb"/>
    <w:basedOn w:val="Amain"/>
    <w:rsid w:val="00F47029"/>
    <w:pPr>
      <w:tabs>
        <w:tab w:val="left" w:pos="0"/>
      </w:tabs>
      <w:ind w:left="1120" w:hanging="1600"/>
    </w:pPr>
  </w:style>
  <w:style w:type="paragraph" w:customStyle="1" w:styleId="AparaSymb">
    <w:name w:val="A para Symb"/>
    <w:basedOn w:val="Apara"/>
    <w:rsid w:val="00F47029"/>
    <w:pPr>
      <w:tabs>
        <w:tab w:val="right" w:pos="0"/>
      </w:tabs>
      <w:ind w:hanging="2080"/>
    </w:pPr>
  </w:style>
  <w:style w:type="paragraph" w:customStyle="1" w:styleId="Assectheading">
    <w:name w:val="A ssect heading"/>
    <w:basedOn w:val="Amain"/>
    <w:rsid w:val="00F47029"/>
    <w:pPr>
      <w:keepNext/>
      <w:tabs>
        <w:tab w:val="clear" w:pos="900"/>
        <w:tab w:val="clear" w:pos="1100"/>
      </w:tabs>
      <w:spacing w:before="300"/>
      <w:ind w:left="0" w:firstLine="0"/>
      <w:outlineLvl w:val="9"/>
    </w:pPr>
    <w:rPr>
      <w:i/>
    </w:rPr>
  </w:style>
  <w:style w:type="paragraph" w:customStyle="1" w:styleId="AsubparaSymb">
    <w:name w:val="A subpara Symb"/>
    <w:basedOn w:val="Asubpara"/>
    <w:rsid w:val="00F47029"/>
    <w:pPr>
      <w:tabs>
        <w:tab w:val="left" w:pos="0"/>
      </w:tabs>
      <w:ind w:left="2098" w:hanging="2580"/>
    </w:pPr>
  </w:style>
  <w:style w:type="paragraph" w:customStyle="1" w:styleId="Actdetails">
    <w:name w:val="Act details"/>
    <w:basedOn w:val="Normal"/>
    <w:rsid w:val="00F47029"/>
    <w:pPr>
      <w:spacing w:before="20"/>
      <w:ind w:left="1400"/>
    </w:pPr>
    <w:rPr>
      <w:rFonts w:ascii="Arial" w:hAnsi="Arial"/>
      <w:sz w:val="20"/>
    </w:rPr>
  </w:style>
  <w:style w:type="paragraph" w:customStyle="1" w:styleId="AmdtsEntriesDefL2">
    <w:name w:val="AmdtsEntriesDefL2"/>
    <w:basedOn w:val="Normal"/>
    <w:rsid w:val="00F47029"/>
    <w:pPr>
      <w:tabs>
        <w:tab w:val="left" w:pos="3000"/>
      </w:tabs>
      <w:ind w:left="3100" w:hanging="2000"/>
    </w:pPr>
    <w:rPr>
      <w:rFonts w:ascii="Arial" w:hAnsi="Arial"/>
      <w:sz w:val="18"/>
    </w:rPr>
  </w:style>
  <w:style w:type="paragraph" w:customStyle="1" w:styleId="AmdtsEntries">
    <w:name w:val="AmdtsEntries"/>
    <w:basedOn w:val="BillBasicHeading"/>
    <w:rsid w:val="00F47029"/>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F47029"/>
    <w:pPr>
      <w:tabs>
        <w:tab w:val="clear" w:pos="2600"/>
      </w:tabs>
      <w:spacing w:before="120"/>
      <w:ind w:left="1100"/>
    </w:pPr>
    <w:rPr>
      <w:sz w:val="18"/>
    </w:rPr>
  </w:style>
  <w:style w:type="paragraph" w:customStyle="1" w:styleId="Asamby">
    <w:name w:val="As am by"/>
    <w:basedOn w:val="Normal"/>
    <w:next w:val="Normal"/>
    <w:rsid w:val="00F47029"/>
    <w:pPr>
      <w:spacing w:before="240"/>
      <w:ind w:left="1100"/>
    </w:pPr>
    <w:rPr>
      <w:rFonts w:ascii="Arial" w:hAnsi="Arial"/>
      <w:sz w:val="20"/>
    </w:rPr>
  </w:style>
  <w:style w:type="character" w:customStyle="1" w:styleId="charSymb">
    <w:name w:val="charSymb"/>
    <w:basedOn w:val="DefaultParagraphFont"/>
    <w:rsid w:val="00F47029"/>
    <w:rPr>
      <w:rFonts w:ascii="Arial" w:hAnsi="Arial"/>
      <w:sz w:val="24"/>
      <w:bdr w:val="single" w:sz="4" w:space="0" w:color="auto"/>
    </w:rPr>
  </w:style>
  <w:style w:type="character" w:customStyle="1" w:styleId="charTableNo">
    <w:name w:val="charTableNo"/>
    <w:basedOn w:val="DefaultParagraphFont"/>
    <w:rsid w:val="00F47029"/>
  </w:style>
  <w:style w:type="character" w:customStyle="1" w:styleId="charTableText">
    <w:name w:val="charTableText"/>
    <w:basedOn w:val="DefaultParagraphFont"/>
    <w:rsid w:val="00F47029"/>
  </w:style>
  <w:style w:type="paragraph" w:customStyle="1" w:styleId="Dict-HeadingSymb">
    <w:name w:val="Dict-Heading Symb"/>
    <w:basedOn w:val="Dict-Heading"/>
    <w:rsid w:val="00F47029"/>
    <w:pPr>
      <w:tabs>
        <w:tab w:val="left" w:pos="0"/>
      </w:tabs>
      <w:ind w:left="2480" w:hanging="2960"/>
    </w:pPr>
  </w:style>
  <w:style w:type="paragraph" w:customStyle="1" w:styleId="EarlierRepubEntries">
    <w:name w:val="EarlierRepubEntries"/>
    <w:basedOn w:val="Normal"/>
    <w:rsid w:val="00F47029"/>
    <w:pPr>
      <w:spacing w:before="60" w:after="60"/>
    </w:pPr>
    <w:rPr>
      <w:rFonts w:ascii="Arial" w:hAnsi="Arial"/>
      <w:sz w:val="18"/>
    </w:rPr>
  </w:style>
  <w:style w:type="paragraph" w:customStyle="1" w:styleId="EarlierRepubHdg">
    <w:name w:val="EarlierRepubHdg"/>
    <w:basedOn w:val="Normal"/>
    <w:rsid w:val="00F47029"/>
    <w:pPr>
      <w:keepNext/>
    </w:pPr>
    <w:rPr>
      <w:rFonts w:ascii="Arial" w:hAnsi="Arial"/>
      <w:b/>
      <w:sz w:val="20"/>
    </w:rPr>
  </w:style>
  <w:style w:type="paragraph" w:customStyle="1" w:styleId="Endnote20">
    <w:name w:val="Endnote2"/>
    <w:basedOn w:val="Normal"/>
    <w:rsid w:val="00F47029"/>
    <w:pPr>
      <w:keepNext/>
      <w:tabs>
        <w:tab w:val="left" w:pos="1100"/>
      </w:tabs>
      <w:spacing w:before="360"/>
    </w:pPr>
    <w:rPr>
      <w:rFonts w:ascii="Arial" w:hAnsi="Arial"/>
      <w:b/>
    </w:rPr>
  </w:style>
  <w:style w:type="paragraph" w:customStyle="1" w:styleId="Endnote3">
    <w:name w:val="Endnote3"/>
    <w:basedOn w:val="Normal"/>
    <w:rsid w:val="00F47029"/>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F47029"/>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F47029"/>
    <w:pPr>
      <w:spacing w:before="60"/>
      <w:ind w:left="1100"/>
      <w:jc w:val="both"/>
    </w:pPr>
    <w:rPr>
      <w:sz w:val="20"/>
    </w:rPr>
  </w:style>
  <w:style w:type="paragraph" w:customStyle="1" w:styleId="EndNoteParas">
    <w:name w:val="EndNoteParas"/>
    <w:basedOn w:val="EndNoteTextEPS"/>
    <w:rsid w:val="00F47029"/>
    <w:pPr>
      <w:tabs>
        <w:tab w:val="right" w:pos="1432"/>
      </w:tabs>
      <w:ind w:left="1840" w:hanging="1840"/>
    </w:pPr>
  </w:style>
  <w:style w:type="paragraph" w:customStyle="1" w:styleId="EndnotesAbbrev">
    <w:name w:val="EndnotesAbbrev"/>
    <w:basedOn w:val="Normal"/>
    <w:rsid w:val="00F47029"/>
    <w:pPr>
      <w:spacing w:before="20"/>
    </w:pPr>
    <w:rPr>
      <w:rFonts w:ascii="Arial" w:hAnsi="Arial"/>
      <w:color w:val="000000"/>
      <w:sz w:val="16"/>
    </w:rPr>
  </w:style>
  <w:style w:type="paragraph" w:customStyle="1" w:styleId="EPSCoverTop">
    <w:name w:val="EPSCoverTop"/>
    <w:basedOn w:val="Normal"/>
    <w:rsid w:val="00F47029"/>
    <w:pPr>
      <w:jc w:val="right"/>
    </w:pPr>
    <w:rPr>
      <w:rFonts w:ascii="Arial" w:hAnsi="Arial"/>
      <w:sz w:val="20"/>
    </w:rPr>
  </w:style>
  <w:style w:type="paragraph" w:customStyle="1" w:styleId="LegHistNote">
    <w:name w:val="LegHistNote"/>
    <w:basedOn w:val="Actdetails"/>
    <w:rsid w:val="00F47029"/>
    <w:pPr>
      <w:spacing w:before="60"/>
      <w:ind w:left="2700" w:right="-60" w:hanging="1300"/>
    </w:pPr>
    <w:rPr>
      <w:sz w:val="18"/>
    </w:rPr>
  </w:style>
  <w:style w:type="paragraph" w:customStyle="1" w:styleId="LongTitleSymb">
    <w:name w:val="LongTitleSymb"/>
    <w:basedOn w:val="LongTitle"/>
    <w:rsid w:val="00F47029"/>
    <w:pPr>
      <w:ind w:hanging="480"/>
    </w:pPr>
  </w:style>
  <w:style w:type="paragraph" w:styleId="MacroText">
    <w:name w:val="macro"/>
    <w:link w:val="MacroTextChar"/>
    <w:semiHidden/>
    <w:rsid w:val="00F4702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F47029"/>
    <w:rPr>
      <w:rFonts w:ascii="Courier New" w:hAnsi="Courier New" w:cs="Courier New"/>
      <w:lang w:eastAsia="en-US"/>
    </w:rPr>
  </w:style>
  <w:style w:type="paragraph" w:customStyle="1" w:styleId="NewAct">
    <w:name w:val="New Act"/>
    <w:basedOn w:val="Normal"/>
    <w:next w:val="Actdetails"/>
    <w:rsid w:val="00F47029"/>
    <w:pPr>
      <w:keepNext/>
      <w:spacing w:before="180"/>
      <w:ind w:left="1100"/>
    </w:pPr>
    <w:rPr>
      <w:rFonts w:ascii="Arial" w:hAnsi="Arial"/>
      <w:b/>
      <w:sz w:val="20"/>
    </w:rPr>
  </w:style>
  <w:style w:type="paragraph" w:customStyle="1" w:styleId="NewReg">
    <w:name w:val="New Reg"/>
    <w:basedOn w:val="NewAct"/>
    <w:next w:val="Actdetails"/>
    <w:rsid w:val="00F47029"/>
  </w:style>
  <w:style w:type="paragraph" w:customStyle="1" w:styleId="RenumProvEntries">
    <w:name w:val="RenumProvEntries"/>
    <w:basedOn w:val="Normal"/>
    <w:rsid w:val="00F47029"/>
    <w:pPr>
      <w:spacing w:before="60"/>
    </w:pPr>
    <w:rPr>
      <w:rFonts w:ascii="Arial" w:hAnsi="Arial"/>
      <w:sz w:val="20"/>
    </w:rPr>
  </w:style>
  <w:style w:type="paragraph" w:customStyle="1" w:styleId="RenumProvHdg">
    <w:name w:val="RenumProvHdg"/>
    <w:basedOn w:val="Normal"/>
    <w:rsid w:val="00F47029"/>
    <w:rPr>
      <w:rFonts w:ascii="Arial" w:hAnsi="Arial"/>
      <w:b/>
      <w:sz w:val="22"/>
    </w:rPr>
  </w:style>
  <w:style w:type="paragraph" w:customStyle="1" w:styleId="RenumProvHeader">
    <w:name w:val="RenumProvHeader"/>
    <w:basedOn w:val="Normal"/>
    <w:rsid w:val="00F47029"/>
    <w:rPr>
      <w:rFonts w:ascii="Arial" w:hAnsi="Arial"/>
      <w:b/>
      <w:sz w:val="22"/>
    </w:rPr>
  </w:style>
  <w:style w:type="paragraph" w:customStyle="1" w:styleId="RenumProvSubsectEntries">
    <w:name w:val="RenumProvSubsectEntries"/>
    <w:basedOn w:val="RenumProvEntries"/>
    <w:rsid w:val="00F47029"/>
    <w:pPr>
      <w:ind w:left="252"/>
    </w:pPr>
  </w:style>
  <w:style w:type="paragraph" w:customStyle="1" w:styleId="RenumTableHdg">
    <w:name w:val="RenumTableHdg"/>
    <w:basedOn w:val="Normal"/>
    <w:rsid w:val="00F47029"/>
    <w:pPr>
      <w:spacing w:before="120"/>
    </w:pPr>
    <w:rPr>
      <w:rFonts w:ascii="Arial" w:hAnsi="Arial"/>
      <w:b/>
      <w:sz w:val="20"/>
    </w:rPr>
  </w:style>
  <w:style w:type="paragraph" w:customStyle="1" w:styleId="SchclauseheadingSymb">
    <w:name w:val="Sch clause heading Symb"/>
    <w:basedOn w:val="Schclauseheading"/>
    <w:rsid w:val="00F47029"/>
    <w:pPr>
      <w:tabs>
        <w:tab w:val="left" w:pos="0"/>
      </w:tabs>
      <w:ind w:left="980" w:hanging="1460"/>
    </w:pPr>
  </w:style>
  <w:style w:type="paragraph" w:customStyle="1" w:styleId="SchSubClause">
    <w:name w:val="Sch SubClause"/>
    <w:basedOn w:val="Schclauseheading"/>
    <w:rsid w:val="00F47029"/>
    <w:rPr>
      <w:b w:val="0"/>
    </w:rPr>
  </w:style>
  <w:style w:type="paragraph" w:customStyle="1" w:styleId="Sched-FormSymb">
    <w:name w:val="Sched-Form Symb"/>
    <w:basedOn w:val="Sched-Form"/>
    <w:rsid w:val="00F47029"/>
    <w:pPr>
      <w:tabs>
        <w:tab w:val="left" w:pos="0"/>
      </w:tabs>
      <w:ind w:left="2480" w:hanging="2960"/>
    </w:pPr>
  </w:style>
  <w:style w:type="paragraph" w:customStyle="1" w:styleId="Sched-headingSymb">
    <w:name w:val="Sched-heading Symb"/>
    <w:basedOn w:val="Sched-heading"/>
    <w:rsid w:val="00F47029"/>
    <w:pPr>
      <w:tabs>
        <w:tab w:val="left" w:pos="0"/>
      </w:tabs>
      <w:ind w:left="2480" w:hanging="2960"/>
    </w:pPr>
  </w:style>
  <w:style w:type="paragraph" w:customStyle="1" w:styleId="Sched-PartSymb">
    <w:name w:val="Sched-Part Symb"/>
    <w:basedOn w:val="Sched-Part"/>
    <w:rsid w:val="00F47029"/>
    <w:pPr>
      <w:tabs>
        <w:tab w:val="left" w:pos="0"/>
      </w:tabs>
      <w:ind w:left="2480" w:hanging="2960"/>
    </w:pPr>
  </w:style>
  <w:style w:type="paragraph" w:styleId="Subtitle">
    <w:name w:val="Subtitle"/>
    <w:basedOn w:val="Normal"/>
    <w:link w:val="SubtitleChar"/>
    <w:qFormat/>
    <w:rsid w:val="00F47029"/>
    <w:pPr>
      <w:spacing w:after="60"/>
      <w:jc w:val="center"/>
      <w:outlineLvl w:val="1"/>
    </w:pPr>
    <w:rPr>
      <w:rFonts w:ascii="Arial" w:hAnsi="Arial"/>
    </w:rPr>
  </w:style>
  <w:style w:type="character" w:customStyle="1" w:styleId="SubtitleChar">
    <w:name w:val="Subtitle Char"/>
    <w:basedOn w:val="DefaultParagraphFont"/>
    <w:link w:val="Subtitle"/>
    <w:rsid w:val="00F47029"/>
    <w:rPr>
      <w:rFonts w:ascii="Arial" w:hAnsi="Arial"/>
      <w:sz w:val="24"/>
      <w:lang w:eastAsia="en-US"/>
    </w:rPr>
  </w:style>
  <w:style w:type="paragraph" w:customStyle="1" w:styleId="TLegEntries">
    <w:name w:val="TLegEntries"/>
    <w:basedOn w:val="Normal"/>
    <w:rsid w:val="00F47029"/>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F47029"/>
    <w:pPr>
      <w:ind w:firstLine="0"/>
    </w:pPr>
    <w:rPr>
      <w:b/>
    </w:rPr>
  </w:style>
  <w:style w:type="paragraph" w:customStyle="1" w:styleId="EndNoteTextPub">
    <w:name w:val="EndNoteTextPub"/>
    <w:basedOn w:val="Normal"/>
    <w:rsid w:val="00F47029"/>
    <w:pPr>
      <w:spacing w:before="60"/>
      <w:ind w:left="1100"/>
      <w:jc w:val="both"/>
    </w:pPr>
    <w:rPr>
      <w:sz w:val="20"/>
    </w:rPr>
  </w:style>
  <w:style w:type="paragraph" w:customStyle="1" w:styleId="TOC10">
    <w:name w:val="TOC 10"/>
    <w:basedOn w:val="TOC5"/>
    <w:rsid w:val="00F47029"/>
    <w:rPr>
      <w:szCs w:val="24"/>
    </w:rPr>
  </w:style>
  <w:style w:type="character" w:customStyle="1" w:styleId="charNotBold">
    <w:name w:val="charNotBold"/>
    <w:basedOn w:val="DefaultParagraphFont"/>
    <w:rsid w:val="00F47029"/>
    <w:rPr>
      <w:rFonts w:ascii="Arial" w:hAnsi="Arial"/>
      <w:sz w:val="20"/>
    </w:rPr>
  </w:style>
  <w:style w:type="paragraph" w:customStyle="1" w:styleId="ShadedSchClauseSymb">
    <w:name w:val="Shaded Sch Clause Symb"/>
    <w:basedOn w:val="ShadedSchClause"/>
    <w:rsid w:val="00F47029"/>
    <w:pPr>
      <w:tabs>
        <w:tab w:val="left" w:pos="0"/>
      </w:tabs>
      <w:ind w:left="975" w:hanging="1457"/>
    </w:pPr>
  </w:style>
  <w:style w:type="paragraph" w:customStyle="1" w:styleId="CoverTextBullet">
    <w:name w:val="CoverTextBullet"/>
    <w:basedOn w:val="CoverText"/>
    <w:qFormat/>
    <w:rsid w:val="00F47029"/>
    <w:pPr>
      <w:numPr>
        <w:numId w:val="39"/>
      </w:numPr>
    </w:pPr>
    <w:rPr>
      <w:color w:val="000000"/>
    </w:rPr>
  </w:style>
  <w:style w:type="character" w:customStyle="1" w:styleId="Heading3Char">
    <w:name w:val="Heading 3 Char"/>
    <w:aliases w:val="h3 Char,sec Char"/>
    <w:basedOn w:val="DefaultParagraphFont"/>
    <w:link w:val="Heading3"/>
    <w:rsid w:val="00F47029"/>
    <w:rPr>
      <w:b/>
      <w:sz w:val="24"/>
      <w:lang w:eastAsia="en-US"/>
    </w:rPr>
  </w:style>
  <w:style w:type="paragraph" w:customStyle="1" w:styleId="Sched-Form-18Space">
    <w:name w:val="Sched-Form-18Space"/>
    <w:basedOn w:val="Normal"/>
    <w:rsid w:val="00F47029"/>
    <w:pPr>
      <w:spacing w:before="360" w:after="60"/>
    </w:pPr>
    <w:rPr>
      <w:sz w:val="22"/>
    </w:rPr>
  </w:style>
  <w:style w:type="paragraph" w:customStyle="1" w:styleId="FormRule">
    <w:name w:val="FormRule"/>
    <w:basedOn w:val="Normal"/>
    <w:rsid w:val="00F47029"/>
    <w:pPr>
      <w:pBdr>
        <w:top w:val="single" w:sz="4" w:space="1" w:color="auto"/>
      </w:pBdr>
      <w:spacing w:before="160" w:after="40"/>
      <w:ind w:left="3220" w:right="3260"/>
    </w:pPr>
    <w:rPr>
      <w:sz w:val="8"/>
    </w:rPr>
  </w:style>
  <w:style w:type="paragraph" w:customStyle="1" w:styleId="OldAmdtsEntries">
    <w:name w:val="OldAmdtsEntries"/>
    <w:basedOn w:val="BillBasicHeading"/>
    <w:rsid w:val="00F47029"/>
    <w:pPr>
      <w:tabs>
        <w:tab w:val="clear" w:pos="2600"/>
        <w:tab w:val="left" w:leader="dot" w:pos="2700"/>
      </w:tabs>
      <w:ind w:left="2700" w:hanging="2000"/>
    </w:pPr>
    <w:rPr>
      <w:sz w:val="18"/>
    </w:rPr>
  </w:style>
  <w:style w:type="paragraph" w:customStyle="1" w:styleId="OldAmdt2ndLine">
    <w:name w:val="OldAmdt2ndLine"/>
    <w:basedOn w:val="OldAmdtsEntries"/>
    <w:rsid w:val="00F47029"/>
    <w:pPr>
      <w:tabs>
        <w:tab w:val="left" w:pos="2700"/>
      </w:tabs>
      <w:spacing w:before="0"/>
    </w:pPr>
  </w:style>
  <w:style w:type="paragraph" w:customStyle="1" w:styleId="parainpara">
    <w:name w:val="para in para"/>
    <w:rsid w:val="00F47029"/>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F47029"/>
    <w:pPr>
      <w:spacing w:after="60"/>
      <w:ind w:left="2800"/>
    </w:pPr>
    <w:rPr>
      <w:rFonts w:ascii="ACTCrest" w:hAnsi="ACTCrest"/>
      <w:sz w:val="216"/>
    </w:rPr>
  </w:style>
  <w:style w:type="paragraph" w:customStyle="1" w:styleId="Actbullet">
    <w:name w:val="Act bullet"/>
    <w:basedOn w:val="Normal"/>
    <w:uiPriority w:val="99"/>
    <w:rsid w:val="00F47029"/>
    <w:pPr>
      <w:numPr>
        <w:numId w:val="48"/>
      </w:numPr>
      <w:tabs>
        <w:tab w:val="left" w:pos="900"/>
      </w:tabs>
      <w:spacing w:before="20"/>
      <w:ind w:right="-60"/>
    </w:pPr>
    <w:rPr>
      <w:rFonts w:ascii="Arial" w:hAnsi="Arial"/>
      <w:sz w:val="18"/>
    </w:rPr>
  </w:style>
  <w:style w:type="paragraph" w:customStyle="1" w:styleId="AuthorisedBlock">
    <w:name w:val="AuthorisedBlock"/>
    <w:basedOn w:val="Normal"/>
    <w:rsid w:val="00F47029"/>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F47029"/>
    <w:rPr>
      <w:b w:val="0"/>
      <w:sz w:val="32"/>
    </w:rPr>
  </w:style>
  <w:style w:type="paragraph" w:customStyle="1" w:styleId="MH1Chapter">
    <w:name w:val="M H1 Chapter"/>
    <w:basedOn w:val="AH1Chapter"/>
    <w:rsid w:val="00F47029"/>
    <w:pPr>
      <w:tabs>
        <w:tab w:val="clear" w:pos="2600"/>
        <w:tab w:val="left" w:pos="2720"/>
      </w:tabs>
      <w:ind w:left="4000" w:hanging="3300"/>
    </w:pPr>
  </w:style>
  <w:style w:type="paragraph" w:customStyle="1" w:styleId="ModH1Chapter">
    <w:name w:val="Mod H1 Chapter"/>
    <w:basedOn w:val="IH1ChapSymb"/>
    <w:rsid w:val="00F47029"/>
    <w:pPr>
      <w:tabs>
        <w:tab w:val="clear" w:pos="2600"/>
        <w:tab w:val="left" w:pos="3300"/>
      </w:tabs>
      <w:ind w:left="3300"/>
    </w:pPr>
  </w:style>
  <w:style w:type="paragraph" w:customStyle="1" w:styleId="ModH2Part">
    <w:name w:val="Mod H2 Part"/>
    <w:basedOn w:val="IH2PartSymb"/>
    <w:rsid w:val="00F47029"/>
    <w:pPr>
      <w:tabs>
        <w:tab w:val="clear" w:pos="2600"/>
        <w:tab w:val="left" w:pos="3300"/>
      </w:tabs>
      <w:ind w:left="3300"/>
    </w:pPr>
  </w:style>
  <w:style w:type="paragraph" w:customStyle="1" w:styleId="ModH3Div">
    <w:name w:val="Mod H3 Div"/>
    <w:basedOn w:val="IH3DivSymb"/>
    <w:rsid w:val="00F47029"/>
    <w:pPr>
      <w:tabs>
        <w:tab w:val="clear" w:pos="2600"/>
        <w:tab w:val="left" w:pos="3300"/>
      </w:tabs>
      <w:ind w:left="3300"/>
    </w:pPr>
  </w:style>
  <w:style w:type="paragraph" w:customStyle="1" w:styleId="ModH4SubDiv">
    <w:name w:val="Mod H4 SubDiv"/>
    <w:basedOn w:val="IH4SubDivSymb"/>
    <w:rsid w:val="00F47029"/>
    <w:pPr>
      <w:tabs>
        <w:tab w:val="clear" w:pos="2600"/>
        <w:tab w:val="left" w:pos="3300"/>
      </w:tabs>
      <w:ind w:left="3300"/>
    </w:pPr>
  </w:style>
  <w:style w:type="paragraph" w:customStyle="1" w:styleId="ModH5Sec">
    <w:name w:val="Mod H5 Sec"/>
    <w:basedOn w:val="IH5SecSymb"/>
    <w:rsid w:val="00F47029"/>
    <w:pPr>
      <w:tabs>
        <w:tab w:val="clear" w:pos="1100"/>
        <w:tab w:val="left" w:pos="1800"/>
      </w:tabs>
      <w:ind w:left="2200"/>
    </w:pPr>
  </w:style>
  <w:style w:type="paragraph" w:customStyle="1" w:styleId="Modmain">
    <w:name w:val="Mod main"/>
    <w:basedOn w:val="Amain"/>
    <w:rsid w:val="00F47029"/>
    <w:pPr>
      <w:tabs>
        <w:tab w:val="clear" w:pos="900"/>
        <w:tab w:val="clear" w:pos="1100"/>
        <w:tab w:val="right" w:pos="1600"/>
        <w:tab w:val="left" w:pos="1800"/>
      </w:tabs>
      <w:ind w:left="2200"/>
    </w:pPr>
  </w:style>
  <w:style w:type="paragraph" w:customStyle="1" w:styleId="Modpara">
    <w:name w:val="Mod para"/>
    <w:basedOn w:val="BillBasic"/>
    <w:rsid w:val="00F47029"/>
    <w:pPr>
      <w:tabs>
        <w:tab w:val="right" w:pos="2100"/>
        <w:tab w:val="left" w:pos="2300"/>
      </w:tabs>
      <w:ind w:left="2700" w:hanging="1600"/>
      <w:outlineLvl w:val="6"/>
    </w:pPr>
  </w:style>
  <w:style w:type="paragraph" w:customStyle="1" w:styleId="Modsubpara">
    <w:name w:val="Mod subpara"/>
    <w:basedOn w:val="Asubpara"/>
    <w:rsid w:val="00F47029"/>
    <w:pPr>
      <w:tabs>
        <w:tab w:val="clear" w:pos="1900"/>
        <w:tab w:val="clear" w:pos="2100"/>
        <w:tab w:val="right" w:pos="2640"/>
        <w:tab w:val="left" w:pos="2840"/>
      </w:tabs>
      <w:ind w:left="3240" w:hanging="2140"/>
    </w:pPr>
  </w:style>
  <w:style w:type="paragraph" w:customStyle="1" w:styleId="Modsubsubpara">
    <w:name w:val="Mod subsubpara"/>
    <w:basedOn w:val="AsubsubparaSymb"/>
    <w:rsid w:val="00F47029"/>
    <w:pPr>
      <w:tabs>
        <w:tab w:val="clear" w:pos="2400"/>
        <w:tab w:val="clear" w:pos="2600"/>
        <w:tab w:val="right" w:pos="3160"/>
        <w:tab w:val="left" w:pos="3360"/>
      </w:tabs>
      <w:ind w:left="3760" w:hanging="2660"/>
    </w:pPr>
  </w:style>
  <w:style w:type="paragraph" w:customStyle="1" w:styleId="Modmainreturn">
    <w:name w:val="Mod main return"/>
    <w:basedOn w:val="AmainreturnSymb"/>
    <w:rsid w:val="00F47029"/>
    <w:pPr>
      <w:ind w:left="1800"/>
    </w:pPr>
  </w:style>
  <w:style w:type="paragraph" w:customStyle="1" w:styleId="Modparareturn">
    <w:name w:val="Mod para return"/>
    <w:basedOn w:val="AparareturnSymb"/>
    <w:rsid w:val="00F47029"/>
    <w:pPr>
      <w:ind w:left="2300"/>
    </w:pPr>
  </w:style>
  <w:style w:type="paragraph" w:customStyle="1" w:styleId="Modsubparareturn">
    <w:name w:val="Mod subpara return"/>
    <w:basedOn w:val="AsubparareturnSymb"/>
    <w:rsid w:val="00F47029"/>
    <w:pPr>
      <w:ind w:left="3040"/>
    </w:pPr>
  </w:style>
  <w:style w:type="paragraph" w:customStyle="1" w:styleId="Modref">
    <w:name w:val="Mod ref"/>
    <w:basedOn w:val="refSymb"/>
    <w:rsid w:val="00F47029"/>
    <w:pPr>
      <w:ind w:left="1100"/>
    </w:pPr>
  </w:style>
  <w:style w:type="paragraph" w:customStyle="1" w:styleId="ModaNote">
    <w:name w:val="Mod aNote"/>
    <w:basedOn w:val="aNoteSymb"/>
    <w:rsid w:val="00F47029"/>
    <w:pPr>
      <w:tabs>
        <w:tab w:val="left" w:pos="2600"/>
      </w:tabs>
      <w:ind w:left="2600"/>
    </w:pPr>
  </w:style>
  <w:style w:type="paragraph" w:customStyle="1" w:styleId="ModNote">
    <w:name w:val="Mod Note"/>
    <w:basedOn w:val="aNoteSymb"/>
    <w:rsid w:val="00F47029"/>
    <w:pPr>
      <w:tabs>
        <w:tab w:val="left" w:pos="2600"/>
      </w:tabs>
      <w:ind w:left="2600"/>
    </w:pPr>
  </w:style>
  <w:style w:type="paragraph" w:customStyle="1" w:styleId="ApprFormHd">
    <w:name w:val="ApprFormHd"/>
    <w:basedOn w:val="Sched-heading"/>
    <w:rsid w:val="00F47029"/>
    <w:pPr>
      <w:ind w:left="0" w:firstLine="0"/>
    </w:pPr>
  </w:style>
  <w:style w:type="paragraph" w:customStyle="1" w:styleId="AmdtEntries">
    <w:name w:val="AmdtEntries"/>
    <w:basedOn w:val="BillBasicHeading"/>
    <w:rsid w:val="00F47029"/>
    <w:pPr>
      <w:keepNext w:val="0"/>
      <w:tabs>
        <w:tab w:val="clear" w:pos="2600"/>
      </w:tabs>
      <w:spacing w:before="0"/>
      <w:ind w:left="3200" w:hanging="2100"/>
    </w:pPr>
    <w:rPr>
      <w:sz w:val="18"/>
    </w:rPr>
  </w:style>
  <w:style w:type="paragraph" w:customStyle="1" w:styleId="AmdtEntriesDefL2">
    <w:name w:val="AmdtEntriesDefL2"/>
    <w:basedOn w:val="AmdtEntries"/>
    <w:rsid w:val="00F47029"/>
    <w:pPr>
      <w:tabs>
        <w:tab w:val="left" w:pos="3000"/>
      </w:tabs>
      <w:ind w:left="3600" w:hanging="2500"/>
    </w:pPr>
  </w:style>
  <w:style w:type="paragraph" w:customStyle="1" w:styleId="Actdetailsnote">
    <w:name w:val="Act details note"/>
    <w:basedOn w:val="Actdetails"/>
    <w:uiPriority w:val="99"/>
    <w:rsid w:val="00F47029"/>
    <w:pPr>
      <w:ind w:left="1620" w:right="-60" w:hanging="720"/>
    </w:pPr>
    <w:rPr>
      <w:sz w:val="18"/>
    </w:rPr>
  </w:style>
  <w:style w:type="paragraph" w:customStyle="1" w:styleId="DetailsNo">
    <w:name w:val="Details No"/>
    <w:basedOn w:val="Actdetails"/>
    <w:uiPriority w:val="99"/>
    <w:rsid w:val="00F47029"/>
    <w:pPr>
      <w:ind w:left="0"/>
    </w:pPr>
    <w:rPr>
      <w:sz w:val="18"/>
    </w:rPr>
  </w:style>
  <w:style w:type="paragraph" w:customStyle="1" w:styleId="AssectheadingSymb">
    <w:name w:val="A ssect heading Symb"/>
    <w:basedOn w:val="Amain"/>
    <w:rsid w:val="00F4702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F47029"/>
    <w:pPr>
      <w:tabs>
        <w:tab w:val="left" w:pos="0"/>
        <w:tab w:val="right" w:pos="2400"/>
        <w:tab w:val="left" w:pos="2600"/>
      </w:tabs>
      <w:ind w:left="2602" w:hanging="3084"/>
      <w:outlineLvl w:val="8"/>
    </w:pPr>
  </w:style>
  <w:style w:type="paragraph" w:customStyle="1" w:styleId="AmainreturnSymb">
    <w:name w:val="A main return Symb"/>
    <w:basedOn w:val="BillBasic"/>
    <w:rsid w:val="00F47029"/>
    <w:pPr>
      <w:tabs>
        <w:tab w:val="left" w:pos="1582"/>
      </w:tabs>
      <w:ind w:left="1100" w:hanging="1582"/>
    </w:pPr>
  </w:style>
  <w:style w:type="paragraph" w:customStyle="1" w:styleId="AparareturnSymb">
    <w:name w:val="A para return Symb"/>
    <w:basedOn w:val="BillBasic"/>
    <w:rsid w:val="00F47029"/>
    <w:pPr>
      <w:tabs>
        <w:tab w:val="left" w:pos="2081"/>
      </w:tabs>
      <w:ind w:left="1599" w:hanging="2081"/>
    </w:pPr>
  </w:style>
  <w:style w:type="paragraph" w:customStyle="1" w:styleId="AsubparareturnSymb">
    <w:name w:val="A subpara return Symb"/>
    <w:basedOn w:val="BillBasic"/>
    <w:rsid w:val="00F47029"/>
    <w:pPr>
      <w:tabs>
        <w:tab w:val="left" w:pos="2580"/>
      </w:tabs>
      <w:ind w:left="2098" w:hanging="2580"/>
    </w:pPr>
  </w:style>
  <w:style w:type="paragraph" w:customStyle="1" w:styleId="aDefSymb">
    <w:name w:val="aDef Symb"/>
    <w:basedOn w:val="BillBasic"/>
    <w:rsid w:val="00F47029"/>
    <w:pPr>
      <w:tabs>
        <w:tab w:val="left" w:pos="1582"/>
      </w:tabs>
      <w:ind w:left="1100" w:hanging="1582"/>
    </w:pPr>
  </w:style>
  <w:style w:type="paragraph" w:customStyle="1" w:styleId="aDefparaSymb">
    <w:name w:val="aDef para Symb"/>
    <w:basedOn w:val="Apara"/>
    <w:rsid w:val="00F47029"/>
    <w:pPr>
      <w:tabs>
        <w:tab w:val="clear" w:pos="1600"/>
        <w:tab w:val="left" w:pos="0"/>
        <w:tab w:val="left" w:pos="1599"/>
      </w:tabs>
      <w:ind w:left="1599" w:hanging="2081"/>
    </w:pPr>
  </w:style>
  <w:style w:type="paragraph" w:customStyle="1" w:styleId="aDefsubparaSymb">
    <w:name w:val="aDef subpara Symb"/>
    <w:basedOn w:val="Asubpara"/>
    <w:rsid w:val="00F47029"/>
    <w:pPr>
      <w:tabs>
        <w:tab w:val="left" w:pos="0"/>
      </w:tabs>
      <w:ind w:left="2098" w:hanging="2580"/>
    </w:pPr>
  </w:style>
  <w:style w:type="paragraph" w:customStyle="1" w:styleId="SchAmainSymb">
    <w:name w:val="Sch A main Symb"/>
    <w:basedOn w:val="Amain"/>
    <w:rsid w:val="00F47029"/>
    <w:pPr>
      <w:tabs>
        <w:tab w:val="left" w:pos="0"/>
      </w:tabs>
      <w:ind w:hanging="1580"/>
    </w:pPr>
  </w:style>
  <w:style w:type="paragraph" w:customStyle="1" w:styleId="SchAparaSymb">
    <w:name w:val="Sch A para Symb"/>
    <w:basedOn w:val="Apara"/>
    <w:rsid w:val="00F47029"/>
    <w:pPr>
      <w:tabs>
        <w:tab w:val="left" w:pos="0"/>
      </w:tabs>
      <w:ind w:hanging="2080"/>
    </w:pPr>
  </w:style>
  <w:style w:type="paragraph" w:customStyle="1" w:styleId="SchAsubparaSymb">
    <w:name w:val="Sch A subpara Symb"/>
    <w:basedOn w:val="Asubpara"/>
    <w:rsid w:val="00F47029"/>
    <w:pPr>
      <w:tabs>
        <w:tab w:val="left" w:pos="0"/>
      </w:tabs>
      <w:ind w:hanging="2580"/>
    </w:pPr>
  </w:style>
  <w:style w:type="paragraph" w:customStyle="1" w:styleId="SchAsubsubparaSymb">
    <w:name w:val="Sch A subsubpara Symb"/>
    <w:basedOn w:val="AsubsubparaSymb"/>
    <w:rsid w:val="00F47029"/>
  </w:style>
  <w:style w:type="paragraph" w:customStyle="1" w:styleId="refSymb">
    <w:name w:val="ref Symb"/>
    <w:basedOn w:val="BillBasic"/>
    <w:next w:val="Normal"/>
    <w:rsid w:val="00F47029"/>
    <w:pPr>
      <w:tabs>
        <w:tab w:val="left" w:pos="-480"/>
      </w:tabs>
      <w:spacing w:before="60"/>
      <w:ind w:hanging="480"/>
    </w:pPr>
    <w:rPr>
      <w:sz w:val="18"/>
    </w:rPr>
  </w:style>
  <w:style w:type="paragraph" w:customStyle="1" w:styleId="IshadedH5SecSymb">
    <w:name w:val="I shaded H5 Sec Symb"/>
    <w:basedOn w:val="AH5Sec"/>
    <w:rsid w:val="00F4702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47029"/>
    <w:pPr>
      <w:tabs>
        <w:tab w:val="clear" w:pos="-1580"/>
      </w:tabs>
      <w:ind w:left="975" w:hanging="1457"/>
    </w:pPr>
  </w:style>
  <w:style w:type="paragraph" w:customStyle="1" w:styleId="IH1ChapSymb">
    <w:name w:val="I H1 Chap Symb"/>
    <w:basedOn w:val="BillBasicHeading"/>
    <w:next w:val="Normal"/>
    <w:rsid w:val="00F4702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4702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4702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4702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47029"/>
    <w:pPr>
      <w:tabs>
        <w:tab w:val="clear" w:pos="2600"/>
        <w:tab w:val="left" w:pos="-1580"/>
        <w:tab w:val="left" w:pos="0"/>
        <w:tab w:val="left" w:pos="1100"/>
      </w:tabs>
      <w:spacing w:before="240"/>
      <w:ind w:left="1100" w:hanging="1580"/>
    </w:pPr>
  </w:style>
  <w:style w:type="paragraph" w:customStyle="1" w:styleId="IMainSymb">
    <w:name w:val="I Main Symb"/>
    <w:basedOn w:val="Amain"/>
    <w:rsid w:val="00F47029"/>
    <w:pPr>
      <w:tabs>
        <w:tab w:val="left" w:pos="0"/>
      </w:tabs>
      <w:ind w:hanging="1580"/>
    </w:pPr>
  </w:style>
  <w:style w:type="paragraph" w:customStyle="1" w:styleId="IparaSymb">
    <w:name w:val="I para Symb"/>
    <w:basedOn w:val="Apara"/>
    <w:rsid w:val="00F47029"/>
    <w:pPr>
      <w:tabs>
        <w:tab w:val="left" w:pos="0"/>
      </w:tabs>
      <w:ind w:hanging="2080"/>
      <w:outlineLvl w:val="9"/>
    </w:pPr>
  </w:style>
  <w:style w:type="paragraph" w:customStyle="1" w:styleId="IsubparaSymb">
    <w:name w:val="I subpara Symb"/>
    <w:basedOn w:val="Asubpara"/>
    <w:rsid w:val="00F4702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47029"/>
    <w:pPr>
      <w:tabs>
        <w:tab w:val="clear" w:pos="2400"/>
        <w:tab w:val="clear" w:pos="2600"/>
        <w:tab w:val="right" w:pos="2460"/>
        <w:tab w:val="left" w:pos="2660"/>
      </w:tabs>
      <w:ind w:left="2660" w:hanging="3140"/>
    </w:pPr>
  </w:style>
  <w:style w:type="paragraph" w:customStyle="1" w:styleId="IdefparaSymb">
    <w:name w:val="I def para Symb"/>
    <w:basedOn w:val="IparaSymb"/>
    <w:rsid w:val="00F47029"/>
    <w:pPr>
      <w:ind w:left="1599" w:hanging="2081"/>
    </w:pPr>
  </w:style>
  <w:style w:type="paragraph" w:customStyle="1" w:styleId="IdefsubparaSymb">
    <w:name w:val="I def subpara Symb"/>
    <w:basedOn w:val="IsubparaSymb"/>
    <w:rsid w:val="00F47029"/>
    <w:pPr>
      <w:ind w:left="2138"/>
    </w:pPr>
  </w:style>
  <w:style w:type="paragraph" w:customStyle="1" w:styleId="ISched-headingSymb">
    <w:name w:val="I Sched-heading Symb"/>
    <w:basedOn w:val="BillBasicHeading"/>
    <w:next w:val="Normal"/>
    <w:rsid w:val="00F47029"/>
    <w:pPr>
      <w:tabs>
        <w:tab w:val="left" w:pos="-3080"/>
        <w:tab w:val="left" w:pos="0"/>
      </w:tabs>
      <w:spacing w:before="320"/>
      <w:ind w:left="2600" w:hanging="3080"/>
    </w:pPr>
    <w:rPr>
      <w:sz w:val="34"/>
    </w:rPr>
  </w:style>
  <w:style w:type="paragraph" w:customStyle="1" w:styleId="ISched-PartSymb">
    <w:name w:val="I Sched-Part Symb"/>
    <w:basedOn w:val="BillBasicHeading"/>
    <w:rsid w:val="00F47029"/>
    <w:pPr>
      <w:tabs>
        <w:tab w:val="left" w:pos="-3080"/>
        <w:tab w:val="left" w:pos="0"/>
      </w:tabs>
      <w:spacing w:before="380"/>
      <w:ind w:left="2600" w:hanging="3080"/>
    </w:pPr>
    <w:rPr>
      <w:sz w:val="32"/>
    </w:rPr>
  </w:style>
  <w:style w:type="paragraph" w:customStyle="1" w:styleId="ISched-formSymb">
    <w:name w:val="I Sched-form Symb"/>
    <w:basedOn w:val="BillBasicHeading"/>
    <w:rsid w:val="00F4702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F4702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4702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F47029"/>
    <w:pPr>
      <w:tabs>
        <w:tab w:val="left" w:pos="1100"/>
      </w:tabs>
      <w:spacing w:before="60"/>
      <w:ind w:left="1500" w:hanging="1986"/>
    </w:pPr>
  </w:style>
  <w:style w:type="paragraph" w:customStyle="1" w:styleId="aExamHdgssSymb">
    <w:name w:val="aExamHdgss Symb"/>
    <w:basedOn w:val="BillBasicHeading"/>
    <w:next w:val="Normal"/>
    <w:rsid w:val="00F47029"/>
    <w:pPr>
      <w:tabs>
        <w:tab w:val="clear" w:pos="2600"/>
        <w:tab w:val="left" w:pos="1582"/>
      </w:tabs>
      <w:ind w:left="1100" w:hanging="1582"/>
    </w:pPr>
    <w:rPr>
      <w:sz w:val="18"/>
    </w:rPr>
  </w:style>
  <w:style w:type="paragraph" w:customStyle="1" w:styleId="aExamssSymb">
    <w:name w:val="aExamss Symb"/>
    <w:basedOn w:val="aNote"/>
    <w:rsid w:val="00F47029"/>
    <w:pPr>
      <w:tabs>
        <w:tab w:val="left" w:pos="1582"/>
      </w:tabs>
      <w:spacing w:before="60"/>
      <w:ind w:left="1100" w:hanging="1582"/>
    </w:pPr>
  </w:style>
  <w:style w:type="paragraph" w:customStyle="1" w:styleId="aExamINumssSymb">
    <w:name w:val="aExamINumss Symb"/>
    <w:basedOn w:val="aExamssSymb"/>
    <w:rsid w:val="00F47029"/>
    <w:pPr>
      <w:tabs>
        <w:tab w:val="left" w:pos="1100"/>
      </w:tabs>
      <w:ind w:left="1500" w:hanging="1986"/>
    </w:pPr>
  </w:style>
  <w:style w:type="paragraph" w:customStyle="1" w:styleId="aExamNumTextssSymb">
    <w:name w:val="aExamNumTextss Symb"/>
    <w:basedOn w:val="aExamssSymb"/>
    <w:rsid w:val="00F47029"/>
    <w:pPr>
      <w:tabs>
        <w:tab w:val="clear" w:pos="1582"/>
        <w:tab w:val="left" w:pos="1985"/>
      </w:tabs>
      <w:ind w:left="1503" w:hanging="1985"/>
    </w:pPr>
  </w:style>
  <w:style w:type="paragraph" w:customStyle="1" w:styleId="AExamIParaSymb">
    <w:name w:val="AExamIPara Symb"/>
    <w:basedOn w:val="aExam"/>
    <w:rsid w:val="00F47029"/>
    <w:pPr>
      <w:tabs>
        <w:tab w:val="right" w:pos="1718"/>
      </w:tabs>
      <w:ind w:left="1984" w:hanging="2466"/>
    </w:pPr>
  </w:style>
  <w:style w:type="paragraph" w:customStyle="1" w:styleId="aExamBulletssSymb">
    <w:name w:val="aExamBulletss Symb"/>
    <w:basedOn w:val="aExamssSymb"/>
    <w:rsid w:val="00F47029"/>
    <w:pPr>
      <w:tabs>
        <w:tab w:val="left" w:pos="1100"/>
      </w:tabs>
      <w:ind w:left="1500" w:hanging="1986"/>
    </w:pPr>
  </w:style>
  <w:style w:type="paragraph" w:customStyle="1" w:styleId="aNoteSymb">
    <w:name w:val="aNote Symb"/>
    <w:basedOn w:val="BillBasic"/>
    <w:rsid w:val="00F47029"/>
    <w:pPr>
      <w:tabs>
        <w:tab w:val="left" w:pos="1100"/>
        <w:tab w:val="left" w:pos="2381"/>
      </w:tabs>
      <w:ind w:left="1899" w:hanging="2381"/>
    </w:pPr>
    <w:rPr>
      <w:sz w:val="20"/>
    </w:rPr>
  </w:style>
  <w:style w:type="paragraph" w:customStyle="1" w:styleId="aNoteTextssSymb">
    <w:name w:val="aNoteTextss Symb"/>
    <w:basedOn w:val="Normal"/>
    <w:rsid w:val="00F47029"/>
    <w:pPr>
      <w:tabs>
        <w:tab w:val="clear" w:pos="0"/>
        <w:tab w:val="left" w:pos="1418"/>
      </w:tabs>
      <w:spacing w:before="60"/>
      <w:ind w:left="1417" w:hanging="1899"/>
      <w:jc w:val="both"/>
    </w:pPr>
    <w:rPr>
      <w:sz w:val="20"/>
    </w:rPr>
  </w:style>
  <w:style w:type="paragraph" w:customStyle="1" w:styleId="aNoteParaSymb">
    <w:name w:val="aNotePara Symb"/>
    <w:basedOn w:val="aNoteSymb"/>
    <w:rsid w:val="00F4702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4702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F47029"/>
    <w:pPr>
      <w:tabs>
        <w:tab w:val="left" w:pos="1616"/>
        <w:tab w:val="left" w:pos="2495"/>
      </w:tabs>
      <w:spacing w:before="60"/>
      <w:ind w:left="2013" w:hanging="2495"/>
    </w:pPr>
  </w:style>
  <w:style w:type="paragraph" w:customStyle="1" w:styleId="aExamHdgparSymb">
    <w:name w:val="aExamHdgpar Symb"/>
    <w:basedOn w:val="aExamHdgssSymb"/>
    <w:next w:val="Normal"/>
    <w:rsid w:val="00F47029"/>
    <w:pPr>
      <w:tabs>
        <w:tab w:val="clear" w:pos="1582"/>
        <w:tab w:val="left" w:pos="1599"/>
      </w:tabs>
      <w:ind w:left="1599" w:hanging="2081"/>
    </w:pPr>
  </w:style>
  <w:style w:type="paragraph" w:customStyle="1" w:styleId="aExamparSymb">
    <w:name w:val="aExampar Symb"/>
    <w:basedOn w:val="aExamssSymb"/>
    <w:rsid w:val="00F47029"/>
    <w:pPr>
      <w:tabs>
        <w:tab w:val="clear" w:pos="1582"/>
        <w:tab w:val="left" w:pos="1599"/>
      </w:tabs>
      <w:ind w:left="1599" w:hanging="2081"/>
    </w:pPr>
  </w:style>
  <w:style w:type="paragraph" w:customStyle="1" w:styleId="aExamINumparSymb">
    <w:name w:val="aExamINumpar Symb"/>
    <w:basedOn w:val="aExamparSymb"/>
    <w:rsid w:val="00F47029"/>
    <w:pPr>
      <w:tabs>
        <w:tab w:val="left" w:pos="2000"/>
      </w:tabs>
      <w:ind w:left="2041" w:hanging="2495"/>
    </w:pPr>
  </w:style>
  <w:style w:type="paragraph" w:customStyle="1" w:styleId="aExamBulletparSymb">
    <w:name w:val="aExamBulletpar Symb"/>
    <w:basedOn w:val="aExamparSymb"/>
    <w:rsid w:val="00F47029"/>
    <w:pPr>
      <w:tabs>
        <w:tab w:val="clear" w:pos="1599"/>
        <w:tab w:val="left" w:pos="1616"/>
        <w:tab w:val="left" w:pos="2495"/>
      </w:tabs>
      <w:ind w:left="2013" w:hanging="2495"/>
    </w:pPr>
  </w:style>
  <w:style w:type="paragraph" w:customStyle="1" w:styleId="aNoteparSymb">
    <w:name w:val="aNotepar Symb"/>
    <w:basedOn w:val="BillBasic"/>
    <w:next w:val="Normal"/>
    <w:rsid w:val="00F47029"/>
    <w:pPr>
      <w:tabs>
        <w:tab w:val="left" w:pos="1599"/>
        <w:tab w:val="left" w:pos="2398"/>
      </w:tabs>
      <w:ind w:left="2410" w:hanging="2892"/>
    </w:pPr>
    <w:rPr>
      <w:sz w:val="20"/>
    </w:rPr>
  </w:style>
  <w:style w:type="paragraph" w:customStyle="1" w:styleId="aNoteTextparSymb">
    <w:name w:val="aNoteTextpar Symb"/>
    <w:basedOn w:val="aNoteparSymb"/>
    <w:rsid w:val="00F47029"/>
    <w:pPr>
      <w:tabs>
        <w:tab w:val="clear" w:pos="1599"/>
        <w:tab w:val="clear" w:pos="2398"/>
        <w:tab w:val="left" w:pos="2880"/>
      </w:tabs>
      <w:spacing w:before="60"/>
      <w:ind w:left="2398" w:hanging="2880"/>
    </w:pPr>
  </w:style>
  <w:style w:type="paragraph" w:customStyle="1" w:styleId="aNoteParaparSymb">
    <w:name w:val="aNoteParapar Symb"/>
    <w:basedOn w:val="aNoteparSymb"/>
    <w:rsid w:val="00F47029"/>
    <w:pPr>
      <w:tabs>
        <w:tab w:val="right" w:pos="2640"/>
      </w:tabs>
      <w:spacing w:before="60"/>
      <w:ind w:left="2920" w:hanging="3402"/>
    </w:pPr>
  </w:style>
  <w:style w:type="paragraph" w:customStyle="1" w:styleId="aNoteBulletparSymb">
    <w:name w:val="aNoteBulletpar Symb"/>
    <w:basedOn w:val="aNoteparSymb"/>
    <w:rsid w:val="00F47029"/>
    <w:pPr>
      <w:tabs>
        <w:tab w:val="clear" w:pos="1599"/>
        <w:tab w:val="left" w:pos="3289"/>
      </w:tabs>
      <w:spacing w:before="60"/>
      <w:ind w:left="2807" w:hanging="3289"/>
    </w:pPr>
  </w:style>
  <w:style w:type="paragraph" w:customStyle="1" w:styleId="AsubparabulletSymb">
    <w:name w:val="A subpara bullet Symb"/>
    <w:basedOn w:val="BillBasic"/>
    <w:rsid w:val="00F47029"/>
    <w:pPr>
      <w:tabs>
        <w:tab w:val="left" w:pos="2138"/>
        <w:tab w:val="left" w:pos="3005"/>
      </w:tabs>
      <w:spacing w:before="60"/>
      <w:ind w:left="2523" w:hanging="3005"/>
    </w:pPr>
  </w:style>
  <w:style w:type="paragraph" w:customStyle="1" w:styleId="aExamHdgsubparSymb">
    <w:name w:val="aExamHdgsubpar Symb"/>
    <w:basedOn w:val="aExamHdgssSymb"/>
    <w:next w:val="Normal"/>
    <w:rsid w:val="00F47029"/>
    <w:pPr>
      <w:tabs>
        <w:tab w:val="clear" w:pos="1582"/>
        <w:tab w:val="left" w:pos="2620"/>
      </w:tabs>
      <w:ind w:left="2138" w:hanging="2620"/>
    </w:pPr>
  </w:style>
  <w:style w:type="paragraph" w:customStyle="1" w:styleId="aExamsubparSymb">
    <w:name w:val="aExamsubpar Symb"/>
    <w:basedOn w:val="aExamssSymb"/>
    <w:rsid w:val="00F47029"/>
    <w:pPr>
      <w:tabs>
        <w:tab w:val="clear" w:pos="1582"/>
        <w:tab w:val="left" w:pos="2620"/>
      </w:tabs>
      <w:ind w:left="2138" w:hanging="2620"/>
    </w:pPr>
  </w:style>
  <w:style w:type="paragraph" w:customStyle="1" w:styleId="aNotesubparSymb">
    <w:name w:val="aNotesubpar Symb"/>
    <w:basedOn w:val="BillBasic"/>
    <w:next w:val="Normal"/>
    <w:rsid w:val="00F47029"/>
    <w:pPr>
      <w:tabs>
        <w:tab w:val="left" w:pos="2138"/>
        <w:tab w:val="left" w:pos="2937"/>
      </w:tabs>
      <w:ind w:left="2455" w:hanging="2937"/>
    </w:pPr>
    <w:rPr>
      <w:sz w:val="20"/>
    </w:rPr>
  </w:style>
  <w:style w:type="paragraph" w:customStyle="1" w:styleId="aNoteTextsubparSymb">
    <w:name w:val="aNoteTextsubpar Symb"/>
    <w:basedOn w:val="aNotesubparSymb"/>
    <w:rsid w:val="00F47029"/>
    <w:pPr>
      <w:tabs>
        <w:tab w:val="clear" w:pos="2138"/>
        <w:tab w:val="clear" w:pos="2937"/>
        <w:tab w:val="left" w:pos="2943"/>
      </w:tabs>
      <w:spacing w:before="60"/>
      <w:ind w:left="2943" w:hanging="3425"/>
    </w:pPr>
  </w:style>
  <w:style w:type="paragraph" w:customStyle="1" w:styleId="PenaltySymb">
    <w:name w:val="Penalty Symb"/>
    <w:basedOn w:val="AmainreturnSymb"/>
    <w:rsid w:val="00F47029"/>
  </w:style>
  <w:style w:type="paragraph" w:customStyle="1" w:styleId="PenaltyParaSymb">
    <w:name w:val="PenaltyPara Symb"/>
    <w:basedOn w:val="Normal"/>
    <w:rsid w:val="00F47029"/>
    <w:pPr>
      <w:tabs>
        <w:tab w:val="right" w:pos="1360"/>
      </w:tabs>
      <w:spacing w:before="60"/>
      <w:ind w:left="1599" w:hanging="2081"/>
      <w:jc w:val="both"/>
    </w:pPr>
  </w:style>
  <w:style w:type="paragraph" w:customStyle="1" w:styleId="FormulaSymb">
    <w:name w:val="Formula Symb"/>
    <w:basedOn w:val="BillBasic"/>
    <w:rsid w:val="00F47029"/>
    <w:pPr>
      <w:tabs>
        <w:tab w:val="left" w:pos="-480"/>
      </w:tabs>
      <w:spacing w:line="260" w:lineRule="atLeast"/>
      <w:ind w:hanging="480"/>
      <w:jc w:val="center"/>
    </w:pPr>
  </w:style>
  <w:style w:type="paragraph" w:customStyle="1" w:styleId="NormalSymb">
    <w:name w:val="Normal Symb"/>
    <w:basedOn w:val="Normal"/>
    <w:qFormat/>
    <w:rsid w:val="00F47029"/>
    <w:pPr>
      <w:ind w:hanging="482"/>
    </w:pPr>
  </w:style>
  <w:style w:type="character" w:styleId="PlaceholderText">
    <w:name w:val="Placeholder Text"/>
    <w:basedOn w:val="DefaultParagraphFont"/>
    <w:uiPriority w:val="99"/>
    <w:semiHidden/>
    <w:rsid w:val="00F470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act.gov.au/a/2017-42" TargetMode="External"/><Relationship Id="rId21" Type="http://schemas.openxmlformats.org/officeDocument/2006/relationships/hyperlink" Target="http://www.legislation.act.gov.au/a/1992-45" TargetMode="External"/><Relationship Id="rId42" Type="http://schemas.openxmlformats.org/officeDocument/2006/relationships/hyperlink" Target="http://www.legislation.act.gov.au/a/2001-49" TargetMode="External"/><Relationship Id="rId47" Type="http://schemas.openxmlformats.org/officeDocument/2006/relationships/hyperlink" Target="http://www.legislation.act.gov.au/a/2004-34" TargetMode="External"/><Relationship Id="rId63" Type="http://schemas.openxmlformats.org/officeDocument/2006/relationships/footer" Target="footer6.xml"/><Relationship Id="rId68" Type="http://schemas.openxmlformats.org/officeDocument/2006/relationships/hyperlink" Target="http://www.legislation.act.gov.au/a/2001-14" TargetMode="External"/><Relationship Id="rId16" Type="http://schemas.openxmlformats.org/officeDocument/2006/relationships/hyperlink" Target="http://www.legislation.act.gov.au/a/2002-51" TargetMode="External"/><Relationship Id="rId11" Type="http://schemas.openxmlformats.org/officeDocument/2006/relationships/footer" Target="footer2.xml"/><Relationship Id="rId24" Type="http://schemas.openxmlformats.org/officeDocument/2006/relationships/hyperlink" Target="https://www.legislation.act.gov.au/a/2000-86/" TargetMode="External"/><Relationship Id="rId32" Type="http://schemas.openxmlformats.org/officeDocument/2006/relationships/hyperlink" Target="http://www.legislation.act.gov.au/a/2004-34" TargetMode="External"/><Relationship Id="rId37" Type="http://schemas.openxmlformats.org/officeDocument/2006/relationships/hyperlink" Target="http://www.legislation.act.gov.au/a/2014-4" TargetMode="External"/><Relationship Id="rId40" Type="http://schemas.openxmlformats.org/officeDocument/2006/relationships/hyperlink" Target="http://www.legislation.act.gov.au/a/2002-51" TargetMode="External"/><Relationship Id="rId45" Type="http://schemas.openxmlformats.org/officeDocument/2006/relationships/hyperlink" Target="http://www.legislation.act.gov.au/a/2004-34" TargetMode="External"/><Relationship Id="rId53" Type="http://schemas.openxmlformats.org/officeDocument/2006/relationships/hyperlink" Target="http://www.legislation.act.gov.au/a/2004-34" TargetMode="External"/><Relationship Id="rId58" Type="http://schemas.openxmlformats.org/officeDocument/2006/relationships/hyperlink" Target="http://www.legislation.act.gov.au/a/2001-14" TargetMode="External"/><Relationship Id="rId66" Type="http://schemas.openxmlformats.org/officeDocument/2006/relationships/footer" Target="footer7.xml"/><Relationship Id="rId74" Type="http://schemas.openxmlformats.org/officeDocument/2006/relationships/header" Target="header10.xml"/><Relationship Id="rId5" Type="http://schemas.openxmlformats.org/officeDocument/2006/relationships/webSettings" Target="webSettings.xml"/><Relationship Id="rId61" Type="http://schemas.openxmlformats.org/officeDocument/2006/relationships/footer" Target="footer4.xml"/><Relationship Id="rId19" Type="http://schemas.openxmlformats.org/officeDocument/2006/relationships/hyperlink" Target="http://www.legislation.act.gov.au/a/2001-14" TargetMode="Externa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2001-14" TargetMode="External"/><Relationship Id="rId27" Type="http://schemas.openxmlformats.org/officeDocument/2006/relationships/hyperlink" Target="http://www.legislation.act.gov.au/a/2006-2" TargetMode="External"/><Relationship Id="rId30" Type="http://schemas.openxmlformats.org/officeDocument/2006/relationships/hyperlink" Target="http://www.legislation.act.gov.au/a/2004-34" TargetMode="External"/><Relationship Id="rId35" Type="http://schemas.openxmlformats.org/officeDocument/2006/relationships/hyperlink" Target="http://www.legislation.act.gov.au/a/2001-49" TargetMode="External"/><Relationship Id="rId43" Type="http://schemas.openxmlformats.org/officeDocument/2006/relationships/hyperlink" Target="http://www.legislation.act.gov.au/a/2014-4" TargetMode="External"/><Relationship Id="rId48" Type="http://schemas.openxmlformats.org/officeDocument/2006/relationships/hyperlink" Target="http://www.legislation.act.gov.au/a/2017-42" TargetMode="External"/><Relationship Id="rId56" Type="http://schemas.openxmlformats.org/officeDocument/2006/relationships/hyperlink" Target="http://www.legislation.act.gov.au/a/1999-46" TargetMode="External"/><Relationship Id="rId64" Type="http://schemas.openxmlformats.org/officeDocument/2006/relationships/header" Target="header6.xml"/><Relationship Id="rId69" Type="http://schemas.openxmlformats.org/officeDocument/2006/relationships/hyperlink" Target="http://www.legislation.act.gov.au/" TargetMode="External"/><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legislation.act.gov.au/a/2017-42" TargetMode="External"/><Relationship Id="rId72" Type="http://schemas.openxmlformats.org/officeDocument/2006/relationships/footer" Target="footer9.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legislation.act.gov.au/a/1992-45" TargetMode="External"/><Relationship Id="rId25" Type="http://schemas.openxmlformats.org/officeDocument/2006/relationships/hyperlink" Target="http://www.legislation.act.gov.au/a/2004-34" TargetMode="External"/><Relationship Id="rId33" Type="http://schemas.openxmlformats.org/officeDocument/2006/relationships/hyperlink" Target="http://www.legislation.act.gov.au/a/2004-34" TargetMode="External"/><Relationship Id="rId38" Type="http://schemas.openxmlformats.org/officeDocument/2006/relationships/hyperlink" Target="http://www.legislation.act.gov.au/a/2017-42" TargetMode="External"/><Relationship Id="rId46" Type="http://schemas.openxmlformats.org/officeDocument/2006/relationships/hyperlink" Target="http://www.legislation.act.gov.au/a/2017-42" TargetMode="External"/><Relationship Id="rId59" Type="http://schemas.openxmlformats.org/officeDocument/2006/relationships/header" Target="header4.xml"/><Relationship Id="rId67" Type="http://schemas.openxmlformats.org/officeDocument/2006/relationships/footer" Target="footer8.xml"/><Relationship Id="rId20" Type="http://schemas.openxmlformats.org/officeDocument/2006/relationships/hyperlink" Target="http://www.legislation.act.gov.au/a/1992-45" TargetMode="External"/><Relationship Id="rId41" Type="http://schemas.openxmlformats.org/officeDocument/2006/relationships/hyperlink" Target="http://www.legislation.act.gov.au/a/2004-34" TargetMode="External"/><Relationship Id="rId54" Type="http://schemas.openxmlformats.org/officeDocument/2006/relationships/hyperlink" Target="http://www.legislation.act.gov.au/a/1999-46" TargetMode="External"/><Relationship Id="rId62" Type="http://schemas.openxmlformats.org/officeDocument/2006/relationships/footer" Target="footer5.xml"/><Relationship Id="rId70" Type="http://schemas.openxmlformats.org/officeDocument/2006/relationships/header" Target="header8.xml"/><Relationship Id="rId75"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4-34" TargetMode="External"/><Relationship Id="rId23" Type="http://schemas.openxmlformats.org/officeDocument/2006/relationships/hyperlink" Target="http://www.legislation.act.gov.au/a/2001-14" TargetMode="External"/><Relationship Id="rId28" Type="http://schemas.openxmlformats.org/officeDocument/2006/relationships/hyperlink" Target="http://www.legislation.act.gov.au/a/2004-34" TargetMode="External"/><Relationship Id="rId36" Type="http://schemas.openxmlformats.org/officeDocument/2006/relationships/hyperlink" Target="http://www.legislation.act.gov.au/a/2001-49" TargetMode="External"/><Relationship Id="rId49" Type="http://schemas.openxmlformats.org/officeDocument/2006/relationships/hyperlink" Target="http://www.legislation.act.gov.au/a/2004-34" TargetMode="External"/><Relationship Id="rId57" Type="http://schemas.openxmlformats.org/officeDocument/2006/relationships/hyperlink" Target="https://www.legislation.act.gov.au/a/1999-46" TargetMode="External"/><Relationship Id="rId10" Type="http://schemas.openxmlformats.org/officeDocument/2006/relationships/footer" Target="footer1.xml"/><Relationship Id="rId31" Type="http://schemas.openxmlformats.org/officeDocument/2006/relationships/hyperlink" Target="http://www.legislation.act.gov.au/a/2004-34" TargetMode="External"/><Relationship Id="rId44" Type="http://schemas.openxmlformats.org/officeDocument/2006/relationships/hyperlink" Target="http://www.legislation.act.gov.au/a/2001-14" TargetMode="External"/><Relationship Id="rId52" Type="http://schemas.openxmlformats.org/officeDocument/2006/relationships/hyperlink" Target="http://www.legislation.act.gov.au/a/2017-42" TargetMode="External"/><Relationship Id="rId60" Type="http://schemas.openxmlformats.org/officeDocument/2006/relationships/header" Target="header5.xml"/><Relationship Id="rId65" Type="http://schemas.openxmlformats.org/officeDocument/2006/relationships/header" Target="header7.xml"/><Relationship Id="rId73" Type="http://schemas.openxmlformats.org/officeDocument/2006/relationships/footer" Target="footer10.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www.legislation.act.gov.au/a/1992-45" TargetMode="External"/><Relationship Id="rId39" Type="http://schemas.openxmlformats.org/officeDocument/2006/relationships/hyperlink" Target="http://www.legislation.act.gov.au/a/2004-34" TargetMode="External"/><Relationship Id="rId34" Type="http://schemas.openxmlformats.org/officeDocument/2006/relationships/hyperlink" Target="http://www.legislation.act.gov.au/a/2001-49" TargetMode="External"/><Relationship Id="rId50" Type="http://schemas.openxmlformats.org/officeDocument/2006/relationships/hyperlink" Target="http://www.legislation.act.gov.au/a/2017-42" TargetMode="External"/><Relationship Id="rId55" Type="http://schemas.openxmlformats.org/officeDocument/2006/relationships/hyperlink" Target="http://www.legislation.act.gov.au/a/1999-46" TargetMode="External"/><Relationship Id="rId76" Type="http://schemas.openxmlformats.org/officeDocument/2006/relationships/header" Target="header12.xml"/><Relationship Id="rId7" Type="http://schemas.openxmlformats.org/officeDocument/2006/relationships/endnotes" Target="endnotes.xml"/><Relationship Id="rId71" Type="http://schemas.openxmlformats.org/officeDocument/2006/relationships/header" Target="header9.xml"/><Relationship Id="rId2" Type="http://schemas.openxmlformats.org/officeDocument/2006/relationships/numbering" Target="numbering.xml"/><Relationship Id="rId29" Type="http://schemas.openxmlformats.org/officeDocument/2006/relationships/hyperlink" Target="http://www.legislation.act.gov.au/a/2004-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8388</Words>
  <Characters>43585</Characters>
  <Application>Microsoft Office Word</Application>
  <DocSecurity>0</DocSecurity>
  <Lines>1568</Lines>
  <Paragraphs>1037</Paragraphs>
  <ScaleCrop>false</ScaleCrop>
  <HeadingPairs>
    <vt:vector size="2" baseType="variant">
      <vt:variant>
        <vt:lpstr>Title</vt:lpstr>
      </vt:variant>
      <vt:variant>
        <vt:i4>1</vt:i4>
      </vt:variant>
    </vt:vector>
  </HeadingPairs>
  <TitlesOfParts>
    <vt:vector size="1" baseType="lpstr">
      <vt:lpstr>Better Regulation Legislation Amendment Act 2026</vt:lpstr>
    </vt:vector>
  </TitlesOfParts>
  <Manager>Section</Manager>
  <Company>Section</Company>
  <LinksUpToDate>false</LinksUpToDate>
  <CharactersWithSpaces>51251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Regulation Legislation Amendment Act 2026</dc:title>
  <dc:subject>Amendment</dc:subject>
  <dc:creator>ACT Government</dc:creator>
  <cp:keywords>D10</cp:keywords>
  <dc:description/>
  <cp:lastModifiedBy>PCODCS</cp:lastModifiedBy>
  <cp:revision>4</cp:revision>
  <cp:lastPrinted>2026-04-30T05:03:00Z</cp:lastPrinted>
  <dcterms:created xsi:type="dcterms:W3CDTF">2026-05-06T00:13:00Z</dcterms:created>
  <dcterms:modified xsi:type="dcterms:W3CDTF">2026-05-06T00:13:00Z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Client">
    <vt:lpwstr>City and Environment Directorate</vt:lpwstr>
  </property>
  <property fmtid="{D5CDD505-2E9C-101B-9397-08002B2CF9AE}" pid="11" name="ClientName1">
    <vt:lpwstr>Donna Hosie</vt:lpwstr>
  </property>
  <property fmtid="{D5CDD505-2E9C-101B-9397-08002B2CF9AE}" pid="12" name="ClientEmail1">
    <vt:lpwstr>Donna.Hosie@act.gov.au</vt:lpwstr>
  </property>
  <property fmtid="{D5CDD505-2E9C-101B-9397-08002B2CF9AE}" pid="13" name="ClientPh1">
    <vt:lpwstr>62070796</vt:lpwstr>
  </property>
  <property fmtid="{D5CDD505-2E9C-101B-9397-08002B2CF9AE}" pid="14" name="ClientName2">
    <vt:lpwstr>Kirra Cox</vt:lpwstr>
  </property>
  <property fmtid="{D5CDD505-2E9C-101B-9397-08002B2CF9AE}" pid="15" name="ClientEmail2">
    <vt:lpwstr>Kirra.Cox@act.gov.au</vt:lpwstr>
  </property>
  <property fmtid="{D5CDD505-2E9C-101B-9397-08002B2CF9AE}" pid="16" name="ClientPh2">
    <vt:lpwstr>62053407</vt:lpwstr>
  </property>
  <property fmtid="{D5CDD505-2E9C-101B-9397-08002B2CF9AE}" pid="17" name="jobType">
    <vt:lpwstr>Drafting</vt:lpwstr>
  </property>
  <property fmtid="{D5CDD505-2E9C-101B-9397-08002B2CF9AE}" pid="18" name="DMSID">
    <vt:lpwstr>15463252</vt:lpwstr>
  </property>
  <property fmtid="{D5CDD505-2E9C-101B-9397-08002B2CF9AE}" pid="19" name="JMSREQUIREDCHECKIN">
    <vt:lpwstr/>
  </property>
  <property fmtid="{D5CDD505-2E9C-101B-9397-08002B2CF9AE}" pid="20" name="CHECKEDOUTFROMJMS">
    <vt:lpwstr/>
  </property>
  <property fmtid="{D5CDD505-2E9C-101B-9397-08002B2CF9AE}" pid="21" name="Citation">
    <vt:lpwstr>Better Regulation Legislation Amendment Bill 2026</vt:lpwstr>
  </property>
  <property fmtid="{D5CDD505-2E9C-101B-9397-08002B2CF9AE}" pid="22" name="ActName">
    <vt:lpwstr/>
  </property>
  <property fmtid="{D5CDD505-2E9C-101B-9397-08002B2CF9AE}" pid="23" name="DrafterName">
    <vt:lpwstr>Sue Erickson</vt:lpwstr>
  </property>
  <property fmtid="{D5CDD505-2E9C-101B-9397-08002B2CF9AE}" pid="24" name="DrafterEmail">
    <vt:lpwstr>Sue.Erickson@act.gov.au</vt:lpwstr>
  </property>
  <property fmtid="{D5CDD505-2E9C-101B-9397-08002B2CF9AE}" pid="25" name="DrafterPh">
    <vt:lpwstr>(02) 6207 9578</vt:lpwstr>
  </property>
  <property fmtid="{D5CDD505-2E9C-101B-9397-08002B2CF9AE}" pid="26" name="SettlerName">
    <vt:lpwstr>Abbie Hartley</vt:lpwstr>
  </property>
  <property fmtid="{D5CDD505-2E9C-101B-9397-08002B2CF9AE}" pid="27" name="SettlerEmail">
    <vt:lpwstr>abbie.hartley@act.gov.au</vt:lpwstr>
  </property>
  <property fmtid="{D5CDD505-2E9C-101B-9397-08002B2CF9AE}" pid="28" name="SettlerPh">
    <vt:lpwstr>62055558</vt:lpwstr>
  </property>
  <property fmtid="{D5CDD505-2E9C-101B-9397-08002B2CF9AE}" pid="29" name="Status">
    <vt:lpwstr> </vt:lpwstr>
  </property>
  <property fmtid="{D5CDD505-2E9C-101B-9397-08002B2CF9AE}" pid="30" name="Eff">
    <vt:lpwstr> </vt:lpwstr>
  </property>
  <property fmtid="{D5CDD505-2E9C-101B-9397-08002B2CF9AE}" pid="31" name="EndDt">
    <vt:lpwstr>  </vt:lpwstr>
  </property>
  <property fmtid="{D5CDD505-2E9C-101B-9397-08002B2CF9AE}" pid="32" name="RepubDt">
    <vt:lpwstr>  </vt:lpwstr>
  </property>
  <property fmtid="{D5CDD505-2E9C-101B-9397-08002B2CF9AE}" pid="33" name="StartDt">
    <vt:lpwstr>  </vt:lpwstr>
  </property>
</Properties>
</file>