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5616" w14:textId="6F683D8D" w:rsidR="00F47575" w:rsidRDefault="00F47575">
      <w:pPr>
        <w:spacing w:before="400"/>
        <w:jc w:val="center"/>
      </w:pPr>
      <w:r>
        <w:rPr>
          <w:noProof/>
          <w:color w:val="000000"/>
          <w:sz w:val="22"/>
        </w:rPr>
        <w:t>2026</w:t>
      </w:r>
    </w:p>
    <w:p w14:paraId="298E633C" w14:textId="77777777" w:rsidR="00F47575" w:rsidRDefault="00F47575">
      <w:pPr>
        <w:spacing w:before="300"/>
        <w:jc w:val="center"/>
      </w:pPr>
      <w:r>
        <w:t>THE LEGISLATIVE ASSEMBLY</w:t>
      </w:r>
      <w:r>
        <w:br/>
        <w:t>FOR THE AUSTRALIAN CAPITAL TERRITORY</w:t>
      </w:r>
    </w:p>
    <w:p w14:paraId="5681B516" w14:textId="77777777" w:rsidR="00F47575" w:rsidRDefault="00F47575">
      <w:pPr>
        <w:pStyle w:val="N-line1"/>
        <w:jc w:val="both"/>
      </w:pPr>
    </w:p>
    <w:p w14:paraId="490CE0FD" w14:textId="77777777" w:rsidR="00F47575" w:rsidRDefault="00F47575" w:rsidP="00FE5883">
      <w:pPr>
        <w:spacing w:before="120"/>
        <w:jc w:val="center"/>
      </w:pPr>
      <w:r>
        <w:t>(As presented)</w:t>
      </w:r>
    </w:p>
    <w:p w14:paraId="0E201524" w14:textId="1A45E056" w:rsidR="00F47575" w:rsidRDefault="00F47575">
      <w:pPr>
        <w:spacing w:before="240"/>
        <w:jc w:val="center"/>
      </w:pPr>
      <w:r>
        <w:t>(</w:t>
      </w:r>
      <w:bookmarkStart w:id="0" w:name="Sponsor"/>
      <w:r>
        <w:t>Minister for City and Government Services</w:t>
      </w:r>
      <w:bookmarkEnd w:id="0"/>
      <w:r>
        <w:t>)</w:t>
      </w:r>
    </w:p>
    <w:p w14:paraId="62FEA672" w14:textId="74E6340F" w:rsidR="00D25923" w:rsidRPr="000B0C45" w:rsidRDefault="00D25923">
      <w:pPr>
        <w:pStyle w:val="Billname1"/>
      </w:pPr>
      <w:r w:rsidRPr="000B0C45">
        <w:fldChar w:fldCharType="begin"/>
      </w:r>
      <w:r w:rsidRPr="000B0C45">
        <w:instrText xml:space="preserve"> REF Citation \*charformat  \* MERGEFORMAT </w:instrText>
      </w:r>
      <w:r w:rsidRPr="000B0C45">
        <w:fldChar w:fldCharType="separate"/>
      </w:r>
      <w:r w:rsidR="00CE1D92" w:rsidRPr="000B0C45">
        <w:t>Urban Forest and Planning Legislation Amendment</w:t>
      </w:r>
      <w:r w:rsidR="00CE1D92">
        <w:t> </w:t>
      </w:r>
      <w:r w:rsidR="00CE1D92" w:rsidRPr="000B0C45">
        <w:t>Bill</w:t>
      </w:r>
      <w:r w:rsidR="00CE1D92">
        <w:t> </w:t>
      </w:r>
      <w:r w:rsidR="00CE1D92" w:rsidRPr="000B0C45">
        <w:t>2026</w:t>
      </w:r>
      <w:r w:rsidRPr="000B0C45">
        <w:fldChar w:fldCharType="end"/>
      </w:r>
    </w:p>
    <w:p w14:paraId="5E44602B" w14:textId="3A5244D4" w:rsidR="00D25923" w:rsidRPr="000B0C45" w:rsidRDefault="00D25923">
      <w:pPr>
        <w:pStyle w:val="ActNo"/>
      </w:pPr>
      <w:r w:rsidRPr="000B0C45">
        <w:fldChar w:fldCharType="begin"/>
      </w:r>
      <w:r w:rsidRPr="000B0C45">
        <w:instrText xml:space="preserve"> DOCPROPERTY "Category"  \* MERGEFORMAT </w:instrText>
      </w:r>
      <w:r w:rsidRPr="000B0C45">
        <w:fldChar w:fldCharType="end"/>
      </w:r>
    </w:p>
    <w:p w14:paraId="002A3C06" w14:textId="77777777" w:rsidR="00D25923" w:rsidRPr="000B0C45" w:rsidRDefault="00D25923" w:rsidP="00A90770">
      <w:pPr>
        <w:pStyle w:val="Placeholder"/>
        <w:suppressLineNumbers/>
      </w:pPr>
      <w:r w:rsidRPr="000B0C45">
        <w:rPr>
          <w:rStyle w:val="charContents"/>
          <w:sz w:val="16"/>
        </w:rPr>
        <w:t xml:space="preserve">  </w:t>
      </w:r>
      <w:r w:rsidRPr="000B0C45">
        <w:rPr>
          <w:rStyle w:val="charPage"/>
        </w:rPr>
        <w:t xml:space="preserve">  </w:t>
      </w:r>
    </w:p>
    <w:p w14:paraId="6F4D62F5" w14:textId="77777777" w:rsidR="00D25923" w:rsidRPr="000B0C45" w:rsidRDefault="00D25923">
      <w:pPr>
        <w:pStyle w:val="N-TOCheading"/>
      </w:pPr>
      <w:r w:rsidRPr="000B0C45">
        <w:rPr>
          <w:rStyle w:val="charContents"/>
        </w:rPr>
        <w:t>Contents</w:t>
      </w:r>
    </w:p>
    <w:p w14:paraId="06DA345D" w14:textId="77777777" w:rsidR="00D25923" w:rsidRPr="000B0C45" w:rsidRDefault="00D25923">
      <w:pPr>
        <w:pStyle w:val="N-9pt"/>
      </w:pPr>
      <w:r w:rsidRPr="000B0C45">
        <w:tab/>
      </w:r>
      <w:r w:rsidRPr="000B0C45">
        <w:rPr>
          <w:rStyle w:val="charPage"/>
        </w:rPr>
        <w:t>Page</w:t>
      </w:r>
    </w:p>
    <w:p w14:paraId="5469191A" w14:textId="5D12882F" w:rsidR="00A90770" w:rsidRDefault="00A9077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1466388" w:history="1">
        <w:r w:rsidRPr="00C6366F">
          <w:t>Part 1</w:t>
        </w:r>
        <w:r>
          <w:rPr>
            <w:rFonts w:asciiTheme="minorHAnsi" w:eastAsiaTheme="minorEastAsia" w:hAnsiTheme="minorHAnsi" w:cstheme="minorBidi"/>
            <w:b w:val="0"/>
            <w:kern w:val="2"/>
            <w:szCs w:val="24"/>
            <w:lang w:eastAsia="en-AU"/>
            <w14:ligatures w14:val="standardContextual"/>
          </w:rPr>
          <w:tab/>
        </w:r>
        <w:r w:rsidRPr="00C6366F">
          <w:t>Preliminary</w:t>
        </w:r>
        <w:r w:rsidRPr="00A90770">
          <w:rPr>
            <w:vanish/>
          </w:rPr>
          <w:tab/>
        </w:r>
        <w:r w:rsidRPr="00A90770">
          <w:rPr>
            <w:vanish/>
          </w:rPr>
          <w:fldChar w:fldCharType="begin"/>
        </w:r>
        <w:r w:rsidRPr="00A90770">
          <w:rPr>
            <w:vanish/>
          </w:rPr>
          <w:instrText xml:space="preserve"> PAGEREF _Toc231466388 \h </w:instrText>
        </w:r>
        <w:r w:rsidRPr="00A90770">
          <w:rPr>
            <w:vanish/>
          </w:rPr>
        </w:r>
        <w:r w:rsidRPr="00A90770">
          <w:rPr>
            <w:vanish/>
          </w:rPr>
          <w:fldChar w:fldCharType="separate"/>
        </w:r>
        <w:r w:rsidR="00CE1D92">
          <w:rPr>
            <w:vanish/>
          </w:rPr>
          <w:t>2</w:t>
        </w:r>
        <w:r w:rsidRPr="00A90770">
          <w:rPr>
            <w:vanish/>
          </w:rPr>
          <w:fldChar w:fldCharType="end"/>
        </w:r>
      </w:hyperlink>
    </w:p>
    <w:p w14:paraId="5EF4D661" w14:textId="23CE354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89" w:history="1">
        <w:r w:rsidRPr="00C6366F">
          <w:t>1</w:t>
        </w:r>
        <w:r>
          <w:rPr>
            <w:rFonts w:asciiTheme="minorHAnsi" w:eastAsiaTheme="minorEastAsia" w:hAnsiTheme="minorHAnsi" w:cstheme="minorBidi"/>
            <w:kern w:val="2"/>
            <w:sz w:val="24"/>
            <w:szCs w:val="24"/>
            <w:lang w:eastAsia="en-AU"/>
            <w14:ligatures w14:val="standardContextual"/>
          </w:rPr>
          <w:tab/>
        </w:r>
        <w:r w:rsidRPr="00C6366F">
          <w:t>Name of Act</w:t>
        </w:r>
        <w:r>
          <w:tab/>
        </w:r>
        <w:r>
          <w:fldChar w:fldCharType="begin"/>
        </w:r>
        <w:r>
          <w:instrText xml:space="preserve"> PAGEREF _Toc231466389 \h </w:instrText>
        </w:r>
        <w:r>
          <w:fldChar w:fldCharType="separate"/>
        </w:r>
        <w:r w:rsidR="00CE1D92">
          <w:t>2</w:t>
        </w:r>
        <w:r>
          <w:fldChar w:fldCharType="end"/>
        </w:r>
      </w:hyperlink>
    </w:p>
    <w:p w14:paraId="71D14291" w14:textId="2B1FF86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0" w:history="1">
        <w:r w:rsidRPr="00C6366F">
          <w:t>2</w:t>
        </w:r>
        <w:r>
          <w:rPr>
            <w:rFonts w:asciiTheme="minorHAnsi" w:eastAsiaTheme="minorEastAsia" w:hAnsiTheme="minorHAnsi" w:cstheme="minorBidi"/>
            <w:kern w:val="2"/>
            <w:sz w:val="24"/>
            <w:szCs w:val="24"/>
            <w:lang w:eastAsia="en-AU"/>
            <w14:ligatures w14:val="standardContextual"/>
          </w:rPr>
          <w:tab/>
        </w:r>
        <w:r w:rsidRPr="00C6366F">
          <w:t>Commencement</w:t>
        </w:r>
        <w:r>
          <w:tab/>
        </w:r>
        <w:r>
          <w:fldChar w:fldCharType="begin"/>
        </w:r>
        <w:r>
          <w:instrText xml:space="preserve"> PAGEREF _Toc231466390 \h </w:instrText>
        </w:r>
        <w:r>
          <w:fldChar w:fldCharType="separate"/>
        </w:r>
        <w:r w:rsidR="00CE1D92">
          <w:t>2</w:t>
        </w:r>
        <w:r>
          <w:fldChar w:fldCharType="end"/>
        </w:r>
      </w:hyperlink>
    </w:p>
    <w:p w14:paraId="03F3B422" w14:textId="7ABF9DD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1" w:history="1">
        <w:r w:rsidRPr="00C6366F">
          <w:t>3</w:t>
        </w:r>
        <w:r>
          <w:rPr>
            <w:rFonts w:asciiTheme="minorHAnsi" w:eastAsiaTheme="minorEastAsia" w:hAnsiTheme="minorHAnsi" w:cstheme="minorBidi"/>
            <w:kern w:val="2"/>
            <w:sz w:val="24"/>
            <w:szCs w:val="24"/>
            <w:lang w:eastAsia="en-AU"/>
            <w14:ligatures w14:val="standardContextual"/>
          </w:rPr>
          <w:tab/>
        </w:r>
        <w:r w:rsidRPr="00C6366F">
          <w:t>Legislation amended</w:t>
        </w:r>
        <w:r>
          <w:tab/>
        </w:r>
        <w:r>
          <w:fldChar w:fldCharType="begin"/>
        </w:r>
        <w:r>
          <w:instrText xml:space="preserve"> PAGEREF _Toc231466391 \h </w:instrText>
        </w:r>
        <w:r>
          <w:fldChar w:fldCharType="separate"/>
        </w:r>
        <w:r w:rsidR="00CE1D92">
          <w:t>2</w:t>
        </w:r>
        <w:r>
          <w:fldChar w:fldCharType="end"/>
        </w:r>
      </w:hyperlink>
    </w:p>
    <w:p w14:paraId="37522EC7" w14:textId="140FCFDC"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2" w:history="1">
        <w:r w:rsidRPr="00C6366F">
          <w:t>4</w:t>
        </w:r>
        <w:r>
          <w:rPr>
            <w:rFonts w:asciiTheme="minorHAnsi" w:eastAsiaTheme="minorEastAsia" w:hAnsiTheme="minorHAnsi" w:cstheme="minorBidi"/>
            <w:kern w:val="2"/>
            <w:sz w:val="24"/>
            <w:szCs w:val="24"/>
            <w:lang w:eastAsia="en-AU"/>
            <w14:ligatures w14:val="standardContextual"/>
          </w:rPr>
          <w:tab/>
        </w:r>
        <w:r w:rsidRPr="00C6366F">
          <w:t>Legislation repealed</w:t>
        </w:r>
        <w:r>
          <w:tab/>
        </w:r>
        <w:r>
          <w:fldChar w:fldCharType="begin"/>
        </w:r>
        <w:r>
          <w:instrText xml:space="preserve"> PAGEREF _Toc231466392 \h </w:instrText>
        </w:r>
        <w:r>
          <w:fldChar w:fldCharType="separate"/>
        </w:r>
        <w:r w:rsidR="00CE1D92">
          <w:t>2</w:t>
        </w:r>
        <w:r>
          <w:fldChar w:fldCharType="end"/>
        </w:r>
      </w:hyperlink>
    </w:p>
    <w:p w14:paraId="66D96B7F" w14:textId="21F54256" w:rsidR="00A90770" w:rsidRDefault="00A90770">
      <w:pPr>
        <w:pStyle w:val="TOC2"/>
        <w:rPr>
          <w:rFonts w:asciiTheme="minorHAnsi" w:eastAsiaTheme="minorEastAsia" w:hAnsiTheme="minorHAnsi" w:cstheme="minorBidi"/>
          <w:b w:val="0"/>
          <w:kern w:val="2"/>
          <w:szCs w:val="24"/>
          <w:lang w:eastAsia="en-AU"/>
          <w14:ligatures w14:val="standardContextual"/>
        </w:rPr>
      </w:pPr>
      <w:hyperlink w:anchor="_Toc231466393" w:history="1">
        <w:r w:rsidRPr="00C6366F">
          <w:t>Part 2</w:t>
        </w:r>
        <w:r>
          <w:rPr>
            <w:rFonts w:asciiTheme="minorHAnsi" w:eastAsiaTheme="minorEastAsia" w:hAnsiTheme="minorHAnsi" w:cstheme="minorBidi"/>
            <w:b w:val="0"/>
            <w:kern w:val="2"/>
            <w:szCs w:val="24"/>
            <w:lang w:eastAsia="en-AU"/>
            <w14:ligatures w14:val="standardContextual"/>
          </w:rPr>
          <w:tab/>
        </w:r>
        <w:r w:rsidRPr="00C6366F">
          <w:t>Planning Act 2023</w:t>
        </w:r>
        <w:r w:rsidRPr="00A90770">
          <w:rPr>
            <w:vanish/>
          </w:rPr>
          <w:tab/>
        </w:r>
        <w:r w:rsidRPr="00A90770">
          <w:rPr>
            <w:vanish/>
          </w:rPr>
          <w:fldChar w:fldCharType="begin"/>
        </w:r>
        <w:r w:rsidRPr="00A90770">
          <w:rPr>
            <w:vanish/>
          </w:rPr>
          <w:instrText xml:space="preserve"> PAGEREF _Toc231466393 \h </w:instrText>
        </w:r>
        <w:r w:rsidRPr="00A90770">
          <w:rPr>
            <w:vanish/>
          </w:rPr>
        </w:r>
        <w:r w:rsidRPr="00A90770">
          <w:rPr>
            <w:vanish/>
          </w:rPr>
          <w:fldChar w:fldCharType="separate"/>
        </w:r>
        <w:r w:rsidR="00CE1D92">
          <w:rPr>
            <w:vanish/>
          </w:rPr>
          <w:t>3</w:t>
        </w:r>
        <w:r w:rsidRPr="00A90770">
          <w:rPr>
            <w:vanish/>
          </w:rPr>
          <w:fldChar w:fldCharType="end"/>
        </w:r>
      </w:hyperlink>
    </w:p>
    <w:p w14:paraId="3DFDD3DC" w14:textId="3D49E33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4" w:history="1">
        <w:r w:rsidRPr="00C6366F">
          <w:t>5</w:t>
        </w:r>
        <w:r>
          <w:rPr>
            <w:rFonts w:asciiTheme="minorHAnsi" w:eastAsiaTheme="minorEastAsia" w:hAnsiTheme="minorHAnsi" w:cstheme="minorBidi"/>
            <w:kern w:val="2"/>
            <w:sz w:val="24"/>
            <w:szCs w:val="24"/>
            <w:lang w:eastAsia="en-AU"/>
            <w14:ligatures w14:val="standardContextual"/>
          </w:rPr>
          <w:tab/>
        </w:r>
        <w:r w:rsidRPr="00C6366F">
          <w:t>New part 7.1A</w:t>
        </w:r>
        <w:r>
          <w:tab/>
        </w:r>
        <w:r>
          <w:fldChar w:fldCharType="begin"/>
        </w:r>
        <w:r>
          <w:instrText xml:space="preserve"> PAGEREF _Toc231466394 \h </w:instrText>
        </w:r>
        <w:r>
          <w:fldChar w:fldCharType="separate"/>
        </w:r>
        <w:r w:rsidR="00CE1D92">
          <w:t>3</w:t>
        </w:r>
        <w:r>
          <w:fldChar w:fldCharType="end"/>
        </w:r>
      </w:hyperlink>
    </w:p>
    <w:p w14:paraId="4DB567E7" w14:textId="44712C7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5" w:history="1">
        <w:r w:rsidRPr="00A90770">
          <w:rPr>
            <w:rStyle w:val="CharSectNo"/>
          </w:rPr>
          <w:t>6</w:t>
        </w:r>
        <w:r w:rsidRPr="000B0C45">
          <w:tab/>
          <w:t>When authority must refer development application</w:t>
        </w:r>
        <w:r>
          <w:br/>
        </w:r>
        <w:r w:rsidRPr="000B0C45">
          <w:t>Section 170 (1) (e)</w:t>
        </w:r>
        <w:r>
          <w:tab/>
        </w:r>
        <w:r>
          <w:fldChar w:fldCharType="begin"/>
        </w:r>
        <w:r>
          <w:instrText xml:space="preserve"> PAGEREF _Toc231466395 \h </w:instrText>
        </w:r>
        <w:r>
          <w:fldChar w:fldCharType="separate"/>
        </w:r>
        <w:r w:rsidR="00CE1D92">
          <w:t>8</w:t>
        </w:r>
        <w:r>
          <w:fldChar w:fldCharType="end"/>
        </w:r>
      </w:hyperlink>
    </w:p>
    <w:p w14:paraId="435FDF9C" w14:textId="0890A2B5" w:rsidR="00A90770" w:rsidRDefault="00A907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466396" w:history="1">
        <w:r w:rsidRPr="00A90770">
          <w:rPr>
            <w:rStyle w:val="CharSectNo"/>
          </w:rPr>
          <w:t>7</w:t>
        </w:r>
        <w:r w:rsidRPr="000B0C45">
          <w:tab/>
          <w:t>Deciding development applications</w:t>
        </w:r>
        <w:r>
          <w:br/>
        </w:r>
        <w:r w:rsidRPr="000B0C45">
          <w:t>New section 185 (5A) and (5B)</w:t>
        </w:r>
        <w:r>
          <w:tab/>
        </w:r>
        <w:r>
          <w:fldChar w:fldCharType="begin"/>
        </w:r>
        <w:r>
          <w:instrText xml:space="preserve"> PAGEREF _Toc231466396 \h </w:instrText>
        </w:r>
        <w:r>
          <w:fldChar w:fldCharType="separate"/>
        </w:r>
        <w:r w:rsidR="00CE1D92">
          <w:t>9</w:t>
        </w:r>
        <w:r>
          <w:fldChar w:fldCharType="end"/>
        </w:r>
      </w:hyperlink>
    </w:p>
    <w:p w14:paraId="50124394" w14:textId="3FCF303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7" w:history="1">
        <w:r w:rsidRPr="00C6366F">
          <w:t>8</w:t>
        </w:r>
        <w:r>
          <w:rPr>
            <w:rFonts w:asciiTheme="minorHAnsi" w:eastAsiaTheme="minorEastAsia" w:hAnsiTheme="minorHAnsi" w:cstheme="minorBidi"/>
            <w:kern w:val="2"/>
            <w:sz w:val="24"/>
            <w:szCs w:val="24"/>
            <w:lang w:eastAsia="en-AU"/>
            <w14:ligatures w14:val="standardContextual"/>
          </w:rPr>
          <w:tab/>
        </w:r>
        <w:r w:rsidRPr="00C6366F">
          <w:t xml:space="preserve">Section 185 (6), definitions of </w:t>
        </w:r>
        <w:r w:rsidRPr="00C6366F">
          <w:rPr>
            <w:i/>
          </w:rPr>
          <w:t>public tree</w:t>
        </w:r>
        <w:r w:rsidRPr="00C6366F">
          <w:t xml:space="preserve"> and </w:t>
        </w:r>
        <w:r w:rsidRPr="00C6366F">
          <w:rPr>
            <w:i/>
          </w:rPr>
          <w:t>regulated tree</w:t>
        </w:r>
        <w:r>
          <w:tab/>
        </w:r>
        <w:r>
          <w:fldChar w:fldCharType="begin"/>
        </w:r>
        <w:r>
          <w:instrText xml:space="preserve"> PAGEREF _Toc231466397 \h </w:instrText>
        </w:r>
        <w:r>
          <w:fldChar w:fldCharType="separate"/>
        </w:r>
        <w:r w:rsidR="00CE1D92">
          <w:t>9</w:t>
        </w:r>
        <w:r>
          <w:fldChar w:fldCharType="end"/>
        </w:r>
      </w:hyperlink>
    </w:p>
    <w:p w14:paraId="67B771C9" w14:textId="605F8FA6"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8" w:history="1">
        <w:r w:rsidRPr="00A90770">
          <w:rPr>
            <w:rStyle w:val="CharSectNo"/>
          </w:rPr>
          <w:t>9</w:t>
        </w:r>
        <w:r w:rsidRPr="000B0C45">
          <w:tab/>
          <w:t>Considerations when deciding development applications</w:t>
        </w:r>
        <w:r>
          <w:br/>
        </w:r>
        <w:r w:rsidRPr="000B0C45">
          <w:t>New section 186 (m)</w:t>
        </w:r>
        <w:r>
          <w:tab/>
        </w:r>
        <w:r>
          <w:fldChar w:fldCharType="begin"/>
        </w:r>
        <w:r>
          <w:instrText xml:space="preserve"> PAGEREF _Toc231466398 \h </w:instrText>
        </w:r>
        <w:r>
          <w:fldChar w:fldCharType="separate"/>
        </w:r>
        <w:r w:rsidR="00CE1D92">
          <w:t>9</w:t>
        </w:r>
        <w:r>
          <w:fldChar w:fldCharType="end"/>
        </w:r>
      </w:hyperlink>
    </w:p>
    <w:p w14:paraId="039510E1" w14:textId="7DA92BD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399" w:history="1">
        <w:r w:rsidRPr="00A90770">
          <w:rPr>
            <w:rStyle w:val="CharSectNo"/>
          </w:rPr>
          <w:t>10</w:t>
        </w:r>
        <w:r w:rsidRPr="000B0C45">
          <w:tab/>
          <w:t>Conditional approvals</w:t>
        </w:r>
        <w:r>
          <w:br/>
        </w:r>
        <w:r w:rsidRPr="000B0C45">
          <w:t>Section 187 (1) (f) (i)</w:t>
        </w:r>
        <w:r>
          <w:tab/>
        </w:r>
        <w:r>
          <w:fldChar w:fldCharType="begin"/>
        </w:r>
        <w:r>
          <w:instrText xml:space="preserve"> PAGEREF _Toc231466399 \h </w:instrText>
        </w:r>
        <w:r>
          <w:fldChar w:fldCharType="separate"/>
        </w:r>
        <w:r w:rsidR="00CE1D92">
          <w:t>9</w:t>
        </w:r>
        <w:r>
          <w:fldChar w:fldCharType="end"/>
        </w:r>
      </w:hyperlink>
    </w:p>
    <w:p w14:paraId="08B52796" w14:textId="36DCF7A1"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0" w:history="1">
        <w:r w:rsidRPr="00C6366F">
          <w:t>11</w:t>
        </w:r>
        <w:r>
          <w:rPr>
            <w:rFonts w:asciiTheme="minorHAnsi" w:eastAsiaTheme="minorEastAsia" w:hAnsiTheme="minorHAnsi" w:cstheme="minorBidi"/>
            <w:kern w:val="2"/>
            <w:sz w:val="24"/>
            <w:szCs w:val="24"/>
            <w:lang w:eastAsia="en-AU"/>
            <w14:ligatures w14:val="standardContextual"/>
          </w:rPr>
          <w:tab/>
        </w:r>
        <w:r w:rsidRPr="00C6366F">
          <w:t xml:space="preserve">Section 187 (6), new definition of </w:t>
        </w:r>
        <w:r w:rsidRPr="00C6366F">
          <w:rPr>
            <w:i/>
          </w:rPr>
          <w:t>approved tree management plan</w:t>
        </w:r>
        <w:r>
          <w:tab/>
        </w:r>
        <w:r>
          <w:fldChar w:fldCharType="begin"/>
        </w:r>
        <w:r>
          <w:instrText xml:space="preserve"> PAGEREF _Toc231466400 \h </w:instrText>
        </w:r>
        <w:r>
          <w:fldChar w:fldCharType="separate"/>
        </w:r>
        <w:r w:rsidR="00CE1D92">
          <w:t>10</w:t>
        </w:r>
        <w:r>
          <w:fldChar w:fldCharType="end"/>
        </w:r>
      </w:hyperlink>
    </w:p>
    <w:p w14:paraId="28BC608A" w14:textId="7146E2A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1" w:history="1">
        <w:r w:rsidRPr="00C6366F">
          <w:t>12</w:t>
        </w:r>
        <w:r>
          <w:rPr>
            <w:rFonts w:asciiTheme="minorHAnsi" w:eastAsiaTheme="minorEastAsia" w:hAnsiTheme="minorHAnsi" w:cstheme="minorBidi"/>
            <w:kern w:val="2"/>
            <w:sz w:val="24"/>
            <w:szCs w:val="24"/>
            <w:lang w:eastAsia="en-AU"/>
            <w14:ligatures w14:val="standardContextual"/>
          </w:rPr>
          <w:tab/>
        </w:r>
        <w:r w:rsidRPr="00C6366F">
          <w:t xml:space="preserve">Section 187 (6), definition of </w:t>
        </w:r>
        <w:r w:rsidRPr="00C6366F">
          <w:rPr>
            <w:i/>
          </w:rPr>
          <w:t>canopy contribution agreement</w:t>
        </w:r>
        <w:r>
          <w:tab/>
        </w:r>
        <w:r>
          <w:fldChar w:fldCharType="begin"/>
        </w:r>
        <w:r>
          <w:instrText xml:space="preserve"> PAGEREF _Toc231466401 \h </w:instrText>
        </w:r>
        <w:r>
          <w:fldChar w:fldCharType="separate"/>
        </w:r>
        <w:r w:rsidR="00CE1D92">
          <w:t>10</w:t>
        </w:r>
        <w:r>
          <w:fldChar w:fldCharType="end"/>
        </w:r>
      </w:hyperlink>
    </w:p>
    <w:p w14:paraId="5DD046B4" w14:textId="0CC0AE4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2" w:history="1">
        <w:r w:rsidRPr="00A90770">
          <w:rPr>
            <w:rStyle w:val="CharSectNo"/>
          </w:rPr>
          <w:t>13</w:t>
        </w:r>
        <w:r w:rsidRPr="000B0C45">
          <w:tab/>
          <w:t>Restrictions on development approval</w:t>
        </w:r>
        <w:r>
          <w:br/>
        </w:r>
        <w:r w:rsidRPr="000B0C45">
          <w:t>New section 189 (1) (da)</w:t>
        </w:r>
        <w:r>
          <w:tab/>
        </w:r>
        <w:r>
          <w:fldChar w:fldCharType="begin"/>
        </w:r>
        <w:r>
          <w:instrText xml:space="preserve"> PAGEREF _Toc231466402 \h </w:instrText>
        </w:r>
        <w:r>
          <w:fldChar w:fldCharType="separate"/>
        </w:r>
        <w:r w:rsidR="00CE1D92">
          <w:t>10</w:t>
        </w:r>
        <w:r>
          <w:fldChar w:fldCharType="end"/>
        </w:r>
      </w:hyperlink>
    </w:p>
    <w:p w14:paraId="1A35468D" w14:textId="2018073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3" w:history="1">
        <w:r w:rsidRPr="00C6366F">
          <w:t>14</w:t>
        </w:r>
        <w:r>
          <w:rPr>
            <w:rFonts w:asciiTheme="minorHAnsi" w:eastAsiaTheme="minorEastAsia" w:hAnsiTheme="minorHAnsi" w:cstheme="minorBidi"/>
            <w:kern w:val="2"/>
            <w:sz w:val="24"/>
            <w:szCs w:val="24"/>
            <w:lang w:eastAsia="en-AU"/>
            <w14:ligatures w14:val="standardContextual"/>
          </w:rPr>
          <w:tab/>
        </w:r>
        <w:r w:rsidRPr="00C6366F">
          <w:t xml:space="preserve">Section 189 (7), new definition of </w:t>
        </w:r>
        <w:r w:rsidRPr="00C6366F">
          <w:rPr>
            <w:i/>
          </w:rPr>
          <w:t>built-up urban area</w:t>
        </w:r>
        <w:r>
          <w:tab/>
        </w:r>
        <w:r>
          <w:fldChar w:fldCharType="begin"/>
        </w:r>
        <w:r>
          <w:instrText xml:space="preserve"> PAGEREF _Toc231466403 \h </w:instrText>
        </w:r>
        <w:r>
          <w:fldChar w:fldCharType="separate"/>
        </w:r>
        <w:r w:rsidR="00CE1D92">
          <w:t>10</w:t>
        </w:r>
        <w:r>
          <w:fldChar w:fldCharType="end"/>
        </w:r>
      </w:hyperlink>
    </w:p>
    <w:p w14:paraId="08E05CED" w14:textId="2887E77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4" w:history="1">
        <w:r w:rsidRPr="00C6366F">
          <w:t>15</w:t>
        </w:r>
        <w:r>
          <w:rPr>
            <w:rFonts w:asciiTheme="minorHAnsi" w:eastAsiaTheme="minorEastAsia" w:hAnsiTheme="minorHAnsi" w:cstheme="minorBidi"/>
            <w:kern w:val="2"/>
            <w:sz w:val="24"/>
            <w:szCs w:val="24"/>
            <w:lang w:eastAsia="en-AU"/>
            <w14:ligatures w14:val="standardContextual"/>
          </w:rPr>
          <w:tab/>
        </w:r>
        <w:r w:rsidRPr="00C6366F">
          <w:t xml:space="preserve">Dictionary, new definition of </w:t>
        </w:r>
        <w:r w:rsidRPr="00C6366F">
          <w:rPr>
            <w:i/>
          </w:rPr>
          <w:t>canopy contribution agreement</w:t>
        </w:r>
        <w:r>
          <w:tab/>
        </w:r>
        <w:r>
          <w:fldChar w:fldCharType="begin"/>
        </w:r>
        <w:r>
          <w:instrText xml:space="preserve"> PAGEREF _Toc231466404 \h </w:instrText>
        </w:r>
        <w:r>
          <w:fldChar w:fldCharType="separate"/>
        </w:r>
        <w:r w:rsidR="00CE1D92">
          <w:t>10</w:t>
        </w:r>
        <w:r>
          <w:fldChar w:fldCharType="end"/>
        </w:r>
      </w:hyperlink>
    </w:p>
    <w:p w14:paraId="2259B170" w14:textId="675C650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5" w:history="1">
        <w:r w:rsidRPr="00C6366F">
          <w:t>16</w:t>
        </w:r>
        <w:r>
          <w:rPr>
            <w:rFonts w:asciiTheme="minorHAnsi" w:eastAsiaTheme="minorEastAsia" w:hAnsiTheme="minorHAnsi" w:cstheme="minorBidi"/>
            <w:kern w:val="2"/>
            <w:sz w:val="24"/>
            <w:szCs w:val="24"/>
            <w:lang w:eastAsia="en-AU"/>
            <w14:ligatures w14:val="standardContextual"/>
          </w:rPr>
          <w:tab/>
        </w:r>
        <w:r w:rsidRPr="00C6366F">
          <w:t xml:space="preserve">Dictionary, definition of </w:t>
        </w:r>
        <w:r w:rsidRPr="00C6366F">
          <w:rPr>
            <w:i/>
          </w:rPr>
          <w:t>development approval</w:t>
        </w:r>
        <w:r>
          <w:tab/>
        </w:r>
        <w:r>
          <w:fldChar w:fldCharType="begin"/>
        </w:r>
        <w:r>
          <w:instrText xml:space="preserve"> PAGEREF _Toc231466405 \h </w:instrText>
        </w:r>
        <w:r>
          <w:fldChar w:fldCharType="separate"/>
        </w:r>
        <w:r w:rsidR="00CE1D92">
          <w:t>11</w:t>
        </w:r>
        <w:r>
          <w:fldChar w:fldCharType="end"/>
        </w:r>
      </w:hyperlink>
    </w:p>
    <w:p w14:paraId="65F8D826" w14:textId="44803C7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6" w:history="1">
        <w:r w:rsidRPr="00C6366F">
          <w:t>17</w:t>
        </w:r>
        <w:r>
          <w:rPr>
            <w:rFonts w:asciiTheme="minorHAnsi" w:eastAsiaTheme="minorEastAsia" w:hAnsiTheme="minorHAnsi" w:cstheme="minorBidi"/>
            <w:kern w:val="2"/>
            <w:sz w:val="24"/>
            <w:szCs w:val="24"/>
            <w:lang w:eastAsia="en-AU"/>
            <w14:ligatures w14:val="standardContextual"/>
          </w:rPr>
          <w:tab/>
        </w:r>
        <w:r w:rsidRPr="00C6366F">
          <w:t>Dictionary, new definitions</w:t>
        </w:r>
        <w:r>
          <w:tab/>
        </w:r>
        <w:r>
          <w:fldChar w:fldCharType="begin"/>
        </w:r>
        <w:r>
          <w:instrText xml:space="preserve"> PAGEREF _Toc231466406 \h </w:instrText>
        </w:r>
        <w:r>
          <w:fldChar w:fldCharType="separate"/>
        </w:r>
        <w:r w:rsidR="00CE1D92">
          <w:t>11</w:t>
        </w:r>
        <w:r>
          <w:fldChar w:fldCharType="end"/>
        </w:r>
      </w:hyperlink>
    </w:p>
    <w:p w14:paraId="16890811" w14:textId="2B69742B" w:rsidR="00A90770" w:rsidRDefault="00A90770">
      <w:pPr>
        <w:pStyle w:val="TOC2"/>
        <w:rPr>
          <w:rFonts w:asciiTheme="minorHAnsi" w:eastAsiaTheme="minorEastAsia" w:hAnsiTheme="minorHAnsi" w:cstheme="minorBidi"/>
          <w:b w:val="0"/>
          <w:kern w:val="2"/>
          <w:szCs w:val="24"/>
          <w:lang w:eastAsia="en-AU"/>
          <w14:ligatures w14:val="standardContextual"/>
        </w:rPr>
      </w:pPr>
      <w:hyperlink w:anchor="_Toc231466407" w:history="1">
        <w:r w:rsidRPr="00C6366F">
          <w:t>Part 3</w:t>
        </w:r>
        <w:r>
          <w:rPr>
            <w:rFonts w:asciiTheme="minorHAnsi" w:eastAsiaTheme="minorEastAsia" w:hAnsiTheme="minorHAnsi" w:cstheme="minorBidi"/>
            <w:b w:val="0"/>
            <w:kern w:val="2"/>
            <w:szCs w:val="24"/>
            <w:lang w:eastAsia="en-AU"/>
            <w14:ligatures w14:val="standardContextual"/>
          </w:rPr>
          <w:tab/>
        </w:r>
        <w:r w:rsidRPr="00C6366F">
          <w:t>Planning (General) Regulation 2023</w:t>
        </w:r>
        <w:r w:rsidRPr="00A90770">
          <w:rPr>
            <w:vanish/>
          </w:rPr>
          <w:tab/>
        </w:r>
        <w:r w:rsidRPr="00A90770">
          <w:rPr>
            <w:vanish/>
          </w:rPr>
          <w:fldChar w:fldCharType="begin"/>
        </w:r>
        <w:r w:rsidRPr="00A90770">
          <w:rPr>
            <w:vanish/>
          </w:rPr>
          <w:instrText xml:space="preserve"> PAGEREF _Toc231466407 \h </w:instrText>
        </w:r>
        <w:r w:rsidRPr="00A90770">
          <w:rPr>
            <w:vanish/>
          </w:rPr>
        </w:r>
        <w:r w:rsidRPr="00A90770">
          <w:rPr>
            <w:vanish/>
          </w:rPr>
          <w:fldChar w:fldCharType="separate"/>
        </w:r>
        <w:r w:rsidR="00CE1D92">
          <w:rPr>
            <w:vanish/>
          </w:rPr>
          <w:t>12</w:t>
        </w:r>
        <w:r w:rsidRPr="00A90770">
          <w:rPr>
            <w:vanish/>
          </w:rPr>
          <w:fldChar w:fldCharType="end"/>
        </w:r>
      </w:hyperlink>
    </w:p>
    <w:p w14:paraId="22073AFC" w14:textId="4674446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08" w:history="1">
        <w:r w:rsidRPr="00C6366F">
          <w:t>18</w:t>
        </w:r>
        <w:r>
          <w:rPr>
            <w:rFonts w:asciiTheme="minorHAnsi" w:eastAsiaTheme="minorEastAsia" w:hAnsiTheme="minorHAnsi" w:cstheme="minorBidi"/>
            <w:kern w:val="2"/>
            <w:sz w:val="24"/>
            <w:szCs w:val="24"/>
            <w:lang w:eastAsia="en-AU"/>
            <w14:ligatures w14:val="standardContextual"/>
          </w:rPr>
          <w:tab/>
        </w:r>
        <w:r w:rsidRPr="00C6366F">
          <w:t>New part 4A</w:t>
        </w:r>
        <w:r>
          <w:tab/>
        </w:r>
        <w:r>
          <w:fldChar w:fldCharType="begin"/>
        </w:r>
        <w:r>
          <w:instrText xml:space="preserve"> PAGEREF _Toc231466408 \h </w:instrText>
        </w:r>
        <w:r>
          <w:fldChar w:fldCharType="separate"/>
        </w:r>
        <w:r w:rsidR="00CE1D92">
          <w:t>12</w:t>
        </w:r>
        <w:r>
          <w:fldChar w:fldCharType="end"/>
        </w:r>
      </w:hyperlink>
    </w:p>
    <w:p w14:paraId="0A6EA1FA" w14:textId="2AD92C43" w:rsidR="00A90770" w:rsidRDefault="00A90770">
      <w:pPr>
        <w:pStyle w:val="TOC2"/>
        <w:rPr>
          <w:rFonts w:asciiTheme="minorHAnsi" w:eastAsiaTheme="minorEastAsia" w:hAnsiTheme="minorHAnsi" w:cstheme="minorBidi"/>
          <w:b w:val="0"/>
          <w:kern w:val="2"/>
          <w:szCs w:val="24"/>
          <w:lang w:eastAsia="en-AU"/>
          <w14:ligatures w14:val="standardContextual"/>
        </w:rPr>
      </w:pPr>
      <w:hyperlink w:anchor="_Toc231466409" w:history="1">
        <w:r w:rsidRPr="00C6366F">
          <w:t>Part 4</w:t>
        </w:r>
        <w:r>
          <w:rPr>
            <w:rFonts w:asciiTheme="minorHAnsi" w:eastAsiaTheme="minorEastAsia" w:hAnsiTheme="minorHAnsi" w:cstheme="minorBidi"/>
            <w:b w:val="0"/>
            <w:kern w:val="2"/>
            <w:szCs w:val="24"/>
            <w:lang w:eastAsia="en-AU"/>
            <w14:ligatures w14:val="standardContextual"/>
          </w:rPr>
          <w:tab/>
        </w:r>
        <w:r w:rsidRPr="00C6366F">
          <w:t>Urban Forest Act 2023</w:t>
        </w:r>
        <w:r w:rsidRPr="00A90770">
          <w:rPr>
            <w:vanish/>
          </w:rPr>
          <w:tab/>
        </w:r>
        <w:r w:rsidRPr="00A90770">
          <w:rPr>
            <w:vanish/>
          </w:rPr>
          <w:fldChar w:fldCharType="begin"/>
        </w:r>
        <w:r w:rsidRPr="00A90770">
          <w:rPr>
            <w:vanish/>
          </w:rPr>
          <w:instrText xml:space="preserve"> PAGEREF _Toc231466409 \h </w:instrText>
        </w:r>
        <w:r w:rsidRPr="00A90770">
          <w:rPr>
            <w:vanish/>
          </w:rPr>
        </w:r>
        <w:r w:rsidRPr="00A90770">
          <w:rPr>
            <w:vanish/>
          </w:rPr>
          <w:fldChar w:fldCharType="separate"/>
        </w:r>
        <w:r w:rsidR="00CE1D92">
          <w:rPr>
            <w:vanish/>
          </w:rPr>
          <w:t>17</w:t>
        </w:r>
        <w:r w:rsidRPr="00A90770">
          <w:rPr>
            <w:vanish/>
          </w:rPr>
          <w:fldChar w:fldCharType="end"/>
        </w:r>
      </w:hyperlink>
    </w:p>
    <w:p w14:paraId="5148B1C9" w14:textId="226AC25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0" w:history="1">
        <w:r w:rsidRPr="00A90770">
          <w:rPr>
            <w:rStyle w:val="CharSectNo"/>
          </w:rPr>
          <w:t>19</w:t>
        </w:r>
        <w:r w:rsidRPr="000B0C45">
          <w:tab/>
          <w:t>Objects of Act</w:t>
        </w:r>
        <w:r>
          <w:br/>
        </w:r>
        <w:r w:rsidRPr="000B0C45">
          <w:t>Section 6 (a)</w:t>
        </w:r>
        <w:r>
          <w:tab/>
        </w:r>
        <w:r>
          <w:fldChar w:fldCharType="begin"/>
        </w:r>
        <w:r>
          <w:instrText xml:space="preserve"> PAGEREF _Toc231466410 \h </w:instrText>
        </w:r>
        <w:r>
          <w:fldChar w:fldCharType="separate"/>
        </w:r>
        <w:r w:rsidR="00CE1D92">
          <w:t>17</w:t>
        </w:r>
        <w:r>
          <w:fldChar w:fldCharType="end"/>
        </w:r>
      </w:hyperlink>
    </w:p>
    <w:p w14:paraId="6CD94E2C" w14:textId="7474078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1" w:history="1">
        <w:r w:rsidRPr="00C6366F">
          <w:t>20</w:t>
        </w:r>
        <w:r>
          <w:rPr>
            <w:rFonts w:asciiTheme="minorHAnsi" w:eastAsiaTheme="minorEastAsia" w:hAnsiTheme="minorHAnsi" w:cstheme="minorBidi"/>
            <w:kern w:val="2"/>
            <w:sz w:val="24"/>
            <w:szCs w:val="24"/>
            <w:lang w:eastAsia="en-AU"/>
            <w14:ligatures w14:val="standardContextual"/>
          </w:rPr>
          <w:tab/>
        </w:r>
        <w:r w:rsidRPr="00C6366F">
          <w:t>Section 6 (c)</w:t>
        </w:r>
        <w:r>
          <w:tab/>
        </w:r>
        <w:r>
          <w:fldChar w:fldCharType="begin"/>
        </w:r>
        <w:r>
          <w:instrText xml:space="preserve"> PAGEREF _Toc231466411 \h </w:instrText>
        </w:r>
        <w:r>
          <w:fldChar w:fldCharType="separate"/>
        </w:r>
        <w:r w:rsidR="00CE1D92">
          <w:t>17</w:t>
        </w:r>
        <w:r>
          <w:fldChar w:fldCharType="end"/>
        </w:r>
      </w:hyperlink>
    </w:p>
    <w:p w14:paraId="6798EC3D" w14:textId="5D876B7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2" w:history="1">
        <w:r w:rsidRPr="00C6366F">
          <w:t>21</w:t>
        </w:r>
        <w:r>
          <w:rPr>
            <w:rFonts w:asciiTheme="minorHAnsi" w:eastAsiaTheme="minorEastAsia" w:hAnsiTheme="minorHAnsi" w:cstheme="minorBidi"/>
            <w:kern w:val="2"/>
            <w:sz w:val="24"/>
            <w:szCs w:val="24"/>
            <w:lang w:eastAsia="en-AU"/>
            <w14:ligatures w14:val="standardContextual"/>
          </w:rPr>
          <w:tab/>
        </w:r>
        <w:r w:rsidRPr="00C6366F">
          <w:t>New section 6 (e) to (g)</w:t>
        </w:r>
        <w:r>
          <w:tab/>
        </w:r>
        <w:r>
          <w:fldChar w:fldCharType="begin"/>
        </w:r>
        <w:r>
          <w:instrText xml:space="preserve"> PAGEREF _Toc231466412 \h </w:instrText>
        </w:r>
        <w:r>
          <w:fldChar w:fldCharType="separate"/>
        </w:r>
        <w:r w:rsidR="00CE1D92">
          <w:t>17</w:t>
        </w:r>
        <w:r>
          <w:fldChar w:fldCharType="end"/>
        </w:r>
      </w:hyperlink>
    </w:p>
    <w:p w14:paraId="70ABBC8B" w14:textId="51648337"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3" w:history="1">
        <w:r w:rsidRPr="00A90770">
          <w:rPr>
            <w:rStyle w:val="CharSectNo"/>
          </w:rPr>
          <w:t>22</w:t>
        </w:r>
        <w:r w:rsidRPr="000B0C45">
          <w:tab/>
        </w:r>
        <w:r w:rsidRPr="000B0C45">
          <w:rPr>
            <w:bCs/>
          </w:rPr>
          <w:t xml:space="preserve">Meaning of </w:t>
        </w:r>
        <w:r w:rsidRPr="00F47575">
          <w:rPr>
            <w:rStyle w:val="charItals"/>
          </w:rPr>
          <w:t>built-up urban area</w:t>
        </w:r>
        <w:r>
          <w:rPr>
            <w:rStyle w:val="charItals"/>
          </w:rPr>
          <w:br/>
        </w:r>
        <w:r w:rsidRPr="000B0C45">
          <w:t xml:space="preserve">Section 8 (1), definition of </w:t>
        </w:r>
        <w:r w:rsidRPr="00F47575">
          <w:rPr>
            <w:rStyle w:val="charItals"/>
          </w:rPr>
          <w:t>built-up urban area</w:t>
        </w:r>
        <w:r w:rsidRPr="000B0C45">
          <w:t>, paragraphs</w:t>
        </w:r>
        <w:r>
          <w:t> </w:t>
        </w:r>
        <w:r w:rsidRPr="000B0C45">
          <w:t>(a) (v) and</w:t>
        </w:r>
        <w:r w:rsidR="00596FEC">
          <w:t> </w:t>
        </w:r>
        <w:r w:rsidRPr="000B0C45">
          <w:t>(b)</w:t>
        </w:r>
        <w:r>
          <w:tab/>
        </w:r>
        <w:r>
          <w:fldChar w:fldCharType="begin"/>
        </w:r>
        <w:r>
          <w:instrText xml:space="preserve"> PAGEREF _Toc231466413 \h </w:instrText>
        </w:r>
        <w:r>
          <w:fldChar w:fldCharType="separate"/>
        </w:r>
        <w:r w:rsidR="00CE1D92">
          <w:t>18</w:t>
        </w:r>
        <w:r>
          <w:fldChar w:fldCharType="end"/>
        </w:r>
      </w:hyperlink>
    </w:p>
    <w:p w14:paraId="076D1F47" w14:textId="6CCD60D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4" w:history="1">
        <w:r w:rsidRPr="00C6366F">
          <w:t>23</w:t>
        </w:r>
        <w:r>
          <w:rPr>
            <w:rFonts w:asciiTheme="minorHAnsi" w:eastAsiaTheme="minorEastAsia" w:hAnsiTheme="minorHAnsi" w:cstheme="minorBidi"/>
            <w:kern w:val="2"/>
            <w:sz w:val="24"/>
            <w:szCs w:val="24"/>
            <w:lang w:eastAsia="en-AU"/>
            <w14:ligatures w14:val="standardContextual"/>
          </w:rPr>
          <w:tab/>
        </w:r>
        <w:r w:rsidRPr="00C6366F">
          <w:t>New section 8 (1A)</w:t>
        </w:r>
        <w:r>
          <w:tab/>
        </w:r>
        <w:r>
          <w:fldChar w:fldCharType="begin"/>
        </w:r>
        <w:r>
          <w:instrText xml:space="preserve"> PAGEREF _Toc231466414 \h </w:instrText>
        </w:r>
        <w:r>
          <w:fldChar w:fldCharType="separate"/>
        </w:r>
        <w:r w:rsidR="00CE1D92">
          <w:t>18</w:t>
        </w:r>
        <w:r>
          <w:fldChar w:fldCharType="end"/>
        </w:r>
      </w:hyperlink>
    </w:p>
    <w:p w14:paraId="0055A729" w14:textId="7EF6846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5" w:history="1">
        <w:r w:rsidRPr="00C6366F">
          <w:t>24</w:t>
        </w:r>
        <w:r>
          <w:rPr>
            <w:rFonts w:asciiTheme="minorHAnsi" w:eastAsiaTheme="minorEastAsia" w:hAnsiTheme="minorHAnsi" w:cstheme="minorBidi"/>
            <w:kern w:val="2"/>
            <w:sz w:val="24"/>
            <w:szCs w:val="24"/>
            <w:lang w:eastAsia="en-AU"/>
            <w14:ligatures w14:val="standardContextual"/>
          </w:rPr>
          <w:tab/>
        </w:r>
        <w:r w:rsidRPr="00C6366F">
          <w:t>Section 8 (4), new definitions</w:t>
        </w:r>
        <w:r>
          <w:tab/>
        </w:r>
        <w:r>
          <w:fldChar w:fldCharType="begin"/>
        </w:r>
        <w:r>
          <w:instrText xml:space="preserve"> PAGEREF _Toc231466415 \h </w:instrText>
        </w:r>
        <w:r>
          <w:fldChar w:fldCharType="separate"/>
        </w:r>
        <w:r w:rsidR="00CE1D92">
          <w:t>18</w:t>
        </w:r>
        <w:r>
          <w:fldChar w:fldCharType="end"/>
        </w:r>
      </w:hyperlink>
    </w:p>
    <w:p w14:paraId="70FA847E" w14:textId="7E1F050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6" w:history="1">
        <w:r w:rsidRPr="00A90770">
          <w:rPr>
            <w:rStyle w:val="CharSectNo"/>
          </w:rPr>
          <w:t>25</w:t>
        </w:r>
        <w:r w:rsidRPr="000B0C45">
          <w:rPr>
            <w:bCs/>
          </w:rPr>
          <w:tab/>
          <w:t xml:space="preserve">Meaning of </w:t>
        </w:r>
        <w:r w:rsidRPr="00F47575">
          <w:rPr>
            <w:rStyle w:val="charItals"/>
          </w:rPr>
          <w:t>protected tree</w:t>
        </w:r>
        <w:r>
          <w:rPr>
            <w:rStyle w:val="charItals"/>
          </w:rPr>
          <w:br/>
        </w:r>
        <w:r w:rsidRPr="000B0C45">
          <w:rPr>
            <w:bCs/>
          </w:rPr>
          <w:t xml:space="preserve">Section 9, definition of </w:t>
        </w:r>
        <w:r w:rsidRPr="00F47575">
          <w:rPr>
            <w:rStyle w:val="charItals"/>
          </w:rPr>
          <w:t>protected tree</w:t>
        </w:r>
        <w:r w:rsidRPr="000B0C45">
          <w:rPr>
            <w:bCs/>
          </w:rPr>
          <w:t>, paragraph (a) (iii)</w:t>
        </w:r>
        <w:r>
          <w:tab/>
        </w:r>
        <w:r>
          <w:fldChar w:fldCharType="begin"/>
        </w:r>
        <w:r>
          <w:instrText xml:space="preserve"> PAGEREF _Toc231466416 \h </w:instrText>
        </w:r>
        <w:r>
          <w:fldChar w:fldCharType="separate"/>
        </w:r>
        <w:r w:rsidR="00CE1D92">
          <w:t>19</w:t>
        </w:r>
        <w:r>
          <w:fldChar w:fldCharType="end"/>
        </w:r>
      </w:hyperlink>
    </w:p>
    <w:p w14:paraId="55B9C33F" w14:textId="06241AD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7" w:history="1">
        <w:r w:rsidRPr="00C6366F">
          <w:t>26</w:t>
        </w:r>
        <w:r>
          <w:rPr>
            <w:rFonts w:asciiTheme="minorHAnsi" w:eastAsiaTheme="minorEastAsia" w:hAnsiTheme="minorHAnsi" w:cstheme="minorBidi"/>
            <w:kern w:val="2"/>
            <w:sz w:val="24"/>
            <w:szCs w:val="24"/>
            <w:lang w:eastAsia="en-AU"/>
            <w14:ligatures w14:val="standardContextual"/>
          </w:rPr>
          <w:tab/>
        </w:r>
        <w:r w:rsidRPr="00C6366F">
          <w:rPr>
            <w:bCs/>
          </w:rPr>
          <w:t xml:space="preserve">Section 9, definition of </w:t>
        </w:r>
        <w:r w:rsidRPr="00C6366F">
          <w:rPr>
            <w:i/>
          </w:rPr>
          <w:t>protected tree</w:t>
        </w:r>
        <w:r w:rsidRPr="00C6366F">
          <w:rPr>
            <w:bCs/>
          </w:rPr>
          <w:t>, paragraph (b) (ii)</w:t>
        </w:r>
        <w:r>
          <w:tab/>
        </w:r>
        <w:r>
          <w:fldChar w:fldCharType="begin"/>
        </w:r>
        <w:r>
          <w:instrText xml:space="preserve"> PAGEREF _Toc231466417 \h </w:instrText>
        </w:r>
        <w:r>
          <w:fldChar w:fldCharType="separate"/>
        </w:r>
        <w:r w:rsidR="00CE1D92">
          <w:t>19</w:t>
        </w:r>
        <w:r>
          <w:fldChar w:fldCharType="end"/>
        </w:r>
      </w:hyperlink>
    </w:p>
    <w:p w14:paraId="52841849" w14:textId="0A9DCCB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8" w:history="1">
        <w:r w:rsidRPr="00A90770">
          <w:rPr>
            <w:rStyle w:val="CharSectNo"/>
          </w:rPr>
          <w:t>27</w:t>
        </w:r>
        <w:r w:rsidRPr="000B0C45">
          <w:rPr>
            <w:bCs/>
          </w:rPr>
          <w:tab/>
          <w:t xml:space="preserve">Meaning of </w:t>
        </w:r>
        <w:r w:rsidRPr="00F47575">
          <w:rPr>
            <w:rStyle w:val="charItals"/>
          </w:rPr>
          <w:t>regulated tree</w:t>
        </w:r>
        <w:r>
          <w:rPr>
            <w:rStyle w:val="charItals"/>
          </w:rPr>
          <w:br/>
        </w:r>
        <w:r w:rsidRPr="000B0C45">
          <w:rPr>
            <w:bCs/>
          </w:rPr>
          <w:t xml:space="preserve">Section 11 (1), definition of </w:t>
        </w:r>
        <w:r w:rsidRPr="00F47575">
          <w:rPr>
            <w:rStyle w:val="charItals"/>
          </w:rPr>
          <w:t>regulated tree</w:t>
        </w:r>
        <w:r w:rsidRPr="000B0C45">
          <w:rPr>
            <w:bCs/>
          </w:rPr>
          <w:t>, paragraph (a) (ii)</w:t>
        </w:r>
        <w:r>
          <w:tab/>
        </w:r>
        <w:r>
          <w:fldChar w:fldCharType="begin"/>
        </w:r>
        <w:r>
          <w:instrText xml:space="preserve"> PAGEREF _Toc231466418 \h </w:instrText>
        </w:r>
        <w:r>
          <w:fldChar w:fldCharType="separate"/>
        </w:r>
        <w:r w:rsidR="00CE1D92">
          <w:t>19</w:t>
        </w:r>
        <w:r>
          <w:fldChar w:fldCharType="end"/>
        </w:r>
      </w:hyperlink>
    </w:p>
    <w:p w14:paraId="30A47E8A" w14:textId="7D2C8F1F"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19" w:history="1">
        <w:r w:rsidRPr="00C6366F">
          <w:t>28</w:t>
        </w:r>
        <w:r>
          <w:rPr>
            <w:rFonts w:asciiTheme="minorHAnsi" w:eastAsiaTheme="minorEastAsia" w:hAnsiTheme="minorHAnsi" w:cstheme="minorBidi"/>
            <w:kern w:val="2"/>
            <w:sz w:val="24"/>
            <w:szCs w:val="24"/>
            <w:lang w:eastAsia="en-AU"/>
            <w14:ligatures w14:val="standardContextual"/>
          </w:rPr>
          <w:tab/>
        </w:r>
        <w:r w:rsidRPr="00C6366F">
          <w:rPr>
            <w:bCs/>
          </w:rPr>
          <w:t xml:space="preserve">Section 11 (1), definition of </w:t>
        </w:r>
        <w:r w:rsidRPr="00C6366F">
          <w:rPr>
            <w:i/>
          </w:rPr>
          <w:t>regulated tree</w:t>
        </w:r>
        <w:r w:rsidRPr="00C6366F">
          <w:rPr>
            <w:bCs/>
          </w:rPr>
          <w:t>, paragraph (a) (iv)</w:t>
        </w:r>
        <w:r>
          <w:tab/>
        </w:r>
        <w:r>
          <w:fldChar w:fldCharType="begin"/>
        </w:r>
        <w:r>
          <w:instrText xml:space="preserve"> PAGEREF _Toc231466419 \h </w:instrText>
        </w:r>
        <w:r>
          <w:fldChar w:fldCharType="separate"/>
        </w:r>
        <w:r w:rsidR="00CE1D92">
          <w:t>19</w:t>
        </w:r>
        <w:r>
          <w:fldChar w:fldCharType="end"/>
        </w:r>
      </w:hyperlink>
    </w:p>
    <w:p w14:paraId="31973BB1" w14:textId="6BFF9149" w:rsidR="00A90770" w:rsidRDefault="00A907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466420" w:history="1">
        <w:r w:rsidRPr="00C6366F">
          <w:t>29</w:t>
        </w:r>
        <w:r>
          <w:rPr>
            <w:rFonts w:asciiTheme="minorHAnsi" w:eastAsiaTheme="minorEastAsia" w:hAnsiTheme="minorHAnsi" w:cstheme="minorBidi"/>
            <w:kern w:val="2"/>
            <w:sz w:val="24"/>
            <w:szCs w:val="24"/>
            <w:lang w:eastAsia="en-AU"/>
            <w14:ligatures w14:val="standardContextual"/>
          </w:rPr>
          <w:tab/>
        </w:r>
        <w:r w:rsidRPr="00C6366F">
          <w:rPr>
            <w:bCs/>
          </w:rPr>
          <w:t>New section 11A</w:t>
        </w:r>
        <w:r>
          <w:tab/>
        </w:r>
        <w:r>
          <w:fldChar w:fldCharType="begin"/>
        </w:r>
        <w:r>
          <w:instrText xml:space="preserve"> PAGEREF _Toc231466420 \h </w:instrText>
        </w:r>
        <w:r>
          <w:fldChar w:fldCharType="separate"/>
        </w:r>
        <w:r w:rsidR="00CE1D92">
          <w:t>20</w:t>
        </w:r>
        <w:r>
          <w:fldChar w:fldCharType="end"/>
        </w:r>
      </w:hyperlink>
    </w:p>
    <w:p w14:paraId="11D9BAB0" w14:textId="264DD54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1" w:history="1">
        <w:r w:rsidRPr="00A90770">
          <w:rPr>
            <w:rStyle w:val="CharSectNo"/>
          </w:rPr>
          <w:t>30</w:t>
        </w:r>
        <w:r w:rsidRPr="000B0C45">
          <w:rPr>
            <w:bCs/>
          </w:rPr>
          <w:tab/>
          <w:t>Meaning of</w:t>
        </w:r>
        <w:r>
          <w:rPr>
            <w:bCs/>
          </w:rPr>
          <w:t xml:space="preserve"> </w:t>
        </w:r>
        <w:r w:rsidRPr="00F47575">
          <w:rPr>
            <w:rStyle w:val="charItals"/>
          </w:rPr>
          <w:t>protection zone</w:t>
        </w:r>
        <w:r>
          <w:rPr>
            <w:bCs/>
          </w:rPr>
          <w:t xml:space="preserve"> </w:t>
        </w:r>
        <w:r w:rsidRPr="000B0C45">
          <w:rPr>
            <w:bCs/>
          </w:rPr>
          <w:t>for protected tree</w:t>
        </w:r>
        <w:r>
          <w:rPr>
            <w:bCs/>
          </w:rPr>
          <w:br/>
        </w:r>
        <w:r w:rsidRPr="000B0C45">
          <w:rPr>
            <w:bCs/>
          </w:rPr>
          <w:t>Section 13 (2)</w:t>
        </w:r>
        <w:r>
          <w:tab/>
        </w:r>
        <w:r>
          <w:fldChar w:fldCharType="begin"/>
        </w:r>
        <w:r>
          <w:instrText xml:space="preserve"> PAGEREF _Toc231466421 \h </w:instrText>
        </w:r>
        <w:r>
          <w:fldChar w:fldCharType="separate"/>
        </w:r>
        <w:r w:rsidR="00CE1D92">
          <w:t>20</w:t>
        </w:r>
        <w:r>
          <w:fldChar w:fldCharType="end"/>
        </w:r>
      </w:hyperlink>
    </w:p>
    <w:p w14:paraId="68DBAD0E" w14:textId="521D27E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2" w:history="1">
        <w:r w:rsidRPr="00A90770">
          <w:rPr>
            <w:rStyle w:val="CharSectNo"/>
          </w:rPr>
          <w:t>31</w:t>
        </w:r>
        <w:r w:rsidRPr="00F47575">
          <w:rPr>
            <w:rStyle w:val="charItals"/>
            <w:i w:val="0"/>
          </w:rPr>
          <w:tab/>
        </w:r>
        <w:r w:rsidRPr="000B0C45">
          <w:rPr>
            <w:bCs/>
          </w:rPr>
          <w:t xml:space="preserve">Meaning of </w:t>
        </w:r>
        <w:r w:rsidRPr="00F47575">
          <w:rPr>
            <w:rStyle w:val="charItals"/>
          </w:rPr>
          <w:t>damage</w:t>
        </w:r>
        <w:r>
          <w:rPr>
            <w:rStyle w:val="charItals"/>
          </w:rPr>
          <w:br/>
        </w:r>
        <w:r w:rsidRPr="000B0C45">
          <w:rPr>
            <w:bCs/>
          </w:rPr>
          <w:t xml:space="preserve">Section 14 (3), definition of </w:t>
        </w:r>
        <w:r w:rsidRPr="00F47575">
          <w:rPr>
            <w:rStyle w:val="charItals"/>
          </w:rPr>
          <w:t>minor pruning</w:t>
        </w:r>
        <w:r>
          <w:tab/>
        </w:r>
        <w:r>
          <w:fldChar w:fldCharType="begin"/>
        </w:r>
        <w:r>
          <w:instrText xml:space="preserve"> PAGEREF _Toc231466422 \h </w:instrText>
        </w:r>
        <w:r>
          <w:fldChar w:fldCharType="separate"/>
        </w:r>
        <w:r w:rsidR="00CE1D92">
          <w:t>20</w:t>
        </w:r>
        <w:r>
          <w:fldChar w:fldCharType="end"/>
        </w:r>
      </w:hyperlink>
    </w:p>
    <w:p w14:paraId="4E8AD7FD" w14:textId="0369591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3" w:history="1">
        <w:r w:rsidRPr="00A90770">
          <w:rPr>
            <w:rStyle w:val="CharSectNo"/>
          </w:rPr>
          <w:t>32</w:t>
        </w:r>
        <w:r w:rsidRPr="000B0C45">
          <w:rPr>
            <w:bCs/>
          </w:rPr>
          <w:tab/>
          <w:t xml:space="preserve">Meaning of </w:t>
        </w:r>
        <w:r w:rsidRPr="00F47575">
          <w:rPr>
            <w:rStyle w:val="charItals"/>
          </w:rPr>
          <w:t>prohibited groundwork</w:t>
        </w:r>
        <w:r>
          <w:rPr>
            <w:rStyle w:val="charItals"/>
          </w:rPr>
          <w:br/>
        </w:r>
        <w:r w:rsidRPr="000B0C45">
          <w:rPr>
            <w:bCs/>
          </w:rPr>
          <w:t>Section 15 (1)</w:t>
        </w:r>
        <w:r>
          <w:tab/>
        </w:r>
        <w:r>
          <w:fldChar w:fldCharType="begin"/>
        </w:r>
        <w:r>
          <w:instrText xml:space="preserve"> PAGEREF _Toc231466423 \h </w:instrText>
        </w:r>
        <w:r>
          <w:fldChar w:fldCharType="separate"/>
        </w:r>
        <w:r w:rsidR="00CE1D92">
          <w:t>21</w:t>
        </w:r>
        <w:r>
          <w:fldChar w:fldCharType="end"/>
        </w:r>
      </w:hyperlink>
    </w:p>
    <w:p w14:paraId="3F8CDFF3" w14:textId="062F1BA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4" w:history="1">
        <w:r w:rsidRPr="00C6366F">
          <w:t>33</w:t>
        </w:r>
        <w:r>
          <w:rPr>
            <w:rFonts w:asciiTheme="minorHAnsi" w:eastAsiaTheme="minorEastAsia" w:hAnsiTheme="minorHAnsi" w:cstheme="minorBidi"/>
            <w:kern w:val="2"/>
            <w:sz w:val="24"/>
            <w:szCs w:val="24"/>
            <w:lang w:eastAsia="en-AU"/>
            <w14:ligatures w14:val="standardContextual"/>
          </w:rPr>
          <w:tab/>
        </w:r>
        <w:r w:rsidRPr="00C6366F">
          <w:rPr>
            <w:bCs/>
          </w:rPr>
          <w:t>New section 15 (3)</w:t>
        </w:r>
        <w:r>
          <w:tab/>
        </w:r>
        <w:r>
          <w:fldChar w:fldCharType="begin"/>
        </w:r>
        <w:r>
          <w:instrText xml:space="preserve"> PAGEREF _Toc231466424 \h </w:instrText>
        </w:r>
        <w:r>
          <w:fldChar w:fldCharType="separate"/>
        </w:r>
        <w:r w:rsidR="00CE1D92">
          <w:t>22</w:t>
        </w:r>
        <w:r>
          <w:fldChar w:fldCharType="end"/>
        </w:r>
      </w:hyperlink>
    </w:p>
    <w:p w14:paraId="1A783B5B" w14:textId="5EF9954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5" w:history="1">
        <w:r w:rsidRPr="00C6366F">
          <w:t>34</w:t>
        </w:r>
        <w:r>
          <w:rPr>
            <w:rFonts w:asciiTheme="minorHAnsi" w:eastAsiaTheme="minorEastAsia" w:hAnsiTheme="minorHAnsi" w:cstheme="minorBidi"/>
            <w:kern w:val="2"/>
            <w:sz w:val="24"/>
            <w:szCs w:val="24"/>
            <w:lang w:eastAsia="en-AU"/>
            <w14:ligatures w14:val="standardContextual"/>
          </w:rPr>
          <w:tab/>
        </w:r>
        <w:r w:rsidRPr="00C6366F">
          <w:rPr>
            <w:bCs/>
          </w:rPr>
          <w:t>New section 15A</w:t>
        </w:r>
        <w:r>
          <w:tab/>
        </w:r>
        <w:r>
          <w:fldChar w:fldCharType="begin"/>
        </w:r>
        <w:r>
          <w:instrText xml:space="preserve"> PAGEREF _Toc231466425 \h </w:instrText>
        </w:r>
        <w:r>
          <w:fldChar w:fldCharType="separate"/>
        </w:r>
        <w:r w:rsidR="00CE1D92">
          <w:t>22</w:t>
        </w:r>
        <w:r>
          <w:fldChar w:fldCharType="end"/>
        </w:r>
      </w:hyperlink>
    </w:p>
    <w:p w14:paraId="1189CFE1" w14:textId="0739E9C5"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6" w:history="1">
        <w:r w:rsidRPr="00C6366F">
          <w:t>35</w:t>
        </w:r>
        <w:r>
          <w:rPr>
            <w:rFonts w:asciiTheme="minorHAnsi" w:eastAsiaTheme="minorEastAsia" w:hAnsiTheme="minorHAnsi" w:cstheme="minorBidi"/>
            <w:kern w:val="2"/>
            <w:sz w:val="24"/>
            <w:szCs w:val="24"/>
            <w:lang w:eastAsia="en-AU"/>
            <w14:ligatures w14:val="standardContextual"/>
          </w:rPr>
          <w:tab/>
        </w:r>
        <w:r w:rsidRPr="00C6366F">
          <w:rPr>
            <w:bCs/>
          </w:rPr>
          <w:t>New section 17A</w:t>
        </w:r>
        <w:r>
          <w:tab/>
        </w:r>
        <w:r>
          <w:fldChar w:fldCharType="begin"/>
        </w:r>
        <w:r>
          <w:instrText xml:space="preserve"> PAGEREF _Toc231466426 \h </w:instrText>
        </w:r>
        <w:r>
          <w:fldChar w:fldCharType="separate"/>
        </w:r>
        <w:r w:rsidR="00CE1D92">
          <w:t>23</w:t>
        </w:r>
        <w:r>
          <w:fldChar w:fldCharType="end"/>
        </w:r>
      </w:hyperlink>
    </w:p>
    <w:p w14:paraId="6EF89898" w14:textId="02F356B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7" w:history="1">
        <w:r w:rsidRPr="00A90770">
          <w:rPr>
            <w:rStyle w:val="CharSectNo"/>
          </w:rPr>
          <w:t>36</w:t>
        </w:r>
        <w:r w:rsidRPr="000B0C45">
          <w:tab/>
          <w:t>Exceptions—tree damaging and prohibited groundwork offences</w:t>
        </w:r>
        <w:r>
          <w:br/>
        </w:r>
        <w:r w:rsidRPr="000B0C45">
          <w:t>Section 18 (1) (c)</w:t>
        </w:r>
        <w:r>
          <w:tab/>
        </w:r>
        <w:r>
          <w:fldChar w:fldCharType="begin"/>
        </w:r>
        <w:r>
          <w:instrText xml:space="preserve"> PAGEREF _Toc231466427 \h </w:instrText>
        </w:r>
        <w:r>
          <w:fldChar w:fldCharType="separate"/>
        </w:r>
        <w:r w:rsidR="00CE1D92">
          <w:t>23</w:t>
        </w:r>
        <w:r>
          <w:fldChar w:fldCharType="end"/>
        </w:r>
      </w:hyperlink>
    </w:p>
    <w:p w14:paraId="5202DF5A" w14:textId="67C114C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8" w:history="1">
        <w:r w:rsidRPr="00C6366F">
          <w:t>37</w:t>
        </w:r>
        <w:r>
          <w:rPr>
            <w:rFonts w:asciiTheme="minorHAnsi" w:eastAsiaTheme="minorEastAsia" w:hAnsiTheme="minorHAnsi" w:cstheme="minorBidi"/>
            <w:kern w:val="2"/>
            <w:sz w:val="24"/>
            <w:szCs w:val="24"/>
            <w:lang w:eastAsia="en-AU"/>
            <w14:ligatures w14:val="standardContextual"/>
          </w:rPr>
          <w:tab/>
        </w:r>
        <w:r w:rsidRPr="00C6366F">
          <w:t>Section 18 (1) (d) (i)</w:t>
        </w:r>
        <w:r>
          <w:tab/>
        </w:r>
        <w:r>
          <w:fldChar w:fldCharType="begin"/>
        </w:r>
        <w:r>
          <w:instrText xml:space="preserve"> PAGEREF _Toc231466428 \h </w:instrText>
        </w:r>
        <w:r>
          <w:fldChar w:fldCharType="separate"/>
        </w:r>
        <w:r w:rsidR="00CE1D92">
          <w:t>23</w:t>
        </w:r>
        <w:r>
          <w:fldChar w:fldCharType="end"/>
        </w:r>
      </w:hyperlink>
    </w:p>
    <w:p w14:paraId="533F5B55" w14:textId="2DCD2E6F"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29" w:history="1">
        <w:r w:rsidRPr="00C6366F">
          <w:t>38</w:t>
        </w:r>
        <w:r>
          <w:rPr>
            <w:rFonts w:asciiTheme="minorHAnsi" w:eastAsiaTheme="minorEastAsia" w:hAnsiTheme="minorHAnsi" w:cstheme="minorBidi"/>
            <w:kern w:val="2"/>
            <w:sz w:val="24"/>
            <w:szCs w:val="24"/>
            <w:lang w:eastAsia="en-AU"/>
            <w14:ligatures w14:val="standardContextual"/>
          </w:rPr>
          <w:tab/>
        </w:r>
        <w:r w:rsidRPr="00C6366F">
          <w:t>Section 18 (1) (d) (iv) and (v)</w:t>
        </w:r>
        <w:r>
          <w:tab/>
        </w:r>
        <w:r>
          <w:fldChar w:fldCharType="begin"/>
        </w:r>
        <w:r>
          <w:instrText xml:space="preserve"> PAGEREF _Toc231466429 \h </w:instrText>
        </w:r>
        <w:r>
          <w:fldChar w:fldCharType="separate"/>
        </w:r>
        <w:r w:rsidR="00CE1D92">
          <w:t>23</w:t>
        </w:r>
        <w:r>
          <w:fldChar w:fldCharType="end"/>
        </w:r>
      </w:hyperlink>
    </w:p>
    <w:p w14:paraId="409FAB56" w14:textId="175A5147"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0" w:history="1">
        <w:r w:rsidRPr="00C6366F">
          <w:t>39</w:t>
        </w:r>
        <w:r>
          <w:rPr>
            <w:rFonts w:asciiTheme="minorHAnsi" w:eastAsiaTheme="minorEastAsia" w:hAnsiTheme="minorHAnsi" w:cstheme="minorBidi"/>
            <w:kern w:val="2"/>
            <w:sz w:val="24"/>
            <w:szCs w:val="24"/>
            <w:lang w:eastAsia="en-AU"/>
            <w14:ligatures w14:val="standardContextual"/>
          </w:rPr>
          <w:tab/>
        </w:r>
        <w:r w:rsidRPr="00C6366F">
          <w:t>New section 18 (1) (da) and (db)</w:t>
        </w:r>
        <w:r>
          <w:tab/>
        </w:r>
        <w:r>
          <w:fldChar w:fldCharType="begin"/>
        </w:r>
        <w:r>
          <w:instrText xml:space="preserve"> PAGEREF _Toc231466430 \h </w:instrText>
        </w:r>
        <w:r>
          <w:fldChar w:fldCharType="separate"/>
        </w:r>
        <w:r w:rsidR="00CE1D92">
          <w:t>24</w:t>
        </w:r>
        <w:r>
          <w:fldChar w:fldCharType="end"/>
        </w:r>
      </w:hyperlink>
    </w:p>
    <w:p w14:paraId="487CEBD1" w14:textId="5F8AF63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1" w:history="1">
        <w:r w:rsidRPr="00C6366F">
          <w:t>40</w:t>
        </w:r>
        <w:r>
          <w:rPr>
            <w:rFonts w:asciiTheme="minorHAnsi" w:eastAsiaTheme="minorEastAsia" w:hAnsiTheme="minorHAnsi" w:cstheme="minorBidi"/>
            <w:kern w:val="2"/>
            <w:sz w:val="24"/>
            <w:szCs w:val="24"/>
            <w:lang w:eastAsia="en-AU"/>
            <w14:ligatures w14:val="standardContextual"/>
          </w:rPr>
          <w:tab/>
        </w:r>
        <w:r w:rsidRPr="00C6366F">
          <w:t>New section 18 (1) (dc)</w:t>
        </w:r>
        <w:r>
          <w:tab/>
        </w:r>
        <w:r>
          <w:fldChar w:fldCharType="begin"/>
        </w:r>
        <w:r>
          <w:instrText xml:space="preserve"> PAGEREF _Toc231466431 \h </w:instrText>
        </w:r>
        <w:r>
          <w:fldChar w:fldCharType="separate"/>
        </w:r>
        <w:r w:rsidR="00CE1D92">
          <w:t>24</w:t>
        </w:r>
        <w:r>
          <w:fldChar w:fldCharType="end"/>
        </w:r>
      </w:hyperlink>
    </w:p>
    <w:p w14:paraId="7B6F8824" w14:textId="21D7556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2" w:history="1">
        <w:r w:rsidRPr="00A90770">
          <w:rPr>
            <w:rStyle w:val="CharSectNo"/>
          </w:rPr>
          <w:t>41</w:t>
        </w:r>
        <w:r w:rsidRPr="000B0C45">
          <w:tab/>
          <w:t>Application for approval of tree damaging etc activity</w:t>
        </w:r>
        <w:r>
          <w:br/>
        </w:r>
        <w:r w:rsidRPr="000B0C45">
          <w:t>New section 21 (2) (d) to (f)</w:t>
        </w:r>
        <w:r>
          <w:tab/>
        </w:r>
        <w:r>
          <w:fldChar w:fldCharType="begin"/>
        </w:r>
        <w:r>
          <w:instrText xml:space="preserve"> PAGEREF _Toc231466432 \h </w:instrText>
        </w:r>
        <w:r>
          <w:fldChar w:fldCharType="separate"/>
        </w:r>
        <w:r w:rsidR="00CE1D92">
          <w:t>24</w:t>
        </w:r>
        <w:r>
          <w:fldChar w:fldCharType="end"/>
        </w:r>
      </w:hyperlink>
    </w:p>
    <w:p w14:paraId="00C6B768" w14:textId="71A5F6B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3" w:history="1">
        <w:r w:rsidRPr="00C6366F">
          <w:t>42</w:t>
        </w:r>
        <w:r>
          <w:rPr>
            <w:rFonts w:asciiTheme="minorHAnsi" w:eastAsiaTheme="minorEastAsia" w:hAnsiTheme="minorHAnsi" w:cstheme="minorBidi"/>
            <w:kern w:val="2"/>
            <w:sz w:val="24"/>
            <w:szCs w:val="24"/>
            <w:lang w:eastAsia="en-AU"/>
            <w14:ligatures w14:val="standardContextual"/>
          </w:rPr>
          <w:tab/>
        </w:r>
        <w:r w:rsidRPr="00C6366F">
          <w:t>New section 21 (2A) and (2B)</w:t>
        </w:r>
        <w:r>
          <w:tab/>
        </w:r>
        <w:r>
          <w:fldChar w:fldCharType="begin"/>
        </w:r>
        <w:r>
          <w:instrText xml:space="preserve"> PAGEREF _Toc231466433 \h </w:instrText>
        </w:r>
        <w:r>
          <w:fldChar w:fldCharType="separate"/>
        </w:r>
        <w:r w:rsidR="00CE1D92">
          <w:t>25</w:t>
        </w:r>
        <w:r>
          <w:fldChar w:fldCharType="end"/>
        </w:r>
      </w:hyperlink>
    </w:p>
    <w:p w14:paraId="6276BAAA" w14:textId="6A457DA1"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4" w:history="1">
        <w:r w:rsidRPr="00A90770">
          <w:rPr>
            <w:rStyle w:val="CharSectNo"/>
          </w:rPr>
          <w:t>43</w:t>
        </w:r>
        <w:r w:rsidRPr="000B0C45">
          <w:tab/>
        </w:r>
        <w:r w:rsidRPr="000B0C45">
          <w:rPr>
            <w:bCs/>
          </w:rPr>
          <w:t>Approval application—assessment of tree</w:t>
        </w:r>
        <w:r>
          <w:rPr>
            <w:bCs/>
          </w:rPr>
          <w:br/>
        </w:r>
        <w:r w:rsidRPr="000B0C45">
          <w:t>Section 23, examples</w:t>
        </w:r>
        <w:r>
          <w:tab/>
        </w:r>
        <w:r>
          <w:fldChar w:fldCharType="begin"/>
        </w:r>
        <w:r>
          <w:instrText xml:space="preserve"> PAGEREF _Toc231466434 \h </w:instrText>
        </w:r>
        <w:r>
          <w:fldChar w:fldCharType="separate"/>
        </w:r>
        <w:r w:rsidR="00CE1D92">
          <w:t>25</w:t>
        </w:r>
        <w:r>
          <w:fldChar w:fldCharType="end"/>
        </w:r>
      </w:hyperlink>
    </w:p>
    <w:p w14:paraId="7FE3FA33" w14:textId="78E917B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5" w:history="1">
        <w:r w:rsidRPr="00C6366F">
          <w:t>44</w:t>
        </w:r>
        <w:r>
          <w:rPr>
            <w:rFonts w:asciiTheme="minorHAnsi" w:eastAsiaTheme="minorEastAsia" w:hAnsiTheme="minorHAnsi" w:cstheme="minorBidi"/>
            <w:kern w:val="2"/>
            <w:sz w:val="24"/>
            <w:szCs w:val="24"/>
            <w:lang w:eastAsia="en-AU"/>
            <w14:ligatures w14:val="standardContextual"/>
          </w:rPr>
          <w:tab/>
        </w:r>
        <w:r w:rsidRPr="00C6366F">
          <w:t>Section 23, examples, new dot point</w:t>
        </w:r>
        <w:r>
          <w:tab/>
        </w:r>
        <w:r>
          <w:fldChar w:fldCharType="begin"/>
        </w:r>
        <w:r>
          <w:instrText xml:space="preserve"> PAGEREF _Toc231466435 \h </w:instrText>
        </w:r>
        <w:r>
          <w:fldChar w:fldCharType="separate"/>
        </w:r>
        <w:r w:rsidR="00CE1D92">
          <w:t>25</w:t>
        </w:r>
        <w:r>
          <w:fldChar w:fldCharType="end"/>
        </w:r>
      </w:hyperlink>
    </w:p>
    <w:p w14:paraId="68027827" w14:textId="4AA55A3C"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6" w:history="1">
        <w:r w:rsidRPr="00C6366F">
          <w:t>45</w:t>
        </w:r>
        <w:r>
          <w:rPr>
            <w:rFonts w:asciiTheme="minorHAnsi" w:eastAsiaTheme="minorEastAsia" w:hAnsiTheme="minorHAnsi" w:cstheme="minorBidi"/>
            <w:kern w:val="2"/>
            <w:sz w:val="24"/>
            <w:szCs w:val="24"/>
            <w:lang w:eastAsia="en-AU"/>
            <w14:ligatures w14:val="standardContextual"/>
          </w:rPr>
          <w:tab/>
        </w:r>
        <w:r w:rsidRPr="00C6366F">
          <w:rPr>
            <w:bCs/>
          </w:rPr>
          <w:t>Sections 28 and 29</w:t>
        </w:r>
        <w:r>
          <w:tab/>
        </w:r>
        <w:r>
          <w:fldChar w:fldCharType="begin"/>
        </w:r>
        <w:r>
          <w:instrText xml:space="preserve"> PAGEREF _Toc231466436 \h </w:instrText>
        </w:r>
        <w:r>
          <w:fldChar w:fldCharType="separate"/>
        </w:r>
        <w:r w:rsidR="00CE1D92">
          <w:t>26</w:t>
        </w:r>
        <w:r>
          <w:fldChar w:fldCharType="end"/>
        </w:r>
      </w:hyperlink>
    </w:p>
    <w:p w14:paraId="41C8534C" w14:textId="05412405"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7" w:history="1">
        <w:r w:rsidRPr="00A90770">
          <w:rPr>
            <w:rStyle w:val="CharSectNo"/>
          </w:rPr>
          <w:t>46</w:t>
        </w:r>
        <w:r w:rsidRPr="000B0C45">
          <w:rPr>
            <w:bCs/>
          </w:rPr>
          <w:tab/>
          <w:t>Operation of approval</w:t>
        </w:r>
        <w:r>
          <w:rPr>
            <w:bCs/>
          </w:rPr>
          <w:br/>
        </w:r>
        <w:r w:rsidRPr="000B0C45">
          <w:rPr>
            <w:bCs/>
          </w:rPr>
          <w:t>Section 30 (1) and (2)</w:t>
        </w:r>
        <w:r>
          <w:tab/>
        </w:r>
        <w:r>
          <w:fldChar w:fldCharType="begin"/>
        </w:r>
        <w:r>
          <w:instrText xml:space="preserve"> PAGEREF _Toc231466437 \h </w:instrText>
        </w:r>
        <w:r>
          <w:fldChar w:fldCharType="separate"/>
        </w:r>
        <w:r w:rsidR="00CE1D92">
          <w:t>29</w:t>
        </w:r>
        <w:r>
          <w:fldChar w:fldCharType="end"/>
        </w:r>
      </w:hyperlink>
    </w:p>
    <w:p w14:paraId="3D30705D" w14:textId="0252F396"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8" w:history="1">
        <w:r w:rsidRPr="00A90770">
          <w:rPr>
            <w:rStyle w:val="CharSectNo"/>
          </w:rPr>
          <w:t>47</w:t>
        </w:r>
        <w:r w:rsidRPr="000B0C45">
          <w:tab/>
        </w:r>
        <w:r w:rsidRPr="000B0C45">
          <w:rPr>
            <w:bCs/>
          </w:rPr>
          <w:t>Cancellation of approval</w:t>
        </w:r>
        <w:r>
          <w:rPr>
            <w:bCs/>
          </w:rPr>
          <w:br/>
        </w:r>
        <w:r w:rsidRPr="000B0C45">
          <w:t>Section 31 (3) (d)</w:t>
        </w:r>
        <w:r>
          <w:tab/>
        </w:r>
        <w:r>
          <w:fldChar w:fldCharType="begin"/>
        </w:r>
        <w:r>
          <w:instrText xml:space="preserve"> PAGEREF _Toc231466438 \h </w:instrText>
        </w:r>
        <w:r>
          <w:fldChar w:fldCharType="separate"/>
        </w:r>
        <w:r w:rsidR="00CE1D92">
          <w:t>30</w:t>
        </w:r>
        <w:r>
          <w:fldChar w:fldCharType="end"/>
        </w:r>
      </w:hyperlink>
    </w:p>
    <w:p w14:paraId="06536CE4" w14:textId="0B99D20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39" w:history="1">
        <w:r w:rsidRPr="00C6366F">
          <w:t>48</w:t>
        </w:r>
        <w:r>
          <w:rPr>
            <w:rFonts w:asciiTheme="minorHAnsi" w:eastAsiaTheme="minorEastAsia" w:hAnsiTheme="minorHAnsi" w:cstheme="minorBidi"/>
            <w:kern w:val="2"/>
            <w:sz w:val="24"/>
            <w:szCs w:val="24"/>
            <w:lang w:eastAsia="en-AU"/>
            <w14:ligatures w14:val="standardContextual"/>
          </w:rPr>
          <w:tab/>
        </w:r>
        <w:r w:rsidRPr="00C6366F">
          <w:t>Section 32</w:t>
        </w:r>
        <w:r>
          <w:tab/>
        </w:r>
        <w:r>
          <w:fldChar w:fldCharType="begin"/>
        </w:r>
        <w:r>
          <w:instrText xml:space="preserve"> PAGEREF _Toc231466439 \h </w:instrText>
        </w:r>
        <w:r>
          <w:fldChar w:fldCharType="separate"/>
        </w:r>
        <w:r w:rsidR="00CE1D92">
          <w:t>30</w:t>
        </w:r>
        <w:r>
          <w:fldChar w:fldCharType="end"/>
        </w:r>
      </w:hyperlink>
    </w:p>
    <w:p w14:paraId="498516C8" w14:textId="35169027"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0" w:history="1">
        <w:r w:rsidRPr="00A90770">
          <w:rPr>
            <w:rStyle w:val="CharSectNo"/>
          </w:rPr>
          <w:t>49</w:t>
        </w:r>
        <w:r w:rsidRPr="000B0C45">
          <w:tab/>
        </w:r>
        <w:r w:rsidRPr="000B0C45">
          <w:rPr>
            <w:bCs/>
          </w:rPr>
          <w:t>Offence—contravene condition of approval</w:t>
        </w:r>
        <w:r>
          <w:rPr>
            <w:bCs/>
          </w:rPr>
          <w:br/>
        </w:r>
        <w:r w:rsidRPr="000B0C45">
          <w:t>Section 33 (1)</w:t>
        </w:r>
        <w:r>
          <w:tab/>
        </w:r>
        <w:r>
          <w:fldChar w:fldCharType="begin"/>
        </w:r>
        <w:r>
          <w:instrText xml:space="preserve"> PAGEREF _Toc231466440 \h </w:instrText>
        </w:r>
        <w:r>
          <w:fldChar w:fldCharType="separate"/>
        </w:r>
        <w:r w:rsidR="00CE1D92">
          <w:t>33</w:t>
        </w:r>
        <w:r>
          <w:fldChar w:fldCharType="end"/>
        </w:r>
      </w:hyperlink>
    </w:p>
    <w:p w14:paraId="11C7DA17" w14:textId="7BFAB30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1" w:history="1">
        <w:r w:rsidRPr="00A90770">
          <w:rPr>
            <w:rStyle w:val="CharSectNo"/>
          </w:rPr>
          <w:t>50</w:t>
        </w:r>
        <w:r w:rsidRPr="00F47575">
          <w:rPr>
            <w:rStyle w:val="charItals"/>
            <w:i w:val="0"/>
          </w:rPr>
          <w:tab/>
        </w:r>
        <w:r w:rsidRPr="000B0C45">
          <w:rPr>
            <w:bCs/>
          </w:rPr>
          <w:t>Definitions—sdiv 3.3.2</w:t>
        </w:r>
        <w:r>
          <w:rPr>
            <w:bCs/>
          </w:rPr>
          <w:br/>
        </w:r>
        <w:r w:rsidRPr="000B0C45">
          <w:t xml:space="preserve">Section 34, definition of </w:t>
        </w:r>
        <w:r w:rsidRPr="00F47575">
          <w:rPr>
            <w:rStyle w:val="charItals"/>
          </w:rPr>
          <w:t>decision-maker</w:t>
        </w:r>
        <w:r>
          <w:tab/>
        </w:r>
        <w:r>
          <w:fldChar w:fldCharType="begin"/>
        </w:r>
        <w:r>
          <w:instrText xml:space="preserve"> PAGEREF _Toc231466441 \h </w:instrText>
        </w:r>
        <w:r>
          <w:fldChar w:fldCharType="separate"/>
        </w:r>
        <w:r w:rsidR="00CE1D92">
          <w:t>33</w:t>
        </w:r>
        <w:r>
          <w:fldChar w:fldCharType="end"/>
        </w:r>
      </w:hyperlink>
    </w:p>
    <w:p w14:paraId="3B065941" w14:textId="0C354BF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2" w:history="1">
        <w:r w:rsidRPr="00C6366F">
          <w:t>51</w:t>
        </w:r>
        <w:r>
          <w:rPr>
            <w:rFonts w:asciiTheme="minorHAnsi" w:eastAsiaTheme="minorEastAsia" w:hAnsiTheme="minorHAnsi" w:cstheme="minorBidi"/>
            <w:kern w:val="2"/>
            <w:sz w:val="24"/>
            <w:szCs w:val="24"/>
            <w:lang w:eastAsia="en-AU"/>
            <w14:ligatures w14:val="standardContextual"/>
          </w:rPr>
          <w:tab/>
        </w:r>
        <w:r w:rsidRPr="00C6366F">
          <w:t xml:space="preserve">Section 34, definition of </w:t>
        </w:r>
        <w:r w:rsidRPr="00C6366F">
          <w:rPr>
            <w:i/>
          </w:rPr>
          <w:t>financial settlement</w:t>
        </w:r>
        <w:r>
          <w:tab/>
        </w:r>
        <w:r>
          <w:fldChar w:fldCharType="begin"/>
        </w:r>
        <w:r>
          <w:instrText xml:space="preserve"> PAGEREF _Toc231466442 \h </w:instrText>
        </w:r>
        <w:r>
          <w:fldChar w:fldCharType="separate"/>
        </w:r>
        <w:r w:rsidR="00CE1D92">
          <w:t>33</w:t>
        </w:r>
        <w:r>
          <w:fldChar w:fldCharType="end"/>
        </w:r>
      </w:hyperlink>
    </w:p>
    <w:p w14:paraId="7D9AF597" w14:textId="27F0DC06"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3" w:history="1">
        <w:r w:rsidRPr="00C6366F">
          <w:t>52</w:t>
        </w:r>
        <w:r>
          <w:rPr>
            <w:rFonts w:asciiTheme="minorHAnsi" w:eastAsiaTheme="minorEastAsia" w:hAnsiTheme="minorHAnsi" w:cstheme="minorBidi"/>
            <w:kern w:val="2"/>
            <w:sz w:val="24"/>
            <w:szCs w:val="24"/>
            <w:lang w:eastAsia="en-AU"/>
            <w14:ligatures w14:val="standardContextual"/>
          </w:rPr>
          <w:tab/>
        </w:r>
        <w:r w:rsidRPr="00C6366F">
          <w:t xml:space="preserve">Section 34, definition of </w:t>
        </w:r>
        <w:r w:rsidRPr="00C6366F">
          <w:rPr>
            <w:i/>
          </w:rPr>
          <w:t>on-site canopy contribution</w:t>
        </w:r>
        <w:r>
          <w:tab/>
        </w:r>
        <w:r>
          <w:fldChar w:fldCharType="begin"/>
        </w:r>
        <w:r>
          <w:instrText xml:space="preserve"> PAGEREF _Toc231466443 \h </w:instrText>
        </w:r>
        <w:r>
          <w:fldChar w:fldCharType="separate"/>
        </w:r>
        <w:r w:rsidR="00CE1D92">
          <w:t>34</w:t>
        </w:r>
        <w:r>
          <w:fldChar w:fldCharType="end"/>
        </w:r>
      </w:hyperlink>
    </w:p>
    <w:p w14:paraId="3CCCA009" w14:textId="471E86A6" w:rsidR="00A90770" w:rsidRDefault="00A907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466444" w:history="1">
        <w:r w:rsidRPr="00A90770">
          <w:rPr>
            <w:rStyle w:val="CharSectNo"/>
          </w:rPr>
          <w:t>53</w:t>
        </w:r>
        <w:r w:rsidRPr="000B0C45">
          <w:tab/>
          <w:t>Decision on approval application—canopy contribution agreements</w:t>
        </w:r>
        <w:r>
          <w:br/>
        </w:r>
        <w:r w:rsidRPr="000B0C45">
          <w:t>New section 35 (2A)</w:t>
        </w:r>
        <w:r>
          <w:tab/>
        </w:r>
        <w:r>
          <w:fldChar w:fldCharType="begin"/>
        </w:r>
        <w:r>
          <w:instrText xml:space="preserve"> PAGEREF _Toc231466444 \h </w:instrText>
        </w:r>
        <w:r>
          <w:fldChar w:fldCharType="separate"/>
        </w:r>
        <w:r w:rsidR="00CE1D92">
          <w:t>34</w:t>
        </w:r>
        <w:r>
          <w:fldChar w:fldCharType="end"/>
        </w:r>
      </w:hyperlink>
    </w:p>
    <w:p w14:paraId="11244E9E" w14:textId="6DFA061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5" w:history="1">
        <w:r w:rsidRPr="00C6366F">
          <w:t>54</w:t>
        </w:r>
        <w:r>
          <w:rPr>
            <w:rFonts w:asciiTheme="minorHAnsi" w:eastAsiaTheme="minorEastAsia" w:hAnsiTheme="minorHAnsi" w:cstheme="minorBidi"/>
            <w:kern w:val="2"/>
            <w:sz w:val="24"/>
            <w:szCs w:val="24"/>
            <w:lang w:eastAsia="en-AU"/>
            <w14:ligatures w14:val="standardContextual"/>
          </w:rPr>
          <w:tab/>
        </w:r>
        <w:r w:rsidRPr="00C6366F">
          <w:t>Section 35 (3), note</w:t>
        </w:r>
        <w:r>
          <w:tab/>
        </w:r>
        <w:r>
          <w:fldChar w:fldCharType="begin"/>
        </w:r>
        <w:r>
          <w:instrText xml:space="preserve"> PAGEREF _Toc231466445 \h </w:instrText>
        </w:r>
        <w:r>
          <w:fldChar w:fldCharType="separate"/>
        </w:r>
        <w:r w:rsidR="00CE1D92">
          <w:t>34</w:t>
        </w:r>
        <w:r>
          <w:fldChar w:fldCharType="end"/>
        </w:r>
      </w:hyperlink>
    </w:p>
    <w:p w14:paraId="38E8B29B" w14:textId="2F3C1CC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6" w:history="1">
        <w:r w:rsidRPr="00C6366F">
          <w:t>55</w:t>
        </w:r>
        <w:r>
          <w:rPr>
            <w:rFonts w:asciiTheme="minorHAnsi" w:eastAsiaTheme="minorEastAsia" w:hAnsiTheme="minorHAnsi" w:cstheme="minorBidi"/>
            <w:kern w:val="2"/>
            <w:sz w:val="24"/>
            <w:szCs w:val="24"/>
            <w:lang w:eastAsia="en-AU"/>
            <w14:ligatures w14:val="standardContextual"/>
          </w:rPr>
          <w:tab/>
        </w:r>
        <w:r w:rsidRPr="00C6366F">
          <w:t>New section 35 (4) (e)</w:t>
        </w:r>
        <w:r>
          <w:tab/>
        </w:r>
        <w:r>
          <w:fldChar w:fldCharType="begin"/>
        </w:r>
        <w:r>
          <w:instrText xml:space="preserve"> PAGEREF _Toc231466446 \h </w:instrText>
        </w:r>
        <w:r>
          <w:fldChar w:fldCharType="separate"/>
        </w:r>
        <w:r w:rsidR="00CE1D92">
          <w:t>34</w:t>
        </w:r>
        <w:r>
          <w:fldChar w:fldCharType="end"/>
        </w:r>
      </w:hyperlink>
    </w:p>
    <w:p w14:paraId="5218A86B" w14:textId="4FBB4F1A"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7" w:history="1">
        <w:r w:rsidRPr="00A90770">
          <w:rPr>
            <w:rStyle w:val="CharSectNo"/>
          </w:rPr>
          <w:t>56</w:t>
        </w:r>
        <w:r w:rsidRPr="000B0C45">
          <w:rPr>
            <w:bCs/>
          </w:rPr>
          <w:tab/>
          <w:t>Canopy contribution agreements—conditions</w:t>
        </w:r>
        <w:r>
          <w:rPr>
            <w:bCs/>
          </w:rPr>
          <w:br/>
        </w:r>
        <w:r w:rsidRPr="000B0C45">
          <w:rPr>
            <w:bCs/>
          </w:rPr>
          <w:t>Section 36 (1)</w:t>
        </w:r>
        <w:r>
          <w:tab/>
        </w:r>
        <w:r>
          <w:fldChar w:fldCharType="begin"/>
        </w:r>
        <w:r>
          <w:instrText xml:space="preserve"> PAGEREF _Toc231466447 \h </w:instrText>
        </w:r>
        <w:r>
          <w:fldChar w:fldCharType="separate"/>
        </w:r>
        <w:r w:rsidR="00CE1D92">
          <w:t>35</w:t>
        </w:r>
        <w:r>
          <w:fldChar w:fldCharType="end"/>
        </w:r>
      </w:hyperlink>
    </w:p>
    <w:p w14:paraId="1701EEFC" w14:textId="3F5B9E2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8" w:history="1">
        <w:r w:rsidRPr="00C6366F">
          <w:t>57</w:t>
        </w:r>
        <w:r>
          <w:rPr>
            <w:rFonts w:asciiTheme="minorHAnsi" w:eastAsiaTheme="minorEastAsia" w:hAnsiTheme="minorHAnsi" w:cstheme="minorBidi"/>
            <w:kern w:val="2"/>
            <w:sz w:val="24"/>
            <w:szCs w:val="24"/>
            <w:lang w:eastAsia="en-AU"/>
            <w14:ligatures w14:val="standardContextual"/>
          </w:rPr>
          <w:tab/>
        </w:r>
        <w:r w:rsidRPr="00C6366F">
          <w:rPr>
            <w:bCs/>
          </w:rPr>
          <w:t>Section 36 (2)</w:t>
        </w:r>
        <w:r>
          <w:tab/>
        </w:r>
        <w:r>
          <w:fldChar w:fldCharType="begin"/>
        </w:r>
        <w:r>
          <w:instrText xml:space="preserve"> PAGEREF _Toc231466448 \h </w:instrText>
        </w:r>
        <w:r>
          <w:fldChar w:fldCharType="separate"/>
        </w:r>
        <w:r w:rsidR="00CE1D92">
          <w:t>35</w:t>
        </w:r>
        <w:r>
          <w:fldChar w:fldCharType="end"/>
        </w:r>
      </w:hyperlink>
    </w:p>
    <w:p w14:paraId="4039F26B" w14:textId="1261F2D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49" w:history="1">
        <w:r w:rsidRPr="00C6366F">
          <w:t>58</w:t>
        </w:r>
        <w:r>
          <w:rPr>
            <w:rFonts w:asciiTheme="minorHAnsi" w:eastAsiaTheme="minorEastAsia" w:hAnsiTheme="minorHAnsi" w:cstheme="minorBidi"/>
            <w:kern w:val="2"/>
            <w:sz w:val="24"/>
            <w:szCs w:val="24"/>
            <w:lang w:eastAsia="en-AU"/>
            <w14:ligatures w14:val="standardContextual"/>
          </w:rPr>
          <w:tab/>
        </w:r>
        <w:r w:rsidRPr="00C6366F">
          <w:t>Section 36 (3) and (4)</w:t>
        </w:r>
        <w:r>
          <w:tab/>
        </w:r>
        <w:r>
          <w:fldChar w:fldCharType="begin"/>
        </w:r>
        <w:r>
          <w:instrText xml:space="preserve"> PAGEREF _Toc231466449 \h </w:instrText>
        </w:r>
        <w:r>
          <w:fldChar w:fldCharType="separate"/>
        </w:r>
        <w:r w:rsidR="00CE1D92">
          <w:t>35</w:t>
        </w:r>
        <w:r>
          <w:fldChar w:fldCharType="end"/>
        </w:r>
      </w:hyperlink>
    </w:p>
    <w:p w14:paraId="0A15C78B" w14:textId="79E90A97"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0" w:history="1">
        <w:r w:rsidRPr="00C6366F">
          <w:t>59</w:t>
        </w:r>
        <w:r>
          <w:rPr>
            <w:rFonts w:asciiTheme="minorHAnsi" w:eastAsiaTheme="minorEastAsia" w:hAnsiTheme="minorHAnsi" w:cstheme="minorBidi"/>
            <w:kern w:val="2"/>
            <w:sz w:val="24"/>
            <w:szCs w:val="24"/>
            <w:lang w:eastAsia="en-AU"/>
            <w14:ligatures w14:val="standardContextual"/>
          </w:rPr>
          <w:tab/>
        </w:r>
        <w:r w:rsidRPr="00C6366F">
          <w:rPr>
            <w:bCs/>
          </w:rPr>
          <w:t>New section 36 (6) and (7)</w:t>
        </w:r>
        <w:r>
          <w:tab/>
        </w:r>
        <w:r>
          <w:fldChar w:fldCharType="begin"/>
        </w:r>
        <w:r>
          <w:instrText xml:space="preserve"> PAGEREF _Toc231466450 \h </w:instrText>
        </w:r>
        <w:r>
          <w:fldChar w:fldCharType="separate"/>
        </w:r>
        <w:r w:rsidR="00CE1D92">
          <w:t>36</w:t>
        </w:r>
        <w:r>
          <w:fldChar w:fldCharType="end"/>
        </w:r>
      </w:hyperlink>
    </w:p>
    <w:p w14:paraId="0094DCB7" w14:textId="77C9303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1" w:history="1">
        <w:r w:rsidRPr="00A90770">
          <w:rPr>
            <w:rStyle w:val="CharSectNo"/>
          </w:rPr>
          <w:t>60</w:t>
        </w:r>
        <w:r w:rsidRPr="000B0C45">
          <w:rPr>
            <w:bCs/>
          </w:rPr>
          <w:tab/>
          <w:t>Criteria for tree protection directions</w:t>
        </w:r>
        <w:r>
          <w:rPr>
            <w:bCs/>
          </w:rPr>
          <w:br/>
        </w:r>
        <w:r w:rsidRPr="000B0C45">
          <w:rPr>
            <w:bCs/>
          </w:rPr>
          <w:t>Section 43 (1)</w:t>
        </w:r>
        <w:r>
          <w:tab/>
        </w:r>
        <w:r>
          <w:fldChar w:fldCharType="begin"/>
        </w:r>
        <w:r>
          <w:instrText xml:space="preserve"> PAGEREF _Toc231466451 \h </w:instrText>
        </w:r>
        <w:r>
          <w:fldChar w:fldCharType="separate"/>
        </w:r>
        <w:r w:rsidR="00CE1D92">
          <w:t>36</w:t>
        </w:r>
        <w:r>
          <w:fldChar w:fldCharType="end"/>
        </w:r>
      </w:hyperlink>
    </w:p>
    <w:p w14:paraId="69E41B50" w14:textId="12CA27F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2" w:history="1">
        <w:r w:rsidRPr="00C6366F">
          <w:t>61</w:t>
        </w:r>
        <w:r>
          <w:rPr>
            <w:rFonts w:asciiTheme="minorHAnsi" w:eastAsiaTheme="minorEastAsia" w:hAnsiTheme="minorHAnsi" w:cstheme="minorBidi"/>
            <w:kern w:val="2"/>
            <w:sz w:val="24"/>
            <w:szCs w:val="24"/>
            <w:lang w:eastAsia="en-AU"/>
            <w14:ligatures w14:val="standardContextual"/>
          </w:rPr>
          <w:tab/>
        </w:r>
        <w:r w:rsidRPr="00C6366F">
          <w:rPr>
            <w:bCs/>
          </w:rPr>
          <w:t>New section 43 (1A)</w:t>
        </w:r>
        <w:r>
          <w:tab/>
        </w:r>
        <w:r>
          <w:fldChar w:fldCharType="begin"/>
        </w:r>
        <w:r>
          <w:instrText xml:space="preserve"> PAGEREF _Toc231466452 \h </w:instrText>
        </w:r>
        <w:r>
          <w:fldChar w:fldCharType="separate"/>
        </w:r>
        <w:r w:rsidR="00CE1D92">
          <w:t>36</w:t>
        </w:r>
        <w:r>
          <w:fldChar w:fldCharType="end"/>
        </w:r>
      </w:hyperlink>
    </w:p>
    <w:p w14:paraId="6EF8CD2A" w14:textId="7C1B948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3" w:history="1">
        <w:r w:rsidRPr="00C6366F">
          <w:t>62</w:t>
        </w:r>
        <w:r>
          <w:rPr>
            <w:rFonts w:asciiTheme="minorHAnsi" w:eastAsiaTheme="minorEastAsia" w:hAnsiTheme="minorHAnsi" w:cstheme="minorBidi"/>
            <w:kern w:val="2"/>
            <w:sz w:val="24"/>
            <w:szCs w:val="24"/>
            <w:lang w:eastAsia="en-AU"/>
            <w14:ligatures w14:val="standardContextual"/>
          </w:rPr>
          <w:tab/>
        </w:r>
        <w:r w:rsidRPr="00C6366F">
          <w:rPr>
            <w:bCs/>
          </w:rPr>
          <w:t>Section 46</w:t>
        </w:r>
        <w:r>
          <w:tab/>
        </w:r>
        <w:r>
          <w:fldChar w:fldCharType="begin"/>
        </w:r>
        <w:r>
          <w:instrText xml:space="preserve"> PAGEREF _Toc231466453 \h </w:instrText>
        </w:r>
        <w:r>
          <w:fldChar w:fldCharType="separate"/>
        </w:r>
        <w:r w:rsidR="00CE1D92">
          <w:t>36</w:t>
        </w:r>
        <w:r>
          <w:fldChar w:fldCharType="end"/>
        </w:r>
      </w:hyperlink>
    </w:p>
    <w:p w14:paraId="59E3A849" w14:textId="75A63FFF"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4" w:history="1">
        <w:r w:rsidRPr="00A90770">
          <w:rPr>
            <w:rStyle w:val="CharSectNo"/>
          </w:rPr>
          <w:t>63</w:t>
        </w:r>
        <w:r w:rsidRPr="000B0C45">
          <w:rPr>
            <w:bCs/>
          </w:rPr>
          <w:tab/>
          <w:t>Tree reparation directions</w:t>
        </w:r>
        <w:r>
          <w:rPr>
            <w:bCs/>
          </w:rPr>
          <w:br/>
        </w:r>
        <w:r w:rsidRPr="000B0C45">
          <w:rPr>
            <w:bCs/>
          </w:rPr>
          <w:t>Section 48 (1), examples 1 and 2</w:t>
        </w:r>
        <w:r>
          <w:tab/>
        </w:r>
        <w:r>
          <w:fldChar w:fldCharType="begin"/>
        </w:r>
        <w:r>
          <w:instrText xml:space="preserve"> PAGEREF _Toc231466454 \h </w:instrText>
        </w:r>
        <w:r>
          <w:fldChar w:fldCharType="separate"/>
        </w:r>
        <w:r w:rsidR="00CE1D92">
          <w:t>37</w:t>
        </w:r>
        <w:r>
          <w:fldChar w:fldCharType="end"/>
        </w:r>
      </w:hyperlink>
    </w:p>
    <w:p w14:paraId="0DBBE53E" w14:textId="34F2B22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5" w:history="1">
        <w:r w:rsidRPr="00A90770">
          <w:rPr>
            <w:rStyle w:val="CharSectNo"/>
          </w:rPr>
          <w:t>64</w:t>
        </w:r>
        <w:r w:rsidRPr="000B0C45">
          <w:rPr>
            <w:bCs/>
          </w:rPr>
          <w:tab/>
          <w:t>Tree register</w:t>
        </w:r>
        <w:r>
          <w:rPr>
            <w:bCs/>
          </w:rPr>
          <w:br/>
        </w:r>
        <w:r w:rsidRPr="000B0C45">
          <w:rPr>
            <w:bCs/>
          </w:rPr>
          <w:t>Section 53 (2)</w:t>
        </w:r>
        <w:r>
          <w:tab/>
        </w:r>
        <w:r>
          <w:fldChar w:fldCharType="begin"/>
        </w:r>
        <w:r>
          <w:instrText xml:space="preserve"> PAGEREF _Toc231466455 \h </w:instrText>
        </w:r>
        <w:r>
          <w:fldChar w:fldCharType="separate"/>
        </w:r>
        <w:r w:rsidR="00CE1D92">
          <w:t>37</w:t>
        </w:r>
        <w:r>
          <w:fldChar w:fldCharType="end"/>
        </w:r>
      </w:hyperlink>
    </w:p>
    <w:p w14:paraId="7C564480" w14:textId="1B5C8CA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6" w:history="1">
        <w:r w:rsidRPr="00A90770">
          <w:rPr>
            <w:rStyle w:val="CharSectNo"/>
          </w:rPr>
          <w:t>65</w:t>
        </w:r>
        <w:r w:rsidRPr="000B0C45">
          <w:rPr>
            <w:bCs/>
          </w:rPr>
          <w:tab/>
          <w:t>Cancellation of registration of dead tree</w:t>
        </w:r>
        <w:r>
          <w:rPr>
            <w:bCs/>
          </w:rPr>
          <w:br/>
        </w:r>
        <w:r w:rsidRPr="000B0C45">
          <w:rPr>
            <w:bCs/>
          </w:rPr>
          <w:t>Section 70 (1)</w:t>
        </w:r>
        <w:r>
          <w:tab/>
        </w:r>
        <w:r>
          <w:fldChar w:fldCharType="begin"/>
        </w:r>
        <w:r>
          <w:instrText xml:space="preserve"> PAGEREF _Toc231466456 \h </w:instrText>
        </w:r>
        <w:r>
          <w:fldChar w:fldCharType="separate"/>
        </w:r>
        <w:r w:rsidR="00CE1D92">
          <w:t>37</w:t>
        </w:r>
        <w:r>
          <w:fldChar w:fldCharType="end"/>
        </w:r>
      </w:hyperlink>
    </w:p>
    <w:p w14:paraId="148EDF8F" w14:textId="5D675386"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7" w:history="1">
        <w:r w:rsidRPr="00C6366F">
          <w:t>66</w:t>
        </w:r>
        <w:r>
          <w:rPr>
            <w:rFonts w:asciiTheme="minorHAnsi" w:eastAsiaTheme="minorEastAsia" w:hAnsiTheme="minorHAnsi" w:cstheme="minorBidi"/>
            <w:kern w:val="2"/>
            <w:sz w:val="24"/>
            <w:szCs w:val="24"/>
            <w:lang w:eastAsia="en-AU"/>
            <w14:ligatures w14:val="standardContextual"/>
          </w:rPr>
          <w:tab/>
        </w:r>
        <w:r w:rsidRPr="00C6366F">
          <w:rPr>
            <w:bCs/>
          </w:rPr>
          <w:t>Sections 78 to 80</w:t>
        </w:r>
        <w:r>
          <w:tab/>
        </w:r>
        <w:r>
          <w:fldChar w:fldCharType="begin"/>
        </w:r>
        <w:r>
          <w:instrText xml:space="preserve"> PAGEREF _Toc231466457 \h </w:instrText>
        </w:r>
        <w:r>
          <w:fldChar w:fldCharType="separate"/>
        </w:r>
        <w:r w:rsidR="00CE1D92">
          <w:t>38</w:t>
        </w:r>
        <w:r>
          <w:fldChar w:fldCharType="end"/>
        </w:r>
      </w:hyperlink>
    </w:p>
    <w:p w14:paraId="48232A92" w14:textId="647F04B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8" w:history="1">
        <w:r w:rsidRPr="00C6366F">
          <w:t>67</w:t>
        </w:r>
        <w:r>
          <w:rPr>
            <w:rFonts w:asciiTheme="minorHAnsi" w:eastAsiaTheme="minorEastAsia" w:hAnsiTheme="minorHAnsi" w:cstheme="minorBidi"/>
            <w:kern w:val="2"/>
            <w:sz w:val="24"/>
            <w:szCs w:val="24"/>
            <w:lang w:eastAsia="en-AU"/>
            <w14:ligatures w14:val="standardContextual"/>
          </w:rPr>
          <w:tab/>
        </w:r>
        <w:r w:rsidRPr="00C6366F">
          <w:t>Section 81 heading</w:t>
        </w:r>
        <w:r>
          <w:tab/>
        </w:r>
        <w:r>
          <w:fldChar w:fldCharType="begin"/>
        </w:r>
        <w:r>
          <w:instrText xml:space="preserve"> PAGEREF _Toc231466458 \h </w:instrText>
        </w:r>
        <w:r>
          <w:fldChar w:fldCharType="separate"/>
        </w:r>
        <w:r w:rsidR="00CE1D92">
          <w:t>39</w:t>
        </w:r>
        <w:r>
          <w:fldChar w:fldCharType="end"/>
        </w:r>
      </w:hyperlink>
    </w:p>
    <w:p w14:paraId="0824F0AB" w14:textId="3FE37951"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59" w:history="1">
        <w:r w:rsidRPr="00C6366F">
          <w:t>68</w:t>
        </w:r>
        <w:r>
          <w:rPr>
            <w:rFonts w:asciiTheme="minorHAnsi" w:eastAsiaTheme="minorEastAsia" w:hAnsiTheme="minorHAnsi" w:cstheme="minorBidi"/>
            <w:kern w:val="2"/>
            <w:sz w:val="24"/>
            <w:szCs w:val="24"/>
            <w:lang w:eastAsia="en-AU"/>
            <w14:ligatures w14:val="standardContextual"/>
          </w:rPr>
          <w:tab/>
        </w:r>
        <w:r w:rsidRPr="00C6366F">
          <w:t>Section 81</w:t>
        </w:r>
        <w:r>
          <w:tab/>
        </w:r>
        <w:r>
          <w:fldChar w:fldCharType="begin"/>
        </w:r>
        <w:r>
          <w:instrText xml:space="preserve"> PAGEREF _Toc231466459 \h </w:instrText>
        </w:r>
        <w:r>
          <w:fldChar w:fldCharType="separate"/>
        </w:r>
        <w:r w:rsidR="00CE1D92">
          <w:t>39</w:t>
        </w:r>
        <w:r>
          <w:fldChar w:fldCharType="end"/>
        </w:r>
      </w:hyperlink>
    </w:p>
    <w:p w14:paraId="0C318A7E" w14:textId="0B5CD8B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0" w:history="1">
        <w:r w:rsidRPr="00C6366F">
          <w:t>69</w:t>
        </w:r>
        <w:r>
          <w:rPr>
            <w:rFonts w:asciiTheme="minorHAnsi" w:eastAsiaTheme="minorEastAsia" w:hAnsiTheme="minorHAnsi" w:cstheme="minorBidi"/>
            <w:kern w:val="2"/>
            <w:sz w:val="24"/>
            <w:szCs w:val="24"/>
            <w:lang w:eastAsia="en-AU"/>
            <w14:ligatures w14:val="standardContextual"/>
          </w:rPr>
          <w:tab/>
        </w:r>
        <w:r w:rsidRPr="00C6366F">
          <w:t>Section 82 heading</w:t>
        </w:r>
        <w:r>
          <w:tab/>
        </w:r>
        <w:r>
          <w:fldChar w:fldCharType="begin"/>
        </w:r>
        <w:r>
          <w:instrText xml:space="preserve"> PAGEREF _Toc231466460 \h </w:instrText>
        </w:r>
        <w:r>
          <w:fldChar w:fldCharType="separate"/>
        </w:r>
        <w:r w:rsidR="00CE1D92">
          <w:t>39</w:t>
        </w:r>
        <w:r>
          <w:fldChar w:fldCharType="end"/>
        </w:r>
      </w:hyperlink>
    </w:p>
    <w:p w14:paraId="639ACA5B" w14:textId="1647B5C0"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1" w:history="1">
        <w:r w:rsidRPr="00C6366F">
          <w:t>70</w:t>
        </w:r>
        <w:r>
          <w:rPr>
            <w:rFonts w:asciiTheme="minorHAnsi" w:eastAsiaTheme="minorEastAsia" w:hAnsiTheme="minorHAnsi" w:cstheme="minorBidi"/>
            <w:kern w:val="2"/>
            <w:sz w:val="24"/>
            <w:szCs w:val="24"/>
            <w:lang w:eastAsia="en-AU"/>
            <w14:ligatures w14:val="standardContextual"/>
          </w:rPr>
          <w:tab/>
        </w:r>
        <w:r w:rsidRPr="00C6366F">
          <w:t>Section 82 (1) (a)</w:t>
        </w:r>
        <w:r>
          <w:tab/>
        </w:r>
        <w:r>
          <w:fldChar w:fldCharType="begin"/>
        </w:r>
        <w:r>
          <w:instrText xml:space="preserve"> PAGEREF _Toc231466461 \h </w:instrText>
        </w:r>
        <w:r>
          <w:fldChar w:fldCharType="separate"/>
        </w:r>
        <w:r w:rsidR="00CE1D92">
          <w:t>39</w:t>
        </w:r>
        <w:r>
          <w:fldChar w:fldCharType="end"/>
        </w:r>
      </w:hyperlink>
    </w:p>
    <w:p w14:paraId="4451E2F2" w14:textId="1EF2E7B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2" w:history="1">
        <w:r w:rsidRPr="00C6366F">
          <w:t>71</w:t>
        </w:r>
        <w:r>
          <w:rPr>
            <w:rFonts w:asciiTheme="minorHAnsi" w:eastAsiaTheme="minorEastAsia" w:hAnsiTheme="minorHAnsi" w:cstheme="minorBidi"/>
            <w:kern w:val="2"/>
            <w:sz w:val="24"/>
            <w:szCs w:val="24"/>
            <w:lang w:eastAsia="en-AU"/>
            <w14:ligatures w14:val="standardContextual"/>
          </w:rPr>
          <w:tab/>
        </w:r>
        <w:r w:rsidRPr="00C6366F">
          <w:t>Section 82 (2)</w:t>
        </w:r>
        <w:r>
          <w:tab/>
        </w:r>
        <w:r>
          <w:fldChar w:fldCharType="begin"/>
        </w:r>
        <w:r>
          <w:instrText xml:space="preserve"> PAGEREF _Toc231466462 \h </w:instrText>
        </w:r>
        <w:r>
          <w:fldChar w:fldCharType="separate"/>
        </w:r>
        <w:r w:rsidR="00CE1D92">
          <w:t>39</w:t>
        </w:r>
        <w:r>
          <w:fldChar w:fldCharType="end"/>
        </w:r>
      </w:hyperlink>
    </w:p>
    <w:p w14:paraId="147C283F" w14:textId="0D9AB54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3" w:history="1">
        <w:r w:rsidRPr="00C6366F">
          <w:t>72</w:t>
        </w:r>
        <w:r>
          <w:rPr>
            <w:rFonts w:asciiTheme="minorHAnsi" w:eastAsiaTheme="minorEastAsia" w:hAnsiTheme="minorHAnsi" w:cstheme="minorBidi"/>
            <w:kern w:val="2"/>
            <w:sz w:val="24"/>
            <w:szCs w:val="24"/>
            <w:lang w:eastAsia="en-AU"/>
            <w14:ligatures w14:val="standardContextual"/>
          </w:rPr>
          <w:tab/>
        </w:r>
        <w:r w:rsidRPr="00C6366F">
          <w:t>Section 82 (3) and (4)</w:t>
        </w:r>
        <w:r>
          <w:tab/>
        </w:r>
        <w:r>
          <w:fldChar w:fldCharType="begin"/>
        </w:r>
        <w:r>
          <w:instrText xml:space="preserve"> PAGEREF _Toc231466463 \h </w:instrText>
        </w:r>
        <w:r>
          <w:fldChar w:fldCharType="separate"/>
        </w:r>
        <w:r w:rsidR="00CE1D92">
          <w:t>39</w:t>
        </w:r>
        <w:r>
          <w:fldChar w:fldCharType="end"/>
        </w:r>
      </w:hyperlink>
    </w:p>
    <w:p w14:paraId="7A20B38D" w14:textId="7B47682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4" w:history="1">
        <w:r w:rsidRPr="00A90770">
          <w:rPr>
            <w:rStyle w:val="CharSectNo"/>
          </w:rPr>
          <w:t>73</w:t>
        </w:r>
        <w:r w:rsidRPr="000B0C45">
          <w:tab/>
        </w:r>
        <w:r w:rsidRPr="000B0C45">
          <w:rPr>
            <w:bCs/>
          </w:rPr>
          <w:t>Tree management plans—time for referral entity to give advice</w:t>
        </w:r>
        <w:r>
          <w:rPr>
            <w:bCs/>
          </w:rPr>
          <w:br/>
        </w:r>
        <w:r w:rsidRPr="000B0C45">
          <w:t>Section 83</w:t>
        </w:r>
        <w:r>
          <w:tab/>
        </w:r>
        <w:r>
          <w:fldChar w:fldCharType="begin"/>
        </w:r>
        <w:r>
          <w:instrText xml:space="preserve"> PAGEREF _Toc231466464 \h </w:instrText>
        </w:r>
        <w:r>
          <w:fldChar w:fldCharType="separate"/>
        </w:r>
        <w:r w:rsidR="00CE1D92">
          <w:t>40</w:t>
        </w:r>
        <w:r>
          <w:fldChar w:fldCharType="end"/>
        </w:r>
      </w:hyperlink>
    </w:p>
    <w:p w14:paraId="5395310A" w14:textId="41E0026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5" w:history="1">
        <w:r w:rsidRPr="00C6366F">
          <w:t>74</w:t>
        </w:r>
        <w:r>
          <w:rPr>
            <w:rFonts w:asciiTheme="minorHAnsi" w:eastAsiaTheme="minorEastAsia" w:hAnsiTheme="minorHAnsi" w:cstheme="minorBidi"/>
            <w:kern w:val="2"/>
            <w:sz w:val="24"/>
            <w:szCs w:val="24"/>
            <w:lang w:eastAsia="en-AU"/>
            <w14:ligatures w14:val="standardContextual"/>
          </w:rPr>
          <w:tab/>
        </w:r>
        <w:r w:rsidRPr="00C6366F">
          <w:t>Section 83 (a)</w:t>
        </w:r>
        <w:r>
          <w:tab/>
        </w:r>
        <w:r>
          <w:fldChar w:fldCharType="begin"/>
        </w:r>
        <w:r>
          <w:instrText xml:space="preserve"> PAGEREF _Toc231466465 \h </w:instrText>
        </w:r>
        <w:r>
          <w:fldChar w:fldCharType="separate"/>
        </w:r>
        <w:r w:rsidR="00CE1D92">
          <w:t>40</w:t>
        </w:r>
        <w:r>
          <w:fldChar w:fldCharType="end"/>
        </w:r>
      </w:hyperlink>
    </w:p>
    <w:p w14:paraId="1D87408D" w14:textId="45CD04B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6" w:history="1">
        <w:r w:rsidRPr="00A90770">
          <w:rPr>
            <w:rStyle w:val="CharSectNo"/>
          </w:rPr>
          <w:t>75</w:t>
        </w:r>
        <w:r w:rsidRPr="000B0C45">
          <w:tab/>
        </w:r>
        <w:r w:rsidRPr="000B0C45">
          <w:rPr>
            <w:bCs/>
          </w:rPr>
          <w:t>Tree management plans—effect of no response by heritage council</w:t>
        </w:r>
        <w:r>
          <w:rPr>
            <w:bCs/>
          </w:rPr>
          <w:br/>
        </w:r>
        <w:r w:rsidRPr="000B0C45">
          <w:t>Section 84</w:t>
        </w:r>
        <w:r>
          <w:tab/>
        </w:r>
        <w:r>
          <w:fldChar w:fldCharType="begin"/>
        </w:r>
        <w:r>
          <w:instrText xml:space="preserve"> PAGEREF _Toc231466466 \h </w:instrText>
        </w:r>
        <w:r>
          <w:fldChar w:fldCharType="separate"/>
        </w:r>
        <w:r w:rsidR="00CE1D92">
          <w:t>40</w:t>
        </w:r>
        <w:r>
          <w:fldChar w:fldCharType="end"/>
        </w:r>
      </w:hyperlink>
    </w:p>
    <w:p w14:paraId="68C4149F" w14:textId="42CA0CA1"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7" w:history="1">
        <w:r w:rsidRPr="00A90770">
          <w:rPr>
            <w:rStyle w:val="CharSectNo"/>
          </w:rPr>
          <w:t>76</w:t>
        </w:r>
        <w:r w:rsidRPr="000B0C45">
          <w:tab/>
        </w:r>
        <w:r w:rsidRPr="000B0C45">
          <w:rPr>
            <w:bCs/>
          </w:rPr>
          <w:t>Tree management plans—decision</w:t>
        </w:r>
        <w:r>
          <w:rPr>
            <w:bCs/>
          </w:rPr>
          <w:br/>
        </w:r>
        <w:r w:rsidRPr="000B0C45">
          <w:t>Section 85 (1)</w:t>
        </w:r>
        <w:r>
          <w:tab/>
        </w:r>
        <w:r>
          <w:fldChar w:fldCharType="begin"/>
        </w:r>
        <w:r>
          <w:instrText xml:space="preserve"> PAGEREF _Toc231466467 \h </w:instrText>
        </w:r>
        <w:r>
          <w:fldChar w:fldCharType="separate"/>
        </w:r>
        <w:r w:rsidR="00CE1D92">
          <w:t>40</w:t>
        </w:r>
        <w:r>
          <w:fldChar w:fldCharType="end"/>
        </w:r>
      </w:hyperlink>
    </w:p>
    <w:p w14:paraId="455808D4" w14:textId="01CDC117"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68" w:history="1">
        <w:r w:rsidRPr="00C6366F">
          <w:t>77</w:t>
        </w:r>
        <w:r>
          <w:rPr>
            <w:rFonts w:asciiTheme="minorHAnsi" w:eastAsiaTheme="minorEastAsia" w:hAnsiTheme="minorHAnsi" w:cstheme="minorBidi"/>
            <w:kern w:val="2"/>
            <w:sz w:val="24"/>
            <w:szCs w:val="24"/>
            <w:lang w:eastAsia="en-AU"/>
            <w14:ligatures w14:val="standardContextual"/>
          </w:rPr>
          <w:tab/>
        </w:r>
        <w:r w:rsidRPr="00C6366F">
          <w:t>Section 85 (2), (3) and note</w:t>
        </w:r>
        <w:r>
          <w:tab/>
        </w:r>
        <w:r>
          <w:fldChar w:fldCharType="begin"/>
        </w:r>
        <w:r>
          <w:instrText xml:space="preserve"> PAGEREF _Toc231466468 \h </w:instrText>
        </w:r>
        <w:r>
          <w:fldChar w:fldCharType="separate"/>
        </w:r>
        <w:r w:rsidR="00CE1D92">
          <w:t>40</w:t>
        </w:r>
        <w:r>
          <w:fldChar w:fldCharType="end"/>
        </w:r>
      </w:hyperlink>
    </w:p>
    <w:p w14:paraId="5D578A86" w14:textId="287A6112" w:rsidR="00A90770" w:rsidRDefault="00A907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466469" w:history="1">
        <w:r w:rsidRPr="00C6366F">
          <w:t>78</w:t>
        </w:r>
        <w:r>
          <w:rPr>
            <w:rFonts w:asciiTheme="minorHAnsi" w:eastAsiaTheme="minorEastAsia" w:hAnsiTheme="minorHAnsi" w:cstheme="minorBidi"/>
            <w:kern w:val="2"/>
            <w:sz w:val="24"/>
            <w:szCs w:val="24"/>
            <w:lang w:eastAsia="en-AU"/>
            <w14:ligatures w14:val="standardContextual"/>
          </w:rPr>
          <w:tab/>
        </w:r>
        <w:r w:rsidRPr="00C6366F">
          <w:t>Section 85 (4) (a)</w:t>
        </w:r>
        <w:r>
          <w:tab/>
        </w:r>
        <w:r>
          <w:fldChar w:fldCharType="begin"/>
        </w:r>
        <w:r>
          <w:instrText xml:space="preserve"> PAGEREF _Toc231466469 \h </w:instrText>
        </w:r>
        <w:r>
          <w:fldChar w:fldCharType="separate"/>
        </w:r>
        <w:r w:rsidR="00CE1D92">
          <w:t>40</w:t>
        </w:r>
        <w:r>
          <w:fldChar w:fldCharType="end"/>
        </w:r>
      </w:hyperlink>
    </w:p>
    <w:p w14:paraId="026A2AE6" w14:textId="3B5CAC87"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0" w:history="1">
        <w:r w:rsidRPr="00C6366F">
          <w:t>79</w:t>
        </w:r>
        <w:r>
          <w:rPr>
            <w:rFonts w:asciiTheme="minorHAnsi" w:eastAsiaTheme="minorEastAsia" w:hAnsiTheme="minorHAnsi" w:cstheme="minorBidi"/>
            <w:kern w:val="2"/>
            <w:sz w:val="24"/>
            <w:szCs w:val="24"/>
            <w:lang w:eastAsia="en-AU"/>
            <w14:ligatures w14:val="standardContextual"/>
          </w:rPr>
          <w:tab/>
        </w:r>
        <w:r w:rsidRPr="00C6366F">
          <w:t>Section 85 (4) (c)</w:t>
        </w:r>
        <w:r>
          <w:tab/>
        </w:r>
        <w:r>
          <w:fldChar w:fldCharType="begin"/>
        </w:r>
        <w:r>
          <w:instrText xml:space="preserve"> PAGEREF _Toc231466470 \h </w:instrText>
        </w:r>
        <w:r>
          <w:fldChar w:fldCharType="separate"/>
        </w:r>
        <w:r w:rsidR="00CE1D92">
          <w:t>41</w:t>
        </w:r>
        <w:r>
          <w:fldChar w:fldCharType="end"/>
        </w:r>
      </w:hyperlink>
    </w:p>
    <w:p w14:paraId="3DFC6277" w14:textId="3A34BC6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1" w:history="1">
        <w:r w:rsidRPr="00C6366F">
          <w:t>80</w:t>
        </w:r>
        <w:r>
          <w:rPr>
            <w:rFonts w:asciiTheme="minorHAnsi" w:eastAsiaTheme="minorEastAsia" w:hAnsiTheme="minorHAnsi" w:cstheme="minorBidi"/>
            <w:kern w:val="2"/>
            <w:sz w:val="24"/>
            <w:szCs w:val="24"/>
            <w:lang w:eastAsia="en-AU"/>
            <w14:ligatures w14:val="standardContextual"/>
          </w:rPr>
          <w:tab/>
        </w:r>
        <w:r w:rsidRPr="00C6366F">
          <w:rPr>
            <w:lang w:eastAsia="en-AU"/>
          </w:rPr>
          <w:t>Sections 86 to 88</w:t>
        </w:r>
        <w:r>
          <w:tab/>
        </w:r>
        <w:r>
          <w:fldChar w:fldCharType="begin"/>
        </w:r>
        <w:r>
          <w:instrText xml:space="preserve"> PAGEREF _Toc231466471 \h </w:instrText>
        </w:r>
        <w:r>
          <w:fldChar w:fldCharType="separate"/>
        </w:r>
        <w:r w:rsidR="00CE1D92">
          <w:t>41</w:t>
        </w:r>
        <w:r>
          <w:fldChar w:fldCharType="end"/>
        </w:r>
      </w:hyperlink>
    </w:p>
    <w:p w14:paraId="165A4FD1" w14:textId="1A05C54A"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2" w:history="1">
        <w:r w:rsidRPr="00A90770">
          <w:rPr>
            <w:rStyle w:val="CharSectNo"/>
          </w:rPr>
          <w:t>81</w:t>
        </w:r>
        <w:r w:rsidRPr="000B0C45">
          <w:rPr>
            <w:bCs/>
          </w:rPr>
          <w:tab/>
          <w:t>Offence—contravene tree management plan</w:t>
        </w:r>
        <w:r>
          <w:rPr>
            <w:bCs/>
          </w:rPr>
          <w:br/>
        </w:r>
        <w:r w:rsidRPr="000B0C45">
          <w:rPr>
            <w:bCs/>
          </w:rPr>
          <w:t>Section 90 (1)</w:t>
        </w:r>
        <w:r>
          <w:tab/>
        </w:r>
        <w:r>
          <w:fldChar w:fldCharType="begin"/>
        </w:r>
        <w:r>
          <w:instrText xml:space="preserve"> PAGEREF _Toc231466472 \h </w:instrText>
        </w:r>
        <w:r>
          <w:fldChar w:fldCharType="separate"/>
        </w:r>
        <w:r w:rsidR="00CE1D92">
          <w:t>42</w:t>
        </w:r>
        <w:r>
          <w:fldChar w:fldCharType="end"/>
        </w:r>
      </w:hyperlink>
    </w:p>
    <w:p w14:paraId="21B4D494" w14:textId="281DD9C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3" w:history="1">
        <w:r w:rsidRPr="00A90770">
          <w:rPr>
            <w:rStyle w:val="CharSectNo"/>
          </w:rPr>
          <w:t>82</w:t>
        </w:r>
        <w:r w:rsidRPr="000B0C45">
          <w:rPr>
            <w:bCs/>
          </w:rPr>
          <w:tab/>
          <w:t>Tree bonds and tree bond agreements</w:t>
        </w:r>
        <w:r>
          <w:rPr>
            <w:bCs/>
          </w:rPr>
          <w:br/>
        </w:r>
        <w:r w:rsidRPr="000B0C45">
          <w:rPr>
            <w:bCs/>
          </w:rPr>
          <w:t>Section 92 (1) (a) (i)</w:t>
        </w:r>
        <w:r>
          <w:tab/>
        </w:r>
        <w:r>
          <w:fldChar w:fldCharType="begin"/>
        </w:r>
        <w:r>
          <w:instrText xml:space="preserve"> PAGEREF _Toc231466473 \h </w:instrText>
        </w:r>
        <w:r>
          <w:fldChar w:fldCharType="separate"/>
        </w:r>
        <w:r w:rsidR="00CE1D92">
          <w:t>42</w:t>
        </w:r>
        <w:r>
          <w:fldChar w:fldCharType="end"/>
        </w:r>
      </w:hyperlink>
    </w:p>
    <w:p w14:paraId="314BE877" w14:textId="5E185DF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4" w:history="1">
        <w:r w:rsidRPr="00A90770">
          <w:rPr>
            <w:rStyle w:val="CharSectNo"/>
          </w:rPr>
          <w:t>83</w:t>
        </w:r>
        <w:r w:rsidRPr="000B0C45">
          <w:rPr>
            <w:bCs/>
          </w:rPr>
          <w:tab/>
          <w:t>Advisory panel—functions</w:t>
        </w:r>
        <w:r>
          <w:rPr>
            <w:bCs/>
          </w:rPr>
          <w:br/>
        </w:r>
        <w:r w:rsidRPr="000B0C45">
          <w:rPr>
            <w:bCs/>
          </w:rPr>
          <w:t>Section 100 (a) (ii)</w:t>
        </w:r>
        <w:r>
          <w:tab/>
        </w:r>
        <w:r>
          <w:fldChar w:fldCharType="begin"/>
        </w:r>
        <w:r>
          <w:instrText xml:space="preserve"> PAGEREF _Toc231466474 \h </w:instrText>
        </w:r>
        <w:r>
          <w:fldChar w:fldCharType="separate"/>
        </w:r>
        <w:r w:rsidR="00CE1D92">
          <w:t>43</w:t>
        </w:r>
        <w:r>
          <w:fldChar w:fldCharType="end"/>
        </w:r>
      </w:hyperlink>
    </w:p>
    <w:p w14:paraId="4821E7A2" w14:textId="077B076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5" w:history="1">
        <w:r w:rsidRPr="00C6366F">
          <w:t>84</w:t>
        </w:r>
        <w:r>
          <w:rPr>
            <w:rFonts w:asciiTheme="minorHAnsi" w:eastAsiaTheme="minorEastAsia" w:hAnsiTheme="minorHAnsi" w:cstheme="minorBidi"/>
            <w:kern w:val="2"/>
            <w:sz w:val="24"/>
            <w:szCs w:val="24"/>
            <w:lang w:eastAsia="en-AU"/>
            <w14:ligatures w14:val="standardContextual"/>
          </w:rPr>
          <w:tab/>
        </w:r>
        <w:r w:rsidRPr="00C6366F">
          <w:rPr>
            <w:bCs/>
          </w:rPr>
          <w:t>New division 5.4</w:t>
        </w:r>
        <w:r>
          <w:tab/>
        </w:r>
        <w:r>
          <w:fldChar w:fldCharType="begin"/>
        </w:r>
        <w:r>
          <w:instrText xml:space="preserve"> PAGEREF _Toc231466475 \h </w:instrText>
        </w:r>
        <w:r>
          <w:fldChar w:fldCharType="separate"/>
        </w:r>
        <w:r w:rsidR="00CE1D92">
          <w:t>43</w:t>
        </w:r>
        <w:r>
          <w:fldChar w:fldCharType="end"/>
        </w:r>
      </w:hyperlink>
    </w:p>
    <w:p w14:paraId="57C019DA" w14:textId="7EE62C4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6" w:history="1">
        <w:r w:rsidRPr="00A90770">
          <w:rPr>
            <w:rStyle w:val="CharSectNo"/>
          </w:rPr>
          <w:t>85</w:t>
        </w:r>
        <w:r w:rsidRPr="000B0C45">
          <w:rPr>
            <w:bCs/>
          </w:rPr>
          <w:tab/>
          <w:t>Simplified outline—pt 6</w:t>
        </w:r>
        <w:r>
          <w:rPr>
            <w:bCs/>
          </w:rPr>
          <w:br/>
        </w:r>
        <w:r w:rsidRPr="000B0C45">
          <w:rPr>
            <w:bCs/>
          </w:rPr>
          <w:t>Section 106, new note</w:t>
        </w:r>
        <w:r>
          <w:tab/>
        </w:r>
        <w:r>
          <w:fldChar w:fldCharType="begin"/>
        </w:r>
        <w:r>
          <w:instrText xml:space="preserve"> PAGEREF _Toc231466476 \h </w:instrText>
        </w:r>
        <w:r>
          <w:fldChar w:fldCharType="separate"/>
        </w:r>
        <w:r w:rsidR="00CE1D92">
          <w:t>46</w:t>
        </w:r>
        <w:r>
          <w:fldChar w:fldCharType="end"/>
        </w:r>
      </w:hyperlink>
    </w:p>
    <w:p w14:paraId="7FAC9E87" w14:textId="4062349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7" w:history="1">
        <w:r w:rsidRPr="00A90770">
          <w:rPr>
            <w:rStyle w:val="CharSectNo"/>
          </w:rPr>
          <w:t>86</w:t>
        </w:r>
        <w:r w:rsidRPr="000B0C45">
          <w:rPr>
            <w:bCs/>
          </w:rPr>
          <w:tab/>
          <w:t>Land subject to development—conservator may give advice about tree protection</w:t>
        </w:r>
        <w:r>
          <w:rPr>
            <w:bCs/>
          </w:rPr>
          <w:br/>
        </w:r>
        <w:r w:rsidRPr="000B0C45">
          <w:rPr>
            <w:bCs/>
          </w:rPr>
          <w:t>New section 107 (1A)</w:t>
        </w:r>
        <w:r>
          <w:tab/>
        </w:r>
        <w:r>
          <w:fldChar w:fldCharType="begin"/>
        </w:r>
        <w:r>
          <w:instrText xml:space="preserve"> PAGEREF _Toc231466477 \h </w:instrText>
        </w:r>
        <w:r>
          <w:fldChar w:fldCharType="separate"/>
        </w:r>
        <w:r w:rsidR="00CE1D92">
          <w:t>46</w:t>
        </w:r>
        <w:r>
          <w:fldChar w:fldCharType="end"/>
        </w:r>
      </w:hyperlink>
    </w:p>
    <w:p w14:paraId="1C4A952F" w14:textId="7DCC0B8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8" w:history="1">
        <w:r w:rsidRPr="00A90770">
          <w:rPr>
            <w:rStyle w:val="CharSectNo"/>
          </w:rPr>
          <w:t>87</w:t>
        </w:r>
        <w:r w:rsidRPr="000B0C45">
          <w:rPr>
            <w:bCs/>
          </w:rPr>
          <w:tab/>
          <w:t>Conservator’s advice about tree protection</w:t>
        </w:r>
        <w:r>
          <w:rPr>
            <w:bCs/>
          </w:rPr>
          <w:br/>
        </w:r>
        <w:r w:rsidRPr="000B0C45">
          <w:rPr>
            <w:bCs/>
          </w:rPr>
          <w:t>Section 108 (3) (b) (i)</w:t>
        </w:r>
        <w:r>
          <w:tab/>
        </w:r>
        <w:r>
          <w:fldChar w:fldCharType="begin"/>
        </w:r>
        <w:r>
          <w:instrText xml:space="preserve"> PAGEREF _Toc231466478 \h </w:instrText>
        </w:r>
        <w:r>
          <w:fldChar w:fldCharType="separate"/>
        </w:r>
        <w:r w:rsidR="00CE1D92">
          <w:t>46</w:t>
        </w:r>
        <w:r>
          <w:fldChar w:fldCharType="end"/>
        </w:r>
      </w:hyperlink>
    </w:p>
    <w:p w14:paraId="7449F487" w14:textId="69E6989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79" w:history="1">
        <w:r w:rsidRPr="00A90770">
          <w:rPr>
            <w:rStyle w:val="CharSectNo"/>
          </w:rPr>
          <w:t>88</w:t>
        </w:r>
        <w:r w:rsidRPr="000B0C45">
          <w:rPr>
            <w:bCs/>
          </w:rPr>
          <w:tab/>
          <w:t>Applications for internal review</w:t>
        </w:r>
        <w:r>
          <w:rPr>
            <w:bCs/>
          </w:rPr>
          <w:br/>
        </w:r>
        <w:r w:rsidRPr="000B0C45">
          <w:rPr>
            <w:bCs/>
          </w:rPr>
          <w:t>Section 133 (2)</w:t>
        </w:r>
        <w:r>
          <w:tab/>
        </w:r>
        <w:r>
          <w:fldChar w:fldCharType="begin"/>
        </w:r>
        <w:r>
          <w:instrText xml:space="preserve"> PAGEREF _Toc231466479 \h </w:instrText>
        </w:r>
        <w:r>
          <w:fldChar w:fldCharType="separate"/>
        </w:r>
        <w:r w:rsidR="00CE1D92">
          <w:t>47</w:t>
        </w:r>
        <w:r>
          <w:fldChar w:fldCharType="end"/>
        </w:r>
      </w:hyperlink>
    </w:p>
    <w:p w14:paraId="5436D1AF" w14:textId="11C950F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0" w:history="1">
        <w:r w:rsidRPr="00A90770">
          <w:rPr>
            <w:rStyle w:val="CharSectNo"/>
          </w:rPr>
          <w:t>89</w:t>
        </w:r>
        <w:r w:rsidRPr="000B0C45">
          <w:tab/>
          <w:t>Delegation of decision-maker’s functions</w:t>
        </w:r>
        <w:r>
          <w:br/>
        </w:r>
        <w:r w:rsidRPr="000B0C45">
          <w:t>New section 141 (3)</w:t>
        </w:r>
        <w:r>
          <w:tab/>
        </w:r>
        <w:r>
          <w:fldChar w:fldCharType="begin"/>
        </w:r>
        <w:r>
          <w:instrText xml:space="preserve"> PAGEREF _Toc231466480 \h </w:instrText>
        </w:r>
        <w:r>
          <w:fldChar w:fldCharType="separate"/>
        </w:r>
        <w:r w:rsidR="00CE1D92">
          <w:t>47</w:t>
        </w:r>
        <w:r>
          <w:fldChar w:fldCharType="end"/>
        </w:r>
      </w:hyperlink>
    </w:p>
    <w:p w14:paraId="5616FD1E" w14:textId="2EFEF43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1" w:history="1">
        <w:r w:rsidRPr="00C6366F">
          <w:t>90</w:t>
        </w:r>
        <w:r>
          <w:rPr>
            <w:rFonts w:asciiTheme="minorHAnsi" w:eastAsiaTheme="minorEastAsia" w:hAnsiTheme="minorHAnsi" w:cstheme="minorBidi"/>
            <w:kern w:val="2"/>
            <w:sz w:val="24"/>
            <w:szCs w:val="24"/>
            <w:lang w:eastAsia="en-AU"/>
            <w14:ligatures w14:val="standardContextual"/>
          </w:rPr>
          <w:tab/>
        </w:r>
        <w:r w:rsidRPr="00C6366F">
          <w:t>Section 145</w:t>
        </w:r>
        <w:r>
          <w:tab/>
        </w:r>
        <w:r>
          <w:fldChar w:fldCharType="begin"/>
        </w:r>
        <w:r>
          <w:instrText xml:space="preserve"> PAGEREF _Toc231466481 \h </w:instrText>
        </w:r>
        <w:r>
          <w:fldChar w:fldCharType="separate"/>
        </w:r>
        <w:r w:rsidR="00CE1D92">
          <w:t>47</w:t>
        </w:r>
        <w:r>
          <w:fldChar w:fldCharType="end"/>
        </w:r>
      </w:hyperlink>
    </w:p>
    <w:p w14:paraId="4AF939DF" w14:textId="5606364F"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2" w:history="1">
        <w:r w:rsidRPr="00C6366F">
          <w:t>91</w:t>
        </w:r>
        <w:r>
          <w:rPr>
            <w:rFonts w:asciiTheme="minorHAnsi" w:eastAsiaTheme="minorEastAsia" w:hAnsiTheme="minorHAnsi" w:cstheme="minorBidi"/>
            <w:kern w:val="2"/>
            <w:sz w:val="24"/>
            <w:szCs w:val="24"/>
            <w:lang w:eastAsia="en-AU"/>
            <w14:ligatures w14:val="standardContextual"/>
          </w:rPr>
          <w:tab/>
        </w:r>
        <w:r w:rsidRPr="00C6366F">
          <w:rPr>
            <w:lang w:eastAsia="zh-TW"/>
          </w:rPr>
          <w:t>New part 10</w:t>
        </w:r>
        <w:r>
          <w:tab/>
        </w:r>
        <w:r>
          <w:fldChar w:fldCharType="begin"/>
        </w:r>
        <w:r>
          <w:instrText xml:space="preserve"> PAGEREF _Toc231466482 \h </w:instrText>
        </w:r>
        <w:r>
          <w:fldChar w:fldCharType="separate"/>
        </w:r>
        <w:r w:rsidR="00CE1D92">
          <w:t>48</w:t>
        </w:r>
        <w:r>
          <w:fldChar w:fldCharType="end"/>
        </w:r>
      </w:hyperlink>
    </w:p>
    <w:p w14:paraId="562DEEE9" w14:textId="08CC8C3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3" w:history="1">
        <w:r w:rsidRPr="00A90770">
          <w:rPr>
            <w:rStyle w:val="CharSectNo"/>
          </w:rPr>
          <w:t>92</w:t>
        </w:r>
        <w:r w:rsidRPr="000B0C45">
          <w:rPr>
            <w:lang w:eastAsia="zh-TW"/>
          </w:rPr>
          <w:tab/>
          <w:t>Internally reviewable decisions</w:t>
        </w:r>
        <w:r>
          <w:rPr>
            <w:lang w:eastAsia="zh-TW"/>
          </w:rPr>
          <w:br/>
        </w:r>
        <w:r w:rsidRPr="000B0C45">
          <w:rPr>
            <w:lang w:eastAsia="zh-TW"/>
          </w:rPr>
          <w:t>Schedule 1, part 1.1, item 1</w:t>
        </w:r>
        <w:r>
          <w:tab/>
        </w:r>
        <w:r>
          <w:fldChar w:fldCharType="begin"/>
        </w:r>
        <w:r>
          <w:instrText xml:space="preserve"> PAGEREF _Toc231466483 \h </w:instrText>
        </w:r>
        <w:r>
          <w:fldChar w:fldCharType="separate"/>
        </w:r>
        <w:r w:rsidR="00CE1D92">
          <w:t>52</w:t>
        </w:r>
        <w:r>
          <w:fldChar w:fldCharType="end"/>
        </w:r>
      </w:hyperlink>
    </w:p>
    <w:p w14:paraId="3B3344C0" w14:textId="102DC34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4" w:history="1">
        <w:r w:rsidRPr="00C6366F">
          <w:t>93</w:t>
        </w:r>
        <w:r>
          <w:rPr>
            <w:rFonts w:asciiTheme="minorHAnsi" w:eastAsiaTheme="minorEastAsia" w:hAnsiTheme="minorHAnsi" w:cstheme="minorBidi"/>
            <w:kern w:val="2"/>
            <w:sz w:val="24"/>
            <w:szCs w:val="24"/>
            <w:lang w:eastAsia="en-AU"/>
            <w14:ligatures w14:val="standardContextual"/>
          </w:rPr>
          <w:tab/>
        </w:r>
        <w:r w:rsidRPr="00C6366F">
          <w:rPr>
            <w:lang w:eastAsia="zh-TW"/>
          </w:rPr>
          <w:t>Schedule 1, part 1.1, item 4, column 2</w:t>
        </w:r>
        <w:r>
          <w:tab/>
        </w:r>
        <w:r>
          <w:fldChar w:fldCharType="begin"/>
        </w:r>
        <w:r>
          <w:instrText xml:space="preserve"> PAGEREF _Toc231466484 \h </w:instrText>
        </w:r>
        <w:r>
          <w:fldChar w:fldCharType="separate"/>
        </w:r>
        <w:r w:rsidR="00CE1D92">
          <w:t>53</w:t>
        </w:r>
        <w:r>
          <w:fldChar w:fldCharType="end"/>
        </w:r>
      </w:hyperlink>
    </w:p>
    <w:p w14:paraId="38E14700" w14:textId="0AB359D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5" w:history="1">
        <w:r w:rsidRPr="00C6366F">
          <w:t>94</w:t>
        </w:r>
        <w:r>
          <w:rPr>
            <w:rFonts w:asciiTheme="minorHAnsi" w:eastAsiaTheme="minorEastAsia" w:hAnsiTheme="minorHAnsi" w:cstheme="minorBidi"/>
            <w:kern w:val="2"/>
            <w:sz w:val="24"/>
            <w:szCs w:val="24"/>
            <w:lang w:eastAsia="en-AU"/>
            <w14:ligatures w14:val="standardContextual"/>
          </w:rPr>
          <w:tab/>
        </w:r>
        <w:r w:rsidRPr="00C6366F">
          <w:rPr>
            <w:lang w:eastAsia="zh-TW"/>
          </w:rPr>
          <w:t>Schedule 1, part 1.1, item 5, column 2</w:t>
        </w:r>
        <w:r>
          <w:tab/>
        </w:r>
        <w:r>
          <w:fldChar w:fldCharType="begin"/>
        </w:r>
        <w:r>
          <w:instrText xml:space="preserve"> PAGEREF _Toc231466485 \h </w:instrText>
        </w:r>
        <w:r>
          <w:fldChar w:fldCharType="separate"/>
        </w:r>
        <w:r w:rsidR="00CE1D92">
          <w:t>53</w:t>
        </w:r>
        <w:r>
          <w:fldChar w:fldCharType="end"/>
        </w:r>
      </w:hyperlink>
    </w:p>
    <w:p w14:paraId="356DAF41" w14:textId="60713109"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6" w:history="1">
        <w:r w:rsidRPr="00C6366F">
          <w:t>95</w:t>
        </w:r>
        <w:r>
          <w:rPr>
            <w:rFonts w:asciiTheme="minorHAnsi" w:eastAsiaTheme="minorEastAsia" w:hAnsiTheme="minorHAnsi" w:cstheme="minorBidi"/>
            <w:kern w:val="2"/>
            <w:sz w:val="24"/>
            <w:szCs w:val="24"/>
            <w:lang w:eastAsia="en-AU"/>
            <w14:ligatures w14:val="standardContextual"/>
          </w:rPr>
          <w:tab/>
        </w:r>
        <w:r w:rsidRPr="00C6366F">
          <w:rPr>
            <w:lang w:eastAsia="zh-TW"/>
          </w:rPr>
          <w:t>Schedule 1, part 1.1, item 9, column 4</w:t>
        </w:r>
        <w:r>
          <w:tab/>
        </w:r>
        <w:r>
          <w:fldChar w:fldCharType="begin"/>
        </w:r>
        <w:r>
          <w:instrText xml:space="preserve"> PAGEREF _Toc231466486 \h </w:instrText>
        </w:r>
        <w:r>
          <w:fldChar w:fldCharType="separate"/>
        </w:r>
        <w:r w:rsidR="00CE1D92">
          <w:t>53</w:t>
        </w:r>
        <w:r>
          <w:fldChar w:fldCharType="end"/>
        </w:r>
      </w:hyperlink>
    </w:p>
    <w:p w14:paraId="4BE92BCD" w14:textId="64C3B93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7" w:history="1">
        <w:r w:rsidRPr="00A90770">
          <w:rPr>
            <w:rStyle w:val="CharSectNo"/>
          </w:rPr>
          <w:t>96</w:t>
        </w:r>
        <w:r w:rsidRPr="000B0C45">
          <w:rPr>
            <w:lang w:eastAsia="zh-TW"/>
          </w:rPr>
          <w:tab/>
          <w:t>Reviewable decisions</w:t>
        </w:r>
        <w:r>
          <w:rPr>
            <w:lang w:eastAsia="zh-TW"/>
          </w:rPr>
          <w:br/>
        </w:r>
        <w:r w:rsidRPr="000B0C45">
          <w:rPr>
            <w:lang w:eastAsia="zh-TW"/>
          </w:rPr>
          <w:t>Schedule 1, part 1.2, new item 6A</w:t>
        </w:r>
        <w:r>
          <w:tab/>
        </w:r>
        <w:r>
          <w:fldChar w:fldCharType="begin"/>
        </w:r>
        <w:r>
          <w:instrText xml:space="preserve"> PAGEREF _Toc231466487 \h </w:instrText>
        </w:r>
        <w:r>
          <w:fldChar w:fldCharType="separate"/>
        </w:r>
        <w:r w:rsidR="00CE1D92">
          <w:t>53</w:t>
        </w:r>
        <w:r>
          <w:fldChar w:fldCharType="end"/>
        </w:r>
      </w:hyperlink>
    </w:p>
    <w:p w14:paraId="4B42337C" w14:textId="5B07CCC6"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8" w:history="1">
        <w:r w:rsidRPr="00C6366F">
          <w:t>97</w:t>
        </w:r>
        <w:r>
          <w:rPr>
            <w:rFonts w:asciiTheme="minorHAnsi" w:eastAsiaTheme="minorEastAsia" w:hAnsiTheme="minorHAnsi" w:cstheme="minorBidi"/>
            <w:kern w:val="2"/>
            <w:sz w:val="24"/>
            <w:szCs w:val="24"/>
            <w:lang w:eastAsia="en-AU"/>
            <w14:ligatures w14:val="standardContextual"/>
          </w:rPr>
          <w:tab/>
        </w:r>
        <w:r w:rsidRPr="00C6366F">
          <w:rPr>
            <w:lang w:eastAsia="zh-TW"/>
          </w:rPr>
          <w:t xml:space="preserve">Dictionary, new definition of </w:t>
        </w:r>
        <w:r w:rsidRPr="00C6366F">
          <w:rPr>
            <w:i/>
          </w:rPr>
          <w:t>approved tree management plan</w:t>
        </w:r>
        <w:r>
          <w:tab/>
        </w:r>
        <w:r>
          <w:fldChar w:fldCharType="begin"/>
        </w:r>
        <w:r>
          <w:instrText xml:space="preserve"> PAGEREF _Toc231466488 \h </w:instrText>
        </w:r>
        <w:r>
          <w:fldChar w:fldCharType="separate"/>
        </w:r>
        <w:r w:rsidR="00CE1D92">
          <w:t>54</w:t>
        </w:r>
        <w:r>
          <w:fldChar w:fldCharType="end"/>
        </w:r>
      </w:hyperlink>
    </w:p>
    <w:p w14:paraId="45BDF7FC" w14:textId="38B10D41"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89" w:history="1">
        <w:r w:rsidRPr="00C6366F">
          <w:t>98</w:t>
        </w:r>
        <w:r>
          <w:rPr>
            <w:rFonts w:asciiTheme="minorHAnsi" w:eastAsiaTheme="minorEastAsia" w:hAnsiTheme="minorHAnsi" w:cstheme="minorBidi"/>
            <w:kern w:val="2"/>
            <w:sz w:val="24"/>
            <w:szCs w:val="24"/>
            <w:lang w:eastAsia="en-AU"/>
            <w14:ligatures w14:val="standardContextual"/>
          </w:rPr>
          <w:tab/>
        </w:r>
        <w:r w:rsidRPr="00C6366F">
          <w:rPr>
            <w:lang w:eastAsia="zh-TW"/>
          </w:rPr>
          <w:t xml:space="preserve">Dictionary, definition of </w:t>
        </w:r>
        <w:r w:rsidRPr="00C6366F">
          <w:rPr>
            <w:i/>
          </w:rPr>
          <w:t>decision-maker</w:t>
        </w:r>
        <w:r>
          <w:tab/>
        </w:r>
        <w:r>
          <w:fldChar w:fldCharType="begin"/>
        </w:r>
        <w:r>
          <w:instrText xml:space="preserve"> PAGEREF _Toc231466489 \h </w:instrText>
        </w:r>
        <w:r>
          <w:fldChar w:fldCharType="separate"/>
        </w:r>
        <w:r w:rsidR="00CE1D92">
          <w:t>54</w:t>
        </w:r>
        <w:r>
          <w:fldChar w:fldCharType="end"/>
        </w:r>
      </w:hyperlink>
    </w:p>
    <w:p w14:paraId="23DF5385" w14:textId="3A6D3766"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0" w:history="1">
        <w:r w:rsidRPr="00C6366F">
          <w:t>99</w:t>
        </w:r>
        <w:r>
          <w:rPr>
            <w:rFonts w:asciiTheme="minorHAnsi" w:eastAsiaTheme="minorEastAsia" w:hAnsiTheme="minorHAnsi" w:cstheme="minorBidi"/>
            <w:kern w:val="2"/>
            <w:sz w:val="24"/>
            <w:szCs w:val="24"/>
            <w:lang w:eastAsia="en-AU"/>
            <w14:ligatures w14:val="standardContextual"/>
          </w:rPr>
          <w:tab/>
        </w:r>
        <w:r w:rsidRPr="00C6366F">
          <w:t xml:space="preserve">Dictionary, definition of </w:t>
        </w:r>
        <w:r w:rsidRPr="00C6366F">
          <w:rPr>
            <w:i/>
          </w:rPr>
          <w:t>financial settlement</w:t>
        </w:r>
        <w:r>
          <w:tab/>
        </w:r>
        <w:r>
          <w:fldChar w:fldCharType="begin"/>
        </w:r>
        <w:r>
          <w:instrText xml:space="preserve"> PAGEREF _Toc231466490 \h </w:instrText>
        </w:r>
        <w:r>
          <w:fldChar w:fldCharType="separate"/>
        </w:r>
        <w:r w:rsidR="00CE1D92">
          <w:t>54</w:t>
        </w:r>
        <w:r>
          <w:fldChar w:fldCharType="end"/>
        </w:r>
      </w:hyperlink>
    </w:p>
    <w:p w14:paraId="4993C80B" w14:textId="29F7411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1" w:history="1">
        <w:r w:rsidRPr="00C6366F">
          <w:t>100</w:t>
        </w:r>
        <w:r>
          <w:rPr>
            <w:rFonts w:asciiTheme="minorHAnsi" w:eastAsiaTheme="minorEastAsia" w:hAnsiTheme="minorHAnsi" w:cstheme="minorBidi"/>
            <w:kern w:val="2"/>
            <w:sz w:val="24"/>
            <w:szCs w:val="24"/>
            <w:lang w:eastAsia="en-AU"/>
            <w14:ligatures w14:val="standardContextual"/>
          </w:rPr>
          <w:tab/>
        </w:r>
        <w:r w:rsidRPr="00C6366F">
          <w:t xml:space="preserve">Dictionary, definition of </w:t>
        </w:r>
        <w:r w:rsidRPr="00C6366F">
          <w:rPr>
            <w:i/>
          </w:rPr>
          <w:t>on-site canopy contribution</w:t>
        </w:r>
        <w:r>
          <w:tab/>
        </w:r>
        <w:r>
          <w:fldChar w:fldCharType="begin"/>
        </w:r>
        <w:r>
          <w:instrText xml:space="preserve"> PAGEREF _Toc231466491 \h </w:instrText>
        </w:r>
        <w:r>
          <w:fldChar w:fldCharType="separate"/>
        </w:r>
        <w:r w:rsidR="00CE1D92">
          <w:t>54</w:t>
        </w:r>
        <w:r>
          <w:fldChar w:fldCharType="end"/>
        </w:r>
      </w:hyperlink>
    </w:p>
    <w:p w14:paraId="456E26B6" w14:textId="3F2357D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2" w:history="1">
        <w:r w:rsidRPr="00C6366F">
          <w:t>101</w:t>
        </w:r>
        <w:r>
          <w:rPr>
            <w:rFonts w:asciiTheme="minorHAnsi" w:eastAsiaTheme="minorEastAsia" w:hAnsiTheme="minorHAnsi" w:cstheme="minorBidi"/>
            <w:kern w:val="2"/>
            <w:sz w:val="24"/>
            <w:szCs w:val="24"/>
            <w:lang w:eastAsia="en-AU"/>
            <w14:ligatures w14:val="standardContextual"/>
          </w:rPr>
          <w:tab/>
        </w:r>
        <w:r w:rsidRPr="00C6366F">
          <w:t xml:space="preserve">Dictionary, definition of </w:t>
        </w:r>
        <w:r w:rsidRPr="00C6366F">
          <w:rPr>
            <w:i/>
          </w:rPr>
          <w:t>public tree</w:t>
        </w:r>
        <w:r>
          <w:tab/>
        </w:r>
        <w:r>
          <w:fldChar w:fldCharType="begin"/>
        </w:r>
        <w:r>
          <w:instrText xml:space="preserve"> PAGEREF _Toc231466492 \h </w:instrText>
        </w:r>
        <w:r>
          <w:fldChar w:fldCharType="separate"/>
        </w:r>
        <w:r w:rsidR="00CE1D92">
          <w:t>55</w:t>
        </w:r>
        <w:r>
          <w:fldChar w:fldCharType="end"/>
        </w:r>
      </w:hyperlink>
    </w:p>
    <w:p w14:paraId="2DCFF05B" w14:textId="1F85F15B" w:rsidR="00A90770" w:rsidRDefault="00A907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466493" w:history="1">
        <w:r w:rsidRPr="00C6366F">
          <w:t>102</w:t>
        </w:r>
        <w:r>
          <w:rPr>
            <w:rFonts w:asciiTheme="minorHAnsi" w:eastAsiaTheme="minorEastAsia" w:hAnsiTheme="minorHAnsi" w:cstheme="minorBidi"/>
            <w:kern w:val="2"/>
            <w:sz w:val="24"/>
            <w:szCs w:val="24"/>
            <w:lang w:eastAsia="en-AU"/>
            <w14:ligatures w14:val="standardContextual"/>
          </w:rPr>
          <w:tab/>
        </w:r>
        <w:r w:rsidRPr="00C6366F">
          <w:rPr>
            <w:lang w:eastAsia="zh-TW"/>
          </w:rPr>
          <w:t xml:space="preserve">Dictionary, new definition of </w:t>
        </w:r>
        <w:r w:rsidRPr="00C6366F">
          <w:rPr>
            <w:i/>
          </w:rPr>
          <w:t>rectification direction</w:t>
        </w:r>
        <w:r>
          <w:tab/>
        </w:r>
        <w:r>
          <w:fldChar w:fldCharType="begin"/>
        </w:r>
        <w:r>
          <w:instrText xml:space="preserve"> PAGEREF _Toc231466493 \h </w:instrText>
        </w:r>
        <w:r>
          <w:fldChar w:fldCharType="separate"/>
        </w:r>
        <w:r w:rsidR="00CE1D92">
          <w:t>55</w:t>
        </w:r>
        <w:r>
          <w:fldChar w:fldCharType="end"/>
        </w:r>
      </w:hyperlink>
    </w:p>
    <w:p w14:paraId="1D449D8A" w14:textId="4F9084C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4" w:history="1">
        <w:r w:rsidRPr="00C6366F">
          <w:t>103</w:t>
        </w:r>
        <w:r>
          <w:rPr>
            <w:rFonts w:asciiTheme="minorHAnsi" w:eastAsiaTheme="minorEastAsia" w:hAnsiTheme="minorHAnsi" w:cstheme="minorBidi"/>
            <w:kern w:val="2"/>
            <w:sz w:val="24"/>
            <w:szCs w:val="24"/>
            <w:lang w:eastAsia="en-AU"/>
            <w14:ligatures w14:val="standardContextual"/>
          </w:rPr>
          <w:tab/>
        </w:r>
        <w:r w:rsidRPr="00C6366F">
          <w:rPr>
            <w:lang w:eastAsia="zh-TW"/>
          </w:rPr>
          <w:t xml:space="preserve">Dictionary, definition of </w:t>
        </w:r>
        <w:r w:rsidRPr="00C6366F">
          <w:rPr>
            <w:i/>
          </w:rPr>
          <w:t>tree management plan</w:t>
        </w:r>
        <w:r>
          <w:tab/>
        </w:r>
        <w:r>
          <w:fldChar w:fldCharType="begin"/>
        </w:r>
        <w:r>
          <w:instrText xml:space="preserve"> PAGEREF _Toc231466494 \h </w:instrText>
        </w:r>
        <w:r>
          <w:fldChar w:fldCharType="separate"/>
        </w:r>
        <w:r w:rsidR="00CE1D92">
          <w:t>55</w:t>
        </w:r>
        <w:r>
          <w:fldChar w:fldCharType="end"/>
        </w:r>
      </w:hyperlink>
    </w:p>
    <w:p w14:paraId="6C5C7FBC" w14:textId="195BE787" w:rsidR="00A90770" w:rsidRDefault="00A90770">
      <w:pPr>
        <w:pStyle w:val="TOC2"/>
        <w:rPr>
          <w:rFonts w:asciiTheme="minorHAnsi" w:eastAsiaTheme="minorEastAsia" w:hAnsiTheme="minorHAnsi" w:cstheme="minorBidi"/>
          <w:b w:val="0"/>
          <w:kern w:val="2"/>
          <w:szCs w:val="24"/>
          <w:lang w:eastAsia="en-AU"/>
          <w14:ligatures w14:val="standardContextual"/>
        </w:rPr>
      </w:pPr>
      <w:hyperlink w:anchor="_Toc231466495" w:history="1">
        <w:r w:rsidRPr="00C6366F">
          <w:t>Part 5</w:t>
        </w:r>
        <w:r>
          <w:rPr>
            <w:rFonts w:asciiTheme="minorHAnsi" w:eastAsiaTheme="minorEastAsia" w:hAnsiTheme="minorHAnsi" w:cstheme="minorBidi"/>
            <w:b w:val="0"/>
            <w:kern w:val="2"/>
            <w:szCs w:val="24"/>
            <w:lang w:eastAsia="en-AU"/>
            <w14:ligatures w14:val="standardContextual"/>
          </w:rPr>
          <w:tab/>
        </w:r>
        <w:r w:rsidRPr="00C6366F">
          <w:rPr>
            <w:lang w:eastAsia="zh-TW"/>
          </w:rPr>
          <w:t>Urban Forest Regulation 2023</w:t>
        </w:r>
        <w:r w:rsidRPr="00A90770">
          <w:rPr>
            <w:vanish/>
          </w:rPr>
          <w:tab/>
        </w:r>
        <w:r w:rsidRPr="00A90770">
          <w:rPr>
            <w:vanish/>
          </w:rPr>
          <w:fldChar w:fldCharType="begin"/>
        </w:r>
        <w:r w:rsidRPr="00A90770">
          <w:rPr>
            <w:vanish/>
          </w:rPr>
          <w:instrText xml:space="preserve"> PAGEREF _Toc231466495 \h </w:instrText>
        </w:r>
        <w:r w:rsidRPr="00A90770">
          <w:rPr>
            <w:vanish/>
          </w:rPr>
        </w:r>
        <w:r w:rsidRPr="00A90770">
          <w:rPr>
            <w:vanish/>
          </w:rPr>
          <w:fldChar w:fldCharType="separate"/>
        </w:r>
        <w:r w:rsidR="00CE1D92">
          <w:rPr>
            <w:vanish/>
          </w:rPr>
          <w:t>56</w:t>
        </w:r>
        <w:r w:rsidRPr="00A90770">
          <w:rPr>
            <w:vanish/>
          </w:rPr>
          <w:fldChar w:fldCharType="end"/>
        </w:r>
      </w:hyperlink>
    </w:p>
    <w:p w14:paraId="339D4FE0" w14:textId="77467C2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6" w:history="1">
        <w:r w:rsidRPr="00A90770">
          <w:rPr>
            <w:rStyle w:val="CharSectNo"/>
          </w:rPr>
          <w:t>104</w:t>
        </w:r>
        <w:r w:rsidRPr="000B0C45">
          <w:tab/>
          <w:t>Dictionary</w:t>
        </w:r>
        <w:r>
          <w:br/>
        </w:r>
        <w:r w:rsidRPr="000B0C45">
          <w:t>Section 3, note 1</w:t>
        </w:r>
        <w:r>
          <w:tab/>
        </w:r>
        <w:r>
          <w:fldChar w:fldCharType="begin"/>
        </w:r>
        <w:r>
          <w:instrText xml:space="preserve"> PAGEREF _Toc231466496 \h </w:instrText>
        </w:r>
        <w:r>
          <w:fldChar w:fldCharType="separate"/>
        </w:r>
        <w:r w:rsidR="00CE1D92">
          <w:t>56</w:t>
        </w:r>
        <w:r>
          <w:fldChar w:fldCharType="end"/>
        </w:r>
      </w:hyperlink>
    </w:p>
    <w:p w14:paraId="350E1287" w14:textId="730349F1"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7" w:history="1">
        <w:r w:rsidRPr="00C6366F">
          <w:t>105</w:t>
        </w:r>
        <w:r>
          <w:rPr>
            <w:rFonts w:asciiTheme="minorHAnsi" w:eastAsiaTheme="minorEastAsia" w:hAnsiTheme="minorHAnsi" w:cstheme="minorBidi"/>
            <w:kern w:val="2"/>
            <w:sz w:val="24"/>
            <w:szCs w:val="24"/>
            <w:lang w:eastAsia="en-AU"/>
            <w14:ligatures w14:val="standardContextual"/>
          </w:rPr>
          <w:tab/>
        </w:r>
        <w:r w:rsidRPr="00C6366F">
          <w:t>New section 4A</w:t>
        </w:r>
        <w:r>
          <w:tab/>
        </w:r>
        <w:r>
          <w:fldChar w:fldCharType="begin"/>
        </w:r>
        <w:r>
          <w:instrText xml:space="preserve"> PAGEREF _Toc231466497 \h </w:instrText>
        </w:r>
        <w:r>
          <w:fldChar w:fldCharType="separate"/>
        </w:r>
        <w:r w:rsidR="00CE1D92">
          <w:t>56</w:t>
        </w:r>
        <w:r>
          <w:fldChar w:fldCharType="end"/>
        </w:r>
      </w:hyperlink>
    </w:p>
    <w:p w14:paraId="77E989D3" w14:textId="77A3399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8" w:history="1">
        <w:r w:rsidRPr="00C6366F">
          <w:t>106</w:t>
        </w:r>
        <w:r>
          <w:rPr>
            <w:rFonts w:asciiTheme="minorHAnsi" w:eastAsiaTheme="minorEastAsia" w:hAnsiTheme="minorHAnsi" w:cstheme="minorBidi"/>
            <w:kern w:val="2"/>
            <w:sz w:val="24"/>
            <w:szCs w:val="24"/>
            <w:lang w:eastAsia="en-AU"/>
            <w14:ligatures w14:val="standardContextual"/>
          </w:rPr>
          <w:tab/>
        </w:r>
        <w:r w:rsidRPr="00C6366F">
          <w:t>New part 1A</w:t>
        </w:r>
        <w:r>
          <w:tab/>
        </w:r>
        <w:r>
          <w:fldChar w:fldCharType="begin"/>
        </w:r>
        <w:r>
          <w:instrText xml:space="preserve"> PAGEREF _Toc231466498 \h </w:instrText>
        </w:r>
        <w:r>
          <w:fldChar w:fldCharType="separate"/>
        </w:r>
        <w:r w:rsidR="00CE1D92">
          <w:t>57</w:t>
        </w:r>
        <w:r>
          <w:fldChar w:fldCharType="end"/>
        </w:r>
      </w:hyperlink>
    </w:p>
    <w:p w14:paraId="55595A1D" w14:textId="592EF2AA"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499" w:history="1">
        <w:r w:rsidRPr="00C6366F">
          <w:t>107</w:t>
        </w:r>
        <w:r>
          <w:rPr>
            <w:rFonts w:asciiTheme="minorHAnsi" w:eastAsiaTheme="minorEastAsia" w:hAnsiTheme="minorHAnsi" w:cstheme="minorBidi"/>
            <w:kern w:val="2"/>
            <w:sz w:val="24"/>
            <w:szCs w:val="24"/>
            <w:lang w:eastAsia="en-AU"/>
            <w14:ligatures w14:val="standardContextual"/>
          </w:rPr>
          <w:tab/>
        </w:r>
        <w:r w:rsidRPr="00C6366F">
          <w:t>New sections 4C and 4D</w:t>
        </w:r>
        <w:r>
          <w:tab/>
        </w:r>
        <w:r>
          <w:fldChar w:fldCharType="begin"/>
        </w:r>
        <w:r>
          <w:instrText xml:space="preserve"> PAGEREF _Toc231466499 \h </w:instrText>
        </w:r>
        <w:r>
          <w:fldChar w:fldCharType="separate"/>
        </w:r>
        <w:r w:rsidR="00CE1D92">
          <w:t>57</w:t>
        </w:r>
        <w:r>
          <w:fldChar w:fldCharType="end"/>
        </w:r>
      </w:hyperlink>
    </w:p>
    <w:p w14:paraId="5FE2EB1E" w14:textId="661B7A6A"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0" w:history="1">
        <w:r w:rsidRPr="00A90770">
          <w:rPr>
            <w:rStyle w:val="CharSectNo"/>
          </w:rPr>
          <w:t>108</w:t>
        </w:r>
        <w:r w:rsidRPr="000B0C45">
          <w:tab/>
        </w:r>
        <w:r w:rsidRPr="000B0C45">
          <w:rPr>
            <w:bCs/>
          </w:rPr>
          <w:t>Definitions—pt 2</w:t>
        </w:r>
        <w:r>
          <w:rPr>
            <w:bCs/>
          </w:rPr>
          <w:br/>
        </w:r>
        <w:r w:rsidRPr="000B0C45">
          <w:t xml:space="preserve">Section 5 (1), new definition of </w:t>
        </w:r>
        <w:r w:rsidRPr="00F47575">
          <w:rPr>
            <w:rStyle w:val="charItals"/>
          </w:rPr>
          <w:t>applicant</w:t>
        </w:r>
        <w:r>
          <w:tab/>
        </w:r>
        <w:r>
          <w:fldChar w:fldCharType="begin"/>
        </w:r>
        <w:r>
          <w:instrText xml:space="preserve"> PAGEREF _Toc231466500 \h </w:instrText>
        </w:r>
        <w:r>
          <w:fldChar w:fldCharType="separate"/>
        </w:r>
        <w:r w:rsidR="00CE1D92">
          <w:t>60</w:t>
        </w:r>
        <w:r>
          <w:fldChar w:fldCharType="end"/>
        </w:r>
      </w:hyperlink>
    </w:p>
    <w:p w14:paraId="1F62BCE9" w14:textId="35F15D2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1" w:history="1">
        <w:r w:rsidRPr="00C6366F">
          <w:t>109</w:t>
        </w:r>
        <w:r>
          <w:rPr>
            <w:rFonts w:asciiTheme="minorHAnsi" w:eastAsiaTheme="minorEastAsia" w:hAnsiTheme="minorHAnsi" w:cstheme="minorBidi"/>
            <w:kern w:val="2"/>
            <w:sz w:val="24"/>
            <w:szCs w:val="24"/>
            <w:lang w:eastAsia="en-AU"/>
            <w14:ligatures w14:val="standardContextual"/>
          </w:rPr>
          <w:tab/>
        </w:r>
        <w:r w:rsidRPr="00C6366F">
          <w:t xml:space="preserve">Section 5 (1), definition of </w:t>
        </w:r>
        <w:r w:rsidRPr="00C6366F">
          <w:rPr>
            <w:i/>
          </w:rPr>
          <w:t>financial settlement amount</w:t>
        </w:r>
        <w:r>
          <w:tab/>
        </w:r>
        <w:r>
          <w:fldChar w:fldCharType="begin"/>
        </w:r>
        <w:r>
          <w:instrText xml:space="preserve"> PAGEREF _Toc231466501 \h </w:instrText>
        </w:r>
        <w:r>
          <w:fldChar w:fldCharType="separate"/>
        </w:r>
        <w:r w:rsidR="00CE1D92">
          <w:t>60</w:t>
        </w:r>
        <w:r>
          <w:fldChar w:fldCharType="end"/>
        </w:r>
      </w:hyperlink>
    </w:p>
    <w:p w14:paraId="29F5F669" w14:textId="2A799ED8"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2" w:history="1">
        <w:r w:rsidRPr="00C6366F">
          <w:t>110</w:t>
        </w:r>
        <w:r>
          <w:rPr>
            <w:rFonts w:asciiTheme="minorHAnsi" w:eastAsiaTheme="minorEastAsia" w:hAnsiTheme="minorHAnsi" w:cstheme="minorBidi"/>
            <w:kern w:val="2"/>
            <w:sz w:val="24"/>
            <w:szCs w:val="24"/>
            <w:lang w:eastAsia="en-AU"/>
            <w14:ligatures w14:val="standardContextual"/>
          </w:rPr>
          <w:tab/>
        </w:r>
        <w:r w:rsidRPr="00C6366F">
          <w:t xml:space="preserve">Section 5 (1), definition of </w:t>
        </w:r>
        <w:r w:rsidRPr="00C6366F">
          <w:rPr>
            <w:i/>
          </w:rPr>
          <w:t>home owner</w:t>
        </w:r>
        <w:r>
          <w:tab/>
        </w:r>
        <w:r>
          <w:fldChar w:fldCharType="begin"/>
        </w:r>
        <w:r>
          <w:instrText xml:space="preserve"> PAGEREF _Toc231466502 \h </w:instrText>
        </w:r>
        <w:r>
          <w:fldChar w:fldCharType="separate"/>
        </w:r>
        <w:r w:rsidR="00CE1D92">
          <w:t>60</w:t>
        </w:r>
        <w:r>
          <w:fldChar w:fldCharType="end"/>
        </w:r>
      </w:hyperlink>
    </w:p>
    <w:p w14:paraId="5BFAE3B9" w14:textId="320AFBA3"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3" w:history="1">
        <w:r w:rsidRPr="00C6366F">
          <w:t>111</w:t>
        </w:r>
        <w:r>
          <w:rPr>
            <w:rFonts w:asciiTheme="minorHAnsi" w:eastAsiaTheme="minorEastAsia" w:hAnsiTheme="minorHAnsi" w:cstheme="minorBidi"/>
            <w:kern w:val="2"/>
            <w:sz w:val="24"/>
            <w:szCs w:val="24"/>
            <w:lang w:eastAsia="en-AU"/>
            <w14:ligatures w14:val="standardContextual"/>
          </w:rPr>
          <w:tab/>
        </w:r>
        <w:r w:rsidRPr="00C6366F">
          <w:t>Section 5 (1), new definitions</w:t>
        </w:r>
        <w:r>
          <w:tab/>
        </w:r>
        <w:r>
          <w:fldChar w:fldCharType="begin"/>
        </w:r>
        <w:r>
          <w:instrText xml:space="preserve"> PAGEREF _Toc231466503 \h </w:instrText>
        </w:r>
        <w:r>
          <w:fldChar w:fldCharType="separate"/>
        </w:r>
        <w:r w:rsidR="00CE1D92">
          <w:t>60</w:t>
        </w:r>
        <w:r>
          <w:fldChar w:fldCharType="end"/>
        </w:r>
      </w:hyperlink>
    </w:p>
    <w:p w14:paraId="42FF1848" w14:textId="28B0642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4" w:history="1">
        <w:r w:rsidRPr="00C6366F">
          <w:t>112</w:t>
        </w:r>
        <w:r>
          <w:rPr>
            <w:rFonts w:asciiTheme="minorHAnsi" w:eastAsiaTheme="minorEastAsia" w:hAnsiTheme="minorHAnsi" w:cstheme="minorBidi"/>
            <w:kern w:val="2"/>
            <w:sz w:val="24"/>
            <w:szCs w:val="24"/>
            <w:lang w:eastAsia="en-AU"/>
            <w14:ligatures w14:val="standardContextual"/>
          </w:rPr>
          <w:tab/>
        </w:r>
        <w:r w:rsidRPr="00C6366F">
          <w:t>New section 5A</w:t>
        </w:r>
        <w:r>
          <w:tab/>
        </w:r>
        <w:r>
          <w:fldChar w:fldCharType="begin"/>
        </w:r>
        <w:r>
          <w:instrText xml:space="preserve"> PAGEREF _Toc231466504 \h </w:instrText>
        </w:r>
        <w:r>
          <w:fldChar w:fldCharType="separate"/>
        </w:r>
        <w:r w:rsidR="00CE1D92">
          <w:t>60</w:t>
        </w:r>
        <w:r>
          <w:fldChar w:fldCharType="end"/>
        </w:r>
      </w:hyperlink>
    </w:p>
    <w:p w14:paraId="4F536775" w14:textId="20B60EE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5" w:history="1">
        <w:r w:rsidRPr="00C6366F">
          <w:t>113</w:t>
        </w:r>
        <w:r>
          <w:rPr>
            <w:rFonts w:asciiTheme="minorHAnsi" w:eastAsiaTheme="minorEastAsia" w:hAnsiTheme="minorHAnsi" w:cstheme="minorBidi"/>
            <w:kern w:val="2"/>
            <w:sz w:val="24"/>
            <w:szCs w:val="24"/>
            <w:lang w:eastAsia="en-AU"/>
            <w14:ligatures w14:val="standardContextual"/>
          </w:rPr>
          <w:tab/>
        </w:r>
        <w:r w:rsidRPr="00C6366F">
          <w:t>Section 6 heading</w:t>
        </w:r>
        <w:r>
          <w:tab/>
        </w:r>
        <w:r>
          <w:fldChar w:fldCharType="begin"/>
        </w:r>
        <w:r>
          <w:instrText xml:space="preserve"> PAGEREF _Toc231466505 \h </w:instrText>
        </w:r>
        <w:r>
          <w:fldChar w:fldCharType="separate"/>
        </w:r>
        <w:r w:rsidR="00CE1D92">
          <w:t>63</w:t>
        </w:r>
        <w:r>
          <w:fldChar w:fldCharType="end"/>
        </w:r>
      </w:hyperlink>
    </w:p>
    <w:p w14:paraId="4DB4E385" w14:textId="79E41FCC"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6" w:history="1">
        <w:r w:rsidRPr="00C6366F">
          <w:t>114</w:t>
        </w:r>
        <w:r>
          <w:rPr>
            <w:rFonts w:asciiTheme="minorHAnsi" w:eastAsiaTheme="minorEastAsia" w:hAnsiTheme="minorHAnsi" w:cstheme="minorBidi"/>
            <w:kern w:val="2"/>
            <w:sz w:val="24"/>
            <w:szCs w:val="24"/>
            <w:lang w:eastAsia="en-AU"/>
            <w14:ligatures w14:val="standardContextual"/>
          </w:rPr>
          <w:tab/>
        </w:r>
        <w:r w:rsidRPr="00C6366F">
          <w:t>Section 6 (1)</w:t>
        </w:r>
        <w:r>
          <w:tab/>
        </w:r>
        <w:r>
          <w:fldChar w:fldCharType="begin"/>
        </w:r>
        <w:r>
          <w:instrText xml:space="preserve"> PAGEREF _Toc231466506 \h </w:instrText>
        </w:r>
        <w:r>
          <w:fldChar w:fldCharType="separate"/>
        </w:r>
        <w:r w:rsidR="00CE1D92">
          <w:t>63</w:t>
        </w:r>
        <w:r>
          <w:fldChar w:fldCharType="end"/>
        </w:r>
      </w:hyperlink>
    </w:p>
    <w:p w14:paraId="2F89545D" w14:textId="30A0FAEF"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7" w:history="1">
        <w:r w:rsidRPr="00C6366F">
          <w:t>115</w:t>
        </w:r>
        <w:r>
          <w:rPr>
            <w:rFonts w:asciiTheme="minorHAnsi" w:eastAsiaTheme="minorEastAsia" w:hAnsiTheme="minorHAnsi" w:cstheme="minorBidi"/>
            <w:kern w:val="2"/>
            <w:sz w:val="24"/>
            <w:szCs w:val="24"/>
            <w:lang w:eastAsia="en-AU"/>
            <w14:ligatures w14:val="standardContextual"/>
          </w:rPr>
          <w:tab/>
        </w:r>
        <w:r w:rsidRPr="00C6366F">
          <w:t>New section 6 (2A)</w:t>
        </w:r>
        <w:r>
          <w:tab/>
        </w:r>
        <w:r>
          <w:fldChar w:fldCharType="begin"/>
        </w:r>
        <w:r>
          <w:instrText xml:space="preserve"> PAGEREF _Toc231466507 \h </w:instrText>
        </w:r>
        <w:r>
          <w:fldChar w:fldCharType="separate"/>
        </w:r>
        <w:r w:rsidR="00CE1D92">
          <w:t>63</w:t>
        </w:r>
        <w:r>
          <w:fldChar w:fldCharType="end"/>
        </w:r>
      </w:hyperlink>
    </w:p>
    <w:p w14:paraId="42762E9B" w14:textId="3E9F5E9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8" w:history="1">
        <w:r w:rsidRPr="00C6366F">
          <w:t>116</w:t>
        </w:r>
        <w:r>
          <w:rPr>
            <w:rFonts w:asciiTheme="minorHAnsi" w:eastAsiaTheme="minorEastAsia" w:hAnsiTheme="minorHAnsi" w:cstheme="minorBidi"/>
            <w:kern w:val="2"/>
            <w:sz w:val="24"/>
            <w:szCs w:val="24"/>
            <w:lang w:eastAsia="en-AU"/>
            <w14:ligatures w14:val="standardContextual"/>
          </w:rPr>
          <w:tab/>
        </w:r>
        <w:r w:rsidRPr="00C6366F">
          <w:t>New section 6A heading</w:t>
        </w:r>
        <w:r>
          <w:tab/>
        </w:r>
        <w:r>
          <w:fldChar w:fldCharType="begin"/>
        </w:r>
        <w:r>
          <w:instrText xml:space="preserve"> PAGEREF _Toc231466508 \h </w:instrText>
        </w:r>
        <w:r>
          <w:fldChar w:fldCharType="separate"/>
        </w:r>
        <w:r w:rsidR="00CE1D92">
          <w:t>63</w:t>
        </w:r>
        <w:r>
          <w:fldChar w:fldCharType="end"/>
        </w:r>
      </w:hyperlink>
    </w:p>
    <w:p w14:paraId="4AE6BA56" w14:textId="56428D7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09" w:history="1">
        <w:r w:rsidRPr="00C6366F">
          <w:t>117</w:t>
        </w:r>
        <w:r>
          <w:rPr>
            <w:rFonts w:asciiTheme="minorHAnsi" w:eastAsiaTheme="minorEastAsia" w:hAnsiTheme="minorHAnsi" w:cstheme="minorBidi"/>
            <w:kern w:val="2"/>
            <w:sz w:val="24"/>
            <w:szCs w:val="24"/>
            <w:lang w:eastAsia="en-AU"/>
            <w14:ligatures w14:val="standardContextual"/>
          </w:rPr>
          <w:tab/>
        </w:r>
        <w:r w:rsidRPr="00C6366F">
          <w:t>Section 6 (3)</w:t>
        </w:r>
        <w:r>
          <w:tab/>
        </w:r>
        <w:r>
          <w:fldChar w:fldCharType="begin"/>
        </w:r>
        <w:r>
          <w:instrText xml:space="preserve"> PAGEREF _Toc231466509 \h </w:instrText>
        </w:r>
        <w:r>
          <w:fldChar w:fldCharType="separate"/>
        </w:r>
        <w:r w:rsidR="00CE1D92">
          <w:t>64</w:t>
        </w:r>
        <w:r>
          <w:fldChar w:fldCharType="end"/>
        </w:r>
      </w:hyperlink>
    </w:p>
    <w:p w14:paraId="108760C4" w14:textId="2C1A1CBE"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0" w:history="1">
        <w:r w:rsidRPr="00C6366F">
          <w:t>118</w:t>
        </w:r>
        <w:r>
          <w:rPr>
            <w:rFonts w:asciiTheme="minorHAnsi" w:eastAsiaTheme="minorEastAsia" w:hAnsiTheme="minorHAnsi" w:cstheme="minorBidi"/>
            <w:kern w:val="2"/>
            <w:sz w:val="24"/>
            <w:szCs w:val="24"/>
            <w:lang w:eastAsia="en-AU"/>
            <w14:ligatures w14:val="standardContextual"/>
          </w:rPr>
          <w:tab/>
        </w:r>
        <w:r w:rsidRPr="00C6366F">
          <w:t>Section 6 (4)</w:t>
        </w:r>
        <w:r>
          <w:tab/>
        </w:r>
        <w:r>
          <w:fldChar w:fldCharType="begin"/>
        </w:r>
        <w:r>
          <w:instrText xml:space="preserve"> PAGEREF _Toc231466510 \h </w:instrText>
        </w:r>
        <w:r>
          <w:fldChar w:fldCharType="separate"/>
        </w:r>
        <w:r w:rsidR="00CE1D92">
          <w:t>64</w:t>
        </w:r>
        <w:r>
          <w:fldChar w:fldCharType="end"/>
        </w:r>
      </w:hyperlink>
    </w:p>
    <w:p w14:paraId="34980BC8" w14:textId="61A92E15"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1" w:history="1">
        <w:r w:rsidRPr="00C6366F">
          <w:t>119</w:t>
        </w:r>
        <w:r>
          <w:rPr>
            <w:rFonts w:asciiTheme="minorHAnsi" w:eastAsiaTheme="minorEastAsia" w:hAnsiTheme="minorHAnsi" w:cstheme="minorBidi"/>
            <w:kern w:val="2"/>
            <w:sz w:val="24"/>
            <w:szCs w:val="24"/>
            <w:lang w:eastAsia="en-AU"/>
            <w14:ligatures w14:val="standardContextual"/>
          </w:rPr>
          <w:tab/>
        </w:r>
        <w:r w:rsidRPr="00C6366F">
          <w:t>Section 6 (7)</w:t>
        </w:r>
        <w:r>
          <w:tab/>
        </w:r>
        <w:r>
          <w:fldChar w:fldCharType="begin"/>
        </w:r>
        <w:r>
          <w:instrText xml:space="preserve"> PAGEREF _Toc231466511 \h </w:instrText>
        </w:r>
        <w:r>
          <w:fldChar w:fldCharType="separate"/>
        </w:r>
        <w:r w:rsidR="00CE1D92">
          <w:t>64</w:t>
        </w:r>
        <w:r>
          <w:fldChar w:fldCharType="end"/>
        </w:r>
      </w:hyperlink>
    </w:p>
    <w:p w14:paraId="4808C38F" w14:textId="3A147161"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2" w:history="1">
        <w:r w:rsidRPr="00C6366F">
          <w:t>120</w:t>
        </w:r>
        <w:r>
          <w:rPr>
            <w:rFonts w:asciiTheme="minorHAnsi" w:eastAsiaTheme="minorEastAsia" w:hAnsiTheme="minorHAnsi" w:cstheme="minorBidi"/>
            <w:kern w:val="2"/>
            <w:sz w:val="24"/>
            <w:szCs w:val="24"/>
            <w:lang w:eastAsia="en-AU"/>
            <w14:ligatures w14:val="standardContextual"/>
          </w:rPr>
          <w:tab/>
        </w:r>
        <w:r w:rsidRPr="00C6366F">
          <w:t>Sections 6 (3) to (6)</w:t>
        </w:r>
        <w:r>
          <w:tab/>
        </w:r>
        <w:r>
          <w:fldChar w:fldCharType="begin"/>
        </w:r>
        <w:r>
          <w:instrText xml:space="preserve"> PAGEREF _Toc231466512 \h </w:instrText>
        </w:r>
        <w:r>
          <w:fldChar w:fldCharType="separate"/>
        </w:r>
        <w:r w:rsidR="00CE1D92">
          <w:t>64</w:t>
        </w:r>
        <w:r>
          <w:fldChar w:fldCharType="end"/>
        </w:r>
      </w:hyperlink>
    </w:p>
    <w:p w14:paraId="13431EDE" w14:textId="06B28F7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3" w:history="1">
        <w:r w:rsidRPr="00C6366F">
          <w:t>121</w:t>
        </w:r>
        <w:r>
          <w:rPr>
            <w:rFonts w:asciiTheme="minorHAnsi" w:eastAsiaTheme="minorEastAsia" w:hAnsiTheme="minorHAnsi" w:cstheme="minorBidi"/>
            <w:kern w:val="2"/>
            <w:sz w:val="24"/>
            <w:szCs w:val="24"/>
            <w:lang w:eastAsia="en-AU"/>
            <w14:ligatures w14:val="standardContextual"/>
          </w:rPr>
          <w:tab/>
        </w:r>
        <w:r w:rsidRPr="00C6366F">
          <w:t>Section 7</w:t>
        </w:r>
        <w:r>
          <w:tab/>
        </w:r>
        <w:r>
          <w:fldChar w:fldCharType="begin"/>
        </w:r>
        <w:r>
          <w:instrText xml:space="preserve"> PAGEREF _Toc231466513 \h </w:instrText>
        </w:r>
        <w:r>
          <w:fldChar w:fldCharType="separate"/>
        </w:r>
        <w:r w:rsidR="00CE1D92">
          <w:t>64</w:t>
        </w:r>
        <w:r>
          <w:fldChar w:fldCharType="end"/>
        </w:r>
      </w:hyperlink>
    </w:p>
    <w:p w14:paraId="1103DCEE" w14:textId="5DFF575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4" w:history="1">
        <w:r w:rsidRPr="00C6366F">
          <w:t>122</w:t>
        </w:r>
        <w:r>
          <w:rPr>
            <w:rFonts w:asciiTheme="minorHAnsi" w:eastAsiaTheme="minorEastAsia" w:hAnsiTheme="minorHAnsi" w:cstheme="minorBidi"/>
            <w:kern w:val="2"/>
            <w:sz w:val="24"/>
            <w:szCs w:val="24"/>
            <w:lang w:eastAsia="en-AU"/>
            <w14:ligatures w14:val="standardContextual"/>
          </w:rPr>
          <w:tab/>
        </w:r>
        <w:r w:rsidRPr="00C6366F">
          <w:t>Section 7A heading</w:t>
        </w:r>
        <w:r>
          <w:tab/>
        </w:r>
        <w:r>
          <w:fldChar w:fldCharType="begin"/>
        </w:r>
        <w:r>
          <w:instrText xml:space="preserve"> PAGEREF _Toc231466514 \h </w:instrText>
        </w:r>
        <w:r>
          <w:fldChar w:fldCharType="separate"/>
        </w:r>
        <w:r w:rsidR="00CE1D92">
          <w:t>68</w:t>
        </w:r>
        <w:r>
          <w:fldChar w:fldCharType="end"/>
        </w:r>
      </w:hyperlink>
    </w:p>
    <w:p w14:paraId="5C3F455D" w14:textId="28CDAFE4"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5" w:history="1">
        <w:r w:rsidRPr="00C6366F">
          <w:t>123</w:t>
        </w:r>
        <w:r>
          <w:rPr>
            <w:rFonts w:asciiTheme="minorHAnsi" w:eastAsiaTheme="minorEastAsia" w:hAnsiTheme="minorHAnsi" w:cstheme="minorBidi"/>
            <w:kern w:val="2"/>
            <w:sz w:val="24"/>
            <w:szCs w:val="24"/>
            <w:lang w:eastAsia="en-AU"/>
            <w14:ligatures w14:val="standardContextual"/>
          </w:rPr>
          <w:tab/>
        </w:r>
        <w:r w:rsidRPr="00C6366F">
          <w:t>Section 7A (1)</w:t>
        </w:r>
        <w:r>
          <w:tab/>
        </w:r>
        <w:r>
          <w:fldChar w:fldCharType="begin"/>
        </w:r>
        <w:r>
          <w:instrText xml:space="preserve"> PAGEREF _Toc231466515 \h </w:instrText>
        </w:r>
        <w:r>
          <w:fldChar w:fldCharType="separate"/>
        </w:r>
        <w:r w:rsidR="00CE1D92">
          <w:t>68</w:t>
        </w:r>
        <w:r>
          <w:fldChar w:fldCharType="end"/>
        </w:r>
      </w:hyperlink>
    </w:p>
    <w:p w14:paraId="0254F5C1" w14:textId="6939BBAA"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6" w:history="1">
        <w:r w:rsidRPr="00A90770">
          <w:rPr>
            <w:rStyle w:val="CharSectNo"/>
          </w:rPr>
          <w:t>124</w:t>
        </w:r>
        <w:r w:rsidRPr="000B0C45">
          <w:tab/>
        </w:r>
        <w:r w:rsidRPr="000B0C45">
          <w:rPr>
            <w:bCs/>
          </w:rPr>
          <w:t>Tree bond agreements—Act, s 92 (3)</w:t>
        </w:r>
        <w:r>
          <w:rPr>
            <w:bCs/>
          </w:rPr>
          <w:br/>
        </w:r>
        <w:r w:rsidRPr="000B0C45">
          <w:t>Section 8 (b) (ii), example</w:t>
        </w:r>
        <w:r>
          <w:tab/>
        </w:r>
        <w:r>
          <w:fldChar w:fldCharType="begin"/>
        </w:r>
        <w:r>
          <w:instrText xml:space="preserve"> PAGEREF _Toc231466516 \h </w:instrText>
        </w:r>
        <w:r>
          <w:fldChar w:fldCharType="separate"/>
        </w:r>
        <w:r w:rsidR="00CE1D92">
          <w:t>68</w:t>
        </w:r>
        <w:r>
          <w:fldChar w:fldCharType="end"/>
        </w:r>
      </w:hyperlink>
    </w:p>
    <w:p w14:paraId="10648EFC" w14:textId="6CBEA27D"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7" w:history="1">
        <w:r w:rsidRPr="00A90770">
          <w:rPr>
            <w:rStyle w:val="CharSectNo"/>
          </w:rPr>
          <w:t>125</w:t>
        </w:r>
        <w:r w:rsidRPr="000B0C45">
          <w:tab/>
        </w:r>
        <w:r w:rsidRPr="000B0C45">
          <w:rPr>
            <w:bCs/>
          </w:rPr>
          <w:t>Tree bond amount—Act, s 93 (5) (a)</w:t>
        </w:r>
        <w:r>
          <w:rPr>
            <w:bCs/>
          </w:rPr>
          <w:br/>
        </w:r>
        <w:r w:rsidRPr="000B0C45">
          <w:t>Section 9 (3)</w:t>
        </w:r>
        <w:r>
          <w:tab/>
        </w:r>
        <w:r>
          <w:fldChar w:fldCharType="begin"/>
        </w:r>
        <w:r>
          <w:instrText xml:space="preserve"> PAGEREF _Toc231466517 \h </w:instrText>
        </w:r>
        <w:r>
          <w:fldChar w:fldCharType="separate"/>
        </w:r>
        <w:r w:rsidR="00CE1D92">
          <w:t>68</w:t>
        </w:r>
        <w:r>
          <w:fldChar w:fldCharType="end"/>
        </w:r>
      </w:hyperlink>
    </w:p>
    <w:p w14:paraId="7CCE10EB" w14:textId="292D345A"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8" w:history="1">
        <w:r w:rsidRPr="00C6366F">
          <w:t>126</w:t>
        </w:r>
        <w:r>
          <w:rPr>
            <w:rFonts w:asciiTheme="minorHAnsi" w:eastAsiaTheme="minorEastAsia" w:hAnsiTheme="minorHAnsi" w:cstheme="minorBidi"/>
            <w:kern w:val="2"/>
            <w:sz w:val="24"/>
            <w:szCs w:val="24"/>
            <w:lang w:eastAsia="en-AU"/>
            <w14:ligatures w14:val="standardContextual"/>
          </w:rPr>
          <w:tab/>
        </w:r>
        <w:r w:rsidRPr="00C6366F">
          <w:rPr>
            <w:lang w:eastAsia="zh-TW"/>
          </w:rPr>
          <w:t>New part 4</w:t>
        </w:r>
        <w:r>
          <w:tab/>
        </w:r>
        <w:r>
          <w:fldChar w:fldCharType="begin"/>
        </w:r>
        <w:r>
          <w:instrText xml:space="preserve"> PAGEREF _Toc231466518 \h </w:instrText>
        </w:r>
        <w:r>
          <w:fldChar w:fldCharType="separate"/>
        </w:r>
        <w:r w:rsidR="00CE1D92">
          <w:t>69</w:t>
        </w:r>
        <w:r>
          <w:fldChar w:fldCharType="end"/>
        </w:r>
      </w:hyperlink>
    </w:p>
    <w:p w14:paraId="086C0122" w14:textId="5A61621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19" w:history="1">
        <w:r w:rsidRPr="00C6366F">
          <w:t>127</w:t>
        </w:r>
        <w:r>
          <w:rPr>
            <w:rFonts w:asciiTheme="minorHAnsi" w:eastAsiaTheme="minorEastAsia" w:hAnsiTheme="minorHAnsi" w:cstheme="minorBidi"/>
            <w:kern w:val="2"/>
            <w:sz w:val="24"/>
            <w:szCs w:val="24"/>
            <w:lang w:eastAsia="en-AU"/>
            <w14:ligatures w14:val="standardContextual"/>
          </w:rPr>
          <w:tab/>
        </w:r>
        <w:r w:rsidRPr="00C6366F">
          <w:rPr>
            <w:lang w:eastAsia="zh-TW"/>
          </w:rPr>
          <w:t>Dictionary, note 1</w:t>
        </w:r>
        <w:r>
          <w:tab/>
        </w:r>
        <w:r>
          <w:fldChar w:fldCharType="begin"/>
        </w:r>
        <w:r>
          <w:instrText xml:space="preserve"> PAGEREF _Toc231466519 \h </w:instrText>
        </w:r>
        <w:r>
          <w:fldChar w:fldCharType="separate"/>
        </w:r>
        <w:r w:rsidR="00CE1D92">
          <w:t>69</w:t>
        </w:r>
        <w:r>
          <w:fldChar w:fldCharType="end"/>
        </w:r>
      </w:hyperlink>
    </w:p>
    <w:p w14:paraId="32742F46" w14:textId="3CDF94CB"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20" w:history="1">
        <w:r w:rsidRPr="00C6366F">
          <w:t>128</w:t>
        </w:r>
        <w:r>
          <w:rPr>
            <w:rFonts w:asciiTheme="minorHAnsi" w:eastAsiaTheme="minorEastAsia" w:hAnsiTheme="minorHAnsi" w:cstheme="minorBidi"/>
            <w:kern w:val="2"/>
            <w:sz w:val="24"/>
            <w:szCs w:val="24"/>
            <w:lang w:eastAsia="en-AU"/>
            <w14:ligatures w14:val="standardContextual"/>
          </w:rPr>
          <w:tab/>
        </w:r>
        <w:r w:rsidRPr="00C6366F">
          <w:rPr>
            <w:lang w:eastAsia="zh-TW"/>
          </w:rPr>
          <w:t xml:space="preserve">Dictionary, new definition of </w:t>
        </w:r>
        <w:r w:rsidRPr="00C6366F">
          <w:rPr>
            <w:i/>
          </w:rPr>
          <w:t>applicant</w:t>
        </w:r>
        <w:r>
          <w:tab/>
        </w:r>
        <w:r>
          <w:fldChar w:fldCharType="begin"/>
        </w:r>
        <w:r>
          <w:instrText xml:space="preserve"> PAGEREF _Toc231466520 \h </w:instrText>
        </w:r>
        <w:r>
          <w:fldChar w:fldCharType="separate"/>
        </w:r>
        <w:r w:rsidR="00CE1D92">
          <w:t>69</w:t>
        </w:r>
        <w:r>
          <w:fldChar w:fldCharType="end"/>
        </w:r>
      </w:hyperlink>
    </w:p>
    <w:p w14:paraId="2E465391" w14:textId="2C2B0536"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21" w:history="1">
        <w:r w:rsidRPr="00C6366F">
          <w:t>129</w:t>
        </w:r>
        <w:r>
          <w:rPr>
            <w:rFonts w:asciiTheme="minorHAnsi" w:eastAsiaTheme="minorEastAsia" w:hAnsiTheme="minorHAnsi" w:cstheme="minorBidi"/>
            <w:kern w:val="2"/>
            <w:sz w:val="24"/>
            <w:szCs w:val="24"/>
            <w:lang w:eastAsia="en-AU"/>
            <w14:ligatures w14:val="standardContextual"/>
          </w:rPr>
          <w:tab/>
        </w:r>
        <w:r w:rsidRPr="00C6366F">
          <w:rPr>
            <w:rFonts w:cs="Arial"/>
          </w:rPr>
          <w:t xml:space="preserve">Dictionary, definition of </w:t>
        </w:r>
        <w:r w:rsidRPr="00C6366F">
          <w:rPr>
            <w:i/>
          </w:rPr>
          <w:t>financial settlement amount</w:t>
        </w:r>
        <w:r>
          <w:tab/>
        </w:r>
        <w:r>
          <w:fldChar w:fldCharType="begin"/>
        </w:r>
        <w:r>
          <w:instrText xml:space="preserve"> PAGEREF _Toc231466521 \h </w:instrText>
        </w:r>
        <w:r>
          <w:fldChar w:fldCharType="separate"/>
        </w:r>
        <w:r w:rsidR="00CE1D92">
          <w:t>70</w:t>
        </w:r>
        <w:r>
          <w:fldChar w:fldCharType="end"/>
        </w:r>
      </w:hyperlink>
    </w:p>
    <w:p w14:paraId="5B00B1EC" w14:textId="36E40C1A" w:rsidR="00A90770" w:rsidRDefault="00A907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1466522" w:history="1">
        <w:r w:rsidRPr="00C6366F">
          <w:t>130</w:t>
        </w:r>
        <w:r>
          <w:rPr>
            <w:rFonts w:asciiTheme="minorHAnsi" w:eastAsiaTheme="minorEastAsia" w:hAnsiTheme="minorHAnsi" w:cstheme="minorBidi"/>
            <w:kern w:val="2"/>
            <w:sz w:val="24"/>
            <w:szCs w:val="24"/>
            <w:lang w:eastAsia="en-AU"/>
            <w14:ligatures w14:val="standardContextual"/>
          </w:rPr>
          <w:tab/>
        </w:r>
        <w:r w:rsidRPr="00C6366F">
          <w:t xml:space="preserve">Dictionary, definition of </w:t>
        </w:r>
        <w:r w:rsidRPr="00C6366F">
          <w:rPr>
            <w:i/>
          </w:rPr>
          <w:t>home owner</w:t>
        </w:r>
        <w:r>
          <w:tab/>
        </w:r>
        <w:r>
          <w:fldChar w:fldCharType="begin"/>
        </w:r>
        <w:r>
          <w:instrText xml:space="preserve"> PAGEREF _Toc231466522 \h </w:instrText>
        </w:r>
        <w:r>
          <w:fldChar w:fldCharType="separate"/>
        </w:r>
        <w:r w:rsidR="00CE1D92">
          <w:t>70</w:t>
        </w:r>
        <w:r>
          <w:fldChar w:fldCharType="end"/>
        </w:r>
      </w:hyperlink>
    </w:p>
    <w:p w14:paraId="44B6992E" w14:textId="55A47A5F"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23" w:history="1">
        <w:r w:rsidRPr="00C6366F">
          <w:t>131</w:t>
        </w:r>
        <w:r>
          <w:rPr>
            <w:rFonts w:asciiTheme="minorHAnsi" w:eastAsiaTheme="minorEastAsia" w:hAnsiTheme="minorHAnsi" w:cstheme="minorBidi"/>
            <w:kern w:val="2"/>
            <w:sz w:val="24"/>
            <w:szCs w:val="24"/>
            <w:lang w:eastAsia="en-AU"/>
            <w14:ligatures w14:val="standardContextual"/>
          </w:rPr>
          <w:tab/>
        </w:r>
        <w:r w:rsidRPr="00C6366F">
          <w:t>Dictionary, new definitions</w:t>
        </w:r>
        <w:r>
          <w:tab/>
        </w:r>
        <w:r>
          <w:fldChar w:fldCharType="begin"/>
        </w:r>
        <w:r>
          <w:instrText xml:space="preserve"> PAGEREF _Toc231466523 \h </w:instrText>
        </w:r>
        <w:r>
          <w:fldChar w:fldCharType="separate"/>
        </w:r>
        <w:r w:rsidR="00CE1D92">
          <w:t>70</w:t>
        </w:r>
        <w:r>
          <w:fldChar w:fldCharType="end"/>
        </w:r>
      </w:hyperlink>
    </w:p>
    <w:p w14:paraId="2C1F4983" w14:textId="2EF48DA2" w:rsidR="00A90770" w:rsidRDefault="00A90770">
      <w:pPr>
        <w:pStyle w:val="TOC5"/>
        <w:rPr>
          <w:rFonts w:asciiTheme="minorHAnsi" w:eastAsiaTheme="minorEastAsia" w:hAnsiTheme="minorHAnsi" w:cstheme="minorBidi"/>
          <w:kern w:val="2"/>
          <w:sz w:val="24"/>
          <w:szCs w:val="24"/>
          <w:lang w:eastAsia="en-AU"/>
          <w14:ligatures w14:val="standardContextual"/>
        </w:rPr>
      </w:pPr>
      <w:r>
        <w:tab/>
      </w:r>
      <w:hyperlink w:anchor="_Toc231466524" w:history="1">
        <w:r w:rsidRPr="00C6366F">
          <w:t>132</w:t>
        </w:r>
        <w:r>
          <w:rPr>
            <w:rFonts w:asciiTheme="minorHAnsi" w:eastAsiaTheme="minorEastAsia" w:hAnsiTheme="minorHAnsi" w:cstheme="minorBidi"/>
            <w:kern w:val="2"/>
            <w:sz w:val="24"/>
            <w:szCs w:val="24"/>
            <w:lang w:eastAsia="en-AU"/>
            <w14:ligatures w14:val="standardContextual"/>
          </w:rPr>
          <w:tab/>
        </w:r>
        <w:r w:rsidRPr="00C6366F">
          <w:rPr>
            <w:lang w:eastAsia="zh-TW"/>
          </w:rPr>
          <w:t>Urban Forest Regulation 2023—renumbering</w:t>
        </w:r>
        <w:r>
          <w:tab/>
        </w:r>
        <w:r>
          <w:fldChar w:fldCharType="begin"/>
        </w:r>
        <w:r>
          <w:instrText xml:space="preserve"> PAGEREF _Toc231466524 \h </w:instrText>
        </w:r>
        <w:r>
          <w:fldChar w:fldCharType="separate"/>
        </w:r>
        <w:r w:rsidR="00CE1D92">
          <w:t>70</w:t>
        </w:r>
        <w:r>
          <w:fldChar w:fldCharType="end"/>
        </w:r>
      </w:hyperlink>
    </w:p>
    <w:p w14:paraId="4753EB39" w14:textId="129D453C" w:rsidR="00A90770" w:rsidRDefault="00A90770">
      <w:pPr>
        <w:pStyle w:val="TOC6"/>
        <w:rPr>
          <w:rFonts w:asciiTheme="minorHAnsi" w:eastAsiaTheme="minorEastAsia" w:hAnsiTheme="minorHAnsi" w:cstheme="minorBidi"/>
          <w:b w:val="0"/>
          <w:kern w:val="2"/>
          <w:szCs w:val="24"/>
          <w:lang w:eastAsia="en-AU"/>
          <w14:ligatures w14:val="standardContextual"/>
        </w:rPr>
      </w:pPr>
      <w:hyperlink w:anchor="_Toc231466525" w:history="1">
        <w:r w:rsidRPr="00C6366F">
          <w:t>Schedule 1</w:t>
        </w:r>
        <w:r>
          <w:rPr>
            <w:rFonts w:asciiTheme="minorHAnsi" w:eastAsiaTheme="minorEastAsia" w:hAnsiTheme="minorHAnsi" w:cstheme="minorBidi"/>
            <w:b w:val="0"/>
            <w:kern w:val="2"/>
            <w:szCs w:val="24"/>
            <w:lang w:eastAsia="en-AU"/>
            <w14:ligatures w14:val="standardContextual"/>
          </w:rPr>
          <w:tab/>
        </w:r>
        <w:r w:rsidRPr="00C6366F">
          <w:t>Consequential amendments</w:t>
        </w:r>
        <w:r>
          <w:tab/>
        </w:r>
        <w:r w:rsidRPr="00A90770">
          <w:rPr>
            <w:b w:val="0"/>
            <w:sz w:val="20"/>
          </w:rPr>
          <w:fldChar w:fldCharType="begin"/>
        </w:r>
        <w:r w:rsidRPr="00A90770">
          <w:rPr>
            <w:b w:val="0"/>
            <w:sz w:val="20"/>
          </w:rPr>
          <w:instrText xml:space="preserve"> PAGEREF _Toc231466525 \h </w:instrText>
        </w:r>
        <w:r w:rsidRPr="00A90770">
          <w:rPr>
            <w:b w:val="0"/>
            <w:sz w:val="20"/>
          </w:rPr>
        </w:r>
        <w:r w:rsidRPr="00A90770">
          <w:rPr>
            <w:b w:val="0"/>
            <w:sz w:val="20"/>
          </w:rPr>
          <w:fldChar w:fldCharType="separate"/>
        </w:r>
        <w:r w:rsidR="00CE1D92">
          <w:rPr>
            <w:b w:val="0"/>
            <w:sz w:val="20"/>
          </w:rPr>
          <w:t>71</w:t>
        </w:r>
        <w:r w:rsidRPr="00A90770">
          <w:rPr>
            <w:b w:val="0"/>
            <w:sz w:val="20"/>
          </w:rPr>
          <w:fldChar w:fldCharType="end"/>
        </w:r>
      </w:hyperlink>
    </w:p>
    <w:p w14:paraId="7973D23B" w14:textId="5D0CDBB9"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26" w:history="1">
        <w:r w:rsidRPr="00C6366F">
          <w:t>Part 1.1</w:t>
        </w:r>
        <w:r>
          <w:rPr>
            <w:rFonts w:asciiTheme="minorHAnsi" w:eastAsiaTheme="minorEastAsia" w:hAnsiTheme="minorHAnsi" w:cstheme="minorBidi"/>
            <w:b w:val="0"/>
            <w:kern w:val="2"/>
            <w:sz w:val="24"/>
            <w:szCs w:val="24"/>
            <w:lang w:eastAsia="en-AU"/>
            <w14:ligatures w14:val="standardContextual"/>
          </w:rPr>
          <w:tab/>
        </w:r>
        <w:r w:rsidRPr="00C6366F">
          <w:t>Heritage Act 2004</w:t>
        </w:r>
        <w:r>
          <w:tab/>
        </w:r>
        <w:r w:rsidRPr="00A90770">
          <w:rPr>
            <w:b w:val="0"/>
          </w:rPr>
          <w:fldChar w:fldCharType="begin"/>
        </w:r>
        <w:r w:rsidRPr="00A90770">
          <w:rPr>
            <w:b w:val="0"/>
          </w:rPr>
          <w:instrText xml:space="preserve"> PAGEREF _Toc231466526 \h </w:instrText>
        </w:r>
        <w:r w:rsidRPr="00A90770">
          <w:rPr>
            <w:b w:val="0"/>
          </w:rPr>
        </w:r>
        <w:r w:rsidRPr="00A90770">
          <w:rPr>
            <w:b w:val="0"/>
          </w:rPr>
          <w:fldChar w:fldCharType="separate"/>
        </w:r>
        <w:r w:rsidR="00CE1D92">
          <w:rPr>
            <w:b w:val="0"/>
          </w:rPr>
          <w:t>71</w:t>
        </w:r>
        <w:r w:rsidRPr="00A90770">
          <w:rPr>
            <w:b w:val="0"/>
          </w:rPr>
          <w:fldChar w:fldCharType="end"/>
        </w:r>
      </w:hyperlink>
    </w:p>
    <w:p w14:paraId="3DF600FB" w14:textId="730599C4"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36" w:history="1">
        <w:r w:rsidRPr="00C6366F">
          <w:t>Part 1.2</w:t>
        </w:r>
        <w:r>
          <w:rPr>
            <w:rFonts w:asciiTheme="minorHAnsi" w:eastAsiaTheme="minorEastAsia" w:hAnsiTheme="minorHAnsi" w:cstheme="minorBidi"/>
            <w:b w:val="0"/>
            <w:kern w:val="2"/>
            <w:sz w:val="24"/>
            <w:szCs w:val="24"/>
            <w:lang w:eastAsia="en-AU"/>
            <w14:ligatures w14:val="standardContextual"/>
          </w:rPr>
          <w:tab/>
        </w:r>
        <w:r w:rsidRPr="00C6366F">
          <w:t>Magistrates Court (Planning Infringement Notices) Regulation 2023</w:t>
        </w:r>
        <w:r>
          <w:tab/>
        </w:r>
        <w:r w:rsidRPr="00A90770">
          <w:rPr>
            <w:b w:val="0"/>
          </w:rPr>
          <w:fldChar w:fldCharType="begin"/>
        </w:r>
        <w:r w:rsidRPr="00A90770">
          <w:rPr>
            <w:b w:val="0"/>
          </w:rPr>
          <w:instrText xml:space="preserve"> PAGEREF _Toc231466536 \h </w:instrText>
        </w:r>
        <w:r w:rsidRPr="00A90770">
          <w:rPr>
            <w:b w:val="0"/>
          </w:rPr>
        </w:r>
        <w:r w:rsidRPr="00A90770">
          <w:rPr>
            <w:b w:val="0"/>
          </w:rPr>
          <w:fldChar w:fldCharType="separate"/>
        </w:r>
        <w:r w:rsidR="00CE1D92">
          <w:rPr>
            <w:b w:val="0"/>
          </w:rPr>
          <w:t>73</w:t>
        </w:r>
        <w:r w:rsidRPr="00A90770">
          <w:rPr>
            <w:b w:val="0"/>
          </w:rPr>
          <w:fldChar w:fldCharType="end"/>
        </w:r>
      </w:hyperlink>
    </w:p>
    <w:p w14:paraId="3EDF6B18" w14:textId="5B1A955B"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38" w:history="1">
        <w:r w:rsidRPr="00C6366F">
          <w:t>Part 1.3</w:t>
        </w:r>
        <w:r>
          <w:rPr>
            <w:rFonts w:asciiTheme="minorHAnsi" w:eastAsiaTheme="minorEastAsia" w:hAnsiTheme="minorHAnsi" w:cstheme="minorBidi"/>
            <w:b w:val="0"/>
            <w:kern w:val="2"/>
            <w:sz w:val="24"/>
            <w:szCs w:val="24"/>
            <w:lang w:eastAsia="en-AU"/>
            <w14:ligatures w14:val="standardContextual"/>
          </w:rPr>
          <w:tab/>
        </w:r>
        <w:r w:rsidRPr="00C6366F">
          <w:t>Magistrates Court (Urban Forest Infringement Notices) Regulation 2023</w:t>
        </w:r>
        <w:r>
          <w:tab/>
        </w:r>
        <w:r w:rsidRPr="00A90770">
          <w:rPr>
            <w:b w:val="0"/>
          </w:rPr>
          <w:fldChar w:fldCharType="begin"/>
        </w:r>
        <w:r w:rsidRPr="00A90770">
          <w:rPr>
            <w:b w:val="0"/>
          </w:rPr>
          <w:instrText xml:space="preserve"> PAGEREF _Toc231466538 \h </w:instrText>
        </w:r>
        <w:r w:rsidRPr="00A90770">
          <w:rPr>
            <w:b w:val="0"/>
          </w:rPr>
        </w:r>
        <w:r w:rsidRPr="00A90770">
          <w:rPr>
            <w:b w:val="0"/>
          </w:rPr>
          <w:fldChar w:fldCharType="separate"/>
        </w:r>
        <w:r w:rsidR="00CE1D92">
          <w:rPr>
            <w:b w:val="0"/>
          </w:rPr>
          <w:t>73</w:t>
        </w:r>
        <w:r w:rsidRPr="00A90770">
          <w:rPr>
            <w:b w:val="0"/>
          </w:rPr>
          <w:fldChar w:fldCharType="end"/>
        </w:r>
      </w:hyperlink>
    </w:p>
    <w:p w14:paraId="1ECFD93C" w14:textId="3701DC1D"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49" w:history="1">
        <w:r w:rsidRPr="00C6366F">
          <w:t>Part 1.4</w:t>
        </w:r>
        <w:r>
          <w:rPr>
            <w:rFonts w:asciiTheme="minorHAnsi" w:eastAsiaTheme="minorEastAsia" w:hAnsiTheme="minorHAnsi" w:cstheme="minorBidi"/>
            <w:b w:val="0"/>
            <w:kern w:val="2"/>
            <w:sz w:val="24"/>
            <w:szCs w:val="24"/>
            <w:lang w:eastAsia="en-AU"/>
            <w14:ligatures w14:val="standardContextual"/>
          </w:rPr>
          <w:tab/>
        </w:r>
        <w:r w:rsidRPr="00C6366F">
          <w:t>Nature Conservation Act 2014</w:t>
        </w:r>
        <w:r>
          <w:tab/>
        </w:r>
        <w:r w:rsidRPr="00A90770">
          <w:rPr>
            <w:b w:val="0"/>
          </w:rPr>
          <w:fldChar w:fldCharType="begin"/>
        </w:r>
        <w:r w:rsidRPr="00A90770">
          <w:rPr>
            <w:b w:val="0"/>
          </w:rPr>
          <w:instrText xml:space="preserve"> PAGEREF _Toc231466549 \h </w:instrText>
        </w:r>
        <w:r w:rsidRPr="00A90770">
          <w:rPr>
            <w:b w:val="0"/>
          </w:rPr>
        </w:r>
        <w:r w:rsidRPr="00A90770">
          <w:rPr>
            <w:b w:val="0"/>
          </w:rPr>
          <w:fldChar w:fldCharType="separate"/>
        </w:r>
        <w:r w:rsidR="00CE1D92">
          <w:rPr>
            <w:b w:val="0"/>
          </w:rPr>
          <w:t>76</w:t>
        </w:r>
        <w:r w:rsidRPr="00A90770">
          <w:rPr>
            <w:b w:val="0"/>
          </w:rPr>
          <w:fldChar w:fldCharType="end"/>
        </w:r>
      </w:hyperlink>
    </w:p>
    <w:p w14:paraId="36FDED95" w14:textId="2F7793C4"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51" w:history="1">
        <w:r w:rsidRPr="00C6366F">
          <w:t>Part 1.5</w:t>
        </w:r>
        <w:r>
          <w:rPr>
            <w:rFonts w:asciiTheme="minorHAnsi" w:eastAsiaTheme="minorEastAsia" w:hAnsiTheme="minorHAnsi" w:cstheme="minorBidi"/>
            <w:b w:val="0"/>
            <w:kern w:val="2"/>
            <w:sz w:val="24"/>
            <w:szCs w:val="24"/>
            <w:lang w:eastAsia="en-AU"/>
            <w14:ligatures w14:val="standardContextual"/>
          </w:rPr>
          <w:tab/>
        </w:r>
        <w:r w:rsidRPr="00C6366F">
          <w:t>Planning (Exempt Development) Regulation 2023</w:t>
        </w:r>
        <w:r>
          <w:tab/>
        </w:r>
        <w:r w:rsidRPr="00A90770">
          <w:rPr>
            <w:b w:val="0"/>
          </w:rPr>
          <w:fldChar w:fldCharType="begin"/>
        </w:r>
        <w:r w:rsidRPr="00A90770">
          <w:rPr>
            <w:b w:val="0"/>
          </w:rPr>
          <w:instrText xml:space="preserve"> PAGEREF _Toc231466551 \h </w:instrText>
        </w:r>
        <w:r w:rsidRPr="00A90770">
          <w:rPr>
            <w:b w:val="0"/>
          </w:rPr>
        </w:r>
        <w:r w:rsidRPr="00A90770">
          <w:rPr>
            <w:b w:val="0"/>
          </w:rPr>
          <w:fldChar w:fldCharType="separate"/>
        </w:r>
        <w:r w:rsidR="00CE1D92">
          <w:rPr>
            <w:b w:val="0"/>
          </w:rPr>
          <w:t>76</w:t>
        </w:r>
        <w:r w:rsidRPr="00A90770">
          <w:rPr>
            <w:b w:val="0"/>
          </w:rPr>
          <w:fldChar w:fldCharType="end"/>
        </w:r>
      </w:hyperlink>
    </w:p>
    <w:p w14:paraId="288F234D" w14:textId="76E5BBEF"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53" w:history="1">
        <w:r w:rsidRPr="00C6366F">
          <w:t>Part 1.6</w:t>
        </w:r>
        <w:r>
          <w:rPr>
            <w:rFonts w:asciiTheme="minorHAnsi" w:eastAsiaTheme="minorEastAsia" w:hAnsiTheme="minorHAnsi" w:cstheme="minorBidi"/>
            <w:b w:val="0"/>
            <w:kern w:val="2"/>
            <w:sz w:val="24"/>
            <w:szCs w:val="24"/>
            <w:lang w:eastAsia="en-AU"/>
            <w14:ligatures w14:val="standardContextual"/>
          </w:rPr>
          <w:tab/>
        </w:r>
        <w:r w:rsidRPr="00C6366F">
          <w:t>Public Unleased Land Act 2013</w:t>
        </w:r>
        <w:r>
          <w:tab/>
        </w:r>
        <w:r w:rsidRPr="00A90770">
          <w:rPr>
            <w:b w:val="0"/>
          </w:rPr>
          <w:fldChar w:fldCharType="begin"/>
        </w:r>
        <w:r w:rsidRPr="00A90770">
          <w:rPr>
            <w:b w:val="0"/>
          </w:rPr>
          <w:instrText xml:space="preserve"> PAGEREF _Toc231466553 \h </w:instrText>
        </w:r>
        <w:r w:rsidRPr="00A90770">
          <w:rPr>
            <w:b w:val="0"/>
          </w:rPr>
        </w:r>
        <w:r w:rsidRPr="00A90770">
          <w:rPr>
            <w:b w:val="0"/>
          </w:rPr>
          <w:fldChar w:fldCharType="separate"/>
        </w:r>
        <w:r w:rsidR="00CE1D92">
          <w:rPr>
            <w:b w:val="0"/>
          </w:rPr>
          <w:t>77</w:t>
        </w:r>
        <w:r w:rsidRPr="00A90770">
          <w:rPr>
            <w:b w:val="0"/>
          </w:rPr>
          <w:fldChar w:fldCharType="end"/>
        </w:r>
      </w:hyperlink>
    </w:p>
    <w:p w14:paraId="2F16179E" w14:textId="328F9D20"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56" w:history="1">
        <w:r w:rsidRPr="00C6366F">
          <w:t>Part 1.7</w:t>
        </w:r>
        <w:r>
          <w:rPr>
            <w:rFonts w:asciiTheme="minorHAnsi" w:eastAsiaTheme="minorEastAsia" w:hAnsiTheme="minorHAnsi" w:cstheme="minorBidi"/>
            <w:b w:val="0"/>
            <w:kern w:val="2"/>
            <w:sz w:val="24"/>
            <w:szCs w:val="24"/>
            <w:lang w:eastAsia="en-AU"/>
            <w14:ligatures w14:val="standardContextual"/>
          </w:rPr>
          <w:tab/>
        </w:r>
        <w:r w:rsidRPr="00C6366F">
          <w:t>Utilities Act 2000</w:t>
        </w:r>
        <w:r>
          <w:tab/>
        </w:r>
        <w:r w:rsidRPr="00A90770">
          <w:rPr>
            <w:b w:val="0"/>
          </w:rPr>
          <w:fldChar w:fldCharType="begin"/>
        </w:r>
        <w:r w:rsidRPr="00A90770">
          <w:rPr>
            <w:b w:val="0"/>
          </w:rPr>
          <w:instrText xml:space="preserve"> PAGEREF _Toc231466556 \h </w:instrText>
        </w:r>
        <w:r w:rsidRPr="00A90770">
          <w:rPr>
            <w:b w:val="0"/>
          </w:rPr>
        </w:r>
        <w:r w:rsidRPr="00A90770">
          <w:rPr>
            <w:b w:val="0"/>
          </w:rPr>
          <w:fldChar w:fldCharType="separate"/>
        </w:r>
        <w:r w:rsidR="00CE1D92">
          <w:rPr>
            <w:b w:val="0"/>
          </w:rPr>
          <w:t>77</w:t>
        </w:r>
        <w:r w:rsidRPr="00A90770">
          <w:rPr>
            <w:b w:val="0"/>
          </w:rPr>
          <w:fldChar w:fldCharType="end"/>
        </w:r>
      </w:hyperlink>
    </w:p>
    <w:p w14:paraId="5278FE30" w14:textId="69BF9346"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58" w:history="1">
        <w:r w:rsidRPr="00C6366F">
          <w:t>Part 1.8</w:t>
        </w:r>
        <w:r>
          <w:rPr>
            <w:rFonts w:asciiTheme="minorHAnsi" w:eastAsiaTheme="minorEastAsia" w:hAnsiTheme="minorHAnsi" w:cstheme="minorBidi"/>
            <w:b w:val="0"/>
            <w:kern w:val="2"/>
            <w:sz w:val="24"/>
            <w:szCs w:val="24"/>
            <w:lang w:eastAsia="en-AU"/>
            <w14:ligatures w14:val="standardContextual"/>
          </w:rPr>
          <w:tab/>
        </w:r>
        <w:r w:rsidRPr="00C6366F">
          <w:t>Utilities (Technical Regulation) Act 2014</w:t>
        </w:r>
        <w:r>
          <w:tab/>
        </w:r>
        <w:r w:rsidRPr="00A90770">
          <w:rPr>
            <w:b w:val="0"/>
          </w:rPr>
          <w:fldChar w:fldCharType="begin"/>
        </w:r>
        <w:r w:rsidRPr="00A90770">
          <w:rPr>
            <w:b w:val="0"/>
          </w:rPr>
          <w:instrText xml:space="preserve"> PAGEREF _Toc231466558 \h </w:instrText>
        </w:r>
        <w:r w:rsidRPr="00A90770">
          <w:rPr>
            <w:b w:val="0"/>
          </w:rPr>
        </w:r>
        <w:r w:rsidRPr="00A90770">
          <w:rPr>
            <w:b w:val="0"/>
          </w:rPr>
          <w:fldChar w:fldCharType="separate"/>
        </w:r>
        <w:r w:rsidR="00CE1D92">
          <w:rPr>
            <w:b w:val="0"/>
          </w:rPr>
          <w:t>78</w:t>
        </w:r>
        <w:r w:rsidRPr="00A90770">
          <w:rPr>
            <w:b w:val="0"/>
          </w:rPr>
          <w:fldChar w:fldCharType="end"/>
        </w:r>
      </w:hyperlink>
    </w:p>
    <w:p w14:paraId="01086829" w14:textId="10B768D9" w:rsidR="00A90770" w:rsidRDefault="00A90770">
      <w:pPr>
        <w:pStyle w:val="TOC7"/>
        <w:rPr>
          <w:rFonts w:asciiTheme="minorHAnsi" w:eastAsiaTheme="minorEastAsia" w:hAnsiTheme="minorHAnsi" w:cstheme="minorBidi"/>
          <w:b w:val="0"/>
          <w:kern w:val="2"/>
          <w:sz w:val="24"/>
          <w:szCs w:val="24"/>
          <w:lang w:eastAsia="en-AU"/>
          <w14:ligatures w14:val="standardContextual"/>
        </w:rPr>
      </w:pPr>
      <w:hyperlink w:anchor="_Toc231466560" w:history="1">
        <w:r w:rsidRPr="00C6366F">
          <w:t>Part 1.9</w:t>
        </w:r>
        <w:r>
          <w:rPr>
            <w:rFonts w:asciiTheme="minorHAnsi" w:eastAsiaTheme="minorEastAsia" w:hAnsiTheme="minorHAnsi" w:cstheme="minorBidi"/>
            <w:b w:val="0"/>
            <w:kern w:val="2"/>
            <w:sz w:val="24"/>
            <w:szCs w:val="24"/>
            <w:lang w:eastAsia="en-AU"/>
            <w14:ligatures w14:val="standardContextual"/>
          </w:rPr>
          <w:tab/>
        </w:r>
        <w:r w:rsidRPr="00C6366F">
          <w:t>Utility Networks (Public Safety) Regulation 2001</w:t>
        </w:r>
        <w:r>
          <w:tab/>
        </w:r>
        <w:r w:rsidRPr="00A90770">
          <w:rPr>
            <w:b w:val="0"/>
          </w:rPr>
          <w:fldChar w:fldCharType="begin"/>
        </w:r>
        <w:r w:rsidRPr="00A90770">
          <w:rPr>
            <w:b w:val="0"/>
          </w:rPr>
          <w:instrText xml:space="preserve"> PAGEREF _Toc231466560 \h </w:instrText>
        </w:r>
        <w:r w:rsidRPr="00A90770">
          <w:rPr>
            <w:b w:val="0"/>
          </w:rPr>
        </w:r>
        <w:r w:rsidRPr="00A90770">
          <w:rPr>
            <w:b w:val="0"/>
          </w:rPr>
          <w:fldChar w:fldCharType="separate"/>
        </w:r>
        <w:r w:rsidR="00CE1D92">
          <w:rPr>
            <w:b w:val="0"/>
          </w:rPr>
          <w:t>78</w:t>
        </w:r>
        <w:r w:rsidRPr="00A90770">
          <w:rPr>
            <w:b w:val="0"/>
          </w:rPr>
          <w:fldChar w:fldCharType="end"/>
        </w:r>
      </w:hyperlink>
    </w:p>
    <w:p w14:paraId="7C179019" w14:textId="57C18111" w:rsidR="00D25923" w:rsidRPr="000B0C45" w:rsidRDefault="00A90770">
      <w:pPr>
        <w:pStyle w:val="BillBasic"/>
      </w:pPr>
      <w:r>
        <w:fldChar w:fldCharType="end"/>
      </w:r>
    </w:p>
    <w:p w14:paraId="51732E2B" w14:textId="77777777" w:rsidR="00A90770" w:rsidRDefault="00A90770">
      <w:pPr>
        <w:pStyle w:val="01Contents"/>
        <w:sectPr w:rsidR="00A90770" w:rsidSect="00A90770">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5BC0F99" w14:textId="1601C451" w:rsidR="00F47575" w:rsidRDefault="00F47575" w:rsidP="00A90770">
      <w:pPr>
        <w:suppressLineNumbers/>
        <w:spacing w:before="400"/>
        <w:jc w:val="center"/>
      </w:pPr>
      <w:r>
        <w:rPr>
          <w:noProof/>
          <w:color w:val="000000"/>
          <w:sz w:val="22"/>
        </w:rPr>
        <w:lastRenderedPageBreak/>
        <w:t>2026</w:t>
      </w:r>
    </w:p>
    <w:p w14:paraId="1AAF1795" w14:textId="77777777" w:rsidR="00F47575" w:rsidRDefault="00F47575" w:rsidP="00A90770">
      <w:pPr>
        <w:suppressLineNumbers/>
        <w:spacing w:before="300"/>
        <w:jc w:val="center"/>
      </w:pPr>
      <w:r>
        <w:t>THE LEGISLATIVE ASSEMBLY</w:t>
      </w:r>
      <w:r>
        <w:br/>
        <w:t>FOR THE AUSTRALIAN CAPITAL TERRITORY</w:t>
      </w:r>
    </w:p>
    <w:p w14:paraId="4A286F0B" w14:textId="77777777" w:rsidR="00F47575" w:rsidRDefault="00F47575" w:rsidP="00A90770">
      <w:pPr>
        <w:pStyle w:val="N-line1"/>
        <w:suppressLineNumbers/>
        <w:jc w:val="both"/>
      </w:pPr>
    </w:p>
    <w:p w14:paraId="0C38D084" w14:textId="77777777" w:rsidR="00F47575" w:rsidRDefault="00F47575" w:rsidP="00A90770">
      <w:pPr>
        <w:suppressLineNumbers/>
        <w:spacing w:before="120"/>
        <w:jc w:val="center"/>
      </w:pPr>
      <w:r>
        <w:t>(As presented)</w:t>
      </w:r>
    </w:p>
    <w:p w14:paraId="7AA4116B" w14:textId="5CD507C1" w:rsidR="00F47575" w:rsidRDefault="00F47575" w:rsidP="00A90770">
      <w:pPr>
        <w:suppressLineNumbers/>
        <w:spacing w:before="240"/>
        <w:jc w:val="center"/>
      </w:pPr>
      <w:r>
        <w:t>(Minister for City and Government Services)</w:t>
      </w:r>
    </w:p>
    <w:p w14:paraId="4055A7D4" w14:textId="3CAEF2EE" w:rsidR="00D25923" w:rsidRPr="000B0C45" w:rsidRDefault="001B700C" w:rsidP="00A90770">
      <w:pPr>
        <w:pStyle w:val="Billname"/>
        <w:suppressLineNumbers/>
      </w:pPr>
      <w:bookmarkStart w:id="1" w:name="Citation"/>
      <w:r w:rsidRPr="000B0C45">
        <w:t>Urban Forest and Planning Legislation Amendment</w:t>
      </w:r>
      <w:r w:rsidR="00596FEC">
        <w:t> </w:t>
      </w:r>
      <w:r w:rsidRPr="000B0C45">
        <w:t>Bill</w:t>
      </w:r>
      <w:r w:rsidR="00596FEC">
        <w:t> </w:t>
      </w:r>
      <w:r w:rsidRPr="000B0C45">
        <w:t>2026</w:t>
      </w:r>
      <w:bookmarkEnd w:id="1"/>
    </w:p>
    <w:p w14:paraId="311449B5" w14:textId="5395863A" w:rsidR="00D25923" w:rsidRPr="000B0C45" w:rsidRDefault="00D25923" w:rsidP="00A90770">
      <w:pPr>
        <w:pStyle w:val="ActNo"/>
        <w:suppressLineNumbers/>
      </w:pPr>
      <w:r w:rsidRPr="000B0C45">
        <w:fldChar w:fldCharType="begin"/>
      </w:r>
      <w:r w:rsidRPr="000B0C45">
        <w:instrText xml:space="preserve"> DOCPROPERTY "Category"  \* MERGEFORMAT </w:instrText>
      </w:r>
      <w:r w:rsidRPr="000B0C45">
        <w:fldChar w:fldCharType="end"/>
      </w:r>
    </w:p>
    <w:p w14:paraId="725C687D" w14:textId="77777777" w:rsidR="00D25923" w:rsidRPr="000B0C45" w:rsidRDefault="00D25923" w:rsidP="00A90770">
      <w:pPr>
        <w:pStyle w:val="N-line3"/>
        <w:suppressLineNumbers/>
      </w:pPr>
    </w:p>
    <w:p w14:paraId="5E21650A" w14:textId="77777777" w:rsidR="00D25923" w:rsidRPr="000B0C45" w:rsidRDefault="00D25923" w:rsidP="00A90770">
      <w:pPr>
        <w:pStyle w:val="BillFor"/>
        <w:suppressLineNumbers/>
      </w:pPr>
      <w:r w:rsidRPr="000B0C45">
        <w:t>A Bill for</w:t>
      </w:r>
    </w:p>
    <w:p w14:paraId="422E248C" w14:textId="5DD7E385" w:rsidR="00D25923" w:rsidRPr="000B0C45" w:rsidRDefault="00D25923" w:rsidP="00A90770">
      <w:pPr>
        <w:pStyle w:val="LongTitle"/>
        <w:suppressLineNumbers/>
      </w:pPr>
      <w:r w:rsidRPr="000B0C45">
        <w:t xml:space="preserve">An Act to amend </w:t>
      </w:r>
      <w:r w:rsidR="00CD4285" w:rsidRPr="000B0C45">
        <w:t xml:space="preserve">legislation about the urban forest and planning, </w:t>
      </w:r>
      <w:r w:rsidR="003D0D41" w:rsidRPr="000B0C45">
        <w:rPr>
          <w:iCs/>
        </w:rPr>
        <w:t>and for other purposes</w:t>
      </w:r>
    </w:p>
    <w:p w14:paraId="7F3CE89F" w14:textId="77777777" w:rsidR="00D25923" w:rsidRPr="000B0C45" w:rsidRDefault="00D25923" w:rsidP="00A90770">
      <w:pPr>
        <w:pStyle w:val="N-line3"/>
        <w:suppressLineNumbers/>
      </w:pPr>
    </w:p>
    <w:p w14:paraId="5EB50CD4" w14:textId="77777777" w:rsidR="00D25923" w:rsidRPr="000B0C45" w:rsidRDefault="00D25923" w:rsidP="00A90770">
      <w:pPr>
        <w:pStyle w:val="Placeholder"/>
        <w:suppressLineNumbers/>
      </w:pPr>
      <w:r w:rsidRPr="000B0C45">
        <w:rPr>
          <w:rStyle w:val="charContents"/>
          <w:sz w:val="16"/>
        </w:rPr>
        <w:t xml:space="preserve">  </w:t>
      </w:r>
      <w:r w:rsidRPr="000B0C45">
        <w:rPr>
          <w:rStyle w:val="charPage"/>
        </w:rPr>
        <w:t xml:space="preserve">  </w:t>
      </w:r>
    </w:p>
    <w:p w14:paraId="62B9FE99" w14:textId="77777777" w:rsidR="00D25923" w:rsidRPr="000B0C45" w:rsidRDefault="00D25923" w:rsidP="00A90770">
      <w:pPr>
        <w:pStyle w:val="Placeholder"/>
        <w:suppressLineNumbers/>
      </w:pPr>
      <w:r w:rsidRPr="000B0C45">
        <w:rPr>
          <w:rStyle w:val="CharChapNo"/>
        </w:rPr>
        <w:t xml:space="preserve">  </w:t>
      </w:r>
      <w:r w:rsidRPr="000B0C45">
        <w:rPr>
          <w:rStyle w:val="CharChapText"/>
        </w:rPr>
        <w:t xml:space="preserve">  </w:t>
      </w:r>
    </w:p>
    <w:p w14:paraId="14692EC4" w14:textId="77777777" w:rsidR="00D25923" w:rsidRPr="000B0C45" w:rsidRDefault="00D25923" w:rsidP="00A90770">
      <w:pPr>
        <w:pStyle w:val="Placeholder"/>
        <w:suppressLineNumbers/>
      </w:pPr>
      <w:r w:rsidRPr="000B0C45">
        <w:rPr>
          <w:rStyle w:val="CharPartNo"/>
        </w:rPr>
        <w:t xml:space="preserve">  </w:t>
      </w:r>
      <w:r w:rsidRPr="000B0C45">
        <w:rPr>
          <w:rStyle w:val="CharPartText"/>
        </w:rPr>
        <w:t xml:space="preserve">  </w:t>
      </w:r>
    </w:p>
    <w:p w14:paraId="2233E05C" w14:textId="77777777" w:rsidR="00D25923" w:rsidRPr="000B0C45" w:rsidRDefault="00D25923" w:rsidP="00A90770">
      <w:pPr>
        <w:pStyle w:val="Placeholder"/>
        <w:suppressLineNumbers/>
      </w:pPr>
      <w:r w:rsidRPr="000B0C45">
        <w:rPr>
          <w:rStyle w:val="CharDivNo"/>
        </w:rPr>
        <w:t xml:space="preserve">  </w:t>
      </w:r>
      <w:r w:rsidRPr="000B0C45">
        <w:rPr>
          <w:rStyle w:val="CharDivText"/>
        </w:rPr>
        <w:t xml:space="preserve">  </w:t>
      </w:r>
    </w:p>
    <w:p w14:paraId="3B32E404" w14:textId="77777777" w:rsidR="00D25923" w:rsidRPr="00F47575" w:rsidRDefault="00D25923" w:rsidP="00A90770">
      <w:pPr>
        <w:pStyle w:val="Notified"/>
        <w:suppressLineNumbers/>
      </w:pPr>
    </w:p>
    <w:p w14:paraId="2A6248F1" w14:textId="77777777" w:rsidR="00D25923" w:rsidRPr="000B0C45" w:rsidRDefault="00D25923" w:rsidP="00A90770">
      <w:pPr>
        <w:pStyle w:val="EnactingWords"/>
        <w:suppressLineNumbers/>
      </w:pPr>
      <w:r w:rsidRPr="000B0C45">
        <w:t>The Legislative Assembly for the Australian Capital Territory enacts as follows:</w:t>
      </w:r>
    </w:p>
    <w:p w14:paraId="17951713" w14:textId="77777777" w:rsidR="00D25923" w:rsidRPr="000B0C45" w:rsidRDefault="00D25923" w:rsidP="00A90770">
      <w:pPr>
        <w:pStyle w:val="PageBreak"/>
        <w:suppressLineNumbers/>
      </w:pPr>
      <w:r w:rsidRPr="000B0C45">
        <w:br w:type="page"/>
      </w:r>
    </w:p>
    <w:p w14:paraId="1BB906F3" w14:textId="598153A8" w:rsidR="004A6424" w:rsidRPr="00A90770" w:rsidRDefault="00A90770" w:rsidP="00A90770">
      <w:pPr>
        <w:pStyle w:val="AH2Part"/>
      </w:pPr>
      <w:bookmarkStart w:id="2" w:name="_Toc231466388"/>
      <w:r w:rsidRPr="00A90770">
        <w:rPr>
          <w:rStyle w:val="CharPartNo"/>
        </w:rPr>
        <w:lastRenderedPageBreak/>
        <w:t>Part 1</w:t>
      </w:r>
      <w:r w:rsidRPr="000B0C45">
        <w:tab/>
      </w:r>
      <w:r w:rsidR="004A6424" w:rsidRPr="00A90770">
        <w:rPr>
          <w:rStyle w:val="CharPartText"/>
        </w:rPr>
        <w:t>Preliminary</w:t>
      </w:r>
      <w:bookmarkEnd w:id="2"/>
    </w:p>
    <w:p w14:paraId="244C660E" w14:textId="2BD65B82" w:rsidR="004A6424" w:rsidRPr="000B0C45" w:rsidRDefault="00A90770" w:rsidP="00A90770">
      <w:pPr>
        <w:pStyle w:val="AH5Sec"/>
        <w:shd w:val="pct25" w:color="auto" w:fill="auto"/>
      </w:pPr>
      <w:bookmarkStart w:id="3" w:name="_Toc231466389"/>
      <w:r w:rsidRPr="00A90770">
        <w:rPr>
          <w:rStyle w:val="CharSectNo"/>
        </w:rPr>
        <w:t>1</w:t>
      </w:r>
      <w:r w:rsidRPr="000B0C45">
        <w:tab/>
      </w:r>
      <w:r w:rsidR="004A6424" w:rsidRPr="000B0C45">
        <w:t>Name of Act</w:t>
      </w:r>
      <w:bookmarkEnd w:id="3"/>
    </w:p>
    <w:p w14:paraId="21F3EF65" w14:textId="2670AAAD" w:rsidR="004A6424" w:rsidRPr="000B0C45" w:rsidRDefault="004A6424" w:rsidP="004A6424">
      <w:pPr>
        <w:pStyle w:val="Amainreturn"/>
      </w:pPr>
      <w:r w:rsidRPr="000B0C45">
        <w:t xml:space="preserve">This Act is the </w:t>
      </w:r>
      <w:r w:rsidRPr="000B0C45">
        <w:rPr>
          <w:i/>
        </w:rPr>
        <w:fldChar w:fldCharType="begin"/>
      </w:r>
      <w:r w:rsidRPr="000B0C45">
        <w:rPr>
          <w:i/>
        </w:rPr>
        <w:instrText xml:space="preserve"> TITLE</w:instrText>
      </w:r>
      <w:r w:rsidRPr="000B0C45">
        <w:rPr>
          <w:i/>
        </w:rPr>
        <w:fldChar w:fldCharType="separate"/>
      </w:r>
      <w:r w:rsidR="00CE1D92">
        <w:rPr>
          <w:i/>
        </w:rPr>
        <w:t>Urban Forest and Planning Legislation Amendment Act 2026</w:t>
      </w:r>
      <w:r w:rsidRPr="000B0C45">
        <w:rPr>
          <w:i/>
        </w:rPr>
        <w:fldChar w:fldCharType="end"/>
      </w:r>
      <w:r w:rsidRPr="000B0C45">
        <w:t>.</w:t>
      </w:r>
    </w:p>
    <w:p w14:paraId="2633B409" w14:textId="520F30F7" w:rsidR="004A6424" w:rsidRPr="000B0C45" w:rsidRDefault="00A90770" w:rsidP="00A90770">
      <w:pPr>
        <w:pStyle w:val="AH5Sec"/>
        <w:shd w:val="pct25" w:color="auto" w:fill="auto"/>
      </w:pPr>
      <w:bookmarkStart w:id="4" w:name="_Toc231466390"/>
      <w:r w:rsidRPr="00A90770">
        <w:rPr>
          <w:rStyle w:val="CharSectNo"/>
        </w:rPr>
        <w:t>2</w:t>
      </w:r>
      <w:r w:rsidRPr="000B0C45">
        <w:tab/>
      </w:r>
      <w:r w:rsidR="004A6424" w:rsidRPr="000B0C45">
        <w:t>Commencement</w:t>
      </w:r>
      <w:bookmarkEnd w:id="4"/>
    </w:p>
    <w:p w14:paraId="4487C43E" w14:textId="7C20BCFD" w:rsidR="0051199C" w:rsidRPr="000B0C45" w:rsidRDefault="00A90770" w:rsidP="00A90770">
      <w:pPr>
        <w:pStyle w:val="Amain"/>
      </w:pPr>
      <w:r>
        <w:tab/>
      </w:r>
      <w:r w:rsidRPr="000B0C45">
        <w:t>(1)</w:t>
      </w:r>
      <w:r w:rsidRPr="000B0C45">
        <w:tab/>
      </w:r>
      <w:r w:rsidR="0051199C" w:rsidRPr="000B0C45">
        <w:t>Section 3,</w:t>
      </w:r>
      <w:r w:rsidR="0040387C" w:rsidRPr="000B0C45">
        <w:t xml:space="preserve"> section</w:t>
      </w:r>
      <w:r w:rsidR="0051199C" w:rsidRPr="000B0C45">
        <w:t xml:space="preserve"> </w:t>
      </w:r>
      <w:r w:rsidR="00A910E7" w:rsidRPr="000B0C45">
        <w:t>39</w:t>
      </w:r>
      <w:r w:rsidR="0051199C" w:rsidRPr="000B0C45">
        <w:t xml:space="preserve"> and </w:t>
      </w:r>
      <w:r w:rsidR="005C5158">
        <w:t>p</w:t>
      </w:r>
      <w:r w:rsidR="00A910E7" w:rsidRPr="000B0C45">
        <w:t>art 5</w:t>
      </w:r>
      <w:r w:rsidR="0040387C" w:rsidRPr="000B0C45">
        <w:t xml:space="preserve"> (other than section</w:t>
      </w:r>
      <w:r w:rsidR="003F212D" w:rsidRPr="000B0C45">
        <w:t>s</w:t>
      </w:r>
      <w:r w:rsidR="0040387C" w:rsidRPr="000B0C45">
        <w:t xml:space="preserve"> </w:t>
      </w:r>
      <w:r w:rsidR="00A910E7" w:rsidRPr="000B0C45">
        <w:t>107</w:t>
      </w:r>
      <w:r w:rsidR="002B7C71" w:rsidRPr="000B0C45">
        <w:t xml:space="preserve"> and</w:t>
      </w:r>
      <w:r w:rsidR="0078664B" w:rsidRPr="000B0C45">
        <w:t xml:space="preserve"> </w:t>
      </w:r>
      <w:r w:rsidR="00A910E7" w:rsidRPr="000B0C45">
        <w:t>124</w:t>
      </w:r>
      <w:r w:rsidR="0040387C" w:rsidRPr="000B0C45">
        <w:t>)</w:t>
      </w:r>
      <w:r w:rsidR="0051199C" w:rsidRPr="000B0C45">
        <w:t xml:space="preserve"> commence on the day after this Act’s notification day.</w:t>
      </w:r>
    </w:p>
    <w:p w14:paraId="6D0E4357" w14:textId="25FCE7A5" w:rsidR="0051199C" w:rsidRPr="000B0C45" w:rsidRDefault="0051199C" w:rsidP="0051199C">
      <w:pPr>
        <w:pStyle w:val="aNote"/>
      </w:pPr>
      <w:r w:rsidRPr="00F47575">
        <w:rPr>
          <w:rStyle w:val="charItals"/>
        </w:rPr>
        <w:t>Note</w:t>
      </w:r>
      <w:r w:rsidRPr="00F47575">
        <w:rPr>
          <w:rStyle w:val="charItals"/>
        </w:rPr>
        <w:tab/>
      </w:r>
      <w:r w:rsidRPr="000B0C45">
        <w:t xml:space="preserve">The naming and commencement provisions automatically commence on the notification day (see </w:t>
      </w:r>
      <w:hyperlink r:id="rId14" w:tooltip="A2001-14" w:history="1">
        <w:r w:rsidR="00F47575" w:rsidRPr="00F47575">
          <w:rPr>
            <w:rStyle w:val="charCitHyperlinkAbbrev"/>
          </w:rPr>
          <w:t>Legislation Act</w:t>
        </w:r>
      </w:hyperlink>
      <w:r w:rsidRPr="000B0C45">
        <w:t>, s</w:t>
      </w:r>
      <w:r w:rsidR="009934A7">
        <w:t xml:space="preserve"> </w:t>
      </w:r>
      <w:r w:rsidRPr="000B0C45">
        <w:t>75 (1)).</w:t>
      </w:r>
    </w:p>
    <w:p w14:paraId="30039E68" w14:textId="0EFF2CC0" w:rsidR="002A737D" w:rsidRPr="000B0C45" w:rsidRDefault="00A90770" w:rsidP="00A90770">
      <w:pPr>
        <w:pStyle w:val="Amain"/>
      </w:pPr>
      <w:r>
        <w:tab/>
      </w:r>
      <w:r w:rsidRPr="000B0C45">
        <w:t>(2)</w:t>
      </w:r>
      <w:r w:rsidRPr="000B0C45">
        <w:tab/>
      </w:r>
      <w:r w:rsidR="002A737D" w:rsidRPr="000B0C45">
        <w:t>Th</w:t>
      </w:r>
      <w:r w:rsidR="0051199C" w:rsidRPr="000B0C45">
        <w:t xml:space="preserve">e remaining provisions </w:t>
      </w:r>
      <w:r w:rsidR="002A737D" w:rsidRPr="000B0C45">
        <w:t xml:space="preserve">commence 3 months after </w:t>
      </w:r>
      <w:r w:rsidR="0051199C" w:rsidRPr="000B0C45">
        <w:t>this Act’s</w:t>
      </w:r>
      <w:r w:rsidR="002A737D" w:rsidRPr="000B0C45">
        <w:t xml:space="preserve"> notification day.</w:t>
      </w:r>
    </w:p>
    <w:p w14:paraId="1D8BB463" w14:textId="685F9958" w:rsidR="004A6424" w:rsidRPr="000B0C45" w:rsidRDefault="00A90770" w:rsidP="00A90770">
      <w:pPr>
        <w:pStyle w:val="AH5Sec"/>
        <w:shd w:val="pct25" w:color="auto" w:fill="auto"/>
      </w:pPr>
      <w:bookmarkStart w:id="5" w:name="_Toc231466391"/>
      <w:r w:rsidRPr="00A90770">
        <w:rPr>
          <w:rStyle w:val="CharSectNo"/>
        </w:rPr>
        <w:t>3</w:t>
      </w:r>
      <w:r w:rsidRPr="000B0C45">
        <w:tab/>
      </w:r>
      <w:r w:rsidR="004A6424" w:rsidRPr="000B0C45">
        <w:t>Legislation amended</w:t>
      </w:r>
      <w:bookmarkEnd w:id="5"/>
    </w:p>
    <w:p w14:paraId="2967336A" w14:textId="5B9755AB" w:rsidR="007A6EE6" w:rsidRPr="000B0C45" w:rsidRDefault="004A6424" w:rsidP="004A6424">
      <w:pPr>
        <w:pStyle w:val="Amainreturn"/>
      </w:pPr>
      <w:r w:rsidRPr="000B0C45">
        <w:t xml:space="preserve">This Act amends the </w:t>
      </w:r>
      <w:r w:rsidR="007A6EE6" w:rsidRPr="000B0C45">
        <w:t>legislation</w:t>
      </w:r>
      <w:r w:rsidR="0011001A" w:rsidRPr="000B0C45">
        <w:t xml:space="preserve"> mentioned in parts 2 to 5 and schedule 1.</w:t>
      </w:r>
    </w:p>
    <w:p w14:paraId="25CD8E0A" w14:textId="62E438B0" w:rsidR="00A175F9" w:rsidRPr="000B0C45" w:rsidRDefault="00A90770" w:rsidP="00A90770">
      <w:pPr>
        <w:pStyle w:val="AH5Sec"/>
        <w:shd w:val="pct25" w:color="auto" w:fill="auto"/>
      </w:pPr>
      <w:bookmarkStart w:id="6" w:name="_Toc231466392"/>
      <w:r w:rsidRPr="00A90770">
        <w:rPr>
          <w:rStyle w:val="CharSectNo"/>
        </w:rPr>
        <w:t>4</w:t>
      </w:r>
      <w:r w:rsidRPr="000B0C45">
        <w:tab/>
      </w:r>
      <w:r w:rsidR="00A175F9" w:rsidRPr="000B0C45">
        <w:t>Legislation repealed</w:t>
      </w:r>
      <w:bookmarkEnd w:id="6"/>
    </w:p>
    <w:p w14:paraId="4E75E6F2" w14:textId="0FFEA65C" w:rsidR="006D2B66" w:rsidRPr="000B0C45" w:rsidRDefault="00A175F9" w:rsidP="009934A7">
      <w:pPr>
        <w:pStyle w:val="direction"/>
        <w:keepNext w:val="0"/>
        <w:rPr>
          <w:i w:val="0"/>
          <w:iCs/>
        </w:rPr>
      </w:pPr>
      <w:r w:rsidRPr="000B0C45">
        <w:rPr>
          <w:i w:val="0"/>
          <w:iCs/>
        </w:rPr>
        <w:t>Th</w:t>
      </w:r>
      <w:r w:rsidR="0052034A" w:rsidRPr="000B0C45">
        <w:rPr>
          <w:i w:val="0"/>
          <w:iCs/>
        </w:rPr>
        <w:t>e</w:t>
      </w:r>
      <w:r w:rsidRPr="000B0C45">
        <w:rPr>
          <w:i w:val="0"/>
          <w:iCs/>
        </w:rPr>
        <w:t xml:space="preserve"> </w:t>
      </w:r>
      <w:r w:rsidR="0052034A" w:rsidRPr="000B0C45">
        <w:t>Urban Forest (Tree Management Plans) Guidelines 2025 (No</w:t>
      </w:r>
      <w:r w:rsidR="009934A7">
        <w:t xml:space="preserve"> </w:t>
      </w:r>
      <w:r w:rsidR="0052034A" w:rsidRPr="000B0C45">
        <w:t>1)</w:t>
      </w:r>
      <w:r w:rsidR="0052034A" w:rsidRPr="000B0C45">
        <w:rPr>
          <w:i w:val="0"/>
          <w:iCs/>
        </w:rPr>
        <w:t xml:space="preserve"> </w:t>
      </w:r>
      <w:r w:rsidR="0011001A" w:rsidRPr="000B0C45">
        <w:rPr>
          <w:i w:val="0"/>
          <w:iCs/>
        </w:rPr>
        <w:t>(</w:t>
      </w:r>
      <w:r w:rsidR="0052034A" w:rsidRPr="000B0C45">
        <w:rPr>
          <w:i w:val="0"/>
          <w:iCs/>
        </w:rPr>
        <w:t>NI2025-364</w:t>
      </w:r>
      <w:r w:rsidR="0011001A" w:rsidRPr="000B0C45">
        <w:rPr>
          <w:i w:val="0"/>
          <w:iCs/>
        </w:rPr>
        <w:t>)</w:t>
      </w:r>
      <w:r w:rsidRPr="000B0C45">
        <w:rPr>
          <w:i w:val="0"/>
          <w:iCs/>
        </w:rPr>
        <w:t xml:space="preserve"> </w:t>
      </w:r>
      <w:r w:rsidR="0052034A" w:rsidRPr="000B0C45">
        <w:rPr>
          <w:i w:val="0"/>
          <w:iCs/>
        </w:rPr>
        <w:t xml:space="preserve">is </w:t>
      </w:r>
      <w:r w:rsidRPr="000B0C45">
        <w:rPr>
          <w:i w:val="0"/>
          <w:iCs/>
        </w:rPr>
        <w:t>repeal</w:t>
      </w:r>
      <w:r w:rsidR="0052034A" w:rsidRPr="000B0C45">
        <w:rPr>
          <w:i w:val="0"/>
          <w:iCs/>
        </w:rPr>
        <w:t>ed.</w:t>
      </w:r>
    </w:p>
    <w:p w14:paraId="6D0E94FC" w14:textId="77777777" w:rsidR="004A6424" w:rsidRPr="000B0C45" w:rsidRDefault="004A6424" w:rsidP="00A90770">
      <w:pPr>
        <w:pStyle w:val="PageBreak"/>
        <w:suppressLineNumbers/>
      </w:pPr>
      <w:r w:rsidRPr="000B0C45">
        <w:br w:type="page"/>
      </w:r>
    </w:p>
    <w:p w14:paraId="63767085" w14:textId="3E1FBEB7" w:rsidR="004A6424" w:rsidRPr="00A90770" w:rsidRDefault="00A90770" w:rsidP="00A90770">
      <w:pPr>
        <w:pStyle w:val="AH2Part"/>
      </w:pPr>
      <w:bookmarkStart w:id="7" w:name="_Toc231466393"/>
      <w:r w:rsidRPr="00A90770">
        <w:rPr>
          <w:rStyle w:val="CharPartNo"/>
        </w:rPr>
        <w:lastRenderedPageBreak/>
        <w:t>Part 2</w:t>
      </w:r>
      <w:r w:rsidRPr="000B0C45">
        <w:tab/>
      </w:r>
      <w:r w:rsidR="004A6424" w:rsidRPr="00A90770">
        <w:rPr>
          <w:rStyle w:val="CharPartText"/>
        </w:rPr>
        <w:t>Planning Act 2023</w:t>
      </w:r>
      <w:bookmarkEnd w:id="7"/>
    </w:p>
    <w:p w14:paraId="6CCFCBB2" w14:textId="25796B8D" w:rsidR="007951FB" w:rsidRPr="000B0C45" w:rsidRDefault="00A90770" w:rsidP="00A90770">
      <w:pPr>
        <w:pStyle w:val="AH5Sec"/>
        <w:shd w:val="pct25" w:color="auto" w:fill="auto"/>
      </w:pPr>
      <w:bookmarkStart w:id="8" w:name="_Toc231466394"/>
      <w:r w:rsidRPr="00A90770">
        <w:rPr>
          <w:rStyle w:val="CharSectNo"/>
        </w:rPr>
        <w:t>5</w:t>
      </w:r>
      <w:r w:rsidRPr="000B0C45">
        <w:tab/>
      </w:r>
      <w:r w:rsidR="007951FB" w:rsidRPr="000B0C45">
        <w:t>New part 7.1A</w:t>
      </w:r>
      <w:bookmarkEnd w:id="8"/>
    </w:p>
    <w:p w14:paraId="7AC65F6D" w14:textId="77777777" w:rsidR="007951FB" w:rsidRPr="000B0C45" w:rsidRDefault="007951FB" w:rsidP="007951FB">
      <w:pPr>
        <w:pStyle w:val="direction"/>
      </w:pPr>
      <w:r w:rsidRPr="000B0C45">
        <w:t>insert</w:t>
      </w:r>
    </w:p>
    <w:p w14:paraId="2747CADD" w14:textId="77777777" w:rsidR="007951FB" w:rsidRPr="000B0C45" w:rsidRDefault="007951FB" w:rsidP="007951FB">
      <w:pPr>
        <w:pStyle w:val="IH2Part"/>
      </w:pPr>
      <w:r w:rsidRPr="000B0C45">
        <w:t>Part 7.1A</w:t>
      </w:r>
      <w:r w:rsidRPr="000B0C45">
        <w:tab/>
        <w:t>Development proposals involving tree removals</w:t>
      </w:r>
    </w:p>
    <w:p w14:paraId="0AFCCBE1" w14:textId="4C1C0ECC" w:rsidR="007951FB" w:rsidRPr="000B0C45" w:rsidRDefault="007951FB" w:rsidP="007951FB">
      <w:pPr>
        <w:pStyle w:val="IH5Sec"/>
      </w:pPr>
      <w:r w:rsidRPr="000B0C45">
        <w:t>144</w:t>
      </w:r>
      <w:r w:rsidR="00EA2C28" w:rsidRPr="000B0C45">
        <w:t>A</w:t>
      </w:r>
      <w:r w:rsidRPr="000B0C45">
        <w:tab/>
        <w:t xml:space="preserve">Application to remove regulated </w:t>
      </w:r>
      <w:r w:rsidR="00C828A8" w:rsidRPr="000B0C45">
        <w:rPr>
          <w:lang w:val="en-US"/>
        </w:rPr>
        <w:t>tree</w:t>
      </w:r>
      <w:r w:rsidR="00C828A8" w:rsidRPr="000B0C45">
        <w:t xml:space="preserve"> </w:t>
      </w:r>
      <w:r w:rsidRPr="000B0C45">
        <w:t>or public tree</w:t>
      </w:r>
    </w:p>
    <w:p w14:paraId="1F263E4C" w14:textId="34C0783C" w:rsidR="007951FB" w:rsidRPr="000B0C45" w:rsidRDefault="007951FB" w:rsidP="007951FB">
      <w:pPr>
        <w:pStyle w:val="IMain"/>
      </w:pPr>
      <w:r w:rsidRPr="000B0C45">
        <w:tab/>
        <w:t>(1)</w:t>
      </w:r>
      <w:r w:rsidRPr="000B0C45">
        <w:tab/>
        <w:t xml:space="preserve">A proponent of a development proposal may apply to the territory planning </w:t>
      </w:r>
      <w:r w:rsidR="009D06F4" w:rsidRPr="000B0C45">
        <w:t xml:space="preserve">authority </w:t>
      </w:r>
      <w:r w:rsidRPr="000B0C45">
        <w:t>for approval to remove a regulated tree or a public tree affected by the proposed development</w:t>
      </w:r>
      <w:r w:rsidR="00EA2C28" w:rsidRPr="000B0C45">
        <w:t xml:space="preserve"> (a </w:t>
      </w:r>
      <w:r w:rsidR="00EA2C28" w:rsidRPr="00F47575">
        <w:rPr>
          <w:rStyle w:val="charBoldItals"/>
        </w:rPr>
        <w:t>tree removal application</w:t>
      </w:r>
      <w:r w:rsidR="00EA2C28" w:rsidRPr="000B0C45">
        <w:t>)</w:t>
      </w:r>
      <w:r w:rsidRPr="000B0C45">
        <w:t>.</w:t>
      </w:r>
    </w:p>
    <w:p w14:paraId="6EE12DEF" w14:textId="3B9CAD4C" w:rsidR="009D06F4" w:rsidRPr="000B0C45" w:rsidRDefault="009D06F4" w:rsidP="009D06F4">
      <w:pPr>
        <w:pStyle w:val="IMain"/>
        <w:rPr>
          <w:iCs/>
          <w:lang w:val="en-US"/>
        </w:rPr>
      </w:pPr>
      <w:r w:rsidRPr="000B0C45">
        <w:tab/>
        <w:t>(2)</w:t>
      </w:r>
      <w:r w:rsidRPr="000B0C45">
        <w:tab/>
        <w:t>However, subsection (1) does not apply to a</w:t>
      </w:r>
      <w:r w:rsidR="00A96636">
        <w:rPr>
          <w:iCs/>
          <w:lang w:val="en-US"/>
        </w:rPr>
        <w:t xml:space="preserve"> </w:t>
      </w:r>
      <w:r w:rsidRPr="000B0C45">
        <w:rPr>
          <w:iCs/>
          <w:lang w:val="en-US"/>
        </w:rPr>
        <w:t>heritage tree or a</w:t>
      </w:r>
      <w:r w:rsidR="005801D5" w:rsidRPr="000B0C45">
        <w:rPr>
          <w:iCs/>
          <w:lang w:val="en-US"/>
        </w:rPr>
        <w:t>n Aboriginal</w:t>
      </w:r>
      <w:r w:rsidRPr="000B0C45">
        <w:rPr>
          <w:iCs/>
          <w:lang w:val="en-US"/>
        </w:rPr>
        <w:t xml:space="preserve"> cultural tree</w:t>
      </w:r>
      <w:r w:rsidR="00FD5625" w:rsidRPr="000B0C45">
        <w:rPr>
          <w:iCs/>
          <w:lang w:val="en-US"/>
        </w:rPr>
        <w:t>.</w:t>
      </w:r>
    </w:p>
    <w:p w14:paraId="7BB627C0" w14:textId="5B4848BB" w:rsidR="007951FB" w:rsidRPr="000B0C45" w:rsidRDefault="007951FB" w:rsidP="00A96636">
      <w:pPr>
        <w:pStyle w:val="IMain"/>
      </w:pPr>
      <w:r w:rsidRPr="000B0C45">
        <w:tab/>
        <w:t>(</w:t>
      </w:r>
      <w:r w:rsidR="009D06F4" w:rsidRPr="000B0C45">
        <w:t>3</w:t>
      </w:r>
      <w:r w:rsidRPr="000B0C45">
        <w:t>)</w:t>
      </w:r>
      <w:r w:rsidRPr="000B0C45">
        <w:tab/>
        <w:t>A tree removal application must—</w:t>
      </w:r>
    </w:p>
    <w:p w14:paraId="161FFD05" w14:textId="77777777" w:rsidR="007951FB" w:rsidRPr="000B0C45" w:rsidRDefault="007951FB" w:rsidP="00A96636">
      <w:pPr>
        <w:pStyle w:val="Ipara"/>
      </w:pPr>
      <w:r w:rsidRPr="000B0C45">
        <w:tab/>
        <w:t>(a)</w:t>
      </w:r>
      <w:r w:rsidRPr="000B0C45">
        <w:tab/>
        <w:t>be in writing; and</w:t>
      </w:r>
    </w:p>
    <w:p w14:paraId="643A5D7D" w14:textId="1655A6DE" w:rsidR="007951FB" w:rsidRPr="000B0C45" w:rsidRDefault="007951FB" w:rsidP="007951FB">
      <w:pPr>
        <w:pStyle w:val="Ipara"/>
      </w:pPr>
      <w:r w:rsidRPr="000B0C45">
        <w:tab/>
        <w:t>(b)</w:t>
      </w:r>
      <w:r w:rsidRPr="000B0C45">
        <w:tab/>
        <w:t xml:space="preserve">if </w:t>
      </w:r>
      <w:r w:rsidR="00A5063D" w:rsidRPr="000B0C45">
        <w:t xml:space="preserve">the tree is a regulated tree and </w:t>
      </w:r>
      <w:r w:rsidRPr="000B0C45">
        <w:t xml:space="preserve">the application is made by someone other than the lessee of the land on which </w:t>
      </w:r>
      <w:r w:rsidRPr="000B0C45">
        <w:rPr>
          <w:lang w:val="en-US"/>
        </w:rPr>
        <w:t xml:space="preserve">the </w:t>
      </w:r>
      <w:r w:rsidR="00C828A8" w:rsidRPr="000B0C45">
        <w:rPr>
          <w:lang w:val="en-US"/>
        </w:rPr>
        <w:t xml:space="preserve">tree </w:t>
      </w:r>
      <w:r w:rsidRPr="000B0C45">
        <w:t>is located—be</w:t>
      </w:r>
      <w:r w:rsidR="00A96636">
        <w:t xml:space="preserve"> </w:t>
      </w:r>
      <w:r w:rsidRPr="000B0C45">
        <w:t>approved in writing by a person</w:t>
      </w:r>
      <w:r w:rsidR="00687DE3" w:rsidRPr="000B0C45">
        <w:t xml:space="preserve"> prescribed by regulation</w:t>
      </w:r>
      <w:r w:rsidRPr="000B0C45">
        <w:t>; and</w:t>
      </w:r>
    </w:p>
    <w:p w14:paraId="55260103" w14:textId="5C894031" w:rsidR="007951FB" w:rsidRPr="000B0C45" w:rsidRDefault="007951FB" w:rsidP="00560BE5">
      <w:pPr>
        <w:pStyle w:val="Ipara"/>
      </w:pPr>
      <w:r w:rsidRPr="000B0C45">
        <w:tab/>
        <w:t>(c)</w:t>
      </w:r>
      <w:r w:rsidRPr="000B0C45">
        <w:tab/>
        <w:t xml:space="preserve">include a site plan </w:t>
      </w:r>
      <w:r w:rsidR="00EF6E99" w:rsidRPr="000B0C45">
        <w:t>for</w:t>
      </w:r>
      <w:r w:rsidRPr="000B0C45">
        <w:t xml:space="preserve"> the proposed development</w:t>
      </w:r>
      <w:r w:rsidR="00560BE5" w:rsidRPr="000B0C45">
        <w:t>; and</w:t>
      </w:r>
    </w:p>
    <w:p w14:paraId="085A5514" w14:textId="6B8C7863" w:rsidR="001D347B" w:rsidRPr="000B0C45" w:rsidRDefault="001D347B" w:rsidP="001D347B">
      <w:pPr>
        <w:pStyle w:val="Ipara"/>
      </w:pPr>
      <w:r w:rsidRPr="000B0C45">
        <w:tab/>
        <w:t>(d)</w:t>
      </w:r>
      <w:r w:rsidRPr="000B0C45">
        <w:tab/>
        <w:t>include anything set out in any guidelines made under section 144G</w:t>
      </w:r>
      <w:r w:rsidR="00103BE2" w:rsidRPr="000B0C45">
        <w:t>; and</w:t>
      </w:r>
    </w:p>
    <w:p w14:paraId="194C977D" w14:textId="120DE5D6" w:rsidR="00667129" w:rsidRPr="000B0C45" w:rsidRDefault="007951FB" w:rsidP="007951FB">
      <w:pPr>
        <w:pStyle w:val="Ipara"/>
      </w:pPr>
      <w:r w:rsidRPr="000B0C45">
        <w:tab/>
        <w:t>(</w:t>
      </w:r>
      <w:r w:rsidR="001D347B" w:rsidRPr="000B0C45">
        <w:t>e</w:t>
      </w:r>
      <w:r w:rsidRPr="000B0C45">
        <w:t>)</w:t>
      </w:r>
      <w:r w:rsidRPr="000B0C45">
        <w:tab/>
        <w:t>include any other information, plan or document prescribed by regulation</w:t>
      </w:r>
      <w:r w:rsidR="00667129" w:rsidRPr="000B0C45">
        <w:t>.</w:t>
      </w:r>
    </w:p>
    <w:p w14:paraId="11298F20" w14:textId="168156FA" w:rsidR="005801D5" w:rsidRPr="000B0C45" w:rsidRDefault="005801D5" w:rsidP="00596FEC">
      <w:pPr>
        <w:pStyle w:val="IMain"/>
        <w:keepNext/>
        <w:rPr>
          <w:lang w:val="en-US"/>
        </w:rPr>
      </w:pPr>
      <w:r w:rsidRPr="000B0C45">
        <w:rPr>
          <w:lang w:val="en-US"/>
        </w:rPr>
        <w:lastRenderedPageBreak/>
        <w:tab/>
        <w:t>(4)</w:t>
      </w:r>
      <w:r w:rsidRPr="000B0C45">
        <w:rPr>
          <w:lang w:val="en-US"/>
        </w:rPr>
        <w:tab/>
        <w:t>In this section:</w:t>
      </w:r>
    </w:p>
    <w:p w14:paraId="026474A7" w14:textId="6919BCE1" w:rsidR="005801D5" w:rsidRPr="000B0C45" w:rsidRDefault="005801D5" w:rsidP="00596FEC">
      <w:pPr>
        <w:pStyle w:val="aDef"/>
        <w:keepNext/>
        <w:rPr>
          <w:lang w:val="en-US"/>
        </w:rPr>
      </w:pPr>
      <w:r w:rsidRPr="00F47575">
        <w:rPr>
          <w:rStyle w:val="charBoldItals"/>
        </w:rPr>
        <w:t>Aboriginal cultural tree</w:t>
      </w:r>
      <w:r w:rsidRPr="000B0C45">
        <w:rPr>
          <w:bCs/>
          <w:iCs/>
          <w:lang w:val="en-US"/>
        </w:rPr>
        <w:t xml:space="preserve">—see the </w:t>
      </w:r>
      <w:hyperlink r:id="rId15" w:tooltip="A2023-14" w:history="1">
        <w:r w:rsidR="00F47575" w:rsidRPr="00F47575">
          <w:rPr>
            <w:rStyle w:val="charCitHyperlinkItal"/>
          </w:rPr>
          <w:t>Urban Forest Act 2023</w:t>
        </w:r>
      </w:hyperlink>
      <w:r w:rsidRPr="000B0C45">
        <w:rPr>
          <w:lang w:val="en-US"/>
        </w:rPr>
        <w:t>, dictionary.</w:t>
      </w:r>
    </w:p>
    <w:p w14:paraId="62DBDCB8" w14:textId="2FEA2D8A" w:rsidR="005801D5" w:rsidRPr="000B0C45" w:rsidRDefault="005801D5" w:rsidP="00A90770">
      <w:pPr>
        <w:pStyle w:val="aDef"/>
        <w:rPr>
          <w:lang w:val="en-US"/>
        </w:rPr>
      </w:pPr>
      <w:r w:rsidRPr="00F47575">
        <w:rPr>
          <w:rStyle w:val="charBoldItals"/>
        </w:rPr>
        <w:t>heritage tree</w:t>
      </w:r>
      <w:r w:rsidRPr="000B0C45">
        <w:rPr>
          <w:bCs/>
          <w:iCs/>
          <w:lang w:val="en-US"/>
        </w:rPr>
        <w:t xml:space="preserve">—see the </w:t>
      </w:r>
      <w:hyperlink r:id="rId16" w:tooltip="A2023-14" w:history="1">
        <w:r w:rsidR="00F47575" w:rsidRPr="00F47575">
          <w:rPr>
            <w:rStyle w:val="charCitHyperlinkItal"/>
          </w:rPr>
          <w:t>Urban Forest Act 2023</w:t>
        </w:r>
      </w:hyperlink>
      <w:r w:rsidRPr="000B0C45">
        <w:rPr>
          <w:lang w:val="en-US"/>
        </w:rPr>
        <w:t>, dictionary.</w:t>
      </w:r>
    </w:p>
    <w:p w14:paraId="6EAFB353" w14:textId="2C97334B" w:rsidR="007951FB" w:rsidRPr="000B0C45" w:rsidRDefault="007951FB" w:rsidP="007951FB">
      <w:pPr>
        <w:pStyle w:val="IH5Sec"/>
      </w:pPr>
      <w:r w:rsidRPr="000B0C45">
        <w:t>144</w:t>
      </w:r>
      <w:r w:rsidR="002C3BD7" w:rsidRPr="000B0C45">
        <w:t>B</w:t>
      </w:r>
      <w:r w:rsidRPr="000B0C45">
        <w:tab/>
        <w:t>More information about tree removal application</w:t>
      </w:r>
    </w:p>
    <w:p w14:paraId="657F745B" w14:textId="77777777" w:rsidR="007951FB" w:rsidRPr="000B0C45" w:rsidRDefault="007951FB" w:rsidP="007951FB">
      <w:pPr>
        <w:pStyle w:val="IMain"/>
      </w:pPr>
      <w:r w:rsidRPr="000B0C45">
        <w:tab/>
        <w:t>(1)</w:t>
      </w:r>
      <w:r w:rsidRPr="000B0C45">
        <w:tab/>
        <w:t>The territory planning authority may, by written notice, require the applicant to give the authority additional information that the authority reasonably needs to decide the tree removal application, within the time stated in the notice.</w:t>
      </w:r>
    </w:p>
    <w:p w14:paraId="3AEEC691" w14:textId="237D9B1A" w:rsidR="007951FB" w:rsidRPr="000B0C45" w:rsidRDefault="007951FB" w:rsidP="007951FB">
      <w:pPr>
        <w:pStyle w:val="IMain"/>
      </w:pPr>
      <w:r w:rsidRPr="000B0C45">
        <w:tab/>
        <w:t>(2)</w:t>
      </w:r>
      <w:r w:rsidRPr="000B0C45">
        <w:tab/>
        <w:t>If the applicant fails to give the authority the additional information within the stated time, the authority may refuse to consider the application further.</w:t>
      </w:r>
    </w:p>
    <w:p w14:paraId="7C2E5ADB" w14:textId="3669D8A6" w:rsidR="007951FB" w:rsidRPr="000B0C45" w:rsidRDefault="007951FB" w:rsidP="007951FB">
      <w:pPr>
        <w:pStyle w:val="IH5Sec"/>
      </w:pPr>
      <w:r w:rsidRPr="000B0C45">
        <w:t>144</w:t>
      </w:r>
      <w:r w:rsidR="002C3BD7" w:rsidRPr="000B0C45">
        <w:t>C</w:t>
      </w:r>
      <w:r w:rsidRPr="000B0C45">
        <w:tab/>
        <w:t>Decision on tree removal application</w:t>
      </w:r>
    </w:p>
    <w:p w14:paraId="6D897067" w14:textId="04391024" w:rsidR="00E50B1E" w:rsidRPr="000B0C45" w:rsidRDefault="00E50B1E" w:rsidP="00E50B1E">
      <w:pPr>
        <w:pStyle w:val="IMain"/>
        <w:rPr>
          <w:lang w:val="en-US"/>
        </w:rPr>
      </w:pPr>
      <w:r w:rsidRPr="000B0C45">
        <w:rPr>
          <w:lang w:val="en-US"/>
        </w:rPr>
        <w:tab/>
        <w:t>(1)</w:t>
      </w:r>
      <w:r w:rsidRPr="000B0C45">
        <w:rPr>
          <w:lang w:val="en-US"/>
        </w:rPr>
        <w:tab/>
        <w:t xml:space="preserve">After receiving a </w:t>
      </w:r>
      <w:r w:rsidRPr="000B0C45">
        <w:t>tree removal</w:t>
      </w:r>
      <w:r w:rsidRPr="000B0C45">
        <w:rPr>
          <w:lang w:val="en-US"/>
        </w:rPr>
        <w:t xml:space="preserve"> application, the territory planning authority must decide whether to approve the removal of the regulated </w:t>
      </w:r>
      <w:r w:rsidR="00C828A8" w:rsidRPr="000B0C45">
        <w:rPr>
          <w:lang w:val="en-US"/>
        </w:rPr>
        <w:t xml:space="preserve">tree </w:t>
      </w:r>
      <w:r w:rsidRPr="000B0C45">
        <w:rPr>
          <w:lang w:val="en-US"/>
        </w:rPr>
        <w:t>or public tree to which the application relates within 10</w:t>
      </w:r>
      <w:r w:rsidR="008C1ADF">
        <w:rPr>
          <w:lang w:val="en-US"/>
        </w:rPr>
        <w:t xml:space="preserve"> </w:t>
      </w:r>
      <w:r w:rsidRPr="000B0C45">
        <w:rPr>
          <w:lang w:val="en-US"/>
        </w:rPr>
        <w:t>working days after the day—</w:t>
      </w:r>
    </w:p>
    <w:p w14:paraId="56D78774" w14:textId="01BA944B" w:rsidR="00E50B1E" w:rsidRPr="000B0C45" w:rsidRDefault="00E50B1E" w:rsidP="00E50B1E">
      <w:pPr>
        <w:pStyle w:val="Ipara"/>
        <w:rPr>
          <w:lang w:val="en-US"/>
        </w:rPr>
      </w:pPr>
      <w:r w:rsidRPr="000B0C45">
        <w:rPr>
          <w:lang w:val="en-US"/>
        </w:rPr>
        <w:tab/>
        <w:t>(a)</w:t>
      </w:r>
      <w:r w:rsidRPr="000B0C45">
        <w:rPr>
          <w:lang w:val="en-US"/>
        </w:rPr>
        <w:tab/>
        <w:t xml:space="preserve">the </w:t>
      </w:r>
      <w:r w:rsidR="00AB4693" w:rsidRPr="000B0C45">
        <w:rPr>
          <w:lang w:val="en-US"/>
        </w:rPr>
        <w:t xml:space="preserve">authority </w:t>
      </w:r>
      <w:r w:rsidRPr="000B0C45">
        <w:rPr>
          <w:lang w:val="en-US"/>
        </w:rPr>
        <w:t>receives the application; or</w:t>
      </w:r>
    </w:p>
    <w:p w14:paraId="7413FF12" w14:textId="336B0844" w:rsidR="00AB4693" w:rsidRPr="000B0C45" w:rsidRDefault="00E50B1E" w:rsidP="00AB4693">
      <w:pPr>
        <w:pStyle w:val="Ipara"/>
        <w:rPr>
          <w:lang w:val="en-US"/>
        </w:rPr>
      </w:pPr>
      <w:r w:rsidRPr="000B0C45">
        <w:rPr>
          <w:lang w:val="en-US"/>
        </w:rPr>
        <w:tab/>
        <w:t>(b)</w:t>
      </w:r>
      <w:r w:rsidRPr="000B0C45">
        <w:rPr>
          <w:lang w:val="en-US"/>
        </w:rPr>
        <w:tab/>
      </w:r>
      <w:r w:rsidR="00AB4693" w:rsidRPr="000B0C45">
        <w:rPr>
          <w:lang w:val="en-US"/>
        </w:rPr>
        <w:t xml:space="preserve">if the applicant was required to give </w:t>
      </w:r>
      <w:r w:rsidR="00AB4693" w:rsidRPr="000B0C45">
        <w:t>additional information under section 144</w:t>
      </w:r>
      <w:r w:rsidR="002C3BD7" w:rsidRPr="000B0C45">
        <w:t>B</w:t>
      </w:r>
      <w:r w:rsidR="00AB4693" w:rsidRPr="000B0C45">
        <w:t>—</w:t>
      </w:r>
      <w:r w:rsidR="009B3591" w:rsidRPr="000B0C45">
        <w:t xml:space="preserve">the authority receives </w:t>
      </w:r>
      <w:r w:rsidR="00AB4693" w:rsidRPr="000B0C45">
        <w:t>the additional information.</w:t>
      </w:r>
    </w:p>
    <w:p w14:paraId="1CC028D3" w14:textId="0A4CBFA5" w:rsidR="007951FB" w:rsidRPr="000B0C45" w:rsidRDefault="007951FB" w:rsidP="007951FB">
      <w:pPr>
        <w:pStyle w:val="IMain"/>
        <w:rPr>
          <w:lang w:val="en-US"/>
        </w:rPr>
      </w:pPr>
      <w:r w:rsidRPr="000B0C45">
        <w:rPr>
          <w:lang w:val="en-US"/>
        </w:rPr>
        <w:tab/>
        <w:t>(</w:t>
      </w:r>
      <w:r w:rsidR="009B3591" w:rsidRPr="000B0C45">
        <w:rPr>
          <w:lang w:val="en-US"/>
        </w:rPr>
        <w:t>2</w:t>
      </w:r>
      <w:r w:rsidRPr="000B0C45">
        <w:rPr>
          <w:lang w:val="en-US"/>
        </w:rPr>
        <w:t>)</w:t>
      </w:r>
      <w:r w:rsidRPr="000B0C45">
        <w:rPr>
          <w:lang w:val="en-US"/>
        </w:rPr>
        <w:tab/>
        <w:t>The authority may approve the application if the authority has assessed the design of the proposed development to which the application relates and is satisfied that—</w:t>
      </w:r>
    </w:p>
    <w:p w14:paraId="12EAF82D" w14:textId="037559AC" w:rsidR="007951FB" w:rsidRPr="000B0C45" w:rsidRDefault="007951FB" w:rsidP="007951FB">
      <w:pPr>
        <w:pStyle w:val="Ipara"/>
      </w:pPr>
      <w:r w:rsidRPr="000B0C45">
        <w:rPr>
          <w:lang w:val="en-US"/>
        </w:rPr>
        <w:tab/>
        <w:t>(a)</w:t>
      </w:r>
      <w:r w:rsidRPr="000B0C45">
        <w:rPr>
          <w:lang w:val="en-US"/>
        </w:rPr>
        <w:tab/>
        <w:t xml:space="preserve">removing the tree </w:t>
      </w:r>
      <w:r w:rsidRPr="000B0C45">
        <w:t xml:space="preserve">will </w:t>
      </w:r>
      <w:r w:rsidR="009B3591" w:rsidRPr="000B0C45">
        <w:t xml:space="preserve">facilitate the achievement of a desired planning outcome </w:t>
      </w:r>
      <w:r w:rsidR="00A01DE1" w:rsidRPr="000B0C45">
        <w:t>applying</w:t>
      </w:r>
      <w:r w:rsidR="00B2162D" w:rsidRPr="000B0C45">
        <w:rPr>
          <w:lang w:val="en-US"/>
        </w:rPr>
        <w:t xml:space="preserve"> to the proposed development</w:t>
      </w:r>
      <w:r w:rsidR="00B2162D" w:rsidRPr="000B0C45">
        <w:t xml:space="preserve"> </w:t>
      </w:r>
      <w:r w:rsidR="00A01DE1" w:rsidRPr="000B0C45">
        <w:t>under</w:t>
      </w:r>
      <w:r w:rsidR="009B3591" w:rsidRPr="000B0C45">
        <w:t xml:space="preserve"> the </w:t>
      </w:r>
      <w:hyperlink r:id="rId17" w:tooltip="NI2023-540" w:history="1">
        <w:r w:rsidR="00F47575" w:rsidRPr="00F47575">
          <w:rPr>
            <w:rStyle w:val="charCitHyperlinkAbbrev"/>
          </w:rPr>
          <w:t>territory plan</w:t>
        </w:r>
      </w:hyperlink>
      <w:r w:rsidRPr="000B0C45">
        <w:t>; and</w:t>
      </w:r>
    </w:p>
    <w:p w14:paraId="5B3FA1CD" w14:textId="77777777" w:rsidR="007951FB" w:rsidRPr="000B0C45" w:rsidRDefault="007951FB" w:rsidP="007951FB">
      <w:pPr>
        <w:pStyle w:val="Ipara"/>
        <w:rPr>
          <w:lang w:val="en-US"/>
        </w:rPr>
      </w:pPr>
      <w:r w:rsidRPr="000B0C45">
        <w:rPr>
          <w:lang w:val="en-US"/>
        </w:rPr>
        <w:tab/>
        <w:t>(b)</w:t>
      </w:r>
      <w:r w:rsidRPr="000B0C45">
        <w:rPr>
          <w:lang w:val="en-US"/>
        </w:rPr>
        <w:tab/>
        <w:t>the proposed development does not involve a protected matter.</w:t>
      </w:r>
    </w:p>
    <w:p w14:paraId="332F0BF1" w14:textId="451FF671" w:rsidR="007951FB" w:rsidRPr="000B0C45" w:rsidRDefault="007951FB" w:rsidP="007951FB">
      <w:pPr>
        <w:pStyle w:val="IMain"/>
      </w:pPr>
      <w:r w:rsidRPr="000B0C45">
        <w:lastRenderedPageBreak/>
        <w:tab/>
        <w:t>(</w:t>
      </w:r>
      <w:r w:rsidR="009B3591" w:rsidRPr="000B0C45">
        <w:t>3</w:t>
      </w:r>
      <w:r w:rsidRPr="000B0C45">
        <w:t>)</w:t>
      </w:r>
      <w:r w:rsidRPr="000B0C45">
        <w:tab/>
        <w:t>In making a decision, the authority must consider—</w:t>
      </w:r>
    </w:p>
    <w:p w14:paraId="2EE9E78E" w14:textId="6C53238F" w:rsidR="007951FB" w:rsidRPr="000B0C45" w:rsidRDefault="007951FB" w:rsidP="007951FB">
      <w:pPr>
        <w:pStyle w:val="Ipara"/>
      </w:pPr>
      <w:r w:rsidRPr="000B0C45">
        <w:tab/>
        <w:t>(a)</w:t>
      </w:r>
      <w:r w:rsidRPr="000B0C45">
        <w:tab/>
      </w:r>
      <w:r w:rsidRPr="000B0C45">
        <w:rPr>
          <w:lang w:val="en-US"/>
        </w:rPr>
        <w:t xml:space="preserve">the desired planning outcomes applying to the proposed development under the </w:t>
      </w:r>
      <w:hyperlink r:id="rId18" w:tooltip="NI2023-540" w:history="1">
        <w:r w:rsidR="00F47575" w:rsidRPr="00F47575">
          <w:rPr>
            <w:rStyle w:val="charCitHyperlinkAbbrev"/>
          </w:rPr>
          <w:t>territory plan</w:t>
        </w:r>
      </w:hyperlink>
      <w:r w:rsidRPr="000B0C45">
        <w:rPr>
          <w:lang w:val="en-US"/>
        </w:rPr>
        <w:t>;</w:t>
      </w:r>
      <w:r w:rsidRPr="000B0C45">
        <w:t xml:space="preserve"> and</w:t>
      </w:r>
    </w:p>
    <w:p w14:paraId="5E65059B" w14:textId="3FB8368D" w:rsidR="007951FB" w:rsidRPr="000B0C45" w:rsidRDefault="007951FB" w:rsidP="007951FB">
      <w:pPr>
        <w:pStyle w:val="Ipara"/>
      </w:pPr>
      <w:r w:rsidRPr="000B0C45">
        <w:tab/>
        <w:t>(b)</w:t>
      </w:r>
      <w:r w:rsidRPr="000B0C45">
        <w:tab/>
        <w:t>any guidelines made under section 144</w:t>
      </w:r>
      <w:r w:rsidR="002C3BD7" w:rsidRPr="000B0C45">
        <w:t>G</w:t>
      </w:r>
      <w:r w:rsidRPr="000B0C45">
        <w:t>; and</w:t>
      </w:r>
    </w:p>
    <w:p w14:paraId="40A32368" w14:textId="689320CF" w:rsidR="007951FB" w:rsidRPr="000B0C45" w:rsidRDefault="007951FB" w:rsidP="007951FB">
      <w:pPr>
        <w:pStyle w:val="Ipara"/>
      </w:pPr>
      <w:r w:rsidRPr="000B0C45">
        <w:tab/>
        <w:t>(</w:t>
      </w:r>
      <w:r w:rsidR="00E44033" w:rsidRPr="000B0C45">
        <w:t>c</w:t>
      </w:r>
      <w:r w:rsidRPr="000B0C45">
        <w:t>)</w:t>
      </w:r>
      <w:r w:rsidRPr="000B0C45">
        <w:tab/>
        <w:t>anything else the authority considers relevant.</w:t>
      </w:r>
    </w:p>
    <w:p w14:paraId="4D921F47" w14:textId="050A6D8E" w:rsidR="007951FB" w:rsidRPr="000B0C45" w:rsidRDefault="007951FB" w:rsidP="007951FB">
      <w:pPr>
        <w:pStyle w:val="IMain"/>
      </w:pPr>
      <w:r w:rsidRPr="000B0C45">
        <w:tab/>
        <w:t>(</w:t>
      </w:r>
      <w:r w:rsidR="009B3591" w:rsidRPr="000B0C45">
        <w:t>4</w:t>
      </w:r>
      <w:r w:rsidRPr="000B0C45">
        <w:t>)</w:t>
      </w:r>
      <w:r w:rsidRPr="000B0C45">
        <w:tab/>
        <w:t>An approval must include the condition that the applicant must enter into a canopy contribution agreement in relation to the tree’s removal.</w:t>
      </w:r>
    </w:p>
    <w:p w14:paraId="58C4B96D" w14:textId="180570AC" w:rsidR="007951FB" w:rsidRPr="000B0C45" w:rsidRDefault="007951FB" w:rsidP="007951FB">
      <w:pPr>
        <w:pStyle w:val="IMain"/>
      </w:pPr>
      <w:r w:rsidRPr="000B0C45">
        <w:tab/>
        <w:t>(</w:t>
      </w:r>
      <w:r w:rsidR="009B3591" w:rsidRPr="000B0C45">
        <w:t>5</w:t>
      </w:r>
      <w:r w:rsidRPr="000B0C45">
        <w:t>)</w:t>
      </w:r>
      <w:r w:rsidRPr="000B0C45">
        <w:tab/>
        <w:t>An approval may be given subject to any other condition—</w:t>
      </w:r>
    </w:p>
    <w:p w14:paraId="0E0A80EA" w14:textId="77777777" w:rsidR="007951FB" w:rsidRPr="000B0C45" w:rsidRDefault="007951FB" w:rsidP="007951FB">
      <w:pPr>
        <w:pStyle w:val="Ipara"/>
      </w:pPr>
      <w:r w:rsidRPr="000B0C45">
        <w:tab/>
        <w:t>(a)</w:t>
      </w:r>
      <w:r w:rsidRPr="000B0C45">
        <w:tab/>
        <w:t>stated in the approval; or</w:t>
      </w:r>
    </w:p>
    <w:p w14:paraId="44003D37" w14:textId="77777777" w:rsidR="007951FB" w:rsidRPr="000B0C45" w:rsidRDefault="007951FB" w:rsidP="007951FB">
      <w:pPr>
        <w:pStyle w:val="Ipara"/>
      </w:pPr>
      <w:r w:rsidRPr="000B0C45">
        <w:tab/>
        <w:t>(b)</w:t>
      </w:r>
      <w:r w:rsidRPr="000B0C45">
        <w:tab/>
        <w:t>prescribed by regulation.</w:t>
      </w:r>
    </w:p>
    <w:p w14:paraId="38080608" w14:textId="0E97AE30" w:rsidR="005B6F9C" w:rsidRPr="000B0C45" w:rsidRDefault="005B6F9C" w:rsidP="005B6F9C">
      <w:pPr>
        <w:pStyle w:val="IMain"/>
      </w:pPr>
      <w:r w:rsidRPr="000B0C45">
        <w:tab/>
        <w:t>(6)</w:t>
      </w:r>
      <w:r w:rsidRPr="000B0C45">
        <w:tab/>
        <w:t>If the authority approves a tree removal application, the authority may, under this section—</w:t>
      </w:r>
    </w:p>
    <w:p w14:paraId="26DC4503" w14:textId="50F06E59" w:rsidR="005B6F9C" w:rsidRPr="000B0C45" w:rsidRDefault="005B6F9C" w:rsidP="005B6F9C">
      <w:pPr>
        <w:pStyle w:val="Ipara"/>
      </w:pPr>
      <w:r w:rsidRPr="000B0C45">
        <w:tab/>
        <w:t>(a)</w:t>
      </w:r>
      <w:r w:rsidRPr="000B0C45">
        <w:tab/>
        <w:t>if a tree management plan is already in force for the tree—approve an amendment of, or replacement for, the tree management plan; or</w:t>
      </w:r>
    </w:p>
    <w:p w14:paraId="4A5189A0" w14:textId="559CDC2D" w:rsidR="005B6F9C" w:rsidRPr="000B0C45" w:rsidRDefault="005B6F9C" w:rsidP="005B6F9C">
      <w:pPr>
        <w:pStyle w:val="Ipara"/>
      </w:pPr>
      <w:r w:rsidRPr="000B0C45">
        <w:tab/>
        <w:t>(b)</w:t>
      </w:r>
      <w:r w:rsidRPr="000B0C45">
        <w:tab/>
        <w:t>in any other case—approve a tree management plan for the tree.</w:t>
      </w:r>
    </w:p>
    <w:p w14:paraId="0F100930" w14:textId="1A3A86A1" w:rsidR="004A09DD" w:rsidRPr="000B0C45" w:rsidRDefault="00D94728" w:rsidP="00D94728">
      <w:pPr>
        <w:pStyle w:val="IMain"/>
      </w:pPr>
      <w:r w:rsidRPr="000B0C45">
        <w:tab/>
        <w:t>(7)</w:t>
      </w:r>
      <w:r w:rsidRPr="000B0C45">
        <w:tab/>
      </w:r>
      <w:r w:rsidR="007C631D" w:rsidRPr="000B0C45">
        <w:t xml:space="preserve">In making </w:t>
      </w:r>
      <w:r w:rsidR="004D7829" w:rsidRPr="000B0C45">
        <w:t>a</w:t>
      </w:r>
      <w:r w:rsidR="007C631D" w:rsidRPr="000B0C45">
        <w:t xml:space="preserve"> decision</w:t>
      </w:r>
      <w:r w:rsidR="004D7829" w:rsidRPr="000B0C45">
        <w:t xml:space="preserve"> under subsection (6)</w:t>
      </w:r>
      <w:r w:rsidRPr="000B0C45">
        <w:t xml:space="preserve">, the authority must take into account </w:t>
      </w:r>
      <w:r w:rsidR="00450444" w:rsidRPr="000B0C45">
        <w:t xml:space="preserve">any rules made under </w:t>
      </w:r>
      <w:r w:rsidRPr="000B0C45">
        <w:t xml:space="preserve">the </w:t>
      </w:r>
      <w:hyperlink r:id="rId19" w:tooltip="A2023-14" w:history="1">
        <w:r w:rsidR="00F47575" w:rsidRPr="00F47575">
          <w:rPr>
            <w:rStyle w:val="charCitHyperlinkItal"/>
          </w:rPr>
          <w:t>Urban Forest Act 2023</w:t>
        </w:r>
      </w:hyperlink>
      <w:r w:rsidRPr="000B0C45">
        <w:t xml:space="preserve">, </w:t>
      </w:r>
      <w:r w:rsidR="00450444" w:rsidRPr="000B0C45">
        <w:t>section</w:t>
      </w:r>
      <w:r w:rsidR="008C1ADF">
        <w:t xml:space="preserve"> </w:t>
      </w:r>
      <w:r w:rsidR="00450444" w:rsidRPr="000B0C45">
        <w:t>88 (Tree management plans—rules</w:t>
      </w:r>
      <w:r w:rsidR="00F114B0" w:rsidRPr="000B0C45">
        <w:t xml:space="preserve">), as if the authority were approving a tree management plan under that </w:t>
      </w:r>
      <w:r w:rsidR="00BB6176" w:rsidRPr="000B0C45">
        <w:t>Act</w:t>
      </w:r>
      <w:r w:rsidRPr="000B0C45">
        <w:t>.</w:t>
      </w:r>
    </w:p>
    <w:p w14:paraId="67F7C6C2" w14:textId="7F22D926" w:rsidR="004A09DD" w:rsidRPr="000B0C45" w:rsidRDefault="004A09DD" w:rsidP="004A09DD">
      <w:pPr>
        <w:pStyle w:val="IMain"/>
      </w:pPr>
      <w:r w:rsidRPr="000B0C45">
        <w:tab/>
        <w:t>(</w:t>
      </w:r>
      <w:r w:rsidR="00D94728" w:rsidRPr="000B0C45">
        <w:t>8</w:t>
      </w:r>
      <w:r w:rsidRPr="000B0C45">
        <w:t>)</w:t>
      </w:r>
      <w:r w:rsidRPr="000B0C45">
        <w:tab/>
        <w:t xml:space="preserve">A decision to approve a tree management plan may be given subject to </w:t>
      </w:r>
      <w:r w:rsidR="003E09CD" w:rsidRPr="000B0C45">
        <w:t xml:space="preserve">stated </w:t>
      </w:r>
      <w:r w:rsidRPr="000B0C45">
        <w:t>conditions.</w:t>
      </w:r>
    </w:p>
    <w:p w14:paraId="286FBED7" w14:textId="34F58C21" w:rsidR="007951FB" w:rsidRPr="000B0C45" w:rsidRDefault="007951FB" w:rsidP="007951FB">
      <w:pPr>
        <w:pStyle w:val="IH5Sec"/>
      </w:pPr>
      <w:r w:rsidRPr="000B0C45">
        <w:t>144</w:t>
      </w:r>
      <w:r w:rsidR="002C3BD7" w:rsidRPr="000B0C45">
        <w:t>D</w:t>
      </w:r>
      <w:r w:rsidRPr="000B0C45">
        <w:tab/>
        <w:t>Notice of decision</w:t>
      </w:r>
    </w:p>
    <w:p w14:paraId="61F90E5A" w14:textId="71D4C5F8" w:rsidR="007951FB" w:rsidRPr="000B0C45" w:rsidRDefault="007951FB" w:rsidP="00596FEC">
      <w:pPr>
        <w:pStyle w:val="IMain"/>
      </w:pPr>
      <w:r w:rsidRPr="000B0C45">
        <w:tab/>
        <w:t>(1)</w:t>
      </w:r>
      <w:r w:rsidRPr="000B0C45">
        <w:tab/>
        <w:t>The territory planning authority must give written notice of a decision made under section 144</w:t>
      </w:r>
      <w:r w:rsidR="002C3BD7" w:rsidRPr="000B0C45">
        <w:t>C</w:t>
      </w:r>
      <w:r w:rsidRPr="000B0C45">
        <w:t xml:space="preserve"> on a tree removal application</w:t>
      </w:r>
      <w:r w:rsidR="00361230" w:rsidRPr="000B0C45">
        <w:t xml:space="preserve">, </w:t>
      </w:r>
      <w:r w:rsidR="00745CBE" w:rsidRPr="000B0C45">
        <w:t>including any decision under section 144</w:t>
      </w:r>
      <w:r w:rsidR="002C3BD7" w:rsidRPr="000B0C45">
        <w:t>C</w:t>
      </w:r>
      <w:r w:rsidR="00745CBE" w:rsidRPr="000B0C45">
        <w:t xml:space="preserve"> (6) in relation to a tree management plan</w:t>
      </w:r>
      <w:r w:rsidR="00361230" w:rsidRPr="000B0C45">
        <w:t>,</w:t>
      </w:r>
      <w:r w:rsidRPr="000B0C45">
        <w:t xml:space="preserve"> to—</w:t>
      </w:r>
    </w:p>
    <w:p w14:paraId="2AA88124" w14:textId="77777777" w:rsidR="007951FB" w:rsidRPr="000B0C45" w:rsidRDefault="007951FB" w:rsidP="007951FB">
      <w:pPr>
        <w:pStyle w:val="Ipara"/>
      </w:pPr>
      <w:r w:rsidRPr="000B0C45">
        <w:lastRenderedPageBreak/>
        <w:tab/>
        <w:t>(a)</w:t>
      </w:r>
      <w:r w:rsidRPr="000B0C45">
        <w:tab/>
        <w:t>the applicant; and</w:t>
      </w:r>
    </w:p>
    <w:p w14:paraId="1D6F11E1" w14:textId="5247B3DC" w:rsidR="007951FB" w:rsidRPr="000B0C45" w:rsidRDefault="007951FB" w:rsidP="007951FB">
      <w:pPr>
        <w:pStyle w:val="Ipara"/>
      </w:pPr>
      <w:r w:rsidRPr="000B0C45">
        <w:tab/>
        <w:t>(b)</w:t>
      </w:r>
      <w:r w:rsidRPr="000B0C45">
        <w:tab/>
        <w:t xml:space="preserve">any prescribed </w:t>
      </w:r>
      <w:r w:rsidR="00687DE3" w:rsidRPr="000B0C45">
        <w:t xml:space="preserve">person </w:t>
      </w:r>
      <w:r w:rsidRPr="000B0C45">
        <w:t>who approved the application under section</w:t>
      </w:r>
      <w:r w:rsidR="008C1ADF">
        <w:t xml:space="preserve"> </w:t>
      </w:r>
      <w:r w:rsidRPr="000B0C45">
        <w:t>144</w:t>
      </w:r>
      <w:r w:rsidR="00EA2C28" w:rsidRPr="000B0C45">
        <w:t>A</w:t>
      </w:r>
      <w:r w:rsidRPr="000B0C45">
        <w:t xml:space="preserve"> (</w:t>
      </w:r>
      <w:r w:rsidR="00687DE3" w:rsidRPr="000B0C45">
        <w:t>3</w:t>
      </w:r>
      <w:r w:rsidRPr="000B0C45">
        <w:t>) (b); and</w:t>
      </w:r>
    </w:p>
    <w:p w14:paraId="3DAEF7EE" w14:textId="11D4CC9D" w:rsidR="002542D4" w:rsidRPr="000B0C45" w:rsidRDefault="007951FB" w:rsidP="007951FB">
      <w:pPr>
        <w:pStyle w:val="Ipara"/>
      </w:pPr>
      <w:r w:rsidRPr="000B0C45">
        <w:tab/>
        <w:t>(c)</w:t>
      </w:r>
      <w:r w:rsidRPr="000B0C45">
        <w:tab/>
      </w:r>
      <w:r w:rsidR="002542D4" w:rsidRPr="000B0C45">
        <w:t>either—</w:t>
      </w:r>
    </w:p>
    <w:p w14:paraId="490DA95F" w14:textId="3EF94EA3" w:rsidR="007951FB" w:rsidRPr="000B0C45" w:rsidRDefault="002542D4" w:rsidP="002542D4">
      <w:pPr>
        <w:pStyle w:val="Isubpara"/>
      </w:pPr>
      <w:r w:rsidRPr="000B0C45">
        <w:tab/>
        <w:t>(i)</w:t>
      </w:r>
      <w:r w:rsidRPr="000B0C45">
        <w:tab/>
      </w:r>
      <w:r w:rsidR="002705CF" w:rsidRPr="000B0C45">
        <w:t>if the decision relates to</w:t>
      </w:r>
      <w:r w:rsidR="00E45CDE" w:rsidRPr="000B0C45">
        <w:t xml:space="preserve"> a regulated tree—</w:t>
      </w:r>
      <w:r w:rsidR="007951FB" w:rsidRPr="000B0C45">
        <w:t>the</w:t>
      </w:r>
      <w:r w:rsidR="00A5266B" w:rsidRPr="000B0C45">
        <w:t> </w:t>
      </w:r>
      <w:r w:rsidR="007951FB" w:rsidRPr="000B0C45">
        <w:t xml:space="preserve">conservator of flora and fauna; </w:t>
      </w:r>
      <w:r w:rsidR="00A5266B" w:rsidRPr="000B0C45">
        <w:t>or</w:t>
      </w:r>
    </w:p>
    <w:p w14:paraId="3F75ADAE" w14:textId="3885F2B8" w:rsidR="00E45CDE" w:rsidRPr="000B0C45" w:rsidRDefault="002542D4" w:rsidP="002542D4">
      <w:pPr>
        <w:pStyle w:val="Isubpara"/>
      </w:pPr>
      <w:r w:rsidRPr="000B0C45">
        <w:tab/>
        <w:t>(ii)</w:t>
      </w:r>
      <w:r w:rsidRPr="000B0C45">
        <w:tab/>
      </w:r>
      <w:r w:rsidR="002705CF" w:rsidRPr="000B0C45">
        <w:t>if the decision relates to</w:t>
      </w:r>
      <w:r w:rsidR="00E45CDE" w:rsidRPr="000B0C45">
        <w:t xml:space="preserve"> a public tree—the </w:t>
      </w:r>
      <w:r w:rsidR="00D90ED5" w:rsidRPr="000B0C45">
        <w:t>director</w:t>
      </w:r>
      <w:r w:rsidR="00D90ED5" w:rsidRPr="000B0C45">
        <w:noBreakHyphen/>
        <w:t>general</w:t>
      </w:r>
      <w:r w:rsidR="00E45CDE" w:rsidRPr="000B0C45">
        <w:t xml:space="preserve"> </w:t>
      </w:r>
      <w:r w:rsidR="0011001A" w:rsidRPr="000B0C45">
        <w:t xml:space="preserve">of the administrative unit </w:t>
      </w:r>
      <w:r w:rsidR="00A00BD0" w:rsidRPr="000B0C45">
        <w:t>responsible for</w:t>
      </w:r>
      <w:r w:rsidR="00E45CDE" w:rsidRPr="000B0C45">
        <w:t xml:space="preserve"> the </w:t>
      </w:r>
      <w:hyperlink r:id="rId20" w:tooltip="A2023-14" w:history="1">
        <w:r w:rsidR="00F47575" w:rsidRPr="00F47575">
          <w:rPr>
            <w:rStyle w:val="charCitHyperlinkItal"/>
          </w:rPr>
          <w:t>Urban Forest Act 2023</w:t>
        </w:r>
      </w:hyperlink>
      <w:r w:rsidR="00A5266B" w:rsidRPr="000B0C45">
        <w:t>; and</w:t>
      </w:r>
    </w:p>
    <w:p w14:paraId="209F6DBC" w14:textId="77F7EF22" w:rsidR="002542D4" w:rsidRPr="000B0C45" w:rsidRDefault="002542D4" w:rsidP="002542D4">
      <w:pPr>
        <w:pStyle w:val="Ipara"/>
      </w:pPr>
      <w:r w:rsidRPr="000B0C45">
        <w:tab/>
        <w:t>(d)</w:t>
      </w:r>
      <w:r w:rsidRPr="000B0C45">
        <w:tab/>
        <w:t>any other person prescribed by reg</w:t>
      </w:r>
      <w:r w:rsidR="00A5266B" w:rsidRPr="000B0C45">
        <w:t>ulation.</w:t>
      </w:r>
    </w:p>
    <w:p w14:paraId="08D4FC42" w14:textId="29007475" w:rsidR="002542D4" w:rsidRPr="000B0C45" w:rsidRDefault="002542D4" w:rsidP="002542D4">
      <w:pPr>
        <w:pStyle w:val="IMain"/>
      </w:pPr>
      <w:r w:rsidRPr="000B0C45">
        <w:tab/>
        <w:t>(2)</w:t>
      </w:r>
      <w:r w:rsidRPr="000B0C45">
        <w:tab/>
        <w:t>A regulation may prescribe information that must or may be included in the notice.</w:t>
      </w:r>
    </w:p>
    <w:p w14:paraId="576955F1" w14:textId="2A7849C9" w:rsidR="007951FB" w:rsidRPr="000B0C45" w:rsidRDefault="007951FB" w:rsidP="007951FB">
      <w:pPr>
        <w:pStyle w:val="IH5Sec"/>
        <w:rPr>
          <w:lang w:val="en-US"/>
        </w:rPr>
      </w:pPr>
      <w:r w:rsidRPr="000B0C45">
        <w:rPr>
          <w:lang w:val="en-US"/>
        </w:rPr>
        <w:t>144</w:t>
      </w:r>
      <w:r w:rsidR="00063EFB" w:rsidRPr="000B0C45">
        <w:rPr>
          <w:lang w:val="en-US"/>
        </w:rPr>
        <w:t>E</w:t>
      </w:r>
      <w:r w:rsidRPr="000B0C45">
        <w:rPr>
          <w:lang w:val="en-US"/>
        </w:rPr>
        <w:tab/>
      </w:r>
      <w:r w:rsidR="005E282F" w:rsidRPr="000B0C45">
        <w:rPr>
          <w:lang w:val="en-US"/>
        </w:rPr>
        <w:t xml:space="preserve">Period of </w:t>
      </w:r>
      <w:r w:rsidRPr="000B0C45">
        <w:rPr>
          <w:lang w:val="en-US"/>
        </w:rPr>
        <w:t>approval</w:t>
      </w:r>
    </w:p>
    <w:p w14:paraId="7F12D0E5" w14:textId="5E7A8AE0" w:rsidR="007951FB" w:rsidRPr="000B0C45" w:rsidRDefault="007951FB" w:rsidP="007951FB">
      <w:pPr>
        <w:pStyle w:val="IMain"/>
      </w:pPr>
      <w:r w:rsidRPr="000B0C45">
        <w:tab/>
        <w:t>(1)</w:t>
      </w:r>
      <w:r w:rsidRPr="000B0C45">
        <w:tab/>
        <w:t>A decision under section 144</w:t>
      </w:r>
      <w:r w:rsidR="002C3BD7" w:rsidRPr="000B0C45">
        <w:t>C</w:t>
      </w:r>
      <w:r w:rsidRPr="000B0C45">
        <w:t xml:space="preserve"> to approve a tree removal application does not take effect until—</w:t>
      </w:r>
    </w:p>
    <w:p w14:paraId="565E6293" w14:textId="416EA1C1" w:rsidR="00FC189D" w:rsidRPr="000B0C45" w:rsidRDefault="007951FB" w:rsidP="007951FB">
      <w:pPr>
        <w:pStyle w:val="Ipara"/>
      </w:pPr>
      <w:r w:rsidRPr="000B0C45">
        <w:tab/>
        <w:t>(a)</w:t>
      </w:r>
      <w:r w:rsidRPr="000B0C45">
        <w:tab/>
      </w:r>
      <w:r w:rsidR="00FC189D" w:rsidRPr="000B0C45">
        <w:t>either—</w:t>
      </w:r>
    </w:p>
    <w:p w14:paraId="2180F9C7" w14:textId="49CD7F1A" w:rsidR="00FC189D" w:rsidRPr="000B0C45" w:rsidRDefault="00FC189D" w:rsidP="00FC189D">
      <w:pPr>
        <w:pStyle w:val="Isubpara"/>
      </w:pPr>
      <w:r w:rsidRPr="000B0C45">
        <w:tab/>
        <w:t>(i)</w:t>
      </w:r>
      <w:r w:rsidRPr="000B0C45">
        <w:tab/>
      </w:r>
      <w:r w:rsidR="007951FB" w:rsidRPr="000B0C45">
        <w:t xml:space="preserve">a building approval has been issued under the </w:t>
      </w:r>
      <w:hyperlink r:id="rId21" w:tooltip="A2004-11" w:history="1">
        <w:r w:rsidR="00F47575" w:rsidRPr="00F47575">
          <w:rPr>
            <w:rStyle w:val="charCitHyperlinkItal"/>
          </w:rPr>
          <w:t>Building Act 2004</w:t>
        </w:r>
      </w:hyperlink>
      <w:r w:rsidR="007951FB" w:rsidRPr="000B0C45">
        <w:t xml:space="preserve">, section 28; </w:t>
      </w:r>
      <w:r w:rsidRPr="000B0C45">
        <w:t>or</w:t>
      </w:r>
    </w:p>
    <w:p w14:paraId="0FE4D2F0" w14:textId="2F9F4204" w:rsidR="007951FB" w:rsidRPr="000B0C45" w:rsidRDefault="00FC189D" w:rsidP="00FC189D">
      <w:pPr>
        <w:pStyle w:val="Isubpara"/>
      </w:pPr>
      <w:r w:rsidRPr="000B0C45">
        <w:tab/>
        <w:t>(ii)</w:t>
      </w:r>
      <w:r w:rsidRPr="000B0C45">
        <w:tab/>
        <w:t xml:space="preserve">for </w:t>
      </w:r>
      <w:r w:rsidR="00D32452" w:rsidRPr="000B0C45">
        <w:t xml:space="preserve">building work </w:t>
      </w:r>
      <w:r w:rsidRPr="000B0C45">
        <w:t>that do</w:t>
      </w:r>
      <w:r w:rsidR="005C229E" w:rsidRPr="000B0C45">
        <w:t>es</w:t>
      </w:r>
      <w:r w:rsidRPr="000B0C45">
        <w:t xml:space="preserve"> not require building approval</w:t>
      </w:r>
      <w:r w:rsidR="00ED2D6D" w:rsidRPr="000B0C45">
        <w:t>—</w:t>
      </w:r>
      <w:r w:rsidRPr="000B0C45">
        <w:t>the</w:t>
      </w:r>
      <w:r w:rsidR="00ED2D6D" w:rsidRPr="000B0C45">
        <w:t xml:space="preserve"> </w:t>
      </w:r>
      <w:r w:rsidRPr="000B0C45">
        <w:t xml:space="preserve">day the building work </w:t>
      </w:r>
      <w:r w:rsidR="00D32452" w:rsidRPr="000B0C45">
        <w:t>starts</w:t>
      </w:r>
      <w:r w:rsidRPr="000B0C45">
        <w:t xml:space="preserve">; </w:t>
      </w:r>
      <w:r w:rsidR="007951FB" w:rsidRPr="000B0C45">
        <w:t>and</w:t>
      </w:r>
    </w:p>
    <w:p w14:paraId="57FFE738" w14:textId="2A816B1B" w:rsidR="007951FB" w:rsidRPr="000B0C45" w:rsidRDefault="007951FB" w:rsidP="007951FB">
      <w:pPr>
        <w:pStyle w:val="Ipara"/>
      </w:pPr>
      <w:r w:rsidRPr="000B0C45">
        <w:tab/>
        <w:t>(</w:t>
      </w:r>
      <w:r w:rsidR="00FC189D" w:rsidRPr="000B0C45">
        <w:t>b</w:t>
      </w:r>
      <w:r w:rsidRPr="000B0C45">
        <w:t>)</w:t>
      </w:r>
      <w:r w:rsidRPr="000B0C45">
        <w:tab/>
        <w:t>the applicant has entered into a canopy contribution agreement in relation to the tree’s removal</w:t>
      </w:r>
      <w:r w:rsidR="0015298D" w:rsidRPr="000B0C45">
        <w:t>.</w:t>
      </w:r>
    </w:p>
    <w:p w14:paraId="22C84E3F" w14:textId="26A45CCD" w:rsidR="00A9704C" w:rsidRPr="000B0C45" w:rsidRDefault="00FC189D" w:rsidP="00A9704C">
      <w:pPr>
        <w:pStyle w:val="IMain"/>
      </w:pPr>
      <w:r w:rsidRPr="000B0C45">
        <w:tab/>
        <w:t>(2)</w:t>
      </w:r>
      <w:r w:rsidRPr="000B0C45">
        <w:tab/>
        <w:t>For subsection (1) (a), the approved plans for the building approval</w:t>
      </w:r>
      <w:r w:rsidR="00932C57" w:rsidRPr="000B0C45">
        <w:t xml:space="preserve"> or</w:t>
      </w:r>
      <w:r w:rsidR="002224E2" w:rsidRPr="000B0C45">
        <w:t>, if building approval is not required,</w:t>
      </w:r>
      <w:r w:rsidR="00932C57" w:rsidRPr="000B0C45">
        <w:t xml:space="preserve"> the building work</w:t>
      </w:r>
      <w:r w:rsidRPr="000B0C45">
        <w:t xml:space="preserve"> must be substantially consistent with</w:t>
      </w:r>
      <w:r w:rsidR="00A9704C" w:rsidRPr="000B0C45">
        <w:t xml:space="preserve"> the </w:t>
      </w:r>
      <w:r w:rsidR="00970521" w:rsidRPr="000B0C45">
        <w:t xml:space="preserve">approved </w:t>
      </w:r>
      <w:r w:rsidR="00A9704C" w:rsidRPr="000B0C45">
        <w:t xml:space="preserve">site plan </w:t>
      </w:r>
      <w:r w:rsidR="00EF6E99" w:rsidRPr="000B0C45">
        <w:t>for</w:t>
      </w:r>
      <w:r w:rsidR="00A9704C" w:rsidRPr="000B0C45">
        <w:t xml:space="preserve"> the proposed development to which the decision relates.</w:t>
      </w:r>
    </w:p>
    <w:p w14:paraId="5055D999" w14:textId="04462A62" w:rsidR="005E282F" w:rsidRPr="000B0C45" w:rsidRDefault="005E282F" w:rsidP="005E282F">
      <w:pPr>
        <w:pStyle w:val="IMain"/>
      </w:pPr>
      <w:r w:rsidRPr="000B0C45">
        <w:lastRenderedPageBreak/>
        <w:tab/>
        <w:t>(3)</w:t>
      </w:r>
      <w:r w:rsidRPr="000B0C45">
        <w:tab/>
        <w:t xml:space="preserve">An approval under section 144C remains in force for the period stated in the approval, which must be not more than 5 years after the day </w:t>
      </w:r>
      <w:r w:rsidR="003042B1" w:rsidRPr="000B0C45">
        <w:t>the territory planning authority approves the tree removal</w:t>
      </w:r>
      <w:r w:rsidR="003042B1" w:rsidRPr="000B0C45">
        <w:rPr>
          <w:lang w:val="en-US"/>
        </w:rPr>
        <w:t xml:space="preserve"> application</w:t>
      </w:r>
      <w:r w:rsidR="003042B1" w:rsidRPr="000B0C45">
        <w:t>.</w:t>
      </w:r>
    </w:p>
    <w:p w14:paraId="5A62978D" w14:textId="36E68D57" w:rsidR="007951FB" w:rsidRPr="000B0C45" w:rsidRDefault="007951FB" w:rsidP="00A96636">
      <w:pPr>
        <w:pStyle w:val="IMain"/>
      </w:pPr>
      <w:r w:rsidRPr="000B0C45">
        <w:tab/>
        <w:t>(</w:t>
      </w:r>
      <w:r w:rsidR="005E282F" w:rsidRPr="000B0C45">
        <w:t>4</w:t>
      </w:r>
      <w:r w:rsidRPr="000B0C45">
        <w:t>)</w:t>
      </w:r>
      <w:r w:rsidRPr="000B0C45">
        <w:tab/>
        <w:t>In this section:</w:t>
      </w:r>
    </w:p>
    <w:p w14:paraId="42A60961" w14:textId="5774B2C0" w:rsidR="00A00BD0" w:rsidRPr="00F47575" w:rsidRDefault="00A00BD0" w:rsidP="00A90770">
      <w:pPr>
        <w:pStyle w:val="aDef"/>
      </w:pPr>
      <w:r w:rsidRPr="00F47575">
        <w:rPr>
          <w:rStyle w:val="charBoldItals"/>
        </w:rPr>
        <w:t>approved plans</w:t>
      </w:r>
      <w:r w:rsidRPr="000B0C45">
        <w:t xml:space="preserve">, for </w:t>
      </w:r>
      <w:r w:rsidRPr="000B0C45">
        <w:rPr>
          <w:bCs/>
          <w:iCs/>
        </w:rPr>
        <w:t>a</w:t>
      </w:r>
      <w:r w:rsidRPr="000B0C45">
        <w:t xml:space="preserve"> building approval—see the </w:t>
      </w:r>
      <w:hyperlink r:id="rId22" w:tooltip="A2004-11" w:history="1">
        <w:r w:rsidR="00F47575" w:rsidRPr="00F47575">
          <w:rPr>
            <w:rStyle w:val="charCitHyperlinkItal"/>
          </w:rPr>
          <w:t>Building Act 2004</w:t>
        </w:r>
      </w:hyperlink>
      <w:r w:rsidRPr="000B0C45">
        <w:t>, dictionary.</w:t>
      </w:r>
    </w:p>
    <w:p w14:paraId="2B8059E6" w14:textId="4D4BC3C8" w:rsidR="00970521" w:rsidRPr="00F47575" w:rsidRDefault="00970521" w:rsidP="00A90770">
      <w:pPr>
        <w:pStyle w:val="aDef"/>
      </w:pPr>
      <w:r w:rsidRPr="00F47575">
        <w:rPr>
          <w:rStyle w:val="charBoldItals"/>
        </w:rPr>
        <w:t>approved site plan</w:t>
      </w:r>
      <w:r w:rsidR="001E39B7" w:rsidRPr="000B0C45">
        <w:t xml:space="preserve">, </w:t>
      </w:r>
      <w:r w:rsidR="00EF6E99" w:rsidRPr="000B0C45">
        <w:t>for</w:t>
      </w:r>
      <w:r w:rsidR="001E39B7" w:rsidRPr="000B0C45">
        <w:t xml:space="preserve"> a proposed development, </w:t>
      </w:r>
      <w:r w:rsidRPr="000B0C45">
        <w:t xml:space="preserve">means a site plan </w:t>
      </w:r>
      <w:r w:rsidR="00EF6E99" w:rsidRPr="000B0C45">
        <w:t>for</w:t>
      </w:r>
      <w:r w:rsidRPr="000B0C45">
        <w:t xml:space="preserve"> the proposed development that is—</w:t>
      </w:r>
    </w:p>
    <w:p w14:paraId="74DA8097" w14:textId="3677A607" w:rsidR="00970521" w:rsidRPr="000B0C45" w:rsidRDefault="00970521" w:rsidP="00970521">
      <w:pPr>
        <w:pStyle w:val="Idefpara"/>
      </w:pPr>
      <w:r w:rsidRPr="000B0C45">
        <w:tab/>
        <w:t>(a)</w:t>
      </w:r>
      <w:r w:rsidRPr="000B0C45">
        <w:tab/>
        <w:t xml:space="preserve">approved by the </w:t>
      </w:r>
      <w:r w:rsidR="001E39B7" w:rsidRPr="000B0C45">
        <w:t xml:space="preserve">territory planning </w:t>
      </w:r>
      <w:r w:rsidRPr="000B0C45">
        <w:t>authority; and</w:t>
      </w:r>
    </w:p>
    <w:p w14:paraId="27E4171A" w14:textId="0972E7C7" w:rsidR="00970521" w:rsidRPr="000B0C45" w:rsidRDefault="00970521" w:rsidP="00970521">
      <w:pPr>
        <w:pStyle w:val="Idefpara"/>
      </w:pPr>
      <w:r w:rsidRPr="000B0C45">
        <w:tab/>
        <w:t>(b)</w:t>
      </w:r>
      <w:r w:rsidRPr="000B0C45">
        <w:tab/>
        <w:t>marked with—</w:t>
      </w:r>
    </w:p>
    <w:p w14:paraId="1E00F107" w14:textId="7A06B499" w:rsidR="00970521" w:rsidRPr="000B0C45" w:rsidRDefault="00970521" w:rsidP="00970521">
      <w:pPr>
        <w:pStyle w:val="Idefsubpara"/>
      </w:pPr>
      <w:r w:rsidRPr="000B0C45">
        <w:tab/>
        <w:t>(i)</w:t>
      </w:r>
      <w:r w:rsidRPr="000B0C45">
        <w:tab/>
        <w:t xml:space="preserve">the location of the tree </w:t>
      </w:r>
      <w:r w:rsidR="0049746D" w:rsidRPr="000B0C45">
        <w:t xml:space="preserve">proposed </w:t>
      </w:r>
      <w:r w:rsidRPr="000B0C45">
        <w:t>to be removed; and</w:t>
      </w:r>
    </w:p>
    <w:p w14:paraId="3C64FED2" w14:textId="68641FBF" w:rsidR="00970521" w:rsidRPr="000B0C45" w:rsidRDefault="00970521" w:rsidP="00970521">
      <w:pPr>
        <w:pStyle w:val="Idefsubpara"/>
      </w:pPr>
      <w:r w:rsidRPr="000B0C45">
        <w:tab/>
        <w:t>(ii)</w:t>
      </w:r>
      <w:r w:rsidRPr="000B0C45">
        <w:tab/>
        <w:t>any essential design elements.</w:t>
      </w:r>
    </w:p>
    <w:p w14:paraId="135CD29E" w14:textId="47C06DB3" w:rsidR="007951FB" w:rsidRPr="000B0C45" w:rsidRDefault="007951FB" w:rsidP="00A90770">
      <w:pPr>
        <w:pStyle w:val="aDef"/>
      </w:pPr>
      <w:r w:rsidRPr="00F47575">
        <w:rPr>
          <w:rStyle w:val="charBoldItals"/>
        </w:rPr>
        <w:t>building approval</w:t>
      </w:r>
      <w:r w:rsidRPr="000B0C45">
        <w:rPr>
          <w:bCs/>
          <w:iCs/>
        </w:rPr>
        <w:t xml:space="preserve"> means a</w:t>
      </w:r>
      <w:r w:rsidRPr="000B0C45">
        <w:t xml:space="preserve"> building approval </w:t>
      </w:r>
      <w:r w:rsidR="005C229E" w:rsidRPr="000B0C45">
        <w:t xml:space="preserve">under the </w:t>
      </w:r>
      <w:hyperlink r:id="rId23" w:tooltip="A2004-11" w:history="1">
        <w:r w:rsidR="00F47575" w:rsidRPr="00F47575">
          <w:rPr>
            <w:rStyle w:val="charCitHyperlinkItal"/>
          </w:rPr>
          <w:t>Building Act 2004</w:t>
        </w:r>
      </w:hyperlink>
      <w:r w:rsidR="005C229E" w:rsidRPr="00F47575">
        <w:rPr>
          <w:rStyle w:val="charItals"/>
        </w:rPr>
        <w:t xml:space="preserve"> </w:t>
      </w:r>
      <w:r w:rsidRPr="000B0C45">
        <w:t>involving the erection or alteration, or the removal or demolition, of a building.</w:t>
      </w:r>
    </w:p>
    <w:p w14:paraId="0B462945" w14:textId="14AB72F6" w:rsidR="00D32452" w:rsidRPr="000B0C45" w:rsidRDefault="005C229E" w:rsidP="00A90770">
      <w:pPr>
        <w:pStyle w:val="aDef"/>
      </w:pPr>
      <w:r w:rsidRPr="00F47575">
        <w:rPr>
          <w:rStyle w:val="charBoldItals"/>
        </w:rPr>
        <w:t>building work</w:t>
      </w:r>
      <w:r w:rsidRPr="000B0C45">
        <w:rPr>
          <w:bCs/>
          <w:iCs/>
        </w:rPr>
        <w:t xml:space="preserve">—see the </w:t>
      </w:r>
      <w:hyperlink r:id="rId24" w:tooltip="A2004-11" w:history="1">
        <w:r w:rsidR="00F47575" w:rsidRPr="00F47575">
          <w:rPr>
            <w:rStyle w:val="charCitHyperlinkItal"/>
          </w:rPr>
          <w:t>Building Act 2004</w:t>
        </w:r>
      </w:hyperlink>
      <w:r w:rsidRPr="000B0C45">
        <w:rPr>
          <w:bCs/>
          <w:iCs/>
        </w:rPr>
        <w:t>, dictionary.</w:t>
      </w:r>
    </w:p>
    <w:p w14:paraId="55B380A9" w14:textId="13522E13" w:rsidR="007951FB" w:rsidRPr="000B0C45" w:rsidRDefault="007951FB" w:rsidP="007951FB">
      <w:pPr>
        <w:pStyle w:val="IH5Sec"/>
        <w:rPr>
          <w:b w:val="0"/>
          <w:bCs/>
        </w:rPr>
      </w:pPr>
      <w:r w:rsidRPr="000B0C45">
        <w:t>144</w:t>
      </w:r>
      <w:r w:rsidR="00063EFB" w:rsidRPr="000B0C45">
        <w:t>F</w:t>
      </w:r>
      <w:r w:rsidRPr="000B0C45">
        <w:tab/>
        <w:t>Offence—contravene condition of approval</w:t>
      </w:r>
    </w:p>
    <w:p w14:paraId="625BAEA8" w14:textId="77777777" w:rsidR="007951FB" w:rsidRPr="000B0C45" w:rsidRDefault="007951FB" w:rsidP="007951FB">
      <w:pPr>
        <w:pStyle w:val="IMain"/>
      </w:pPr>
      <w:r w:rsidRPr="000B0C45">
        <w:tab/>
        <w:t>(1)</w:t>
      </w:r>
      <w:r w:rsidRPr="000B0C45">
        <w:tab/>
        <w:t xml:space="preserve">A person commits an offence if— </w:t>
      </w:r>
    </w:p>
    <w:p w14:paraId="6FE5F881" w14:textId="7D9B49BD" w:rsidR="007A02F4" w:rsidRPr="000B0C45" w:rsidRDefault="007A02F4" w:rsidP="007A02F4">
      <w:pPr>
        <w:pStyle w:val="Ipara"/>
      </w:pPr>
      <w:r w:rsidRPr="000B0C45">
        <w:tab/>
        <w:t>(a)</w:t>
      </w:r>
      <w:r w:rsidRPr="000B0C45">
        <w:tab/>
        <w:t>the territory planning authority approves a tree removal application under section 144</w:t>
      </w:r>
      <w:r w:rsidR="002C3BD7" w:rsidRPr="000B0C45">
        <w:t>C</w:t>
      </w:r>
      <w:r w:rsidRPr="000B0C45">
        <w:t>; and</w:t>
      </w:r>
    </w:p>
    <w:p w14:paraId="72484602" w14:textId="602B243E" w:rsidR="007951FB" w:rsidRPr="000B0C45" w:rsidRDefault="007951FB" w:rsidP="007951FB">
      <w:pPr>
        <w:pStyle w:val="Ipara"/>
      </w:pPr>
      <w:r w:rsidRPr="000B0C45">
        <w:tab/>
        <w:t>(</w:t>
      </w:r>
      <w:r w:rsidR="007A02F4" w:rsidRPr="000B0C45">
        <w:t>b</w:t>
      </w:r>
      <w:r w:rsidRPr="000B0C45">
        <w:t>)</w:t>
      </w:r>
      <w:r w:rsidRPr="000B0C45">
        <w:tab/>
      </w:r>
      <w:r w:rsidR="007A02F4" w:rsidRPr="000B0C45">
        <w:t>the</w:t>
      </w:r>
      <w:r w:rsidRPr="000B0C45">
        <w:t xml:space="preserve"> approval is subject to a condition; and</w:t>
      </w:r>
    </w:p>
    <w:p w14:paraId="59B2B8E8" w14:textId="73D42F3D" w:rsidR="007951FB" w:rsidRPr="000B0C45" w:rsidRDefault="007951FB" w:rsidP="00596FEC">
      <w:pPr>
        <w:pStyle w:val="Ipara"/>
      </w:pPr>
      <w:r w:rsidRPr="000B0C45">
        <w:tab/>
        <w:t>(</w:t>
      </w:r>
      <w:r w:rsidR="0002688B" w:rsidRPr="000B0C45">
        <w:t>c</w:t>
      </w:r>
      <w:r w:rsidRPr="000B0C45">
        <w:t>)</w:t>
      </w:r>
      <w:r w:rsidRPr="000B0C45">
        <w:tab/>
        <w:t>the person contravenes the condition.</w:t>
      </w:r>
    </w:p>
    <w:p w14:paraId="386C71A0" w14:textId="39320A1C" w:rsidR="007951FB" w:rsidRPr="000B0C45" w:rsidRDefault="007951FB" w:rsidP="007951FB">
      <w:pPr>
        <w:pStyle w:val="Penalty"/>
      </w:pPr>
      <w:r w:rsidRPr="000B0C45">
        <w:t xml:space="preserve">Maximum penalty: </w:t>
      </w:r>
      <w:r w:rsidR="00A00BD0" w:rsidRPr="000B0C45">
        <w:t xml:space="preserve"> </w:t>
      </w:r>
      <w:r w:rsidRPr="000B0C45">
        <w:t>60 penalty units.</w:t>
      </w:r>
    </w:p>
    <w:p w14:paraId="334FDCB2" w14:textId="08D9EA34" w:rsidR="007951FB" w:rsidRPr="000B0C45" w:rsidRDefault="007951FB" w:rsidP="007951FB">
      <w:pPr>
        <w:pStyle w:val="IMain"/>
      </w:pPr>
      <w:r w:rsidRPr="000B0C45">
        <w:tab/>
        <w:t>(2)</w:t>
      </w:r>
      <w:r w:rsidRPr="000B0C45">
        <w:tab/>
        <w:t xml:space="preserve">An offence against </w:t>
      </w:r>
      <w:r w:rsidR="00A00BD0" w:rsidRPr="000B0C45">
        <w:t xml:space="preserve">this </w:t>
      </w:r>
      <w:r w:rsidRPr="000B0C45">
        <w:t>section is a strict liability offence.</w:t>
      </w:r>
    </w:p>
    <w:p w14:paraId="0214BCDF" w14:textId="5BC5C4A1" w:rsidR="007951FB" w:rsidRPr="000B0C45" w:rsidRDefault="007951FB" w:rsidP="007951FB">
      <w:pPr>
        <w:pStyle w:val="IH5Sec"/>
        <w:rPr>
          <w:lang w:val="en-US"/>
        </w:rPr>
      </w:pPr>
      <w:r w:rsidRPr="000B0C45">
        <w:rPr>
          <w:lang w:val="en-US"/>
        </w:rPr>
        <w:lastRenderedPageBreak/>
        <w:t>144</w:t>
      </w:r>
      <w:r w:rsidR="002C3BD7" w:rsidRPr="000B0C45">
        <w:rPr>
          <w:lang w:val="en-US"/>
        </w:rPr>
        <w:t>G</w:t>
      </w:r>
      <w:r w:rsidRPr="000B0C45">
        <w:rPr>
          <w:lang w:val="en-US"/>
        </w:rPr>
        <w:tab/>
        <w:t>Guidelines</w:t>
      </w:r>
    </w:p>
    <w:p w14:paraId="709E6551" w14:textId="77777777" w:rsidR="007951FB" w:rsidRPr="000B0C45" w:rsidRDefault="007951FB" w:rsidP="007951FB">
      <w:pPr>
        <w:pStyle w:val="IMain"/>
        <w:rPr>
          <w:lang w:val="en-US"/>
        </w:rPr>
      </w:pPr>
      <w:r w:rsidRPr="000B0C45">
        <w:tab/>
        <w:t>(1)</w:t>
      </w:r>
      <w:r w:rsidRPr="000B0C45">
        <w:tab/>
        <w:t xml:space="preserve">The Minister may make guidelines setting out matters that may or must be considered by the territory planning authority when deciding whether to approve the removal of a tree </w:t>
      </w:r>
      <w:r w:rsidRPr="000B0C45">
        <w:rPr>
          <w:lang w:val="en-US"/>
        </w:rPr>
        <w:t>under this division.</w:t>
      </w:r>
    </w:p>
    <w:p w14:paraId="07A1B803" w14:textId="77777777" w:rsidR="007951FB" w:rsidRPr="000B0C45" w:rsidRDefault="007951FB" w:rsidP="007951FB">
      <w:pPr>
        <w:pStyle w:val="aExamHdgss"/>
      </w:pPr>
      <w:r w:rsidRPr="000B0C45">
        <w:t>Examples—matters that may or must be considered</w:t>
      </w:r>
    </w:p>
    <w:p w14:paraId="621CFE90" w14:textId="77777777" w:rsidR="007951FB" w:rsidRPr="000B0C45" w:rsidRDefault="007951FB" w:rsidP="007951FB">
      <w:pPr>
        <w:pStyle w:val="aExamINumss"/>
      </w:pPr>
      <w:r w:rsidRPr="000B0C45">
        <w:t>1</w:t>
      </w:r>
      <w:r w:rsidRPr="000B0C45">
        <w:tab/>
        <w:t>the design options considered by the proponent of the development proposal</w:t>
      </w:r>
    </w:p>
    <w:p w14:paraId="0D5ED25A" w14:textId="371AD6B0" w:rsidR="007951FB" w:rsidRPr="000B0C45" w:rsidRDefault="007951FB" w:rsidP="007951FB">
      <w:pPr>
        <w:pStyle w:val="aExamINumss"/>
        <w:rPr>
          <w:lang w:val="en-US"/>
        </w:rPr>
      </w:pPr>
      <w:r w:rsidRPr="000B0C45">
        <w:rPr>
          <w:lang w:val="en-US"/>
        </w:rPr>
        <w:t>2</w:t>
      </w:r>
      <w:r w:rsidRPr="000B0C45">
        <w:rPr>
          <w:lang w:val="en-US"/>
        </w:rPr>
        <w:tab/>
        <w:t xml:space="preserve">the </w:t>
      </w:r>
      <w:r w:rsidR="00D57D7F" w:rsidRPr="000B0C45">
        <w:rPr>
          <w:lang w:val="en-US"/>
        </w:rPr>
        <w:t xml:space="preserve">desired </w:t>
      </w:r>
      <w:r w:rsidRPr="000B0C45">
        <w:rPr>
          <w:lang w:val="en-US"/>
        </w:rPr>
        <w:t xml:space="preserve">planning outcomes under the </w:t>
      </w:r>
      <w:hyperlink r:id="rId25" w:tooltip="NI2023-540" w:history="1">
        <w:r w:rsidR="00F47575" w:rsidRPr="00F47575">
          <w:rPr>
            <w:rStyle w:val="charCitHyperlinkAbbrev"/>
          </w:rPr>
          <w:t>territory plan</w:t>
        </w:r>
      </w:hyperlink>
      <w:r w:rsidRPr="000B0C45">
        <w:rPr>
          <w:lang w:val="en-US"/>
        </w:rPr>
        <w:t xml:space="preserve"> to be achieved by the proposed development</w:t>
      </w:r>
    </w:p>
    <w:p w14:paraId="09B879BA" w14:textId="77777777" w:rsidR="007951FB" w:rsidRPr="000B0C45" w:rsidRDefault="007951FB" w:rsidP="007951FB">
      <w:pPr>
        <w:pStyle w:val="aExamINumss"/>
      </w:pPr>
      <w:r w:rsidRPr="000B0C45">
        <w:rPr>
          <w:lang w:val="en-US"/>
        </w:rPr>
        <w:t>3</w:t>
      </w:r>
      <w:r w:rsidRPr="000B0C45">
        <w:rPr>
          <w:lang w:val="en-US"/>
        </w:rPr>
        <w:tab/>
      </w:r>
      <w:r w:rsidRPr="000B0C45">
        <w:t>particulars about the tree proposed to be removed, including the type and quality of the tree, and the location of the tree</w:t>
      </w:r>
    </w:p>
    <w:p w14:paraId="05227C70" w14:textId="2024675B" w:rsidR="007951FB" w:rsidRPr="000B0C45" w:rsidRDefault="007951FB" w:rsidP="007951FB">
      <w:pPr>
        <w:pStyle w:val="aExamINumss"/>
      </w:pPr>
      <w:r w:rsidRPr="000B0C45">
        <w:t>4</w:t>
      </w:r>
      <w:r w:rsidRPr="000B0C45">
        <w:tab/>
        <w:t>any unusual or exceptional circumstances applying to the proposed development</w:t>
      </w:r>
    </w:p>
    <w:p w14:paraId="170C7A14" w14:textId="77777777" w:rsidR="007951FB" w:rsidRPr="000B0C45" w:rsidRDefault="007951FB" w:rsidP="007951FB">
      <w:pPr>
        <w:pStyle w:val="IMain"/>
        <w:rPr>
          <w:iCs/>
          <w:lang w:val="en-US"/>
        </w:rPr>
      </w:pPr>
      <w:r w:rsidRPr="000B0C45">
        <w:rPr>
          <w:lang w:val="en-US"/>
        </w:rPr>
        <w:tab/>
        <w:t>(2)</w:t>
      </w:r>
      <w:r w:rsidRPr="000B0C45">
        <w:rPr>
          <w:lang w:val="en-US"/>
        </w:rPr>
        <w:tab/>
      </w:r>
      <w:r w:rsidRPr="000B0C45">
        <w:rPr>
          <w:iCs/>
          <w:lang w:val="en-US"/>
        </w:rPr>
        <w:t>The Minister must—</w:t>
      </w:r>
    </w:p>
    <w:p w14:paraId="54B41D3E" w14:textId="77777777" w:rsidR="007951FB" w:rsidRPr="000B0C45" w:rsidRDefault="007951FB" w:rsidP="007951FB">
      <w:pPr>
        <w:pStyle w:val="Ipara"/>
        <w:rPr>
          <w:lang w:val="en-US"/>
        </w:rPr>
      </w:pPr>
      <w:r w:rsidRPr="000B0C45">
        <w:rPr>
          <w:lang w:val="en-US"/>
        </w:rPr>
        <w:tab/>
        <w:t>(a)</w:t>
      </w:r>
      <w:r w:rsidRPr="000B0C45">
        <w:rPr>
          <w:lang w:val="en-US"/>
        </w:rPr>
        <w:tab/>
        <w:t xml:space="preserve">consult with the conservator </w:t>
      </w:r>
      <w:r w:rsidRPr="000B0C45">
        <w:t>of flora and fauna</w:t>
      </w:r>
      <w:r w:rsidRPr="000B0C45">
        <w:rPr>
          <w:lang w:val="en-US"/>
        </w:rPr>
        <w:t xml:space="preserve"> in the preparation of the guidelines; and</w:t>
      </w:r>
    </w:p>
    <w:p w14:paraId="1CD2B468" w14:textId="77777777" w:rsidR="007951FB" w:rsidRPr="000B0C45" w:rsidRDefault="007951FB" w:rsidP="007951FB">
      <w:pPr>
        <w:pStyle w:val="Ipara"/>
        <w:rPr>
          <w:lang w:val="en-US"/>
        </w:rPr>
      </w:pPr>
      <w:r w:rsidRPr="000B0C45">
        <w:rPr>
          <w:lang w:val="en-US"/>
        </w:rPr>
        <w:tab/>
        <w:t>(b)</w:t>
      </w:r>
      <w:r w:rsidRPr="000B0C45">
        <w:rPr>
          <w:lang w:val="en-US"/>
        </w:rPr>
        <w:tab/>
        <w:t xml:space="preserve">consider any advice of the conservator </w:t>
      </w:r>
      <w:r w:rsidRPr="000B0C45">
        <w:t>of flora and fauna</w:t>
      </w:r>
      <w:r w:rsidRPr="000B0C45">
        <w:rPr>
          <w:lang w:val="en-US"/>
        </w:rPr>
        <w:t xml:space="preserve"> before making the guidelines.</w:t>
      </w:r>
    </w:p>
    <w:p w14:paraId="5A5FCE4D" w14:textId="77777777" w:rsidR="007951FB" w:rsidRPr="000B0C45" w:rsidRDefault="007951FB" w:rsidP="007951FB">
      <w:pPr>
        <w:pStyle w:val="IMain"/>
      </w:pPr>
      <w:r w:rsidRPr="000B0C45">
        <w:tab/>
        <w:t>(3)</w:t>
      </w:r>
      <w:r w:rsidRPr="000B0C45">
        <w:tab/>
        <w:t>A guideline is a disallowable instrument.</w:t>
      </w:r>
    </w:p>
    <w:p w14:paraId="002CCD67" w14:textId="1CB6A234" w:rsidR="007951FB" w:rsidRPr="000B0C45" w:rsidRDefault="00A90770" w:rsidP="00A90770">
      <w:pPr>
        <w:pStyle w:val="AH5Sec"/>
        <w:shd w:val="pct25" w:color="auto" w:fill="auto"/>
      </w:pPr>
      <w:bookmarkStart w:id="9" w:name="_Toc231466395"/>
      <w:r w:rsidRPr="00A90770">
        <w:rPr>
          <w:rStyle w:val="CharSectNo"/>
        </w:rPr>
        <w:t>6</w:t>
      </w:r>
      <w:r w:rsidRPr="000B0C45">
        <w:tab/>
      </w:r>
      <w:r w:rsidR="007951FB" w:rsidRPr="000B0C45">
        <w:t>When authority must refer development application</w:t>
      </w:r>
      <w:r w:rsidR="007951FB" w:rsidRPr="000B0C45">
        <w:br/>
        <w:t>Section 170 (1) (e)</w:t>
      </w:r>
      <w:bookmarkEnd w:id="9"/>
    </w:p>
    <w:p w14:paraId="51D0A87B" w14:textId="77777777" w:rsidR="007951FB" w:rsidRPr="000B0C45" w:rsidRDefault="007951FB" w:rsidP="007951FB">
      <w:pPr>
        <w:pStyle w:val="direction"/>
      </w:pPr>
      <w:r w:rsidRPr="000B0C45">
        <w:t>omit</w:t>
      </w:r>
    </w:p>
    <w:p w14:paraId="4CDC5C23" w14:textId="77777777" w:rsidR="007951FB" w:rsidRPr="000B0C45" w:rsidRDefault="007951FB" w:rsidP="007951FB">
      <w:pPr>
        <w:pStyle w:val="Amainreturn"/>
      </w:pPr>
      <w:r w:rsidRPr="000B0C45">
        <w:t>the conservator of flora and fauna</w:t>
      </w:r>
    </w:p>
    <w:p w14:paraId="3CC790B1" w14:textId="77777777" w:rsidR="007951FB" w:rsidRPr="000B0C45" w:rsidRDefault="007951FB" w:rsidP="007951FB">
      <w:pPr>
        <w:pStyle w:val="direction"/>
      </w:pPr>
      <w:r w:rsidRPr="000B0C45">
        <w:t>substitute</w:t>
      </w:r>
    </w:p>
    <w:p w14:paraId="4F06B84E" w14:textId="085525F4" w:rsidR="007951FB" w:rsidRPr="000B0C45" w:rsidRDefault="007951FB" w:rsidP="007951FB">
      <w:pPr>
        <w:pStyle w:val="Amainreturn"/>
      </w:pPr>
      <w:r w:rsidRPr="000B0C45">
        <w:t xml:space="preserve">the decision-maker under the </w:t>
      </w:r>
      <w:hyperlink r:id="rId26" w:tooltip="A2023-14" w:history="1">
        <w:r w:rsidR="00F47575" w:rsidRPr="00F47575">
          <w:rPr>
            <w:rStyle w:val="charCitHyperlinkItal"/>
          </w:rPr>
          <w:t>Urban Forest Act 2023</w:t>
        </w:r>
      </w:hyperlink>
    </w:p>
    <w:p w14:paraId="774A26AF" w14:textId="391CB0C7" w:rsidR="007472DB" w:rsidRPr="000B0C45" w:rsidRDefault="00A90770" w:rsidP="00A90770">
      <w:pPr>
        <w:pStyle w:val="AH5Sec"/>
        <w:shd w:val="pct25" w:color="auto" w:fill="auto"/>
      </w:pPr>
      <w:bookmarkStart w:id="10" w:name="_Toc231466396"/>
      <w:r w:rsidRPr="00A90770">
        <w:rPr>
          <w:rStyle w:val="CharSectNo"/>
        </w:rPr>
        <w:lastRenderedPageBreak/>
        <w:t>7</w:t>
      </w:r>
      <w:r w:rsidRPr="000B0C45">
        <w:tab/>
      </w:r>
      <w:r w:rsidR="007951FB" w:rsidRPr="000B0C45">
        <w:t>Deciding development applications</w:t>
      </w:r>
      <w:r w:rsidR="007951FB" w:rsidRPr="000B0C45">
        <w:br/>
      </w:r>
      <w:r w:rsidR="004D7829" w:rsidRPr="000B0C45">
        <w:t>New s</w:t>
      </w:r>
      <w:r w:rsidR="007472DB" w:rsidRPr="000B0C45">
        <w:t>ection 185 (5</w:t>
      </w:r>
      <w:r w:rsidR="004D7829" w:rsidRPr="000B0C45">
        <w:t>A</w:t>
      </w:r>
      <w:r w:rsidR="007472DB" w:rsidRPr="000B0C45">
        <w:t>)</w:t>
      </w:r>
      <w:r w:rsidR="004D7829" w:rsidRPr="000B0C45">
        <w:t xml:space="preserve"> and (5B)</w:t>
      </w:r>
      <w:bookmarkEnd w:id="10"/>
    </w:p>
    <w:p w14:paraId="36B3B241" w14:textId="0765F933" w:rsidR="004D7829" w:rsidRPr="000B0C45" w:rsidRDefault="004D7829" w:rsidP="004D7829">
      <w:pPr>
        <w:pStyle w:val="direction"/>
      </w:pPr>
      <w:r w:rsidRPr="000B0C45">
        <w:t>insert</w:t>
      </w:r>
    </w:p>
    <w:p w14:paraId="303091B4" w14:textId="4D039F89" w:rsidR="00E97C9F" w:rsidRPr="000B0C45" w:rsidRDefault="00A752BE" w:rsidP="00E97C9F">
      <w:pPr>
        <w:pStyle w:val="IMain"/>
      </w:pPr>
      <w:r w:rsidRPr="000B0C45">
        <w:tab/>
        <w:t>(</w:t>
      </w:r>
      <w:r w:rsidR="00663557" w:rsidRPr="000B0C45">
        <w:t>5A</w:t>
      </w:r>
      <w:r w:rsidRPr="000B0C45">
        <w:t>)</w:t>
      </w:r>
      <w:r w:rsidRPr="000B0C45">
        <w:tab/>
      </w:r>
      <w:r w:rsidR="004D7829" w:rsidRPr="000B0C45">
        <w:t>In making a decision under subsection (5)</w:t>
      </w:r>
      <w:r w:rsidRPr="000B0C45">
        <w:t xml:space="preserve">, the authority must take into account any rules made under the </w:t>
      </w:r>
      <w:hyperlink r:id="rId27" w:tooltip="A2023-14" w:history="1">
        <w:r w:rsidR="00F47575" w:rsidRPr="00F47575">
          <w:rPr>
            <w:rStyle w:val="charCitHyperlinkItal"/>
          </w:rPr>
          <w:t>Urban Forest Act 2023</w:t>
        </w:r>
      </w:hyperlink>
      <w:r w:rsidRPr="000B0C45">
        <w:t>, section 88 (Tree management plans—rules)</w:t>
      </w:r>
      <w:r w:rsidR="00E97C9F" w:rsidRPr="000B0C45">
        <w:t xml:space="preserve">, as if the authority were approving a tree management plan under that </w:t>
      </w:r>
      <w:r w:rsidR="002434E5" w:rsidRPr="000B0C45">
        <w:t>Act</w:t>
      </w:r>
      <w:r w:rsidR="00E97C9F" w:rsidRPr="000B0C45">
        <w:t>.</w:t>
      </w:r>
    </w:p>
    <w:p w14:paraId="1B80B0F5" w14:textId="29ECEB6A" w:rsidR="00A752BE" w:rsidRPr="000B0C45" w:rsidRDefault="00A752BE" w:rsidP="00A752BE">
      <w:pPr>
        <w:pStyle w:val="IMain"/>
      </w:pPr>
      <w:r w:rsidRPr="000B0C45">
        <w:tab/>
        <w:t>(</w:t>
      </w:r>
      <w:r w:rsidR="00663557" w:rsidRPr="000B0C45">
        <w:t>5B</w:t>
      </w:r>
      <w:r w:rsidRPr="000B0C45">
        <w:t>)</w:t>
      </w:r>
      <w:r w:rsidRPr="000B0C45">
        <w:tab/>
        <w:t xml:space="preserve">A decision to approve a tree management plan may be given subject to </w:t>
      </w:r>
      <w:r w:rsidR="002434E5" w:rsidRPr="000B0C45">
        <w:t xml:space="preserve">stated </w:t>
      </w:r>
      <w:r w:rsidRPr="000B0C45">
        <w:t>conditions.</w:t>
      </w:r>
    </w:p>
    <w:p w14:paraId="321CA5F2" w14:textId="43C6B50E" w:rsidR="007951FB" w:rsidRPr="00F47575" w:rsidRDefault="00A90770" w:rsidP="00A90770">
      <w:pPr>
        <w:pStyle w:val="AH5Sec"/>
        <w:shd w:val="pct25" w:color="auto" w:fill="auto"/>
        <w:rPr>
          <w:rStyle w:val="charItals"/>
        </w:rPr>
      </w:pPr>
      <w:bookmarkStart w:id="11" w:name="_Toc231466397"/>
      <w:r w:rsidRPr="00A90770">
        <w:rPr>
          <w:rStyle w:val="CharSectNo"/>
        </w:rPr>
        <w:t>8</w:t>
      </w:r>
      <w:r w:rsidRPr="00F47575">
        <w:rPr>
          <w:rStyle w:val="charItals"/>
          <w:i w:val="0"/>
        </w:rPr>
        <w:tab/>
      </w:r>
      <w:r w:rsidR="007951FB" w:rsidRPr="000B0C45">
        <w:t xml:space="preserve">Section 185 (6), definitions of </w:t>
      </w:r>
      <w:r w:rsidR="007951FB" w:rsidRPr="00F47575">
        <w:rPr>
          <w:rStyle w:val="charItals"/>
        </w:rPr>
        <w:t>public tree</w:t>
      </w:r>
      <w:r w:rsidR="007951FB" w:rsidRPr="000B0C45">
        <w:t xml:space="preserve"> and </w:t>
      </w:r>
      <w:r w:rsidR="007951FB" w:rsidRPr="00F47575">
        <w:rPr>
          <w:rStyle w:val="charItals"/>
        </w:rPr>
        <w:t>regulated</w:t>
      </w:r>
      <w:r w:rsidR="007472DB" w:rsidRPr="00F47575">
        <w:rPr>
          <w:rStyle w:val="charItals"/>
        </w:rPr>
        <w:t> </w:t>
      </w:r>
      <w:r w:rsidR="007951FB" w:rsidRPr="00F47575">
        <w:rPr>
          <w:rStyle w:val="charItals"/>
        </w:rPr>
        <w:t>tree</w:t>
      </w:r>
      <w:bookmarkEnd w:id="11"/>
    </w:p>
    <w:p w14:paraId="1017052A" w14:textId="77777777" w:rsidR="007951FB" w:rsidRPr="000B0C45" w:rsidRDefault="007951FB" w:rsidP="007951FB">
      <w:pPr>
        <w:pStyle w:val="direction"/>
      </w:pPr>
      <w:r w:rsidRPr="000B0C45">
        <w:t>omit</w:t>
      </w:r>
    </w:p>
    <w:p w14:paraId="5E2DE456" w14:textId="206E552F" w:rsidR="007951FB" w:rsidRPr="000B0C45" w:rsidRDefault="00A90770" w:rsidP="00A90770">
      <w:pPr>
        <w:pStyle w:val="AH5Sec"/>
        <w:shd w:val="pct25" w:color="auto" w:fill="auto"/>
      </w:pPr>
      <w:bookmarkStart w:id="12" w:name="_Toc231466398"/>
      <w:r w:rsidRPr="00A90770">
        <w:rPr>
          <w:rStyle w:val="CharSectNo"/>
        </w:rPr>
        <w:t>9</w:t>
      </w:r>
      <w:r w:rsidRPr="000B0C45">
        <w:tab/>
      </w:r>
      <w:r w:rsidR="007951FB" w:rsidRPr="000B0C45">
        <w:t>Considerations when deciding development applications</w:t>
      </w:r>
      <w:r w:rsidR="007951FB" w:rsidRPr="000B0C45">
        <w:br/>
        <w:t>New section 186 (m)</w:t>
      </w:r>
      <w:bookmarkEnd w:id="12"/>
    </w:p>
    <w:p w14:paraId="219DAD68" w14:textId="77777777" w:rsidR="007951FB" w:rsidRPr="000B0C45" w:rsidRDefault="007951FB" w:rsidP="007951FB">
      <w:pPr>
        <w:pStyle w:val="direction"/>
      </w:pPr>
      <w:r w:rsidRPr="000B0C45">
        <w:t>insert</w:t>
      </w:r>
    </w:p>
    <w:p w14:paraId="3912336B" w14:textId="57FCD622" w:rsidR="007951FB" w:rsidRPr="000B0C45" w:rsidRDefault="007951FB" w:rsidP="007951FB">
      <w:pPr>
        <w:pStyle w:val="Ipara"/>
      </w:pPr>
      <w:r w:rsidRPr="000B0C45">
        <w:tab/>
        <w:t>(m)</w:t>
      </w:r>
      <w:r w:rsidRPr="000B0C45">
        <w:tab/>
        <w:t>if the territory planning authority previously made a decision under section 144</w:t>
      </w:r>
      <w:r w:rsidR="002C3BD7" w:rsidRPr="000B0C45">
        <w:t>C</w:t>
      </w:r>
      <w:r w:rsidRPr="000B0C45">
        <w:t xml:space="preserve"> about an application to remove a regulated tree or a public tree—the authority’s decision and the reasons for the decision.</w:t>
      </w:r>
    </w:p>
    <w:p w14:paraId="0BB617F2" w14:textId="4F1CD6EE" w:rsidR="00F5628F" w:rsidRPr="000B0C45" w:rsidRDefault="00A90770" w:rsidP="00A90770">
      <w:pPr>
        <w:pStyle w:val="AH5Sec"/>
        <w:shd w:val="pct25" w:color="auto" w:fill="auto"/>
      </w:pPr>
      <w:bookmarkStart w:id="13" w:name="_Toc231466399"/>
      <w:r w:rsidRPr="00A90770">
        <w:rPr>
          <w:rStyle w:val="CharSectNo"/>
        </w:rPr>
        <w:t>10</w:t>
      </w:r>
      <w:r w:rsidRPr="000B0C45">
        <w:tab/>
      </w:r>
      <w:r w:rsidR="007951FB" w:rsidRPr="000B0C45">
        <w:t>Conditional approvals</w:t>
      </w:r>
      <w:r w:rsidR="007951FB" w:rsidRPr="000B0C45">
        <w:br/>
      </w:r>
      <w:r w:rsidR="00F5628F" w:rsidRPr="000B0C45">
        <w:t>Section 187 (1) (f)</w:t>
      </w:r>
      <w:r w:rsidR="0011001A" w:rsidRPr="000B0C45">
        <w:t xml:space="preserve"> (i)</w:t>
      </w:r>
      <w:bookmarkEnd w:id="13"/>
    </w:p>
    <w:p w14:paraId="0C76C180" w14:textId="42EA0A5D" w:rsidR="00F5628F" w:rsidRPr="000B0C45" w:rsidRDefault="00F5628F" w:rsidP="00F5628F">
      <w:pPr>
        <w:pStyle w:val="direction"/>
      </w:pPr>
      <w:r w:rsidRPr="000B0C45">
        <w:t>substitute</w:t>
      </w:r>
    </w:p>
    <w:p w14:paraId="3921308B" w14:textId="6AF1CE98" w:rsidR="00F5628F" w:rsidRPr="000B0C45" w:rsidRDefault="00F5628F" w:rsidP="00F5628F">
      <w:pPr>
        <w:pStyle w:val="Isubpara"/>
      </w:pPr>
      <w:r w:rsidRPr="000B0C45">
        <w:tab/>
        <w:t>(i)</w:t>
      </w:r>
      <w:r w:rsidRPr="000B0C45">
        <w:tab/>
        <w:t>an approved tree management plan;</w:t>
      </w:r>
    </w:p>
    <w:p w14:paraId="1476EBA8" w14:textId="79FBE212" w:rsidR="005F2D44" w:rsidRPr="000B0C45" w:rsidRDefault="00A90770" w:rsidP="00A90770">
      <w:pPr>
        <w:pStyle w:val="AH5Sec"/>
        <w:shd w:val="pct25" w:color="auto" w:fill="auto"/>
      </w:pPr>
      <w:bookmarkStart w:id="14" w:name="_Toc231466400"/>
      <w:r w:rsidRPr="00A90770">
        <w:rPr>
          <w:rStyle w:val="CharSectNo"/>
        </w:rPr>
        <w:lastRenderedPageBreak/>
        <w:t>11</w:t>
      </w:r>
      <w:r w:rsidRPr="000B0C45">
        <w:tab/>
      </w:r>
      <w:r w:rsidR="005F2D44" w:rsidRPr="000B0C45">
        <w:t xml:space="preserve">Section 187 (6), new definition of </w:t>
      </w:r>
      <w:r w:rsidR="005F2D44" w:rsidRPr="00F47575">
        <w:rPr>
          <w:rStyle w:val="charItals"/>
        </w:rPr>
        <w:t>approved tree management plan</w:t>
      </w:r>
      <w:bookmarkEnd w:id="14"/>
    </w:p>
    <w:p w14:paraId="313B4D25" w14:textId="0843D1F7" w:rsidR="005F2D44" w:rsidRPr="000B0C45" w:rsidRDefault="005F2D44" w:rsidP="005F2D44">
      <w:pPr>
        <w:pStyle w:val="direction"/>
      </w:pPr>
      <w:r w:rsidRPr="000B0C45">
        <w:t>insert</w:t>
      </w:r>
    </w:p>
    <w:p w14:paraId="5BE88AC5" w14:textId="33495F4A" w:rsidR="005F2D44" w:rsidRPr="000B0C45" w:rsidRDefault="005F2D44" w:rsidP="00A90770">
      <w:pPr>
        <w:pStyle w:val="aDef"/>
        <w:rPr>
          <w:iCs/>
        </w:rPr>
      </w:pPr>
      <w:r w:rsidRPr="00F47575">
        <w:rPr>
          <w:rStyle w:val="charBoldItals"/>
        </w:rPr>
        <w:t>approved tree management plan</w:t>
      </w:r>
      <w:r w:rsidRPr="000B0C45">
        <w:rPr>
          <w:bCs/>
          <w:iCs/>
        </w:rPr>
        <w:t xml:space="preserve">—see the </w:t>
      </w:r>
      <w:hyperlink r:id="rId28" w:tooltip="A2023-14" w:history="1">
        <w:r w:rsidR="00F47575" w:rsidRPr="00F47575">
          <w:rPr>
            <w:rStyle w:val="charCitHyperlinkItal"/>
          </w:rPr>
          <w:t>Urban Forest Act 2023</w:t>
        </w:r>
      </w:hyperlink>
      <w:r w:rsidRPr="000B0C45">
        <w:rPr>
          <w:bCs/>
          <w:iCs/>
        </w:rPr>
        <w:t>, dictionary.</w:t>
      </w:r>
    </w:p>
    <w:p w14:paraId="0696E5A9" w14:textId="0CBE4223" w:rsidR="007951FB" w:rsidRPr="000B0C45" w:rsidRDefault="00A90770" w:rsidP="00A90770">
      <w:pPr>
        <w:pStyle w:val="AH5Sec"/>
        <w:keepNext w:val="0"/>
        <w:shd w:val="pct25" w:color="auto" w:fill="auto"/>
      </w:pPr>
      <w:bookmarkStart w:id="15" w:name="_Toc231466401"/>
      <w:r w:rsidRPr="00A90770">
        <w:rPr>
          <w:rStyle w:val="CharSectNo"/>
        </w:rPr>
        <w:t>12</w:t>
      </w:r>
      <w:r w:rsidRPr="000B0C45">
        <w:tab/>
      </w:r>
      <w:r w:rsidR="007951FB" w:rsidRPr="000B0C45">
        <w:t xml:space="preserve">Section 187 (6), definition of </w:t>
      </w:r>
      <w:r w:rsidR="007951FB" w:rsidRPr="00F47575">
        <w:rPr>
          <w:rStyle w:val="charItals"/>
        </w:rPr>
        <w:t>canopy contribution agreement</w:t>
      </w:r>
      <w:bookmarkEnd w:id="15"/>
    </w:p>
    <w:p w14:paraId="65F53552" w14:textId="77777777" w:rsidR="007951FB" w:rsidRPr="000B0C45" w:rsidRDefault="007951FB" w:rsidP="002A5ECF">
      <w:pPr>
        <w:pStyle w:val="direction"/>
        <w:keepNext w:val="0"/>
      </w:pPr>
      <w:r w:rsidRPr="000B0C45">
        <w:t>omit</w:t>
      </w:r>
    </w:p>
    <w:p w14:paraId="79050A35" w14:textId="5E7A1681" w:rsidR="007951FB" w:rsidRPr="000B0C45" w:rsidRDefault="00A90770" w:rsidP="00A90770">
      <w:pPr>
        <w:pStyle w:val="AH5Sec"/>
        <w:shd w:val="pct25" w:color="auto" w:fill="auto"/>
      </w:pPr>
      <w:bookmarkStart w:id="16" w:name="_Toc231466402"/>
      <w:r w:rsidRPr="00A90770">
        <w:rPr>
          <w:rStyle w:val="CharSectNo"/>
        </w:rPr>
        <w:t>13</w:t>
      </w:r>
      <w:r w:rsidRPr="000B0C45">
        <w:tab/>
      </w:r>
      <w:r w:rsidR="007951FB" w:rsidRPr="000B0C45">
        <w:t>Restrictions on development approval</w:t>
      </w:r>
      <w:r w:rsidR="007951FB" w:rsidRPr="000B0C45">
        <w:br/>
        <w:t>New section 189 (1) (da)</w:t>
      </w:r>
      <w:bookmarkEnd w:id="16"/>
    </w:p>
    <w:p w14:paraId="51658FB6" w14:textId="77777777" w:rsidR="007951FB" w:rsidRPr="000B0C45" w:rsidRDefault="007951FB" w:rsidP="007951FB">
      <w:pPr>
        <w:pStyle w:val="direction"/>
      </w:pPr>
      <w:r w:rsidRPr="000B0C45">
        <w:t>insert</w:t>
      </w:r>
    </w:p>
    <w:p w14:paraId="404707B8" w14:textId="08038B91" w:rsidR="007951FB" w:rsidRPr="000B0C45" w:rsidRDefault="007951FB" w:rsidP="007951FB">
      <w:pPr>
        <w:pStyle w:val="Ipara"/>
      </w:pPr>
      <w:r w:rsidRPr="000B0C45">
        <w:tab/>
        <w:t>(da)</w:t>
      </w:r>
      <w:r w:rsidRPr="000B0C45">
        <w:tab/>
        <w:t>for development that proposes to remove a regulated tree or a public tree for which the territory planning authority previously made a decision about under section 144</w:t>
      </w:r>
      <w:r w:rsidR="002C3BD7" w:rsidRPr="000B0C45">
        <w:t>C</w:t>
      </w:r>
      <w:r w:rsidRPr="000B0C45">
        <w:t xml:space="preserve"> and for which the design of the proposed development is substantially the same—the authority’s decision;</w:t>
      </w:r>
    </w:p>
    <w:p w14:paraId="172A44A4" w14:textId="060A9170" w:rsidR="007951FB" w:rsidRPr="000B0C45" w:rsidRDefault="00A90770" w:rsidP="00A90770">
      <w:pPr>
        <w:pStyle w:val="AH5Sec"/>
        <w:shd w:val="pct25" w:color="auto" w:fill="auto"/>
      </w:pPr>
      <w:bookmarkStart w:id="17" w:name="_Toc231466403"/>
      <w:r w:rsidRPr="00A90770">
        <w:rPr>
          <w:rStyle w:val="CharSectNo"/>
        </w:rPr>
        <w:t>14</w:t>
      </w:r>
      <w:r w:rsidRPr="000B0C45">
        <w:tab/>
      </w:r>
      <w:r w:rsidR="007951FB" w:rsidRPr="000B0C45">
        <w:t xml:space="preserve">Section 189 (7), new definition of </w:t>
      </w:r>
      <w:r w:rsidR="007951FB" w:rsidRPr="00F47575">
        <w:rPr>
          <w:rStyle w:val="charItals"/>
        </w:rPr>
        <w:t>built-up urban area</w:t>
      </w:r>
      <w:bookmarkEnd w:id="17"/>
    </w:p>
    <w:p w14:paraId="4B98040B" w14:textId="77777777" w:rsidR="007951FB" w:rsidRPr="000B0C45" w:rsidRDefault="007951FB" w:rsidP="007951FB">
      <w:pPr>
        <w:pStyle w:val="direction"/>
      </w:pPr>
      <w:r w:rsidRPr="000B0C45">
        <w:t>insert</w:t>
      </w:r>
    </w:p>
    <w:p w14:paraId="21E00A3E" w14:textId="4E9E6FE2" w:rsidR="007951FB" w:rsidRPr="000B0C45" w:rsidRDefault="007951FB" w:rsidP="00A90770">
      <w:pPr>
        <w:pStyle w:val="aDef"/>
      </w:pPr>
      <w:r w:rsidRPr="00F47575">
        <w:rPr>
          <w:rStyle w:val="charBoldItals"/>
        </w:rPr>
        <w:t>built-up urban area</w:t>
      </w:r>
      <w:r w:rsidRPr="000B0C45">
        <w:t>—see</w:t>
      </w:r>
      <w:r w:rsidR="0078340E" w:rsidRPr="000B0C45">
        <w:t xml:space="preserve"> the</w:t>
      </w:r>
      <w:r w:rsidRPr="000B0C45">
        <w:t xml:space="preserve"> </w:t>
      </w:r>
      <w:hyperlink r:id="rId29" w:tooltip="A2023-14" w:history="1">
        <w:r w:rsidR="00F47575" w:rsidRPr="00F47575">
          <w:rPr>
            <w:rStyle w:val="charCitHyperlinkItal"/>
          </w:rPr>
          <w:t>Urban Forest Act 2023</w:t>
        </w:r>
      </w:hyperlink>
      <w:r w:rsidRPr="000B0C45">
        <w:t>, section 8.</w:t>
      </w:r>
    </w:p>
    <w:p w14:paraId="51E9C1F5" w14:textId="55F729C7" w:rsidR="007951FB" w:rsidRPr="000B0C45" w:rsidRDefault="00A90770" w:rsidP="00A90770">
      <w:pPr>
        <w:pStyle w:val="AH5Sec"/>
        <w:shd w:val="pct25" w:color="auto" w:fill="auto"/>
      </w:pPr>
      <w:bookmarkStart w:id="18" w:name="_Toc231466404"/>
      <w:r w:rsidRPr="00A90770">
        <w:rPr>
          <w:rStyle w:val="CharSectNo"/>
        </w:rPr>
        <w:t>15</w:t>
      </w:r>
      <w:r w:rsidRPr="000B0C45">
        <w:tab/>
      </w:r>
      <w:r w:rsidR="007951FB" w:rsidRPr="000B0C45">
        <w:t xml:space="preserve">Dictionary, new definition of </w:t>
      </w:r>
      <w:r w:rsidR="007951FB" w:rsidRPr="00F47575">
        <w:rPr>
          <w:rStyle w:val="charItals"/>
        </w:rPr>
        <w:t>canopy contribution agreement</w:t>
      </w:r>
      <w:bookmarkEnd w:id="18"/>
    </w:p>
    <w:p w14:paraId="0FC2A887" w14:textId="77777777" w:rsidR="007951FB" w:rsidRPr="000B0C45" w:rsidRDefault="007951FB" w:rsidP="007951FB">
      <w:pPr>
        <w:pStyle w:val="direction"/>
      </w:pPr>
      <w:r w:rsidRPr="000B0C45">
        <w:t>insert</w:t>
      </w:r>
    </w:p>
    <w:p w14:paraId="39C7F253" w14:textId="6D27572B" w:rsidR="007951FB" w:rsidRPr="000B0C45" w:rsidRDefault="007951FB" w:rsidP="00A90770">
      <w:pPr>
        <w:pStyle w:val="aDef"/>
        <w:rPr>
          <w:bCs/>
          <w:iCs/>
        </w:rPr>
      </w:pPr>
      <w:r w:rsidRPr="00F47575">
        <w:rPr>
          <w:rStyle w:val="charBoldItals"/>
        </w:rPr>
        <w:t>canopy contribution agreement</w:t>
      </w:r>
      <w:r w:rsidRPr="000B0C45">
        <w:rPr>
          <w:bCs/>
          <w:iCs/>
        </w:rPr>
        <w:t xml:space="preserve">—see the </w:t>
      </w:r>
      <w:hyperlink r:id="rId30" w:tooltip="A2023-14" w:history="1">
        <w:r w:rsidR="00F47575" w:rsidRPr="00F47575">
          <w:rPr>
            <w:rStyle w:val="charCitHyperlinkItal"/>
          </w:rPr>
          <w:t>Urban Forest Act 2023</w:t>
        </w:r>
      </w:hyperlink>
      <w:r w:rsidRPr="000B0C45">
        <w:rPr>
          <w:bCs/>
          <w:iCs/>
        </w:rPr>
        <w:t>, section 35 (3).</w:t>
      </w:r>
    </w:p>
    <w:p w14:paraId="46A8253B" w14:textId="40B40A2D" w:rsidR="007951FB" w:rsidRPr="000B0C45" w:rsidRDefault="00A90770" w:rsidP="00A90770">
      <w:pPr>
        <w:pStyle w:val="AH5Sec"/>
        <w:shd w:val="pct25" w:color="auto" w:fill="auto"/>
      </w:pPr>
      <w:bookmarkStart w:id="19" w:name="_Toc231466405"/>
      <w:r w:rsidRPr="00A90770">
        <w:rPr>
          <w:rStyle w:val="CharSectNo"/>
        </w:rPr>
        <w:lastRenderedPageBreak/>
        <w:t>16</w:t>
      </w:r>
      <w:r w:rsidRPr="000B0C45">
        <w:tab/>
      </w:r>
      <w:r w:rsidR="007951FB" w:rsidRPr="000B0C45">
        <w:t xml:space="preserve">Dictionary, definition of </w:t>
      </w:r>
      <w:r w:rsidR="007951FB" w:rsidRPr="00F47575">
        <w:rPr>
          <w:rStyle w:val="charItals"/>
        </w:rPr>
        <w:t>development approval</w:t>
      </w:r>
      <w:bookmarkEnd w:id="19"/>
    </w:p>
    <w:p w14:paraId="3BA9226C" w14:textId="77777777" w:rsidR="007951FB" w:rsidRPr="000B0C45" w:rsidRDefault="007951FB" w:rsidP="007951FB">
      <w:pPr>
        <w:pStyle w:val="direction"/>
      </w:pPr>
      <w:r w:rsidRPr="000B0C45">
        <w:t>substitute</w:t>
      </w:r>
    </w:p>
    <w:p w14:paraId="629A68D7" w14:textId="77777777" w:rsidR="007951FB" w:rsidRPr="000B0C45" w:rsidRDefault="007951FB" w:rsidP="00A90770">
      <w:pPr>
        <w:pStyle w:val="aDef"/>
      </w:pPr>
      <w:r w:rsidRPr="00F47575">
        <w:rPr>
          <w:rStyle w:val="charBoldItals"/>
        </w:rPr>
        <w:t>development approval</w:t>
      </w:r>
      <w:r w:rsidRPr="000B0C45">
        <w:rPr>
          <w:bCs/>
          <w:iCs/>
        </w:rPr>
        <w:t>—</w:t>
      </w:r>
    </w:p>
    <w:p w14:paraId="58B4F79D" w14:textId="77777777" w:rsidR="007951FB" w:rsidRPr="000B0C45" w:rsidRDefault="007951FB" w:rsidP="007951FB">
      <w:pPr>
        <w:pStyle w:val="Idefpara"/>
      </w:pPr>
      <w:r w:rsidRPr="000B0C45">
        <w:tab/>
        <w:t>(a)</w:t>
      </w:r>
      <w:r w:rsidRPr="000B0C45">
        <w:tab/>
        <w:t>means approval for a development under chapter 7 (Development assessment and approvals); but</w:t>
      </w:r>
    </w:p>
    <w:p w14:paraId="318C3760" w14:textId="4244C961" w:rsidR="007951FB" w:rsidRPr="000B0C45" w:rsidRDefault="007951FB" w:rsidP="007951FB">
      <w:pPr>
        <w:pStyle w:val="Idefpara"/>
      </w:pPr>
      <w:r w:rsidRPr="000B0C45">
        <w:tab/>
        <w:t>(b)</w:t>
      </w:r>
      <w:r w:rsidRPr="000B0C45">
        <w:tab/>
        <w:t>does not include approval to remove a tree under part</w:t>
      </w:r>
      <w:r w:rsidR="00A96636">
        <w:t xml:space="preserve"> </w:t>
      </w:r>
      <w:r w:rsidRPr="000B0C45">
        <w:t>7.1A</w:t>
      </w:r>
      <w:r w:rsidR="00A96636">
        <w:t xml:space="preserve"> </w:t>
      </w:r>
      <w:r w:rsidRPr="000B0C45">
        <w:t>(Development proposals involving tree removals).</w:t>
      </w:r>
    </w:p>
    <w:p w14:paraId="6B352295" w14:textId="1F4BF99F" w:rsidR="007951FB" w:rsidRPr="000B0C45" w:rsidRDefault="00A90770" w:rsidP="00A90770">
      <w:pPr>
        <w:pStyle w:val="AH5Sec"/>
        <w:shd w:val="pct25" w:color="auto" w:fill="auto"/>
      </w:pPr>
      <w:bookmarkStart w:id="20" w:name="_Toc231466406"/>
      <w:r w:rsidRPr="00A90770">
        <w:rPr>
          <w:rStyle w:val="CharSectNo"/>
        </w:rPr>
        <w:t>17</w:t>
      </w:r>
      <w:r w:rsidRPr="000B0C45">
        <w:tab/>
      </w:r>
      <w:r w:rsidR="007951FB" w:rsidRPr="000B0C45">
        <w:t>Dictionary, new definitions</w:t>
      </w:r>
      <w:bookmarkEnd w:id="20"/>
    </w:p>
    <w:p w14:paraId="707C9D9F" w14:textId="77777777" w:rsidR="007951FB" w:rsidRPr="000B0C45" w:rsidRDefault="007951FB" w:rsidP="007951FB">
      <w:pPr>
        <w:pStyle w:val="direction"/>
      </w:pPr>
      <w:r w:rsidRPr="000B0C45">
        <w:t>insert</w:t>
      </w:r>
    </w:p>
    <w:p w14:paraId="3D670DFD" w14:textId="7BB9510D" w:rsidR="007951FB" w:rsidRPr="000B0C45" w:rsidRDefault="007951FB" w:rsidP="00A90770">
      <w:pPr>
        <w:pStyle w:val="aDef"/>
      </w:pPr>
      <w:r w:rsidRPr="00F47575">
        <w:rPr>
          <w:rStyle w:val="charBoldItals"/>
        </w:rPr>
        <w:t>public tree</w:t>
      </w:r>
      <w:r w:rsidRPr="000B0C45">
        <w:t xml:space="preserve">—see the </w:t>
      </w:r>
      <w:hyperlink r:id="rId31" w:tooltip="A2023-14" w:history="1">
        <w:r w:rsidR="00F47575" w:rsidRPr="00F47575">
          <w:rPr>
            <w:rStyle w:val="charCitHyperlinkItal"/>
          </w:rPr>
          <w:t>Urban Forest Act 2023</w:t>
        </w:r>
      </w:hyperlink>
      <w:r w:rsidRPr="000B0C45">
        <w:t xml:space="preserve">, </w:t>
      </w:r>
      <w:r w:rsidR="007C1C81" w:rsidRPr="000B0C45">
        <w:t>section 11A</w:t>
      </w:r>
      <w:r w:rsidRPr="000B0C45">
        <w:t>.</w:t>
      </w:r>
    </w:p>
    <w:p w14:paraId="041437A8" w14:textId="0C0E7677" w:rsidR="007951FB" w:rsidRPr="000B0C45" w:rsidRDefault="007951FB" w:rsidP="00A90770">
      <w:pPr>
        <w:pStyle w:val="aDef"/>
        <w:rPr>
          <w:lang w:val="en-US"/>
        </w:rPr>
      </w:pPr>
      <w:r w:rsidRPr="00F47575">
        <w:rPr>
          <w:rStyle w:val="charBoldItals"/>
        </w:rPr>
        <w:t>regulated tree</w:t>
      </w:r>
      <w:r w:rsidRPr="000B0C45">
        <w:t xml:space="preserve">—see the </w:t>
      </w:r>
      <w:hyperlink r:id="rId32" w:tooltip="A2023-14" w:history="1">
        <w:r w:rsidR="00F47575" w:rsidRPr="00F47575">
          <w:rPr>
            <w:rStyle w:val="charCitHyperlinkItal"/>
          </w:rPr>
          <w:t>Urban Forest Act 2023</w:t>
        </w:r>
      </w:hyperlink>
      <w:r w:rsidRPr="000B0C45">
        <w:t>, section 11.</w:t>
      </w:r>
    </w:p>
    <w:p w14:paraId="16A7E3AD" w14:textId="08175ECF" w:rsidR="007951FB" w:rsidRPr="000B0C45" w:rsidRDefault="007951FB" w:rsidP="00A90770">
      <w:pPr>
        <w:pStyle w:val="aDef"/>
        <w:rPr>
          <w:lang w:val="en-US"/>
        </w:rPr>
      </w:pPr>
      <w:r w:rsidRPr="00F47575">
        <w:rPr>
          <w:rStyle w:val="charBoldItals"/>
        </w:rPr>
        <w:t>tree removal application</w:t>
      </w:r>
      <w:r w:rsidRPr="000B0C45">
        <w:t>, for part 7.1A (Development proposals involving tree removals)—see section 144</w:t>
      </w:r>
      <w:r w:rsidR="009D7CB4" w:rsidRPr="000B0C45">
        <w:t>A (1)</w:t>
      </w:r>
      <w:r w:rsidRPr="000B0C45">
        <w:t>.</w:t>
      </w:r>
    </w:p>
    <w:p w14:paraId="2AF0D090" w14:textId="77777777" w:rsidR="007951FB" w:rsidRPr="000B0C45" w:rsidRDefault="007951FB" w:rsidP="00A90770">
      <w:pPr>
        <w:pStyle w:val="PageBreak"/>
        <w:suppressLineNumbers/>
      </w:pPr>
      <w:r w:rsidRPr="000B0C45">
        <w:br w:type="page"/>
      </w:r>
    </w:p>
    <w:p w14:paraId="1799F281" w14:textId="0713D7D7" w:rsidR="008D1E67" w:rsidRPr="00A90770" w:rsidRDefault="00A90770" w:rsidP="00A90770">
      <w:pPr>
        <w:pStyle w:val="AH2Part"/>
      </w:pPr>
      <w:bookmarkStart w:id="21" w:name="_Toc231466407"/>
      <w:r w:rsidRPr="00A90770">
        <w:rPr>
          <w:rStyle w:val="CharPartNo"/>
        </w:rPr>
        <w:lastRenderedPageBreak/>
        <w:t>Part 3</w:t>
      </w:r>
      <w:r w:rsidRPr="000B0C45">
        <w:tab/>
      </w:r>
      <w:r w:rsidR="008D1E67" w:rsidRPr="00A90770">
        <w:rPr>
          <w:rStyle w:val="CharPartText"/>
        </w:rPr>
        <w:t>Planning (General) Regulation 2023</w:t>
      </w:r>
      <w:bookmarkEnd w:id="21"/>
    </w:p>
    <w:p w14:paraId="07F9030D" w14:textId="0B98FC4D" w:rsidR="008D1E67" w:rsidRPr="000B0C45" w:rsidRDefault="00A90770" w:rsidP="00A90770">
      <w:pPr>
        <w:pStyle w:val="AH5Sec"/>
        <w:shd w:val="pct25" w:color="auto" w:fill="auto"/>
      </w:pPr>
      <w:bookmarkStart w:id="22" w:name="_Toc231466408"/>
      <w:r w:rsidRPr="00A90770">
        <w:rPr>
          <w:rStyle w:val="CharSectNo"/>
        </w:rPr>
        <w:t>18</w:t>
      </w:r>
      <w:r w:rsidRPr="000B0C45">
        <w:tab/>
      </w:r>
      <w:r w:rsidR="008D1E67" w:rsidRPr="000B0C45">
        <w:t>New part 4A</w:t>
      </w:r>
      <w:bookmarkEnd w:id="22"/>
    </w:p>
    <w:p w14:paraId="76F6C86F" w14:textId="77777777" w:rsidR="008D1E67" w:rsidRPr="000B0C45" w:rsidRDefault="008D1E67" w:rsidP="008D1E67">
      <w:pPr>
        <w:pStyle w:val="direction"/>
      </w:pPr>
      <w:r w:rsidRPr="000B0C45">
        <w:t>insert</w:t>
      </w:r>
    </w:p>
    <w:p w14:paraId="74744BCC" w14:textId="77777777" w:rsidR="008D1E67" w:rsidRPr="000B0C45" w:rsidRDefault="008D1E67" w:rsidP="008D1E67">
      <w:pPr>
        <w:pStyle w:val="IH2Part"/>
      </w:pPr>
      <w:r w:rsidRPr="000B0C45">
        <w:t>Part 4A</w:t>
      </w:r>
      <w:r w:rsidRPr="000B0C45">
        <w:tab/>
        <w:t>Development proposals involving tree removals</w:t>
      </w:r>
    </w:p>
    <w:p w14:paraId="2C8CCC85" w14:textId="2A94F736" w:rsidR="008D1E67" w:rsidRPr="000B0C45" w:rsidRDefault="008D1E67" w:rsidP="008D1E67">
      <w:pPr>
        <w:pStyle w:val="IH5Sec"/>
      </w:pPr>
      <w:r w:rsidRPr="000B0C45">
        <w:rPr>
          <w:bCs/>
        </w:rPr>
        <w:t>27A</w:t>
      </w:r>
      <w:r w:rsidRPr="000B0C45">
        <w:rPr>
          <w:bCs/>
        </w:rPr>
        <w:tab/>
        <w:t>Approval of application—Act, s 144</w:t>
      </w:r>
      <w:r w:rsidR="00EA2C28" w:rsidRPr="000B0C45">
        <w:rPr>
          <w:bCs/>
        </w:rPr>
        <w:t>A</w:t>
      </w:r>
      <w:r w:rsidRPr="000B0C45">
        <w:rPr>
          <w:bCs/>
        </w:rPr>
        <w:t xml:space="preserve"> (</w:t>
      </w:r>
      <w:r w:rsidR="007E7A32" w:rsidRPr="000B0C45">
        <w:rPr>
          <w:bCs/>
        </w:rPr>
        <w:t>3</w:t>
      </w:r>
      <w:r w:rsidRPr="000B0C45">
        <w:rPr>
          <w:bCs/>
        </w:rPr>
        <w:t>) (b)</w:t>
      </w:r>
    </w:p>
    <w:p w14:paraId="70055B8D" w14:textId="20A35F4B" w:rsidR="008D1E67" w:rsidRPr="000B0C45" w:rsidRDefault="00654695" w:rsidP="00654695">
      <w:pPr>
        <w:pStyle w:val="Amainreturn"/>
      </w:pPr>
      <w:r w:rsidRPr="000B0C45">
        <w:t xml:space="preserve">If </w:t>
      </w:r>
      <w:r w:rsidR="00220AA6" w:rsidRPr="000B0C45">
        <w:t xml:space="preserve">the land on which </w:t>
      </w:r>
      <w:r w:rsidRPr="000B0C45">
        <w:t>a regulated</w:t>
      </w:r>
      <w:r w:rsidR="00220AA6" w:rsidRPr="000B0C45">
        <w:rPr>
          <w:lang w:val="en-US"/>
        </w:rPr>
        <w:t xml:space="preserve"> tree</w:t>
      </w:r>
      <w:r w:rsidR="00220AA6" w:rsidRPr="000B0C45">
        <w:t xml:space="preserve"> is located is subject to a lease</w:t>
      </w:r>
      <w:r w:rsidRPr="000B0C45">
        <w:t>, t</w:t>
      </w:r>
      <w:r w:rsidR="008D1E67" w:rsidRPr="000B0C45">
        <w:t>he application must be approved, in writing, by the lessee of the land</w:t>
      </w:r>
      <w:r w:rsidR="00220AA6" w:rsidRPr="000B0C45">
        <w:t>.</w:t>
      </w:r>
    </w:p>
    <w:p w14:paraId="3F681304" w14:textId="4127A111" w:rsidR="008D1E67" w:rsidRPr="000B0C45" w:rsidRDefault="008D1E67" w:rsidP="008D1E67">
      <w:pPr>
        <w:pStyle w:val="IH5Sec"/>
        <w:rPr>
          <w:bCs/>
        </w:rPr>
      </w:pPr>
      <w:r w:rsidRPr="000B0C45">
        <w:t>27B</w:t>
      </w:r>
      <w:r w:rsidRPr="000B0C45">
        <w:tab/>
      </w:r>
      <w:r w:rsidRPr="000B0C45">
        <w:rPr>
          <w:bCs/>
        </w:rPr>
        <w:t>Information for application—Act, s 144</w:t>
      </w:r>
      <w:r w:rsidR="00EA2C28" w:rsidRPr="000B0C45">
        <w:rPr>
          <w:bCs/>
        </w:rPr>
        <w:t>A</w:t>
      </w:r>
      <w:r w:rsidRPr="000B0C45">
        <w:rPr>
          <w:bCs/>
        </w:rPr>
        <w:t xml:space="preserve"> (</w:t>
      </w:r>
      <w:r w:rsidR="007E7A32" w:rsidRPr="000B0C45">
        <w:rPr>
          <w:bCs/>
        </w:rPr>
        <w:t>3</w:t>
      </w:r>
      <w:r w:rsidRPr="000B0C45">
        <w:rPr>
          <w:bCs/>
        </w:rPr>
        <w:t>) (</w:t>
      </w:r>
      <w:r w:rsidR="00FE7986" w:rsidRPr="000B0C45">
        <w:rPr>
          <w:bCs/>
        </w:rPr>
        <w:t>e</w:t>
      </w:r>
      <w:r w:rsidRPr="000B0C45">
        <w:rPr>
          <w:bCs/>
        </w:rPr>
        <w:t>)</w:t>
      </w:r>
    </w:p>
    <w:p w14:paraId="16AE60E4" w14:textId="16E8DF91" w:rsidR="008D1E67" w:rsidRPr="000B0C45" w:rsidRDefault="008D1E67" w:rsidP="008D1E67">
      <w:pPr>
        <w:pStyle w:val="Amainreturn"/>
      </w:pPr>
      <w:r w:rsidRPr="000B0C45">
        <w:t>The following information is prescribed:</w:t>
      </w:r>
    </w:p>
    <w:p w14:paraId="3B31E620" w14:textId="5EBD74A9" w:rsidR="00A74133" w:rsidRPr="000B0C45" w:rsidRDefault="00A74133" w:rsidP="00A74133">
      <w:pPr>
        <w:pStyle w:val="Ipara"/>
      </w:pPr>
      <w:r w:rsidRPr="000B0C45">
        <w:tab/>
        <w:t>(a)</w:t>
      </w:r>
      <w:r w:rsidRPr="000B0C45">
        <w:tab/>
        <w:t>a brief description of the proposed development;</w:t>
      </w:r>
    </w:p>
    <w:p w14:paraId="1FFB722D" w14:textId="609EAF08" w:rsidR="00A74133" w:rsidRPr="000B0C45" w:rsidRDefault="00A74133" w:rsidP="00A74133">
      <w:pPr>
        <w:pStyle w:val="Ipara"/>
      </w:pPr>
      <w:r w:rsidRPr="000B0C45">
        <w:tab/>
        <w:t>(b)</w:t>
      </w:r>
      <w:r w:rsidRPr="000B0C45">
        <w:tab/>
        <w:t>in relation to the applicant—</w:t>
      </w:r>
    </w:p>
    <w:p w14:paraId="0C57E62B" w14:textId="77777777" w:rsidR="00A74133" w:rsidRPr="000B0C45" w:rsidRDefault="00A74133" w:rsidP="00A74133">
      <w:pPr>
        <w:pStyle w:val="Isubpara"/>
      </w:pPr>
      <w:r w:rsidRPr="000B0C45">
        <w:tab/>
        <w:t>(i)</w:t>
      </w:r>
      <w:r w:rsidRPr="000B0C45">
        <w:tab/>
        <w:t xml:space="preserve">the applicant’s name; and </w:t>
      </w:r>
    </w:p>
    <w:p w14:paraId="2325AD7B" w14:textId="2DB10ADD" w:rsidR="00A74133" w:rsidRPr="000B0C45" w:rsidRDefault="00A74133" w:rsidP="00A74133">
      <w:pPr>
        <w:pStyle w:val="Isubpara"/>
      </w:pPr>
      <w:r w:rsidRPr="000B0C45">
        <w:tab/>
        <w:t>(ii)</w:t>
      </w:r>
      <w:r w:rsidRPr="000B0C45">
        <w:tab/>
        <w:t xml:space="preserve">if the applicant is a company registered under the </w:t>
      </w:r>
      <w:hyperlink r:id="rId33" w:tooltip="Act 2001 No 50 (Cwlth)" w:history="1">
        <w:r w:rsidR="00F47575" w:rsidRPr="00F47575">
          <w:rPr>
            <w:rStyle w:val="charCitHyperlinkAbbrev"/>
          </w:rPr>
          <w:t>Corporations Act</w:t>
        </w:r>
      </w:hyperlink>
      <w:r w:rsidRPr="000B0C45">
        <w:t xml:space="preserve">—the ACN for the company under that Act; and </w:t>
      </w:r>
    </w:p>
    <w:p w14:paraId="777D0173" w14:textId="77777777" w:rsidR="00A74133" w:rsidRPr="000B0C45" w:rsidRDefault="00A74133" w:rsidP="00A74133">
      <w:pPr>
        <w:pStyle w:val="Isubpara"/>
      </w:pPr>
      <w:r w:rsidRPr="000B0C45">
        <w:tab/>
        <w:t>(iii)</w:t>
      </w:r>
      <w:r w:rsidRPr="000B0C45">
        <w:tab/>
        <w:t>the applicant’s contact details;</w:t>
      </w:r>
    </w:p>
    <w:p w14:paraId="3AC7B58A" w14:textId="0AC5A902" w:rsidR="008D1E67" w:rsidRPr="000B0C45" w:rsidRDefault="008D1E67" w:rsidP="008D1E67">
      <w:pPr>
        <w:pStyle w:val="Ipara"/>
      </w:pPr>
      <w:r w:rsidRPr="000B0C45">
        <w:tab/>
        <w:t>(</w:t>
      </w:r>
      <w:r w:rsidR="00A74133" w:rsidRPr="000B0C45">
        <w:t>c</w:t>
      </w:r>
      <w:r w:rsidRPr="000B0C45">
        <w:t>)</w:t>
      </w:r>
      <w:r w:rsidRPr="000B0C45">
        <w:tab/>
        <w:t xml:space="preserve">in relation to the </w:t>
      </w:r>
      <w:r w:rsidR="006C7F8A" w:rsidRPr="000B0C45">
        <w:t xml:space="preserve">land on which </w:t>
      </w:r>
      <w:r w:rsidR="006C7F8A" w:rsidRPr="000B0C45">
        <w:rPr>
          <w:lang w:val="en-US"/>
        </w:rPr>
        <w:t>the tree</w:t>
      </w:r>
      <w:r w:rsidR="006C7F8A" w:rsidRPr="000B0C45">
        <w:t xml:space="preserve"> </w:t>
      </w:r>
      <w:r w:rsidR="00E00514" w:rsidRPr="000B0C45">
        <w:t xml:space="preserve">proposed </w:t>
      </w:r>
      <w:r w:rsidR="00867041" w:rsidRPr="000B0C45">
        <w:t xml:space="preserve">to be removed </w:t>
      </w:r>
      <w:r w:rsidR="006C7F8A" w:rsidRPr="000B0C45">
        <w:t>is located</w:t>
      </w:r>
      <w:r w:rsidRPr="000B0C45">
        <w:t>—</w:t>
      </w:r>
    </w:p>
    <w:p w14:paraId="1A8C3724" w14:textId="77777777" w:rsidR="008D1E67" w:rsidRPr="000B0C45" w:rsidRDefault="008D1E67" w:rsidP="008D1E67">
      <w:pPr>
        <w:pStyle w:val="Isubpara"/>
      </w:pPr>
      <w:r w:rsidRPr="000B0C45">
        <w:tab/>
        <w:t>(i)</w:t>
      </w:r>
      <w:r w:rsidRPr="000B0C45">
        <w:tab/>
        <w:t xml:space="preserve">the block and section number and division; and </w:t>
      </w:r>
    </w:p>
    <w:p w14:paraId="102C28E9" w14:textId="02576BEC" w:rsidR="008D1E67" w:rsidRPr="000B0C45" w:rsidRDefault="008D1E67" w:rsidP="008D1E67">
      <w:pPr>
        <w:pStyle w:val="Isubpara"/>
      </w:pPr>
      <w:r w:rsidRPr="000B0C45">
        <w:tab/>
        <w:t>(ii)</w:t>
      </w:r>
      <w:r w:rsidRPr="000B0C45">
        <w:tab/>
        <w:t>the street name and number; and</w:t>
      </w:r>
    </w:p>
    <w:p w14:paraId="092A3B67" w14:textId="2DF0D37E" w:rsidR="008D1E67" w:rsidRPr="000B0C45" w:rsidRDefault="008D1E67" w:rsidP="008D1E67">
      <w:pPr>
        <w:pStyle w:val="Isubpara"/>
      </w:pPr>
      <w:r w:rsidRPr="000B0C45">
        <w:lastRenderedPageBreak/>
        <w:tab/>
        <w:t>(iii)</w:t>
      </w:r>
      <w:r w:rsidRPr="000B0C45">
        <w:tab/>
        <w:t>if the land is under a land sublease—the sublease plan number;</w:t>
      </w:r>
      <w:r w:rsidR="00044114" w:rsidRPr="000B0C45">
        <w:t xml:space="preserve"> and</w:t>
      </w:r>
    </w:p>
    <w:p w14:paraId="3F6795BA" w14:textId="5EC46F87" w:rsidR="00044114" w:rsidRPr="000B0C45" w:rsidRDefault="00044114" w:rsidP="00044114">
      <w:pPr>
        <w:pStyle w:val="Isubpara"/>
      </w:pPr>
      <w:r w:rsidRPr="000B0C45">
        <w:tab/>
        <w:t>(iv)</w:t>
      </w:r>
      <w:r w:rsidRPr="000B0C45">
        <w:tab/>
        <w:t>for a tree</w:t>
      </w:r>
      <w:r w:rsidR="00963486" w:rsidRPr="000B0C45">
        <w:t xml:space="preserve"> on public unleased land</w:t>
      </w:r>
      <w:r w:rsidRPr="000B0C45">
        <w:t>—</w:t>
      </w:r>
      <w:r w:rsidRPr="000B0C45">
        <w:rPr>
          <w:rFonts w:cstheme="minorBidi"/>
        </w:rPr>
        <w:t xml:space="preserve">a description of </w:t>
      </w:r>
      <w:r w:rsidR="006C3DB8" w:rsidRPr="000B0C45">
        <w:rPr>
          <w:rFonts w:cstheme="minorBidi"/>
        </w:rPr>
        <w:t>the location of</w:t>
      </w:r>
      <w:r w:rsidRPr="000B0C45">
        <w:rPr>
          <w:rFonts w:cstheme="minorBidi"/>
        </w:rPr>
        <w:t xml:space="preserve"> the tree </w:t>
      </w:r>
      <w:r w:rsidR="006C3DB8" w:rsidRPr="000B0C45">
        <w:rPr>
          <w:rFonts w:cstheme="minorBidi"/>
        </w:rPr>
        <w:t xml:space="preserve">in relation </w:t>
      </w:r>
      <w:r w:rsidRPr="000B0C45">
        <w:rPr>
          <w:rFonts w:cstheme="minorBidi"/>
        </w:rPr>
        <w:t xml:space="preserve">to </w:t>
      </w:r>
      <w:r w:rsidR="006C3DB8" w:rsidRPr="000B0C45">
        <w:rPr>
          <w:rFonts w:cstheme="minorBidi"/>
        </w:rPr>
        <w:t>the location of the proposed development</w:t>
      </w:r>
      <w:r w:rsidRPr="000B0C45">
        <w:rPr>
          <w:rFonts w:cstheme="minorBidi"/>
        </w:rPr>
        <w:t>;</w:t>
      </w:r>
    </w:p>
    <w:p w14:paraId="600C8137" w14:textId="2D8E875C" w:rsidR="00A74133" w:rsidRPr="000B0C45" w:rsidRDefault="00A74133" w:rsidP="00A74133">
      <w:pPr>
        <w:pStyle w:val="Ipara"/>
      </w:pPr>
      <w:r w:rsidRPr="000B0C45">
        <w:tab/>
        <w:t>(d)</w:t>
      </w:r>
      <w:r w:rsidRPr="000B0C45">
        <w:tab/>
        <w:t xml:space="preserve">in relation to the tree </w:t>
      </w:r>
      <w:r w:rsidR="00E05519" w:rsidRPr="000B0C45">
        <w:t xml:space="preserve">proposed </w:t>
      </w:r>
      <w:r w:rsidRPr="000B0C45">
        <w:t>to be removed—</w:t>
      </w:r>
    </w:p>
    <w:p w14:paraId="75D2DD9B" w14:textId="1B997FC2" w:rsidR="00A74133" w:rsidRPr="000B0C45" w:rsidRDefault="00A74133" w:rsidP="00A74133">
      <w:pPr>
        <w:pStyle w:val="Isubpara"/>
      </w:pPr>
      <w:r w:rsidRPr="000B0C45">
        <w:tab/>
        <w:t>(i)</w:t>
      </w:r>
      <w:r w:rsidRPr="000B0C45">
        <w:tab/>
        <w:t>the species of the tree; and</w:t>
      </w:r>
    </w:p>
    <w:p w14:paraId="3D843431" w14:textId="6AC6EDAC" w:rsidR="00A74133" w:rsidRPr="000B0C45" w:rsidRDefault="00A74133" w:rsidP="00A74133">
      <w:pPr>
        <w:pStyle w:val="Isubpara"/>
      </w:pPr>
      <w:r w:rsidRPr="000B0C45">
        <w:tab/>
        <w:t>(ii)</w:t>
      </w:r>
      <w:r w:rsidRPr="000B0C45">
        <w:tab/>
        <w:t>a recent photograph of the tree; and</w:t>
      </w:r>
    </w:p>
    <w:p w14:paraId="3C33AA48" w14:textId="0D3E08B6" w:rsidR="00E546CE" w:rsidRPr="000B0C45" w:rsidRDefault="00A74133" w:rsidP="00AC56F6">
      <w:pPr>
        <w:pStyle w:val="Isubpara"/>
      </w:pPr>
      <w:r w:rsidRPr="000B0C45">
        <w:tab/>
        <w:t>(iii)</w:t>
      </w:r>
      <w:r w:rsidRPr="000B0C45">
        <w:tab/>
        <w:t>a statement about</w:t>
      </w:r>
      <w:r w:rsidR="00AC56F6" w:rsidRPr="000B0C45">
        <w:t xml:space="preserve"> how removing the tree will facilitate a desired planning outcome being achieved;</w:t>
      </w:r>
    </w:p>
    <w:p w14:paraId="54121628" w14:textId="5503E1BD" w:rsidR="00A06064" w:rsidRPr="000B0C45" w:rsidRDefault="008D1E67" w:rsidP="00496893">
      <w:pPr>
        <w:pStyle w:val="Ipara"/>
      </w:pPr>
      <w:r w:rsidRPr="000B0C45">
        <w:tab/>
        <w:t>(</w:t>
      </w:r>
      <w:r w:rsidR="00A74133" w:rsidRPr="000B0C45">
        <w:t>e</w:t>
      </w:r>
      <w:r w:rsidRPr="000B0C45">
        <w:t>)</w:t>
      </w:r>
      <w:r w:rsidRPr="000B0C45">
        <w:tab/>
      </w:r>
      <w:r w:rsidR="00A06064" w:rsidRPr="000B0C45">
        <w:t xml:space="preserve">any </w:t>
      </w:r>
      <w:r w:rsidRPr="000B0C45">
        <w:t xml:space="preserve">information required for the </w:t>
      </w:r>
      <w:r w:rsidR="00A06064" w:rsidRPr="000B0C45">
        <w:t xml:space="preserve">applicant </w:t>
      </w:r>
      <w:r w:rsidR="00496893" w:rsidRPr="000B0C45">
        <w:t xml:space="preserve">to </w:t>
      </w:r>
      <w:r w:rsidR="00A06064" w:rsidRPr="000B0C45">
        <w:t xml:space="preserve">enter into a canopy contribution agreement in relation to the tree’s </w:t>
      </w:r>
      <w:r w:rsidR="00E00514" w:rsidRPr="000B0C45">
        <w:t xml:space="preserve">proposed </w:t>
      </w:r>
      <w:r w:rsidR="00A06064" w:rsidRPr="000B0C45">
        <w:t>removal</w:t>
      </w:r>
      <w:r w:rsidR="00667129" w:rsidRPr="000B0C45">
        <w:t>;</w:t>
      </w:r>
    </w:p>
    <w:p w14:paraId="3D305D7E" w14:textId="77777777" w:rsidR="00227D09" w:rsidRPr="000B0C45" w:rsidRDefault="00667129" w:rsidP="00667129">
      <w:pPr>
        <w:pStyle w:val="Ipara"/>
      </w:pPr>
      <w:r w:rsidRPr="000B0C45">
        <w:tab/>
        <w:t>(f)</w:t>
      </w:r>
      <w:r w:rsidRPr="000B0C45">
        <w:tab/>
        <w:t xml:space="preserve">if section </w:t>
      </w:r>
      <w:r w:rsidR="00BF1CD3" w:rsidRPr="000B0C45">
        <w:t>27C</w:t>
      </w:r>
      <w:r w:rsidRPr="000B0C45">
        <w:t xml:space="preserve"> applies—</w:t>
      </w:r>
    </w:p>
    <w:p w14:paraId="22AED320" w14:textId="4C2FB808" w:rsidR="00667129" w:rsidRPr="000B0C45" w:rsidRDefault="00227D09" w:rsidP="00227D09">
      <w:pPr>
        <w:pStyle w:val="Isubpara"/>
      </w:pPr>
      <w:r w:rsidRPr="000B0C45">
        <w:tab/>
        <w:t>(i)</w:t>
      </w:r>
      <w:r w:rsidRPr="000B0C45">
        <w:tab/>
      </w:r>
      <w:r w:rsidR="00BF1CD3" w:rsidRPr="000B0C45">
        <w:t xml:space="preserve">a </w:t>
      </w:r>
      <w:r w:rsidR="00876D18" w:rsidRPr="000B0C45">
        <w:t xml:space="preserve">written </w:t>
      </w:r>
      <w:r w:rsidR="00BF1CD3" w:rsidRPr="000B0C45">
        <w:t>statement</w:t>
      </w:r>
      <w:r w:rsidR="00667129" w:rsidRPr="000B0C45">
        <w:t xml:space="preserve"> that section</w:t>
      </w:r>
      <w:r w:rsidR="00A96636">
        <w:t xml:space="preserve"> </w:t>
      </w:r>
      <w:r w:rsidR="00BF1CD3" w:rsidRPr="000B0C45">
        <w:t>27C</w:t>
      </w:r>
      <w:r w:rsidR="00667129" w:rsidRPr="000B0C45">
        <w:t xml:space="preserve"> has been complied with</w:t>
      </w:r>
      <w:r w:rsidRPr="000B0C45">
        <w:t>; and</w:t>
      </w:r>
    </w:p>
    <w:p w14:paraId="1848F1A6" w14:textId="69008B3F" w:rsidR="00227D09" w:rsidRPr="000B0C45" w:rsidRDefault="00227D09" w:rsidP="00227D09">
      <w:pPr>
        <w:pStyle w:val="Isubpara"/>
      </w:pPr>
      <w:r w:rsidRPr="000B0C45">
        <w:tab/>
        <w:t>(ii)</w:t>
      </w:r>
      <w:r w:rsidRPr="000B0C45">
        <w:tab/>
        <w:t xml:space="preserve">a copy of </w:t>
      </w:r>
      <w:r w:rsidR="00876D18" w:rsidRPr="000B0C45">
        <w:t>any</w:t>
      </w:r>
      <w:r w:rsidRPr="000B0C45">
        <w:t xml:space="preserve"> written information given under section 27C</w:t>
      </w:r>
      <w:r w:rsidR="00C10E52">
        <w:t> </w:t>
      </w:r>
      <w:r w:rsidRPr="000B0C45">
        <w:t>(2).</w:t>
      </w:r>
    </w:p>
    <w:p w14:paraId="058F775C" w14:textId="5C8170B4" w:rsidR="00667129" w:rsidRPr="000B0C45" w:rsidRDefault="00BF1CD3" w:rsidP="00667129">
      <w:pPr>
        <w:pStyle w:val="IH5Sec"/>
      </w:pPr>
      <w:r w:rsidRPr="000B0C45">
        <w:t>27C</w:t>
      </w:r>
      <w:r w:rsidR="00667129" w:rsidRPr="000B0C45">
        <w:tab/>
        <w:t>Notifying neighbouring residents about development proposal</w:t>
      </w:r>
    </w:p>
    <w:p w14:paraId="6BE2AEFB" w14:textId="77777777" w:rsidR="00667129" w:rsidRPr="000B0C45" w:rsidRDefault="00667129" w:rsidP="00667129">
      <w:pPr>
        <w:pStyle w:val="IMain"/>
      </w:pPr>
      <w:r w:rsidRPr="000B0C45">
        <w:tab/>
        <w:t>(1)</w:t>
      </w:r>
      <w:r w:rsidRPr="000B0C45">
        <w:tab/>
        <w:t>This section applies in relation to a development proposal to which a tree removal application relates if—</w:t>
      </w:r>
    </w:p>
    <w:p w14:paraId="725FB39D" w14:textId="77777777" w:rsidR="00667129" w:rsidRPr="000B0C45" w:rsidRDefault="00667129" w:rsidP="00667129">
      <w:pPr>
        <w:pStyle w:val="Ipara"/>
      </w:pPr>
      <w:r w:rsidRPr="000B0C45">
        <w:tab/>
        <w:t>(a)</w:t>
      </w:r>
      <w:r w:rsidRPr="000B0C45">
        <w:tab/>
        <w:t xml:space="preserve">a place (the </w:t>
      </w:r>
      <w:r w:rsidRPr="00F47575">
        <w:rPr>
          <w:rStyle w:val="charBoldItals"/>
        </w:rPr>
        <w:t>adjoining place</w:t>
      </w:r>
      <w:r w:rsidRPr="000B0C45">
        <w:t>) other than unleased land adjoins the place to which the development proposal relates; and</w:t>
      </w:r>
    </w:p>
    <w:p w14:paraId="5C7A858B" w14:textId="77777777" w:rsidR="00667129" w:rsidRPr="000B0C45" w:rsidRDefault="00667129" w:rsidP="00667129">
      <w:pPr>
        <w:pStyle w:val="Ipara"/>
      </w:pPr>
      <w:r w:rsidRPr="000B0C45">
        <w:tab/>
        <w:t>(b)</w:t>
      </w:r>
      <w:r w:rsidRPr="000B0C45">
        <w:tab/>
        <w:t>the adjoining place has 1 or more dwellings on it.</w:t>
      </w:r>
    </w:p>
    <w:p w14:paraId="63621AE8" w14:textId="39D43BB0" w:rsidR="00667129" w:rsidRPr="000B0C45" w:rsidRDefault="00667129" w:rsidP="00667129">
      <w:pPr>
        <w:pStyle w:val="IMain"/>
      </w:pPr>
      <w:r w:rsidRPr="000B0C45">
        <w:lastRenderedPageBreak/>
        <w:tab/>
        <w:t>(2)</w:t>
      </w:r>
      <w:r w:rsidRPr="000B0C45">
        <w:tab/>
        <w:t xml:space="preserve">The proponent of the development proposal must take reasonable steps to give </w:t>
      </w:r>
      <w:r w:rsidR="007220F1" w:rsidRPr="000B0C45">
        <w:t>the following</w:t>
      </w:r>
      <w:r w:rsidRPr="000B0C45">
        <w:t xml:space="preserve"> written information about the proposal to an occupier (a </w:t>
      </w:r>
      <w:r w:rsidRPr="00F47575">
        <w:rPr>
          <w:rStyle w:val="charBoldItals"/>
        </w:rPr>
        <w:t>resident</w:t>
      </w:r>
      <w:r w:rsidRPr="000B0C45">
        <w:t>) of each dwelling</w:t>
      </w:r>
      <w:r w:rsidR="007220F1" w:rsidRPr="000B0C45">
        <w:t>:</w:t>
      </w:r>
    </w:p>
    <w:p w14:paraId="51E194F4" w14:textId="4CAC8658" w:rsidR="007220F1" w:rsidRPr="000B0C45" w:rsidRDefault="007220F1" w:rsidP="007220F1">
      <w:pPr>
        <w:pStyle w:val="Ipara"/>
      </w:pPr>
      <w:r w:rsidRPr="000B0C45">
        <w:tab/>
        <w:t>(a)</w:t>
      </w:r>
      <w:r w:rsidRPr="000B0C45">
        <w:tab/>
      </w:r>
      <w:r w:rsidR="00EF6E99" w:rsidRPr="000B0C45">
        <w:t xml:space="preserve">a </w:t>
      </w:r>
      <w:r w:rsidRPr="000B0C45">
        <w:t xml:space="preserve">site plan </w:t>
      </w:r>
      <w:r w:rsidR="00EF6E99" w:rsidRPr="000B0C45">
        <w:t>for the proposed development</w:t>
      </w:r>
      <w:r w:rsidRPr="000B0C45">
        <w:t>;</w:t>
      </w:r>
    </w:p>
    <w:p w14:paraId="286F32F1" w14:textId="582943A0" w:rsidR="001C6305" w:rsidRPr="000B0C45" w:rsidRDefault="001C6305" w:rsidP="001C6305">
      <w:pPr>
        <w:pStyle w:val="Ipara"/>
      </w:pPr>
      <w:r w:rsidRPr="000B0C45">
        <w:tab/>
        <w:t>(b)</w:t>
      </w:r>
      <w:r w:rsidRPr="000B0C45">
        <w:tab/>
        <w:t>a brief description of the proposed development;</w:t>
      </w:r>
    </w:p>
    <w:p w14:paraId="561C2FE7" w14:textId="47DA3A3B" w:rsidR="007220F1" w:rsidRPr="000B0C45" w:rsidRDefault="007220F1" w:rsidP="007220F1">
      <w:pPr>
        <w:pStyle w:val="Ipara"/>
      </w:pPr>
      <w:r w:rsidRPr="000B0C45">
        <w:tab/>
        <w:t>(</w:t>
      </w:r>
      <w:r w:rsidR="001C6305" w:rsidRPr="000B0C45">
        <w:t>c</w:t>
      </w:r>
      <w:r w:rsidRPr="000B0C45">
        <w:t>)</w:t>
      </w:r>
      <w:r w:rsidRPr="000B0C45">
        <w:tab/>
      </w:r>
      <w:r w:rsidR="00E05519" w:rsidRPr="000B0C45">
        <w:t>information about the tree proposed to be removed</w:t>
      </w:r>
      <w:r w:rsidR="001C6305" w:rsidRPr="000B0C45">
        <w:t>, including the location</w:t>
      </w:r>
      <w:r w:rsidR="00353285" w:rsidRPr="000B0C45">
        <w:t xml:space="preserve"> and</w:t>
      </w:r>
      <w:r w:rsidR="001C6305" w:rsidRPr="000B0C45">
        <w:t xml:space="preserve"> </w:t>
      </w:r>
      <w:r w:rsidR="00353285" w:rsidRPr="000B0C45">
        <w:t xml:space="preserve">species </w:t>
      </w:r>
      <w:r w:rsidR="001C6305" w:rsidRPr="000B0C45">
        <w:t>of the tree</w:t>
      </w:r>
      <w:r w:rsidRPr="000B0C45">
        <w:t>;</w:t>
      </w:r>
    </w:p>
    <w:p w14:paraId="126693E7" w14:textId="3A6AA9E0" w:rsidR="007220F1" w:rsidRPr="000B0C45" w:rsidRDefault="007220F1" w:rsidP="007220F1">
      <w:pPr>
        <w:pStyle w:val="Ipara"/>
      </w:pPr>
      <w:r w:rsidRPr="000B0C45">
        <w:tab/>
        <w:t>(</w:t>
      </w:r>
      <w:r w:rsidR="001C6305" w:rsidRPr="000B0C45">
        <w:t>d</w:t>
      </w:r>
      <w:r w:rsidRPr="000B0C45">
        <w:t>)</w:t>
      </w:r>
      <w:r w:rsidRPr="000B0C45">
        <w:tab/>
        <w:t>any additional information required by the territory planning authority and included in a notice published on the authority website.</w:t>
      </w:r>
    </w:p>
    <w:p w14:paraId="45AF2852" w14:textId="1F41C809" w:rsidR="00667129" w:rsidRPr="000B0C45" w:rsidRDefault="00667129" w:rsidP="00667129">
      <w:pPr>
        <w:pStyle w:val="IMain"/>
      </w:pPr>
      <w:r w:rsidRPr="000B0C45">
        <w:tab/>
        <w:t>(3)</w:t>
      </w:r>
      <w:r w:rsidRPr="000B0C45">
        <w:tab/>
        <w:t xml:space="preserve">However, the proponent need not give </w:t>
      </w:r>
      <w:r w:rsidR="007220F1" w:rsidRPr="000B0C45">
        <w:t xml:space="preserve">the </w:t>
      </w:r>
      <w:r w:rsidRPr="000B0C45">
        <w:t>written information to a resident of a dwelling on an adjoining place if the resident is the proponent or a person for whom the proponent has been appointed to act as agent.</w:t>
      </w:r>
    </w:p>
    <w:p w14:paraId="6BAABD29" w14:textId="77777777" w:rsidR="00667129" w:rsidRPr="000B0C45" w:rsidRDefault="00667129" w:rsidP="00667129">
      <w:pPr>
        <w:pStyle w:val="IMain"/>
      </w:pPr>
      <w:r w:rsidRPr="000B0C45">
        <w:tab/>
        <w:t>(4)</w:t>
      </w:r>
      <w:r w:rsidRPr="000B0C45">
        <w:tab/>
        <w:t>The proponent may give the written information to a resident of a dwelling by leaving it at the dwelling.</w:t>
      </w:r>
    </w:p>
    <w:p w14:paraId="1027B2E7" w14:textId="77777777" w:rsidR="00667129" w:rsidRPr="000B0C45" w:rsidRDefault="00667129" w:rsidP="00667129">
      <w:pPr>
        <w:pStyle w:val="aExamHdgss"/>
      </w:pPr>
      <w:r w:rsidRPr="000B0C45">
        <w:t>Examples</w:t>
      </w:r>
    </w:p>
    <w:p w14:paraId="5E06F5B3" w14:textId="400143F6" w:rsidR="00667129" w:rsidRPr="000B0C45" w:rsidRDefault="00A90770" w:rsidP="00A90770">
      <w:pPr>
        <w:pStyle w:val="aExamINumss"/>
        <w:ind w:left="1496" w:hanging="396"/>
      </w:pPr>
      <w:r w:rsidRPr="000B0C45">
        <w:t>1</w:t>
      </w:r>
      <w:r w:rsidRPr="000B0C45">
        <w:tab/>
      </w:r>
      <w:r w:rsidR="00667129" w:rsidRPr="000B0C45">
        <w:t>if the dwelling is an apartment—leaving it in the letterbox for the apartment</w:t>
      </w:r>
    </w:p>
    <w:p w14:paraId="4C0CAD31" w14:textId="5478F950" w:rsidR="00667129" w:rsidRPr="000B0C45" w:rsidRDefault="00A90770" w:rsidP="00A90770">
      <w:pPr>
        <w:pStyle w:val="aExamINumss"/>
        <w:ind w:left="1496" w:hanging="396"/>
      </w:pPr>
      <w:r w:rsidRPr="000B0C45">
        <w:t>2</w:t>
      </w:r>
      <w:r w:rsidRPr="000B0C45">
        <w:tab/>
      </w:r>
      <w:r w:rsidR="00667129" w:rsidRPr="000B0C45">
        <w:t>placing it under a door that gives access into the dwelling</w:t>
      </w:r>
    </w:p>
    <w:p w14:paraId="1D5D107D" w14:textId="57707560" w:rsidR="00667129" w:rsidRPr="000B0C45" w:rsidRDefault="00667129" w:rsidP="00667129">
      <w:pPr>
        <w:pStyle w:val="aNote"/>
      </w:pPr>
      <w:r w:rsidRPr="00F47575">
        <w:rPr>
          <w:rStyle w:val="charItals"/>
        </w:rPr>
        <w:t>Note</w:t>
      </w:r>
      <w:r w:rsidRPr="00F47575">
        <w:rPr>
          <w:rStyle w:val="charItals"/>
        </w:rPr>
        <w:tab/>
      </w:r>
      <w:r w:rsidR="00BA73B7" w:rsidRPr="000B0C45">
        <w:t xml:space="preserve">For how documents may be given, </w:t>
      </w:r>
      <w:r w:rsidRPr="000B0C45">
        <w:t>see</w:t>
      </w:r>
      <w:r w:rsidR="00BA73B7" w:rsidRPr="000B0C45">
        <w:t xml:space="preserve"> the</w:t>
      </w:r>
      <w:r w:rsidRPr="000B0C45">
        <w:t xml:space="preserve"> </w:t>
      </w:r>
      <w:hyperlink r:id="rId34" w:tooltip="A2001-14" w:history="1">
        <w:r w:rsidR="00F47575" w:rsidRPr="00F47575">
          <w:rPr>
            <w:rStyle w:val="charCitHyperlinkAbbrev"/>
          </w:rPr>
          <w:t>Legislation Act</w:t>
        </w:r>
      </w:hyperlink>
      <w:r w:rsidRPr="000B0C45">
        <w:t>, pt 19.5.</w:t>
      </w:r>
    </w:p>
    <w:p w14:paraId="164E3D2A" w14:textId="77777777" w:rsidR="00667129" w:rsidRPr="000B0C45" w:rsidRDefault="00667129" w:rsidP="00A96636">
      <w:pPr>
        <w:pStyle w:val="IMain"/>
      </w:pPr>
      <w:r w:rsidRPr="000B0C45">
        <w:tab/>
        <w:t>(5)</w:t>
      </w:r>
      <w:r w:rsidRPr="000B0C45">
        <w:tab/>
        <w:t>In this section:</w:t>
      </w:r>
    </w:p>
    <w:p w14:paraId="528D3F1C" w14:textId="77777777" w:rsidR="00667129" w:rsidRPr="000B0C45" w:rsidRDefault="00667129" w:rsidP="00A90770">
      <w:pPr>
        <w:pStyle w:val="aDef"/>
      </w:pPr>
      <w:r w:rsidRPr="00F47575">
        <w:rPr>
          <w:rStyle w:val="charBoldItals"/>
        </w:rPr>
        <w:t>adjoins</w:t>
      </w:r>
      <w:r w:rsidRPr="000B0C45">
        <w:t xml:space="preserve">—a place </w:t>
      </w:r>
      <w:r w:rsidRPr="00F47575">
        <w:rPr>
          <w:rStyle w:val="charBoldItals"/>
        </w:rPr>
        <w:t>adjoins</w:t>
      </w:r>
      <w:r w:rsidRPr="000B0C45">
        <w:t xml:space="preserve"> another place if the place touches the other place, or is separated from the other place only by a road, reserve, river, watercourse or similar division.</w:t>
      </w:r>
    </w:p>
    <w:p w14:paraId="0FBB009F" w14:textId="77777777" w:rsidR="00667129" w:rsidRPr="000B0C45" w:rsidRDefault="00667129" w:rsidP="00A90770">
      <w:pPr>
        <w:pStyle w:val="aDef"/>
      </w:pPr>
      <w:r w:rsidRPr="00F47575">
        <w:rPr>
          <w:rStyle w:val="charBoldItals"/>
        </w:rPr>
        <w:t>resident</w:t>
      </w:r>
      <w:r w:rsidRPr="000B0C45">
        <w:t>, of a dwelling, includes a person believed on reasonable grounds to be occupying the dwelling.</w:t>
      </w:r>
    </w:p>
    <w:p w14:paraId="1C697689" w14:textId="72278AB2" w:rsidR="00BF1CD3" w:rsidRPr="000B0C45" w:rsidRDefault="00BF1CD3" w:rsidP="002A5ECF">
      <w:pPr>
        <w:pStyle w:val="IH5Sec"/>
      </w:pPr>
      <w:r w:rsidRPr="000B0C45">
        <w:lastRenderedPageBreak/>
        <w:t>27D</w:t>
      </w:r>
      <w:r w:rsidRPr="000B0C45">
        <w:tab/>
        <w:t xml:space="preserve">Plans for application—Act, s 144A </w:t>
      </w:r>
      <w:r w:rsidRPr="000B0C45">
        <w:rPr>
          <w:bCs/>
        </w:rPr>
        <w:t>(3) (</w:t>
      </w:r>
      <w:r w:rsidR="00FE7986" w:rsidRPr="000B0C45">
        <w:rPr>
          <w:bCs/>
        </w:rPr>
        <w:t>e</w:t>
      </w:r>
      <w:r w:rsidRPr="000B0C45">
        <w:rPr>
          <w:bCs/>
        </w:rPr>
        <w:t>)</w:t>
      </w:r>
    </w:p>
    <w:p w14:paraId="14F524A3" w14:textId="77777777" w:rsidR="00BF1CD3" w:rsidRPr="000B0C45" w:rsidRDefault="00BF1CD3" w:rsidP="00596FEC">
      <w:pPr>
        <w:pStyle w:val="IMain"/>
        <w:keepNext/>
      </w:pPr>
      <w:r w:rsidRPr="000B0C45">
        <w:tab/>
        <w:t>(1)</w:t>
      </w:r>
      <w:r w:rsidRPr="000B0C45">
        <w:tab/>
        <w:t>The following plans are prescribed:</w:t>
      </w:r>
    </w:p>
    <w:p w14:paraId="1B8B43E7" w14:textId="77777777" w:rsidR="00BF1CD3" w:rsidRPr="000B0C45" w:rsidRDefault="00BF1CD3" w:rsidP="00F05A8F">
      <w:pPr>
        <w:pStyle w:val="Ipara"/>
      </w:pPr>
      <w:r w:rsidRPr="000B0C45">
        <w:tab/>
        <w:t>(a)</w:t>
      </w:r>
      <w:r w:rsidRPr="000B0C45">
        <w:tab/>
        <w:t>one copy of the site plan for the proposed development in electronic form;</w:t>
      </w:r>
    </w:p>
    <w:p w14:paraId="48B8C1B8" w14:textId="77777777" w:rsidR="00BF1CD3" w:rsidRPr="000B0C45" w:rsidRDefault="00BF1CD3" w:rsidP="00BF1CD3">
      <w:pPr>
        <w:pStyle w:val="Ipara"/>
      </w:pPr>
      <w:r w:rsidRPr="000B0C45">
        <w:tab/>
        <w:t>(b)</w:t>
      </w:r>
      <w:r w:rsidRPr="000B0C45">
        <w:tab/>
        <w:t>if the person to whom the application is made asks for a paper copy of the site plan—3 paper copies of the site plan.</w:t>
      </w:r>
    </w:p>
    <w:p w14:paraId="58B34DB1" w14:textId="424D9B7E" w:rsidR="00FE7986" w:rsidRPr="000B0C45" w:rsidRDefault="00FE7986" w:rsidP="00FE7986">
      <w:pPr>
        <w:pStyle w:val="IMain"/>
      </w:pPr>
      <w:r w:rsidRPr="000B0C45">
        <w:tab/>
        <w:t>(2)</w:t>
      </w:r>
      <w:r w:rsidRPr="000B0C45">
        <w:tab/>
        <w:t>The site plan must—</w:t>
      </w:r>
    </w:p>
    <w:p w14:paraId="2113AE2D" w14:textId="6FBD7CB7" w:rsidR="00FE7986" w:rsidRPr="000B0C45" w:rsidRDefault="00FE7986" w:rsidP="00FE7986">
      <w:pPr>
        <w:pStyle w:val="Ipara"/>
      </w:pPr>
      <w:r w:rsidRPr="000B0C45">
        <w:tab/>
        <w:t>(a)</w:t>
      </w:r>
      <w:r w:rsidRPr="000B0C45">
        <w:tab/>
      </w:r>
      <w:r w:rsidR="00BE0880" w:rsidRPr="000B0C45">
        <w:t xml:space="preserve">be marked with </w:t>
      </w:r>
      <w:r w:rsidRPr="000B0C45">
        <w:t xml:space="preserve">the location </w:t>
      </w:r>
      <w:r w:rsidR="00BE0880" w:rsidRPr="000B0C45">
        <w:t xml:space="preserve">and size </w:t>
      </w:r>
      <w:r w:rsidRPr="000B0C45">
        <w:t xml:space="preserve">of the tree </w:t>
      </w:r>
      <w:r w:rsidR="0049746D" w:rsidRPr="000B0C45">
        <w:t xml:space="preserve">proposed </w:t>
      </w:r>
      <w:r w:rsidRPr="000B0C45">
        <w:t>to be removed</w:t>
      </w:r>
      <w:r w:rsidR="00BE0880" w:rsidRPr="000B0C45">
        <w:t>, as well as any other trees on the block</w:t>
      </w:r>
      <w:r w:rsidRPr="000B0C45">
        <w:t>; and</w:t>
      </w:r>
    </w:p>
    <w:p w14:paraId="6FA283E9" w14:textId="1C9DA12C" w:rsidR="00EF49FD" w:rsidRPr="000B0C45" w:rsidRDefault="00BE0880" w:rsidP="00BE0880">
      <w:pPr>
        <w:pStyle w:val="Ipara"/>
      </w:pPr>
      <w:r w:rsidRPr="000B0C45">
        <w:tab/>
        <w:t>(b)</w:t>
      </w:r>
      <w:r w:rsidRPr="000B0C45">
        <w:tab/>
        <w:t xml:space="preserve">include any preliminary drawings or plans of the proposed development on the site, marked with </w:t>
      </w:r>
      <w:r w:rsidR="00EF49FD" w:rsidRPr="000B0C45">
        <w:t xml:space="preserve">any relevant </w:t>
      </w:r>
      <w:r w:rsidRPr="000B0C45">
        <w:t>details</w:t>
      </w:r>
      <w:r w:rsidR="00EF49FD" w:rsidRPr="000B0C45">
        <w:t>.</w:t>
      </w:r>
    </w:p>
    <w:p w14:paraId="7E4DDD54" w14:textId="365E3E6A" w:rsidR="00EF49FD" w:rsidRPr="000B0C45" w:rsidRDefault="00EF49FD" w:rsidP="00FE5883">
      <w:pPr>
        <w:pStyle w:val="aExamHdgpar"/>
      </w:pPr>
      <w:r w:rsidRPr="000B0C45">
        <w:t>Examples—relevant details</w:t>
      </w:r>
    </w:p>
    <w:p w14:paraId="455A5BF5" w14:textId="70C604ED" w:rsidR="00FE7986" w:rsidRPr="000B0C45" w:rsidRDefault="00BE0880" w:rsidP="00EF49FD">
      <w:pPr>
        <w:pStyle w:val="aExampar"/>
      </w:pPr>
      <w:r w:rsidRPr="000B0C45">
        <w:t>location of buildings, access</w:t>
      </w:r>
      <w:r w:rsidR="00EF49FD" w:rsidRPr="000B0C45">
        <w:t xml:space="preserve"> points,</w:t>
      </w:r>
      <w:r w:rsidRPr="000B0C45">
        <w:t xml:space="preserve"> </w:t>
      </w:r>
      <w:r w:rsidR="00EF49FD" w:rsidRPr="000B0C45">
        <w:t xml:space="preserve">any </w:t>
      </w:r>
      <w:r w:rsidRPr="000B0C45">
        <w:t xml:space="preserve">other </w:t>
      </w:r>
      <w:r w:rsidR="00EF49FD" w:rsidRPr="000B0C45">
        <w:t>development</w:t>
      </w:r>
    </w:p>
    <w:p w14:paraId="56E50986" w14:textId="71E029F9" w:rsidR="00FC29F5" w:rsidRPr="000B0C45" w:rsidRDefault="00FC29F5" w:rsidP="00FC29F5">
      <w:pPr>
        <w:pStyle w:val="IH5Sec"/>
      </w:pPr>
      <w:r w:rsidRPr="000B0C45">
        <w:t>27E</w:t>
      </w:r>
      <w:r w:rsidRPr="000B0C45">
        <w:tab/>
      </w:r>
      <w:r w:rsidR="00B44A22" w:rsidRPr="000B0C45">
        <w:t>N</w:t>
      </w:r>
      <w:r w:rsidRPr="000B0C45">
        <w:t>otice of decision—</w:t>
      </w:r>
      <w:r w:rsidR="00B44A22" w:rsidRPr="000B0C45">
        <w:t>information to be included—</w:t>
      </w:r>
      <w:r w:rsidRPr="000B0C45">
        <w:t>Act,</w:t>
      </w:r>
      <w:r w:rsidR="00C8662D" w:rsidRPr="000B0C45">
        <w:t> </w:t>
      </w:r>
      <w:r w:rsidRPr="000B0C45">
        <w:t>s</w:t>
      </w:r>
      <w:r w:rsidR="00F05A8F">
        <w:t> </w:t>
      </w:r>
      <w:r w:rsidRPr="000B0C45">
        <w:t>144</w:t>
      </w:r>
      <w:r w:rsidR="002C3BD7" w:rsidRPr="000B0C45">
        <w:t>D</w:t>
      </w:r>
      <w:r w:rsidR="00827BB5" w:rsidRPr="000B0C45">
        <w:t xml:space="preserve"> </w:t>
      </w:r>
      <w:r w:rsidRPr="000B0C45">
        <w:t>(2)</w:t>
      </w:r>
    </w:p>
    <w:p w14:paraId="0804C59E" w14:textId="05A8838A" w:rsidR="00FC29F5" w:rsidRPr="000B0C45" w:rsidRDefault="00B44A22" w:rsidP="00B44A22">
      <w:pPr>
        <w:pStyle w:val="IMain"/>
      </w:pPr>
      <w:r w:rsidRPr="000B0C45">
        <w:tab/>
        <w:t>(1)</w:t>
      </w:r>
      <w:r w:rsidRPr="000B0C45">
        <w:tab/>
      </w:r>
      <w:r w:rsidR="00FC29F5" w:rsidRPr="000B0C45">
        <w:t>The notice must include the following information:</w:t>
      </w:r>
    </w:p>
    <w:p w14:paraId="3A1DE882" w14:textId="77777777" w:rsidR="00FC29F5" w:rsidRPr="000B0C45" w:rsidRDefault="00FC29F5" w:rsidP="00FC29F5">
      <w:pPr>
        <w:pStyle w:val="Ipara"/>
      </w:pPr>
      <w:r w:rsidRPr="000B0C45">
        <w:tab/>
        <w:t>(a)</w:t>
      </w:r>
      <w:r w:rsidRPr="000B0C45">
        <w:tab/>
        <w:t>the date of the application;</w:t>
      </w:r>
    </w:p>
    <w:p w14:paraId="286DA037" w14:textId="77777777" w:rsidR="00FC29F5" w:rsidRPr="000B0C45" w:rsidRDefault="00FC29F5" w:rsidP="00FC29F5">
      <w:pPr>
        <w:pStyle w:val="Ipara"/>
      </w:pPr>
      <w:r w:rsidRPr="000B0C45">
        <w:tab/>
        <w:t>(b)</w:t>
      </w:r>
      <w:r w:rsidRPr="000B0C45">
        <w:tab/>
        <w:t>a brief description of the tree to which the decision relates and its location;</w:t>
      </w:r>
    </w:p>
    <w:p w14:paraId="10A8216B" w14:textId="77777777" w:rsidR="00FC29F5" w:rsidRPr="000B0C45" w:rsidRDefault="00FC29F5" w:rsidP="00FC29F5">
      <w:pPr>
        <w:pStyle w:val="Ipara"/>
      </w:pPr>
      <w:r w:rsidRPr="000B0C45">
        <w:tab/>
        <w:t>(c)</w:t>
      </w:r>
      <w:r w:rsidRPr="000B0C45">
        <w:tab/>
        <w:t>a description of the proposed development to which the decision relates;</w:t>
      </w:r>
    </w:p>
    <w:p w14:paraId="0E8EBD74" w14:textId="77DB6490" w:rsidR="00FC29F5" w:rsidRPr="000B0C45" w:rsidRDefault="00FC29F5" w:rsidP="00FC29F5">
      <w:pPr>
        <w:pStyle w:val="Ipara"/>
      </w:pPr>
      <w:r w:rsidRPr="000B0C45">
        <w:tab/>
        <w:t>(</w:t>
      </w:r>
      <w:r w:rsidR="00AC3D78" w:rsidRPr="000B0C45">
        <w:t>d</w:t>
      </w:r>
      <w:r w:rsidRPr="000B0C45">
        <w:t>)</w:t>
      </w:r>
      <w:r w:rsidRPr="000B0C45">
        <w:tab/>
        <w:t xml:space="preserve">the decision and the reasons for the decision, including the reasons why the authority was or was not satisfied of the matters mentioned in </w:t>
      </w:r>
      <w:r w:rsidR="00E01F66" w:rsidRPr="000B0C45">
        <w:t xml:space="preserve">the </w:t>
      </w:r>
      <w:hyperlink r:id="rId35" w:tooltip="Planning Act 2023" w:history="1">
        <w:r w:rsidR="00392C20" w:rsidRPr="00392C20">
          <w:rPr>
            <w:rStyle w:val="charCitHyperlinkAbbrev"/>
          </w:rPr>
          <w:t>Act</w:t>
        </w:r>
      </w:hyperlink>
      <w:r w:rsidR="00E01F66" w:rsidRPr="000B0C45">
        <w:t xml:space="preserve">, </w:t>
      </w:r>
      <w:r w:rsidRPr="000B0C45">
        <w:t>section 144</w:t>
      </w:r>
      <w:r w:rsidR="002C3BD7" w:rsidRPr="000B0C45">
        <w:t>C</w:t>
      </w:r>
      <w:r w:rsidR="007F440F" w:rsidRPr="000B0C45">
        <w:t xml:space="preserve"> </w:t>
      </w:r>
      <w:r w:rsidRPr="000B0C45">
        <w:t>(</w:t>
      </w:r>
      <w:r w:rsidR="00012BD2" w:rsidRPr="000B0C45">
        <w:t>2</w:t>
      </w:r>
      <w:r w:rsidRPr="000B0C45">
        <w:t>) (a);</w:t>
      </w:r>
    </w:p>
    <w:p w14:paraId="1506B614" w14:textId="5F84A593" w:rsidR="00FC29F5" w:rsidRPr="000B0C45" w:rsidRDefault="00FC29F5" w:rsidP="00FC29F5">
      <w:pPr>
        <w:pStyle w:val="Ipara"/>
      </w:pPr>
      <w:r w:rsidRPr="000B0C45">
        <w:tab/>
        <w:t>(</w:t>
      </w:r>
      <w:r w:rsidR="00AC3D78" w:rsidRPr="000B0C45">
        <w:t>e</w:t>
      </w:r>
      <w:r w:rsidRPr="000B0C45">
        <w:t>)</w:t>
      </w:r>
      <w:r w:rsidRPr="000B0C45">
        <w:tab/>
        <w:t>the date of the decision;</w:t>
      </w:r>
    </w:p>
    <w:p w14:paraId="3D83D3D0" w14:textId="2C3B24E7" w:rsidR="00FC29F5" w:rsidRPr="000B0C45" w:rsidRDefault="00FC29F5" w:rsidP="00596FEC">
      <w:pPr>
        <w:pStyle w:val="Ipara"/>
        <w:keepNext/>
      </w:pPr>
      <w:r w:rsidRPr="000B0C45">
        <w:lastRenderedPageBreak/>
        <w:tab/>
        <w:t>(</w:t>
      </w:r>
      <w:r w:rsidR="00AC3D78" w:rsidRPr="000B0C45">
        <w:t>f</w:t>
      </w:r>
      <w:r w:rsidRPr="000B0C45">
        <w:t>)</w:t>
      </w:r>
      <w:r w:rsidRPr="000B0C45">
        <w:tab/>
        <w:t>if the application is approved—</w:t>
      </w:r>
    </w:p>
    <w:p w14:paraId="0561B566" w14:textId="77777777" w:rsidR="00FC29F5" w:rsidRPr="000B0C45" w:rsidRDefault="00FC29F5" w:rsidP="00F05A8F">
      <w:pPr>
        <w:pStyle w:val="Isubpara"/>
      </w:pPr>
      <w:r w:rsidRPr="000B0C45">
        <w:tab/>
        <w:t>(i)</w:t>
      </w:r>
      <w:r w:rsidRPr="000B0C45">
        <w:tab/>
        <w:t>whether it is approved with conditions and, if so, what the conditions are; and</w:t>
      </w:r>
    </w:p>
    <w:p w14:paraId="1078AD93" w14:textId="77777777" w:rsidR="00FC29F5" w:rsidRPr="000B0C45" w:rsidRDefault="00FC29F5" w:rsidP="00FC29F5">
      <w:pPr>
        <w:pStyle w:val="Isubpara"/>
      </w:pPr>
      <w:r w:rsidRPr="000B0C45">
        <w:tab/>
        <w:t>(ii)</w:t>
      </w:r>
      <w:r w:rsidRPr="000B0C45">
        <w:tab/>
        <w:t>the date the approval takes effect; and</w:t>
      </w:r>
    </w:p>
    <w:p w14:paraId="00A797A1" w14:textId="5FB5F6B6" w:rsidR="00FC29F5" w:rsidRPr="000B0C45" w:rsidRDefault="00FC29F5" w:rsidP="00FC29F5">
      <w:pPr>
        <w:pStyle w:val="Isubpara"/>
      </w:pPr>
      <w:r w:rsidRPr="000B0C45">
        <w:tab/>
        <w:t>(iii)</w:t>
      </w:r>
      <w:r w:rsidRPr="000B0C45">
        <w:tab/>
        <w:t>a</w:t>
      </w:r>
      <w:r w:rsidR="00B44A22" w:rsidRPr="000B0C45">
        <w:t>n approved</w:t>
      </w:r>
      <w:r w:rsidRPr="000B0C45">
        <w:t xml:space="preserve"> site plan </w:t>
      </w:r>
      <w:r w:rsidR="00EF6E99" w:rsidRPr="000B0C45">
        <w:t>for</w:t>
      </w:r>
      <w:r w:rsidR="00B44A22" w:rsidRPr="000B0C45">
        <w:t xml:space="preserve"> the proposed development</w:t>
      </w:r>
      <w:r w:rsidRPr="000B0C45">
        <w:t>.</w:t>
      </w:r>
    </w:p>
    <w:p w14:paraId="16F49476" w14:textId="2BA0F62F" w:rsidR="004E3D7F" w:rsidRPr="000B0C45" w:rsidRDefault="00B44A22" w:rsidP="00B44A22">
      <w:pPr>
        <w:pStyle w:val="IMain"/>
      </w:pPr>
      <w:r w:rsidRPr="000B0C45">
        <w:tab/>
        <w:t>(2)</w:t>
      </w:r>
      <w:r w:rsidRPr="000B0C45">
        <w:tab/>
        <w:t>In this section:</w:t>
      </w:r>
    </w:p>
    <w:p w14:paraId="3DC8A295" w14:textId="47D22C4E" w:rsidR="00B44A22" w:rsidRPr="000B0C45" w:rsidRDefault="00B44A22" w:rsidP="00A90770">
      <w:pPr>
        <w:pStyle w:val="aDef"/>
      </w:pPr>
      <w:r w:rsidRPr="00F47575">
        <w:rPr>
          <w:rStyle w:val="charBoldItals"/>
        </w:rPr>
        <w:t>approved site plan</w:t>
      </w:r>
      <w:r w:rsidRPr="000B0C45">
        <w:rPr>
          <w:bCs/>
          <w:iCs/>
        </w:rPr>
        <w:t xml:space="preserve">—see the </w:t>
      </w:r>
      <w:hyperlink r:id="rId36" w:tooltip="Planning Act 2023" w:history="1">
        <w:r w:rsidR="00392C20" w:rsidRPr="00392C20">
          <w:rPr>
            <w:rStyle w:val="charCitHyperlinkAbbrev"/>
          </w:rPr>
          <w:t>Act</w:t>
        </w:r>
      </w:hyperlink>
      <w:r w:rsidRPr="000B0C45">
        <w:rPr>
          <w:bCs/>
          <w:iCs/>
        </w:rPr>
        <w:t>, section 144</w:t>
      </w:r>
      <w:r w:rsidR="00063EFB" w:rsidRPr="000B0C45">
        <w:rPr>
          <w:bCs/>
          <w:iCs/>
        </w:rPr>
        <w:t>E</w:t>
      </w:r>
      <w:r w:rsidR="00827BB5" w:rsidRPr="000B0C45">
        <w:rPr>
          <w:bCs/>
          <w:iCs/>
        </w:rPr>
        <w:t xml:space="preserve"> </w:t>
      </w:r>
      <w:r w:rsidRPr="000B0C45">
        <w:rPr>
          <w:bCs/>
          <w:iCs/>
        </w:rPr>
        <w:t>(</w:t>
      </w:r>
      <w:r w:rsidR="005F7D2A" w:rsidRPr="000B0C45">
        <w:rPr>
          <w:bCs/>
          <w:iCs/>
        </w:rPr>
        <w:t>4</w:t>
      </w:r>
      <w:r w:rsidRPr="000B0C45">
        <w:rPr>
          <w:bCs/>
          <w:iCs/>
        </w:rPr>
        <w:t>).</w:t>
      </w:r>
    </w:p>
    <w:p w14:paraId="176096E7" w14:textId="77777777" w:rsidR="008D1E67" w:rsidRPr="000B0C45" w:rsidRDefault="008D1E67" w:rsidP="00A90770">
      <w:pPr>
        <w:pStyle w:val="PageBreak"/>
        <w:suppressLineNumbers/>
      </w:pPr>
      <w:r w:rsidRPr="000B0C45">
        <w:br w:type="page"/>
      </w:r>
    </w:p>
    <w:p w14:paraId="6F1C8863" w14:textId="765275AA" w:rsidR="004A6424" w:rsidRPr="00A90770" w:rsidRDefault="00A90770" w:rsidP="00A90770">
      <w:pPr>
        <w:pStyle w:val="AH2Part"/>
      </w:pPr>
      <w:bookmarkStart w:id="23" w:name="_Toc231466409"/>
      <w:r w:rsidRPr="00A90770">
        <w:rPr>
          <w:rStyle w:val="CharPartNo"/>
        </w:rPr>
        <w:lastRenderedPageBreak/>
        <w:t>Part 4</w:t>
      </w:r>
      <w:r w:rsidRPr="000B0C45">
        <w:tab/>
      </w:r>
      <w:r w:rsidR="004A6424" w:rsidRPr="00A90770">
        <w:rPr>
          <w:rStyle w:val="CharPartText"/>
        </w:rPr>
        <w:t>Urban Forest Act 2023</w:t>
      </w:r>
      <w:bookmarkEnd w:id="23"/>
    </w:p>
    <w:p w14:paraId="34A92D62" w14:textId="15B9071C" w:rsidR="004A6424" w:rsidRPr="000B0C45" w:rsidRDefault="00A90770" w:rsidP="00A90770">
      <w:pPr>
        <w:pStyle w:val="AH5Sec"/>
        <w:shd w:val="pct25" w:color="auto" w:fill="auto"/>
      </w:pPr>
      <w:bookmarkStart w:id="24" w:name="_Toc231466410"/>
      <w:r w:rsidRPr="00A90770">
        <w:rPr>
          <w:rStyle w:val="CharSectNo"/>
        </w:rPr>
        <w:t>19</w:t>
      </w:r>
      <w:r w:rsidRPr="000B0C45">
        <w:tab/>
      </w:r>
      <w:r w:rsidR="004A6424" w:rsidRPr="000B0C45">
        <w:t>Objects of Act</w:t>
      </w:r>
      <w:r w:rsidR="004A6424" w:rsidRPr="000B0C45">
        <w:br/>
        <w:t>Section 6 (a)</w:t>
      </w:r>
      <w:bookmarkEnd w:id="24"/>
    </w:p>
    <w:p w14:paraId="593EE656" w14:textId="77777777" w:rsidR="004A6424" w:rsidRPr="000B0C45" w:rsidRDefault="004A6424" w:rsidP="004A6424">
      <w:pPr>
        <w:pStyle w:val="direction"/>
      </w:pPr>
      <w:r w:rsidRPr="000B0C45">
        <w:t>after</w:t>
      </w:r>
    </w:p>
    <w:p w14:paraId="5D1753FF" w14:textId="77777777" w:rsidR="004A6424" w:rsidRPr="000B0C45" w:rsidRDefault="004A6424" w:rsidP="004A6424">
      <w:pPr>
        <w:pStyle w:val="Amainreturn"/>
      </w:pPr>
      <w:r w:rsidRPr="000B0C45">
        <w:t>community</w:t>
      </w:r>
    </w:p>
    <w:p w14:paraId="62FE46E9" w14:textId="77777777" w:rsidR="004A6424" w:rsidRPr="000B0C45" w:rsidRDefault="004A6424" w:rsidP="004A6424">
      <w:pPr>
        <w:pStyle w:val="direction"/>
      </w:pPr>
      <w:r w:rsidRPr="000B0C45">
        <w:t>insert</w:t>
      </w:r>
    </w:p>
    <w:p w14:paraId="4FF33A5A" w14:textId="77777777" w:rsidR="004A6424" w:rsidRPr="000B0C45" w:rsidRDefault="004A6424" w:rsidP="004A6424">
      <w:pPr>
        <w:pStyle w:val="Amainreturn"/>
      </w:pPr>
      <w:r w:rsidRPr="000B0C45">
        <w:t>health and</w:t>
      </w:r>
    </w:p>
    <w:p w14:paraId="41126324" w14:textId="0B74AA61" w:rsidR="004A6424" w:rsidRPr="000B0C45" w:rsidRDefault="00A90770" w:rsidP="00A90770">
      <w:pPr>
        <w:pStyle w:val="AH5Sec"/>
        <w:shd w:val="pct25" w:color="auto" w:fill="auto"/>
      </w:pPr>
      <w:bookmarkStart w:id="25" w:name="_Toc231466411"/>
      <w:r w:rsidRPr="00A90770">
        <w:rPr>
          <w:rStyle w:val="CharSectNo"/>
        </w:rPr>
        <w:t>20</w:t>
      </w:r>
      <w:r w:rsidRPr="000B0C45">
        <w:tab/>
      </w:r>
      <w:r w:rsidR="004A6424" w:rsidRPr="000B0C45">
        <w:t>Section 6 (c)</w:t>
      </w:r>
      <w:bookmarkEnd w:id="25"/>
    </w:p>
    <w:p w14:paraId="79722AC0" w14:textId="77777777" w:rsidR="004A6424" w:rsidRPr="000B0C45" w:rsidRDefault="004A6424" w:rsidP="004A6424">
      <w:pPr>
        <w:pStyle w:val="direction"/>
      </w:pPr>
      <w:r w:rsidRPr="000B0C45">
        <w:t>after</w:t>
      </w:r>
    </w:p>
    <w:p w14:paraId="2BDEFD50" w14:textId="77777777" w:rsidR="004A6424" w:rsidRPr="000B0C45" w:rsidRDefault="004A6424" w:rsidP="004A6424">
      <w:pPr>
        <w:pStyle w:val="Amainreturn"/>
      </w:pPr>
      <w:r w:rsidRPr="000B0C45">
        <w:t>biodiversity</w:t>
      </w:r>
    </w:p>
    <w:p w14:paraId="24A8BFC1" w14:textId="77777777" w:rsidR="004A6424" w:rsidRPr="000B0C45" w:rsidRDefault="004A6424" w:rsidP="004A6424">
      <w:pPr>
        <w:pStyle w:val="direction"/>
      </w:pPr>
      <w:r w:rsidRPr="000B0C45">
        <w:t>insert</w:t>
      </w:r>
    </w:p>
    <w:p w14:paraId="78D112D8" w14:textId="77777777" w:rsidR="004A6424" w:rsidRPr="000B0C45" w:rsidRDefault="004A6424" w:rsidP="004A6424">
      <w:pPr>
        <w:pStyle w:val="Amainreturn"/>
      </w:pPr>
      <w:r w:rsidRPr="000B0C45">
        <w:t>and sustainability</w:t>
      </w:r>
    </w:p>
    <w:p w14:paraId="07CCF078" w14:textId="40FED66B" w:rsidR="004A6424" w:rsidRPr="000B0C45" w:rsidRDefault="00A90770" w:rsidP="00A90770">
      <w:pPr>
        <w:pStyle w:val="AH5Sec"/>
        <w:shd w:val="pct25" w:color="auto" w:fill="auto"/>
      </w:pPr>
      <w:bookmarkStart w:id="26" w:name="_Toc231466412"/>
      <w:r w:rsidRPr="00A90770">
        <w:rPr>
          <w:rStyle w:val="CharSectNo"/>
        </w:rPr>
        <w:t>21</w:t>
      </w:r>
      <w:r w:rsidRPr="000B0C45">
        <w:tab/>
      </w:r>
      <w:r w:rsidR="004A6424" w:rsidRPr="000B0C45">
        <w:t xml:space="preserve">New section 6 (e) </w:t>
      </w:r>
      <w:r w:rsidR="002E44A2" w:rsidRPr="000B0C45">
        <w:t>to (g</w:t>
      </w:r>
      <w:r w:rsidR="004A6424" w:rsidRPr="000B0C45">
        <w:t>)</w:t>
      </w:r>
      <w:bookmarkEnd w:id="26"/>
    </w:p>
    <w:p w14:paraId="5C31D2C8" w14:textId="77777777" w:rsidR="004A6424" w:rsidRPr="000B0C45" w:rsidRDefault="004A6424" w:rsidP="004A6424">
      <w:pPr>
        <w:pStyle w:val="direction"/>
      </w:pPr>
      <w:r w:rsidRPr="000B0C45">
        <w:t>insert</w:t>
      </w:r>
    </w:p>
    <w:p w14:paraId="7E701C6B" w14:textId="77777777" w:rsidR="004A6424" w:rsidRPr="000B0C45" w:rsidRDefault="004A6424" w:rsidP="004A6424">
      <w:pPr>
        <w:pStyle w:val="Ipara"/>
      </w:pPr>
      <w:r w:rsidRPr="000B0C45">
        <w:tab/>
        <w:t>(e)</w:t>
      </w:r>
      <w:r w:rsidRPr="000B0C45">
        <w:tab/>
        <w:t>to provide for long</w:t>
      </w:r>
      <w:r w:rsidRPr="000B0C45">
        <w:noBreakHyphen/>
        <w:t>term strategies for renewing and maintaining trees; and</w:t>
      </w:r>
    </w:p>
    <w:p w14:paraId="2DFF25F0" w14:textId="77777777" w:rsidR="004A6424" w:rsidRPr="000B0C45" w:rsidRDefault="004A6424" w:rsidP="004A6424">
      <w:pPr>
        <w:pStyle w:val="Ipara"/>
      </w:pPr>
      <w:r w:rsidRPr="000B0C45">
        <w:tab/>
        <w:t>(f)</w:t>
      </w:r>
      <w:r w:rsidRPr="000B0C45">
        <w:tab/>
        <w:t>to recognise the importance of community involvement to protect and enhance the urban forest; and</w:t>
      </w:r>
    </w:p>
    <w:p w14:paraId="305F45C6" w14:textId="77777777" w:rsidR="004A6424" w:rsidRPr="000B0C45" w:rsidRDefault="004A6424" w:rsidP="004A6424">
      <w:pPr>
        <w:pStyle w:val="Ipara"/>
      </w:pPr>
      <w:r w:rsidRPr="000B0C45">
        <w:tab/>
        <w:t>(g)</w:t>
      </w:r>
      <w:r w:rsidRPr="000B0C45">
        <w:tab/>
        <w:t>to support and enhance the Territory’s liveability and prosperity.</w:t>
      </w:r>
    </w:p>
    <w:p w14:paraId="520491BF" w14:textId="737515BD" w:rsidR="004A6424" w:rsidRPr="000B0C45" w:rsidRDefault="00A90770" w:rsidP="00A90770">
      <w:pPr>
        <w:pStyle w:val="AH5Sec"/>
        <w:shd w:val="pct25" w:color="auto" w:fill="auto"/>
      </w:pPr>
      <w:bookmarkStart w:id="27" w:name="_Toc231466413"/>
      <w:r w:rsidRPr="00A90770">
        <w:rPr>
          <w:rStyle w:val="CharSectNo"/>
        </w:rPr>
        <w:lastRenderedPageBreak/>
        <w:t>22</w:t>
      </w:r>
      <w:r w:rsidRPr="000B0C45">
        <w:tab/>
      </w:r>
      <w:r w:rsidR="004A6424" w:rsidRPr="000B0C45">
        <w:rPr>
          <w:bCs/>
        </w:rPr>
        <w:t xml:space="preserve">Meaning of </w:t>
      </w:r>
      <w:r w:rsidR="004A6424" w:rsidRPr="00F47575">
        <w:rPr>
          <w:rStyle w:val="charItals"/>
        </w:rPr>
        <w:t>built-up urban area</w:t>
      </w:r>
      <w:r w:rsidR="004A6424" w:rsidRPr="00F47575">
        <w:rPr>
          <w:rStyle w:val="charItals"/>
        </w:rPr>
        <w:br/>
      </w:r>
      <w:r w:rsidR="004A6424" w:rsidRPr="000B0C45">
        <w:t xml:space="preserve">Section 8 (1), definition of </w:t>
      </w:r>
      <w:r w:rsidR="004A6424" w:rsidRPr="00F47575">
        <w:rPr>
          <w:rStyle w:val="charItals"/>
        </w:rPr>
        <w:t>built-up urban area</w:t>
      </w:r>
      <w:r w:rsidR="004A6424" w:rsidRPr="000B0C45">
        <w:t>, paragraph</w:t>
      </w:r>
      <w:r w:rsidR="002E44A2" w:rsidRPr="000B0C45">
        <w:t>s</w:t>
      </w:r>
      <w:r w:rsidR="00944B00">
        <w:t> </w:t>
      </w:r>
      <w:r w:rsidR="004A6424" w:rsidRPr="000B0C45">
        <w:t>(a) (v) and</w:t>
      </w:r>
      <w:r w:rsidR="00596FEC">
        <w:t> </w:t>
      </w:r>
      <w:r w:rsidR="004A6424" w:rsidRPr="000B0C45">
        <w:t>(b)</w:t>
      </w:r>
      <w:bookmarkEnd w:id="27"/>
    </w:p>
    <w:p w14:paraId="14583DE8" w14:textId="77777777" w:rsidR="004A6424" w:rsidRPr="000B0C45" w:rsidRDefault="004A6424" w:rsidP="004A6424">
      <w:pPr>
        <w:pStyle w:val="direction"/>
      </w:pPr>
      <w:r w:rsidRPr="000B0C45">
        <w:t>substitute</w:t>
      </w:r>
    </w:p>
    <w:p w14:paraId="184BA7E1" w14:textId="3892F972" w:rsidR="004A6424" w:rsidRPr="000B0C45" w:rsidRDefault="004A6424" w:rsidP="00596FEC">
      <w:pPr>
        <w:pStyle w:val="Isubpara"/>
        <w:keepNext/>
      </w:pPr>
      <w:r w:rsidRPr="000B0C45">
        <w:tab/>
        <w:t>(v)</w:t>
      </w:r>
      <w:r w:rsidRPr="000B0C45">
        <w:tab/>
      </w:r>
      <w:r w:rsidR="00B145AC" w:rsidRPr="000B0C45">
        <w:t>parks and recreation</w:t>
      </w:r>
      <w:r w:rsidRPr="000B0C45">
        <w:t xml:space="preserve"> zone (PRZ); and</w:t>
      </w:r>
    </w:p>
    <w:p w14:paraId="297417DD" w14:textId="2D4E1EDC" w:rsidR="004A6424" w:rsidRPr="000B0C45" w:rsidRDefault="004A6424" w:rsidP="004A6424">
      <w:pPr>
        <w:pStyle w:val="Ipara"/>
      </w:pPr>
      <w:r w:rsidRPr="000B0C45">
        <w:tab/>
        <w:t>(b)</w:t>
      </w:r>
      <w:r w:rsidRPr="000B0C45">
        <w:tab/>
        <w:t>includes an area that is a verge of a road, or a median strip or roundabout on a road, if the road is in or adjacent to a zone mentioned in paragraph</w:t>
      </w:r>
      <w:r w:rsidR="00944B00">
        <w:t xml:space="preserve"> </w:t>
      </w:r>
      <w:r w:rsidRPr="000B0C45">
        <w:t>(a);</w:t>
      </w:r>
      <w:r w:rsidR="00B145AC" w:rsidRPr="000B0C45">
        <w:t xml:space="preserve"> but</w:t>
      </w:r>
    </w:p>
    <w:p w14:paraId="65C44ACE" w14:textId="3657D5DE" w:rsidR="004A6424" w:rsidRPr="000B0C45" w:rsidRDefault="00A90770" w:rsidP="00A90770">
      <w:pPr>
        <w:pStyle w:val="AH5Sec"/>
        <w:shd w:val="pct25" w:color="auto" w:fill="auto"/>
      </w:pPr>
      <w:bookmarkStart w:id="28" w:name="_Toc231466414"/>
      <w:r w:rsidRPr="00A90770">
        <w:rPr>
          <w:rStyle w:val="CharSectNo"/>
        </w:rPr>
        <w:t>23</w:t>
      </w:r>
      <w:r w:rsidRPr="000B0C45">
        <w:tab/>
      </w:r>
      <w:r w:rsidR="00DF55B7" w:rsidRPr="000B0C45">
        <w:t>N</w:t>
      </w:r>
      <w:r w:rsidR="004A6424" w:rsidRPr="000B0C45">
        <w:t>ew section</w:t>
      </w:r>
      <w:r w:rsidR="00DF55B7" w:rsidRPr="000B0C45">
        <w:t xml:space="preserve"> 8</w:t>
      </w:r>
      <w:r w:rsidR="004A6424" w:rsidRPr="000B0C45">
        <w:t xml:space="preserve"> (1A)</w:t>
      </w:r>
      <w:bookmarkEnd w:id="28"/>
    </w:p>
    <w:p w14:paraId="3676B2A7" w14:textId="77777777" w:rsidR="004A6424" w:rsidRPr="000B0C45" w:rsidRDefault="004A6424" w:rsidP="004A6424">
      <w:pPr>
        <w:pStyle w:val="direction"/>
      </w:pPr>
      <w:r w:rsidRPr="000B0C45">
        <w:t>insert</w:t>
      </w:r>
    </w:p>
    <w:p w14:paraId="493D14B8" w14:textId="1C2CC356" w:rsidR="004A6424" w:rsidRPr="000B0C45" w:rsidRDefault="004A6424" w:rsidP="00F033DC">
      <w:pPr>
        <w:pStyle w:val="IMain"/>
      </w:pPr>
      <w:r w:rsidRPr="000B0C45">
        <w:tab/>
        <w:t>(1A)</w:t>
      </w:r>
      <w:r w:rsidRPr="000B0C45">
        <w:tab/>
        <w:t xml:space="preserve">Despite the definition of </w:t>
      </w:r>
      <w:r w:rsidRPr="00F47575">
        <w:rPr>
          <w:rStyle w:val="charBoldItals"/>
        </w:rPr>
        <w:t>built-up urban area</w:t>
      </w:r>
      <w:r w:rsidRPr="000B0C45">
        <w:t>, paragraph (a), a</w:t>
      </w:r>
      <w:r w:rsidR="00F05A8F">
        <w:t xml:space="preserve"> </w:t>
      </w:r>
      <w:r w:rsidRPr="000B0C45">
        <w:t>built</w:t>
      </w:r>
      <w:r w:rsidR="00DF55B7" w:rsidRPr="000B0C45">
        <w:noBreakHyphen/>
      </w:r>
      <w:r w:rsidRPr="000B0C45">
        <w:t>up urban area does not include</w:t>
      </w:r>
      <w:r w:rsidR="00F033DC" w:rsidRPr="000B0C45">
        <w:t xml:space="preserve"> </w:t>
      </w:r>
      <w:r w:rsidRPr="000B0C45">
        <w:t>a future urban area</w:t>
      </w:r>
      <w:r w:rsidR="00F033DC" w:rsidRPr="000B0C45">
        <w:t>.</w:t>
      </w:r>
    </w:p>
    <w:p w14:paraId="7C917E04" w14:textId="5F50B5B5" w:rsidR="004A6424" w:rsidRPr="00F47575" w:rsidRDefault="00A90770" w:rsidP="00A90770">
      <w:pPr>
        <w:pStyle w:val="AH5Sec"/>
        <w:shd w:val="pct25" w:color="auto" w:fill="auto"/>
        <w:rPr>
          <w:rStyle w:val="charItals"/>
        </w:rPr>
      </w:pPr>
      <w:bookmarkStart w:id="29" w:name="_Toc231466415"/>
      <w:r w:rsidRPr="00A90770">
        <w:rPr>
          <w:rStyle w:val="CharSectNo"/>
        </w:rPr>
        <w:t>24</w:t>
      </w:r>
      <w:r w:rsidRPr="00F47575">
        <w:rPr>
          <w:rStyle w:val="charItals"/>
          <w:i w:val="0"/>
        </w:rPr>
        <w:tab/>
      </w:r>
      <w:r w:rsidR="004A6424" w:rsidRPr="000B0C45">
        <w:t>Section 8 (4), new definitions</w:t>
      </w:r>
      <w:bookmarkEnd w:id="29"/>
    </w:p>
    <w:p w14:paraId="749C4D85" w14:textId="77777777" w:rsidR="004A6424" w:rsidRPr="000B0C45" w:rsidRDefault="004A6424" w:rsidP="004A6424">
      <w:pPr>
        <w:pStyle w:val="direction"/>
      </w:pPr>
      <w:r w:rsidRPr="000B0C45">
        <w:t>insert</w:t>
      </w:r>
    </w:p>
    <w:p w14:paraId="2B56E114" w14:textId="77777777" w:rsidR="004A6424" w:rsidRPr="00F47575" w:rsidRDefault="004A6424" w:rsidP="00A90770">
      <w:pPr>
        <w:pStyle w:val="aDef"/>
      </w:pPr>
      <w:r w:rsidRPr="00F47575">
        <w:rPr>
          <w:rStyle w:val="charBoldItals"/>
        </w:rPr>
        <w:t>median strip</w:t>
      </w:r>
      <w:r w:rsidRPr="000B0C45">
        <w:t xml:space="preserve"> means a dividing strip designed or developed to separate vehicles travelling in opposite directions.</w:t>
      </w:r>
    </w:p>
    <w:p w14:paraId="3F057630" w14:textId="77777777" w:rsidR="004A6424" w:rsidRPr="000B0C45" w:rsidRDefault="004A6424" w:rsidP="00A90770">
      <w:pPr>
        <w:pStyle w:val="aDef"/>
      </w:pPr>
      <w:r w:rsidRPr="00F47575">
        <w:rPr>
          <w:rStyle w:val="charBoldItals"/>
        </w:rPr>
        <w:t>roundabout</w:t>
      </w:r>
      <w:r w:rsidRPr="000B0C45">
        <w:t xml:space="preserve"> means an intersection— </w:t>
      </w:r>
    </w:p>
    <w:p w14:paraId="4F93D293" w14:textId="77777777" w:rsidR="004A6424" w:rsidRPr="000B0C45" w:rsidRDefault="004A6424" w:rsidP="004A6424">
      <w:pPr>
        <w:pStyle w:val="Idefpara"/>
      </w:pPr>
      <w:r w:rsidRPr="000B0C45">
        <w:tab/>
        <w:t>(a)</w:t>
      </w:r>
      <w:r w:rsidRPr="000B0C45">
        <w:tab/>
        <w:t>with either—</w:t>
      </w:r>
    </w:p>
    <w:p w14:paraId="750221A6" w14:textId="77777777" w:rsidR="004A6424" w:rsidRPr="000B0C45" w:rsidRDefault="004A6424" w:rsidP="004A6424">
      <w:pPr>
        <w:pStyle w:val="Idefsubpara"/>
      </w:pPr>
      <w:r w:rsidRPr="000B0C45">
        <w:tab/>
        <w:t>(i)</w:t>
      </w:r>
      <w:r w:rsidRPr="000B0C45">
        <w:tab/>
        <w:t>1 or more marked lanes, all of which are for the use of vehicles travelling in the same direction around a central traffic island; or</w:t>
      </w:r>
    </w:p>
    <w:p w14:paraId="6DD1CBBF" w14:textId="77777777" w:rsidR="004A6424" w:rsidRPr="000B0C45" w:rsidRDefault="004A6424" w:rsidP="004A6424">
      <w:pPr>
        <w:pStyle w:val="Idefsubpara"/>
      </w:pPr>
      <w:r w:rsidRPr="000B0C45">
        <w:tab/>
        <w:t>(ii)</w:t>
      </w:r>
      <w:r w:rsidRPr="000B0C45">
        <w:tab/>
        <w:t>room for 1 or more lines of traffic travelling in the same direction around a central traffic island; and</w:t>
      </w:r>
    </w:p>
    <w:p w14:paraId="248254B3" w14:textId="77777777" w:rsidR="004A6424" w:rsidRPr="00F47575" w:rsidRDefault="004A6424" w:rsidP="004A6424">
      <w:pPr>
        <w:pStyle w:val="Idefpara"/>
      </w:pPr>
      <w:r w:rsidRPr="000B0C45">
        <w:tab/>
        <w:t>(b)</w:t>
      </w:r>
      <w:r w:rsidRPr="000B0C45">
        <w:tab/>
        <w:t>with or without a roundabout sign at each entrance.</w:t>
      </w:r>
    </w:p>
    <w:p w14:paraId="06F89437" w14:textId="77324A13" w:rsidR="002434E5" w:rsidRPr="000B0C45" w:rsidRDefault="00A90770" w:rsidP="00A90770">
      <w:pPr>
        <w:pStyle w:val="AH5Sec"/>
        <w:shd w:val="pct25" w:color="auto" w:fill="auto"/>
        <w:rPr>
          <w:bCs/>
        </w:rPr>
      </w:pPr>
      <w:bookmarkStart w:id="30" w:name="_Toc231466416"/>
      <w:r w:rsidRPr="00A90770">
        <w:rPr>
          <w:rStyle w:val="CharSectNo"/>
        </w:rPr>
        <w:lastRenderedPageBreak/>
        <w:t>25</w:t>
      </w:r>
      <w:r w:rsidRPr="000B0C45">
        <w:rPr>
          <w:bCs/>
        </w:rPr>
        <w:tab/>
      </w:r>
      <w:r w:rsidR="009B66F5" w:rsidRPr="000B0C45">
        <w:rPr>
          <w:bCs/>
        </w:rPr>
        <w:t xml:space="preserve">Meaning of </w:t>
      </w:r>
      <w:r w:rsidR="009B66F5" w:rsidRPr="00F47575">
        <w:rPr>
          <w:rStyle w:val="charItals"/>
        </w:rPr>
        <w:t>protected tree</w:t>
      </w:r>
      <w:r w:rsidR="009B66F5" w:rsidRPr="00F47575">
        <w:rPr>
          <w:rStyle w:val="charItals"/>
        </w:rPr>
        <w:br/>
      </w:r>
      <w:r w:rsidR="002434E5" w:rsidRPr="000B0C45">
        <w:rPr>
          <w:bCs/>
        </w:rPr>
        <w:t xml:space="preserve">Section 9, definition of </w:t>
      </w:r>
      <w:r w:rsidR="002434E5" w:rsidRPr="00F47575">
        <w:rPr>
          <w:rStyle w:val="charItals"/>
        </w:rPr>
        <w:t>protected tree</w:t>
      </w:r>
      <w:r w:rsidR="002434E5" w:rsidRPr="000B0C45">
        <w:rPr>
          <w:bCs/>
        </w:rPr>
        <w:t>, paragraph (a) (iii)</w:t>
      </w:r>
      <w:bookmarkEnd w:id="30"/>
    </w:p>
    <w:p w14:paraId="095AAAD2" w14:textId="77777777" w:rsidR="002434E5" w:rsidRPr="000B0C45" w:rsidRDefault="002434E5" w:rsidP="002434E5">
      <w:pPr>
        <w:pStyle w:val="direction"/>
      </w:pPr>
      <w:r w:rsidRPr="000B0C45">
        <w:t>substitute</w:t>
      </w:r>
    </w:p>
    <w:p w14:paraId="7657ED89" w14:textId="1967FBEB" w:rsidR="002434E5" w:rsidRPr="000B0C45" w:rsidRDefault="002434E5" w:rsidP="002434E5">
      <w:pPr>
        <w:pStyle w:val="Idefsubpara"/>
      </w:pPr>
      <w:r w:rsidRPr="000B0C45">
        <w:tab/>
        <w:t>(iii)</w:t>
      </w:r>
      <w:r w:rsidRPr="000B0C45">
        <w:tab/>
        <w:t>a public tree; and</w:t>
      </w:r>
    </w:p>
    <w:p w14:paraId="17F136D3" w14:textId="0365E5EC" w:rsidR="00782957" w:rsidRPr="000B0C45" w:rsidRDefault="00A90770" w:rsidP="00A90770">
      <w:pPr>
        <w:pStyle w:val="AH5Sec"/>
        <w:shd w:val="pct25" w:color="auto" w:fill="auto"/>
        <w:rPr>
          <w:bCs/>
        </w:rPr>
      </w:pPr>
      <w:bookmarkStart w:id="31" w:name="_Toc231466417"/>
      <w:r w:rsidRPr="00A90770">
        <w:rPr>
          <w:rStyle w:val="CharSectNo"/>
        </w:rPr>
        <w:t>26</w:t>
      </w:r>
      <w:r w:rsidRPr="000B0C45">
        <w:rPr>
          <w:bCs/>
        </w:rPr>
        <w:tab/>
      </w:r>
      <w:r w:rsidR="00782957" w:rsidRPr="000B0C45">
        <w:rPr>
          <w:bCs/>
        </w:rPr>
        <w:t xml:space="preserve">Section 9, definition of </w:t>
      </w:r>
      <w:r w:rsidR="00782957" w:rsidRPr="00F47575">
        <w:rPr>
          <w:rStyle w:val="charItals"/>
        </w:rPr>
        <w:t>protected tree</w:t>
      </w:r>
      <w:r w:rsidR="00782957" w:rsidRPr="000B0C45">
        <w:rPr>
          <w:bCs/>
        </w:rPr>
        <w:t>, paragraph (b) (ii)</w:t>
      </w:r>
      <w:bookmarkEnd w:id="31"/>
    </w:p>
    <w:p w14:paraId="039EFF83" w14:textId="374BC16E" w:rsidR="00782957" w:rsidRPr="000B0C45" w:rsidRDefault="00C5730B" w:rsidP="00C5730B">
      <w:pPr>
        <w:pStyle w:val="direction"/>
      </w:pPr>
      <w:r w:rsidRPr="000B0C45">
        <w:t>substitute</w:t>
      </w:r>
    </w:p>
    <w:p w14:paraId="24638B6D" w14:textId="1A2457E6" w:rsidR="00C5730B" w:rsidRPr="000B0C45" w:rsidRDefault="00C5730B" w:rsidP="00C5730B">
      <w:pPr>
        <w:pStyle w:val="Idefsubpara"/>
      </w:pPr>
      <w:r w:rsidRPr="000B0C45">
        <w:tab/>
        <w:t>(ii)</w:t>
      </w:r>
      <w:r w:rsidRPr="000B0C45">
        <w:tab/>
        <w:t>an area that is—</w:t>
      </w:r>
    </w:p>
    <w:p w14:paraId="48B6AB63" w14:textId="1C9723A7" w:rsidR="00C5730B" w:rsidRPr="000B0C45" w:rsidRDefault="00C5730B" w:rsidP="00C5730B">
      <w:pPr>
        <w:pStyle w:val="Isubsubpara"/>
      </w:pPr>
      <w:r w:rsidRPr="000B0C45">
        <w:tab/>
        <w:t>(A)</w:t>
      </w:r>
      <w:r w:rsidRPr="000B0C45">
        <w:tab/>
        <w:t>the subject of a subdivision design application; and</w:t>
      </w:r>
    </w:p>
    <w:p w14:paraId="389C0AD1" w14:textId="743EEF49" w:rsidR="00C5730B" w:rsidRPr="000B0C45" w:rsidRDefault="00C5730B" w:rsidP="00C5730B">
      <w:pPr>
        <w:pStyle w:val="Isubsubpara"/>
      </w:pPr>
      <w:r w:rsidRPr="000B0C45">
        <w:tab/>
        <w:t>(B)</w:t>
      </w:r>
      <w:r w:rsidRPr="000B0C45">
        <w:tab/>
        <w:t>outside the built-up urban area.</w:t>
      </w:r>
    </w:p>
    <w:p w14:paraId="36F829AD" w14:textId="3B493AEA" w:rsidR="004A6424" w:rsidRPr="000B0C45" w:rsidRDefault="00A90770" w:rsidP="00A90770">
      <w:pPr>
        <w:pStyle w:val="AH5Sec"/>
        <w:shd w:val="pct25" w:color="auto" w:fill="auto"/>
        <w:rPr>
          <w:bCs/>
        </w:rPr>
      </w:pPr>
      <w:bookmarkStart w:id="32" w:name="_Toc231466418"/>
      <w:r w:rsidRPr="00A90770">
        <w:rPr>
          <w:rStyle w:val="CharSectNo"/>
        </w:rPr>
        <w:t>27</w:t>
      </w:r>
      <w:r w:rsidRPr="000B0C45">
        <w:rPr>
          <w:bCs/>
        </w:rPr>
        <w:tab/>
      </w:r>
      <w:r w:rsidR="004A6424" w:rsidRPr="000B0C45">
        <w:rPr>
          <w:bCs/>
        </w:rPr>
        <w:t xml:space="preserve">Meaning of </w:t>
      </w:r>
      <w:r w:rsidR="004A6424" w:rsidRPr="00F47575">
        <w:rPr>
          <w:rStyle w:val="charItals"/>
        </w:rPr>
        <w:t>regulated tree</w:t>
      </w:r>
      <w:r w:rsidR="004A6424" w:rsidRPr="00F47575">
        <w:rPr>
          <w:rStyle w:val="charItals"/>
        </w:rPr>
        <w:br/>
      </w:r>
      <w:r w:rsidR="004A6424" w:rsidRPr="000B0C45">
        <w:rPr>
          <w:bCs/>
        </w:rPr>
        <w:t xml:space="preserve">Section 11 (1), definition of </w:t>
      </w:r>
      <w:r w:rsidR="004A6424" w:rsidRPr="00F47575">
        <w:rPr>
          <w:rStyle w:val="charItals"/>
        </w:rPr>
        <w:t>regulated tree</w:t>
      </w:r>
      <w:r w:rsidR="004A6424" w:rsidRPr="000B0C45">
        <w:rPr>
          <w:bCs/>
        </w:rPr>
        <w:t>, paragraph (a) (ii)</w:t>
      </w:r>
      <w:bookmarkEnd w:id="32"/>
    </w:p>
    <w:p w14:paraId="696392BC" w14:textId="77777777" w:rsidR="004A6424" w:rsidRPr="000B0C45" w:rsidRDefault="004A6424" w:rsidP="004A6424">
      <w:pPr>
        <w:pStyle w:val="direction"/>
      </w:pPr>
      <w:r w:rsidRPr="000B0C45">
        <w:t>after</w:t>
      </w:r>
    </w:p>
    <w:p w14:paraId="2C011BAD" w14:textId="77777777" w:rsidR="004A6424" w:rsidRPr="000B0C45" w:rsidRDefault="004A6424" w:rsidP="004A6424">
      <w:pPr>
        <w:pStyle w:val="Amainreturn"/>
      </w:pPr>
      <w:r w:rsidRPr="000B0C45">
        <w:t>wide</w:t>
      </w:r>
    </w:p>
    <w:p w14:paraId="418F8C79" w14:textId="77777777" w:rsidR="004A6424" w:rsidRPr="000B0C45" w:rsidRDefault="004A6424" w:rsidP="004A6424">
      <w:pPr>
        <w:pStyle w:val="direction"/>
      </w:pPr>
      <w:r w:rsidRPr="000B0C45">
        <w:t>insert</w:t>
      </w:r>
    </w:p>
    <w:p w14:paraId="3B0CC284" w14:textId="77777777" w:rsidR="004A6424" w:rsidRPr="000B0C45" w:rsidRDefault="004A6424" w:rsidP="004A6424">
      <w:pPr>
        <w:pStyle w:val="Amainreturn"/>
      </w:pPr>
      <w:r w:rsidRPr="000B0C45">
        <w:t>at its widest point</w:t>
      </w:r>
    </w:p>
    <w:p w14:paraId="738F2382" w14:textId="6502E648" w:rsidR="004A6424" w:rsidRPr="000B0C45" w:rsidRDefault="00A90770" w:rsidP="00A90770">
      <w:pPr>
        <w:pStyle w:val="AH5Sec"/>
        <w:shd w:val="pct25" w:color="auto" w:fill="auto"/>
      </w:pPr>
      <w:bookmarkStart w:id="33" w:name="_Toc231466419"/>
      <w:r w:rsidRPr="00A90770">
        <w:rPr>
          <w:rStyle w:val="CharSectNo"/>
        </w:rPr>
        <w:t>28</w:t>
      </w:r>
      <w:r w:rsidRPr="000B0C45">
        <w:tab/>
      </w:r>
      <w:r w:rsidR="004A6424" w:rsidRPr="000B0C45">
        <w:rPr>
          <w:bCs/>
        </w:rPr>
        <w:t xml:space="preserve">Section 11 (1), definition of </w:t>
      </w:r>
      <w:r w:rsidR="004A6424" w:rsidRPr="00F47575">
        <w:rPr>
          <w:rStyle w:val="charItals"/>
        </w:rPr>
        <w:t>regulated tree</w:t>
      </w:r>
      <w:r w:rsidR="004A6424" w:rsidRPr="000B0C45">
        <w:rPr>
          <w:bCs/>
        </w:rPr>
        <w:t>, paragraph</w:t>
      </w:r>
      <w:r w:rsidR="00F05A8F">
        <w:rPr>
          <w:bCs/>
        </w:rPr>
        <w:t> </w:t>
      </w:r>
      <w:r w:rsidR="004A6424" w:rsidRPr="000B0C45">
        <w:rPr>
          <w:bCs/>
        </w:rPr>
        <w:t>(a) (iv)</w:t>
      </w:r>
      <w:bookmarkEnd w:id="33"/>
    </w:p>
    <w:p w14:paraId="55521F19" w14:textId="77777777" w:rsidR="004A6424" w:rsidRPr="000B0C45" w:rsidRDefault="004A6424" w:rsidP="004A6424">
      <w:pPr>
        <w:pStyle w:val="direction"/>
      </w:pPr>
      <w:r w:rsidRPr="000B0C45">
        <w:t>omit</w:t>
      </w:r>
    </w:p>
    <w:p w14:paraId="4A7FD913" w14:textId="77777777" w:rsidR="004A6424" w:rsidRPr="000B0C45" w:rsidRDefault="004A6424" w:rsidP="004A6424">
      <w:pPr>
        <w:pStyle w:val="Amainreturn"/>
      </w:pPr>
      <w:r w:rsidRPr="000B0C45">
        <w:t>, the average circumference of the trunks is at least 625mm, and</w:t>
      </w:r>
    </w:p>
    <w:p w14:paraId="41D3DCA6" w14:textId="14E309FD" w:rsidR="002434E5" w:rsidRPr="000B0C45" w:rsidRDefault="00A90770" w:rsidP="00A90770">
      <w:pPr>
        <w:pStyle w:val="AH5Sec"/>
        <w:shd w:val="pct25" w:color="auto" w:fill="auto"/>
        <w:rPr>
          <w:bCs/>
        </w:rPr>
      </w:pPr>
      <w:bookmarkStart w:id="34" w:name="_Toc231466420"/>
      <w:r w:rsidRPr="00A90770">
        <w:rPr>
          <w:rStyle w:val="CharSectNo"/>
        </w:rPr>
        <w:lastRenderedPageBreak/>
        <w:t>29</w:t>
      </w:r>
      <w:r w:rsidRPr="000B0C45">
        <w:rPr>
          <w:bCs/>
        </w:rPr>
        <w:tab/>
      </w:r>
      <w:r w:rsidR="002434E5" w:rsidRPr="000B0C45">
        <w:rPr>
          <w:bCs/>
        </w:rPr>
        <w:t>New section 11A</w:t>
      </w:r>
      <w:bookmarkEnd w:id="34"/>
    </w:p>
    <w:p w14:paraId="77C4AB89" w14:textId="53D2C9C5" w:rsidR="002434E5" w:rsidRPr="000B0C45" w:rsidRDefault="002434E5" w:rsidP="002434E5">
      <w:pPr>
        <w:pStyle w:val="direction"/>
      </w:pPr>
      <w:r w:rsidRPr="000B0C45">
        <w:t>insert</w:t>
      </w:r>
    </w:p>
    <w:p w14:paraId="28F001EC" w14:textId="008F91C1" w:rsidR="002434E5" w:rsidRPr="00F47575" w:rsidRDefault="002434E5" w:rsidP="002434E5">
      <w:pPr>
        <w:pStyle w:val="IH5Sec"/>
        <w:rPr>
          <w:rStyle w:val="charItals"/>
        </w:rPr>
      </w:pPr>
      <w:r w:rsidRPr="000B0C45">
        <w:t>11A</w:t>
      </w:r>
      <w:r w:rsidRPr="000B0C45">
        <w:tab/>
        <w:t xml:space="preserve">Meaning of </w:t>
      </w:r>
      <w:r w:rsidRPr="00F47575">
        <w:rPr>
          <w:rStyle w:val="charItals"/>
        </w:rPr>
        <w:t>public tree</w:t>
      </w:r>
    </w:p>
    <w:p w14:paraId="44AD8E03" w14:textId="1B9B05A7" w:rsidR="002434E5" w:rsidRPr="000B0C45" w:rsidRDefault="002434E5" w:rsidP="002434E5">
      <w:pPr>
        <w:pStyle w:val="IMain"/>
      </w:pPr>
      <w:r w:rsidRPr="000B0C45">
        <w:tab/>
        <w:t>(1)</w:t>
      </w:r>
      <w:r w:rsidRPr="000B0C45">
        <w:tab/>
        <w:t>In this Act:</w:t>
      </w:r>
    </w:p>
    <w:p w14:paraId="6B52218B" w14:textId="765448EE" w:rsidR="002434E5" w:rsidRPr="000B0C45" w:rsidRDefault="002434E5" w:rsidP="00A90770">
      <w:pPr>
        <w:pStyle w:val="aDef"/>
      </w:pPr>
      <w:r w:rsidRPr="00F47575">
        <w:rPr>
          <w:rStyle w:val="charBoldItals"/>
        </w:rPr>
        <w:t>public tree</w:t>
      </w:r>
      <w:r w:rsidRPr="000B0C45">
        <w:rPr>
          <w:bCs/>
          <w:iCs/>
        </w:rPr>
        <w:t xml:space="preserve"> means a tree on public unleased land.</w:t>
      </w:r>
    </w:p>
    <w:p w14:paraId="4EF5A1CD" w14:textId="0A28E657" w:rsidR="002434E5" w:rsidRPr="000B0C45" w:rsidRDefault="002434E5" w:rsidP="002434E5">
      <w:pPr>
        <w:pStyle w:val="IMain"/>
      </w:pPr>
      <w:r w:rsidRPr="000B0C45">
        <w:tab/>
        <w:t>(2)</w:t>
      </w:r>
      <w:r w:rsidRPr="000B0C45">
        <w:tab/>
        <w:t>However, a</w:t>
      </w:r>
      <w:r w:rsidR="00F05A8F">
        <w:t xml:space="preserve"> </w:t>
      </w:r>
      <w:r w:rsidRPr="000B0C45">
        <w:t>tree is not a public tree if it is a registered tree.</w:t>
      </w:r>
    </w:p>
    <w:p w14:paraId="15FFCE8F" w14:textId="6E718AB4" w:rsidR="002D5AC6" w:rsidRPr="000B0C45" w:rsidRDefault="00A90770" w:rsidP="00A90770">
      <w:pPr>
        <w:pStyle w:val="AH5Sec"/>
        <w:shd w:val="pct25" w:color="auto" w:fill="auto"/>
        <w:rPr>
          <w:bCs/>
        </w:rPr>
      </w:pPr>
      <w:bookmarkStart w:id="35" w:name="_Toc231466421"/>
      <w:r w:rsidRPr="00A90770">
        <w:rPr>
          <w:rStyle w:val="CharSectNo"/>
        </w:rPr>
        <w:t>30</w:t>
      </w:r>
      <w:r w:rsidRPr="000B0C45">
        <w:rPr>
          <w:bCs/>
        </w:rPr>
        <w:tab/>
      </w:r>
      <w:r w:rsidR="002D5AC6" w:rsidRPr="000B0C45">
        <w:rPr>
          <w:bCs/>
        </w:rPr>
        <w:t>Meaning of</w:t>
      </w:r>
      <w:r w:rsidR="00F05A8F">
        <w:rPr>
          <w:bCs/>
        </w:rPr>
        <w:t xml:space="preserve"> </w:t>
      </w:r>
      <w:r w:rsidR="002D5AC6" w:rsidRPr="00F47575">
        <w:rPr>
          <w:rStyle w:val="charItals"/>
        </w:rPr>
        <w:t>protection zone</w:t>
      </w:r>
      <w:r w:rsidR="00F05A8F">
        <w:rPr>
          <w:bCs/>
        </w:rPr>
        <w:t xml:space="preserve"> </w:t>
      </w:r>
      <w:r w:rsidR="002D5AC6" w:rsidRPr="000B0C45">
        <w:rPr>
          <w:bCs/>
        </w:rPr>
        <w:t>for protected tree</w:t>
      </w:r>
      <w:r w:rsidR="002D5AC6" w:rsidRPr="000B0C45">
        <w:rPr>
          <w:bCs/>
        </w:rPr>
        <w:br/>
        <w:t>Section 13 (2)</w:t>
      </w:r>
      <w:bookmarkEnd w:id="35"/>
    </w:p>
    <w:p w14:paraId="088E8A3A" w14:textId="0D2AC8B9" w:rsidR="002D5AC6" w:rsidRPr="000B0C45" w:rsidRDefault="00660692" w:rsidP="00660692">
      <w:pPr>
        <w:pStyle w:val="direction"/>
      </w:pPr>
      <w:r w:rsidRPr="000B0C45">
        <w:t>omit</w:t>
      </w:r>
    </w:p>
    <w:p w14:paraId="6801A8BB" w14:textId="24AD88D8" w:rsidR="002D5AC6" w:rsidRPr="000B0C45" w:rsidRDefault="002D5AC6" w:rsidP="002D5AC6">
      <w:pPr>
        <w:pStyle w:val="Amainreturn"/>
      </w:pPr>
      <w:r w:rsidRPr="000B0C45">
        <w:t>a tree management plan</w:t>
      </w:r>
    </w:p>
    <w:p w14:paraId="5296DBDE" w14:textId="007DAC4B" w:rsidR="002D5AC6" w:rsidRPr="000B0C45" w:rsidRDefault="002D5AC6" w:rsidP="002D5AC6">
      <w:pPr>
        <w:pStyle w:val="direction"/>
      </w:pPr>
      <w:r w:rsidRPr="000B0C45">
        <w:t>substitute</w:t>
      </w:r>
    </w:p>
    <w:p w14:paraId="7E736EC4" w14:textId="17339DFC" w:rsidR="002D5AC6" w:rsidRPr="000B0C45" w:rsidRDefault="002D5AC6" w:rsidP="002D5AC6">
      <w:pPr>
        <w:pStyle w:val="Amainreturn"/>
      </w:pPr>
      <w:r w:rsidRPr="000B0C45">
        <w:t>an approved tree management plan</w:t>
      </w:r>
    </w:p>
    <w:p w14:paraId="04ACFF82" w14:textId="5A8654D6" w:rsidR="004A6424" w:rsidRPr="00F47575" w:rsidRDefault="00A90770" w:rsidP="00A90770">
      <w:pPr>
        <w:pStyle w:val="AH5Sec"/>
        <w:shd w:val="pct25" w:color="auto" w:fill="auto"/>
        <w:rPr>
          <w:rStyle w:val="charItals"/>
        </w:rPr>
      </w:pPr>
      <w:bookmarkStart w:id="36" w:name="_Toc231466422"/>
      <w:r w:rsidRPr="00A90770">
        <w:rPr>
          <w:rStyle w:val="CharSectNo"/>
        </w:rPr>
        <w:t>31</w:t>
      </w:r>
      <w:r w:rsidRPr="00F47575">
        <w:rPr>
          <w:rStyle w:val="charItals"/>
          <w:i w:val="0"/>
        </w:rPr>
        <w:tab/>
      </w:r>
      <w:r w:rsidR="004A6424" w:rsidRPr="000B0C45">
        <w:rPr>
          <w:bCs/>
        </w:rPr>
        <w:t xml:space="preserve">Meaning of </w:t>
      </w:r>
      <w:r w:rsidR="004A6424" w:rsidRPr="00F47575">
        <w:rPr>
          <w:rStyle w:val="charItals"/>
        </w:rPr>
        <w:t>damage</w:t>
      </w:r>
      <w:r w:rsidR="004A6424" w:rsidRPr="00F47575">
        <w:rPr>
          <w:rStyle w:val="charItals"/>
        </w:rPr>
        <w:br/>
      </w:r>
      <w:r w:rsidR="004A6424" w:rsidRPr="000B0C45">
        <w:rPr>
          <w:bCs/>
        </w:rPr>
        <w:t xml:space="preserve">Section 14 (3), definition of </w:t>
      </w:r>
      <w:r w:rsidR="004A6424" w:rsidRPr="00F47575">
        <w:rPr>
          <w:rStyle w:val="charItals"/>
        </w:rPr>
        <w:t>minor pruning</w:t>
      </w:r>
      <w:bookmarkEnd w:id="36"/>
    </w:p>
    <w:p w14:paraId="7BD2D658" w14:textId="77777777" w:rsidR="004A6424" w:rsidRPr="000B0C45" w:rsidRDefault="004A6424" w:rsidP="004A6424">
      <w:pPr>
        <w:pStyle w:val="direction"/>
      </w:pPr>
      <w:r w:rsidRPr="000B0C45">
        <w:t>substitute</w:t>
      </w:r>
    </w:p>
    <w:p w14:paraId="6275F00B" w14:textId="77777777" w:rsidR="004A6424" w:rsidRPr="000B0C45" w:rsidRDefault="004A6424" w:rsidP="00A90770">
      <w:pPr>
        <w:pStyle w:val="aDef"/>
        <w:rPr>
          <w:b/>
        </w:rPr>
      </w:pPr>
      <w:r w:rsidRPr="00F47575">
        <w:rPr>
          <w:rStyle w:val="charBoldItals"/>
        </w:rPr>
        <w:t>minor pruning</w:t>
      </w:r>
      <w:r w:rsidRPr="000B0C45">
        <w:t>, of a tree, means pruning that—</w:t>
      </w:r>
    </w:p>
    <w:p w14:paraId="6186BC6C" w14:textId="77777777" w:rsidR="004A6424" w:rsidRPr="000B0C45" w:rsidRDefault="004A6424" w:rsidP="004A6424">
      <w:pPr>
        <w:pStyle w:val="Idefpara"/>
      </w:pPr>
      <w:r w:rsidRPr="000B0C45">
        <w:tab/>
        <w:t>(a)</w:t>
      </w:r>
      <w:r w:rsidRPr="000B0C45">
        <w:tab/>
        <w:t xml:space="preserve">only involves removing deadwood; or </w:t>
      </w:r>
    </w:p>
    <w:p w14:paraId="08F760B1" w14:textId="77777777" w:rsidR="004A6424" w:rsidRPr="000B0C45" w:rsidRDefault="004A6424" w:rsidP="004A6424">
      <w:pPr>
        <w:pStyle w:val="Idefpara"/>
      </w:pPr>
      <w:r w:rsidRPr="000B0C45">
        <w:tab/>
        <w:t>(b)</w:t>
      </w:r>
      <w:r w:rsidRPr="000B0C45">
        <w:tab/>
        <w:t>does not—</w:t>
      </w:r>
    </w:p>
    <w:p w14:paraId="15451788" w14:textId="77777777" w:rsidR="004A6424" w:rsidRPr="000B0C45" w:rsidRDefault="004A6424" w:rsidP="004A6424">
      <w:pPr>
        <w:pStyle w:val="Idefsubpara"/>
      </w:pPr>
      <w:r w:rsidRPr="000B0C45">
        <w:tab/>
        <w:t>(i)</w:t>
      </w:r>
      <w:r w:rsidRPr="000B0C45">
        <w:tab/>
        <w:t>involve removing any limbs that have a diameter greater than 100mm; and</w:t>
      </w:r>
    </w:p>
    <w:p w14:paraId="16A47CD9" w14:textId="77777777" w:rsidR="004A6424" w:rsidRPr="000B0C45" w:rsidRDefault="004A6424" w:rsidP="004A6424">
      <w:pPr>
        <w:pStyle w:val="Idefsubpara"/>
      </w:pPr>
      <w:r w:rsidRPr="000B0C45">
        <w:tab/>
        <w:t>(ii)</w:t>
      </w:r>
      <w:r w:rsidRPr="000B0C45">
        <w:tab/>
        <w:t>adversely affect the general appearance of the tree; or</w:t>
      </w:r>
    </w:p>
    <w:p w14:paraId="3F564C67" w14:textId="77777777" w:rsidR="004A6424" w:rsidRPr="000B0C45" w:rsidRDefault="004A6424" w:rsidP="004A6424">
      <w:pPr>
        <w:pStyle w:val="Idefpara"/>
      </w:pPr>
      <w:r w:rsidRPr="000B0C45">
        <w:tab/>
        <w:t>(c)</w:t>
      </w:r>
      <w:r w:rsidRPr="000B0C45">
        <w:tab/>
        <w:t>for a fruit tree—is done for fruit production.</w:t>
      </w:r>
    </w:p>
    <w:p w14:paraId="6CBDCE67" w14:textId="17BA20BB" w:rsidR="004A6424" w:rsidRPr="000B0C45" w:rsidRDefault="00A90770" w:rsidP="00A90770">
      <w:pPr>
        <w:pStyle w:val="AH5Sec"/>
        <w:shd w:val="pct25" w:color="auto" w:fill="auto"/>
        <w:rPr>
          <w:bCs/>
        </w:rPr>
      </w:pPr>
      <w:bookmarkStart w:id="37" w:name="_Toc231466423"/>
      <w:r w:rsidRPr="00A90770">
        <w:rPr>
          <w:rStyle w:val="CharSectNo"/>
        </w:rPr>
        <w:lastRenderedPageBreak/>
        <w:t>32</w:t>
      </w:r>
      <w:r w:rsidRPr="000B0C45">
        <w:rPr>
          <w:bCs/>
        </w:rPr>
        <w:tab/>
      </w:r>
      <w:r w:rsidR="004A6424" w:rsidRPr="000B0C45">
        <w:rPr>
          <w:bCs/>
        </w:rPr>
        <w:t xml:space="preserve">Meaning of </w:t>
      </w:r>
      <w:r w:rsidR="004A6424" w:rsidRPr="00F47575">
        <w:rPr>
          <w:rStyle w:val="charItals"/>
        </w:rPr>
        <w:t>prohibited groundwork</w:t>
      </w:r>
      <w:r w:rsidR="004A6424" w:rsidRPr="00F47575">
        <w:rPr>
          <w:rStyle w:val="charItals"/>
        </w:rPr>
        <w:br/>
      </w:r>
      <w:r w:rsidR="004A6424" w:rsidRPr="000B0C45">
        <w:rPr>
          <w:bCs/>
        </w:rPr>
        <w:t>Section 15 (1)</w:t>
      </w:r>
      <w:bookmarkEnd w:id="37"/>
    </w:p>
    <w:p w14:paraId="48A42E18" w14:textId="77777777" w:rsidR="004A6424" w:rsidRPr="000B0C45" w:rsidRDefault="004A6424" w:rsidP="004A6424">
      <w:pPr>
        <w:pStyle w:val="direction"/>
      </w:pPr>
      <w:r w:rsidRPr="000B0C45">
        <w:t>substitute</w:t>
      </w:r>
    </w:p>
    <w:p w14:paraId="5D891F1E" w14:textId="77777777" w:rsidR="004A6424" w:rsidRPr="000B0C45" w:rsidRDefault="004A6424" w:rsidP="004A6424">
      <w:pPr>
        <w:pStyle w:val="IMain"/>
      </w:pPr>
      <w:r w:rsidRPr="000B0C45">
        <w:tab/>
        <w:t>(1)</w:t>
      </w:r>
      <w:r w:rsidRPr="000B0C45">
        <w:tab/>
        <w:t xml:space="preserve">For this Act, a person does </w:t>
      </w:r>
      <w:r w:rsidRPr="00F47575">
        <w:rPr>
          <w:rStyle w:val="charBoldItals"/>
        </w:rPr>
        <w:t xml:space="preserve">prohibited groundwork </w:t>
      </w:r>
      <w:r w:rsidRPr="000B0C45">
        <w:t>in the protection zone for a protected tree if the person—</w:t>
      </w:r>
    </w:p>
    <w:p w14:paraId="707B97EA" w14:textId="77777777" w:rsidR="004A6424" w:rsidRPr="000B0C45" w:rsidRDefault="004A6424" w:rsidP="004A6424">
      <w:pPr>
        <w:pStyle w:val="Ipara"/>
      </w:pPr>
      <w:r w:rsidRPr="000B0C45">
        <w:tab/>
        <w:t>(a)</w:t>
      </w:r>
      <w:r w:rsidRPr="000B0C45">
        <w:tab/>
        <w:t>does anything prescribed by regulation that—</w:t>
      </w:r>
    </w:p>
    <w:p w14:paraId="507FD9ED" w14:textId="77777777" w:rsidR="004A6424" w:rsidRPr="000B0C45" w:rsidRDefault="004A6424" w:rsidP="004A6424">
      <w:pPr>
        <w:pStyle w:val="Isubpara"/>
      </w:pPr>
      <w:r w:rsidRPr="000B0C45">
        <w:tab/>
        <w:t>(i)</w:t>
      </w:r>
      <w:r w:rsidRPr="000B0C45">
        <w:tab/>
        <w:t>is likely to cause the tree to die; or</w:t>
      </w:r>
    </w:p>
    <w:p w14:paraId="53D844EB" w14:textId="77777777" w:rsidR="004A6424" w:rsidRPr="000B0C45" w:rsidRDefault="004A6424" w:rsidP="004A6424">
      <w:pPr>
        <w:pStyle w:val="Isubpara"/>
      </w:pPr>
      <w:r w:rsidRPr="000B0C45">
        <w:tab/>
        <w:t>(ii)</w:t>
      </w:r>
      <w:r w:rsidRPr="000B0C45">
        <w:tab/>
        <w:t>significantly reduces the tree’s life expectancy; or</w:t>
      </w:r>
    </w:p>
    <w:p w14:paraId="2AD8D3D3" w14:textId="77777777" w:rsidR="004A6424" w:rsidRPr="000B0C45" w:rsidRDefault="004A6424" w:rsidP="004A6424">
      <w:pPr>
        <w:pStyle w:val="Isubpara"/>
      </w:pPr>
      <w:r w:rsidRPr="000B0C45">
        <w:tab/>
        <w:t>(iii)</w:t>
      </w:r>
      <w:r w:rsidRPr="000B0C45">
        <w:tab/>
        <w:t>significantly and adversely affects the tree’s health, stability or general appearance; or</w:t>
      </w:r>
    </w:p>
    <w:p w14:paraId="5B430112" w14:textId="77777777" w:rsidR="004A6424" w:rsidRPr="000B0C45" w:rsidRDefault="004A6424" w:rsidP="004A6424">
      <w:pPr>
        <w:pStyle w:val="Ipara"/>
      </w:pPr>
      <w:r w:rsidRPr="000B0C45">
        <w:tab/>
        <w:t>(b)</w:t>
      </w:r>
      <w:r w:rsidRPr="000B0C45">
        <w:tab/>
        <w:t>does any of the following:</w:t>
      </w:r>
    </w:p>
    <w:p w14:paraId="348CEAF4" w14:textId="77777777" w:rsidR="004A6424" w:rsidRPr="000B0C45" w:rsidRDefault="004A6424" w:rsidP="004A6424">
      <w:pPr>
        <w:pStyle w:val="Isubpara"/>
      </w:pPr>
      <w:r w:rsidRPr="000B0C45">
        <w:tab/>
        <w:t>(i)</w:t>
      </w:r>
      <w:r w:rsidRPr="000B0C45">
        <w:tab/>
        <w:t>contaminates the soil in the protection zone with something that is poisonous to trees;</w:t>
      </w:r>
    </w:p>
    <w:p w14:paraId="1D1E5D32" w14:textId="77777777" w:rsidR="004A6424" w:rsidRPr="000B0C45" w:rsidRDefault="004A6424" w:rsidP="004A6424">
      <w:pPr>
        <w:pStyle w:val="Isubpara"/>
      </w:pPr>
      <w:r w:rsidRPr="000B0C45">
        <w:tab/>
        <w:t>(ii)</w:t>
      </w:r>
      <w:r w:rsidRPr="000B0C45">
        <w:tab/>
        <w:t>damages the tree’s root system in the protection zone;</w:t>
      </w:r>
    </w:p>
    <w:p w14:paraId="30EA16BD" w14:textId="35067C00" w:rsidR="004A6424" w:rsidRPr="000B0C45" w:rsidRDefault="004A6424" w:rsidP="004A6424">
      <w:pPr>
        <w:pStyle w:val="Isubpara"/>
      </w:pPr>
      <w:r w:rsidRPr="000B0C45">
        <w:tab/>
        <w:t>(iii)</w:t>
      </w:r>
      <w:r w:rsidRPr="000B0C45">
        <w:tab/>
        <w:t xml:space="preserve">engages in conduct that would compact the soil in at least </w:t>
      </w:r>
      <w:r w:rsidR="00BF67F5" w:rsidRPr="000B0C45">
        <w:t>1</w:t>
      </w:r>
      <w:r w:rsidRPr="000B0C45">
        <w:t>0% of the protection zone;</w:t>
      </w:r>
    </w:p>
    <w:p w14:paraId="1F7726C1" w14:textId="4618E1A2" w:rsidR="004A6424" w:rsidRPr="000B0C45" w:rsidRDefault="004A6424" w:rsidP="004A6424">
      <w:pPr>
        <w:pStyle w:val="Isubpara"/>
      </w:pPr>
      <w:r w:rsidRPr="000B0C45">
        <w:tab/>
        <w:t>(iv)</w:t>
      </w:r>
      <w:r w:rsidRPr="000B0C45">
        <w:tab/>
        <w:t xml:space="preserve">excavates to a depth greater than </w:t>
      </w:r>
      <w:r w:rsidR="00BF67F5" w:rsidRPr="000B0C45">
        <w:t>1</w:t>
      </w:r>
      <w:r w:rsidRPr="000B0C45">
        <w:t>00mm over an area 4m² or larger, other than in cultivating the soil for horticultural purposes;</w:t>
      </w:r>
    </w:p>
    <w:p w14:paraId="391688A4" w14:textId="77777777" w:rsidR="004A6424" w:rsidRPr="000B0C45" w:rsidRDefault="004A6424" w:rsidP="004A6424">
      <w:pPr>
        <w:pStyle w:val="Isubpara"/>
      </w:pPr>
      <w:r w:rsidRPr="000B0C45">
        <w:tab/>
        <w:t>(v)</w:t>
      </w:r>
      <w:r w:rsidRPr="000B0C45">
        <w:tab/>
        <w:t>raises the soil level by more than 100mm above the natural ground level over an area 4m² or larger, other than in cultivating the soil for horticultural purposes.</w:t>
      </w:r>
    </w:p>
    <w:p w14:paraId="7E5F5F9C" w14:textId="2637CDD3" w:rsidR="00DB4CDD" w:rsidRPr="000B0C45" w:rsidRDefault="00DB4CDD" w:rsidP="00FE5883">
      <w:pPr>
        <w:pStyle w:val="aExamHdgpar"/>
      </w:pPr>
      <w:r w:rsidRPr="000B0C45">
        <w:t>Examples</w:t>
      </w:r>
      <w:r w:rsidRPr="000B0C45">
        <w:rPr>
          <w:bCs/>
        </w:rPr>
        <w:t>—par (ii)—damages protected tree’s root system</w:t>
      </w:r>
    </w:p>
    <w:p w14:paraId="48134366" w14:textId="6C078F03" w:rsidR="00DB4CDD" w:rsidRPr="000B0C45" w:rsidRDefault="00DB4CDD" w:rsidP="00DB4CDD">
      <w:pPr>
        <w:pStyle w:val="aExamINumpar"/>
      </w:pPr>
      <w:r w:rsidRPr="000B0C45">
        <w:t>1</w:t>
      </w:r>
      <w:r w:rsidRPr="000B0C45">
        <w:tab/>
      </w:r>
      <w:r w:rsidR="004A6424" w:rsidRPr="000B0C45">
        <w:t>cuts or rips a protected tree’s root system, whether by machine or otherwise</w:t>
      </w:r>
    </w:p>
    <w:p w14:paraId="074D70C0" w14:textId="010E70EE" w:rsidR="004A6424" w:rsidRPr="000B0C45" w:rsidRDefault="00DB4CDD" w:rsidP="00DB4CDD">
      <w:pPr>
        <w:pStyle w:val="aExamINumpar"/>
      </w:pPr>
      <w:r w:rsidRPr="000B0C45">
        <w:t>2</w:t>
      </w:r>
      <w:r w:rsidRPr="000B0C45">
        <w:tab/>
      </w:r>
      <w:r w:rsidR="004A6424" w:rsidRPr="000B0C45">
        <w:t>reduces the permeable surface around a protected tree</w:t>
      </w:r>
    </w:p>
    <w:p w14:paraId="40EB3C42" w14:textId="390EE569" w:rsidR="004A6424" w:rsidRPr="000B0C45" w:rsidRDefault="00DB4CDD" w:rsidP="00DB4CDD">
      <w:pPr>
        <w:pStyle w:val="aExamINumpar"/>
      </w:pPr>
      <w:r w:rsidRPr="000B0C45">
        <w:t>3</w:t>
      </w:r>
      <w:r w:rsidRPr="000B0C45">
        <w:tab/>
      </w:r>
      <w:r w:rsidR="004A6424" w:rsidRPr="000B0C45">
        <w:t>compacts or contaminates the soil around a protected tree</w:t>
      </w:r>
    </w:p>
    <w:p w14:paraId="0B83B9C3" w14:textId="71A675E8" w:rsidR="00DB4CDD" w:rsidRPr="000B0C45" w:rsidRDefault="00DB4CDD" w:rsidP="00FE5883">
      <w:pPr>
        <w:pStyle w:val="aExamHdgpar"/>
      </w:pPr>
      <w:r w:rsidRPr="000B0C45">
        <w:lastRenderedPageBreak/>
        <w:t>Examples</w:t>
      </w:r>
      <w:r w:rsidRPr="000B0C45">
        <w:rPr>
          <w:bCs/>
        </w:rPr>
        <w:t>—par (iii)—conduct that would compact soil</w:t>
      </w:r>
    </w:p>
    <w:p w14:paraId="3A0ACDA4" w14:textId="2E96B606" w:rsidR="004A6424" w:rsidRPr="000B0C45" w:rsidRDefault="00DB4CDD" w:rsidP="00DB4CDD">
      <w:pPr>
        <w:pStyle w:val="aExamINumpar"/>
      </w:pPr>
      <w:r w:rsidRPr="000B0C45">
        <w:t>1</w:t>
      </w:r>
      <w:r w:rsidRPr="000B0C45">
        <w:tab/>
      </w:r>
      <w:r w:rsidR="004A6424" w:rsidRPr="000B0C45">
        <w:t>park a heavy vehicle on the soil in a protected tree’s protection zone</w:t>
      </w:r>
    </w:p>
    <w:p w14:paraId="4B7FED3C" w14:textId="1C95739C" w:rsidR="004A6424" w:rsidRPr="000B0C45" w:rsidRDefault="00DB4CDD" w:rsidP="00DB4CDD">
      <w:pPr>
        <w:pStyle w:val="aExamINumpar"/>
      </w:pPr>
      <w:r w:rsidRPr="000B0C45">
        <w:t>2</w:t>
      </w:r>
      <w:r w:rsidRPr="000B0C45">
        <w:tab/>
      </w:r>
      <w:r w:rsidR="004A6424" w:rsidRPr="000B0C45">
        <w:t>install a concrete slab or non-permeable pavers over a protected tree’s protection zone</w:t>
      </w:r>
    </w:p>
    <w:p w14:paraId="05BCFCC7" w14:textId="6ACADFC7" w:rsidR="004A6424" w:rsidRPr="000B0C45" w:rsidRDefault="00DB4CDD" w:rsidP="00DB4CDD">
      <w:pPr>
        <w:pStyle w:val="aExamINumpar"/>
      </w:pPr>
      <w:r w:rsidRPr="000B0C45">
        <w:t>3</w:t>
      </w:r>
      <w:r w:rsidRPr="000B0C45">
        <w:tab/>
      </w:r>
      <w:r w:rsidR="004A6424" w:rsidRPr="000B0C45">
        <w:t>store heavy materials in a protected tree’s protection zone</w:t>
      </w:r>
    </w:p>
    <w:p w14:paraId="3E3A19F0" w14:textId="551402E7" w:rsidR="004A6424" w:rsidRPr="000B0C45" w:rsidRDefault="00DB4CDD" w:rsidP="00DB4CDD">
      <w:pPr>
        <w:pStyle w:val="aExamINumpar"/>
      </w:pPr>
      <w:r w:rsidRPr="000B0C45">
        <w:t>4</w:t>
      </w:r>
      <w:r w:rsidRPr="000B0C45">
        <w:tab/>
      </w:r>
      <w:r w:rsidR="004A6424" w:rsidRPr="000B0C45">
        <w:t>use a compaction machine on the soil in a protected tree’s protection zone</w:t>
      </w:r>
    </w:p>
    <w:p w14:paraId="5601D624" w14:textId="06EF466F" w:rsidR="004A6424" w:rsidRPr="000B0C45" w:rsidRDefault="00DB4CDD" w:rsidP="00DB4CDD">
      <w:pPr>
        <w:pStyle w:val="aExamINumpar"/>
      </w:pPr>
      <w:r w:rsidRPr="000B0C45">
        <w:t>5</w:t>
      </w:r>
      <w:r w:rsidRPr="000B0C45">
        <w:tab/>
      </w:r>
      <w:r w:rsidR="004A6424" w:rsidRPr="000B0C45">
        <w:t>place a shipping container in a protected tree’s protection zone</w:t>
      </w:r>
    </w:p>
    <w:p w14:paraId="2F3CC371" w14:textId="002D4030" w:rsidR="00DB4CDD" w:rsidRPr="000B0C45" w:rsidRDefault="00DB4CDD" w:rsidP="00FE5883">
      <w:pPr>
        <w:pStyle w:val="aExamHdgpar"/>
      </w:pPr>
      <w:r w:rsidRPr="000B0C45">
        <w:t>Examples</w:t>
      </w:r>
      <w:r w:rsidRPr="000B0C45">
        <w:rPr>
          <w:szCs w:val="18"/>
        </w:rPr>
        <w:t>—pars (iv) and (v)—cultivation for horticultural purposes</w:t>
      </w:r>
    </w:p>
    <w:p w14:paraId="340EA28D" w14:textId="731F34DE" w:rsidR="004A6424" w:rsidRPr="000B0C45" w:rsidRDefault="00DB4CDD" w:rsidP="00DB4CDD">
      <w:pPr>
        <w:pStyle w:val="aExamINumpar"/>
      </w:pPr>
      <w:r w:rsidRPr="000B0C45">
        <w:t>1</w:t>
      </w:r>
      <w:r w:rsidRPr="000B0C45">
        <w:tab/>
      </w:r>
      <w:r w:rsidR="004A6424" w:rsidRPr="000B0C45">
        <w:t>preparing garden beds for planting</w:t>
      </w:r>
    </w:p>
    <w:p w14:paraId="307EC6C0" w14:textId="0E630E20" w:rsidR="004A6424" w:rsidRPr="000B0C45" w:rsidRDefault="00DB4CDD" w:rsidP="00DB4CDD">
      <w:pPr>
        <w:pStyle w:val="aExamINumpar"/>
      </w:pPr>
      <w:r w:rsidRPr="000B0C45">
        <w:t>2</w:t>
      </w:r>
      <w:r w:rsidRPr="000B0C45">
        <w:tab/>
      </w:r>
      <w:r w:rsidR="004A6424" w:rsidRPr="000B0C45">
        <w:t>planting trees and shrubs</w:t>
      </w:r>
    </w:p>
    <w:p w14:paraId="0A9B9130" w14:textId="6666FB0D" w:rsidR="004A6424" w:rsidRPr="000B0C45" w:rsidRDefault="00A90770" w:rsidP="00A90770">
      <w:pPr>
        <w:pStyle w:val="AH5Sec"/>
        <w:shd w:val="pct25" w:color="auto" w:fill="auto"/>
        <w:rPr>
          <w:bCs/>
        </w:rPr>
      </w:pPr>
      <w:bookmarkStart w:id="38" w:name="_Toc231466424"/>
      <w:r w:rsidRPr="00A90770">
        <w:rPr>
          <w:rStyle w:val="CharSectNo"/>
        </w:rPr>
        <w:t>33</w:t>
      </w:r>
      <w:r w:rsidRPr="000B0C45">
        <w:rPr>
          <w:bCs/>
        </w:rPr>
        <w:tab/>
      </w:r>
      <w:r w:rsidR="004A6424" w:rsidRPr="000B0C45">
        <w:rPr>
          <w:bCs/>
        </w:rPr>
        <w:t>New section 15 (3)</w:t>
      </w:r>
      <w:bookmarkEnd w:id="38"/>
    </w:p>
    <w:p w14:paraId="0D1DA553" w14:textId="3949C0EE" w:rsidR="004A6424" w:rsidRPr="000B0C45" w:rsidRDefault="00A61ADC" w:rsidP="004A6424">
      <w:pPr>
        <w:pStyle w:val="direction"/>
      </w:pPr>
      <w:r w:rsidRPr="000B0C45">
        <w:t xml:space="preserve">after the examples, </w:t>
      </w:r>
      <w:r w:rsidR="004A6424" w:rsidRPr="000B0C45">
        <w:t>insert</w:t>
      </w:r>
    </w:p>
    <w:p w14:paraId="455C0E2F" w14:textId="77777777" w:rsidR="004A6424" w:rsidRPr="000B0C45" w:rsidRDefault="004A6424" w:rsidP="004A6424">
      <w:pPr>
        <w:pStyle w:val="IMain"/>
      </w:pPr>
      <w:r w:rsidRPr="000B0C45">
        <w:tab/>
        <w:t>(3)</w:t>
      </w:r>
      <w:r w:rsidRPr="000B0C45">
        <w:tab/>
        <w:t>A regulation may prescribe groundwork that is not prohibited groundwork.</w:t>
      </w:r>
    </w:p>
    <w:p w14:paraId="7A8E7873" w14:textId="722DE995" w:rsidR="002D4F24" w:rsidRPr="000B0C45" w:rsidRDefault="00A90770" w:rsidP="00A90770">
      <w:pPr>
        <w:pStyle w:val="AH5Sec"/>
        <w:shd w:val="pct25" w:color="auto" w:fill="auto"/>
        <w:rPr>
          <w:bCs/>
        </w:rPr>
      </w:pPr>
      <w:bookmarkStart w:id="39" w:name="_Toc231466425"/>
      <w:r w:rsidRPr="00A90770">
        <w:rPr>
          <w:rStyle w:val="CharSectNo"/>
        </w:rPr>
        <w:t>34</w:t>
      </w:r>
      <w:r w:rsidRPr="000B0C45">
        <w:rPr>
          <w:bCs/>
        </w:rPr>
        <w:tab/>
      </w:r>
      <w:r w:rsidR="002D4F24" w:rsidRPr="000B0C45">
        <w:rPr>
          <w:bCs/>
        </w:rPr>
        <w:t>New section 15A</w:t>
      </w:r>
      <w:bookmarkEnd w:id="39"/>
    </w:p>
    <w:p w14:paraId="46AFD9F9" w14:textId="77777777" w:rsidR="002D4F24" w:rsidRPr="000B0C45" w:rsidRDefault="002D4F24" w:rsidP="002D4F24">
      <w:pPr>
        <w:pStyle w:val="direction"/>
      </w:pPr>
      <w:r w:rsidRPr="000B0C45">
        <w:t>in division 3.1, insert</w:t>
      </w:r>
    </w:p>
    <w:p w14:paraId="634A0B95" w14:textId="77777777" w:rsidR="002D4F24" w:rsidRPr="00F47575" w:rsidRDefault="002D4F24" w:rsidP="002D4F24">
      <w:pPr>
        <w:pStyle w:val="IH5Sec"/>
        <w:rPr>
          <w:rStyle w:val="charItals"/>
        </w:rPr>
      </w:pPr>
      <w:r w:rsidRPr="000B0C45">
        <w:rPr>
          <w:rStyle w:val="CharSectNo"/>
        </w:rPr>
        <w:t>15A</w:t>
      </w:r>
      <w:r w:rsidRPr="000B0C45">
        <w:rPr>
          <w:rStyle w:val="CharSectNo"/>
        </w:rPr>
        <w:tab/>
        <w:t xml:space="preserve">Meaning of </w:t>
      </w:r>
      <w:r w:rsidRPr="00F47575">
        <w:rPr>
          <w:rStyle w:val="charItals"/>
        </w:rPr>
        <w:t>tree management plan</w:t>
      </w:r>
    </w:p>
    <w:p w14:paraId="2AAB4313" w14:textId="77777777" w:rsidR="002D4F24" w:rsidRPr="000B0C45" w:rsidRDefault="002D4F24" w:rsidP="002D4F24">
      <w:pPr>
        <w:pStyle w:val="Amainreturn"/>
      </w:pPr>
      <w:r w:rsidRPr="000B0C45">
        <w:t>In this Act:</w:t>
      </w:r>
    </w:p>
    <w:p w14:paraId="0738F19E" w14:textId="77777777" w:rsidR="002D4F24" w:rsidRPr="000B0C45" w:rsidRDefault="002D4F24" w:rsidP="00A90770">
      <w:pPr>
        <w:pStyle w:val="aDef"/>
      </w:pPr>
      <w:r w:rsidRPr="00F47575">
        <w:rPr>
          <w:rStyle w:val="charBoldItals"/>
        </w:rPr>
        <w:t>tree management plan</w:t>
      </w:r>
      <w:r w:rsidRPr="000B0C45">
        <w:rPr>
          <w:bCs/>
          <w:iCs/>
        </w:rPr>
        <w:t xml:space="preserve"> means a plan in relation to a protected tree that may—</w:t>
      </w:r>
    </w:p>
    <w:p w14:paraId="2E99F957" w14:textId="77777777" w:rsidR="002D4F24" w:rsidRPr="000B0C45" w:rsidRDefault="002D4F24" w:rsidP="002D4F24">
      <w:pPr>
        <w:pStyle w:val="Ipara"/>
      </w:pPr>
      <w:r w:rsidRPr="000B0C45">
        <w:tab/>
        <w:t>(a)</w:t>
      </w:r>
      <w:r w:rsidRPr="000B0C45">
        <w:tab/>
        <w:t>provide for activities that may be carried out in relation to the tree; and</w:t>
      </w:r>
    </w:p>
    <w:p w14:paraId="63FF4842" w14:textId="77777777" w:rsidR="002D4F24" w:rsidRPr="000B0C45" w:rsidRDefault="002D4F24" w:rsidP="002D4F24">
      <w:pPr>
        <w:pStyle w:val="Ipara"/>
      </w:pPr>
      <w:r w:rsidRPr="000B0C45">
        <w:tab/>
        <w:t>(b)</w:t>
      </w:r>
      <w:r w:rsidRPr="000B0C45">
        <w:tab/>
        <w:t>include conditions about how the activities are to be carried out.</w:t>
      </w:r>
    </w:p>
    <w:p w14:paraId="5383FB05" w14:textId="5A07B0C9" w:rsidR="002D4F24" w:rsidRPr="000B0C45" w:rsidRDefault="002D4F24" w:rsidP="002D4F24">
      <w:pPr>
        <w:pStyle w:val="aNote"/>
      </w:pPr>
      <w:r w:rsidRPr="00F47575">
        <w:rPr>
          <w:rStyle w:val="charItals"/>
        </w:rPr>
        <w:t>Note</w:t>
      </w:r>
      <w:r w:rsidRPr="00F47575">
        <w:rPr>
          <w:rStyle w:val="charItals"/>
        </w:rPr>
        <w:tab/>
      </w:r>
      <w:r w:rsidRPr="000B0C45">
        <w:t>Anything done in relation to a protected tree in accordance</w:t>
      </w:r>
      <w:r w:rsidR="00F05A8F">
        <w:br/>
      </w:r>
      <w:r w:rsidRPr="000B0C45">
        <w:t xml:space="preserve">with </w:t>
      </w:r>
      <w:r w:rsidR="00D12F58" w:rsidRPr="000B0C45">
        <w:t>an approved</w:t>
      </w:r>
      <w:r w:rsidRPr="000B0C45">
        <w:t xml:space="preserve"> tree management plan for the tree is an</w:t>
      </w:r>
      <w:r w:rsidR="00501497">
        <w:t xml:space="preserve"> </w:t>
      </w:r>
      <w:r w:rsidRPr="000B0C45">
        <w:t>exception</w:t>
      </w:r>
      <w:r w:rsidR="00501497">
        <w:br/>
      </w:r>
      <w:r w:rsidRPr="000B0C45">
        <w:t>to the offences under sdiv</w:t>
      </w:r>
      <w:r w:rsidR="00F05A8F">
        <w:t xml:space="preserve"> </w:t>
      </w:r>
      <w:r w:rsidRPr="000B0C45">
        <w:t>3.2.1 (Prohibited activities—offences)</w:t>
      </w:r>
      <w:r w:rsidR="00501497">
        <w:br/>
      </w:r>
      <w:r w:rsidRPr="000B0C45">
        <w:t>(see</w:t>
      </w:r>
      <w:r w:rsidR="00F05A8F">
        <w:t xml:space="preserve"> </w:t>
      </w:r>
      <w:r w:rsidRPr="000B0C45">
        <w:t>s</w:t>
      </w:r>
      <w:r w:rsidR="00F05A8F">
        <w:t xml:space="preserve"> </w:t>
      </w:r>
      <w:r w:rsidRPr="000B0C45">
        <w:t>18</w:t>
      </w:r>
      <w:r w:rsidR="00F05A8F">
        <w:t xml:space="preserve"> </w:t>
      </w:r>
      <w:r w:rsidRPr="000B0C45">
        <w:t>(1)</w:t>
      </w:r>
      <w:r w:rsidR="00F05A8F">
        <w:t xml:space="preserve"> </w:t>
      </w:r>
      <w:r w:rsidRPr="000B0C45">
        <w:t>(d) (i)).</w:t>
      </w:r>
    </w:p>
    <w:p w14:paraId="43D309B0" w14:textId="52BB3004" w:rsidR="004A6424" w:rsidRPr="000B0C45" w:rsidRDefault="00A90770" w:rsidP="00A90770">
      <w:pPr>
        <w:pStyle w:val="AH5Sec"/>
        <w:shd w:val="pct25" w:color="auto" w:fill="auto"/>
        <w:rPr>
          <w:bCs/>
        </w:rPr>
      </w:pPr>
      <w:bookmarkStart w:id="40" w:name="_Toc231466426"/>
      <w:r w:rsidRPr="00A90770">
        <w:rPr>
          <w:rStyle w:val="CharSectNo"/>
        </w:rPr>
        <w:lastRenderedPageBreak/>
        <w:t>35</w:t>
      </w:r>
      <w:r w:rsidRPr="000B0C45">
        <w:rPr>
          <w:bCs/>
        </w:rPr>
        <w:tab/>
      </w:r>
      <w:r w:rsidR="004A6424" w:rsidRPr="000B0C45">
        <w:rPr>
          <w:bCs/>
        </w:rPr>
        <w:t>New section 17A</w:t>
      </w:r>
      <w:bookmarkEnd w:id="40"/>
    </w:p>
    <w:p w14:paraId="12277963" w14:textId="77777777" w:rsidR="004A6424" w:rsidRPr="000B0C45" w:rsidRDefault="004A6424" w:rsidP="004A6424">
      <w:pPr>
        <w:pStyle w:val="direction"/>
      </w:pPr>
      <w:r w:rsidRPr="000B0C45">
        <w:t>in subdivision 3.2.1, insert</w:t>
      </w:r>
    </w:p>
    <w:p w14:paraId="0F687348" w14:textId="77777777" w:rsidR="004A6424" w:rsidRPr="000B0C45" w:rsidRDefault="004A6424" w:rsidP="004A6424">
      <w:pPr>
        <w:pStyle w:val="IH5Sec"/>
        <w:rPr>
          <w:bCs/>
        </w:rPr>
      </w:pPr>
      <w:r w:rsidRPr="000B0C45">
        <w:t>17A</w:t>
      </w:r>
      <w:r w:rsidRPr="000B0C45">
        <w:tab/>
      </w:r>
      <w:r w:rsidRPr="000B0C45">
        <w:rPr>
          <w:bCs/>
        </w:rPr>
        <w:t>Time for beginning prosecution for offences</w:t>
      </w:r>
    </w:p>
    <w:p w14:paraId="351B39FE" w14:textId="77777777" w:rsidR="004A6424" w:rsidRPr="000B0C45" w:rsidRDefault="004A6424" w:rsidP="004A6424">
      <w:pPr>
        <w:pStyle w:val="Amainreturn"/>
      </w:pPr>
      <w:r w:rsidRPr="000B0C45">
        <w:t>A prosecution for an offence against section 16 or section 17 must be begun not later than 2 years after the day the offence is committed.</w:t>
      </w:r>
    </w:p>
    <w:p w14:paraId="48EE75B9" w14:textId="7E3F054C" w:rsidR="002D4F24" w:rsidRPr="000B0C45" w:rsidRDefault="00A90770" w:rsidP="00A90770">
      <w:pPr>
        <w:pStyle w:val="AH5Sec"/>
        <w:shd w:val="pct25" w:color="auto" w:fill="auto"/>
      </w:pPr>
      <w:bookmarkStart w:id="41" w:name="_Toc231466427"/>
      <w:r w:rsidRPr="00A90770">
        <w:rPr>
          <w:rStyle w:val="CharSectNo"/>
        </w:rPr>
        <w:t>36</w:t>
      </w:r>
      <w:r w:rsidRPr="000B0C45">
        <w:tab/>
      </w:r>
      <w:r w:rsidR="002D4F24" w:rsidRPr="000B0C45">
        <w:t>Exceptions—tree damaging and prohibited groundwork offences</w:t>
      </w:r>
      <w:r w:rsidR="002D4F24" w:rsidRPr="000B0C45">
        <w:br/>
        <w:t>Section 18 (1) (c)</w:t>
      </w:r>
      <w:bookmarkEnd w:id="41"/>
    </w:p>
    <w:p w14:paraId="7F271B16" w14:textId="77777777" w:rsidR="002D4F24" w:rsidRPr="000B0C45" w:rsidRDefault="002D4F24" w:rsidP="002D4F24">
      <w:pPr>
        <w:pStyle w:val="direction"/>
      </w:pPr>
      <w:r w:rsidRPr="000B0C45">
        <w:t>substitute</w:t>
      </w:r>
    </w:p>
    <w:p w14:paraId="1A4715E1" w14:textId="32470452" w:rsidR="002D4F24" w:rsidRPr="000B0C45" w:rsidRDefault="002D4F24" w:rsidP="002D4F24">
      <w:pPr>
        <w:pStyle w:val="Ipara"/>
      </w:pPr>
      <w:r w:rsidRPr="000B0C45">
        <w:tab/>
        <w:t>(c)</w:t>
      </w:r>
      <w:r w:rsidRPr="000B0C45">
        <w:tab/>
        <w:t xml:space="preserve">an activity approved under </w:t>
      </w:r>
      <w:r w:rsidR="006952C0" w:rsidRPr="000B0C45">
        <w:t xml:space="preserve">any of </w:t>
      </w:r>
      <w:r w:rsidRPr="000B0C45">
        <w:t xml:space="preserve">the following </w:t>
      </w:r>
      <w:r w:rsidR="006952C0" w:rsidRPr="000B0C45">
        <w:t xml:space="preserve">provisions </w:t>
      </w:r>
      <w:r w:rsidRPr="000B0C45">
        <w:t>that is done in accordance with the conditions (if any) of the approval (whether or not done by the applicant for the approval):</w:t>
      </w:r>
    </w:p>
    <w:p w14:paraId="341F0805" w14:textId="77777777" w:rsidR="002D4F24" w:rsidRPr="000B0C45" w:rsidRDefault="002D4F24" w:rsidP="002D4F24">
      <w:pPr>
        <w:pStyle w:val="Isubpara"/>
      </w:pPr>
      <w:r w:rsidRPr="000B0C45">
        <w:tab/>
        <w:t>(i)</w:t>
      </w:r>
      <w:r w:rsidRPr="000B0C45">
        <w:tab/>
        <w:t>section 28;</w:t>
      </w:r>
    </w:p>
    <w:p w14:paraId="258372E6" w14:textId="77777777" w:rsidR="002D4F24" w:rsidRPr="000B0C45" w:rsidRDefault="002D4F24" w:rsidP="002D4F24">
      <w:pPr>
        <w:pStyle w:val="Isubpara"/>
      </w:pPr>
      <w:r w:rsidRPr="000B0C45">
        <w:tab/>
        <w:t>(ii)</w:t>
      </w:r>
      <w:r w:rsidRPr="000B0C45">
        <w:tab/>
        <w:t>section 32;</w:t>
      </w:r>
    </w:p>
    <w:p w14:paraId="3EDB952E" w14:textId="77777777" w:rsidR="002D4F24" w:rsidRPr="000B0C45" w:rsidRDefault="002D4F24" w:rsidP="002D4F24">
      <w:pPr>
        <w:pStyle w:val="Isubpara"/>
      </w:pPr>
      <w:r w:rsidRPr="000B0C45">
        <w:tab/>
        <w:t>(iii)</w:t>
      </w:r>
      <w:r w:rsidRPr="000B0C45">
        <w:tab/>
        <w:t>section 32A;</w:t>
      </w:r>
    </w:p>
    <w:p w14:paraId="15F229F2" w14:textId="619DCFF0" w:rsidR="002D5AC6" w:rsidRPr="000B0C45" w:rsidRDefault="00A90770" w:rsidP="00A90770">
      <w:pPr>
        <w:pStyle w:val="AH5Sec"/>
        <w:shd w:val="pct25" w:color="auto" w:fill="auto"/>
      </w:pPr>
      <w:bookmarkStart w:id="42" w:name="_Toc231466428"/>
      <w:r w:rsidRPr="00A90770">
        <w:rPr>
          <w:rStyle w:val="CharSectNo"/>
        </w:rPr>
        <w:t>37</w:t>
      </w:r>
      <w:r w:rsidRPr="000B0C45">
        <w:tab/>
      </w:r>
      <w:r w:rsidR="002D5AC6" w:rsidRPr="000B0C45">
        <w:t>Section 18 (1) (d) (i)</w:t>
      </w:r>
      <w:bookmarkEnd w:id="42"/>
    </w:p>
    <w:p w14:paraId="1E0FE264" w14:textId="77777777" w:rsidR="002D5AC6" w:rsidRPr="000B0C45" w:rsidRDefault="002D5AC6" w:rsidP="002D5AC6">
      <w:pPr>
        <w:pStyle w:val="direction"/>
      </w:pPr>
      <w:r w:rsidRPr="000B0C45">
        <w:t>substitute</w:t>
      </w:r>
    </w:p>
    <w:p w14:paraId="626CCC6D" w14:textId="52702BE7" w:rsidR="002D5AC6" w:rsidRPr="000B0C45" w:rsidRDefault="002D5AC6" w:rsidP="002D5AC6">
      <w:pPr>
        <w:pStyle w:val="Isubpara"/>
      </w:pPr>
      <w:r w:rsidRPr="000B0C45">
        <w:tab/>
        <w:t>(i)</w:t>
      </w:r>
      <w:r w:rsidRPr="000B0C45">
        <w:tab/>
        <w:t>an approved tree management plan; or</w:t>
      </w:r>
    </w:p>
    <w:p w14:paraId="1809CC2F" w14:textId="62CCB08C" w:rsidR="00AD071A" w:rsidRPr="000B0C45" w:rsidRDefault="00A90770" w:rsidP="00A90770">
      <w:pPr>
        <w:pStyle w:val="AH5Sec"/>
        <w:shd w:val="pct25" w:color="auto" w:fill="auto"/>
      </w:pPr>
      <w:bookmarkStart w:id="43" w:name="_Toc231466429"/>
      <w:r w:rsidRPr="00A90770">
        <w:rPr>
          <w:rStyle w:val="CharSectNo"/>
        </w:rPr>
        <w:t>38</w:t>
      </w:r>
      <w:r w:rsidRPr="000B0C45">
        <w:tab/>
      </w:r>
      <w:r w:rsidR="00AD071A" w:rsidRPr="000B0C45">
        <w:t>Section 18 (1) (d) (iv) and (v)</w:t>
      </w:r>
      <w:bookmarkEnd w:id="43"/>
    </w:p>
    <w:p w14:paraId="617F96B7" w14:textId="76C5DFAA" w:rsidR="00FC3B4A" w:rsidRPr="000B0C45" w:rsidRDefault="00FC3B4A" w:rsidP="00FC3B4A">
      <w:pPr>
        <w:pStyle w:val="direction"/>
      </w:pPr>
      <w:r w:rsidRPr="000B0C45">
        <w:t>substitute</w:t>
      </w:r>
    </w:p>
    <w:p w14:paraId="04D15B16" w14:textId="2DB6208D" w:rsidR="00FC3B4A" w:rsidRPr="000B0C45" w:rsidRDefault="00FC3B4A" w:rsidP="00FC3B4A">
      <w:pPr>
        <w:pStyle w:val="Isubpara"/>
      </w:pPr>
      <w:r w:rsidRPr="000B0C45">
        <w:tab/>
        <w:t>(iv)</w:t>
      </w:r>
      <w:r w:rsidRPr="000B0C45">
        <w:tab/>
        <w:t xml:space="preserve">a </w:t>
      </w:r>
      <w:r w:rsidR="00627A4F" w:rsidRPr="000B0C45">
        <w:t>rectification</w:t>
      </w:r>
      <w:r w:rsidRPr="000B0C45">
        <w:t xml:space="preserve"> direction;</w:t>
      </w:r>
      <w:r w:rsidR="006952C0" w:rsidRPr="000B0C45">
        <w:t xml:space="preserve"> or</w:t>
      </w:r>
    </w:p>
    <w:p w14:paraId="52110918" w14:textId="0BE96F0C" w:rsidR="002369CD" w:rsidRPr="000B0C45" w:rsidRDefault="002369CD" w:rsidP="002369CD">
      <w:pPr>
        <w:pStyle w:val="Isubpara"/>
      </w:pPr>
      <w:r w:rsidRPr="000B0C45">
        <w:tab/>
        <w:t>(v)</w:t>
      </w:r>
      <w:r w:rsidRPr="000B0C45">
        <w:tab/>
        <w:t>a declaration made under section 137 (Power to apply or disapply Act to entities or activities);</w:t>
      </w:r>
    </w:p>
    <w:p w14:paraId="18ECE87D" w14:textId="3E767E01" w:rsidR="00AD071A" w:rsidRPr="000B0C45" w:rsidRDefault="00A90770" w:rsidP="00A90770">
      <w:pPr>
        <w:pStyle w:val="AH5Sec"/>
        <w:shd w:val="pct25" w:color="auto" w:fill="auto"/>
      </w:pPr>
      <w:bookmarkStart w:id="44" w:name="_Toc231466430"/>
      <w:r w:rsidRPr="00A90770">
        <w:rPr>
          <w:rStyle w:val="CharSectNo"/>
        </w:rPr>
        <w:lastRenderedPageBreak/>
        <w:t>39</w:t>
      </w:r>
      <w:r w:rsidRPr="000B0C45">
        <w:tab/>
      </w:r>
      <w:r w:rsidR="00AD071A" w:rsidRPr="000B0C45">
        <w:t xml:space="preserve">New section 18 (1) (da) </w:t>
      </w:r>
      <w:r w:rsidR="009701AE" w:rsidRPr="000B0C45">
        <w:t>and</w:t>
      </w:r>
      <w:r w:rsidR="00AD071A" w:rsidRPr="000B0C45">
        <w:t xml:space="preserve"> (d</w:t>
      </w:r>
      <w:r w:rsidR="009701AE" w:rsidRPr="000B0C45">
        <w:t>b</w:t>
      </w:r>
      <w:r w:rsidR="00AD071A" w:rsidRPr="000B0C45">
        <w:t>)</w:t>
      </w:r>
      <w:bookmarkEnd w:id="44"/>
    </w:p>
    <w:p w14:paraId="539FBD67" w14:textId="77777777" w:rsidR="00AD071A" w:rsidRPr="000B0C45" w:rsidRDefault="00AD071A" w:rsidP="00AD071A">
      <w:pPr>
        <w:pStyle w:val="direction"/>
      </w:pPr>
      <w:r w:rsidRPr="000B0C45">
        <w:t>insert</w:t>
      </w:r>
    </w:p>
    <w:p w14:paraId="323208E3" w14:textId="79DA9F70" w:rsidR="00AD071A" w:rsidRPr="000B0C45" w:rsidRDefault="00AD071A" w:rsidP="00AD071A">
      <w:pPr>
        <w:pStyle w:val="Ipara"/>
      </w:pPr>
      <w:r w:rsidRPr="000B0C45">
        <w:tab/>
        <w:t>(da)</w:t>
      </w:r>
      <w:r w:rsidRPr="000B0C45">
        <w:tab/>
      </w:r>
      <w:r w:rsidR="00335F1F" w:rsidRPr="000B0C45">
        <w:t xml:space="preserve">the removal of </w:t>
      </w:r>
      <w:r w:rsidRPr="000B0C45">
        <w:t xml:space="preserve">a protected tree under a development proposal approved by the territory planning authority under the </w:t>
      </w:r>
      <w:hyperlink r:id="rId37" w:tooltip="A2023-18" w:history="1">
        <w:r w:rsidR="00F47575" w:rsidRPr="00F47575">
          <w:rPr>
            <w:rStyle w:val="charCitHyperlinkItal"/>
          </w:rPr>
          <w:t>Planning Act 2023</w:t>
        </w:r>
      </w:hyperlink>
      <w:r w:rsidRPr="000B0C45">
        <w:t>, chapter</w:t>
      </w:r>
      <w:r w:rsidR="00501497">
        <w:t xml:space="preserve"> </w:t>
      </w:r>
      <w:r w:rsidRPr="000B0C45">
        <w:t>7 (Development assessment and approvals) that is done in accordance with the conditions (if any) of the approval (whether or not done by the applicant for the approval);</w:t>
      </w:r>
    </w:p>
    <w:p w14:paraId="4E50DF35" w14:textId="16B49067" w:rsidR="00AD071A" w:rsidRPr="000B0C45" w:rsidRDefault="00AD071A" w:rsidP="00AD071A">
      <w:pPr>
        <w:pStyle w:val="Ipara"/>
      </w:pPr>
      <w:r w:rsidRPr="000B0C45">
        <w:tab/>
        <w:t>(d</w:t>
      </w:r>
      <w:r w:rsidR="009701AE" w:rsidRPr="000B0C45">
        <w:t>b</w:t>
      </w:r>
      <w:r w:rsidRPr="000B0C45">
        <w:t>)</w:t>
      </w:r>
      <w:r w:rsidRPr="000B0C45">
        <w:tab/>
        <w:t xml:space="preserve">anything done in relation to a protected tree in accordance with the </w:t>
      </w:r>
      <w:hyperlink r:id="rId38" w:tooltip="A2023-50" w:history="1">
        <w:r w:rsidR="00F47575" w:rsidRPr="00F47575">
          <w:rPr>
            <w:rStyle w:val="charCitHyperlinkItal"/>
          </w:rPr>
          <w:t>Biosecurity Act 2023</w:t>
        </w:r>
      </w:hyperlink>
      <w:r w:rsidRPr="000B0C45">
        <w:t>;</w:t>
      </w:r>
    </w:p>
    <w:p w14:paraId="0F8FD37E" w14:textId="4074C1AE" w:rsidR="00AD071A" w:rsidRPr="000B0C45" w:rsidRDefault="00AD071A" w:rsidP="00AD071A">
      <w:pPr>
        <w:pStyle w:val="aExamHdgpar"/>
      </w:pPr>
      <w:r w:rsidRPr="000B0C45">
        <w:t>Example</w:t>
      </w:r>
    </w:p>
    <w:p w14:paraId="1BB13715" w14:textId="33912C7A" w:rsidR="00AD071A" w:rsidRPr="000B0C45" w:rsidRDefault="00AD071A" w:rsidP="00AD071A">
      <w:pPr>
        <w:pStyle w:val="aExampar"/>
      </w:pPr>
      <w:r w:rsidRPr="000B0C45">
        <w:t>anything done to a protected tree under an emergency declaration, control declaration or biosecurity direction</w:t>
      </w:r>
      <w:r w:rsidR="006952C0" w:rsidRPr="000B0C45">
        <w:t xml:space="preserve"> under the </w:t>
      </w:r>
      <w:hyperlink r:id="rId39" w:tooltip="A2023-50" w:history="1">
        <w:r w:rsidR="00F47575" w:rsidRPr="00F47575">
          <w:rPr>
            <w:rStyle w:val="charCitHyperlinkItal"/>
          </w:rPr>
          <w:t>Biosecurity Act 2023</w:t>
        </w:r>
      </w:hyperlink>
    </w:p>
    <w:p w14:paraId="6E1AA7FD" w14:textId="443EF62A" w:rsidR="009701AE" w:rsidRPr="000B0C45" w:rsidRDefault="00A90770" w:rsidP="00A90770">
      <w:pPr>
        <w:pStyle w:val="AH5Sec"/>
        <w:shd w:val="pct25" w:color="auto" w:fill="auto"/>
      </w:pPr>
      <w:bookmarkStart w:id="45" w:name="_Toc231466431"/>
      <w:r w:rsidRPr="00A90770">
        <w:rPr>
          <w:rStyle w:val="CharSectNo"/>
        </w:rPr>
        <w:t>40</w:t>
      </w:r>
      <w:r w:rsidRPr="000B0C45">
        <w:tab/>
      </w:r>
      <w:r w:rsidR="009701AE" w:rsidRPr="000B0C45">
        <w:t>New section 18 (1) (dc)</w:t>
      </w:r>
      <w:bookmarkEnd w:id="45"/>
    </w:p>
    <w:p w14:paraId="3FAD7A06" w14:textId="2D8D9CDD" w:rsidR="009701AE" w:rsidRPr="000B0C45" w:rsidRDefault="009701AE" w:rsidP="009701AE">
      <w:pPr>
        <w:pStyle w:val="direction"/>
      </w:pPr>
      <w:r w:rsidRPr="000B0C45">
        <w:t>insert</w:t>
      </w:r>
    </w:p>
    <w:p w14:paraId="0266B9B5" w14:textId="10FA52AF" w:rsidR="009701AE" w:rsidRPr="000B0C45" w:rsidRDefault="009701AE" w:rsidP="009701AE">
      <w:pPr>
        <w:pStyle w:val="Ipara"/>
      </w:pPr>
      <w:r w:rsidRPr="000B0C45">
        <w:tab/>
        <w:t>(dc)</w:t>
      </w:r>
      <w:r w:rsidRPr="000B0C45">
        <w:tab/>
        <w:t xml:space="preserve">the removal of a regulated tree or a public tree approved by the territory planning authority under the </w:t>
      </w:r>
      <w:hyperlink r:id="rId40" w:tooltip="A2023-18" w:history="1">
        <w:r w:rsidR="00F47575" w:rsidRPr="00F47575">
          <w:rPr>
            <w:rStyle w:val="charCitHyperlinkItal"/>
          </w:rPr>
          <w:t>Planning Act 2023</w:t>
        </w:r>
      </w:hyperlink>
      <w:r w:rsidRPr="000B0C45">
        <w:t>, part</w:t>
      </w:r>
      <w:r w:rsidR="00C10E52">
        <w:t> </w:t>
      </w:r>
      <w:r w:rsidRPr="000B0C45">
        <w:t>7.1A (Development proposals involving tree removals) that is done in accordance with the conditions (if any) of the approval (whether or not done by the applicant for the approval);</w:t>
      </w:r>
    </w:p>
    <w:p w14:paraId="57618342" w14:textId="1F1358B6" w:rsidR="003079B7" w:rsidRPr="000B0C45" w:rsidRDefault="00A90770" w:rsidP="00A90770">
      <w:pPr>
        <w:pStyle w:val="AH5Sec"/>
        <w:shd w:val="pct25" w:color="auto" w:fill="auto"/>
      </w:pPr>
      <w:bookmarkStart w:id="46" w:name="_Toc231466432"/>
      <w:r w:rsidRPr="00A90770">
        <w:rPr>
          <w:rStyle w:val="CharSectNo"/>
        </w:rPr>
        <w:t>41</w:t>
      </w:r>
      <w:r w:rsidRPr="000B0C45">
        <w:tab/>
      </w:r>
      <w:r w:rsidR="003079B7" w:rsidRPr="000B0C45">
        <w:t>Application for approval of tree damaging etc activity</w:t>
      </w:r>
      <w:r w:rsidR="003079B7" w:rsidRPr="000B0C45">
        <w:br/>
        <w:t>New section 21 (2) (d)</w:t>
      </w:r>
      <w:r w:rsidR="00AC56F6" w:rsidRPr="000B0C45">
        <w:t xml:space="preserve"> </w:t>
      </w:r>
      <w:r w:rsidR="00185051" w:rsidRPr="000B0C45">
        <w:t>to (f</w:t>
      </w:r>
      <w:r w:rsidR="00AC56F6" w:rsidRPr="000B0C45">
        <w:t>)</w:t>
      </w:r>
      <w:bookmarkEnd w:id="46"/>
    </w:p>
    <w:p w14:paraId="51218ADC" w14:textId="0ED8E7ED" w:rsidR="003079B7" w:rsidRPr="000B0C45" w:rsidRDefault="003079B7" w:rsidP="003079B7">
      <w:pPr>
        <w:pStyle w:val="direction"/>
      </w:pPr>
      <w:r w:rsidRPr="000B0C45">
        <w:t>insert</w:t>
      </w:r>
    </w:p>
    <w:p w14:paraId="1D75C7F9" w14:textId="1CBFA06E" w:rsidR="00185051" w:rsidRPr="000B0C45" w:rsidRDefault="00AB5622" w:rsidP="00185051">
      <w:pPr>
        <w:pStyle w:val="Ipara"/>
      </w:pPr>
      <w:r w:rsidRPr="000B0C45">
        <w:tab/>
        <w:t>(d)</w:t>
      </w:r>
      <w:r w:rsidRPr="000B0C45">
        <w:tab/>
      </w:r>
      <w:r w:rsidR="00185051" w:rsidRPr="000B0C45">
        <w:t>if the tree is a public tree and the application is for an activity mentioned in subsection</w:t>
      </w:r>
      <w:r w:rsidR="00501497">
        <w:t xml:space="preserve"> </w:t>
      </w:r>
      <w:r w:rsidR="00185051" w:rsidRPr="000B0C45">
        <w:t>(1)</w:t>
      </w:r>
      <w:r w:rsidR="00501497">
        <w:t xml:space="preserve"> </w:t>
      </w:r>
      <w:r w:rsidR="00185051" w:rsidRPr="000B0C45">
        <w:t>(a)—a tree management plan for the tree; or</w:t>
      </w:r>
    </w:p>
    <w:p w14:paraId="395D1742" w14:textId="7457CEB8" w:rsidR="00F720D6" w:rsidRPr="000B0C45" w:rsidRDefault="00F720D6" w:rsidP="00F720D6">
      <w:pPr>
        <w:pStyle w:val="Ipara"/>
      </w:pPr>
      <w:r w:rsidRPr="000B0C45">
        <w:tab/>
        <w:t>(</w:t>
      </w:r>
      <w:r w:rsidR="00185051" w:rsidRPr="000B0C45">
        <w:t>e</w:t>
      </w:r>
      <w:r w:rsidRPr="000B0C45">
        <w:t>)</w:t>
      </w:r>
      <w:r w:rsidRPr="000B0C45">
        <w:tab/>
        <w:t>if the application is for an activity mentioned in subsection (1)</w:t>
      </w:r>
      <w:r w:rsidR="00501497">
        <w:t> </w:t>
      </w:r>
      <w:r w:rsidRPr="000B0C45">
        <w:t>(b)—a tree management plan for the tree;</w:t>
      </w:r>
      <w:r w:rsidR="006952C0" w:rsidRPr="000B0C45">
        <w:t xml:space="preserve"> or</w:t>
      </w:r>
    </w:p>
    <w:p w14:paraId="482A8D41" w14:textId="71548EAD" w:rsidR="003079B7" w:rsidRPr="000B0C45" w:rsidRDefault="003079B7" w:rsidP="003079B7">
      <w:pPr>
        <w:pStyle w:val="Ipara"/>
      </w:pPr>
      <w:r w:rsidRPr="000B0C45">
        <w:tab/>
        <w:t>(</w:t>
      </w:r>
      <w:r w:rsidR="00185051" w:rsidRPr="000B0C45">
        <w:t>f</w:t>
      </w:r>
      <w:r w:rsidRPr="000B0C45">
        <w:t>)</w:t>
      </w:r>
      <w:r w:rsidRPr="000B0C45">
        <w:tab/>
        <w:t>anything else prescribed by regulation.</w:t>
      </w:r>
    </w:p>
    <w:p w14:paraId="0D9B0B1B" w14:textId="4AB50F28" w:rsidR="006F2E43" w:rsidRPr="000B0C45" w:rsidRDefault="00A90770" w:rsidP="00A90770">
      <w:pPr>
        <w:pStyle w:val="AH5Sec"/>
        <w:shd w:val="pct25" w:color="auto" w:fill="auto"/>
      </w:pPr>
      <w:bookmarkStart w:id="47" w:name="_Toc231466433"/>
      <w:r w:rsidRPr="00A90770">
        <w:rPr>
          <w:rStyle w:val="CharSectNo"/>
        </w:rPr>
        <w:lastRenderedPageBreak/>
        <w:t>42</w:t>
      </w:r>
      <w:r w:rsidRPr="000B0C45">
        <w:tab/>
      </w:r>
      <w:r w:rsidR="006F2E43" w:rsidRPr="000B0C45">
        <w:t>New section 21 (2A)</w:t>
      </w:r>
      <w:r w:rsidR="00AE79F9" w:rsidRPr="000B0C45">
        <w:t xml:space="preserve"> and (2B)</w:t>
      </w:r>
      <w:bookmarkEnd w:id="47"/>
    </w:p>
    <w:p w14:paraId="59B55E17" w14:textId="1DE77F76" w:rsidR="006F2E43" w:rsidRPr="000B0C45" w:rsidRDefault="006F2E43" w:rsidP="006F2E43">
      <w:pPr>
        <w:pStyle w:val="direction"/>
      </w:pPr>
      <w:r w:rsidRPr="000B0C45">
        <w:t>insert</w:t>
      </w:r>
    </w:p>
    <w:p w14:paraId="132513A0" w14:textId="50E0A2F3" w:rsidR="00860B41" w:rsidRPr="000B0C45" w:rsidRDefault="006F2E43" w:rsidP="006F2E43">
      <w:pPr>
        <w:pStyle w:val="IMain"/>
        <w:rPr>
          <w:iCs/>
        </w:rPr>
      </w:pPr>
      <w:r w:rsidRPr="000B0C45">
        <w:tab/>
        <w:t>(2A)</w:t>
      </w:r>
      <w:r w:rsidRPr="000B0C45">
        <w:tab/>
      </w:r>
      <w:r w:rsidR="00FD7291" w:rsidRPr="000B0C45">
        <w:t>However, t</w:t>
      </w:r>
      <w:r w:rsidR="00D636BA" w:rsidRPr="000B0C45">
        <w:rPr>
          <w:iCs/>
        </w:rPr>
        <w:t>he application need not include the written evidence mentioned in subsection (2) (b)</w:t>
      </w:r>
      <w:r w:rsidRPr="000B0C45">
        <w:rPr>
          <w:iCs/>
        </w:rPr>
        <w:t xml:space="preserve"> if</w:t>
      </w:r>
      <w:r w:rsidR="00860B41" w:rsidRPr="000B0C45">
        <w:rPr>
          <w:iCs/>
        </w:rPr>
        <w:t>—</w:t>
      </w:r>
    </w:p>
    <w:p w14:paraId="2D9B0AF0" w14:textId="60D8D3A9" w:rsidR="00D636BA" w:rsidRPr="000B0C45" w:rsidRDefault="00860B41" w:rsidP="00860B41">
      <w:pPr>
        <w:pStyle w:val="Ipara"/>
      </w:pPr>
      <w:r w:rsidRPr="000B0C45">
        <w:tab/>
        <w:t>(a)</w:t>
      </w:r>
      <w:r w:rsidRPr="000B0C45">
        <w:tab/>
      </w:r>
      <w:r w:rsidR="006F2E43" w:rsidRPr="000B0C45">
        <w:t xml:space="preserve">the application </w:t>
      </w:r>
      <w:r w:rsidR="00D636BA" w:rsidRPr="000B0C45">
        <w:t>is for an activity</w:t>
      </w:r>
      <w:r w:rsidR="00F611D3" w:rsidRPr="000B0C45">
        <w:t xml:space="preserve"> </w:t>
      </w:r>
      <w:r w:rsidR="00D636BA" w:rsidRPr="000B0C45">
        <w:t>that would or may be prohibited groundwork in the protection zone for a protected tree; and</w:t>
      </w:r>
    </w:p>
    <w:p w14:paraId="1CA97AFA" w14:textId="3A073216" w:rsidR="00F611D3" w:rsidRPr="000B0C45" w:rsidRDefault="00F611D3" w:rsidP="00F611D3">
      <w:pPr>
        <w:pStyle w:val="Ipara"/>
      </w:pPr>
      <w:r w:rsidRPr="000B0C45">
        <w:tab/>
        <w:t>(</w:t>
      </w:r>
      <w:r w:rsidR="00A84815" w:rsidRPr="000B0C45">
        <w:t>b</w:t>
      </w:r>
      <w:r w:rsidRPr="000B0C45">
        <w:t>)</w:t>
      </w:r>
      <w:r w:rsidRPr="000B0C45">
        <w:tab/>
        <w:t xml:space="preserve">the groundwork </w:t>
      </w:r>
      <w:r w:rsidR="00FD7291" w:rsidRPr="000B0C45">
        <w:t>is to</w:t>
      </w:r>
      <w:r w:rsidRPr="000B0C45">
        <w:t xml:space="preserve"> be carried out</w:t>
      </w:r>
      <w:r w:rsidR="00A84815" w:rsidRPr="000B0C45">
        <w:t>—</w:t>
      </w:r>
    </w:p>
    <w:p w14:paraId="4335038A" w14:textId="6B111A50" w:rsidR="00A84815" w:rsidRPr="000B0C45" w:rsidRDefault="00A84815" w:rsidP="00A84815">
      <w:pPr>
        <w:pStyle w:val="Isubpara"/>
      </w:pPr>
      <w:r w:rsidRPr="000B0C45">
        <w:tab/>
        <w:t>(i)</w:t>
      </w:r>
      <w:r w:rsidRPr="000B0C45">
        <w:tab/>
        <w:t>on the applicant's land; and</w:t>
      </w:r>
    </w:p>
    <w:p w14:paraId="3F0D98D0" w14:textId="21F7A01C" w:rsidR="00A84815" w:rsidRPr="000B0C45" w:rsidRDefault="00A84815" w:rsidP="00A84815">
      <w:pPr>
        <w:pStyle w:val="Isubpara"/>
      </w:pPr>
      <w:r w:rsidRPr="000B0C45">
        <w:tab/>
        <w:t>(ii)</w:t>
      </w:r>
      <w:r w:rsidRPr="000B0C45">
        <w:tab/>
        <w:t>in accordance with a</w:t>
      </w:r>
      <w:r w:rsidR="00D20C4C" w:rsidRPr="000B0C45">
        <w:t>n approved</w:t>
      </w:r>
      <w:r w:rsidRPr="000B0C45">
        <w:t xml:space="preserve"> tree management plan.</w:t>
      </w:r>
    </w:p>
    <w:p w14:paraId="066F9406" w14:textId="7928D528" w:rsidR="00F720D6" w:rsidRPr="000B0C45" w:rsidRDefault="00F720D6" w:rsidP="00F720D6">
      <w:pPr>
        <w:pStyle w:val="IMain"/>
      </w:pPr>
      <w:r w:rsidRPr="000B0C45">
        <w:tab/>
        <w:t>(2B)</w:t>
      </w:r>
      <w:r w:rsidRPr="000B0C45">
        <w:tab/>
        <w:t xml:space="preserve">If </w:t>
      </w:r>
      <w:r w:rsidR="00185051" w:rsidRPr="000B0C45">
        <w:t xml:space="preserve">the tree is a protected tree other than a public tree and </w:t>
      </w:r>
      <w:r w:rsidRPr="000B0C45">
        <w:t>the application is for an activity mentioned in subsection</w:t>
      </w:r>
      <w:r w:rsidR="00501497">
        <w:t xml:space="preserve"> </w:t>
      </w:r>
      <w:r w:rsidRPr="000B0C45">
        <w:t>(1)</w:t>
      </w:r>
      <w:r w:rsidR="00501497">
        <w:t xml:space="preserve"> </w:t>
      </w:r>
      <w:r w:rsidRPr="000B0C45">
        <w:t>(a), the application may include a tree management plan for the tree.</w:t>
      </w:r>
    </w:p>
    <w:p w14:paraId="130B7510" w14:textId="5D380F6F" w:rsidR="004A6424" w:rsidRPr="000B0C45" w:rsidRDefault="00A90770" w:rsidP="00A90770">
      <w:pPr>
        <w:pStyle w:val="AH5Sec"/>
        <w:shd w:val="pct25" w:color="auto" w:fill="auto"/>
      </w:pPr>
      <w:bookmarkStart w:id="48" w:name="_Toc231466434"/>
      <w:r w:rsidRPr="00A90770">
        <w:rPr>
          <w:rStyle w:val="CharSectNo"/>
        </w:rPr>
        <w:t>43</w:t>
      </w:r>
      <w:r w:rsidRPr="000B0C45">
        <w:tab/>
      </w:r>
      <w:r w:rsidR="004A6424" w:rsidRPr="000B0C45">
        <w:rPr>
          <w:bCs/>
        </w:rPr>
        <w:t>Approval application—assessment of tree</w:t>
      </w:r>
      <w:r w:rsidR="004A6424" w:rsidRPr="000B0C45">
        <w:rPr>
          <w:bCs/>
        </w:rPr>
        <w:br/>
      </w:r>
      <w:r w:rsidR="004A6424" w:rsidRPr="000B0C45">
        <w:t>Section 23, examples</w:t>
      </w:r>
      <w:bookmarkEnd w:id="48"/>
    </w:p>
    <w:p w14:paraId="3996A082" w14:textId="77777777" w:rsidR="004A6424" w:rsidRPr="000B0C45" w:rsidRDefault="004A6424" w:rsidP="009C6356">
      <w:pPr>
        <w:pStyle w:val="direction"/>
        <w:spacing w:after="120"/>
      </w:pPr>
      <w:r w:rsidRPr="000B0C45">
        <w:t>after</w:t>
      </w:r>
    </w:p>
    <w:p w14:paraId="62986FD2" w14:textId="77777777" w:rsidR="004A6424" w:rsidRPr="000B0C45" w:rsidRDefault="004A6424" w:rsidP="004A6424">
      <w:pPr>
        <w:pStyle w:val="aExamss"/>
      </w:pPr>
      <w:r w:rsidRPr="000B0C45">
        <w:t>any of the following</w:t>
      </w:r>
    </w:p>
    <w:p w14:paraId="0D06A7E7" w14:textId="77777777" w:rsidR="004A6424" w:rsidRPr="000B0C45" w:rsidRDefault="004A6424" w:rsidP="009C6356">
      <w:pPr>
        <w:pStyle w:val="direction"/>
        <w:spacing w:after="120"/>
      </w:pPr>
      <w:r w:rsidRPr="000B0C45">
        <w:t>insert</w:t>
      </w:r>
    </w:p>
    <w:p w14:paraId="53640FE0" w14:textId="77777777" w:rsidR="004A6424" w:rsidRPr="000B0C45" w:rsidRDefault="004A6424" w:rsidP="004A6424">
      <w:pPr>
        <w:pStyle w:val="aExamss"/>
      </w:pPr>
      <w:r w:rsidRPr="000B0C45">
        <w:t>in accordance with any identified risk management methodology</w:t>
      </w:r>
    </w:p>
    <w:p w14:paraId="40C1DEBD" w14:textId="2306F6D5" w:rsidR="004A6424" w:rsidRPr="000B0C45" w:rsidRDefault="00A90770" w:rsidP="00A90770">
      <w:pPr>
        <w:pStyle w:val="AH5Sec"/>
        <w:shd w:val="pct25" w:color="auto" w:fill="auto"/>
      </w:pPr>
      <w:bookmarkStart w:id="49" w:name="_Toc231466435"/>
      <w:r w:rsidRPr="00A90770">
        <w:rPr>
          <w:rStyle w:val="CharSectNo"/>
        </w:rPr>
        <w:t>44</w:t>
      </w:r>
      <w:r w:rsidRPr="000B0C45">
        <w:tab/>
      </w:r>
      <w:r w:rsidR="004A6424" w:rsidRPr="000B0C45">
        <w:t>Section 23, examples, new dot point</w:t>
      </w:r>
      <w:bookmarkEnd w:id="49"/>
    </w:p>
    <w:p w14:paraId="688AD4BF" w14:textId="746D7355" w:rsidR="004A6424" w:rsidRPr="000B0C45" w:rsidRDefault="009666A9" w:rsidP="009C6356">
      <w:pPr>
        <w:pStyle w:val="direction"/>
        <w:spacing w:after="120"/>
      </w:pPr>
      <w:r w:rsidRPr="000B0C45">
        <w:rPr>
          <w:iCs/>
        </w:rPr>
        <w:t>after the last dot point,</w:t>
      </w:r>
      <w:r w:rsidRPr="000B0C45">
        <w:t xml:space="preserve"> </w:t>
      </w:r>
      <w:r w:rsidR="004A6424" w:rsidRPr="000B0C45">
        <w:t>insert</w:t>
      </w:r>
    </w:p>
    <w:p w14:paraId="3110864B" w14:textId="128347BB" w:rsidR="004A6424"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4A6424" w:rsidRPr="000B0C45">
        <w:t xml:space="preserve">whether the tree is or may be affected by any key threatening processes under the </w:t>
      </w:r>
      <w:hyperlink r:id="rId41" w:tooltip="A2014-59" w:history="1">
        <w:r w:rsidR="00F47575" w:rsidRPr="00F47575">
          <w:rPr>
            <w:rStyle w:val="charCitHyperlinkItal"/>
          </w:rPr>
          <w:t>Nature Conservation Act 2014</w:t>
        </w:r>
      </w:hyperlink>
      <w:r w:rsidR="004A6424" w:rsidRPr="000B0C45">
        <w:t>.</w:t>
      </w:r>
    </w:p>
    <w:p w14:paraId="61FCBC18" w14:textId="4A00B575" w:rsidR="004A6424" w:rsidRPr="000B0C45" w:rsidRDefault="00A90770" w:rsidP="00A90770">
      <w:pPr>
        <w:pStyle w:val="AH5Sec"/>
        <w:shd w:val="pct25" w:color="auto" w:fill="auto"/>
        <w:rPr>
          <w:bCs/>
        </w:rPr>
      </w:pPr>
      <w:bookmarkStart w:id="50" w:name="_Toc231466436"/>
      <w:r w:rsidRPr="00A90770">
        <w:rPr>
          <w:rStyle w:val="CharSectNo"/>
        </w:rPr>
        <w:lastRenderedPageBreak/>
        <w:t>45</w:t>
      </w:r>
      <w:r w:rsidRPr="000B0C45">
        <w:rPr>
          <w:bCs/>
        </w:rPr>
        <w:tab/>
      </w:r>
      <w:r w:rsidR="004A6424" w:rsidRPr="000B0C45">
        <w:rPr>
          <w:bCs/>
        </w:rPr>
        <w:t>Sections 28 and 29</w:t>
      </w:r>
      <w:bookmarkEnd w:id="50"/>
    </w:p>
    <w:p w14:paraId="37C8BE2F" w14:textId="77777777" w:rsidR="004A6424" w:rsidRPr="000B0C45" w:rsidRDefault="004A6424" w:rsidP="004A6424">
      <w:pPr>
        <w:pStyle w:val="direction"/>
      </w:pPr>
      <w:r w:rsidRPr="000B0C45">
        <w:t>substitute</w:t>
      </w:r>
    </w:p>
    <w:p w14:paraId="2B34E645" w14:textId="7EB90DE7" w:rsidR="004A6424" w:rsidRPr="000B0C45" w:rsidRDefault="004A6424" w:rsidP="004A6424">
      <w:pPr>
        <w:pStyle w:val="IH5Sec"/>
      </w:pPr>
      <w:r w:rsidRPr="000B0C45">
        <w:t>28</w:t>
      </w:r>
      <w:r w:rsidRPr="000B0C45">
        <w:tab/>
        <w:t>Approval application—decision</w:t>
      </w:r>
    </w:p>
    <w:p w14:paraId="2772ACB3" w14:textId="77441C60" w:rsidR="004A6424" w:rsidRPr="000B0C45" w:rsidRDefault="004A6424" w:rsidP="004A6424">
      <w:pPr>
        <w:pStyle w:val="IMain"/>
      </w:pPr>
      <w:r w:rsidRPr="000B0C45">
        <w:tab/>
        <w:t>(1)</w:t>
      </w:r>
      <w:r w:rsidRPr="000B0C45">
        <w:tab/>
      </w:r>
      <w:r w:rsidR="00352234" w:rsidRPr="000B0C45">
        <w:t xml:space="preserve">Within the relevant period, the </w:t>
      </w:r>
      <w:r w:rsidRPr="000B0C45">
        <w:t xml:space="preserve">decision-maker for an application under section 21 </w:t>
      </w:r>
      <w:r w:rsidR="00352234" w:rsidRPr="000B0C45">
        <w:t>(1) (a)</w:t>
      </w:r>
      <w:r w:rsidRPr="000B0C45">
        <w:t>—</w:t>
      </w:r>
    </w:p>
    <w:p w14:paraId="75581B60" w14:textId="0B017C46" w:rsidR="004A6424" w:rsidRPr="000B0C45" w:rsidRDefault="004A6424" w:rsidP="004A6424">
      <w:pPr>
        <w:pStyle w:val="Ipara"/>
      </w:pPr>
      <w:r w:rsidRPr="000B0C45">
        <w:tab/>
        <w:t>(a)</w:t>
      </w:r>
      <w:r w:rsidRPr="000B0C45">
        <w:tab/>
      </w:r>
      <w:r w:rsidR="00352234" w:rsidRPr="000B0C45">
        <w:t xml:space="preserve">must </w:t>
      </w:r>
      <w:r w:rsidRPr="000B0C45">
        <w:t xml:space="preserve">decide whether to approve the activity to which the application relates; </w:t>
      </w:r>
      <w:r w:rsidR="00352234" w:rsidRPr="000B0C45">
        <w:t>and</w:t>
      </w:r>
    </w:p>
    <w:p w14:paraId="0A85122C" w14:textId="3FA2C389" w:rsidR="007245B0" w:rsidRPr="000B0C45" w:rsidRDefault="004A6424" w:rsidP="00EF1034">
      <w:pPr>
        <w:pStyle w:val="Ipara"/>
      </w:pPr>
      <w:r w:rsidRPr="000B0C45">
        <w:tab/>
        <w:t>(b)</w:t>
      </w:r>
      <w:r w:rsidRPr="000B0C45">
        <w:tab/>
      </w:r>
      <w:r w:rsidR="00352234" w:rsidRPr="000B0C45">
        <w:t xml:space="preserve">may </w:t>
      </w:r>
      <w:r w:rsidR="00AA3A13" w:rsidRPr="000B0C45">
        <w:t>decide to</w:t>
      </w:r>
      <w:r w:rsidR="007245B0" w:rsidRPr="000B0C45">
        <w:t>—</w:t>
      </w:r>
    </w:p>
    <w:p w14:paraId="462AD32E" w14:textId="4C616608" w:rsidR="004A6424" w:rsidRPr="000B0C45" w:rsidRDefault="007245B0" w:rsidP="007245B0">
      <w:pPr>
        <w:pStyle w:val="Isubpara"/>
      </w:pPr>
      <w:r w:rsidRPr="000B0C45">
        <w:tab/>
        <w:t>(i)</w:t>
      </w:r>
      <w:r w:rsidRPr="000B0C45">
        <w:tab/>
      </w:r>
      <w:r w:rsidR="00344C2F" w:rsidRPr="000B0C45">
        <w:t xml:space="preserve">if the applicant included </w:t>
      </w:r>
      <w:r w:rsidR="00352234" w:rsidRPr="000B0C45">
        <w:t>a tree management plan</w:t>
      </w:r>
      <w:r w:rsidRPr="000B0C45">
        <w:t xml:space="preserve"> </w:t>
      </w:r>
      <w:r w:rsidR="00352234" w:rsidRPr="000B0C45">
        <w:t>for the tree</w:t>
      </w:r>
      <w:r w:rsidR="00F221E9" w:rsidRPr="000B0C45">
        <w:t xml:space="preserve"> to which the application relates</w:t>
      </w:r>
      <w:r w:rsidR="00344C2F" w:rsidRPr="000B0C45">
        <w:t>—approve the plan</w:t>
      </w:r>
      <w:r w:rsidRPr="000B0C45">
        <w:t>; or</w:t>
      </w:r>
    </w:p>
    <w:p w14:paraId="3A05F9ED" w14:textId="1D8D1E32" w:rsidR="007245B0" w:rsidRPr="000B0C45" w:rsidRDefault="007245B0" w:rsidP="007245B0">
      <w:pPr>
        <w:pStyle w:val="Isubpara"/>
      </w:pPr>
      <w:r w:rsidRPr="000B0C45">
        <w:tab/>
        <w:t>(ii)</w:t>
      </w:r>
      <w:r w:rsidRPr="000B0C45">
        <w:tab/>
        <w:t>propose a tree management plan for the tree.</w:t>
      </w:r>
    </w:p>
    <w:p w14:paraId="0A6F28E9" w14:textId="161980A3" w:rsidR="00FC410A" w:rsidRPr="000B0C45" w:rsidRDefault="00FC410A" w:rsidP="00FC410A">
      <w:pPr>
        <w:pStyle w:val="aNotepar"/>
      </w:pPr>
      <w:r w:rsidRPr="00F47575">
        <w:rPr>
          <w:rStyle w:val="charItals"/>
        </w:rPr>
        <w:t>Note</w:t>
      </w:r>
      <w:r w:rsidRPr="00F47575">
        <w:rPr>
          <w:rStyle w:val="charItals"/>
        </w:rPr>
        <w:tab/>
      </w:r>
      <w:r w:rsidRPr="000B0C45">
        <w:t>If a decision-maker proposes a tree management plan for a protected tree, other provisions apply (see div 5.1).</w:t>
      </w:r>
    </w:p>
    <w:p w14:paraId="4A989E30" w14:textId="340D7DBF" w:rsidR="00352234" w:rsidRPr="000B0C45" w:rsidRDefault="004A6424" w:rsidP="004A6424">
      <w:pPr>
        <w:pStyle w:val="IMain"/>
      </w:pPr>
      <w:r w:rsidRPr="000B0C45">
        <w:tab/>
      </w:r>
      <w:r w:rsidR="00352234" w:rsidRPr="000B0C45">
        <w:t>(2)</w:t>
      </w:r>
      <w:r w:rsidR="00352234" w:rsidRPr="000B0C45">
        <w:tab/>
        <w:t>Within the relevant period, the decision-maker for an application under section 21 (1) (b) must decide whether to</w:t>
      </w:r>
      <w:r w:rsidR="00FC410A" w:rsidRPr="000B0C45">
        <w:t xml:space="preserve"> approve</w:t>
      </w:r>
      <w:r w:rsidR="00352234" w:rsidRPr="000B0C45">
        <w:t>—</w:t>
      </w:r>
    </w:p>
    <w:p w14:paraId="51D0BB5D" w14:textId="049DD14C" w:rsidR="00352234" w:rsidRPr="000B0C45" w:rsidRDefault="00352234" w:rsidP="00352234">
      <w:pPr>
        <w:pStyle w:val="Ipara"/>
      </w:pPr>
      <w:r w:rsidRPr="000B0C45">
        <w:tab/>
        <w:t>(a)</w:t>
      </w:r>
      <w:r w:rsidRPr="000B0C45">
        <w:tab/>
        <w:t>the activity to which the application relates; and</w:t>
      </w:r>
    </w:p>
    <w:p w14:paraId="13B6D13A" w14:textId="49EA6953" w:rsidR="00352234" w:rsidRPr="000B0C45" w:rsidRDefault="00352234" w:rsidP="00352234">
      <w:pPr>
        <w:pStyle w:val="Ipara"/>
      </w:pPr>
      <w:r w:rsidRPr="000B0C45">
        <w:tab/>
        <w:t>(b)</w:t>
      </w:r>
      <w:r w:rsidRPr="000B0C45">
        <w:tab/>
        <w:t>the tree management plan for the tree</w:t>
      </w:r>
      <w:r w:rsidR="00F221E9" w:rsidRPr="000B0C45">
        <w:t xml:space="preserve"> </w:t>
      </w:r>
      <w:r w:rsidR="00EE3637" w:rsidRPr="000B0C45">
        <w:t>included in the</w:t>
      </w:r>
      <w:r w:rsidR="00F221E9" w:rsidRPr="000B0C45">
        <w:t xml:space="preserve"> application</w:t>
      </w:r>
      <w:r w:rsidRPr="000B0C45">
        <w:t>.</w:t>
      </w:r>
    </w:p>
    <w:p w14:paraId="019267C7" w14:textId="719D50BF" w:rsidR="004A6424" w:rsidRPr="000B0C45" w:rsidRDefault="00352234" w:rsidP="004A6424">
      <w:pPr>
        <w:pStyle w:val="IMain"/>
      </w:pPr>
      <w:r w:rsidRPr="000B0C45">
        <w:tab/>
      </w:r>
      <w:r w:rsidR="004A6424" w:rsidRPr="000B0C45">
        <w:t>(</w:t>
      </w:r>
      <w:r w:rsidRPr="000B0C45">
        <w:t>3</w:t>
      </w:r>
      <w:r w:rsidR="004A6424" w:rsidRPr="000B0C45">
        <w:t>)</w:t>
      </w:r>
      <w:r w:rsidR="004A6424" w:rsidRPr="000B0C45">
        <w:tab/>
        <w:t>In working out the relevant period, the following must be disregarded:</w:t>
      </w:r>
    </w:p>
    <w:p w14:paraId="68A3F8DC" w14:textId="77777777" w:rsidR="004A6424" w:rsidRPr="000B0C45" w:rsidRDefault="004A6424" w:rsidP="004A6424">
      <w:pPr>
        <w:pStyle w:val="Ipara"/>
      </w:pPr>
      <w:r w:rsidRPr="000B0C45">
        <w:tab/>
        <w:t>(a)</w:t>
      </w:r>
      <w:r w:rsidRPr="000B0C45">
        <w:tab/>
        <w:t>any period during which an application is incomplete;</w:t>
      </w:r>
    </w:p>
    <w:p w14:paraId="758EF945" w14:textId="77777777" w:rsidR="004A6424" w:rsidRPr="000B0C45" w:rsidRDefault="004A6424" w:rsidP="004A6424">
      <w:pPr>
        <w:pStyle w:val="Ipara"/>
      </w:pPr>
      <w:r w:rsidRPr="000B0C45">
        <w:tab/>
        <w:t>(b)</w:t>
      </w:r>
      <w:r w:rsidRPr="000B0C45">
        <w:tab/>
        <w:t>any period during which a requirement under section 22 (1) is not complied with.</w:t>
      </w:r>
    </w:p>
    <w:p w14:paraId="08FDC035" w14:textId="3B2F961D" w:rsidR="004A6424" w:rsidRPr="000B0C45" w:rsidRDefault="004A6424" w:rsidP="00944B00">
      <w:pPr>
        <w:pStyle w:val="IMain"/>
      </w:pPr>
      <w:r w:rsidRPr="000B0C45">
        <w:tab/>
        <w:t>(</w:t>
      </w:r>
      <w:r w:rsidR="00352234" w:rsidRPr="000B0C45">
        <w:t>4</w:t>
      </w:r>
      <w:r w:rsidRPr="000B0C45">
        <w:t>)</w:t>
      </w:r>
      <w:r w:rsidRPr="000B0C45">
        <w:tab/>
      </w:r>
      <w:r w:rsidRPr="000B0C45">
        <w:rPr>
          <w:lang w:eastAsia="en-AU"/>
        </w:rPr>
        <w:t xml:space="preserve">However, the </w:t>
      </w:r>
      <w:r w:rsidRPr="000B0C45">
        <w:t>decision-maker</w:t>
      </w:r>
      <w:r w:rsidRPr="000B0C45">
        <w:rPr>
          <w:lang w:eastAsia="en-AU"/>
        </w:rPr>
        <w:t xml:space="preserve"> may, by written notice given to the applicant, extend the period for deciding an application for a stated period if, </w:t>
      </w:r>
      <w:r w:rsidRPr="000B0C45">
        <w:t>while the decision-maker is considering the application—</w:t>
      </w:r>
    </w:p>
    <w:p w14:paraId="09C379B7" w14:textId="77777777" w:rsidR="004A6424" w:rsidRPr="000B0C45" w:rsidRDefault="004A6424" w:rsidP="00944B00">
      <w:pPr>
        <w:pStyle w:val="Ipara"/>
      </w:pPr>
      <w:r w:rsidRPr="000B0C45">
        <w:tab/>
        <w:t>(a)</w:t>
      </w:r>
      <w:r w:rsidRPr="000B0C45">
        <w:tab/>
        <w:t>the tree to which the application relates is damaged; and</w:t>
      </w:r>
    </w:p>
    <w:p w14:paraId="2B210765" w14:textId="77777777" w:rsidR="004A6424" w:rsidRPr="000B0C45" w:rsidRDefault="004A6424" w:rsidP="004A6424">
      <w:pPr>
        <w:pStyle w:val="Ipara"/>
      </w:pPr>
      <w:r w:rsidRPr="000B0C45">
        <w:lastRenderedPageBreak/>
        <w:tab/>
        <w:t>(b)</w:t>
      </w:r>
      <w:r w:rsidRPr="000B0C45">
        <w:tab/>
        <w:t>the decision-maker is reasonably satisfied that additional time is needed to investigate the circumstances that led to the tree’s damage.</w:t>
      </w:r>
    </w:p>
    <w:p w14:paraId="2D258416" w14:textId="77777777" w:rsidR="004A6424" w:rsidRPr="000B0C45" w:rsidRDefault="004A6424" w:rsidP="004A6424">
      <w:pPr>
        <w:pStyle w:val="aNote"/>
        <w:rPr>
          <w:color w:val="000000"/>
        </w:rPr>
      </w:pPr>
      <w:r w:rsidRPr="000B0C45">
        <w:rPr>
          <w:rStyle w:val="charItals"/>
        </w:rPr>
        <w:t>Note</w:t>
      </w:r>
      <w:r w:rsidRPr="000B0C45">
        <w:rPr>
          <w:rStyle w:val="charItals"/>
        </w:rPr>
        <w:tab/>
      </w:r>
      <w:r w:rsidRPr="000B0C45">
        <w:rPr>
          <w:color w:val="000000"/>
        </w:rPr>
        <w:t>The period for deciding an application may also be extended or suspended in extraordinary circumstances (see s 138).</w:t>
      </w:r>
    </w:p>
    <w:p w14:paraId="13490408" w14:textId="020F227B" w:rsidR="004A6424" w:rsidRPr="000B0C45" w:rsidRDefault="004A6424" w:rsidP="004A6424">
      <w:pPr>
        <w:pStyle w:val="IMain"/>
      </w:pPr>
      <w:r w:rsidRPr="000B0C45">
        <w:tab/>
        <w:t>(</w:t>
      </w:r>
      <w:r w:rsidR="00352234" w:rsidRPr="000B0C45">
        <w:t>5</w:t>
      </w:r>
      <w:r w:rsidRPr="000B0C45">
        <w:t>)</w:t>
      </w:r>
      <w:r w:rsidRPr="000B0C45">
        <w:tab/>
        <w:t xml:space="preserve">In making a decision on the application, the decision-maker must take into account the following: </w:t>
      </w:r>
    </w:p>
    <w:p w14:paraId="732C57AF" w14:textId="77777777" w:rsidR="004A6424" w:rsidRPr="000B0C45" w:rsidRDefault="004A6424" w:rsidP="004A6424">
      <w:pPr>
        <w:pStyle w:val="Ipara"/>
      </w:pPr>
      <w:r w:rsidRPr="000B0C45">
        <w:tab/>
        <w:t>(a)</w:t>
      </w:r>
      <w:r w:rsidRPr="000B0C45">
        <w:tab/>
        <w:t>the approval criteria;</w:t>
      </w:r>
    </w:p>
    <w:p w14:paraId="072CB7EF" w14:textId="77777777" w:rsidR="004A6424" w:rsidRPr="000B0C45" w:rsidRDefault="004A6424" w:rsidP="004A6424">
      <w:pPr>
        <w:pStyle w:val="Ipara"/>
      </w:pPr>
      <w:r w:rsidRPr="000B0C45">
        <w:tab/>
        <w:t>(b)</w:t>
      </w:r>
      <w:r w:rsidRPr="000B0C45">
        <w:tab/>
        <w:t>the advice (if any) of the advisory panel;</w:t>
      </w:r>
    </w:p>
    <w:p w14:paraId="5998F9E7" w14:textId="77777777" w:rsidR="004A6424" w:rsidRPr="000B0C45" w:rsidRDefault="004A6424" w:rsidP="004A6424">
      <w:pPr>
        <w:pStyle w:val="Ipara"/>
      </w:pPr>
      <w:r w:rsidRPr="000B0C45">
        <w:tab/>
        <w:t>(c)</w:t>
      </w:r>
      <w:r w:rsidRPr="000B0C45">
        <w:tab/>
        <w:t xml:space="preserve">the advice (if any) of an entity to which the application was given under </w:t>
      </w:r>
      <w:r w:rsidRPr="000B0C45">
        <w:rPr>
          <w:lang w:eastAsia="en-AU"/>
        </w:rPr>
        <w:t>section 25</w:t>
      </w:r>
      <w:r w:rsidRPr="000B0C45">
        <w:t>;</w:t>
      </w:r>
    </w:p>
    <w:p w14:paraId="5CB807F4" w14:textId="77777777" w:rsidR="004A6424" w:rsidRPr="000B0C45" w:rsidRDefault="004A6424" w:rsidP="004A6424">
      <w:pPr>
        <w:pStyle w:val="Ipara"/>
      </w:pPr>
      <w:r w:rsidRPr="000B0C45">
        <w:tab/>
        <w:t>(d)</w:t>
      </w:r>
      <w:r w:rsidRPr="000B0C45">
        <w:tab/>
        <w:t xml:space="preserve">anything else the decision-maker considers relevant. </w:t>
      </w:r>
    </w:p>
    <w:p w14:paraId="1B161135" w14:textId="29C6C6AC" w:rsidR="004A6424" w:rsidRPr="000B0C45" w:rsidRDefault="004A6424" w:rsidP="004A6424">
      <w:pPr>
        <w:pStyle w:val="IMain"/>
      </w:pPr>
      <w:r w:rsidRPr="000B0C45">
        <w:tab/>
        <w:t>(</w:t>
      </w:r>
      <w:r w:rsidR="00352234" w:rsidRPr="000B0C45">
        <w:t>6</w:t>
      </w:r>
      <w:r w:rsidRPr="000B0C45">
        <w:t>)</w:t>
      </w:r>
      <w:r w:rsidRPr="000B0C45">
        <w:tab/>
        <w:t>A decision to approve the activity may be given subject to conditions stated in the decision.</w:t>
      </w:r>
    </w:p>
    <w:p w14:paraId="799429AB" w14:textId="56E5F6C6" w:rsidR="00912638" w:rsidRPr="000B0C45" w:rsidRDefault="00912638" w:rsidP="00912638">
      <w:pPr>
        <w:pStyle w:val="IMain"/>
      </w:pPr>
      <w:r w:rsidRPr="000B0C45">
        <w:tab/>
        <w:t>(</w:t>
      </w:r>
      <w:r w:rsidR="0026423D" w:rsidRPr="000B0C45">
        <w:t>7</w:t>
      </w:r>
      <w:r w:rsidRPr="000B0C45">
        <w:t>)</w:t>
      </w:r>
      <w:r w:rsidRPr="000B0C45">
        <w:tab/>
        <w:t xml:space="preserve">A decision to approve or propose a </w:t>
      </w:r>
      <w:r w:rsidR="008A3408" w:rsidRPr="000B0C45">
        <w:t xml:space="preserve">tree management plan </w:t>
      </w:r>
      <w:r w:rsidRPr="000B0C45">
        <w:t xml:space="preserve">may be given subject to </w:t>
      </w:r>
      <w:r w:rsidR="001A4D72" w:rsidRPr="000B0C45">
        <w:t xml:space="preserve">stated </w:t>
      </w:r>
      <w:r w:rsidRPr="000B0C45">
        <w:t>conditions</w:t>
      </w:r>
      <w:r w:rsidR="008A3408" w:rsidRPr="000B0C45">
        <w:t>.</w:t>
      </w:r>
    </w:p>
    <w:p w14:paraId="0C518644" w14:textId="29A50099" w:rsidR="008B27BB" w:rsidRPr="000B0C45" w:rsidRDefault="00985AEB" w:rsidP="00985AEB">
      <w:pPr>
        <w:pStyle w:val="IMain"/>
      </w:pPr>
      <w:r w:rsidRPr="000B0C45">
        <w:tab/>
        <w:t>(</w:t>
      </w:r>
      <w:r w:rsidR="0026423D" w:rsidRPr="000B0C45">
        <w:t>8</w:t>
      </w:r>
      <w:r w:rsidRPr="000B0C45">
        <w:t>)</w:t>
      </w:r>
      <w:r w:rsidRPr="000B0C45">
        <w:tab/>
      </w:r>
      <w:r w:rsidR="008B27BB" w:rsidRPr="000B0C45">
        <w:t>If the conservator approves a tree management plan for a registered tree, the conservator must include details of the plan in the tree register.</w:t>
      </w:r>
    </w:p>
    <w:p w14:paraId="389ED181" w14:textId="48841F4E" w:rsidR="004A6424" w:rsidRPr="000B0C45" w:rsidRDefault="004A6424" w:rsidP="004A6424">
      <w:pPr>
        <w:pStyle w:val="IMain"/>
      </w:pPr>
      <w:r w:rsidRPr="000B0C45">
        <w:tab/>
        <w:t>(</w:t>
      </w:r>
      <w:r w:rsidR="0026423D" w:rsidRPr="000B0C45">
        <w:t>9</w:t>
      </w:r>
      <w:r w:rsidRPr="000B0C45">
        <w:t>)</w:t>
      </w:r>
      <w:r w:rsidRPr="000B0C45">
        <w:tab/>
        <w:t>This section is subject to section 35 (Decision on approval application—canopy contribution agreements).</w:t>
      </w:r>
    </w:p>
    <w:p w14:paraId="3FD824FE" w14:textId="77777777" w:rsidR="004A6424" w:rsidRPr="000B0C45" w:rsidRDefault="004A6424" w:rsidP="004A6424">
      <w:pPr>
        <w:pStyle w:val="aNote"/>
        <w:rPr>
          <w:color w:val="000000"/>
        </w:rPr>
      </w:pPr>
      <w:r w:rsidRPr="000B0C45">
        <w:rPr>
          <w:rStyle w:val="charItals"/>
        </w:rPr>
        <w:t>Note</w:t>
      </w:r>
      <w:r w:rsidRPr="000B0C45">
        <w:rPr>
          <w:rStyle w:val="charItals"/>
        </w:rPr>
        <w:tab/>
      </w:r>
      <w:r w:rsidRPr="000B0C45">
        <w:rPr>
          <w:iCs/>
          <w:color w:val="000000"/>
        </w:rPr>
        <w:t>Under</w:t>
      </w:r>
      <w:r w:rsidRPr="000B0C45">
        <w:rPr>
          <w:color w:val="000000"/>
        </w:rPr>
        <w:t xml:space="preserve"> s 35, if the decision-maker approves the removal of a protected tree </w:t>
      </w:r>
      <w:r w:rsidRPr="000B0C45">
        <w:rPr>
          <w:color w:val="000000"/>
          <w:lang w:eastAsia="en-AU"/>
        </w:rPr>
        <w:t>under this section</w:t>
      </w:r>
      <w:r w:rsidRPr="000B0C45">
        <w:rPr>
          <w:color w:val="000000"/>
        </w:rPr>
        <w:t>, the applicant must enter into a canopy contribution agreement with the decision-maker in relation to the tree’s removal.</w:t>
      </w:r>
    </w:p>
    <w:p w14:paraId="62100A06" w14:textId="48C96085" w:rsidR="004A6424" w:rsidRPr="000B0C45" w:rsidRDefault="004A6424" w:rsidP="00596FEC">
      <w:pPr>
        <w:pStyle w:val="IMain"/>
        <w:keepNext/>
      </w:pPr>
      <w:r w:rsidRPr="000B0C45">
        <w:lastRenderedPageBreak/>
        <w:tab/>
        <w:t>(</w:t>
      </w:r>
      <w:r w:rsidR="0026423D" w:rsidRPr="000B0C45">
        <w:t>10</w:t>
      </w:r>
      <w:r w:rsidRPr="000B0C45">
        <w:t>)</w:t>
      </w:r>
      <w:r w:rsidRPr="000B0C45">
        <w:tab/>
        <w:t>In this section:</w:t>
      </w:r>
    </w:p>
    <w:p w14:paraId="1C5D7BA6" w14:textId="77777777" w:rsidR="004A6424" w:rsidRPr="000B0C45" w:rsidRDefault="004A6424" w:rsidP="00596FEC">
      <w:pPr>
        <w:pStyle w:val="aDef"/>
        <w:keepNext/>
      </w:pPr>
      <w:r w:rsidRPr="00F47575">
        <w:rPr>
          <w:rStyle w:val="charBoldItals"/>
        </w:rPr>
        <w:t>relevant period</w:t>
      </w:r>
      <w:r w:rsidRPr="000B0C45">
        <w:rPr>
          <w:bCs/>
          <w:iCs/>
        </w:rPr>
        <w:t xml:space="preserve"> </w:t>
      </w:r>
      <w:r w:rsidRPr="000B0C45">
        <w:t>means—</w:t>
      </w:r>
    </w:p>
    <w:p w14:paraId="495D3F42" w14:textId="716FFF5C" w:rsidR="004A6424" w:rsidRPr="000B0C45" w:rsidRDefault="004A6424" w:rsidP="004A6424">
      <w:pPr>
        <w:pStyle w:val="Idefpara"/>
      </w:pPr>
      <w:r w:rsidRPr="000B0C45">
        <w:tab/>
        <w:t>(a)</w:t>
      </w:r>
      <w:r w:rsidRPr="000B0C45">
        <w:tab/>
        <w:t>if the conservator asks the advisory panel for advice under section</w:t>
      </w:r>
      <w:r w:rsidR="00501497">
        <w:t xml:space="preserve"> </w:t>
      </w:r>
      <w:r w:rsidRPr="000B0C45">
        <w:t>24—35 working days after the day the decision</w:t>
      </w:r>
      <w:r w:rsidRPr="000B0C45">
        <w:noBreakHyphen/>
        <w:t>maker receives the application; or</w:t>
      </w:r>
    </w:p>
    <w:p w14:paraId="1950AA69" w14:textId="77777777" w:rsidR="004A6424" w:rsidRPr="000B0C45" w:rsidRDefault="004A6424" w:rsidP="004A6424">
      <w:pPr>
        <w:pStyle w:val="Idefpara"/>
      </w:pPr>
      <w:r w:rsidRPr="000B0C45">
        <w:tab/>
        <w:t>(b)</w:t>
      </w:r>
      <w:r w:rsidRPr="000B0C45">
        <w:tab/>
        <w:t>in any other case—25 working days after the day the decision</w:t>
      </w:r>
      <w:r w:rsidRPr="000B0C45">
        <w:noBreakHyphen/>
        <w:t>maker receives the application.</w:t>
      </w:r>
    </w:p>
    <w:p w14:paraId="46A6330B" w14:textId="6F3D4086" w:rsidR="004A6424" w:rsidRPr="000B0C45" w:rsidRDefault="004A6424" w:rsidP="004A6424">
      <w:pPr>
        <w:pStyle w:val="IH5Sec"/>
      </w:pPr>
      <w:r w:rsidRPr="000B0C45">
        <w:t>29</w:t>
      </w:r>
      <w:r w:rsidRPr="000B0C45">
        <w:tab/>
        <w:t>Approval application—notice of decision</w:t>
      </w:r>
    </w:p>
    <w:p w14:paraId="71010FF9" w14:textId="541B2869" w:rsidR="004A6424" w:rsidRPr="000B0C45" w:rsidRDefault="004A6424" w:rsidP="004A6424">
      <w:pPr>
        <w:pStyle w:val="IMain"/>
      </w:pPr>
      <w:r w:rsidRPr="000B0C45">
        <w:tab/>
        <w:t>(1)</w:t>
      </w:r>
      <w:r w:rsidRPr="000B0C45">
        <w:tab/>
        <w:t>If the decision-maker for an application under section 21 relating to a declared site approves the application</w:t>
      </w:r>
      <w:r w:rsidR="00AA3A13" w:rsidRPr="000B0C45">
        <w:t xml:space="preserve"> and </w:t>
      </w:r>
      <w:r w:rsidRPr="000B0C45">
        <w:t>tree management pla</w:t>
      </w:r>
      <w:r w:rsidR="00055005" w:rsidRPr="000B0C45">
        <w:t>n</w:t>
      </w:r>
      <w:r w:rsidRPr="000B0C45">
        <w:t>, the decision-maker must give written notice of the decision to the following:</w:t>
      </w:r>
    </w:p>
    <w:p w14:paraId="50CEC1A3" w14:textId="77777777" w:rsidR="004A6424" w:rsidRPr="000B0C45" w:rsidRDefault="004A6424" w:rsidP="004A6424">
      <w:pPr>
        <w:pStyle w:val="Ipara"/>
      </w:pPr>
      <w:r w:rsidRPr="000B0C45">
        <w:tab/>
        <w:t>(a)</w:t>
      </w:r>
      <w:r w:rsidRPr="000B0C45">
        <w:tab/>
        <w:t xml:space="preserve">the applicant; </w:t>
      </w:r>
    </w:p>
    <w:p w14:paraId="26E75F8F" w14:textId="77777777" w:rsidR="004A6424" w:rsidRPr="000B0C45" w:rsidRDefault="004A6424" w:rsidP="004A6424">
      <w:pPr>
        <w:pStyle w:val="Ipara"/>
      </w:pPr>
      <w:r w:rsidRPr="000B0C45">
        <w:tab/>
        <w:t>(b)</w:t>
      </w:r>
      <w:r w:rsidRPr="000B0C45">
        <w:tab/>
        <w:t xml:space="preserve">the lessee of, or custodian for, the land where the site is located; </w:t>
      </w:r>
    </w:p>
    <w:p w14:paraId="1549C685" w14:textId="77777777" w:rsidR="004A6424" w:rsidRPr="000B0C45" w:rsidRDefault="004A6424" w:rsidP="004A6424">
      <w:pPr>
        <w:pStyle w:val="Ipara"/>
      </w:pPr>
      <w:r w:rsidRPr="000B0C45">
        <w:tab/>
        <w:t>(c)</w:t>
      </w:r>
      <w:r w:rsidRPr="000B0C45">
        <w:tab/>
        <w:t>the territory planning authority.</w:t>
      </w:r>
    </w:p>
    <w:p w14:paraId="4A51A06D" w14:textId="6A7E5AC5" w:rsidR="004A6424" w:rsidRPr="000B0C45" w:rsidRDefault="004A6424" w:rsidP="004A6424">
      <w:pPr>
        <w:pStyle w:val="IMain"/>
        <w:rPr>
          <w:lang w:eastAsia="en-AU"/>
        </w:rPr>
      </w:pPr>
      <w:r w:rsidRPr="000B0C45">
        <w:tab/>
        <w:t>(2)</w:t>
      </w:r>
      <w:r w:rsidRPr="000B0C45">
        <w:tab/>
        <w:t xml:space="preserve">If the decision-maker approves any other application or </w:t>
      </w:r>
      <w:r w:rsidR="00F404A4" w:rsidRPr="000B0C45">
        <w:t xml:space="preserve">approves or </w:t>
      </w:r>
      <w:r w:rsidRPr="000B0C45">
        <w:t>proposes</w:t>
      </w:r>
      <w:r w:rsidR="002D5F81" w:rsidRPr="000B0C45">
        <w:t xml:space="preserve"> </w:t>
      </w:r>
      <w:r w:rsidRPr="000B0C45">
        <w:t>a tree management plan for any other application made under section</w:t>
      </w:r>
      <w:r w:rsidR="00501497">
        <w:t xml:space="preserve"> </w:t>
      </w:r>
      <w:r w:rsidRPr="000B0C45">
        <w:t>21, the decision-maker must give written notice of the decision to</w:t>
      </w:r>
      <w:r w:rsidRPr="000B0C45">
        <w:rPr>
          <w:lang w:eastAsia="en-AU"/>
        </w:rPr>
        <w:t xml:space="preserve"> the following: </w:t>
      </w:r>
    </w:p>
    <w:p w14:paraId="388453B5" w14:textId="77777777" w:rsidR="004A6424" w:rsidRPr="000B0C45" w:rsidRDefault="004A6424" w:rsidP="004A6424">
      <w:pPr>
        <w:pStyle w:val="Ipara"/>
        <w:rPr>
          <w:lang w:eastAsia="en-AU"/>
        </w:rPr>
      </w:pPr>
      <w:r w:rsidRPr="000B0C45">
        <w:rPr>
          <w:lang w:eastAsia="en-AU"/>
        </w:rPr>
        <w:tab/>
        <w:t>(a)</w:t>
      </w:r>
      <w:r w:rsidRPr="000B0C45">
        <w:rPr>
          <w:lang w:eastAsia="en-AU"/>
        </w:rPr>
        <w:tab/>
        <w:t>the applicant;</w:t>
      </w:r>
    </w:p>
    <w:p w14:paraId="478C25FD" w14:textId="77777777" w:rsidR="004A6424" w:rsidRPr="000B0C45" w:rsidRDefault="004A6424" w:rsidP="004A6424">
      <w:pPr>
        <w:pStyle w:val="Ipara"/>
        <w:rPr>
          <w:lang w:eastAsia="en-AU"/>
        </w:rPr>
      </w:pPr>
      <w:r w:rsidRPr="000B0C45">
        <w:rPr>
          <w:lang w:eastAsia="en-AU"/>
        </w:rPr>
        <w:tab/>
        <w:t>(b)</w:t>
      </w:r>
      <w:r w:rsidRPr="000B0C45">
        <w:rPr>
          <w:lang w:eastAsia="en-AU"/>
        </w:rPr>
        <w:tab/>
        <w:t xml:space="preserve">the lessee of, or </w:t>
      </w:r>
      <w:r w:rsidRPr="000B0C45">
        <w:t>custodian</w:t>
      </w:r>
      <w:r w:rsidRPr="000B0C45">
        <w:rPr>
          <w:lang w:eastAsia="en-AU"/>
        </w:rPr>
        <w:t xml:space="preserve"> for, the land where the tree is located;</w:t>
      </w:r>
    </w:p>
    <w:p w14:paraId="669A2F94" w14:textId="77777777" w:rsidR="004A6424" w:rsidRPr="000B0C45" w:rsidRDefault="004A6424" w:rsidP="004A6424">
      <w:pPr>
        <w:pStyle w:val="Ipara"/>
        <w:rPr>
          <w:lang w:eastAsia="en-AU"/>
        </w:rPr>
      </w:pPr>
      <w:r w:rsidRPr="000B0C45">
        <w:rPr>
          <w:lang w:eastAsia="en-AU"/>
        </w:rPr>
        <w:tab/>
        <w:t>(c)</w:t>
      </w:r>
      <w:r w:rsidRPr="000B0C45">
        <w:rPr>
          <w:lang w:eastAsia="en-AU"/>
        </w:rPr>
        <w:tab/>
        <w:t xml:space="preserve">the lessee of, or </w:t>
      </w:r>
      <w:r w:rsidRPr="000B0C45">
        <w:t>custodian</w:t>
      </w:r>
      <w:r w:rsidRPr="000B0C45">
        <w:rPr>
          <w:lang w:eastAsia="en-AU"/>
        </w:rPr>
        <w:t xml:space="preserve"> for, the land where the activity is to be carried out;</w:t>
      </w:r>
    </w:p>
    <w:p w14:paraId="44202458" w14:textId="2053C6CE" w:rsidR="004A6424" w:rsidRPr="000B0C45" w:rsidRDefault="004A6424" w:rsidP="004A6424">
      <w:pPr>
        <w:pStyle w:val="Ipara"/>
        <w:rPr>
          <w:lang w:eastAsia="en-AU"/>
        </w:rPr>
      </w:pPr>
      <w:r w:rsidRPr="000B0C45">
        <w:rPr>
          <w:lang w:eastAsia="en-AU"/>
        </w:rPr>
        <w:tab/>
        <w:t>(d)</w:t>
      </w:r>
      <w:r w:rsidRPr="000B0C45">
        <w:rPr>
          <w:lang w:eastAsia="en-AU"/>
        </w:rPr>
        <w:tab/>
      </w:r>
      <w:r w:rsidR="00D52177" w:rsidRPr="000B0C45">
        <w:rPr>
          <w:lang w:eastAsia="en-AU"/>
        </w:rPr>
        <w:t>if the application is for the removal of a tree on leased land—</w:t>
      </w:r>
      <w:r w:rsidRPr="000B0C45">
        <w:rPr>
          <w:lang w:eastAsia="en-AU"/>
        </w:rPr>
        <w:t>the</w:t>
      </w:r>
      <w:r w:rsidR="00D52177" w:rsidRPr="000B0C45">
        <w:rPr>
          <w:lang w:eastAsia="en-AU"/>
        </w:rPr>
        <w:t xml:space="preserve"> </w:t>
      </w:r>
      <w:r w:rsidRPr="000B0C45">
        <w:rPr>
          <w:lang w:eastAsia="en-AU"/>
        </w:rPr>
        <w:t>occupier of land that—</w:t>
      </w:r>
    </w:p>
    <w:p w14:paraId="201F2D2C" w14:textId="4CC3BEF4" w:rsidR="004A6424" w:rsidRPr="000B0C45" w:rsidRDefault="004A6424" w:rsidP="004A6424">
      <w:pPr>
        <w:pStyle w:val="Isubpara"/>
        <w:rPr>
          <w:lang w:eastAsia="en-AU"/>
        </w:rPr>
      </w:pPr>
      <w:r w:rsidRPr="000B0C45">
        <w:rPr>
          <w:lang w:eastAsia="en-AU"/>
        </w:rPr>
        <w:tab/>
        <w:t>(i)</w:t>
      </w:r>
      <w:r w:rsidRPr="000B0C45">
        <w:rPr>
          <w:lang w:eastAsia="en-AU"/>
        </w:rPr>
        <w:tab/>
        <w:t>adjoins the land where the tree is located; and</w:t>
      </w:r>
    </w:p>
    <w:p w14:paraId="6714A55B" w14:textId="77777777" w:rsidR="004A6424" w:rsidRPr="000B0C45" w:rsidRDefault="004A6424" w:rsidP="004A6424">
      <w:pPr>
        <w:pStyle w:val="Isubpara"/>
        <w:rPr>
          <w:lang w:eastAsia="en-AU"/>
        </w:rPr>
      </w:pPr>
      <w:r w:rsidRPr="000B0C45">
        <w:rPr>
          <w:lang w:eastAsia="en-AU"/>
        </w:rPr>
        <w:tab/>
        <w:t>(ii)</w:t>
      </w:r>
      <w:r w:rsidRPr="000B0C45">
        <w:rPr>
          <w:lang w:eastAsia="en-AU"/>
        </w:rPr>
        <w:tab/>
        <w:t>is within 50m of the tree;</w:t>
      </w:r>
    </w:p>
    <w:p w14:paraId="1E1892FD" w14:textId="77777777" w:rsidR="004A6424" w:rsidRPr="000B0C45" w:rsidRDefault="004A6424" w:rsidP="004A6424">
      <w:pPr>
        <w:pStyle w:val="Ipara"/>
      </w:pPr>
      <w:r w:rsidRPr="000B0C45">
        <w:lastRenderedPageBreak/>
        <w:tab/>
        <w:t>(e)</w:t>
      </w:r>
      <w:r w:rsidRPr="000B0C45">
        <w:tab/>
        <w:t xml:space="preserve">if the application relates to a heritage tree—the heritage council; </w:t>
      </w:r>
    </w:p>
    <w:p w14:paraId="2FCBC236" w14:textId="77777777" w:rsidR="004A6424" w:rsidRPr="000B0C45" w:rsidRDefault="004A6424" w:rsidP="004A6424">
      <w:pPr>
        <w:pStyle w:val="Ipara"/>
        <w:rPr>
          <w:lang w:eastAsia="en-AU"/>
        </w:rPr>
      </w:pPr>
      <w:r w:rsidRPr="000B0C45">
        <w:rPr>
          <w:lang w:eastAsia="en-AU"/>
        </w:rPr>
        <w:tab/>
        <w:t>(f)</w:t>
      </w:r>
      <w:r w:rsidRPr="000B0C45">
        <w:rPr>
          <w:lang w:eastAsia="en-AU"/>
        </w:rPr>
        <w:tab/>
        <w:t>if the application relates to an Aboriginal cultural tree—</w:t>
      </w:r>
      <w:r w:rsidRPr="000B0C45">
        <w:t>the heritage council</w:t>
      </w:r>
      <w:r w:rsidRPr="000B0C45">
        <w:rPr>
          <w:lang w:eastAsia="en-AU"/>
        </w:rPr>
        <w:t xml:space="preserve"> and each representative Aboriginal organisation. </w:t>
      </w:r>
    </w:p>
    <w:p w14:paraId="36E66457" w14:textId="77777777" w:rsidR="004A6424" w:rsidRPr="000B0C45" w:rsidRDefault="004A6424" w:rsidP="004A6424">
      <w:pPr>
        <w:pStyle w:val="IMain"/>
      </w:pPr>
      <w:r w:rsidRPr="000B0C45">
        <w:tab/>
        <w:t>(3)</w:t>
      </w:r>
      <w:r w:rsidRPr="000B0C45">
        <w:tab/>
        <w:t>However, the decision-maker need not—</w:t>
      </w:r>
    </w:p>
    <w:p w14:paraId="3FA42576" w14:textId="77777777" w:rsidR="004A6424" w:rsidRPr="000B0C45" w:rsidRDefault="004A6424" w:rsidP="004A6424">
      <w:pPr>
        <w:pStyle w:val="Ipara"/>
      </w:pPr>
      <w:r w:rsidRPr="000B0C45">
        <w:tab/>
        <w:t>(a)</w:t>
      </w:r>
      <w:r w:rsidRPr="000B0C45">
        <w:tab/>
        <w:t>give more than 1 notice to a particular person; and</w:t>
      </w:r>
    </w:p>
    <w:p w14:paraId="173E0120" w14:textId="5288EEB0" w:rsidR="004A6424" w:rsidRPr="000B0C45" w:rsidRDefault="004A6424" w:rsidP="004A6424">
      <w:pPr>
        <w:pStyle w:val="Ipara"/>
      </w:pPr>
      <w:r w:rsidRPr="000B0C45">
        <w:tab/>
        <w:t>(b)</w:t>
      </w:r>
      <w:r w:rsidRPr="000B0C45">
        <w:tab/>
        <w:t>if the tree to which the decision relates is a public tree—give notice to anyone mentioned in subsection (2) (b) to</w:t>
      </w:r>
      <w:r w:rsidR="00501497">
        <w:t xml:space="preserve"> </w:t>
      </w:r>
      <w:r w:rsidRPr="000B0C45">
        <w:t>(d).</w:t>
      </w:r>
    </w:p>
    <w:p w14:paraId="40BDF99F" w14:textId="612D35F8" w:rsidR="004A6424" w:rsidRPr="000B0C45" w:rsidRDefault="004A6424" w:rsidP="004A6424">
      <w:pPr>
        <w:pStyle w:val="IMain"/>
        <w:rPr>
          <w:color w:val="000000"/>
          <w:lang w:eastAsia="en-AU"/>
        </w:rPr>
      </w:pPr>
      <w:r w:rsidRPr="000B0C45">
        <w:tab/>
        <w:t>(4)</w:t>
      </w:r>
      <w:r w:rsidRPr="000B0C45">
        <w:tab/>
      </w:r>
      <w:r w:rsidRPr="000B0C45">
        <w:rPr>
          <w:color w:val="000000"/>
          <w:lang w:eastAsia="en-AU"/>
        </w:rPr>
        <w:t xml:space="preserve">The </w:t>
      </w:r>
      <w:r w:rsidRPr="000B0C45">
        <w:rPr>
          <w:color w:val="000000"/>
        </w:rPr>
        <w:t>decision-maker</w:t>
      </w:r>
      <w:r w:rsidRPr="000B0C45">
        <w:rPr>
          <w:color w:val="000000"/>
          <w:lang w:eastAsia="en-AU"/>
        </w:rPr>
        <w:t xml:space="preserve"> may give written notice of the decision to anyone else the </w:t>
      </w:r>
      <w:r w:rsidRPr="000B0C45">
        <w:rPr>
          <w:color w:val="000000"/>
        </w:rPr>
        <w:t>decision-maker</w:t>
      </w:r>
      <w:r w:rsidRPr="000B0C45">
        <w:rPr>
          <w:color w:val="000000"/>
          <w:lang w:eastAsia="en-AU"/>
        </w:rPr>
        <w:t xml:space="preserve"> considers appropriate.</w:t>
      </w:r>
    </w:p>
    <w:p w14:paraId="531E3029" w14:textId="75D36619" w:rsidR="004A6424" w:rsidRPr="000B0C45" w:rsidRDefault="00A90770" w:rsidP="00A90770">
      <w:pPr>
        <w:pStyle w:val="AH5Sec"/>
        <w:shd w:val="pct25" w:color="auto" w:fill="auto"/>
        <w:rPr>
          <w:bCs/>
        </w:rPr>
      </w:pPr>
      <w:bookmarkStart w:id="51" w:name="_Toc231466437"/>
      <w:r w:rsidRPr="00A90770">
        <w:rPr>
          <w:rStyle w:val="CharSectNo"/>
        </w:rPr>
        <w:t>46</w:t>
      </w:r>
      <w:r w:rsidRPr="000B0C45">
        <w:rPr>
          <w:bCs/>
        </w:rPr>
        <w:tab/>
      </w:r>
      <w:r w:rsidR="004A6424" w:rsidRPr="000B0C45">
        <w:rPr>
          <w:bCs/>
        </w:rPr>
        <w:t>Operation of approval</w:t>
      </w:r>
      <w:r w:rsidR="004A6424" w:rsidRPr="000B0C45">
        <w:rPr>
          <w:bCs/>
        </w:rPr>
        <w:br/>
        <w:t>Section 30 (1) and (2)</w:t>
      </w:r>
      <w:bookmarkEnd w:id="51"/>
    </w:p>
    <w:p w14:paraId="482A8836" w14:textId="77777777" w:rsidR="004A6424" w:rsidRPr="000B0C45" w:rsidRDefault="004A6424" w:rsidP="004A6424">
      <w:pPr>
        <w:pStyle w:val="direction"/>
      </w:pPr>
      <w:r w:rsidRPr="000B0C45">
        <w:t>substitute</w:t>
      </w:r>
    </w:p>
    <w:p w14:paraId="22B84800" w14:textId="77777777" w:rsidR="004A6424" w:rsidRPr="000B0C45" w:rsidRDefault="004A6424" w:rsidP="004A6424">
      <w:pPr>
        <w:pStyle w:val="IMain"/>
      </w:pPr>
      <w:r w:rsidRPr="000B0C45">
        <w:tab/>
        <w:t>(1)</w:t>
      </w:r>
      <w:r w:rsidRPr="000B0C45">
        <w:tab/>
        <w:t>Subject to section 133 (Applications for internal review), an approval of an application under section 21 takes effect on—</w:t>
      </w:r>
    </w:p>
    <w:p w14:paraId="12AEED50" w14:textId="77777777" w:rsidR="004A6424" w:rsidRPr="000B0C45" w:rsidRDefault="004A6424" w:rsidP="004A6424">
      <w:pPr>
        <w:pStyle w:val="Ipara"/>
      </w:pPr>
      <w:r w:rsidRPr="000B0C45">
        <w:tab/>
        <w:t>(a)</w:t>
      </w:r>
      <w:r w:rsidRPr="000B0C45">
        <w:tab/>
        <w:t>if there is no leased land adjoining the land where the tree is located—the day the notice of the decision is given to the applicant; or</w:t>
      </w:r>
    </w:p>
    <w:p w14:paraId="5BD2CA36" w14:textId="79284E90" w:rsidR="004A6424" w:rsidRPr="000B0C45" w:rsidRDefault="004A6424" w:rsidP="004A6424">
      <w:pPr>
        <w:pStyle w:val="Ipara"/>
      </w:pPr>
      <w:r w:rsidRPr="000B0C45">
        <w:tab/>
        <w:t>(b)</w:t>
      </w:r>
      <w:r w:rsidRPr="000B0C45">
        <w:tab/>
        <w:t>if the applicant provides written notice that each lessee of land that adjoins the land where the tree is located has been notified of the approval—the day the applicant provides the notice; or</w:t>
      </w:r>
    </w:p>
    <w:p w14:paraId="40A463A4" w14:textId="77777777" w:rsidR="004A6424" w:rsidRPr="000B0C45" w:rsidRDefault="004A6424" w:rsidP="004A6424">
      <w:pPr>
        <w:pStyle w:val="Ipara"/>
      </w:pPr>
      <w:r w:rsidRPr="000B0C45">
        <w:tab/>
        <w:t>(c)</w:t>
      </w:r>
      <w:r w:rsidRPr="000B0C45">
        <w:tab/>
        <w:t>in any other case—the date stated in the notice of the decision.</w:t>
      </w:r>
    </w:p>
    <w:p w14:paraId="7D8F653D" w14:textId="0C1C35BB" w:rsidR="004A6424" w:rsidRPr="000B0C45" w:rsidRDefault="004A6424" w:rsidP="004A6424">
      <w:pPr>
        <w:pStyle w:val="IMain"/>
      </w:pPr>
      <w:r w:rsidRPr="000B0C45">
        <w:tab/>
        <w:t>(2)</w:t>
      </w:r>
      <w:r w:rsidRPr="000B0C45">
        <w:tab/>
        <w:t>For subsection (1) (c), the date stated in the notice must be at least 14</w:t>
      </w:r>
      <w:r w:rsidR="00944B00">
        <w:t> </w:t>
      </w:r>
      <w:r w:rsidRPr="000B0C45">
        <w:t>working days after the day the notice is given to the applicant.</w:t>
      </w:r>
    </w:p>
    <w:p w14:paraId="7D635315" w14:textId="11BF6005" w:rsidR="00FC22A5" w:rsidRPr="000B0C45" w:rsidRDefault="00A90770" w:rsidP="00A90770">
      <w:pPr>
        <w:pStyle w:val="AH5Sec"/>
        <w:shd w:val="pct25" w:color="auto" w:fill="auto"/>
      </w:pPr>
      <w:bookmarkStart w:id="52" w:name="_Toc231466438"/>
      <w:r w:rsidRPr="00A90770">
        <w:rPr>
          <w:rStyle w:val="CharSectNo"/>
        </w:rPr>
        <w:lastRenderedPageBreak/>
        <w:t>47</w:t>
      </w:r>
      <w:r w:rsidRPr="000B0C45">
        <w:tab/>
      </w:r>
      <w:r w:rsidR="00CC59AB" w:rsidRPr="000B0C45">
        <w:rPr>
          <w:bCs/>
        </w:rPr>
        <w:t>Cancellation of approval</w:t>
      </w:r>
      <w:r w:rsidR="00CC59AB" w:rsidRPr="000B0C45">
        <w:br/>
      </w:r>
      <w:r w:rsidR="00FC22A5" w:rsidRPr="000B0C45">
        <w:t>Section 31 (3) (d)</w:t>
      </w:r>
      <w:bookmarkEnd w:id="52"/>
    </w:p>
    <w:p w14:paraId="3BEC5F38" w14:textId="24F5F2B9" w:rsidR="00D52177" w:rsidRPr="000B0C45" w:rsidRDefault="00D52177" w:rsidP="00D52177">
      <w:pPr>
        <w:pStyle w:val="direction"/>
      </w:pPr>
      <w:r w:rsidRPr="000B0C45">
        <w:t>before</w:t>
      </w:r>
    </w:p>
    <w:p w14:paraId="2052A15C" w14:textId="551C2136" w:rsidR="00D52177" w:rsidRPr="000B0C45" w:rsidRDefault="00D52177" w:rsidP="00D52177">
      <w:pPr>
        <w:pStyle w:val="Amainreturn"/>
      </w:pPr>
      <w:r w:rsidRPr="000B0C45">
        <w:t>the occupier of land</w:t>
      </w:r>
    </w:p>
    <w:p w14:paraId="0629973C" w14:textId="21BF8CEE" w:rsidR="00D52177" w:rsidRPr="000B0C45" w:rsidRDefault="00D52177" w:rsidP="00D52177">
      <w:pPr>
        <w:pStyle w:val="direction"/>
      </w:pPr>
      <w:r w:rsidRPr="000B0C45">
        <w:t>insert</w:t>
      </w:r>
    </w:p>
    <w:p w14:paraId="612A0B07" w14:textId="6C6B03F2" w:rsidR="00D52177" w:rsidRPr="000B0C45" w:rsidRDefault="00224657" w:rsidP="00D52177">
      <w:pPr>
        <w:pStyle w:val="Amainreturn"/>
      </w:pPr>
      <w:r w:rsidRPr="000B0C45">
        <w:rPr>
          <w:lang w:eastAsia="en-AU"/>
        </w:rPr>
        <w:t>if the application is for the removal of a tree on leased land</w:t>
      </w:r>
      <w:r w:rsidR="0063207A" w:rsidRPr="000B0C45">
        <w:rPr>
          <w:lang w:eastAsia="en-AU"/>
        </w:rPr>
        <w:t>—</w:t>
      </w:r>
    </w:p>
    <w:p w14:paraId="56DF4882" w14:textId="3FCC0A99" w:rsidR="00DB1D2A" w:rsidRPr="000B0C45" w:rsidRDefault="00A90770" w:rsidP="00A90770">
      <w:pPr>
        <w:pStyle w:val="AH5Sec"/>
        <w:shd w:val="pct25" w:color="auto" w:fill="auto"/>
      </w:pPr>
      <w:bookmarkStart w:id="53" w:name="_Toc231466439"/>
      <w:r w:rsidRPr="00A90770">
        <w:rPr>
          <w:rStyle w:val="CharSectNo"/>
        </w:rPr>
        <w:t>48</w:t>
      </w:r>
      <w:r w:rsidRPr="000B0C45">
        <w:tab/>
      </w:r>
      <w:r w:rsidR="00DB1D2A" w:rsidRPr="000B0C45">
        <w:t>Section 32</w:t>
      </w:r>
      <w:bookmarkEnd w:id="53"/>
    </w:p>
    <w:p w14:paraId="4EED8F7F" w14:textId="77777777" w:rsidR="00DB1D2A" w:rsidRPr="000B0C45" w:rsidRDefault="00DB1D2A" w:rsidP="00DB1D2A">
      <w:pPr>
        <w:pStyle w:val="direction"/>
      </w:pPr>
      <w:r w:rsidRPr="000B0C45">
        <w:t>substitute</w:t>
      </w:r>
    </w:p>
    <w:p w14:paraId="0AA6E709" w14:textId="77777777" w:rsidR="00DB1D2A" w:rsidRPr="000B0C45" w:rsidRDefault="00DB1D2A" w:rsidP="00DB1D2A">
      <w:pPr>
        <w:pStyle w:val="IH5Sec"/>
      </w:pPr>
      <w:r w:rsidRPr="000B0C45">
        <w:t>32</w:t>
      </w:r>
      <w:r w:rsidRPr="000B0C45">
        <w:tab/>
        <w:t>Approval for activity in urgent circumstances</w:t>
      </w:r>
    </w:p>
    <w:p w14:paraId="3FFA0D53" w14:textId="30585553" w:rsidR="00DB1D2A" w:rsidRPr="000B0C45" w:rsidRDefault="00DB1D2A" w:rsidP="00DB1D2A">
      <w:pPr>
        <w:pStyle w:val="IMain"/>
      </w:pPr>
      <w:r w:rsidRPr="000B0C45">
        <w:tab/>
        <w:t>(1)</w:t>
      </w:r>
      <w:r w:rsidRPr="000B0C45">
        <w:tab/>
        <w:t>A person may apply to the decision-maker in relation to a protected tree for approval to carry out an activity on land mentioned in section</w:t>
      </w:r>
      <w:r w:rsidR="009C6356">
        <w:t> </w:t>
      </w:r>
      <w:r w:rsidRPr="000B0C45">
        <w:t>21 (1) if the person believes—</w:t>
      </w:r>
    </w:p>
    <w:p w14:paraId="76DE06CF" w14:textId="77777777" w:rsidR="00DB1D2A" w:rsidRPr="000B0C45" w:rsidRDefault="00DB1D2A" w:rsidP="00DB1D2A">
      <w:pPr>
        <w:pStyle w:val="Ipara"/>
      </w:pPr>
      <w:r w:rsidRPr="000B0C45">
        <w:tab/>
        <w:t>(a)</w:t>
      </w:r>
      <w:r w:rsidRPr="000B0C45">
        <w:tab/>
        <w:t>the circumstances require the application to be considered urgently; and</w:t>
      </w:r>
    </w:p>
    <w:p w14:paraId="3EB8355A" w14:textId="77777777" w:rsidR="00DB1D2A" w:rsidRPr="000B0C45" w:rsidRDefault="00DB1D2A" w:rsidP="00DB1D2A">
      <w:pPr>
        <w:pStyle w:val="Ipara"/>
      </w:pPr>
      <w:r w:rsidRPr="000B0C45">
        <w:tab/>
        <w:t>(b)</w:t>
      </w:r>
      <w:r w:rsidRPr="000B0C45">
        <w:tab/>
        <w:t>the activity is necessary to protect the health or safety of people or animals, or public or private property.</w:t>
      </w:r>
    </w:p>
    <w:p w14:paraId="3BE384CE" w14:textId="77777777" w:rsidR="00DB1D2A" w:rsidRPr="000B0C45" w:rsidRDefault="00DB1D2A" w:rsidP="00DB1D2A">
      <w:pPr>
        <w:pStyle w:val="IMain"/>
      </w:pPr>
      <w:r w:rsidRPr="000B0C45">
        <w:tab/>
        <w:t>(2)</w:t>
      </w:r>
      <w:r w:rsidRPr="000B0C45">
        <w:tab/>
        <w:t>The application may be made orally or in writing.</w:t>
      </w:r>
    </w:p>
    <w:p w14:paraId="226A94C6" w14:textId="77777777" w:rsidR="00DB1D2A" w:rsidRPr="000B0C45" w:rsidRDefault="00DB1D2A" w:rsidP="00DB1D2A">
      <w:pPr>
        <w:pStyle w:val="IMain"/>
      </w:pPr>
      <w:r w:rsidRPr="000B0C45">
        <w:tab/>
        <w:t>(3)</w:t>
      </w:r>
      <w:r w:rsidRPr="000B0C45">
        <w:tab/>
        <w:t>However, if the application is made orally, the applicant must make a written application as soon as practicable after the oral application is made.</w:t>
      </w:r>
    </w:p>
    <w:p w14:paraId="6DDA43C6" w14:textId="77777777" w:rsidR="00DB1D2A" w:rsidRPr="000B0C45" w:rsidRDefault="00DB1D2A" w:rsidP="00DB1D2A">
      <w:pPr>
        <w:pStyle w:val="IMain"/>
      </w:pPr>
      <w:r w:rsidRPr="000B0C45">
        <w:tab/>
        <w:t>(4)</w:t>
      </w:r>
      <w:r w:rsidRPr="000B0C45">
        <w:tab/>
        <w:t>The decision-maker—</w:t>
      </w:r>
    </w:p>
    <w:p w14:paraId="6966E695" w14:textId="77777777" w:rsidR="00DB1D2A" w:rsidRPr="000B0C45" w:rsidRDefault="00DB1D2A" w:rsidP="00DB1D2A">
      <w:pPr>
        <w:pStyle w:val="Ipara"/>
      </w:pPr>
      <w:r w:rsidRPr="000B0C45">
        <w:tab/>
        <w:t>(a)</w:t>
      </w:r>
      <w:r w:rsidRPr="000B0C45">
        <w:tab/>
        <w:t>must decide whether to approve the activity to which the application relates; and</w:t>
      </w:r>
    </w:p>
    <w:p w14:paraId="2BA8D273" w14:textId="77777777" w:rsidR="00DB1D2A" w:rsidRPr="000B0C45" w:rsidRDefault="00DB1D2A" w:rsidP="00DB1D2A">
      <w:pPr>
        <w:pStyle w:val="Ipara"/>
      </w:pPr>
      <w:r w:rsidRPr="000B0C45">
        <w:tab/>
        <w:t>(b)</w:t>
      </w:r>
      <w:r w:rsidRPr="000B0C45">
        <w:tab/>
        <w:t>may propose a tree management plan for the tree.</w:t>
      </w:r>
    </w:p>
    <w:p w14:paraId="69394DD4" w14:textId="77777777" w:rsidR="001F5199" w:rsidRPr="000B0C45" w:rsidRDefault="001F5199" w:rsidP="001F5199">
      <w:pPr>
        <w:pStyle w:val="aNotepar"/>
      </w:pPr>
      <w:r w:rsidRPr="00F47575">
        <w:rPr>
          <w:rStyle w:val="charItals"/>
        </w:rPr>
        <w:t>Note</w:t>
      </w:r>
      <w:r w:rsidRPr="00F47575">
        <w:rPr>
          <w:rStyle w:val="charItals"/>
        </w:rPr>
        <w:tab/>
      </w:r>
      <w:r w:rsidRPr="000B0C45">
        <w:t>If a decision-maker proposes a tree management plan for a protected tree, other provisions apply (see div 5.1).</w:t>
      </w:r>
    </w:p>
    <w:p w14:paraId="00A251CC" w14:textId="77777777" w:rsidR="00DB1D2A" w:rsidRPr="000B0C45" w:rsidRDefault="00DB1D2A" w:rsidP="00DB1D2A">
      <w:pPr>
        <w:pStyle w:val="IMain"/>
      </w:pPr>
      <w:r w:rsidRPr="000B0C45">
        <w:lastRenderedPageBreak/>
        <w:tab/>
        <w:t>(5)</w:t>
      </w:r>
      <w:r w:rsidRPr="000B0C45">
        <w:tab/>
        <w:t>The decision-maker may approve the activity if satisfied that—</w:t>
      </w:r>
    </w:p>
    <w:p w14:paraId="6E28A445" w14:textId="77777777" w:rsidR="00DB1D2A" w:rsidRPr="000B0C45" w:rsidRDefault="00DB1D2A" w:rsidP="00DB1D2A">
      <w:pPr>
        <w:pStyle w:val="Ipara"/>
      </w:pPr>
      <w:r w:rsidRPr="000B0C45">
        <w:tab/>
        <w:t>(a)</w:t>
      </w:r>
      <w:r w:rsidRPr="000B0C45">
        <w:tab/>
        <w:t>the circumstances require the application to be considered urgently; and</w:t>
      </w:r>
    </w:p>
    <w:p w14:paraId="2832EEDE" w14:textId="77777777" w:rsidR="00DB1D2A" w:rsidRPr="000B0C45" w:rsidRDefault="00DB1D2A" w:rsidP="00DB1D2A">
      <w:pPr>
        <w:pStyle w:val="Ipara"/>
      </w:pPr>
      <w:r w:rsidRPr="000B0C45">
        <w:tab/>
        <w:t>(b)</w:t>
      </w:r>
      <w:r w:rsidRPr="000B0C45">
        <w:tab/>
        <w:t>the activity is necessary to protect the health or safety of people or animals, or public or private property.</w:t>
      </w:r>
    </w:p>
    <w:p w14:paraId="45028D25" w14:textId="77777777" w:rsidR="00DB1D2A" w:rsidRPr="000B0C45" w:rsidRDefault="00DB1D2A" w:rsidP="00DB1D2A">
      <w:pPr>
        <w:pStyle w:val="IMain"/>
      </w:pPr>
      <w:r w:rsidRPr="000B0C45">
        <w:tab/>
        <w:t>(6)</w:t>
      </w:r>
      <w:r w:rsidRPr="000B0C45">
        <w:tab/>
        <w:t>The decision-maker must give notice of a decision on the application and any proposed tree management plan to the applicant as soon as practicable after making the decision or proposal.</w:t>
      </w:r>
    </w:p>
    <w:p w14:paraId="49EF69AE" w14:textId="025D838A" w:rsidR="00130626" w:rsidRPr="000B0C45" w:rsidRDefault="00CF7590" w:rsidP="00CF7590">
      <w:pPr>
        <w:pStyle w:val="aNote"/>
      </w:pPr>
      <w:r w:rsidRPr="00F47575">
        <w:rPr>
          <w:rStyle w:val="charItals"/>
        </w:rPr>
        <w:t>Note</w:t>
      </w:r>
      <w:r w:rsidRPr="00F47575">
        <w:rPr>
          <w:rStyle w:val="charItals"/>
        </w:rPr>
        <w:tab/>
      </w:r>
      <w:r w:rsidRPr="000B0C45">
        <w:t>T</w:t>
      </w:r>
      <w:r w:rsidR="00130626" w:rsidRPr="000B0C45">
        <w:t xml:space="preserve">he decision-maker </w:t>
      </w:r>
      <w:r w:rsidRPr="000B0C45">
        <w:t>must also give notice to other people if the decision</w:t>
      </w:r>
      <w:r w:rsidR="0063207A" w:rsidRPr="000B0C45">
        <w:noBreakHyphen/>
      </w:r>
      <w:r w:rsidRPr="000B0C45">
        <w:t xml:space="preserve">maker </w:t>
      </w:r>
      <w:r w:rsidR="00130626" w:rsidRPr="000B0C45">
        <w:t>approve</w:t>
      </w:r>
      <w:r w:rsidRPr="000B0C45">
        <w:t>s</w:t>
      </w:r>
      <w:r w:rsidR="00130626" w:rsidRPr="000B0C45">
        <w:t xml:space="preserve"> a tree management plan</w:t>
      </w:r>
      <w:r w:rsidRPr="000B0C45">
        <w:t xml:space="preserve"> (see s 86).</w:t>
      </w:r>
    </w:p>
    <w:p w14:paraId="0DED9DC2" w14:textId="77777777" w:rsidR="00DB1D2A" w:rsidRPr="000B0C45" w:rsidRDefault="00DB1D2A" w:rsidP="00DB1D2A">
      <w:pPr>
        <w:pStyle w:val="IMain"/>
      </w:pPr>
      <w:r w:rsidRPr="000B0C45">
        <w:tab/>
        <w:t>(7)</w:t>
      </w:r>
      <w:r w:rsidRPr="000B0C45">
        <w:tab/>
        <w:t>The notice may be given orally or in writing but the decision</w:t>
      </w:r>
      <w:r w:rsidRPr="000B0C45">
        <w:noBreakHyphen/>
        <w:t>maker must make a written record of any notice given orally as soon as practicable after giving it.</w:t>
      </w:r>
    </w:p>
    <w:p w14:paraId="6FC9E2BB" w14:textId="77777777" w:rsidR="00DB1D2A" w:rsidRPr="000B0C45" w:rsidRDefault="00DB1D2A" w:rsidP="00DB1D2A">
      <w:pPr>
        <w:pStyle w:val="IMain"/>
      </w:pPr>
      <w:r w:rsidRPr="000B0C45">
        <w:tab/>
        <w:t>(8)</w:t>
      </w:r>
      <w:r w:rsidRPr="000B0C45">
        <w:tab/>
        <w:t>The approval may be given subject to conditions stated in the approval.</w:t>
      </w:r>
    </w:p>
    <w:p w14:paraId="2F0C162C" w14:textId="77777777" w:rsidR="00DB1D2A" w:rsidRPr="000B0C45" w:rsidRDefault="00DB1D2A" w:rsidP="00DB1D2A">
      <w:pPr>
        <w:pStyle w:val="IMain"/>
      </w:pPr>
      <w:r w:rsidRPr="000B0C45">
        <w:tab/>
        <w:t>(9)</w:t>
      </w:r>
      <w:r w:rsidRPr="000B0C45">
        <w:tab/>
        <w:t>If the application relates to a heritage tree, the decision-maker must give written notice of the approval and any proposed tree management plan to the heritage council.</w:t>
      </w:r>
    </w:p>
    <w:p w14:paraId="7DBB61BC" w14:textId="77777777" w:rsidR="00DB1D2A" w:rsidRPr="000B0C45" w:rsidRDefault="00DB1D2A" w:rsidP="00DB1D2A">
      <w:pPr>
        <w:pStyle w:val="IMain"/>
      </w:pPr>
      <w:r w:rsidRPr="000B0C45">
        <w:tab/>
        <w:t>(10)</w:t>
      </w:r>
      <w:r w:rsidRPr="000B0C45">
        <w:tab/>
        <w:t>Unless cancelled sooner, the approval has effect for the period stated in the approval.</w:t>
      </w:r>
    </w:p>
    <w:p w14:paraId="6C8CC0B9" w14:textId="4BDB3DDE" w:rsidR="00D15956" w:rsidRPr="000B0C45" w:rsidRDefault="00D15956" w:rsidP="00D15956">
      <w:pPr>
        <w:pStyle w:val="IMain"/>
      </w:pPr>
      <w:r w:rsidRPr="000B0C45">
        <w:tab/>
        <w:t>(11)</w:t>
      </w:r>
      <w:r w:rsidRPr="000B0C45">
        <w:tab/>
        <w:t xml:space="preserve">If the decision-maker decides not to approve the activity under subsection (5), the decision-maker may </w:t>
      </w:r>
      <w:r w:rsidR="0093303A" w:rsidRPr="000B0C45">
        <w:t>consider</w:t>
      </w:r>
      <w:r w:rsidRPr="000B0C45">
        <w:t xml:space="preserve"> the application made under subsection (1) </w:t>
      </w:r>
      <w:r w:rsidR="0093303A" w:rsidRPr="000B0C45">
        <w:t>as if it were an</w:t>
      </w:r>
      <w:r w:rsidRPr="000B0C45">
        <w:t xml:space="preserve"> application under section</w:t>
      </w:r>
      <w:r w:rsidR="009C6356">
        <w:t xml:space="preserve"> </w:t>
      </w:r>
      <w:r w:rsidRPr="000B0C45">
        <w:t>21.</w:t>
      </w:r>
    </w:p>
    <w:p w14:paraId="18A15BA4" w14:textId="77777777" w:rsidR="00DB1D2A" w:rsidRPr="000B0C45" w:rsidRDefault="00DB1D2A" w:rsidP="00DB1D2A">
      <w:pPr>
        <w:pStyle w:val="IH5Sec"/>
      </w:pPr>
      <w:r w:rsidRPr="000B0C45">
        <w:t>32A</w:t>
      </w:r>
      <w:r w:rsidRPr="000B0C45">
        <w:tab/>
        <w:t>Approval for minor works</w:t>
      </w:r>
    </w:p>
    <w:p w14:paraId="01455D40" w14:textId="4ECECD98" w:rsidR="00DB1D2A" w:rsidRPr="000B0C45" w:rsidRDefault="00DB1D2A" w:rsidP="00DB1D2A">
      <w:pPr>
        <w:pStyle w:val="IMain"/>
      </w:pPr>
      <w:r w:rsidRPr="000B0C45">
        <w:tab/>
        <w:t>(1)</w:t>
      </w:r>
      <w:r w:rsidRPr="000B0C45">
        <w:tab/>
        <w:t>A person may apply</w:t>
      </w:r>
      <w:r w:rsidR="00C91EBA" w:rsidRPr="000B0C45">
        <w:t>, in writing,</w:t>
      </w:r>
      <w:r w:rsidRPr="000B0C45">
        <w:t xml:space="preserve"> to the decision-maker in relation to a protected tree for approval to carry out an activity on land if—</w:t>
      </w:r>
    </w:p>
    <w:p w14:paraId="5D171C57" w14:textId="77777777" w:rsidR="00DB1D2A" w:rsidRPr="000B0C45" w:rsidRDefault="00DB1D2A" w:rsidP="00DB1D2A">
      <w:pPr>
        <w:pStyle w:val="Ipara"/>
      </w:pPr>
      <w:r w:rsidRPr="000B0C45">
        <w:tab/>
        <w:t>(a)</w:t>
      </w:r>
      <w:r w:rsidRPr="000B0C45">
        <w:tab/>
        <w:t>the activity would or may be—</w:t>
      </w:r>
    </w:p>
    <w:p w14:paraId="5AA7295F" w14:textId="1451C749" w:rsidR="00DB1D2A" w:rsidRPr="000B0C45" w:rsidRDefault="00DB1D2A" w:rsidP="00DB1D2A">
      <w:pPr>
        <w:pStyle w:val="Isubpara"/>
      </w:pPr>
      <w:r w:rsidRPr="000B0C45">
        <w:tab/>
        <w:t>(i)</w:t>
      </w:r>
      <w:r w:rsidRPr="000B0C45">
        <w:tab/>
        <w:t>major pruning of the protected tree; or</w:t>
      </w:r>
    </w:p>
    <w:p w14:paraId="59EAF8CD" w14:textId="2056E9C1" w:rsidR="00DB1D2A" w:rsidRPr="000B0C45" w:rsidRDefault="00DB1D2A" w:rsidP="00DB1D2A">
      <w:pPr>
        <w:pStyle w:val="Isubpara"/>
      </w:pPr>
      <w:r w:rsidRPr="000B0C45">
        <w:lastRenderedPageBreak/>
        <w:tab/>
        <w:t>(ii)</w:t>
      </w:r>
      <w:r w:rsidRPr="000B0C45">
        <w:tab/>
        <w:t>prohibited groundwork in—</w:t>
      </w:r>
    </w:p>
    <w:p w14:paraId="2657C1C4" w14:textId="77777777" w:rsidR="00DB1D2A" w:rsidRPr="000B0C45" w:rsidRDefault="00DB1D2A" w:rsidP="00DB1D2A">
      <w:pPr>
        <w:pStyle w:val="Isubsubpara"/>
      </w:pPr>
      <w:r w:rsidRPr="000B0C45">
        <w:tab/>
        <w:t>(A)</w:t>
      </w:r>
      <w:r w:rsidRPr="000B0C45">
        <w:tab/>
        <w:t>the protection zone for the protected tree; or</w:t>
      </w:r>
    </w:p>
    <w:p w14:paraId="0FB14842" w14:textId="77777777" w:rsidR="00DB1D2A" w:rsidRPr="000B0C45" w:rsidRDefault="00DB1D2A" w:rsidP="00DB1D2A">
      <w:pPr>
        <w:pStyle w:val="Isubsubpara"/>
      </w:pPr>
      <w:r w:rsidRPr="000B0C45">
        <w:tab/>
        <w:t>(B)</w:t>
      </w:r>
      <w:r w:rsidRPr="000B0C45">
        <w:tab/>
        <w:t>a declared site; and</w:t>
      </w:r>
    </w:p>
    <w:p w14:paraId="1F2DCD77" w14:textId="6EB21F9A" w:rsidR="00DB1D2A" w:rsidRPr="000B0C45" w:rsidRDefault="00DB1D2A" w:rsidP="00DB1D2A">
      <w:pPr>
        <w:pStyle w:val="Ipara"/>
      </w:pPr>
      <w:r w:rsidRPr="000B0C45">
        <w:tab/>
        <w:t>(b)</w:t>
      </w:r>
      <w:r w:rsidRPr="000B0C45">
        <w:tab/>
        <w:t>the person believes that the activity will have a minor impact on the health or stability of the tree.</w:t>
      </w:r>
    </w:p>
    <w:p w14:paraId="5CB29A67" w14:textId="4D0D44BB" w:rsidR="00DB1D2A" w:rsidRPr="000B0C45" w:rsidRDefault="00DB1D2A" w:rsidP="00FB592B">
      <w:pPr>
        <w:pStyle w:val="IMain"/>
      </w:pPr>
      <w:r w:rsidRPr="000B0C45">
        <w:tab/>
        <w:t>(</w:t>
      </w:r>
      <w:r w:rsidR="00FB592B" w:rsidRPr="000B0C45">
        <w:t>2</w:t>
      </w:r>
      <w:r w:rsidRPr="000B0C45">
        <w:t>)</w:t>
      </w:r>
      <w:r w:rsidRPr="000B0C45">
        <w:tab/>
        <w:t>Within 10 working days after the decision-maker for an application under subsection (1) receives the application, the decision-maker—</w:t>
      </w:r>
    </w:p>
    <w:p w14:paraId="4ADA42E6" w14:textId="77777777" w:rsidR="00DB1D2A" w:rsidRPr="000B0C45" w:rsidRDefault="00DB1D2A" w:rsidP="00DB1D2A">
      <w:pPr>
        <w:pStyle w:val="Ipara"/>
      </w:pPr>
      <w:r w:rsidRPr="000B0C45">
        <w:tab/>
        <w:t>(a)</w:t>
      </w:r>
      <w:r w:rsidRPr="000B0C45">
        <w:tab/>
        <w:t>must decide whether to approve the activity to which the application relates; and</w:t>
      </w:r>
    </w:p>
    <w:p w14:paraId="32455775" w14:textId="77777777" w:rsidR="00DB1D2A" w:rsidRPr="000B0C45" w:rsidRDefault="00DB1D2A" w:rsidP="00DB1D2A">
      <w:pPr>
        <w:pStyle w:val="Ipara"/>
      </w:pPr>
      <w:r w:rsidRPr="000B0C45">
        <w:tab/>
        <w:t>(b)</w:t>
      </w:r>
      <w:r w:rsidRPr="000B0C45">
        <w:tab/>
        <w:t>may propose a tree management plan for the tree.</w:t>
      </w:r>
    </w:p>
    <w:p w14:paraId="30413C77" w14:textId="77777777" w:rsidR="001F5199" w:rsidRPr="000B0C45" w:rsidRDefault="001F5199" w:rsidP="001F5199">
      <w:pPr>
        <w:pStyle w:val="aNotepar"/>
      </w:pPr>
      <w:r w:rsidRPr="00F47575">
        <w:rPr>
          <w:rStyle w:val="charItals"/>
        </w:rPr>
        <w:t>Note</w:t>
      </w:r>
      <w:r w:rsidRPr="00F47575">
        <w:rPr>
          <w:rStyle w:val="charItals"/>
        </w:rPr>
        <w:tab/>
      </w:r>
      <w:r w:rsidRPr="000B0C45">
        <w:t>If a decision-maker proposes a tree management plan for a protected tree, other provisions apply (see div 5.1).</w:t>
      </w:r>
    </w:p>
    <w:p w14:paraId="2938FE8B" w14:textId="11BE98F7" w:rsidR="00DB1D2A" w:rsidRPr="000B0C45" w:rsidRDefault="00DB1D2A" w:rsidP="00DB1D2A">
      <w:pPr>
        <w:pStyle w:val="IMain"/>
      </w:pPr>
      <w:r w:rsidRPr="000B0C45">
        <w:tab/>
        <w:t>(</w:t>
      </w:r>
      <w:r w:rsidR="00FB592B" w:rsidRPr="000B0C45">
        <w:t>3</w:t>
      </w:r>
      <w:r w:rsidRPr="000B0C45">
        <w:t>)</w:t>
      </w:r>
      <w:r w:rsidRPr="000B0C45">
        <w:tab/>
        <w:t>The decision-maker may approve the activity if satisfied that the activity will have a minor impact on the health or stability of the tree.</w:t>
      </w:r>
    </w:p>
    <w:p w14:paraId="0A89E893" w14:textId="6C0300B7" w:rsidR="00DB1D2A" w:rsidRPr="000B0C45" w:rsidRDefault="00DB1D2A" w:rsidP="00DB1D2A">
      <w:pPr>
        <w:pStyle w:val="IMain"/>
      </w:pPr>
      <w:r w:rsidRPr="000B0C45">
        <w:tab/>
        <w:t>(</w:t>
      </w:r>
      <w:r w:rsidR="00FB592B" w:rsidRPr="000B0C45">
        <w:t>4</w:t>
      </w:r>
      <w:r w:rsidRPr="000B0C45">
        <w:t>)</w:t>
      </w:r>
      <w:r w:rsidRPr="000B0C45">
        <w:tab/>
        <w:t>The decision-maker must give notice of a decision on the application and any proposed tree management plan to the applicant as soon as practicable after making the decision or proposal.</w:t>
      </w:r>
    </w:p>
    <w:p w14:paraId="67B0746B" w14:textId="72F45C9B" w:rsidR="00CF7590" w:rsidRPr="000B0C45" w:rsidRDefault="00CF7590" w:rsidP="00CF7590">
      <w:pPr>
        <w:pStyle w:val="aNote"/>
      </w:pPr>
      <w:r w:rsidRPr="00F47575">
        <w:rPr>
          <w:rStyle w:val="charItals"/>
        </w:rPr>
        <w:t>Note</w:t>
      </w:r>
      <w:r w:rsidRPr="00F47575">
        <w:rPr>
          <w:rStyle w:val="charItals"/>
        </w:rPr>
        <w:tab/>
      </w:r>
      <w:r w:rsidRPr="000B0C45">
        <w:t>The decision-maker must also give notice to other people if the decision</w:t>
      </w:r>
      <w:r w:rsidR="0063207A" w:rsidRPr="000B0C45">
        <w:noBreakHyphen/>
      </w:r>
      <w:r w:rsidRPr="000B0C45">
        <w:t>maker approves a tree management plan (see s 86).</w:t>
      </w:r>
    </w:p>
    <w:p w14:paraId="67AC0D37" w14:textId="7A9BB0F6" w:rsidR="00DB1D2A" w:rsidRPr="000B0C45" w:rsidRDefault="00DB1D2A" w:rsidP="00DB1D2A">
      <w:pPr>
        <w:pStyle w:val="IMain"/>
      </w:pPr>
      <w:r w:rsidRPr="000B0C45">
        <w:tab/>
        <w:t>(</w:t>
      </w:r>
      <w:r w:rsidR="00FB592B" w:rsidRPr="000B0C45">
        <w:t>5</w:t>
      </w:r>
      <w:r w:rsidRPr="000B0C45">
        <w:t>)</w:t>
      </w:r>
      <w:r w:rsidRPr="000B0C45">
        <w:tab/>
        <w:t>The notice may be given orally or in writing but the decision</w:t>
      </w:r>
      <w:r w:rsidRPr="000B0C45">
        <w:noBreakHyphen/>
        <w:t>maker must make a written record of any notice given orally as soon as practicable after giving it.</w:t>
      </w:r>
    </w:p>
    <w:p w14:paraId="4E83F190" w14:textId="66D99B9E" w:rsidR="00DB1D2A" w:rsidRPr="000B0C45" w:rsidRDefault="00DB1D2A" w:rsidP="00DB1D2A">
      <w:pPr>
        <w:pStyle w:val="IMain"/>
      </w:pPr>
      <w:r w:rsidRPr="000B0C45">
        <w:tab/>
        <w:t>(</w:t>
      </w:r>
      <w:r w:rsidR="00FB592B" w:rsidRPr="000B0C45">
        <w:t>6</w:t>
      </w:r>
      <w:r w:rsidRPr="000B0C45">
        <w:t>)</w:t>
      </w:r>
      <w:r w:rsidRPr="000B0C45">
        <w:tab/>
        <w:t>The approval may be given subject to conditions stated in the approval.</w:t>
      </w:r>
    </w:p>
    <w:p w14:paraId="36D70172" w14:textId="71D6C682" w:rsidR="00DB1D2A" w:rsidRPr="000B0C45" w:rsidRDefault="00DB1D2A" w:rsidP="00DB1D2A">
      <w:pPr>
        <w:pStyle w:val="IMain"/>
      </w:pPr>
      <w:r w:rsidRPr="000B0C45">
        <w:tab/>
        <w:t>(</w:t>
      </w:r>
      <w:r w:rsidR="00FB592B" w:rsidRPr="000B0C45">
        <w:t>7</w:t>
      </w:r>
      <w:r w:rsidRPr="000B0C45">
        <w:t>)</w:t>
      </w:r>
      <w:r w:rsidRPr="000B0C45">
        <w:tab/>
        <w:t>If the application relates to a heritage tree, the decision-maker must give written notice of the approval and any proposed tree management plan to the heritage council.</w:t>
      </w:r>
    </w:p>
    <w:p w14:paraId="715F4DF9" w14:textId="43AF6881" w:rsidR="00DB1D2A" w:rsidRPr="000B0C45" w:rsidRDefault="00DB1D2A" w:rsidP="00DB1D2A">
      <w:pPr>
        <w:pStyle w:val="IMain"/>
      </w:pPr>
      <w:r w:rsidRPr="000B0C45">
        <w:lastRenderedPageBreak/>
        <w:tab/>
        <w:t>(</w:t>
      </w:r>
      <w:r w:rsidR="00FB592B" w:rsidRPr="000B0C45">
        <w:t>8</w:t>
      </w:r>
      <w:r w:rsidRPr="000B0C45">
        <w:t>)</w:t>
      </w:r>
      <w:r w:rsidRPr="000B0C45">
        <w:tab/>
        <w:t>Unless cancelled sooner, the approval has effect for the period stated in the approval.</w:t>
      </w:r>
    </w:p>
    <w:p w14:paraId="5F864FC7" w14:textId="41273C17" w:rsidR="00D15956" w:rsidRPr="000B0C45" w:rsidRDefault="00D15956" w:rsidP="00D15956">
      <w:pPr>
        <w:pStyle w:val="IMain"/>
      </w:pPr>
      <w:r w:rsidRPr="000B0C45">
        <w:tab/>
        <w:t>(9)</w:t>
      </w:r>
      <w:r w:rsidRPr="000B0C45">
        <w:tab/>
        <w:t>If the decision-maker decides not to approve the activity under subsection (</w:t>
      </w:r>
      <w:r w:rsidR="00485A55" w:rsidRPr="000B0C45">
        <w:t>3</w:t>
      </w:r>
      <w:r w:rsidRPr="000B0C45">
        <w:t xml:space="preserve">), the decision-maker may </w:t>
      </w:r>
      <w:r w:rsidR="0093303A" w:rsidRPr="000B0C45">
        <w:t>consider the application made under subsection (1) as if it were an application under section</w:t>
      </w:r>
      <w:r w:rsidR="009C6356">
        <w:t xml:space="preserve"> </w:t>
      </w:r>
      <w:r w:rsidR="0093303A" w:rsidRPr="000B0C45">
        <w:t>21</w:t>
      </w:r>
      <w:r w:rsidRPr="000B0C45">
        <w:t>.</w:t>
      </w:r>
    </w:p>
    <w:p w14:paraId="703F484F" w14:textId="16E88184" w:rsidR="00DB1D2A" w:rsidRPr="000B0C45" w:rsidRDefault="00DB1D2A" w:rsidP="00DB1D2A">
      <w:pPr>
        <w:pStyle w:val="IMain"/>
      </w:pPr>
      <w:r w:rsidRPr="000B0C45">
        <w:tab/>
        <w:t>(</w:t>
      </w:r>
      <w:r w:rsidR="00D15956" w:rsidRPr="000B0C45">
        <w:t>10</w:t>
      </w:r>
      <w:r w:rsidRPr="000B0C45">
        <w:t>)</w:t>
      </w:r>
      <w:r w:rsidRPr="000B0C45">
        <w:tab/>
        <w:t>In this section:</w:t>
      </w:r>
    </w:p>
    <w:p w14:paraId="46C5EC78" w14:textId="77777777" w:rsidR="00DB1D2A" w:rsidRPr="000B0C45" w:rsidRDefault="00DB1D2A" w:rsidP="00A90770">
      <w:pPr>
        <w:pStyle w:val="aDef"/>
      </w:pPr>
      <w:r w:rsidRPr="00F47575">
        <w:rPr>
          <w:rStyle w:val="charBoldItals"/>
        </w:rPr>
        <w:t>major pruning—</w:t>
      </w:r>
      <w:r w:rsidRPr="000B0C45">
        <w:rPr>
          <w:bCs/>
          <w:iCs/>
        </w:rPr>
        <w:t>see section 14 (3).</w:t>
      </w:r>
    </w:p>
    <w:p w14:paraId="4270002E" w14:textId="1EB924F8" w:rsidR="00AD2F43" w:rsidRPr="000B0C45" w:rsidRDefault="00A90770" w:rsidP="00A90770">
      <w:pPr>
        <w:pStyle w:val="AH5Sec"/>
        <w:shd w:val="pct25" w:color="auto" w:fill="auto"/>
      </w:pPr>
      <w:bookmarkStart w:id="54" w:name="_Toc231466440"/>
      <w:r w:rsidRPr="00A90770">
        <w:rPr>
          <w:rStyle w:val="CharSectNo"/>
        </w:rPr>
        <w:t>49</w:t>
      </w:r>
      <w:r w:rsidRPr="000B0C45">
        <w:tab/>
      </w:r>
      <w:r w:rsidR="00AD2F43" w:rsidRPr="000B0C45">
        <w:rPr>
          <w:bCs/>
        </w:rPr>
        <w:t>Offence—contravene condition of approval</w:t>
      </w:r>
      <w:r w:rsidR="00AD2F43" w:rsidRPr="000B0C45">
        <w:rPr>
          <w:bCs/>
        </w:rPr>
        <w:br/>
      </w:r>
      <w:r w:rsidR="00AD2F43" w:rsidRPr="000B0C45">
        <w:t>Section 33 (1)</w:t>
      </w:r>
      <w:bookmarkEnd w:id="54"/>
    </w:p>
    <w:p w14:paraId="2426739B" w14:textId="722DCCC2" w:rsidR="00AD2F43" w:rsidRPr="000B0C45" w:rsidRDefault="00AD2F43" w:rsidP="00AD2F43">
      <w:pPr>
        <w:pStyle w:val="direction"/>
      </w:pPr>
      <w:r w:rsidRPr="000B0C45">
        <w:t>omit</w:t>
      </w:r>
    </w:p>
    <w:p w14:paraId="612B40DA" w14:textId="6D7A5571" w:rsidR="00AD2F43" w:rsidRPr="000B0C45" w:rsidRDefault="00AD2F43" w:rsidP="00AD2F43">
      <w:pPr>
        <w:pStyle w:val="Amainreturn"/>
      </w:pPr>
      <w:r w:rsidRPr="000B0C45">
        <w:t>section 28 or section 32</w:t>
      </w:r>
    </w:p>
    <w:p w14:paraId="2C551E8A" w14:textId="58815E16" w:rsidR="00AD2F43" w:rsidRPr="000B0C45" w:rsidRDefault="00AD2F43" w:rsidP="00AD2F43">
      <w:pPr>
        <w:pStyle w:val="direction"/>
      </w:pPr>
      <w:r w:rsidRPr="000B0C45">
        <w:t>substitute</w:t>
      </w:r>
    </w:p>
    <w:p w14:paraId="2E97F6A3" w14:textId="16DD947F" w:rsidR="00AD2F43" w:rsidRPr="000B0C45" w:rsidRDefault="00AD2F43" w:rsidP="00AD2F43">
      <w:pPr>
        <w:pStyle w:val="Amainreturn"/>
      </w:pPr>
      <w:r w:rsidRPr="000B0C45">
        <w:t>section 28, section 32 or section 32A</w:t>
      </w:r>
    </w:p>
    <w:p w14:paraId="72C8EEF7" w14:textId="0172732D" w:rsidR="004A6424" w:rsidRPr="00F47575" w:rsidRDefault="00A90770" w:rsidP="00A90770">
      <w:pPr>
        <w:pStyle w:val="AH5Sec"/>
        <w:keepNext w:val="0"/>
        <w:shd w:val="pct25" w:color="auto" w:fill="auto"/>
        <w:rPr>
          <w:rStyle w:val="charItals"/>
        </w:rPr>
      </w:pPr>
      <w:bookmarkStart w:id="55" w:name="_Toc231466441"/>
      <w:r w:rsidRPr="00A90770">
        <w:rPr>
          <w:rStyle w:val="CharSectNo"/>
        </w:rPr>
        <w:t>50</w:t>
      </w:r>
      <w:r w:rsidRPr="00F47575">
        <w:rPr>
          <w:rStyle w:val="charItals"/>
          <w:i w:val="0"/>
        </w:rPr>
        <w:tab/>
      </w:r>
      <w:r w:rsidR="00CC59AB" w:rsidRPr="000B0C45">
        <w:rPr>
          <w:bCs/>
        </w:rPr>
        <w:t>Definitions—sdiv 3.3.2</w:t>
      </w:r>
      <w:r w:rsidR="00CC59AB" w:rsidRPr="000B0C45">
        <w:rPr>
          <w:bCs/>
        </w:rPr>
        <w:br/>
      </w:r>
      <w:r w:rsidR="004A6424" w:rsidRPr="000B0C45">
        <w:t xml:space="preserve">Section 34, definition of </w:t>
      </w:r>
      <w:r w:rsidR="004A6424" w:rsidRPr="00F47575">
        <w:rPr>
          <w:rStyle w:val="charItals"/>
        </w:rPr>
        <w:t>decision-maker</w:t>
      </w:r>
      <w:bookmarkEnd w:id="55"/>
    </w:p>
    <w:p w14:paraId="21845D16" w14:textId="77777777" w:rsidR="004A6424" w:rsidRPr="000B0C45" w:rsidRDefault="004A6424" w:rsidP="002A5ECF">
      <w:pPr>
        <w:pStyle w:val="direction"/>
        <w:keepNext w:val="0"/>
      </w:pPr>
      <w:r w:rsidRPr="000B0C45">
        <w:t>omit</w:t>
      </w:r>
    </w:p>
    <w:p w14:paraId="00E66C07" w14:textId="19C04DB9" w:rsidR="00AB41E6" w:rsidRPr="000B0C45" w:rsidRDefault="00A90770" w:rsidP="00A90770">
      <w:pPr>
        <w:pStyle w:val="AH5Sec"/>
        <w:shd w:val="pct25" w:color="auto" w:fill="auto"/>
      </w:pPr>
      <w:bookmarkStart w:id="56" w:name="_Toc231466442"/>
      <w:r w:rsidRPr="00A90770">
        <w:rPr>
          <w:rStyle w:val="CharSectNo"/>
        </w:rPr>
        <w:t>51</w:t>
      </w:r>
      <w:r w:rsidRPr="000B0C45">
        <w:tab/>
      </w:r>
      <w:r w:rsidR="00AB41E6" w:rsidRPr="000B0C45">
        <w:t xml:space="preserve">Section 34, definition of </w:t>
      </w:r>
      <w:r w:rsidR="00AB41E6" w:rsidRPr="00F47575">
        <w:rPr>
          <w:rStyle w:val="charItals"/>
        </w:rPr>
        <w:t>financial settlement</w:t>
      </w:r>
      <w:bookmarkEnd w:id="56"/>
    </w:p>
    <w:p w14:paraId="22CB04A3" w14:textId="7E222F1A" w:rsidR="00AB41E6" w:rsidRPr="000B0C45" w:rsidRDefault="00AB41E6" w:rsidP="00AB41E6">
      <w:pPr>
        <w:pStyle w:val="direction"/>
      </w:pPr>
      <w:r w:rsidRPr="000B0C45">
        <w:t>omit</w:t>
      </w:r>
    </w:p>
    <w:p w14:paraId="617DAE9D" w14:textId="77777777" w:rsidR="00AB41E6" w:rsidRPr="000B0C45" w:rsidRDefault="00AB41E6" w:rsidP="00AB41E6">
      <w:pPr>
        <w:pStyle w:val="Amainreturn"/>
      </w:pPr>
      <w:r w:rsidRPr="000B0C45">
        <w:t>section 36 (2) (b)</w:t>
      </w:r>
    </w:p>
    <w:p w14:paraId="2DA0BABB" w14:textId="060D7D42" w:rsidR="00AB41E6" w:rsidRPr="000B0C45" w:rsidRDefault="00AB41E6" w:rsidP="00AB41E6">
      <w:pPr>
        <w:pStyle w:val="direction"/>
      </w:pPr>
      <w:r w:rsidRPr="000B0C45">
        <w:t>substitute</w:t>
      </w:r>
    </w:p>
    <w:p w14:paraId="0A285321" w14:textId="77777777" w:rsidR="00AB41E6" w:rsidRPr="000B0C45" w:rsidRDefault="00AB41E6" w:rsidP="00AB41E6">
      <w:pPr>
        <w:pStyle w:val="Amainreturn"/>
      </w:pPr>
      <w:r w:rsidRPr="000B0C45">
        <w:t>section 36 (2) (a) (ii)</w:t>
      </w:r>
    </w:p>
    <w:p w14:paraId="4809DF7F" w14:textId="2AE1211E" w:rsidR="00AB41E6" w:rsidRPr="000B0C45" w:rsidRDefault="00A90770" w:rsidP="00A90770">
      <w:pPr>
        <w:pStyle w:val="AH5Sec"/>
        <w:shd w:val="pct25" w:color="auto" w:fill="auto"/>
      </w:pPr>
      <w:bookmarkStart w:id="57" w:name="_Toc231466443"/>
      <w:r w:rsidRPr="00A90770">
        <w:rPr>
          <w:rStyle w:val="CharSectNo"/>
        </w:rPr>
        <w:lastRenderedPageBreak/>
        <w:t>52</w:t>
      </w:r>
      <w:r w:rsidRPr="000B0C45">
        <w:tab/>
      </w:r>
      <w:r w:rsidR="00AB41E6" w:rsidRPr="000B0C45">
        <w:t xml:space="preserve">Section 34, definition of </w:t>
      </w:r>
      <w:r w:rsidR="00AB41E6" w:rsidRPr="00F47575">
        <w:rPr>
          <w:rStyle w:val="charItals"/>
        </w:rPr>
        <w:t>on-site canopy contribution</w:t>
      </w:r>
      <w:bookmarkEnd w:id="57"/>
    </w:p>
    <w:p w14:paraId="3DCFE20E" w14:textId="6BE1AEE5" w:rsidR="00AB41E6" w:rsidRPr="000B0C45" w:rsidRDefault="00AB41E6" w:rsidP="00AB41E6">
      <w:pPr>
        <w:pStyle w:val="direction"/>
      </w:pPr>
      <w:r w:rsidRPr="000B0C45">
        <w:t>omit</w:t>
      </w:r>
    </w:p>
    <w:p w14:paraId="6B200189" w14:textId="77777777" w:rsidR="00AB41E6" w:rsidRPr="000B0C45" w:rsidRDefault="00AB41E6" w:rsidP="00596FEC">
      <w:pPr>
        <w:pStyle w:val="Amainreturn"/>
        <w:keepNext/>
      </w:pPr>
      <w:r w:rsidRPr="000B0C45">
        <w:t>section 36 (2) (a)</w:t>
      </w:r>
    </w:p>
    <w:p w14:paraId="45E7C56D" w14:textId="7427F383" w:rsidR="00AB41E6" w:rsidRPr="000B0C45" w:rsidRDefault="00AB41E6" w:rsidP="00AB41E6">
      <w:pPr>
        <w:pStyle w:val="direction"/>
      </w:pPr>
      <w:r w:rsidRPr="000B0C45">
        <w:t>substitute</w:t>
      </w:r>
    </w:p>
    <w:p w14:paraId="678DCCB9" w14:textId="77777777" w:rsidR="00AB41E6" w:rsidRPr="000B0C45" w:rsidRDefault="00AB41E6" w:rsidP="00AB41E6">
      <w:pPr>
        <w:pStyle w:val="Amainreturn"/>
      </w:pPr>
      <w:r w:rsidRPr="000B0C45">
        <w:t>section 36 (2) (a) (i)</w:t>
      </w:r>
    </w:p>
    <w:p w14:paraId="1DD9E4C5" w14:textId="586B63D1" w:rsidR="00AD071A" w:rsidRPr="000B0C45" w:rsidRDefault="00A90770" w:rsidP="00A90770">
      <w:pPr>
        <w:pStyle w:val="AH5Sec"/>
        <w:shd w:val="pct25" w:color="auto" w:fill="auto"/>
      </w:pPr>
      <w:bookmarkStart w:id="58" w:name="_Toc231466444"/>
      <w:r w:rsidRPr="00A90770">
        <w:rPr>
          <w:rStyle w:val="CharSectNo"/>
        </w:rPr>
        <w:t>53</w:t>
      </w:r>
      <w:r w:rsidRPr="000B0C45">
        <w:tab/>
      </w:r>
      <w:r w:rsidR="00AD071A" w:rsidRPr="000B0C45">
        <w:t>Decision on approval application—canopy contribution agreements</w:t>
      </w:r>
      <w:r w:rsidR="00AD071A" w:rsidRPr="000B0C45">
        <w:br/>
        <w:t>New section 35 (2A)</w:t>
      </w:r>
      <w:bookmarkEnd w:id="58"/>
    </w:p>
    <w:p w14:paraId="4B2A2DEF" w14:textId="77777777" w:rsidR="00AD071A" w:rsidRPr="000B0C45" w:rsidRDefault="00AD071A" w:rsidP="00AD071A">
      <w:pPr>
        <w:pStyle w:val="direction"/>
      </w:pPr>
      <w:r w:rsidRPr="000B0C45">
        <w:t>insert</w:t>
      </w:r>
    </w:p>
    <w:p w14:paraId="2C3117E5" w14:textId="77777777" w:rsidR="00AD071A" w:rsidRPr="000B0C45" w:rsidRDefault="00AD071A" w:rsidP="00AD071A">
      <w:pPr>
        <w:pStyle w:val="IMain"/>
      </w:pPr>
      <w:r w:rsidRPr="000B0C45">
        <w:tab/>
        <w:t>(2A)</w:t>
      </w:r>
      <w:r w:rsidRPr="000B0C45">
        <w:tab/>
        <w:t>This section also applies if—</w:t>
      </w:r>
    </w:p>
    <w:p w14:paraId="726E7F82" w14:textId="73C42BD4" w:rsidR="00AD071A" w:rsidRPr="000B0C45" w:rsidRDefault="00AD071A" w:rsidP="00AD071A">
      <w:pPr>
        <w:pStyle w:val="Ipara"/>
      </w:pPr>
      <w:r w:rsidRPr="000B0C45">
        <w:tab/>
        <w:t>(a)</w:t>
      </w:r>
      <w:r w:rsidRPr="000B0C45">
        <w:tab/>
        <w:t xml:space="preserve">a person applies under the </w:t>
      </w:r>
      <w:hyperlink r:id="rId42" w:tooltip="A2023-18" w:history="1">
        <w:r w:rsidR="00F47575" w:rsidRPr="00F47575">
          <w:rPr>
            <w:rStyle w:val="charCitHyperlinkItal"/>
          </w:rPr>
          <w:t>Planning Act 2023</w:t>
        </w:r>
      </w:hyperlink>
      <w:r w:rsidRPr="000B0C45">
        <w:t>, part 7.1A (Development proposals involving tree removals) to remove a regulated tree or a public tree; and</w:t>
      </w:r>
    </w:p>
    <w:p w14:paraId="141E9DD5" w14:textId="77777777" w:rsidR="00AD071A" w:rsidRPr="000B0C45" w:rsidRDefault="00AD071A" w:rsidP="00AD071A">
      <w:pPr>
        <w:pStyle w:val="Ipara"/>
      </w:pPr>
      <w:r w:rsidRPr="000B0C45">
        <w:tab/>
        <w:t>(b)</w:t>
      </w:r>
      <w:r w:rsidRPr="000B0C45">
        <w:tab/>
        <w:t>the territory planning authority approves the removal in accordance with that part.</w:t>
      </w:r>
    </w:p>
    <w:p w14:paraId="46023ECE" w14:textId="7B67CE89" w:rsidR="004A6424" w:rsidRPr="000B0C45" w:rsidRDefault="00A90770" w:rsidP="00A90770">
      <w:pPr>
        <w:pStyle w:val="AH5Sec"/>
        <w:keepNext w:val="0"/>
        <w:shd w:val="pct25" w:color="auto" w:fill="auto"/>
      </w:pPr>
      <w:bookmarkStart w:id="59" w:name="_Toc231466445"/>
      <w:r w:rsidRPr="00A90770">
        <w:rPr>
          <w:rStyle w:val="CharSectNo"/>
        </w:rPr>
        <w:t>54</w:t>
      </w:r>
      <w:r w:rsidRPr="000B0C45">
        <w:tab/>
      </w:r>
      <w:r w:rsidR="004A6424" w:rsidRPr="000B0C45">
        <w:t>Section 35 (3), note</w:t>
      </w:r>
      <w:bookmarkEnd w:id="59"/>
    </w:p>
    <w:p w14:paraId="5F304B69" w14:textId="7E2C4CD8" w:rsidR="004A6424" w:rsidRPr="000B0C45" w:rsidRDefault="00F66572" w:rsidP="00596FEC">
      <w:pPr>
        <w:pStyle w:val="direction"/>
      </w:pPr>
      <w:r w:rsidRPr="000B0C45">
        <w:t>omit</w:t>
      </w:r>
    </w:p>
    <w:p w14:paraId="49860055" w14:textId="0640B4E1" w:rsidR="00F80DD0" w:rsidRPr="000B0C45" w:rsidRDefault="00A90770" w:rsidP="00A90770">
      <w:pPr>
        <w:pStyle w:val="AH5Sec"/>
        <w:shd w:val="pct25" w:color="auto" w:fill="auto"/>
      </w:pPr>
      <w:bookmarkStart w:id="60" w:name="_Toc231466446"/>
      <w:r w:rsidRPr="00A90770">
        <w:rPr>
          <w:rStyle w:val="CharSectNo"/>
        </w:rPr>
        <w:t>55</w:t>
      </w:r>
      <w:r w:rsidRPr="000B0C45">
        <w:tab/>
      </w:r>
      <w:r w:rsidR="00F80DD0" w:rsidRPr="000B0C45">
        <w:t>New section 35 (4) (e)</w:t>
      </w:r>
      <w:bookmarkEnd w:id="60"/>
    </w:p>
    <w:p w14:paraId="406DC51A" w14:textId="2E1F97B6" w:rsidR="00F80DD0" w:rsidRPr="000B0C45" w:rsidRDefault="00E568AD" w:rsidP="00F80DD0">
      <w:pPr>
        <w:pStyle w:val="direction"/>
      </w:pPr>
      <w:r w:rsidRPr="000B0C45">
        <w:t xml:space="preserve">before the note, </w:t>
      </w:r>
      <w:r w:rsidR="00F80DD0" w:rsidRPr="000B0C45">
        <w:t>insert</w:t>
      </w:r>
    </w:p>
    <w:p w14:paraId="54FFF244" w14:textId="4B73AC77" w:rsidR="00F80DD0" w:rsidRPr="000B0C45" w:rsidRDefault="00F80DD0" w:rsidP="00F80DD0">
      <w:pPr>
        <w:pStyle w:val="Ipara"/>
      </w:pPr>
      <w:r w:rsidRPr="000B0C45">
        <w:tab/>
        <w:t>(e)</w:t>
      </w:r>
      <w:r w:rsidRPr="000B0C45">
        <w:tab/>
      </w:r>
      <w:r w:rsidR="004D28C5" w:rsidRPr="000B0C45">
        <w:t>the approval relates to the removal of</w:t>
      </w:r>
      <w:r w:rsidRPr="000B0C45">
        <w:t xml:space="preserve"> a protected tree, other than a registered tree or a remnant tree, as part of civil infrastructure works on unleased territory land or national land</w:t>
      </w:r>
      <w:r w:rsidR="004D28C5" w:rsidRPr="000B0C45">
        <w:t>.</w:t>
      </w:r>
    </w:p>
    <w:p w14:paraId="649851FD" w14:textId="070281F8" w:rsidR="004A6424" w:rsidRPr="000B0C45" w:rsidRDefault="00A90770" w:rsidP="00A90770">
      <w:pPr>
        <w:pStyle w:val="AH5Sec"/>
        <w:shd w:val="pct25" w:color="auto" w:fill="auto"/>
        <w:rPr>
          <w:bCs/>
        </w:rPr>
      </w:pPr>
      <w:bookmarkStart w:id="61" w:name="_Toc231466447"/>
      <w:r w:rsidRPr="00A90770">
        <w:rPr>
          <w:rStyle w:val="CharSectNo"/>
        </w:rPr>
        <w:lastRenderedPageBreak/>
        <w:t>56</w:t>
      </w:r>
      <w:r w:rsidRPr="000B0C45">
        <w:rPr>
          <w:bCs/>
        </w:rPr>
        <w:tab/>
      </w:r>
      <w:r w:rsidR="004A6424" w:rsidRPr="000B0C45">
        <w:rPr>
          <w:bCs/>
        </w:rPr>
        <w:t>Canopy contribution agreements—conditions</w:t>
      </w:r>
      <w:r w:rsidR="004A6424" w:rsidRPr="000B0C45">
        <w:rPr>
          <w:bCs/>
        </w:rPr>
        <w:br/>
        <w:t>Section 36 (1)</w:t>
      </w:r>
      <w:bookmarkEnd w:id="61"/>
    </w:p>
    <w:p w14:paraId="428E340C" w14:textId="77777777" w:rsidR="004A6424" w:rsidRPr="000B0C45" w:rsidRDefault="004A6424" w:rsidP="004A6424">
      <w:pPr>
        <w:pStyle w:val="direction"/>
      </w:pPr>
      <w:r w:rsidRPr="000B0C45">
        <w:t>omit</w:t>
      </w:r>
    </w:p>
    <w:p w14:paraId="646F81BB" w14:textId="77777777" w:rsidR="004A6424" w:rsidRPr="000B0C45" w:rsidRDefault="004A6424" w:rsidP="004A6424">
      <w:pPr>
        <w:pStyle w:val="Amainreturn"/>
      </w:pPr>
      <w:r w:rsidRPr="000B0C45">
        <w:t>an applicant</w:t>
      </w:r>
    </w:p>
    <w:p w14:paraId="24D0C6D1" w14:textId="77777777" w:rsidR="004A6424" w:rsidRPr="000B0C45" w:rsidRDefault="004A6424" w:rsidP="004A6424">
      <w:pPr>
        <w:pStyle w:val="direction"/>
      </w:pPr>
      <w:r w:rsidRPr="000B0C45">
        <w:t>substitute</w:t>
      </w:r>
    </w:p>
    <w:p w14:paraId="7867F845" w14:textId="77777777" w:rsidR="004A6424" w:rsidRPr="000B0C45" w:rsidRDefault="004A6424" w:rsidP="004A6424">
      <w:pPr>
        <w:pStyle w:val="Amainreturn"/>
      </w:pPr>
      <w:r w:rsidRPr="000B0C45">
        <w:t>a person</w:t>
      </w:r>
    </w:p>
    <w:p w14:paraId="47AC5FAF" w14:textId="6D9BA47F" w:rsidR="004A6424" w:rsidRPr="000B0C45" w:rsidRDefault="00A90770" w:rsidP="00A90770">
      <w:pPr>
        <w:pStyle w:val="AH5Sec"/>
        <w:shd w:val="pct25" w:color="auto" w:fill="auto"/>
        <w:rPr>
          <w:bCs/>
        </w:rPr>
      </w:pPr>
      <w:bookmarkStart w:id="62" w:name="_Toc231466448"/>
      <w:r w:rsidRPr="00A90770">
        <w:rPr>
          <w:rStyle w:val="CharSectNo"/>
        </w:rPr>
        <w:t>57</w:t>
      </w:r>
      <w:r w:rsidRPr="000B0C45">
        <w:rPr>
          <w:bCs/>
        </w:rPr>
        <w:tab/>
      </w:r>
      <w:r w:rsidR="004A6424" w:rsidRPr="000B0C45">
        <w:rPr>
          <w:bCs/>
        </w:rPr>
        <w:t>Section 36 (2)</w:t>
      </w:r>
      <w:bookmarkEnd w:id="62"/>
    </w:p>
    <w:p w14:paraId="3ADF96B7" w14:textId="77777777" w:rsidR="004A6424" w:rsidRPr="000B0C45" w:rsidRDefault="004A6424" w:rsidP="004A6424">
      <w:pPr>
        <w:pStyle w:val="direction"/>
      </w:pPr>
      <w:r w:rsidRPr="000B0C45">
        <w:t>substitute</w:t>
      </w:r>
    </w:p>
    <w:p w14:paraId="2EA5B1AA" w14:textId="77777777" w:rsidR="004A6424" w:rsidRPr="000B0C45" w:rsidRDefault="004A6424" w:rsidP="004A6424">
      <w:pPr>
        <w:pStyle w:val="IMain"/>
      </w:pPr>
      <w:r w:rsidRPr="000B0C45">
        <w:tab/>
        <w:t>(2)</w:t>
      </w:r>
      <w:r w:rsidRPr="000B0C45">
        <w:tab/>
        <w:t>The canopy contribution agreement must be subject to at least one of the following conditions, as decided by the decision-maker:</w:t>
      </w:r>
    </w:p>
    <w:p w14:paraId="259D8FAA" w14:textId="77777777" w:rsidR="004A6424" w:rsidRPr="000B0C45" w:rsidRDefault="004A6424" w:rsidP="004A6424">
      <w:pPr>
        <w:pStyle w:val="Ipara"/>
      </w:pPr>
      <w:r w:rsidRPr="000B0C45">
        <w:tab/>
        <w:t>(a)</w:t>
      </w:r>
      <w:r w:rsidRPr="000B0C45">
        <w:tab/>
        <w:t>either or both of the following:</w:t>
      </w:r>
    </w:p>
    <w:p w14:paraId="289D3C7C" w14:textId="77777777" w:rsidR="004A6424" w:rsidRPr="000B0C45" w:rsidRDefault="004A6424" w:rsidP="004A6424">
      <w:pPr>
        <w:pStyle w:val="Isubpara"/>
      </w:pPr>
      <w:r w:rsidRPr="000B0C45">
        <w:tab/>
        <w:t>(i)</w:t>
      </w:r>
      <w:r w:rsidRPr="000B0C45">
        <w:tab/>
        <w:t xml:space="preserve">the person must make a contribution (an </w:t>
      </w:r>
      <w:r w:rsidRPr="00F47575">
        <w:rPr>
          <w:rStyle w:val="charBoldItals"/>
        </w:rPr>
        <w:t>on-site canopy contribution</w:t>
      </w:r>
      <w:r w:rsidRPr="000B0C45">
        <w:t>) to the tree canopy on the land where the protected tree is located;</w:t>
      </w:r>
    </w:p>
    <w:p w14:paraId="33261EB7" w14:textId="77777777" w:rsidR="004A6424" w:rsidRPr="000B0C45" w:rsidRDefault="004A6424" w:rsidP="004A6424">
      <w:pPr>
        <w:pStyle w:val="Isubpara"/>
      </w:pPr>
      <w:r w:rsidRPr="000B0C45">
        <w:tab/>
        <w:t>(ii)</w:t>
      </w:r>
      <w:r w:rsidRPr="000B0C45">
        <w:tab/>
        <w:t xml:space="preserve">the person must pay an amount (a </w:t>
      </w:r>
      <w:r w:rsidRPr="00F47575">
        <w:rPr>
          <w:rStyle w:val="charBoldItals"/>
        </w:rPr>
        <w:t>financial settlement</w:t>
      </w:r>
      <w:r w:rsidRPr="000B0C45">
        <w:t>) to the Territory;</w:t>
      </w:r>
    </w:p>
    <w:p w14:paraId="587518C3" w14:textId="77777777" w:rsidR="004A6424" w:rsidRPr="000B0C45" w:rsidRDefault="004A6424" w:rsidP="004A6424">
      <w:pPr>
        <w:pStyle w:val="Ipara"/>
      </w:pPr>
      <w:r w:rsidRPr="000B0C45">
        <w:tab/>
        <w:t>(b)</w:t>
      </w:r>
      <w:r w:rsidRPr="000B0C45">
        <w:tab/>
        <w:t>a condition determined by the Minister.</w:t>
      </w:r>
    </w:p>
    <w:p w14:paraId="1F43D938" w14:textId="77777777" w:rsidR="004A6424" w:rsidRPr="000B0C45" w:rsidRDefault="004A6424" w:rsidP="004A6424">
      <w:pPr>
        <w:pStyle w:val="IMain"/>
      </w:pPr>
      <w:r w:rsidRPr="000B0C45">
        <w:tab/>
        <w:t>(2A)</w:t>
      </w:r>
      <w:r w:rsidRPr="000B0C45">
        <w:tab/>
        <w:t>The agreement must state the condition to which it is subject.</w:t>
      </w:r>
    </w:p>
    <w:p w14:paraId="08F0EDCC" w14:textId="505525E5" w:rsidR="004A6424" w:rsidRPr="000B0C45" w:rsidRDefault="00A90770" w:rsidP="00A90770">
      <w:pPr>
        <w:pStyle w:val="AH5Sec"/>
        <w:shd w:val="pct25" w:color="auto" w:fill="auto"/>
      </w:pPr>
      <w:bookmarkStart w:id="63" w:name="_Toc231466449"/>
      <w:r w:rsidRPr="00A90770">
        <w:rPr>
          <w:rStyle w:val="CharSectNo"/>
        </w:rPr>
        <w:t>58</w:t>
      </w:r>
      <w:r w:rsidRPr="000B0C45">
        <w:tab/>
      </w:r>
      <w:r w:rsidR="004A6424" w:rsidRPr="000B0C45">
        <w:t>Section 36 (3) and (4)</w:t>
      </w:r>
      <w:bookmarkEnd w:id="63"/>
    </w:p>
    <w:p w14:paraId="1DDF6448" w14:textId="77777777" w:rsidR="004A6424" w:rsidRPr="000B0C45" w:rsidRDefault="004A6424" w:rsidP="004A6424">
      <w:pPr>
        <w:pStyle w:val="direction"/>
      </w:pPr>
      <w:r w:rsidRPr="000B0C45">
        <w:t>omit</w:t>
      </w:r>
    </w:p>
    <w:p w14:paraId="1E16E856" w14:textId="77777777" w:rsidR="004A6424" w:rsidRPr="000B0C45" w:rsidRDefault="004A6424" w:rsidP="004A6424">
      <w:pPr>
        <w:pStyle w:val="Amainreturn"/>
      </w:pPr>
      <w:r w:rsidRPr="000B0C45">
        <w:t>applicant</w:t>
      </w:r>
    </w:p>
    <w:p w14:paraId="6FDBFE56" w14:textId="77777777" w:rsidR="004A6424" w:rsidRPr="000B0C45" w:rsidRDefault="004A6424" w:rsidP="004A6424">
      <w:pPr>
        <w:pStyle w:val="direction"/>
      </w:pPr>
      <w:r w:rsidRPr="000B0C45">
        <w:t>substitute</w:t>
      </w:r>
    </w:p>
    <w:p w14:paraId="65B913F0" w14:textId="77777777" w:rsidR="004A6424" w:rsidRPr="000B0C45" w:rsidRDefault="004A6424" w:rsidP="004A6424">
      <w:pPr>
        <w:pStyle w:val="Amainreturn"/>
      </w:pPr>
      <w:r w:rsidRPr="000B0C45">
        <w:t>person</w:t>
      </w:r>
    </w:p>
    <w:p w14:paraId="083ED135" w14:textId="4885CEA3" w:rsidR="004A6424" w:rsidRPr="000B0C45" w:rsidRDefault="00A90770" w:rsidP="00A90770">
      <w:pPr>
        <w:pStyle w:val="AH5Sec"/>
        <w:shd w:val="pct25" w:color="auto" w:fill="auto"/>
        <w:rPr>
          <w:bCs/>
        </w:rPr>
      </w:pPr>
      <w:bookmarkStart w:id="64" w:name="_Toc231466450"/>
      <w:r w:rsidRPr="00A90770">
        <w:rPr>
          <w:rStyle w:val="CharSectNo"/>
        </w:rPr>
        <w:lastRenderedPageBreak/>
        <w:t>59</w:t>
      </w:r>
      <w:r w:rsidRPr="000B0C45">
        <w:rPr>
          <w:bCs/>
        </w:rPr>
        <w:tab/>
      </w:r>
      <w:r w:rsidR="004A6424" w:rsidRPr="000B0C45">
        <w:rPr>
          <w:bCs/>
        </w:rPr>
        <w:t>New section 36 (6) and (7)</w:t>
      </w:r>
      <w:bookmarkEnd w:id="64"/>
    </w:p>
    <w:p w14:paraId="6CEC8AC2" w14:textId="77777777" w:rsidR="004A6424" w:rsidRPr="000B0C45" w:rsidRDefault="004A6424" w:rsidP="004A6424">
      <w:pPr>
        <w:pStyle w:val="direction"/>
      </w:pPr>
      <w:r w:rsidRPr="000B0C45">
        <w:t>insert</w:t>
      </w:r>
    </w:p>
    <w:p w14:paraId="499430A2" w14:textId="77777777" w:rsidR="004A6424" w:rsidRPr="000B0C45" w:rsidRDefault="004A6424" w:rsidP="004A6424">
      <w:pPr>
        <w:pStyle w:val="IMain"/>
      </w:pPr>
      <w:r w:rsidRPr="000B0C45">
        <w:tab/>
        <w:t>(6)</w:t>
      </w:r>
      <w:r w:rsidRPr="000B0C45">
        <w:tab/>
        <w:t>A regulation may prescribe other conditions for canopy contribution agreements.</w:t>
      </w:r>
    </w:p>
    <w:p w14:paraId="551A8FF1" w14:textId="3DEB8297" w:rsidR="004A6424" w:rsidRPr="000B0C45" w:rsidRDefault="004A6424" w:rsidP="004A6424">
      <w:pPr>
        <w:pStyle w:val="IMain"/>
      </w:pPr>
      <w:r w:rsidRPr="000B0C45">
        <w:tab/>
        <w:t>(7)</w:t>
      </w:r>
      <w:r w:rsidRPr="000B0C45">
        <w:tab/>
        <w:t>A determination under subsection</w:t>
      </w:r>
      <w:r w:rsidR="00F13C46">
        <w:t xml:space="preserve"> </w:t>
      </w:r>
      <w:r w:rsidRPr="000B0C45">
        <w:t>(2)</w:t>
      </w:r>
      <w:r w:rsidR="00F13C46">
        <w:t xml:space="preserve"> </w:t>
      </w:r>
      <w:r w:rsidRPr="000B0C45">
        <w:t>(b) is a disallowable instrument.</w:t>
      </w:r>
    </w:p>
    <w:p w14:paraId="6165D4E2" w14:textId="69930724" w:rsidR="006652B9" w:rsidRPr="000B0C45" w:rsidRDefault="00A90770" w:rsidP="00A90770">
      <w:pPr>
        <w:pStyle w:val="AH5Sec"/>
        <w:shd w:val="pct25" w:color="auto" w:fill="auto"/>
        <w:rPr>
          <w:bCs/>
        </w:rPr>
      </w:pPr>
      <w:bookmarkStart w:id="65" w:name="_Toc231466451"/>
      <w:r w:rsidRPr="00A90770">
        <w:rPr>
          <w:rStyle w:val="CharSectNo"/>
        </w:rPr>
        <w:t>60</w:t>
      </w:r>
      <w:r w:rsidRPr="000B0C45">
        <w:rPr>
          <w:bCs/>
        </w:rPr>
        <w:tab/>
      </w:r>
      <w:r w:rsidR="006652B9" w:rsidRPr="000B0C45">
        <w:rPr>
          <w:bCs/>
        </w:rPr>
        <w:t>Criteria for tree protection directions</w:t>
      </w:r>
      <w:r w:rsidR="006652B9" w:rsidRPr="000B0C45">
        <w:rPr>
          <w:bCs/>
        </w:rPr>
        <w:br/>
        <w:t>Section 43 (1)</w:t>
      </w:r>
      <w:bookmarkEnd w:id="65"/>
    </w:p>
    <w:p w14:paraId="1AA4C336" w14:textId="77777777" w:rsidR="006652B9" w:rsidRPr="000B0C45" w:rsidRDefault="006652B9" w:rsidP="006652B9">
      <w:pPr>
        <w:pStyle w:val="direction"/>
      </w:pPr>
      <w:r w:rsidRPr="000B0C45">
        <w:t>after</w:t>
      </w:r>
    </w:p>
    <w:p w14:paraId="3DE1B1AE" w14:textId="77777777" w:rsidR="006652B9" w:rsidRPr="000B0C45" w:rsidRDefault="006652B9" w:rsidP="006652B9">
      <w:pPr>
        <w:pStyle w:val="Amainreturn"/>
      </w:pPr>
      <w:r w:rsidRPr="000B0C45">
        <w:t>directions</w:t>
      </w:r>
    </w:p>
    <w:p w14:paraId="166A297E" w14:textId="77777777" w:rsidR="006652B9" w:rsidRPr="000B0C45" w:rsidRDefault="006652B9" w:rsidP="006652B9">
      <w:pPr>
        <w:pStyle w:val="direction"/>
      </w:pPr>
      <w:r w:rsidRPr="000B0C45">
        <w:t>insert</w:t>
      </w:r>
    </w:p>
    <w:p w14:paraId="01C692FB" w14:textId="77777777" w:rsidR="006652B9" w:rsidRPr="000B0C45" w:rsidRDefault="006652B9" w:rsidP="006652B9">
      <w:pPr>
        <w:pStyle w:val="Amainreturn"/>
      </w:pPr>
      <w:r w:rsidRPr="000B0C45">
        <w:t>in relation to protected trees other than public trees</w:t>
      </w:r>
    </w:p>
    <w:p w14:paraId="3A01503F" w14:textId="635FB441" w:rsidR="006652B9" w:rsidRPr="000B0C45" w:rsidRDefault="00A90770" w:rsidP="00A90770">
      <w:pPr>
        <w:pStyle w:val="AH5Sec"/>
        <w:shd w:val="pct25" w:color="auto" w:fill="auto"/>
        <w:rPr>
          <w:bCs/>
        </w:rPr>
      </w:pPr>
      <w:bookmarkStart w:id="66" w:name="_Toc231466452"/>
      <w:r w:rsidRPr="00A90770">
        <w:rPr>
          <w:rStyle w:val="CharSectNo"/>
        </w:rPr>
        <w:t>61</w:t>
      </w:r>
      <w:r w:rsidRPr="000B0C45">
        <w:rPr>
          <w:bCs/>
        </w:rPr>
        <w:tab/>
      </w:r>
      <w:r w:rsidR="006652B9" w:rsidRPr="000B0C45">
        <w:rPr>
          <w:bCs/>
        </w:rPr>
        <w:t>New section 43 (1A)</w:t>
      </w:r>
      <w:bookmarkEnd w:id="66"/>
    </w:p>
    <w:p w14:paraId="5F70490B" w14:textId="77777777" w:rsidR="006652B9" w:rsidRPr="000B0C45" w:rsidRDefault="006652B9" w:rsidP="006652B9">
      <w:pPr>
        <w:pStyle w:val="direction"/>
      </w:pPr>
      <w:r w:rsidRPr="000B0C45">
        <w:t>insert</w:t>
      </w:r>
    </w:p>
    <w:p w14:paraId="71AF18C3" w14:textId="77777777" w:rsidR="006652B9" w:rsidRPr="000B0C45" w:rsidRDefault="006652B9" w:rsidP="006652B9">
      <w:pPr>
        <w:pStyle w:val="IMain"/>
      </w:pPr>
      <w:r w:rsidRPr="000B0C45">
        <w:tab/>
        <w:t>(1A)</w:t>
      </w:r>
      <w:r w:rsidRPr="000B0C45">
        <w:tab/>
        <w:t>The director-general may determine criteria for the giving of tree protection directions in relation to public trees.</w:t>
      </w:r>
    </w:p>
    <w:p w14:paraId="06D66C98" w14:textId="796CF0D2" w:rsidR="00503931" w:rsidRPr="000B0C45" w:rsidRDefault="00A90770" w:rsidP="00A90770">
      <w:pPr>
        <w:pStyle w:val="AH5Sec"/>
        <w:shd w:val="pct25" w:color="auto" w:fill="auto"/>
        <w:rPr>
          <w:bCs/>
        </w:rPr>
      </w:pPr>
      <w:bookmarkStart w:id="67" w:name="_Toc231466453"/>
      <w:r w:rsidRPr="00A90770">
        <w:rPr>
          <w:rStyle w:val="CharSectNo"/>
        </w:rPr>
        <w:t>62</w:t>
      </w:r>
      <w:r w:rsidRPr="000B0C45">
        <w:rPr>
          <w:bCs/>
        </w:rPr>
        <w:tab/>
      </w:r>
      <w:r w:rsidR="00503931" w:rsidRPr="000B0C45">
        <w:rPr>
          <w:bCs/>
        </w:rPr>
        <w:t>Section 46</w:t>
      </w:r>
      <w:bookmarkEnd w:id="67"/>
    </w:p>
    <w:p w14:paraId="7915B52A" w14:textId="50D3FDC6" w:rsidR="00503931" w:rsidRPr="000B0C45" w:rsidRDefault="00503931" w:rsidP="00503931">
      <w:pPr>
        <w:pStyle w:val="direction"/>
      </w:pPr>
      <w:r w:rsidRPr="000B0C45">
        <w:t>substitute</w:t>
      </w:r>
    </w:p>
    <w:p w14:paraId="55E77C8A" w14:textId="7E07A7D1" w:rsidR="00503931" w:rsidRPr="000B0C45" w:rsidRDefault="00503931" w:rsidP="00503931">
      <w:pPr>
        <w:pStyle w:val="IH5Sec"/>
      </w:pPr>
      <w:r w:rsidRPr="000B0C45">
        <w:t>46</w:t>
      </w:r>
      <w:r w:rsidRPr="000B0C45">
        <w:tab/>
        <w:t xml:space="preserve">Offence—fail to comply with tree protection direction </w:t>
      </w:r>
    </w:p>
    <w:p w14:paraId="2CA1A79B" w14:textId="0EFDC003" w:rsidR="00503931" w:rsidRPr="000B0C45" w:rsidRDefault="00503931" w:rsidP="00503931">
      <w:pPr>
        <w:pStyle w:val="IMain"/>
      </w:pPr>
      <w:r w:rsidRPr="000B0C45">
        <w:tab/>
        <w:t>(1)</w:t>
      </w:r>
      <w:r w:rsidRPr="000B0C45">
        <w:tab/>
        <w:t>A person commits an offence if the person fails to comply with a tree protection direction.</w:t>
      </w:r>
    </w:p>
    <w:p w14:paraId="50A7A73F" w14:textId="403692C2" w:rsidR="00503931" w:rsidRPr="000B0C45" w:rsidRDefault="00503931" w:rsidP="00503931">
      <w:pPr>
        <w:pStyle w:val="Penalty"/>
      </w:pPr>
      <w:r w:rsidRPr="000B0C45">
        <w:t xml:space="preserve">Maximum penalty: </w:t>
      </w:r>
      <w:r w:rsidR="00F13C46">
        <w:t xml:space="preserve"> </w:t>
      </w:r>
      <w:r w:rsidRPr="000B0C45">
        <w:t>50 penalty units.</w:t>
      </w:r>
    </w:p>
    <w:p w14:paraId="4AC7EFBB" w14:textId="19392469" w:rsidR="00503931" w:rsidRPr="000B0C45" w:rsidRDefault="00503931" w:rsidP="00596FEC">
      <w:pPr>
        <w:pStyle w:val="IMain"/>
        <w:keepNext/>
      </w:pPr>
      <w:r w:rsidRPr="000B0C45">
        <w:lastRenderedPageBreak/>
        <w:tab/>
        <w:t>(2)</w:t>
      </w:r>
      <w:r w:rsidRPr="000B0C45">
        <w:tab/>
        <w:t>This section does not apply if the person has a reasonable excuse for failing to comply with the direction.</w:t>
      </w:r>
    </w:p>
    <w:p w14:paraId="05A940D4" w14:textId="6BC91C32" w:rsidR="00503931" w:rsidRPr="000B0C45" w:rsidRDefault="00503931" w:rsidP="00503931">
      <w:pPr>
        <w:pStyle w:val="aNote"/>
      </w:pPr>
      <w:r w:rsidRPr="00F47575">
        <w:rPr>
          <w:rStyle w:val="charItals"/>
        </w:rPr>
        <w:t>Note</w:t>
      </w:r>
      <w:r w:rsidRPr="00F47575">
        <w:rPr>
          <w:rStyle w:val="charItals"/>
        </w:rPr>
        <w:tab/>
      </w:r>
      <w:r w:rsidRPr="000B0C45">
        <w:t xml:space="preserve">The defendant has an evidential burden in relation to the matters mentioned in s (2) (see </w:t>
      </w:r>
      <w:hyperlink r:id="rId43" w:tooltip="A2002-51" w:history="1">
        <w:r w:rsidR="00F47575" w:rsidRPr="00F47575">
          <w:rPr>
            <w:rStyle w:val="charCitHyperlinkAbbrev"/>
          </w:rPr>
          <w:t>Criminal Code</w:t>
        </w:r>
      </w:hyperlink>
      <w:r w:rsidRPr="000B0C45">
        <w:t>, s 58).</w:t>
      </w:r>
    </w:p>
    <w:p w14:paraId="56919153" w14:textId="2D96ED4D" w:rsidR="00297BFB" w:rsidRPr="000B0C45" w:rsidRDefault="00297BFB" w:rsidP="00297BFB">
      <w:pPr>
        <w:pStyle w:val="IMain"/>
      </w:pPr>
      <w:r w:rsidRPr="000B0C45">
        <w:tab/>
        <w:t>(3)</w:t>
      </w:r>
      <w:r w:rsidRPr="000B0C45">
        <w:tab/>
        <w:t>An offence against this section is a strict liability offence.</w:t>
      </w:r>
    </w:p>
    <w:p w14:paraId="24EFA47B" w14:textId="36DDE37D" w:rsidR="00AD2F43" w:rsidRPr="000B0C45" w:rsidRDefault="00A90770" w:rsidP="00A90770">
      <w:pPr>
        <w:pStyle w:val="AH5Sec"/>
        <w:shd w:val="pct25" w:color="auto" w:fill="auto"/>
        <w:rPr>
          <w:bCs/>
        </w:rPr>
      </w:pPr>
      <w:bookmarkStart w:id="68" w:name="_Toc231466454"/>
      <w:r w:rsidRPr="00A90770">
        <w:rPr>
          <w:rStyle w:val="CharSectNo"/>
        </w:rPr>
        <w:t>63</w:t>
      </w:r>
      <w:r w:rsidRPr="000B0C45">
        <w:rPr>
          <w:bCs/>
        </w:rPr>
        <w:tab/>
      </w:r>
      <w:r w:rsidR="00AD2F43" w:rsidRPr="000B0C45">
        <w:rPr>
          <w:bCs/>
        </w:rPr>
        <w:t>Tree reparation directions</w:t>
      </w:r>
      <w:r w:rsidR="00AD2F43" w:rsidRPr="000B0C45">
        <w:rPr>
          <w:bCs/>
        </w:rPr>
        <w:br/>
        <w:t>Section 48 (1), example</w:t>
      </w:r>
      <w:r w:rsidR="002D5AC6" w:rsidRPr="000B0C45">
        <w:rPr>
          <w:bCs/>
        </w:rPr>
        <w:t>s</w:t>
      </w:r>
      <w:r w:rsidR="00AD2F43" w:rsidRPr="000B0C45">
        <w:rPr>
          <w:bCs/>
        </w:rPr>
        <w:t xml:space="preserve"> 1</w:t>
      </w:r>
      <w:r w:rsidR="002D5AC6" w:rsidRPr="000B0C45">
        <w:rPr>
          <w:bCs/>
        </w:rPr>
        <w:t xml:space="preserve"> and 2</w:t>
      </w:r>
      <w:bookmarkEnd w:id="68"/>
    </w:p>
    <w:p w14:paraId="288652A9" w14:textId="441DE6AD" w:rsidR="00AD2F43" w:rsidRPr="000B0C45" w:rsidRDefault="00AD2F43" w:rsidP="00AD2F43">
      <w:pPr>
        <w:pStyle w:val="direction"/>
      </w:pPr>
      <w:r w:rsidRPr="000B0C45">
        <w:t>substitute</w:t>
      </w:r>
    </w:p>
    <w:p w14:paraId="5FDD8D25" w14:textId="57DB8C65" w:rsidR="00AD2F43" w:rsidRPr="000B0C45" w:rsidRDefault="006B6FCA" w:rsidP="006B6FCA">
      <w:pPr>
        <w:pStyle w:val="aExamINumss"/>
      </w:pPr>
      <w:r w:rsidRPr="000B0C45">
        <w:t>1</w:t>
      </w:r>
      <w:r w:rsidRPr="000B0C45">
        <w:tab/>
        <w:t xml:space="preserve">an approval given to the person under </w:t>
      </w:r>
      <w:r w:rsidR="00262A02" w:rsidRPr="000B0C45">
        <w:t>s 28, s 32 or s 32A</w:t>
      </w:r>
    </w:p>
    <w:p w14:paraId="737236B4" w14:textId="32F6C859" w:rsidR="006B6FCA" w:rsidRPr="000B0C45" w:rsidRDefault="006B6FCA" w:rsidP="006B6FCA">
      <w:pPr>
        <w:pStyle w:val="aExamINumss"/>
      </w:pPr>
      <w:r w:rsidRPr="000B0C45">
        <w:t>2</w:t>
      </w:r>
      <w:r w:rsidRPr="000B0C45">
        <w:tab/>
        <w:t>an approved tree management plan</w:t>
      </w:r>
    </w:p>
    <w:p w14:paraId="0E230F9F" w14:textId="7103B905" w:rsidR="006B6FCA" w:rsidRPr="000B0C45" w:rsidRDefault="00A90770" w:rsidP="00A90770">
      <w:pPr>
        <w:pStyle w:val="AH5Sec"/>
        <w:shd w:val="pct25" w:color="auto" w:fill="auto"/>
        <w:rPr>
          <w:bCs/>
        </w:rPr>
      </w:pPr>
      <w:bookmarkStart w:id="69" w:name="_Toc231466455"/>
      <w:r w:rsidRPr="00A90770">
        <w:rPr>
          <w:rStyle w:val="CharSectNo"/>
        </w:rPr>
        <w:t>64</w:t>
      </w:r>
      <w:r w:rsidRPr="000B0C45">
        <w:rPr>
          <w:bCs/>
        </w:rPr>
        <w:tab/>
      </w:r>
      <w:r w:rsidR="006B6FCA" w:rsidRPr="000B0C45">
        <w:rPr>
          <w:bCs/>
        </w:rPr>
        <w:t>Tree register</w:t>
      </w:r>
      <w:r w:rsidR="006B6FCA" w:rsidRPr="000B0C45">
        <w:rPr>
          <w:bCs/>
        </w:rPr>
        <w:br/>
        <w:t>Section 53 (2)</w:t>
      </w:r>
      <w:bookmarkEnd w:id="69"/>
    </w:p>
    <w:p w14:paraId="11BC53CA" w14:textId="3B8DCB79" w:rsidR="006B6FCA" w:rsidRPr="000B0C45" w:rsidRDefault="006B6FCA" w:rsidP="006B6FCA">
      <w:pPr>
        <w:pStyle w:val="direction"/>
      </w:pPr>
      <w:r w:rsidRPr="000B0C45">
        <w:t>omit</w:t>
      </w:r>
    </w:p>
    <w:p w14:paraId="7582EE89" w14:textId="305F6E84" w:rsidR="006B6FCA" w:rsidRPr="000B0C45" w:rsidRDefault="006B6FCA" w:rsidP="006B6FCA">
      <w:pPr>
        <w:pStyle w:val="Amainreturn"/>
      </w:pPr>
      <w:r w:rsidRPr="000B0C45">
        <w:t>the tree management plan</w:t>
      </w:r>
    </w:p>
    <w:p w14:paraId="62B58E35" w14:textId="6A1D7CE4" w:rsidR="006B6FCA" w:rsidRPr="000B0C45" w:rsidRDefault="006B6FCA" w:rsidP="006B6FCA">
      <w:pPr>
        <w:pStyle w:val="direction"/>
      </w:pPr>
      <w:r w:rsidRPr="000B0C45">
        <w:t>substitute</w:t>
      </w:r>
    </w:p>
    <w:p w14:paraId="1087F628" w14:textId="0698729C" w:rsidR="006B6FCA" w:rsidRPr="000B0C45" w:rsidRDefault="006B6FCA" w:rsidP="006B6FCA">
      <w:pPr>
        <w:pStyle w:val="Amainreturn"/>
      </w:pPr>
      <w:r w:rsidRPr="000B0C45">
        <w:t>the approved tree management plan</w:t>
      </w:r>
    </w:p>
    <w:p w14:paraId="2B6239EA" w14:textId="1DC3864B" w:rsidR="004A6424" w:rsidRPr="000B0C45" w:rsidRDefault="00A90770" w:rsidP="00A90770">
      <w:pPr>
        <w:pStyle w:val="AH5Sec"/>
        <w:shd w:val="pct25" w:color="auto" w:fill="auto"/>
        <w:rPr>
          <w:bCs/>
        </w:rPr>
      </w:pPr>
      <w:bookmarkStart w:id="70" w:name="_Toc231466456"/>
      <w:r w:rsidRPr="00A90770">
        <w:rPr>
          <w:rStyle w:val="CharSectNo"/>
        </w:rPr>
        <w:t>65</w:t>
      </w:r>
      <w:r w:rsidRPr="000B0C45">
        <w:rPr>
          <w:bCs/>
        </w:rPr>
        <w:tab/>
      </w:r>
      <w:r w:rsidR="004A6424" w:rsidRPr="000B0C45">
        <w:rPr>
          <w:bCs/>
        </w:rPr>
        <w:t>Cancellation of registration of dead tree</w:t>
      </w:r>
      <w:r w:rsidR="004A6424" w:rsidRPr="000B0C45">
        <w:rPr>
          <w:bCs/>
        </w:rPr>
        <w:br/>
        <w:t>Section 70 (1)</w:t>
      </w:r>
      <w:bookmarkEnd w:id="70"/>
    </w:p>
    <w:p w14:paraId="725483F9" w14:textId="77777777" w:rsidR="004A6424" w:rsidRPr="000B0C45" w:rsidRDefault="004A6424" w:rsidP="004A6424">
      <w:pPr>
        <w:pStyle w:val="direction"/>
      </w:pPr>
      <w:r w:rsidRPr="000B0C45">
        <w:t>substitute</w:t>
      </w:r>
    </w:p>
    <w:p w14:paraId="2F57C99D" w14:textId="77F44567" w:rsidR="004A6424" w:rsidRPr="000B0C45" w:rsidRDefault="004A6424" w:rsidP="004A6424">
      <w:pPr>
        <w:pStyle w:val="IMain"/>
      </w:pPr>
      <w:r w:rsidRPr="000B0C45">
        <w:tab/>
        <w:t>(1)</w:t>
      </w:r>
      <w:r w:rsidRPr="000B0C45">
        <w:tab/>
        <w:t>The conservator may cancel a registered tree’s registration if</w:t>
      </w:r>
      <w:r w:rsidR="006B60EC" w:rsidRPr="000B0C45">
        <w:t xml:space="preserve"> </w:t>
      </w:r>
      <w:r w:rsidRPr="000B0C45">
        <w:t>satisfied on reasonable ground that the tree—</w:t>
      </w:r>
    </w:p>
    <w:p w14:paraId="55DE6413" w14:textId="77777777" w:rsidR="004A6424" w:rsidRPr="000B0C45" w:rsidRDefault="004A6424" w:rsidP="004A6424">
      <w:pPr>
        <w:pStyle w:val="Ipara"/>
      </w:pPr>
      <w:r w:rsidRPr="000B0C45">
        <w:tab/>
        <w:t>(a)</w:t>
      </w:r>
      <w:r w:rsidRPr="000B0C45">
        <w:tab/>
        <w:t>has died of natural causes; and</w:t>
      </w:r>
    </w:p>
    <w:p w14:paraId="4FB21726" w14:textId="77777777" w:rsidR="004A6424" w:rsidRPr="000B0C45" w:rsidRDefault="004A6424" w:rsidP="004A6424">
      <w:pPr>
        <w:pStyle w:val="Ipara"/>
      </w:pPr>
      <w:r w:rsidRPr="000B0C45">
        <w:tab/>
        <w:t>(b)</w:t>
      </w:r>
      <w:r w:rsidRPr="000B0C45">
        <w:tab/>
        <w:t>no longer satisfies the registration criteria.</w:t>
      </w:r>
    </w:p>
    <w:p w14:paraId="709595DA" w14:textId="55223E79" w:rsidR="00806FF8" w:rsidRPr="000B0C45" w:rsidRDefault="00A90770" w:rsidP="00A90770">
      <w:pPr>
        <w:pStyle w:val="AH5Sec"/>
        <w:shd w:val="pct25" w:color="auto" w:fill="auto"/>
        <w:rPr>
          <w:bCs/>
        </w:rPr>
      </w:pPr>
      <w:bookmarkStart w:id="71" w:name="_Toc231466457"/>
      <w:r w:rsidRPr="00A90770">
        <w:rPr>
          <w:rStyle w:val="CharSectNo"/>
        </w:rPr>
        <w:lastRenderedPageBreak/>
        <w:t>66</w:t>
      </w:r>
      <w:r w:rsidRPr="000B0C45">
        <w:rPr>
          <w:bCs/>
        </w:rPr>
        <w:tab/>
      </w:r>
      <w:r w:rsidR="00806FF8" w:rsidRPr="000B0C45">
        <w:rPr>
          <w:bCs/>
        </w:rPr>
        <w:t>Section</w:t>
      </w:r>
      <w:r w:rsidR="0006364A" w:rsidRPr="000B0C45">
        <w:rPr>
          <w:bCs/>
        </w:rPr>
        <w:t>s</w:t>
      </w:r>
      <w:r w:rsidR="00806FF8" w:rsidRPr="000B0C45">
        <w:rPr>
          <w:bCs/>
        </w:rPr>
        <w:t xml:space="preserve"> 78</w:t>
      </w:r>
      <w:r w:rsidR="000154F7" w:rsidRPr="000B0C45">
        <w:rPr>
          <w:bCs/>
        </w:rPr>
        <w:t xml:space="preserve"> to</w:t>
      </w:r>
      <w:r w:rsidR="00BC160F" w:rsidRPr="000B0C45">
        <w:rPr>
          <w:bCs/>
        </w:rPr>
        <w:t xml:space="preserve"> 80</w:t>
      </w:r>
      <w:bookmarkEnd w:id="71"/>
    </w:p>
    <w:p w14:paraId="2C9CC60C" w14:textId="156693E7" w:rsidR="00806FF8" w:rsidRPr="000B0C45" w:rsidRDefault="00806FF8" w:rsidP="00806FF8">
      <w:pPr>
        <w:pStyle w:val="direction"/>
      </w:pPr>
      <w:r w:rsidRPr="000B0C45">
        <w:t>substitute</w:t>
      </w:r>
    </w:p>
    <w:p w14:paraId="2F530726" w14:textId="61AFEA78" w:rsidR="00663AE8" w:rsidRPr="000B0C45" w:rsidRDefault="00663AE8" w:rsidP="00806FF8">
      <w:pPr>
        <w:pStyle w:val="IH5Sec"/>
        <w:rPr>
          <w:rStyle w:val="CharSectNo"/>
        </w:rPr>
      </w:pPr>
      <w:r w:rsidRPr="000B0C45">
        <w:rPr>
          <w:rStyle w:val="CharSectNo"/>
        </w:rPr>
        <w:t>7</w:t>
      </w:r>
      <w:r w:rsidR="00D31E17" w:rsidRPr="000B0C45">
        <w:rPr>
          <w:rStyle w:val="CharSectNo"/>
        </w:rPr>
        <w:t>8</w:t>
      </w:r>
      <w:r w:rsidRPr="000B0C45">
        <w:rPr>
          <w:rStyle w:val="CharSectNo"/>
        </w:rPr>
        <w:tab/>
        <w:t>Application—div 5.1</w:t>
      </w:r>
    </w:p>
    <w:p w14:paraId="73F3FEBE" w14:textId="3350D2BA" w:rsidR="00663AE8" w:rsidRPr="000B0C45" w:rsidRDefault="00663AE8" w:rsidP="00663AE8">
      <w:pPr>
        <w:pStyle w:val="Amainreturn"/>
      </w:pPr>
      <w:r w:rsidRPr="000B0C45">
        <w:t>This division applies if a decision-maker</w:t>
      </w:r>
      <w:r w:rsidR="00515774" w:rsidRPr="000B0C45">
        <w:t xml:space="preserve"> proposes a tree management plan</w:t>
      </w:r>
      <w:r w:rsidR="00D31E17" w:rsidRPr="000B0C45">
        <w:t>—</w:t>
      </w:r>
    </w:p>
    <w:p w14:paraId="7280C4EB" w14:textId="7A988F07" w:rsidR="00663AE8" w:rsidRPr="000B0C45" w:rsidRDefault="00663AE8" w:rsidP="00663AE8">
      <w:pPr>
        <w:pStyle w:val="Ipara"/>
      </w:pPr>
      <w:r w:rsidRPr="000B0C45">
        <w:tab/>
        <w:t>(a)</w:t>
      </w:r>
      <w:r w:rsidRPr="000B0C45">
        <w:tab/>
        <w:t>under s</w:t>
      </w:r>
      <w:r w:rsidR="00D31E17" w:rsidRPr="000B0C45">
        <w:t>ection</w:t>
      </w:r>
      <w:r w:rsidRPr="000B0C45">
        <w:t xml:space="preserve"> 28 (1) (b)</w:t>
      </w:r>
      <w:r w:rsidR="00EB6790" w:rsidRPr="000B0C45">
        <w:t xml:space="preserve"> (ii)</w:t>
      </w:r>
      <w:r w:rsidRPr="000B0C45">
        <w:t xml:space="preserve">, </w:t>
      </w:r>
      <w:r w:rsidR="00D31E17" w:rsidRPr="000B0C45">
        <w:t>section</w:t>
      </w:r>
      <w:r w:rsidR="00515774" w:rsidRPr="000B0C45">
        <w:t xml:space="preserve"> </w:t>
      </w:r>
      <w:r w:rsidRPr="000B0C45">
        <w:t>32</w:t>
      </w:r>
      <w:r w:rsidR="00D31E17" w:rsidRPr="000B0C45">
        <w:t xml:space="preserve"> </w:t>
      </w:r>
      <w:r w:rsidRPr="000B0C45">
        <w:t>(4)</w:t>
      </w:r>
      <w:r w:rsidR="00D31E17" w:rsidRPr="000B0C45">
        <w:t xml:space="preserve"> </w:t>
      </w:r>
      <w:r w:rsidRPr="000B0C45">
        <w:t xml:space="preserve">(b) or </w:t>
      </w:r>
      <w:r w:rsidR="00D31E17" w:rsidRPr="000B0C45">
        <w:t>section</w:t>
      </w:r>
      <w:r w:rsidR="00515774" w:rsidRPr="000B0C45">
        <w:t> </w:t>
      </w:r>
      <w:r w:rsidRPr="000B0C45">
        <w:t>32A</w:t>
      </w:r>
      <w:r w:rsidR="00515774" w:rsidRPr="000B0C45">
        <w:t> </w:t>
      </w:r>
      <w:r w:rsidRPr="000B0C45">
        <w:t>(2)</w:t>
      </w:r>
      <w:r w:rsidR="006C0C6B">
        <w:t> </w:t>
      </w:r>
      <w:r w:rsidRPr="000B0C45">
        <w:t>(b); or</w:t>
      </w:r>
    </w:p>
    <w:p w14:paraId="510F5BFD" w14:textId="6538887E" w:rsidR="00663AE8" w:rsidRPr="000B0C45" w:rsidRDefault="00D31E17" w:rsidP="00D31E17">
      <w:pPr>
        <w:pStyle w:val="Ipara"/>
      </w:pPr>
      <w:r w:rsidRPr="000B0C45">
        <w:tab/>
        <w:t>(b)</w:t>
      </w:r>
      <w:r w:rsidRPr="000B0C45">
        <w:tab/>
      </w:r>
      <w:r w:rsidR="00663AE8" w:rsidRPr="000B0C45">
        <w:t>on their own initiative under s</w:t>
      </w:r>
      <w:r w:rsidR="00EB6790" w:rsidRPr="000B0C45">
        <w:t>ection</w:t>
      </w:r>
      <w:r w:rsidR="00663AE8" w:rsidRPr="000B0C45">
        <w:t xml:space="preserve"> 7</w:t>
      </w:r>
      <w:r w:rsidR="0006364A" w:rsidRPr="000B0C45">
        <w:t>9</w:t>
      </w:r>
      <w:r w:rsidRPr="000B0C45">
        <w:t>.</w:t>
      </w:r>
    </w:p>
    <w:p w14:paraId="0E399099" w14:textId="3495A762" w:rsidR="00806FF8" w:rsidRPr="000B0C45" w:rsidRDefault="00806FF8" w:rsidP="00806FF8">
      <w:pPr>
        <w:pStyle w:val="IH5Sec"/>
        <w:rPr>
          <w:rStyle w:val="CharSectNo"/>
        </w:rPr>
      </w:pPr>
      <w:r w:rsidRPr="000B0C45">
        <w:rPr>
          <w:rStyle w:val="CharSectNo"/>
        </w:rPr>
        <w:t>7</w:t>
      </w:r>
      <w:r w:rsidR="0006364A" w:rsidRPr="000B0C45">
        <w:rPr>
          <w:rStyle w:val="CharSectNo"/>
        </w:rPr>
        <w:t>9</w:t>
      </w:r>
      <w:r w:rsidRPr="000B0C45">
        <w:rPr>
          <w:rStyle w:val="CharSectNo"/>
        </w:rPr>
        <w:tab/>
        <w:t>Tree management plans—proposal</w:t>
      </w:r>
    </w:p>
    <w:p w14:paraId="516CF09C" w14:textId="77777777" w:rsidR="00806FF8" w:rsidRPr="000B0C45" w:rsidRDefault="00806FF8" w:rsidP="00806FF8">
      <w:pPr>
        <w:pStyle w:val="Amainreturn"/>
      </w:pPr>
      <w:r w:rsidRPr="000B0C45">
        <w:t>A decision-maker in relation to a protected tree may, on their own initiative, propose a tree management plan for the tree.</w:t>
      </w:r>
    </w:p>
    <w:p w14:paraId="0F3BE745" w14:textId="2BB1DA1C" w:rsidR="00EB6790" w:rsidRPr="000B0C45" w:rsidRDefault="00EB6790" w:rsidP="00EB6790">
      <w:pPr>
        <w:pStyle w:val="IH5Sec"/>
      </w:pPr>
      <w:r w:rsidRPr="000B0C45">
        <w:t>80</w:t>
      </w:r>
      <w:r w:rsidRPr="000B0C45">
        <w:tab/>
        <w:t>Tree management plans—assessment of tree</w:t>
      </w:r>
    </w:p>
    <w:p w14:paraId="0823F2C6" w14:textId="40FA01BF" w:rsidR="00EB6790" w:rsidRPr="000B0C45" w:rsidRDefault="00D33618" w:rsidP="00D33618">
      <w:pPr>
        <w:pStyle w:val="Amainreturn"/>
      </w:pPr>
      <w:r w:rsidRPr="000B0C45">
        <w:t>T</w:t>
      </w:r>
      <w:r w:rsidR="00EB6790" w:rsidRPr="000B0C45">
        <w:t xml:space="preserve">he decision-maker must assess the tree to which </w:t>
      </w:r>
      <w:r w:rsidR="00515774" w:rsidRPr="000B0C45">
        <w:t>a tree management plan</w:t>
      </w:r>
      <w:r w:rsidR="00EB6790" w:rsidRPr="000B0C45">
        <w:t xml:space="preserve"> proposal relates.</w:t>
      </w:r>
    </w:p>
    <w:p w14:paraId="66254BF3" w14:textId="12672AD1" w:rsidR="00EB6790" w:rsidRPr="000B0C45" w:rsidRDefault="00D33618" w:rsidP="00D33618">
      <w:pPr>
        <w:pStyle w:val="aExamHdgss"/>
      </w:pPr>
      <w:r w:rsidRPr="000B0C45">
        <w:t>Examples—</w:t>
      </w:r>
      <w:r w:rsidR="00EB6790" w:rsidRPr="000B0C45">
        <w:rPr>
          <w:bCs/>
        </w:rPr>
        <w:t>assessing tree</w:t>
      </w:r>
    </w:p>
    <w:p w14:paraId="3FDFA80E" w14:textId="2A4ACEF2" w:rsidR="00EB6790" w:rsidRPr="000B0C45" w:rsidRDefault="00EB6790" w:rsidP="00D33618">
      <w:pPr>
        <w:pStyle w:val="aExamss"/>
      </w:pPr>
      <w:r w:rsidRPr="000B0C45">
        <w:t>Assessing a tree may include assessing any of the following</w:t>
      </w:r>
      <w:r w:rsidR="00D33618" w:rsidRPr="000B0C45">
        <w:t xml:space="preserve"> in accordance with any identified risk management methodology</w:t>
      </w:r>
      <w:r w:rsidRPr="000B0C45">
        <w:t>:</w:t>
      </w:r>
    </w:p>
    <w:p w14:paraId="023F07D1" w14:textId="3D6B36CD" w:rsidR="00EB6790"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EB6790" w:rsidRPr="000B0C45">
        <w:t>the health, condition and structure of the tree</w:t>
      </w:r>
    </w:p>
    <w:p w14:paraId="471B9186" w14:textId="3F97CB9E" w:rsidR="00EB6790"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EB6790" w:rsidRPr="000B0C45">
        <w:t>the ecological significance of the tree</w:t>
      </w:r>
    </w:p>
    <w:p w14:paraId="07AAAF28" w14:textId="1DB4E3E7" w:rsidR="00EB6790"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EB6790" w:rsidRPr="000B0C45">
        <w:t>the tree’s location, including the tree’s proximity to infrastructure, services and construction activity</w:t>
      </w:r>
    </w:p>
    <w:p w14:paraId="18A0E13D" w14:textId="3096A140" w:rsidR="00EB6790"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EB6790" w:rsidRPr="000B0C45">
        <w:t>whether the tree is a protected tree</w:t>
      </w:r>
    </w:p>
    <w:p w14:paraId="07AB53C5" w14:textId="76477E58" w:rsidR="00D33618"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D33618" w:rsidRPr="000B0C45">
        <w:t xml:space="preserve">whether the tree is or may be affected by any key threatening processes under the </w:t>
      </w:r>
      <w:hyperlink r:id="rId44" w:tooltip="A2014-59" w:history="1">
        <w:r w:rsidR="00F47575" w:rsidRPr="00F47575">
          <w:rPr>
            <w:rStyle w:val="charCitHyperlinkItal"/>
          </w:rPr>
          <w:t>Nature Conservation Act 2014</w:t>
        </w:r>
      </w:hyperlink>
      <w:r w:rsidR="00D33618" w:rsidRPr="000B0C45">
        <w:t>.</w:t>
      </w:r>
    </w:p>
    <w:p w14:paraId="2EA524B1" w14:textId="51A7A126" w:rsidR="00542217" w:rsidRPr="000B0C45" w:rsidRDefault="00A90770" w:rsidP="00A90770">
      <w:pPr>
        <w:pStyle w:val="AH5Sec"/>
        <w:shd w:val="pct25" w:color="auto" w:fill="auto"/>
      </w:pPr>
      <w:bookmarkStart w:id="72" w:name="_Toc231466458"/>
      <w:r w:rsidRPr="00A90770">
        <w:rPr>
          <w:rStyle w:val="CharSectNo"/>
        </w:rPr>
        <w:lastRenderedPageBreak/>
        <w:t>67</w:t>
      </w:r>
      <w:r w:rsidRPr="000B0C45">
        <w:tab/>
      </w:r>
      <w:r w:rsidR="00542217" w:rsidRPr="000B0C45">
        <w:t>Section 81 heading</w:t>
      </w:r>
      <w:bookmarkEnd w:id="72"/>
    </w:p>
    <w:p w14:paraId="107D78B7" w14:textId="7FF1BD58" w:rsidR="00542217" w:rsidRPr="000B0C45" w:rsidRDefault="004A6325" w:rsidP="004A6325">
      <w:pPr>
        <w:pStyle w:val="direction"/>
      </w:pPr>
      <w:r w:rsidRPr="000B0C45">
        <w:t>substitute</w:t>
      </w:r>
    </w:p>
    <w:p w14:paraId="388CB2DD" w14:textId="46AB8321" w:rsidR="00542217" w:rsidRPr="000B0C45" w:rsidRDefault="004A6325" w:rsidP="00542217">
      <w:pPr>
        <w:pStyle w:val="IH5Sec"/>
        <w:rPr>
          <w:rStyle w:val="CharSectNo"/>
        </w:rPr>
      </w:pPr>
      <w:r w:rsidRPr="000B0C45">
        <w:t>81</w:t>
      </w:r>
      <w:r w:rsidR="00542217" w:rsidRPr="000B0C45">
        <w:tab/>
      </w:r>
      <w:r w:rsidRPr="000B0C45">
        <w:rPr>
          <w:bCs/>
        </w:rPr>
        <w:t>Tree management plans—advisory panel advice on proposal</w:t>
      </w:r>
    </w:p>
    <w:p w14:paraId="7072FB63" w14:textId="23BE2BEB" w:rsidR="00806FF8" w:rsidRPr="000B0C45" w:rsidRDefault="00A90770" w:rsidP="00A90770">
      <w:pPr>
        <w:pStyle w:val="AH5Sec"/>
        <w:shd w:val="pct25" w:color="auto" w:fill="auto"/>
      </w:pPr>
      <w:bookmarkStart w:id="73" w:name="_Toc231466459"/>
      <w:r w:rsidRPr="00A90770">
        <w:rPr>
          <w:rStyle w:val="CharSectNo"/>
        </w:rPr>
        <w:t>68</w:t>
      </w:r>
      <w:r w:rsidRPr="000B0C45">
        <w:tab/>
      </w:r>
      <w:r w:rsidR="00537A7A" w:rsidRPr="000B0C45">
        <w:t>Section 81</w:t>
      </w:r>
      <w:bookmarkEnd w:id="73"/>
    </w:p>
    <w:p w14:paraId="1096C792" w14:textId="396049FC" w:rsidR="00537A7A" w:rsidRPr="000B0C45" w:rsidRDefault="00537A7A" w:rsidP="00537A7A">
      <w:pPr>
        <w:pStyle w:val="direction"/>
      </w:pPr>
      <w:r w:rsidRPr="000B0C45">
        <w:t>omit</w:t>
      </w:r>
    </w:p>
    <w:p w14:paraId="0622E7B9" w14:textId="3E031C04" w:rsidR="00806FF8" w:rsidRPr="000B0C45" w:rsidRDefault="00806FF8" w:rsidP="00806FF8">
      <w:pPr>
        <w:pStyle w:val="Amainreturn"/>
        <w:rPr>
          <w:rStyle w:val="CharSectNo"/>
        </w:rPr>
      </w:pPr>
      <w:r w:rsidRPr="000B0C45">
        <w:t>or application</w:t>
      </w:r>
    </w:p>
    <w:p w14:paraId="4116D38A" w14:textId="62103B42" w:rsidR="00537A7A" w:rsidRPr="000B0C45" w:rsidRDefault="00A90770" w:rsidP="00A90770">
      <w:pPr>
        <w:pStyle w:val="AH5Sec"/>
        <w:shd w:val="pct25" w:color="auto" w:fill="auto"/>
      </w:pPr>
      <w:bookmarkStart w:id="74" w:name="_Toc231466460"/>
      <w:r w:rsidRPr="00A90770">
        <w:rPr>
          <w:rStyle w:val="CharSectNo"/>
        </w:rPr>
        <w:t>69</w:t>
      </w:r>
      <w:r w:rsidRPr="000B0C45">
        <w:tab/>
      </w:r>
      <w:r w:rsidR="00A40683" w:rsidRPr="000B0C45">
        <w:t>Section 82 heading</w:t>
      </w:r>
      <w:bookmarkEnd w:id="74"/>
    </w:p>
    <w:p w14:paraId="7C9B2817" w14:textId="5D5B2518" w:rsidR="00A40683" w:rsidRPr="000B0C45" w:rsidRDefault="00E17C00" w:rsidP="00E17C00">
      <w:pPr>
        <w:pStyle w:val="direction"/>
      </w:pPr>
      <w:r w:rsidRPr="000B0C45">
        <w:t>substitute</w:t>
      </w:r>
    </w:p>
    <w:p w14:paraId="58C18EA5" w14:textId="25E1BBFD" w:rsidR="00A40683" w:rsidRPr="000B0C45" w:rsidRDefault="00E17C00" w:rsidP="00A40683">
      <w:pPr>
        <w:pStyle w:val="IH5Sec"/>
      </w:pPr>
      <w:r w:rsidRPr="000B0C45">
        <w:t>82</w:t>
      </w:r>
      <w:r w:rsidR="00A40683" w:rsidRPr="000B0C45">
        <w:tab/>
      </w:r>
      <w:r w:rsidRPr="000B0C45">
        <w:t>Tree management plans—referral of proposal to other entities</w:t>
      </w:r>
    </w:p>
    <w:p w14:paraId="2A16D778" w14:textId="0444E4F5" w:rsidR="00A40683" w:rsidRPr="000B0C45" w:rsidRDefault="00A90770" w:rsidP="00A90770">
      <w:pPr>
        <w:pStyle w:val="AH5Sec"/>
        <w:shd w:val="pct25" w:color="auto" w:fill="auto"/>
      </w:pPr>
      <w:bookmarkStart w:id="75" w:name="_Toc231466461"/>
      <w:r w:rsidRPr="00A90770">
        <w:rPr>
          <w:rStyle w:val="CharSectNo"/>
        </w:rPr>
        <w:t>70</w:t>
      </w:r>
      <w:r w:rsidRPr="000B0C45">
        <w:tab/>
      </w:r>
      <w:r w:rsidR="00A40683" w:rsidRPr="000B0C45">
        <w:t>Section 82 (1) (a)</w:t>
      </w:r>
      <w:bookmarkEnd w:id="75"/>
    </w:p>
    <w:p w14:paraId="41260F3C" w14:textId="6C2354F9" w:rsidR="00A40683" w:rsidRPr="000B0C45" w:rsidRDefault="00A40683" w:rsidP="00A40683">
      <w:pPr>
        <w:pStyle w:val="direction"/>
      </w:pPr>
      <w:r w:rsidRPr="000B0C45">
        <w:t>substitute</w:t>
      </w:r>
    </w:p>
    <w:p w14:paraId="1C3692C5" w14:textId="00063EF0" w:rsidR="00A40683" w:rsidRPr="000B0C45" w:rsidRDefault="00A40683" w:rsidP="00A40683">
      <w:pPr>
        <w:pStyle w:val="Ipara"/>
      </w:pPr>
      <w:r w:rsidRPr="000B0C45">
        <w:tab/>
        <w:t>(a)</w:t>
      </w:r>
      <w:r w:rsidRPr="000B0C45">
        <w:tab/>
        <w:t xml:space="preserve">assesses a tree to which a tree management plan </w:t>
      </w:r>
      <w:r w:rsidR="00E17C00" w:rsidRPr="000B0C45">
        <w:t xml:space="preserve">proposal </w:t>
      </w:r>
      <w:r w:rsidRPr="000B0C45">
        <w:t>relates; and</w:t>
      </w:r>
    </w:p>
    <w:p w14:paraId="0BCA2755" w14:textId="5087C95D" w:rsidR="00A40683" w:rsidRPr="000B0C45" w:rsidRDefault="00A90770" w:rsidP="00A90770">
      <w:pPr>
        <w:pStyle w:val="AH5Sec"/>
        <w:shd w:val="pct25" w:color="auto" w:fill="auto"/>
      </w:pPr>
      <w:bookmarkStart w:id="76" w:name="_Toc231466462"/>
      <w:r w:rsidRPr="00A90770">
        <w:rPr>
          <w:rStyle w:val="CharSectNo"/>
        </w:rPr>
        <w:t>71</w:t>
      </w:r>
      <w:r w:rsidRPr="000B0C45">
        <w:tab/>
      </w:r>
      <w:r w:rsidR="00A40683" w:rsidRPr="000B0C45">
        <w:t>Section 82 (2)</w:t>
      </w:r>
      <w:bookmarkEnd w:id="76"/>
    </w:p>
    <w:p w14:paraId="54ADCF6A" w14:textId="2AFAFEDC" w:rsidR="00A40683" w:rsidRPr="000B0C45" w:rsidRDefault="00A40683" w:rsidP="00A40683">
      <w:pPr>
        <w:pStyle w:val="direction"/>
      </w:pPr>
      <w:r w:rsidRPr="000B0C45">
        <w:t>omit</w:t>
      </w:r>
    </w:p>
    <w:p w14:paraId="5658466A" w14:textId="0003E68A" w:rsidR="00A40683" w:rsidRPr="000B0C45" w:rsidRDefault="00A40683" w:rsidP="00A40683">
      <w:pPr>
        <w:pStyle w:val="Amainreturn"/>
      </w:pPr>
      <w:r w:rsidRPr="000B0C45">
        <w:t>or application</w:t>
      </w:r>
    </w:p>
    <w:p w14:paraId="67969035" w14:textId="2DE1F52F" w:rsidR="00A40683" w:rsidRPr="000B0C45" w:rsidRDefault="00A90770" w:rsidP="00A90770">
      <w:pPr>
        <w:pStyle w:val="AH5Sec"/>
        <w:shd w:val="pct25" w:color="auto" w:fill="auto"/>
      </w:pPr>
      <w:bookmarkStart w:id="77" w:name="_Toc231466463"/>
      <w:r w:rsidRPr="00A90770">
        <w:rPr>
          <w:rStyle w:val="CharSectNo"/>
        </w:rPr>
        <w:t>72</w:t>
      </w:r>
      <w:r w:rsidRPr="000B0C45">
        <w:tab/>
      </w:r>
      <w:r w:rsidR="0000347E" w:rsidRPr="000B0C45">
        <w:t>Section 82 (3) and (4)</w:t>
      </w:r>
      <w:bookmarkEnd w:id="77"/>
    </w:p>
    <w:p w14:paraId="63EF01FF" w14:textId="632C8287" w:rsidR="0000347E" w:rsidRPr="000B0C45" w:rsidRDefault="0000347E" w:rsidP="006C0C6B">
      <w:pPr>
        <w:pStyle w:val="direction"/>
        <w:keepNext w:val="0"/>
      </w:pPr>
      <w:r w:rsidRPr="000B0C45">
        <w:t>omit</w:t>
      </w:r>
    </w:p>
    <w:p w14:paraId="1BD9CEF1" w14:textId="3256254E" w:rsidR="0000347E" w:rsidRPr="000B0C45" w:rsidRDefault="00A90770" w:rsidP="00A90770">
      <w:pPr>
        <w:pStyle w:val="AH5Sec"/>
        <w:shd w:val="pct25" w:color="auto" w:fill="auto"/>
      </w:pPr>
      <w:bookmarkStart w:id="78" w:name="_Toc231466464"/>
      <w:r w:rsidRPr="00A90770">
        <w:rPr>
          <w:rStyle w:val="CharSectNo"/>
        </w:rPr>
        <w:lastRenderedPageBreak/>
        <w:t>73</w:t>
      </w:r>
      <w:r w:rsidRPr="000B0C45">
        <w:tab/>
      </w:r>
      <w:r w:rsidR="0000347E" w:rsidRPr="000B0C45">
        <w:rPr>
          <w:bCs/>
        </w:rPr>
        <w:t>Tree management plans—time for referral entity to give advice</w:t>
      </w:r>
      <w:r w:rsidR="0000347E" w:rsidRPr="000B0C45">
        <w:rPr>
          <w:bCs/>
        </w:rPr>
        <w:br/>
      </w:r>
      <w:r w:rsidR="0000347E" w:rsidRPr="000B0C45">
        <w:t>Section 83</w:t>
      </w:r>
      <w:bookmarkEnd w:id="78"/>
    </w:p>
    <w:p w14:paraId="285DD9AA" w14:textId="39FD43D5" w:rsidR="0000347E" w:rsidRPr="000B0C45" w:rsidRDefault="0000347E" w:rsidP="0000347E">
      <w:pPr>
        <w:pStyle w:val="direction"/>
      </w:pPr>
      <w:r w:rsidRPr="000B0C45">
        <w:t>omit</w:t>
      </w:r>
    </w:p>
    <w:p w14:paraId="20BBECF0" w14:textId="26EE0082" w:rsidR="0000347E" w:rsidRPr="000B0C45" w:rsidRDefault="0000347E" w:rsidP="0000347E">
      <w:pPr>
        <w:pStyle w:val="Amainreturn"/>
      </w:pPr>
      <w:r w:rsidRPr="000B0C45">
        <w:t>or application</w:t>
      </w:r>
    </w:p>
    <w:p w14:paraId="09613DD1" w14:textId="73A23EF5" w:rsidR="0000347E" w:rsidRPr="000B0C45" w:rsidRDefault="00A90770" w:rsidP="00A90770">
      <w:pPr>
        <w:pStyle w:val="AH5Sec"/>
        <w:shd w:val="pct25" w:color="auto" w:fill="auto"/>
      </w:pPr>
      <w:bookmarkStart w:id="79" w:name="_Toc231466465"/>
      <w:r w:rsidRPr="00A90770">
        <w:rPr>
          <w:rStyle w:val="CharSectNo"/>
        </w:rPr>
        <w:t>74</w:t>
      </w:r>
      <w:r w:rsidRPr="000B0C45">
        <w:tab/>
      </w:r>
      <w:r w:rsidR="0000347E" w:rsidRPr="000B0C45">
        <w:t>Section 83 (a)</w:t>
      </w:r>
      <w:bookmarkEnd w:id="79"/>
    </w:p>
    <w:p w14:paraId="6C55075F" w14:textId="2E0F8F99" w:rsidR="0000347E" w:rsidRPr="000B0C45" w:rsidRDefault="0000347E" w:rsidP="0000347E">
      <w:pPr>
        <w:pStyle w:val="direction"/>
      </w:pPr>
      <w:r w:rsidRPr="000B0C45">
        <w:t>substitute</w:t>
      </w:r>
    </w:p>
    <w:p w14:paraId="1A85600B" w14:textId="6E647885" w:rsidR="0000347E" w:rsidRPr="000B0C45" w:rsidRDefault="00A90770" w:rsidP="00A90770">
      <w:pPr>
        <w:pStyle w:val="Apara"/>
      </w:pPr>
      <w:r>
        <w:tab/>
      </w:r>
      <w:r w:rsidRPr="000B0C45">
        <w:t>(a)</w:t>
      </w:r>
      <w:r w:rsidRPr="000B0C45">
        <w:tab/>
      </w:r>
      <w:r w:rsidR="0000347E" w:rsidRPr="000B0C45">
        <w:t>15 working da</w:t>
      </w:r>
      <w:r w:rsidR="004D055B" w:rsidRPr="000B0C45">
        <w:t>y</w:t>
      </w:r>
      <w:r w:rsidR="0000347E" w:rsidRPr="000B0C45">
        <w:t>s after the day the decision-maker gives the proposal to the entity</w:t>
      </w:r>
      <w:r w:rsidR="004D055B" w:rsidRPr="000B0C45">
        <w:t>; or</w:t>
      </w:r>
    </w:p>
    <w:p w14:paraId="1A3676F8" w14:textId="46DAD4A7" w:rsidR="004D055B" w:rsidRPr="000B0C45" w:rsidRDefault="00A90770" w:rsidP="00A90770">
      <w:pPr>
        <w:pStyle w:val="AH5Sec"/>
        <w:shd w:val="pct25" w:color="auto" w:fill="auto"/>
      </w:pPr>
      <w:bookmarkStart w:id="80" w:name="_Toc231466466"/>
      <w:r w:rsidRPr="00A90770">
        <w:rPr>
          <w:rStyle w:val="CharSectNo"/>
        </w:rPr>
        <w:t>75</w:t>
      </w:r>
      <w:r w:rsidRPr="000B0C45">
        <w:tab/>
      </w:r>
      <w:r w:rsidR="004D055B" w:rsidRPr="000B0C45">
        <w:rPr>
          <w:bCs/>
        </w:rPr>
        <w:t>Tree management plans—effect of no response by heritage council</w:t>
      </w:r>
      <w:r w:rsidR="004D055B" w:rsidRPr="000B0C45">
        <w:rPr>
          <w:bCs/>
        </w:rPr>
        <w:br/>
      </w:r>
      <w:r w:rsidR="004D055B" w:rsidRPr="000B0C45">
        <w:t>Section 84</w:t>
      </w:r>
      <w:bookmarkEnd w:id="80"/>
    </w:p>
    <w:p w14:paraId="62ED4D9B" w14:textId="44C72520" w:rsidR="004D055B" w:rsidRPr="000B0C45" w:rsidRDefault="004D055B" w:rsidP="004D055B">
      <w:pPr>
        <w:pStyle w:val="direction"/>
      </w:pPr>
      <w:r w:rsidRPr="000B0C45">
        <w:t>omit</w:t>
      </w:r>
    </w:p>
    <w:p w14:paraId="30314AB9" w14:textId="55A30DFF" w:rsidR="004D055B" w:rsidRPr="000B0C45" w:rsidRDefault="004D055B" w:rsidP="004D055B">
      <w:pPr>
        <w:pStyle w:val="Amainreturn"/>
      </w:pPr>
      <w:r w:rsidRPr="000B0C45">
        <w:t>or application</w:t>
      </w:r>
    </w:p>
    <w:p w14:paraId="31D12BFB" w14:textId="26C74CD2" w:rsidR="00FF1936" w:rsidRPr="000B0C45" w:rsidRDefault="00A90770" w:rsidP="00A90770">
      <w:pPr>
        <w:pStyle w:val="AH5Sec"/>
        <w:shd w:val="pct25" w:color="auto" w:fill="auto"/>
      </w:pPr>
      <w:bookmarkStart w:id="81" w:name="_Toc231466467"/>
      <w:r w:rsidRPr="00A90770">
        <w:rPr>
          <w:rStyle w:val="CharSectNo"/>
        </w:rPr>
        <w:t>76</w:t>
      </w:r>
      <w:r w:rsidRPr="000B0C45">
        <w:tab/>
      </w:r>
      <w:r w:rsidR="00FF1936" w:rsidRPr="000B0C45">
        <w:rPr>
          <w:bCs/>
        </w:rPr>
        <w:t>Tree management plans—decision</w:t>
      </w:r>
      <w:r w:rsidR="00FF1936" w:rsidRPr="000B0C45">
        <w:rPr>
          <w:bCs/>
        </w:rPr>
        <w:br/>
      </w:r>
      <w:r w:rsidR="00FF1936" w:rsidRPr="000B0C45">
        <w:t>Section 85 (1)</w:t>
      </w:r>
      <w:bookmarkEnd w:id="81"/>
    </w:p>
    <w:p w14:paraId="70BBBE49" w14:textId="6D7FE0B1" w:rsidR="00FF1936" w:rsidRPr="000B0C45" w:rsidRDefault="00FF1936" w:rsidP="00FF1936">
      <w:pPr>
        <w:pStyle w:val="direction"/>
      </w:pPr>
      <w:r w:rsidRPr="000B0C45">
        <w:t>omit</w:t>
      </w:r>
    </w:p>
    <w:p w14:paraId="54A01D38" w14:textId="71BA27CA" w:rsidR="00FF1936" w:rsidRPr="000B0C45" w:rsidRDefault="00FF1936" w:rsidP="00FF1936">
      <w:pPr>
        <w:pStyle w:val="Amainreturn"/>
      </w:pPr>
      <w:r w:rsidRPr="000B0C45">
        <w:t>, or receives an application for,</w:t>
      </w:r>
    </w:p>
    <w:p w14:paraId="36DF6C42" w14:textId="63755192" w:rsidR="00FF1936" w:rsidRPr="000B0C45" w:rsidRDefault="00A90770" w:rsidP="00A90770">
      <w:pPr>
        <w:pStyle w:val="AH5Sec"/>
        <w:keepNext w:val="0"/>
        <w:shd w:val="pct25" w:color="auto" w:fill="auto"/>
      </w:pPr>
      <w:bookmarkStart w:id="82" w:name="_Toc231466468"/>
      <w:r w:rsidRPr="00A90770">
        <w:rPr>
          <w:rStyle w:val="CharSectNo"/>
        </w:rPr>
        <w:t>77</w:t>
      </w:r>
      <w:r w:rsidRPr="000B0C45">
        <w:tab/>
      </w:r>
      <w:r w:rsidR="00FF1936" w:rsidRPr="000B0C45">
        <w:t>Section 85 (2), (3) and note</w:t>
      </w:r>
      <w:bookmarkEnd w:id="82"/>
    </w:p>
    <w:p w14:paraId="042C8F12" w14:textId="3C79495B" w:rsidR="00FF1936" w:rsidRPr="000B0C45" w:rsidRDefault="00FF1936" w:rsidP="00596FEC">
      <w:pPr>
        <w:pStyle w:val="direction"/>
      </w:pPr>
      <w:r w:rsidRPr="000B0C45">
        <w:t>omit</w:t>
      </w:r>
    </w:p>
    <w:p w14:paraId="77B546FA" w14:textId="085296F1" w:rsidR="00B848B1" w:rsidRPr="000B0C45" w:rsidRDefault="00A90770" w:rsidP="00A90770">
      <w:pPr>
        <w:pStyle w:val="AH5Sec"/>
        <w:shd w:val="pct25" w:color="auto" w:fill="auto"/>
      </w:pPr>
      <w:bookmarkStart w:id="83" w:name="_Toc231466469"/>
      <w:r w:rsidRPr="00A90770">
        <w:rPr>
          <w:rStyle w:val="CharSectNo"/>
        </w:rPr>
        <w:t>78</w:t>
      </w:r>
      <w:r w:rsidRPr="000B0C45">
        <w:tab/>
      </w:r>
      <w:r w:rsidR="00B848B1" w:rsidRPr="000B0C45">
        <w:t>Section 85 (4) (a)</w:t>
      </w:r>
      <w:bookmarkEnd w:id="83"/>
    </w:p>
    <w:p w14:paraId="719E9248" w14:textId="6B5ED927" w:rsidR="00B848B1" w:rsidRPr="000B0C45" w:rsidRDefault="00B848B1" w:rsidP="002A5ECF">
      <w:pPr>
        <w:pStyle w:val="direction"/>
      </w:pPr>
      <w:r w:rsidRPr="000B0C45">
        <w:t>substitute</w:t>
      </w:r>
    </w:p>
    <w:p w14:paraId="74528E0E" w14:textId="2158209F" w:rsidR="00B848B1" w:rsidRPr="000B0C45" w:rsidRDefault="00450444" w:rsidP="006C0C6B">
      <w:pPr>
        <w:pStyle w:val="Ipara"/>
      </w:pPr>
      <w:r w:rsidRPr="000B0C45">
        <w:tab/>
        <w:t>(a)</w:t>
      </w:r>
      <w:r w:rsidRPr="000B0C45">
        <w:tab/>
        <w:t>any</w:t>
      </w:r>
      <w:r w:rsidR="00B848B1" w:rsidRPr="000B0C45">
        <w:t xml:space="preserve"> rules </w:t>
      </w:r>
      <w:r w:rsidRPr="000B0C45">
        <w:t>made</w:t>
      </w:r>
      <w:r w:rsidR="00B848B1" w:rsidRPr="000B0C45">
        <w:t xml:space="preserve"> under section 88;</w:t>
      </w:r>
    </w:p>
    <w:p w14:paraId="11F061DC" w14:textId="3A63236B" w:rsidR="00B848B1" w:rsidRPr="000B0C45" w:rsidRDefault="00A90770" w:rsidP="00A90770">
      <w:pPr>
        <w:pStyle w:val="AH5Sec"/>
        <w:shd w:val="pct25" w:color="auto" w:fill="auto"/>
      </w:pPr>
      <w:bookmarkStart w:id="84" w:name="_Toc231466470"/>
      <w:r w:rsidRPr="00A90770">
        <w:rPr>
          <w:rStyle w:val="CharSectNo"/>
        </w:rPr>
        <w:lastRenderedPageBreak/>
        <w:t>79</w:t>
      </w:r>
      <w:r w:rsidRPr="000B0C45">
        <w:tab/>
      </w:r>
      <w:r w:rsidR="00B848B1" w:rsidRPr="000B0C45">
        <w:t>Section 85 (4) (c)</w:t>
      </w:r>
      <w:bookmarkEnd w:id="84"/>
    </w:p>
    <w:p w14:paraId="73CE6A12" w14:textId="50C81E1D" w:rsidR="00B848B1" w:rsidRPr="000B0C45" w:rsidRDefault="00B848B1" w:rsidP="00B848B1">
      <w:pPr>
        <w:pStyle w:val="direction"/>
      </w:pPr>
      <w:r w:rsidRPr="000B0C45">
        <w:t>omit</w:t>
      </w:r>
    </w:p>
    <w:p w14:paraId="0AAA30F3" w14:textId="79B8E7E0" w:rsidR="00B848B1" w:rsidRPr="000B0C45" w:rsidRDefault="00B848B1" w:rsidP="00B848B1">
      <w:pPr>
        <w:pStyle w:val="Amainreturn"/>
      </w:pPr>
      <w:r w:rsidRPr="000B0C45">
        <w:t>or application</w:t>
      </w:r>
    </w:p>
    <w:p w14:paraId="76394C6A" w14:textId="05F8F1DB" w:rsidR="00EC79DF" w:rsidRPr="000B0C45" w:rsidRDefault="00A90770" w:rsidP="00A90770">
      <w:pPr>
        <w:pStyle w:val="AH5Sec"/>
        <w:shd w:val="pct25" w:color="auto" w:fill="auto"/>
        <w:rPr>
          <w:lang w:eastAsia="en-AU"/>
        </w:rPr>
      </w:pPr>
      <w:bookmarkStart w:id="85" w:name="_Toc231466471"/>
      <w:r w:rsidRPr="00A90770">
        <w:rPr>
          <w:rStyle w:val="CharSectNo"/>
        </w:rPr>
        <w:t>80</w:t>
      </w:r>
      <w:r w:rsidRPr="000B0C45">
        <w:rPr>
          <w:lang w:eastAsia="en-AU"/>
        </w:rPr>
        <w:tab/>
      </w:r>
      <w:r w:rsidR="00EC79DF" w:rsidRPr="000B0C45">
        <w:rPr>
          <w:lang w:eastAsia="en-AU"/>
        </w:rPr>
        <w:t>Sections 86 to 88</w:t>
      </w:r>
      <w:bookmarkEnd w:id="85"/>
    </w:p>
    <w:p w14:paraId="689A4B43" w14:textId="6750F044" w:rsidR="00CC24CD" w:rsidRPr="000B0C45" w:rsidRDefault="00CC24CD" w:rsidP="00CC24CD">
      <w:pPr>
        <w:pStyle w:val="direction"/>
      </w:pPr>
      <w:r w:rsidRPr="000B0C45">
        <w:t>substitute</w:t>
      </w:r>
    </w:p>
    <w:p w14:paraId="43A8A4F2" w14:textId="753064E7" w:rsidR="00EC79DF" w:rsidRPr="000B0C45" w:rsidRDefault="00EC79DF" w:rsidP="00EC79DF">
      <w:pPr>
        <w:pStyle w:val="IH5Sec"/>
      </w:pPr>
      <w:r w:rsidRPr="000B0C45">
        <w:t>86</w:t>
      </w:r>
      <w:r w:rsidRPr="000B0C45">
        <w:tab/>
        <w:t>Tree management plans—notice of decision</w:t>
      </w:r>
    </w:p>
    <w:p w14:paraId="1409000E" w14:textId="62E9E05C" w:rsidR="00CC24CD" w:rsidRPr="000B0C45" w:rsidRDefault="00CC24CD" w:rsidP="00CC24CD">
      <w:pPr>
        <w:pStyle w:val="IMain"/>
      </w:pPr>
      <w:r w:rsidRPr="000B0C45">
        <w:tab/>
        <w:t>(</w:t>
      </w:r>
      <w:r w:rsidR="00EC79DF" w:rsidRPr="000B0C45">
        <w:t>1</w:t>
      </w:r>
      <w:r w:rsidRPr="000B0C45">
        <w:t>)</w:t>
      </w:r>
      <w:r w:rsidRPr="000B0C45">
        <w:tab/>
        <w:t>If a decision-maker approves a tree management plan for a tree, the decision-maker must give written notice of the decision to the following:</w:t>
      </w:r>
    </w:p>
    <w:p w14:paraId="29B4585B" w14:textId="73AE271D" w:rsidR="00BA1D33" w:rsidRPr="000B0C45" w:rsidRDefault="00BA1D33" w:rsidP="00BA1D33">
      <w:pPr>
        <w:pStyle w:val="Ipara"/>
      </w:pPr>
      <w:r w:rsidRPr="000B0C45">
        <w:tab/>
        <w:t>(</w:t>
      </w:r>
      <w:r w:rsidR="00DB2824" w:rsidRPr="000B0C45">
        <w:t>a</w:t>
      </w:r>
      <w:r w:rsidRPr="000B0C45">
        <w:t>)</w:t>
      </w:r>
      <w:r w:rsidRPr="000B0C45">
        <w:tab/>
        <w:t xml:space="preserve">the lessee of, or custodian for, </w:t>
      </w:r>
      <w:r w:rsidR="008E1B92" w:rsidRPr="000B0C45">
        <w:t>the land where the tree is located</w:t>
      </w:r>
      <w:r w:rsidRPr="000B0C45">
        <w:t>;</w:t>
      </w:r>
    </w:p>
    <w:p w14:paraId="372A24A1" w14:textId="441B986D" w:rsidR="00BA1D33" w:rsidRPr="000B0C45" w:rsidRDefault="00BA1D33" w:rsidP="00BA1D33">
      <w:pPr>
        <w:pStyle w:val="Ipara"/>
        <w:rPr>
          <w:lang w:eastAsia="en-AU"/>
        </w:rPr>
      </w:pPr>
      <w:r w:rsidRPr="000B0C45">
        <w:rPr>
          <w:lang w:eastAsia="en-AU"/>
        </w:rPr>
        <w:tab/>
        <w:t>(</w:t>
      </w:r>
      <w:r w:rsidR="00DB2824" w:rsidRPr="000B0C45">
        <w:rPr>
          <w:lang w:eastAsia="en-AU"/>
        </w:rPr>
        <w:t>b</w:t>
      </w:r>
      <w:r w:rsidRPr="000B0C45">
        <w:rPr>
          <w:lang w:eastAsia="en-AU"/>
        </w:rPr>
        <w:t>)</w:t>
      </w:r>
      <w:r w:rsidRPr="000B0C45">
        <w:rPr>
          <w:lang w:eastAsia="en-AU"/>
        </w:rPr>
        <w:tab/>
        <w:t xml:space="preserve">the lessee of, or </w:t>
      </w:r>
      <w:r w:rsidRPr="000B0C45">
        <w:t>custodian</w:t>
      </w:r>
      <w:r w:rsidRPr="000B0C45">
        <w:rPr>
          <w:lang w:eastAsia="en-AU"/>
        </w:rPr>
        <w:t xml:space="preserve"> for, the land where the </w:t>
      </w:r>
      <w:r w:rsidR="00C55995" w:rsidRPr="000B0C45">
        <w:rPr>
          <w:lang w:eastAsia="en-AU"/>
        </w:rPr>
        <w:t xml:space="preserve">approved </w:t>
      </w:r>
      <w:r w:rsidRPr="000B0C45">
        <w:rPr>
          <w:lang w:eastAsia="en-AU"/>
        </w:rPr>
        <w:t>activity is to be carried out;</w:t>
      </w:r>
    </w:p>
    <w:p w14:paraId="66CC155E" w14:textId="46C17A14" w:rsidR="00BA1D33" w:rsidRPr="000B0C45" w:rsidRDefault="00BA1D33" w:rsidP="00BA1D33">
      <w:pPr>
        <w:pStyle w:val="Ipara"/>
        <w:rPr>
          <w:lang w:eastAsia="en-AU"/>
        </w:rPr>
      </w:pPr>
      <w:r w:rsidRPr="000B0C45">
        <w:rPr>
          <w:lang w:eastAsia="en-AU"/>
        </w:rPr>
        <w:tab/>
        <w:t>(</w:t>
      </w:r>
      <w:r w:rsidR="00DB2824" w:rsidRPr="000B0C45">
        <w:rPr>
          <w:lang w:eastAsia="en-AU"/>
        </w:rPr>
        <w:t>c</w:t>
      </w:r>
      <w:r w:rsidRPr="000B0C45">
        <w:rPr>
          <w:lang w:eastAsia="en-AU"/>
        </w:rPr>
        <w:t>)</w:t>
      </w:r>
      <w:r w:rsidRPr="000B0C45">
        <w:rPr>
          <w:lang w:eastAsia="en-AU"/>
        </w:rPr>
        <w:tab/>
        <w:t xml:space="preserve">if the tree </w:t>
      </w:r>
      <w:r w:rsidR="001A1874" w:rsidRPr="000B0C45">
        <w:rPr>
          <w:lang w:eastAsia="en-AU"/>
        </w:rPr>
        <w:t xml:space="preserve">is </w:t>
      </w:r>
      <w:r w:rsidRPr="000B0C45">
        <w:rPr>
          <w:lang w:eastAsia="en-AU"/>
        </w:rPr>
        <w:t>on leased land—the occupier of land that—</w:t>
      </w:r>
    </w:p>
    <w:p w14:paraId="3E5CB208" w14:textId="77777777" w:rsidR="00BA1D33" w:rsidRPr="000B0C45" w:rsidRDefault="00BA1D33" w:rsidP="00BA1D33">
      <w:pPr>
        <w:pStyle w:val="Isubpara"/>
        <w:rPr>
          <w:lang w:eastAsia="en-AU"/>
        </w:rPr>
      </w:pPr>
      <w:r w:rsidRPr="000B0C45">
        <w:rPr>
          <w:lang w:eastAsia="en-AU"/>
        </w:rPr>
        <w:tab/>
        <w:t>(i)</w:t>
      </w:r>
      <w:r w:rsidRPr="000B0C45">
        <w:rPr>
          <w:lang w:eastAsia="en-AU"/>
        </w:rPr>
        <w:tab/>
        <w:t>adjoins the land where the tree is located; and</w:t>
      </w:r>
    </w:p>
    <w:p w14:paraId="389C964D" w14:textId="77777777" w:rsidR="00BA1D33" w:rsidRPr="000B0C45" w:rsidRDefault="00BA1D33" w:rsidP="00BA1D33">
      <w:pPr>
        <w:pStyle w:val="Isubpara"/>
        <w:rPr>
          <w:lang w:eastAsia="en-AU"/>
        </w:rPr>
      </w:pPr>
      <w:r w:rsidRPr="000B0C45">
        <w:rPr>
          <w:lang w:eastAsia="en-AU"/>
        </w:rPr>
        <w:tab/>
        <w:t>(ii)</w:t>
      </w:r>
      <w:r w:rsidRPr="000B0C45">
        <w:rPr>
          <w:lang w:eastAsia="en-AU"/>
        </w:rPr>
        <w:tab/>
        <w:t>is within 50m of the tree;</w:t>
      </w:r>
    </w:p>
    <w:p w14:paraId="37846B57" w14:textId="5F0FD994" w:rsidR="00BA1D33" w:rsidRPr="000B0C45" w:rsidRDefault="00BA1D33" w:rsidP="00BA1D33">
      <w:pPr>
        <w:pStyle w:val="Ipara"/>
        <w:rPr>
          <w:lang w:eastAsia="en-AU"/>
        </w:rPr>
      </w:pPr>
      <w:r w:rsidRPr="000B0C45">
        <w:rPr>
          <w:lang w:eastAsia="en-AU"/>
        </w:rPr>
        <w:tab/>
        <w:t>(</w:t>
      </w:r>
      <w:r w:rsidR="009E7015" w:rsidRPr="000B0C45">
        <w:rPr>
          <w:lang w:eastAsia="en-AU"/>
        </w:rPr>
        <w:t>d</w:t>
      </w:r>
      <w:r w:rsidRPr="000B0C45">
        <w:rPr>
          <w:lang w:eastAsia="en-AU"/>
        </w:rPr>
        <w:t>)</w:t>
      </w:r>
      <w:r w:rsidRPr="000B0C45">
        <w:rPr>
          <w:lang w:eastAsia="en-AU"/>
        </w:rPr>
        <w:tab/>
        <w:t>for a heritage tree—the heritage council;</w:t>
      </w:r>
    </w:p>
    <w:p w14:paraId="13AF2FC4" w14:textId="51590489" w:rsidR="00BA1D33" w:rsidRPr="000B0C45" w:rsidRDefault="00BA1D33" w:rsidP="00BA1D33">
      <w:pPr>
        <w:pStyle w:val="Ipara"/>
        <w:rPr>
          <w:lang w:eastAsia="en-AU"/>
        </w:rPr>
      </w:pPr>
      <w:r w:rsidRPr="000B0C45">
        <w:rPr>
          <w:lang w:eastAsia="en-AU"/>
        </w:rPr>
        <w:tab/>
        <w:t>(</w:t>
      </w:r>
      <w:r w:rsidR="009E7015" w:rsidRPr="000B0C45">
        <w:rPr>
          <w:lang w:eastAsia="en-AU"/>
        </w:rPr>
        <w:t>e</w:t>
      </w:r>
      <w:r w:rsidRPr="000B0C45">
        <w:rPr>
          <w:lang w:eastAsia="en-AU"/>
        </w:rPr>
        <w:t>)</w:t>
      </w:r>
      <w:r w:rsidRPr="000B0C45">
        <w:rPr>
          <w:lang w:eastAsia="en-AU"/>
        </w:rPr>
        <w:tab/>
        <w:t>for an Aboriginal cultural tree—the heritage council and each representative Aboriginal organisation.</w:t>
      </w:r>
    </w:p>
    <w:p w14:paraId="14A73CF8" w14:textId="5C7E0CEF" w:rsidR="00BA1D33" w:rsidRPr="000B0C45" w:rsidRDefault="00BA1D33" w:rsidP="00BA1D33">
      <w:pPr>
        <w:pStyle w:val="IMain"/>
      </w:pPr>
      <w:r w:rsidRPr="000B0C45">
        <w:tab/>
        <w:t>(</w:t>
      </w:r>
      <w:r w:rsidR="00EC79DF" w:rsidRPr="000B0C45">
        <w:t>2</w:t>
      </w:r>
      <w:r w:rsidRPr="000B0C45">
        <w:t>)</w:t>
      </w:r>
      <w:r w:rsidRPr="000B0C45">
        <w:tab/>
        <w:t>However, the decision-maker need not—</w:t>
      </w:r>
    </w:p>
    <w:p w14:paraId="6EDAC511" w14:textId="77777777" w:rsidR="00BA1D33" w:rsidRPr="000B0C45" w:rsidRDefault="00BA1D33" w:rsidP="00BA1D33">
      <w:pPr>
        <w:pStyle w:val="Ipara"/>
      </w:pPr>
      <w:r w:rsidRPr="000B0C45">
        <w:tab/>
        <w:t>(a)</w:t>
      </w:r>
      <w:r w:rsidRPr="000B0C45">
        <w:tab/>
        <w:t>give more than 1 notice to a particular person; and</w:t>
      </w:r>
    </w:p>
    <w:p w14:paraId="62C95A7D" w14:textId="0F0621B3" w:rsidR="00BA1D33" w:rsidRPr="000B0C45" w:rsidRDefault="00DB2824" w:rsidP="00DB2824">
      <w:pPr>
        <w:pStyle w:val="Ipara"/>
      </w:pPr>
      <w:r w:rsidRPr="000B0C45">
        <w:tab/>
        <w:t>(b)</w:t>
      </w:r>
      <w:r w:rsidRPr="000B0C45">
        <w:tab/>
        <w:t>i</w:t>
      </w:r>
      <w:r w:rsidR="00BA1D33" w:rsidRPr="000B0C45">
        <w:t>f the tree to which the decision relates is a public tree—give notice to anyone mentioned in subsection (2) (</w:t>
      </w:r>
      <w:r w:rsidRPr="000B0C45">
        <w:t>a</w:t>
      </w:r>
      <w:r w:rsidR="00BA1D33" w:rsidRPr="000B0C45">
        <w:t>) to</w:t>
      </w:r>
      <w:r w:rsidR="00F13C46">
        <w:t xml:space="preserve"> </w:t>
      </w:r>
      <w:r w:rsidR="00BA1D33" w:rsidRPr="000B0C45">
        <w:t>(</w:t>
      </w:r>
      <w:r w:rsidRPr="000B0C45">
        <w:t>c</w:t>
      </w:r>
      <w:r w:rsidR="00BA1D33" w:rsidRPr="000B0C45">
        <w:t>).</w:t>
      </w:r>
    </w:p>
    <w:p w14:paraId="152F77BE" w14:textId="43F8E335" w:rsidR="00EC79DF" w:rsidRPr="000B0C45" w:rsidRDefault="00EC79DF" w:rsidP="00EC79DF">
      <w:pPr>
        <w:pStyle w:val="IMain"/>
      </w:pPr>
      <w:r w:rsidRPr="000B0C45">
        <w:tab/>
        <w:t>(3)</w:t>
      </w:r>
      <w:r w:rsidRPr="000B0C45">
        <w:tab/>
        <w:t>The decision-maker may give written notice of the decision to anyone else the decision-maker considers appropriate.</w:t>
      </w:r>
    </w:p>
    <w:p w14:paraId="31C4BDA4" w14:textId="080FE890" w:rsidR="00524EA6" w:rsidRPr="000B0C45" w:rsidRDefault="00524EA6" w:rsidP="00524EA6">
      <w:pPr>
        <w:pStyle w:val="IH5Sec"/>
        <w:rPr>
          <w:lang w:eastAsia="en-AU"/>
        </w:rPr>
      </w:pPr>
      <w:r w:rsidRPr="000B0C45">
        <w:lastRenderedPageBreak/>
        <w:t>87</w:t>
      </w:r>
      <w:r w:rsidRPr="000B0C45">
        <w:tab/>
        <w:t>Tree management plans—o</w:t>
      </w:r>
      <w:r w:rsidRPr="000B0C45">
        <w:rPr>
          <w:lang w:eastAsia="en-AU"/>
        </w:rPr>
        <w:t>peration</w:t>
      </w:r>
    </w:p>
    <w:p w14:paraId="41FD185A" w14:textId="6D08870A" w:rsidR="00A7550A" w:rsidRPr="000B0C45" w:rsidRDefault="00524EA6" w:rsidP="00A7550A">
      <w:pPr>
        <w:pStyle w:val="Amainreturn"/>
        <w:rPr>
          <w:color w:val="000000"/>
        </w:rPr>
      </w:pPr>
      <w:r w:rsidRPr="000B0C45">
        <w:rPr>
          <w:color w:val="000000"/>
          <w:lang w:eastAsia="en-AU"/>
        </w:rPr>
        <w:t xml:space="preserve">Subject to section 133 (Applications for internal review), an approved tree management plan takes effect on </w:t>
      </w:r>
      <w:r w:rsidR="00A7550A" w:rsidRPr="000B0C45">
        <w:rPr>
          <w:color w:val="000000"/>
          <w:lang w:eastAsia="en-AU"/>
        </w:rPr>
        <w:t xml:space="preserve">the date </w:t>
      </w:r>
      <w:r w:rsidR="00A7550A" w:rsidRPr="000B0C45">
        <w:rPr>
          <w:color w:val="000000"/>
        </w:rPr>
        <w:t>stated in the plan</w:t>
      </w:r>
      <w:r w:rsidRPr="000B0C45">
        <w:rPr>
          <w:color w:val="000000"/>
        </w:rPr>
        <w:t>.</w:t>
      </w:r>
    </w:p>
    <w:p w14:paraId="259C04DF" w14:textId="1DFA964A" w:rsidR="00A7550A" w:rsidRPr="000B0C45" w:rsidRDefault="00BA7D6E" w:rsidP="00A7550A">
      <w:pPr>
        <w:pStyle w:val="IH5Sec"/>
      </w:pPr>
      <w:r w:rsidRPr="000B0C45">
        <w:t>88</w:t>
      </w:r>
      <w:r w:rsidR="00A7550A" w:rsidRPr="000B0C45">
        <w:tab/>
      </w:r>
      <w:r w:rsidR="00A7550A" w:rsidRPr="000B0C45">
        <w:rPr>
          <w:bCs/>
        </w:rPr>
        <w:t>Tree management plans—rules</w:t>
      </w:r>
    </w:p>
    <w:p w14:paraId="6D73A01F" w14:textId="77777777" w:rsidR="00A7550A" w:rsidRPr="000B0C45" w:rsidRDefault="00A7550A" w:rsidP="00A7550A">
      <w:pPr>
        <w:pStyle w:val="IMain"/>
      </w:pPr>
      <w:r w:rsidRPr="000B0C45">
        <w:tab/>
        <w:t>(1)</w:t>
      </w:r>
      <w:r w:rsidRPr="000B0C45">
        <w:tab/>
        <w:t xml:space="preserve">The conservator may make </w:t>
      </w:r>
      <w:r w:rsidRPr="000B0C45">
        <w:rPr>
          <w:bCs/>
        </w:rPr>
        <w:t>rules</w:t>
      </w:r>
      <w:r w:rsidRPr="000B0C45">
        <w:t xml:space="preserve"> for tree management plans for protected trees other than public trees.</w:t>
      </w:r>
    </w:p>
    <w:p w14:paraId="07D2BF8C" w14:textId="77777777" w:rsidR="00A7550A" w:rsidRPr="000B0C45" w:rsidRDefault="00A7550A" w:rsidP="00A7550A">
      <w:pPr>
        <w:pStyle w:val="IMain"/>
      </w:pPr>
      <w:r w:rsidRPr="000B0C45">
        <w:tab/>
        <w:t>(2)</w:t>
      </w:r>
      <w:r w:rsidRPr="000B0C45">
        <w:tab/>
        <w:t xml:space="preserve">The director-general may make </w:t>
      </w:r>
      <w:r w:rsidRPr="000B0C45">
        <w:rPr>
          <w:bCs/>
        </w:rPr>
        <w:t xml:space="preserve">rules </w:t>
      </w:r>
      <w:r w:rsidRPr="000B0C45">
        <w:t>for tree management plans for public trees.</w:t>
      </w:r>
    </w:p>
    <w:p w14:paraId="3B0B221F" w14:textId="77777777" w:rsidR="00A7550A" w:rsidRPr="000B0C45" w:rsidRDefault="00A7550A" w:rsidP="00A7550A">
      <w:pPr>
        <w:pStyle w:val="IMain"/>
      </w:pPr>
      <w:r w:rsidRPr="000B0C45">
        <w:tab/>
        <w:t>(3)</w:t>
      </w:r>
      <w:r w:rsidRPr="000B0C45">
        <w:tab/>
        <w:t>The</w:t>
      </w:r>
      <w:r w:rsidRPr="000B0C45">
        <w:rPr>
          <w:bCs/>
        </w:rPr>
        <w:t xml:space="preserve"> rules</w:t>
      </w:r>
      <w:r w:rsidRPr="000B0C45">
        <w:t xml:space="preserve"> may set out things that must or may be included in a tree management plan.</w:t>
      </w:r>
    </w:p>
    <w:p w14:paraId="3528C4F2" w14:textId="77777777" w:rsidR="00A7550A" w:rsidRPr="000B0C45" w:rsidRDefault="00A7550A" w:rsidP="00A7550A">
      <w:pPr>
        <w:pStyle w:val="aNote"/>
      </w:pPr>
      <w:r w:rsidRPr="00F47575">
        <w:rPr>
          <w:rStyle w:val="charItals"/>
        </w:rPr>
        <w:t>Note</w:t>
      </w:r>
      <w:r w:rsidRPr="00F47575">
        <w:rPr>
          <w:rStyle w:val="charItals"/>
        </w:rPr>
        <w:tab/>
      </w:r>
      <w:r w:rsidRPr="000B0C45">
        <w:t xml:space="preserve">The </w:t>
      </w:r>
      <w:r w:rsidRPr="000B0C45">
        <w:rPr>
          <w:bCs/>
        </w:rPr>
        <w:t>rules</w:t>
      </w:r>
      <w:r w:rsidRPr="000B0C45">
        <w:t xml:space="preserve"> may apply, adopt or incorporate an instrument as in force from time to time (see s 142).</w:t>
      </w:r>
    </w:p>
    <w:p w14:paraId="78184EE7" w14:textId="77777777" w:rsidR="00A7550A" w:rsidRPr="000B0C45" w:rsidRDefault="00A7550A" w:rsidP="00A7550A">
      <w:pPr>
        <w:pStyle w:val="IMain"/>
      </w:pPr>
      <w:r w:rsidRPr="000B0C45">
        <w:tab/>
        <w:t>(4)</w:t>
      </w:r>
      <w:r w:rsidRPr="000B0C45">
        <w:tab/>
        <w:t xml:space="preserve">A </w:t>
      </w:r>
      <w:r w:rsidRPr="000B0C45">
        <w:rPr>
          <w:bCs/>
        </w:rPr>
        <w:t>rule</w:t>
      </w:r>
      <w:r w:rsidRPr="000B0C45">
        <w:t xml:space="preserve"> under subsection (1) or (2) is a notifiable instrument.</w:t>
      </w:r>
    </w:p>
    <w:p w14:paraId="0B385095" w14:textId="0F2E8034" w:rsidR="00822970" w:rsidRPr="000B0C45" w:rsidRDefault="00A90770" w:rsidP="00A90770">
      <w:pPr>
        <w:pStyle w:val="AH5Sec"/>
        <w:keepNext w:val="0"/>
        <w:shd w:val="pct25" w:color="auto" w:fill="auto"/>
        <w:rPr>
          <w:bCs/>
        </w:rPr>
      </w:pPr>
      <w:bookmarkStart w:id="86" w:name="_Toc231466472"/>
      <w:r w:rsidRPr="00A90770">
        <w:rPr>
          <w:rStyle w:val="CharSectNo"/>
        </w:rPr>
        <w:t>81</w:t>
      </w:r>
      <w:r w:rsidRPr="000B0C45">
        <w:rPr>
          <w:bCs/>
        </w:rPr>
        <w:tab/>
      </w:r>
      <w:r w:rsidR="00822970" w:rsidRPr="000B0C45">
        <w:rPr>
          <w:bCs/>
        </w:rPr>
        <w:t>Offence—contravene tree management plan</w:t>
      </w:r>
      <w:r w:rsidR="00822970" w:rsidRPr="000B0C45">
        <w:rPr>
          <w:bCs/>
        </w:rPr>
        <w:br/>
        <w:t>Section 90 (1)</w:t>
      </w:r>
      <w:bookmarkEnd w:id="86"/>
    </w:p>
    <w:p w14:paraId="0A781AD5" w14:textId="77777777" w:rsidR="00822970" w:rsidRPr="000B0C45" w:rsidRDefault="00822970" w:rsidP="00822970">
      <w:pPr>
        <w:pStyle w:val="direction"/>
      </w:pPr>
      <w:r w:rsidRPr="000B0C45">
        <w:t>omit</w:t>
      </w:r>
    </w:p>
    <w:p w14:paraId="3CAA016C" w14:textId="77777777" w:rsidR="00822970" w:rsidRPr="000B0C45" w:rsidRDefault="00822970" w:rsidP="00822970">
      <w:pPr>
        <w:pStyle w:val="Amainreturn"/>
      </w:pPr>
      <w:r w:rsidRPr="000B0C45">
        <w:t>a tree management plan</w:t>
      </w:r>
    </w:p>
    <w:p w14:paraId="61054DDF" w14:textId="77777777" w:rsidR="00822970" w:rsidRPr="000B0C45" w:rsidRDefault="00822970" w:rsidP="00822970">
      <w:pPr>
        <w:pStyle w:val="direction"/>
      </w:pPr>
      <w:r w:rsidRPr="000B0C45">
        <w:t>substitute</w:t>
      </w:r>
    </w:p>
    <w:p w14:paraId="23894259" w14:textId="77777777" w:rsidR="00822970" w:rsidRPr="000B0C45" w:rsidRDefault="00822970" w:rsidP="00822970">
      <w:pPr>
        <w:pStyle w:val="Amainreturn"/>
      </w:pPr>
      <w:r w:rsidRPr="000B0C45">
        <w:t>an approved tree management plan</w:t>
      </w:r>
    </w:p>
    <w:p w14:paraId="69603B1B" w14:textId="442D0BE7" w:rsidR="00822970" w:rsidRPr="000B0C45" w:rsidRDefault="00A90770" w:rsidP="00A90770">
      <w:pPr>
        <w:pStyle w:val="AH5Sec"/>
        <w:shd w:val="pct25" w:color="auto" w:fill="auto"/>
        <w:rPr>
          <w:bCs/>
        </w:rPr>
      </w:pPr>
      <w:bookmarkStart w:id="87" w:name="_Toc231466473"/>
      <w:r w:rsidRPr="00A90770">
        <w:rPr>
          <w:rStyle w:val="CharSectNo"/>
        </w:rPr>
        <w:t>82</w:t>
      </w:r>
      <w:r w:rsidRPr="000B0C45">
        <w:rPr>
          <w:bCs/>
        </w:rPr>
        <w:tab/>
      </w:r>
      <w:r w:rsidR="00822970" w:rsidRPr="000B0C45">
        <w:rPr>
          <w:bCs/>
        </w:rPr>
        <w:t>Tree bonds and tree bond agreements</w:t>
      </w:r>
      <w:r w:rsidR="00822970" w:rsidRPr="000B0C45">
        <w:rPr>
          <w:bCs/>
        </w:rPr>
        <w:br/>
        <w:t>Section 92 (1) (a) (i)</w:t>
      </w:r>
      <w:bookmarkEnd w:id="87"/>
    </w:p>
    <w:p w14:paraId="44D572E1" w14:textId="77777777" w:rsidR="00822970" w:rsidRPr="000B0C45" w:rsidRDefault="00822970" w:rsidP="002A5ECF">
      <w:pPr>
        <w:pStyle w:val="direction"/>
      </w:pPr>
      <w:r w:rsidRPr="000B0C45">
        <w:t>substitute</w:t>
      </w:r>
    </w:p>
    <w:p w14:paraId="4BA4F283" w14:textId="06B75B22" w:rsidR="00822970" w:rsidRPr="000B0C45" w:rsidRDefault="00822970" w:rsidP="006C0C6B">
      <w:pPr>
        <w:pStyle w:val="Isubpara"/>
      </w:pPr>
      <w:r w:rsidRPr="000B0C45">
        <w:tab/>
        <w:t>(i)</w:t>
      </w:r>
      <w:r w:rsidRPr="000B0C45">
        <w:tab/>
        <w:t>an approved tree management plan;</w:t>
      </w:r>
    </w:p>
    <w:p w14:paraId="42CE69B8" w14:textId="1E97E4B1" w:rsidR="004A6424" w:rsidRPr="000B0C45" w:rsidRDefault="00A90770" w:rsidP="00A90770">
      <w:pPr>
        <w:pStyle w:val="AH5Sec"/>
        <w:shd w:val="pct25" w:color="auto" w:fill="auto"/>
        <w:rPr>
          <w:bCs/>
        </w:rPr>
      </w:pPr>
      <w:bookmarkStart w:id="88" w:name="_Toc231466474"/>
      <w:r w:rsidRPr="00A90770">
        <w:rPr>
          <w:rStyle w:val="CharSectNo"/>
        </w:rPr>
        <w:lastRenderedPageBreak/>
        <w:t>83</w:t>
      </w:r>
      <w:r w:rsidRPr="000B0C45">
        <w:rPr>
          <w:bCs/>
        </w:rPr>
        <w:tab/>
      </w:r>
      <w:r w:rsidR="004A6424" w:rsidRPr="000B0C45">
        <w:rPr>
          <w:bCs/>
        </w:rPr>
        <w:t>Advisory panel—functions</w:t>
      </w:r>
      <w:r w:rsidR="004A6424" w:rsidRPr="000B0C45">
        <w:rPr>
          <w:bCs/>
        </w:rPr>
        <w:br/>
        <w:t>Section 100 (a) (ii)</w:t>
      </w:r>
      <w:bookmarkEnd w:id="88"/>
    </w:p>
    <w:p w14:paraId="7CA590E1" w14:textId="76B3FB5A" w:rsidR="00E367EE" w:rsidRPr="000B0C45" w:rsidRDefault="00E367EE" w:rsidP="00E367EE">
      <w:pPr>
        <w:pStyle w:val="direction"/>
      </w:pPr>
      <w:r w:rsidRPr="000B0C45">
        <w:t>substitute</w:t>
      </w:r>
    </w:p>
    <w:p w14:paraId="36A81869" w14:textId="69E5E530" w:rsidR="00E367EE" w:rsidRPr="000B0C45" w:rsidRDefault="009B6872" w:rsidP="009B6872">
      <w:pPr>
        <w:pStyle w:val="Isubpara"/>
      </w:pPr>
      <w:r w:rsidRPr="000B0C45">
        <w:tab/>
        <w:t>(ii)</w:t>
      </w:r>
      <w:r w:rsidRPr="000B0C45">
        <w:tab/>
      </w:r>
      <w:r w:rsidR="00E367EE" w:rsidRPr="000B0C45">
        <w:t>a proposal</w:t>
      </w:r>
      <w:r w:rsidR="00A01DE1" w:rsidRPr="000B0C45">
        <w:t xml:space="preserve"> for</w:t>
      </w:r>
      <w:r w:rsidRPr="000B0C45">
        <w:t xml:space="preserve"> a tree management plan under </w:t>
      </w:r>
      <w:r w:rsidR="000D167E" w:rsidRPr="000B0C45">
        <w:t>sub</w:t>
      </w:r>
      <w:r w:rsidRPr="000B0C45">
        <w:t>division 3.3.1 or division 5.1;</w:t>
      </w:r>
    </w:p>
    <w:p w14:paraId="24C1D749" w14:textId="59EAC517" w:rsidR="004A6424" w:rsidRPr="000B0C45" w:rsidRDefault="00A90770" w:rsidP="00A90770">
      <w:pPr>
        <w:pStyle w:val="AH5Sec"/>
        <w:shd w:val="pct25" w:color="auto" w:fill="auto"/>
        <w:rPr>
          <w:bCs/>
        </w:rPr>
      </w:pPr>
      <w:bookmarkStart w:id="89" w:name="_Toc231466475"/>
      <w:r w:rsidRPr="00A90770">
        <w:rPr>
          <w:rStyle w:val="CharSectNo"/>
        </w:rPr>
        <w:t>84</w:t>
      </w:r>
      <w:r w:rsidRPr="000B0C45">
        <w:rPr>
          <w:bCs/>
        </w:rPr>
        <w:tab/>
      </w:r>
      <w:r w:rsidR="004A6424" w:rsidRPr="000B0C45">
        <w:rPr>
          <w:bCs/>
        </w:rPr>
        <w:t>New division 5.4</w:t>
      </w:r>
      <w:bookmarkEnd w:id="89"/>
    </w:p>
    <w:p w14:paraId="3B6CDC85" w14:textId="77777777" w:rsidR="004A6424" w:rsidRPr="000B0C45" w:rsidRDefault="004A6424" w:rsidP="004A6424">
      <w:pPr>
        <w:pStyle w:val="direction"/>
      </w:pPr>
      <w:r w:rsidRPr="000B0C45">
        <w:t>insert</w:t>
      </w:r>
    </w:p>
    <w:p w14:paraId="5A549B5A" w14:textId="3EF609D0" w:rsidR="004A6424" w:rsidRPr="000B0C45" w:rsidRDefault="004A6424" w:rsidP="004A6424">
      <w:pPr>
        <w:pStyle w:val="IH3Div"/>
      </w:pPr>
      <w:r w:rsidRPr="000B0C45">
        <w:t>Division 5.4</w:t>
      </w:r>
      <w:r w:rsidRPr="000B0C45">
        <w:tab/>
      </w:r>
      <w:r w:rsidR="00F06ACB" w:rsidRPr="000B0C45">
        <w:t>R</w:t>
      </w:r>
      <w:r w:rsidR="00034324" w:rsidRPr="000B0C45">
        <w:t>ectification directions</w:t>
      </w:r>
    </w:p>
    <w:p w14:paraId="7AD8BF02" w14:textId="4D45879E" w:rsidR="004A6424" w:rsidRPr="000B0C45" w:rsidRDefault="004A6424" w:rsidP="004A6424">
      <w:pPr>
        <w:pStyle w:val="IH5Sec"/>
      </w:pPr>
      <w:r w:rsidRPr="000B0C45">
        <w:t>104A</w:t>
      </w:r>
      <w:r w:rsidRPr="000B0C45">
        <w:tab/>
      </w:r>
      <w:r w:rsidR="00F06ACB" w:rsidRPr="000B0C45">
        <w:t>R</w:t>
      </w:r>
      <w:r w:rsidR="00034324" w:rsidRPr="000B0C45">
        <w:t>ectification</w:t>
      </w:r>
      <w:r w:rsidRPr="000B0C45">
        <w:t xml:space="preserve"> directions</w:t>
      </w:r>
    </w:p>
    <w:p w14:paraId="68249E78" w14:textId="77777777" w:rsidR="004A6424" w:rsidRPr="000B0C45" w:rsidRDefault="004A6424" w:rsidP="004A6424">
      <w:pPr>
        <w:pStyle w:val="IMain"/>
      </w:pPr>
      <w:r w:rsidRPr="000B0C45">
        <w:tab/>
        <w:t>(1)</w:t>
      </w:r>
      <w:r w:rsidRPr="000B0C45">
        <w:tab/>
        <w:t>This section applies if the conservator believes on reasonable grounds that a tree, other than a registered tree, on leased land—</w:t>
      </w:r>
    </w:p>
    <w:p w14:paraId="5FE04D6A" w14:textId="77777777" w:rsidR="004A6424" w:rsidRPr="000B0C45" w:rsidRDefault="004A6424" w:rsidP="004A6424">
      <w:pPr>
        <w:pStyle w:val="Ipara"/>
      </w:pPr>
      <w:r w:rsidRPr="000B0C45">
        <w:tab/>
        <w:t>(a)</w:t>
      </w:r>
      <w:r w:rsidRPr="000B0C45">
        <w:tab/>
        <w:t>endangers the health or safety of people</w:t>
      </w:r>
      <w:r w:rsidRPr="000B0C45">
        <w:rPr>
          <w:color w:val="000000"/>
          <w:szCs w:val="24"/>
          <w:lang w:eastAsia="en-AU"/>
        </w:rPr>
        <w:t xml:space="preserve"> </w:t>
      </w:r>
      <w:r w:rsidRPr="000B0C45">
        <w:t>or animals; or</w:t>
      </w:r>
    </w:p>
    <w:p w14:paraId="3B06C3F5" w14:textId="77777777" w:rsidR="004A6424" w:rsidRPr="000B0C45" w:rsidRDefault="004A6424" w:rsidP="004A6424">
      <w:pPr>
        <w:pStyle w:val="Ipara"/>
      </w:pPr>
      <w:r w:rsidRPr="000B0C45">
        <w:tab/>
        <w:t>(b)</w:t>
      </w:r>
      <w:r w:rsidRPr="000B0C45">
        <w:tab/>
        <w:t>is causing, or may cause, substantial damage to public or private property.</w:t>
      </w:r>
    </w:p>
    <w:p w14:paraId="0D986FCA" w14:textId="463C6CAB" w:rsidR="004A6424" w:rsidRPr="000B0C45" w:rsidRDefault="004A6424" w:rsidP="004A6424">
      <w:pPr>
        <w:pStyle w:val="IMain"/>
      </w:pPr>
      <w:r w:rsidRPr="000B0C45">
        <w:tab/>
        <w:t>(2)</w:t>
      </w:r>
      <w:r w:rsidRPr="000B0C45">
        <w:tab/>
        <w:t>The conservator may give a direction (a</w:t>
      </w:r>
      <w:r w:rsidR="00F13C46">
        <w:t xml:space="preserve"> </w:t>
      </w:r>
      <w:r w:rsidR="00034324" w:rsidRPr="00F47575">
        <w:rPr>
          <w:rStyle w:val="charBoldItals"/>
        </w:rPr>
        <w:t>rectification</w:t>
      </w:r>
      <w:r w:rsidRPr="00F47575">
        <w:rPr>
          <w:rStyle w:val="charBoldItals"/>
        </w:rPr>
        <w:t xml:space="preserve"> direction</w:t>
      </w:r>
      <w:r w:rsidRPr="000B0C45">
        <w:t>) to do something to the tree.</w:t>
      </w:r>
    </w:p>
    <w:p w14:paraId="2C054D6F" w14:textId="2D357B2C" w:rsidR="004A6424" w:rsidRPr="000B0C45" w:rsidRDefault="004A6424" w:rsidP="004A6424">
      <w:pPr>
        <w:pStyle w:val="aExamHdgss"/>
      </w:pPr>
      <w:r w:rsidRPr="000B0C45">
        <w:t>Example</w:t>
      </w:r>
      <w:r w:rsidR="0051100B" w:rsidRPr="000B0C45">
        <w:t>s</w:t>
      </w:r>
      <w:r w:rsidRPr="000B0C45">
        <w:t>—</w:t>
      </w:r>
      <w:r w:rsidR="00034324" w:rsidRPr="000B0C45">
        <w:t>rectification</w:t>
      </w:r>
      <w:r w:rsidRPr="000B0C45">
        <w:t xml:space="preserve"> direction</w:t>
      </w:r>
    </w:p>
    <w:p w14:paraId="627865E0" w14:textId="76F6175A" w:rsidR="004A6424"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4A6424" w:rsidRPr="000B0C45">
        <w:t>to remove a tree</w:t>
      </w:r>
    </w:p>
    <w:p w14:paraId="3FE93850" w14:textId="2C132EC5" w:rsidR="004A6424" w:rsidRPr="000B0C45" w:rsidRDefault="00A90770" w:rsidP="00A90770">
      <w:pPr>
        <w:pStyle w:val="aExamBulletss"/>
        <w:tabs>
          <w:tab w:val="left" w:pos="1500"/>
        </w:tabs>
      </w:pPr>
      <w:r w:rsidRPr="000B0C45">
        <w:rPr>
          <w:rFonts w:ascii="Symbol" w:hAnsi="Symbol"/>
        </w:rPr>
        <w:t></w:t>
      </w:r>
      <w:r w:rsidRPr="000B0C45">
        <w:rPr>
          <w:rFonts w:ascii="Symbol" w:hAnsi="Symbol"/>
        </w:rPr>
        <w:tab/>
      </w:r>
      <w:r w:rsidR="004A6424" w:rsidRPr="000B0C45">
        <w:t>to cut the roots of a tree</w:t>
      </w:r>
    </w:p>
    <w:p w14:paraId="71222B27" w14:textId="00160767" w:rsidR="004A6424" w:rsidRPr="000B0C45" w:rsidRDefault="004A6424" w:rsidP="004A6424">
      <w:pPr>
        <w:pStyle w:val="IMain"/>
      </w:pPr>
      <w:r w:rsidRPr="000B0C45">
        <w:tab/>
        <w:t>(3)</w:t>
      </w:r>
      <w:r w:rsidRPr="000B0C45">
        <w:tab/>
        <w:t xml:space="preserve">A </w:t>
      </w:r>
      <w:r w:rsidR="00034324" w:rsidRPr="000B0C45">
        <w:t>rectification</w:t>
      </w:r>
      <w:r w:rsidRPr="000B0C45">
        <w:t xml:space="preserve"> direction—</w:t>
      </w:r>
    </w:p>
    <w:p w14:paraId="46DE6C0E" w14:textId="77777777" w:rsidR="004A6424" w:rsidRPr="000B0C45" w:rsidRDefault="004A6424" w:rsidP="004A6424">
      <w:pPr>
        <w:pStyle w:val="Ipara"/>
      </w:pPr>
      <w:r w:rsidRPr="000B0C45">
        <w:tab/>
        <w:t>(a)</w:t>
      </w:r>
      <w:r w:rsidRPr="000B0C45">
        <w:tab/>
        <w:t>may be given orally or in writing; and</w:t>
      </w:r>
    </w:p>
    <w:p w14:paraId="5DE43CB6" w14:textId="77777777" w:rsidR="004A6424" w:rsidRPr="000B0C45" w:rsidRDefault="004A6424" w:rsidP="004A6424">
      <w:pPr>
        <w:pStyle w:val="Ipara"/>
      </w:pPr>
      <w:r w:rsidRPr="000B0C45">
        <w:tab/>
        <w:t>(b)</w:t>
      </w:r>
      <w:r w:rsidRPr="000B0C45">
        <w:tab/>
        <w:t>must identify the tree and the land to which the direction applies; and</w:t>
      </w:r>
    </w:p>
    <w:p w14:paraId="17F9F3FA" w14:textId="77777777" w:rsidR="004A6424" w:rsidRPr="000B0C45" w:rsidRDefault="004A6424" w:rsidP="004A6424">
      <w:pPr>
        <w:pStyle w:val="Ipara"/>
      </w:pPr>
      <w:r w:rsidRPr="000B0C45">
        <w:tab/>
        <w:t>(c)</w:t>
      </w:r>
      <w:r w:rsidRPr="000B0C45">
        <w:tab/>
        <w:t>must state when the direction must be complied with.</w:t>
      </w:r>
    </w:p>
    <w:p w14:paraId="6B1179D6" w14:textId="6826ABB9" w:rsidR="004A6424" w:rsidRPr="000B0C45" w:rsidRDefault="004A6424" w:rsidP="004A6424">
      <w:pPr>
        <w:pStyle w:val="IMain"/>
      </w:pPr>
      <w:r w:rsidRPr="000B0C45">
        <w:lastRenderedPageBreak/>
        <w:tab/>
        <w:t>(4)</w:t>
      </w:r>
      <w:r w:rsidRPr="000B0C45">
        <w:tab/>
        <w:t xml:space="preserve">If the </w:t>
      </w:r>
      <w:r w:rsidR="00034324" w:rsidRPr="000B0C45">
        <w:t>rectification</w:t>
      </w:r>
      <w:r w:rsidRPr="000B0C45">
        <w:t xml:space="preserve"> direction is given orally, the conservator must give written notice of the direction as soon as possible after the oral direction is given.</w:t>
      </w:r>
    </w:p>
    <w:p w14:paraId="187BF38A" w14:textId="66E868D8" w:rsidR="004A6424" w:rsidRPr="000B0C45" w:rsidRDefault="004A6424" w:rsidP="004A6424">
      <w:pPr>
        <w:pStyle w:val="IH5Sec"/>
      </w:pPr>
      <w:r w:rsidRPr="000B0C45">
        <w:t>104B</w:t>
      </w:r>
      <w:r w:rsidRPr="000B0C45">
        <w:tab/>
      </w:r>
      <w:r w:rsidR="00F06ACB" w:rsidRPr="000B0C45">
        <w:t>R</w:t>
      </w:r>
      <w:r w:rsidR="000026D6" w:rsidRPr="000B0C45">
        <w:t>ectification</w:t>
      </w:r>
      <w:r w:rsidRPr="000B0C45">
        <w:t xml:space="preserve"> directions—service</w:t>
      </w:r>
    </w:p>
    <w:p w14:paraId="663AC514" w14:textId="7D0B0F11" w:rsidR="004A6424" w:rsidRPr="000B0C45" w:rsidRDefault="004A6424" w:rsidP="004A6424">
      <w:pPr>
        <w:pStyle w:val="Amainreturn"/>
      </w:pPr>
      <w:r w:rsidRPr="000B0C45">
        <w:t xml:space="preserve">A written </w:t>
      </w:r>
      <w:r w:rsidR="000026D6" w:rsidRPr="000B0C45">
        <w:t>rectification</w:t>
      </w:r>
      <w:r w:rsidRPr="000B0C45">
        <w:t xml:space="preserve"> direction or written notice under section 104A (4) may be given to the lessee or occupier of the land where the tree is located by leaving it, secured conspicuously, on or at the land.</w:t>
      </w:r>
    </w:p>
    <w:p w14:paraId="77A78932" w14:textId="5E7B8CF5" w:rsidR="004A6424" w:rsidRPr="000B0C45" w:rsidRDefault="004A6424" w:rsidP="004A6424">
      <w:pPr>
        <w:pStyle w:val="IH5Sec"/>
        <w:rPr>
          <w:lang w:val="en-US"/>
        </w:rPr>
      </w:pPr>
      <w:r w:rsidRPr="000B0C45">
        <w:rPr>
          <w:lang w:val="en-US"/>
        </w:rPr>
        <w:t>104C</w:t>
      </w:r>
      <w:r w:rsidRPr="000B0C45">
        <w:rPr>
          <w:lang w:val="en-US"/>
        </w:rPr>
        <w:tab/>
        <w:t>Offence—fail to comply with</w:t>
      </w:r>
      <w:r w:rsidR="00F06ACB" w:rsidRPr="000B0C45">
        <w:rPr>
          <w:lang w:val="en-US"/>
        </w:rPr>
        <w:t xml:space="preserve"> </w:t>
      </w:r>
      <w:r w:rsidR="000026D6" w:rsidRPr="000B0C45">
        <w:t>rectification</w:t>
      </w:r>
      <w:r w:rsidRPr="000B0C45">
        <w:rPr>
          <w:lang w:val="en-US"/>
        </w:rPr>
        <w:t xml:space="preserve"> direction</w:t>
      </w:r>
    </w:p>
    <w:p w14:paraId="714749CF" w14:textId="2CC9F5C2" w:rsidR="004A6424" w:rsidRPr="000B0C45" w:rsidRDefault="004A6424" w:rsidP="004A6424">
      <w:pPr>
        <w:pStyle w:val="IMain"/>
        <w:rPr>
          <w:lang w:val="en-US"/>
        </w:rPr>
      </w:pPr>
      <w:r w:rsidRPr="000B0C45">
        <w:rPr>
          <w:lang w:val="en-US"/>
        </w:rPr>
        <w:tab/>
        <w:t>(1)</w:t>
      </w:r>
      <w:r w:rsidRPr="000B0C45">
        <w:rPr>
          <w:lang w:val="en-US"/>
        </w:rPr>
        <w:tab/>
        <w:t xml:space="preserve">A person commits an offence if the person fails to comply with a </w:t>
      </w:r>
      <w:r w:rsidR="000026D6" w:rsidRPr="000B0C45">
        <w:t>rectification</w:t>
      </w:r>
      <w:r w:rsidRPr="000B0C45">
        <w:rPr>
          <w:lang w:val="en-US"/>
        </w:rPr>
        <w:t xml:space="preserve"> direction.</w:t>
      </w:r>
    </w:p>
    <w:p w14:paraId="56E773C6" w14:textId="6D45FFC9" w:rsidR="004A6424" w:rsidRPr="000B0C45" w:rsidRDefault="004A6424" w:rsidP="004A6424">
      <w:pPr>
        <w:pStyle w:val="Penalty"/>
        <w:rPr>
          <w:lang w:val="en-US"/>
        </w:rPr>
      </w:pPr>
      <w:r w:rsidRPr="000B0C45">
        <w:rPr>
          <w:lang w:val="en-US"/>
        </w:rPr>
        <w:t xml:space="preserve">Maximum penalty: </w:t>
      </w:r>
      <w:r w:rsidR="00A00BD0" w:rsidRPr="000B0C45">
        <w:rPr>
          <w:lang w:val="en-US"/>
        </w:rPr>
        <w:t xml:space="preserve"> </w:t>
      </w:r>
      <w:r w:rsidRPr="000B0C45">
        <w:rPr>
          <w:lang w:val="en-US"/>
        </w:rPr>
        <w:t>50 penalty units.</w:t>
      </w:r>
    </w:p>
    <w:p w14:paraId="08514A3A" w14:textId="77777777" w:rsidR="004A6424" w:rsidRPr="000B0C45" w:rsidRDefault="004A6424" w:rsidP="004A6424">
      <w:pPr>
        <w:pStyle w:val="IMain"/>
        <w:rPr>
          <w:lang w:val="en-US"/>
        </w:rPr>
      </w:pPr>
      <w:r w:rsidRPr="000B0C45">
        <w:rPr>
          <w:lang w:val="en-US"/>
        </w:rPr>
        <w:tab/>
        <w:t>(2)</w:t>
      </w:r>
      <w:r w:rsidRPr="000B0C45">
        <w:rPr>
          <w:lang w:val="en-US"/>
        </w:rPr>
        <w:tab/>
        <w:t>This section does not apply if the person has a reasonable excuse for failing to comply with the direction.</w:t>
      </w:r>
    </w:p>
    <w:p w14:paraId="319937A3" w14:textId="7E0CF13E" w:rsidR="004A6424" w:rsidRPr="000B0C45" w:rsidRDefault="004A6424" w:rsidP="004A6424">
      <w:pPr>
        <w:pStyle w:val="aNote"/>
        <w:rPr>
          <w:lang w:val="en-US"/>
        </w:rPr>
      </w:pPr>
      <w:r w:rsidRPr="00F47575">
        <w:rPr>
          <w:rStyle w:val="charItals"/>
        </w:rPr>
        <w:t>Note</w:t>
      </w:r>
      <w:r w:rsidRPr="00F47575">
        <w:rPr>
          <w:rStyle w:val="charItals"/>
        </w:rPr>
        <w:tab/>
      </w:r>
      <w:r w:rsidRPr="000B0C45">
        <w:rPr>
          <w:lang w:val="en-US"/>
        </w:rPr>
        <w:t xml:space="preserve">The defendant has an evidential burden in relation to the matters mentioned in s (2) (see </w:t>
      </w:r>
      <w:hyperlink r:id="rId45" w:tooltip="A2002-51" w:history="1">
        <w:r w:rsidR="00F47575" w:rsidRPr="00F47575">
          <w:rPr>
            <w:rStyle w:val="charCitHyperlinkAbbrev"/>
          </w:rPr>
          <w:t>Criminal Code</w:t>
        </w:r>
      </w:hyperlink>
      <w:r w:rsidRPr="000B0C45">
        <w:rPr>
          <w:lang w:val="en-US"/>
        </w:rPr>
        <w:t>, s 58).</w:t>
      </w:r>
    </w:p>
    <w:p w14:paraId="5DF83444" w14:textId="77777777" w:rsidR="004A6424" w:rsidRPr="000B0C45" w:rsidRDefault="004A6424" w:rsidP="004A6424">
      <w:pPr>
        <w:pStyle w:val="IMain"/>
        <w:rPr>
          <w:lang w:val="en-US"/>
        </w:rPr>
      </w:pPr>
      <w:r w:rsidRPr="000B0C45">
        <w:rPr>
          <w:lang w:val="en-US"/>
        </w:rPr>
        <w:tab/>
        <w:t>(3)</w:t>
      </w:r>
      <w:r w:rsidRPr="000B0C45">
        <w:rPr>
          <w:lang w:val="en-US"/>
        </w:rPr>
        <w:tab/>
        <w:t>An offence against this section is a strict liability offence.</w:t>
      </w:r>
    </w:p>
    <w:p w14:paraId="325AA3FC" w14:textId="5AE5E9A5" w:rsidR="004A6424" w:rsidRPr="000B0C45" w:rsidRDefault="004A6424" w:rsidP="004A6424">
      <w:pPr>
        <w:pStyle w:val="IH5Sec"/>
        <w:rPr>
          <w:lang w:val="en-US"/>
        </w:rPr>
      </w:pPr>
      <w:r w:rsidRPr="000B0C45">
        <w:rPr>
          <w:lang w:val="en-US"/>
        </w:rPr>
        <w:t>104D</w:t>
      </w:r>
      <w:r w:rsidRPr="000B0C45">
        <w:rPr>
          <w:lang w:val="en-US"/>
        </w:rPr>
        <w:tab/>
        <w:t xml:space="preserve">Contravention of </w:t>
      </w:r>
      <w:r w:rsidR="000026D6" w:rsidRPr="000B0C45">
        <w:t>rectification</w:t>
      </w:r>
      <w:r w:rsidRPr="000B0C45">
        <w:rPr>
          <w:lang w:val="en-US"/>
        </w:rPr>
        <w:t xml:space="preserve"> </w:t>
      </w:r>
      <w:r w:rsidR="000026D6" w:rsidRPr="000B0C45">
        <w:rPr>
          <w:lang w:val="en-US"/>
        </w:rPr>
        <w:t>direction</w:t>
      </w:r>
      <w:r w:rsidRPr="000B0C45">
        <w:rPr>
          <w:lang w:val="en-US"/>
        </w:rPr>
        <w:t>—action by authorised person</w:t>
      </w:r>
    </w:p>
    <w:p w14:paraId="14729A13" w14:textId="0EF0D959" w:rsidR="008E6377" w:rsidRPr="000B0C45" w:rsidRDefault="008E6377" w:rsidP="008E6377">
      <w:pPr>
        <w:pStyle w:val="IMain"/>
      </w:pPr>
      <w:r w:rsidRPr="000B0C45">
        <w:tab/>
        <w:t>(1)</w:t>
      </w:r>
      <w:r w:rsidRPr="000B0C45">
        <w:tab/>
      </w:r>
      <w:r w:rsidR="004A6424" w:rsidRPr="000B0C45">
        <w:t>This section applies if</w:t>
      </w:r>
      <w:r w:rsidR="00793899" w:rsidRPr="000B0C45">
        <w:t>—</w:t>
      </w:r>
    </w:p>
    <w:p w14:paraId="0AC315A6" w14:textId="4141346F" w:rsidR="002128E2" w:rsidRPr="000B0C45" w:rsidRDefault="008E6377" w:rsidP="008E6377">
      <w:pPr>
        <w:pStyle w:val="Ipara"/>
      </w:pPr>
      <w:r w:rsidRPr="000B0C45">
        <w:tab/>
        <w:t>(a)</w:t>
      </w:r>
      <w:r w:rsidRPr="000B0C45">
        <w:tab/>
        <w:t xml:space="preserve">the conservator </w:t>
      </w:r>
      <w:r w:rsidR="00793899" w:rsidRPr="000B0C45">
        <w:t xml:space="preserve">gives a person a </w:t>
      </w:r>
      <w:r w:rsidR="00055D39" w:rsidRPr="000B0C45">
        <w:t>rectification</w:t>
      </w:r>
      <w:r w:rsidR="00793899" w:rsidRPr="000B0C45">
        <w:t xml:space="preserve"> direction requiring the person to do something in relation to a tree</w:t>
      </w:r>
      <w:r w:rsidR="002128E2" w:rsidRPr="000B0C45">
        <w:t>; and</w:t>
      </w:r>
    </w:p>
    <w:p w14:paraId="65125687" w14:textId="61C1E629" w:rsidR="008E6377" w:rsidRPr="000B0C45" w:rsidRDefault="002128E2" w:rsidP="002128E2">
      <w:pPr>
        <w:pStyle w:val="Ipara"/>
      </w:pPr>
      <w:r w:rsidRPr="000B0C45">
        <w:tab/>
        <w:t>(b)</w:t>
      </w:r>
      <w:r w:rsidRPr="000B0C45">
        <w:tab/>
        <w:t>the conservator g</w:t>
      </w:r>
      <w:r w:rsidR="00C845B8" w:rsidRPr="000B0C45">
        <w:t>ives</w:t>
      </w:r>
      <w:r w:rsidRPr="000B0C45">
        <w:t xml:space="preserve"> the direction</w:t>
      </w:r>
      <w:r w:rsidR="00793899" w:rsidRPr="000B0C45">
        <w:t xml:space="preserve"> because the</w:t>
      </w:r>
      <w:r w:rsidRPr="000B0C45">
        <w:t>y</w:t>
      </w:r>
      <w:r w:rsidR="00793899" w:rsidRPr="000B0C45">
        <w:t xml:space="preserve"> believe the tree is causing, or may cause, substantial damage to public property; and</w:t>
      </w:r>
    </w:p>
    <w:p w14:paraId="5A51D090" w14:textId="084D89DA" w:rsidR="004A6424" w:rsidRPr="000B0C45" w:rsidRDefault="008E6377" w:rsidP="008E6377">
      <w:pPr>
        <w:pStyle w:val="Ipara"/>
      </w:pPr>
      <w:r w:rsidRPr="000B0C45">
        <w:tab/>
        <w:t>(</w:t>
      </w:r>
      <w:r w:rsidR="00736A74" w:rsidRPr="000B0C45">
        <w:t>c</w:t>
      </w:r>
      <w:r w:rsidRPr="000B0C45">
        <w:t>)</w:t>
      </w:r>
      <w:r w:rsidRPr="000B0C45">
        <w:tab/>
        <w:t>the</w:t>
      </w:r>
      <w:r w:rsidR="004A6424" w:rsidRPr="000B0C45">
        <w:t xml:space="preserve"> person fails to comply with </w:t>
      </w:r>
      <w:r w:rsidR="00793899" w:rsidRPr="000B0C45">
        <w:t xml:space="preserve">the </w:t>
      </w:r>
      <w:r w:rsidR="004A6424" w:rsidRPr="000B0C45">
        <w:t>direction.</w:t>
      </w:r>
    </w:p>
    <w:p w14:paraId="0FBB123C" w14:textId="3591BD6E" w:rsidR="004A6424" w:rsidRPr="000B0C45" w:rsidRDefault="004A6424" w:rsidP="004A6424">
      <w:pPr>
        <w:pStyle w:val="IMain"/>
      </w:pPr>
      <w:r w:rsidRPr="000B0C45">
        <w:lastRenderedPageBreak/>
        <w:tab/>
        <w:t>(2)</w:t>
      </w:r>
      <w:r w:rsidRPr="000B0C45">
        <w:tab/>
        <w:t>An authorised person, or anyone else authorised by the conservator for this section, may enter the land where the tree is located and—</w:t>
      </w:r>
    </w:p>
    <w:p w14:paraId="16B74D2F" w14:textId="49B3EB37" w:rsidR="004A6424" w:rsidRPr="000B0C45" w:rsidRDefault="004A6424" w:rsidP="004A6424">
      <w:pPr>
        <w:pStyle w:val="Ipara"/>
      </w:pPr>
      <w:r w:rsidRPr="000B0C45">
        <w:tab/>
        <w:t>(a)</w:t>
      </w:r>
      <w:r w:rsidRPr="000B0C45">
        <w:tab/>
        <w:t>do the thing stated in the direction; or</w:t>
      </w:r>
    </w:p>
    <w:p w14:paraId="1118BF32" w14:textId="16537792" w:rsidR="004A6424" w:rsidRPr="000B0C45" w:rsidRDefault="004A6424" w:rsidP="004A6424">
      <w:pPr>
        <w:pStyle w:val="Ipara"/>
      </w:pPr>
      <w:r w:rsidRPr="000B0C45">
        <w:tab/>
        <w:t>(b)</w:t>
      </w:r>
      <w:r w:rsidRPr="000B0C45">
        <w:tab/>
        <w:t>do or finish any work stated in the direction.</w:t>
      </w:r>
    </w:p>
    <w:p w14:paraId="7D6BA0B3" w14:textId="00C4CD45" w:rsidR="004A6424" w:rsidRPr="000B0C45" w:rsidRDefault="004A6424" w:rsidP="004A6424">
      <w:pPr>
        <w:pStyle w:val="IMain"/>
      </w:pPr>
      <w:r w:rsidRPr="000B0C45">
        <w:tab/>
        <w:t>(3)</w:t>
      </w:r>
      <w:r w:rsidRPr="000B0C45">
        <w:tab/>
        <w:t>The reasonable cost incurred by the Territory in doing anything under subsection</w:t>
      </w:r>
      <w:r w:rsidR="00F13C46">
        <w:t xml:space="preserve"> </w:t>
      </w:r>
      <w:r w:rsidRPr="000B0C45">
        <w:t xml:space="preserve">(2) is a debt owing to the Territory by the person to whom the </w:t>
      </w:r>
      <w:r w:rsidR="00055D39" w:rsidRPr="000B0C45">
        <w:t>rectification</w:t>
      </w:r>
      <w:r w:rsidR="0051100B" w:rsidRPr="000B0C45">
        <w:t xml:space="preserve"> </w:t>
      </w:r>
      <w:r w:rsidRPr="000B0C45">
        <w:t xml:space="preserve">direction was given. </w:t>
      </w:r>
    </w:p>
    <w:p w14:paraId="2500F46E" w14:textId="181486C9" w:rsidR="004A6424" w:rsidRPr="000B0C45" w:rsidRDefault="004A6424" w:rsidP="004A6424">
      <w:pPr>
        <w:pStyle w:val="IMain"/>
      </w:pPr>
      <w:r w:rsidRPr="000B0C45">
        <w:tab/>
        <w:t>(4)</w:t>
      </w:r>
      <w:r w:rsidRPr="000B0C45">
        <w:tab/>
        <w:t xml:space="preserve">The conservator must give written notice of the </w:t>
      </w:r>
      <w:r w:rsidR="00D17C76" w:rsidRPr="000B0C45">
        <w:t>proposed action</w:t>
      </w:r>
      <w:r w:rsidRPr="000B0C45">
        <w:t xml:space="preserve"> under subsection</w:t>
      </w:r>
      <w:r w:rsidR="00F13C46">
        <w:t xml:space="preserve"> </w:t>
      </w:r>
      <w:r w:rsidRPr="000B0C45">
        <w:t>(2) to the person given th</w:t>
      </w:r>
      <w:r w:rsidR="00055D39" w:rsidRPr="000B0C45">
        <w:t>e rectification</w:t>
      </w:r>
      <w:r w:rsidRPr="000B0C45">
        <w:t xml:space="preserve"> direction at least 1</w:t>
      </w:r>
      <w:r w:rsidR="001C7482">
        <w:t> </w:t>
      </w:r>
      <w:r w:rsidRPr="000B0C45">
        <w:t>working day before the day the action is to begin.</w:t>
      </w:r>
    </w:p>
    <w:p w14:paraId="30ADEE1D" w14:textId="43D83D14" w:rsidR="004A6424" w:rsidRPr="000B0C45" w:rsidRDefault="004A6424" w:rsidP="004A6424">
      <w:pPr>
        <w:pStyle w:val="IMain"/>
      </w:pPr>
      <w:r w:rsidRPr="000B0C45">
        <w:tab/>
        <w:t>(5)</w:t>
      </w:r>
      <w:r w:rsidRPr="000B0C45">
        <w:tab/>
        <w:t xml:space="preserve">The conservator may give written notice of the </w:t>
      </w:r>
      <w:r w:rsidR="0051100B" w:rsidRPr="000B0C45">
        <w:t>proposed action under subsection</w:t>
      </w:r>
      <w:r w:rsidR="00F13C46">
        <w:t xml:space="preserve"> </w:t>
      </w:r>
      <w:r w:rsidR="0051100B" w:rsidRPr="000B0C45">
        <w:t>(2)</w:t>
      </w:r>
      <w:r w:rsidRPr="000B0C45">
        <w:t xml:space="preserve"> to anyone else the </w:t>
      </w:r>
      <w:r w:rsidR="00D17C76" w:rsidRPr="000B0C45">
        <w:t>conservator</w:t>
      </w:r>
      <w:r w:rsidRPr="000B0C45">
        <w:t xml:space="preserve"> considers appropriate.</w:t>
      </w:r>
    </w:p>
    <w:p w14:paraId="1B949352" w14:textId="1B1EE6AC" w:rsidR="004A6424" w:rsidRPr="000B0C45" w:rsidRDefault="004A6424" w:rsidP="004A6424">
      <w:pPr>
        <w:pStyle w:val="IMain"/>
        <w:rPr>
          <w:lang w:eastAsia="en-AU"/>
        </w:rPr>
      </w:pPr>
      <w:r w:rsidRPr="000B0C45">
        <w:rPr>
          <w:lang w:eastAsia="en-AU"/>
        </w:rPr>
        <w:tab/>
        <w:t>(6)</w:t>
      </w:r>
      <w:r w:rsidRPr="000B0C45">
        <w:rPr>
          <w:lang w:eastAsia="en-AU"/>
        </w:rPr>
        <w:tab/>
        <w:t>The notice must include the following:</w:t>
      </w:r>
    </w:p>
    <w:p w14:paraId="2DE480E4" w14:textId="0B8404AB" w:rsidR="004A6424" w:rsidRPr="000B0C45" w:rsidRDefault="004A6424" w:rsidP="004A6424">
      <w:pPr>
        <w:pStyle w:val="Ipara"/>
        <w:rPr>
          <w:lang w:eastAsia="en-AU"/>
        </w:rPr>
      </w:pPr>
      <w:r w:rsidRPr="000B0C45">
        <w:rPr>
          <w:lang w:eastAsia="en-AU"/>
        </w:rPr>
        <w:tab/>
        <w:t>(a)</w:t>
      </w:r>
      <w:r w:rsidRPr="000B0C45">
        <w:rPr>
          <w:lang w:eastAsia="en-AU"/>
        </w:rPr>
        <w:tab/>
        <w:t>a statement about the operation of this section;</w:t>
      </w:r>
    </w:p>
    <w:p w14:paraId="323164F9" w14:textId="62B3BFBA" w:rsidR="004A6424" w:rsidRPr="000B0C45" w:rsidRDefault="004A6424" w:rsidP="004A6424">
      <w:pPr>
        <w:pStyle w:val="Ipara"/>
        <w:rPr>
          <w:lang w:eastAsia="en-AU"/>
        </w:rPr>
      </w:pPr>
      <w:r w:rsidRPr="000B0C45">
        <w:rPr>
          <w:lang w:eastAsia="en-AU"/>
        </w:rPr>
        <w:tab/>
        <w:t>(b)</w:t>
      </w:r>
      <w:r w:rsidRPr="000B0C45">
        <w:rPr>
          <w:lang w:eastAsia="en-AU"/>
        </w:rPr>
        <w:tab/>
        <w:t>the purpose and nature of the proposed action;</w:t>
      </w:r>
    </w:p>
    <w:p w14:paraId="2BFB7C80" w14:textId="24CF37D6" w:rsidR="004A6424" w:rsidRPr="000B0C45" w:rsidRDefault="004A6424" w:rsidP="004A6424">
      <w:pPr>
        <w:pStyle w:val="Ipara"/>
        <w:rPr>
          <w:lang w:eastAsia="en-AU"/>
        </w:rPr>
      </w:pPr>
      <w:r w:rsidRPr="000B0C45">
        <w:rPr>
          <w:lang w:eastAsia="en-AU"/>
        </w:rPr>
        <w:tab/>
        <w:t>(c)</w:t>
      </w:r>
      <w:r w:rsidRPr="000B0C45">
        <w:rPr>
          <w:lang w:eastAsia="en-AU"/>
        </w:rPr>
        <w:tab/>
        <w:t>the time or times when the action is proposed to be taken;</w:t>
      </w:r>
    </w:p>
    <w:p w14:paraId="69E3FE62" w14:textId="3C9DCA7C" w:rsidR="004A6424" w:rsidRPr="000B0C45" w:rsidRDefault="004A6424" w:rsidP="004A6424">
      <w:pPr>
        <w:pStyle w:val="Ipara"/>
        <w:rPr>
          <w:lang w:eastAsia="en-AU"/>
        </w:rPr>
      </w:pPr>
      <w:r w:rsidRPr="000B0C45">
        <w:rPr>
          <w:lang w:eastAsia="en-AU"/>
        </w:rPr>
        <w:tab/>
        <w:t>(d)</w:t>
      </w:r>
      <w:r w:rsidRPr="000B0C45">
        <w:rPr>
          <w:lang w:eastAsia="en-AU"/>
        </w:rPr>
        <w:tab/>
        <w:t>a statement about the obligations of the authorised person and the Territory under subsection (8).</w:t>
      </w:r>
    </w:p>
    <w:p w14:paraId="6AA2E52B" w14:textId="0C6DC44D" w:rsidR="004A6424" w:rsidRPr="000B0C45" w:rsidRDefault="004A6424" w:rsidP="004A6424">
      <w:pPr>
        <w:pStyle w:val="IMain"/>
        <w:rPr>
          <w:lang w:eastAsia="en-AU"/>
        </w:rPr>
      </w:pPr>
      <w:r w:rsidRPr="000B0C45">
        <w:rPr>
          <w:lang w:eastAsia="en-AU"/>
        </w:rPr>
        <w:tab/>
        <w:t>(7)</w:t>
      </w:r>
      <w:r w:rsidRPr="000B0C45">
        <w:rPr>
          <w:lang w:eastAsia="en-AU"/>
        </w:rPr>
        <w:tab/>
        <w:t>A person may waive the right to all or part of the minimum period of notice under subsection (4).</w:t>
      </w:r>
    </w:p>
    <w:p w14:paraId="063E8E39" w14:textId="6A107BDC" w:rsidR="004A6424" w:rsidRPr="000B0C45" w:rsidRDefault="004A6424" w:rsidP="004A6424">
      <w:pPr>
        <w:pStyle w:val="IMain"/>
        <w:rPr>
          <w:lang w:eastAsia="en-AU"/>
        </w:rPr>
      </w:pPr>
      <w:r w:rsidRPr="000B0C45">
        <w:rPr>
          <w:lang w:eastAsia="en-AU"/>
        </w:rPr>
        <w:tab/>
        <w:t>(8)</w:t>
      </w:r>
      <w:r w:rsidRPr="000B0C45">
        <w:rPr>
          <w:lang w:eastAsia="en-AU"/>
        </w:rPr>
        <w:tab/>
        <w:t>Section 129 (Damage etc to be minimised) and section</w:t>
      </w:r>
      <w:r w:rsidR="00F13C46">
        <w:rPr>
          <w:lang w:eastAsia="en-AU"/>
        </w:rPr>
        <w:t xml:space="preserve"> </w:t>
      </w:r>
      <w:r w:rsidRPr="000B0C45">
        <w:rPr>
          <w:lang w:eastAsia="en-AU"/>
        </w:rPr>
        <w:t>130 (Compensation for exercise of enforcement powers) apply to any action taken under subsection (2) as if—</w:t>
      </w:r>
    </w:p>
    <w:p w14:paraId="28E2CDE4" w14:textId="156CA87A" w:rsidR="004A6424" w:rsidRPr="000B0C45" w:rsidRDefault="004A6424" w:rsidP="004A6424">
      <w:pPr>
        <w:pStyle w:val="Ipara"/>
        <w:rPr>
          <w:lang w:eastAsia="en-AU"/>
        </w:rPr>
      </w:pPr>
      <w:r w:rsidRPr="000B0C45">
        <w:rPr>
          <w:lang w:eastAsia="en-AU"/>
        </w:rPr>
        <w:tab/>
        <w:t>(a)</w:t>
      </w:r>
      <w:r w:rsidRPr="000B0C45">
        <w:rPr>
          <w:lang w:eastAsia="en-AU"/>
        </w:rPr>
        <w:tab/>
        <w:t>it were the exercise of a function under part 7 (Enforcement) by an authorised person or a person assisting an authorised person; and</w:t>
      </w:r>
    </w:p>
    <w:p w14:paraId="20016B9D" w14:textId="77777777" w:rsidR="004A6424" w:rsidRPr="000B0C45" w:rsidRDefault="004A6424" w:rsidP="004A6424">
      <w:pPr>
        <w:pStyle w:val="Ipara"/>
        <w:rPr>
          <w:lang w:eastAsia="en-AU"/>
        </w:rPr>
      </w:pPr>
      <w:r w:rsidRPr="000B0C45">
        <w:tab/>
        <w:t>(b)</w:t>
      </w:r>
      <w:r w:rsidRPr="000B0C45">
        <w:tab/>
      </w:r>
      <w:r w:rsidRPr="000B0C45">
        <w:rPr>
          <w:lang w:eastAsia="en-AU"/>
        </w:rPr>
        <w:t>any changes prescribed by regulation, and all other necessary changes, were made.</w:t>
      </w:r>
    </w:p>
    <w:p w14:paraId="787565F6" w14:textId="7982DADC" w:rsidR="00AD071A" w:rsidRPr="000B0C45" w:rsidRDefault="00A90770" w:rsidP="00A90770">
      <w:pPr>
        <w:pStyle w:val="AH5Sec"/>
        <w:shd w:val="pct25" w:color="auto" w:fill="auto"/>
        <w:rPr>
          <w:bCs/>
        </w:rPr>
      </w:pPr>
      <w:bookmarkStart w:id="90" w:name="_Toc231466476"/>
      <w:r w:rsidRPr="00A90770">
        <w:rPr>
          <w:rStyle w:val="CharSectNo"/>
        </w:rPr>
        <w:lastRenderedPageBreak/>
        <w:t>85</w:t>
      </w:r>
      <w:r w:rsidRPr="000B0C45">
        <w:rPr>
          <w:bCs/>
        </w:rPr>
        <w:tab/>
      </w:r>
      <w:r w:rsidR="00AD071A" w:rsidRPr="000B0C45">
        <w:rPr>
          <w:bCs/>
        </w:rPr>
        <w:t>Simplified outline—pt 6</w:t>
      </w:r>
      <w:r w:rsidR="00AD071A" w:rsidRPr="000B0C45">
        <w:rPr>
          <w:bCs/>
        </w:rPr>
        <w:br/>
        <w:t>Section 106</w:t>
      </w:r>
      <w:r w:rsidR="00D17C76" w:rsidRPr="000B0C45">
        <w:rPr>
          <w:bCs/>
        </w:rPr>
        <w:t>, new note</w:t>
      </w:r>
      <w:bookmarkEnd w:id="90"/>
    </w:p>
    <w:p w14:paraId="4AD595B0" w14:textId="77777777" w:rsidR="00AD071A" w:rsidRPr="000B0C45" w:rsidRDefault="00AD071A" w:rsidP="00AD071A">
      <w:pPr>
        <w:pStyle w:val="direction"/>
      </w:pPr>
      <w:r w:rsidRPr="000B0C45">
        <w:t>before note 1, insert</w:t>
      </w:r>
    </w:p>
    <w:p w14:paraId="7EDC5C92" w14:textId="77777777" w:rsidR="00AD071A" w:rsidRPr="00F47575" w:rsidRDefault="00AD071A" w:rsidP="00AD071A">
      <w:pPr>
        <w:pStyle w:val="aNote"/>
        <w:rPr>
          <w:rStyle w:val="charItals"/>
        </w:rPr>
      </w:pPr>
      <w:r w:rsidRPr="00F47575">
        <w:rPr>
          <w:rStyle w:val="charItals"/>
        </w:rPr>
        <w:t>Note 1A</w:t>
      </w:r>
      <w:r w:rsidRPr="00F47575">
        <w:rPr>
          <w:rStyle w:val="charItals"/>
        </w:rPr>
        <w:tab/>
        <w:t>Development proposals involving tree removals</w:t>
      </w:r>
    </w:p>
    <w:p w14:paraId="66D852DC" w14:textId="77E39A16" w:rsidR="00AD071A" w:rsidRPr="000B0C45" w:rsidRDefault="00AD071A" w:rsidP="00AD071A">
      <w:pPr>
        <w:pStyle w:val="aNoteTextss"/>
      </w:pPr>
      <w:r w:rsidRPr="000B0C45">
        <w:t xml:space="preserve">The territory planning authority may approve the removal of a regulated tree or a public tree before a development application is made if the authority is satisfied that </w:t>
      </w:r>
      <w:r w:rsidRPr="000B0C45">
        <w:rPr>
          <w:lang w:val="en-US"/>
        </w:rPr>
        <w:t xml:space="preserve">removing the tree </w:t>
      </w:r>
      <w:r w:rsidRPr="000B0C45">
        <w:t xml:space="preserve">will </w:t>
      </w:r>
      <w:r w:rsidR="008374B0" w:rsidRPr="000B0C45">
        <w:t>facilitate the achievement of a desired planning outcome applying</w:t>
      </w:r>
      <w:r w:rsidR="008374B0" w:rsidRPr="000B0C45">
        <w:rPr>
          <w:lang w:val="en-US"/>
        </w:rPr>
        <w:t xml:space="preserve"> to the proposed development</w:t>
      </w:r>
      <w:r w:rsidR="008374B0" w:rsidRPr="000B0C45">
        <w:t xml:space="preserve"> under the </w:t>
      </w:r>
      <w:hyperlink r:id="rId46" w:tooltip="NI2023-540" w:history="1">
        <w:r w:rsidR="00F47575" w:rsidRPr="00F47575">
          <w:rPr>
            <w:rStyle w:val="charCitHyperlinkAbbrev"/>
          </w:rPr>
          <w:t>territory plan</w:t>
        </w:r>
      </w:hyperlink>
      <w:r w:rsidRPr="000B0C45">
        <w:t xml:space="preserve"> (see</w:t>
      </w:r>
      <w:r w:rsidR="002045ED">
        <w:t xml:space="preserve"> </w:t>
      </w:r>
      <w:hyperlink r:id="rId47" w:tooltip="A2023-18" w:history="1">
        <w:r w:rsidR="00F47575" w:rsidRPr="00F47575">
          <w:rPr>
            <w:rStyle w:val="charCitHyperlinkItal"/>
          </w:rPr>
          <w:t>Planning Act 2023</w:t>
        </w:r>
      </w:hyperlink>
      <w:r w:rsidRPr="000B0C45">
        <w:t>, pt 7.1A).</w:t>
      </w:r>
    </w:p>
    <w:p w14:paraId="6C98BE18" w14:textId="1B1B1860" w:rsidR="00AD071A" w:rsidRPr="000B0C45" w:rsidRDefault="00A90770" w:rsidP="00A90770">
      <w:pPr>
        <w:pStyle w:val="AH5Sec"/>
        <w:shd w:val="pct25" w:color="auto" w:fill="auto"/>
        <w:rPr>
          <w:bCs/>
        </w:rPr>
      </w:pPr>
      <w:bookmarkStart w:id="91" w:name="_Toc231466477"/>
      <w:r w:rsidRPr="00A90770">
        <w:rPr>
          <w:rStyle w:val="CharSectNo"/>
        </w:rPr>
        <w:t>86</w:t>
      </w:r>
      <w:r w:rsidRPr="000B0C45">
        <w:rPr>
          <w:bCs/>
        </w:rPr>
        <w:tab/>
      </w:r>
      <w:r w:rsidR="00AD071A" w:rsidRPr="000B0C45">
        <w:rPr>
          <w:bCs/>
        </w:rPr>
        <w:t>Land subject to development—conservator may give advice about tree protection</w:t>
      </w:r>
      <w:r w:rsidR="00AD071A" w:rsidRPr="000B0C45">
        <w:rPr>
          <w:bCs/>
        </w:rPr>
        <w:br/>
        <w:t>New section 107 (1A)</w:t>
      </w:r>
      <w:bookmarkEnd w:id="91"/>
    </w:p>
    <w:p w14:paraId="3AC180CD" w14:textId="77777777" w:rsidR="00AD071A" w:rsidRPr="000B0C45" w:rsidRDefault="00AD071A" w:rsidP="00AD071A">
      <w:pPr>
        <w:pStyle w:val="direction"/>
      </w:pPr>
      <w:r w:rsidRPr="000B0C45">
        <w:t>insert</w:t>
      </w:r>
    </w:p>
    <w:p w14:paraId="2C770979" w14:textId="692CD2AC" w:rsidR="00AD071A" w:rsidRPr="000B0C45" w:rsidRDefault="00AD071A" w:rsidP="00AD071A">
      <w:pPr>
        <w:pStyle w:val="IMain"/>
      </w:pPr>
      <w:r w:rsidRPr="000B0C45">
        <w:tab/>
        <w:t>(1A)</w:t>
      </w:r>
      <w:r w:rsidRPr="000B0C45">
        <w:tab/>
        <w:t xml:space="preserve">However, this section does not apply if the territory planning authority has approved the removal of a regulated tree or a public tree under the </w:t>
      </w:r>
      <w:hyperlink r:id="rId48" w:tooltip="A2023-18" w:history="1">
        <w:r w:rsidR="00F47575" w:rsidRPr="00F47575">
          <w:rPr>
            <w:rStyle w:val="charCitHyperlinkItal"/>
          </w:rPr>
          <w:t>Planning Act 2023</w:t>
        </w:r>
      </w:hyperlink>
      <w:r w:rsidRPr="000B0C45">
        <w:t>, part 7.1A (Development proposals involving tree removals).</w:t>
      </w:r>
    </w:p>
    <w:p w14:paraId="1D7BC713" w14:textId="505D01CE" w:rsidR="004A6424" w:rsidRPr="000B0C45" w:rsidRDefault="00A90770" w:rsidP="00A90770">
      <w:pPr>
        <w:pStyle w:val="AH5Sec"/>
        <w:shd w:val="pct25" w:color="auto" w:fill="auto"/>
        <w:rPr>
          <w:bCs/>
        </w:rPr>
      </w:pPr>
      <w:bookmarkStart w:id="92" w:name="_Toc231466478"/>
      <w:r w:rsidRPr="00A90770">
        <w:rPr>
          <w:rStyle w:val="CharSectNo"/>
        </w:rPr>
        <w:t>87</w:t>
      </w:r>
      <w:r w:rsidRPr="000B0C45">
        <w:rPr>
          <w:bCs/>
        </w:rPr>
        <w:tab/>
      </w:r>
      <w:r w:rsidR="004A6424" w:rsidRPr="000B0C45">
        <w:rPr>
          <w:bCs/>
        </w:rPr>
        <w:t>Conservator’s advice about tree protection</w:t>
      </w:r>
      <w:r w:rsidR="004A6424" w:rsidRPr="000B0C45">
        <w:rPr>
          <w:bCs/>
        </w:rPr>
        <w:br/>
        <w:t>Section 108 (3) (b) (i)</w:t>
      </w:r>
      <w:bookmarkEnd w:id="92"/>
    </w:p>
    <w:p w14:paraId="3090F460" w14:textId="77777777" w:rsidR="004A6424" w:rsidRPr="000B0C45" w:rsidRDefault="004A6424" w:rsidP="004A6424">
      <w:pPr>
        <w:pStyle w:val="direction"/>
      </w:pPr>
      <w:r w:rsidRPr="000B0C45">
        <w:t>substitute</w:t>
      </w:r>
    </w:p>
    <w:p w14:paraId="43FBE3DC" w14:textId="64D9B511" w:rsidR="004A6424" w:rsidRPr="000B0C45" w:rsidRDefault="004A6424" w:rsidP="004A6424">
      <w:pPr>
        <w:pStyle w:val="Isubpara"/>
      </w:pPr>
      <w:r w:rsidRPr="000B0C45">
        <w:tab/>
        <w:t>(i)</w:t>
      </w:r>
      <w:r w:rsidRPr="000B0C45">
        <w:tab/>
      </w:r>
      <w:r w:rsidR="00450444" w:rsidRPr="000B0C45">
        <w:t xml:space="preserve">any </w:t>
      </w:r>
      <w:r w:rsidRPr="000B0C45">
        <w:t xml:space="preserve">rules made under section </w:t>
      </w:r>
      <w:r w:rsidR="0006364A" w:rsidRPr="000B0C45">
        <w:t>88</w:t>
      </w:r>
      <w:r w:rsidRPr="000B0C45">
        <w:t xml:space="preserve"> (Tree management plans—rules); and</w:t>
      </w:r>
    </w:p>
    <w:p w14:paraId="316158B9" w14:textId="580EF1BF" w:rsidR="004A6424" w:rsidRPr="000B0C45" w:rsidRDefault="00A90770" w:rsidP="00A90770">
      <w:pPr>
        <w:pStyle w:val="AH5Sec"/>
        <w:shd w:val="pct25" w:color="auto" w:fill="auto"/>
        <w:rPr>
          <w:bCs/>
        </w:rPr>
      </w:pPr>
      <w:bookmarkStart w:id="93" w:name="_Toc231466479"/>
      <w:r w:rsidRPr="00A90770">
        <w:rPr>
          <w:rStyle w:val="CharSectNo"/>
        </w:rPr>
        <w:lastRenderedPageBreak/>
        <w:t>88</w:t>
      </w:r>
      <w:r w:rsidRPr="000B0C45">
        <w:rPr>
          <w:bCs/>
        </w:rPr>
        <w:tab/>
      </w:r>
      <w:r w:rsidR="004A6424" w:rsidRPr="000B0C45">
        <w:rPr>
          <w:bCs/>
        </w:rPr>
        <w:t>Applications for internal review</w:t>
      </w:r>
      <w:r w:rsidR="004A6424" w:rsidRPr="000B0C45">
        <w:rPr>
          <w:bCs/>
        </w:rPr>
        <w:br/>
        <w:t>Section 133 (2)</w:t>
      </w:r>
      <w:bookmarkEnd w:id="93"/>
    </w:p>
    <w:p w14:paraId="2923BAC0" w14:textId="77777777" w:rsidR="004A6424" w:rsidRPr="000B0C45" w:rsidRDefault="004A6424" w:rsidP="004A6424">
      <w:pPr>
        <w:pStyle w:val="direction"/>
      </w:pPr>
      <w:r w:rsidRPr="000B0C45">
        <w:t>substitute</w:t>
      </w:r>
    </w:p>
    <w:p w14:paraId="5AC01C3C" w14:textId="7B432579" w:rsidR="004A6424" w:rsidRPr="000B0C45" w:rsidRDefault="00D17C76" w:rsidP="00596FEC">
      <w:pPr>
        <w:pStyle w:val="IMain"/>
        <w:keepNext/>
      </w:pPr>
      <w:r w:rsidRPr="000B0C45">
        <w:tab/>
        <w:t>(2)</w:t>
      </w:r>
      <w:r w:rsidRPr="000B0C45">
        <w:tab/>
        <w:t xml:space="preserve">The application must be made within </w:t>
      </w:r>
      <w:r w:rsidR="004A6424" w:rsidRPr="000B0C45">
        <w:t>the period prescribed by regulation</w:t>
      </w:r>
      <w:r w:rsidRPr="000B0C45">
        <w:t>.</w:t>
      </w:r>
    </w:p>
    <w:p w14:paraId="0A2BE1C4" w14:textId="1924FDEF" w:rsidR="004A6424" w:rsidRPr="000B0C45" w:rsidRDefault="004A6424" w:rsidP="004A6424">
      <w:pPr>
        <w:pStyle w:val="IMain"/>
      </w:pPr>
      <w:r w:rsidRPr="000B0C45">
        <w:tab/>
        <w:t>(2A)</w:t>
      </w:r>
      <w:r w:rsidRPr="000B0C45">
        <w:tab/>
        <w:t>However, the decision-maker may extend the period mentioned in subsection (2) if satisfied there is good reason to do so.</w:t>
      </w:r>
    </w:p>
    <w:p w14:paraId="5080C7D0" w14:textId="4ABD37B5" w:rsidR="004A6424" w:rsidRPr="000B0C45" w:rsidRDefault="00A90770" w:rsidP="00A90770">
      <w:pPr>
        <w:pStyle w:val="AH5Sec"/>
        <w:shd w:val="pct25" w:color="auto" w:fill="auto"/>
      </w:pPr>
      <w:bookmarkStart w:id="94" w:name="_Toc231466480"/>
      <w:r w:rsidRPr="00A90770">
        <w:rPr>
          <w:rStyle w:val="CharSectNo"/>
        </w:rPr>
        <w:t>89</w:t>
      </w:r>
      <w:r w:rsidRPr="000B0C45">
        <w:tab/>
      </w:r>
      <w:r w:rsidR="004A6424" w:rsidRPr="000B0C45">
        <w:t>Delegation of decision-maker’s functions</w:t>
      </w:r>
      <w:r w:rsidR="004A6424" w:rsidRPr="000B0C45">
        <w:br/>
        <w:t>New section 141 (3)</w:t>
      </w:r>
      <w:bookmarkEnd w:id="94"/>
    </w:p>
    <w:p w14:paraId="777E4575" w14:textId="77777777" w:rsidR="004A6424" w:rsidRPr="000B0C45" w:rsidRDefault="004A6424" w:rsidP="004A6424">
      <w:pPr>
        <w:pStyle w:val="direction"/>
      </w:pPr>
      <w:r w:rsidRPr="000B0C45">
        <w:t>insert</w:t>
      </w:r>
    </w:p>
    <w:p w14:paraId="423BA3F9" w14:textId="5AC293E9" w:rsidR="004A6424" w:rsidRPr="000B0C45" w:rsidRDefault="004A6424" w:rsidP="004A6424">
      <w:pPr>
        <w:pStyle w:val="IMain"/>
      </w:pPr>
      <w:r w:rsidRPr="000B0C45">
        <w:tab/>
        <w:t>(3)</w:t>
      </w:r>
      <w:r w:rsidRPr="000B0C45">
        <w:tab/>
        <w:t xml:space="preserve">Despite subsection (2) (c), </w:t>
      </w:r>
      <w:r w:rsidR="00CD0ABC" w:rsidRPr="000B0C45">
        <w:t>the</w:t>
      </w:r>
      <w:r w:rsidRPr="000B0C45">
        <w:t xml:space="preserve"> decision-maker may delegate the function of reviewing a decision under section 134 if the decision is in relation to a public tree.</w:t>
      </w:r>
    </w:p>
    <w:p w14:paraId="050E54B6" w14:textId="1F924DBE" w:rsidR="004A6424" w:rsidRPr="000B0C45" w:rsidRDefault="00A90770" w:rsidP="00A90770">
      <w:pPr>
        <w:pStyle w:val="AH5Sec"/>
        <w:shd w:val="pct25" w:color="auto" w:fill="auto"/>
      </w:pPr>
      <w:bookmarkStart w:id="95" w:name="_Toc231466481"/>
      <w:r w:rsidRPr="00A90770">
        <w:rPr>
          <w:rStyle w:val="CharSectNo"/>
        </w:rPr>
        <w:t>90</w:t>
      </w:r>
      <w:r w:rsidRPr="000B0C45">
        <w:tab/>
      </w:r>
      <w:r w:rsidR="004A6424" w:rsidRPr="000B0C45">
        <w:t>Section 145</w:t>
      </w:r>
      <w:bookmarkEnd w:id="95"/>
    </w:p>
    <w:p w14:paraId="11D48803" w14:textId="77777777" w:rsidR="004A6424" w:rsidRPr="000B0C45" w:rsidRDefault="004A6424" w:rsidP="004A6424">
      <w:pPr>
        <w:pStyle w:val="direction"/>
      </w:pPr>
      <w:r w:rsidRPr="000B0C45">
        <w:t>substitute</w:t>
      </w:r>
    </w:p>
    <w:p w14:paraId="21728FEB" w14:textId="77777777" w:rsidR="004A6424" w:rsidRPr="000B0C45" w:rsidRDefault="004A6424" w:rsidP="004A6424">
      <w:pPr>
        <w:pStyle w:val="IH5Sec"/>
      </w:pPr>
      <w:r w:rsidRPr="000B0C45">
        <w:t>145</w:t>
      </w:r>
      <w:r w:rsidRPr="000B0C45">
        <w:tab/>
        <w:t>Review of Act</w:t>
      </w:r>
    </w:p>
    <w:p w14:paraId="4307E005" w14:textId="7159D707" w:rsidR="004A6424" w:rsidRPr="000B0C45" w:rsidRDefault="004A6424" w:rsidP="004A6424">
      <w:pPr>
        <w:pStyle w:val="IMain"/>
        <w:rPr>
          <w:lang w:eastAsia="zh-TW"/>
        </w:rPr>
      </w:pPr>
      <w:r w:rsidRPr="000B0C45">
        <w:rPr>
          <w:lang w:eastAsia="zh-TW"/>
        </w:rPr>
        <w:tab/>
        <w:t>(1)</w:t>
      </w:r>
      <w:r w:rsidRPr="000B0C45">
        <w:rPr>
          <w:lang w:eastAsia="zh-TW"/>
        </w:rPr>
        <w:tab/>
        <w:t>The Minister must review the operation and effectiveness of this Act</w:t>
      </w:r>
      <w:r w:rsidRPr="00F47575">
        <w:t xml:space="preserve"> </w:t>
      </w:r>
      <w:r w:rsidRPr="000B0C45">
        <w:rPr>
          <w:lang w:eastAsia="zh-TW"/>
        </w:rPr>
        <w:t>as soon as practicable 5</w:t>
      </w:r>
      <w:r w:rsidR="002045ED">
        <w:rPr>
          <w:lang w:eastAsia="zh-TW"/>
        </w:rPr>
        <w:t xml:space="preserve"> </w:t>
      </w:r>
      <w:r w:rsidRPr="000B0C45">
        <w:rPr>
          <w:lang w:eastAsia="zh-TW"/>
        </w:rPr>
        <w:t xml:space="preserve">years after the commencement of the </w:t>
      </w:r>
      <w:r w:rsidRPr="002366C2">
        <w:rPr>
          <w:rStyle w:val="charItals"/>
        </w:rPr>
        <w:t xml:space="preserve">Urban Forest </w:t>
      </w:r>
      <w:r w:rsidR="003252DD" w:rsidRPr="002366C2">
        <w:rPr>
          <w:rStyle w:val="charItals"/>
        </w:rPr>
        <w:t>and Plannin</w:t>
      </w:r>
      <w:r w:rsidR="00CD0ABC" w:rsidRPr="002366C2">
        <w:rPr>
          <w:rStyle w:val="charItals"/>
        </w:rPr>
        <w:t>g Legislation</w:t>
      </w:r>
      <w:r w:rsidR="003252DD" w:rsidRPr="002366C2">
        <w:rPr>
          <w:rStyle w:val="charItals"/>
        </w:rPr>
        <w:t xml:space="preserve"> </w:t>
      </w:r>
      <w:r w:rsidRPr="002366C2">
        <w:rPr>
          <w:rStyle w:val="charItals"/>
        </w:rPr>
        <w:t>Amendment Act 202</w:t>
      </w:r>
      <w:r w:rsidR="00CD0ABC" w:rsidRPr="002366C2">
        <w:rPr>
          <w:rStyle w:val="charItals"/>
        </w:rPr>
        <w:t>6</w:t>
      </w:r>
      <w:r w:rsidRPr="000B0C45">
        <w:rPr>
          <w:lang w:eastAsia="zh-TW"/>
        </w:rPr>
        <w:t>, section</w:t>
      </w:r>
      <w:r w:rsidR="006C0C6B">
        <w:rPr>
          <w:lang w:eastAsia="zh-TW"/>
        </w:rPr>
        <w:t xml:space="preserve"> </w:t>
      </w:r>
      <w:r w:rsidRPr="000B0C45">
        <w:rPr>
          <w:lang w:eastAsia="zh-TW"/>
        </w:rPr>
        <w:t>3.</w:t>
      </w:r>
    </w:p>
    <w:p w14:paraId="2029FBC1" w14:textId="4095C49D" w:rsidR="004A6424" w:rsidRPr="000B0C45" w:rsidRDefault="004A6424" w:rsidP="002901FD">
      <w:pPr>
        <w:pStyle w:val="IMain"/>
        <w:rPr>
          <w:lang w:eastAsia="zh-TW"/>
        </w:rPr>
      </w:pPr>
      <w:r w:rsidRPr="000B0C45">
        <w:rPr>
          <w:lang w:eastAsia="zh-TW"/>
        </w:rPr>
        <w:tab/>
        <w:t>(2)</w:t>
      </w:r>
      <w:r w:rsidRPr="000B0C45">
        <w:rPr>
          <w:lang w:eastAsia="zh-TW"/>
        </w:rPr>
        <w:tab/>
        <w:t>The Minister must present a report of the review to the Legislative</w:t>
      </w:r>
      <w:r w:rsidR="006C0C6B">
        <w:rPr>
          <w:lang w:eastAsia="zh-TW"/>
        </w:rPr>
        <w:t xml:space="preserve"> </w:t>
      </w:r>
      <w:r w:rsidRPr="000B0C45">
        <w:rPr>
          <w:lang w:eastAsia="zh-TW"/>
        </w:rPr>
        <w:t>Assembly as soon as practicable after the report is completed.</w:t>
      </w:r>
    </w:p>
    <w:p w14:paraId="05ABF016" w14:textId="6DEA86E7" w:rsidR="004A6424" w:rsidRPr="000B0C45" w:rsidRDefault="004A6424" w:rsidP="002901FD">
      <w:pPr>
        <w:pStyle w:val="IMain"/>
        <w:rPr>
          <w:lang w:eastAsia="zh-TW"/>
        </w:rPr>
      </w:pPr>
      <w:r w:rsidRPr="000B0C45">
        <w:rPr>
          <w:lang w:eastAsia="zh-TW"/>
        </w:rPr>
        <w:tab/>
        <w:t>(3)</w:t>
      </w:r>
      <w:r w:rsidRPr="000B0C45">
        <w:rPr>
          <w:lang w:eastAsia="zh-TW"/>
        </w:rPr>
        <w:tab/>
        <w:t>This section expires 6 years after</w:t>
      </w:r>
      <w:r w:rsidR="00F35AB8" w:rsidRPr="000B0C45">
        <w:rPr>
          <w:lang w:eastAsia="zh-TW"/>
        </w:rPr>
        <w:t xml:space="preserve"> the day</w:t>
      </w:r>
      <w:r w:rsidRPr="000B0C45">
        <w:rPr>
          <w:lang w:eastAsia="zh-TW"/>
        </w:rPr>
        <w:t xml:space="preserve"> it commences.</w:t>
      </w:r>
    </w:p>
    <w:p w14:paraId="2DE8482E" w14:textId="5196C1B6" w:rsidR="006652B9" w:rsidRPr="000B0C45" w:rsidRDefault="00A90770" w:rsidP="00A90770">
      <w:pPr>
        <w:pStyle w:val="AH5Sec"/>
        <w:shd w:val="pct25" w:color="auto" w:fill="auto"/>
        <w:rPr>
          <w:lang w:eastAsia="zh-TW"/>
        </w:rPr>
      </w:pPr>
      <w:bookmarkStart w:id="96" w:name="_Toc231466482"/>
      <w:r w:rsidRPr="00A90770">
        <w:rPr>
          <w:rStyle w:val="CharSectNo"/>
        </w:rPr>
        <w:lastRenderedPageBreak/>
        <w:t>91</w:t>
      </w:r>
      <w:r w:rsidRPr="000B0C45">
        <w:rPr>
          <w:lang w:eastAsia="zh-TW"/>
        </w:rPr>
        <w:tab/>
      </w:r>
      <w:r w:rsidR="00056FE4" w:rsidRPr="000B0C45">
        <w:rPr>
          <w:lang w:eastAsia="zh-TW"/>
        </w:rPr>
        <w:t xml:space="preserve">New part </w:t>
      </w:r>
      <w:r w:rsidR="009A17A3" w:rsidRPr="000B0C45">
        <w:rPr>
          <w:lang w:eastAsia="zh-TW"/>
        </w:rPr>
        <w:t>10</w:t>
      </w:r>
      <w:bookmarkEnd w:id="96"/>
    </w:p>
    <w:p w14:paraId="5A33F873" w14:textId="67FFC699" w:rsidR="00164867" w:rsidRPr="000B0C45" w:rsidRDefault="00164867" w:rsidP="00164867">
      <w:pPr>
        <w:pStyle w:val="direction"/>
        <w:rPr>
          <w:lang w:eastAsia="zh-TW"/>
        </w:rPr>
      </w:pPr>
      <w:r w:rsidRPr="000B0C45">
        <w:rPr>
          <w:lang w:eastAsia="zh-TW"/>
        </w:rPr>
        <w:t>insert</w:t>
      </w:r>
    </w:p>
    <w:p w14:paraId="452727B9" w14:textId="6F82F85C" w:rsidR="00056FE4" w:rsidRPr="000B0C45" w:rsidRDefault="00056FE4" w:rsidP="00056FE4">
      <w:pPr>
        <w:pStyle w:val="IH2Part"/>
      </w:pPr>
      <w:r w:rsidRPr="000B0C45">
        <w:t xml:space="preserve">Part </w:t>
      </w:r>
      <w:r w:rsidR="009A17A3" w:rsidRPr="000B0C45">
        <w:t>10</w:t>
      </w:r>
      <w:r w:rsidRPr="000B0C45">
        <w:tab/>
        <w:t>Transitional</w:t>
      </w:r>
      <w:r w:rsidR="0049772E" w:rsidRPr="000B0C45">
        <w:t>—</w:t>
      </w:r>
      <w:r w:rsidR="00164867" w:rsidRPr="000B0C45">
        <w:t>Urban Forest and Planning Legislation Amendment Act 2026</w:t>
      </w:r>
    </w:p>
    <w:p w14:paraId="715CDC08" w14:textId="12A2BDDE" w:rsidR="00164867" w:rsidRPr="000B0C45" w:rsidRDefault="009A17A3" w:rsidP="00056FE4">
      <w:pPr>
        <w:pStyle w:val="IH5Sec"/>
      </w:pPr>
      <w:r w:rsidRPr="000B0C45">
        <w:t>146</w:t>
      </w:r>
      <w:r w:rsidR="00164867" w:rsidRPr="000B0C45">
        <w:tab/>
        <w:t xml:space="preserve">Definitions—pt </w:t>
      </w:r>
      <w:r w:rsidRPr="000B0C45">
        <w:t>10</w:t>
      </w:r>
    </w:p>
    <w:p w14:paraId="0DB920BD" w14:textId="78F44121" w:rsidR="00164867" w:rsidRPr="000B0C45" w:rsidRDefault="00164867" w:rsidP="00164867">
      <w:pPr>
        <w:pStyle w:val="Amainreturn"/>
      </w:pPr>
      <w:r w:rsidRPr="000B0C45">
        <w:t>In this part:</w:t>
      </w:r>
    </w:p>
    <w:p w14:paraId="692D1042" w14:textId="7C4B7894" w:rsidR="00B81849" w:rsidRPr="000B0C45" w:rsidRDefault="00B81849" w:rsidP="00A90770">
      <w:pPr>
        <w:pStyle w:val="aDef"/>
      </w:pPr>
      <w:r w:rsidRPr="00F47575">
        <w:rPr>
          <w:rStyle w:val="charBoldItals"/>
        </w:rPr>
        <w:t>commencement day</w:t>
      </w:r>
      <w:r w:rsidRPr="000B0C45">
        <w:t xml:space="preserve"> means the day the </w:t>
      </w:r>
      <w:r w:rsidR="00471BFB" w:rsidRPr="002366C2">
        <w:rPr>
          <w:rStyle w:val="charItals"/>
        </w:rPr>
        <w:t>Urban Forest and Planning Legislation Amendment Act 2026</w:t>
      </w:r>
      <w:r w:rsidRPr="000B0C45">
        <w:t>, part 4 commences.</w:t>
      </w:r>
    </w:p>
    <w:p w14:paraId="17EABC75" w14:textId="64E7390B" w:rsidR="00B81849" w:rsidRPr="000B0C45" w:rsidRDefault="00B81849" w:rsidP="00A90770">
      <w:pPr>
        <w:pStyle w:val="aDef"/>
      </w:pPr>
      <w:r w:rsidRPr="00F47575">
        <w:rPr>
          <w:rStyle w:val="charBoldItals"/>
        </w:rPr>
        <w:t>pre-amendment Act</w:t>
      </w:r>
      <w:r w:rsidRPr="000B0C45">
        <w:t xml:space="preserve"> means this Act as in force immediately before the commencement </w:t>
      </w:r>
      <w:r w:rsidR="006852D5" w:rsidRPr="000B0C45">
        <w:t>day</w:t>
      </w:r>
      <w:r w:rsidRPr="000B0C45">
        <w:t>.</w:t>
      </w:r>
    </w:p>
    <w:p w14:paraId="0438D90E" w14:textId="6D06FE62" w:rsidR="00056FE4" w:rsidRPr="000B0C45" w:rsidRDefault="009A17A3" w:rsidP="00056FE4">
      <w:pPr>
        <w:pStyle w:val="IH5Sec"/>
      </w:pPr>
      <w:r w:rsidRPr="000B0C45">
        <w:t>147</w:t>
      </w:r>
      <w:r w:rsidR="00056FE4" w:rsidRPr="000B0C45">
        <w:tab/>
      </w:r>
      <w:r w:rsidR="00210647" w:rsidRPr="000B0C45">
        <w:t xml:space="preserve">Applications for approval </w:t>
      </w:r>
      <w:r w:rsidR="006852D5" w:rsidRPr="000B0C45">
        <w:t>of</w:t>
      </w:r>
      <w:r w:rsidR="00210647" w:rsidRPr="000B0C45">
        <w:t xml:space="preserve"> tree damaging etc activity </w:t>
      </w:r>
      <w:r w:rsidR="00285108" w:rsidRPr="000B0C45">
        <w:rPr>
          <w:bCs/>
        </w:rPr>
        <w:t>made before commencement day</w:t>
      </w:r>
    </w:p>
    <w:p w14:paraId="07554E64" w14:textId="4C5D1059" w:rsidR="00285108" w:rsidRPr="000B0C45" w:rsidRDefault="00285108" w:rsidP="00285108">
      <w:pPr>
        <w:pStyle w:val="IMain"/>
      </w:pPr>
      <w:r w:rsidRPr="000B0C45">
        <w:tab/>
        <w:t>(1)</w:t>
      </w:r>
      <w:r w:rsidRPr="000B0C45">
        <w:tab/>
        <w:t>This section applies if—</w:t>
      </w:r>
    </w:p>
    <w:p w14:paraId="6EACF53E" w14:textId="2BAA4756" w:rsidR="00285108" w:rsidRPr="000B0C45" w:rsidRDefault="00285108" w:rsidP="00285108">
      <w:pPr>
        <w:pStyle w:val="Ipara"/>
      </w:pPr>
      <w:r w:rsidRPr="000B0C45">
        <w:tab/>
        <w:t>(a)</w:t>
      </w:r>
      <w:r w:rsidRPr="000B0C45">
        <w:tab/>
        <w:t xml:space="preserve">before the commencement day, a person applied under the </w:t>
      </w:r>
      <w:r w:rsidR="006852D5" w:rsidRPr="000B0C45">
        <w:t>pre</w:t>
      </w:r>
      <w:r w:rsidR="00326EF3" w:rsidRPr="000B0C45">
        <w:noBreakHyphen/>
      </w:r>
      <w:r w:rsidR="006852D5" w:rsidRPr="000B0C45">
        <w:t>amendment</w:t>
      </w:r>
      <w:r w:rsidRPr="000B0C45">
        <w:t xml:space="preserve"> Act, section 2</w:t>
      </w:r>
      <w:r w:rsidR="006852D5" w:rsidRPr="000B0C45">
        <w:t>1</w:t>
      </w:r>
      <w:r w:rsidRPr="000B0C45">
        <w:t xml:space="preserve"> (Application for approval of tree damaging etc activity) for approval for an activity mentioned in that section; and</w:t>
      </w:r>
    </w:p>
    <w:p w14:paraId="7C493E16" w14:textId="4C12A6D1" w:rsidR="00285108" w:rsidRPr="000B0C45" w:rsidRDefault="00285108" w:rsidP="00285108">
      <w:pPr>
        <w:pStyle w:val="Ipara"/>
      </w:pPr>
      <w:r w:rsidRPr="000B0C45">
        <w:tab/>
        <w:t>(b)</w:t>
      </w:r>
      <w:r w:rsidRPr="000B0C45">
        <w:tab/>
        <w:t xml:space="preserve">immediately before the commencement day, the </w:t>
      </w:r>
      <w:r w:rsidR="006852D5" w:rsidRPr="000B0C45">
        <w:t>decision</w:t>
      </w:r>
      <w:r w:rsidR="00A0782F" w:rsidRPr="000B0C45">
        <w:noBreakHyphen/>
      </w:r>
      <w:r w:rsidR="006852D5" w:rsidRPr="000B0C45">
        <w:t>maker</w:t>
      </w:r>
      <w:r w:rsidRPr="000B0C45">
        <w:t xml:space="preserve"> had not decided the application.</w:t>
      </w:r>
    </w:p>
    <w:p w14:paraId="20DFC7DB" w14:textId="3B74B3BB" w:rsidR="00285108" w:rsidRPr="000B0C45" w:rsidRDefault="00285108" w:rsidP="00285108">
      <w:pPr>
        <w:pStyle w:val="IMain"/>
      </w:pPr>
      <w:r w:rsidRPr="000B0C45">
        <w:tab/>
        <w:t>(2)</w:t>
      </w:r>
      <w:r w:rsidRPr="000B0C45">
        <w:tab/>
        <w:t xml:space="preserve">The </w:t>
      </w:r>
      <w:r w:rsidR="006852D5" w:rsidRPr="000B0C45">
        <w:t>pre-amendment</w:t>
      </w:r>
      <w:r w:rsidRPr="000B0C45">
        <w:t xml:space="preserve"> Act continues to apply in relation to the application</w:t>
      </w:r>
      <w:r w:rsidR="00A83BE4" w:rsidRPr="000B0C45">
        <w:t>.</w:t>
      </w:r>
    </w:p>
    <w:p w14:paraId="44861462" w14:textId="41363172" w:rsidR="008909F8" w:rsidRPr="000B0C45" w:rsidRDefault="00285108" w:rsidP="00596FEC">
      <w:pPr>
        <w:pStyle w:val="IMain"/>
        <w:keepNext/>
      </w:pPr>
      <w:r w:rsidRPr="000B0C45">
        <w:lastRenderedPageBreak/>
        <w:tab/>
        <w:t>(3)</w:t>
      </w:r>
      <w:r w:rsidRPr="000B0C45">
        <w:tab/>
        <w:t>If the application is approved</w:t>
      </w:r>
      <w:r w:rsidR="008909F8" w:rsidRPr="000B0C45">
        <w:t>—</w:t>
      </w:r>
    </w:p>
    <w:p w14:paraId="1B637365" w14:textId="07C0A554" w:rsidR="00285108" w:rsidRPr="000B0C45" w:rsidRDefault="008909F8" w:rsidP="00596FEC">
      <w:pPr>
        <w:pStyle w:val="Ipara"/>
        <w:keepNext/>
      </w:pPr>
      <w:r w:rsidRPr="000B0C45">
        <w:tab/>
        <w:t>(a)</w:t>
      </w:r>
      <w:r w:rsidRPr="000B0C45">
        <w:tab/>
      </w:r>
      <w:r w:rsidR="00285108" w:rsidRPr="000B0C45">
        <w:t>the approval is taken to be an approval under this Act</w:t>
      </w:r>
      <w:r w:rsidR="00156317" w:rsidRPr="000B0C45">
        <w:t>, section</w:t>
      </w:r>
      <w:r w:rsidR="00596FEC">
        <w:t> </w:t>
      </w:r>
      <w:r w:rsidR="00156317" w:rsidRPr="000B0C45">
        <w:t>28 (Approval application—decision)</w:t>
      </w:r>
      <w:r w:rsidR="00B94BD4" w:rsidRPr="000B0C45">
        <w:t xml:space="preserve"> as amended</w:t>
      </w:r>
      <w:r w:rsidRPr="000B0C45">
        <w:t>; and</w:t>
      </w:r>
    </w:p>
    <w:p w14:paraId="5BABB1CD" w14:textId="2901B50B" w:rsidR="008909F8" w:rsidRPr="000B0C45" w:rsidRDefault="008909F8" w:rsidP="008909F8">
      <w:pPr>
        <w:pStyle w:val="Ipara"/>
      </w:pPr>
      <w:r w:rsidRPr="000B0C45">
        <w:tab/>
        <w:t>(b)</w:t>
      </w:r>
      <w:r w:rsidRPr="000B0C45">
        <w:tab/>
        <w:t>this Act as amended applies to the approval.</w:t>
      </w:r>
    </w:p>
    <w:p w14:paraId="69C52930" w14:textId="3954D895" w:rsidR="00285108" w:rsidRPr="000B0C45" w:rsidRDefault="009A17A3" w:rsidP="00285108">
      <w:pPr>
        <w:pStyle w:val="IH5Sec"/>
      </w:pPr>
      <w:r w:rsidRPr="000B0C45">
        <w:t>148</w:t>
      </w:r>
      <w:r w:rsidR="00285108" w:rsidRPr="000B0C45">
        <w:tab/>
      </w:r>
      <w:r w:rsidR="006B185F" w:rsidRPr="000B0C45">
        <w:rPr>
          <w:bCs/>
        </w:rPr>
        <w:t xml:space="preserve">Approvals </w:t>
      </w:r>
      <w:r w:rsidR="006B185F" w:rsidRPr="000B0C45">
        <w:t>for tree damaging etc activity</w:t>
      </w:r>
      <w:r w:rsidR="006B185F" w:rsidRPr="000B0C45">
        <w:rPr>
          <w:bCs/>
        </w:rPr>
        <w:t xml:space="preserve"> in force before commencement day</w:t>
      </w:r>
    </w:p>
    <w:p w14:paraId="3FCE5FF6" w14:textId="0F36C04E" w:rsidR="006B185F" w:rsidRPr="000B0C45" w:rsidRDefault="006B185F" w:rsidP="006B185F">
      <w:pPr>
        <w:pStyle w:val="IMain"/>
      </w:pPr>
      <w:r w:rsidRPr="000B0C45">
        <w:tab/>
        <w:t>(1)</w:t>
      </w:r>
      <w:r w:rsidRPr="000B0C45">
        <w:tab/>
        <w:t xml:space="preserve">This section applies if, immediately before the commencement day, a person has an approval </w:t>
      </w:r>
      <w:r w:rsidR="00CC77F4" w:rsidRPr="000B0C45">
        <w:t xml:space="preserve">for an activity </w:t>
      </w:r>
      <w:r w:rsidRPr="000B0C45">
        <w:t xml:space="preserve">under the </w:t>
      </w:r>
      <w:r w:rsidR="00D67CBD" w:rsidRPr="000B0C45">
        <w:t>pre-amendment</w:t>
      </w:r>
      <w:r w:rsidRPr="000B0C45">
        <w:t xml:space="preserve"> Act, </w:t>
      </w:r>
      <w:r w:rsidR="00CC77F4" w:rsidRPr="000B0C45">
        <w:t>section 28 (Approval application—decision</w:t>
      </w:r>
      <w:r w:rsidRPr="000B0C45">
        <w:t>).</w:t>
      </w:r>
    </w:p>
    <w:p w14:paraId="6B4432B6" w14:textId="22A97F72" w:rsidR="006B185F" w:rsidRPr="000B0C45" w:rsidRDefault="006B185F" w:rsidP="006B185F">
      <w:pPr>
        <w:pStyle w:val="IMain"/>
      </w:pPr>
      <w:r w:rsidRPr="000B0C45">
        <w:tab/>
        <w:t>(2)</w:t>
      </w:r>
      <w:r w:rsidRPr="000B0C45">
        <w:tab/>
        <w:t>The approval—</w:t>
      </w:r>
    </w:p>
    <w:p w14:paraId="636938D2" w14:textId="7F0B7160" w:rsidR="00285108" w:rsidRPr="000B0C45" w:rsidRDefault="006B185F" w:rsidP="006B185F">
      <w:pPr>
        <w:pStyle w:val="Ipara"/>
      </w:pPr>
      <w:r w:rsidRPr="000B0C45">
        <w:tab/>
        <w:t>(a)</w:t>
      </w:r>
      <w:r w:rsidRPr="000B0C45">
        <w:tab/>
        <w:t xml:space="preserve">continues in force until the time when, under the </w:t>
      </w:r>
      <w:r w:rsidR="00146282" w:rsidRPr="000B0C45">
        <w:t>pre</w:t>
      </w:r>
      <w:r w:rsidR="00146282" w:rsidRPr="000B0C45">
        <w:noBreakHyphen/>
        <w:t>amendment Act</w:t>
      </w:r>
      <w:r w:rsidRPr="000B0C45">
        <w:t>, it would have ended; and</w:t>
      </w:r>
    </w:p>
    <w:p w14:paraId="57462135" w14:textId="1307C291" w:rsidR="006B185F" w:rsidRPr="000B0C45" w:rsidRDefault="006B185F" w:rsidP="006B185F">
      <w:pPr>
        <w:pStyle w:val="Ipara"/>
      </w:pPr>
      <w:r w:rsidRPr="000B0C45">
        <w:tab/>
        <w:t>(b)</w:t>
      </w:r>
      <w:r w:rsidRPr="000B0C45">
        <w:tab/>
        <w:t xml:space="preserve">may be extended once under the </w:t>
      </w:r>
      <w:r w:rsidR="00CC77F4" w:rsidRPr="000B0C45">
        <w:t>pre-amendment Act, section</w:t>
      </w:r>
      <w:r w:rsidR="00146282" w:rsidRPr="000B0C45">
        <w:t> 30 (4</w:t>
      </w:r>
      <w:r w:rsidR="00CC77F4" w:rsidRPr="000B0C45">
        <w:t>)</w:t>
      </w:r>
      <w:r w:rsidRPr="000B0C45">
        <w:t xml:space="preserve"> if the application for the extension is made—</w:t>
      </w:r>
    </w:p>
    <w:p w14:paraId="3874E1DF" w14:textId="7509710C" w:rsidR="006B185F" w:rsidRPr="000B0C45" w:rsidRDefault="006B185F" w:rsidP="006B185F">
      <w:pPr>
        <w:pStyle w:val="Isubpara"/>
      </w:pPr>
      <w:r w:rsidRPr="000B0C45">
        <w:tab/>
        <w:t>(i)</w:t>
      </w:r>
      <w:r w:rsidRPr="000B0C45">
        <w:tab/>
        <w:t>before the approval expires; and</w:t>
      </w:r>
    </w:p>
    <w:p w14:paraId="28929911" w14:textId="43D447F7" w:rsidR="006B185F" w:rsidRPr="000B0C45" w:rsidRDefault="006B185F" w:rsidP="006B185F">
      <w:pPr>
        <w:pStyle w:val="Isubpara"/>
      </w:pPr>
      <w:r w:rsidRPr="000B0C45">
        <w:tab/>
        <w:t>(ii)</w:t>
      </w:r>
      <w:r w:rsidRPr="000B0C45">
        <w:tab/>
        <w:t>not later than 6 months after the commencement day.</w:t>
      </w:r>
    </w:p>
    <w:p w14:paraId="010A7516" w14:textId="00742479" w:rsidR="00FD5101" w:rsidRPr="000B0C45" w:rsidRDefault="009A17A3" w:rsidP="00FD5101">
      <w:pPr>
        <w:pStyle w:val="IH5Sec"/>
      </w:pPr>
      <w:r w:rsidRPr="000B0C45">
        <w:t>149</w:t>
      </w:r>
      <w:r w:rsidR="00FD5101" w:rsidRPr="000B0C45">
        <w:tab/>
        <w:t xml:space="preserve">Approvals </w:t>
      </w:r>
      <w:r w:rsidR="00506BFE" w:rsidRPr="000B0C45">
        <w:t>for tree damaging etc activity</w:t>
      </w:r>
      <w:r w:rsidR="00506BFE" w:rsidRPr="000B0C45">
        <w:rPr>
          <w:bCs/>
        </w:rPr>
        <w:t xml:space="preserve"> </w:t>
      </w:r>
      <w:r w:rsidR="00FD5101" w:rsidRPr="000B0C45">
        <w:t xml:space="preserve">in force with uncommenced extension </w:t>
      </w:r>
    </w:p>
    <w:p w14:paraId="093A7023" w14:textId="3A90FC86" w:rsidR="00FD5101" w:rsidRPr="000B0C45" w:rsidRDefault="00FD5101" w:rsidP="00FD5101">
      <w:pPr>
        <w:pStyle w:val="IMain"/>
      </w:pPr>
      <w:r w:rsidRPr="000B0C45">
        <w:tab/>
        <w:t>(1)</w:t>
      </w:r>
      <w:r w:rsidRPr="000B0C45">
        <w:tab/>
        <w:t>This section applies if, immediately before the commencement day—</w:t>
      </w:r>
    </w:p>
    <w:p w14:paraId="21ECA976" w14:textId="20595A69" w:rsidR="00FD5101" w:rsidRPr="000B0C45" w:rsidRDefault="00FD5101" w:rsidP="00FD5101">
      <w:pPr>
        <w:pStyle w:val="Ipara"/>
      </w:pPr>
      <w:r w:rsidRPr="000B0C45">
        <w:tab/>
        <w:t>(a)</w:t>
      </w:r>
      <w:r w:rsidRPr="000B0C45">
        <w:tab/>
        <w:t xml:space="preserve">a person has an approval </w:t>
      </w:r>
      <w:r w:rsidR="00506BFE" w:rsidRPr="000B0C45">
        <w:t>for an activity under the pre</w:t>
      </w:r>
      <w:r w:rsidR="00506BFE" w:rsidRPr="000B0C45">
        <w:noBreakHyphen/>
        <w:t>amendment Act, section 28 (Approval application—decision)</w:t>
      </w:r>
      <w:r w:rsidRPr="000B0C45">
        <w:t>; and</w:t>
      </w:r>
    </w:p>
    <w:p w14:paraId="0F2DE26F" w14:textId="15DBDEA8" w:rsidR="00FD5101" w:rsidRPr="000B0C45" w:rsidRDefault="00FD5101" w:rsidP="00FD5101">
      <w:pPr>
        <w:pStyle w:val="Ipara"/>
      </w:pPr>
      <w:r w:rsidRPr="000B0C45">
        <w:tab/>
        <w:t>(b)</w:t>
      </w:r>
      <w:r w:rsidRPr="000B0C45">
        <w:tab/>
        <w:t>an extension of the approval has been granted but has not commenced.</w:t>
      </w:r>
    </w:p>
    <w:p w14:paraId="6E546DE3" w14:textId="39FF88FB" w:rsidR="00FD5101" w:rsidRPr="000B0C45" w:rsidRDefault="00FD5101" w:rsidP="00596FEC">
      <w:pPr>
        <w:pStyle w:val="IMain"/>
        <w:keepNext/>
      </w:pPr>
      <w:r w:rsidRPr="000B0C45">
        <w:lastRenderedPageBreak/>
        <w:tab/>
        <w:t>(2)</w:t>
      </w:r>
      <w:r w:rsidRPr="000B0C45">
        <w:tab/>
        <w:t>The approval—</w:t>
      </w:r>
    </w:p>
    <w:p w14:paraId="38089071" w14:textId="76365147" w:rsidR="00FD5101" w:rsidRPr="000B0C45" w:rsidRDefault="00FD5101" w:rsidP="00596FEC">
      <w:pPr>
        <w:pStyle w:val="Ipara"/>
        <w:keepNext/>
      </w:pPr>
      <w:r w:rsidRPr="000B0C45">
        <w:tab/>
        <w:t>(a)</w:t>
      </w:r>
      <w:r w:rsidRPr="000B0C45">
        <w:tab/>
        <w:t xml:space="preserve">continues in force under the </w:t>
      </w:r>
      <w:r w:rsidR="00506BFE" w:rsidRPr="000B0C45">
        <w:t>pre</w:t>
      </w:r>
      <w:r w:rsidR="00506BFE" w:rsidRPr="000B0C45">
        <w:noBreakHyphen/>
        <w:t>amendment</w:t>
      </w:r>
      <w:r w:rsidRPr="000B0C45">
        <w:t xml:space="preserve"> Act; and</w:t>
      </w:r>
    </w:p>
    <w:p w14:paraId="15787AF5" w14:textId="08B964D6" w:rsidR="00FD5101" w:rsidRPr="000B0C45" w:rsidRDefault="00FD5101" w:rsidP="00FD5101">
      <w:pPr>
        <w:pStyle w:val="Ipara"/>
      </w:pPr>
      <w:r w:rsidRPr="000B0C45">
        <w:tab/>
        <w:t>(b)</w:t>
      </w:r>
      <w:r w:rsidRPr="000B0C45">
        <w:tab/>
        <w:t xml:space="preserve">ends at the end of the period for which the approval was extended under the </w:t>
      </w:r>
      <w:r w:rsidR="00506BFE" w:rsidRPr="000B0C45">
        <w:t>pre</w:t>
      </w:r>
      <w:r w:rsidR="00506BFE" w:rsidRPr="000B0C45">
        <w:noBreakHyphen/>
        <w:t>amendment</w:t>
      </w:r>
      <w:r w:rsidRPr="000B0C45">
        <w:t xml:space="preserve"> Act before the commencement day.</w:t>
      </w:r>
    </w:p>
    <w:p w14:paraId="0C0FD062" w14:textId="4093195A" w:rsidR="004269FF" w:rsidRPr="000B0C45" w:rsidRDefault="009A17A3" w:rsidP="004269FF">
      <w:pPr>
        <w:pStyle w:val="IH5Sec"/>
      </w:pPr>
      <w:r w:rsidRPr="000B0C45">
        <w:t>150</w:t>
      </w:r>
      <w:r w:rsidR="004269FF" w:rsidRPr="000B0C45">
        <w:tab/>
        <w:t>A</w:t>
      </w:r>
      <w:r w:rsidR="00C4496C" w:rsidRPr="000B0C45">
        <w:t>pplications for a</w:t>
      </w:r>
      <w:r w:rsidR="004269FF" w:rsidRPr="000B0C45">
        <w:t xml:space="preserve">pproval </w:t>
      </w:r>
      <w:r w:rsidR="00B9697A" w:rsidRPr="000B0C45">
        <w:t xml:space="preserve">of activity </w:t>
      </w:r>
      <w:r w:rsidR="004269FF" w:rsidRPr="000B0C45">
        <w:t xml:space="preserve">in urgent circumstances or for minor works </w:t>
      </w:r>
      <w:r w:rsidR="005C4CC9" w:rsidRPr="000B0C45">
        <w:t xml:space="preserve">made </w:t>
      </w:r>
      <w:r w:rsidR="00C4496C" w:rsidRPr="000B0C45">
        <w:rPr>
          <w:bCs/>
        </w:rPr>
        <w:t>before commencement day</w:t>
      </w:r>
    </w:p>
    <w:p w14:paraId="3943E712" w14:textId="2A899A21" w:rsidR="00C4496C" w:rsidRPr="000B0C45" w:rsidRDefault="00C4496C" w:rsidP="00C4496C">
      <w:pPr>
        <w:pStyle w:val="IMain"/>
      </w:pPr>
      <w:r w:rsidRPr="000B0C45">
        <w:tab/>
        <w:t>(1)</w:t>
      </w:r>
      <w:r w:rsidRPr="000B0C45">
        <w:tab/>
        <w:t>This section applies if—</w:t>
      </w:r>
    </w:p>
    <w:p w14:paraId="7D047833" w14:textId="262A199B" w:rsidR="00C4496C" w:rsidRPr="000B0C45" w:rsidRDefault="00C4496C" w:rsidP="00C4496C">
      <w:pPr>
        <w:pStyle w:val="Ipara"/>
      </w:pPr>
      <w:r w:rsidRPr="000B0C45">
        <w:tab/>
        <w:t>(a)</w:t>
      </w:r>
      <w:r w:rsidRPr="000B0C45">
        <w:tab/>
        <w:t xml:space="preserve">before the commencement day, a person applied under </w:t>
      </w:r>
      <w:r w:rsidR="00326EF3" w:rsidRPr="000B0C45">
        <w:t xml:space="preserve">the </w:t>
      </w:r>
      <w:r w:rsidRPr="000B0C45">
        <w:t>pre</w:t>
      </w:r>
      <w:r w:rsidR="00326EF3" w:rsidRPr="000B0C45">
        <w:noBreakHyphen/>
      </w:r>
      <w:r w:rsidRPr="000B0C45">
        <w:t>amendment Act, section 32 (Approval in urgent circumstances or for minor works) for approval for an activity mentioned in that section; and</w:t>
      </w:r>
    </w:p>
    <w:p w14:paraId="2F84347D" w14:textId="349A64D9" w:rsidR="00C4496C" w:rsidRPr="000B0C45" w:rsidRDefault="00C4496C" w:rsidP="00C4496C">
      <w:pPr>
        <w:pStyle w:val="Ipara"/>
      </w:pPr>
      <w:r w:rsidRPr="000B0C45">
        <w:tab/>
        <w:t>(b)</w:t>
      </w:r>
      <w:r w:rsidRPr="000B0C45">
        <w:tab/>
        <w:t>immediately before the commencement day, the decision</w:t>
      </w:r>
      <w:r w:rsidR="000C1A47" w:rsidRPr="000B0C45">
        <w:noBreakHyphen/>
      </w:r>
      <w:r w:rsidRPr="000B0C45">
        <w:t>maker had not decided the application.</w:t>
      </w:r>
    </w:p>
    <w:p w14:paraId="7DDE71E7" w14:textId="071FEDE5" w:rsidR="00C4496C" w:rsidRPr="000B0C45" w:rsidRDefault="00C4496C" w:rsidP="00C4496C">
      <w:pPr>
        <w:pStyle w:val="IMain"/>
      </w:pPr>
      <w:r w:rsidRPr="000B0C45">
        <w:tab/>
        <w:t>(2)</w:t>
      </w:r>
      <w:r w:rsidRPr="000B0C45">
        <w:tab/>
        <w:t>The pre-amendment Act continues to apply in relation to the application</w:t>
      </w:r>
      <w:r w:rsidR="00323EC5" w:rsidRPr="000B0C45">
        <w:t>.</w:t>
      </w:r>
    </w:p>
    <w:p w14:paraId="7A9C0A1A" w14:textId="5E247488" w:rsidR="00745024" w:rsidRPr="000B0C45" w:rsidRDefault="00C4496C" w:rsidP="00C4496C">
      <w:pPr>
        <w:pStyle w:val="IMain"/>
      </w:pPr>
      <w:r w:rsidRPr="000B0C45">
        <w:tab/>
        <w:t>(3)</w:t>
      </w:r>
      <w:r w:rsidRPr="000B0C45">
        <w:tab/>
        <w:t>If the application is approved</w:t>
      </w:r>
      <w:r w:rsidR="00745024" w:rsidRPr="000B0C45">
        <w:t>—</w:t>
      </w:r>
    </w:p>
    <w:p w14:paraId="6682ED2A" w14:textId="49BFB0EC" w:rsidR="000C1A47" w:rsidRPr="000B0C45" w:rsidRDefault="00745024" w:rsidP="00745024">
      <w:pPr>
        <w:pStyle w:val="Ipara"/>
      </w:pPr>
      <w:r w:rsidRPr="000B0C45">
        <w:tab/>
        <w:t>(a)</w:t>
      </w:r>
      <w:r w:rsidRPr="000B0C45">
        <w:tab/>
      </w:r>
      <w:r w:rsidR="00C4496C" w:rsidRPr="000B0C45">
        <w:t>the approval is taken to be an approval under this Act</w:t>
      </w:r>
      <w:r w:rsidR="000C1A47" w:rsidRPr="000B0C45">
        <w:t>—</w:t>
      </w:r>
    </w:p>
    <w:p w14:paraId="2B8F4E9B" w14:textId="5BD74F38" w:rsidR="000C1A47" w:rsidRPr="000B0C45" w:rsidRDefault="00745024" w:rsidP="00745024">
      <w:pPr>
        <w:pStyle w:val="Isubpara"/>
      </w:pPr>
      <w:r w:rsidRPr="000B0C45">
        <w:tab/>
        <w:t>(i)</w:t>
      </w:r>
      <w:r w:rsidRPr="000B0C45">
        <w:tab/>
      </w:r>
      <w:r w:rsidR="00F84679" w:rsidRPr="000B0C45">
        <w:t xml:space="preserve">if the approval is </w:t>
      </w:r>
      <w:r w:rsidR="005F3ECB" w:rsidRPr="000B0C45">
        <w:t>for</w:t>
      </w:r>
      <w:r w:rsidR="00F84679" w:rsidRPr="000B0C45">
        <w:t xml:space="preserve"> </w:t>
      </w:r>
      <w:r w:rsidR="00487CB7" w:rsidRPr="000B0C45">
        <w:t xml:space="preserve">an activity </w:t>
      </w:r>
      <w:r w:rsidR="00E634C9" w:rsidRPr="000B0C45">
        <w:t xml:space="preserve">in </w:t>
      </w:r>
      <w:r w:rsidR="000C1A47" w:rsidRPr="000B0C45">
        <w:t>urgent circumstances—</w:t>
      </w:r>
      <w:r w:rsidR="00C4496C" w:rsidRPr="000B0C45">
        <w:t>section</w:t>
      </w:r>
      <w:r w:rsidR="002045ED">
        <w:t xml:space="preserve"> </w:t>
      </w:r>
      <w:r w:rsidR="000C1A47" w:rsidRPr="000B0C45">
        <w:t>32 as amended; or</w:t>
      </w:r>
    </w:p>
    <w:p w14:paraId="59C4AA98" w14:textId="5FDF430C" w:rsidR="00C4496C" w:rsidRPr="000B0C45" w:rsidRDefault="00745024" w:rsidP="00745024">
      <w:pPr>
        <w:pStyle w:val="Isubpara"/>
      </w:pPr>
      <w:r w:rsidRPr="000B0C45">
        <w:tab/>
        <w:t>(ii)</w:t>
      </w:r>
      <w:r w:rsidRPr="000B0C45">
        <w:tab/>
      </w:r>
      <w:r w:rsidR="00F84679" w:rsidRPr="000B0C45">
        <w:t xml:space="preserve">if the approval is </w:t>
      </w:r>
      <w:r w:rsidR="005F3ECB" w:rsidRPr="000B0C45">
        <w:t>for</w:t>
      </w:r>
      <w:r w:rsidR="00487CB7" w:rsidRPr="000B0C45">
        <w:t xml:space="preserve"> </w:t>
      </w:r>
      <w:r w:rsidR="00E634C9" w:rsidRPr="000B0C45">
        <w:t xml:space="preserve">an activity </w:t>
      </w:r>
      <w:r w:rsidR="00F84679" w:rsidRPr="000B0C45">
        <w:t>for</w:t>
      </w:r>
      <w:r w:rsidR="00E634C9" w:rsidRPr="000B0C45">
        <w:t xml:space="preserve"> </w:t>
      </w:r>
      <w:r w:rsidR="000C1A47" w:rsidRPr="000B0C45">
        <w:t>minor works—section</w:t>
      </w:r>
      <w:r w:rsidR="001C7482">
        <w:t> </w:t>
      </w:r>
      <w:r w:rsidR="000C1A47" w:rsidRPr="000B0C45">
        <w:t>32A</w:t>
      </w:r>
      <w:r w:rsidRPr="000B0C45">
        <w:t>; and</w:t>
      </w:r>
    </w:p>
    <w:p w14:paraId="49D5ACC9" w14:textId="49E7A86D" w:rsidR="00745024" w:rsidRPr="000B0C45" w:rsidRDefault="00745024" w:rsidP="00745024">
      <w:pPr>
        <w:pStyle w:val="Ipara"/>
      </w:pPr>
      <w:r w:rsidRPr="000B0C45">
        <w:tab/>
        <w:t>(b)</w:t>
      </w:r>
      <w:r w:rsidRPr="000B0C45">
        <w:tab/>
        <w:t>this Act as amended applies to the approval.</w:t>
      </w:r>
    </w:p>
    <w:p w14:paraId="2E9F887D" w14:textId="776B5289" w:rsidR="00C4496C" w:rsidRPr="000B0C45" w:rsidRDefault="004D7164" w:rsidP="00596FEC">
      <w:pPr>
        <w:pStyle w:val="IMain"/>
        <w:keepNext/>
      </w:pPr>
      <w:r w:rsidRPr="000B0C45">
        <w:lastRenderedPageBreak/>
        <w:tab/>
        <w:t>(4)</w:t>
      </w:r>
      <w:r w:rsidRPr="000B0C45">
        <w:tab/>
        <w:t>In this section:</w:t>
      </w:r>
    </w:p>
    <w:p w14:paraId="1A68EF8A" w14:textId="666530F7" w:rsidR="004D7164" w:rsidRPr="000B0C45" w:rsidRDefault="004D7164" w:rsidP="00A90770">
      <w:pPr>
        <w:pStyle w:val="aDef"/>
      </w:pPr>
      <w:r w:rsidRPr="00F47575">
        <w:rPr>
          <w:rStyle w:val="charBoldItals"/>
        </w:rPr>
        <w:t>minor works</w:t>
      </w:r>
      <w:r w:rsidR="00EF423B" w:rsidRPr="000B0C45">
        <w:rPr>
          <w:bCs/>
          <w:iCs/>
        </w:rPr>
        <w:t xml:space="preserve">—an activity is for </w:t>
      </w:r>
      <w:r w:rsidR="00EF423B" w:rsidRPr="00F47575">
        <w:rPr>
          <w:rStyle w:val="charBoldItals"/>
        </w:rPr>
        <w:t>minor works</w:t>
      </w:r>
      <w:r w:rsidR="00EF423B" w:rsidRPr="000B0C45">
        <w:rPr>
          <w:bCs/>
          <w:iCs/>
        </w:rPr>
        <w:t xml:space="preserve"> if</w:t>
      </w:r>
      <w:r w:rsidR="000E0E47" w:rsidRPr="000B0C45">
        <w:rPr>
          <w:bCs/>
          <w:iCs/>
        </w:rPr>
        <w:t xml:space="preserve"> </w:t>
      </w:r>
      <w:r w:rsidR="00DE762D" w:rsidRPr="000B0C45">
        <w:t xml:space="preserve">the decision-maker </w:t>
      </w:r>
      <w:r w:rsidR="000E0E47" w:rsidRPr="000B0C45">
        <w:t>i</w:t>
      </w:r>
      <w:r w:rsidR="00DE762D" w:rsidRPr="000B0C45">
        <w:t>s satisfied of the matter</w:t>
      </w:r>
      <w:r w:rsidR="000E0E47" w:rsidRPr="000B0C45">
        <w:t>s</w:t>
      </w:r>
      <w:r w:rsidR="00DE762D" w:rsidRPr="000B0C45">
        <w:t xml:space="preserve"> mentioned in the pre-amendment Act, section</w:t>
      </w:r>
      <w:r w:rsidR="00DC79AF">
        <w:t> </w:t>
      </w:r>
      <w:r w:rsidR="00DE762D" w:rsidRPr="000B0C45">
        <w:t>32 (5)</w:t>
      </w:r>
      <w:r w:rsidRPr="000B0C45">
        <w:t>.</w:t>
      </w:r>
    </w:p>
    <w:p w14:paraId="77CE409A" w14:textId="78113EF7" w:rsidR="00A672D3" w:rsidRPr="000B0C45" w:rsidRDefault="004D7164" w:rsidP="00A90770">
      <w:pPr>
        <w:pStyle w:val="aDef"/>
      </w:pPr>
      <w:r w:rsidRPr="00F47575">
        <w:rPr>
          <w:rStyle w:val="charBoldItals"/>
        </w:rPr>
        <w:t>urgent circumstances</w:t>
      </w:r>
      <w:r w:rsidRPr="000B0C45">
        <w:rPr>
          <w:bCs/>
          <w:iCs/>
        </w:rPr>
        <w:t>—</w:t>
      </w:r>
      <w:r w:rsidR="00487CB7" w:rsidRPr="000B0C45">
        <w:rPr>
          <w:bCs/>
          <w:iCs/>
        </w:rPr>
        <w:t>an activity</w:t>
      </w:r>
      <w:r w:rsidRPr="000B0C45">
        <w:rPr>
          <w:bCs/>
          <w:iCs/>
        </w:rPr>
        <w:t xml:space="preserve"> </w:t>
      </w:r>
      <w:r w:rsidR="00A672D3" w:rsidRPr="000B0C45">
        <w:rPr>
          <w:bCs/>
          <w:iCs/>
        </w:rPr>
        <w:t xml:space="preserve">is in </w:t>
      </w:r>
      <w:r w:rsidR="00A672D3" w:rsidRPr="00F47575">
        <w:rPr>
          <w:rStyle w:val="charBoldItals"/>
        </w:rPr>
        <w:t>urgent circumstances</w:t>
      </w:r>
      <w:r w:rsidR="00A672D3" w:rsidRPr="000B0C45">
        <w:rPr>
          <w:bCs/>
          <w:iCs/>
        </w:rPr>
        <w:t xml:space="preserve"> if</w:t>
      </w:r>
      <w:r w:rsidR="00DE762D" w:rsidRPr="000B0C45">
        <w:rPr>
          <w:bCs/>
          <w:iCs/>
        </w:rPr>
        <w:t xml:space="preserve"> </w:t>
      </w:r>
      <w:r w:rsidR="00DE762D" w:rsidRPr="000B0C45">
        <w:t xml:space="preserve">the decision-maker </w:t>
      </w:r>
      <w:r w:rsidR="000E0E47" w:rsidRPr="000B0C45">
        <w:t>i</w:t>
      </w:r>
      <w:r w:rsidR="00DE762D" w:rsidRPr="000B0C45">
        <w:t>s satisfied of the matters mentioned in the pre</w:t>
      </w:r>
      <w:r w:rsidR="00326EF3" w:rsidRPr="000B0C45">
        <w:noBreakHyphen/>
      </w:r>
      <w:r w:rsidR="00DE762D" w:rsidRPr="000B0C45">
        <w:t>amendment Act, section 32 (4).</w:t>
      </w:r>
    </w:p>
    <w:p w14:paraId="497F254A" w14:textId="3E963597" w:rsidR="00B9697A" w:rsidRPr="000B0C45" w:rsidRDefault="009A17A3" w:rsidP="00B9697A">
      <w:pPr>
        <w:pStyle w:val="IH5Sec"/>
      </w:pPr>
      <w:r w:rsidRPr="000B0C45">
        <w:t>151</w:t>
      </w:r>
      <w:r w:rsidR="00B9697A" w:rsidRPr="000B0C45">
        <w:tab/>
        <w:t xml:space="preserve">Approvals </w:t>
      </w:r>
      <w:r w:rsidR="00B33624" w:rsidRPr="000B0C45">
        <w:t>of</w:t>
      </w:r>
      <w:r w:rsidR="00373867" w:rsidRPr="000B0C45">
        <w:t xml:space="preserve"> activity in urgent circumstances or for minor works</w:t>
      </w:r>
      <w:r w:rsidR="00B9697A" w:rsidRPr="000B0C45">
        <w:t xml:space="preserve"> </w:t>
      </w:r>
      <w:r w:rsidR="00B9697A" w:rsidRPr="000B0C45">
        <w:rPr>
          <w:bCs/>
        </w:rPr>
        <w:t>before commencement day</w:t>
      </w:r>
    </w:p>
    <w:p w14:paraId="2DC65C7A" w14:textId="4EA2B12A" w:rsidR="00B9697A" w:rsidRPr="000B0C45" w:rsidRDefault="00B9697A" w:rsidP="00B9697A">
      <w:pPr>
        <w:pStyle w:val="Amainreturn"/>
      </w:pPr>
      <w:r w:rsidRPr="000B0C45">
        <w:t>If, immediately before the commencement day, a person has an approval for a</w:t>
      </w:r>
      <w:r w:rsidR="00373867" w:rsidRPr="000B0C45">
        <w:t>n activity</w:t>
      </w:r>
      <w:r w:rsidRPr="000B0C45">
        <w:t xml:space="preserve"> under the pre-amendment Act, section</w:t>
      </w:r>
      <w:r w:rsidR="002045ED">
        <w:t xml:space="preserve"> </w:t>
      </w:r>
      <w:r w:rsidR="00373867" w:rsidRPr="000B0C45">
        <w:t>32</w:t>
      </w:r>
      <w:r w:rsidRPr="000B0C45">
        <w:t xml:space="preserve"> (</w:t>
      </w:r>
      <w:r w:rsidR="00373867" w:rsidRPr="000B0C45">
        <w:t>Approval in urgent circumstances or for minor works</w:t>
      </w:r>
      <w:r w:rsidRPr="000B0C45">
        <w:t>), the approval continues in force until the time when, under the pre</w:t>
      </w:r>
      <w:r w:rsidRPr="000B0C45">
        <w:noBreakHyphen/>
        <w:t>amendment Act, it would have ended.</w:t>
      </w:r>
    </w:p>
    <w:p w14:paraId="45033F59" w14:textId="596AF87D" w:rsidR="008627BA" w:rsidRPr="000B0C45" w:rsidRDefault="009A17A3" w:rsidP="008627BA">
      <w:pPr>
        <w:pStyle w:val="IH5Sec"/>
      </w:pPr>
      <w:r w:rsidRPr="000B0C45">
        <w:t>152</w:t>
      </w:r>
      <w:r w:rsidR="008627BA" w:rsidRPr="000B0C45">
        <w:tab/>
      </w:r>
      <w:r w:rsidR="005C4CC9" w:rsidRPr="000B0C45">
        <w:t>Applications for</w:t>
      </w:r>
      <w:r w:rsidR="0026609E" w:rsidRPr="000B0C45">
        <w:t xml:space="preserve"> a</w:t>
      </w:r>
      <w:r w:rsidR="00323D21" w:rsidRPr="000B0C45">
        <w:t xml:space="preserve">nd approvals of </w:t>
      </w:r>
      <w:r w:rsidR="005C4CC9" w:rsidRPr="000B0C45">
        <w:t>t</w:t>
      </w:r>
      <w:r w:rsidR="008627BA" w:rsidRPr="000B0C45">
        <w:t>ree management plans</w:t>
      </w:r>
      <w:r w:rsidR="005C4CC9" w:rsidRPr="000B0C45">
        <w:t xml:space="preserve"> made </w:t>
      </w:r>
      <w:r w:rsidR="005C4CC9" w:rsidRPr="000B0C45">
        <w:rPr>
          <w:bCs/>
        </w:rPr>
        <w:t>before commencement day</w:t>
      </w:r>
    </w:p>
    <w:p w14:paraId="1B383576" w14:textId="495565BF" w:rsidR="00450976" w:rsidRPr="000B0C45" w:rsidRDefault="00450976" w:rsidP="00450976">
      <w:pPr>
        <w:pStyle w:val="IMain"/>
      </w:pPr>
      <w:r w:rsidRPr="000B0C45">
        <w:tab/>
        <w:t>(1)</w:t>
      </w:r>
      <w:r w:rsidRPr="000B0C45">
        <w:tab/>
        <w:t>This section applies if—</w:t>
      </w:r>
    </w:p>
    <w:p w14:paraId="5667B014" w14:textId="27C4CE1D" w:rsidR="00450976" w:rsidRPr="000B0C45" w:rsidRDefault="00450976" w:rsidP="00450976">
      <w:pPr>
        <w:pStyle w:val="Ipara"/>
      </w:pPr>
      <w:r w:rsidRPr="000B0C45">
        <w:tab/>
        <w:t>(a)</w:t>
      </w:r>
      <w:r w:rsidRPr="000B0C45">
        <w:tab/>
        <w:t>before the commencement day, a person applied under the pre</w:t>
      </w:r>
      <w:r w:rsidR="00326EF3" w:rsidRPr="000B0C45">
        <w:noBreakHyphen/>
      </w:r>
      <w:r w:rsidRPr="000B0C45">
        <w:t>amendment Act, section 78 (Tree management plans—proposal or application) for approval of a tree management plan; and</w:t>
      </w:r>
    </w:p>
    <w:p w14:paraId="62DAE2A7" w14:textId="0DBDD244" w:rsidR="00450976" w:rsidRPr="000B0C45" w:rsidRDefault="00450976" w:rsidP="00450976">
      <w:pPr>
        <w:pStyle w:val="Ipara"/>
      </w:pPr>
      <w:r w:rsidRPr="000B0C45">
        <w:tab/>
        <w:t>(b)</w:t>
      </w:r>
      <w:r w:rsidRPr="000B0C45">
        <w:tab/>
        <w:t>immediately before the commencement day, the decision</w:t>
      </w:r>
      <w:r w:rsidRPr="000B0C45">
        <w:noBreakHyphen/>
        <w:t>maker had not decided the application.</w:t>
      </w:r>
    </w:p>
    <w:p w14:paraId="02361662" w14:textId="6EF61F50" w:rsidR="00450976" w:rsidRPr="000B0C45" w:rsidRDefault="00450976" w:rsidP="00450976">
      <w:pPr>
        <w:pStyle w:val="IMain"/>
      </w:pPr>
      <w:r w:rsidRPr="000B0C45">
        <w:tab/>
        <w:t>(2)</w:t>
      </w:r>
      <w:r w:rsidRPr="000B0C45">
        <w:tab/>
        <w:t>The pre-amendment Act continues to apply in relation to the application</w:t>
      </w:r>
      <w:r w:rsidR="004D6161" w:rsidRPr="000B0C45">
        <w:t>.</w:t>
      </w:r>
    </w:p>
    <w:p w14:paraId="2353F3EC" w14:textId="24EB8410" w:rsidR="008909F8" w:rsidRPr="000B0C45" w:rsidRDefault="00450976" w:rsidP="00596FEC">
      <w:pPr>
        <w:pStyle w:val="IMain"/>
        <w:keepNext/>
      </w:pPr>
      <w:r w:rsidRPr="000B0C45">
        <w:lastRenderedPageBreak/>
        <w:tab/>
        <w:t>(3)</w:t>
      </w:r>
      <w:r w:rsidRPr="000B0C45">
        <w:tab/>
        <w:t>If the application is approved</w:t>
      </w:r>
      <w:r w:rsidR="008909F8" w:rsidRPr="000B0C45">
        <w:t>—</w:t>
      </w:r>
    </w:p>
    <w:p w14:paraId="70056EC9" w14:textId="4F7C9CE9" w:rsidR="00450976" w:rsidRPr="000B0C45" w:rsidRDefault="008909F8" w:rsidP="00596FEC">
      <w:pPr>
        <w:pStyle w:val="Ipara"/>
        <w:keepNext/>
      </w:pPr>
      <w:r w:rsidRPr="000B0C45">
        <w:tab/>
        <w:t>(a)</w:t>
      </w:r>
      <w:r w:rsidRPr="000B0C45">
        <w:tab/>
      </w:r>
      <w:r w:rsidR="00450976" w:rsidRPr="000B0C45">
        <w:t>the approval is taken to be an approval under this Act, section</w:t>
      </w:r>
      <w:r w:rsidR="002045ED">
        <w:t> </w:t>
      </w:r>
      <w:r w:rsidR="00450976" w:rsidRPr="000B0C45">
        <w:t>85 (Tree management plans—decision) as amended</w:t>
      </w:r>
      <w:r w:rsidRPr="000B0C45">
        <w:t>; and</w:t>
      </w:r>
    </w:p>
    <w:p w14:paraId="5BA49F08" w14:textId="2379FAB5" w:rsidR="008909F8" w:rsidRPr="000B0C45" w:rsidRDefault="008909F8" w:rsidP="00063D87">
      <w:pPr>
        <w:pStyle w:val="Ipara"/>
      </w:pPr>
      <w:r w:rsidRPr="000B0C45">
        <w:tab/>
        <w:t>(b)</w:t>
      </w:r>
      <w:r w:rsidRPr="000B0C45">
        <w:tab/>
        <w:t>this Act as amended applies to the approval.</w:t>
      </w:r>
    </w:p>
    <w:p w14:paraId="4053828B" w14:textId="42CE1F08" w:rsidR="00B9697A" w:rsidRPr="000B0C45" w:rsidRDefault="009A17A3" w:rsidP="00B9697A">
      <w:pPr>
        <w:pStyle w:val="IH5Sec"/>
      </w:pPr>
      <w:r w:rsidRPr="000B0C45">
        <w:t>153</w:t>
      </w:r>
      <w:r w:rsidR="00B9697A" w:rsidRPr="000B0C45">
        <w:tab/>
        <w:t xml:space="preserve">Approvals of tree management plans </w:t>
      </w:r>
      <w:r w:rsidR="00B9697A" w:rsidRPr="000B0C45">
        <w:rPr>
          <w:bCs/>
        </w:rPr>
        <w:t>before commencement day</w:t>
      </w:r>
    </w:p>
    <w:p w14:paraId="14C01DC9" w14:textId="6A768DB2" w:rsidR="00BE7421" w:rsidRPr="000B0C45" w:rsidRDefault="009C496A" w:rsidP="00DC79AF">
      <w:pPr>
        <w:pStyle w:val="Amainreturn"/>
        <w:keepLines/>
      </w:pPr>
      <w:r w:rsidRPr="000B0C45">
        <w:t>I</w:t>
      </w:r>
      <w:r w:rsidR="00BE7421" w:rsidRPr="000B0C45">
        <w:t>f, immediately before the commencement day, a person has an</w:t>
      </w:r>
      <w:r w:rsidRPr="000B0C45">
        <w:t xml:space="preserve"> approval for a</w:t>
      </w:r>
      <w:r w:rsidR="00BE7421" w:rsidRPr="000B0C45">
        <w:t xml:space="preserve"> tree management plan </w:t>
      </w:r>
      <w:r w:rsidRPr="000B0C45">
        <w:t>under the pre-amendment Act, section 85 (Tree management plans—decision), the</w:t>
      </w:r>
      <w:r w:rsidR="00BE7421" w:rsidRPr="000B0C45">
        <w:t xml:space="preserve"> approval</w:t>
      </w:r>
      <w:r w:rsidRPr="000B0C45">
        <w:t xml:space="preserve"> </w:t>
      </w:r>
      <w:r w:rsidR="00BE7421" w:rsidRPr="000B0C45">
        <w:t>continues in force until the time when, under the pre</w:t>
      </w:r>
      <w:r w:rsidR="00BE7421" w:rsidRPr="000B0C45">
        <w:noBreakHyphen/>
        <w:t>amendment Act, it would have ended</w:t>
      </w:r>
      <w:r w:rsidR="00B9697A" w:rsidRPr="000B0C45">
        <w:t>.</w:t>
      </w:r>
    </w:p>
    <w:p w14:paraId="6B773371" w14:textId="52A52084" w:rsidR="00C04008" w:rsidRPr="000B0C45" w:rsidRDefault="009A17A3" w:rsidP="00C04008">
      <w:pPr>
        <w:pStyle w:val="IH5Sec"/>
      </w:pPr>
      <w:r w:rsidRPr="000B0C45">
        <w:t>154</w:t>
      </w:r>
      <w:r w:rsidR="00C04008" w:rsidRPr="000B0C45">
        <w:tab/>
        <w:t xml:space="preserve">Expiry—pt </w:t>
      </w:r>
      <w:r w:rsidR="00326EF3" w:rsidRPr="000B0C45">
        <w:t>10</w:t>
      </w:r>
    </w:p>
    <w:p w14:paraId="525B8DC2" w14:textId="7290096F" w:rsidR="00442064" w:rsidRPr="000B0C45" w:rsidRDefault="00442064" w:rsidP="00442064">
      <w:pPr>
        <w:pStyle w:val="Amainreturn"/>
      </w:pPr>
      <w:r w:rsidRPr="000B0C45">
        <w:t xml:space="preserve">This part expires </w:t>
      </w:r>
      <w:r w:rsidR="00C23711" w:rsidRPr="000B0C45">
        <w:t>1</w:t>
      </w:r>
      <w:r w:rsidRPr="000B0C45">
        <w:t xml:space="preserve"> year after the day it commences.</w:t>
      </w:r>
    </w:p>
    <w:p w14:paraId="718F638C" w14:textId="128B853C" w:rsidR="00C04008" w:rsidRPr="000B0C45" w:rsidRDefault="00442064" w:rsidP="00442064">
      <w:pPr>
        <w:pStyle w:val="aNote"/>
      </w:pPr>
      <w:r w:rsidRPr="00F47575">
        <w:rPr>
          <w:rStyle w:val="charItals"/>
        </w:rPr>
        <w:t>Note</w:t>
      </w:r>
      <w:r w:rsidRPr="00F47575">
        <w:rPr>
          <w:rStyle w:val="charItals"/>
        </w:rPr>
        <w:tab/>
      </w:r>
      <w:r w:rsidRPr="000B0C45">
        <w:t xml:space="preserve">A transitional provision is repealed on its expiry but continues to have effect after its repeal (see </w:t>
      </w:r>
      <w:hyperlink r:id="rId49" w:tooltip="A2001-14" w:history="1">
        <w:r w:rsidR="00F47575" w:rsidRPr="00F47575">
          <w:rPr>
            <w:rStyle w:val="charCitHyperlinkAbbrev"/>
          </w:rPr>
          <w:t>Legislation Act</w:t>
        </w:r>
      </w:hyperlink>
      <w:r w:rsidRPr="000B0C45">
        <w:t>, s 88).</w:t>
      </w:r>
    </w:p>
    <w:p w14:paraId="3862AD00" w14:textId="14B3D248" w:rsidR="008A1AFB" w:rsidRPr="000B0C45" w:rsidRDefault="00A90770" w:rsidP="00A90770">
      <w:pPr>
        <w:pStyle w:val="AH5Sec"/>
        <w:shd w:val="pct25" w:color="auto" w:fill="auto"/>
        <w:rPr>
          <w:lang w:eastAsia="zh-TW"/>
        </w:rPr>
      </w:pPr>
      <w:bookmarkStart w:id="97" w:name="_Toc231466483"/>
      <w:r w:rsidRPr="00A90770">
        <w:rPr>
          <w:rStyle w:val="CharSectNo"/>
        </w:rPr>
        <w:t>92</w:t>
      </w:r>
      <w:r w:rsidRPr="000B0C45">
        <w:rPr>
          <w:lang w:eastAsia="zh-TW"/>
        </w:rPr>
        <w:tab/>
      </w:r>
      <w:r w:rsidR="00F35AB8" w:rsidRPr="000B0C45">
        <w:rPr>
          <w:lang w:eastAsia="zh-TW"/>
        </w:rPr>
        <w:t>Internally reviewable decisions</w:t>
      </w:r>
      <w:r w:rsidR="00F35AB8" w:rsidRPr="000B0C45">
        <w:rPr>
          <w:lang w:eastAsia="zh-TW"/>
        </w:rPr>
        <w:br/>
      </w:r>
      <w:r w:rsidR="008A1AFB" w:rsidRPr="000B0C45">
        <w:rPr>
          <w:lang w:eastAsia="zh-TW"/>
        </w:rPr>
        <w:t>Schedule 1, part 1.1, item 1</w:t>
      </w:r>
      <w:bookmarkEnd w:id="97"/>
    </w:p>
    <w:p w14:paraId="3C93B0BE" w14:textId="77777777" w:rsidR="008A1AFB" w:rsidRPr="00F47575" w:rsidRDefault="008A1AFB" w:rsidP="002045ED">
      <w:pPr>
        <w:pStyle w:val="direction"/>
        <w:spacing w:after="120"/>
      </w:pPr>
      <w:r w:rsidRPr="000B0C45">
        <w:rPr>
          <w:lang w:eastAsia="zh-TW"/>
        </w:rPr>
        <w:t>substitute</w:t>
      </w:r>
    </w:p>
    <w:tbl>
      <w:tblPr>
        <w:tblW w:w="7948" w:type="dxa"/>
        <w:tblBorders>
          <w:top w:val="single" w:sz="4" w:space="0" w:color="auto"/>
          <w:left w:val="single" w:sz="4" w:space="0" w:color="C0C0C0"/>
          <w:bottom w:val="single" w:sz="4" w:space="0" w:color="C0C0C0"/>
          <w:right w:val="single" w:sz="4" w:space="0" w:color="C0C0C0"/>
          <w:insideH w:val="single" w:sz="4" w:space="0" w:color="D9D9D9" w:themeColor="background1" w:themeShade="D9"/>
          <w:insideV w:val="single" w:sz="4" w:space="0" w:color="C0C0C0"/>
        </w:tblBorders>
        <w:tblLayout w:type="fixed"/>
        <w:tblLook w:val="0000" w:firstRow="0" w:lastRow="0" w:firstColumn="0" w:lastColumn="0" w:noHBand="0" w:noVBand="0"/>
      </w:tblPr>
      <w:tblGrid>
        <w:gridCol w:w="1200"/>
        <w:gridCol w:w="1176"/>
        <w:gridCol w:w="2694"/>
        <w:gridCol w:w="2878"/>
      </w:tblGrid>
      <w:tr w:rsidR="008A1AFB" w:rsidRPr="000B0C45" w14:paraId="23612FAA" w14:textId="77777777" w:rsidTr="002045ED">
        <w:trPr>
          <w:cantSplit/>
        </w:trPr>
        <w:tc>
          <w:tcPr>
            <w:tcW w:w="1200" w:type="dxa"/>
          </w:tcPr>
          <w:p w14:paraId="08F03767" w14:textId="77777777" w:rsidR="008A1AFB" w:rsidRPr="000B0C45" w:rsidRDefault="008A1AFB" w:rsidP="00A546FF">
            <w:pPr>
              <w:pStyle w:val="TableText10"/>
              <w:rPr>
                <w:color w:val="000000"/>
              </w:rPr>
            </w:pPr>
            <w:r w:rsidRPr="000B0C45">
              <w:rPr>
                <w:color w:val="000000"/>
              </w:rPr>
              <w:t>1</w:t>
            </w:r>
          </w:p>
        </w:tc>
        <w:tc>
          <w:tcPr>
            <w:tcW w:w="1176" w:type="dxa"/>
          </w:tcPr>
          <w:p w14:paraId="028A1DBF" w14:textId="77777777" w:rsidR="008A1AFB" w:rsidRPr="000B0C45" w:rsidRDefault="008A1AFB" w:rsidP="00A546FF">
            <w:pPr>
              <w:pStyle w:val="TableText10"/>
              <w:rPr>
                <w:color w:val="000000"/>
              </w:rPr>
            </w:pPr>
            <w:r w:rsidRPr="000B0C45">
              <w:rPr>
                <w:color w:val="000000"/>
              </w:rPr>
              <w:t>28 (1)</w:t>
            </w:r>
          </w:p>
        </w:tc>
        <w:tc>
          <w:tcPr>
            <w:tcW w:w="2694" w:type="dxa"/>
          </w:tcPr>
          <w:p w14:paraId="07A3EC20" w14:textId="77777777" w:rsidR="008A1AFB" w:rsidRPr="000B0C45" w:rsidRDefault="008A1AFB" w:rsidP="00A546FF">
            <w:pPr>
              <w:pStyle w:val="TableText10"/>
              <w:rPr>
                <w:color w:val="000000"/>
              </w:rPr>
            </w:pPr>
            <w:r w:rsidRPr="000B0C45">
              <w:rPr>
                <w:color w:val="000000"/>
              </w:rPr>
              <w:t>approve, or refuse to approve, activity or tree management plan</w:t>
            </w:r>
          </w:p>
        </w:tc>
        <w:tc>
          <w:tcPr>
            <w:tcW w:w="2878" w:type="dxa"/>
          </w:tcPr>
          <w:p w14:paraId="36A642E6" w14:textId="77777777" w:rsidR="008A1AFB" w:rsidRPr="000B0C45" w:rsidRDefault="008A1AFB" w:rsidP="00A546FF">
            <w:pPr>
              <w:pStyle w:val="TableText10"/>
              <w:rPr>
                <w:color w:val="000000"/>
              </w:rPr>
            </w:pPr>
            <w:r w:rsidRPr="000B0C45">
              <w:rPr>
                <w:color w:val="000000"/>
              </w:rPr>
              <w:t>applicant for approval, lessee of land, heritage council, representative Aboriginal organisation</w:t>
            </w:r>
          </w:p>
        </w:tc>
      </w:tr>
      <w:tr w:rsidR="008A1AFB" w:rsidRPr="000B0C45" w14:paraId="061D2101" w14:textId="77777777" w:rsidTr="002045ED">
        <w:trPr>
          <w:cantSplit/>
        </w:trPr>
        <w:tc>
          <w:tcPr>
            <w:tcW w:w="1200" w:type="dxa"/>
          </w:tcPr>
          <w:p w14:paraId="626E4733" w14:textId="77777777" w:rsidR="008A1AFB" w:rsidRPr="000B0C45" w:rsidRDefault="008A1AFB" w:rsidP="00A546FF">
            <w:pPr>
              <w:pStyle w:val="TableText10"/>
              <w:rPr>
                <w:color w:val="000000"/>
              </w:rPr>
            </w:pPr>
            <w:r w:rsidRPr="000B0C45">
              <w:rPr>
                <w:color w:val="000000"/>
              </w:rPr>
              <w:t>1A</w:t>
            </w:r>
          </w:p>
        </w:tc>
        <w:tc>
          <w:tcPr>
            <w:tcW w:w="1176" w:type="dxa"/>
          </w:tcPr>
          <w:p w14:paraId="3BAE6371" w14:textId="77777777" w:rsidR="008A1AFB" w:rsidRPr="000B0C45" w:rsidRDefault="008A1AFB" w:rsidP="00A546FF">
            <w:pPr>
              <w:pStyle w:val="TableText10"/>
              <w:rPr>
                <w:color w:val="000000"/>
              </w:rPr>
            </w:pPr>
            <w:r w:rsidRPr="000B0C45">
              <w:rPr>
                <w:color w:val="000000"/>
              </w:rPr>
              <w:t>28 (2)</w:t>
            </w:r>
          </w:p>
        </w:tc>
        <w:tc>
          <w:tcPr>
            <w:tcW w:w="2694" w:type="dxa"/>
          </w:tcPr>
          <w:p w14:paraId="2C29BFD1" w14:textId="77777777" w:rsidR="008A1AFB" w:rsidRPr="000B0C45" w:rsidRDefault="008A1AFB" w:rsidP="00A546FF">
            <w:pPr>
              <w:pStyle w:val="TableText10"/>
              <w:rPr>
                <w:color w:val="000000"/>
              </w:rPr>
            </w:pPr>
            <w:r w:rsidRPr="000B0C45">
              <w:rPr>
                <w:color w:val="000000"/>
              </w:rPr>
              <w:t>approve, or refuse to approve, activity or tree management plan</w:t>
            </w:r>
          </w:p>
        </w:tc>
        <w:tc>
          <w:tcPr>
            <w:tcW w:w="2878" w:type="dxa"/>
          </w:tcPr>
          <w:p w14:paraId="58B07FA1" w14:textId="77777777" w:rsidR="008A1AFB" w:rsidRPr="000B0C45" w:rsidRDefault="008A1AFB" w:rsidP="00A546FF">
            <w:pPr>
              <w:pStyle w:val="TableText10"/>
              <w:rPr>
                <w:color w:val="000000"/>
              </w:rPr>
            </w:pPr>
            <w:r w:rsidRPr="000B0C45">
              <w:rPr>
                <w:color w:val="000000"/>
              </w:rPr>
              <w:t>applicant for approval, lessee of land, heritage council, representative Aboriginal organisation</w:t>
            </w:r>
          </w:p>
        </w:tc>
      </w:tr>
    </w:tbl>
    <w:p w14:paraId="1EDF8E59" w14:textId="5A9EAF31" w:rsidR="006652B9" w:rsidRPr="000B0C45" w:rsidRDefault="00A90770" w:rsidP="00A90770">
      <w:pPr>
        <w:pStyle w:val="AH5Sec"/>
        <w:shd w:val="pct25" w:color="auto" w:fill="auto"/>
        <w:rPr>
          <w:lang w:eastAsia="zh-TW"/>
        </w:rPr>
      </w:pPr>
      <w:bookmarkStart w:id="98" w:name="_Toc231466484"/>
      <w:r w:rsidRPr="00A90770">
        <w:rPr>
          <w:rStyle w:val="CharSectNo"/>
        </w:rPr>
        <w:lastRenderedPageBreak/>
        <w:t>93</w:t>
      </w:r>
      <w:r w:rsidRPr="000B0C45">
        <w:rPr>
          <w:lang w:eastAsia="zh-TW"/>
        </w:rPr>
        <w:tab/>
      </w:r>
      <w:r w:rsidR="006652B9" w:rsidRPr="000B0C45">
        <w:rPr>
          <w:lang w:eastAsia="zh-TW"/>
        </w:rPr>
        <w:t>Schedule 1, part 1.1, item 4</w:t>
      </w:r>
      <w:r w:rsidR="001463C9" w:rsidRPr="000B0C45">
        <w:rPr>
          <w:lang w:eastAsia="zh-TW"/>
        </w:rPr>
        <w:t>, column 2</w:t>
      </w:r>
      <w:bookmarkEnd w:id="98"/>
    </w:p>
    <w:p w14:paraId="0164A5F5" w14:textId="77777777" w:rsidR="006652B9" w:rsidRPr="000B0C45" w:rsidRDefault="006652B9" w:rsidP="00DC79AF">
      <w:pPr>
        <w:pStyle w:val="direction"/>
        <w:spacing w:after="120"/>
        <w:rPr>
          <w:lang w:eastAsia="zh-TW"/>
        </w:rPr>
      </w:pPr>
      <w:r w:rsidRPr="000B0C45">
        <w:rPr>
          <w:lang w:eastAsia="zh-TW"/>
        </w:rPr>
        <w:t>omit</w:t>
      </w:r>
    </w:p>
    <w:p w14:paraId="0D3F4F45" w14:textId="77777777" w:rsidR="006652B9" w:rsidRPr="000B0C45" w:rsidRDefault="006652B9" w:rsidP="006652B9">
      <w:pPr>
        <w:pStyle w:val="TableText10"/>
        <w:ind w:left="380" w:firstLine="720"/>
        <w:rPr>
          <w:lang w:eastAsia="zh-TW"/>
        </w:rPr>
      </w:pPr>
      <w:r w:rsidRPr="000B0C45">
        <w:rPr>
          <w:lang w:eastAsia="zh-TW"/>
        </w:rPr>
        <w:t>36 (2) (a)</w:t>
      </w:r>
    </w:p>
    <w:p w14:paraId="50D0C470" w14:textId="77777777" w:rsidR="006652B9" w:rsidRPr="000B0C45" w:rsidRDefault="006652B9" w:rsidP="00DC79AF">
      <w:pPr>
        <w:pStyle w:val="direction"/>
        <w:spacing w:after="120"/>
        <w:rPr>
          <w:lang w:eastAsia="zh-TW"/>
        </w:rPr>
      </w:pPr>
      <w:r w:rsidRPr="000B0C45">
        <w:rPr>
          <w:lang w:eastAsia="zh-TW"/>
        </w:rPr>
        <w:t>substitute</w:t>
      </w:r>
    </w:p>
    <w:p w14:paraId="740CCEC5" w14:textId="77777777" w:rsidR="006652B9" w:rsidRPr="000B0C45" w:rsidRDefault="006652B9" w:rsidP="006652B9">
      <w:pPr>
        <w:pStyle w:val="TableText10"/>
        <w:ind w:left="380" w:firstLine="720"/>
        <w:rPr>
          <w:lang w:eastAsia="zh-TW"/>
        </w:rPr>
      </w:pPr>
      <w:r w:rsidRPr="000B0C45">
        <w:rPr>
          <w:lang w:eastAsia="zh-TW"/>
        </w:rPr>
        <w:t>36 (2) (a) (i)</w:t>
      </w:r>
    </w:p>
    <w:p w14:paraId="2A654810" w14:textId="6686C0C8" w:rsidR="006652B9" w:rsidRPr="000B0C45" w:rsidRDefault="00A90770" w:rsidP="00A90770">
      <w:pPr>
        <w:pStyle w:val="AH5Sec"/>
        <w:shd w:val="pct25" w:color="auto" w:fill="auto"/>
        <w:rPr>
          <w:lang w:eastAsia="zh-TW"/>
        </w:rPr>
      </w:pPr>
      <w:bookmarkStart w:id="99" w:name="_Toc231466485"/>
      <w:r w:rsidRPr="00A90770">
        <w:rPr>
          <w:rStyle w:val="CharSectNo"/>
        </w:rPr>
        <w:t>94</w:t>
      </w:r>
      <w:r w:rsidRPr="000B0C45">
        <w:rPr>
          <w:lang w:eastAsia="zh-TW"/>
        </w:rPr>
        <w:tab/>
      </w:r>
      <w:r w:rsidR="006652B9" w:rsidRPr="000B0C45">
        <w:rPr>
          <w:lang w:eastAsia="zh-TW"/>
        </w:rPr>
        <w:t>Schedule 1, part 1.1, item 5</w:t>
      </w:r>
      <w:r w:rsidR="001463C9" w:rsidRPr="000B0C45">
        <w:rPr>
          <w:lang w:eastAsia="zh-TW"/>
        </w:rPr>
        <w:t>, column 2</w:t>
      </w:r>
      <w:bookmarkEnd w:id="99"/>
    </w:p>
    <w:p w14:paraId="0A8A6841" w14:textId="77777777" w:rsidR="006652B9" w:rsidRPr="000B0C45" w:rsidRDefault="006652B9" w:rsidP="00DC79AF">
      <w:pPr>
        <w:pStyle w:val="direction"/>
        <w:spacing w:after="120"/>
        <w:rPr>
          <w:lang w:eastAsia="zh-TW"/>
        </w:rPr>
      </w:pPr>
      <w:r w:rsidRPr="000B0C45">
        <w:rPr>
          <w:lang w:eastAsia="zh-TW"/>
        </w:rPr>
        <w:t>omit</w:t>
      </w:r>
    </w:p>
    <w:p w14:paraId="7ACE424D" w14:textId="77777777" w:rsidR="006652B9" w:rsidRPr="000B0C45" w:rsidRDefault="006652B9" w:rsidP="006652B9">
      <w:pPr>
        <w:pStyle w:val="TableText10"/>
        <w:ind w:left="380" w:firstLine="720"/>
        <w:rPr>
          <w:lang w:eastAsia="zh-TW"/>
        </w:rPr>
      </w:pPr>
      <w:r w:rsidRPr="000B0C45">
        <w:rPr>
          <w:lang w:eastAsia="zh-TW"/>
        </w:rPr>
        <w:t>36 (2) (b)</w:t>
      </w:r>
    </w:p>
    <w:p w14:paraId="55D2891F" w14:textId="77777777" w:rsidR="006652B9" w:rsidRPr="000B0C45" w:rsidRDefault="006652B9" w:rsidP="00DC79AF">
      <w:pPr>
        <w:pStyle w:val="direction"/>
        <w:spacing w:after="120"/>
        <w:rPr>
          <w:lang w:eastAsia="zh-TW"/>
        </w:rPr>
      </w:pPr>
      <w:r w:rsidRPr="000B0C45">
        <w:rPr>
          <w:lang w:eastAsia="zh-TW"/>
        </w:rPr>
        <w:t>substitute</w:t>
      </w:r>
    </w:p>
    <w:p w14:paraId="08E33B90" w14:textId="77777777" w:rsidR="006652B9" w:rsidRPr="000B0C45" w:rsidRDefault="006652B9" w:rsidP="006652B9">
      <w:pPr>
        <w:pStyle w:val="TableText10"/>
        <w:ind w:left="380" w:firstLine="720"/>
        <w:rPr>
          <w:lang w:eastAsia="zh-TW"/>
        </w:rPr>
      </w:pPr>
      <w:r w:rsidRPr="000B0C45">
        <w:rPr>
          <w:lang w:eastAsia="zh-TW"/>
        </w:rPr>
        <w:t>36 (2) (a) (ii)</w:t>
      </w:r>
    </w:p>
    <w:p w14:paraId="30262EB8" w14:textId="29741CEF" w:rsidR="004A6424" w:rsidRPr="000B0C45" w:rsidRDefault="00A90770" w:rsidP="00A90770">
      <w:pPr>
        <w:pStyle w:val="AH5Sec"/>
        <w:shd w:val="pct25" w:color="auto" w:fill="auto"/>
        <w:rPr>
          <w:lang w:eastAsia="zh-TW"/>
        </w:rPr>
      </w:pPr>
      <w:bookmarkStart w:id="100" w:name="_Toc231466486"/>
      <w:r w:rsidRPr="00A90770">
        <w:rPr>
          <w:rStyle w:val="CharSectNo"/>
        </w:rPr>
        <w:t>95</w:t>
      </w:r>
      <w:r w:rsidRPr="000B0C45">
        <w:rPr>
          <w:lang w:eastAsia="zh-TW"/>
        </w:rPr>
        <w:tab/>
      </w:r>
      <w:r w:rsidR="004A6424" w:rsidRPr="000B0C45">
        <w:rPr>
          <w:lang w:eastAsia="zh-TW"/>
        </w:rPr>
        <w:t>Schedule 1, part 1.1, item 9</w:t>
      </w:r>
      <w:r w:rsidR="003C2CE5" w:rsidRPr="000B0C45">
        <w:rPr>
          <w:lang w:eastAsia="zh-TW"/>
        </w:rPr>
        <w:t>, column 4</w:t>
      </w:r>
      <w:bookmarkEnd w:id="100"/>
    </w:p>
    <w:p w14:paraId="43DB218F" w14:textId="77777777" w:rsidR="004A6424" w:rsidRPr="000B0C45" w:rsidRDefault="004A6424" w:rsidP="00DC79AF">
      <w:pPr>
        <w:pStyle w:val="direction"/>
        <w:spacing w:after="120"/>
        <w:rPr>
          <w:lang w:eastAsia="zh-TW"/>
        </w:rPr>
      </w:pPr>
      <w:r w:rsidRPr="000B0C45">
        <w:rPr>
          <w:lang w:eastAsia="zh-TW"/>
        </w:rPr>
        <w:t>omit</w:t>
      </w:r>
    </w:p>
    <w:p w14:paraId="3062C373" w14:textId="57F0E559" w:rsidR="003C2CE5" w:rsidRPr="000B0C45" w:rsidRDefault="003C2CE5" w:rsidP="003C2CE5">
      <w:pPr>
        <w:pStyle w:val="TableText10"/>
        <w:ind w:left="380" w:firstLine="720"/>
        <w:rPr>
          <w:lang w:eastAsia="en-AU"/>
        </w:rPr>
      </w:pPr>
      <w:r w:rsidRPr="000B0C45">
        <w:rPr>
          <w:lang w:eastAsia="en-AU"/>
        </w:rPr>
        <w:t>applicant for approval,</w:t>
      </w:r>
    </w:p>
    <w:p w14:paraId="072057BB" w14:textId="0ADBB324" w:rsidR="00D00A42" w:rsidRPr="000B0C45" w:rsidRDefault="00A90770" w:rsidP="00A90770">
      <w:pPr>
        <w:pStyle w:val="AH5Sec"/>
        <w:shd w:val="pct25" w:color="auto" w:fill="auto"/>
        <w:rPr>
          <w:lang w:eastAsia="zh-TW"/>
        </w:rPr>
      </w:pPr>
      <w:bookmarkStart w:id="101" w:name="_Toc231466487"/>
      <w:r w:rsidRPr="00A90770">
        <w:rPr>
          <w:rStyle w:val="CharSectNo"/>
        </w:rPr>
        <w:t>96</w:t>
      </w:r>
      <w:r w:rsidRPr="000B0C45">
        <w:rPr>
          <w:lang w:eastAsia="zh-TW"/>
        </w:rPr>
        <w:tab/>
      </w:r>
      <w:r w:rsidR="00D00A42" w:rsidRPr="000B0C45">
        <w:rPr>
          <w:lang w:eastAsia="zh-TW"/>
        </w:rPr>
        <w:t>Reviewable decisions</w:t>
      </w:r>
      <w:r w:rsidR="00D00A42" w:rsidRPr="000B0C45">
        <w:rPr>
          <w:lang w:eastAsia="zh-TW"/>
        </w:rPr>
        <w:br/>
        <w:t>Schedule 1, part 1.2, new item 6A</w:t>
      </w:r>
      <w:bookmarkEnd w:id="101"/>
    </w:p>
    <w:p w14:paraId="7ED25B00" w14:textId="77777777" w:rsidR="00D00A42" w:rsidRPr="00F47575" w:rsidRDefault="00D00A42" w:rsidP="002045ED">
      <w:pPr>
        <w:pStyle w:val="direction"/>
        <w:spacing w:after="120"/>
      </w:pPr>
      <w:r w:rsidRPr="000B0C45">
        <w:rPr>
          <w:lang w:eastAsia="zh-TW"/>
        </w:rPr>
        <w:t>substitute</w:t>
      </w:r>
    </w:p>
    <w:tbl>
      <w:tblPr>
        <w:tblW w:w="7948" w:type="dxa"/>
        <w:tblBorders>
          <w:top w:val="single" w:sz="4" w:space="0" w:color="D9D9D9" w:themeColor="background1" w:themeShade="D9"/>
          <w:left w:val="single" w:sz="4" w:space="0" w:color="C0C0C0"/>
          <w:bottom w:val="single" w:sz="4" w:space="0" w:color="D9D9D9" w:themeColor="background1" w:themeShade="D9"/>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2694"/>
        <w:gridCol w:w="2878"/>
      </w:tblGrid>
      <w:tr w:rsidR="00D00A42" w:rsidRPr="000B0C45" w14:paraId="2E2ED663" w14:textId="77777777" w:rsidTr="002045ED">
        <w:trPr>
          <w:cantSplit/>
        </w:trPr>
        <w:tc>
          <w:tcPr>
            <w:tcW w:w="1200" w:type="dxa"/>
          </w:tcPr>
          <w:p w14:paraId="66FA066F" w14:textId="7078A817" w:rsidR="00D00A42" w:rsidRPr="000B0C45" w:rsidRDefault="00D00A42" w:rsidP="00F3788E">
            <w:pPr>
              <w:pStyle w:val="TableText10"/>
              <w:rPr>
                <w:color w:val="000000"/>
              </w:rPr>
            </w:pPr>
            <w:r w:rsidRPr="000B0C45">
              <w:rPr>
                <w:color w:val="000000"/>
              </w:rPr>
              <w:t>6A</w:t>
            </w:r>
          </w:p>
        </w:tc>
        <w:tc>
          <w:tcPr>
            <w:tcW w:w="1176" w:type="dxa"/>
          </w:tcPr>
          <w:p w14:paraId="20D5BED8" w14:textId="58EB5F97" w:rsidR="00D00A42" w:rsidRPr="000B0C45" w:rsidRDefault="00D00A42" w:rsidP="00F3788E">
            <w:pPr>
              <w:pStyle w:val="TableText10"/>
              <w:rPr>
                <w:color w:val="000000"/>
              </w:rPr>
            </w:pPr>
            <w:r w:rsidRPr="000B0C45">
              <w:rPr>
                <w:color w:val="000000"/>
              </w:rPr>
              <w:t>104A</w:t>
            </w:r>
          </w:p>
        </w:tc>
        <w:tc>
          <w:tcPr>
            <w:tcW w:w="2694" w:type="dxa"/>
          </w:tcPr>
          <w:p w14:paraId="43073B3C" w14:textId="7E5D6BD1" w:rsidR="00D00A42" w:rsidRPr="000B0C45" w:rsidRDefault="00D00A42" w:rsidP="00F3788E">
            <w:pPr>
              <w:pStyle w:val="TableText10"/>
              <w:rPr>
                <w:color w:val="000000"/>
              </w:rPr>
            </w:pPr>
            <w:r w:rsidRPr="000B0C45">
              <w:rPr>
                <w:color w:val="000000"/>
              </w:rPr>
              <w:t xml:space="preserve">give </w:t>
            </w:r>
            <w:r w:rsidR="00055D39" w:rsidRPr="000B0C45">
              <w:t>rectification</w:t>
            </w:r>
            <w:r w:rsidRPr="000B0C45">
              <w:rPr>
                <w:color w:val="000000"/>
              </w:rPr>
              <w:t xml:space="preserve"> direction</w:t>
            </w:r>
          </w:p>
        </w:tc>
        <w:tc>
          <w:tcPr>
            <w:tcW w:w="2878" w:type="dxa"/>
          </w:tcPr>
          <w:p w14:paraId="4748D8E3" w14:textId="77777777" w:rsidR="0045337A" w:rsidRPr="000B0C45" w:rsidRDefault="0045337A" w:rsidP="0045337A">
            <w:pPr>
              <w:spacing w:before="60" w:after="60"/>
              <w:ind w:left="346" w:hanging="284"/>
              <w:rPr>
                <w:color w:val="000000"/>
                <w:sz w:val="20"/>
              </w:rPr>
            </w:pPr>
            <w:r w:rsidRPr="000B0C45">
              <w:rPr>
                <w:rFonts w:ascii="Symbol" w:hAnsi="Symbol"/>
                <w:color w:val="000000"/>
                <w:sz w:val="20"/>
              </w:rPr>
              <w:t></w:t>
            </w:r>
            <w:r w:rsidRPr="000B0C45">
              <w:rPr>
                <w:rFonts w:ascii="Symbol" w:hAnsi="Symbol"/>
                <w:color w:val="000000"/>
                <w:sz w:val="20"/>
              </w:rPr>
              <w:tab/>
            </w:r>
            <w:r w:rsidRPr="000B0C45">
              <w:rPr>
                <w:color w:val="000000"/>
                <w:sz w:val="20"/>
              </w:rPr>
              <w:t>person given direction</w:t>
            </w:r>
          </w:p>
          <w:p w14:paraId="077853AD" w14:textId="5C7836D0" w:rsidR="0045337A" w:rsidRPr="000B0C45" w:rsidRDefault="00A90770" w:rsidP="00A90770">
            <w:pPr>
              <w:pStyle w:val="Amainbullet"/>
              <w:ind w:left="346" w:hanging="284"/>
              <w:rPr>
                <w:sz w:val="20"/>
              </w:rPr>
            </w:pPr>
            <w:r w:rsidRPr="000B0C45">
              <w:rPr>
                <w:rFonts w:ascii="Symbol" w:hAnsi="Symbol"/>
                <w:sz w:val="20"/>
              </w:rPr>
              <w:t></w:t>
            </w:r>
            <w:r w:rsidRPr="000B0C45">
              <w:rPr>
                <w:rFonts w:ascii="Symbol" w:hAnsi="Symbol"/>
                <w:sz w:val="20"/>
              </w:rPr>
              <w:tab/>
            </w:r>
            <w:r w:rsidR="0045337A" w:rsidRPr="000B0C45">
              <w:rPr>
                <w:sz w:val="20"/>
              </w:rPr>
              <w:t>lessee or occupier of land to which direction relates</w:t>
            </w:r>
          </w:p>
        </w:tc>
      </w:tr>
    </w:tbl>
    <w:p w14:paraId="50B1285D" w14:textId="0E1F2918" w:rsidR="00A2205A" w:rsidRPr="000B0C45" w:rsidRDefault="00A90770" w:rsidP="00A90770">
      <w:pPr>
        <w:pStyle w:val="AH5Sec"/>
        <w:shd w:val="pct25" w:color="auto" w:fill="auto"/>
        <w:rPr>
          <w:lang w:eastAsia="zh-TW"/>
        </w:rPr>
      </w:pPr>
      <w:bookmarkStart w:id="102" w:name="_Toc231466488"/>
      <w:r w:rsidRPr="00A90770">
        <w:rPr>
          <w:rStyle w:val="CharSectNo"/>
        </w:rPr>
        <w:lastRenderedPageBreak/>
        <w:t>97</w:t>
      </w:r>
      <w:r w:rsidRPr="000B0C45">
        <w:rPr>
          <w:lang w:eastAsia="zh-TW"/>
        </w:rPr>
        <w:tab/>
      </w:r>
      <w:r w:rsidR="00A2205A" w:rsidRPr="000B0C45">
        <w:rPr>
          <w:lang w:eastAsia="zh-TW"/>
        </w:rPr>
        <w:t xml:space="preserve">Dictionary, new definition of </w:t>
      </w:r>
      <w:r w:rsidR="00A2205A" w:rsidRPr="00F47575">
        <w:rPr>
          <w:rStyle w:val="charItals"/>
        </w:rPr>
        <w:t>approved tree management plan</w:t>
      </w:r>
      <w:bookmarkEnd w:id="102"/>
    </w:p>
    <w:p w14:paraId="37665F0A" w14:textId="519E7EA2" w:rsidR="00A2205A" w:rsidRPr="000B0C45" w:rsidRDefault="00A2205A" w:rsidP="00A2205A">
      <w:pPr>
        <w:pStyle w:val="direction"/>
        <w:rPr>
          <w:lang w:eastAsia="zh-TW"/>
        </w:rPr>
      </w:pPr>
      <w:r w:rsidRPr="000B0C45">
        <w:rPr>
          <w:lang w:eastAsia="zh-TW"/>
        </w:rPr>
        <w:t>insert</w:t>
      </w:r>
    </w:p>
    <w:p w14:paraId="29340E1A" w14:textId="232FCC0F" w:rsidR="00E45452" w:rsidRPr="000B0C45" w:rsidRDefault="00A2205A" w:rsidP="00596FEC">
      <w:pPr>
        <w:pStyle w:val="aDef"/>
        <w:keepNext/>
        <w:rPr>
          <w:lang w:eastAsia="zh-TW"/>
        </w:rPr>
      </w:pPr>
      <w:r w:rsidRPr="00F47575">
        <w:rPr>
          <w:rStyle w:val="charBoldItals"/>
        </w:rPr>
        <w:t>approved tree management plan</w:t>
      </w:r>
      <w:r w:rsidRPr="000B0C45">
        <w:rPr>
          <w:lang w:eastAsia="zh-TW"/>
        </w:rPr>
        <w:t xml:space="preserve"> means a tree management plan approved under</w:t>
      </w:r>
      <w:r w:rsidR="00E45452" w:rsidRPr="000B0C45">
        <w:rPr>
          <w:lang w:eastAsia="zh-TW"/>
        </w:rPr>
        <w:t>—</w:t>
      </w:r>
    </w:p>
    <w:p w14:paraId="6D58C1A5" w14:textId="2F39DCA1" w:rsidR="00A2205A" w:rsidRPr="000B0C45" w:rsidRDefault="00E45452" w:rsidP="00596FEC">
      <w:pPr>
        <w:pStyle w:val="Idefpara"/>
        <w:keepNext/>
        <w:rPr>
          <w:lang w:eastAsia="zh-TW"/>
        </w:rPr>
      </w:pPr>
      <w:r w:rsidRPr="000B0C45">
        <w:rPr>
          <w:lang w:eastAsia="zh-TW"/>
        </w:rPr>
        <w:tab/>
        <w:t>(a)</w:t>
      </w:r>
      <w:r w:rsidRPr="000B0C45">
        <w:rPr>
          <w:lang w:eastAsia="zh-TW"/>
        </w:rPr>
        <w:tab/>
        <w:t xml:space="preserve">this Act, </w:t>
      </w:r>
      <w:r w:rsidR="00A2205A" w:rsidRPr="000B0C45">
        <w:rPr>
          <w:lang w:eastAsia="zh-TW"/>
        </w:rPr>
        <w:t xml:space="preserve">section </w:t>
      </w:r>
      <w:r w:rsidRPr="000B0C45">
        <w:rPr>
          <w:lang w:eastAsia="zh-TW"/>
        </w:rPr>
        <w:t>28, section 32, section 32A or section 85; or</w:t>
      </w:r>
    </w:p>
    <w:p w14:paraId="653E8D85" w14:textId="75FB0919" w:rsidR="00E45452" w:rsidRPr="000B0C45" w:rsidRDefault="00E45452" w:rsidP="00E45452">
      <w:pPr>
        <w:pStyle w:val="Ipara"/>
        <w:rPr>
          <w:lang w:eastAsia="zh-TW"/>
        </w:rPr>
      </w:pPr>
      <w:r w:rsidRPr="000B0C45">
        <w:rPr>
          <w:lang w:eastAsia="zh-TW"/>
        </w:rPr>
        <w:tab/>
        <w:t>(b)</w:t>
      </w:r>
      <w:r w:rsidRPr="000B0C45">
        <w:rPr>
          <w:lang w:eastAsia="zh-TW"/>
        </w:rPr>
        <w:tab/>
        <w:t xml:space="preserve">the </w:t>
      </w:r>
      <w:hyperlink r:id="rId50" w:tooltip="A2023-18" w:history="1">
        <w:r w:rsidR="00F47575" w:rsidRPr="00F47575">
          <w:rPr>
            <w:rStyle w:val="charCitHyperlinkItal"/>
          </w:rPr>
          <w:t>Planning Act 2023</w:t>
        </w:r>
      </w:hyperlink>
      <w:r w:rsidRPr="000B0C45">
        <w:rPr>
          <w:lang w:eastAsia="zh-TW"/>
        </w:rPr>
        <w:t>, section 144C</w:t>
      </w:r>
      <w:r w:rsidR="008D6035" w:rsidRPr="000B0C45">
        <w:rPr>
          <w:lang w:eastAsia="zh-TW"/>
        </w:rPr>
        <w:t xml:space="preserve"> (6)</w:t>
      </w:r>
      <w:r w:rsidRPr="000B0C45">
        <w:rPr>
          <w:lang w:eastAsia="zh-TW"/>
        </w:rPr>
        <w:t xml:space="preserve"> or section 185</w:t>
      </w:r>
      <w:r w:rsidR="008D6035" w:rsidRPr="000B0C45">
        <w:rPr>
          <w:lang w:eastAsia="zh-TW"/>
        </w:rPr>
        <w:t xml:space="preserve"> (5)</w:t>
      </w:r>
      <w:r w:rsidRPr="000B0C45">
        <w:rPr>
          <w:lang w:eastAsia="zh-TW"/>
        </w:rPr>
        <w:t>.</w:t>
      </w:r>
    </w:p>
    <w:p w14:paraId="06EE2C24" w14:textId="1C554405" w:rsidR="006652B9" w:rsidRPr="00F47575" w:rsidRDefault="00A90770" w:rsidP="00A90770">
      <w:pPr>
        <w:pStyle w:val="AH5Sec"/>
        <w:shd w:val="pct25" w:color="auto" w:fill="auto"/>
        <w:rPr>
          <w:rStyle w:val="charItals"/>
        </w:rPr>
      </w:pPr>
      <w:bookmarkStart w:id="103" w:name="_Toc231466489"/>
      <w:r w:rsidRPr="00A90770">
        <w:rPr>
          <w:rStyle w:val="CharSectNo"/>
        </w:rPr>
        <w:t>98</w:t>
      </w:r>
      <w:r w:rsidRPr="00F47575">
        <w:rPr>
          <w:rStyle w:val="charItals"/>
          <w:i w:val="0"/>
        </w:rPr>
        <w:tab/>
      </w:r>
      <w:r w:rsidR="006652B9" w:rsidRPr="000B0C45">
        <w:rPr>
          <w:lang w:eastAsia="zh-TW"/>
        </w:rPr>
        <w:t xml:space="preserve">Dictionary, definition of </w:t>
      </w:r>
      <w:r w:rsidR="006652B9" w:rsidRPr="00F47575">
        <w:rPr>
          <w:rStyle w:val="charItals"/>
        </w:rPr>
        <w:t>decision-maker</w:t>
      </w:r>
      <w:bookmarkEnd w:id="103"/>
    </w:p>
    <w:p w14:paraId="7A2023E9" w14:textId="77777777" w:rsidR="006652B9" w:rsidRPr="000B0C45" w:rsidRDefault="006652B9" w:rsidP="002901FD">
      <w:pPr>
        <w:pStyle w:val="direction"/>
        <w:rPr>
          <w:lang w:eastAsia="zh-TW"/>
        </w:rPr>
      </w:pPr>
      <w:r w:rsidRPr="000B0C45">
        <w:rPr>
          <w:lang w:eastAsia="zh-TW"/>
        </w:rPr>
        <w:t>substitute</w:t>
      </w:r>
    </w:p>
    <w:p w14:paraId="3E0EA2BF" w14:textId="77777777" w:rsidR="006652B9" w:rsidRPr="000B0C45" w:rsidRDefault="006652B9" w:rsidP="00A90770">
      <w:pPr>
        <w:pStyle w:val="aDef"/>
        <w:rPr>
          <w:lang w:eastAsia="zh-TW"/>
        </w:rPr>
      </w:pPr>
      <w:r w:rsidRPr="00F47575">
        <w:rPr>
          <w:rStyle w:val="charBoldItals"/>
        </w:rPr>
        <w:t>decision-maker</w:t>
      </w:r>
      <w:r w:rsidRPr="000B0C45">
        <w:rPr>
          <w:b/>
          <w:iCs/>
          <w:lang w:eastAsia="zh-TW"/>
        </w:rPr>
        <w:t xml:space="preserve"> </w:t>
      </w:r>
      <w:r w:rsidRPr="000B0C45">
        <w:rPr>
          <w:bCs/>
          <w:iCs/>
          <w:lang w:eastAsia="zh-TW"/>
        </w:rPr>
        <w:t>means—</w:t>
      </w:r>
    </w:p>
    <w:p w14:paraId="52865207" w14:textId="14FD5EE5" w:rsidR="006652B9" w:rsidRPr="000B0C45" w:rsidRDefault="006652B9" w:rsidP="00185AEE">
      <w:pPr>
        <w:pStyle w:val="Ipara"/>
        <w:rPr>
          <w:lang w:eastAsia="zh-TW"/>
        </w:rPr>
      </w:pPr>
      <w:r w:rsidRPr="000B0C45">
        <w:rPr>
          <w:lang w:eastAsia="zh-TW"/>
        </w:rPr>
        <w:tab/>
        <w:t>(a)</w:t>
      </w:r>
      <w:r w:rsidRPr="000B0C45">
        <w:rPr>
          <w:lang w:eastAsia="zh-TW"/>
        </w:rPr>
        <w:tab/>
        <w:t xml:space="preserve">for a decision or other function relating to </w:t>
      </w:r>
      <w:r w:rsidR="000E1E04" w:rsidRPr="000B0C45">
        <w:t>a protected tree other than a public tree</w:t>
      </w:r>
      <w:r w:rsidRPr="000B0C45">
        <w:rPr>
          <w:lang w:eastAsia="zh-TW"/>
        </w:rPr>
        <w:t>—the conservator; or</w:t>
      </w:r>
    </w:p>
    <w:p w14:paraId="0605ABD1" w14:textId="516018A0" w:rsidR="006652B9" w:rsidRPr="000B0C45" w:rsidRDefault="006652B9" w:rsidP="006652B9">
      <w:pPr>
        <w:pStyle w:val="Ipara"/>
        <w:rPr>
          <w:lang w:eastAsia="zh-TW"/>
        </w:rPr>
      </w:pPr>
      <w:r w:rsidRPr="000B0C45">
        <w:rPr>
          <w:lang w:eastAsia="zh-TW"/>
        </w:rPr>
        <w:tab/>
        <w:t>(b)</w:t>
      </w:r>
      <w:r w:rsidRPr="000B0C45">
        <w:rPr>
          <w:lang w:eastAsia="zh-TW"/>
        </w:rPr>
        <w:tab/>
        <w:t>for a decision or other function relating to a public tree—the</w:t>
      </w:r>
      <w:r w:rsidR="00DC79AF">
        <w:rPr>
          <w:lang w:eastAsia="zh-TW"/>
        </w:rPr>
        <w:t xml:space="preserve"> </w:t>
      </w:r>
      <w:r w:rsidRPr="000B0C45">
        <w:rPr>
          <w:lang w:eastAsia="zh-TW"/>
        </w:rPr>
        <w:t>director-general.</w:t>
      </w:r>
    </w:p>
    <w:p w14:paraId="4DA864B0" w14:textId="6B4DA239" w:rsidR="00AB61D8" w:rsidRPr="000B0C45" w:rsidRDefault="00A90770" w:rsidP="00A90770">
      <w:pPr>
        <w:pStyle w:val="AH5Sec"/>
        <w:shd w:val="pct25" w:color="auto" w:fill="auto"/>
      </w:pPr>
      <w:bookmarkStart w:id="104" w:name="_Toc231466490"/>
      <w:r w:rsidRPr="00A90770">
        <w:rPr>
          <w:rStyle w:val="CharSectNo"/>
        </w:rPr>
        <w:t>99</w:t>
      </w:r>
      <w:r w:rsidRPr="000B0C45">
        <w:tab/>
      </w:r>
      <w:r w:rsidR="00AB61D8" w:rsidRPr="000B0C45">
        <w:t xml:space="preserve">Dictionary, definition of </w:t>
      </w:r>
      <w:r w:rsidR="00AB61D8" w:rsidRPr="00F47575">
        <w:rPr>
          <w:rStyle w:val="charItals"/>
        </w:rPr>
        <w:t>financial settlement</w:t>
      </w:r>
      <w:bookmarkEnd w:id="104"/>
    </w:p>
    <w:p w14:paraId="502B9C63" w14:textId="77777777" w:rsidR="00AB61D8" w:rsidRPr="000B0C45" w:rsidRDefault="00AB61D8" w:rsidP="00AB61D8">
      <w:pPr>
        <w:pStyle w:val="direction"/>
      </w:pPr>
      <w:r w:rsidRPr="000B0C45">
        <w:t>omit</w:t>
      </w:r>
    </w:p>
    <w:p w14:paraId="341B63BF" w14:textId="77777777" w:rsidR="00AB61D8" w:rsidRPr="000B0C45" w:rsidRDefault="00AB61D8" w:rsidP="00AB61D8">
      <w:pPr>
        <w:pStyle w:val="Amainreturn"/>
      </w:pPr>
      <w:r w:rsidRPr="000B0C45">
        <w:t>section 36 (2) (b)</w:t>
      </w:r>
    </w:p>
    <w:p w14:paraId="19CE71CD" w14:textId="77777777" w:rsidR="00AB61D8" w:rsidRPr="000B0C45" w:rsidRDefault="00AB61D8" w:rsidP="00AB61D8">
      <w:pPr>
        <w:pStyle w:val="direction"/>
      </w:pPr>
      <w:r w:rsidRPr="000B0C45">
        <w:t>substitute</w:t>
      </w:r>
    </w:p>
    <w:p w14:paraId="1FF09007" w14:textId="77777777" w:rsidR="00AB61D8" w:rsidRPr="000B0C45" w:rsidRDefault="00AB61D8" w:rsidP="00AB61D8">
      <w:pPr>
        <w:pStyle w:val="Amainreturn"/>
      </w:pPr>
      <w:r w:rsidRPr="000B0C45">
        <w:t>section 36 (2) (a) (ii)</w:t>
      </w:r>
    </w:p>
    <w:p w14:paraId="6AD22C1D" w14:textId="1EEFA9B1" w:rsidR="00AB61D8" w:rsidRPr="000B0C45" w:rsidRDefault="00A90770" w:rsidP="00A90770">
      <w:pPr>
        <w:pStyle w:val="AH5Sec"/>
        <w:shd w:val="pct25" w:color="auto" w:fill="auto"/>
      </w:pPr>
      <w:bookmarkStart w:id="105" w:name="_Toc231466491"/>
      <w:r w:rsidRPr="00A90770">
        <w:rPr>
          <w:rStyle w:val="CharSectNo"/>
        </w:rPr>
        <w:t>100</w:t>
      </w:r>
      <w:r w:rsidRPr="000B0C45">
        <w:tab/>
      </w:r>
      <w:r w:rsidR="00AB61D8" w:rsidRPr="000B0C45">
        <w:t xml:space="preserve">Dictionary, definition of </w:t>
      </w:r>
      <w:r w:rsidR="00AB61D8" w:rsidRPr="00F47575">
        <w:rPr>
          <w:rStyle w:val="charItals"/>
        </w:rPr>
        <w:t>on-site canopy contribution</w:t>
      </w:r>
      <w:bookmarkEnd w:id="105"/>
    </w:p>
    <w:p w14:paraId="1BF350FE" w14:textId="77777777" w:rsidR="00AB61D8" w:rsidRPr="000B0C45" w:rsidRDefault="00AB61D8" w:rsidP="00AB61D8">
      <w:pPr>
        <w:pStyle w:val="direction"/>
      </w:pPr>
      <w:r w:rsidRPr="000B0C45">
        <w:t>omit</w:t>
      </w:r>
    </w:p>
    <w:p w14:paraId="6076EEDF" w14:textId="77777777" w:rsidR="00AB61D8" w:rsidRPr="000B0C45" w:rsidRDefault="00AB61D8" w:rsidP="00AB61D8">
      <w:pPr>
        <w:pStyle w:val="Amainreturn"/>
      </w:pPr>
      <w:r w:rsidRPr="000B0C45">
        <w:t>section 36 (2) (a)</w:t>
      </w:r>
    </w:p>
    <w:p w14:paraId="4DB6CF9B" w14:textId="77777777" w:rsidR="00AB61D8" w:rsidRPr="000B0C45" w:rsidRDefault="00AB61D8" w:rsidP="00AB61D8">
      <w:pPr>
        <w:pStyle w:val="direction"/>
      </w:pPr>
      <w:r w:rsidRPr="000B0C45">
        <w:t>substitute</w:t>
      </w:r>
    </w:p>
    <w:p w14:paraId="79474B0A" w14:textId="77777777" w:rsidR="00AB61D8" w:rsidRPr="000B0C45" w:rsidRDefault="00AB61D8" w:rsidP="00AB61D8">
      <w:pPr>
        <w:pStyle w:val="Amainreturn"/>
      </w:pPr>
      <w:r w:rsidRPr="000B0C45">
        <w:t>section 36 (2) (a) (i)</w:t>
      </w:r>
    </w:p>
    <w:p w14:paraId="4FFA26FE" w14:textId="589D205E" w:rsidR="00092F8D" w:rsidRPr="00F47575" w:rsidRDefault="00A90770" w:rsidP="00A90770">
      <w:pPr>
        <w:pStyle w:val="AH5Sec"/>
        <w:shd w:val="pct25" w:color="auto" w:fill="auto"/>
        <w:rPr>
          <w:rStyle w:val="charItals"/>
        </w:rPr>
      </w:pPr>
      <w:bookmarkStart w:id="106" w:name="_Toc231466492"/>
      <w:r w:rsidRPr="00A90770">
        <w:rPr>
          <w:rStyle w:val="CharSectNo"/>
        </w:rPr>
        <w:lastRenderedPageBreak/>
        <w:t>101</w:t>
      </w:r>
      <w:r w:rsidRPr="00F47575">
        <w:rPr>
          <w:rStyle w:val="charItals"/>
          <w:i w:val="0"/>
        </w:rPr>
        <w:tab/>
      </w:r>
      <w:r w:rsidR="00092F8D" w:rsidRPr="000B0C45">
        <w:t xml:space="preserve">Dictionary, definition of </w:t>
      </w:r>
      <w:r w:rsidR="00092F8D" w:rsidRPr="00F47575">
        <w:rPr>
          <w:rStyle w:val="charItals"/>
        </w:rPr>
        <w:t>public tree</w:t>
      </w:r>
      <w:bookmarkEnd w:id="106"/>
    </w:p>
    <w:p w14:paraId="2B7A9636" w14:textId="18E14EB7" w:rsidR="00092F8D" w:rsidRPr="000B0C45" w:rsidRDefault="00092F8D" w:rsidP="00092F8D">
      <w:pPr>
        <w:pStyle w:val="direction"/>
      </w:pPr>
      <w:r w:rsidRPr="000B0C45">
        <w:t>substitute</w:t>
      </w:r>
    </w:p>
    <w:p w14:paraId="53DFE5B5" w14:textId="4F7C336F" w:rsidR="00092F8D" w:rsidRPr="000B0C45" w:rsidRDefault="00092F8D" w:rsidP="00A90770">
      <w:pPr>
        <w:pStyle w:val="aDef"/>
      </w:pPr>
      <w:r w:rsidRPr="00F47575">
        <w:rPr>
          <w:rStyle w:val="charBoldItals"/>
        </w:rPr>
        <w:t>public tree</w:t>
      </w:r>
      <w:r w:rsidRPr="000B0C45">
        <w:t>—see section 11A.</w:t>
      </w:r>
    </w:p>
    <w:p w14:paraId="5C505D02" w14:textId="4FAA7025" w:rsidR="00F06ACB" w:rsidRPr="00F47575" w:rsidRDefault="00A90770" w:rsidP="00A90770">
      <w:pPr>
        <w:pStyle w:val="AH5Sec"/>
        <w:shd w:val="pct25" w:color="auto" w:fill="auto"/>
        <w:rPr>
          <w:rStyle w:val="charItals"/>
        </w:rPr>
      </w:pPr>
      <w:bookmarkStart w:id="107" w:name="_Toc231466493"/>
      <w:r w:rsidRPr="00A90770">
        <w:rPr>
          <w:rStyle w:val="CharSectNo"/>
        </w:rPr>
        <w:t>102</w:t>
      </w:r>
      <w:r w:rsidRPr="00F47575">
        <w:rPr>
          <w:rStyle w:val="charItals"/>
          <w:i w:val="0"/>
        </w:rPr>
        <w:tab/>
      </w:r>
      <w:r w:rsidR="00F06ACB" w:rsidRPr="000B0C45">
        <w:rPr>
          <w:lang w:eastAsia="zh-TW"/>
        </w:rPr>
        <w:t xml:space="preserve">Dictionary, new definition of </w:t>
      </w:r>
      <w:r w:rsidR="00F06ACB" w:rsidRPr="00F47575">
        <w:rPr>
          <w:rStyle w:val="charItals"/>
        </w:rPr>
        <w:t>rectification direction</w:t>
      </w:r>
      <w:bookmarkEnd w:id="107"/>
    </w:p>
    <w:p w14:paraId="120CEA8C" w14:textId="77777777" w:rsidR="00F06ACB" w:rsidRPr="000B0C45" w:rsidRDefault="00F06ACB" w:rsidP="00F06ACB">
      <w:pPr>
        <w:pStyle w:val="direction"/>
        <w:rPr>
          <w:lang w:eastAsia="zh-TW"/>
        </w:rPr>
      </w:pPr>
      <w:r w:rsidRPr="000B0C45">
        <w:rPr>
          <w:lang w:eastAsia="zh-TW"/>
        </w:rPr>
        <w:t>insert</w:t>
      </w:r>
    </w:p>
    <w:p w14:paraId="148EC804" w14:textId="77777777" w:rsidR="00F06ACB" w:rsidRPr="000B0C45" w:rsidRDefault="00F06ACB" w:rsidP="00F06ACB">
      <w:pPr>
        <w:pStyle w:val="Amainreturn"/>
        <w:rPr>
          <w:lang w:eastAsia="zh-TW"/>
        </w:rPr>
      </w:pPr>
      <w:r w:rsidRPr="00F47575">
        <w:rPr>
          <w:rStyle w:val="charBoldItals"/>
        </w:rPr>
        <w:t>rectification direction</w:t>
      </w:r>
      <w:r w:rsidRPr="000B0C45">
        <w:t>—see section 104A (2).</w:t>
      </w:r>
    </w:p>
    <w:p w14:paraId="48A34730" w14:textId="74111DA0" w:rsidR="004A6424" w:rsidRPr="000B0C45" w:rsidRDefault="00A90770" w:rsidP="00A90770">
      <w:pPr>
        <w:pStyle w:val="AH5Sec"/>
        <w:shd w:val="pct25" w:color="auto" w:fill="auto"/>
        <w:rPr>
          <w:lang w:eastAsia="zh-TW"/>
        </w:rPr>
      </w:pPr>
      <w:bookmarkStart w:id="108" w:name="_Toc231466494"/>
      <w:r w:rsidRPr="00A90770">
        <w:rPr>
          <w:rStyle w:val="CharSectNo"/>
        </w:rPr>
        <w:t>103</w:t>
      </w:r>
      <w:r w:rsidRPr="000B0C45">
        <w:rPr>
          <w:lang w:eastAsia="zh-TW"/>
        </w:rPr>
        <w:tab/>
      </w:r>
      <w:r w:rsidR="004A6424" w:rsidRPr="000B0C45">
        <w:rPr>
          <w:lang w:eastAsia="zh-TW"/>
        </w:rPr>
        <w:t xml:space="preserve">Dictionary, definition of </w:t>
      </w:r>
      <w:r w:rsidR="004A6424" w:rsidRPr="00F47575">
        <w:rPr>
          <w:rStyle w:val="charItals"/>
        </w:rPr>
        <w:t>tree management plan</w:t>
      </w:r>
      <w:bookmarkEnd w:id="108"/>
    </w:p>
    <w:p w14:paraId="01950EED" w14:textId="096A67EF" w:rsidR="002B0DDA" w:rsidRPr="000B0C45" w:rsidRDefault="004C474D" w:rsidP="004C474D">
      <w:pPr>
        <w:pStyle w:val="direction"/>
        <w:rPr>
          <w:lang w:eastAsia="zh-TW"/>
        </w:rPr>
      </w:pPr>
      <w:r w:rsidRPr="000B0C45">
        <w:rPr>
          <w:lang w:eastAsia="zh-TW"/>
        </w:rPr>
        <w:t>substitute</w:t>
      </w:r>
    </w:p>
    <w:p w14:paraId="10F6575A" w14:textId="579625A7" w:rsidR="00A2205A" w:rsidRPr="000B0C45" w:rsidRDefault="004C474D" w:rsidP="00150C81">
      <w:pPr>
        <w:pStyle w:val="aDef"/>
        <w:rPr>
          <w:lang w:eastAsia="zh-TW"/>
        </w:rPr>
      </w:pPr>
      <w:r w:rsidRPr="00F47575">
        <w:rPr>
          <w:rStyle w:val="charBoldItals"/>
        </w:rPr>
        <w:t>tree management plan</w:t>
      </w:r>
      <w:r w:rsidRPr="000B0C45">
        <w:rPr>
          <w:lang w:eastAsia="zh-TW"/>
        </w:rPr>
        <w:t>—</w:t>
      </w:r>
      <w:r w:rsidR="00495F99" w:rsidRPr="000B0C45">
        <w:rPr>
          <w:lang w:eastAsia="zh-TW"/>
        </w:rPr>
        <w:t>see section 15A.</w:t>
      </w:r>
    </w:p>
    <w:p w14:paraId="1B1B5905" w14:textId="77777777" w:rsidR="004A6424" w:rsidRPr="000B0C45" w:rsidRDefault="004A6424" w:rsidP="00A90770">
      <w:pPr>
        <w:pStyle w:val="PageBreak"/>
        <w:suppressLineNumbers/>
      </w:pPr>
      <w:r w:rsidRPr="000B0C45">
        <w:br w:type="page"/>
      </w:r>
    </w:p>
    <w:p w14:paraId="0332E4EB" w14:textId="410EE918" w:rsidR="004A6424" w:rsidRPr="00A90770" w:rsidRDefault="00A90770" w:rsidP="00A90770">
      <w:pPr>
        <w:pStyle w:val="AH2Part"/>
      </w:pPr>
      <w:bookmarkStart w:id="109" w:name="_Toc231466495"/>
      <w:r w:rsidRPr="00A90770">
        <w:rPr>
          <w:rStyle w:val="CharPartNo"/>
        </w:rPr>
        <w:lastRenderedPageBreak/>
        <w:t>Part 5</w:t>
      </w:r>
      <w:r w:rsidRPr="000B0C45">
        <w:rPr>
          <w:lang w:eastAsia="zh-TW"/>
        </w:rPr>
        <w:tab/>
      </w:r>
      <w:r w:rsidR="004A6424" w:rsidRPr="00A90770">
        <w:rPr>
          <w:rStyle w:val="CharPartText"/>
          <w:lang w:eastAsia="zh-TW"/>
        </w:rPr>
        <w:t>Urban Forest Regulation 2023</w:t>
      </w:r>
      <w:bookmarkEnd w:id="109"/>
    </w:p>
    <w:p w14:paraId="42FEAF8B" w14:textId="3B658793" w:rsidR="004225D3" w:rsidRPr="000B0C45" w:rsidRDefault="00A90770" w:rsidP="00A90770">
      <w:pPr>
        <w:pStyle w:val="AH5Sec"/>
        <w:shd w:val="pct25" w:color="auto" w:fill="auto"/>
      </w:pPr>
      <w:bookmarkStart w:id="110" w:name="_Toc231466496"/>
      <w:r w:rsidRPr="00A90770">
        <w:rPr>
          <w:rStyle w:val="CharSectNo"/>
        </w:rPr>
        <w:t>104</w:t>
      </w:r>
      <w:r w:rsidRPr="000B0C45">
        <w:tab/>
      </w:r>
      <w:r w:rsidR="00FA2B3B" w:rsidRPr="000B0C45">
        <w:t>Dictionary</w:t>
      </w:r>
      <w:r w:rsidR="00FA2B3B" w:rsidRPr="000B0C45">
        <w:br/>
      </w:r>
      <w:r w:rsidR="004225D3" w:rsidRPr="000B0C45">
        <w:t>Section 3, note 1</w:t>
      </w:r>
      <w:bookmarkEnd w:id="110"/>
    </w:p>
    <w:p w14:paraId="0CBDAFD7" w14:textId="77777777" w:rsidR="004225D3" w:rsidRPr="000B0C45" w:rsidRDefault="004225D3" w:rsidP="004225D3">
      <w:pPr>
        <w:pStyle w:val="direction"/>
      </w:pPr>
      <w:r w:rsidRPr="000B0C45">
        <w:t>substitute</w:t>
      </w:r>
    </w:p>
    <w:p w14:paraId="07EC2B68" w14:textId="3DBA1DDA" w:rsidR="00966E34" w:rsidRPr="000B0C45" w:rsidRDefault="00966E34" w:rsidP="00966E34">
      <w:pPr>
        <w:pStyle w:val="aNote"/>
      </w:pPr>
      <w:r w:rsidRPr="00F47575">
        <w:rPr>
          <w:rStyle w:val="charItals"/>
        </w:rPr>
        <w:t>Note 1</w:t>
      </w:r>
      <w:r w:rsidRPr="00F47575">
        <w:rPr>
          <w:rStyle w:val="charItals"/>
        </w:rPr>
        <w:tab/>
      </w:r>
      <w:r w:rsidRPr="000B0C45">
        <w:t>The dictionary at the end of this regulation defines certain terms used in this regulation, and includes references (</w:t>
      </w:r>
      <w:r w:rsidRPr="00F47575">
        <w:rPr>
          <w:rStyle w:val="charBoldItals"/>
        </w:rPr>
        <w:t>signpost definitions</w:t>
      </w:r>
      <w:r w:rsidRPr="000B0C45">
        <w:t xml:space="preserve">) to other terms defined elsewhere in this regulation. </w:t>
      </w:r>
    </w:p>
    <w:p w14:paraId="2E3DBC89" w14:textId="1B34F70B" w:rsidR="00966E34" w:rsidRPr="000B0C45" w:rsidRDefault="00966E34" w:rsidP="004225D3">
      <w:pPr>
        <w:pStyle w:val="aNoteTextss"/>
      </w:pPr>
      <w:r w:rsidRPr="000B0C45">
        <w:t>For example, the signpost definition ‘</w:t>
      </w:r>
      <w:r w:rsidRPr="00F47575">
        <w:rPr>
          <w:rStyle w:val="charBoldItals"/>
        </w:rPr>
        <w:t>owner</w:t>
      </w:r>
      <w:r w:rsidRPr="000B0C45">
        <w:t xml:space="preserve">, in relation to a unit in a units plan, for part 2 (Canopy contribution agreements)—see the </w:t>
      </w:r>
      <w:hyperlink r:id="rId51" w:tooltip="A2001-16" w:history="1">
        <w:r w:rsidR="00F47575" w:rsidRPr="00F47575">
          <w:rPr>
            <w:rStyle w:val="charCitHyperlinkItal"/>
          </w:rPr>
          <w:t>Unit Titles Act 2001</w:t>
        </w:r>
      </w:hyperlink>
      <w:r w:rsidRPr="000B0C45">
        <w:t>, dictionary.’ means that the term ‘owner’ is defined in that dictionary and the definition applies to this regulation.</w:t>
      </w:r>
    </w:p>
    <w:p w14:paraId="3F80E26F" w14:textId="5D0F9F77" w:rsidR="004225D3" w:rsidRPr="000B0C45" w:rsidRDefault="00A90770" w:rsidP="00A90770">
      <w:pPr>
        <w:pStyle w:val="AH5Sec"/>
        <w:shd w:val="pct25" w:color="auto" w:fill="auto"/>
      </w:pPr>
      <w:bookmarkStart w:id="111" w:name="_Toc231466497"/>
      <w:r w:rsidRPr="00A90770">
        <w:rPr>
          <w:rStyle w:val="CharSectNo"/>
        </w:rPr>
        <w:t>105</w:t>
      </w:r>
      <w:r w:rsidRPr="000B0C45">
        <w:tab/>
      </w:r>
      <w:r w:rsidR="004225D3" w:rsidRPr="000B0C45">
        <w:t>New section 4A</w:t>
      </w:r>
      <w:bookmarkEnd w:id="111"/>
    </w:p>
    <w:p w14:paraId="4E7B8DFF" w14:textId="59B7A184" w:rsidR="004225D3" w:rsidRPr="000B0C45" w:rsidRDefault="00FA2B3B" w:rsidP="004225D3">
      <w:pPr>
        <w:pStyle w:val="direction"/>
      </w:pPr>
      <w:r w:rsidRPr="000B0C45">
        <w:rPr>
          <w:iCs/>
        </w:rPr>
        <w:t>in part 1,</w:t>
      </w:r>
      <w:r w:rsidRPr="000B0C45">
        <w:t xml:space="preserve"> </w:t>
      </w:r>
      <w:r w:rsidR="004225D3" w:rsidRPr="000B0C45">
        <w:t>insert</w:t>
      </w:r>
    </w:p>
    <w:p w14:paraId="75034906" w14:textId="77777777" w:rsidR="004225D3" w:rsidRPr="000B0C45" w:rsidRDefault="004225D3" w:rsidP="004225D3">
      <w:pPr>
        <w:pStyle w:val="IH5Sec"/>
      </w:pPr>
      <w:r w:rsidRPr="000B0C45">
        <w:t>4A</w:t>
      </w:r>
      <w:r w:rsidRPr="000B0C45">
        <w:tab/>
        <w:t>Offences against regulation—application of Criminal Code etc</w:t>
      </w:r>
    </w:p>
    <w:p w14:paraId="1A155FC5" w14:textId="77777777" w:rsidR="004225D3" w:rsidRPr="000B0C45" w:rsidRDefault="004225D3" w:rsidP="004225D3">
      <w:pPr>
        <w:pStyle w:val="Amainreturn"/>
      </w:pPr>
      <w:r w:rsidRPr="000B0C45">
        <w:t>Other legislation applies in relation to offences against this regulation.</w:t>
      </w:r>
    </w:p>
    <w:p w14:paraId="4107D452" w14:textId="77777777" w:rsidR="004225D3" w:rsidRPr="00F47575" w:rsidRDefault="004225D3" w:rsidP="004225D3">
      <w:pPr>
        <w:pStyle w:val="aNote"/>
      </w:pPr>
      <w:r w:rsidRPr="00F47575">
        <w:rPr>
          <w:rStyle w:val="charItals"/>
        </w:rPr>
        <w:t>Note 1</w:t>
      </w:r>
      <w:r w:rsidRPr="00F47575">
        <w:rPr>
          <w:rStyle w:val="charItals"/>
        </w:rPr>
        <w:tab/>
        <w:t>Criminal Code</w:t>
      </w:r>
    </w:p>
    <w:p w14:paraId="646919C4" w14:textId="552AE1B3" w:rsidR="004225D3" w:rsidRPr="000B0C45" w:rsidRDefault="004225D3" w:rsidP="004225D3">
      <w:pPr>
        <w:pStyle w:val="aNoteTextss"/>
      </w:pPr>
      <w:r w:rsidRPr="000B0C45">
        <w:t xml:space="preserve">The </w:t>
      </w:r>
      <w:hyperlink r:id="rId52" w:tooltip="A2002-51" w:history="1">
        <w:r w:rsidR="00F47575" w:rsidRPr="00F47575">
          <w:rPr>
            <w:rStyle w:val="charCitHyperlinkAbbrev"/>
          </w:rPr>
          <w:t>Criminal Code</w:t>
        </w:r>
      </w:hyperlink>
      <w:r w:rsidRPr="000B0C45">
        <w:t>, ch 2 applies to all offences against this regulation (see Code, pt 2.1).</w:t>
      </w:r>
    </w:p>
    <w:p w14:paraId="2F0E5516" w14:textId="77777777" w:rsidR="004225D3" w:rsidRPr="000B0C45" w:rsidRDefault="004225D3" w:rsidP="004225D3">
      <w:pPr>
        <w:pStyle w:val="aNoteTextss"/>
      </w:pPr>
      <w:r w:rsidRPr="000B0C45">
        <w:t xml:space="preserve">The chapter sets out the general principles of criminal responsibility (including burdens of proof and general defences), and defines terms used for offences to which the Code applies (eg </w:t>
      </w:r>
      <w:r w:rsidRPr="00F47575">
        <w:rPr>
          <w:rStyle w:val="charBoldItals"/>
        </w:rPr>
        <w:t>conduct</w:t>
      </w:r>
      <w:r w:rsidRPr="000B0C45">
        <w:t xml:space="preserve">, </w:t>
      </w:r>
      <w:r w:rsidRPr="00F47575">
        <w:rPr>
          <w:rStyle w:val="charBoldItals"/>
        </w:rPr>
        <w:t>intention</w:t>
      </w:r>
      <w:r w:rsidRPr="000B0C45">
        <w:t xml:space="preserve">, </w:t>
      </w:r>
      <w:r w:rsidRPr="00F47575">
        <w:rPr>
          <w:rStyle w:val="charBoldItals"/>
        </w:rPr>
        <w:t>recklessness</w:t>
      </w:r>
      <w:r w:rsidRPr="000B0C45">
        <w:t xml:space="preserve"> and </w:t>
      </w:r>
      <w:r w:rsidRPr="00F47575">
        <w:rPr>
          <w:rStyle w:val="charBoldItals"/>
        </w:rPr>
        <w:t>strict liability</w:t>
      </w:r>
      <w:r w:rsidRPr="000B0C45">
        <w:t>).</w:t>
      </w:r>
    </w:p>
    <w:p w14:paraId="53E30183" w14:textId="77777777" w:rsidR="004225D3" w:rsidRPr="00F47575" w:rsidRDefault="004225D3" w:rsidP="004225D3">
      <w:pPr>
        <w:pStyle w:val="aNote"/>
      </w:pPr>
      <w:r w:rsidRPr="00F47575">
        <w:rPr>
          <w:rStyle w:val="charItals"/>
        </w:rPr>
        <w:t>Note 2</w:t>
      </w:r>
      <w:r w:rsidRPr="00F47575">
        <w:rPr>
          <w:rStyle w:val="charItals"/>
        </w:rPr>
        <w:tab/>
        <w:t>Penalty units</w:t>
      </w:r>
    </w:p>
    <w:p w14:paraId="46BDD43C" w14:textId="4303CE84" w:rsidR="004225D3" w:rsidRPr="000B0C45" w:rsidRDefault="004225D3" w:rsidP="004225D3">
      <w:pPr>
        <w:pStyle w:val="aNoteTextss"/>
      </w:pPr>
      <w:r w:rsidRPr="000B0C45">
        <w:t xml:space="preserve">The </w:t>
      </w:r>
      <w:hyperlink r:id="rId53" w:tooltip="A2001-14" w:history="1">
        <w:r w:rsidR="00F47575" w:rsidRPr="00F47575">
          <w:rPr>
            <w:rStyle w:val="charCitHyperlinkAbbrev"/>
          </w:rPr>
          <w:t>Legislation Act</w:t>
        </w:r>
      </w:hyperlink>
      <w:r w:rsidRPr="000B0C45">
        <w:t>, s 133 deals with the meaning of offence penalties that are expressed in penalty units.</w:t>
      </w:r>
    </w:p>
    <w:p w14:paraId="7B83CCDF" w14:textId="07C2F3CC" w:rsidR="004225D3" w:rsidRPr="000B0C45" w:rsidRDefault="00A90770" w:rsidP="00A90770">
      <w:pPr>
        <w:pStyle w:val="AH5Sec"/>
        <w:shd w:val="pct25" w:color="auto" w:fill="auto"/>
      </w:pPr>
      <w:bookmarkStart w:id="112" w:name="_Toc231466498"/>
      <w:r w:rsidRPr="00A90770">
        <w:rPr>
          <w:rStyle w:val="CharSectNo"/>
        </w:rPr>
        <w:lastRenderedPageBreak/>
        <w:t>106</w:t>
      </w:r>
      <w:r w:rsidRPr="000B0C45">
        <w:tab/>
      </w:r>
      <w:r w:rsidR="004225D3" w:rsidRPr="000B0C45">
        <w:t>New part 1A</w:t>
      </w:r>
      <w:bookmarkEnd w:id="112"/>
    </w:p>
    <w:p w14:paraId="0A57875E" w14:textId="77777777" w:rsidR="004225D3" w:rsidRPr="000B0C45" w:rsidRDefault="004225D3" w:rsidP="004225D3">
      <w:pPr>
        <w:pStyle w:val="direction"/>
      </w:pPr>
      <w:r w:rsidRPr="000B0C45">
        <w:t>insert</w:t>
      </w:r>
    </w:p>
    <w:p w14:paraId="5AF0DA78" w14:textId="77777777" w:rsidR="004225D3" w:rsidRPr="000B0C45" w:rsidRDefault="004225D3" w:rsidP="004225D3">
      <w:pPr>
        <w:pStyle w:val="IH2Part"/>
      </w:pPr>
      <w:r w:rsidRPr="000B0C45">
        <w:t>Part 1A</w:t>
      </w:r>
      <w:r w:rsidRPr="000B0C45">
        <w:tab/>
        <w:t>Prohibited activities</w:t>
      </w:r>
    </w:p>
    <w:p w14:paraId="64FA05B5" w14:textId="77777777" w:rsidR="004225D3" w:rsidRPr="000B0C45" w:rsidRDefault="004225D3" w:rsidP="004225D3">
      <w:pPr>
        <w:pStyle w:val="IH5Sec"/>
      </w:pPr>
      <w:r w:rsidRPr="000B0C45">
        <w:t>4B</w:t>
      </w:r>
      <w:r w:rsidRPr="000B0C45">
        <w:tab/>
        <w:t>Offence—minor damage to protected trees</w:t>
      </w:r>
    </w:p>
    <w:p w14:paraId="66B9E1F8" w14:textId="77777777" w:rsidR="004225D3" w:rsidRPr="000B0C45" w:rsidRDefault="004225D3" w:rsidP="004225D3">
      <w:pPr>
        <w:pStyle w:val="IMain"/>
      </w:pPr>
      <w:r w:rsidRPr="000B0C45">
        <w:tab/>
        <w:t>(1)</w:t>
      </w:r>
      <w:r w:rsidRPr="000B0C45">
        <w:tab/>
        <w:t>A person commits an offence if the person engages in conduct that constitutes minor damage to a protected tree.</w:t>
      </w:r>
    </w:p>
    <w:p w14:paraId="041ED28B" w14:textId="3172B38A" w:rsidR="004225D3" w:rsidRPr="000B0C45" w:rsidRDefault="004225D3" w:rsidP="004225D3">
      <w:pPr>
        <w:pStyle w:val="Penalty"/>
      </w:pPr>
      <w:r w:rsidRPr="000B0C45">
        <w:t xml:space="preserve">Maximum penalty: </w:t>
      </w:r>
      <w:r w:rsidR="00A00BD0" w:rsidRPr="000B0C45">
        <w:t xml:space="preserve"> </w:t>
      </w:r>
      <w:r w:rsidR="00AD071A" w:rsidRPr="000B0C45">
        <w:t>15</w:t>
      </w:r>
      <w:r w:rsidRPr="000B0C45">
        <w:t xml:space="preserve"> penalty units.</w:t>
      </w:r>
    </w:p>
    <w:p w14:paraId="2D7FE41B" w14:textId="77777777" w:rsidR="004225D3" w:rsidRPr="000B0C45" w:rsidRDefault="004225D3" w:rsidP="004225D3">
      <w:pPr>
        <w:pStyle w:val="IMain"/>
      </w:pPr>
      <w:r w:rsidRPr="000B0C45">
        <w:tab/>
        <w:t>(2)</w:t>
      </w:r>
      <w:r w:rsidRPr="000B0C45">
        <w:tab/>
        <w:t>An offence against this section is a strict liability offence.</w:t>
      </w:r>
    </w:p>
    <w:p w14:paraId="1E5EAFD6" w14:textId="77777777" w:rsidR="004225D3" w:rsidRPr="000B0C45" w:rsidRDefault="004225D3" w:rsidP="004225D3">
      <w:pPr>
        <w:pStyle w:val="IMain"/>
      </w:pPr>
      <w:r w:rsidRPr="000B0C45">
        <w:tab/>
        <w:t>(3)</w:t>
      </w:r>
      <w:r w:rsidRPr="000B0C45">
        <w:tab/>
        <w:t>In this section:</w:t>
      </w:r>
    </w:p>
    <w:p w14:paraId="318C57EB" w14:textId="6F06C102" w:rsidR="004225D3" w:rsidRPr="000B0C45" w:rsidRDefault="004225D3" w:rsidP="00A90770">
      <w:pPr>
        <w:pStyle w:val="aDef"/>
      </w:pPr>
      <w:r w:rsidRPr="00F47575">
        <w:rPr>
          <w:rStyle w:val="charBoldItals"/>
        </w:rPr>
        <w:t>minor damage</w:t>
      </w:r>
      <w:r w:rsidRPr="000B0C45">
        <w:rPr>
          <w:bCs/>
          <w:iCs/>
        </w:rPr>
        <w:t xml:space="preserve">, to a tree—see the </w:t>
      </w:r>
      <w:hyperlink r:id="rId54" w:tooltip="Urban Forest Act 2023" w:history="1">
        <w:r w:rsidR="00F179DD" w:rsidRPr="00F179DD">
          <w:rPr>
            <w:rStyle w:val="charCitHyperlinkAbbrev"/>
          </w:rPr>
          <w:t>Act</w:t>
        </w:r>
      </w:hyperlink>
      <w:r w:rsidRPr="000B0C45">
        <w:rPr>
          <w:bCs/>
          <w:iCs/>
        </w:rPr>
        <w:t>, section 14 (3).</w:t>
      </w:r>
    </w:p>
    <w:p w14:paraId="2AFE2249" w14:textId="79F359A4" w:rsidR="0051199C" w:rsidRPr="000B0C45" w:rsidRDefault="00A90770" w:rsidP="00A90770">
      <w:pPr>
        <w:pStyle w:val="AH5Sec"/>
        <w:shd w:val="pct25" w:color="auto" w:fill="auto"/>
      </w:pPr>
      <w:bookmarkStart w:id="113" w:name="_Toc231466499"/>
      <w:r w:rsidRPr="00A90770">
        <w:rPr>
          <w:rStyle w:val="CharSectNo"/>
        </w:rPr>
        <w:t>107</w:t>
      </w:r>
      <w:r w:rsidRPr="000B0C45">
        <w:tab/>
      </w:r>
      <w:r w:rsidR="0051199C" w:rsidRPr="000B0C45">
        <w:t>New section</w:t>
      </w:r>
      <w:r w:rsidR="00F7653B" w:rsidRPr="000B0C45">
        <w:t>s</w:t>
      </w:r>
      <w:r w:rsidR="0051199C" w:rsidRPr="000B0C45">
        <w:t xml:space="preserve"> 4C</w:t>
      </w:r>
      <w:r w:rsidR="00F7653B" w:rsidRPr="000B0C45">
        <w:t xml:space="preserve"> and 4D</w:t>
      </w:r>
      <w:bookmarkEnd w:id="113"/>
    </w:p>
    <w:p w14:paraId="3991E8F7" w14:textId="2DA31383" w:rsidR="0051199C" w:rsidRPr="000B0C45" w:rsidRDefault="0051199C" w:rsidP="0051199C">
      <w:pPr>
        <w:pStyle w:val="direction"/>
      </w:pPr>
      <w:r w:rsidRPr="000B0C45">
        <w:t>insert</w:t>
      </w:r>
    </w:p>
    <w:p w14:paraId="3A3AAE3B" w14:textId="6C8F1C39" w:rsidR="00D0186D" w:rsidRPr="000B0C45" w:rsidRDefault="00D0186D" w:rsidP="00D0186D">
      <w:pPr>
        <w:pStyle w:val="IH5Sec"/>
        <w:rPr>
          <w:bCs/>
        </w:rPr>
      </w:pPr>
      <w:r w:rsidRPr="000B0C45">
        <w:t>4C</w:t>
      </w:r>
      <w:r w:rsidRPr="000B0C45">
        <w:tab/>
      </w:r>
      <w:r w:rsidR="00F7653B" w:rsidRPr="000B0C45">
        <w:rPr>
          <w:bCs/>
        </w:rPr>
        <w:t>G</w:t>
      </w:r>
      <w:r w:rsidRPr="000B0C45">
        <w:rPr>
          <w:bCs/>
        </w:rPr>
        <w:t xml:space="preserve">roundwork that is not </w:t>
      </w:r>
      <w:r w:rsidRPr="00F47575">
        <w:rPr>
          <w:rStyle w:val="charItals"/>
        </w:rPr>
        <w:t>prohibited groundwork</w:t>
      </w:r>
      <w:r w:rsidRPr="000B0C45">
        <w:rPr>
          <w:bCs/>
        </w:rPr>
        <w:t>—Act,</w:t>
      </w:r>
      <w:r w:rsidR="00F7653B" w:rsidRPr="000B0C45">
        <w:rPr>
          <w:bCs/>
        </w:rPr>
        <w:t> </w:t>
      </w:r>
      <w:r w:rsidRPr="000B0C45">
        <w:rPr>
          <w:bCs/>
        </w:rPr>
        <w:t>s</w:t>
      </w:r>
      <w:r w:rsidR="00F7653B" w:rsidRPr="000B0C45">
        <w:rPr>
          <w:bCs/>
        </w:rPr>
        <w:t> </w:t>
      </w:r>
      <w:r w:rsidRPr="000B0C45">
        <w:rPr>
          <w:bCs/>
        </w:rPr>
        <w:t>15</w:t>
      </w:r>
      <w:r w:rsidR="00F7653B" w:rsidRPr="000B0C45">
        <w:rPr>
          <w:bCs/>
        </w:rPr>
        <w:t> </w:t>
      </w:r>
      <w:r w:rsidRPr="000B0C45">
        <w:rPr>
          <w:bCs/>
        </w:rPr>
        <w:t>(3)</w:t>
      </w:r>
    </w:p>
    <w:p w14:paraId="37C3B555" w14:textId="63F62A2A" w:rsidR="00D0186D" w:rsidRPr="000B0C45" w:rsidRDefault="00CA7BF6" w:rsidP="00CA7BF6">
      <w:pPr>
        <w:pStyle w:val="IMain"/>
      </w:pPr>
      <w:r w:rsidRPr="000B0C45">
        <w:tab/>
        <w:t>(1)</w:t>
      </w:r>
      <w:r w:rsidRPr="000B0C45">
        <w:tab/>
      </w:r>
      <w:r w:rsidR="00FA717C" w:rsidRPr="000B0C45">
        <w:t>G</w:t>
      </w:r>
      <w:r w:rsidR="00D0186D" w:rsidRPr="000B0C45">
        <w:t xml:space="preserve">roundwork </w:t>
      </w:r>
      <w:r w:rsidR="00FA717C" w:rsidRPr="000B0C45">
        <w:t xml:space="preserve">that is excavation </w:t>
      </w:r>
      <w:r w:rsidR="00D0186D" w:rsidRPr="000B0C45">
        <w:t xml:space="preserve">is not prohibited groundwork </w:t>
      </w:r>
      <w:r w:rsidR="00FA717C" w:rsidRPr="000B0C45">
        <w:t>if the excavation</w:t>
      </w:r>
      <w:r w:rsidR="000D7E9B" w:rsidRPr="000B0C45">
        <w:t>—</w:t>
      </w:r>
    </w:p>
    <w:p w14:paraId="52FD06C4" w14:textId="0D79DF6B" w:rsidR="00797116" w:rsidRPr="000B0C45" w:rsidRDefault="00797116" w:rsidP="00797116">
      <w:pPr>
        <w:pStyle w:val="Ipara"/>
      </w:pPr>
      <w:r w:rsidRPr="000B0C45">
        <w:tab/>
        <w:t>(a)</w:t>
      </w:r>
      <w:r w:rsidRPr="000B0C45">
        <w:tab/>
      </w:r>
      <w:r w:rsidR="00EE30B6" w:rsidRPr="000B0C45">
        <w:rPr>
          <w:lang w:val="en-US"/>
        </w:rPr>
        <w:t xml:space="preserve">is required to undertake development in accordance with </w:t>
      </w:r>
      <w:r w:rsidR="006967BA" w:rsidRPr="000B0C45">
        <w:rPr>
          <w:iCs/>
          <w:lang w:val="en-US"/>
        </w:rPr>
        <w:t xml:space="preserve">the </w:t>
      </w:r>
      <w:hyperlink r:id="rId55" w:tooltip="A2023-18" w:history="1">
        <w:r w:rsidR="00F47575" w:rsidRPr="00F47575">
          <w:rPr>
            <w:rStyle w:val="charCitHyperlinkItal"/>
          </w:rPr>
          <w:t>Planning Act 2023</w:t>
        </w:r>
      </w:hyperlink>
      <w:r w:rsidR="00EE30B6" w:rsidRPr="000B0C45">
        <w:rPr>
          <w:lang w:val="en-US"/>
        </w:rPr>
        <w:t>; and</w:t>
      </w:r>
    </w:p>
    <w:p w14:paraId="4D21E0C0" w14:textId="64F90E48" w:rsidR="00DE7ACB" w:rsidRPr="000B0C45" w:rsidRDefault="00D03B6B" w:rsidP="009C1CBF">
      <w:pPr>
        <w:pStyle w:val="Ipara"/>
        <w:rPr>
          <w:lang w:val="en-US"/>
        </w:rPr>
      </w:pPr>
      <w:r w:rsidRPr="000B0C45">
        <w:rPr>
          <w:lang w:val="en-US"/>
        </w:rPr>
        <w:tab/>
        <w:t>(</w:t>
      </w:r>
      <w:r w:rsidR="00EE30B6" w:rsidRPr="000B0C45">
        <w:rPr>
          <w:lang w:val="en-US"/>
        </w:rPr>
        <w:t>b</w:t>
      </w:r>
      <w:r w:rsidRPr="000B0C45">
        <w:rPr>
          <w:lang w:val="en-US"/>
        </w:rPr>
        <w:t>)</w:t>
      </w:r>
      <w:r w:rsidRPr="000B0C45">
        <w:rPr>
          <w:lang w:val="en-US"/>
        </w:rPr>
        <w:tab/>
      </w:r>
      <w:r w:rsidR="00B074B9" w:rsidRPr="000B0C45">
        <w:rPr>
          <w:lang w:val="en-US"/>
        </w:rPr>
        <w:t>is</w:t>
      </w:r>
      <w:r w:rsidR="009C1CBF" w:rsidRPr="000B0C45">
        <w:rPr>
          <w:lang w:val="en-US"/>
        </w:rPr>
        <w:t xml:space="preserve"> </w:t>
      </w:r>
      <w:r w:rsidR="00D0186D" w:rsidRPr="000B0C45">
        <w:rPr>
          <w:lang w:val="en-US"/>
        </w:rPr>
        <w:t xml:space="preserve">to a depth of </w:t>
      </w:r>
      <w:r w:rsidRPr="000B0C45">
        <w:rPr>
          <w:lang w:val="en-US"/>
        </w:rPr>
        <w:t>not more than</w:t>
      </w:r>
      <w:r w:rsidR="00DE7ACB" w:rsidRPr="000B0C45">
        <w:rPr>
          <w:lang w:val="en-US"/>
        </w:rPr>
        <w:t>—</w:t>
      </w:r>
    </w:p>
    <w:p w14:paraId="5ED84CA7" w14:textId="0397F5CF" w:rsidR="00D0186D" w:rsidRPr="000B0C45" w:rsidRDefault="00DE7ACB" w:rsidP="00DE7ACB">
      <w:pPr>
        <w:pStyle w:val="Isubpara"/>
        <w:rPr>
          <w:lang w:val="en-US"/>
        </w:rPr>
      </w:pPr>
      <w:r w:rsidRPr="000B0C45">
        <w:rPr>
          <w:lang w:val="en-US"/>
        </w:rPr>
        <w:tab/>
        <w:t>(i)</w:t>
      </w:r>
      <w:r w:rsidRPr="000B0C45">
        <w:rPr>
          <w:lang w:val="en-US"/>
        </w:rPr>
        <w:tab/>
      </w:r>
      <w:r w:rsidR="00D0186D" w:rsidRPr="000B0C45">
        <w:rPr>
          <w:lang w:val="en-US"/>
        </w:rPr>
        <w:t>450</w:t>
      </w:r>
      <w:r w:rsidR="00D03B6B" w:rsidRPr="000B0C45">
        <w:rPr>
          <w:lang w:val="en-US"/>
        </w:rPr>
        <w:t>mm</w:t>
      </w:r>
      <w:r w:rsidR="00D0186D" w:rsidRPr="000B0C45">
        <w:rPr>
          <w:lang w:val="en-US"/>
        </w:rPr>
        <w:t xml:space="preserve"> below existing ground level</w:t>
      </w:r>
      <w:r w:rsidRPr="000B0C45">
        <w:rPr>
          <w:lang w:val="en-US"/>
        </w:rPr>
        <w:t xml:space="preserve"> </w:t>
      </w:r>
      <w:r w:rsidR="00D0186D" w:rsidRPr="000B0C45">
        <w:rPr>
          <w:lang w:val="en-US"/>
        </w:rPr>
        <w:t>us</w:t>
      </w:r>
      <w:r w:rsidRPr="000B0C45">
        <w:rPr>
          <w:lang w:val="en-US"/>
        </w:rPr>
        <w:t>ing</w:t>
      </w:r>
      <w:r w:rsidR="00D0186D" w:rsidRPr="000B0C45">
        <w:rPr>
          <w:lang w:val="en-US"/>
        </w:rPr>
        <w:t xml:space="preserve"> </w:t>
      </w:r>
      <w:r w:rsidR="00D03B6B" w:rsidRPr="000B0C45">
        <w:rPr>
          <w:lang w:val="en-US"/>
        </w:rPr>
        <w:t xml:space="preserve">any of </w:t>
      </w:r>
      <w:r w:rsidR="00D0186D" w:rsidRPr="000B0C45">
        <w:rPr>
          <w:lang w:val="en-US"/>
        </w:rPr>
        <w:t>the following</w:t>
      </w:r>
      <w:r w:rsidR="00D548CC" w:rsidRPr="000B0C45">
        <w:rPr>
          <w:lang w:val="en-US"/>
        </w:rPr>
        <w:t xml:space="preserve"> methods</w:t>
      </w:r>
      <w:r w:rsidR="00D0186D" w:rsidRPr="000B0C45">
        <w:rPr>
          <w:lang w:val="en-US"/>
        </w:rPr>
        <w:t>:</w:t>
      </w:r>
    </w:p>
    <w:p w14:paraId="2B019AB4" w14:textId="23C92941" w:rsidR="00D0186D" w:rsidRPr="000B0C45" w:rsidRDefault="00A554C7" w:rsidP="00A554C7">
      <w:pPr>
        <w:pStyle w:val="Isubsubpara"/>
        <w:rPr>
          <w:lang w:val="en-US"/>
        </w:rPr>
      </w:pPr>
      <w:r w:rsidRPr="000B0C45">
        <w:rPr>
          <w:lang w:val="en-US"/>
        </w:rPr>
        <w:tab/>
        <w:t>(A)</w:t>
      </w:r>
      <w:r w:rsidRPr="000B0C45">
        <w:rPr>
          <w:lang w:val="en-US"/>
        </w:rPr>
        <w:tab/>
      </w:r>
      <w:r w:rsidR="00D0186D" w:rsidRPr="000B0C45">
        <w:rPr>
          <w:lang w:val="en-US"/>
        </w:rPr>
        <w:t>hydro-vacuum excavation;</w:t>
      </w:r>
    </w:p>
    <w:p w14:paraId="7798C4C7" w14:textId="6769E4E1" w:rsidR="00D0186D" w:rsidRPr="000B0C45" w:rsidRDefault="00A554C7" w:rsidP="00A554C7">
      <w:pPr>
        <w:pStyle w:val="Isubsubpara"/>
        <w:rPr>
          <w:lang w:val="en-US"/>
        </w:rPr>
      </w:pPr>
      <w:r w:rsidRPr="000B0C45">
        <w:rPr>
          <w:lang w:val="en-US"/>
        </w:rPr>
        <w:tab/>
        <w:t>(B)</w:t>
      </w:r>
      <w:r w:rsidRPr="000B0C45">
        <w:rPr>
          <w:lang w:val="en-US"/>
        </w:rPr>
        <w:tab/>
      </w:r>
      <w:r w:rsidR="00D0186D" w:rsidRPr="000B0C45">
        <w:rPr>
          <w:lang w:val="en-US"/>
        </w:rPr>
        <w:t>air spading;</w:t>
      </w:r>
    </w:p>
    <w:p w14:paraId="68DFEA15" w14:textId="5E9442CB" w:rsidR="00A554C7" w:rsidRPr="000B0C45" w:rsidRDefault="00A554C7" w:rsidP="00A554C7">
      <w:pPr>
        <w:pStyle w:val="Isubsubpara"/>
        <w:rPr>
          <w:lang w:val="en-US"/>
        </w:rPr>
      </w:pPr>
      <w:r w:rsidRPr="000B0C45">
        <w:rPr>
          <w:lang w:val="en-US"/>
        </w:rPr>
        <w:lastRenderedPageBreak/>
        <w:tab/>
        <w:t>(C)</w:t>
      </w:r>
      <w:r w:rsidRPr="000B0C45">
        <w:rPr>
          <w:lang w:val="en-US"/>
        </w:rPr>
        <w:tab/>
      </w:r>
      <w:r w:rsidR="00D0186D" w:rsidRPr="000B0C45">
        <w:rPr>
          <w:lang w:val="en-US"/>
        </w:rPr>
        <w:t xml:space="preserve">hand excavation around </w:t>
      </w:r>
      <w:r w:rsidR="00B074B9" w:rsidRPr="000B0C45">
        <w:rPr>
          <w:lang w:val="en-US"/>
        </w:rPr>
        <w:t xml:space="preserve">tree </w:t>
      </w:r>
      <w:r w:rsidR="00D0186D" w:rsidRPr="000B0C45">
        <w:rPr>
          <w:lang w:val="en-US"/>
        </w:rPr>
        <w:t>roots</w:t>
      </w:r>
      <w:r w:rsidR="00B074B9" w:rsidRPr="000B0C45">
        <w:rPr>
          <w:lang w:val="en-US"/>
        </w:rPr>
        <w:t xml:space="preserve">; </w:t>
      </w:r>
      <w:r w:rsidRPr="000B0C45">
        <w:rPr>
          <w:lang w:val="en-US"/>
        </w:rPr>
        <w:t>or</w:t>
      </w:r>
    </w:p>
    <w:p w14:paraId="3EC27BDB" w14:textId="568612EE" w:rsidR="00D0186D" w:rsidRPr="000B0C45" w:rsidRDefault="00A554C7" w:rsidP="00A554C7">
      <w:pPr>
        <w:pStyle w:val="Isubpara"/>
        <w:rPr>
          <w:lang w:val="en-US"/>
        </w:rPr>
      </w:pPr>
      <w:r w:rsidRPr="000B0C45">
        <w:rPr>
          <w:lang w:val="en-US"/>
        </w:rPr>
        <w:tab/>
        <w:t>(ii)</w:t>
      </w:r>
      <w:r w:rsidRPr="000B0C45">
        <w:rPr>
          <w:lang w:val="en-US"/>
        </w:rPr>
        <w:tab/>
        <w:t xml:space="preserve">650mm below existing ground level using directional boring beneath tree roots; </w:t>
      </w:r>
      <w:r w:rsidR="00B074B9" w:rsidRPr="000B0C45">
        <w:rPr>
          <w:lang w:val="en-US"/>
        </w:rPr>
        <w:t>and</w:t>
      </w:r>
    </w:p>
    <w:p w14:paraId="6CE5ADE7" w14:textId="2EDA494A" w:rsidR="00860098" w:rsidRPr="000B0C45" w:rsidRDefault="00373686" w:rsidP="00373686">
      <w:pPr>
        <w:pStyle w:val="Ipara"/>
      </w:pPr>
      <w:r w:rsidRPr="000B0C45">
        <w:tab/>
        <w:t>(c)</w:t>
      </w:r>
      <w:r w:rsidRPr="000B0C45">
        <w:tab/>
        <w:t>is not undertaken within</w:t>
      </w:r>
      <w:r w:rsidR="00860098" w:rsidRPr="000B0C45">
        <w:t>—</w:t>
      </w:r>
    </w:p>
    <w:p w14:paraId="1554B2A3" w14:textId="65EBCC99" w:rsidR="00373686" w:rsidRPr="000B0C45" w:rsidRDefault="00860098" w:rsidP="00860098">
      <w:pPr>
        <w:pStyle w:val="Isubpara"/>
      </w:pPr>
      <w:r w:rsidRPr="000B0C45">
        <w:tab/>
        <w:t>(i)</w:t>
      </w:r>
      <w:r w:rsidRPr="000B0C45">
        <w:tab/>
      </w:r>
      <w:r w:rsidR="00373686" w:rsidRPr="000B0C45">
        <w:t>a tree’s structural root zone; and</w:t>
      </w:r>
    </w:p>
    <w:p w14:paraId="1759CCEB" w14:textId="2B221F22" w:rsidR="00860098" w:rsidRPr="000B0C45" w:rsidRDefault="00860098" w:rsidP="00860098">
      <w:pPr>
        <w:pStyle w:val="Isubpara"/>
        <w:rPr>
          <w:lang w:val="en-US"/>
        </w:rPr>
      </w:pPr>
      <w:r w:rsidRPr="000B0C45">
        <w:rPr>
          <w:lang w:val="en-US"/>
        </w:rPr>
        <w:tab/>
        <w:t>(ii)</w:t>
      </w:r>
      <w:r w:rsidRPr="000B0C45">
        <w:rPr>
          <w:lang w:val="en-US"/>
        </w:rPr>
        <w:tab/>
        <w:t>for a protected tree—</w:t>
      </w:r>
      <w:r w:rsidRPr="000B0C45">
        <w:rPr>
          <w:szCs w:val="24"/>
        </w:rPr>
        <w:t>more than 20% of the protection zone for the tree; and</w:t>
      </w:r>
    </w:p>
    <w:p w14:paraId="229D6CC1" w14:textId="7F36D4D9" w:rsidR="00B074B9" w:rsidRPr="000B0C45" w:rsidRDefault="00B074B9" w:rsidP="00B074B9">
      <w:pPr>
        <w:pStyle w:val="Ipara"/>
        <w:rPr>
          <w:lang w:val="en-US"/>
        </w:rPr>
      </w:pPr>
      <w:r w:rsidRPr="000B0C45">
        <w:rPr>
          <w:lang w:val="en-US"/>
        </w:rPr>
        <w:tab/>
        <w:t>(</w:t>
      </w:r>
      <w:r w:rsidR="00373686" w:rsidRPr="000B0C45">
        <w:rPr>
          <w:lang w:val="en-US"/>
        </w:rPr>
        <w:t>d</w:t>
      </w:r>
      <w:r w:rsidRPr="000B0C45">
        <w:rPr>
          <w:lang w:val="en-US"/>
        </w:rPr>
        <w:t>)</w:t>
      </w:r>
      <w:r w:rsidRPr="000B0C45">
        <w:rPr>
          <w:lang w:val="en-US"/>
        </w:rPr>
        <w:tab/>
        <w:t>does not result in—</w:t>
      </w:r>
    </w:p>
    <w:p w14:paraId="4E1B4A1E" w14:textId="0F3A2B61" w:rsidR="00B074B9" w:rsidRPr="000B0C45" w:rsidRDefault="00B074B9" w:rsidP="00B074B9">
      <w:pPr>
        <w:pStyle w:val="Isubpara"/>
        <w:rPr>
          <w:lang w:val="en-US"/>
        </w:rPr>
      </w:pPr>
      <w:r w:rsidRPr="000B0C45">
        <w:rPr>
          <w:lang w:val="en-US"/>
        </w:rPr>
        <w:tab/>
        <w:t>(i)</w:t>
      </w:r>
      <w:r w:rsidRPr="000B0C45">
        <w:rPr>
          <w:lang w:val="en-US"/>
        </w:rPr>
        <w:tab/>
      </w:r>
      <w:r w:rsidR="00E21738" w:rsidRPr="000B0C45">
        <w:rPr>
          <w:iCs/>
          <w:lang w:val="en-US"/>
        </w:rPr>
        <w:t xml:space="preserve">any </w:t>
      </w:r>
      <w:r w:rsidR="00326DE5" w:rsidRPr="000B0C45">
        <w:rPr>
          <w:iCs/>
          <w:lang w:val="en-US"/>
        </w:rPr>
        <w:t xml:space="preserve">tree </w:t>
      </w:r>
      <w:r w:rsidR="00E21738" w:rsidRPr="000B0C45">
        <w:rPr>
          <w:iCs/>
          <w:lang w:val="en-US"/>
        </w:rPr>
        <w:t xml:space="preserve">root </w:t>
      </w:r>
      <w:r w:rsidR="00326DE5" w:rsidRPr="000B0C45">
        <w:rPr>
          <w:iCs/>
          <w:lang w:val="en-US"/>
        </w:rPr>
        <w:t>greater than</w:t>
      </w:r>
      <w:r w:rsidR="00E21738" w:rsidRPr="000B0C45">
        <w:rPr>
          <w:iCs/>
          <w:lang w:val="en-US"/>
        </w:rPr>
        <w:t xml:space="preserve"> 50mm in diameter</w:t>
      </w:r>
      <w:r w:rsidR="00326DE5" w:rsidRPr="000B0C45">
        <w:rPr>
          <w:iCs/>
          <w:lang w:val="en-US"/>
        </w:rPr>
        <w:t xml:space="preserve"> b</w:t>
      </w:r>
      <w:r w:rsidR="00F82171" w:rsidRPr="000B0C45">
        <w:rPr>
          <w:iCs/>
          <w:lang w:val="en-US"/>
        </w:rPr>
        <w:t>e</w:t>
      </w:r>
      <w:r w:rsidR="00326DE5" w:rsidRPr="000B0C45">
        <w:rPr>
          <w:iCs/>
          <w:lang w:val="en-US"/>
        </w:rPr>
        <w:t xml:space="preserve">ing </w:t>
      </w:r>
      <w:r w:rsidR="00414992" w:rsidRPr="000B0C45">
        <w:rPr>
          <w:iCs/>
          <w:lang w:val="en-US"/>
        </w:rPr>
        <w:t xml:space="preserve">cut or </w:t>
      </w:r>
      <w:r w:rsidR="00326DE5" w:rsidRPr="000B0C45">
        <w:rPr>
          <w:iCs/>
          <w:lang w:val="en-US"/>
        </w:rPr>
        <w:t>severed</w:t>
      </w:r>
      <w:r w:rsidR="00E21738" w:rsidRPr="000B0C45">
        <w:rPr>
          <w:iCs/>
          <w:lang w:val="en-US"/>
        </w:rPr>
        <w:t>; and</w:t>
      </w:r>
    </w:p>
    <w:p w14:paraId="216C0C58" w14:textId="5DA7A9ED" w:rsidR="00B074B9" w:rsidRPr="000B0C45" w:rsidRDefault="00B074B9" w:rsidP="00B074B9">
      <w:pPr>
        <w:pStyle w:val="Isubpara"/>
        <w:rPr>
          <w:lang w:val="en-US"/>
        </w:rPr>
      </w:pPr>
      <w:r w:rsidRPr="000B0C45">
        <w:rPr>
          <w:lang w:val="en-US"/>
        </w:rPr>
        <w:tab/>
        <w:t>(ii)</w:t>
      </w:r>
      <w:r w:rsidRPr="000B0C45">
        <w:rPr>
          <w:lang w:val="en-US"/>
        </w:rPr>
        <w:tab/>
        <w:t xml:space="preserve">any </w:t>
      </w:r>
      <w:r w:rsidR="00326DE5" w:rsidRPr="000B0C45">
        <w:rPr>
          <w:lang w:val="en-US"/>
        </w:rPr>
        <w:t xml:space="preserve">tree </w:t>
      </w:r>
      <w:r w:rsidRPr="000B0C45">
        <w:rPr>
          <w:lang w:val="en-US"/>
        </w:rPr>
        <w:t>roots being torn or ripped</w:t>
      </w:r>
      <w:r w:rsidR="00234E21" w:rsidRPr="000B0C45">
        <w:rPr>
          <w:lang w:val="en-US"/>
        </w:rPr>
        <w:t>; and</w:t>
      </w:r>
    </w:p>
    <w:p w14:paraId="59A03022" w14:textId="05424D0D" w:rsidR="00373686" w:rsidRPr="000B0C45" w:rsidRDefault="00373686" w:rsidP="00373686">
      <w:pPr>
        <w:pStyle w:val="Isubpara"/>
        <w:rPr>
          <w:lang w:val="en-US"/>
        </w:rPr>
      </w:pPr>
      <w:r w:rsidRPr="000B0C45">
        <w:rPr>
          <w:lang w:val="en-US"/>
        </w:rPr>
        <w:tab/>
        <w:t>(iii)</w:t>
      </w:r>
      <w:r w:rsidRPr="000B0C45">
        <w:rPr>
          <w:lang w:val="en-US"/>
        </w:rPr>
        <w:tab/>
        <w:t>damage to a tree’s structural root zone.</w:t>
      </w:r>
    </w:p>
    <w:p w14:paraId="7F5FC355" w14:textId="6562E951" w:rsidR="00414992" w:rsidRPr="000B0C45" w:rsidRDefault="00FE012F" w:rsidP="00FE012F">
      <w:pPr>
        <w:pStyle w:val="IMain"/>
        <w:rPr>
          <w:lang w:val="en-US"/>
        </w:rPr>
      </w:pPr>
      <w:r w:rsidRPr="000B0C45">
        <w:rPr>
          <w:lang w:val="en-US"/>
        </w:rPr>
        <w:tab/>
        <w:t>(2)</w:t>
      </w:r>
      <w:r w:rsidRPr="000B0C45">
        <w:rPr>
          <w:lang w:val="en-US"/>
        </w:rPr>
        <w:tab/>
        <w:t xml:space="preserve">The excavation may cut </w:t>
      </w:r>
      <w:r w:rsidR="006F6A5D" w:rsidRPr="000B0C45">
        <w:rPr>
          <w:lang w:val="en-US"/>
        </w:rPr>
        <w:t xml:space="preserve">or sever </w:t>
      </w:r>
      <w:r w:rsidRPr="000B0C45">
        <w:rPr>
          <w:lang w:val="en-US"/>
        </w:rPr>
        <w:t xml:space="preserve">a </w:t>
      </w:r>
      <w:r w:rsidR="00326DE5" w:rsidRPr="000B0C45">
        <w:rPr>
          <w:lang w:val="en-US"/>
        </w:rPr>
        <w:t>tree root</w:t>
      </w:r>
      <w:r w:rsidR="00414992" w:rsidRPr="000B0C45">
        <w:rPr>
          <w:lang w:val="en-US"/>
        </w:rPr>
        <w:t xml:space="preserve"> not more than</w:t>
      </w:r>
      <w:r w:rsidR="00326DE5" w:rsidRPr="000B0C45">
        <w:rPr>
          <w:lang w:val="en-US"/>
        </w:rPr>
        <w:t xml:space="preserve"> 50mm in diameter </w:t>
      </w:r>
      <w:r w:rsidR="00414992" w:rsidRPr="000B0C45">
        <w:rPr>
          <w:lang w:val="en-US"/>
        </w:rPr>
        <w:t xml:space="preserve">if </w:t>
      </w:r>
      <w:r w:rsidR="00043A24" w:rsidRPr="000B0C45">
        <w:rPr>
          <w:lang w:val="en-US"/>
        </w:rPr>
        <w:t xml:space="preserve">the cut is made cleanly and </w:t>
      </w:r>
      <w:r w:rsidR="00326DE5" w:rsidRPr="000B0C45">
        <w:rPr>
          <w:lang w:val="en-US"/>
        </w:rPr>
        <w:t xml:space="preserve">appropriate </w:t>
      </w:r>
      <w:r w:rsidR="00043A24" w:rsidRPr="000B0C45">
        <w:t>arboricultural</w:t>
      </w:r>
      <w:r w:rsidR="00043A24" w:rsidRPr="000B0C45">
        <w:rPr>
          <w:lang w:val="en-US"/>
        </w:rPr>
        <w:t xml:space="preserve"> </w:t>
      </w:r>
      <w:r w:rsidR="00326DE5" w:rsidRPr="000B0C45">
        <w:rPr>
          <w:lang w:val="en-US"/>
        </w:rPr>
        <w:t>root pruning equipment</w:t>
      </w:r>
      <w:r w:rsidR="00414992" w:rsidRPr="000B0C45">
        <w:rPr>
          <w:lang w:val="en-US"/>
        </w:rPr>
        <w:t xml:space="preserve"> is used.</w:t>
      </w:r>
    </w:p>
    <w:p w14:paraId="4FB9FFB6" w14:textId="2433DA15" w:rsidR="00414992" w:rsidRPr="000B0C45" w:rsidRDefault="00414992" w:rsidP="00FE5883">
      <w:pPr>
        <w:pStyle w:val="aExamHdgss"/>
      </w:pPr>
      <w:r w:rsidRPr="000B0C45">
        <w:t>Example—</w:t>
      </w:r>
      <w:r w:rsidRPr="000B0C45">
        <w:rPr>
          <w:lang w:val="en-US"/>
        </w:rPr>
        <w:t xml:space="preserve">appropriate </w:t>
      </w:r>
      <w:r w:rsidR="00911E08" w:rsidRPr="000B0C45">
        <w:t>arboricultural</w:t>
      </w:r>
      <w:r w:rsidR="00911E08" w:rsidRPr="000B0C45">
        <w:rPr>
          <w:lang w:val="en-US"/>
        </w:rPr>
        <w:t xml:space="preserve"> </w:t>
      </w:r>
      <w:r w:rsidRPr="000B0C45">
        <w:rPr>
          <w:lang w:val="en-US"/>
        </w:rPr>
        <w:t>root pruning equipment</w:t>
      </w:r>
    </w:p>
    <w:p w14:paraId="6FD818C4" w14:textId="60F23AA5" w:rsidR="00326DE5" w:rsidRPr="000B0C45" w:rsidRDefault="00326DE5" w:rsidP="00414992">
      <w:pPr>
        <w:pStyle w:val="aExamss"/>
        <w:rPr>
          <w:lang w:val="en-US"/>
        </w:rPr>
      </w:pPr>
      <w:r w:rsidRPr="000B0C45">
        <w:rPr>
          <w:lang w:val="en-US"/>
        </w:rPr>
        <w:t>sharp sterilised secateurs</w:t>
      </w:r>
    </w:p>
    <w:p w14:paraId="46164C89" w14:textId="7C9D30AE" w:rsidR="00D0186D" w:rsidRPr="000B0C45" w:rsidRDefault="00D0186D" w:rsidP="00D0186D">
      <w:pPr>
        <w:pStyle w:val="IMain"/>
        <w:rPr>
          <w:lang w:val="en-US"/>
        </w:rPr>
      </w:pPr>
      <w:r w:rsidRPr="000B0C45">
        <w:rPr>
          <w:lang w:val="en-US"/>
        </w:rPr>
        <w:tab/>
        <w:t>(</w:t>
      </w:r>
      <w:r w:rsidR="006F6A5D" w:rsidRPr="000B0C45">
        <w:rPr>
          <w:lang w:val="en-US"/>
        </w:rPr>
        <w:t>3</w:t>
      </w:r>
      <w:r w:rsidRPr="000B0C45">
        <w:rPr>
          <w:lang w:val="en-US"/>
        </w:rPr>
        <w:t>)</w:t>
      </w:r>
      <w:r w:rsidRPr="000B0C45">
        <w:rPr>
          <w:lang w:val="en-US"/>
        </w:rPr>
        <w:tab/>
        <w:t>In this section:</w:t>
      </w:r>
    </w:p>
    <w:p w14:paraId="2FDE33BE" w14:textId="45A118D5" w:rsidR="00D0186D" w:rsidRPr="000B0C45" w:rsidRDefault="00D0186D" w:rsidP="00A90770">
      <w:pPr>
        <w:pStyle w:val="aDef"/>
        <w:rPr>
          <w:lang w:val="en-US"/>
        </w:rPr>
      </w:pPr>
      <w:r w:rsidRPr="00F47575">
        <w:rPr>
          <w:rStyle w:val="charBoldItals"/>
        </w:rPr>
        <w:t>air spading</w:t>
      </w:r>
      <w:r w:rsidRPr="000B0C45">
        <w:rPr>
          <w:lang w:val="en-US"/>
        </w:rPr>
        <w:t xml:space="preserve"> means </w:t>
      </w:r>
      <w:r w:rsidR="00B11C29" w:rsidRPr="000B0C45">
        <w:rPr>
          <w:lang w:val="en-US"/>
        </w:rPr>
        <w:t>excavation to expose tree roots using</w:t>
      </w:r>
      <w:r w:rsidRPr="000B0C45">
        <w:rPr>
          <w:lang w:val="en-US"/>
        </w:rPr>
        <w:t xml:space="preserve"> compressed air to loosen or displace soil without cutting </w:t>
      </w:r>
      <w:r w:rsidR="00B11C29" w:rsidRPr="000B0C45">
        <w:rPr>
          <w:lang w:val="en-US"/>
        </w:rPr>
        <w:t xml:space="preserve">the </w:t>
      </w:r>
      <w:r w:rsidRPr="000B0C45">
        <w:rPr>
          <w:lang w:val="en-US"/>
        </w:rPr>
        <w:t>roots.</w:t>
      </w:r>
    </w:p>
    <w:p w14:paraId="14730B2C" w14:textId="04083C43" w:rsidR="009A4586" w:rsidRPr="000B0C45" w:rsidRDefault="00D0186D" w:rsidP="00A90770">
      <w:pPr>
        <w:pStyle w:val="aDef"/>
        <w:rPr>
          <w:lang w:val="en-US"/>
        </w:rPr>
      </w:pPr>
      <w:r w:rsidRPr="00F47575">
        <w:rPr>
          <w:rStyle w:val="charBoldItals"/>
        </w:rPr>
        <w:t>directional boring</w:t>
      </w:r>
      <w:r w:rsidR="00B47BE5" w:rsidRPr="000B0C45">
        <w:rPr>
          <w:lang w:val="en-US"/>
        </w:rPr>
        <w:t>,</w:t>
      </w:r>
      <w:r w:rsidRPr="000B0C45">
        <w:rPr>
          <w:lang w:val="en-US"/>
        </w:rPr>
        <w:t xml:space="preserve"> beneath </w:t>
      </w:r>
      <w:r w:rsidR="00D71450" w:rsidRPr="000B0C45">
        <w:rPr>
          <w:lang w:val="en-US"/>
        </w:rPr>
        <w:t xml:space="preserve">tree </w:t>
      </w:r>
      <w:r w:rsidRPr="000B0C45">
        <w:rPr>
          <w:lang w:val="en-US"/>
        </w:rPr>
        <w:t>roots</w:t>
      </w:r>
      <w:r w:rsidR="00B47BE5" w:rsidRPr="000B0C45">
        <w:rPr>
          <w:lang w:val="en-US"/>
        </w:rPr>
        <w:t>,</w:t>
      </w:r>
      <w:r w:rsidRPr="000B0C45">
        <w:rPr>
          <w:lang w:val="en-US"/>
        </w:rPr>
        <w:t xml:space="preserve"> means a trenchless method </w:t>
      </w:r>
      <w:r w:rsidR="00F27D11" w:rsidRPr="000B0C45">
        <w:rPr>
          <w:lang w:val="en-US"/>
        </w:rPr>
        <w:t xml:space="preserve">of boring </w:t>
      </w:r>
      <w:r w:rsidRPr="000B0C45">
        <w:rPr>
          <w:lang w:val="en-US"/>
        </w:rPr>
        <w:t>where</w:t>
      </w:r>
      <w:r w:rsidR="009A4586" w:rsidRPr="000B0C45">
        <w:rPr>
          <w:lang w:val="en-US"/>
        </w:rPr>
        <w:t>—</w:t>
      </w:r>
    </w:p>
    <w:p w14:paraId="38265B7D" w14:textId="77777777" w:rsidR="009A4586" w:rsidRPr="000B0C45" w:rsidRDefault="009A4586" w:rsidP="009A4586">
      <w:pPr>
        <w:pStyle w:val="Idefpara"/>
        <w:rPr>
          <w:lang w:val="en-US"/>
        </w:rPr>
      </w:pPr>
      <w:r w:rsidRPr="000B0C45">
        <w:rPr>
          <w:lang w:val="en-US"/>
        </w:rPr>
        <w:tab/>
        <w:t>(a)</w:t>
      </w:r>
      <w:r w:rsidRPr="000B0C45">
        <w:rPr>
          <w:lang w:val="en-US"/>
        </w:rPr>
        <w:tab/>
      </w:r>
      <w:r w:rsidR="00D0186D" w:rsidRPr="000B0C45">
        <w:rPr>
          <w:lang w:val="en-US"/>
        </w:rPr>
        <w:t xml:space="preserve">a drill </w:t>
      </w:r>
      <w:r w:rsidR="007025B0" w:rsidRPr="000B0C45">
        <w:rPr>
          <w:lang w:val="en-US"/>
        </w:rPr>
        <w:t xml:space="preserve">bores </w:t>
      </w:r>
      <w:r w:rsidR="00D0186D" w:rsidRPr="000B0C45">
        <w:rPr>
          <w:lang w:val="en-US"/>
        </w:rPr>
        <w:t xml:space="preserve">from </w:t>
      </w:r>
      <w:r w:rsidR="007025B0" w:rsidRPr="000B0C45">
        <w:rPr>
          <w:lang w:val="en-US"/>
        </w:rPr>
        <w:t>an</w:t>
      </w:r>
      <w:r w:rsidR="00D0186D" w:rsidRPr="000B0C45">
        <w:rPr>
          <w:lang w:val="en-US"/>
        </w:rPr>
        <w:t xml:space="preserve"> entry point </w:t>
      </w:r>
      <w:r w:rsidRPr="000B0C45">
        <w:rPr>
          <w:lang w:val="en-US"/>
        </w:rPr>
        <w:t xml:space="preserve">at the existing ground level; </w:t>
      </w:r>
      <w:r w:rsidR="00D0186D" w:rsidRPr="000B0C45">
        <w:rPr>
          <w:lang w:val="en-US"/>
        </w:rPr>
        <w:t>and</w:t>
      </w:r>
    </w:p>
    <w:p w14:paraId="7A73DFA1" w14:textId="7CCF05E7" w:rsidR="00D0186D" w:rsidRPr="000B0C45" w:rsidRDefault="009A4586" w:rsidP="009A4586">
      <w:pPr>
        <w:pStyle w:val="Idefpara"/>
        <w:rPr>
          <w:lang w:val="en-US"/>
        </w:rPr>
      </w:pPr>
      <w:r w:rsidRPr="000B0C45">
        <w:rPr>
          <w:lang w:val="en-US"/>
        </w:rPr>
        <w:tab/>
        <w:t>(</w:t>
      </w:r>
      <w:r w:rsidR="00FE088D" w:rsidRPr="000B0C45">
        <w:rPr>
          <w:lang w:val="en-US"/>
        </w:rPr>
        <w:t>b</w:t>
      </w:r>
      <w:r w:rsidRPr="000B0C45">
        <w:rPr>
          <w:lang w:val="en-US"/>
        </w:rPr>
        <w:t>)</w:t>
      </w:r>
      <w:r w:rsidRPr="000B0C45">
        <w:rPr>
          <w:lang w:val="en-US"/>
        </w:rPr>
        <w:tab/>
      </w:r>
      <w:r w:rsidR="00D0186D" w:rsidRPr="000B0C45">
        <w:rPr>
          <w:lang w:val="en-US"/>
        </w:rPr>
        <w:t xml:space="preserve">a second </w:t>
      </w:r>
      <w:r w:rsidR="007025B0" w:rsidRPr="000B0C45">
        <w:rPr>
          <w:lang w:val="en-US"/>
        </w:rPr>
        <w:t>drill</w:t>
      </w:r>
      <w:r w:rsidR="00D0186D" w:rsidRPr="000B0C45">
        <w:rPr>
          <w:lang w:val="en-US"/>
        </w:rPr>
        <w:t xml:space="preserve"> may </w:t>
      </w:r>
      <w:r w:rsidR="007025B0" w:rsidRPr="000B0C45">
        <w:rPr>
          <w:lang w:val="en-US"/>
        </w:rPr>
        <w:t>bore</w:t>
      </w:r>
      <w:r w:rsidR="00D0186D" w:rsidRPr="000B0C45">
        <w:rPr>
          <w:lang w:val="en-US"/>
        </w:rPr>
        <w:t xml:space="preserve"> from</w:t>
      </w:r>
      <w:r w:rsidR="00573323" w:rsidRPr="000B0C45">
        <w:rPr>
          <w:lang w:val="en-US"/>
        </w:rPr>
        <w:t xml:space="preserve"> a</w:t>
      </w:r>
      <w:r w:rsidRPr="000B0C45">
        <w:rPr>
          <w:lang w:val="en-US"/>
        </w:rPr>
        <w:t>nother</w:t>
      </w:r>
      <w:r w:rsidR="00573323" w:rsidRPr="000B0C45">
        <w:rPr>
          <w:lang w:val="en-US"/>
        </w:rPr>
        <w:t xml:space="preserve"> point </w:t>
      </w:r>
      <w:r w:rsidRPr="000B0C45">
        <w:rPr>
          <w:lang w:val="en-US"/>
        </w:rPr>
        <w:t xml:space="preserve">at the existing ground level </w:t>
      </w:r>
      <w:r w:rsidR="00D0186D" w:rsidRPr="000B0C45">
        <w:rPr>
          <w:lang w:val="en-US"/>
        </w:rPr>
        <w:t xml:space="preserve">opposite </w:t>
      </w:r>
      <w:r w:rsidR="00573323" w:rsidRPr="000B0C45">
        <w:rPr>
          <w:lang w:val="en-US"/>
        </w:rPr>
        <w:t>the entry point</w:t>
      </w:r>
      <w:r w:rsidR="00D0186D" w:rsidRPr="000B0C45">
        <w:rPr>
          <w:lang w:val="en-US"/>
        </w:rPr>
        <w:t xml:space="preserve"> so the two bores meet</w:t>
      </w:r>
      <w:r w:rsidR="00FE088D" w:rsidRPr="000B0C45">
        <w:rPr>
          <w:lang w:val="en-US"/>
        </w:rPr>
        <w:t>; and</w:t>
      </w:r>
    </w:p>
    <w:p w14:paraId="792C223A" w14:textId="1B925B15" w:rsidR="00FE088D" w:rsidRPr="000B0C45" w:rsidRDefault="00FE088D" w:rsidP="00FE088D">
      <w:pPr>
        <w:pStyle w:val="Idefpara"/>
        <w:rPr>
          <w:lang w:val="en-US"/>
        </w:rPr>
      </w:pPr>
      <w:r w:rsidRPr="000B0C45">
        <w:rPr>
          <w:lang w:val="en-US"/>
        </w:rPr>
        <w:tab/>
        <w:t>(c)</w:t>
      </w:r>
      <w:r w:rsidRPr="000B0C45">
        <w:rPr>
          <w:lang w:val="en-US"/>
        </w:rPr>
        <w:tab/>
        <w:t>each drill is directed under a tree’s root system to avoid cutting or damaging any tree roots.</w:t>
      </w:r>
    </w:p>
    <w:p w14:paraId="27C32467" w14:textId="1B89D36D" w:rsidR="00D0186D" w:rsidRPr="000B0C45" w:rsidRDefault="00D0186D" w:rsidP="00A90770">
      <w:pPr>
        <w:pStyle w:val="aDef"/>
        <w:rPr>
          <w:lang w:val="en-US"/>
        </w:rPr>
      </w:pPr>
      <w:r w:rsidRPr="00F47575">
        <w:rPr>
          <w:rStyle w:val="charBoldItals"/>
        </w:rPr>
        <w:lastRenderedPageBreak/>
        <w:t>hand excavation</w:t>
      </w:r>
      <w:r w:rsidRPr="000B0C45">
        <w:rPr>
          <w:lang w:val="en-US"/>
        </w:rPr>
        <w:t xml:space="preserve"> means excavation </w:t>
      </w:r>
      <w:r w:rsidR="00F82171" w:rsidRPr="000B0C45">
        <w:rPr>
          <w:lang w:val="en-US"/>
        </w:rPr>
        <w:t>by</w:t>
      </w:r>
      <w:r w:rsidRPr="000B0C45">
        <w:rPr>
          <w:lang w:val="en-US"/>
        </w:rPr>
        <w:t xml:space="preserve"> manual digging using hand tools in a way that</w:t>
      </w:r>
      <w:r w:rsidR="00D548CC" w:rsidRPr="000B0C45">
        <w:rPr>
          <w:lang w:val="en-US"/>
        </w:rPr>
        <w:t>—</w:t>
      </w:r>
    </w:p>
    <w:p w14:paraId="0458486E" w14:textId="620A28B1" w:rsidR="00D0186D" w:rsidRPr="000B0C45" w:rsidRDefault="00D548CC" w:rsidP="00D548CC">
      <w:pPr>
        <w:pStyle w:val="Idefpara"/>
        <w:rPr>
          <w:lang w:val="en-US"/>
        </w:rPr>
      </w:pPr>
      <w:r w:rsidRPr="000B0C45">
        <w:rPr>
          <w:lang w:val="en-US"/>
        </w:rPr>
        <w:tab/>
        <w:t>(a)</w:t>
      </w:r>
      <w:r w:rsidRPr="000B0C45">
        <w:rPr>
          <w:lang w:val="en-US"/>
        </w:rPr>
        <w:tab/>
        <w:t xml:space="preserve">locates and works around </w:t>
      </w:r>
      <w:r w:rsidR="00064F46" w:rsidRPr="000B0C45">
        <w:rPr>
          <w:lang w:val="en-US"/>
        </w:rPr>
        <w:t xml:space="preserve">a </w:t>
      </w:r>
      <w:r w:rsidRPr="000B0C45">
        <w:rPr>
          <w:lang w:val="en-US"/>
        </w:rPr>
        <w:t>tree</w:t>
      </w:r>
      <w:r w:rsidR="00064F46" w:rsidRPr="000B0C45">
        <w:rPr>
          <w:lang w:val="en-US"/>
        </w:rPr>
        <w:t>’s</w:t>
      </w:r>
      <w:r w:rsidR="00D0186D" w:rsidRPr="000B0C45">
        <w:rPr>
          <w:lang w:val="en-US"/>
        </w:rPr>
        <w:t xml:space="preserve"> root</w:t>
      </w:r>
      <w:r w:rsidR="00064F46" w:rsidRPr="000B0C45">
        <w:rPr>
          <w:lang w:val="en-US"/>
        </w:rPr>
        <w:t xml:space="preserve"> </w:t>
      </w:r>
      <w:r w:rsidR="00D0186D" w:rsidRPr="000B0C45">
        <w:rPr>
          <w:lang w:val="en-US"/>
        </w:rPr>
        <w:t>s</w:t>
      </w:r>
      <w:r w:rsidR="00064F46" w:rsidRPr="000B0C45">
        <w:rPr>
          <w:lang w:val="en-US"/>
        </w:rPr>
        <w:t>ystem</w:t>
      </w:r>
      <w:r w:rsidR="00D0186D" w:rsidRPr="000B0C45">
        <w:rPr>
          <w:lang w:val="en-US"/>
        </w:rPr>
        <w:t>; and</w:t>
      </w:r>
    </w:p>
    <w:p w14:paraId="49DF629A" w14:textId="2D1F7957" w:rsidR="00D0186D" w:rsidRPr="000B0C45" w:rsidRDefault="00D548CC" w:rsidP="00D548CC">
      <w:pPr>
        <w:pStyle w:val="Idefpara"/>
        <w:rPr>
          <w:lang w:val="en-US"/>
        </w:rPr>
      </w:pPr>
      <w:r w:rsidRPr="000B0C45">
        <w:rPr>
          <w:lang w:val="en-US"/>
        </w:rPr>
        <w:tab/>
        <w:t>(b)</w:t>
      </w:r>
      <w:r w:rsidRPr="000B0C45">
        <w:rPr>
          <w:lang w:val="en-US"/>
        </w:rPr>
        <w:tab/>
      </w:r>
      <w:r w:rsidR="00D0186D" w:rsidRPr="000B0C45">
        <w:rPr>
          <w:lang w:val="en-US"/>
        </w:rPr>
        <w:t xml:space="preserve">avoids cutting, tearing or severing </w:t>
      </w:r>
      <w:r w:rsidR="000D7E9B" w:rsidRPr="000B0C45">
        <w:rPr>
          <w:lang w:val="en-US"/>
        </w:rPr>
        <w:t xml:space="preserve">the </w:t>
      </w:r>
      <w:r w:rsidR="00D0186D" w:rsidRPr="000B0C45">
        <w:rPr>
          <w:lang w:val="en-US"/>
        </w:rPr>
        <w:t>roots.</w:t>
      </w:r>
    </w:p>
    <w:p w14:paraId="4CC29A23" w14:textId="77777777" w:rsidR="00B70B29" w:rsidRPr="000B0C45" w:rsidRDefault="00B70B29" w:rsidP="00B70B29">
      <w:pPr>
        <w:pStyle w:val="Amainreturn"/>
        <w:rPr>
          <w:lang w:val="en-US"/>
        </w:rPr>
      </w:pPr>
      <w:r w:rsidRPr="00F47575">
        <w:rPr>
          <w:rStyle w:val="charBoldItals"/>
        </w:rPr>
        <w:t>hydro-vacuum excavation</w:t>
      </w:r>
      <w:r w:rsidRPr="000B0C45">
        <w:rPr>
          <w:lang w:val="en-US"/>
        </w:rPr>
        <w:t xml:space="preserve"> means excavation t</w:t>
      </w:r>
      <w:r w:rsidRPr="000B0C45">
        <w:rPr>
          <w:iCs/>
          <w:lang w:val="en-US"/>
        </w:rPr>
        <w:t xml:space="preserve">o expose underground services or tree roots </w:t>
      </w:r>
      <w:r w:rsidRPr="000B0C45">
        <w:rPr>
          <w:lang w:val="en-US"/>
        </w:rPr>
        <w:t>using—</w:t>
      </w:r>
    </w:p>
    <w:p w14:paraId="60A00096" w14:textId="77777777" w:rsidR="00B70B29" w:rsidRPr="000B0C45" w:rsidRDefault="00B70B29" w:rsidP="00B70B29">
      <w:pPr>
        <w:pStyle w:val="Idefpara"/>
        <w:rPr>
          <w:lang w:val="en-US"/>
        </w:rPr>
      </w:pPr>
      <w:r w:rsidRPr="000B0C45">
        <w:rPr>
          <w:lang w:val="en-US"/>
        </w:rPr>
        <w:tab/>
        <w:t>(a)</w:t>
      </w:r>
      <w:r w:rsidRPr="000B0C45">
        <w:rPr>
          <w:lang w:val="en-US"/>
        </w:rPr>
        <w:tab/>
        <w:t>pressurised water to loosen or break up soil; and</w:t>
      </w:r>
    </w:p>
    <w:p w14:paraId="75436C75" w14:textId="77777777" w:rsidR="00B70B29" w:rsidRPr="000B0C45" w:rsidRDefault="00B70B29" w:rsidP="00B70B29">
      <w:pPr>
        <w:pStyle w:val="Idefpara"/>
        <w:rPr>
          <w:lang w:val="en-US"/>
        </w:rPr>
      </w:pPr>
      <w:r w:rsidRPr="000B0C45">
        <w:rPr>
          <w:lang w:val="en-US"/>
        </w:rPr>
        <w:tab/>
        <w:t>(b)</w:t>
      </w:r>
      <w:r w:rsidRPr="000B0C45">
        <w:rPr>
          <w:lang w:val="en-US"/>
        </w:rPr>
        <w:tab/>
        <w:t>a vacuum extraction system to remove the loosened soil.</w:t>
      </w:r>
    </w:p>
    <w:p w14:paraId="23E9D000" w14:textId="37F3498A" w:rsidR="00373686" w:rsidRPr="000B0C45" w:rsidRDefault="00373686" w:rsidP="00A90770">
      <w:pPr>
        <w:pStyle w:val="aDef"/>
        <w:rPr>
          <w:lang w:val="en-US"/>
        </w:rPr>
      </w:pPr>
      <w:r w:rsidRPr="00F47575">
        <w:rPr>
          <w:rStyle w:val="charBoldItals"/>
        </w:rPr>
        <w:t>structural root zone</w:t>
      </w:r>
      <w:r w:rsidRPr="000B0C45">
        <w:t xml:space="preserve">, of a tree, means </w:t>
      </w:r>
      <w:r w:rsidR="00CC5E1B" w:rsidRPr="000B0C45">
        <w:rPr>
          <w:iCs/>
        </w:rPr>
        <w:t>the root area around the base of a tree required for the tree’s structural stability in the ground and to hold the tree upright.</w:t>
      </w:r>
    </w:p>
    <w:p w14:paraId="447751AE" w14:textId="2A9D774A" w:rsidR="00DE7ACB" w:rsidRPr="000B0C45" w:rsidRDefault="00DE7ACB" w:rsidP="00DE7ACB">
      <w:pPr>
        <w:pStyle w:val="IH5Sec"/>
        <w:rPr>
          <w:bCs/>
        </w:rPr>
      </w:pPr>
      <w:r w:rsidRPr="000B0C45">
        <w:rPr>
          <w:lang w:val="en-US"/>
        </w:rPr>
        <w:t>4D</w:t>
      </w:r>
      <w:r w:rsidRPr="000B0C45">
        <w:rPr>
          <w:lang w:val="en-US"/>
        </w:rPr>
        <w:tab/>
      </w:r>
      <w:r w:rsidR="00F7653B" w:rsidRPr="000B0C45">
        <w:rPr>
          <w:bCs/>
        </w:rPr>
        <w:t>G</w:t>
      </w:r>
      <w:r w:rsidR="00860098" w:rsidRPr="000B0C45">
        <w:rPr>
          <w:bCs/>
        </w:rPr>
        <w:t xml:space="preserve">roundwork </w:t>
      </w:r>
      <w:r w:rsidR="001F40E9" w:rsidRPr="000B0C45">
        <w:rPr>
          <w:bCs/>
        </w:rPr>
        <w:t xml:space="preserve">that </w:t>
      </w:r>
      <w:r w:rsidR="00860098" w:rsidRPr="000B0C45">
        <w:rPr>
          <w:bCs/>
        </w:rPr>
        <w:t xml:space="preserve">is not </w:t>
      </w:r>
      <w:r w:rsidR="00860098" w:rsidRPr="00F47575">
        <w:rPr>
          <w:rStyle w:val="charItals"/>
        </w:rPr>
        <w:t>prohibited groundwork</w:t>
      </w:r>
      <w:r w:rsidR="00860098" w:rsidRPr="000B0C45">
        <w:rPr>
          <w:bCs/>
        </w:rPr>
        <w:t>—</w:t>
      </w:r>
      <w:r w:rsidR="001F40E9" w:rsidRPr="000B0C45">
        <w:rPr>
          <w:bCs/>
        </w:rPr>
        <w:t>groundwork</w:t>
      </w:r>
      <w:r w:rsidR="001F40E9" w:rsidRPr="000B0C45">
        <w:t xml:space="preserve"> in accordance with AS 4970:2025—</w:t>
      </w:r>
      <w:r w:rsidR="00860098" w:rsidRPr="000B0C45">
        <w:rPr>
          <w:bCs/>
        </w:rPr>
        <w:t>Act,</w:t>
      </w:r>
      <w:r w:rsidR="00F7653B" w:rsidRPr="000B0C45">
        <w:rPr>
          <w:bCs/>
        </w:rPr>
        <w:t> </w:t>
      </w:r>
      <w:r w:rsidR="00860098" w:rsidRPr="000B0C45">
        <w:rPr>
          <w:bCs/>
        </w:rPr>
        <w:t>s</w:t>
      </w:r>
      <w:r w:rsidR="00F7653B" w:rsidRPr="000B0C45">
        <w:rPr>
          <w:bCs/>
        </w:rPr>
        <w:t> </w:t>
      </w:r>
      <w:r w:rsidR="00860098" w:rsidRPr="000B0C45">
        <w:rPr>
          <w:bCs/>
        </w:rPr>
        <w:t>15</w:t>
      </w:r>
      <w:r w:rsidR="00F7653B" w:rsidRPr="000B0C45">
        <w:rPr>
          <w:bCs/>
        </w:rPr>
        <w:t> </w:t>
      </w:r>
      <w:r w:rsidR="00860098" w:rsidRPr="000B0C45">
        <w:rPr>
          <w:bCs/>
        </w:rPr>
        <w:t>(3)</w:t>
      </w:r>
    </w:p>
    <w:p w14:paraId="0F246291" w14:textId="4683EF49" w:rsidR="00CA7BF6" w:rsidRPr="000B0C45" w:rsidRDefault="00AB453D" w:rsidP="00AB453D">
      <w:pPr>
        <w:pStyle w:val="IMain"/>
      </w:pPr>
      <w:r w:rsidRPr="000B0C45">
        <w:tab/>
        <w:t>(1)</w:t>
      </w:r>
      <w:r w:rsidRPr="000B0C45">
        <w:tab/>
      </w:r>
      <w:r w:rsidR="008D0157" w:rsidRPr="000B0C45">
        <w:t>T</w:t>
      </w:r>
      <w:r w:rsidR="001F40E9" w:rsidRPr="000B0C45">
        <w:t>he following g</w:t>
      </w:r>
      <w:r w:rsidR="00CA7BF6" w:rsidRPr="000B0C45">
        <w:t>roundwork is not prohibited groundwork if the excavation</w:t>
      </w:r>
      <w:r w:rsidR="001F40E9" w:rsidRPr="000B0C45">
        <w:t xml:space="preserve"> is undertaken in accordance with AS 4970:2025:</w:t>
      </w:r>
    </w:p>
    <w:p w14:paraId="4E020EF3" w14:textId="285B7D99" w:rsidR="00C029FC" w:rsidRPr="000B0C45" w:rsidRDefault="001F40E9" w:rsidP="001F40E9">
      <w:pPr>
        <w:pStyle w:val="Ipara"/>
        <w:rPr>
          <w:lang w:eastAsia="en-AU"/>
        </w:rPr>
      </w:pPr>
      <w:r w:rsidRPr="000B0C45">
        <w:rPr>
          <w:lang w:eastAsia="en-AU"/>
        </w:rPr>
        <w:tab/>
        <w:t>(a)</w:t>
      </w:r>
      <w:r w:rsidRPr="000B0C45">
        <w:rPr>
          <w:lang w:eastAsia="en-AU"/>
        </w:rPr>
        <w:tab/>
        <w:t xml:space="preserve">excavation that </w:t>
      </w:r>
      <w:r w:rsidR="00C029FC" w:rsidRPr="000B0C45">
        <w:rPr>
          <w:lang w:eastAsia="en-AU"/>
        </w:rPr>
        <w:t xml:space="preserve">would compact the soil in at least </w:t>
      </w:r>
      <w:r w:rsidRPr="000B0C45">
        <w:rPr>
          <w:lang w:eastAsia="en-AU"/>
        </w:rPr>
        <w:t>2</w:t>
      </w:r>
      <w:r w:rsidR="00C029FC" w:rsidRPr="000B0C45">
        <w:rPr>
          <w:lang w:eastAsia="en-AU"/>
        </w:rPr>
        <w:t>0% of the protection zone;</w:t>
      </w:r>
    </w:p>
    <w:p w14:paraId="38A03814" w14:textId="5386F7D3" w:rsidR="00C029FC" w:rsidRPr="000B0C45" w:rsidRDefault="001F40E9" w:rsidP="001F40E9">
      <w:pPr>
        <w:pStyle w:val="Ipara"/>
        <w:rPr>
          <w:lang w:eastAsia="en-AU"/>
        </w:rPr>
      </w:pPr>
      <w:r w:rsidRPr="000B0C45">
        <w:rPr>
          <w:lang w:eastAsia="en-AU"/>
        </w:rPr>
        <w:tab/>
        <w:t>(b)</w:t>
      </w:r>
      <w:r w:rsidRPr="000B0C45">
        <w:rPr>
          <w:lang w:eastAsia="en-AU"/>
        </w:rPr>
        <w:tab/>
      </w:r>
      <w:r w:rsidR="00C029FC" w:rsidRPr="000B0C45">
        <w:rPr>
          <w:lang w:eastAsia="en-AU"/>
        </w:rPr>
        <w:t>excavat</w:t>
      </w:r>
      <w:r w:rsidRPr="000B0C45">
        <w:rPr>
          <w:lang w:eastAsia="en-AU"/>
        </w:rPr>
        <w:t>ion</w:t>
      </w:r>
      <w:r w:rsidR="00C029FC" w:rsidRPr="000B0C45">
        <w:rPr>
          <w:lang w:eastAsia="en-AU"/>
        </w:rPr>
        <w:t xml:space="preserve"> to a depth greater than </w:t>
      </w:r>
      <w:r w:rsidRPr="000B0C45">
        <w:rPr>
          <w:lang w:eastAsia="en-AU"/>
        </w:rPr>
        <w:t>2</w:t>
      </w:r>
      <w:r w:rsidR="00C029FC" w:rsidRPr="000B0C45">
        <w:rPr>
          <w:lang w:eastAsia="en-AU"/>
        </w:rPr>
        <w:t>00mm over an area 4m² or larger, other than in cultivating the soil for horticultural purposes</w:t>
      </w:r>
      <w:r w:rsidRPr="000B0C45">
        <w:rPr>
          <w:lang w:eastAsia="en-AU"/>
        </w:rPr>
        <w:t>.</w:t>
      </w:r>
    </w:p>
    <w:p w14:paraId="529525C1" w14:textId="29F8F1A8" w:rsidR="007A79DF" w:rsidRPr="000B0C45" w:rsidRDefault="007A79DF" w:rsidP="007A79DF">
      <w:pPr>
        <w:pStyle w:val="IMain"/>
      </w:pPr>
      <w:r w:rsidRPr="000B0C45">
        <w:tab/>
        <w:t>(2)</w:t>
      </w:r>
      <w:r w:rsidRPr="000B0C45">
        <w:tab/>
        <w:t xml:space="preserve">The </w:t>
      </w:r>
      <w:hyperlink r:id="rId56" w:tooltip="A2001-14" w:history="1">
        <w:r w:rsidR="00F47575" w:rsidRPr="00F47575">
          <w:rPr>
            <w:rStyle w:val="charCitHyperlinkAbbrev"/>
          </w:rPr>
          <w:t>Legislation Act</w:t>
        </w:r>
      </w:hyperlink>
      <w:r w:rsidRPr="000B0C45">
        <w:t>, section 47 (6) do</w:t>
      </w:r>
      <w:r w:rsidR="005617F1" w:rsidRPr="000B0C45">
        <w:t>es</w:t>
      </w:r>
      <w:r w:rsidRPr="000B0C45">
        <w:t xml:space="preserve"> not apply to AS</w:t>
      </w:r>
      <w:r w:rsidR="005617F1" w:rsidRPr="000B0C45">
        <w:t> </w:t>
      </w:r>
      <w:r w:rsidRPr="000B0C45">
        <w:t>4970:2025.</w:t>
      </w:r>
    </w:p>
    <w:p w14:paraId="17085356" w14:textId="24915B5A" w:rsidR="001F40E9" w:rsidRPr="000B0C45" w:rsidRDefault="00AB453D" w:rsidP="00AB453D">
      <w:pPr>
        <w:pStyle w:val="IMain"/>
      </w:pPr>
      <w:r w:rsidRPr="000B0C45">
        <w:tab/>
        <w:t>(</w:t>
      </w:r>
      <w:r w:rsidR="005617F1" w:rsidRPr="000B0C45">
        <w:t>3</w:t>
      </w:r>
      <w:r w:rsidRPr="000B0C45">
        <w:t>)</w:t>
      </w:r>
      <w:r w:rsidRPr="000B0C45">
        <w:tab/>
        <w:t>In this section:</w:t>
      </w:r>
    </w:p>
    <w:p w14:paraId="012CE961" w14:textId="0084168B" w:rsidR="00AB453D" w:rsidRPr="000B0C45" w:rsidRDefault="00AB453D" w:rsidP="00A90770">
      <w:pPr>
        <w:pStyle w:val="aDef"/>
      </w:pPr>
      <w:r w:rsidRPr="00F47575">
        <w:rPr>
          <w:rStyle w:val="charBoldItals"/>
        </w:rPr>
        <w:t>AS</w:t>
      </w:r>
      <w:r w:rsidR="007C1E41" w:rsidRPr="00F47575">
        <w:rPr>
          <w:rStyle w:val="charBoldItals"/>
        </w:rPr>
        <w:t xml:space="preserve"> </w:t>
      </w:r>
      <w:r w:rsidRPr="00F47575">
        <w:rPr>
          <w:rStyle w:val="charBoldItals"/>
        </w:rPr>
        <w:t>4970:2025</w:t>
      </w:r>
      <w:r w:rsidRPr="000B0C45">
        <w:t xml:space="preserve"> means Australian Standard AS</w:t>
      </w:r>
      <w:r w:rsidR="007C1E41">
        <w:t xml:space="preserve"> </w:t>
      </w:r>
      <w:r w:rsidRPr="000B0C45">
        <w:t>4970:2025 (Protection of trees on development sites) as in force from time to time.</w:t>
      </w:r>
    </w:p>
    <w:p w14:paraId="5C830FFA" w14:textId="4E27B010" w:rsidR="00AB453D" w:rsidRPr="000B0C45" w:rsidRDefault="00AB453D" w:rsidP="00D3769B">
      <w:pPr>
        <w:pStyle w:val="aNote"/>
      </w:pPr>
      <w:r w:rsidRPr="00F47575">
        <w:rPr>
          <w:rStyle w:val="charItals"/>
        </w:rPr>
        <w:t>Note</w:t>
      </w:r>
      <w:r w:rsidRPr="00F47575">
        <w:rPr>
          <w:rStyle w:val="charItals"/>
        </w:rPr>
        <w:tab/>
      </w:r>
      <w:r w:rsidR="004B199A" w:rsidRPr="000B0C45">
        <w:t>AS 4970:2025</w:t>
      </w:r>
      <w:r w:rsidRPr="000B0C45">
        <w:t xml:space="preserve"> does not need to be notified under the</w:t>
      </w:r>
      <w:r w:rsidR="00DB45B9" w:rsidRPr="000B0C45">
        <w:t xml:space="preserve"> </w:t>
      </w:r>
      <w:hyperlink r:id="rId57" w:tooltip="A2001-14" w:history="1">
        <w:r w:rsidRPr="000B0C45">
          <w:rPr>
            <w:rStyle w:val="charcithyperlinkabbrev0"/>
          </w:rPr>
          <w:t>Legislation Act</w:t>
        </w:r>
      </w:hyperlink>
      <w:r w:rsidR="00DB45B9" w:rsidRPr="000B0C45">
        <w:t xml:space="preserve"> </w:t>
      </w:r>
      <w:r w:rsidRPr="000B0C45">
        <w:t>because s 47 (6) does not apply to it</w:t>
      </w:r>
      <w:r w:rsidR="001A5C0D" w:rsidRPr="000B0C45">
        <w:t xml:space="preserve"> (see Act, s 142)</w:t>
      </w:r>
      <w:r w:rsidRPr="000B0C45">
        <w:t>.</w:t>
      </w:r>
      <w:r w:rsidR="00D3769B" w:rsidRPr="000B0C45">
        <w:t xml:space="preserve"> </w:t>
      </w:r>
      <w:r w:rsidR="00185AEE">
        <w:t xml:space="preserve"> </w:t>
      </w:r>
      <w:r w:rsidR="00D3769B" w:rsidRPr="000B0C45">
        <w:t xml:space="preserve">The standard </w:t>
      </w:r>
      <w:r w:rsidRPr="000B0C45">
        <w:t>may be purchased at</w:t>
      </w:r>
      <w:r w:rsidR="00DB45B9" w:rsidRPr="000B0C45">
        <w:t xml:space="preserve"> </w:t>
      </w:r>
      <w:hyperlink r:id="rId58" w:history="1">
        <w:r w:rsidRPr="000B0C45">
          <w:rPr>
            <w:rStyle w:val="Hyperlink1"/>
          </w:rPr>
          <w:t>www.standards.org.au</w:t>
        </w:r>
      </w:hyperlink>
      <w:r w:rsidRPr="000B0C45">
        <w:t>.</w:t>
      </w:r>
    </w:p>
    <w:p w14:paraId="0AD58149" w14:textId="16EC1521" w:rsidR="004225D3" w:rsidRPr="000B0C45" w:rsidRDefault="00A90770" w:rsidP="00A90770">
      <w:pPr>
        <w:pStyle w:val="AH5Sec"/>
        <w:shd w:val="pct25" w:color="auto" w:fill="auto"/>
      </w:pPr>
      <w:bookmarkStart w:id="114" w:name="_Toc231466500"/>
      <w:r w:rsidRPr="00A90770">
        <w:rPr>
          <w:rStyle w:val="CharSectNo"/>
        </w:rPr>
        <w:lastRenderedPageBreak/>
        <w:t>108</w:t>
      </w:r>
      <w:r w:rsidRPr="000B0C45">
        <w:tab/>
      </w:r>
      <w:r w:rsidR="000D7E9B" w:rsidRPr="000B0C45">
        <w:rPr>
          <w:bCs/>
        </w:rPr>
        <w:t>Definitions—pt 2</w:t>
      </w:r>
      <w:r w:rsidR="000D7E9B" w:rsidRPr="000B0C45">
        <w:br/>
      </w:r>
      <w:r w:rsidR="004225D3" w:rsidRPr="000B0C45">
        <w:t xml:space="preserve">Section 5 (1), new definition of </w:t>
      </w:r>
      <w:r w:rsidR="004225D3" w:rsidRPr="00F47575">
        <w:rPr>
          <w:rStyle w:val="charItals"/>
        </w:rPr>
        <w:t>applicant</w:t>
      </w:r>
      <w:bookmarkEnd w:id="114"/>
    </w:p>
    <w:p w14:paraId="3BCD73F5" w14:textId="77777777" w:rsidR="004225D3" w:rsidRPr="000B0C45" w:rsidRDefault="004225D3" w:rsidP="004225D3">
      <w:pPr>
        <w:pStyle w:val="direction"/>
      </w:pPr>
      <w:r w:rsidRPr="000B0C45">
        <w:t>insert</w:t>
      </w:r>
    </w:p>
    <w:p w14:paraId="53E65ECF" w14:textId="2BB8C71A" w:rsidR="004225D3" w:rsidRPr="000B0C45" w:rsidRDefault="004225D3" w:rsidP="00A90770">
      <w:pPr>
        <w:pStyle w:val="aDef"/>
      </w:pPr>
      <w:r w:rsidRPr="00F47575">
        <w:rPr>
          <w:rStyle w:val="charBoldItals"/>
        </w:rPr>
        <w:t>applicant</w:t>
      </w:r>
      <w:r w:rsidRPr="000B0C45">
        <w:t xml:space="preserve"> means a person entering into a canopy contribution agreement under the </w:t>
      </w:r>
      <w:hyperlink r:id="rId59" w:tooltip="Urban Forest Act 2023" w:history="1">
        <w:r w:rsidR="00F179DD" w:rsidRPr="00F179DD">
          <w:rPr>
            <w:rStyle w:val="charCitHyperlinkAbbrev"/>
          </w:rPr>
          <w:t>Act</w:t>
        </w:r>
      </w:hyperlink>
      <w:r w:rsidRPr="000B0C45">
        <w:t>, section 35 in relation to the removal of a protected tree.</w:t>
      </w:r>
    </w:p>
    <w:p w14:paraId="1646754D" w14:textId="2BC74699" w:rsidR="004225D3" w:rsidRPr="00F47575" w:rsidRDefault="00A90770" w:rsidP="00A90770">
      <w:pPr>
        <w:pStyle w:val="AH5Sec"/>
        <w:shd w:val="pct25" w:color="auto" w:fill="auto"/>
        <w:rPr>
          <w:rStyle w:val="charItals"/>
        </w:rPr>
      </w:pPr>
      <w:bookmarkStart w:id="115" w:name="_Toc231466501"/>
      <w:r w:rsidRPr="00A90770">
        <w:rPr>
          <w:rStyle w:val="CharSectNo"/>
        </w:rPr>
        <w:t>109</w:t>
      </w:r>
      <w:r w:rsidRPr="00F47575">
        <w:rPr>
          <w:rStyle w:val="charItals"/>
          <w:i w:val="0"/>
        </w:rPr>
        <w:tab/>
      </w:r>
      <w:r w:rsidR="004225D3" w:rsidRPr="000B0C45">
        <w:t xml:space="preserve">Section 5 (1), definition of </w:t>
      </w:r>
      <w:r w:rsidR="004225D3" w:rsidRPr="00F47575">
        <w:rPr>
          <w:rStyle w:val="charItals"/>
        </w:rPr>
        <w:t>financial settlement amount</w:t>
      </w:r>
      <w:bookmarkEnd w:id="115"/>
    </w:p>
    <w:p w14:paraId="280ED5AE" w14:textId="77777777" w:rsidR="004225D3" w:rsidRPr="000B0C45" w:rsidRDefault="004225D3" w:rsidP="004225D3">
      <w:pPr>
        <w:pStyle w:val="direction"/>
      </w:pPr>
      <w:r w:rsidRPr="000B0C45">
        <w:t>substitute</w:t>
      </w:r>
    </w:p>
    <w:p w14:paraId="5C282B5B" w14:textId="77777777" w:rsidR="004225D3" w:rsidRPr="00F47575" w:rsidRDefault="004225D3" w:rsidP="00A90770">
      <w:pPr>
        <w:pStyle w:val="aDef"/>
      </w:pPr>
      <w:r w:rsidRPr="00F47575">
        <w:rPr>
          <w:rStyle w:val="charBoldItals"/>
        </w:rPr>
        <w:t>financial settlement amount—</w:t>
      </w:r>
    </w:p>
    <w:p w14:paraId="0C143647" w14:textId="77777777" w:rsidR="004225D3" w:rsidRPr="000B0C45" w:rsidRDefault="004225D3" w:rsidP="004225D3">
      <w:pPr>
        <w:pStyle w:val="Idefpara"/>
      </w:pPr>
      <w:r w:rsidRPr="000B0C45">
        <w:tab/>
        <w:t>(a)</w:t>
      </w:r>
      <w:r w:rsidRPr="000B0C45">
        <w:tab/>
        <w:t>for a tier 1 applicant—see section 7 (1); and</w:t>
      </w:r>
    </w:p>
    <w:p w14:paraId="7E72EAB3" w14:textId="77777777" w:rsidR="004225D3" w:rsidRPr="000B0C45" w:rsidRDefault="004225D3" w:rsidP="004225D3">
      <w:pPr>
        <w:pStyle w:val="Idefpara"/>
      </w:pPr>
      <w:r w:rsidRPr="000B0C45">
        <w:tab/>
        <w:t>(b)</w:t>
      </w:r>
      <w:r w:rsidRPr="000B0C45">
        <w:tab/>
        <w:t>for a tier 2 applicant—see section 7AA (1).</w:t>
      </w:r>
    </w:p>
    <w:p w14:paraId="19A2DBFA" w14:textId="340E8313" w:rsidR="004225D3" w:rsidRPr="00F47575" w:rsidRDefault="00A90770" w:rsidP="00A90770">
      <w:pPr>
        <w:pStyle w:val="AH5Sec"/>
        <w:shd w:val="pct25" w:color="auto" w:fill="auto"/>
        <w:rPr>
          <w:rStyle w:val="charItals"/>
        </w:rPr>
      </w:pPr>
      <w:bookmarkStart w:id="116" w:name="_Toc231466502"/>
      <w:r w:rsidRPr="00A90770">
        <w:rPr>
          <w:rStyle w:val="CharSectNo"/>
        </w:rPr>
        <w:t>110</w:t>
      </w:r>
      <w:r w:rsidRPr="00F47575">
        <w:rPr>
          <w:rStyle w:val="charItals"/>
          <w:i w:val="0"/>
        </w:rPr>
        <w:tab/>
      </w:r>
      <w:r w:rsidR="004225D3" w:rsidRPr="000B0C45">
        <w:t xml:space="preserve">Section 5 (1), definition of </w:t>
      </w:r>
      <w:r w:rsidR="004225D3" w:rsidRPr="00F47575">
        <w:rPr>
          <w:rStyle w:val="charItals"/>
        </w:rPr>
        <w:t>home owner</w:t>
      </w:r>
      <w:bookmarkEnd w:id="116"/>
      <w:r w:rsidR="004225D3" w:rsidRPr="000B0C45">
        <w:t xml:space="preserve"> </w:t>
      </w:r>
    </w:p>
    <w:p w14:paraId="17DDBE8B" w14:textId="77777777" w:rsidR="004225D3" w:rsidRPr="000B0C45" w:rsidRDefault="004225D3" w:rsidP="004225D3">
      <w:pPr>
        <w:pStyle w:val="direction"/>
      </w:pPr>
      <w:r w:rsidRPr="000B0C45">
        <w:t>omit</w:t>
      </w:r>
    </w:p>
    <w:p w14:paraId="30E3A13B" w14:textId="4365D0F8" w:rsidR="004225D3" w:rsidRPr="000B0C45" w:rsidRDefault="00A90770" w:rsidP="00A90770">
      <w:pPr>
        <w:pStyle w:val="AH5Sec"/>
        <w:shd w:val="pct25" w:color="auto" w:fill="auto"/>
      </w:pPr>
      <w:bookmarkStart w:id="117" w:name="_Toc231466503"/>
      <w:r w:rsidRPr="00A90770">
        <w:rPr>
          <w:rStyle w:val="CharSectNo"/>
        </w:rPr>
        <w:t>111</w:t>
      </w:r>
      <w:r w:rsidRPr="000B0C45">
        <w:tab/>
      </w:r>
      <w:r w:rsidR="004225D3" w:rsidRPr="000B0C45">
        <w:t>Section 5 (1), new definitions</w:t>
      </w:r>
      <w:bookmarkEnd w:id="117"/>
    </w:p>
    <w:p w14:paraId="27AD19E5" w14:textId="77777777" w:rsidR="004225D3" w:rsidRPr="000B0C45" w:rsidRDefault="004225D3" w:rsidP="004225D3">
      <w:pPr>
        <w:pStyle w:val="direction"/>
      </w:pPr>
      <w:r w:rsidRPr="000B0C45">
        <w:t>insert</w:t>
      </w:r>
    </w:p>
    <w:p w14:paraId="36C72847" w14:textId="77777777" w:rsidR="004225D3" w:rsidRPr="000B0C45" w:rsidRDefault="004225D3" w:rsidP="00A90770">
      <w:pPr>
        <w:pStyle w:val="aDef"/>
        <w:rPr>
          <w:b/>
          <w:bCs/>
        </w:rPr>
      </w:pPr>
      <w:r w:rsidRPr="00F47575">
        <w:rPr>
          <w:rStyle w:val="charBoldItals"/>
        </w:rPr>
        <w:t>tier 1 applicant</w:t>
      </w:r>
      <w:r w:rsidRPr="000B0C45">
        <w:t>—see section 5A.</w:t>
      </w:r>
    </w:p>
    <w:p w14:paraId="11610D94" w14:textId="77777777" w:rsidR="004225D3" w:rsidRPr="000B0C45" w:rsidRDefault="004225D3" w:rsidP="00A90770">
      <w:pPr>
        <w:pStyle w:val="aDef"/>
        <w:rPr>
          <w:b/>
          <w:bCs/>
        </w:rPr>
      </w:pPr>
      <w:r w:rsidRPr="00F47575">
        <w:rPr>
          <w:rStyle w:val="charBoldItals"/>
        </w:rPr>
        <w:t>tier 2 applicant</w:t>
      </w:r>
      <w:r w:rsidRPr="000B0C45">
        <w:t xml:space="preserve"> means an applicant other than a tier 1 applicant.</w:t>
      </w:r>
    </w:p>
    <w:p w14:paraId="53529BD0" w14:textId="627BD34B" w:rsidR="004225D3" w:rsidRPr="000B0C45" w:rsidRDefault="00A90770" w:rsidP="00A90770">
      <w:pPr>
        <w:pStyle w:val="AH5Sec"/>
        <w:shd w:val="pct25" w:color="auto" w:fill="auto"/>
      </w:pPr>
      <w:bookmarkStart w:id="118" w:name="_Toc231466504"/>
      <w:r w:rsidRPr="00A90770">
        <w:rPr>
          <w:rStyle w:val="CharSectNo"/>
        </w:rPr>
        <w:t>112</w:t>
      </w:r>
      <w:r w:rsidRPr="000B0C45">
        <w:tab/>
      </w:r>
      <w:r w:rsidR="004225D3" w:rsidRPr="000B0C45">
        <w:t>New section 5A</w:t>
      </w:r>
      <w:bookmarkEnd w:id="118"/>
    </w:p>
    <w:p w14:paraId="23306B7B" w14:textId="77777777" w:rsidR="004225D3" w:rsidRPr="000B0C45" w:rsidRDefault="004225D3" w:rsidP="004225D3">
      <w:pPr>
        <w:pStyle w:val="direction"/>
      </w:pPr>
      <w:r w:rsidRPr="000B0C45">
        <w:t>insert</w:t>
      </w:r>
    </w:p>
    <w:p w14:paraId="13981D43" w14:textId="77777777" w:rsidR="004225D3" w:rsidRPr="000B0C45" w:rsidRDefault="004225D3" w:rsidP="004225D3">
      <w:pPr>
        <w:pStyle w:val="IH5Sec"/>
      </w:pPr>
      <w:r w:rsidRPr="000B0C45">
        <w:t>5A</w:t>
      </w:r>
      <w:r w:rsidRPr="000B0C45">
        <w:tab/>
        <w:t xml:space="preserve">Meaning of </w:t>
      </w:r>
      <w:r w:rsidRPr="00F47575">
        <w:rPr>
          <w:rStyle w:val="charItals"/>
        </w:rPr>
        <w:t>tier 1 applicant</w:t>
      </w:r>
    </w:p>
    <w:p w14:paraId="4DA74312" w14:textId="77777777" w:rsidR="004225D3" w:rsidRPr="000B0C45" w:rsidRDefault="004225D3" w:rsidP="007C1E41">
      <w:pPr>
        <w:pStyle w:val="IMain"/>
      </w:pPr>
      <w:r w:rsidRPr="000B0C45">
        <w:tab/>
        <w:t>(1)</w:t>
      </w:r>
      <w:r w:rsidRPr="000B0C45">
        <w:tab/>
        <w:t xml:space="preserve">An applicant is a </w:t>
      </w:r>
      <w:r w:rsidRPr="00F47575">
        <w:rPr>
          <w:rStyle w:val="charBoldItals"/>
        </w:rPr>
        <w:t>tier 1 applicant</w:t>
      </w:r>
      <w:r w:rsidRPr="000B0C45">
        <w:rPr>
          <w:bCs/>
          <w:iCs/>
        </w:rPr>
        <w:t xml:space="preserve"> </w:t>
      </w:r>
      <w:r w:rsidRPr="000B0C45">
        <w:t>in relation to a canopy contribution agreement for the removal of a protected tree if—</w:t>
      </w:r>
    </w:p>
    <w:p w14:paraId="24C4D811" w14:textId="409A0F13" w:rsidR="004225D3" w:rsidRPr="000B0C45" w:rsidRDefault="007C1E41" w:rsidP="007C1E41">
      <w:pPr>
        <w:pStyle w:val="Ipara"/>
      </w:pPr>
      <w:r>
        <w:tab/>
      </w:r>
      <w:r w:rsidR="004225D3" w:rsidRPr="000B0C45">
        <w:t>(a)</w:t>
      </w:r>
      <w:r w:rsidR="004225D3" w:rsidRPr="000B0C45">
        <w:tab/>
        <w:t>the applicant—</w:t>
      </w:r>
    </w:p>
    <w:p w14:paraId="2EA1C571" w14:textId="77777777" w:rsidR="004225D3" w:rsidRPr="000B0C45" w:rsidRDefault="004225D3" w:rsidP="007C1E41">
      <w:pPr>
        <w:pStyle w:val="Isubpara"/>
      </w:pPr>
      <w:r w:rsidRPr="000B0C45">
        <w:lastRenderedPageBreak/>
        <w:tab/>
        <w:t>(i)</w:t>
      </w:r>
      <w:r w:rsidRPr="000B0C45">
        <w:tab/>
        <w:t>is the lessee of the land where the protected tree is located; and</w:t>
      </w:r>
    </w:p>
    <w:p w14:paraId="0F203B8C" w14:textId="77777777" w:rsidR="004225D3" w:rsidRPr="000B0C45" w:rsidRDefault="004225D3" w:rsidP="007C1E41">
      <w:pPr>
        <w:pStyle w:val="Isubpara"/>
      </w:pPr>
      <w:r w:rsidRPr="000B0C45">
        <w:tab/>
        <w:t>(ii)</w:t>
      </w:r>
      <w:r w:rsidRPr="000B0C45">
        <w:tab/>
        <w:t>provides written evidence that they—</w:t>
      </w:r>
    </w:p>
    <w:p w14:paraId="629925E0" w14:textId="77777777" w:rsidR="004225D3" w:rsidRPr="000B0C45" w:rsidRDefault="004225D3" w:rsidP="004225D3">
      <w:pPr>
        <w:pStyle w:val="Isubsubpara"/>
      </w:pPr>
      <w:r w:rsidRPr="000B0C45">
        <w:tab/>
        <w:t>(A)</w:t>
      </w:r>
      <w:r w:rsidRPr="000B0C45">
        <w:tab/>
        <w:t>have been living on the land for at least 2 years; or</w:t>
      </w:r>
    </w:p>
    <w:p w14:paraId="284EEF2C" w14:textId="77777777" w:rsidR="004225D3" w:rsidRPr="000B0C45" w:rsidRDefault="004225D3" w:rsidP="004225D3">
      <w:pPr>
        <w:pStyle w:val="Isubsubpara"/>
      </w:pPr>
      <w:r w:rsidRPr="000B0C45">
        <w:tab/>
        <w:t>(B)</w:t>
      </w:r>
      <w:r w:rsidRPr="000B0C45">
        <w:tab/>
        <w:t>intend to live on the land for at least 2 years; or</w:t>
      </w:r>
    </w:p>
    <w:p w14:paraId="0FF3B566" w14:textId="77777777" w:rsidR="004225D3" w:rsidRPr="000B0C45" w:rsidRDefault="004225D3" w:rsidP="007C1E41">
      <w:pPr>
        <w:pStyle w:val="Ipara"/>
      </w:pPr>
      <w:r w:rsidRPr="000B0C45">
        <w:tab/>
        <w:t>(b)</w:t>
      </w:r>
      <w:r w:rsidRPr="000B0C45">
        <w:tab/>
        <w:t>for land that is the common property of a units plan—</w:t>
      </w:r>
    </w:p>
    <w:p w14:paraId="1382C421" w14:textId="77777777" w:rsidR="004225D3" w:rsidRPr="000B0C45" w:rsidRDefault="004225D3" w:rsidP="004225D3">
      <w:pPr>
        <w:pStyle w:val="Isubpara"/>
      </w:pPr>
      <w:r w:rsidRPr="000B0C45">
        <w:tab/>
        <w:t>(i)</w:t>
      </w:r>
      <w:r w:rsidRPr="000B0C45">
        <w:tab/>
        <w:t>the applicant is an owners corporation holding the lease for the land where the protected tree is located; and</w:t>
      </w:r>
    </w:p>
    <w:p w14:paraId="1AAAD0B3" w14:textId="77777777" w:rsidR="004225D3" w:rsidRPr="000B0C45" w:rsidRDefault="004225D3" w:rsidP="004225D3">
      <w:pPr>
        <w:pStyle w:val="Isubpara"/>
      </w:pPr>
      <w:r w:rsidRPr="000B0C45">
        <w:tab/>
        <w:t>(ii)</w:t>
      </w:r>
      <w:r w:rsidRPr="000B0C45">
        <w:tab/>
        <w:t>the owners corporation does not have, and has not applied for, approval for development involving the removal of the protected tree; or</w:t>
      </w:r>
    </w:p>
    <w:p w14:paraId="26152B09" w14:textId="20957196" w:rsidR="004225D3" w:rsidRPr="000B0C45" w:rsidRDefault="004225D3" w:rsidP="004225D3">
      <w:pPr>
        <w:pStyle w:val="aNotepar"/>
      </w:pPr>
      <w:r w:rsidRPr="00F47575">
        <w:rPr>
          <w:rStyle w:val="charItals"/>
        </w:rPr>
        <w:t>Note</w:t>
      </w:r>
      <w:r w:rsidRPr="00F47575">
        <w:rPr>
          <w:rStyle w:val="charItals"/>
        </w:rPr>
        <w:tab/>
      </w:r>
      <w:r w:rsidRPr="000B0C45">
        <w:t xml:space="preserve">The owners corporation is granted a lease for the common property on registration of a units plan (see </w:t>
      </w:r>
      <w:hyperlink r:id="rId60" w:tooltip="A2001-16" w:history="1">
        <w:r w:rsidR="00F47575" w:rsidRPr="00F47575">
          <w:rPr>
            <w:rStyle w:val="charCitHyperlinkItal"/>
          </w:rPr>
          <w:t>Unit Titles Act 2001</w:t>
        </w:r>
      </w:hyperlink>
      <w:r w:rsidRPr="000B0C45">
        <w:t>, s 33 (2) (b)).</w:t>
      </w:r>
    </w:p>
    <w:p w14:paraId="1520C11A" w14:textId="77777777" w:rsidR="004225D3" w:rsidRPr="000B0C45" w:rsidRDefault="004225D3" w:rsidP="007C1E41">
      <w:pPr>
        <w:pStyle w:val="Ipara"/>
      </w:pPr>
      <w:r w:rsidRPr="000B0C45">
        <w:tab/>
        <w:t>(c)</w:t>
      </w:r>
      <w:r w:rsidRPr="000B0C45">
        <w:tab/>
        <w:t>the applicant—</w:t>
      </w:r>
    </w:p>
    <w:p w14:paraId="249CCB34" w14:textId="77777777" w:rsidR="004225D3" w:rsidRPr="000B0C45" w:rsidRDefault="004225D3" w:rsidP="007C1E41">
      <w:pPr>
        <w:pStyle w:val="Isubpara"/>
      </w:pPr>
      <w:r w:rsidRPr="000B0C45">
        <w:tab/>
        <w:t>(i)</w:t>
      </w:r>
      <w:r w:rsidRPr="000B0C45">
        <w:tab/>
        <w:t>is the lessee of the land where the protected tree is located; and</w:t>
      </w:r>
    </w:p>
    <w:p w14:paraId="2E2C4BAE" w14:textId="77777777" w:rsidR="004225D3" w:rsidRPr="000B0C45" w:rsidRDefault="004225D3" w:rsidP="004225D3">
      <w:pPr>
        <w:pStyle w:val="Isubpara"/>
      </w:pPr>
      <w:r w:rsidRPr="000B0C45">
        <w:tab/>
        <w:t>(ii)</w:t>
      </w:r>
      <w:r w:rsidRPr="000B0C45">
        <w:tab/>
        <w:t>has not been living on, and does not intend to live on, the land for at least 2 years; and</w:t>
      </w:r>
    </w:p>
    <w:p w14:paraId="7460181E" w14:textId="77777777" w:rsidR="004225D3" w:rsidRPr="000B0C45" w:rsidRDefault="004225D3" w:rsidP="004225D3">
      <w:pPr>
        <w:pStyle w:val="Isubpara"/>
      </w:pPr>
      <w:r w:rsidRPr="000B0C45">
        <w:tab/>
        <w:t>(iii)</w:t>
      </w:r>
      <w:r w:rsidRPr="000B0C45">
        <w:tab/>
        <w:t>does not have, and has not applied for, approval for development involving the removal of the protected tree; or</w:t>
      </w:r>
    </w:p>
    <w:p w14:paraId="258A22CC" w14:textId="77777777" w:rsidR="004225D3" w:rsidRPr="000B0C45" w:rsidRDefault="004225D3" w:rsidP="004225D3">
      <w:pPr>
        <w:pStyle w:val="Ipara"/>
      </w:pPr>
      <w:r w:rsidRPr="000B0C45">
        <w:tab/>
        <w:t>(d)</w:t>
      </w:r>
      <w:r w:rsidRPr="000B0C45">
        <w:tab/>
        <w:t>the applicant—</w:t>
      </w:r>
    </w:p>
    <w:p w14:paraId="3036AE28" w14:textId="77777777" w:rsidR="00AD071A" w:rsidRPr="000B0C45" w:rsidRDefault="004225D3" w:rsidP="00AD071A">
      <w:pPr>
        <w:pStyle w:val="Isubpara"/>
      </w:pPr>
      <w:r w:rsidRPr="000B0C45">
        <w:tab/>
        <w:t>(i)</w:t>
      </w:r>
      <w:r w:rsidRPr="000B0C45">
        <w:tab/>
        <w:t xml:space="preserve">is </w:t>
      </w:r>
      <w:r w:rsidR="00AD071A" w:rsidRPr="000B0C45">
        <w:t>any of the following:</w:t>
      </w:r>
    </w:p>
    <w:p w14:paraId="3CC40621" w14:textId="77777777" w:rsidR="00AD071A" w:rsidRPr="000B0C45" w:rsidRDefault="00AD071A" w:rsidP="00AD071A">
      <w:pPr>
        <w:pStyle w:val="Isubsubpara"/>
      </w:pPr>
      <w:r w:rsidRPr="000B0C45">
        <w:tab/>
        <w:t>(A)</w:t>
      </w:r>
      <w:r w:rsidRPr="000B0C45">
        <w:tab/>
        <w:t>an education entity;</w:t>
      </w:r>
    </w:p>
    <w:p w14:paraId="472BF269" w14:textId="77777777" w:rsidR="00AD071A" w:rsidRPr="000B0C45" w:rsidRDefault="00AD071A" w:rsidP="00AD071A">
      <w:pPr>
        <w:pStyle w:val="Isubsubpara"/>
      </w:pPr>
      <w:r w:rsidRPr="000B0C45">
        <w:tab/>
        <w:t>(B)</w:t>
      </w:r>
      <w:r w:rsidRPr="000B0C45">
        <w:tab/>
        <w:t>a health facility;</w:t>
      </w:r>
    </w:p>
    <w:p w14:paraId="0420178B" w14:textId="12B272EA" w:rsidR="005D4831" w:rsidRPr="000B0C45" w:rsidRDefault="00AD071A" w:rsidP="00AD071A">
      <w:pPr>
        <w:pStyle w:val="Isubsubpara"/>
      </w:pPr>
      <w:r w:rsidRPr="000B0C45">
        <w:tab/>
        <w:t>(</w:t>
      </w:r>
      <w:r w:rsidR="005D4831" w:rsidRPr="000B0C45">
        <w:t>C</w:t>
      </w:r>
      <w:r w:rsidRPr="000B0C45">
        <w:t>)</w:t>
      </w:r>
      <w:r w:rsidRPr="000B0C45">
        <w:tab/>
        <w:t>a registered community housing provider;</w:t>
      </w:r>
    </w:p>
    <w:p w14:paraId="7BFF787D" w14:textId="072EC350" w:rsidR="00AD071A" w:rsidRPr="000B0C45" w:rsidRDefault="005D4831" w:rsidP="005D4831">
      <w:pPr>
        <w:pStyle w:val="Isubsubpara"/>
      </w:pPr>
      <w:r w:rsidRPr="000B0C45">
        <w:lastRenderedPageBreak/>
        <w:tab/>
        <w:t>(D)</w:t>
      </w:r>
      <w:r w:rsidRPr="000B0C45">
        <w:tab/>
        <w:t xml:space="preserve">the housing commissioner or </w:t>
      </w:r>
      <w:r w:rsidRPr="000B0C45">
        <w:rPr>
          <w:bCs/>
        </w:rPr>
        <w:t>an entity contracted by the housing commissioner to provide public housin</w:t>
      </w:r>
      <w:r w:rsidR="008D0157" w:rsidRPr="000B0C45">
        <w:rPr>
          <w:bCs/>
        </w:rPr>
        <w:t>g;</w:t>
      </w:r>
      <w:r w:rsidRPr="000B0C45">
        <w:t xml:space="preserve"> </w:t>
      </w:r>
      <w:r w:rsidR="00AD071A" w:rsidRPr="000B0C45">
        <w:t>and</w:t>
      </w:r>
    </w:p>
    <w:p w14:paraId="286FB8D2" w14:textId="77777777" w:rsidR="00AD071A" w:rsidRPr="000B0C45" w:rsidRDefault="00AD071A" w:rsidP="00AD071A">
      <w:pPr>
        <w:pStyle w:val="Isubpara"/>
      </w:pPr>
      <w:r w:rsidRPr="000B0C45">
        <w:tab/>
        <w:t>(ii)</w:t>
      </w:r>
      <w:r w:rsidRPr="000B0C45">
        <w:tab/>
        <w:t>does not have, and has not applied for, approval for development involving the removal of the protected tree.</w:t>
      </w:r>
    </w:p>
    <w:p w14:paraId="56AFAA60" w14:textId="77777777" w:rsidR="004225D3" w:rsidRPr="000B0C45" w:rsidRDefault="004225D3" w:rsidP="004225D3">
      <w:pPr>
        <w:pStyle w:val="IMain"/>
      </w:pPr>
      <w:r w:rsidRPr="000B0C45">
        <w:tab/>
        <w:t>(2)</w:t>
      </w:r>
      <w:r w:rsidRPr="000B0C45">
        <w:tab/>
        <w:t xml:space="preserve">The Minister may also declare an applicant to be a </w:t>
      </w:r>
      <w:r w:rsidRPr="00F47575">
        <w:rPr>
          <w:rStyle w:val="charBoldItals"/>
        </w:rPr>
        <w:t>tier 1 applicant</w:t>
      </w:r>
      <w:r w:rsidRPr="000B0C45">
        <w:t>.</w:t>
      </w:r>
    </w:p>
    <w:p w14:paraId="2C281891" w14:textId="77777777" w:rsidR="004225D3" w:rsidRPr="000B0C45" w:rsidRDefault="004225D3" w:rsidP="004225D3">
      <w:pPr>
        <w:pStyle w:val="IMain"/>
      </w:pPr>
      <w:r w:rsidRPr="000B0C45">
        <w:tab/>
        <w:t>(3)</w:t>
      </w:r>
      <w:r w:rsidRPr="000B0C45">
        <w:tab/>
        <w:t>A declaration is a notifiable instrument.</w:t>
      </w:r>
    </w:p>
    <w:p w14:paraId="71475104" w14:textId="77777777" w:rsidR="00425BF2" w:rsidRPr="000B0C45" w:rsidRDefault="00425BF2" w:rsidP="00425BF2">
      <w:pPr>
        <w:pStyle w:val="IMain"/>
      </w:pPr>
      <w:r w:rsidRPr="000B0C45">
        <w:tab/>
        <w:t>(4)</w:t>
      </w:r>
      <w:r w:rsidRPr="000B0C45">
        <w:tab/>
        <w:t>In this section:</w:t>
      </w:r>
    </w:p>
    <w:p w14:paraId="57FBE7EF" w14:textId="77777777" w:rsidR="00425BF2" w:rsidRPr="000B0C45" w:rsidRDefault="00425BF2" w:rsidP="00A90770">
      <w:pPr>
        <w:pStyle w:val="aDef"/>
      </w:pPr>
      <w:r w:rsidRPr="00F47575">
        <w:rPr>
          <w:rStyle w:val="charBoldItals"/>
        </w:rPr>
        <w:t>education entity</w:t>
      </w:r>
      <w:r w:rsidRPr="000B0C45">
        <w:rPr>
          <w:bCs/>
          <w:iCs/>
        </w:rPr>
        <w:t xml:space="preserve"> means any of the following:</w:t>
      </w:r>
    </w:p>
    <w:p w14:paraId="75FDA1CC" w14:textId="6C667FDA" w:rsidR="00425BF2" w:rsidRPr="000B0C45" w:rsidRDefault="00425BF2" w:rsidP="00425BF2">
      <w:pPr>
        <w:pStyle w:val="Idefpara"/>
      </w:pPr>
      <w:r w:rsidRPr="000B0C45">
        <w:tab/>
        <w:t>(a)</w:t>
      </w:r>
      <w:r w:rsidRPr="000B0C45">
        <w:tab/>
        <w:t xml:space="preserve">a government or non-government school under the </w:t>
      </w:r>
      <w:hyperlink r:id="rId61" w:tooltip="A2004-17" w:history="1">
        <w:r w:rsidR="00F47575" w:rsidRPr="00F47575">
          <w:rPr>
            <w:rStyle w:val="charCitHyperlinkItal"/>
          </w:rPr>
          <w:t>Education Act 2004</w:t>
        </w:r>
      </w:hyperlink>
      <w:r w:rsidRPr="000B0C45">
        <w:t>;</w:t>
      </w:r>
    </w:p>
    <w:p w14:paraId="1E35177B" w14:textId="4A7A5A6D" w:rsidR="00425BF2" w:rsidRPr="000B0C45" w:rsidRDefault="00425BF2" w:rsidP="00425BF2">
      <w:pPr>
        <w:pStyle w:val="Idefpara"/>
      </w:pPr>
      <w:r w:rsidRPr="000B0C45">
        <w:tab/>
        <w:t>(b)</w:t>
      </w:r>
      <w:r w:rsidRPr="000B0C45">
        <w:tab/>
        <w:t xml:space="preserve">a registered higher education provider under the </w:t>
      </w:r>
      <w:hyperlink r:id="rId62" w:tooltip="Act 2011 No 73 (Cwlth)" w:history="1">
        <w:r w:rsidR="002366C2" w:rsidRPr="002366C2">
          <w:rPr>
            <w:rStyle w:val="charCitHyperlinkItal"/>
          </w:rPr>
          <w:t>Tertiary Education Quality and Standards Agency Act 2011</w:t>
        </w:r>
      </w:hyperlink>
      <w:r w:rsidRPr="000B0C45">
        <w:t xml:space="preserve"> (Cwlth);</w:t>
      </w:r>
    </w:p>
    <w:p w14:paraId="75D293A3" w14:textId="77777777" w:rsidR="00425BF2" w:rsidRPr="000B0C45" w:rsidRDefault="00425BF2" w:rsidP="00425BF2">
      <w:pPr>
        <w:pStyle w:val="Idefpara"/>
      </w:pPr>
      <w:r w:rsidRPr="000B0C45">
        <w:tab/>
        <w:t>(c)</w:t>
      </w:r>
      <w:r w:rsidRPr="000B0C45">
        <w:tab/>
        <w:t xml:space="preserve">an approved education and care service under the </w:t>
      </w:r>
      <w:r w:rsidRPr="00F47575">
        <w:rPr>
          <w:rStyle w:val="charItals"/>
        </w:rPr>
        <w:t>Education and Care Services National Law (ACT)</w:t>
      </w:r>
      <w:r w:rsidRPr="000B0C45">
        <w:t>;</w:t>
      </w:r>
    </w:p>
    <w:p w14:paraId="2A76B8C5" w14:textId="18135774" w:rsidR="00425BF2" w:rsidRPr="000B0C45" w:rsidRDefault="00425BF2" w:rsidP="00425BF2">
      <w:pPr>
        <w:pStyle w:val="aNotepar"/>
      </w:pPr>
      <w:r w:rsidRPr="00F47575">
        <w:rPr>
          <w:rStyle w:val="charItals"/>
        </w:rPr>
        <w:t>Note</w:t>
      </w:r>
      <w:r w:rsidRPr="00F47575">
        <w:rPr>
          <w:rStyle w:val="charItals"/>
        </w:rPr>
        <w:tab/>
      </w:r>
      <w:r w:rsidRPr="000B0C45">
        <w:t xml:space="preserve">The </w:t>
      </w:r>
      <w:hyperlink r:id="rId63" w:tooltip="A2011-42" w:history="1">
        <w:r w:rsidR="00F47575" w:rsidRPr="00F47575">
          <w:rPr>
            <w:rStyle w:val="charCitHyperlinkItal"/>
          </w:rPr>
          <w:t>Education and Care Services National Law (ACT) Act 2011</w:t>
        </w:r>
      </w:hyperlink>
      <w:r w:rsidRPr="000B0C45">
        <w:t>, s</w:t>
      </w:r>
      <w:r w:rsidR="00E91A28">
        <w:t> </w:t>
      </w:r>
      <w:r w:rsidRPr="000B0C45">
        <w:t xml:space="preserve">6 applies the Education and Care Services National Law set out in the </w:t>
      </w:r>
      <w:hyperlink r:id="rId64" w:tooltip="Act 2010 No 69 (Vic)" w:history="1">
        <w:r w:rsidR="00E91A28" w:rsidRPr="00E91A28">
          <w:rPr>
            <w:rStyle w:val="charCitHyperlinkItal"/>
          </w:rPr>
          <w:t>Education and Care Services National Law Act 2010</w:t>
        </w:r>
      </w:hyperlink>
      <w:r w:rsidRPr="00F47575">
        <w:rPr>
          <w:rStyle w:val="charItals"/>
        </w:rPr>
        <w:t xml:space="preserve"> </w:t>
      </w:r>
      <w:r w:rsidRPr="000B0C45">
        <w:t xml:space="preserve">(Vic), schedule as if it were an ACT law called the </w:t>
      </w:r>
      <w:r w:rsidRPr="00F47575">
        <w:rPr>
          <w:rStyle w:val="charItals"/>
        </w:rPr>
        <w:t>Education and Care Services National Law (ACT)</w:t>
      </w:r>
      <w:r w:rsidRPr="000B0C45">
        <w:t>.</w:t>
      </w:r>
    </w:p>
    <w:p w14:paraId="279B2E6A" w14:textId="0699EC8B" w:rsidR="00425BF2" w:rsidRPr="000B0C45" w:rsidRDefault="00425BF2" w:rsidP="00A90770">
      <w:pPr>
        <w:pStyle w:val="aDef"/>
      </w:pPr>
      <w:r w:rsidRPr="00F47575">
        <w:rPr>
          <w:rStyle w:val="charBoldItals"/>
        </w:rPr>
        <w:t>health facility</w:t>
      </w:r>
      <w:r w:rsidRPr="000B0C45">
        <w:t xml:space="preserve">—see the </w:t>
      </w:r>
      <w:hyperlink r:id="rId65" w:tooltip="A1993-13" w:history="1">
        <w:r w:rsidR="00F47575" w:rsidRPr="00F47575">
          <w:rPr>
            <w:rStyle w:val="charCitHyperlinkItal"/>
          </w:rPr>
          <w:t>Health Act 1993</w:t>
        </w:r>
      </w:hyperlink>
      <w:r w:rsidRPr="000B0C45">
        <w:t>, section 6.</w:t>
      </w:r>
    </w:p>
    <w:p w14:paraId="075071FA" w14:textId="77777777" w:rsidR="00425BF2" w:rsidRPr="000B0C45" w:rsidRDefault="00425BF2" w:rsidP="00A90770">
      <w:pPr>
        <w:pStyle w:val="aDef"/>
      </w:pPr>
      <w:r w:rsidRPr="00F47575">
        <w:rPr>
          <w:rStyle w:val="charBoldItals"/>
        </w:rPr>
        <w:t>registered community housing provider</w:t>
      </w:r>
      <w:r w:rsidRPr="000B0C45">
        <w:t xml:space="preserve">—see the </w:t>
      </w:r>
      <w:r w:rsidRPr="00F47575">
        <w:rPr>
          <w:rStyle w:val="charItals"/>
        </w:rPr>
        <w:t>Community Housing Providers National Law (ACT)</w:t>
      </w:r>
      <w:r w:rsidRPr="000B0C45">
        <w:t>, section 4 (1).</w:t>
      </w:r>
    </w:p>
    <w:p w14:paraId="343132A7" w14:textId="25B5474D" w:rsidR="00425BF2" w:rsidRPr="000B0C45" w:rsidRDefault="00425BF2" w:rsidP="00425BF2">
      <w:pPr>
        <w:pStyle w:val="aNote"/>
      </w:pPr>
      <w:r w:rsidRPr="00F47575">
        <w:rPr>
          <w:rStyle w:val="charItals"/>
        </w:rPr>
        <w:t>Note</w:t>
      </w:r>
      <w:r w:rsidRPr="00F47575">
        <w:rPr>
          <w:rStyle w:val="charItals"/>
        </w:rPr>
        <w:tab/>
      </w:r>
      <w:r w:rsidRPr="000B0C45">
        <w:t xml:space="preserve">The </w:t>
      </w:r>
      <w:hyperlink r:id="rId66" w:tooltip="A2013-18" w:history="1">
        <w:r w:rsidR="00F47575" w:rsidRPr="00F47575">
          <w:rPr>
            <w:rStyle w:val="charCitHyperlinkItal"/>
          </w:rPr>
          <w:t>Community Housing Providers National Law (ACT) Act 2013</w:t>
        </w:r>
      </w:hyperlink>
      <w:r w:rsidRPr="000B0C45">
        <w:t>, s</w:t>
      </w:r>
      <w:r w:rsidR="00185AEE">
        <w:t xml:space="preserve"> </w:t>
      </w:r>
      <w:r w:rsidRPr="000B0C45">
        <w:t xml:space="preserve">7 applies the Community Housing Providers National Law set out in the </w:t>
      </w:r>
      <w:hyperlink r:id="rId67" w:tooltip="Act 2012 No 59 (NSW)" w:history="1">
        <w:r w:rsidR="00FD6189" w:rsidRPr="00FD6189">
          <w:rPr>
            <w:rStyle w:val="charCitHyperlinkItal"/>
          </w:rPr>
          <w:t>Community Housing Providers (Adoption of National Law) Act 2012</w:t>
        </w:r>
      </w:hyperlink>
      <w:r w:rsidRPr="00F47575">
        <w:rPr>
          <w:rStyle w:val="charItals"/>
        </w:rPr>
        <w:t xml:space="preserve"> </w:t>
      </w:r>
      <w:r w:rsidRPr="000B0C45">
        <w:t xml:space="preserve">(NSW), appendix as if it were an ACT law called the </w:t>
      </w:r>
      <w:r w:rsidRPr="00F47575">
        <w:rPr>
          <w:rStyle w:val="charItals"/>
        </w:rPr>
        <w:t>Community Housing Providers National Law (ACT)</w:t>
      </w:r>
      <w:r w:rsidRPr="000B0C45">
        <w:t>.</w:t>
      </w:r>
    </w:p>
    <w:p w14:paraId="42B659D6" w14:textId="787CB013" w:rsidR="004225D3" w:rsidRPr="000B0C45" w:rsidRDefault="00A90770" w:rsidP="00A90770">
      <w:pPr>
        <w:pStyle w:val="AH5Sec"/>
        <w:shd w:val="pct25" w:color="auto" w:fill="auto"/>
      </w:pPr>
      <w:bookmarkStart w:id="119" w:name="_Toc231466505"/>
      <w:r w:rsidRPr="00A90770">
        <w:rPr>
          <w:rStyle w:val="CharSectNo"/>
        </w:rPr>
        <w:lastRenderedPageBreak/>
        <w:t>113</w:t>
      </w:r>
      <w:r w:rsidRPr="000B0C45">
        <w:tab/>
      </w:r>
      <w:r w:rsidR="004225D3" w:rsidRPr="000B0C45">
        <w:t>Section 6 heading</w:t>
      </w:r>
      <w:bookmarkEnd w:id="119"/>
    </w:p>
    <w:p w14:paraId="68A14320" w14:textId="77777777" w:rsidR="004225D3" w:rsidRPr="000B0C45" w:rsidRDefault="004225D3" w:rsidP="004225D3">
      <w:pPr>
        <w:pStyle w:val="direction"/>
      </w:pPr>
      <w:r w:rsidRPr="000B0C45">
        <w:t>substitute</w:t>
      </w:r>
    </w:p>
    <w:p w14:paraId="0D992168" w14:textId="77777777" w:rsidR="004225D3" w:rsidRPr="000B0C45" w:rsidRDefault="004225D3" w:rsidP="004225D3">
      <w:pPr>
        <w:pStyle w:val="IH5Sec"/>
      </w:pPr>
      <w:r w:rsidRPr="000B0C45">
        <w:t>6</w:t>
      </w:r>
      <w:r w:rsidRPr="000B0C45">
        <w:tab/>
        <w:t>On-site canopy contribution—tier 1 applicants—Act, s 36 (5) (a)</w:t>
      </w:r>
    </w:p>
    <w:p w14:paraId="02B98D69" w14:textId="31BB4617" w:rsidR="004225D3" w:rsidRPr="000B0C45" w:rsidRDefault="00A90770" w:rsidP="00A90770">
      <w:pPr>
        <w:pStyle w:val="AH5Sec"/>
        <w:shd w:val="pct25" w:color="auto" w:fill="auto"/>
      </w:pPr>
      <w:bookmarkStart w:id="120" w:name="_Toc231466506"/>
      <w:r w:rsidRPr="00A90770">
        <w:rPr>
          <w:rStyle w:val="CharSectNo"/>
        </w:rPr>
        <w:t>114</w:t>
      </w:r>
      <w:r w:rsidRPr="000B0C45">
        <w:tab/>
      </w:r>
      <w:r w:rsidR="004225D3" w:rsidRPr="000B0C45">
        <w:t>Section 6 (1)</w:t>
      </w:r>
      <w:bookmarkEnd w:id="120"/>
    </w:p>
    <w:p w14:paraId="237295E4" w14:textId="77777777" w:rsidR="004225D3" w:rsidRPr="000B0C45" w:rsidRDefault="004225D3" w:rsidP="004225D3">
      <w:pPr>
        <w:pStyle w:val="direction"/>
      </w:pPr>
      <w:r w:rsidRPr="000B0C45">
        <w:t>omit</w:t>
      </w:r>
    </w:p>
    <w:p w14:paraId="7DED0DC4" w14:textId="77777777" w:rsidR="004225D3" w:rsidRPr="000B0C45" w:rsidRDefault="004225D3" w:rsidP="004225D3">
      <w:pPr>
        <w:pStyle w:val="Amainreturn"/>
      </w:pPr>
      <w:r w:rsidRPr="000B0C45">
        <w:t>an applicant who is a home owner</w:t>
      </w:r>
    </w:p>
    <w:p w14:paraId="0A36030E" w14:textId="77777777" w:rsidR="004225D3" w:rsidRPr="000B0C45" w:rsidRDefault="004225D3" w:rsidP="004225D3">
      <w:pPr>
        <w:pStyle w:val="direction"/>
      </w:pPr>
      <w:r w:rsidRPr="000B0C45">
        <w:t>substitute</w:t>
      </w:r>
    </w:p>
    <w:p w14:paraId="551FE476" w14:textId="77777777" w:rsidR="004225D3" w:rsidRPr="000B0C45" w:rsidRDefault="004225D3" w:rsidP="004225D3">
      <w:pPr>
        <w:pStyle w:val="Amainreturn"/>
      </w:pPr>
      <w:r w:rsidRPr="000B0C45">
        <w:t>a tier-1 applicant</w:t>
      </w:r>
    </w:p>
    <w:p w14:paraId="2FB040B5" w14:textId="1A5E60FB" w:rsidR="00425BF2" w:rsidRPr="000B0C45" w:rsidRDefault="00A90770" w:rsidP="00A90770">
      <w:pPr>
        <w:pStyle w:val="AH5Sec"/>
        <w:shd w:val="pct25" w:color="auto" w:fill="auto"/>
      </w:pPr>
      <w:bookmarkStart w:id="121" w:name="_Toc231466507"/>
      <w:r w:rsidRPr="00A90770">
        <w:rPr>
          <w:rStyle w:val="CharSectNo"/>
        </w:rPr>
        <w:t>115</w:t>
      </w:r>
      <w:r w:rsidRPr="000B0C45">
        <w:tab/>
      </w:r>
      <w:r w:rsidR="00425BF2" w:rsidRPr="000B0C45">
        <w:t>New section 6 (2A)</w:t>
      </w:r>
      <w:bookmarkEnd w:id="121"/>
    </w:p>
    <w:p w14:paraId="17AF231E" w14:textId="77777777" w:rsidR="00425BF2" w:rsidRPr="000B0C45" w:rsidRDefault="00425BF2" w:rsidP="00425BF2">
      <w:pPr>
        <w:pStyle w:val="direction"/>
      </w:pPr>
      <w:r w:rsidRPr="000B0C45">
        <w:t>insert</w:t>
      </w:r>
    </w:p>
    <w:p w14:paraId="34E2F4B0" w14:textId="5E126AB4" w:rsidR="00425BF2" w:rsidRPr="000B0C45" w:rsidRDefault="00425BF2" w:rsidP="00425BF2">
      <w:pPr>
        <w:pStyle w:val="IMain"/>
        <w:rPr>
          <w:lang w:val="en-US"/>
        </w:rPr>
      </w:pPr>
      <w:r w:rsidRPr="000B0C45">
        <w:rPr>
          <w:lang w:val="en-US"/>
        </w:rPr>
        <w:tab/>
        <w:t>(2A)</w:t>
      </w:r>
      <w:r w:rsidRPr="000B0C45">
        <w:rPr>
          <w:lang w:val="en-US"/>
        </w:rPr>
        <w:tab/>
        <w:t>For subsection (1), if the decision-maker is satisfied that a group of 7</w:t>
      </w:r>
      <w:r w:rsidR="000D7E9B" w:rsidRPr="000B0C45">
        <w:rPr>
          <w:lang w:val="en-US"/>
        </w:rPr>
        <w:t> </w:t>
      </w:r>
      <w:r w:rsidRPr="000B0C45">
        <w:rPr>
          <w:lang w:val="en-US"/>
        </w:rPr>
        <w:t>or more protected trees that are each approved for removal form a hedge, the applicant need only plant replacement trees for up to 6</w:t>
      </w:r>
      <w:r w:rsidR="00FA63B4">
        <w:rPr>
          <w:lang w:val="en-US"/>
        </w:rPr>
        <w:t> </w:t>
      </w:r>
      <w:r w:rsidRPr="000B0C45">
        <w:rPr>
          <w:lang w:val="en-US"/>
        </w:rPr>
        <w:t>of the trees forming the hedge.</w:t>
      </w:r>
    </w:p>
    <w:p w14:paraId="65E42819" w14:textId="77FF5B4C" w:rsidR="004225D3" w:rsidRPr="000B0C45" w:rsidRDefault="00A90770" w:rsidP="00A90770">
      <w:pPr>
        <w:pStyle w:val="AH5Sec"/>
        <w:shd w:val="pct25" w:color="auto" w:fill="auto"/>
      </w:pPr>
      <w:bookmarkStart w:id="122" w:name="_Toc231466508"/>
      <w:r w:rsidRPr="00A90770">
        <w:rPr>
          <w:rStyle w:val="CharSectNo"/>
        </w:rPr>
        <w:t>116</w:t>
      </w:r>
      <w:r w:rsidRPr="000B0C45">
        <w:tab/>
      </w:r>
      <w:r w:rsidR="004225D3" w:rsidRPr="000B0C45">
        <w:t>New section 6A heading</w:t>
      </w:r>
      <w:bookmarkEnd w:id="122"/>
    </w:p>
    <w:p w14:paraId="7CE32BB5" w14:textId="77777777" w:rsidR="004225D3" w:rsidRPr="000B0C45" w:rsidRDefault="004225D3" w:rsidP="00DC79AF">
      <w:pPr>
        <w:pStyle w:val="direction"/>
      </w:pPr>
      <w:r w:rsidRPr="000B0C45">
        <w:t>before section 6 (3), insert</w:t>
      </w:r>
    </w:p>
    <w:p w14:paraId="3210BCC9" w14:textId="77777777" w:rsidR="004225D3" w:rsidRPr="000B0C45" w:rsidRDefault="004225D3" w:rsidP="00596FEC">
      <w:pPr>
        <w:pStyle w:val="IH5Sec"/>
        <w:keepNext w:val="0"/>
      </w:pPr>
      <w:r w:rsidRPr="000B0C45">
        <w:t>6A</w:t>
      </w:r>
      <w:r w:rsidRPr="000B0C45">
        <w:tab/>
        <w:t>On-site canopy contribution—tier 2 applicants—Act, s 36 (5) (a)</w:t>
      </w:r>
    </w:p>
    <w:p w14:paraId="47273293" w14:textId="7D426A92" w:rsidR="004225D3" w:rsidRPr="000B0C45" w:rsidRDefault="00A90770" w:rsidP="00A90770">
      <w:pPr>
        <w:pStyle w:val="AH5Sec"/>
        <w:shd w:val="pct25" w:color="auto" w:fill="auto"/>
      </w:pPr>
      <w:bookmarkStart w:id="123" w:name="_Toc231466509"/>
      <w:r w:rsidRPr="00A90770">
        <w:rPr>
          <w:rStyle w:val="CharSectNo"/>
        </w:rPr>
        <w:lastRenderedPageBreak/>
        <w:t>117</w:t>
      </w:r>
      <w:r w:rsidRPr="000B0C45">
        <w:tab/>
      </w:r>
      <w:r w:rsidR="004225D3" w:rsidRPr="000B0C45">
        <w:t>Section 6 (3)</w:t>
      </w:r>
      <w:bookmarkEnd w:id="123"/>
    </w:p>
    <w:p w14:paraId="45CC1D26" w14:textId="77777777" w:rsidR="004225D3" w:rsidRPr="000B0C45" w:rsidRDefault="004225D3" w:rsidP="00E80AFF">
      <w:pPr>
        <w:pStyle w:val="direction"/>
      </w:pPr>
      <w:r w:rsidRPr="000B0C45">
        <w:t>omit</w:t>
      </w:r>
    </w:p>
    <w:p w14:paraId="42871C49" w14:textId="77777777" w:rsidR="004225D3" w:rsidRPr="000B0C45" w:rsidRDefault="004225D3" w:rsidP="00596FEC">
      <w:pPr>
        <w:pStyle w:val="Amainreturn"/>
        <w:keepNext/>
      </w:pPr>
      <w:r w:rsidRPr="000B0C45">
        <w:t>an applicant other than a home owner</w:t>
      </w:r>
    </w:p>
    <w:p w14:paraId="5455026C" w14:textId="77777777" w:rsidR="004225D3" w:rsidRPr="000B0C45" w:rsidRDefault="004225D3" w:rsidP="00E80AFF">
      <w:pPr>
        <w:pStyle w:val="direction"/>
      </w:pPr>
      <w:r w:rsidRPr="000B0C45">
        <w:t>substitute</w:t>
      </w:r>
    </w:p>
    <w:p w14:paraId="5C4AC445" w14:textId="77777777" w:rsidR="004225D3" w:rsidRPr="000B0C45" w:rsidRDefault="004225D3" w:rsidP="00FA63B4">
      <w:pPr>
        <w:pStyle w:val="Amainreturn"/>
      </w:pPr>
      <w:r w:rsidRPr="000B0C45">
        <w:t>a tier-2 applicant</w:t>
      </w:r>
    </w:p>
    <w:p w14:paraId="3B587F81" w14:textId="4DEFA2B9" w:rsidR="004225D3" w:rsidRPr="000B0C45" w:rsidRDefault="00A90770" w:rsidP="00A90770">
      <w:pPr>
        <w:pStyle w:val="AH5Sec"/>
        <w:shd w:val="pct25" w:color="auto" w:fill="auto"/>
      </w:pPr>
      <w:bookmarkStart w:id="124" w:name="_Toc231466510"/>
      <w:r w:rsidRPr="00A90770">
        <w:rPr>
          <w:rStyle w:val="CharSectNo"/>
        </w:rPr>
        <w:t>118</w:t>
      </w:r>
      <w:r w:rsidRPr="000B0C45">
        <w:tab/>
      </w:r>
      <w:r w:rsidR="004225D3" w:rsidRPr="000B0C45">
        <w:t>Section 6 (4)</w:t>
      </w:r>
      <w:bookmarkEnd w:id="124"/>
    </w:p>
    <w:p w14:paraId="4D205C0B" w14:textId="77777777" w:rsidR="004225D3" w:rsidRPr="000B0C45" w:rsidRDefault="004225D3" w:rsidP="004225D3">
      <w:pPr>
        <w:pStyle w:val="direction"/>
      </w:pPr>
      <w:r w:rsidRPr="000B0C45">
        <w:t>omit</w:t>
      </w:r>
    </w:p>
    <w:p w14:paraId="6D77E637" w14:textId="77777777" w:rsidR="004225D3" w:rsidRPr="000B0C45" w:rsidRDefault="004225D3" w:rsidP="004225D3">
      <w:pPr>
        <w:pStyle w:val="Amainreturn"/>
      </w:pPr>
      <w:r w:rsidRPr="000B0C45">
        <w:t>subsection (5) (b)</w:t>
      </w:r>
    </w:p>
    <w:p w14:paraId="2BC7AC1D" w14:textId="77777777" w:rsidR="004225D3" w:rsidRPr="000B0C45" w:rsidRDefault="004225D3" w:rsidP="004225D3">
      <w:pPr>
        <w:pStyle w:val="direction"/>
      </w:pPr>
      <w:r w:rsidRPr="000B0C45">
        <w:t>substitute</w:t>
      </w:r>
    </w:p>
    <w:p w14:paraId="2622B02D" w14:textId="77777777" w:rsidR="004225D3" w:rsidRPr="000B0C45" w:rsidRDefault="004225D3" w:rsidP="004225D3">
      <w:pPr>
        <w:pStyle w:val="Amainreturn"/>
      </w:pPr>
      <w:r w:rsidRPr="000B0C45">
        <w:t>subsection (3) (b)</w:t>
      </w:r>
    </w:p>
    <w:p w14:paraId="1BCD6772" w14:textId="3F8AE13C" w:rsidR="004225D3" w:rsidRPr="000B0C45" w:rsidRDefault="00A90770" w:rsidP="00A90770">
      <w:pPr>
        <w:pStyle w:val="AH5Sec"/>
        <w:shd w:val="pct25" w:color="auto" w:fill="auto"/>
      </w:pPr>
      <w:bookmarkStart w:id="125" w:name="_Toc231466511"/>
      <w:r w:rsidRPr="00A90770">
        <w:rPr>
          <w:rStyle w:val="CharSectNo"/>
        </w:rPr>
        <w:t>119</w:t>
      </w:r>
      <w:r w:rsidRPr="000B0C45">
        <w:tab/>
      </w:r>
      <w:r w:rsidR="004225D3" w:rsidRPr="000B0C45">
        <w:t>Section 6 (7)</w:t>
      </w:r>
      <w:bookmarkEnd w:id="125"/>
    </w:p>
    <w:p w14:paraId="320643A0" w14:textId="77777777" w:rsidR="004225D3" w:rsidRPr="000B0C45" w:rsidRDefault="004225D3" w:rsidP="007C1E41">
      <w:pPr>
        <w:pStyle w:val="direction"/>
      </w:pPr>
      <w:r w:rsidRPr="000B0C45">
        <w:t>omit</w:t>
      </w:r>
    </w:p>
    <w:p w14:paraId="355D2858" w14:textId="7D18E80B" w:rsidR="004225D3" w:rsidRPr="000B0C45" w:rsidRDefault="00A90770" w:rsidP="00A90770">
      <w:pPr>
        <w:pStyle w:val="AH5Sec"/>
        <w:shd w:val="pct25" w:color="auto" w:fill="auto"/>
      </w:pPr>
      <w:bookmarkStart w:id="126" w:name="_Toc231466512"/>
      <w:r w:rsidRPr="00A90770">
        <w:rPr>
          <w:rStyle w:val="CharSectNo"/>
        </w:rPr>
        <w:t>120</w:t>
      </w:r>
      <w:r w:rsidRPr="000B0C45">
        <w:tab/>
      </w:r>
      <w:r w:rsidR="004225D3" w:rsidRPr="000B0C45">
        <w:t>Sections 6 (3) to (6)</w:t>
      </w:r>
      <w:bookmarkEnd w:id="126"/>
    </w:p>
    <w:p w14:paraId="51E17BEE" w14:textId="77777777" w:rsidR="004225D3" w:rsidRPr="000B0C45" w:rsidRDefault="004225D3" w:rsidP="007C1E41">
      <w:pPr>
        <w:pStyle w:val="direction"/>
      </w:pPr>
      <w:r w:rsidRPr="000B0C45">
        <w:t>renumber as subsections (1) to (4)</w:t>
      </w:r>
    </w:p>
    <w:p w14:paraId="525C29A2" w14:textId="1EE61DFB" w:rsidR="004225D3" w:rsidRPr="000B0C45" w:rsidRDefault="00A90770" w:rsidP="00A90770">
      <w:pPr>
        <w:pStyle w:val="AH5Sec"/>
        <w:shd w:val="pct25" w:color="auto" w:fill="auto"/>
      </w:pPr>
      <w:bookmarkStart w:id="127" w:name="_Toc231466513"/>
      <w:r w:rsidRPr="00A90770">
        <w:rPr>
          <w:rStyle w:val="CharSectNo"/>
        </w:rPr>
        <w:t>121</w:t>
      </w:r>
      <w:r w:rsidRPr="000B0C45">
        <w:tab/>
      </w:r>
      <w:r w:rsidR="004225D3" w:rsidRPr="000B0C45">
        <w:t>Section 7</w:t>
      </w:r>
      <w:bookmarkEnd w:id="127"/>
    </w:p>
    <w:p w14:paraId="34B61354" w14:textId="77777777" w:rsidR="004225D3" w:rsidRPr="000B0C45" w:rsidRDefault="004225D3" w:rsidP="004225D3">
      <w:pPr>
        <w:pStyle w:val="direction"/>
      </w:pPr>
      <w:r w:rsidRPr="000B0C45">
        <w:t>substitute</w:t>
      </w:r>
    </w:p>
    <w:p w14:paraId="4810516F" w14:textId="77777777" w:rsidR="004225D3" w:rsidRPr="000B0C45" w:rsidRDefault="004225D3" w:rsidP="004225D3">
      <w:pPr>
        <w:pStyle w:val="IH5Sec"/>
      </w:pPr>
      <w:r w:rsidRPr="000B0C45">
        <w:t>7</w:t>
      </w:r>
      <w:r w:rsidRPr="000B0C45">
        <w:tab/>
        <w:t>Financial settlement amount—tier 1 applicants—Act, s 36 (5) (b)</w:t>
      </w:r>
    </w:p>
    <w:p w14:paraId="3510F9F3" w14:textId="77777777" w:rsidR="004225D3" w:rsidRPr="000B0C45" w:rsidRDefault="004225D3" w:rsidP="004225D3">
      <w:pPr>
        <w:pStyle w:val="IMain"/>
      </w:pPr>
      <w:r w:rsidRPr="000B0C45">
        <w:tab/>
        <w:t>(1)</w:t>
      </w:r>
      <w:r w:rsidRPr="000B0C45">
        <w:tab/>
        <w:t>The amount of financial settlement a tier 1 applicant must pay is $1 200 for each protected tree on the land approved for removal (the </w:t>
      </w:r>
      <w:r w:rsidRPr="00F47575">
        <w:rPr>
          <w:rStyle w:val="charBoldItals"/>
        </w:rPr>
        <w:t>financial settlement amount</w:t>
      </w:r>
      <w:r w:rsidRPr="000B0C45">
        <w:t>).</w:t>
      </w:r>
    </w:p>
    <w:p w14:paraId="6751A4F5" w14:textId="77777777" w:rsidR="004225D3" w:rsidRPr="000B0C45" w:rsidRDefault="004225D3" w:rsidP="00596FEC">
      <w:pPr>
        <w:pStyle w:val="IMain"/>
        <w:keepNext/>
      </w:pPr>
      <w:r w:rsidRPr="000B0C45">
        <w:lastRenderedPageBreak/>
        <w:tab/>
        <w:t>(2)</w:t>
      </w:r>
      <w:r w:rsidRPr="000B0C45">
        <w:tab/>
        <w:t>However, the financial settlement amount may be reduced by the following amount:</w:t>
      </w:r>
    </w:p>
    <w:p w14:paraId="4232485C" w14:textId="25463051" w:rsidR="004225D3" w:rsidRPr="000B0C45" w:rsidRDefault="004225D3" w:rsidP="00FA63B4">
      <w:pPr>
        <w:pStyle w:val="Ipara"/>
      </w:pPr>
      <w:r w:rsidRPr="000B0C45">
        <w:tab/>
        <w:t>(a)</w:t>
      </w:r>
      <w:r w:rsidRPr="000B0C45">
        <w:tab/>
        <w:t>$600 for each replacement tree the applicant agrees to plant in accordance with an on-site canopy contribution worked out under section 6;</w:t>
      </w:r>
    </w:p>
    <w:p w14:paraId="1E0EC6D8" w14:textId="349723D3" w:rsidR="004225D3" w:rsidRPr="000B0C45" w:rsidRDefault="004225D3" w:rsidP="004225D3">
      <w:pPr>
        <w:pStyle w:val="Ipara"/>
      </w:pPr>
      <w:r w:rsidRPr="000B0C45">
        <w:tab/>
        <w:t>(b)</w:t>
      </w:r>
      <w:r w:rsidRPr="000B0C45">
        <w:tab/>
        <w:t>if the decision-maker is satisfied at least 30% of the land where a protected tree is located is covered by tree canopy when the application is made—$600 for each replacement tree it is not feasible to plant;</w:t>
      </w:r>
    </w:p>
    <w:p w14:paraId="37EF02A5" w14:textId="77777777" w:rsidR="004225D3" w:rsidRPr="000B0C45" w:rsidRDefault="004225D3" w:rsidP="004225D3">
      <w:pPr>
        <w:pStyle w:val="Ipara"/>
      </w:pPr>
      <w:r w:rsidRPr="000B0C45">
        <w:tab/>
        <w:t>(c)</w:t>
      </w:r>
      <w:r w:rsidRPr="000B0C45">
        <w:tab/>
        <w:t>if the applicant holds a Commonwealth concession card—50% of the amount payable after any deductions under paragraphs (a) and (b) are made.</w:t>
      </w:r>
    </w:p>
    <w:p w14:paraId="2EF9B024" w14:textId="703BFEC9" w:rsidR="00425BF2" w:rsidRPr="000B0C45" w:rsidRDefault="00425BF2" w:rsidP="00425BF2">
      <w:pPr>
        <w:pStyle w:val="IMain"/>
      </w:pPr>
      <w:r w:rsidRPr="000B0C45">
        <w:tab/>
        <w:t>(</w:t>
      </w:r>
      <w:r w:rsidR="000D3CDC" w:rsidRPr="000B0C45">
        <w:t>3</w:t>
      </w:r>
      <w:r w:rsidRPr="000B0C45">
        <w:t>)</w:t>
      </w:r>
      <w:r w:rsidRPr="000B0C45">
        <w:tab/>
        <w:t xml:space="preserve">Also, if the decision-maker is satisfied that a group of 7 or more protected trees </w:t>
      </w:r>
      <w:r w:rsidRPr="000B0C45">
        <w:rPr>
          <w:lang w:val="en-US"/>
        </w:rPr>
        <w:t>that are each approved for removal</w:t>
      </w:r>
      <w:r w:rsidRPr="000B0C45">
        <w:t xml:space="preserve"> form a hedge, the financial settlement amount—</w:t>
      </w:r>
    </w:p>
    <w:p w14:paraId="3BE71571" w14:textId="77777777" w:rsidR="00425BF2" w:rsidRPr="000B0C45" w:rsidRDefault="00425BF2" w:rsidP="00425BF2">
      <w:pPr>
        <w:pStyle w:val="Ipara"/>
      </w:pPr>
      <w:r w:rsidRPr="000B0C45">
        <w:tab/>
        <w:t>(a)</w:t>
      </w:r>
      <w:r w:rsidRPr="000B0C45">
        <w:tab/>
        <w:t>for up to 6 of the trees forming the hedge—may be reduced by the amount set out under subsection (1); and</w:t>
      </w:r>
    </w:p>
    <w:p w14:paraId="2B2E6B04" w14:textId="77777777" w:rsidR="00425BF2" w:rsidRPr="000B0C45" w:rsidRDefault="00425BF2" w:rsidP="00425BF2">
      <w:pPr>
        <w:pStyle w:val="Ipara"/>
      </w:pPr>
      <w:r w:rsidRPr="000B0C45">
        <w:tab/>
        <w:t>(b)</w:t>
      </w:r>
      <w:r w:rsidRPr="000B0C45">
        <w:tab/>
        <w:t>for any other tree forming the hedge—is $0.</w:t>
      </w:r>
    </w:p>
    <w:p w14:paraId="674533EE" w14:textId="4AC39B6C" w:rsidR="004225D3" w:rsidRPr="000B0C45" w:rsidRDefault="004225D3" w:rsidP="007C1E41">
      <w:pPr>
        <w:pStyle w:val="IMain"/>
      </w:pPr>
      <w:r w:rsidRPr="000B0C45">
        <w:tab/>
        <w:t>(</w:t>
      </w:r>
      <w:r w:rsidR="000D3CDC" w:rsidRPr="000B0C45">
        <w:t>4</w:t>
      </w:r>
      <w:r w:rsidRPr="000B0C45">
        <w:t>)</w:t>
      </w:r>
      <w:r w:rsidRPr="000B0C45">
        <w:tab/>
        <w:t>For subsection (2) (b), if the land where the protected tree is located is part of a unit or the common property of a units plan, the decision</w:t>
      </w:r>
      <w:r w:rsidRPr="000B0C45">
        <w:noBreakHyphen/>
        <w:t>maker—</w:t>
      </w:r>
    </w:p>
    <w:p w14:paraId="64E60FF2" w14:textId="77777777" w:rsidR="004225D3" w:rsidRPr="000B0C45" w:rsidRDefault="004225D3" w:rsidP="004225D3">
      <w:pPr>
        <w:pStyle w:val="Ipara"/>
      </w:pPr>
      <w:r w:rsidRPr="000B0C45">
        <w:tab/>
        <w:t>(a)</w:t>
      </w:r>
      <w:r w:rsidRPr="000B0C45">
        <w:tab/>
        <w:t>in considering the percentage of the land covered by tree canopy, may consider the whole parcel of land; and</w:t>
      </w:r>
    </w:p>
    <w:p w14:paraId="68FE92A0" w14:textId="77777777" w:rsidR="004225D3" w:rsidRPr="000B0C45" w:rsidRDefault="004225D3" w:rsidP="004225D3">
      <w:pPr>
        <w:pStyle w:val="Ipara"/>
      </w:pPr>
      <w:r w:rsidRPr="000B0C45">
        <w:tab/>
        <w:t>(b)</w:t>
      </w:r>
      <w:r w:rsidRPr="000B0C45">
        <w:tab/>
        <w:t>in considering the feasibility of planting a replacement tree on the land, may only consider—</w:t>
      </w:r>
    </w:p>
    <w:p w14:paraId="094BEA8E" w14:textId="77777777" w:rsidR="004225D3" w:rsidRPr="000B0C45" w:rsidRDefault="004225D3" w:rsidP="004225D3">
      <w:pPr>
        <w:pStyle w:val="Isubpara"/>
      </w:pPr>
      <w:r w:rsidRPr="000B0C45">
        <w:tab/>
        <w:t>(i)</w:t>
      </w:r>
      <w:r w:rsidRPr="000B0C45">
        <w:tab/>
        <w:t>if the applicant is an owner of a unit in the units plan—the land shown on the units plan as the owner’s unit, including any unit subsidiary annexed to the unit; and</w:t>
      </w:r>
    </w:p>
    <w:p w14:paraId="407208AD" w14:textId="77777777" w:rsidR="004225D3" w:rsidRPr="000B0C45" w:rsidRDefault="004225D3" w:rsidP="004225D3">
      <w:pPr>
        <w:pStyle w:val="Isubpara"/>
      </w:pPr>
      <w:r w:rsidRPr="000B0C45">
        <w:lastRenderedPageBreak/>
        <w:tab/>
        <w:t>(ii)</w:t>
      </w:r>
      <w:r w:rsidRPr="000B0C45">
        <w:tab/>
        <w:t>if the applicant is the owners corporation for the units plan—the common property of the units plan.</w:t>
      </w:r>
    </w:p>
    <w:p w14:paraId="7ABB2B7C" w14:textId="06AC2440" w:rsidR="004225D3" w:rsidRPr="000B0C45" w:rsidRDefault="004225D3" w:rsidP="004225D3">
      <w:pPr>
        <w:pStyle w:val="IMain"/>
      </w:pPr>
      <w:r w:rsidRPr="000B0C45">
        <w:tab/>
        <w:t>(</w:t>
      </w:r>
      <w:r w:rsidR="000D3CDC" w:rsidRPr="000B0C45">
        <w:t>5</w:t>
      </w:r>
      <w:r w:rsidRPr="000B0C45">
        <w:t>)</w:t>
      </w:r>
      <w:r w:rsidRPr="000B0C45">
        <w:tab/>
        <w:t xml:space="preserve">In this section: </w:t>
      </w:r>
    </w:p>
    <w:p w14:paraId="79803C57" w14:textId="77777777" w:rsidR="004225D3" w:rsidRPr="000B0C45" w:rsidRDefault="004225D3" w:rsidP="00A90770">
      <w:pPr>
        <w:pStyle w:val="aDef"/>
      </w:pPr>
      <w:r w:rsidRPr="00F47575">
        <w:rPr>
          <w:rStyle w:val="charBoldItals"/>
        </w:rPr>
        <w:t>Commonwealth concession card</w:t>
      </w:r>
      <w:r w:rsidRPr="00F47575">
        <w:t xml:space="preserve"> </w:t>
      </w:r>
      <w:r w:rsidRPr="000B0C45">
        <w:t xml:space="preserve">means any of the following cards: </w:t>
      </w:r>
    </w:p>
    <w:p w14:paraId="4797BF08" w14:textId="76FEC6D5" w:rsidR="004225D3" w:rsidRPr="000B0C45" w:rsidRDefault="004225D3" w:rsidP="004225D3">
      <w:pPr>
        <w:pStyle w:val="Idefpara"/>
      </w:pPr>
      <w:r w:rsidRPr="000B0C45">
        <w:tab/>
        <w:t>(a)</w:t>
      </w:r>
      <w:r w:rsidRPr="000B0C45">
        <w:tab/>
        <w:t xml:space="preserve">a current health care card issued under the </w:t>
      </w:r>
      <w:hyperlink r:id="rId68" w:tooltip="Act 1991 No 46 (Cwlth)" w:history="1">
        <w:r w:rsidR="00FD6189" w:rsidRPr="00FD6189">
          <w:rPr>
            <w:rStyle w:val="charCitHyperlinkItal"/>
          </w:rPr>
          <w:t>Social Security Act 1991</w:t>
        </w:r>
      </w:hyperlink>
      <w:r w:rsidRPr="00F47575">
        <w:rPr>
          <w:rStyle w:val="charItals"/>
        </w:rPr>
        <w:t xml:space="preserve"> </w:t>
      </w:r>
      <w:r w:rsidRPr="000B0C45">
        <w:t>(Cwlth);</w:t>
      </w:r>
    </w:p>
    <w:p w14:paraId="23885F43" w14:textId="64B0A4E8" w:rsidR="004225D3" w:rsidRPr="000B0C45" w:rsidRDefault="004225D3" w:rsidP="004225D3">
      <w:pPr>
        <w:pStyle w:val="Idefpara"/>
      </w:pPr>
      <w:r w:rsidRPr="000B0C45">
        <w:tab/>
        <w:t>(b)</w:t>
      </w:r>
      <w:r w:rsidRPr="000B0C45">
        <w:tab/>
        <w:t xml:space="preserve">a current pensioner concession card issued under the </w:t>
      </w:r>
      <w:hyperlink r:id="rId69" w:tooltip="Act 1991 No 46 (Cwlth)" w:history="1">
        <w:r w:rsidR="00FD6189" w:rsidRPr="00FD6189">
          <w:rPr>
            <w:rStyle w:val="charCitHyperlinkItal"/>
          </w:rPr>
          <w:t>Social Security Act 1991</w:t>
        </w:r>
      </w:hyperlink>
      <w:r w:rsidRPr="00F47575">
        <w:rPr>
          <w:rStyle w:val="charItals"/>
        </w:rPr>
        <w:t xml:space="preserve"> </w:t>
      </w:r>
      <w:r w:rsidRPr="000B0C45">
        <w:t>(Cwlth);</w:t>
      </w:r>
    </w:p>
    <w:p w14:paraId="41BB6083" w14:textId="3B7A5EE4" w:rsidR="004225D3" w:rsidRPr="000B0C45" w:rsidRDefault="004225D3" w:rsidP="004225D3">
      <w:pPr>
        <w:pStyle w:val="Idefpara"/>
      </w:pPr>
      <w:r w:rsidRPr="000B0C45">
        <w:tab/>
        <w:t>(c)</w:t>
      </w:r>
      <w:r w:rsidRPr="000B0C45">
        <w:tab/>
        <w:t xml:space="preserve">a current pensioner concession card issued in relation to a pension under the </w:t>
      </w:r>
      <w:hyperlink r:id="rId70" w:tooltip="Act 1986 No 27 (Cwlth)" w:history="1">
        <w:r w:rsidR="00FD6189" w:rsidRPr="00FD6189">
          <w:rPr>
            <w:rStyle w:val="charCitHyperlinkItal"/>
          </w:rPr>
          <w:t>Veterans’ Entitlements Act 1986</w:t>
        </w:r>
      </w:hyperlink>
      <w:r w:rsidRPr="00F47575">
        <w:rPr>
          <w:rStyle w:val="charItals"/>
        </w:rPr>
        <w:t xml:space="preserve"> </w:t>
      </w:r>
      <w:r w:rsidRPr="000B0C45">
        <w:t>(Cwlth) or</w:t>
      </w:r>
      <w:r w:rsidR="00FA63B4">
        <w:t xml:space="preserve"> </w:t>
      </w:r>
      <w:r w:rsidRPr="000B0C45">
        <w:t xml:space="preserve">the </w:t>
      </w:r>
      <w:hyperlink r:id="rId71" w:tooltip="Act 2004 No 51 (Cwlth)" w:history="1">
        <w:r w:rsidR="00392C20" w:rsidRPr="00392C20">
          <w:rPr>
            <w:rStyle w:val="charCitHyperlinkItal"/>
          </w:rPr>
          <w:t>Military Rehabilitation and Compensation Act 2004</w:t>
        </w:r>
      </w:hyperlink>
      <w:r w:rsidR="00FA63B4" w:rsidRPr="00F47575">
        <w:rPr>
          <w:rStyle w:val="charItals"/>
        </w:rPr>
        <w:t xml:space="preserve"> </w:t>
      </w:r>
      <w:r w:rsidRPr="000B0C45">
        <w:t>(Cwlth);</w:t>
      </w:r>
    </w:p>
    <w:p w14:paraId="4C724CE4" w14:textId="77777777" w:rsidR="004225D3" w:rsidRPr="000B0C45" w:rsidRDefault="004225D3" w:rsidP="004225D3">
      <w:pPr>
        <w:pStyle w:val="Idefpara"/>
      </w:pPr>
      <w:r w:rsidRPr="000B0C45">
        <w:tab/>
        <w:t>(d)</w:t>
      </w:r>
      <w:r w:rsidRPr="000B0C45">
        <w:tab/>
        <w:t>a current gold card.</w:t>
      </w:r>
    </w:p>
    <w:p w14:paraId="57FCB5B9" w14:textId="3A6FA59F" w:rsidR="004225D3" w:rsidRPr="000B0C45" w:rsidRDefault="004225D3" w:rsidP="00A90770">
      <w:pPr>
        <w:pStyle w:val="aDef"/>
        <w:rPr>
          <w:lang w:val="en-US"/>
        </w:rPr>
      </w:pPr>
      <w:r w:rsidRPr="00F47575">
        <w:rPr>
          <w:rStyle w:val="charBoldItals"/>
        </w:rPr>
        <w:t>gold card</w:t>
      </w:r>
      <w:r w:rsidRPr="00F47575">
        <w:t xml:space="preserve"> </w:t>
      </w:r>
      <w:r w:rsidRPr="000B0C45">
        <w:t xml:space="preserve">means a card known as the Repatriation Health Card For All Conditions that evidences a person’s eligibility, under the </w:t>
      </w:r>
      <w:hyperlink r:id="rId72" w:tooltip="Act 1986 No 27 (Cwlth)" w:history="1">
        <w:r w:rsidR="00392C20" w:rsidRPr="00FD6189">
          <w:rPr>
            <w:rStyle w:val="charCitHyperlinkItal"/>
          </w:rPr>
          <w:t>Veterans’ Entitlements Act 1986</w:t>
        </w:r>
      </w:hyperlink>
      <w:r w:rsidRPr="00F47575">
        <w:rPr>
          <w:rStyle w:val="charItals"/>
        </w:rPr>
        <w:t xml:space="preserve"> </w:t>
      </w:r>
      <w:r w:rsidRPr="000B0C45">
        <w:t xml:space="preserve">(Cwlth) or the </w:t>
      </w:r>
      <w:hyperlink r:id="rId73" w:tooltip="Act 2004 No 51 (Cwlth)" w:history="1">
        <w:r w:rsidR="00392C20" w:rsidRPr="00392C20">
          <w:rPr>
            <w:rStyle w:val="charCitHyperlinkItal"/>
          </w:rPr>
          <w:t>Military Rehabilitation and Compensation Act 2004</w:t>
        </w:r>
      </w:hyperlink>
      <w:r w:rsidRPr="00F47575">
        <w:rPr>
          <w:rStyle w:val="charItals"/>
        </w:rPr>
        <w:t xml:space="preserve"> </w:t>
      </w:r>
      <w:r w:rsidRPr="000B0C45">
        <w:t>(Cwlth), to be provided with treatment for all injuries or diseases.</w:t>
      </w:r>
    </w:p>
    <w:p w14:paraId="2FAC2D6A" w14:textId="77777777" w:rsidR="004225D3" w:rsidRPr="000B0C45" w:rsidRDefault="004225D3" w:rsidP="004225D3">
      <w:pPr>
        <w:pStyle w:val="IH5Sec"/>
      </w:pPr>
      <w:r w:rsidRPr="000B0C45">
        <w:rPr>
          <w:lang w:val="en-US"/>
        </w:rPr>
        <w:t>7AA</w:t>
      </w:r>
      <w:r w:rsidRPr="000B0C45">
        <w:rPr>
          <w:lang w:val="en-US"/>
        </w:rPr>
        <w:tab/>
      </w:r>
      <w:r w:rsidRPr="000B0C45">
        <w:t>Financial settlement amount—tier 2 applicants—Act, s 36 (5) (b)</w:t>
      </w:r>
    </w:p>
    <w:p w14:paraId="7B56FFEA" w14:textId="77777777" w:rsidR="004225D3" w:rsidRPr="000B0C45" w:rsidRDefault="004225D3" w:rsidP="004225D3">
      <w:pPr>
        <w:pStyle w:val="IMain"/>
      </w:pPr>
      <w:r w:rsidRPr="000B0C45">
        <w:tab/>
        <w:t>(1)</w:t>
      </w:r>
      <w:r w:rsidRPr="000B0C45">
        <w:tab/>
        <w:t xml:space="preserve">The amount of financial settlement a tier 2 applicant must pay is the amount worked out as follows (the </w:t>
      </w:r>
      <w:r w:rsidRPr="00F47575">
        <w:rPr>
          <w:rStyle w:val="charBoldItals"/>
        </w:rPr>
        <w:t>financial settlement amount</w:t>
      </w:r>
      <w:r w:rsidRPr="000B0C45">
        <w:t>):</w:t>
      </w:r>
    </w:p>
    <w:p w14:paraId="53A4ADFD" w14:textId="77777777" w:rsidR="004225D3" w:rsidRPr="000B0C45" w:rsidRDefault="004225D3" w:rsidP="004225D3">
      <w:pPr>
        <w:pStyle w:val="Formula"/>
      </w:pPr>
      <w:r w:rsidRPr="000B0C45">
        <w:t>(AL−AG + RC) × ZM</w:t>
      </w:r>
    </w:p>
    <w:p w14:paraId="6FB3B805" w14:textId="073618B9" w:rsidR="004225D3" w:rsidRPr="000B0C45" w:rsidRDefault="004225D3" w:rsidP="00A90770">
      <w:pPr>
        <w:pStyle w:val="aDef"/>
      </w:pPr>
      <w:r w:rsidRPr="00F47575">
        <w:rPr>
          <w:rStyle w:val="charBoldItals"/>
        </w:rPr>
        <w:t>AG</w:t>
      </w:r>
      <w:r w:rsidRPr="00FA63B4">
        <w:t xml:space="preserve"> </w:t>
      </w:r>
      <w:r w:rsidRPr="000B0C45">
        <w:t>means the amount gained, at the end of the canopy cover restoration period, from planting a replacement tree.</w:t>
      </w:r>
    </w:p>
    <w:p w14:paraId="5CA79459" w14:textId="06C958FE" w:rsidR="004225D3" w:rsidRPr="000B0C45" w:rsidRDefault="004225D3" w:rsidP="00A90770">
      <w:pPr>
        <w:pStyle w:val="aDef"/>
      </w:pPr>
      <w:r w:rsidRPr="00F47575">
        <w:rPr>
          <w:rStyle w:val="charBoldItals"/>
        </w:rPr>
        <w:t>AL</w:t>
      </w:r>
      <w:r w:rsidRPr="00FA63B4">
        <w:t xml:space="preserve"> </w:t>
      </w:r>
      <w:r w:rsidRPr="000B0C45">
        <w:t>means the amount lost, at the end of the canopy cover restoration period, from removing the protected tree.</w:t>
      </w:r>
    </w:p>
    <w:p w14:paraId="23F2EFFA" w14:textId="2903021B" w:rsidR="004225D3" w:rsidRPr="000B0C45" w:rsidRDefault="004225D3" w:rsidP="00A90770">
      <w:pPr>
        <w:pStyle w:val="aDef"/>
      </w:pPr>
      <w:r w:rsidRPr="00F47575">
        <w:rPr>
          <w:rStyle w:val="charBoldItals"/>
        </w:rPr>
        <w:t>RC</w:t>
      </w:r>
      <w:r w:rsidRPr="00FA63B4">
        <w:t xml:space="preserve"> </w:t>
      </w:r>
      <w:r w:rsidRPr="000B0C45">
        <w:t>means the cost of planting a replacement tree.</w:t>
      </w:r>
    </w:p>
    <w:p w14:paraId="39ED14E6" w14:textId="77777777" w:rsidR="004225D3" w:rsidRPr="000B0C45" w:rsidRDefault="004225D3" w:rsidP="00A90770">
      <w:pPr>
        <w:pStyle w:val="aDef"/>
      </w:pPr>
      <w:r w:rsidRPr="00F47575">
        <w:rPr>
          <w:rStyle w:val="charBoldItals"/>
        </w:rPr>
        <w:lastRenderedPageBreak/>
        <w:t>ZM</w:t>
      </w:r>
      <w:r w:rsidRPr="00FA63B4">
        <w:t xml:space="preserve"> </w:t>
      </w:r>
      <w:r w:rsidRPr="000B0C45">
        <w:t xml:space="preserve">means the modifying number (the </w:t>
      </w:r>
      <w:r w:rsidRPr="00F47575">
        <w:rPr>
          <w:rStyle w:val="charBoldItals"/>
        </w:rPr>
        <w:t>zone modifier</w:t>
      </w:r>
      <w:r w:rsidRPr="000B0C45">
        <w:t>) for the zone where the lessee’s land is located.</w:t>
      </w:r>
    </w:p>
    <w:p w14:paraId="5747958B" w14:textId="77777777" w:rsidR="004225D3" w:rsidRPr="000B0C45" w:rsidRDefault="004225D3" w:rsidP="004225D3">
      <w:pPr>
        <w:pStyle w:val="IMain"/>
      </w:pPr>
      <w:r w:rsidRPr="000B0C45">
        <w:tab/>
        <w:t>(2)</w:t>
      </w:r>
      <w:r w:rsidRPr="000B0C45">
        <w:tab/>
        <w:t>However, the financial settlement amount payable by a tier 2 applicant may be reduced by an amount equal to the value of the number of replacement trees the applicant agrees to plant.</w:t>
      </w:r>
    </w:p>
    <w:p w14:paraId="7040D51A" w14:textId="77777777" w:rsidR="004225D3" w:rsidRPr="000B0C45" w:rsidRDefault="004225D3" w:rsidP="004225D3">
      <w:pPr>
        <w:pStyle w:val="IMain"/>
      </w:pPr>
      <w:r w:rsidRPr="000B0C45">
        <w:tab/>
        <w:t>(3)</w:t>
      </w:r>
      <w:r w:rsidRPr="000B0C45">
        <w:tab/>
        <w:t xml:space="preserve">The Minister may determine the following: </w:t>
      </w:r>
    </w:p>
    <w:p w14:paraId="023C3DF6" w14:textId="77777777" w:rsidR="004225D3" w:rsidRPr="000B0C45" w:rsidRDefault="004225D3" w:rsidP="004225D3">
      <w:pPr>
        <w:pStyle w:val="Ipara"/>
      </w:pPr>
      <w:r w:rsidRPr="000B0C45">
        <w:tab/>
        <w:t>(a)</w:t>
      </w:r>
      <w:r w:rsidRPr="000B0C45">
        <w:tab/>
        <w:t xml:space="preserve">the amount lost from removing a protected tree; </w:t>
      </w:r>
    </w:p>
    <w:p w14:paraId="5C21AF0D" w14:textId="77777777" w:rsidR="004225D3" w:rsidRPr="000B0C45" w:rsidRDefault="004225D3" w:rsidP="004225D3">
      <w:pPr>
        <w:pStyle w:val="Ipara"/>
      </w:pPr>
      <w:r w:rsidRPr="000B0C45">
        <w:tab/>
        <w:t>(b)</w:t>
      </w:r>
      <w:r w:rsidRPr="000B0C45">
        <w:tab/>
        <w:t xml:space="preserve">the amount gained from planting a replacement tree; </w:t>
      </w:r>
    </w:p>
    <w:p w14:paraId="134577C5" w14:textId="77777777" w:rsidR="004225D3" w:rsidRPr="000B0C45" w:rsidRDefault="004225D3" w:rsidP="004225D3">
      <w:pPr>
        <w:pStyle w:val="Ipara"/>
      </w:pPr>
      <w:r w:rsidRPr="000B0C45">
        <w:tab/>
        <w:t>(c)</w:t>
      </w:r>
      <w:r w:rsidRPr="000B0C45">
        <w:tab/>
        <w:t xml:space="preserve">the canopy cover restoration period; </w:t>
      </w:r>
    </w:p>
    <w:p w14:paraId="6B107636" w14:textId="77777777" w:rsidR="004225D3" w:rsidRPr="000B0C45" w:rsidRDefault="004225D3" w:rsidP="004225D3">
      <w:pPr>
        <w:pStyle w:val="Ipara"/>
      </w:pPr>
      <w:r w:rsidRPr="000B0C45">
        <w:tab/>
        <w:t>(d)</w:t>
      </w:r>
      <w:r w:rsidRPr="000B0C45">
        <w:tab/>
        <w:t xml:space="preserve">the cost of planting a replacement tree; </w:t>
      </w:r>
    </w:p>
    <w:p w14:paraId="7193F7EA" w14:textId="77777777" w:rsidR="004225D3" w:rsidRPr="000B0C45" w:rsidRDefault="004225D3" w:rsidP="004225D3">
      <w:pPr>
        <w:pStyle w:val="Ipara"/>
      </w:pPr>
      <w:r w:rsidRPr="000B0C45">
        <w:tab/>
        <w:t>(e)</w:t>
      </w:r>
      <w:r w:rsidRPr="000B0C45">
        <w:tab/>
        <w:t xml:space="preserve">the zone modifier for a zone. </w:t>
      </w:r>
    </w:p>
    <w:p w14:paraId="549AC76A" w14:textId="77777777" w:rsidR="004225D3" w:rsidRPr="000B0C45" w:rsidRDefault="004225D3" w:rsidP="004225D3">
      <w:pPr>
        <w:pStyle w:val="IMain"/>
      </w:pPr>
      <w:r w:rsidRPr="000B0C45">
        <w:tab/>
        <w:t>(4)</w:t>
      </w:r>
      <w:r w:rsidRPr="000B0C45">
        <w:tab/>
        <w:t>A determination is a disallowable instrument.</w:t>
      </w:r>
    </w:p>
    <w:p w14:paraId="50E10DA4" w14:textId="77777777" w:rsidR="004225D3" w:rsidRPr="000B0C45" w:rsidRDefault="004225D3" w:rsidP="004225D3">
      <w:pPr>
        <w:pStyle w:val="IMain"/>
      </w:pPr>
      <w:r w:rsidRPr="000B0C45">
        <w:tab/>
        <w:t>(5)</w:t>
      </w:r>
      <w:r w:rsidRPr="000B0C45">
        <w:tab/>
        <w:t xml:space="preserve">In this section: </w:t>
      </w:r>
    </w:p>
    <w:p w14:paraId="64D52823" w14:textId="533F4460" w:rsidR="004225D3" w:rsidRPr="000B0C45" w:rsidRDefault="004225D3" w:rsidP="00A90770">
      <w:pPr>
        <w:pStyle w:val="aDef"/>
      </w:pPr>
      <w:r w:rsidRPr="00F47575">
        <w:rPr>
          <w:rStyle w:val="charBoldItals"/>
        </w:rPr>
        <w:t xml:space="preserve">zone </w:t>
      </w:r>
      <w:r w:rsidRPr="000B0C45">
        <w:t xml:space="preserve">means an area identified as a zone in the </w:t>
      </w:r>
      <w:hyperlink r:id="rId74" w:tooltip="NI2023-540" w:history="1">
        <w:r w:rsidR="00F47575" w:rsidRPr="00F47575">
          <w:rPr>
            <w:rStyle w:val="charCitHyperlinkAbbrev"/>
          </w:rPr>
          <w:t>territory plan</w:t>
        </w:r>
      </w:hyperlink>
      <w:r w:rsidRPr="000B0C45">
        <w:t>.</w:t>
      </w:r>
    </w:p>
    <w:p w14:paraId="7B9CDDCC" w14:textId="77777777" w:rsidR="004225D3" w:rsidRPr="000B0C45" w:rsidRDefault="004225D3" w:rsidP="004225D3">
      <w:pPr>
        <w:pStyle w:val="IH5Sec"/>
      </w:pPr>
      <w:r w:rsidRPr="000B0C45">
        <w:t>7AB</w:t>
      </w:r>
      <w:r w:rsidRPr="000B0C45">
        <w:tab/>
        <w:t>Canopy contribution agreements—conditions—Act, s 36 (6)</w:t>
      </w:r>
    </w:p>
    <w:p w14:paraId="4BF5E6A0" w14:textId="77777777" w:rsidR="004225D3" w:rsidRPr="000B0C45" w:rsidRDefault="004225D3" w:rsidP="004225D3">
      <w:pPr>
        <w:pStyle w:val="Amainreturn"/>
      </w:pPr>
      <w:r w:rsidRPr="000B0C45">
        <w:t>A decision-maker may make a canopy contribution agreement subject to the condition that, for a protected tree that is removed from land, development on the land must not be undertaken within 2 years of the day the tree is removed.</w:t>
      </w:r>
    </w:p>
    <w:p w14:paraId="390603EB" w14:textId="52D3B57B" w:rsidR="004225D3" w:rsidRPr="000B0C45" w:rsidRDefault="00A90770" w:rsidP="00A90770">
      <w:pPr>
        <w:pStyle w:val="AH5Sec"/>
        <w:shd w:val="pct25" w:color="auto" w:fill="auto"/>
      </w:pPr>
      <w:bookmarkStart w:id="128" w:name="_Toc231466514"/>
      <w:r w:rsidRPr="00A90770">
        <w:rPr>
          <w:rStyle w:val="CharSectNo"/>
        </w:rPr>
        <w:lastRenderedPageBreak/>
        <w:t>122</w:t>
      </w:r>
      <w:r w:rsidRPr="000B0C45">
        <w:tab/>
      </w:r>
      <w:r w:rsidR="004225D3" w:rsidRPr="000B0C45">
        <w:t>Section 7A heading</w:t>
      </w:r>
      <w:bookmarkEnd w:id="128"/>
    </w:p>
    <w:p w14:paraId="36D12690" w14:textId="77777777" w:rsidR="004225D3" w:rsidRPr="000B0C45" w:rsidRDefault="004225D3" w:rsidP="00596FEC">
      <w:pPr>
        <w:pStyle w:val="direction"/>
      </w:pPr>
      <w:r w:rsidRPr="000B0C45">
        <w:t>substitute</w:t>
      </w:r>
    </w:p>
    <w:p w14:paraId="10C13423" w14:textId="77777777" w:rsidR="004225D3" w:rsidRPr="000B0C45" w:rsidRDefault="004225D3" w:rsidP="00596FEC">
      <w:pPr>
        <w:pStyle w:val="IH5Sec"/>
      </w:pPr>
      <w:r w:rsidRPr="000B0C45">
        <w:t>7A</w:t>
      </w:r>
      <w:r w:rsidRPr="000B0C45">
        <w:tab/>
        <w:t>Canopy contribution agreements—exemption considerations for tier 1 applicants—Act, s 39 (3) (b)</w:t>
      </w:r>
    </w:p>
    <w:p w14:paraId="5EF9E3AD" w14:textId="3CA64C8E" w:rsidR="004225D3" w:rsidRPr="000B0C45" w:rsidRDefault="00A90770" w:rsidP="00A90770">
      <w:pPr>
        <w:pStyle w:val="AH5Sec"/>
        <w:shd w:val="pct25" w:color="auto" w:fill="auto"/>
      </w:pPr>
      <w:bookmarkStart w:id="129" w:name="_Toc231466515"/>
      <w:r w:rsidRPr="00A90770">
        <w:rPr>
          <w:rStyle w:val="CharSectNo"/>
        </w:rPr>
        <w:t>123</w:t>
      </w:r>
      <w:r w:rsidRPr="000B0C45">
        <w:tab/>
      </w:r>
      <w:r w:rsidR="004225D3" w:rsidRPr="000B0C45">
        <w:t>Section 7A (1)</w:t>
      </w:r>
      <w:bookmarkEnd w:id="129"/>
    </w:p>
    <w:p w14:paraId="33A05032" w14:textId="77777777" w:rsidR="004225D3" w:rsidRPr="000B0C45" w:rsidRDefault="004225D3" w:rsidP="004225D3">
      <w:pPr>
        <w:pStyle w:val="direction"/>
        <w:keepLines/>
      </w:pPr>
      <w:r w:rsidRPr="000B0C45">
        <w:t>omit</w:t>
      </w:r>
    </w:p>
    <w:p w14:paraId="28315AAB" w14:textId="77777777" w:rsidR="004225D3" w:rsidRPr="000B0C45" w:rsidRDefault="004225D3" w:rsidP="00FA63B4">
      <w:pPr>
        <w:pStyle w:val="Amainreturn"/>
      </w:pPr>
      <w:r w:rsidRPr="000B0C45">
        <w:t>If the applicant under the Act, section 21 is a home owner</w:t>
      </w:r>
    </w:p>
    <w:p w14:paraId="0870170F" w14:textId="77777777" w:rsidR="004225D3" w:rsidRPr="000B0C45" w:rsidRDefault="004225D3" w:rsidP="004225D3">
      <w:pPr>
        <w:pStyle w:val="direction"/>
        <w:keepLines/>
      </w:pPr>
      <w:r w:rsidRPr="000B0C45">
        <w:t>substitute</w:t>
      </w:r>
    </w:p>
    <w:p w14:paraId="4F31521F" w14:textId="4CAD2FF6" w:rsidR="004225D3" w:rsidRPr="000B0C45" w:rsidRDefault="004225D3" w:rsidP="00FA63B4">
      <w:pPr>
        <w:pStyle w:val="Amainreturn"/>
      </w:pPr>
      <w:r w:rsidRPr="000B0C45">
        <w:t xml:space="preserve">If a tier 1 applicant applied under the </w:t>
      </w:r>
      <w:hyperlink r:id="rId75" w:tooltip="Urban Forest Act 2023" w:history="1">
        <w:r w:rsidR="00F179DD" w:rsidRPr="00F179DD">
          <w:rPr>
            <w:rStyle w:val="charCitHyperlinkAbbrev"/>
          </w:rPr>
          <w:t>Act</w:t>
        </w:r>
      </w:hyperlink>
      <w:r w:rsidRPr="000B0C45">
        <w:t>, section 21 for approval to remove a protected tree</w:t>
      </w:r>
    </w:p>
    <w:p w14:paraId="67F4B46F" w14:textId="313796F0" w:rsidR="00A219BC" w:rsidRPr="000B0C45" w:rsidRDefault="00A90770" w:rsidP="00A90770">
      <w:pPr>
        <w:pStyle w:val="AH5Sec"/>
        <w:shd w:val="pct25" w:color="auto" w:fill="auto"/>
      </w:pPr>
      <w:bookmarkStart w:id="130" w:name="_Toc231466516"/>
      <w:r w:rsidRPr="00A90770">
        <w:rPr>
          <w:rStyle w:val="CharSectNo"/>
        </w:rPr>
        <w:t>124</w:t>
      </w:r>
      <w:r w:rsidRPr="000B0C45">
        <w:tab/>
      </w:r>
      <w:r w:rsidR="00424DD4" w:rsidRPr="000B0C45">
        <w:rPr>
          <w:bCs/>
        </w:rPr>
        <w:t>Tree bond agreements—Act, s 92 (3)</w:t>
      </w:r>
      <w:r w:rsidR="00424DD4" w:rsidRPr="000B0C45">
        <w:br/>
      </w:r>
      <w:r w:rsidR="00A219BC" w:rsidRPr="000B0C45">
        <w:t>Section 8 (b) (ii)</w:t>
      </w:r>
      <w:r w:rsidR="00424DD4" w:rsidRPr="000B0C45">
        <w:t>,</w:t>
      </w:r>
      <w:r w:rsidR="00A219BC" w:rsidRPr="000B0C45">
        <w:t xml:space="preserve"> example</w:t>
      </w:r>
      <w:bookmarkEnd w:id="130"/>
    </w:p>
    <w:p w14:paraId="746DB01E" w14:textId="5D6C3086" w:rsidR="00A219BC" w:rsidRPr="000B0C45" w:rsidRDefault="00A219BC" w:rsidP="00FA63B4">
      <w:pPr>
        <w:pStyle w:val="direction"/>
        <w:spacing w:after="120"/>
      </w:pPr>
      <w:r w:rsidRPr="000B0C45">
        <w:t>omit</w:t>
      </w:r>
    </w:p>
    <w:p w14:paraId="5B4D3D9B" w14:textId="6A972605" w:rsidR="00A219BC" w:rsidRPr="000B0C45" w:rsidRDefault="00A219BC" w:rsidP="00FA63B4">
      <w:pPr>
        <w:pStyle w:val="aExamss"/>
      </w:pPr>
      <w:r w:rsidRPr="000B0C45">
        <w:t>guidelines</w:t>
      </w:r>
    </w:p>
    <w:p w14:paraId="489B3383" w14:textId="4234AE33" w:rsidR="00A219BC" w:rsidRPr="000B0C45" w:rsidRDefault="00A219BC" w:rsidP="00FA63B4">
      <w:pPr>
        <w:pStyle w:val="direction"/>
        <w:spacing w:after="120"/>
      </w:pPr>
      <w:r w:rsidRPr="000B0C45">
        <w:t>substitute</w:t>
      </w:r>
    </w:p>
    <w:p w14:paraId="3EE3A4B2" w14:textId="6A48B72A" w:rsidR="00A219BC" w:rsidRPr="000B0C45" w:rsidRDefault="00A219BC" w:rsidP="00FA63B4">
      <w:pPr>
        <w:pStyle w:val="aExamss"/>
      </w:pPr>
      <w:r w:rsidRPr="000B0C45">
        <w:t>rules</w:t>
      </w:r>
    </w:p>
    <w:p w14:paraId="4E4CDED5" w14:textId="5A9214DF" w:rsidR="004225D3" w:rsidRPr="000B0C45" w:rsidRDefault="00A90770" w:rsidP="00A90770">
      <w:pPr>
        <w:pStyle w:val="AH5Sec"/>
        <w:shd w:val="pct25" w:color="auto" w:fill="auto"/>
      </w:pPr>
      <w:bookmarkStart w:id="131" w:name="_Toc231466517"/>
      <w:r w:rsidRPr="00A90770">
        <w:rPr>
          <w:rStyle w:val="CharSectNo"/>
        </w:rPr>
        <w:t>125</w:t>
      </w:r>
      <w:r w:rsidRPr="000B0C45">
        <w:tab/>
      </w:r>
      <w:r w:rsidR="00424DD4" w:rsidRPr="000B0C45">
        <w:rPr>
          <w:bCs/>
        </w:rPr>
        <w:t>Tree bond amount—Act, s 93 (5) (a)</w:t>
      </w:r>
      <w:r w:rsidR="00424DD4" w:rsidRPr="000B0C45">
        <w:br/>
      </w:r>
      <w:r w:rsidR="004225D3" w:rsidRPr="000B0C45">
        <w:t>Section 9 (3)</w:t>
      </w:r>
      <w:bookmarkEnd w:id="131"/>
    </w:p>
    <w:p w14:paraId="760D7495" w14:textId="77777777" w:rsidR="004225D3" w:rsidRPr="000B0C45" w:rsidRDefault="004225D3" w:rsidP="004225D3">
      <w:pPr>
        <w:pStyle w:val="direction"/>
      </w:pPr>
      <w:r w:rsidRPr="000B0C45">
        <w:t>omit</w:t>
      </w:r>
    </w:p>
    <w:p w14:paraId="7D3E64D9" w14:textId="77777777" w:rsidR="004225D3" w:rsidRPr="000B0C45" w:rsidRDefault="004225D3" w:rsidP="004225D3">
      <w:pPr>
        <w:pStyle w:val="Amainreturn"/>
      </w:pPr>
      <w:r w:rsidRPr="000B0C45">
        <w:t>section 7 (1)</w:t>
      </w:r>
    </w:p>
    <w:p w14:paraId="5DAFC840" w14:textId="77777777" w:rsidR="004225D3" w:rsidRPr="000B0C45" w:rsidRDefault="004225D3" w:rsidP="004225D3">
      <w:pPr>
        <w:pStyle w:val="direction"/>
      </w:pPr>
      <w:r w:rsidRPr="000B0C45">
        <w:t>substitute</w:t>
      </w:r>
    </w:p>
    <w:p w14:paraId="3BA21CFC" w14:textId="77777777" w:rsidR="004225D3" w:rsidRPr="000B0C45" w:rsidRDefault="004225D3" w:rsidP="004225D3">
      <w:pPr>
        <w:pStyle w:val="Amainreturn"/>
      </w:pPr>
      <w:r w:rsidRPr="000B0C45">
        <w:t>section 7AA (1)</w:t>
      </w:r>
    </w:p>
    <w:p w14:paraId="5284C584" w14:textId="70FDFAF9" w:rsidR="004A6424" w:rsidRPr="000B0C45" w:rsidRDefault="00A90770" w:rsidP="00A90770">
      <w:pPr>
        <w:pStyle w:val="AH5Sec"/>
        <w:shd w:val="pct25" w:color="auto" w:fill="auto"/>
        <w:rPr>
          <w:lang w:eastAsia="zh-TW"/>
        </w:rPr>
      </w:pPr>
      <w:bookmarkStart w:id="132" w:name="_Toc231466518"/>
      <w:r w:rsidRPr="00A90770">
        <w:rPr>
          <w:rStyle w:val="CharSectNo"/>
        </w:rPr>
        <w:lastRenderedPageBreak/>
        <w:t>126</w:t>
      </w:r>
      <w:r w:rsidRPr="000B0C45">
        <w:rPr>
          <w:lang w:eastAsia="zh-TW"/>
        </w:rPr>
        <w:tab/>
      </w:r>
      <w:r w:rsidR="004A6424" w:rsidRPr="000B0C45">
        <w:rPr>
          <w:lang w:eastAsia="zh-TW"/>
        </w:rPr>
        <w:t>New part 4</w:t>
      </w:r>
      <w:bookmarkEnd w:id="132"/>
    </w:p>
    <w:p w14:paraId="4A9A30FF" w14:textId="77777777" w:rsidR="004A6424" w:rsidRPr="000B0C45" w:rsidRDefault="004A6424" w:rsidP="004A6424">
      <w:pPr>
        <w:pStyle w:val="direction"/>
        <w:rPr>
          <w:lang w:eastAsia="zh-TW"/>
        </w:rPr>
      </w:pPr>
      <w:r w:rsidRPr="000B0C45">
        <w:rPr>
          <w:lang w:eastAsia="zh-TW"/>
        </w:rPr>
        <w:t>insert</w:t>
      </w:r>
    </w:p>
    <w:p w14:paraId="18568187" w14:textId="77777777" w:rsidR="004A6424" w:rsidRPr="000B0C45" w:rsidRDefault="004A6424" w:rsidP="004A6424">
      <w:pPr>
        <w:pStyle w:val="IH2Part"/>
        <w:rPr>
          <w:lang w:eastAsia="zh-TW"/>
        </w:rPr>
      </w:pPr>
      <w:r w:rsidRPr="000B0C45">
        <w:rPr>
          <w:lang w:eastAsia="zh-TW"/>
        </w:rPr>
        <w:t>Part 4</w:t>
      </w:r>
      <w:r w:rsidRPr="000B0C45">
        <w:rPr>
          <w:lang w:eastAsia="zh-TW"/>
        </w:rPr>
        <w:tab/>
        <w:t>Miscellaneous</w:t>
      </w:r>
    </w:p>
    <w:p w14:paraId="49B3D82E" w14:textId="77777777" w:rsidR="004A6424" w:rsidRPr="000B0C45" w:rsidRDefault="004A6424" w:rsidP="004A6424">
      <w:pPr>
        <w:pStyle w:val="IH5Sec"/>
        <w:rPr>
          <w:lang w:eastAsia="zh-TW"/>
        </w:rPr>
      </w:pPr>
      <w:r w:rsidRPr="000B0C45">
        <w:rPr>
          <w:lang w:eastAsia="zh-TW"/>
        </w:rPr>
        <w:t>11</w:t>
      </w:r>
      <w:r w:rsidRPr="000B0C45">
        <w:rPr>
          <w:lang w:eastAsia="zh-TW"/>
        </w:rPr>
        <w:tab/>
        <w:t>Period for applications for internal review—Act, s 133 (2)</w:t>
      </w:r>
    </w:p>
    <w:p w14:paraId="13794923" w14:textId="77777777" w:rsidR="004A6424" w:rsidRPr="000B0C45" w:rsidRDefault="004A6424" w:rsidP="00596FEC">
      <w:pPr>
        <w:pStyle w:val="Amainreturn"/>
        <w:keepNext/>
        <w:rPr>
          <w:lang w:eastAsia="zh-TW"/>
        </w:rPr>
      </w:pPr>
      <w:r w:rsidRPr="000B0C45">
        <w:rPr>
          <w:lang w:eastAsia="zh-TW"/>
        </w:rPr>
        <w:t>An application for internal review must be made—</w:t>
      </w:r>
    </w:p>
    <w:p w14:paraId="5AF213D7" w14:textId="00CF8457" w:rsidR="00425BF2" w:rsidRPr="000B0C45" w:rsidRDefault="00425BF2" w:rsidP="00425BF2">
      <w:pPr>
        <w:pStyle w:val="Ipara"/>
        <w:rPr>
          <w:lang w:eastAsia="zh-TW"/>
        </w:rPr>
      </w:pPr>
      <w:r w:rsidRPr="000B0C45">
        <w:rPr>
          <w:lang w:eastAsia="zh-TW"/>
        </w:rPr>
        <w:tab/>
        <w:t>(a)</w:t>
      </w:r>
      <w:r w:rsidRPr="000B0C45">
        <w:rPr>
          <w:lang w:eastAsia="zh-TW"/>
        </w:rPr>
        <w:tab/>
        <w:t xml:space="preserve">for a decision mentioned in the </w:t>
      </w:r>
      <w:hyperlink r:id="rId76" w:tooltip="Urban Forest Act 2023" w:history="1">
        <w:r w:rsidR="00F179DD" w:rsidRPr="00F179DD">
          <w:rPr>
            <w:rStyle w:val="charCitHyperlinkAbbrev"/>
          </w:rPr>
          <w:t>Act</w:t>
        </w:r>
      </w:hyperlink>
      <w:r w:rsidRPr="000B0C45">
        <w:rPr>
          <w:lang w:eastAsia="zh-TW"/>
        </w:rPr>
        <w:t>, schedule 1, part 1.1, column</w:t>
      </w:r>
      <w:r w:rsidR="00424DD4" w:rsidRPr="000B0C45">
        <w:rPr>
          <w:lang w:eastAsia="zh-TW"/>
        </w:rPr>
        <w:t> </w:t>
      </w:r>
      <w:r w:rsidRPr="000B0C45">
        <w:rPr>
          <w:lang w:eastAsia="zh-TW"/>
        </w:rPr>
        <w:t>3, items 1 and 1A to—</w:t>
      </w:r>
    </w:p>
    <w:p w14:paraId="13F00755" w14:textId="77777777" w:rsidR="00425BF2" w:rsidRPr="000B0C45" w:rsidRDefault="00425BF2" w:rsidP="00425BF2">
      <w:pPr>
        <w:pStyle w:val="Isubpara"/>
        <w:rPr>
          <w:lang w:eastAsia="zh-TW"/>
        </w:rPr>
      </w:pPr>
      <w:r w:rsidRPr="000B0C45">
        <w:rPr>
          <w:lang w:eastAsia="zh-TW"/>
        </w:rPr>
        <w:tab/>
        <w:t>(i)</w:t>
      </w:r>
      <w:r w:rsidRPr="000B0C45">
        <w:rPr>
          <w:lang w:eastAsia="zh-TW"/>
        </w:rPr>
        <w:tab/>
        <w:t>approve an activity or a tree management plan—14 working days after the day the entity is given the internal review notice; or</w:t>
      </w:r>
    </w:p>
    <w:p w14:paraId="7A5614C1" w14:textId="5545B540" w:rsidR="00425BF2" w:rsidRPr="000B0C45" w:rsidRDefault="00425BF2" w:rsidP="00425BF2">
      <w:pPr>
        <w:pStyle w:val="Isubpara"/>
        <w:rPr>
          <w:lang w:eastAsia="zh-TW"/>
        </w:rPr>
      </w:pPr>
      <w:r w:rsidRPr="000B0C45">
        <w:rPr>
          <w:lang w:eastAsia="zh-TW"/>
        </w:rPr>
        <w:tab/>
        <w:t>(ii)</w:t>
      </w:r>
      <w:r w:rsidRPr="000B0C45">
        <w:rPr>
          <w:lang w:eastAsia="zh-TW"/>
        </w:rPr>
        <w:tab/>
        <w:t>refuse to approve an activity or a tree management plan—3</w:t>
      </w:r>
      <w:r w:rsidR="00070D0F">
        <w:rPr>
          <w:lang w:eastAsia="zh-TW"/>
        </w:rPr>
        <w:t> </w:t>
      </w:r>
      <w:r w:rsidRPr="000B0C45">
        <w:rPr>
          <w:lang w:eastAsia="zh-TW"/>
        </w:rPr>
        <w:t>months after the day the entity is given the internal review notice; or</w:t>
      </w:r>
    </w:p>
    <w:p w14:paraId="536717E3" w14:textId="186189BD" w:rsidR="00425BF2" w:rsidRPr="000B0C45" w:rsidRDefault="00425BF2" w:rsidP="00425BF2">
      <w:pPr>
        <w:pStyle w:val="Ipara"/>
        <w:rPr>
          <w:lang w:eastAsia="zh-TW"/>
        </w:rPr>
      </w:pPr>
      <w:r w:rsidRPr="000B0C45">
        <w:rPr>
          <w:lang w:eastAsia="zh-TW"/>
        </w:rPr>
        <w:tab/>
        <w:t>(b)</w:t>
      </w:r>
      <w:r w:rsidRPr="000B0C45">
        <w:rPr>
          <w:lang w:eastAsia="zh-TW"/>
        </w:rPr>
        <w:tab/>
        <w:t xml:space="preserve">for any other decision mentioned in the </w:t>
      </w:r>
      <w:hyperlink r:id="rId77" w:tooltip="Urban Forest Act 2023" w:history="1">
        <w:r w:rsidR="00F179DD" w:rsidRPr="00F179DD">
          <w:rPr>
            <w:rStyle w:val="charCitHyperlinkAbbrev"/>
          </w:rPr>
          <w:t>Act</w:t>
        </w:r>
      </w:hyperlink>
      <w:r w:rsidRPr="000B0C45">
        <w:rPr>
          <w:lang w:eastAsia="zh-TW"/>
        </w:rPr>
        <w:t>, schedule 1, part</w:t>
      </w:r>
      <w:r w:rsidR="00F179DD">
        <w:rPr>
          <w:lang w:eastAsia="zh-TW"/>
        </w:rPr>
        <w:t xml:space="preserve"> </w:t>
      </w:r>
      <w:r w:rsidRPr="000B0C45">
        <w:rPr>
          <w:lang w:eastAsia="zh-TW"/>
        </w:rPr>
        <w:t>1.1, column 3—3 months after the day the entity is given the internal review notice.</w:t>
      </w:r>
    </w:p>
    <w:p w14:paraId="219B8DB2" w14:textId="71AF668C" w:rsidR="00733CE6" w:rsidRPr="000B0C45" w:rsidRDefault="00A90770" w:rsidP="00A90770">
      <w:pPr>
        <w:pStyle w:val="AH5Sec"/>
        <w:shd w:val="pct25" w:color="auto" w:fill="auto"/>
        <w:rPr>
          <w:lang w:eastAsia="zh-TW"/>
        </w:rPr>
      </w:pPr>
      <w:bookmarkStart w:id="133" w:name="_Toc231466519"/>
      <w:r w:rsidRPr="00A90770">
        <w:rPr>
          <w:rStyle w:val="CharSectNo"/>
        </w:rPr>
        <w:t>127</w:t>
      </w:r>
      <w:r w:rsidRPr="000B0C45">
        <w:rPr>
          <w:lang w:eastAsia="zh-TW"/>
        </w:rPr>
        <w:tab/>
      </w:r>
      <w:r w:rsidR="00733CE6" w:rsidRPr="000B0C45">
        <w:rPr>
          <w:lang w:eastAsia="zh-TW"/>
        </w:rPr>
        <w:t xml:space="preserve">Dictionary, note </w:t>
      </w:r>
      <w:r w:rsidR="002035EA" w:rsidRPr="000B0C45">
        <w:rPr>
          <w:lang w:eastAsia="zh-TW"/>
        </w:rPr>
        <w:t>1</w:t>
      </w:r>
      <w:bookmarkEnd w:id="133"/>
    </w:p>
    <w:p w14:paraId="53709482" w14:textId="20FE1F70" w:rsidR="00733CE6" w:rsidRPr="000B0C45" w:rsidRDefault="00733CE6" w:rsidP="00733CE6">
      <w:pPr>
        <w:pStyle w:val="direction"/>
        <w:rPr>
          <w:lang w:eastAsia="zh-TW"/>
        </w:rPr>
      </w:pPr>
      <w:r w:rsidRPr="000B0C45">
        <w:rPr>
          <w:lang w:eastAsia="zh-TW"/>
        </w:rPr>
        <w:t>insert</w:t>
      </w:r>
    </w:p>
    <w:p w14:paraId="7BE7F0ED" w14:textId="6DE47D7F" w:rsidR="00733CE6" w:rsidRPr="000B0C45" w:rsidRDefault="00A90770" w:rsidP="00A90770">
      <w:pPr>
        <w:pStyle w:val="aNoteBulletss"/>
        <w:tabs>
          <w:tab w:val="left" w:pos="2300"/>
        </w:tabs>
        <w:rPr>
          <w:lang w:eastAsia="zh-TW"/>
        </w:rPr>
      </w:pPr>
      <w:r w:rsidRPr="000B0C45">
        <w:rPr>
          <w:rFonts w:ascii="Symbol" w:hAnsi="Symbol"/>
          <w:lang w:eastAsia="zh-TW"/>
        </w:rPr>
        <w:t></w:t>
      </w:r>
      <w:r w:rsidRPr="000B0C45">
        <w:rPr>
          <w:rFonts w:ascii="Symbol" w:hAnsi="Symbol"/>
          <w:lang w:eastAsia="zh-TW"/>
        </w:rPr>
        <w:tab/>
      </w:r>
      <w:r w:rsidR="00733CE6" w:rsidRPr="000B0C45">
        <w:rPr>
          <w:lang w:eastAsia="zh-TW"/>
        </w:rPr>
        <w:t>housing commissioner</w:t>
      </w:r>
    </w:p>
    <w:p w14:paraId="3CDAEE2E" w14:textId="7E21B332" w:rsidR="00424DD4" w:rsidRPr="000B0C45" w:rsidRDefault="00A90770" w:rsidP="00A90770">
      <w:pPr>
        <w:pStyle w:val="AH5Sec"/>
        <w:shd w:val="pct25" w:color="auto" w:fill="auto"/>
        <w:rPr>
          <w:lang w:eastAsia="zh-TW"/>
        </w:rPr>
      </w:pPr>
      <w:bookmarkStart w:id="134" w:name="_Toc231466520"/>
      <w:r w:rsidRPr="00A90770">
        <w:rPr>
          <w:rStyle w:val="CharSectNo"/>
        </w:rPr>
        <w:t>128</w:t>
      </w:r>
      <w:r w:rsidRPr="000B0C45">
        <w:rPr>
          <w:lang w:eastAsia="zh-TW"/>
        </w:rPr>
        <w:tab/>
      </w:r>
      <w:r w:rsidR="00424DD4" w:rsidRPr="000B0C45">
        <w:rPr>
          <w:lang w:eastAsia="zh-TW"/>
        </w:rPr>
        <w:t xml:space="preserve">Dictionary, new definition of </w:t>
      </w:r>
      <w:r w:rsidR="00424DD4" w:rsidRPr="00F47575">
        <w:rPr>
          <w:rStyle w:val="charItals"/>
        </w:rPr>
        <w:t>applicant</w:t>
      </w:r>
      <w:bookmarkEnd w:id="134"/>
    </w:p>
    <w:p w14:paraId="35F037FF" w14:textId="7DEE39BF" w:rsidR="00424DD4" w:rsidRPr="000B0C45" w:rsidRDefault="00424DD4" w:rsidP="00424DD4">
      <w:pPr>
        <w:pStyle w:val="direction"/>
        <w:rPr>
          <w:lang w:eastAsia="zh-TW"/>
        </w:rPr>
      </w:pPr>
      <w:r w:rsidRPr="000B0C45">
        <w:rPr>
          <w:lang w:eastAsia="zh-TW"/>
        </w:rPr>
        <w:t>insert</w:t>
      </w:r>
    </w:p>
    <w:p w14:paraId="5BA110F2" w14:textId="15394318" w:rsidR="00424DD4" w:rsidRPr="000B0C45" w:rsidRDefault="00424DD4" w:rsidP="00A90770">
      <w:pPr>
        <w:pStyle w:val="aDef"/>
        <w:rPr>
          <w:lang w:eastAsia="zh-TW"/>
        </w:rPr>
      </w:pPr>
      <w:r w:rsidRPr="00F47575">
        <w:rPr>
          <w:rStyle w:val="charBoldItals"/>
        </w:rPr>
        <w:t>applicant</w:t>
      </w:r>
      <w:r w:rsidRPr="000B0C45">
        <w:rPr>
          <w:lang w:eastAsia="zh-TW"/>
        </w:rPr>
        <w:t>, for part 2 (Canopy contribution agreements)—see</w:t>
      </w:r>
      <w:r w:rsidR="00175040">
        <w:rPr>
          <w:lang w:eastAsia="zh-TW"/>
        </w:rPr>
        <w:t xml:space="preserve"> </w:t>
      </w:r>
      <w:r w:rsidRPr="000B0C45">
        <w:rPr>
          <w:lang w:eastAsia="zh-TW"/>
        </w:rPr>
        <w:t>section</w:t>
      </w:r>
      <w:r w:rsidR="00F179DD">
        <w:rPr>
          <w:lang w:eastAsia="zh-TW"/>
        </w:rPr>
        <w:t> </w:t>
      </w:r>
      <w:r w:rsidRPr="000B0C45">
        <w:rPr>
          <w:lang w:eastAsia="zh-TW"/>
        </w:rPr>
        <w:t>5</w:t>
      </w:r>
      <w:r w:rsidR="00175040">
        <w:rPr>
          <w:lang w:eastAsia="zh-TW"/>
        </w:rPr>
        <w:t xml:space="preserve"> </w:t>
      </w:r>
      <w:r w:rsidRPr="000B0C45">
        <w:rPr>
          <w:lang w:eastAsia="zh-TW"/>
        </w:rPr>
        <w:t>(1).</w:t>
      </w:r>
    </w:p>
    <w:p w14:paraId="28DDAAB6" w14:textId="3D1C34C8" w:rsidR="00373568" w:rsidRPr="000B0C45" w:rsidRDefault="00A90770" w:rsidP="00A90770">
      <w:pPr>
        <w:pStyle w:val="AH5Sec"/>
        <w:shd w:val="pct25" w:color="auto" w:fill="auto"/>
        <w:rPr>
          <w:rFonts w:cs="Arial"/>
          <w:b w:val="0"/>
          <w:bCs/>
          <w:lang w:eastAsia="en-AU"/>
        </w:rPr>
      </w:pPr>
      <w:bookmarkStart w:id="135" w:name="_Toc231466521"/>
      <w:r w:rsidRPr="00A90770">
        <w:rPr>
          <w:rStyle w:val="CharSectNo"/>
        </w:rPr>
        <w:lastRenderedPageBreak/>
        <w:t>129</w:t>
      </w:r>
      <w:r w:rsidRPr="000B0C45">
        <w:rPr>
          <w:rFonts w:cs="Arial"/>
          <w:bCs/>
          <w:lang w:eastAsia="en-AU"/>
        </w:rPr>
        <w:tab/>
      </w:r>
      <w:r w:rsidR="00373568" w:rsidRPr="000B0C45">
        <w:rPr>
          <w:rStyle w:val="cf01"/>
          <w:rFonts w:ascii="Arial" w:hAnsi="Arial" w:cs="Arial"/>
          <w:b/>
          <w:bCs w:val="0"/>
          <w:sz w:val="24"/>
          <w:szCs w:val="24"/>
        </w:rPr>
        <w:t xml:space="preserve">Dictionary, definition of </w:t>
      </w:r>
      <w:r w:rsidR="00373568" w:rsidRPr="00F47575">
        <w:rPr>
          <w:rStyle w:val="charItals"/>
        </w:rPr>
        <w:t>financial settlement amount</w:t>
      </w:r>
      <w:bookmarkEnd w:id="135"/>
    </w:p>
    <w:p w14:paraId="5AEAD6A4" w14:textId="5CCDEFBA" w:rsidR="00373568" w:rsidRPr="000B0C45" w:rsidRDefault="00373568" w:rsidP="00373568">
      <w:pPr>
        <w:pStyle w:val="direction"/>
        <w:rPr>
          <w:i w:val="0"/>
          <w:iCs/>
        </w:rPr>
      </w:pPr>
      <w:r w:rsidRPr="000B0C45">
        <w:rPr>
          <w:rStyle w:val="cf31"/>
          <w:rFonts w:ascii="Times New Roman" w:hAnsi="Times New Roman" w:cs="Times New Roman"/>
          <w:i/>
          <w:iCs w:val="0"/>
          <w:sz w:val="24"/>
          <w:szCs w:val="24"/>
        </w:rPr>
        <w:t>substitute</w:t>
      </w:r>
    </w:p>
    <w:p w14:paraId="7E393933" w14:textId="5B1C811E" w:rsidR="00373568" w:rsidRPr="000B0C45" w:rsidRDefault="00373568" w:rsidP="00A90770">
      <w:pPr>
        <w:pStyle w:val="aDef"/>
      </w:pPr>
      <w:r w:rsidRPr="00F47575">
        <w:rPr>
          <w:rStyle w:val="charBoldItals"/>
        </w:rPr>
        <w:t>financial settlement amount</w:t>
      </w:r>
      <w:r w:rsidRPr="000B0C45">
        <w:rPr>
          <w:rStyle w:val="cf21"/>
          <w:rFonts w:ascii="Times New Roman" w:hAnsi="Times New Roman" w:cs="Times New Roman"/>
          <w:sz w:val="24"/>
          <w:szCs w:val="24"/>
        </w:rPr>
        <w:t>, for part 2 (Canopy contribution agreements)—</w:t>
      </w:r>
    </w:p>
    <w:p w14:paraId="745461BE" w14:textId="3394613C" w:rsidR="00373568" w:rsidRPr="000B0C45" w:rsidRDefault="00373568" w:rsidP="00373568">
      <w:pPr>
        <w:pStyle w:val="Idefpara"/>
      </w:pPr>
      <w:r w:rsidRPr="000B0C45">
        <w:rPr>
          <w:rStyle w:val="cf21"/>
          <w:rFonts w:ascii="Times New Roman" w:hAnsi="Times New Roman" w:cs="Times New Roman"/>
          <w:sz w:val="24"/>
          <w:szCs w:val="24"/>
        </w:rPr>
        <w:tab/>
        <w:t>(a)</w:t>
      </w:r>
      <w:r w:rsidRPr="000B0C45">
        <w:rPr>
          <w:rStyle w:val="cf21"/>
          <w:rFonts w:ascii="Times New Roman" w:hAnsi="Times New Roman" w:cs="Times New Roman"/>
          <w:sz w:val="24"/>
          <w:szCs w:val="24"/>
        </w:rPr>
        <w:tab/>
        <w:t>for a tier 1 applicant—see section 7 (1); and</w:t>
      </w:r>
    </w:p>
    <w:p w14:paraId="6436BEEA" w14:textId="72718A23" w:rsidR="00373568" w:rsidRPr="000B0C45" w:rsidRDefault="00373568" w:rsidP="00373568">
      <w:pPr>
        <w:pStyle w:val="Idefpara"/>
      </w:pPr>
      <w:r w:rsidRPr="000B0C45">
        <w:rPr>
          <w:rStyle w:val="cf21"/>
          <w:rFonts w:ascii="Times New Roman" w:hAnsi="Times New Roman" w:cs="Times New Roman"/>
          <w:sz w:val="24"/>
          <w:szCs w:val="24"/>
        </w:rPr>
        <w:tab/>
        <w:t>(b)</w:t>
      </w:r>
      <w:r w:rsidRPr="000B0C45">
        <w:rPr>
          <w:rStyle w:val="cf21"/>
          <w:rFonts w:ascii="Times New Roman" w:hAnsi="Times New Roman" w:cs="Times New Roman"/>
          <w:sz w:val="24"/>
          <w:szCs w:val="24"/>
        </w:rPr>
        <w:tab/>
        <w:t>for a tier 2 applicant—see section 7AA (1).</w:t>
      </w:r>
    </w:p>
    <w:p w14:paraId="18E1B730" w14:textId="58AB4252" w:rsidR="00D3769B" w:rsidRPr="00F47575" w:rsidRDefault="00A90770" w:rsidP="00A90770">
      <w:pPr>
        <w:pStyle w:val="AH5Sec"/>
        <w:shd w:val="pct25" w:color="auto" w:fill="auto"/>
        <w:rPr>
          <w:rStyle w:val="charItals"/>
        </w:rPr>
      </w:pPr>
      <w:bookmarkStart w:id="136" w:name="_Toc231466522"/>
      <w:r w:rsidRPr="00A90770">
        <w:rPr>
          <w:rStyle w:val="CharSectNo"/>
        </w:rPr>
        <w:t>130</w:t>
      </w:r>
      <w:r w:rsidRPr="00F47575">
        <w:rPr>
          <w:rStyle w:val="charItals"/>
          <w:i w:val="0"/>
        </w:rPr>
        <w:tab/>
      </w:r>
      <w:r w:rsidR="00D3769B" w:rsidRPr="000B0C45">
        <w:t xml:space="preserve">Dictionary, definition of </w:t>
      </w:r>
      <w:r w:rsidR="00D3769B" w:rsidRPr="00F47575">
        <w:rPr>
          <w:rStyle w:val="charItals"/>
        </w:rPr>
        <w:t>home owner</w:t>
      </w:r>
      <w:bookmarkEnd w:id="136"/>
    </w:p>
    <w:p w14:paraId="263D659C" w14:textId="77777777" w:rsidR="00D3769B" w:rsidRPr="000B0C45" w:rsidRDefault="00D3769B" w:rsidP="00D3769B">
      <w:pPr>
        <w:pStyle w:val="direction"/>
        <w:keepNext w:val="0"/>
      </w:pPr>
      <w:r w:rsidRPr="000B0C45">
        <w:t>omit</w:t>
      </w:r>
    </w:p>
    <w:p w14:paraId="0FF2DAEA" w14:textId="586292EC" w:rsidR="004225D3" w:rsidRPr="000B0C45" w:rsidRDefault="00A90770" w:rsidP="00A90770">
      <w:pPr>
        <w:pStyle w:val="AH5Sec"/>
        <w:shd w:val="pct25" w:color="auto" w:fill="auto"/>
      </w:pPr>
      <w:bookmarkStart w:id="137" w:name="_Toc231466523"/>
      <w:r w:rsidRPr="00A90770">
        <w:rPr>
          <w:rStyle w:val="CharSectNo"/>
        </w:rPr>
        <w:t>131</w:t>
      </w:r>
      <w:r w:rsidRPr="000B0C45">
        <w:tab/>
      </w:r>
      <w:r w:rsidR="004225D3" w:rsidRPr="000B0C45">
        <w:t>Dictionary, new definitions</w:t>
      </w:r>
      <w:bookmarkEnd w:id="137"/>
    </w:p>
    <w:p w14:paraId="72C4F43C" w14:textId="77777777" w:rsidR="004225D3" w:rsidRPr="000B0C45" w:rsidRDefault="004225D3" w:rsidP="004225D3">
      <w:pPr>
        <w:pStyle w:val="direction"/>
      </w:pPr>
      <w:r w:rsidRPr="000B0C45">
        <w:t>insert</w:t>
      </w:r>
    </w:p>
    <w:p w14:paraId="08DA889A" w14:textId="660E75EE" w:rsidR="004225D3" w:rsidRPr="000B0C45" w:rsidRDefault="004225D3" w:rsidP="00A90770">
      <w:pPr>
        <w:pStyle w:val="aDef"/>
        <w:rPr>
          <w:b/>
          <w:bCs/>
        </w:rPr>
      </w:pPr>
      <w:r w:rsidRPr="00F47575">
        <w:rPr>
          <w:rStyle w:val="charBoldItals"/>
        </w:rPr>
        <w:t>tier 1 applicant</w:t>
      </w:r>
      <w:r w:rsidRPr="000B0C45">
        <w:rPr>
          <w:color w:val="000000"/>
          <w:sz w:val="23"/>
          <w:szCs w:val="23"/>
          <w:lang w:eastAsia="en-AU"/>
        </w:rPr>
        <w:t xml:space="preserve">, </w:t>
      </w:r>
      <w:r w:rsidRPr="000B0C45">
        <w:t>for part 2 (Canopy contribution agreements)—see</w:t>
      </w:r>
      <w:r w:rsidR="009A5D0B">
        <w:t xml:space="preserve"> </w:t>
      </w:r>
      <w:r w:rsidRPr="000B0C45">
        <w:t>section 5A.</w:t>
      </w:r>
    </w:p>
    <w:p w14:paraId="1519AF2E" w14:textId="4DD0AA2C" w:rsidR="00EA1F22" w:rsidRPr="000B0C45" w:rsidRDefault="004225D3" w:rsidP="00A90770">
      <w:pPr>
        <w:pStyle w:val="aDef"/>
      </w:pPr>
      <w:r w:rsidRPr="00F47575">
        <w:rPr>
          <w:rStyle w:val="charBoldItals"/>
        </w:rPr>
        <w:t>tier 2 applicant</w:t>
      </w:r>
      <w:r w:rsidRPr="000B0C45">
        <w:t>, for part 2 (Canopy contribution agreements)—see</w:t>
      </w:r>
      <w:r w:rsidR="009A5D0B">
        <w:t xml:space="preserve"> </w:t>
      </w:r>
      <w:r w:rsidRPr="000B0C45">
        <w:t>section 5 (1).</w:t>
      </w:r>
    </w:p>
    <w:p w14:paraId="78A48B17" w14:textId="06C54130" w:rsidR="00EA1F22" w:rsidRPr="000B0C45" w:rsidRDefault="00A90770" w:rsidP="00A90770">
      <w:pPr>
        <w:pStyle w:val="AH5Sec"/>
        <w:shd w:val="pct25" w:color="auto" w:fill="auto"/>
        <w:rPr>
          <w:lang w:eastAsia="zh-TW"/>
        </w:rPr>
      </w:pPr>
      <w:bookmarkStart w:id="138" w:name="_Toc231466524"/>
      <w:r w:rsidRPr="00A90770">
        <w:rPr>
          <w:rStyle w:val="CharSectNo"/>
        </w:rPr>
        <w:t>132</w:t>
      </w:r>
      <w:r w:rsidRPr="000B0C45">
        <w:rPr>
          <w:lang w:eastAsia="zh-TW"/>
        </w:rPr>
        <w:tab/>
      </w:r>
      <w:r w:rsidR="00EA1F22" w:rsidRPr="000B0C45">
        <w:rPr>
          <w:lang w:eastAsia="zh-TW"/>
        </w:rPr>
        <w:t>Urban Forest Regulation 2023—renumbering</w:t>
      </w:r>
      <w:bookmarkEnd w:id="138"/>
    </w:p>
    <w:p w14:paraId="7275892E" w14:textId="54CD013E" w:rsidR="00902B9A" w:rsidRPr="000B0C45" w:rsidRDefault="00EA1F22" w:rsidP="00126A00">
      <w:pPr>
        <w:pStyle w:val="direction"/>
        <w:rPr>
          <w:lang w:eastAsia="zh-TW"/>
        </w:rPr>
      </w:pPr>
      <w:r w:rsidRPr="000B0C45">
        <w:rPr>
          <w:iCs/>
          <w:lang w:eastAsia="zh-TW"/>
        </w:rPr>
        <w:t xml:space="preserve">on the last commencement date for this regulation, renumber provisions when regulation republished under </w:t>
      </w:r>
      <w:r w:rsidR="00F47575" w:rsidRPr="00596FEC">
        <w:rPr>
          <w:rStyle w:val="charCitHyperlinkAbbrev"/>
          <w:color w:val="auto"/>
        </w:rPr>
        <w:t>Legislation Act</w:t>
      </w:r>
    </w:p>
    <w:p w14:paraId="26F6F566" w14:textId="77777777" w:rsidR="00A90770" w:rsidRDefault="00A90770">
      <w:pPr>
        <w:pStyle w:val="02Text"/>
        <w:sectPr w:rsidR="00A90770" w:rsidSect="00A90770">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lnNumType w:countBy="1"/>
          <w:pgNumType w:start="1"/>
          <w:cols w:space="720"/>
          <w:titlePg/>
          <w:docGrid w:linePitch="326"/>
        </w:sectPr>
      </w:pPr>
    </w:p>
    <w:p w14:paraId="6D66AEF9" w14:textId="77777777" w:rsidR="004A6424" w:rsidRPr="000B0C45" w:rsidRDefault="004A6424" w:rsidP="00A90770">
      <w:pPr>
        <w:pStyle w:val="PageBreak"/>
        <w:suppressLineNumbers/>
      </w:pPr>
      <w:r w:rsidRPr="000B0C45">
        <w:br w:type="page"/>
      </w:r>
    </w:p>
    <w:p w14:paraId="175388E9" w14:textId="4C1618E1" w:rsidR="004A6424" w:rsidRPr="00A90770" w:rsidRDefault="00A90770" w:rsidP="00A90770">
      <w:pPr>
        <w:pStyle w:val="Sched-heading"/>
      </w:pPr>
      <w:bookmarkStart w:id="139" w:name="_Toc231466525"/>
      <w:r w:rsidRPr="00A90770">
        <w:rPr>
          <w:rStyle w:val="CharChapNo"/>
        </w:rPr>
        <w:lastRenderedPageBreak/>
        <w:t>Schedule 1</w:t>
      </w:r>
      <w:r w:rsidRPr="000B0C45">
        <w:tab/>
      </w:r>
      <w:r w:rsidR="00373568" w:rsidRPr="00A90770">
        <w:rPr>
          <w:rStyle w:val="CharChapText"/>
        </w:rPr>
        <w:t>Consequential</w:t>
      </w:r>
      <w:r w:rsidR="004A6424" w:rsidRPr="00A90770">
        <w:rPr>
          <w:rStyle w:val="CharChapText"/>
        </w:rPr>
        <w:t xml:space="preserve"> amendments</w:t>
      </w:r>
      <w:bookmarkEnd w:id="139"/>
    </w:p>
    <w:p w14:paraId="1752A2F6" w14:textId="42221968" w:rsidR="00373568" w:rsidRPr="000B0C45" w:rsidRDefault="00373568" w:rsidP="00373568">
      <w:pPr>
        <w:pStyle w:val="ref"/>
      </w:pPr>
      <w:r w:rsidRPr="000B0C45">
        <w:t>(see s 3)</w:t>
      </w:r>
    </w:p>
    <w:p w14:paraId="022E5529" w14:textId="259123C6" w:rsidR="004A6424" w:rsidRPr="00A90770" w:rsidRDefault="00A90770" w:rsidP="00A90770">
      <w:pPr>
        <w:pStyle w:val="Sched-Part"/>
      </w:pPr>
      <w:bookmarkStart w:id="140" w:name="_Toc231466526"/>
      <w:r w:rsidRPr="00A90770">
        <w:rPr>
          <w:rStyle w:val="CharPartNo"/>
        </w:rPr>
        <w:t>Part 1.1</w:t>
      </w:r>
      <w:r w:rsidRPr="000B0C45">
        <w:tab/>
      </w:r>
      <w:r w:rsidR="004A6424" w:rsidRPr="00A90770">
        <w:rPr>
          <w:rStyle w:val="CharPartText"/>
        </w:rPr>
        <w:t>Heritage Act 2004</w:t>
      </w:r>
      <w:bookmarkEnd w:id="140"/>
    </w:p>
    <w:p w14:paraId="03966556" w14:textId="69DEDB54" w:rsidR="00736A74" w:rsidRPr="000B0C45" w:rsidRDefault="00A90770" w:rsidP="00A90770">
      <w:pPr>
        <w:pStyle w:val="ShadedSchClause"/>
      </w:pPr>
      <w:bookmarkStart w:id="141" w:name="_Toc231466527"/>
      <w:r w:rsidRPr="00A90770">
        <w:rPr>
          <w:rStyle w:val="CharSectNo"/>
        </w:rPr>
        <w:t>[1.1]</w:t>
      </w:r>
      <w:r w:rsidRPr="000B0C45">
        <w:tab/>
      </w:r>
      <w:r w:rsidR="00736A74" w:rsidRPr="000B0C45">
        <w:t>Section 59</w:t>
      </w:r>
      <w:r w:rsidR="00373568" w:rsidRPr="000B0C45">
        <w:t>, new note</w:t>
      </w:r>
      <w:bookmarkEnd w:id="141"/>
    </w:p>
    <w:p w14:paraId="118C1B6A" w14:textId="77777777" w:rsidR="00736A74" w:rsidRPr="000B0C45" w:rsidRDefault="00736A74" w:rsidP="00736A74">
      <w:pPr>
        <w:pStyle w:val="direction"/>
      </w:pPr>
      <w:r w:rsidRPr="000B0C45">
        <w:t>before note 1, insert</w:t>
      </w:r>
    </w:p>
    <w:p w14:paraId="470472EC" w14:textId="77777777" w:rsidR="00736A74" w:rsidRPr="00F47575" w:rsidRDefault="00736A74" w:rsidP="00736A74">
      <w:pPr>
        <w:pStyle w:val="aNote"/>
        <w:rPr>
          <w:rStyle w:val="charItals"/>
        </w:rPr>
      </w:pPr>
      <w:r w:rsidRPr="00F47575">
        <w:rPr>
          <w:rStyle w:val="charItals"/>
        </w:rPr>
        <w:t>Note 1A</w:t>
      </w:r>
      <w:r w:rsidRPr="00F47575">
        <w:rPr>
          <w:rStyle w:val="charItals"/>
        </w:rPr>
        <w:tab/>
        <w:t>Development proposals involving tree removals</w:t>
      </w:r>
    </w:p>
    <w:p w14:paraId="10B9912B" w14:textId="5151DE82" w:rsidR="00736A74" w:rsidRPr="000B0C45" w:rsidRDefault="00736A74" w:rsidP="00736A74">
      <w:pPr>
        <w:pStyle w:val="aNoteTextss"/>
      </w:pPr>
      <w:r w:rsidRPr="000B0C45">
        <w:t xml:space="preserve">The territory planning authority may approve the removal of a regulated tree or a public tree before a development application is made if the authority is satisfied that </w:t>
      </w:r>
      <w:r w:rsidRPr="000B0C45">
        <w:rPr>
          <w:lang w:val="en-US"/>
        </w:rPr>
        <w:t xml:space="preserve">removing the tree </w:t>
      </w:r>
      <w:r w:rsidRPr="000B0C45">
        <w:t xml:space="preserve">will </w:t>
      </w:r>
      <w:r w:rsidR="00FD27AF" w:rsidRPr="000B0C45">
        <w:t>facilitate the achievement of a desired planning outcome applying</w:t>
      </w:r>
      <w:r w:rsidR="00FD27AF" w:rsidRPr="000B0C45">
        <w:rPr>
          <w:lang w:val="en-US"/>
        </w:rPr>
        <w:t xml:space="preserve"> to the proposed development</w:t>
      </w:r>
      <w:r w:rsidR="00FD27AF" w:rsidRPr="000B0C45">
        <w:t xml:space="preserve"> under the </w:t>
      </w:r>
      <w:hyperlink r:id="rId83" w:tooltip="NI2023-540" w:history="1">
        <w:r w:rsidR="00F47575" w:rsidRPr="00F47575">
          <w:rPr>
            <w:rStyle w:val="charCitHyperlinkAbbrev"/>
          </w:rPr>
          <w:t>territory plan</w:t>
        </w:r>
      </w:hyperlink>
      <w:r w:rsidRPr="000B0C45">
        <w:t xml:space="preserve"> (see</w:t>
      </w:r>
      <w:r w:rsidR="00175040">
        <w:t xml:space="preserve"> </w:t>
      </w:r>
      <w:hyperlink r:id="rId84" w:tooltip="A2023-18" w:history="1">
        <w:r w:rsidR="00F47575" w:rsidRPr="00F47575">
          <w:rPr>
            <w:rStyle w:val="charCitHyperlinkItal"/>
          </w:rPr>
          <w:t>Planning Act 2023</w:t>
        </w:r>
      </w:hyperlink>
      <w:r w:rsidRPr="000B0C45">
        <w:t>, pt 7.1A).</w:t>
      </w:r>
    </w:p>
    <w:p w14:paraId="616D7464" w14:textId="4A9C5111" w:rsidR="00743125" w:rsidRPr="00F47575" w:rsidRDefault="00A90770" w:rsidP="00A90770">
      <w:pPr>
        <w:pStyle w:val="ShadedSchClause"/>
        <w:rPr>
          <w:rStyle w:val="charItals"/>
        </w:rPr>
      </w:pPr>
      <w:bookmarkStart w:id="142" w:name="_Toc231466528"/>
      <w:r w:rsidRPr="00A90770">
        <w:rPr>
          <w:rStyle w:val="CharSectNo"/>
        </w:rPr>
        <w:t>[1.2]</w:t>
      </w:r>
      <w:r w:rsidRPr="00F47575">
        <w:rPr>
          <w:rStyle w:val="charItals"/>
          <w:i w:val="0"/>
        </w:rPr>
        <w:tab/>
      </w:r>
      <w:r w:rsidR="00743125" w:rsidRPr="000B0C45">
        <w:t>Section 61A, new definition</w:t>
      </w:r>
      <w:r w:rsidR="00213980" w:rsidRPr="000B0C45">
        <w:t>s</w:t>
      </w:r>
      <w:bookmarkEnd w:id="142"/>
    </w:p>
    <w:p w14:paraId="73EEE298" w14:textId="2E77DCC7" w:rsidR="00743125" w:rsidRPr="000B0C45" w:rsidRDefault="00743125" w:rsidP="00743125">
      <w:pPr>
        <w:pStyle w:val="direction"/>
      </w:pPr>
      <w:r w:rsidRPr="000B0C45">
        <w:t>insert</w:t>
      </w:r>
    </w:p>
    <w:p w14:paraId="69EA8151" w14:textId="3273807D" w:rsidR="00743125" w:rsidRPr="000B0C45" w:rsidRDefault="00743125" w:rsidP="00A90770">
      <w:pPr>
        <w:pStyle w:val="aDef"/>
      </w:pPr>
      <w:r w:rsidRPr="00F47575">
        <w:rPr>
          <w:rStyle w:val="charBoldItals"/>
        </w:rPr>
        <w:t xml:space="preserve">tree management plan </w:t>
      </w:r>
      <w:r w:rsidR="0081793A" w:rsidRPr="00F47575">
        <w:rPr>
          <w:rStyle w:val="charBoldItals"/>
        </w:rPr>
        <w:t>application</w:t>
      </w:r>
      <w:r w:rsidRPr="000B0C45">
        <w:rPr>
          <w:bCs/>
          <w:iCs/>
        </w:rPr>
        <w:t xml:space="preserve"> means a tree management plan</w:t>
      </w:r>
      <w:r w:rsidR="00213980" w:rsidRPr="000B0C45">
        <w:rPr>
          <w:bCs/>
          <w:iCs/>
        </w:rPr>
        <w:t xml:space="preserve"> </w:t>
      </w:r>
      <w:r w:rsidRPr="000B0C45">
        <w:t xml:space="preserve">included in an application </w:t>
      </w:r>
      <w:r w:rsidR="00891618" w:rsidRPr="000B0C45">
        <w:t xml:space="preserve">for a tree damaging activity </w:t>
      </w:r>
      <w:r w:rsidRPr="000B0C45">
        <w:t xml:space="preserve">under the </w:t>
      </w:r>
      <w:hyperlink r:id="rId85" w:tooltip="A2023-14" w:history="1">
        <w:r w:rsidR="00F47575" w:rsidRPr="00F47575">
          <w:rPr>
            <w:rStyle w:val="charCitHyperlinkItal"/>
          </w:rPr>
          <w:t>Urban Forest Act 2023</w:t>
        </w:r>
      </w:hyperlink>
      <w:r w:rsidR="00891618" w:rsidRPr="000B0C45">
        <w:t>, section 21</w:t>
      </w:r>
      <w:r w:rsidR="00213980" w:rsidRPr="000B0C45">
        <w:t>.</w:t>
      </w:r>
    </w:p>
    <w:p w14:paraId="3A51B274" w14:textId="08AEE07C" w:rsidR="00743125" w:rsidRPr="000B0C45" w:rsidRDefault="00213980" w:rsidP="00A90770">
      <w:pPr>
        <w:pStyle w:val="aDef"/>
      </w:pPr>
      <w:r w:rsidRPr="00F47575">
        <w:rPr>
          <w:rStyle w:val="charBoldItals"/>
        </w:rPr>
        <w:t>tree management plan proposal</w:t>
      </w:r>
      <w:r w:rsidRPr="000B0C45">
        <w:rPr>
          <w:bCs/>
          <w:iCs/>
        </w:rPr>
        <w:t xml:space="preserve"> means a tree management plan </w:t>
      </w:r>
      <w:r w:rsidR="00743125" w:rsidRPr="000B0C45">
        <w:t xml:space="preserve">proposed by a decision-maker under </w:t>
      </w:r>
      <w:r w:rsidR="00891618" w:rsidRPr="000B0C45">
        <w:t xml:space="preserve">the </w:t>
      </w:r>
      <w:hyperlink r:id="rId86" w:tooltip="A2023-14" w:history="1">
        <w:r w:rsidR="00F47575" w:rsidRPr="00F47575">
          <w:rPr>
            <w:rStyle w:val="charCitHyperlinkItal"/>
          </w:rPr>
          <w:t>Urban Forest Act 2023</w:t>
        </w:r>
      </w:hyperlink>
      <w:r w:rsidR="00891618" w:rsidRPr="000B0C45">
        <w:t>.</w:t>
      </w:r>
    </w:p>
    <w:p w14:paraId="1E69E6F9" w14:textId="2E3F39E2" w:rsidR="005104FC" w:rsidRPr="000B0C45" w:rsidRDefault="00A90770" w:rsidP="00A90770">
      <w:pPr>
        <w:pStyle w:val="ShadedSchClause"/>
      </w:pPr>
      <w:bookmarkStart w:id="143" w:name="_Toc231466529"/>
      <w:r w:rsidRPr="00A90770">
        <w:rPr>
          <w:rStyle w:val="CharSectNo"/>
        </w:rPr>
        <w:t>[1.3]</w:t>
      </w:r>
      <w:r w:rsidRPr="000B0C45">
        <w:tab/>
      </w:r>
      <w:r w:rsidR="005104FC" w:rsidRPr="000B0C45">
        <w:t>Section 61B</w:t>
      </w:r>
      <w:r w:rsidR="00213980" w:rsidRPr="000B0C45">
        <w:t xml:space="preserve"> (2)</w:t>
      </w:r>
      <w:bookmarkEnd w:id="143"/>
    </w:p>
    <w:p w14:paraId="17225D10" w14:textId="1186B1FB" w:rsidR="005104FC" w:rsidRPr="000B0C45" w:rsidRDefault="00BE618C" w:rsidP="005104FC">
      <w:pPr>
        <w:pStyle w:val="direction"/>
      </w:pPr>
      <w:r w:rsidRPr="000B0C45">
        <w:t>omit</w:t>
      </w:r>
    </w:p>
    <w:p w14:paraId="2B18B5BB" w14:textId="10BFCF25" w:rsidR="005104FC" w:rsidRPr="000B0C45" w:rsidRDefault="00213980" w:rsidP="005104FC">
      <w:pPr>
        <w:pStyle w:val="Amainreturn"/>
      </w:pPr>
      <w:r w:rsidRPr="000B0C45">
        <w:t xml:space="preserve">proposed tree damaging </w:t>
      </w:r>
      <w:r w:rsidR="00BE618C" w:rsidRPr="000B0C45">
        <w:t>activity, or a tree management plan</w:t>
      </w:r>
    </w:p>
    <w:p w14:paraId="4427F118" w14:textId="5926CB03" w:rsidR="00213980" w:rsidRPr="000B0C45" w:rsidRDefault="00BE618C" w:rsidP="00213980">
      <w:pPr>
        <w:pStyle w:val="direction"/>
      </w:pPr>
      <w:r w:rsidRPr="000B0C45">
        <w:t>substitute</w:t>
      </w:r>
    </w:p>
    <w:p w14:paraId="06DDD526" w14:textId="297A7058" w:rsidR="00213980" w:rsidRPr="000B0C45" w:rsidRDefault="00213980" w:rsidP="00213980">
      <w:pPr>
        <w:pStyle w:val="Amainreturn"/>
      </w:pPr>
      <w:r w:rsidRPr="000B0C45">
        <w:t>a</w:t>
      </w:r>
      <w:r w:rsidR="00BE618C" w:rsidRPr="000B0C45">
        <w:t xml:space="preserve"> proposed tree damaging activity, or a tree management plan proposal or application</w:t>
      </w:r>
    </w:p>
    <w:p w14:paraId="7EC4D1ED" w14:textId="36B3E404" w:rsidR="00A46449" w:rsidRPr="000B0C45" w:rsidRDefault="00A90770" w:rsidP="00A90770">
      <w:pPr>
        <w:pStyle w:val="ShadedSchClause"/>
      </w:pPr>
      <w:bookmarkStart w:id="144" w:name="_Toc231466530"/>
      <w:r w:rsidRPr="00A90770">
        <w:rPr>
          <w:rStyle w:val="CharSectNo"/>
        </w:rPr>
        <w:lastRenderedPageBreak/>
        <w:t>[1.4]</w:t>
      </w:r>
      <w:r w:rsidRPr="000B0C45">
        <w:tab/>
      </w:r>
      <w:r w:rsidR="00A46449" w:rsidRPr="000B0C45">
        <w:t>Section 61B (3) (b) (ii)</w:t>
      </w:r>
      <w:r w:rsidR="007E4614" w:rsidRPr="000B0C45">
        <w:t xml:space="preserve"> (A)</w:t>
      </w:r>
      <w:bookmarkEnd w:id="144"/>
    </w:p>
    <w:p w14:paraId="0F5CB7D0" w14:textId="77777777" w:rsidR="00276772" w:rsidRPr="000B0C45" w:rsidRDefault="00276772" w:rsidP="00276772">
      <w:pPr>
        <w:pStyle w:val="direction"/>
      </w:pPr>
      <w:r w:rsidRPr="000B0C45">
        <w:t>after</w:t>
      </w:r>
    </w:p>
    <w:p w14:paraId="730467E6" w14:textId="77777777" w:rsidR="00276772" w:rsidRPr="000B0C45" w:rsidRDefault="00276772" w:rsidP="00276772">
      <w:pPr>
        <w:pStyle w:val="Amainreturn"/>
      </w:pPr>
      <w:r w:rsidRPr="000B0C45">
        <w:t>a proposed tree damaging activity</w:t>
      </w:r>
    </w:p>
    <w:p w14:paraId="0B12CB62" w14:textId="77777777" w:rsidR="00276772" w:rsidRPr="000B0C45" w:rsidRDefault="00276772" w:rsidP="00276772">
      <w:pPr>
        <w:pStyle w:val="direction"/>
      </w:pPr>
      <w:r w:rsidRPr="000B0C45">
        <w:t>insert</w:t>
      </w:r>
    </w:p>
    <w:p w14:paraId="6B112692" w14:textId="77777777" w:rsidR="00276772" w:rsidRPr="000B0C45" w:rsidRDefault="00276772" w:rsidP="00276772">
      <w:pPr>
        <w:pStyle w:val="Amainreturn"/>
      </w:pPr>
      <w:r w:rsidRPr="000B0C45">
        <w:t>or a tree management plan application</w:t>
      </w:r>
    </w:p>
    <w:p w14:paraId="616D2B67" w14:textId="15BAB4B9" w:rsidR="00276772" w:rsidRPr="000B0C45" w:rsidRDefault="00A90770" w:rsidP="00A90770">
      <w:pPr>
        <w:pStyle w:val="ShadedSchClause"/>
      </w:pPr>
      <w:bookmarkStart w:id="145" w:name="_Toc231466531"/>
      <w:r w:rsidRPr="00A90770">
        <w:rPr>
          <w:rStyle w:val="CharSectNo"/>
        </w:rPr>
        <w:t>[1.5]</w:t>
      </w:r>
      <w:r w:rsidRPr="000B0C45">
        <w:tab/>
      </w:r>
      <w:r w:rsidR="00276772" w:rsidRPr="000B0C45">
        <w:t>Section 61B (3) (b) (ii) (B)</w:t>
      </w:r>
      <w:bookmarkEnd w:id="145"/>
    </w:p>
    <w:p w14:paraId="5A55E5F3" w14:textId="77777777" w:rsidR="00155622" w:rsidRPr="000B0C45" w:rsidRDefault="00155622" w:rsidP="00155622">
      <w:pPr>
        <w:pStyle w:val="direction"/>
      </w:pPr>
      <w:r w:rsidRPr="000B0C45">
        <w:t>omit</w:t>
      </w:r>
    </w:p>
    <w:p w14:paraId="2C6387C6" w14:textId="77777777" w:rsidR="00155622" w:rsidRPr="000B0C45" w:rsidRDefault="00155622" w:rsidP="00155622">
      <w:pPr>
        <w:pStyle w:val="Amainreturn"/>
      </w:pPr>
      <w:r w:rsidRPr="000B0C45">
        <w:t>or application</w:t>
      </w:r>
    </w:p>
    <w:p w14:paraId="2AE039BF" w14:textId="3A381CEE" w:rsidR="009C6511" w:rsidRPr="000B0C45" w:rsidRDefault="00A90770" w:rsidP="00A90770">
      <w:pPr>
        <w:pStyle w:val="ShadedSchClause"/>
      </w:pPr>
      <w:bookmarkStart w:id="146" w:name="_Toc231466532"/>
      <w:r w:rsidRPr="00A90770">
        <w:rPr>
          <w:rStyle w:val="CharSectNo"/>
        </w:rPr>
        <w:t>[1.6]</w:t>
      </w:r>
      <w:r w:rsidRPr="000B0C45">
        <w:tab/>
      </w:r>
      <w:r w:rsidR="009C6511" w:rsidRPr="000B0C45">
        <w:t xml:space="preserve">Section 61B (4), definition of </w:t>
      </w:r>
      <w:r w:rsidR="009C6511" w:rsidRPr="00F47575">
        <w:rPr>
          <w:rStyle w:val="charItals"/>
        </w:rPr>
        <w:t>tree protection notice</w:t>
      </w:r>
      <w:r w:rsidR="009C6511" w:rsidRPr="000B0C45">
        <w:t>, paragraph (a)</w:t>
      </w:r>
      <w:bookmarkEnd w:id="146"/>
    </w:p>
    <w:p w14:paraId="77141CFE" w14:textId="3805CB47" w:rsidR="009C6511" w:rsidRPr="000B0C45" w:rsidRDefault="009C6511" w:rsidP="009C6511">
      <w:pPr>
        <w:pStyle w:val="direction"/>
      </w:pPr>
      <w:r w:rsidRPr="000B0C45">
        <w:t>after</w:t>
      </w:r>
    </w:p>
    <w:p w14:paraId="59A92D7D" w14:textId="3360C3D1" w:rsidR="009C6511" w:rsidRPr="000B0C45" w:rsidRDefault="009C6511" w:rsidP="009C6511">
      <w:pPr>
        <w:pStyle w:val="Amainreturn"/>
      </w:pPr>
      <w:r w:rsidRPr="000B0C45">
        <w:t>a proposed tree damaging activity</w:t>
      </w:r>
    </w:p>
    <w:p w14:paraId="4A42FFEF" w14:textId="77777777" w:rsidR="009C6511" w:rsidRPr="000B0C45" w:rsidRDefault="009C6511" w:rsidP="009C6511">
      <w:pPr>
        <w:pStyle w:val="direction"/>
      </w:pPr>
      <w:r w:rsidRPr="000B0C45">
        <w:t>insert</w:t>
      </w:r>
    </w:p>
    <w:p w14:paraId="07614068" w14:textId="7CDAC0FB" w:rsidR="009C6511" w:rsidRPr="000B0C45" w:rsidRDefault="009C6511" w:rsidP="009C6511">
      <w:pPr>
        <w:pStyle w:val="Amainreturn"/>
      </w:pPr>
      <w:r w:rsidRPr="000B0C45">
        <w:t>or a tree management plan application</w:t>
      </w:r>
    </w:p>
    <w:p w14:paraId="77CF1343" w14:textId="2D0F2CD8" w:rsidR="006652B9" w:rsidRPr="000B0C45" w:rsidRDefault="00A90770" w:rsidP="00A90770">
      <w:pPr>
        <w:pStyle w:val="ShadedSchClause"/>
      </w:pPr>
      <w:bookmarkStart w:id="147" w:name="_Toc231466533"/>
      <w:r w:rsidRPr="00A90770">
        <w:rPr>
          <w:rStyle w:val="CharSectNo"/>
        </w:rPr>
        <w:t>[1.7]</w:t>
      </w:r>
      <w:r w:rsidRPr="000B0C45">
        <w:tab/>
      </w:r>
      <w:r w:rsidR="006652B9" w:rsidRPr="000B0C45">
        <w:t xml:space="preserve">Section 61B (4), definition of </w:t>
      </w:r>
      <w:r w:rsidR="006652B9" w:rsidRPr="00F47575">
        <w:rPr>
          <w:rStyle w:val="charItals"/>
        </w:rPr>
        <w:t>tree protection notice</w:t>
      </w:r>
      <w:r w:rsidR="006652B9" w:rsidRPr="000B0C45">
        <w:t>, paragraph (b)</w:t>
      </w:r>
      <w:bookmarkEnd w:id="147"/>
    </w:p>
    <w:p w14:paraId="60980BFD" w14:textId="7B1FF2C1" w:rsidR="006652B9" w:rsidRPr="000B0C45" w:rsidRDefault="009C6511" w:rsidP="006652B9">
      <w:pPr>
        <w:pStyle w:val="direction"/>
      </w:pPr>
      <w:r w:rsidRPr="000B0C45">
        <w:t>omit</w:t>
      </w:r>
    </w:p>
    <w:p w14:paraId="4410DED9" w14:textId="02779EE4" w:rsidR="006652B9" w:rsidRPr="000B0C45" w:rsidRDefault="009C6511" w:rsidP="006652B9">
      <w:pPr>
        <w:pStyle w:val="Amainreturn"/>
      </w:pPr>
      <w:r w:rsidRPr="000B0C45">
        <w:t>or application</w:t>
      </w:r>
    </w:p>
    <w:p w14:paraId="34212FB6" w14:textId="7F564E84" w:rsidR="007D4E4D" w:rsidRPr="000B0C45" w:rsidRDefault="00A90770" w:rsidP="00A90770">
      <w:pPr>
        <w:pStyle w:val="ShadedSchClause"/>
      </w:pPr>
      <w:bookmarkStart w:id="148" w:name="_Toc231466534"/>
      <w:r w:rsidRPr="00A90770">
        <w:rPr>
          <w:rStyle w:val="CharSectNo"/>
        </w:rPr>
        <w:t>[1.8]</w:t>
      </w:r>
      <w:r w:rsidRPr="000B0C45">
        <w:tab/>
      </w:r>
      <w:r w:rsidR="00BE618C" w:rsidRPr="000B0C45">
        <w:t xml:space="preserve">Section 61C </w:t>
      </w:r>
      <w:r w:rsidR="007D4E4D" w:rsidRPr="000B0C45">
        <w:t>(1) (a) and (2) (a)</w:t>
      </w:r>
      <w:bookmarkEnd w:id="148"/>
    </w:p>
    <w:p w14:paraId="694B5344" w14:textId="24E224A9" w:rsidR="007D4E4D" w:rsidRPr="000B0C45" w:rsidRDefault="007D4E4D" w:rsidP="007D4E4D">
      <w:pPr>
        <w:pStyle w:val="direction"/>
      </w:pPr>
      <w:r w:rsidRPr="000B0C45">
        <w:t>after</w:t>
      </w:r>
    </w:p>
    <w:p w14:paraId="6665E7C1" w14:textId="24635D76" w:rsidR="007D4E4D" w:rsidRPr="000B0C45" w:rsidRDefault="007D4E4D" w:rsidP="007D4E4D">
      <w:pPr>
        <w:pStyle w:val="Amainreturn"/>
      </w:pPr>
      <w:r w:rsidRPr="000B0C45">
        <w:t>tree management plan</w:t>
      </w:r>
    </w:p>
    <w:p w14:paraId="4B47FF04" w14:textId="240F188B" w:rsidR="007D4E4D" w:rsidRPr="000B0C45" w:rsidRDefault="007D4E4D" w:rsidP="007D4E4D">
      <w:pPr>
        <w:pStyle w:val="direction"/>
      </w:pPr>
      <w:r w:rsidRPr="000B0C45">
        <w:t>insert</w:t>
      </w:r>
    </w:p>
    <w:p w14:paraId="4E57D57B" w14:textId="6059CBDE" w:rsidR="007D4E4D" w:rsidRPr="000B0C45" w:rsidRDefault="007D4E4D" w:rsidP="007D4E4D">
      <w:pPr>
        <w:pStyle w:val="Amainreturn"/>
      </w:pPr>
      <w:r w:rsidRPr="000B0C45">
        <w:t>proposal or application</w:t>
      </w:r>
    </w:p>
    <w:p w14:paraId="5741A634" w14:textId="3FECED3F" w:rsidR="00155622" w:rsidRPr="000B0C45" w:rsidRDefault="00A90770" w:rsidP="00A90770">
      <w:pPr>
        <w:pStyle w:val="ShadedSchClause"/>
      </w:pPr>
      <w:bookmarkStart w:id="149" w:name="_Toc231466535"/>
      <w:r w:rsidRPr="00A90770">
        <w:rPr>
          <w:rStyle w:val="CharSectNo"/>
        </w:rPr>
        <w:lastRenderedPageBreak/>
        <w:t>[1.9]</w:t>
      </w:r>
      <w:r w:rsidRPr="000B0C45">
        <w:tab/>
      </w:r>
      <w:r w:rsidR="00155622" w:rsidRPr="000B0C45">
        <w:t>Dictionary, new definitions</w:t>
      </w:r>
      <w:bookmarkEnd w:id="149"/>
    </w:p>
    <w:p w14:paraId="7FE175B0" w14:textId="77777777" w:rsidR="00155622" w:rsidRPr="000B0C45" w:rsidRDefault="00155622" w:rsidP="00155622">
      <w:pPr>
        <w:pStyle w:val="direction"/>
      </w:pPr>
      <w:r w:rsidRPr="000B0C45">
        <w:t>insert</w:t>
      </w:r>
    </w:p>
    <w:p w14:paraId="076CF047" w14:textId="1E7DD161" w:rsidR="00155622" w:rsidRPr="000B0C45" w:rsidRDefault="00155622" w:rsidP="00A90770">
      <w:pPr>
        <w:pStyle w:val="aDef"/>
      </w:pPr>
      <w:r w:rsidRPr="00F47575">
        <w:rPr>
          <w:rStyle w:val="charBoldItals"/>
        </w:rPr>
        <w:t>tree management plan application</w:t>
      </w:r>
      <w:r w:rsidRPr="000B0C45">
        <w:rPr>
          <w:bCs/>
          <w:iCs/>
        </w:rPr>
        <w:t>, for part 10A (Tree damaging activity etc)—see section 61A.</w:t>
      </w:r>
    </w:p>
    <w:p w14:paraId="794A99B3" w14:textId="46D0CC30" w:rsidR="00155622" w:rsidRPr="000B0C45" w:rsidRDefault="00155622" w:rsidP="00A90770">
      <w:pPr>
        <w:pStyle w:val="aDef"/>
      </w:pPr>
      <w:r w:rsidRPr="00F47575">
        <w:rPr>
          <w:rStyle w:val="charBoldItals"/>
        </w:rPr>
        <w:t>tree management plan proposal</w:t>
      </w:r>
      <w:r w:rsidRPr="000B0C45">
        <w:rPr>
          <w:bCs/>
          <w:iCs/>
        </w:rPr>
        <w:t>, for part 10A (Tree damaging activity etc)—see section 61A.</w:t>
      </w:r>
    </w:p>
    <w:p w14:paraId="66132A79" w14:textId="1B19981A" w:rsidR="009D1EE5" w:rsidRPr="00A90770" w:rsidRDefault="00A90770" w:rsidP="00A90770">
      <w:pPr>
        <w:pStyle w:val="Sched-Part"/>
      </w:pPr>
      <w:bookmarkStart w:id="150" w:name="_Toc231466536"/>
      <w:r w:rsidRPr="00A90770">
        <w:rPr>
          <w:rStyle w:val="CharPartNo"/>
        </w:rPr>
        <w:t>Part 1.2</w:t>
      </w:r>
      <w:r w:rsidRPr="000B0C45">
        <w:tab/>
      </w:r>
      <w:r w:rsidR="009D1EE5" w:rsidRPr="00A90770">
        <w:rPr>
          <w:rStyle w:val="CharPartText"/>
        </w:rPr>
        <w:t>Magistrates Court (Planning Infringement Notices) Regulation 2023</w:t>
      </w:r>
      <w:bookmarkEnd w:id="150"/>
    </w:p>
    <w:p w14:paraId="3F494392" w14:textId="6C1274D9" w:rsidR="00B31841" w:rsidRPr="000B0C45" w:rsidRDefault="00A90770" w:rsidP="00A90770">
      <w:pPr>
        <w:pStyle w:val="ShadedSchClause"/>
      </w:pPr>
      <w:bookmarkStart w:id="151" w:name="_Toc231466537"/>
      <w:r w:rsidRPr="00A90770">
        <w:rPr>
          <w:rStyle w:val="CharSectNo"/>
        </w:rPr>
        <w:t>[1.10]</w:t>
      </w:r>
      <w:r w:rsidRPr="000B0C45">
        <w:tab/>
      </w:r>
      <w:r w:rsidR="00B31841" w:rsidRPr="000B0C45">
        <w:t>Schedule 1, new item 1A</w:t>
      </w:r>
      <w:bookmarkEnd w:id="151"/>
    </w:p>
    <w:p w14:paraId="78B20C2E" w14:textId="563DAAAC" w:rsidR="00B31841" w:rsidRPr="00F47575" w:rsidRDefault="00B31841" w:rsidP="00175040">
      <w:pPr>
        <w:pStyle w:val="direction"/>
        <w:spacing w:after="120"/>
      </w:pPr>
      <w:r w:rsidRPr="000B0C45">
        <w:t>before item 1, insert</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B31841" w:rsidRPr="000B0C45" w14:paraId="2F8281D3" w14:textId="77777777" w:rsidTr="005826BE">
        <w:trPr>
          <w:cantSplit/>
        </w:trPr>
        <w:tc>
          <w:tcPr>
            <w:tcW w:w="1200" w:type="dxa"/>
            <w:tcBorders>
              <w:top w:val="single" w:sz="4" w:space="0" w:color="C0C0C0"/>
              <w:left w:val="single" w:sz="4" w:space="0" w:color="C0C0C0"/>
              <w:bottom w:val="single" w:sz="4" w:space="0" w:color="C0C0C0"/>
              <w:right w:val="single" w:sz="4" w:space="0" w:color="C0C0C0"/>
            </w:tcBorders>
          </w:tcPr>
          <w:p w14:paraId="618A403D" w14:textId="46A2BDC4" w:rsidR="00B31841" w:rsidRPr="000B0C45" w:rsidRDefault="00B31841" w:rsidP="005826BE">
            <w:pPr>
              <w:pStyle w:val="TableText10"/>
            </w:pPr>
            <w:r w:rsidRPr="000B0C45">
              <w:t>1A</w:t>
            </w:r>
          </w:p>
        </w:tc>
        <w:tc>
          <w:tcPr>
            <w:tcW w:w="2249" w:type="dxa"/>
            <w:tcBorders>
              <w:top w:val="single" w:sz="4" w:space="0" w:color="C0C0C0"/>
              <w:left w:val="single" w:sz="4" w:space="0" w:color="C0C0C0"/>
              <w:bottom w:val="single" w:sz="4" w:space="0" w:color="C0C0C0"/>
              <w:right w:val="single" w:sz="4" w:space="0" w:color="C0C0C0"/>
            </w:tcBorders>
          </w:tcPr>
          <w:p w14:paraId="0FCF43FF" w14:textId="7F68E523" w:rsidR="00B31841" w:rsidRPr="000B0C45" w:rsidRDefault="00B31841" w:rsidP="005826BE">
            <w:pPr>
              <w:pStyle w:val="TableText10"/>
            </w:pPr>
            <w:r w:rsidRPr="000B0C45">
              <w:t>144F (1)</w:t>
            </w:r>
          </w:p>
        </w:tc>
        <w:tc>
          <w:tcPr>
            <w:tcW w:w="2249" w:type="dxa"/>
            <w:tcBorders>
              <w:top w:val="single" w:sz="4" w:space="0" w:color="C0C0C0"/>
              <w:left w:val="single" w:sz="4" w:space="0" w:color="C0C0C0"/>
              <w:bottom w:val="single" w:sz="4" w:space="0" w:color="C0C0C0"/>
              <w:right w:val="single" w:sz="4" w:space="0" w:color="C0C0C0"/>
            </w:tcBorders>
          </w:tcPr>
          <w:p w14:paraId="1D704D54" w14:textId="0EEEE8A5" w:rsidR="00B31841" w:rsidRPr="000B0C45" w:rsidRDefault="00B31841" w:rsidP="005826BE">
            <w:pPr>
              <w:pStyle w:val="TableText10"/>
            </w:pPr>
            <w:r w:rsidRPr="000B0C45">
              <w:t>60</w:t>
            </w:r>
          </w:p>
        </w:tc>
        <w:tc>
          <w:tcPr>
            <w:tcW w:w="2250" w:type="dxa"/>
            <w:tcBorders>
              <w:top w:val="single" w:sz="4" w:space="0" w:color="C0C0C0"/>
              <w:left w:val="single" w:sz="4" w:space="0" w:color="C0C0C0"/>
              <w:bottom w:val="single" w:sz="4" w:space="0" w:color="C0C0C0"/>
              <w:right w:val="single" w:sz="4" w:space="0" w:color="C0C0C0"/>
            </w:tcBorders>
          </w:tcPr>
          <w:p w14:paraId="78535220" w14:textId="3B3D1609" w:rsidR="00B31841" w:rsidRPr="000B0C45" w:rsidRDefault="00B31841" w:rsidP="005826BE">
            <w:pPr>
              <w:pStyle w:val="TableText10"/>
            </w:pPr>
            <w:r w:rsidRPr="000B0C45">
              <w:t>1 200</w:t>
            </w:r>
          </w:p>
        </w:tc>
      </w:tr>
    </w:tbl>
    <w:p w14:paraId="62AECCF4" w14:textId="05A6D3A8" w:rsidR="004225D3" w:rsidRPr="00A90770" w:rsidRDefault="00A90770" w:rsidP="00A90770">
      <w:pPr>
        <w:pStyle w:val="Sched-Part"/>
      </w:pPr>
      <w:bookmarkStart w:id="152" w:name="_Toc231466538"/>
      <w:r w:rsidRPr="00A90770">
        <w:rPr>
          <w:rStyle w:val="CharPartNo"/>
        </w:rPr>
        <w:t>Part 1.3</w:t>
      </w:r>
      <w:r w:rsidRPr="000B0C45">
        <w:tab/>
      </w:r>
      <w:r w:rsidR="004225D3" w:rsidRPr="00A90770">
        <w:rPr>
          <w:rStyle w:val="CharPartText"/>
        </w:rPr>
        <w:t>Magistrates Court (Urban Forest Infringement Notices) Regulation 2023</w:t>
      </w:r>
      <w:bookmarkEnd w:id="152"/>
    </w:p>
    <w:p w14:paraId="66F99670" w14:textId="4879D9D6" w:rsidR="004225D3" w:rsidRPr="000B0C45" w:rsidRDefault="00A90770" w:rsidP="00A90770">
      <w:pPr>
        <w:pStyle w:val="ShadedSchClause"/>
        <w:keepNext w:val="0"/>
      </w:pPr>
      <w:bookmarkStart w:id="153" w:name="_Toc231466539"/>
      <w:r w:rsidRPr="00A90770">
        <w:rPr>
          <w:rStyle w:val="CharSectNo"/>
        </w:rPr>
        <w:t>[1.11]</w:t>
      </w:r>
      <w:r w:rsidRPr="000B0C45">
        <w:tab/>
      </w:r>
      <w:r w:rsidR="004225D3" w:rsidRPr="000B0C45">
        <w:t>Sections 5 and 6</w:t>
      </w:r>
      <w:bookmarkEnd w:id="153"/>
    </w:p>
    <w:p w14:paraId="100D32D0" w14:textId="77777777" w:rsidR="004225D3" w:rsidRPr="000B0C45" w:rsidRDefault="004225D3" w:rsidP="004225D3">
      <w:pPr>
        <w:pStyle w:val="direction"/>
        <w:keepNext w:val="0"/>
      </w:pPr>
      <w:r w:rsidRPr="000B0C45">
        <w:t>omit</w:t>
      </w:r>
    </w:p>
    <w:p w14:paraId="65630D28" w14:textId="77777777" w:rsidR="004225D3" w:rsidRPr="00033508" w:rsidRDefault="004225D3" w:rsidP="00033508">
      <w:pPr>
        <w:pStyle w:val="Amainreturn"/>
        <w:rPr>
          <w:i/>
          <w:iCs/>
        </w:rPr>
      </w:pPr>
      <w:r w:rsidRPr="00033508">
        <w:rPr>
          <w:i/>
          <w:iCs/>
        </w:rPr>
        <w:t>Urban Forest Act 2023</w:t>
      </w:r>
    </w:p>
    <w:p w14:paraId="23FCAF32" w14:textId="77777777" w:rsidR="004225D3" w:rsidRPr="000B0C45" w:rsidRDefault="004225D3" w:rsidP="004225D3">
      <w:pPr>
        <w:pStyle w:val="direction"/>
        <w:keepNext w:val="0"/>
      </w:pPr>
      <w:r w:rsidRPr="000B0C45">
        <w:t>substitute</w:t>
      </w:r>
    </w:p>
    <w:p w14:paraId="2FD9C7B7" w14:textId="77777777" w:rsidR="004225D3" w:rsidRPr="000B0C45" w:rsidRDefault="004225D3" w:rsidP="00033508">
      <w:pPr>
        <w:pStyle w:val="Amainreturn"/>
        <w:rPr>
          <w:i/>
        </w:rPr>
      </w:pPr>
      <w:r w:rsidRPr="000B0C45">
        <w:t>urban forest legislation</w:t>
      </w:r>
    </w:p>
    <w:p w14:paraId="50CF73F2" w14:textId="16D6C615" w:rsidR="004225D3" w:rsidRPr="000B0C45" w:rsidRDefault="00A90770" w:rsidP="00A90770">
      <w:pPr>
        <w:pStyle w:val="ShadedSchClause"/>
      </w:pPr>
      <w:bookmarkStart w:id="154" w:name="_Toc231466540"/>
      <w:r w:rsidRPr="00A90770">
        <w:rPr>
          <w:rStyle w:val="CharSectNo"/>
        </w:rPr>
        <w:lastRenderedPageBreak/>
        <w:t>[1.12]</w:t>
      </w:r>
      <w:r w:rsidRPr="000B0C45">
        <w:tab/>
      </w:r>
      <w:r w:rsidR="004225D3" w:rsidRPr="000B0C45">
        <w:t>Section 6</w:t>
      </w:r>
      <w:bookmarkEnd w:id="154"/>
    </w:p>
    <w:p w14:paraId="419FFB28" w14:textId="77777777" w:rsidR="004225D3" w:rsidRPr="000B0C45" w:rsidRDefault="004225D3" w:rsidP="004225D3">
      <w:pPr>
        <w:pStyle w:val="direction"/>
      </w:pPr>
      <w:r w:rsidRPr="000B0C45">
        <w:t>omit</w:t>
      </w:r>
    </w:p>
    <w:p w14:paraId="31730B1E" w14:textId="77777777" w:rsidR="004225D3" w:rsidRPr="000B0C45" w:rsidRDefault="004225D3" w:rsidP="004225D3">
      <w:pPr>
        <w:pStyle w:val="Amainreturn"/>
      </w:pPr>
      <w:r w:rsidRPr="000B0C45">
        <w:t>that Act</w:t>
      </w:r>
    </w:p>
    <w:p w14:paraId="257E52B8" w14:textId="77777777" w:rsidR="004225D3" w:rsidRPr="000B0C45" w:rsidRDefault="004225D3" w:rsidP="004225D3">
      <w:pPr>
        <w:pStyle w:val="direction"/>
      </w:pPr>
      <w:r w:rsidRPr="000B0C45">
        <w:t>substitute</w:t>
      </w:r>
    </w:p>
    <w:p w14:paraId="7A3827FE" w14:textId="27B384A7" w:rsidR="004225D3" w:rsidRPr="000B0C45" w:rsidRDefault="004225D3" w:rsidP="004225D3">
      <w:pPr>
        <w:pStyle w:val="Amainreturn"/>
      </w:pPr>
      <w:r w:rsidRPr="000B0C45">
        <w:t xml:space="preserve">the </w:t>
      </w:r>
      <w:hyperlink r:id="rId87" w:tooltip="A2023-14" w:history="1">
        <w:r w:rsidR="00F47575" w:rsidRPr="00F47575">
          <w:rPr>
            <w:rStyle w:val="charCitHyperlinkItal"/>
          </w:rPr>
          <w:t>Urban Forest Act 2023</w:t>
        </w:r>
      </w:hyperlink>
    </w:p>
    <w:p w14:paraId="57634298" w14:textId="019D9E83" w:rsidR="004225D3" w:rsidRPr="000B0C45" w:rsidRDefault="00A90770" w:rsidP="00A90770">
      <w:pPr>
        <w:pStyle w:val="ShadedSchClause"/>
      </w:pPr>
      <w:bookmarkStart w:id="155" w:name="_Toc231466541"/>
      <w:r w:rsidRPr="00A90770">
        <w:rPr>
          <w:rStyle w:val="CharSectNo"/>
        </w:rPr>
        <w:t>[1.13]</w:t>
      </w:r>
      <w:r w:rsidRPr="000B0C45">
        <w:tab/>
      </w:r>
      <w:r w:rsidR="004225D3" w:rsidRPr="000B0C45">
        <w:t>Sections 7 to 12</w:t>
      </w:r>
      <w:bookmarkEnd w:id="155"/>
    </w:p>
    <w:p w14:paraId="15FE9CDC" w14:textId="77777777" w:rsidR="004225D3" w:rsidRPr="000B0C45" w:rsidRDefault="004225D3" w:rsidP="004225D3">
      <w:pPr>
        <w:pStyle w:val="direction"/>
      </w:pPr>
      <w:r w:rsidRPr="000B0C45">
        <w:t>omit</w:t>
      </w:r>
    </w:p>
    <w:p w14:paraId="63D45D04" w14:textId="6FABD885" w:rsidR="004225D3" w:rsidRPr="00F47575" w:rsidRDefault="00033508" w:rsidP="004225D3">
      <w:pPr>
        <w:pStyle w:val="Amainreturn"/>
        <w:rPr>
          <w:rStyle w:val="charItals"/>
        </w:rPr>
      </w:pPr>
      <w:r w:rsidRPr="00033508">
        <w:rPr>
          <w:i/>
          <w:iCs/>
        </w:rPr>
        <w:t>Urban Forest Act 2023</w:t>
      </w:r>
    </w:p>
    <w:p w14:paraId="65014C06" w14:textId="77777777" w:rsidR="004225D3" w:rsidRPr="000B0C45" w:rsidRDefault="004225D3" w:rsidP="004225D3">
      <w:pPr>
        <w:pStyle w:val="direction"/>
      </w:pPr>
      <w:r w:rsidRPr="000B0C45">
        <w:t>substitute</w:t>
      </w:r>
    </w:p>
    <w:p w14:paraId="7DCE7FC2" w14:textId="77777777" w:rsidR="004225D3" w:rsidRPr="000B0C45" w:rsidRDefault="004225D3" w:rsidP="004225D3">
      <w:pPr>
        <w:pStyle w:val="Amainreturn"/>
      </w:pPr>
      <w:r w:rsidRPr="000B0C45">
        <w:t>urban forest legislation</w:t>
      </w:r>
    </w:p>
    <w:p w14:paraId="76081FCC" w14:textId="178FC5A2" w:rsidR="004225D3" w:rsidRPr="000B0C45" w:rsidRDefault="00A90770" w:rsidP="00A90770">
      <w:pPr>
        <w:pStyle w:val="ShadedSchClause"/>
      </w:pPr>
      <w:bookmarkStart w:id="156" w:name="_Toc231466542"/>
      <w:r w:rsidRPr="00A90770">
        <w:rPr>
          <w:rStyle w:val="CharSectNo"/>
        </w:rPr>
        <w:t>[1.14]</w:t>
      </w:r>
      <w:r w:rsidRPr="000B0C45">
        <w:tab/>
      </w:r>
      <w:r w:rsidR="004225D3" w:rsidRPr="000B0C45">
        <w:t>Section 12 (b)</w:t>
      </w:r>
      <w:bookmarkEnd w:id="156"/>
    </w:p>
    <w:p w14:paraId="30B8CBB9" w14:textId="77777777" w:rsidR="004225D3" w:rsidRPr="000B0C45" w:rsidRDefault="004225D3" w:rsidP="004225D3">
      <w:pPr>
        <w:pStyle w:val="direction"/>
      </w:pPr>
      <w:r w:rsidRPr="000B0C45">
        <w:t>omit</w:t>
      </w:r>
    </w:p>
    <w:p w14:paraId="3C6C405D" w14:textId="77777777" w:rsidR="004225D3" w:rsidRPr="000B0C45" w:rsidRDefault="004225D3" w:rsidP="004225D3">
      <w:pPr>
        <w:pStyle w:val="Amainreturn"/>
      </w:pPr>
      <w:r w:rsidRPr="000B0C45">
        <w:t>that Act</w:t>
      </w:r>
    </w:p>
    <w:p w14:paraId="1FEE068E" w14:textId="77777777" w:rsidR="004225D3" w:rsidRPr="000B0C45" w:rsidRDefault="004225D3" w:rsidP="004225D3">
      <w:pPr>
        <w:pStyle w:val="direction"/>
      </w:pPr>
      <w:r w:rsidRPr="000B0C45">
        <w:t>substitute</w:t>
      </w:r>
    </w:p>
    <w:p w14:paraId="097E361A" w14:textId="77777777" w:rsidR="004225D3" w:rsidRPr="000B0C45" w:rsidRDefault="004225D3" w:rsidP="004225D3">
      <w:pPr>
        <w:pStyle w:val="Amainreturn"/>
      </w:pPr>
      <w:r w:rsidRPr="000B0C45">
        <w:t>the urban forest legislation</w:t>
      </w:r>
    </w:p>
    <w:p w14:paraId="49EE45FB" w14:textId="0C2F8F0E" w:rsidR="004225D3" w:rsidRPr="000B0C45" w:rsidRDefault="00A90770" w:rsidP="00A90770">
      <w:pPr>
        <w:pStyle w:val="ShadedSchClause"/>
      </w:pPr>
      <w:bookmarkStart w:id="157" w:name="_Toc231466543"/>
      <w:r w:rsidRPr="00A90770">
        <w:rPr>
          <w:rStyle w:val="CharSectNo"/>
        </w:rPr>
        <w:t>[1.15]</w:t>
      </w:r>
      <w:r w:rsidRPr="000B0C45">
        <w:tab/>
      </w:r>
      <w:r w:rsidR="004225D3" w:rsidRPr="000B0C45">
        <w:t>Schedule 1 heading</w:t>
      </w:r>
      <w:bookmarkEnd w:id="157"/>
    </w:p>
    <w:p w14:paraId="54FF9369" w14:textId="77777777" w:rsidR="004225D3" w:rsidRPr="000B0C45" w:rsidRDefault="004225D3" w:rsidP="009A5D0B">
      <w:pPr>
        <w:pStyle w:val="direction"/>
      </w:pPr>
      <w:r w:rsidRPr="000B0C45">
        <w:t>substitute</w:t>
      </w:r>
    </w:p>
    <w:p w14:paraId="6BC70C31" w14:textId="77777777" w:rsidR="004225D3" w:rsidRPr="000B0C45" w:rsidRDefault="004225D3" w:rsidP="004225D3">
      <w:pPr>
        <w:pStyle w:val="ISched-heading"/>
        <w:keepNext w:val="0"/>
      </w:pPr>
      <w:r w:rsidRPr="000B0C45">
        <w:t>Schedule 1</w:t>
      </w:r>
      <w:r w:rsidRPr="000B0C45">
        <w:tab/>
        <w:t>Urban forest legislation infringement notice offences and penalties</w:t>
      </w:r>
    </w:p>
    <w:p w14:paraId="4E2BA6F7" w14:textId="1C3DDC0D" w:rsidR="004225D3" w:rsidRPr="000B0C45" w:rsidRDefault="00A90770" w:rsidP="00A90770">
      <w:pPr>
        <w:pStyle w:val="ShadedSchClause"/>
      </w:pPr>
      <w:bookmarkStart w:id="158" w:name="_Toc231466544"/>
      <w:r w:rsidRPr="00A90770">
        <w:rPr>
          <w:rStyle w:val="CharSectNo"/>
        </w:rPr>
        <w:lastRenderedPageBreak/>
        <w:t>[1.16]</w:t>
      </w:r>
      <w:r w:rsidRPr="000B0C45">
        <w:tab/>
      </w:r>
      <w:r w:rsidR="004225D3" w:rsidRPr="000B0C45">
        <w:t>Schedule 1, new part 1.1 heading</w:t>
      </w:r>
      <w:bookmarkEnd w:id="158"/>
    </w:p>
    <w:p w14:paraId="7BB1329C" w14:textId="77777777" w:rsidR="004225D3" w:rsidRPr="000B0C45" w:rsidRDefault="004225D3" w:rsidP="009A5D0B">
      <w:pPr>
        <w:pStyle w:val="direction"/>
      </w:pPr>
      <w:r w:rsidRPr="000B0C45">
        <w:t>before the table, insert</w:t>
      </w:r>
    </w:p>
    <w:p w14:paraId="57EF858E" w14:textId="77777777" w:rsidR="004225D3" w:rsidRPr="000B0C45" w:rsidRDefault="004225D3" w:rsidP="004225D3">
      <w:pPr>
        <w:pStyle w:val="ISched-Part"/>
        <w:keepNext w:val="0"/>
      </w:pPr>
      <w:r w:rsidRPr="000B0C45">
        <w:t>Part 1.1</w:t>
      </w:r>
      <w:r w:rsidRPr="000B0C45">
        <w:tab/>
        <w:t>Urban Forest Act 2023</w:t>
      </w:r>
    </w:p>
    <w:p w14:paraId="5406DE7D" w14:textId="465DEC45" w:rsidR="00FB5934" w:rsidRPr="000B0C45" w:rsidRDefault="00A90770" w:rsidP="00A90770">
      <w:pPr>
        <w:pStyle w:val="ShadedSchClause"/>
      </w:pPr>
      <w:bookmarkStart w:id="159" w:name="_Toc231466545"/>
      <w:r w:rsidRPr="00A90770">
        <w:rPr>
          <w:rStyle w:val="CharSectNo"/>
        </w:rPr>
        <w:t>[1.17]</w:t>
      </w:r>
      <w:r w:rsidRPr="000B0C45">
        <w:tab/>
      </w:r>
      <w:r w:rsidR="00FB5934" w:rsidRPr="000B0C45">
        <w:t>Schedule 1, new item 3A</w:t>
      </w:r>
      <w:bookmarkEnd w:id="159"/>
    </w:p>
    <w:p w14:paraId="26923A80" w14:textId="77777777" w:rsidR="00FB5934" w:rsidRPr="00F47575" w:rsidRDefault="00FB5934" w:rsidP="00175040">
      <w:pPr>
        <w:pStyle w:val="direction"/>
        <w:spacing w:after="120"/>
      </w:pPr>
      <w:r w:rsidRPr="000B0C45">
        <w:t>insert</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FB5934" w:rsidRPr="000B0C45" w14:paraId="27C13231" w14:textId="77777777" w:rsidTr="00FC07D0">
        <w:trPr>
          <w:cantSplit/>
        </w:trPr>
        <w:tc>
          <w:tcPr>
            <w:tcW w:w="1200" w:type="dxa"/>
            <w:tcBorders>
              <w:top w:val="single" w:sz="4" w:space="0" w:color="C0C0C0"/>
              <w:left w:val="single" w:sz="4" w:space="0" w:color="C0C0C0"/>
              <w:bottom w:val="single" w:sz="4" w:space="0" w:color="C0C0C0"/>
              <w:right w:val="single" w:sz="4" w:space="0" w:color="C0C0C0"/>
            </w:tcBorders>
          </w:tcPr>
          <w:p w14:paraId="52DB1937" w14:textId="2BDD462C" w:rsidR="00FB5934" w:rsidRPr="000B0C45" w:rsidRDefault="00FB5934" w:rsidP="00FC07D0">
            <w:pPr>
              <w:pStyle w:val="TableText10"/>
            </w:pPr>
            <w:r w:rsidRPr="000B0C45">
              <w:t>3A</w:t>
            </w:r>
          </w:p>
        </w:tc>
        <w:tc>
          <w:tcPr>
            <w:tcW w:w="2249" w:type="dxa"/>
            <w:tcBorders>
              <w:top w:val="single" w:sz="4" w:space="0" w:color="C0C0C0"/>
              <w:left w:val="single" w:sz="4" w:space="0" w:color="C0C0C0"/>
              <w:bottom w:val="single" w:sz="4" w:space="0" w:color="C0C0C0"/>
              <w:right w:val="single" w:sz="4" w:space="0" w:color="C0C0C0"/>
            </w:tcBorders>
          </w:tcPr>
          <w:p w14:paraId="3A632F38" w14:textId="3BA25025" w:rsidR="00FB5934" w:rsidRPr="000B0C45" w:rsidRDefault="00FB5934" w:rsidP="00FC07D0">
            <w:pPr>
              <w:pStyle w:val="TableText10"/>
            </w:pPr>
            <w:r w:rsidRPr="000B0C45">
              <w:t>46 (1)</w:t>
            </w:r>
          </w:p>
        </w:tc>
        <w:tc>
          <w:tcPr>
            <w:tcW w:w="2249" w:type="dxa"/>
            <w:tcBorders>
              <w:top w:val="single" w:sz="4" w:space="0" w:color="C0C0C0"/>
              <w:left w:val="single" w:sz="4" w:space="0" w:color="C0C0C0"/>
              <w:bottom w:val="single" w:sz="4" w:space="0" w:color="C0C0C0"/>
              <w:right w:val="single" w:sz="4" w:space="0" w:color="C0C0C0"/>
            </w:tcBorders>
          </w:tcPr>
          <w:p w14:paraId="0A1741D3" w14:textId="77777777" w:rsidR="00FB5934" w:rsidRPr="000B0C45" w:rsidRDefault="00FB5934" w:rsidP="00FC07D0">
            <w:pPr>
              <w:pStyle w:val="TableText10"/>
            </w:pPr>
            <w:r w:rsidRPr="000B0C45">
              <w:t>50</w:t>
            </w:r>
          </w:p>
        </w:tc>
        <w:tc>
          <w:tcPr>
            <w:tcW w:w="2250" w:type="dxa"/>
            <w:tcBorders>
              <w:top w:val="single" w:sz="4" w:space="0" w:color="C0C0C0"/>
              <w:left w:val="single" w:sz="4" w:space="0" w:color="C0C0C0"/>
              <w:bottom w:val="single" w:sz="4" w:space="0" w:color="C0C0C0"/>
              <w:right w:val="single" w:sz="4" w:space="0" w:color="C0C0C0"/>
            </w:tcBorders>
          </w:tcPr>
          <w:p w14:paraId="39450442" w14:textId="77777777" w:rsidR="00FB5934" w:rsidRPr="000B0C45" w:rsidRDefault="00FB5934" w:rsidP="00FC07D0">
            <w:pPr>
              <w:pStyle w:val="TableText10"/>
            </w:pPr>
            <w:r w:rsidRPr="000B0C45">
              <w:t>1 100</w:t>
            </w:r>
          </w:p>
        </w:tc>
      </w:tr>
    </w:tbl>
    <w:p w14:paraId="36308B1F" w14:textId="5F2C6CFC" w:rsidR="00E85933" w:rsidRPr="000B0C45" w:rsidRDefault="00A90770" w:rsidP="00A90770">
      <w:pPr>
        <w:pStyle w:val="ShadedSchClause"/>
      </w:pPr>
      <w:bookmarkStart w:id="160" w:name="_Toc231466546"/>
      <w:r w:rsidRPr="00A90770">
        <w:rPr>
          <w:rStyle w:val="CharSectNo"/>
        </w:rPr>
        <w:t>[1.18]</w:t>
      </w:r>
      <w:r w:rsidRPr="000B0C45">
        <w:tab/>
      </w:r>
      <w:r w:rsidR="00E85933" w:rsidRPr="000B0C45">
        <w:t xml:space="preserve">Schedule 1, </w:t>
      </w:r>
      <w:r w:rsidR="00D45EAC" w:rsidRPr="000B0C45">
        <w:t xml:space="preserve">new </w:t>
      </w:r>
      <w:r w:rsidR="00E85933" w:rsidRPr="000B0C45">
        <w:t>item 5</w:t>
      </w:r>
      <w:r w:rsidR="00D45EAC" w:rsidRPr="000B0C45">
        <w:t>A</w:t>
      </w:r>
      <w:bookmarkEnd w:id="160"/>
    </w:p>
    <w:p w14:paraId="7F56054A" w14:textId="49F28CA8" w:rsidR="00E85933" w:rsidRPr="00F47575" w:rsidRDefault="006371AD" w:rsidP="00175040">
      <w:pPr>
        <w:pStyle w:val="direction"/>
        <w:spacing w:after="120"/>
      </w:pPr>
      <w:r w:rsidRPr="000B0C45">
        <w:t>insert</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E85933" w:rsidRPr="000B0C45" w14:paraId="6331027F" w14:textId="77777777" w:rsidTr="000C0CCA">
        <w:trPr>
          <w:cantSplit/>
        </w:trPr>
        <w:tc>
          <w:tcPr>
            <w:tcW w:w="1200" w:type="dxa"/>
            <w:tcBorders>
              <w:top w:val="single" w:sz="4" w:space="0" w:color="C0C0C0"/>
              <w:left w:val="single" w:sz="4" w:space="0" w:color="C0C0C0"/>
              <w:bottom w:val="single" w:sz="4" w:space="0" w:color="C0C0C0"/>
              <w:right w:val="single" w:sz="4" w:space="0" w:color="C0C0C0"/>
            </w:tcBorders>
          </w:tcPr>
          <w:p w14:paraId="2215F0B4" w14:textId="288C42EA" w:rsidR="00E85933" w:rsidRPr="000B0C45" w:rsidRDefault="00E85933" w:rsidP="000C0CCA">
            <w:pPr>
              <w:pStyle w:val="TableText10"/>
            </w:pPr>
            <w:r w:rsidRPr="000B0C45">
              <w:t>5</w:t>
            </w:r>
            <w:r w:rsidR="00D45EAC" w:rsidRPr="000B0C45">
              <w:t>A</w:t>
            </w:r>
          </w:p>
        </w:tc>
        <w:tc>
          <w:tcPr>
            <w:tcW w:w="2249" w:type="dxa"/>
            <w:tcBorders>
              <w:top w:val="single" w:sz="4" w:space="0" w:color="C0C0C0"/>
              <w:left w:val="single" w:sz="4" w:space="0" w:color="C0C0C0"/>
              <w:bottom w:val="single" w:sz="4" w:space="0" w:color="C0C0C0"/>
              <w:right w:val="single" w:sz="4" w:space="0" w:color="C0C0C0"/>
            </w:tcBorders>
          </w:tcPr>
          <w:p w14:paraId="3EBFF6F1" w14:textId="77777777" w:rsidR="00E85933" w:rsidRPr="000B0C45" w:rsidRDefault="00E85933" w:rsidP="000C0CCA">
            <w:pPr>
              <w:pStyle w:val="TableText10"/>
            </w:pPr>
            <w:r w:rsidRPr="000B0C45">
              <w:t>104C (1)</w:t>
            </w:r>
          </w:p>
        </w:tc>
        <w:tc>
          <w:tcPr>
            <w:tcW w:w="2249" w:type="dxa"/>
            <w:tcBorders>
              <w:top w:val="single" w:sz="4" w:space="0" w:color="C0C0C0"/>
              <w:left w:val="single" w:sz="4" w:space="0" w:color="C0C0C0"/>
              <w:bottom w:val="single" w:sz="4" w:space="0" w:color="C0C0C0"/>
              <w:right w:val="single" w:sz="4" w:space="0" w:color="C0C0C0"/>
            </w:tcBorders>
          </w:tcPr>
          <w:p w14:paraId="65715550" w14:textId="77777777" w:rsidR="00E85933" w:rsidRPr="000B0C45" w:rsidRDefault="00E85933" w:rsidP="000C0CCA">
            <w:pPr>
              <w:pStyle w:val="TableText10"/>
            </w:pPr>
            <w:r w:rsidRPr="000B0C45">
              <w:t>50</w:t>
            </w:r>
          </w:p>
        </w:tc>
        <w:tc>
          <w:tcPr>
            <w:tcW w:w="2250" w:type="dxa"/>
            <w:tcBorders>
              <w:top w:val="single" w:sz="4" w:space="0" w:color="C0C0C0"/>
              <w:left w:val="single" w:sz="4" w:space="0" w:color="C0C0C0"/>
              <w:bottom w:val="single" w:sz="4" w:space="0" w:color="C0C0C0"/>
              <w:right w:val="single" w:sz="4" w:space="0" w:color="C0C0C0"/>
            </w:tcBorders>
          </w:tcPr>
          <w:p w14:paraId="47E2CF21" w14:textId="77777777" w:rsidR="00E85933" w:rsidRPr="000B0C45" w:rsidRDefault="00E85933" w:rsidP="000C0CCA">
            <w:pPr>
              <w:pStyle w:val="TableText10"/>
            </w:pPr>
            <w:r w:rsidRPr="000B0C45">
              <w:t>1 100</w:t>
            </w:r>
          </w:p>
        </w:tc>
      </w:tr>
    </w:tbl>
    <w:p w14:paraId="1AE36E3B" w14:textId="5CE88468" w:rsidR="004225D3" w:rsidRPr="000B0C45" w:rsidRDefault="00A90770" w:rsidP="00A90770">
      <w:pPr>
        <w:pStyle w:val="ShadedSchClause"/>
      </w:pPr>
      <w:bookmarkStart w:id="161" w:name="_Toc231466547"/>
      <w:r w:rsidRPr="00A90770">
        <w:rPr>
          <w:rStyle w:val="CharSectNo"/>
        </w:rPr>
        <w:t>[1.19]</w:t>
      </w:r>
      <w:r w:rsidRPr="000B0C45">
        <w:tab/>
      </w:r>
      <w:r w:rsidR="004225D3" w:rsidRPr="000B0C45">
        <w:t>Schedule 1, new part 1.2</w:t>
      </w:r>
      <w:bookmarkEnd w:id="161"/>
    </w:p>
    <w:p w14:paraId="22089884" w14:textId="77777777" w:rsidR="004225D3" w:rsidRPr="000B0C45" w:rsidRDefault="004225D3" w:rsidP="004225D3">
      <w:pPr>
        <w:pStyle w:val="direction"/>
      </w:pPr>
      <w:r w:rsidRPr="000B0C45">
        <w:t>insert</w:t>
      </w:r>
    </w:p>
    <w:p w14:paraId="3ECFB394" w14:textId="77777777" w:rsidR="004225D3" w:rsidRPr="000B0C45" w:rsidRDefault="004225D3" w:rsidP="004225D3">
      <w:pPr>
        <w:pStyle w:val="ISched-Part"/>
      </w:pPr>
      <w:r w:rsidRPr="000B0C45">
        <w:t>Part 1.2</w:t>
      </w:r>
      <w:r w:rsidRPr="000B0C45">
        <w:tab/>
        <w:t>Urban Forest Regulation 2023</w:t>
      </w:r>
    </w:p>
    <w:p w14:paraId="41291460" w14:textId="77777777" w:rsidR="004225D3" w:rsidRPr="000B0C45" w:rsidRDefault="004225D3" w:rsidP="00175040">
      <w:pPr>
        <w:suppressLineNumbers/>
      </w:pP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552"/>
        <w:gridCol w:w="1843"/>
        <w:gridCol w:w="2126"/>
      </w:tblGrid>
      <w:tr w:rsidR="004225D3" w:rsidRPr="000B0C45" w14:paraId="59720640" w14:textId="77777777" w:rsidTr="00090A68">
        <w:trPr>
          <w:cantSplit/>
          <w:tblHeader/>
        </w:trPr>
        <w:tc>
          <w:tcPr>
            <w:tcW w:w="1129" w:type="dxa"/>
            <w:tcBorders>
              <w:top w:val="single" w:sz="4" w:space="0" w:color="C0C0C0"/>
              <w:left w:val="single" w:sz="4" w:space="0" w:color="C0C0C0"/>
              <w:bottom w:val="single" w:sz="4" w:space="0" w:color="auto"/>
              <w:right w:val="single" w:sz="4" w:space="0" w:color="C0C0C0"/>
            </w:tcBorders>
          </w:tcPr>
          <w:p w14:paraId="5FFF7805" w14:textId="77777777" w:rsidR="004225D3" w:rsidRPr="000B0C45" w:rsidRDefault="004225D3" w:rsidP="00090A68">
            <w:pPr>
              <w:pStyle w:val="TableColHd"/>
            </w:pPr>
            <w:r w:rsidRPr="000B0C45">
              <w:t>column 1</w:t>
            </w:r>
          </w:p>
          <w:p w14:paraId="66AC4D27" w14:textId="77777777" w:rsidR="004225D3" w:rsidRPr="000B0C45" w:rsidRDefault="004225D3" w:rsidP="00090A68">
            <w:pPr>
              <w:pStyle w:val="TableColHd"/>
            </w:pPr>
            <w:r w:rsidRPr="000B0C45">
              <w:t>item</w:t>
            </w:r>
          </w:p>
        </w:tc>
        <w:tc>
          <w:tcPr>
            <w:tcW w:w="2552" w:type="dxa"/>
            <w:tcBorders>
              <w:top w:val="single" w:sz="4" w:space="0" w:color="C0C0C0"/>
              <w:left w:val="single" w:sz="4" w:space="0" w:color="C0C0C0"/>
              <w:bottom w:val="single" w:sz="4" w:space="0" w:color="auto"/>
              <w:right w:val="single" w:sz="4" w:space="0" w:color="C0C0C0"/>
            </w:tcBorders>
          </w:tcPr>
          <w:p w14:paraId="7B18BC3D" w14:textId="77777777" w:rsidR="004225D3" w:rsidRPr="000B0C45" w:rsidRDefault="004225D3" w:rsidP="00090A68">
            <w:pPr>
              <w:pStyle w:val="TableColHd"/>
            </w:pPr>
            <w:r w:rsidRPr="000B0C45">
              <w:t>column 2</w:t>
            </w:r>
          </w:p>
          <w:p w14:paraId="7EFA5FA6" w14:textId="77777777" w:rsidR="004225D3" w:rsidRPr="000B0C45" w:rsidRDefault="004225D3" w:rsidP="00090A68">
            <w:pPr>
              <w:pStyle w:val="TableColHd"/>
            </w:pPr>
            <w:r w:rsidRPr="000B0C45">
              <w:t>offence provision</w:t>
            </w:r>
          </w:p>
        </w:tc>
        <w:tc>
          <w:tcPr>
            <w:tcW w:w="1843" w:type="dxa"/>
            <w:tcBorders>
              <w:top w:val="single" w:sz="4" w:space="0" w:color="C0C0C0"/>
              <w:left w:val="single" w:sz="4" w:space="0" w:color="C0C0C0"/>
              <w:bottom w:val="single" w:sz="4" w:space="0" w:color="auto"/>
              <w:right w:val="single" w:sz="4" w:space="0" w:color="C0C0C0"/>
            </w:tcBorders>
          </w:tcPr>
          <w:p w14:paraId="66346E4B" w14:textId="77777777" w:rsidR="004225D3" w:rsidRPr="000B0C45" w:rsidRDefault="004225D3" w:rsidP="00090A68">
            <w:pPr>
              <w:pStyle w:val="TableColHd"/>
            </w:pPr>
            <w:r w:rsidRPr="000B0C45">
              <w:t>column 3</w:t>
            </w:r>
          </w:p>
          <w:p w14:paraId="0478315B" w14:textId="77777777" w:rsidR="004225D3" w:rsidRPr="000B0C45" w:rsidRDefault="004225D3" w:rsidP="00090A68">
            <w:pPr>
              <w:pStyle w:val="TableColHd"/>
            </w:pPr>
            <w:r w:rsidRPr="000B0C45">
              <w:t>offence penalty</w:t>
            </w:r>
          </w:p>
          <w:p w14:paraId="120A1813" w14:textId="77777777" w:rsidR="004225D3" w:rsidRPr="000B0C45" w:rsidRDefault="004225D3" w:rsidP="00090A68">
            <w:pPr>
              <w:pStyle w:val="TableColHd"/>
            </w:pPr>
            <w:r w:rsidRPr="000B0C45">
              <w:t>(penalty units)</w:t>
            </w:r>
          </w:p>
        </w:tc>
        <w:tc>
          <w:tcPr>
            <w:tcW w:w="2126" w:type="dxa"/>
            <w:tcBorders>
              <w:top w:val="single" w:sz="4" w:space="0" w:color="C0C0C0"/>
              <w:left w:val="single" w:sz="4" w:space="0" w:color="C0C0C0"/>
              <w:bottom w:val="single" w:sz="4" w:space="0" w:color="auto"/>
              <w:right w:val="single" w:sz="4" w:space="0" w:color="C0C0C0"/>
            </w:tcBorders>
          </w:tcPr>
          <w:p w14:paraId="284A443B" w14:textId="77777777" w:rsidR="004225D3" w:rsidRPr="000B0C45" w:rsidRDefault="004225D3" w:rsidP="00090A68">
            <w:pPr>
              <w:pStyle w:val="TableColHd"/>
            </w:pPr>
            <w:r w:rsidRPr="000B0C45">
              <w:t>column 4</w:t>
            </w:r>
          </w:p>
          <w:p w14:paraId="44284F2B" w14:textId="77777777" w:rsidR="004225D3" w:rsidRPr="000B0C45" w:rsidRDefault="004225D3" w:rsidP="00090A68">
            <w:pPr>
              <w:pStyle w:val="TableColHd"/>
            </w:pPr>
            <w:r w:rsidRPr="000B0C45">
              <w:t>infringement penalty ($)</w:t>
            </w:r>
          </w:p>
        </w:tc>
      </w:tr>
      <w:tr w:rsidR="004225D3" w:rsidRPr="000B0C45" w14:paraId="380331EC" w14:textId="77777777" w:rsidTr="009A5D0B">
        <w:tc>
          <w:tcPr>
            <w:tcW w:w="1129" w:type="dxa"/>
          </w:tcPr>
          <w:p w14:paraId="0666B918" w14:textId="77777777" w:rsidR="004225D3" w:rsidRPr="000B0C45" w:rsidRDefault="004225D3" w:rsidP="009A5D0B">
            <w:pPr>
              <w:pStyle w:val="TableText10"/>
            </w:pPr>
            <w:r w:rsidRPr="000B0C45">
              <w:t>1</w:t>
            </w:r>
          </w:p>
          <w:p w14:paraId="2DD77A27" w14:textId="77777777" w:rsidR="004225D3" w:rsidRPr="000B0C45" w:rsidRDefault="004225D3" w:rsidP="009A5D0B">
            <w:pPr>
              <w:pStyle w:val="TableText10"/>
            </w:pPr>
            <w:r w:rsidRPr="000B0C45">
              <w:t>1.1</w:t>
            </w:r>
          </w:p>
          <w:p w14:paraId="3E75F8FE" w14:textId="77777777" w:rsidR="004225D3" w:rsidRPr="000B0C45" w:rsidRDefault="004225D3" w:rsidP="009A5D0B">
            <w:pPr>
              <w:pStyle w:val="TableText10"/>
            </w:pPr>
          </w:p>
          <w:p w14:paraId="4EDE0569" w14:textId="77777777" w:rsidR="004225D3" w:rsidRPr="000B0C45" w:rsidRDefault="004225D3" w:rsidP="009A5D0B">
            <w:pPr>
              <w:pStyle w:val="TableText10"/>
            </w:pPr>
            <w:r w:rsidRPr="000B0C45">
              <w:t>1.2</w:t>
            </w:r>
          </w:p>
        </w:tc>
        <w:tc>
          <w:tcPr>
            <w:tcW w:w="2552" w:type="dxa"/>
          </w:tcPr>
          <w:p w14:paraId="36825E84" w14:textId="2B4B42D4" w:rsidR="004225D3" w:rsidRPr="000B0C45" w:rsidRDefault="004225D3" w:rsidP="009A5D0B">
            <w:pPr>
              <w:pStyle w:val="TableText10"/>
            </w:pPr>
            <w:r w:rsidRPr="000B0C45">
              <w:t>4B (1)</w:t>
            </w:r>
            <w:r w:rsidR="002775FE" w:rsidRPr="000B0C45">
              <w:t>—</w:t>
            </w:r>
          </w:p>
          <w:p w14:paraId="4270D1D5" w14:textId="3A40A436" w:rsidR="004225D3" w:rsidRPr="000B0C45" w:rsidRDefault="00A90770" w:rsidP="00A90770">
            <w:pPr>
              <w:pStyle w:val="TableBullet"/>
              <w:numPr>
                <w:ilvl w:val="0"/>
                <w:numId w:val="0"/>
              </w:numPr>
              <w:ind w:left="357" w:hanging="357"/>
            </w:pPr>
            <w:r w:rsidRPr="000B0C45">
              <w:rPr>
                <w:rFonts w:ascii="Symbol" w:hAnsi="Symbol"/>
              </w:rPr>
              <w:t></w:t>
            </w:r>
            <w:r w:rsidRPr="000B0C45">
              <w:rPr>
                <w:rFonts w:ascii="Symbol" w:hAnsi="Symbol"/>
              </w:rPr>
              <w:tab/>
            </w:r>
            <w:r w:rsidR="004225D3" w:rsidRPr="000B0C45">
              <w:t>if registered tree or remnant tree</w:t>
            </w:r>
          </w:p>
          <w:p w14:paraId="7D2EB716" w14:textId="4954189A" w:rsidR="004225D3" w:rsidRPr="000B0C45" w:rsidRDefault="00A90770" w:rsidP="00A90770">
            <w:pPr>
              <w:pStyle w:val="TableBullet"/>
              <w:numPr>
                <w:ilvl w:val="0"/>
                <w:numId w:val="0"/>
              </w:numPr>
              <w:ind w:left="357" w:hanging="357"/>
            </w:pPr>
            <w:r w:rsidRPr="000B0C45">
              <w:rPr>
                <w:rFonts w:ascii="Symbol" w:hAnsi="Symbol"/>
              </w:rPr>
              <w:t></w:t>
            </w:r>
            <w:r w:rsidRPr="000B0C45">
              <w:rPr>
                <w:rFonts w:ascii="Symbol" w:hAnsi="Symbol"/>
              </w:rPr>
              <w:tab/>
            </w:r>
            <w:r w:rsidR="004225D3" w:rsidRPr="000B0C45">
              <w:t>if public tree or regulated tree</w:t>
            </w:r>
          </w:p>
        </w:tc>
        <w:tc>
          <w:tcPr>
            <w:tcW w:w="1843" w:type="dxa"/>
          </w:tcPr>
          <w:p w14:paraId="0432B79D" w14:textId="77777777" w:rsidR="004225D3" w:rsidRPr="000B0C45" w:rsidRDefault="004225D3" w:rsidP="009A5D0B">
            <w:pPr>
              <w:pStyle w:val="TableText10"/>
            </w:pPr>
          </w:p>
          <w:p w14:paraId="3CCAA053" w14:textId="77777777" w:rsidR="00425BF2" w:rsidRPr="000B0C45" w:rsidRDefault="00425BF2" w:rsidP="009A5D0B">
            <w:pPr>
              <w:pStyle w:val="TableText10"/>
            </w:pPr>
            <w:r w:rsidRPr="000B0C45">
              <w:t>15</w:t>
            </w:r>
          </w:p>
          <w:p w14:paraId="44755D1B" w14:textId="77777777" w:rsidR="00425BF2" w:rsidRPr="000B0C45" w:rsidRDefault="00425BF2" w:rsidP="009A5D0B">
            <w:pPr>
              <w:pStyle w:val="TableText10"/>
            </w:pPr>
          </w:p>
          <w:p w14:paraId="5D456F4A" w14:textId="65819D30" w:rsidR="004225D3" w:rsidRPr="000B0C45" w:rsidRDefault="00425BF2" w:rsidP="009A5D0B">
            <w:pPr>
              <w:pStyle w:val="TableText10"/>
            </w:pPr>
            <w:r w:rsidRPr="000B0C45">
              <w:t>15</w:t>
            </w:r>
          </w:p>
        </w:tc>
        <w:tc>
          <w:tcPr>
            <w:tcW w:w="2126" w:type="dxa"/>
          </w:tcPr>
          <w:p w14:paraId="4BCB5FF8" w14:textId="77777777" w:rsidR="004225D3" w:rsidRPr="000B0C45" w:rsidRDefault="004225D3" w:rsidP="009A5D0B">
            <w:pPr>
              <w:pStyle w:val="TableText10"/>
            </w:pPr>
          </w:p>
          <w:p w14:paraId="542D911F" w14:textId="707CE9DF" w:rsidR="004225D3" w:rsidRPr="000B0C45" w:rsidRDefault="00425BF2" w:rsidP="009A5D0B">
            <w:pPr>
              <w:pStyle w:val="TableText10"/>
            </w:pPr>
            <w:r w:rsidRPr="000B0C45">
              <w:t>480</w:t>
            </w:r>
          </w:p>
          <w:p w14:paraId="73253EE8" w14:textId="77777777" w:rsidR="004225D3" w:rsidRPr="000B0C45" w:rsidRDefault="004225D3" w:rsidP="009A5D0B">
            <w:pPr>
              <w:pStyle w:val="TableText10"/>
            </w:pPr>
          </w:p>
          <w:p w14:paraId="76EB32A7" w14:textId="77777777" w:rsidR="004225D3" w:rsidRPr="000B0C45" w:rsidRDefault="004225D3" w:rsidP="009A5D0B">
            <w:pPr>
              <w:pStyle w:val="TableText10"/>
            </w:pPr>
            <w:r w:rsidRPr="000B0C45">
              <w:t>300</w:t>
            </w:r>
          </w:p>
        </w:tc>
      </w:tr>
    </w:tbl>
    <w:p w14:paraId="04A8394F" w14:textId="442B39C5" w:rsidR="004225D3" w:rsidRPr="00F47575" w:rsidRDefault="00A90770" w:rsidP="00A90770">
      <w:pPr>
        <w:pStyle w:val="ShadedSchClause"/>
        <w:rPr>
          <w:rStyle w:val="charItals"/>
        </w:rPr>
      </w:pPr>
      <w:bookmarkStart w:id="162" w:name="_Toc231466548"/>
      <w:r w:rsidRPr="00A90770">
        <w:rPr>
          <w:rStyle w:val="CharSectNo"/>
        </w:rPr>
        <w:lastRenderedPageBreak/>
        <w:t>[1.20]</w:t>
      </w:r>
      <w:r w:rsidRPr="00F47575">
        <w:rPr>
          <w:rStyle w:val="charItals"/>
          <w:i w:val="0"/>
        </w:rPr>
        <w:tab/>
      </w:r>
      <w:r w:rsidR="004225D3" w:rsidRPr="000B0C45">
        <w:t xml:space="preserve">Dictionary, new definition of </w:t>
      </w:r>
      <w:r w:rsidR="002775FE" w:rsidRPr="00F47575">
        <w:rPr>
          <w:rStyle w:val="charItals"/>
        </w:rPr>
        <w:t>u</w:t>
      </w:r>
      <w:r w:rsidR="004225D3" w:rsidRPr="00F47575">
        <w:rPr>
          <w:rStyle w:val="charItals"/>
        </w:rPr>
        <w:t xml:space="preserve">rban </w:t>
      </w:r>
      <w:r w:rsidR="002775FE" w:rsidRPr="00F47575">
        <w:rPr>
          <w:rStyle w:val="charItals"/>
        </w:rPr>
        <w:t>f</w:t>
      </w:r>
      <w:r w:rsidR="004225D3" w:rsidRPr="00F47575">
        <w:rPr>
          <w:rStyle w:val="charItals"/>
        </w:rPr>
        <w:t>orest legislation</w:t>
      </w:r>
      <w:bookmarkEnd w:id="162"/>
    </w:p>
    <w:p w14:paraId="44AB34AF" w14:textId="77777777" w:rsidR="004225D3" w:rsidRPr="000B0C45" w:rsidRDefault="004225D3" w:rsidP="004225D3">
      <w:pPr>
        <w:pStyle w:val="direction"/>
      </w:pPr>
      <w:r w:rsidRPr="000B0C45">
        <w:t>insert</w:t>
      </w:r>
    </w:p>
    <w:p w14:paraId="7711051F" w14:textId="77777777" w:rsidR="004225D3" w:rsidRPr="000B0C45" w:rsidRDefault="004225D3" w:rsidP="00A90770">
      <w:pPr>
        <w:pStyle w:val="aDef"/>
      </w:pPr>
      <w:r w:rsidRPr="00F47575">
        <w:rPr>
          <w:rStyle w:val="charBoldItals"/>
        </w:rPr>
        <w:t>urban forest legislation</w:t>
      </w:r>
      <w:r w:rsidRPr="000B0C45">
        <w:rPr>
          <w:bCs/>
          <w:iCs/>
        </w:rPr>
        <w:t xml:space="preserve"> means—</w:t>
      </w:r>
    </w:p>
    <w:p w14:paraId="62FE7783" w14:textId="4724B56D" w:rsidR="004225D3" w:rsidRPr="000B0C45" w:rsidRDefault="004225D3" w:rsidP="004225D3">
      <w:pPr>
        <w:pStyle w:val="Idefpara"/>
      </w:pPr>
      <w:r w:rsidRPr="000B0C45">
        <w:tab/>
        <w:t>(a)</w:t>
      </w:r>
      <w:r w:rsidRPr="000B0C45">
        <w:tab/>
        <w:t xml:space="preserve">the </w:t>
      </w:r>
      <w:hyperlink r:id="rId88" w:tooltip="A2023-14" w:history="1">
        <w:r w:rsidR="00F47575" w:rsidRPr="00F47575">
          <w:rPr>
            <w:rStyle w:val="charCitHyperlinkItal"/>
          </w:rPr>
          <w:t>Urban Forest Act 2023</w:t>
        </w:r>
      </w:hyperlink>
      <w:r w:rsidRPr="000B0C45">
        <w:t>; and</w:t>
      </w:r>
    </w:p>
    <w:p w14:paraId="573BC32A" w14:textId="48B1FB0B" w:rsidR="004225D3" w:rsidRPr="000B0C45" w:rsidRDefault="004225D3" w:rsidP="004225D3">
      <w:pPr>
        <w:pStyle w:val="Idefpara"/>
      </w:pPr>
      <w:r w:rsidRPr="000B0C45">
        <w:tab/>
        <w:t>(b)</w:t>
      </w:r>
      <w:r w:rsidRPr="000B0C45">
        <w:tab/>
        <w:t xml:space="preserve">the </w:t>
      </w:r>
      <w:hyperlink r:id="rId89" w:tooltip="SL2023-39" w:history="1">
        <w:r w:rsidR="00F47575" w:rsidRPr="00F47575">
          <w:rPr>
            <w:rStyle w:val="charCitHyperlinkItal"/>
          </w:rPr>
          <w:t>Urban Forest Regulation 2023</w:t>
        </w:r>
      </w:hyperlink>
      <w:r w:rsidRPr="000B0C45">
        <w:t>.</w:t>
      </w:r>
    </w:p>
    <w:p w14:paraId="41046AF8" w14:textId="37188ECE" w:rsidR="00736A74" w:rsidRPr="00A90770" w:rsidRDefault="00A90770" w:rsidP="00A90770">
      <w:pPr>
        <w:pStyle w:val="Sched-Part"/>
      </w:pPr>
      <w:bookmarkStart w:id="163" w:name="_Toc231466549"/>
      <w:r w:rsidRPr="00A90770">
        <w:rPr>
          <w:rStyle w:val="CharPartNo"/>
        </w:rPr>
        <w:t>Part 1.4</w:t>
      </w:r>
      <w:r w:rsidRPr="000B0C45">
        <w:tab/>
      </w:r>
      <w:r w:rsidR="00736A74" w:rsidRPr="00A90770">
        <w:rPr>
          <w:rStyle w:val="CharPartText"/>
        </w:rPr>
        <w:t>Nature Conservation Act</w:t>
      </w:r>
      <w:r w:rsidR="00285FD0" w:rsidRPr="00A90770">
        <w:rPr>
          <w:rStyle w:val="CharPartText"/>
        </w:rPr>
        <w:t xml:space="preserve"> 2014</w:t>
      </w:r>
      <w:bookmarkEnd w:id="163"/>
    </w:p>
    <w:p w14:paraId="4E222C83" w14:textId="3AAA6CB1" w:rsidR="00736A74" w:rsidRPr="000B0C45" w:rsidRDefault="00A90770" w:rsidP="00A90770">
      <w:pPr>
        <w:pStyle w:val="ShadedSchClause"/>
      </w:pPr>
      <w:bookmarkStart w:id="164" w:name="_Toc231466550"/>
      <w:r w:rsidRPr="00A90770">
        <w:rPr>
          <w:rStyle w:val="CharSectNo"/>
        </w:rPr>
        <w:t>[1.21]</w:t>
      </w:r>
      <w:r w:rsidRPr="000B0C45">
        <w:tab/>
      </w:r>
      <w:r w:rsidR="00736A74" w:rsidRPr="000B0C45">
        <w:t>Section 316</w:t>
      </w:r>
      <w:r w:rsidR="002775FE" w:rsidRPr="000B0C45">
        <w:t>, new note</w:t>
      </w:r>
      <w:bookmarkEnd w:id="164"/>
    </w:p>
    <w:p w14:paraId="1ECAD584" w14:textId="77777777" w:rsidR="00736A74" w:rsidRPr="000B0C45" w:rsidRDefault="00736A74" w:rsidP="00736A74">
      <w:pPr>
        <w:pStyle w:val="direction"/>
      </w:pPr>
      <w:r w:rsidRPr="000B0C45">
        <w:t>before note 1, insert</w:t>
      </w:r>
    </w:p>
    <w:p w14:paraId="666DEE69" w14:textId="77777777" w:rsidR="00736A74" w:rsidRPr="00F47575" w:rsidRDefault="00736A74" w:rsidP="00736A74">
      <w:pPr>
        <w:pStyle w:val="aNote"/>
        <w:rPr>
          <w:rStyle w:val="charItals"/>
        </w:rPr>
      </w:pPr>
      <w:r w:rsidRPr="00F47575">
        <w:rPr>
          <w:rStyle w:val="charItals"/>
        </w:rPr>
        <w:t>Note 1A</w:t>
      </w:r>
      <w:r w:rsidRPr="00F47575">
        <w:rPr>
          <w:rStyle w:val="charItals"/>
        </w:rPr>
        <w:tab/>
        <w:t>Development proposals involving tree removals</w:t>
      </w:r>
    </w:p>
    <w:p w14:paraId="22601A99" w14:textId="6777F5A1" w:rsidR="00736A74" w:rsidRPr="000B0C45" w:rsidRDefault="00736A74" w:rsidP="00736A74">
      <w:pPr>
        <w:pStyle w:val="aNoteTextss"/>
      </w:pPr>
      <w:r w:rsidRPr="000B0C45">
        <w:t xml:space="preserve">The territory planning authority may approve the removal of a regulated tree or a public tree before a development application is made if the authority is satisfied that </w:t>
      </w:r>
      <w:r w:rsidRPr="000B0C45">
        <w:rPr>
          <w:lang w:val="en-US"/>
        </w:rPr>
        <w:t xml:space="preserve">removing the tree </w:t>
      </w:r>
      <w:r w:rsidRPr="000B0C45">
        <w:t xml:space="preserve">will </w:t>
      </w:r>
      <w:r w:rsidR="005D3776" w:rsidRPr="000B0C45">
        <w:t>facilitate the achievement of a desired planning outcome applying</w:t>
      </w:r>
      <w:r w:rsidR="005D3776" w:rsidRPr="000B0C45">
        <w:rPr>
          <w:lang w:val="en-US"/>
        </w:rPr>
        <w:t xml:space="preserve"> to the proposed development</w:t>
      </w:r>
      <w:r w:rsidR="005D3776" w:rsidRPr="000B0C45">
        <w:t xml:space="preserve"> under the </w:t>
      </w:r>
      <w:hyperlink r:id="rId90" w:tooltip="NI2023-540" w:history="1">
        <w:r w:rsidR="00F47575" w:rsidRPr="00F47575">
          <w:rPr>
            <w:rStyle w:val="charCitHyperlinkAbbrev"/>
          </w:rPr>
          <w:t>territory plan</w:t>
        </w:r>
      </w:hyperlink>
      <w:r w:rsidR="005D3776" w:rsidRPr="000B0C45">
        <w:t xml:space="preserve"> </w:t>
      </w:r>
      <w:r w:rsidRPr="000B0C45">
        <w:t>(see</w:t>
      </w:r>
      <w:r w:rsidR="00175040">
        <w:t xml:space="preserve"> </w:t>
      </w:r>
      <w:hyperlink r:id="rId91" w:tooltip="A2023-18" w:history="1">
        <w:r w:rsidR="00F47575" w:rsidRPr="00F47575">
          <w:rPr>
            <w:rStyle w:val="charCitHyperlinkItal"/>
          </w:rPr>
          <w:t>Planning Act 2023</w:t>
        </w:r>
      </w:hyperlink>
      <w:r w:rsidRPr="000B0C45">
        <w:t>, pt 7.1A).</w:t>
      </w:r>
    </w:p>
    <w:p w14:paraId="01D12400" w14:textId="0EDFCC39" w:rsidR="00CD2B22" w:rsidRPr="00A90770" w:rsidRDefault="00A90770" w:rsidP="00A90770">
      <w:pPr>
        <w:pStyle w:val="Sched-Part"/>
      </w:pPr>
      <w:bookmarkStart w:id="165" w:name="_Toc231466551"/>
      <w:r w:rsidRPr="00A90770">
        <w:rPr>
          <w:rStyle w:val="CharPartNo"/>
        </w:rPr>
        <w:t>Part 1.5</w:t>
      </w:r>
      <w:r w:rsidRPr="000B0C45">
        <w:tab/>
      </w:r>
      <w:r w:rsidR="00CD2B22" w:rsidRPr="00A90770">
        <w:rPr>
          <w:rStyle w:val="CharPartText"/>
        </w:rPr>
        <w:t>Planning (Exempt Development) Regulation</w:t>
      </w:r>
      <w:r w:rsidR="00175040" w:rsidRPr="00A90770">
        <w:rPr>
          <w:rStyle w:val="CharPartText"/>
        </w:rPr>
        <w:t xml:space="preserve"> </w:t>
      </w:r>
      <w:r w:rsidR="00CD2B22" w:rsidRPr="00A90770">
        <w:rPr>
          <w:rStyle w:val="CharPartText"/>
        </w:rPr>
        <w:t>2023</w:t>
      </w:r>
      <w:bookmarkEnd w:id="165"/>
    </w:p>
    <w:p w14:paraId="7FCB47C4" w14:textId="54B3C029" w:rsidR="00CD2B22" w:rsidRPr="000B0C45" w:rsidRDefault="00A90770" w:rsidP="00A90770">
      <w:pPr>
        <w:pStyle w:val="ShadedSchClause"/>
        <w:rPr>
          <w:lang w:val="en-US"/>
        </w:rPr>
      </w:pPr>
      <w:bookmarkStart w:id="166" w:name="_Toc231466552"/>
      <w:r w:rsidRPr="00A90770">
        <w:rPr>
          <w:rStyle w:val="CharSectNo"/>
        </w:rPr>
        <w:t>[1.22]</w:t>
      </w:r>
      <w:r w:rsidRPr="000B0C45">
        <w:rPr>
          <w:lang w:val="en-US"/>
        </w:rPr>
        <w:tab/>
      </w:r>
      <w:r w:rsidR="00CD2B22" w:rsidRPr="000B0C45">
        <w:rPr>
          <w:lang w:val="en-US"/>
        </w:rPr>
        <w:t>Schedule 1, section 1.137 (1) (b) (ii)</w:t>
      </w:r>
      <w:bookmarkEnd w:id="166"/>
    </w:p>
    <w:p w14:paraId="348D3186" w14:textId="77777777" w:rsidR="00CD2B22" w:rsidRPr="000B0C45" w:rsidRDefault="00CD2B22" w:rsidP="00CD2B22">
      <w:pPr>
        <w:pStyle w:val="direction"/>
        <w:rPr>
          <w:lang w:val="en-US"/>
        </w:rPr>
      </w:pPr>
      <w:r w:rsidRPr="000B0C45">
        <w:rPr>
          <w:lang w:val="en-US"/>
        </w:rPr>
        <w:t>substitute</w:t>
      </w:r>
    </w:p>
    <w:p w14:paraId="27B1BD52" w14:textId="77777777" w:rsidR="00CD2B22" w:rsidRPr="000B0C45" w:rsidRDefault="00CD2B22" w:rsidP="00CD2B22">
      <w:pPr>
        <w:pStyle w:val="Isubpara"/>
        <w:rPr>
          <w:lang w:val="en-US"/>
        </w:rPr>
      </w:pPr>
      <w:r w:rsidRPr="000B0C45">
        <w:rPr>
          <w:lang w:val="en-US"/>
        </w:rPr>
        <w:tab/>
        <w:t>(ii)</w:t>
      </w:r>
      <w:r w:rsidRPr="000B0C45">
        <w:rPr>
          <w:lang w:val="en-US"/>
        </w:rPr>
        <w:tab/>
        <w:t>section 32 (</w:t>
      </w:r>
      <w:r w:rsidRPr="000B0C45">
        <w:t>Approval for activity in urgent circumstances</w:t>
      </w:r>
      <w:r w:rsidRPr="000B0C45">
        <w:rPr>
          <w:lang w:val="en-US"/>
        </w:rPr>
        <w:t>); or</w:t>
      </w:r>
    </w:p>
    <w:p w14:paraId="68B8ABE2" w14:textId="77777777" w:rsidR="00CD2B22" w:rsidRPr="000B0C45" w:rsidRDefault="00CD2B22" w:rsidP="00CD2B22">
      <w:pPr>
        <w:pStyle w:val="Isubpara"/>
        <w:rPr>
          <w:lang w:val="en-US"/>
        </w:rPr>
      </w:pPr>
      <w:r w:rsidRPr="000B0C45">
        <w:rPr>
          <w:lang w:val="en-US"/>
        </w:rPr>
        <w:tab/>
        <w:t>(iii)</w:t>
      </w:r>
      <w:r w:rsidRPr="000B0C45">
        <w:rPr>
          <w:lang w:val="en-US"/>
        </w:rPr>
        <w:tab/>
        <w:t>section 32A (</w:t>
      </w:r>
      <w:r w:rsidRPr="000B0C45">
        <w:t>Approval for minor works</w:t>
      </w:r>
      <w:r w:rsidRPr="000B0C45">
        <w:rPr>
          <w:lang w:val="en-US"/>
        </w:rPr>
        <w:t>).</w:t>
      </w:r>
    </w:p>
    <w:p w14:paraId="48C51551" w14:textId="77FA3442" w:rsidR="00A849FC" w:rsidRPr="00A90770" w:rsidRDefault="00A90770" w:rsidP="00A90770">
      <w:pPr>
        <w:pStyle w:val="Sched-Part"/>
      </w:pPr>
      <w:bookmarkStart w:id="167" w:name="_Toc231466553"/>
      <w:r w:rsidRPr="00A90770">
        <w:rPr>
          <w:rStyle w:val="CharPartNo"/>
        </w:rPr>
        <w:lastRenderedPageBreak/>
        <w:t>Part 1.6</w:t>
      </w:r>
      <w:r w:rsidRPr="000B0C45">
        <w:tab/>
      </w:r>
      <w:r w:rsidR="00513602" w:rsidRPr="00A90770">
        <w:rPr>
          <w:rStyle w:val="CharPartText"/>
        </w:rPr>
        <w:t>Public Unleased Land Act 2013</w:t>
      </w:r>
      <w:bookmarkEnd w:id="167"/>
    </w:p>
    <w:p w14:paraId="46463800" w14:textId="1976A73B" w:rsidR="00AE2255" w:rsidRPr="000B0C45" w:rsidRDefault="00A90770" w:rsidP="00A90770">
      <w:pPr>
        <w:pStyle w:val="ShadedSchClause"/>
      </w:pPr>
      <w:bookmarkStart w:id="168" w:name="_Toc231466554"/>
      <w:r w:rsidRPr="00A90770">
        <w:rPr>
          <w:rStyle w:val="CharSectNo"/>
        </w:rPr>
        <w:t>[1.23]</w:t>
      </w:r>
      <w:r w:rsidRPr="000B0C45">
        <w:tab/>
      </w:r>
      <w:r w:rsidR="00AE2255" w:rsidRPr="000B0C45">
        <w:t xml:space="preserve">Section 30, definition of </w:t>
      </w:r>
      <w:r w:rsidR="00AE2255" w:rsidRPr="00F47575">
        <w:rPr>
          <w:rStyle w:val="charItals"/>
        </w:rPr>
        <w:t>tree damaging activity approval</w:t>
      </w:r>
      <w:r w:rsidR="00AE2255" w:rsidRPr="000B0C45">
        <w:t>, paragraph (b)</w:t>
      </w:r>
      <w:bookmarkEnd w:id="168"/>
    </w:p>
    <w:p w14:paraId="25090573" w14:textId="423EB782" w:rsidR="00AE2255" w:rsidRPr="000B0C45" w:rsidRDefault="00D50599" w:rsidP="00D50599">
      <w:pPr>
        <w:pStyle w:val="direction"/>
      </w:pPr>
      <w:r w:rsidRPr="000B0C45">
        <w:t>substitute</w:t>
      </w:r>
    </w:p>
    <w:p w14:paraId="1B96EFEB" w14:textId="4460C0B3" w:rsidR="00D50599" w:rsidRPr="000B0C45" w:rsidRDefault="00D50599" w:rsidP="00D50599">
      <w:pPr>
        <w:pStyle w:val="Ipara"/>
      </w:pPr>
      <w:r w:rsidRPr="000B0C45">
        <w:tab/>
        <w:t>(b)</w:t>
      </w:r>
      <w:r w:rsidRPr="000B0C45">
        <w:tab/>
        <w:t>section 32 (Approval for activity in urgent circumstances); or</w:t>
      </w:r>
    </w:p>
    <w:p w14:paraId="5E17AD8E" w14:textId="5E6D583D" w:rsidR="00D50599" w:rsidRPr="000B0C45" w:rsidRDefault="00D50599" w:rsidP="00D50599">
      <w:pPr>
        <w:pStyle w:val="Ipara"/>
      </w:pPr>
      <w:r w:rsidRPr="000B0C45">
        <w:tab/>
        <w:t>(c)</w:t>
      </w:r>
      <w:r w:rsidRPr="000B0C45">
        <w:tab/>
        <w:t>section 32A (Approval for minor works).</w:t>
      </w:r>
    </w:p>
    <w:p w14:paraId="002501E6" w14:textId="61D3E7F6" w:rsidR="00513602" w:rsidRPr="000B0C45" w:rsidRDefault="00A90770" w:rsidP="00A90770">
      <w:pPr>
        <w:pStyle w:val="ShadedSchClause"/>
      </w:pPr>
      <w:bookmarkStart w:id="169" w:name="_Toc231466555"/>
      <w:r w:rsidRPr="00A90770">
        <w:rPr>
          <w:rStyle w:val="CharSectNo"/>
        </w:rPr>
        <w:t>[1.24]</w:t>
      </w:r>
      <w:r w:rsidRPr="000B0C45">
        <w:tab/>
      </w:r>
      <w:r w:rsidR="00513602" w:rsidRPr="000B0C45">
        <w:t>Section 36 (2) (c)</w:t>
      </w:r>
      <w:bookmarkEnd w:id="169"/>
    </w:p>
    <w:p w14:paraId="32ACEDD5" w14:textId="2F2CCFD5" w:rsidR="00513602" w:rsidRPr="000B0C45" w:rsidRDefault="00513602" w:rsidP="00513602">
      <w:pPr>
        <w:pStyle w:val="direction"/>
      </w:pPr>
      <w:r w:rsidRPr="000B0C45">
        <w:t>omit</w:t>
      </w:r>
    </w:p>
    <w:p w14:paraId="2F16F3D6" w14:textId="0E41C41B" w:rsidR="00513602" w:rsidRPr="000B0C45" w:rsidRDefault="00513602" w:rsidP="00513602">
      <w:pPr>
        <w:pStyle w:val="Amainreturn"/>
      </w:pPr>
      <w:r w:rsidRPr="000B0C45">
        <w:t>pruning</w:t>
      </w:r>
    </w:p>
    <w:p w14:paraId="668AD873" w14:textId="779EA717" w:rsidR="00513602" w:rsidRPr="000B0C45" w:rsidRDefault="00513602" w:rsidP="00513602">
      <w:pPr>
        <w:pStyle w:val="direction"/>
      </w:pPr>
      <w:r w:rsidRPr="000B0C45">
        <w:t>substitute</w:t>
      </w:r>
    </w:p>
    <w:p w14:paraId="7C67FDBB" w14:textId="64BD611C" w:rsidR="006C7AEF" w:rsidRPr="000B0C45" w:rsidRDefault="00513602" w:rsidP="00EF1034">
      <w:pPr>
        <w:pStyle w:val="Amainreturn"/>
      </w:pPr>
      <w:r w:rsidRPr="000B0C45">
        <w:t>removal</w:t>
      </w:r>
    </w:p>
    <w:p w14:paraId="7CACCF69" w14:textId="36C5EAF7" w:rsidR="002A3D15" w:rsidRPr="00A90770" w:rsidRDefault="00A90770" w:rsidP="00A90770">
      <w:pPr>
        <w:pStyle w:val="Sched-Part"/>
      </w:pPr>
      <w:bookmarkStart w:id="170" w:name="_Toc231466556"/>
      <w:r w:rsidRPr="00A90770">
        <w:rPr>
          <w:rStyle w:val="CharPartNo"/>
        </w:rPr>
        <w:t>Part 1.7</w:t>
      </w:r>
      <w:r w:rsidRPr="000B0C45">
        <w:tab/>
      </w:r>
      <w:r w:rsidR="002A3D15" w:rsidRPr="00A90770">
        <w:rPr>
          <w:rStyle w:val="CharPartText"/>
        </w:rPr>
        <w:t>Utilities Act 2000</w:t>
      </w:r>
      <w:bookmarkEnd w:id="170"/>
    </w:p>
    <w:p w14:paraId="314B4BEC" w14:textId="143B01EF" w:rsidR="002A3D15" w:rsidRPr="000B0C45" w:rsidRDefault="00A90770" w:rsidP="00A90770">
      <w:pPr>
        <w:pStyle w:val="ShadedSchClause"/>
      </w:pPr>
      <w:bookmarkStart w:id="171" w:name="_Toc231466557"/>
      <w:r w:rsidRPr="00A90770">
        <w:rPr>
          <w:rStyle w:val="CharSectNo"/>
        </w:rPr>
        <w:t>[1.25]</w:t>
      </w:r>
      <w:r w:rsidRPr="000B0C45">
        <w:tab/>
      </w:r>
      <w:r w:rsidR="002A3D15" w:rsidRPr="000B0C45">
        <w:t>Section 105 (5), note</w:t>
      </w:r>
      <w:r w:rsidR="00863936" w:rsidRPr="000B0C45">
        <w:t xml:space="preserve"> </w:t>
      </w:r>
      <w:r w:rsidR="002C4665" w:rsidRPr="000B0C45">
        <w:t>etc</w:t>
      </w:r>
      <w:bookmarkEnd w:id="171"/>
    </w:p>
    <w:p w14:paraId="350AFB7A" w14:textId="015E35F7" w:rsidR="00904F70" w:rsidRPr="000B0C45" w:rsidRDefault="00904F70" w:rsidP="007A5479">
      <w:pPr>
        <w:pStyle w:val="direction"/>
        <w:spacing w:after="120"/>
      </w:pPr>
      <w:r w:rsidRPr="000B0C45">
        <w:t>omit</w:t>
      </w:r>
    </w:p>
    <w:p w14:paraId="078C64C2" w14:textId="117DE577" w:rsidR="00904F70" w:rsidRPr="000B0C45" w:rsidRDefault="00904F70" w:rsidP="00726B69">
      <w:pPr>
        <w:pStyle w:val="aNoteTextss"/>
        <w:ind w:left="380" w:firstLine="720"/>
      </w:pPr>
      <w:r w:rsidRPr="000B0C45">
        <w:t>s 28 or s 32</w:t>
      </w:r>
    </w:p>
    <w:p w14:paraId="0A24BAB8" w14:textId="410F2738" w:rsidR="00904F70" w:rsidRPr="000B0C45" w:rsidRDefault="00904F70" w:rsidP="007A5479">
      <w:pPr>
        <w:pStyle w:val="direction"/>
        <w:spacing w:after="120"/>
      </w:pPr>
      <w:r w:rsidRPr="000B0C45">
        <w:t>substitute</w:t>
      </w:r>
    </w:p>
    <w:p w14:paraId="7795F766" w14:textId="4253AFB0" w:rsidR="00904F70" w:rsidRPr="000B0C45" w:rsidRDefault="00904F70" w:rsidP="00726B69">
      <w:pPr>
        <w:pStyle w:val="aNoteTextss"/>
        <w:ind w:left="380" w:firstLine="720"/>
      </w:pPr>
      <w:r w:rsidRPr="000B0C45">
        <w:t>s 28, s 32 or s 32A</w:t>
      </w:r>
    </w:p>
    <w:p w14:paraId="45735A65" w14:textId="755FB3C6" w:rsidR="002C4665" w:rsidRPr="000B0C45" w:rsidRDefault="002C4665" w:rsidP="002C4665">
      <w:pPr>
        <w:pStyle w:val="direction"/>
      </w:pPr>
      <w:r w:rsidRPr="000B0C45">
        <w:t>in</w:t>
      </w:r>
    </w:p>
    <w:p w14:paraId="2887F201" w14:textId="33FD3730" w:rsidR="002C4665"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2C4665" w:rsidRPr="000B0C45">
        <w:t>section 105 (5), note</w:t>
      </w:r>
    </w:p>
    <w:p w14:paraId="09DC9942" w14:textId="46332AC9" w:rsidR="002C4665"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5B0A8E" w:rsidRPr="000B0C45">
        <w:t>section 106 (3), note</w:t>
      </w:r>
    </w:p>
    <w:p w14:paraId="123ABFEB" w14:textId="3812D99D" w:rsidR="005B0A8E"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5B0A8E" w:rsidRPr="000B0C45">
        <w:t>section 110 (3), note</w:t>
      </w:r>
    </w:p>
    <w:p w14:paraId="4CC145E3" w14:textId="75041126" w:rsidR="005B0A8E"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217C2F" w:rsidRPr="000B0C45">
        <w:t>s</w:t>
      </w:r>
      <w:r w:rsidR="005B0A8E" w:rsidRPr="000B0C45">
        <w:t>ection 231 (5), note</w:t>
      </w:r>
    </w:p>
    <w:p w14:paraId="6FEE8504" w14:textId="26B7D21B" w:rsidR="005B0A8E"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217C2F" w:rsidRPr="000B0C45">
        <w:t>section 232 (3), note</w:t>
      </w:r>
    </w:p>
    <w:p w14:paraId="61680A88" w14:textId="13E3D6E5" w:rsidR="00217C2F" w:rsidRPr="000B0C45" w:rsidRDefault="00A90770" w:rsidP="00A90770">
      <w:pPr>
        <w:pStyle w:val="Amainbullet"/>
        <w:tabs>
          <w:tab w:val="left" w:pos="1500"/>
        </w:tabs>
      </w:pPr>
      <w:r w:rsidRPr="000B0C45">
        <w:rPr>
          <w:rFonts w:ascii="Symbol" w:hAnsi="Symbol"/>
          <w:sz w:val="20"/>
        </w:rPr>
        <w:lastRenderedPageBreak/>
        <w:t></w:t>
      </w:r>
      <w:r w:rsidRPr="000B0C45">
        <w:rPr>
          <w:rFonts w:ascii="Symbol" w:hAnsi="Symbol"/>
          <w:sz w:val="20"/>
        </w:rPr>
        <w:tab/>
      </w:r>
      <w:r w:rsidR="00217C2F" w:rsidRPr="000B0C45">
        <w:t>section 236 (3), note</w:t>
      </w:r>
    </w:p>
    <w:p w14:paraId="68884CA3" w14:textId="7F12EB8F" w:rsidR="00217C2F"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217C2F" w:rsidRPr="000B0C45">
        <w:t>section 249 (10), note</w:t>
      </w:r>
    </w:p>
    <w:p w14:paraId="2E81911B" w14:textId="59DC9A29" w:rsidR="00AE2255" w:rsidRPr="00A90770" w:rsidRDefault="00A90770" w:rsidP="00A90770">
      <w:pPr>
        <w:pStyle w:val="Sched-Part"/>
      </w:pPr>
      <w:bookmarkStart w:id="172" w:name="_Toc231466558"/>
      <w:r w:rsidRPr="00A90770">
        <w:rPr>
          <w:rStyle w:val="CharPartNo"/>
        </w:rPr>
        <w:t>Part 1.8</w:t>
      </w:r>
      <w:r w:rsidRPr="000B0C45">
        <w:tab/>
      </w:r>
      <w:r w:rsidR="00AE2255" w:rsidRPr="00A90770">
        <w:rPr>
          <w:rStyle w:val="CharPartText"/>
        </w:rPr>
        <w:t>Utilities (Technical Regulation) Act 2014</w:t>
      </w:r>
      <w:bookmarkEnd w:id="172"/>
    </w:p>
    <w:p w14:paraId="3BA881F0" w14:textId="12797DD2" w:rsidR="00AE2255" w:rsidRPr="000B0C45" w:rsidRDefault="00A90770" w:rsidP="00A90770">
      <w:pPr>
        <w:pStyle w:val="ShadedSchClause"/>
      </w:pPr>
      <w:bookmarkStart w:id="173" w:name="_Toc231466559"/>
      <w:r w:rsidRPr="00A90770">
        <w:rPr>
          <w:rStyle w:val="CharSectNo"/>
        </w:rPr>
        <w:t>[1.26]</w:t>
      </w:r>
      <w:r w:rsidRPr="000B0C45">
        <w:tab/>
      </w:r>
      <w:r w:rsidR="00AE2255" w:rsidRPr="000B0C45">
        <w:t>Section 32 (10), note</w:t>
      </w:r>
      <w:r w:rsidR="00C21A42" w:rsidRPr="000B0C45">
        <w:t xml:space="preserve"> etc</w:t>
      </w:r>
      <w:bookmarkEnd w:id="173"/>
    </w:p>
    <w:p w14:paraId="7162584D" w14:textId="77777777" w:rsidR="00C21A42" w:rsidRPr="000B0C45" w:rsidRDefault="00C21A42" w:rsidP="007A5479">
      <w:pPr>
        <w:pStyle w:val="direction"/>
        <w:spacing w:after="120"/>
      </w:pPr>
      <w:r w:rsidRPr="000B0C45">
        <w:t>omit</w:t>
      </w:r>
    </w:p>
    <w:p w14:paraId="64E27D61" w14:textId="77777777" w:rsidR="00C21A42" w:rsidRPr="000B0C45" w:rsidRDefault="00C21A42" w:rsidP="00C21A42">
      <w:pPr>
        <w:pStyle w:val="aNoteTextss"/>
        <w:ind w:left="380" w:firstLine="720"/>
      </w:pPr>
      <w:r w:rsidRPr="000B0C45">
        <w:t>s 28 or s 32</w:t>
      </w:r>
    </w:p>
    <w:p w14:paraId="5FF0D25F" w14:textId="77777777" w:rsidR="00C21A42" w:rsidRPr="000B0C45" w:rsidRDefault="00C21A42" w:rsidP="007A5479">
      <w:pPr>
        <w:pStyle w:val="direction"/>
        <w:spacing w:after="120"/>
      </w:pPr>
      <w:r w:rsidRPr="000B0C45">
        <w:t>substitute</w:t>
      </w:r>
    </w:p>
    <w:p w14:paraId="34C36213" w14:textId="77777777" w:rsidR="00C21A42" w:rsidRPr="000B0C45" w:rsidRDefault="00C21A42" w:rsidP="00C21A42">
      <w:pPr>
        <w:pStyle w:val="aNoteTextss"/>
        <w:ind w:left="380" w:firstLine="720"/>
      </w:pPr>
      <w:r w:rsidRPr="000B0C45">
        <w:t>s 28, s 32 or s 32A</w:t>
      </w:r>
    </w:p>
    <w:p w14:paraId="46964B65" w14:textId="77777777" w:rsidR="00C21A42" w:rsidRPr="000B0C45" w:rsidRDefault="00C21A42" w:rsidP="00C21A42">
      <w:pPr>
        <w:pStyle w:val="direction"/>
      </w:pPr>
      <w:r w:rsidRPr="000B0C45">
        <w:t>in</w:t>
      </w:r>
    </w:p>
    <w:p w14:paraId="0ED72907" w14:textId="7ABF2849" w:rsidR="00C21A42"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C21A42" w:rsidRPr="000B0C45">
        <w:t>section 32 (10), note</w:t>
      </w:r>
    </w:p>
    <w:p w14:paraId="2AA837CE" w14:textId="6C46FF5B" w:rsidR="00C21A42"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C21A42" w:rsidRPr="000B0C45">
        <w:t>section 41D (8), note</w:t>
      </w:r>
    </w:p>
    <w:p w14:paraId="14C146F3" w14:textId="2FCD2667" w:rsidR="00C21A42"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C21A42" w:rsidRPr="000B0C45">
        <w:t>section 41H (4), note</w:t>
      </w:r>
    </w:p>
    <w:p w14:paraId="1EA6F047" w14:textId="0049F1C8" w:rsidR="00C21A42" w:rsidRPr="000B0C45" w:rsidRDefault="00A90770" w:rsidP="00A90770">
      <w:pPr>
        <w:pStyle w:val="Amainbullet"/>
        <w:tabs>
          <w:tab w:val="left" w:pos="1500"/>
        </w:tabs>
      </w:pPr>
      <w:r w:rsidRPr="000B0C45">
        <w:rPr>
          <w:rFonts w:ascii="Symbol" w:hAnsi="Symbol"/>
          <w:sz w:val="20"/>
        </w:rPr>
        <w:t></w:t>
      </w:r>
      <w:r w:rsidRPr="000B0C45">
        <w:rPr>
          <w:rFonts w:ascii="Symbol" w:hAnsi="Symbol"/>
          <w:sz w:val="20"/>
        </w:rPr>
        <w:tab/>
      </w:r>
      <w:r w:rsidR="00C21A42" w:rsidRPr="000B0C45">
        <w:t>section 41I (9), note</w:t>
      </w:r>
    </w:p>
    <w:p w14:paraId="4F7DA974" w14:textId="1CF86511" w:rsidR="00980ECC" w:rsidRPr="00A90770" w:rsidRDefault="00A90770" w:rsidP="00A90770">
      <w:pPr>
        <w:pStyle w:val="Sched-Part"/>
      </w:pPr>
      <w:bookmarkStart w:id="174" w:name="_Toc231466560"/>
      <w:r w:rsidRPr="00A90770">
        <w:rPr>
          <w:rStyle w:val="CharPartNo"/>
        </w:rPr>
        <w:t>Part 1.9</w:t>
      </w:r>
      <w:r w:rsidRPr="000B0C45">
        <w:tab/>
      </w:r>
      <w:r w:rsidR="000A69C0" w:rsidRPr="00A90770">
        <w:rPr>
          <w:rStyle w:val="CharPartText"/>
        </w:rPr>
        <w:t>Utility Networks (Public Safety) Regulation 2001</w:t>
      </w:r>
      <w:bookmarkEnd w:id="174"/>
    </w:p>
    <w:p w14:paraId="1193D4C3" w14:textId="0E06264F" w:rsidR="000A69C0" w:rsidRPr="000B0C45" w:rsidRDefault="00A90770" w:rsidP="00A90770">
      <w:pPr>
        <w:pStyle w:val="ShadedSchClause"/>
      </w:pPr>
      <w:bookmarkStart w:id="175" w:name="_Toc231466561"/>
      <w:r w:rsidRPr="00A90770">
        <w:rPr>
          <w:rStyle w:val="CharSectNo"/>
        </w:rPr>
        <w:t>[1.27]</w:t>
      </w:r>
      <w:r w:rsidRPr="000B0C45">
        <w:tab/>
      </w:r>
      <w:r w:rsidR="000A69C0" w:rsidRPr="000B0C45">
        <w:t>Section 25 (1), note</w:t>
      </w:r>
      <w:bookmarkEnd w:id="175"/>
    </w:p>
    <w:p w14:paraId="26462068" w14:textId="77777777" w:rsidR="002D784A" w:rsidRPr="000B0C45" w:rsidRDefault="002D784A" w:rsidP="007A5479">
      <w:pPr>
        <w:pStyle w:val="direction"/>
        <w:spacing w:after="120"/>
      </w:pPr>
      <w:r w:rsidRPr="000B0C45">
        <w:t>omit</w:t>
      </w:r>
    </w:p>
    <w:p w14:paraId="6B560833" w14:textId="77777777" w:rsidR="002D784A" w:rsidRPr="000B0C45" w:rsidRDefault="002D784A" w:rsidP="002D784A">
      <w:pPr>
        <w:pStyle w:val="aNoteTextss"/>
        <w:ind w:left="380" w:firstLine="720"/>
      </w:pPr>
      <w:r w:rsidRPr="000B0C45">
        <w:t>s 28 or s 32</w:t>
      </w:r>
    </w:p>
    <w:p w14:paraId="5E85853C" w14:textId="77777777" w:rsidR="002D784A" w:rsidRPr="000B0C45" w:rsidRDefault="002D784A" w:rsidP="007A5479">
      <w:pPr>
        <w:pStyle w:val="direction"/>
        <w:spacing w:after="120"/>
      </w:pPr>
      <w:r w:rsidRPr="000B0C45">
        <w:t>substitute</w:t>
      </w:r>
    </w:p>
    <w:p w14:paraId="4355409D" w14:textId="77777777" w:rsidR="002D784A" w:rsidRPr="000B0C45" w:rsidRDefault="002D784A" w:rsidP="002D784A">
      <w:pPr>
        <w:pStyle w:val="aNoteTextss"/>
        <w:ind w:left="380" w:firstLine="720"/>
      </w:pPr>
      <w:r w:rsidRPr="000B0C45">
        <w:t>s 28, s 32 or s 32A</w:t>
      </w:r>
    </w:p>
    <w:p w14:paraId="4CFD14B5" w14:textId="77777777" w:rsidR="00A90770" w:rsidRDefault="00A90770">
      <w:pPr>
        <w:pStyle w:val="03Schedule"/>
        <w:sectPr w:rsidR="00A90770" w:rsidSect="00A90770">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lnNumType w:countBy="1"/>
          <w:cols w:space="720"/>
          <w:docGrid w:linePitch="326"/>
        </w:sectPr>
      </w:pPr>
    </w:p>
    <w:p w14:paraId="73372656" w14:textId="77777777" w:rsidR="00D25923" w:rsidRPr="000B0C45" w:rsidRDefault="00D25923">
      <w:pPr>
        <w:pStyle w:val="EndNoteHeading"/>
      </w:pPr>
      <w:r w:rsidRPr="000B0C45">
        <w:lastRenderedPageBreak/>
        <w:t>Endnotes</w:t>
      </w:r>
    </w:p>
    <w:p w14:paraId="25C6B844" w14:textId="77777777" w:rsidR="00D25923" w:rsidRPr="000B0C45" w:rsidRDefault="00D25923">
      <w:pPr>
        <w:pStyle w:val="EndNoteSubHeading"/>
      </w:pPr>
      <w:r w:rsidRPr="000B0C45">
        <w:t>1</w:t>
      </w:r>
      <w:r w:rsidRPr="000B0C45">
        <w:tab/>
        <w:t>Presentation speech</w:t>
      </w:r>
    </w:p>
    <w:p w14:paraId="5397C877" w14:textId="53F42848" w:rsidR="00D25923" w:rsidRPr="000B0C45" w:rsidRDefault="00D25923">
      <w:pPr>
        <w:pStyle w:val="EndNoteText"/>
      </w:pPr>
      <w:r w:rsidRPr="000B0C45">
        <w:tab/>
        <w:t>Presentation speech made in the Legislative Assembly on</w:t>
      </w:r>
      <w:r w:rsidR="00712976">
        <w:t xml:space="preserve"> 12 June 2026.</w:t>
      </w:r>
    </w:p>
    <w:p w14:paraId="00F26D2D" w14:textId="77777777" w:rsidR="00D25923" w:rsidRPr="000B0C45" w:rsidRDefault="00D25923">
      <w:pPr>
        <w:pStyle w:val="EndNoteSubHeading"/>
      </w:pPr>
      <w:r w:rsidRPr="000B0C45">
        <w:t>2</w:t>
      </w:r>
      <w:r w:rsidRPr="000B0C45">
        <w:tab/>
        <w:t>Notification</w:t>
      </w:r>
    </w:p>
    <w:p w14:paraId="6F53190F" w14:textId="112CA3B8" w:rsidR="00D25923" w:rsidRPr="000B0C45" w:rsidRDefault="00D25923">
      <w:pPr>
        <w:pStyle w:val="EndNoteText"/>
      </w:pPr>
      <w:r w:rsidRPr="000B0C45">
        <w:tab/>
        <w:t xml:space="preserve">Notified under the </w:t>
      </w:r>
      <w:hyperlink r:id="rId96" w:tooltip="A2001-14" w:history="1">
        <w:r w:rsidR="00F47575" w:rsidRPr="00F47575">
          <w:rPr>
            <w:rStyle w:val="charCitHyperlinkAbbrev"/>
          </w:rPr>
          <w:t>Legislation Act</w:t>
        </w:r>
      </w:hyperlink>
      <w:r w:rsidRPr="000B0C45">
        <w:t xml:space="preserve"> on</w:t>
      </w:r>
      <w:r w:rsidRPr="000B0C45">
        <w:tab/>
      </w:r>
      <w:r w:rsidR="00A3280A">
        <w:rPr>
          <w:noProof/>
        </w:rPr>
        <w:t>2026</w:t>
      </w:r>
      <w:r w:rsidRPr="000B0C45">
        <w:t>.</w:t>
      </w:r>
    </w:p>
    <w:p w14:paraId="61F539C0" w14:textId="77777777" w:rsidR="00D25923" w:rsidRPr="000B0C45" w:rsidRDefault="00D25923">
      <w:pPr>
        <w:pStyle w:val="EndNoteSubHeading"/>
      </w:pPr>
      <w:r w:rsidRPr="000B0C45">
        <w:t>3</w:t>
      </w:r>
      <w:r w:rsidRPr="000B0C45">
        <w:tab/>
        <w:t>Republications of amended laws</w:t>
      </w:r>
    </w:p>
    <w:p w14:paraId="17B5764F" w14:textId="01DA829A" w:rsidR="00D25923" w:rsidRPr="000B0C45" w:rsidRDefault="00D25923">
      <w:pPr>
        <w:pStyle w:val="EndNoteText"/>
      </w:pPr>
      <w:r w:rsidRPr="000B0C45">
        <w:tab/>
        <w:t xml:space="preserve">For the latest republication of amended laws, see </w:t>
      </w:r>
      <w:hyperlink r:id="rId97" w:history="1">
        <w:r w:rsidR="00F47575" w:rsidRPr="00F47575">
          <w:rPr>
            <w:rStyle w:val="charCitHyperlinkAbbrev"/>
          </w:rPr>
          <w:t>www.legislation.act.gov.au</w:t>
        </w:r>
      </w:hyperlink>
      <w:r w:rsidRPr="000B0C45">
        <w:t>.</w:t>
      </w:r>
    </w:p>
    <w:p w14:paraId="27887C55" w14:textId="77777777" w:rsidR="00D25923" w:rsidRPr="000B0C45" w:rsidRDefault="00D25923">
      <w:pPr>
        <w:pStyle w:val="N-line2"/>
      </w:pPr>
    </w:p>
    <w:p w14:paraId="7E5361C8" w14:textId="77777777" w:rsidR="00A90770" w:rsidRDefault="00A90770">
      <w:pPr>
        <w:pStyle w:val="05EndNote"/>
        <w:sectPr w:rsidR="00A90770" w:rsidSect="00A90770">
          <w:headerReference w:type="even" r:id="rId98"/>
          <w:headerReference w:type="default" r:id="rId99"/>
          <w:footerReference w:type="even" r:id="rId100"/>
          <w:footerReference w:type="default" r:id="rId101"/>
          <w:type w:val="continuous"/>
          <w:pgSz w:w="11907" w:h="16839" w:code="9"/>
          <w:pgMar w:top="3000" w:right="1900" w:bottom="2500" w:left="2300" w:header="2480" w:footer="2100" w:gutter="0"/>
          <w:cols w:space="720"/>
          <w:docGrid w:linePitch="254"/>
        </w:sectPr>
      </w:pPr>
    </w:p>
    <w:p w14:paraId="6AC7AF99" w14:textId="77777777" w:rsidR="002F18F3" w:rsidRDefault="002F18F3" w:rsidP="00D25923"/>
    <w:p w14:paraId="39A09CC1" w14:textId="77777777" w:rsidR="00A90770" w:rsidRDefault="00A90770" w:rsidP="00A90770"/>
    <w:p w14:paraId="21660B25" w14:textId="77777777" w:rsidR="00A90770" w:rsidRDefault="00A90770" w:rsidP="00A90770">
      <w:pPr>
        <w:suppressLineNumbers/>
      </w:pPr>
    </w:p>
    <w:p w14:paraId="6D80ECAA" w14:textId="77777777" w:rsidR="00A90770" w:rsidRDefault="00A90770" w:rsidP="00A90770">
      <w:pPr>
        <w:suppressLineNumbers/>
      </w:pPr>
    </w:p>
    <w:p w14:paraId="6A4393F0" w14:textId="77777777" w:rsidR="00A90770" w:rsidRDefault="00A90770" w:rsidP="00A90770">
      <w:pPr>
        <w:suppressLineNumbers/>
      </w:pPr>
    </w:p>
    <w:p w14:paraId="3D14374E" w14:textId="77777777" w:rsidR="00A90770" w:rsidRDefault="00A90770" w:rsidP="00A90770">
      <w:pPr>
        <w:suppressLineNumbers/>
      </w:pPr>
    </w:p>
    <w:p w14:paraId="03C2AC34" w14:textId="77777777" w:rsidR="00A90770" w:rsidRDefault="00A90770" w:rsidP="00A90770">
      <w:pPr>
        <w:suppressLineNumbers/>
      </w:pPr>
    </w:p>
    <w:p w14:paraId="7B526E1F" w14:textId="77777777" w:rsidR="00A90770" w:rsidRDefault="00A90770" w:rsidP="00A90770">
      <w:pPr>
        <w:suppressLineNumbers/>
      </w:pPr>
    </w:p>
    <w:p w14:paraId="4F1C5F9A" w14:textId="77777777" w:rsidR="00A90770" w:rsidRDefault="00A90770" w:rsidP="00A90770">
      <w:pPr>
        <w:suppressLineNumbers/>
      </w:pPr>
    </w:p>
    <w:p w14:paraId="3D11BDB8" w14:textId="77777777" w:rsidR="00A90770" w:rsidRDefault="00A90770" w:rsidP="00A90770">
      <w:pPr>
        <w:suppressLineNumbers/>
      </w:pPr>
    </w:p>
    <w:p w14:paraId="048EAC32" w14:textId="77777777" w:rsidR="00A90770" w:rsidRDefault="00A90770" w:rsidP="00A90770">
      <w:pPr>
        <w:suppressLineNumbers/>
      </w:pPr>
    </w:p>
    <w:p w14:paraId="2B04DDCF" w14:textId="77777777" w:rsidR="00A90770" w:rsidRDefault="00A90770" w:rsidP="00A90770">
      <w:pPr>
        <w:suppressLineNumbers/>
      </w:pPr>
    </w:p>
    <w:p w14:paraId="397E0E12" w14:textId="77777777" w:rsidR="00A90770" w:rsidRDefault="00A90770" w:rsidP="00A90770">
      <w:pPr>
        <w:suppressLineNumbers/>
      </w:pPr>
    </w:p>
    <w:p w14:paraId="63CFC0CE" w14:textId="77777777" w:rsidR="00A90770" w:rsidRDefault="00A90770" w:rsidP="00A90770">
      <w:pPr>
        <w:suppressLineNumbers/>
      </w:pPr>
    </w:p>
    <w:p w14:paraId="7B385CD6" w14:textId="77777777" w:rsidR="00A90770" w:rsidRDefault="00A90770" w:rsidP="00A90770">
      <w:pPr>
        <w:suppressLineNumbers/>
      </w:pPr>
    </w:p>
    <w:p w14:paraId="2AB5797D" w14:textId="77777777" w:rsidR="00A90770" w:rsidRDefault="00A90770" w:rsidP="00A90770">
      <w:pPr>
        <w:suppressLineNumbers/>
      </w:pPr>
    </w:p>
    <w:p w14:paraId="6EC3B353" w14:textId="77777777" w:rsidR="00A90770" w:rsidRDefault="00A90770" w:rsidP="00A90770">
      <w:pPr>
        <w:suppressLineNumbers/>
      </w:pPr>
    </w:p>
    <w:p w14:paraId="399B91AC" w14:textId="77777777" w:rsidR="00A90770" w:rsidRDefault="00A90770" w:rsidP="00A90770">
      <w:pPr>
        <w:suppressLineNumbers/>
      </w:pPr>
    </w:p>
    <w:p w14:paraId="75C5F555" w14:textId="77777777" w:rsidR="00A90770" w:rsidRDefault="00A90770" w:rsidP="00A90770">
      <w:pPr>
        <w:suppressLineNumbers/>
      </w:pPr>
    </w:p>
    <w:p w14:paraId="2ED45CA8" w14:textId="77777777" w:rsidR="00A90770" w:rsidRDefault="00A90770" w:rsidP="00A90770">
      <w:pPr>
        <w:suppressLineNumbers/>
      </w:pPr>
    </w:p>
    <w:p w14:paraId="4A62EB06" w14:textId="77777777" w:rsidR="00A90770" w:rsidRDefault="00A90770" w:rsidP="00A90770">
      <w:pPr>
        <w:suppressLineNumbers/>
      </w:pPr>
    </w:p>
    <w:p w14:paraId="4402849F" w14:textId="7E1A7906" w:rsidR="00A90770" w:rsidRDefault="00A90770">
      <w:pPr>
        <w:jc w:val="center"/>
        <w:rPr>
          <w:sz w:val="18"/>
        </w:rPr>
      </w:pPr>
      <w:r>
        <w:rPr>
          <w:sz w:val="18"/>
        </w:rPr>
        <w:t xml:space="preserve">© Australian Capital Territory </w:t>
      </w:r>
      <w:r>
        <w:rPr>
          <w:noProof/>
          <w:sz w:val="18"/>
        </w:rPr>
        <w:t>2026</w:t>
      </w:r>
    </w:p>
    <w:sectPr w:rsidR="00A90770" w:rsidSect="00A90770">
      <w:headerReference w:type="even" r:id="rId102"/>
      <w:headerReference w:type="default" r:id="rId103"/>
      <w:headerReference w:type="first" r:id="rId10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9C87" w14:textId="77777777" w:rsidR="00D25923" w:rsidRDefault="00D25923">
      <w:r>
        <w:separator/>
      </w:r>
    </w:p>
  </w:endnote>
  <w:endnote w:type="continuationSeparator" w:id="0">
    <w:p w14:paraId="56FC7A1E" w14:textId="77777777" w:rsidR="00D25923" w:rsidRDefault="00D2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A654" w14:textId="77777777" w:rsidR="00A90770" w:rsidRDefault="00A9077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90770" w:rsidRPr="00CB3D59" w14:paraId="001AE581" w14:textId="77777777">
      <w:tc>
        <w:tcPr>
          <w:tcW w:w="845" w:type="pct"/>
        </w:tcPr>
        <w:p w14:paraId="69CAC3E6" w14:textId="77777777" w:rsidR="00A90770" w:rsidRPr="0097645D" w:rsidRDefault="00A90770"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2CA313D" w14:textId="0D6D1A64" w:rsidR="00A90770" w:rsidRPr="00783A18" w:rsidRDefault="00712976" w:rsidP="000763CD">
          <w:pPr>
            <w:pStyle w:val="Footer"/>
            <w:spacing w:line="240" w:lineRule="auto"/>
            <w:jc w:val="center"/>
            <w:rPr>
              <w:rFonts w:ascii="Times New Roman" w:hAnsi="Times New Roman"/>
              <w:sz w:val="24"/>
              <w:szCs w:val="24"/>
            </w:rPr>
          </w:pPr>
          <w:fldSimple w:instr=" REF Citation *\charformat  \* MERGEFORMAT ">
            <w:r w:rsidRPr="000B0C45">
              <w:t>Urban Forest and Planning Legislation Amendment</w:t>
            </w:r>
            <w:r>
              <w:t> </w:t>
            </w:r>
            <w:r w:rsidRPr="000B0C45">
              <w:t>Bill</w:t>
            </w:r>
            <w:r>
              <w:t> </w:t>
            </w:r>
            <w:r w:rsidRPr="000B0C45">
              <w:t>2026</w:t>
            </w:r>
          </w:fldSimple>
        </w:p>
        <w:p w14:paraId="41CFAD1A" w14:textId="5AC314B1" w:rsidR="00A90770" w:rsidRPr="00783A18" w:rsidRDefault="00A9077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730A446" w14:textId="2CB767DD" w:rsidR="00A90770" w:rsidRPr="00743346" w:rsidRDefault="00A90770"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712976">
            <w:rPr>
              <w:rFonts w:cs="Arial"/>
              <w:szCs w:val="18"/>
            </w:rPr>
            <w:t xml:space="preserve">  </w:t>
          </w:r>
          <w:r w:rsidRPr="00743346">
            <w:rPr>
              <w:rFonts w:cs="Arial"/>
              <w:szCs w:val="18"/>
            </w:rPr>
            <w:fldChar w:fldCharType="end"/>
          </w:r>
        </w:p>
      </w:tc>
    </w:tr>
  </w:tbl>
  <w:p w14:paraId="22E331B3" w14:textId="581A255A"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58DE" w14:textId="77777777" w:rsidR="00A90770" w:rsidRDefault="00A9077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A90770" w14:paraId="201DE689" w14:textId="77777777">
      <w:trPr>
        <w:jc w:val="center"/>
      </w:trPr>
      <w:tc>
        <w:tcPr>
          <w:tcW w:w="1553" w:type="dxa"/>
        </w:tcPr>
        <w:p w14:paraId="624C2A57" w14:textId="5BA0D387" w:rsidR="00A90770" w:rsidRDefault="00A90770">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712976">
            <w:t xml:space="preserve">  </w:t>
          </w:r>
          <w:r>
            <w:fldChar w:fldCharType="end"/>
          </w:r>
        </w:p>
      </w:tc>
      <w:tc>
        <w:tcPr>
          <w:tcW w:w="4527" w:type="dxa"/>
        </w:tcPr>
        <w:p w14:paraId="1F0148D0" w14:textId="5264ED65" w:rsidR="00A90770" w:rsidRDefault="00A90770">
          <w:pPr>
            <w:pStyle w:val="Footer"/>
            <w:jc w:val="center"/>
          </w:pPr>
          <w:r>
            <w:fldChar w:fldCharType="begin"/>
          </w:r>
          <w:r>
            <w:instrText xml:space="preserve"> REF Citation *\charformat </w:instrText>
          </w:r>
          <w:r>
            <w:fldChar w:fldCharType="separate"/>
          </w:r>
          <w:r w:rsidR="00712976" w:rsidRPr="000B0C45">
            <w:t>Urban Forest and Planning Legislation Amendment</w:t>
          </w:r>
          <w:r w:rsidR="00712976">
            <w:t> </w:t>
          </w:r>
          <w:r w:rsidR="00712976" w:rsidRPr="000B0C45">
            <w:t>Bill</w:t>
          </w:r>
          <w:r w:rsidR="00712976">
            <w:t> </w:t>
          </w:r>
          <w:r w:rsidR="00712976" w:rsidRPr="000B0C45">
            <w:t>2026</w:t>
          </w:r>
          <w:r>
            <w:fldChar w:fldCharType="end"/>
          </w:r>
        </w:p>
        <w:p w14:paraId="0F531B0C" w14:textId="5BA7DE7A" w:rsidR="00A90770" w:rsidRDefault="00A90770">
          <w:pPr>
            <w:pStyle w:val="Footer"/>
            <w:spacing w:before="0"/>
            <w:jc w:val="center"/>
          </w:pPr>
          <w:r>
            <w:fldChar w:fldCharType="begin"/>
          </w:r>
          <w:r>
            <w:instrText xml:space="preserve"> DOCPROPERTY "Eff"  *\charformat </w:instrText>
          </w:r>
          <w:r>
            <w:fldChar w:fldCharType="separate"/>
          </w:r>
          <w:r w:rsidR="00712976">
            <w:t xml:space="preserve"> </w:t>
          </w:r>
          <w:r>
            <w:fldChar w:fldCharType="end"/>
          </w:r>
          <w:r>
            <w:fldChar w:fldCharType="begin"/>
          </w:r>
          <w:r>
            <w:instrText xml:space="preserve"> DOCPROPERTY "StartDt"  *\charformat </w:instrText>
          </w:r>
          <w:r>
            <w:fldChar w:fldCharType="separate"/>
          </w:r>
          <w:r w:rsidR="00712976">
            <w:t xml:space="preserve">  </w:t>
          </w:r>
          <w:r>
            <w:fldChar w:fldCharType="end"/>
          </w:r>
          <w:r>
            <w:fldChar w:fldCharType="begin"/>
          </w:r>
          <w:r>
            <w:instrText xml:space="preserve"> DOCPROPERTY "EndDt"  *\charformat </w:instrText>
          </w:r>
          <w:r>
            <w:fldChar w:fldCharType="separate"/>
          </w:r>
          <w:r w:rsidR="00712976">
            <w:t xml:space="preserve">  </w:t>
          </w:r>
          <w:r>
            <w:fldChar w:fldCharType="end"/>
          </w:r>
        </w:p>
      </w:tc>
      <w:tc>
        <w:tcPr>
          <w:tcW w:w="1240" w:type="dxa"/>
        </w:tcPr>
        <w:p w14:paraId="024159C7" w14:textId="77777777" w:rsidR="00A90770" w:rsidRDefault="00A907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621D4F0" w14:textId="21066416"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AABA" w14:textId="77777777" w:rsidR="00A90770" w:rsidRDefault="00A90770">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A90770" w:rsidRPr="00CB3D59" w14:paraId="2D2ABB2C" w14:textId="77777777">
      <w:tc>
        <w:tcPr>
          <w:tcW w:w="1060" w:type="pct"/>
        </w:tcPr>
        <w:p w14:paraId="11DE44CA" w14:textId="07BDAB82" w:rsidR="00A90770" w:rsidRPr="00743346" w:rsidRDefault="00A90770"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712976">
            <w:rPr>
              <w:rFonts w:cs="Arial"/>
              <w:szCs w:val="18"/>
            </w:rPr>
            <w:t xml:space="preserve">  </w:t>
          </w:r>
          <w:r w:rsidRPr="00743346">
            <w:rPr>
              <w:rFonts w:cs="Arial"/>
              <w:szCs w:val="18"/>
            </w:rPr>
            <w:fldChar w:fldCharType="end"/>
          </w:r>
        </w:p>
      </w:tc>
      <w:tc>
        <w:tcPr>
          <w:tcW w:w="3094" w:type="pct"/>
        </w:tcPr>
        <w:p w14:paraId="1701C698" w14:textId="6E349F6A" w:rsidR="00A90770" w:rsidRPr="00783A18" w:rsidRDefault="00712976" w:rsidP="000763CD">
          <w:pPr>
            <w:pStyle w:val="Footer"/>
            <w:spacing w:line="240" w:lineRule="auto"/>
            <w:jc w:val="center"/>
            <w:rPr>
              <w:rFonts w:ascii="Times New Roman" w:hAnsi="Times New Roman"/>
              <w:sz w:val="24"/>
              <w:szCs w:val="24"/>
            </w:rPr>
          </w:pPr>
          <w:fldSimple w:instr=" REF Citation *\charformat  \* MERGEFORMAT ">
            <w:r w:rsidRPr="000B0C45">
              <w:t>Urban Forest and Planning Legislation Amendment</w:t>
            </w:r>
            <w:r>
              <w:t> </w:t>
            </w:r>
            <w:r w:rsidRPr="000B0C45">
              <w:t>Bill</w:t>
            </w:r>
            <w:r>
              <w:t> </w:t>
            </w:r>
            <w:r w:rsidRPr="000B0C45">
              <w:t>2026</w:t>
            </w:r>
          </w:fldSimple>
        </w:p>
        <w:p w14:paraId="3A2C7B2F" w14:textId="0143E5E1" w:rsidR="00A90770" w:rsidRPr="00783A18" w:rsidRDefault="00A9077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77E8E6C" w14:textId="77777777" w:rsidR="00A90770" w:rsidRPr="0097645D" w:rsidRDefault="00A90770"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5B5B5D13" w14:textId="092B2AEB"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AB02" w14:textId="77777777" w:rsidR="00A90770" w:rsidRDefault="00A90770">
    <w:pPr>
      <w:rPr>
        <w:sz w:val="16"/>
      </w:rPr>
    </w:pPr>
  </w:p>
  <w:p w14:paraId="0F9C4D96" w14:textId="652C8D46" w:rsidR="00A90770" w:rsidRDefault="00A9077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712976">
      <w:rPr>
        <w:rFonts w:ascii="Arial" w:hAnsi="Arial"/>
        <w:sz w:val="12"/>
      </w:rPr>
      <w:t>J2025-480</w:t>
    </w:r>
    <w:r>
      <w:rPr>
        <w:rFonts w:ascii="Arial" w:hAnsi="Arial"/>
        <w:sz w:val="12"/>
      </w:rPr>
      <w:fldChar w:fldCharType="end"/>
    </w:r>
  </w:p>
  <w:p w14:paraId="7A592F82" w14:textId="362D7696" w:rsidR="00A90770" w:rsidRPr="001325AB" w:rsidRDefault="00A90770" w:rsidP="001325AB">
    <w:pPr>
      <w:pStyle w:val="Status"/>
      <w:tabs>
        <w:tab w:val="center" w:pos="3853"/>
        <w:tab w:val="left" w:pos="4575"/>
      </w:tab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6D61" w14:textId="77777777" w:rsidR="00A90770" w:rsidRDefault="00A907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0770" w:rsidRPr="00CB3D59" w14:paraId="5762FF61" w14:textId="77777777">
      <w:tc>
        <w:tcPr>
          <w:tcW w:w="847" w:type="pct"/>
        </w:tcPr>
        <w:p w14:paraId="19610F09" w14:textId="77777777" w:rsidR="00A90770" w:rsidRPr="006D109C" w:rsidRDefault="00A9077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B8A9C38" w14:textId="0000AD32" w:rsidR="00A90770" w:rsidRPr="006D109C" w:rsidRDefault="00A9077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2976" w:rsidRPr="00712976">
            <w:rPr>
              <w:rFonts w:cs="Arial"/>
              <w:szCs w:val="18"/>
            </w:rPr>
            <w:t>Urban Forest and Planning</w:t>
          </w:r>
          <w:r w:rsidR="00712976" w:rsidRPr="000B0C45">
            <w:t xml:space="preserve"> Legislation Amendment</w:t>
          </w:r>
          <w:r w:rsidR="00712976">
            <w:t> </w:t>
          </w:r>
          <w:r w:rsidR="00712976" w:rsidRPr="000B0C45">
            <w:t>Bill</w:t>
          </w:r>
          <w:r w:rsidR="00712976">
            <w:t> </w:t>
          </w:r>
          <w:r w:rsidR="00712976" w:rsidRPr="000B0C45">
            <w:t>2026</w:t>
          </w:r>
          <w:r>
            <w:rPr>
              <w:rFonts w:cs="Arial"/>
              <w:szCs w:val="18"/>
            </w:rPr>
            <w:fldChar w:fldCharType="end"/>
          </w:r>
        </w:p>
        <w:p w14:paraId="4F97E2EA" w14:textId="45738135" w:rsidR="00A90770" w:rsidRPr="00783A18" w:rsidRDefault="00A9077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0E90B4B" w14:textId="7BDDED19" w:rsidR="00A90770" w:rsidRPr="006D109C" w:rsidRDefault="00A9077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12976">
            <w:rPr>
              <w:rFonts w:cs="Arial"/>
              <w:szCs w:val="18"/>
            </w:rPr>
            <w:t xml:space="preserve">  </w:t>
          </w:r>
          <w:r w:rsidRPr="006D109C">
            <w:rPr>
              <w:rFonts w:cs="Arial"/>
              <w:szCs w:val="18"/>
            </w:rPr>
            <w:fldChar w:fldCharType="end"/>
          </w:r>
        </w:p>
      </w:tc>
    </w:tr>
  </w:tbl>
  <w:p w14:paraId="0BEC22DA" w14:textId="5AC54FA3"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EC97" w14:textId="77777777" w:rsidR="00A90770" w:rsidRDefault="00A907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0770" w:rsidRPr="00CB3D59" w14:paraId="0653F2D6" w14:textId="77777777">
      <w:tc>
        <w:tcPr>
          <w:tcW w:w="1061" w:type="pct"/>
        </w:tcPr>
        <w:p w14:paraId="5B7D47ED" w14:textId="21FB7EDB" w:rsidR="00A90770" w:rsidRPr="006D109C" w:rsidRDefault="00A9077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12976">
            <w:rPr>
              <w:rFonts w:cs="Arial"/>
              <w:szCs w:val="18"/>
            </w:rPr>
            <w:t xml:space="preserve">  </w:t>
          </w:r>
          <w:r w:rsidRPr="006D109C">
            <w:rPr>
              <w:rFonts w:cs="Arial"/>
              <w:szCs w:val="18"/>
            </w:rPr>
            <w:fldChar w:fldCharType="end"/>
          </w:r>
        </w:p>
      </w:tc>
      <w:tc>
        <w:tcPr>
          <w:tcW w:w="3092" w:type="pct"/>
        </w:tcPr>
        <w:p w14:paraId="703D3E97" w14:textId="5C44AC49" w:rsidR="00A90770" w:rsidRPr="006D109C" w:rsidRDefault="00A9077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2976" w:rsidRPr="00712976">
            <w:rPr>
              <w:rFonts w:cs="Arial"/>
              <w:szCs w:val="18"/>
            </w:rPr>
            <w:t>Urban Forest and Planning</w:t>
          </w:r>
          <w:r w:rsidR="00712976" w:rsidRPr="000B0C45">
            <w:t xml:space="preserve"> Legislation Amendment</w:t>
          </w:r>
          <w:r w:rsidR="00712976">
            <w:t> </w:t>
          </w:r>
          <w:r w:rsidR="00712976" w:rsidRPr="000B0C45">
            <w:t>Bill</w:t>
          </w:r>
          <w:r w:rsidR="00712976">
            <w:t> </w:t>
          </w:r>
          <w:r w:rsidR="00712976" w:rsidRPr="000B0C45">
            <w:t>2026</w:t>
          </w:r>
          <w:r>
            <w:rPr>
              <w:rFonts w:cs="Arial"/>
              <w:szCs w:val="18"/>
            </w:rPr>
            <w:fldChar w:fldCharType="end"/>
          </w:r>
        </w:p>
        <w:p w14:paraId="78970B7B" w14:textId="2FA6D114" w:rsidR="00A90770" w:rsidRPr="00783A18" w:rsidRDefault="00A9077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1297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5A06BC9" w14:textId="77777777" w:rsidR="00A90770" w:rsidRPr="006D109C" w:rsidRDefault="00A9077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D97B609" w14:textId="74E39B2F"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1BE4" w14:textId="77777777" w:rsidR="00A90770" w:rsidRDefault="00A90770">
    <w:pPr>
      <w:rPr>
        <w:sz w:val="16"/>
      </w:rPr>
    </w:pPr>
  </w:p>
  <w:p w14:paraId="624FEA25" w14:textId="591648B8" w:rsidR="00A90770" w:rsidRDefault="00A9077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712976">
      <w:rPr>
        <w:rFonts w:ascii="Arial" w:hAnsi="Arial"/>
        <w:sz w:val="12"/>
      </w:rPr>
      <w:t>J2025-480</w:t>
    </w:r>
    <w:r>
      <w:rPr>
        <w:rFonts w:ascii="Arial" w:hAnsi="Arial"/>
        <w:sz w:val="12"/>
      </w:rPr>
      <w:fldChar w:fldCharType="end"/>
    </w:r>
  </w:p>
  <w:p w14:paraId="2ED671FF" w14:textId="7E17DF6F"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39E3" w14:textId="77777777" w:rsidR="00A90770" w:rsidRDefault="00A907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0770" w:rsidRPr="00CB3D59" w14:paraId="3AE3B8F6" w14:textId="77777777">
      <w:tc>
        <w:tcPr>
          <w:tcW w:w="847" w:type="pct"/>
        </w:tcPr>
        <w:p w14:paraId="74ABB35F" w14:textId="77777777" w:rsidR="00A90770" w:rsidRPr="00ED273E" w:rsidRDefault="00A90770"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7A0D31A7" w14:textId="535B86D9" w:rsidR="00A90770" w:rsidRPr="00ED273E" w:rsidRDefault="00A90770"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712976" w:rsidRPr="000B0C45">
            <w:t>Urban Forest and Planning Legislation Amendment</w:t>
          </w:r>
          <w:r w:rsidR="00712976">
            <w:t> </w:t>
          </w:r>
          <w:r w:rsidR="00712976" w:rsidRPr="000B0C45">
            <w:t>Bill</w:t>
          </w:r>
          <w:r w:rsidR="00712976">
            <w:t> </w:t>
          </w:r>
          <w:r w:rsidR="00712976" w:rsidRPr="000B0C45">
            <w:t>2026</w:t>
          </w:r>
          <w:r w:rsidRPr="00783A18">
            <w:rPr>
              <w:rFonts w:ascii="Times New Roman" w:hAnsi="Times New Roman"/>
              <w:sz w:val="24"/>
              <w:szCs w:val="24"/>
            </w:rPr>
            <w:fldChar w:fldCharType="end"/>
          </w:r>
        </w:p>
        <w:p w14:paraId="6736D478" w14:textId="23282417" w:rsidR="00A90770" w:rsidRPr="00ED273E" w:rsidRDefault="00A90770"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p>
      </w:tc>
      <w:tc>
        <w:tcPr>
          <w:tcW w:w="1061" w:type="pct"/>
        </w:tcPr>
        <w:p w14:paraId="3D81E2B9" w14:textId="2358C67F" w:rsidR="00A90770" w:rsidRPr="00ED273E" w:rsidRDefault="00A90770"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p>
      </w:tc>
    </w:tr>
  </w:tbl>
  <w:p w14:paraId="4D3B8278" w14:textId="615BFD04"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CD14" w14:textId="77777777" w:rsidR="00A90770" w:rsidRDefault="00A907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0770" w:rsidRPr="00CB3D59" w14:paraId="56BC4A32" w14:textId="77777777">
      <w:tc>
        <w:tcPr>
          <w:tcW w:w="1061" w:type="pct"/>
        </w:tcPr>
        <w:p w14:paraId="343A2D3E" w14:textId="104037D5" w:rsidR="00A90770" w:rsidRPr="00ED273E" w:rsidRDefault="00A90770"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p>
      </w:tc>
      <w:tc>
        <w:tcPr>
          <w:tcW w:w="3092" w:type="pct"/>
        </w:tcPr>
        <w:p w14:paraId="36E6671C" w14:textId="63BECC02" w:rsidR="00A90770" w:rsidRPr="00ED273E" w:rsidRDefault="00A9077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2976" w:rsidRPr="00712976">
            <w:rPr>
              <w:rFonts w:cs="Arial"/>
              <w:szCs w:val="18"/>
            </w:rPr>
            <w:t>Urban Forest and Planning</w:t>
          </w:r>
          <w:r w:rsidR="00712976" w:rsidRPr="000B0C45">
            <w:t xml:space="preserve"> Legislation Amendment</w:t>
          </w:r>
          <w:r w:rsidR="00712976">
            <w:t> </w:t>
          </w:r>
          <w:r w:rsidR="00712976" w:rsidRPr="000B0C45">
            <w:t>Bill</w:t>
          </w:r>
          <w:r w:rsidR="00712976">
            <w:t> </w:t>
          </w:r>
          <w:r w:rsidR="00712976" w:rsidRPr="000B0C45">
            <w:t>2026</w:t>
          </w:r>
          <w:r>
            <w:rPr>
              <w:rFonts w:cs="Arial"/>
              <w:szCs w:val="18"/>
            </w:rPr>
            <w:fldChar w:fldCharType="end"/>
          </w:r>
        </w:p>
        <w:p w14:paraId="400E70DE" w14:textId="7B23A45C" w:rsidR="00A90770" w:rsidRPr="00ED273E" w:rsidRDefault="00A90770"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712976">
            <w:rPr>
              <w:rFonts w:cs="Arial"/>
              <w:szCs w:val="18"/>
            </w:rPr>
            <w:t xml:space="preserve">  </w:t>
          </w:r>
          <w:r w:rsidRPr="00ED273E">
            <w:rPr>
              <w:rFonts w:cs="Arial"/>
              <w:szCs w:val="18"/>
            </w:rPr>
            <w:fldChar w:fldCharType="end"/>
          </w:r>
        </w:p>
      </w:tc>
      <w:tc>
        <w:tcPr>
          <w:tcW w:w="847" w:type="pct"/>
        </w:tcPr>
        <w:p w14:paraId="050CCA5F" w14:textId="77777777" w:rsidR="00A90770" w:rsidRPr="00ED273E" w:rsidRDefault="00A90770"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0773609" w14:textId="5E8CF9E7"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8396" w14:textId="77777777" w:rsidR="00A90770" w:rsidRDefault="00A9077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A90770" w14:paraId="39A8B013" w14:textId="77777777">
      <w:trPr>
        <w:jc w:val="center"/>
      </w:trPr>
      <w:tc>
        <w:tcPr>
          <w:tcW w:w="1240" w:type="dxa"/>
        </w:tcPr>
        <w:p w14:paraId="269DBFE0" w14:textId="77777777" w:rsidR="00A90770" w:rsidRDefault="00A907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CD6B890" w14:textId="7ACA3BF6" w:rsidR="00A90770" w:rsidRDefault="00A90770">
          <w:pPr>
            <w:pStyle w:val="Footer"/>
            <w:jc w:val="center"/>
          </w:pPr>
          <w:r>
            <w:fldChar w:fldCharType="begin"/>
          </w:r>
          <w:r>
            <w:instrText xml:space="preserve"> REF Citation *\charformat </w:instrText>
          </w:r>
          <w:r>
            <w:fldChar w:fldCharType="separate"/>
          </w:r>
          <w:r w:rsidR="00712976" w:rsidRPr="000B0C45">
            <w:t>Urban Forest and Planning Legislation Amendment</w:t>
          </w:r>
          <w:r w:rsidR="00712976">
            <w:t> </w:t>
          </w:r>
          <w:r w:rsidR="00712976" w:rsidRPr="000B0C45">
            <w:t>Bill</w:t>
          </w:r>
          <w:r w:rsidR="00712976">
            <w:t> </w:t>
          </w:r>
          <w:r w:rsidR="00712976" w:rsidRPr="000B0C45">
            <w:t>2026</w:t>
          </w:r>
          <w:r>
            <w:fldChar w:fldCharType="end"/>
          </w:r>
        </w:p>
        <w:p w14:paraId="24732B08" w14:textId="4B09DC25" w:rsidR="00A90770" w:rsidRDefault="00A90770">
          <w:pPr>
            <w:pStyle w:val="Footer"/>
            <w:spacing w:before="0"/>
            <w:jc w:val="center"/>
          </w:pPr>
          <w:r>
            <w:fldChar w:fldCharType="begin"/>
          </w:r>
          <w:r>
            <w:instrText xml:space="preserve"> DOCPROPERTY "Eff"  *\charformat </w:instrText>
          </w:r>
          <w:r>
            <w:fldChar w:fldCharType="separate"/>
          </w:r>
          <w:r w:rsidR="00712976">
            <w:t xml:space="preserve"> </w:t>
          </w:r>
          <w:r>
            <w:fldChar w:fldCharType="end"/>
          </w:r>
          <w:r>
            <w:fldChar w:fldCharType="begin"/>
          </w:r>
          <w:r>
            <w:instrText xml:space="preserve"> DOCPROPERTY "StartDt"  *\charformat </w:instrText>
          </w:r>
          <w:r>
            <w:fldChar w:fldCharType="separate"/>
          </w:r>
          <w:r w:rsidR="00712976">
            <w:t xml:space="preserve">  </w:t>
          </w:r>
          <w:r>
            <w:fldChar w:fldCharType="end"/>
          </w:r>
          <w:r>
            <w:fldChar w:fldCharType="begin"/>
          </w:r>
          <w:r>
            <w:instrText xml:space="preserve"> DOCPROPERTY "EndDt"  *\charformat </w:instrText>
          </w:r>
          <w:r>
            <w:fldChar w:fldCharType="separate"/>
          </w:r>
          <w:r w:rsidR="00712976">
            <w:t xml:space="preserve">  </w:t>
          </w:r>
          <w:r>
            <w:fldChar w:fldCharType="end"/>
          </w:r>
        </w:p>
      </w:tc>
      <w:tc>
        <w:tcPr>
          <w:tcW w:w="1553" w:type="dxa"/>
        </w:tcPr>
        <w:p w14:paraId="714686A7" w14:textId="596B223B" w:rsidR="00A90770" w:rsidRDefault="00A90770">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712976">
            <w:t xml:space="preserve">  </w:t>
          </w:r>
          <w:r>
            <w:fldChar w:fldCharType="end"/>
          </w:r>
        </w:p>
      </w:tc>
    </w:tr>
  </w:tbl>
  <w:p w14:paraId="1777A90A" w14:textId="0D3A6D79" w:rsidR="00A90770" w:rsidRPr="001325AB" w:rsidRDefault="00A90770" w:rsidP="001325AB">
    <w:pPr>
      <w:pStyle w:val="Status"/>
      <w:rPr>
        <w:rFonts w:cs="Arial"/>
      </w:rPr>
    </w:pPr>
    <w:r w:rsidRPr="001325AB">
      <w:rPr>
        <w:rFonts w:cs="Arial"/>
      </w:rPr>
      <w:fldChar w:fldCharType="begin"/>
    </w:r>
    <w:r w:rsidRPr="001325AB">
      <w:rPr>
        <w:rFonts w:cs="Arial"/>
      </w:rPr>
      <w:instrText xml:space="preserve"> DOCPROPERTY "Status" </w:instrText>
    </w:r>
    <w:r w:rsidRPr="001325AB">
      <w:rPr>
        <w:rFonts w:cs="Arial"/>
      </w:rPr>
      <w:fldChar w:fldCharType="separate"/>
    </w:r>
    <w:r w:rsidR="00712976" w:rsidRPr="001325AB">
      <w:rPr>
        <w:rFonts w:cs="Arial"/>
      </w:rPr>
      <w:t xml:space="preserve"> </w:t>
    </w:r>
    <w:r w:rsidRPr="001325AB">
      <w:rPr>
        <w:rFonts w:cs="Arial"/>
      </w:rPr>
      <w:fldChar w:fldCharType="end"/>
    </w:r>
    <w:r w:rsidR="001325AB" w:rsidRPr="001325A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2469" w14:textId="77777777" w:rsidR="00D25923" w:rsidRDefault="00D25923">
      <w:r>
        <w:separator/>
      </w:r>
    </w:p>
  </w:footnote>
  <w:footnote w:type="continuationSeparator" w:id="0">
    <w:p w14:paraId="1EDBB0A7" w14:textId="77777777" w:rsidR="00D25923" w:rsidRDefault="00D25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90770" w:rsidRPr="00CB3D59" w14:paraId="394199C4" w14:textId="77777777">
      <w:tc>
        <w:tcPr>
          <w:tcW w:w="900" w:type="pct"/>
        </w:tcPr>
        <w:p w14:paraId="4ABF152A" w14:textId="77777777" w:rsidR="00A90770" w:rsidRPr="00783A18" w:rsidRDefault="00A90770">
          <w:pPr>
            <w:pStyle w:val="HeaderEven"/>
            <w:rPr>
              <w:rFonts w:ascii="Times New Roman" w:hAnsi="Times New Roman"/>
              <w:sz w:val="24"/>
              <w:szCs w:val="24"/>
            </w:rPr>
          </w:pPr>
        </w:p>
      </w:tc>
      <w:tc>
        <w:tcPr>
          <w:tcW w:w="4100" w:type="pct"/>
        </w:tcPr>
        <w:p w14:paraId="1F9BDB87" w14:textId="77777777" w:rsidR="00A90770" w:rsidRPr="00783A18" w:rsidRDefault="00A90770">
          <w:pPr>
            <w:pStyle w:val="HeaderEven"/>
            <w:rPr>
              <w:rFonts w:ascii="Times New Roman" w:hAnsi="Times New Roman"/>
              <w:sz w:val="24"/>
              <w:szCs w:val="24"/>
            </w:rPr>
          </w:pPr>
        </w:p>
      </w:tc>
    </w:tr>
    <w:tr w:rsidR="00A90770" w:rsidRPr="00CB3D59" w14:paraId="48D83C14" w14:textId="77777777">
      <w:tc>
        <w:tcPr>
          <w:tcW w:w="4100" w:type="pct"/>
          <w:gridSpan w:val="2"/>
          <w:tcBorders>
            <w:bottom w:val="single" w:sz="4" w:space="0" w:color="auto"/>
          </w:tcBorders>
        </w:tcPr>
        <w:p w14:paraId="24B4D83C" w14:textId="3F9B6EF7" w:rsidR="00A90770" w:rsidRPr="0097645D" w:rsidRDefault="00CE1D92" w:rsidP="000763CD">
          <w:pPr>
            <w:pStyle w:val="HeaderEven6"/>
            <w:rPr>
              <w:rFonts w:cs="Arial"/>
              <w:szCs w:val="18"/>
            </w:rPr>
          </w:pPr>
          <w:fldSimple w:instr=" STYLEREF charContents \* MERGEFORMAT ">
            <w:r w:rsidR="001325AB">
              <w:rPr>
                <w:noProof/>
              </w:rPr>
              <w:t>Contents</w:t>
            </w:r>
          </w:fldSimple>
        </w:p>
      </w:tc>
    </w:tr>
  </w:tbl>
  <w:p w14:paraId="2A85B3A4" w14:textId="27784C43" w:rsidR="00A90770" w:rsidRDefault="00A90770">
    <w:pPr>
      <w:pStyle w:val="N-9pt"/>
    </w:pPr>
    <w:r>
      <w:tab/>
    </w:r>
    <w:fldSimple w:instr=" STYLEREF charPage \* MERGEFORMAT ">
      <w:r w:rsidR="001325AB">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1AA995B8" w14:textId="77777777" w:rsidTr="00567644">
      <w:trPr>
        <w:jc w:val="center"/>
      </w:trPr>
      <w:tc>
        <w:tcPr>
          <w:tcW w:w="1068" w:type="pct"/>
        </w:tcPr>
        <w:p w14:paraId="3F2C7FCB" w14:textId="77777777" w:rsidR="00AB3E20" w:rsidRPr="00567644" w:rsidRDefault="00AB3E20" w:rsidP="00567644">
          <w:pPr>
            <w:pStyle w:val="HeaderEven"/>
            <w:tabs>
              <w:tab w:val="left" w:pos="700"/>
            </w:tabs>
            <w:ind w:left="697" w:hanging="697"/>
            <w:rPr>
              <w:rFonts w:cs="Arial"/>
              <w:szCs w:val="18"/>
            </w:rPr>
          </w:pPr>
        </w:p>
      </w:tc>
      <w:tc>
        <w:tcPr>
          <w:tcW w:w="3932" w:type="pct"/>
        </w:tcPr>
        <w:p w14:paraId="292F67B0" w14:textId="77777777" w:rsidR="00AB3E20" w:rsidRPr="00567644" w:rsidRDefault="00AB3E20" w:rsidP="00567644">
          <w:pPr>
            <w:pStyle w:val="HeaderEven"/>
            <w:tabs>
              <w:tab w:val="left" w:pos="700"/>
            </w:tabs>
            <w:ind w:left="697" w:hanging="697"/>
            <w:rPr>
              <w:rFonts w:cs="Arial"/>
              <w:szCs w:val="18"/>
            </w:rPr>
          </w:pPr>
        </w:p>
      </w:tc>
    </w:tr>
    <w:tr w:rsidR="00AB3E20" w:rsidRPr="00E06D02" w14:paraId="7152F2BA" w14:textId="77777777" w:rsidTr="00567644">
      <w:trPr>
        <w:jc w:val="center"/>
      </w:trPr>
      <w:tc>
        <w:tcPr>
          <w:tcW w:w="1068" w:type="pct"/>
        </w:tcPr>
        <w:p w14:paraId="76E171F5" w14:textId="77777777" w:rsidR="00AB3E20" w:rsidRPr="00567644" w:rsidRDefault="00AB3E20" w:rsidP="00567644">
          <w:pPr>
            <w:pStyle w:val="HeaderEven"/>
            <w:tabs>
              <w:tab w:val="left" w:pos="700"/>
            </w:tabs>
            <w:ind w:left="697" w:hanging="697"/>
            <w:rPr>
              <w:rFonts w:cs="Arial"/>
              <w:szCs w:val="18"/>
            </w:rPr>
          </w:pPr>
        </w:p>
      </w:tc>
      <w:tc>
        <w:tcPr>
          <w:tcW w:w="3932" w:type="pct"/>
        </w:tcPr>
        <w:p w14:paraId="41DDB419" w14:textId="77777777" w:rsidR="00AB3E20" w:rsidRPr="00567644" w:rsidRDefault="00AB3E20" w:rsidP="00567644">
          <w:pPr>
            <w:pStyle w:val="HeaderEven"/>
            <w:tabs>
              <w:tab w:val="left" w:pos="700"/>
            </w:tabs>
            <w:ind w:left="697" w:hanging="697"/>
            <w:rPr>
              <w:rFonts w:cs="Arial"/>
              <w:szCs w:val="18"/>
            </w:rPr>
          </w:pPr>
        </w:p>
      </w:tc>
    </w:tr>
    <w:tr w:rsidR="00AB3E20" w:rsidRPr="00E06D02" w14:paraId="4F631D31" w14:textId="77777777" w:rsidTr="00567644">
      <w:trPr>
        <w:cantSplit/>
        <w:jc w:val="center"/>
      </w:trPr>
      <w:tc>
        <w:tcPr>
          <w:tcW w:w="4997" w:type="pct"/>
          <w:gridSpan w:val="2"/>
          <w:tcBorders>
            <w:bottom w:val="single" w:sz="4" w:space="0" w:color="auto"/>
          </w:tcBorders>
        </w:tcPr>
        <w:p w14:paraId="1636CCFF" w14:textId="77777777" w:rsidR="00AB3E20" w:rsidRPr="00567644" w:rsidRDefault="00AB3E20" w:rsidP="00567644">
          <w:pPr>
            <w:pStyle w:val="HeaderEven6"/>
            <w:tabs>
              <w:tab w:val="left" w:pos="700"/>
            </w:tabs>
            <w:ind w:left="697" w:hanging="697"/>
            <w:rPr>
              <w:szCs w:val="18"/>
            </w:rPr>
          </w:pPr>
        </w:p>
      </w:tc>
    </w:tr>
  </w:tbl>
  <w:p w14:paraId="2863B060"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809F" w14:textId="77777777" w:rsidR="004E49DF" w:rsidRPr="00A90770" w:rsidRDefault="004E49DF" w:rsidP="00A907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CFC9" w14:textId="77777777" w:rsidR="004E49DF" w:rsidRPr="00A90770" w:rsidRDefault="004E49DF" w:rsidP="00A9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90770" w:rsidRPr="00CB3D59" w14:paraId="5BA12C53" w14:textId="77777777">
      <w:tc>
        <w:tcPr>
          <w:tcW w:w="4100" w:type="pct"/>
        </w:tcPr>
        <w:p w14:paraId="2B295CDD" w14:textId="77777777" w:rsidR="00A90770" w:rsidRPr="00783A18" w:rsidRDefault="00A90770" w:rsidP="000763CD">
          <w:pPr>
            <w:pStyle w:val="HeaderOdd"/>
            <w:jc w:val="left"/>
            <w:rPr>
              <w:rFonts w:ascii="Times New Roman" w:hAnsi="Times New Roman"/>
              <w:sz w:val="24"/>
              <w:szCs w:val="24"/>
            </w:rPr>
          </w:pPr>
        </w:p>
      </w:tc>
      <w:tc>
        <w:tcPr>
          <w:tcW w:w="900" w:type="pct"/>
        </w:tcPr>
        <w:p w14:paraId="6CDC5476" w14:textId="77777777" w:rsidR="00A90770" w:rsidRPr="00783A18" w:rsidRDefault="00A90770" w:rsidP="000763CD">
          <w:pPr>
            <w:pStyle w:val="HeaderOdd"/>
            <w:jc w:val="left"/>
            <w:rPr>
              <w:rFonts w:ascii="Times New Roman" w:hAnsi="Times New Roman"/>
              <w:sz w:val="24"/>
              <w:szCs w:val="24"/>
            </w:rPr>
          </w:pPr>
        </w:p>
      </w:tc>
    </w:tr>
    <w:tr w:rsidR="00A90770" w:rsidRPr="00CB3D59" w14:paraId="79C995B7" w14:textId="77777777">
      <w:tc>
        <w:tcPr>
          <w:tcW w:w="900" w:type="pct"/>
          <w:gridSpan w:val="2"/>
          <w:tcBorders>
            <w:bottom w:val="single" w:sz="4" w:space="0" w:color="auto"/>
          </w:tcBorders>
        </w:tcPr>
        <w:p w14:paraId="512E56ED" w14:textId="0555D664" w:rsidR="00A90770" w:rsidRPr="0097645D" w:rsidRDefault="00CE1D92" w:rsidP="000763CD">
          <w:pPr>
            <w:pStyle w:val="HeaderOdd6"/>
            <w:jc w:val="left"/>
            <w:rPr>
              <w:rFonts w:cs="Arial"/>
              <w:szCs w:val="18"/>
            </w:rPr>
          </w:pPr>
          <w:fldSimple w:instr=" STYLEREF charContents \* MERGEFORMAT ">
            <w:r w:rsidR="001325AB">
              <w:rPr>
                <w:noProof/>
              </w:rPr>
              <w:t>Contents</w:t>
            </w:r>
          </w:fldSimple>
        </w:p>
      </w:tc>
    </w:tr>
  </w:tbl>
  <w:p w14:paraId="45818298" w14:textId="47416468" w:rsidR="00A90770" w:rsidRDefault="00A90770">
    <w:pPr>
      <w:pStyle w:val="N-9pt"/>
    </w:pPr>
    <w:r>
      <w:tab/>
    </w:r>
    <w:fldSimple w:instr=" STYLEREF charPage \* MERGEFORMAT ">
      <w:r w:rsidR="001325AB">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6F0A" w14:textId="77777777" w:rsidR="00B161FE" w:rsidRDefault="00B161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90770" w:rsidRPr="00CB3D59" w14:paraId="1D6B4805" w14:textId="77777777" w:rsidTr="003A49FD">
      <w:tc>
        <w:tcPr>
          <w:tcW w:w="1701" w:type="dxa"/>
        </w:tcPr>
        <w:p w14:paraId="6B312457" w14:textId="2C6B78FE" w:rsidR="00A90770" w:rsidRPr="006D109C" w:rsidRDefault="00A9077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325AB">
            <w:rPr>
              <w:rFonts w:cs="Arial"/>
              <w:b/>
              <w:noProof/>
              <w:szCs w:val="18"/>
            </w:rPr>
            <w:t>Part 5</w:t>
          </w:r>
          <w:r w:rsidRPr="006D109C">
            <w:rPr>
              <w:rFonts w:cs="Arial"/>
              <w:b/>
              <w:szCs w:val="18"/>
            </w:rPr>
            <w:fldChar w:fldCharType="end"/>
          </w:r>
        </w:p>
      </w:tc>
      <w:tc>
        <w:tcPr>
          <w:tcW w:w="6320" w:type="dxa"/>
        </w:tcPr>
        <w:p w14:paraId="574C1916" w14:textId="47FE09F8" w:rsidR="00A90770" w:rsidRPr="006D109C" w:rsidRDefault="00A9077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325AB">
            <w:rPr>
              <w:rFonts w:cs="Arial"/>
              <w:noProof/>
              <w:szCs w:val="18"/>
            </w:rPr>
            <w:t>Urban Forest Regulation 2023</w:t>
          </w:r>
          <w:r w:rsidRPr="006D109C">
            <w:rPr>
              <w:rFonts w:cs="Arial"/>
              <w:szCs w:val="18"/>
            </w:rPr>
            <w:fldChar w:fldCharType="end"/>
          </w:r>
        </w:p>
      </w:tc>
    </w:tr>
    <w:tr w:rsidR="00A90770" w:rsidRPr="00CB3D59" w14:paraId="6D41ED72" w14:textId="77777777" w:rsidTr="003A49FD">
      <w:tc>
        <w:tcPr>
          <w:tcW w:w="1701" w:type="dxa"/>
        </w:tcPr>
        <w:p w14:paraId="37B6B84A" w14:textId="34F2F2F6" w:rsidR="00A90770" w:rsidRPr="006D109C" w:rsidRDefault="00A9077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7C8CBDE" w14:textId="577C652C" w:rsidR="00A90770" w:rsidRPr="006D109C" w:rsidRDefault="00A9077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A90770" w:rsidRPr="00CB3D59" w14:paraId="30E9D7CE" w14:textId="77777777" w:rsidTr="003A49FD">
      <w:trPr>
        <w:cantSplit/>
      </w:trPr>
      <w:tc>
        <w:tcPr>
          <w:tcW w:w="1701" w:type="dxa"/>
          <w:gridSpan w:val="2"/>
          <w:tcBorders>
            <w:bottom w:val="single" w:sz="4" w:space="0" w:color="auto"/>
          </w:tcBorders>
        </w:tcPr>
        <w:p w14:paraId="153F1A8A" w14:textId="35D18F3D" w:rsidR="00A90770" w:rsidRPr="006D109C" w:rsidRDefault="00A9077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1297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325AB">
            <w:rPr>
              <w:rFonts w:cs="Arial"/>
              <w:noProof/>
              <w:szCs w:val="18"/>
            </w:rPr>
            <w:t>129</w:t>
          </w:r>
          <w:r w:rsidRPr="006D109C">
            <w:rPr>
              <w:rFonts w:cs="Arial"/>
              <w:szCs w:val="18"/>
            </w:rPr>
            <w:fldChar w:fldCharType="end"/>
          </w:r>
        </w:p>
      </w:tc>
    </w:tr>
  </w:tbl>
  <w:p w14:paraId="1608D21B" w14:textId="77777777" w:rsidR="00A90770" w:rsidRDefault="00A907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90770" w:rsidRPr="00CB3D59" w14:paraId="23A20F30" w14:textId="77777777" w:rsidTr="003A49FD">
      <w:tc>
        <w:tcPr>
          <w:tcW w:w="6320" w:type="dxa"/>
        </w:tcPr>
        <w:p w14:paraId="6A55C900" w14:textId="3613511A" w:rsidR="00A90770" w:rsidRPr="006D109C" w:rsidRDefault="00A9077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1325AB">
            <w:rPr>
              <w:rFonts w:cs="Arial"/>
              <w:noProof/>
              <w:szCs w:val="18"/>
            </w:rPr>
            <w:t>Urban Forest Regulation 2023</w:t>
          </w:r>
          <w:r w:rsidRPr="006D109C">
            <w:rPr>
              <w:rFonts w:cs="Arial"/>
              <w:szCs w:val="18"/>
            </w:rPr>
            <w:fldChar w:fldCharType="end"/>
          </w:r>
        </w:p>
      </w:tc>
      <w:tc>
        <w:tcPr>
          <w:tcW w:w="1701" w:type="dxa"/>
        </w:tcPr>
        <w:p w14:paraId="780CF1B8" w14:textId="1225CDB7" w:rsidR="00A90770" w:rsidRPr="006D109C" w:rsidRDefault="00A9077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1325AB">
            <w:rPr>
              <w:rFonts w:cs="Arial"/>
              <w:b/>
              <w:noProof/>
              <w:szCs w:val="18"/>
            </w:rPr>
            <w:t>Part 5</w:t>
          </w:r>
          <w:r w:rsidRPr="006D109C">
            <w:rPr>
              <w:rFonts w:cs="Arial"/>
              <w:b/>
              <w:szCs w:val="18"/>
            </w:rPr>
            <w:fldChar w:fldCharType="end"/>
          </w:r>
        </w:p>
      </w:tc>
    </w:tr>
    <w:tr w:rsidR="00A90770" w:rsidRPr="00CB3D59" w14:paraId="21BF91FF" w14:textId="77777777" w:rsidTr="003A49FD">
      <w:tc>
        <w:tcPr>
          <w:tcW w:w="6320" w:type="dxa"/>
        </w:tcPr>
        <w:p w14:paraId="1B2D7B48" w14:textId="07B388B3" w:rsidR="00A90770" w:rsidRPr="006D109C" w:rsidRDefault="00A9077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ADF40A3" w14:textId="63B833D0" w:rsidR="00A90770" w:rsidRPr="006D109C" w:rsidRDefault="00A9077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A90770" w:rsidRPr="00CB3D59" w14:paraId="298550E8" w14:textId="77777777" w:rsidTr="003A49FD">
      <w:trPr>
        <w:cantSplit/>
      </w:trPr>
      <w:tc>
        <w:tcPr>
          <w:tcW w:w="1701" w:type="dxa"/>
          <w:gridSpan w:val="2"/>
          <w:tcBorders>
            <w:bottom w:val="single" w:sz="4" w:space="0" w:color="auto"/>
          </w:tcBorders>
        </w:tcPr>
        <w:p w14:paraId="4D50A2E0" w14:textId="5AFC479F" w:rsidR="00A90770" w:rsidRPr="006D109C" w:rsidRDefault="00A9077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1297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325AB">
            <w:rPr>
              <w:rFonts w:cs="Arial"/>
              <w:noProof/>
              <w:szCs w:val="18"/>
            </w:rPr>
            <w:t>126</w:t>
          </w:r>
          <w:r w:rsidRPr="006D109C">
            <w:rPr>
              <w:rFonts w:cs="Arial"/>
              <w:szCs w:val="18"/>
            </w:rPr>
            <w:fldChar w:fldCharType="end"/>
          </w:r>
        </w:p>
      </w:tc>
    </w:tr>
  </w:tbl>
  <w:p w14:paraId="7A7D8C79" w14:textId="77777777" w:rsidR="00A90770" w:rsidRDefault="00A907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90770" w:rsidRPr="00CB3D59" w14:paraId="47E71EEE" w14:textId="77777777">
      <w:trPr>
        <w:jc w:val="center"/>
      </w:trPr>
      <w:tc>
        <w:tcPr>
          <w:tcW w:w="1560" w:type="dxa"/>
        </w:tcPr>
        <w:p w14:paraId="24103175" w14:textId="09A74637" w:rsidR="00A90770" w:rsidRPr="00ED273E" w:rsidRDefault="00A90770">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325AB">
            <w:rPr>
              <w:rFonts w:cs="Arial"/>
              <w:b/>
              <w:noProof/>
              <w:szCs w:val="18"/>
            </w:rPr>
            <w:t>Schedule 1</w:t>
          </w:r>
          <w:r w:rsidRPr="00ED273E">
            <w:rPr>
              <w:rFonts w:cs="Arial"/>
              <w:b/>
              <w:szCs w:val="18"/>
            </w:rPr>
            <w:fldChar w:fldCharType="end"/>
          </w:r>
        </w:p>
      </w:tc>
      <w:tc>
        <w:tcPr>
          <w:tcW w:w="5741" w:type="dxa"/>
        </w:tcPr>
        <w:p w14:paraId="1C4616D8" w14:textId="5C38C984" w:rsidR="00A90770" w:rsidRPr="00ED273E" w:rsidRDefault="00A90770">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325AB">
            <w:rPr>
              <w:rFonts w:cs="Arial"/>
              <w:noProof/>
              <w:szCs w:val="18"/>
            </w:rPr>
            <w:t>Consequential amendments</w:t>
          </w:r>
          <w:r w:rsidRPr="00ED273E">
            <w:rPr>
              <w:rFonts w:cs="Arial"/>
              <w:szCs w:val="18"/>
            </w:rPr>
            <w:fldChar w:fldCharType="end"/>
          </w:r>
        </w:p>
      </w:tc>
    </w:tr>
    <w:tr w:rsidR="00A90770" w:rsidRPr="00CB3D59" w14:paraId="523A43E1" w14:textId="77777777">
      <w:trPr>
        <w:jc w:val="center"/>
      </w:trPr>
      <w:tc>
        <w:tcPr>
          <w:tcW w:w="1560" w:type="dxa"/>
        </w:tcPr>
        <w:p w14:paraId="089A6EB9" w14:textId="1DB7DF73" w:rsidR="00A90770" w:rsidRPr="00ED273E" w:rsidRDefault="00A90770">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325AB">
            <w:rPr>
              <w:rFonts w:cs="Arial"/>
              <w:b/>
              <w:noProof/>
              <w:szCs w:val="18"/>
            </w:rPr>
            <w:t>Part 1.8</w:t>
          </w:r>
          <w:r w:rsidRPr="00ED273E">
            <w:rPr>
              <w:rFonts w:cs="Arial"/>
              <w:b/>
              <w:szCs w:val="18"/>
            </w:rPr>
            <w:fldChar w:fldCharType="end"/>
          </w:r>
        </w:p>
      </w:tc>
      <w:tc>
        <w:tcPr>
          <w:tcW w:w="5741" w:type="dxa"/>
        </w:tcPr>
        <w:p w14:paraId="27967604" w14:textId="5F1D9A81" w:rsidR="00A90770" w:rsidRPr="00ED273E" w:rsidRDefault="00A90770">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325AB">
            <w:rPr>
              <w:rFonts w:cs="Arial"/>
              <w:noProof/>
              <w:szCs w:val="18"/>
            </w:rPr>
            <w:t>Utilities (Technical Regulation) Act 2014</w:t>
          </w:r>
          <w:r w:rsidRPr="00ED273E">
            <w:rPr>
              <w:rFonts w:cs="Arial"/>
              <w:szCs w:val="18"/>
            </w:rPr>
            <w:fldChar w:fldCharType="end"/>
          </w:r>
        </w:p>
      </w:tc>
    </w:tr>
    <w:tr w:rsidR="00A90770" w:rsidRPr="00CB3D59" w14:paraId="765BB554" w14:textId="77777777">
      <w:trPr>
        <w:jc w:val="center"/>
      </w:trPr>
      <w:tc>
        <w:tcPr>
          <w:tcW w:w="7296" w:type="dxa"/>
          <w:gridSpan w:val="2"/>
          <w:tcBorders>
            <w:bottom w:val="single" w:sz="4" w:space="0" w:color="auto"/>
          </w:tcBorders>
        </w:tcPr>
        <w:p w14:paraId="204AF312" w14:textId="2E094F21" w:rsidR="00A90770" w:rsidRPr="00ED273E" w:rsidRDefault="00A90770"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325AB">
            <w:rPr>
              <w:rFonts w:cs="Arial"/>
              <w:noProof/>
              <w:szCs w:val="18"/>
            </w:rPr>
            <w:t>[1.26]</w:t>
          </w:r>
          <w:r w:rsidRPr="00ED273E">
            <w:rPr>
              <w:rFonts w:cs="Arial"/>
              <w:szCs w:val="18"/>
            </w:rPr>
            <w:fldChar w:fldCharType="end"/>
          </w:r>
        </w:p>
      </w:tc>
    </w:tr>
  </w:tbl>
  <w:p w14:paraId="374855C5" w14:textId="77777777" w:rsidR="00A90770" w:rsidRDefault="00A907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90770" w:rsidRPr="00CB3D59" w14:paraId="47A5649A" w14:textId="77777777">
      <w:trPr>
        <w:jc w:val="center"/>
      </w:trPr>
      <w:tc>
        <w:tcPr>
          <w:tcW w:w="5741" w:type="dxa"/>
        </w:tcPr>
        <w:p w14:paraId="7D88630D" w14:textId="253D883E" w:rsidR="00A90770" w:rsidRPr="00ED273E" w:rsidRDefault="00A90770">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325AB">
            <w:rPr>
              <w:rFonts w:cs="Arial"/>
              <w:noProof/>
              <w:szCs w:val="18"/>
            </w:rPr>
            <w:t>Consequential amendments</w:t>
          </w:r>
          <w:r w:rsidRPr="00ED273E">
            <w:rPr>
              <w:rFonts w:cs="Arial"/>
              <w:szCs w:val="18"/>
            </w:rPr>
            <w:fldChar w:fldCharType="end"/>
          </w:r>
        </w:p>
      </w:tc>
      <w:tc>
        <w:tcPr>
          <w:tcW w:w="1560" w:type="dxa"/>
        </w:tcPr>
        <w:p w14:paraId="744CF6CF" w14:textId="58DA7B25" w:rsidR="00A90770" w:rsidRPr="00ED273E" w:rsidRDefault="00A90770">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325AB">
            <w:rPr>
              <w:rFonts w:cs="Arial"/>
              <w:b/>
              <w:noProof/>
              <w:szCs w:val="18"/>
            </w:rPr>
            <w:t>Schedule 1</w:t>
          </w:r>
          <w:r w:rsidRPr="00ED273E">
            <w:rPr>
              <w:rFonts w:cs="Arial"/>
              <w:b/>
              <w:szCs w:val="18"/>
            </w:rPr>
            <w:fldChar w:fldCharType="end"/>
          </w:r>
        </w:p>
      </w:tc>
    </w:tr>
    <w:tr w:rsidR="00A90770" w:rsidRPr="00CB3D59" w14:paraId="570111BF" w14:textId="77777777">
      <w:trPr>
        <w:jc w:val="center"/>
      </w:trPr>
      <w:tc>
        <w:tcPr>
          <w:tcW w:w="5741" w:type="dxa"/>
        </w:tcPr>
        <w:p w14:paraId="2F113619" w14:textId="026E30B3" w:rsidR="00A90770" w:rsidRPr="00ED273E" w:rsidRDefault="00A90770">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325AB">
            <w:rPr>
              <w:rFonts w:cs="Arial"/>
              <w:noProof/>
              <w:szCs w:val="18"/>
            </w:rPr>
            <w:t>Public Unleased Land Act 2013</w:t>
          </w:r>
          <w:r w:rsidRPr="00ED273E">
            <w:rPr>
              <w:rFonts w:cs="Arial"/>
              <w:szCs w:val="18"/>
            </w:rPr>
            <w:fldChar w:fldCharType="end"/>
          </w:r>
        </w:p>
      </w:tc>
      <w:tc>
        <w:tcPr>
          <w:tcW w:w="1560" w:type="dxa"/>
        </w:tcPr>
        <w:p w14:paraId="425521DE" w14:textId="6ABD88BB" w:rsidR="00A90770" w:rsidRPr="00ED273E" w:rsidRDefault="00A90770">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325AB">
            <w:rPr>
              <w:rFonts w:cs="Arial"/>
              <w:b/>
              <w:noProof/>
              <w:szCs w:val="18"/>
            </w:rPr>
            <w:t>Part 1.6</w:t>
          </w:r>
          <w:r w:rsidRPr="00ED273E">
            <w:rPr>
              <w:rFonts w:cs="Arial"/>
              <w:b/>
              <w:szCs w:val="18"/>
            </w:rPr>
            <w:fldChar w:fldCharType="end"/>
          </w:r>
        </w:p>
      </w:tc>
    </w:tr>
    <w:tr w:rsidR="00A90770" w:rsidRPr="00CB3D59" w14:paraId="6A7FA53B" w14:textId="77777777">
      <w:trPr>
        <w:jc w:val="center"/>
      </w:trPr>
      <w:tc>
        <w:tcPr>
          <w:tcW w:w="7296" w:type="dxa"/>
          <w:gridSpan w:val="2"/>
          <w:tcBorders>
            <w:bottom w:val="single" w:sz="4" w:space="0" w:color="auto"/>
          </w:tcBorders>
        </w:tcPr>
        <w:p w14:paraId="5F12ACE5" w14:textId="4129A803" w:rsidR="00A90770" w:rsidRPr="00ED273E" w:rsidRDefault="00A90770"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325AB">
            <w:rPr>
              <w:rFonts w:cs="Arial"/>
              <w:noProof/>
              <w:szCs w:val="18"/>
            </w:rPr>
            <w:t>[1.23]</w:t>
          </w:r>
          <w:r w:rsidRPr="00ED273E">
            <w:rPr>
              <w:rFonts w:cs="Arial"/>
              <w:szCs w:val="18"/>
            </w:rPr>
            <w:fldChar w:fldCharType="end"/>
          </w:r>
        </w:p>
      </w:tc>
    </w:tr>
  </w:tbl>
  <w:p w14:paraId="3DF2B2AF" w14:textId="77777777" w:rsidR="00A90770" w:rsidRDefault="00A907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A90770" w14:paraId="228B5A68" w14:textId="77777777">
      <w:trPr>
        <w:jc w:val="center"/>
      </w:trPr>
      <w:tc>
        <w:tcPr>
          <w:tcW w:w="1234" w:type="dxa"/>
        </w:tcPr>
        <w:p w14:paraId="5FDB1FFA" w14:textId="77777777" w:rsidR="00A90770" w:rsidRDefault="00A90770">
          <w:pPr>
            <w:pStyle w:val="HeaderEven"/>
          </w:pPr>
        </w:p>
      </w:tc>
      <w:tc>
        <w:tcPr>
          <w:tcW w:w="6062" w:type="dxa"/>
        </w:tcPr>
        <w:p w14:paraId="7466B06E" w14:textId="77777777" w:rsidR="00A90770" w:rsidRDefault="00A90770">
          <w:pPr>
            <w:pStyle w:val="HeaderEven"/>
          </w:pPr>
        </w:p>
      </w:tc>
    </w:tr>
    <w:tr w:rsidR="00A90770" w14:paraId="5CEBBC25" w14:textId="77777777">
      <w:trPr>
        <w:jc w:val="center"/>
      </w:trPr>
      <w:tc>
        <w:tcPr>
          <w:tcW w:w="1234" w:type="dxa"/>
        </w:tcPr>
        <w:p w14:paraId="571817BB" w14:textId="77777777" w:rsidR="00A90770" w:rsidRDefault="00A90770">
          <w:pPr>
            <w:pStyle w:val="HeaderEven"/>
          </w:pPr>
        </w:p>
      </w:tc>
      <w:tc>
        <w:tcPr>
          <w:tcW w:w="6062" w:type="dxa"/>
        </w:tcPr>
        <w:p w14:paraId="52533381" w14:textId="77777777" w:rsidR="00A90770" w:rsidRDefault="00A90770">
          <w:pPr>
            <w:pStyle w:val="HeaderEven"/>
          </w:pPr>
        </w:p>
      </w:tc>
    </w:tr>
    <w:tr w:rsidR="00A90770" w14:paraId="70FFADCC" w14:textId="77777777">
      <w:trPr>
        <w:cantSplit/>
        <w:jc w:val="center"/>
      </w:trPr>
      <w:tc>
        <w:tcPr>
          <w:tcW w:w="7296" w:type="dxa"/>
          <w:gridSpan w:val="2"/>
          <w:tcBorders>
            <w:bottom w:val="single" w:sz="4" w:space="0" w:color="auto"/>
          </w:tcBorders>
        </w:tcPr>
        <w:p w14:paraId="5A9DC0F0" w14:textId="77777777" w:rsidR="00A90770" w:rsidRDefault="00A90770">
          <w:pPr>
            <w:pStyle w:val="HeaderEven6"/>
          </w:pPr>
        </w:p>
      </w:tc>
    </w:tr>
  </w:tbl>
  <w:p w14:paraId="1BBB598E" w14:textId="77777777" w:rsidR="00A90770" w:rsidRDefault="00A907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A90770" w14:paraId="223B18B5" w14:textId="77777777">
      <w:trPr>
        <w:jc w:val="center"/>
      </w:trPr>
      <w:tc>
        <w:tcPr>
          <w:tcW w:w="6062" w:type="dxa"/>
        </w:tcPr>
        <w:p w14:paraId="03BB9658" w14:textId="77777777" w:rsidR="00A90770" w:rsidRDefault="00A90770">
          <w:pPr>
            <w:pStyle w:val="HeaderOdd"/>
          </w:pPr>
        </w:p>
      </w:tc>
      <w:tc>
        <w:tcPr>
          <w:tcW w:w="1234" w:type="dxa"/>
        </w:tcPr>
        <w:p w14:paraId="4E83680A" w14:textId="77777777" w:rsidR="00A90770" w:rsidRDefault="00A90770">
          <w:pPr>
            <w:pStyle w:val="HeaderOdd"/>
          </w:pPr>
        </w:p>
      </w:tc>
    </w:tr>
    <w:tr w:rsidR="00A90770" w14:paraId="7455C33D" w14:textId="77777777">
      <w:trPr>
        <w:jc w:val="center"/>
      </w:trPr>
      <w:tc>
        <w:tcPr>
          <w:tcW w:w="6062" w:type="dxa"/>
        </w:tcPr>
        <w:p w14:paraId="502F9FC2" w14:textId="77777777" w:rsidR="00A90770" w:rsidRDefault="00A90770">
          <w:pPr>
            <w:pStyle w:val="HeaderOdd"/>
          </w:pPr>
        </w:p>
      </w:tc>
      <w:tc>
        <w:tcPr>
          <w:tcW w:w="1234" w:type="dxa"/>
        </w:tcPr>
        <w:p w14:paraId="4E10C4AB" w14:textId="77777777" w:rsidR="00A90770" w:rsidRDefault="00A90770">
          <w:pPr>
            <w:pStyle w:val="HeaderOdd"/>
          </w:pPr>
        </w:p>
      </w:tc>
    </w:tr>
    <w:tr w:rsidR="00A90770" w14:paraId="5D303A1E" w14:textId="77777777">
      <w:trPr>
        <w:jc w:val="center"/>
      </w:trPr>
      <w:tc>
        <w:tcPr>
          <w:tcW w:w="7296" w:type="dxa"/>
          <w:gridSpan w:val="2"/>
          <w:tcBorders>
            <w:bottom w:val="single" w:sz="4" w:space="0" w:color="auto"/>
          </w:tcBorders>
        </w:tcPr>
        <w:p w14:paraId="192FE350" w14:textId="77777777" w:rsidR="00A90770" w:rsidRDefault="00A90770">
          <w:pPr>
            <w:pStyle w:val="HeaderOdd6"/>
          </w:pPr>
        </w:p>
      </w:tc>
    </w:tr>
  </w:tbl>
  <w:p w14:paraId="1E328ABC" w14:textId="77777777" w:rsidR="00A90770" w:rsidRDefault="00A9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ACD1556"/>
    <w:multiLevelType w:val="singleLevel"/>
    <w:tmpl w:val="ABE01E88"/>
    <w:lvl w:ilvl="0">
      <w:start w:val="1"/>
      <w:numFmt w:val="bullet"/>
      <w:lvlText w:val=""/>
      <w:lvlJc w:val="left"/>
      <w:pPr>
        <w:tabs>
          <w:tab w:val="num" w:pos="1500"/>
        </w:tabs>
        <w:ind w:left="1500" w:hanging="400"/>
      </w:pPr>
      <w:rPr>
        <w:rFonts w:ascii="Symbol" w:hAnsi="Symbol" w:hint="default"/>
        <w:sz w:val="20"/>
      </w:r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076D05"/>
    <w:multiLevelType w:val="hybridMultilevel"/>
    <w:tmpl w:val="F2BCD798"/>
    <w:lvl w:ilvl="0" w:tplc="E2DA5C58">
      <w:start w:val="1"/>
      <w:numFmt w:val="decimal"/>
      <w:lvlText w:val="%1"/>
      <w:lvlJc w:val="left"/>
      <w:pPr>
        <w:ind w:left="1496" w:hanging="396"/>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6"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9"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7"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98A68A00"/>
    <w:lvl w:ilvl="0">
      <w:start w:val="1"/>
      <w:numFmt w:val="decimal"/>
      <w:lvlRestart w:val="0"/>
      <w:lvlText w:val="%1"/>
      <w:lvlJc w:val="left"/>
      <w:pPr>
        <w:tabs>
          <w:tab w:val="num" w:pos="1500"/>
        </w:tabs>
        <w:ind w:left="1500" w:hanging="400"/>
      </w:pPr>
      <w:rPr>
        <w:b/>
        <w:i w:val="0"/>
      </w:r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00D43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8"/>
  </w:num>
  <w:num w:numId="2" w16cid:durableId="158926348">
    <w:abstractNumId w:val="22"/>
  </w:num>
  <w:num w:numId="3" w16cid:durableId="404105455">
    <w:abstractNumId w:val="32"/>
  </w:num>
  <w:num w:numId="4" w16cid:durableId="513082348">
    <w:abstractNumId w:val="44"/>
  </w:num>
  <w:num w:numId="5" w16cid:durableId="959267965">
    <w:abstractNumId w:val="31"/>
  </w:num>
  <w:num w:numId="6" w16cid:durableId="206383083">
    <w:abstractNumId w:val="10"/>
  </w:num>
  <w:num w:numId="7" w16cid:durableId="77989189">
    <w:abstractNumId w:val="35"/>
  </w:num>
  <w:num w:numId="8" w16cid:durableId="56058320">
    <w:abstractNumId w:val="30"/>
  </w:num>
  <w:num w:numId="9" w16cid:durableId="854151707">
    <w:abstractNumId w:val="43"/>
  </w:num>
  <w:num w:numId="10" w16cid:durableId="539561321">
    <w:abstractNumId w:val="38"/>
  </w:num>
  <w:num w:numId="11" w16cid:durableId="1861700278">
    <w:abstractNumId w:val="25"/>
  </w:num>
  <w:num w:numId="12" w16cid:durableId="246886507">
    <w:abstractNumId w:val="17"/>
  </w:num>
  <w:num w:numId="13" w16cid:durableId="21172554">
    <w:abstractNumId w:val="39"/>
  </w:num>
  <w:num w:numId="14" w16cid:durableId="1571427554">
    <w:abstractNumId w:val="21"/>
  </w:num>
  <w:num w:numId="15" w16cid:durableId="1943878478">
    <w:abstractNumId w:val="13"/>
  </w:num>
  <w:num w:numId="16" w16cid:durableId="1968772822">
    <w:abstractNumId w:val="45"/>
    <w:lvlOverride w:ilvl="0">
      <w:startOverride w:val="1"/>
    </w:lvlOverride>
  </w:num>
  <w:num w:numId="17" w16cid:durableId="1445807115">
    <w:abstractNumId w:val="27"/>
  </w:num>
  <w:num w:numId="18" w16cid:durableId="145971736">
    <w:abstractNumId w:val="46"/>
  </w:num>
  <w:num w:numId="19" w16cid:durableId="1595045508">
    <w:abstractNumId w:val="41"/>
  </w:num>
  <w:num w:numId="20" w16cid:durableId="1764303951">
    <w:abstractNumId w:val="26"/>
  </w:num>
  <w:num w:numId="21" w16cid:durableId="1684745473">
    <w:abstractNumId w:val="12"/>
    <w:lvlOverride w:ilvl="0">
      <w:startOverride w:val="1"/>
    </w:lvlOverride>
  </w:num>
  <w:num w:numId="22" w16cid:durableId="439835148">
    <w:abstractNumId w:val="12"/>
    <w:lvlOverride w:ilvl="0">
      <w:startOverride w:val="1"/>
    </w:lvlOverride>
  </w:num>
  <w:num w:numId="23" w16cid:durableId="1819958774">
    <w:abstractNumId w:val="12"/>
    <w:lvlOverride w:ilvl="0">
      <w:startOverride w:val="1"/>
    </w:lvlOverride>
  </w:num>
  <w:num w:numId="24" w16cid:durableId="439447908">
    <w:abstractNumId w:val="12"/>
    <w:lvlOverride w:ilvl="0">
      <w:startOverride w:val="1"/>
    </w:lvlOverride>
  </w:num>
  <w:num w:numId="25" w16cid:durableId="1330059721">
    <w:abstractNumId w:val="15"/>
  </w:num>
  <w:num w:numId="26" w16cid:durableId="895625996">
    <w:abstractNumId w:val="12"/>
    <w:lvlOverride w:ilvl="0">
      <w:startOverride w:val="1"/>
    </w:lvlOverride>
  </w:num>
  <w:num w:numId="27" w16cid:durableId="615141606">
    <w:abstractNumId w:val="12"/>
    <w:lvlOverride w:ilvl="0">
      <w:startOverride w:val="1"/>
    </w:lvlOverride>
  </w:num>
  <w:num w:numId="28" w16cid:durableId="415443790">
    <w:abstractNumId w:val="29"/>
  </w:num>
  <w:num w:numId="29" w16cid:durableId="1411846769">
    <w:abstractNumId w:val="23"/>
  </w:num>
  <w:num w:numId="30" w16cid:durableId="2064598401">
    <w:abstractNumId w:val="36"/>
  </w:num>
  <w:num w:numId="31" w16cid:durableId="2107458146">
    <w:abstractNumId w:val="45"/>
  </w:num>
  <w:num w:numId="32" w16cid:durableId="1962954778">
    <w:abstractNumId w:val="24"/>
  </w:num>
  <w:num w:numId="33" w16cid:durableId="692192058">
    <w:abstractNumId w:val="20"/>
  </w:num>
  <w:num w:numId="34" w16cid:durableId="2058579385">
    <w:abstractNumId w:val="42"/>
  </w:num>
  <w:num w:numId="35" w16cid:durableId="1129515209">
    <w:abstractNumId w:val="11"/>
  </w:num>
  <w:num w:numId="36" w16cid:durableId="1025401671">
    <w:abstractNumId w:val="34"/>
  </w:num>
  <w:num w:numId="37" w16cid:durableId="1876043381">
    <w:abstractNumId w:val="29"/>
    <w:lvlOverride w:ilvl="0">
      <w:startOverride w:val="1"/>
    </w:lvlOverride>
  </w:num>
  <w:num w:numId="38" w16cid:durableId="197469047">
    <w:abstractNumId w:val="18"/>
  </w:num>
  <w:num w:numId="39" w16cid:durableId="1441299131">
    <w:abstractNumId w:val="6"/>
  </w:num>
  <w:num w:numId="40" w16cid:durableId="132337768">
    <w:abstractNumId w:val="33"/>
  </w:num>
  <w:num w:numId="41" w16cid:durableId="1372993672">
    <w:abstractNumId w:val="9"/>
  </w:num>
  <w:num w:numId="42" w16cid:durableId="813983944">
    <w:abstractNumId w:val="7"/>
  </w:num>
  <w:num w:numId="43" w16cid:durableId="1650135011">
    <w:abstractNumId w:val="5"/>
  </w:num>
  <w:num w:numId="44" w16cid:durableId="444663019">
    <w:abstractNumId w:val="4"/>
  </w:num>
  <w:num w:numId="45" w16cid:durableId="1843008629">
    <w:abstractNumId w:val="8"/>
  </w:num>
  <w:num w:numId="46" w16cid:durableId="1083532400">
    <w:abstractNumId w:val="3"/>
  </w:num>
  <w:num w:numId="47" w16cid:durableId="255405914">
    <w:abstractNumId w:val="2"/>
  </w:num>
  <w:num w:numId="48" w16cid:durableId="2114669350">
    <w:abstractNumId w:val="1"/>
  </w:num>
  <w:num w:numId="49" w16cid:durableId="2094083975">
    <w:abstractNumId w:val="0"/>
  </w:num>
  <w:num w:numId="50" w16cid:durableId="1053623950">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23"/>
    <w:rsid w:val="00000C1F"/>
    <w:rsid w:val="0000236F"/>
    <w:rsid w:val="00002595"/>
    <w:rsid w:val="000026D6"/>
    <w:rsid w:val="00002AA4"/>
    <w:rsid w:val="000032A1"/>
    <w:rsid w:val="0000347E"/>
    <w:rsid w:val="000038FA"/>
    <w:rsid w:val="000043A6"/>
    <w:rsid w:val="00004573"/>
    <w:rsid w:val="00005825"/>
    <w:rsid w:val="00010513"/>
    <w:rsid w:val="00010596"/>
    <w:rsid w:val="00010CCA"/>
    <w:rsid w:val="00011A47"/>
    <w:rsid w:val="00011B56"/>
    <w:rsid w:val="00012BD2"/>
    <w:rsid w:val="0001347E"/>
    <w:rsid w:val="000154F7"/>
    <w:rsid w:val="00015F88"/>
    <w:rsid w:val="000172A4"/>
    <w:rsid w:val="0002034F"/>
    <w:rsid w:val="000209BA"/>
    <w:rsid w:val="000215AA"/>
    <w:rsid w:val="00021A94"/>
    <w:rsid w:val="0002393F"/>
    <w:rsid w:val="00024F7F"/>
    <w:rsid w:val="0002517D"/>
    <w:rsid w:val="00025988"/>
    <w:rsid w:val="0002688B"/>
    <w:rsid w:val="00026E60"/>
    <w:rsid w:val="0003249F"/>
    <w:rsid w:val="00033508"/>
    <w:rsid w:val="00034324"/>
    <w:rsid w:val="00036A2C"/>
    <w:rsid w:val="00037AB4"/>
    <w:rsid w:val="00037D73"/>
    <w:rsid w:val="000417E5"/>
    <w:rsid w:val="000420DE"/>
    <w:rsid w:val="00043A24"/>
    <w:rsid w:val="00043BD5"/>
    <w:rsid w:val="00044114"/>
    <w:rsid w:val="00044553"/>
    <w:rsid w:val="000448E6"/>
    <w:rsid w:val="00044BCC"/>
    <w:rsid w:val="0004660A"/>
    <w:rsid w:val="00046E24"/>
    <w:rsid w:val="00047170"/>
    <w:rsid w:val="00047369"/>
    <w:rsid w:val="000474F2"/>
    <w:rsid w:val="00050024"/>
    <w:rsid w:val="000510F0"/>
    <w:rsid w:val="00052B1E"/>
    <w:rsid w:val="00055005"/>
    <w:rsid w:val="000550F5"/>
    <w:rsid w:val="000552B1"/>
    <w:rsid w:val="00055507"/>
    <w:rsid w:val="00055D39"/>
    <w:rsid w:val="00055E30"/>
    <w:rsid w:val="00056FE4"/>
    <w:rsid w:val="00057A10"/>
    <w:rsid w:val="00061F5A"/>
    <w:rsid w:val="00062362"/>
    <w:rsid w:val="00063210"/>
    <w:rsid w:val="0006364A"/>
    <w:rsid w:val="00063D87"/>
    <w:rsid w:val="00063EFB"/>
    <w:rsid w:val="00064576"/>
    <w:rsid w:val="00064F46"/>
    <w:rsid w:val="0006619A"/>
    <w:rsid w:val="000663A1"/>
    <w:rsid w:val="00066F6A"/>
    <w:rsid w:val="000702A7"/>
    <w:rsid w:val="00070D0F"/>
    <w:rsid w:val="00070E36"/>
    <w:rsid w:val="000716CE"/>
    <w:rsid w:val="00072B06"/>
    <w:rsid w:val="00072ED8"/>
    <w:rsid w:val="00075618"/>
    <w:rsid w:val="00075E87"/>
    <w:rsid w:val="0007797C"/>
    <w:rsid w:val="000808D0"/>
    <w:rsid w:val="000812D4"/>
    <w:rsid w:val="00081B16"/>
    <w:rsid w:val="00081D6E"/>
    <w:rsid w:val="0008211A"/>
    <w:rsid w:val="00083765"/>
    <w:rsid w:val="00083C32"/>
    <w:rsid w:val="00085372"/>
    <w:rsid w:val="00085BEE"/>
    <w:rsid w:val="00086A50"/>
    <w:rsid w:val="00086C77"/>
    <w:rsid w:val="00086D0D"/>
    <w:rsid w:val="000906B4"/>
    <w:rsid w:val="00090A87"/>
    <w:rsid w:val="00091575"/>
    <w:rsid w:val="00092F8D"/>
    <w:rsid w:val="00093FAF"/>
    <w:rsid w:val="00093FD0"/>
    <w:rsid w:val="000949A6"/>
    <w:rsid w:val="00095165"/>
    <w:rsid w:val="0009641C"/>
    <w:rsid w:val="00096811"/>
    <w:rsid w:val="00096F75"/>
    <w:rsid w:val="000978C2"/>
    <w:rsid w:val="00097B52"/>
    <w:rsid w:val="000A08EF"/>
    <w:rsid w:val="000A115F"/>
    <w:rsid w:val="000A1421"/>
    <w:rsid w:val="000A2213"/>
    <w:rsid w:val="000A398E"/>
    <w:rsid w:val="000A441F"/>
    <w:rsid w:val="000A5DCB"/>
    <w:rsid w:val="000A637A"/>
    <w:rsid w:val="000A69C0"/>
    <w:rsid w:val="000A6C26"/>
    <w:rsid w:val="000A6E81"/>
    <w:rsid w:val="000B0C45"/>
    <w:rsid w:val="000B1622"/>
    <w:rsid w:val="000B16DC"/>
    <w:rsid w:val="000B17F0"/>
    <w:rsid w:val="000B1C99"/>
    <w:rsid w:val="000B3404"/>
    <w:rsid w:val="000B4951"/>
    <w:rsid w:val="000B5464"/>
    <w:rsid w:val="000B5685"/>
    <w:rsid w:val="000B729E"/>
    <w:rsid w:val="000C1A47"/>
    <w:rsid w:val="000C2AB2"/>
    <w:rsid w:val="000C441E"/>
    <w:rsid w:val="000C44E2"/>
    <w:rsid w:val="000C54A0"/>
    <w:rsid w:val="000C5A3C"/>
    <w:rsid w:val="000C608D"/>
    <w:rsid w:val="000C6118"/>
    <w:rsid w:val="000C687C"/>
    <w:rsid w:val="000C7832"/>
    <w:rsid w:val="000C7850"/>
    <w:rsid w:val="000C7EFC"/>
    <w:rsid w:val="000D167E"/>
    <w:rsid w:val="000D23D4"/>
    <w:rsid w:val="000D24BB"/>
    <w:rsid w:val="000D3CDC"/>
    <w:rsid w:val="000D54F2"/>
    <w:rsid w:val="000D7236"/>
    <w:rsid w:val="000D7E9B"/>
    <w:rsid w:val="000E0194"/>
    <w:rsid w:val="000E0E47"/>
    <w:rsid w:val="000E1523"/>
    <w:rsid w:val="000E1972"/>
    <w:rsid w:val="000E1E04"/>
    <w:rsid w:val="000E1FA7"/>
    <w:rsid w:val="000E2097"/>
    <w:rsid w:val="000E29CA"/>
    <w:rsid w:val="000E2ABC"/>
    <w:rsid w:val="000E2DC4"/>
    <w:rsid w:val="000E4859"/>
    <w:rsid w:val="000E48EB"/>
    <w:rsid w:val="000E5145"/>
    <w:rsid w:val="000E5360"/>
    <w:rsid w:val="000E576D"/>
    <w:rsid w:val="000E658E"/>
    <w:rsid w:val="000E6B5F"/>
    <w:rsid w:val="000E78C2"/>
    <w:rsid w:val="000E7A3C"/>
    <w:rsid w:val="000F0969"/>
    <w:rsid w:val="000F1029"/>
    <w:rsid w:val="000F1FEC"/>
    <w:rsid w:val="000F2735"/>
    <w:rsid w:val="000F329E"/>
    <w:rsid w:val="000F443E"/>
    <w:rsid w:val="000F4907"/>
    <w:rsid w:val="000F74EB"/>
    <w:rsid w:val="001002C3"/>
    <w:rsid w:val="00101528"/>
    <w:rsid w:val="00101720"/>
    <w:rsid w:val="00102749"/>
    <w:rsid w:val="00103047"/>
    <w:rsid w:val="001033CB"/>
    <w:rsid w:val="00103BE2"/>
    <w:rsid w:val="001047CB"/>
    <w:rsid w:val="00104AC1"/>
    <w:rsid w:val="00104FDD"/>
    <w:rsid w:val="001053AD"/>
    <w:rsid w:val="001058DF"/>
    <w:rsid w:val="00105CDC"/>
    <w:rsid w:val="00107E04"/>
    <w:rsid w:val="00107F85"/>
    <w:rsid w:val="0011001A"/>
    <w:rsid w:val="0011175E"/>
    <w:rsid w:val="0011175F"/>
    <w:rsid w:val="00112FDC"/>
    <w:rsid w:val="00113BE0"/>
    <w:rsid w:val="001151A9"/>
    <w:rsid w:val="001155FB"/>
    <w:rsid w:val="001156CF"/>
    <w:rsid w:val="00115C78"/>
    <w:rsid w:val="0012012D"/>
    <w:rsid w:val="0012131A"/>
    <w:rsid w:val="00122D4E"/>
    <w:rsid w:val="00126287"/>
    <w:rsid w:val="00126A00"/>
    <w:rsid w:val="00126DBE"/>
    <w:rsid w:val="00126DFF"/>
    <w:rsid w:val="00127EE1"/>
    <w:rsid w:val="0013046D"/>
    <w:rsid w:val="00130626"/>
    <w:rsid w:val="00130918"/>
    <w:rsid w:val="00130F00"/>
    <w:rsid w:val="00131091"/>
    <w:rsid w:val="001315A1"/>
    <w:rsid w:val="001325AB"/>
    <w:rsid w:val="00132957"/>
    <w:rsid w:val="001329B0"/>
    <w:rsid w:val="00132A15"/>
    <w:rsid w:val="001343A6"/>
    <w:rsid w:val="0013531D"/>
    <w:rsid w:val="0013538D"/>
    <w:rsid w:val="001363A6"/>
    <w:rsid w:val="00136537"/>
    <w:rsid w:val="001368A9"/>
    <w:rsid w:val="00136FBE"/>
    <w:rsid w:val="00140E4C"/>
    <w:rsid w:val="00146282"/>
    <w:rsid w:val="001463C9"/>
    <w:rsid w:val="00146EBE"/>
    <w:rsid w:val="00147781"/>
    <w:rsid w:val="00150851"/>
    <w:rsid w:val="00150C48"/>
    <w:rsid w:val="00151752"/>
    <w:rsid w:val="001520FC"/>
    <w:rsid w:val="0015298D"/>
    <w:rsid w:val="001533C1"/>
    <w:rsid w:val="00153482"/>
    <w:rsid w:val="00154977"/>
    <w:rsid w:val="00154B4F"/>
    <w:rsid w:val="00155622"/>
    <w:rsid w:val="00156317"/>
    <w:rsid w:val="00156995"/>
    <w:rsid w:val="001570F0"/>
    <w:rsid w:val="001572E4"/>
    <w:rsid w:val="0015790E"/>
    <w:rsid w:val="00160DF7"/>
    <w:rsid w:val="00163749"/>
    <w:rsid w:val="00163C66"/>
    <w:rsid w:val="00163E4D"/>
    <w:rsid w:val="00164204"/>
    <w:rsid w:val="00164867"/>
    <w:rsid w:val="00170EF2"/>
    <w:rsid w:val="0017132E"/>
    <w:rsid w:val="0017182C"/>
    <w:rsid w:val="0017191D"/>
    <w:rsid w:val="00172D13"/>
    <w:rsid w:val="00173F1D"/>
    <w:rsid w:val="001741FF"/>
    <w:rsid w:val="00175040"/>
    <w:rsid w:val="00175FD1"/>
    <w:rsid w:val="00176AE6"/>
    <w:rsid w:val="001775C9"/>
    <w:rsid w:val="0017775E"/>
    <w:rsid w:val="00180311"/>
    <w:rsid w:val="0018153A"/>
    <w:rsid w:val="001815FB"/>
    <w:rsid w:val="00181D8C"/>
    <w:rsid w:val="00181E66"/>
    <w:rsid w:val="001828D0"/>
    <w:rsid w:val="00184248"/>
    <w:rsid w:val="001842C7"/>
    <w:rsid w:val="00184E21"/>
    <w:rsid w:val="00185051"/>
    <w:rsid w:val="00185AEE"/>
    <w:rsid w:val="001860F5"/>
    <w:rsid w:val="0018665E"/>
    <w:rsid w:val="00190223"/>
    <w:rsid w:val="0019027F"/>
    <w:rsid w:val="0019297A"/>
    <w:rsid w:val="00192C4E"/>
    <w:rsid w:val="00192D1E"/>
    <w:rsid w:val="00193A3D"/>
    <w:rsid w:val="00193D6B"/>
    <w:rsid w:val="00195101"/>
    <w:rsid w:val="00196B0E"/>
    <w:rsid w:val="00197482"/>
    <w:rsid w:val="001A1874"/>
    <w:rsid w:val="001A27B9"/>
    <w:rsid w:val="001A351C"/>
    <w:rsid w:val="001A39AF"/>
    <w:rsid w:val="001A3B6D"/>
    <w:rsid w:val="001A3F0B"/>
    <w:rsid w:val="001A3FF1"/>
    <w:rsid w:val="001A45BE"/>
    <w:rsid w:val="001A4B5A"/>
    <w:rsid w:val="001A4D72"/>
    <w:rsid w:val="001A5C0D"/>
    <w:rsid w:val="001A5FD0"/>
    <w:rsid w:val="001A67C0"/>
    <w:rsid w:val="001A7BE6"/>
    <w:rsid w:val="001B0EA2"/>
    <w:rsid w:val="001B1114"/>
    <w:rsid w:val="001B1AD4"/>
    <w:rsid w:val="001B218A"/>
    <w:rsid w:val="001B23F2"/>
    <w:rsid w:val="001B2520"/>
    <w:rsid w:val="001B2EFE"/>
    <w:rsid w:val="001B3A9F"/>
    <w:rsid w:val="001B3B53"/>
    <w:rsid w:val="001B449A"/>
    <w:rsid w:val="001B6311"/>
    <w:rsid w:val="001B6BC0"/>
    <w:rsid w:val="001B700C"/>
    <w:rsid w:val="001C1644"/>
    <w:rsid w:val="001C29CC"/>
    <w:rsid w:val="001C2BC7"/>
    <w:rsid w:val="001C4A67"/>
    <w:rsid w:val="001C547E"/>
    <w:rsid w:val="001C5A9F"/>
    <w:rsid w:val="001C5F59"/>
    <w:rsid w:val="001C6285"/>
    <w:rsid w:val="001C62A0"/>
    <w:rsid w:val="001C6305"/>
    <w:rsid w:val="001C7482"/>
    <w:rsid w:val="001D04FE"/>
    <w:rsid w:val="001D09C2"/>
    <w:rsid w:val="001D116D"/>
    <w:rsid w:val="001D15FB"/>
    <w:rsid w:val="001D162B"/>
    <w:rsid w:val="001D1702"/>
    <w:rsid w:val="001D1F85"/>
    <w:rsid w:val="001D347B"/>
    <w:rsid w:val="001D4D2F"/>
    <w:rsid w:val="001D53F0"/>
    <w:rsid w:val="001D56B4"/>
    <w:rsid w:val="001D5DDD"/>
    <w:rsid w:val="001D680F"/>
    <w:rsid w:val="001D6E5B"/>
    <w:rsid w:val="001D73DF"/>
    <w:rsid w:val="001D7AFF"/>
    <w:rsid w:val="001E021C"/>
    <w:rsid w:val="001E0780"/>
    <w:rsid w:val="001E0BBC"/>
    <w:rsid w:val="001E1A01"/>
    <w:rsid w:val="001E33DC"/>
    <w:rsid w:val="001E39B7"/>
    <w:rsid w:val="001E41E3"/>
    <w:rsid w:val="001E4694"/>
    <w:rsid w:val="001E5124"/>
    <w:rsid w:val="001E5216"/>
    <w:rsid w:val="001E5714"/>
    <w:rsid w:val="001E599D"/>
    <w:rsid w:val="001E5C84"/>
    <w:rsid w:val="001E5D92"/>
    <w:rsid w:val="001E79DB"/>
    <w:rsid w:val="001F3876"/>
    <w:rsid w:val="001F3DB4"/>
    <w:rsid w:val="001F40E9"/>
    <w:rsid w:val="001F5199"/>
    <w:rsid w:val="001F55E5"/>
    <w:rsid w:val="001F582D"/>
    <w:rsid w:val="001F5A2B"/>
    <w:rsid w:val="001F7B6D"/>
    <w:rsid w:val="00200557"/>
    <w:rsid w:val="002012E6"/>
    <w:rsid w:val="00202420"/>
    <w:rsid w:val="002035EA"/>
    <w:rsid w:val="00203655"/>
    <w:rsid w:val="002037B2"/>
    <w:rsid w:val="00203CA0"/>
    <w:rsid w:val="002045ED"/>
    <w:rsid w:val="00204E34"/>
    <w:rsid w:val="0020610F"/>
    <w:rsid w:val="00207154"/>
    <w:rsid w:val="00210647"/>
    <w:rsid w:val="0021244F"/>
    <w:rsid w:val="002128E2"/>
    <w:rsid w:val="00213980"/>
    <w:rsid w:val="00214702"/>
    <w:rsid w:val="002177A0"/>
    <w:rsid w:val="00217B40"/>
    <w:rsid w:val="00217C2F"/>
    <w:rsid w:val="00217C8C"/>
    <w:rsid w:val="002208AF"/>
    <w:rsid w:val="00220AA6"/>
    <w:rsid w:val="0022149F"/>
    <w:rsid w:val="002222A8"/>
    <w:rsid w:val="002224E2"/>
    <w:rsid w:val="00224657"/>
    <w:rsid w:val="00225061"/>
    <w:rsid w:val="00225307"/>
    <w:rsid w:val="002263A5"/>
    <w:rsid w:val="002279A8"/>
    <w:rsid w:val="00227A73"/>
    <w:rsid w:val="00227D09"/>
    <w:rsid w:val="002303A9"/>
    <w:rsid w:val="00231509"/>
    <w:rsid w:val="00232F18"/>
    <w:rsid w:val="002337B3"/>
    <w:rsid w:val="002337F1"/>
    <w:rsid w:val="00234574"/>
    <w:rsid w:val="00234E21"/>
    <w:rsid w:val="00235CFA"/>
    <w:rsid w:val="002366C2"/>
    <w:rsid w:val="002369CD"/>
    <w:rsid w:val="00237179"/>
    <w:rsid w:val="0023720F"/>
    <w:rsid w:val="00237399"/>
    <w:rsid w:val="00237F09"/>
    <w:rsid w:val="0024064F"/>
    <w:rsid w:val="002409EB"/>
    <w:rsid w:val="00241428"/>
    <w:rsid w:val="0024252D"/>
    <w:rsid w:val="002434E5"/>
    <w:rsid w:val="002434EA"/>
    <w:rsid w:val="00243CFA"/>
    <w:rsid w:val="00244925"/>
    <w:rsid w:val="00246075"/>
    <w:rsid w:val="002462CE"/>
    <w:rsid w:val="00246F34"/>
    <w:rsid w:val="002502C9"/>
    <w:rsid w:val="00250C96"/>
    <w:rsid w:val="00251E70"/>
    <w:rsid w:val="00252CFC"/>
    <w:rsid w:val="00253646"/>
    <w:rsid w:val="002542D4"/>
    <w:rsid w:val="002543C0"/>
    <w:rsid w:val="0025467D"/>
    <w:rsid w:val="00256093"/>
    <w:rsid w:val="0025698A"/>
    <w:rsid w:val="00256E0F"/>
    <w:rsid w:val="0025726D"/>
    <w:rsid w:val="00260019"/>
    <w:rsid w:val="0026001C"/>
    <w:rsid w:val="0026063A"/>
    <w:rsid w:val="002612B5"/>
    <w:rsid w:val="00262A02"/>
    <w:rsid w:val="00263163"/>
    <w:rsid w:val="0026423D"/>
    <w:rsid w:val="002644DC"/>
    <w:rsid w:val="0026462D"/>
    <w:rsid w:val="002647CB"/>
    <w:rsid w:val="00265C45"/>
    <w:rsid w:val="0026609E"/>
    <w:rsid w:val="00266C06"/>
    <w:rsid w:val="00267BE3"/>
    <w:rsid w:val="002702D4"/>
    <w:rsid w:val="002705CF"/>
    <w:rsid w:val="00271561"/>
    <w:rsid w:val="00271B39"/>
    <w:rsid w:val="0027266F"/>
    <w:rsid w:val="00272968"/>
    <w:rsid w:val="00273B6D"/>
    <w:rsid w:val="00273E85"/>
    <w:rsid w:val="00275CE9"/>
    <w:rsid w:val="00275CF9"/>
    <w:rsid w:val="002764AB"/>
    <w:rsid w:val="00276772"/>
    <w:rsid w:val="00276928"/>
    <w:rsid w:val="002775FE"/>
    <w:rsid w:val="00280B0D"/>
    <w:rsid w:val="002826AD"/>
    <w:rsid w:val="00282B0F"/>
    <w:rsid w:val="00284A47"/>
    <w:rsid w:val="00285108"/>
    <w:rsid w:val="00285940"/>
    <w:rsid w:val="00285FD0"/>
    <w:rsid w:val="00286F2E"/>
    <w:rsid w:val="00287065"/>
    <w:rsid w:val="002901FD"/>
    <w:rsid w:val="00290D70"/>
    <w:rsid w:val="0029127D"/>
    <w:rsid w:val="0029215F"/>
    <w:rsid w:val="00292F1B"/>
    <w:rsid w:val="0029692F"/>
    <w:rsid w:val="00296A30"/>
    <w:rsid w:val="00297BFB"/>
    <w:rsid w:val="002A00DC"/>
    <w:rsid w:val="002A011E"/>
    <w:rsid w:val="002A0C80"/>
    <w:rsid w:val="002A249C"/>
    <w:rsid w:val="002A3D15"/>
    <w:rsid w:val="002A4A7D"/>
    <w:rsid w:val="002A4BF0"/>
    <w:rsid w:val="002A5ECF"/>
    <w:rsid w:val="002A6EFF"/>
    <w:rsid w:val="002A6F4D"/>
    <w:rsid w:val="002A737D"/>
    <w:rsid w:val="002A756E"/>
    <w:rsid w:val="002B0DDA"/>
    <w:rsid w:val="002B182F"/>
    <w:rsid w:val="002B2682"/>
    <w:rsid w:val="002B41B1"/>
    <w:rsid w:val="002B58FC"/>
    <w:rsid w:val="002B7C71"/>
    <w:rsid w:val="002C015B"/>
    <w:rsid w:val="002C1BE8"/>
    <w:rsid w:val="002C3BD7"/>
    <w:rsid w:val="002C4430"/>
    <w:rsid w:val="002C4665"/>
    <w:rsid w:val="002C5DB3"/>
    <w:rsid w:val="002C6285"/>
    <w:rsid w:val="002C6841"/>
    <w:rsid w:val="002C7566"/>
    <w:rsid w:val="002C7985"/>
    <w:rsid w:val="002C7A92"/>
    <w:rsid w:val="002C7DDF"/>
    <w:rsid w:val="002D09CB"/>
    <w:rsid w:val="002D0DF1"/>
    <w:rsid w:val="002D26EA"/>
    <w:rsid w:val="002D2A42"/>
    <w:rsid w:val="002D2FE5"/>
    <w:rsid w:val="002D4F24"/>
    <w:rsid w:val="002D5AC6"/>
    <w:rsid w:val="002D5F81"/>
    <w:rsid w:val="002D6C23"/>
    <w:rsid w:val="002D784A"/>
    <w:rsid w:val="002E01EA"/>
    <w:rsid w:val="002E0B20"/>
    <w:rsid w:val="002E144D"/>
    <w:rsid w:val="002E16AF"/>
    <w:rsid w:val="002E198A"/>
    <w:rsid w:val="002E1CE2"/>
    <w:rsid w:val="002E3516"/>
    <w:rsid w:val="002E44A2"/>
    <w:rsid w:val="002E607A"/>
    <w:rsid w:val="002E65AF"/>
    <w:rsid w:val="002E6E0C"/>
    <w:rsid w:val="002F0D37"/>
    <w:rsid w:val="002F18F3"/>
    <w:rsid w:val="002F1E13"/>
    <w:rsid w:val="002F3306"/>
    <w:rsid w:val="002F43A0"/>
    <w:rsid w:val="002F5421"/>
    <w:rsid w:val="002F6162"/>
    <w:rsid w:val="002F696A"/>
    <w:rsid w:val="002F7A41"/>
    <w:rsid w:val="003001ED"/>
    <w:rsid w:val="003003EC"/>
    <w:rsid w:val="003026E9"/>
    <w:rsid w:val="00303D53"/>
    <w:rsid w:val="0030425E"/>
    <w:rsid w:val="003042B1"/>
    <w:rsid w:val="003044E6"/>
    <w:rsid w:val="003045B7"/>
    <w:rsid w:val="003052AB"/>
    <w:rsid w:val="00305B3C"/>
    <w:rsid w:val="003068E0"/>
    <w:rsid w:val="003069DE"/>
    <w:rsid w:val="0030722A"/>
    <w:rsid w:val="0030756D"/>
    <w:rsid w:val="003079B7"/>
    <w:rsid w:val="003108D1"/>
    <w:rsid w:val="00310FAE"/>
    <w:rsid w:val="0031143F"/>
    <w:rsid w:val="003120AF"/>
    <w:rsid w:val="0031280E"/>
    <w:rsid w:val="00312A4E"/>
    <w:rsid w:val="00314266"/>
    <w:rsid w:val="00315527"/>
    <w:rsid w:val="00315B62"/>
    <w:rsid w:val="003178D2"/>
    <w:rsid w:val="003179E8"/>
    <w:rsid w:val="00317FDC"/>
    <w:rsid w:val="0032063D"/>
    <w:rsid w:val="00321C1C"/>
    <w:rsid w:val="00323258"/>
    <w:rsid w:val="00323D21"/>
    <w:rsid w:val="00323EC5"/>
    <w:rsid w:val="00324F9E"/>
    <w:rsid w:val="003252DD"/>
    <w:rsid w:val="00326DE5"/>
    <w:rsid w:val="00326EF3"/>
    <w:rsid w:val="00327E6B"/>
    <w:rsid w:val="00327EB3"/>
    <w:rsid w:val="00331203"/>
    <w:rsid w:val="00333078"/>
    <w:rsid w:val="00333BAE"/>
    <w:rsid w:val="003344D3"/>
    <w:rsid w:val="00334E8F"/>
    <w:rsid w:val="00335A0C"/>
    <w:rsid w:val="00335F1F"/>
    <w:rsid w:val="00336345"/>
    <w:rsid w:val="00337B11"/>
    <w:rsid w:val="00337DB6"/>
    <w:rsid w:val="003407DA"/>
    <w:rsid w:val="00340A5A"/>
    <w:rsid w:val="00341866"/>
    <w:rsid w:val="003420F0"/>
    <w:rsid w:val="00342E3D"/>
    <w:rsid w:val="0034336E"/>
    <w:rsid w:val="00343F00"/>
    <w:rsid w:val="00344AB1"/>
    <w:rsid w:val="00344C2F"/>
    <w:rsid w:val="0034583F"/>
    <w:rsid w:val="003478C1"/>
    <w:rsid w:val="003478D2"/>
    <w:rsid w:val="00347987"/>
    <w:rsid w:val="003501F3"/>
    <w:rsid w:val="003509DA"/>
    <w:rsid w:val="00352234"/>
    <w:rsid w:val="0035276E"/>
    <w:rsid w:val="00353285"/>
    <w:rsid w:val="0035366E"/>
    <w:rsid w:val="00353FF3"/>
    <w:rsid w:val="003558D3"/>
    <w:rsid w:val="00355AD9"/>
    <w:rsid w:val="00356611"/>
    <w:rsid w:val="00356F4A"/>
    <w:rsid w:val="003574D1"/>
    <w:rsid w:val="0035772B"/>
    <w:rsid w:val="00357DEA"/>
    <w:rsid w:val="00360E47"/>
    <w:rsid w:val="00361230"/>
    <w:rsid w:val="0036216A"/>
    <w:rsid w:val="00362E32"/>
    <w:rsid w:val="003646D5"/>
    <w:rsid w:val="003659ED"/>
    <w:rsid w:val="003666D3"/>
    <w:rsid w:val="003700C0"/>
    <w:rsid w:val="00370AE8"/>
    <w:rsid w:val="003723FD"/>
    <w:rsid w:val="00372BB7"/>
    <w:rsid w:val="00372EF0"/>
    <w:rsid w:val="00373077"/>
    <w:rsid w:val="00373568"/>
    <w:rsid w:val="00373686"/>
    <w:rsid w:val="00373867"/>
    <w:rsid w:val="00373CE9"/>
    <w:rsid w:val="00375568"/>
    <w:rsid w:val="00375B2E"/>
    <w:rsid w:val="00376887"/>
    <w:rsid w:val="00377D1F"/>
    <w:rsid w:val="00381D64"/>
    <w:rsid w:val="003847F3"/>
    <w:rsid w:val="00385097"/>
    <w:rsid w:val="00385174"/>
    <w:rsid w:val="0038626C"/>
    <w:rsid w:val="003879F6"/>
    <w:rsid w:val="00387C54"/>
    <w:rsid w:val="00390B42"/>
    <w:rsid w:val="00391C6F"/>
    <w:rsid w:val="00392C20"/>
    <w:rsid w:val="003930AD"/>
    <w:rsid w:val="00393AF6"/>
    <w:rsid w:val="0039435E"/>
    <w:rsid w:val="00394A6F"/>
    <w:rsid w:val="003950A0"/>
    <w:rsid w:val="00396646"/>
    <w:rsid w:val="00396B0E"/>
    <w:rsid w:val="00397BE2"/>
    <w:rsid w:val="003A023B"/>
    <w:rsid w:val="003A0664"/>
    <w:rsid w:val="003A160E"/>
    <w:rsid w:val="003A2264"/>
    <w:rsid w:val="003A3CB3"/>
    <w:rsid w:val="003A44BB"/>
    <w:rsid w:val="003A4D54"/>
    <w:rsid w:val="003A4FFE"/>
    <w:rsid w:val="003A598D"/>
    <w:rsid w:val="003A6D08"/>
    <w:rsid w:val="003A6DFE"/>
    <w:rsid w:val="003A779F"/>
    <w:rsid w:val="003A7A6C"/>
    <w:rsid w:val="003B01DB"/>
    <w:rsid w:val="003B01E3"/>
    <w:rsid w:val="003B0F80"/>
    <w:rsid w:val="003B16C3"/>
    <w:rsid w:val="003B2AD3"/>
    <w:rsid w:val="003B2C7A"/>
    <w:rsid w:val="003B3155"/>
    <w:rsid w:val="003B31A1"/>
    <w:rsid w:val="003B32BE"/>
    <w:rsid w:val="003B538B"/>
    <w:rsid w:val="003B6902"/>
    <w:rsid w:val="003B7F6C"/>
    <w:rsid w:val="003C0702"/>
    <w:rsid w:val="003C07DC"/>
    <w:rsid w:val="003C0A3A"/>
    <w:rsid w:val="003C2CE5"/>
    <w:rsid w:val="003C50A2"/>
    <w:rsid w:val="003C65A6"/>
    <w:rsid w:val="003C6DE9"/>
    <w:rsid w:val="003C6EDF"/>
    <w:rsid w:val="003C7B9C"/>
    <w:rsid w:val="003D0740"/>
    <w:rsid w:val="003D0775"/>
    <w:rsid w:val="003D0D41"/>
    <w:rsid w:val="003D1C9B"/>
    <w:rsid w:val="003D3DCB"/>
    <w:rsid w:val="003D470F"/>
    <w:rsid w:val="003D4A62"/>
    <w:rsid w:val="003D4AAE"/>
    <w:rsid w:val="003D4C75"/>
    <w:rsid w:val="003D51BA"/>
    <w:rsid w:val="003D5889"/>
    <w:rsid w:val="003D7254"/>
    <w:rsid w:val="003E0653"/>
    <w:rsid w:val="003E09CD"/>
    <w:rsid w:val="003E0C45"/>
    <w:rsid w:val="003E35F6"/>
    <w:rsid w:val="003E3A8A"/>
    <w:rsid w:val="003E4A56"/>
    <w:rsid w:val="003E6B00"/>
    <w:rsid w:val="003E7FDB"/>
    <w:rsid w:val="003F06EE"/>
    <w:rsid w:val="003F095F"/>
    <w:rsid w:val="003F1168"/>
    <w:rsid w:val="003F212D"/>
    <w:rsid w:val="003F3797"/>
    <w:rsid w:val="003F3B87"/>
    <w:rsid w:val="003F3CA0"/>
    <w:rsid w:val="003F4912"/>
    <w:rsid w:val="003F5904"/>
    <w:rsid w:val="003F706E"/>
    <w:rsid w:val="003F7A0F"/>
    <w:rsid w:val="003F7DB2"/>
    <w:rsid w:val="004005F0"/>
    <w:rsid w:val="0040136F"/>
    <w:rsid w:val="0040223F"/>
    <w:rsid w:val="004033B4"/>
    <w:rsid w:val="00403645"/>
    <w:rsid w:val="0040387C"/>
    <w:rsid w:val="00404928"/>
    <w:rsid w:val="00404D38"/>
    <w:rsid w:val="00404FE0"/>
    <w:rsid w:val="00410C20"/>
    <w:rsid w:val="004110BA"/>
    <w:rsid w:val="00411703"/>
    <w:rsid w:val="004118D0"/>
    <w:rsid w:val="00414992"/>
    <w:rsid w:val="00415E9C"/>
    <w:rsid w:val="00416A4F"/>
    <w:rsid w:val="00417ECC"/>
    <w:rsid w:val="00420C73"/>
    <w:rsid w:val="00421470"/>
    <w:rsid w:val="00421EFA"/>
    <w:rsid w:val="004225D3"/>
    <w:rsid w:val="00423AC4"/>
    <w:rsid w:val="00424DD4"/>
    <w:rsid w:val="0042592F"/>
    <w:rsid w:val="00425BF2"/>
    <w:rsid w:val="004269FF"/>
    <w:rsid w:val="0042799E"/>
    <w:rsid w:val="00431F54"/>
    <w:rsid w:val="004321C0"/>
    <w:rsid w:val="00433064"/>
    <w:rsid w:val="00434E0D"/>
    <w:rsid w:val="004351F3"/>
    <w:rsid w:val="00435893"/>
    <w:rsid w:val="004358D2"/>
    <w:rsid w:val="00435D17"/>
    <w:rsid w:val="00436B80"/>
    <w:rsid w:val="0044067A"/>
    <w:rsid w:val="00440811"/>
    <w:rsid w:val="00441754"/>
    <w:rsid w:val="00442064"/>
    <w:rsid w:val="00442096"/>
    <w:rsid w:val="00442685"/>
    <w:rsid w:val="00442833"/>
    <w:rsid w:val="00442F56"/>
    <w:rsid w:val="004431D8"/>
    <w:rsid w:val="00443ADD"/>
    <w:rsid w:val="00444785"/>
    <w:rsid w:val="00444D3B"/>
    <w:rsid w:val="004454B5"/>
    <w:rsid w:val="0044552C"/>
    <w:rsid w:val="00447B1D"/>
    <w:rsid w:val="00447BBA"/>
    <w:rsid w:val="00447C31"/>
    <w:rsid w:val="00450444"/>
    <w:rsid w:val="00450976"/>
    <w:rsid w:val="004510ED"/>
    <w:rsid w:val="0045337A"/>
    <w:rsid w:val="004536AA"/>
    <w:rsid w:val="0045398D"/>
    <w:rsid w:val="00454D2D"/>
    <w:rsid w:val="00455046"/>
    <w:rsid w:val="004552BC"/>
    <w:rsid w:val="00456074"/>
    <w:rsid w:val="00457476"/>
    <w:rsid w:val="00457D52"/>
    <w:rsid w:val="00460347"/>
    <w:rsid w:val="0046076C"/>
    <w:rsid w:val="00460A67"/>
    <w:rsid w:val="00460AEA"/>
    <w:rsid w:val="00460D44"/>
    <w:rsid w:val="004614FB"/>
    <w:rsid w:val="00461D78"/>
    <w:rsid w:val="00462B21"/>
    <w:rsid w:val="00462CD4"/>
    <w:rsid w:val="00464372"/>
    <w:rsid w:val="004667AC"/>
    <w:rsid w:val="004673AA"/>
    <w:rsid w:val="00470B8D"/>
    <w:rsid w:val="00470D96"/>
    <w:rsid w:val="00471038"/>
    <w:rsid w:val="00471BFB"/>
    <w:rsid w:val="00472639"/>
    <w:rsid w:val="00472DD2"/>
    <w:rsid w:val="004744D2"/>
    <w:rsid w:val="00475017"/>
    <w:rsid w:val="004751D3"/>
    <w:rsid w:val="00475A7A"/>
    <w:rsid w:val="00475F03"/>
    <w:rsid w:val="00476C8F"/>
    <w:rsid w:val="00476DCA"/>
    <w:rsid w:val="00480A8E"/>
    <w:rsid w:val="00481072"/>
    <w:rsid w:val="00481356"/>
    <w:rsid w:val="00481C85"/>
    <w:rsid w:val="00482C91"/>
    <w:rsid w:val="004847C4"/>
    <w:rsid w:val="0048510F"/>
    <w:rsid w:val="0048525E"/>
    <w:rsid w:val="00485A55"/>
    <w:rsid w:val="004865D8"/>
    <w:rsid w:val="0048675D"/>
    <w:rsid w:val="00486FE2"/>
    <w:rsid w:val="004875BE"/>
    <w:rsid w:val="00487753"/>
    <w:rsid w:val="00487CB7"/>
    <w:rsid w:val="00487D5F"/>
    <w:rsid w:val="004900BB"/>
    <w:rsid w:val="00490A6A"/>
    <w:rsid w:val="0049111B"/>
    <w:rsid w:val="00491236"/>
    <w:rsid w:val="00491606"/>
    <w:rsid w:val="00491D7C"/>
    <w:rsid w:val="00491E60"/>
    <w:rsid w:val="00493632"/>
    <w:rsid w:val="00493ED5"/>
    <w:rsid w:val="00494267"/>
    <w:rsid w:val="00494E26"/>
    <w:rsid w:val="0049570D"/>
    <w:rsid w:val="00495F99"/>
    <w:rsid w:val="004960A1"/>
    <w:rsid w:val="00496890"/>
    <w:rsid w:val="00496893"/>
    <w:rsid w:val="0049702F"/>
    <w:rsid w:val="0049746D"/>
    <w:rsid w:val="0049772E"/>
    <w:rsid w:val="00497D33"/>
    <w:rsid w:val="00497E6F"/>
    <w:rsid w:val="004A09DD"/>
    <w:rsid w:val="004A1E58"/>
    <w:rsid w:val="004A2333"/>
    <w:rsid w:val="004A2FDC"/>
    <w:rsid w:val="004A32C4"/>
    <w:rsid w:val="004A3D43"/>
    <w:rsid w:val="004A47FC"/>
    <w:rsid w:val="004A49BA"/>
    <w:rsid w:val="004A4C19"/>
    <w:rsid w:val="004A5EB6"/>
    <w:rsid w:val="004A6325"/>
    <w:rsid w:val="004A6424"/>
    <w:rsid w:val="004A68D7"/>
    <w:rsid w:val="004A6BC4"/>
    <w:rsid w:val="004A7874"/>
    <w:rsid w:val="004A7CE0"/>
    <w:rsid w:val="004A7DA5"/>
    <w:rsid w:val="004B0889"/>
    <w:rsid w:val="004B0E9D"/>
    <w:rsid w:val="004B199A"/>
    <w:rsid w:val="004B2606"/>
    <w:rsid w:val="004B2675"/>
    <w:rsid w:val="004B27B9"/>
    <w:rsid w:val="004B5B98"/>
    <w:rsid w:val="004B6604"/>
    <w:rsid w:val="004C2A16"/>
    <w:rsid w:val="004C474D"/>
    <w:rsid w:val="004C59DD"/>
    <w:rsid w:val="004C5E43"/>
    <w:rsid w:val="004C724A"/>
    <w:rsid w:val="004D055B"/>
    <w:rsid w:val="004D16B8"/>
    <w:rsid w:val="004D28C5"/>
    <w:rsid w:val="004D32C7"/>
    <w:rsid w:val="004D3A2A"/>
    <w:rsid w:val="004D3D25"/>
    <w:rsid w:val="004D449F"/>
    <w:rsid w:val="004D4557"/>
    <w:rsid w:val="004D4EF5"/>
    <w:rsid w:val="004D53B8"/>
    <w:rsid w:val="004D6161"/>
    <w:rsid w:val="004D7164"/>
    <w:rsid w:val="004D71BD"/>
    <w:rsid w:val="004D7829"/>
    <w:rsid w:val="004E04E8"/>
    <w:rsid w:val="004E065F"/>
    <w:rsid w:val="004E0E72"/>
    <w:rsid w:val="004E2567"/>
    <w:rsid w:val="004E2568"/>
    <w:rsid w:val="004E2A96"/>
    <w:rsid w:val="004E3576"/>
    <w:rsid w:val="004E3D7F"/>
    <w:rsid w:val="004E4208"/>
    <w:rsid w:val="004E49DF"/>
    <w:rsid w:val="004E5256"/>
    <w:rsid w:val="004F1050"/>
    <w:rsid w:val="004F1A25"/>
    <w:rsid w:val="004F1B71"/>
    <w:rsid w:val="004F20B2"/>
    <w:rsid w:val="004F25B3"/>
    <w:rsid w:val="004F5639"/>
    <w:rsid w:val="004F5968"/>
    <w:rsid w:val="004F6688"/>
    <w:rsid w:val="004F6701"/>
    <w:rsid w:val="00500E03"/>
    <w:rsid w:val="00501495"/>
    <w:rsid w:val="00501497"/>
    <w:rsid w:val="00502F97"/>
    <w:rsid w:val="00503931"/>
    <w:rsid w:val="00503AE3"/>
    <w:rsid w:val="005055B0"/>
    <w:rsid w:val="0050662E"/>
    <w:rsid w:val="00506BFE"/>
    <w:rsid w:val="005104FC"/>
    <w:rsid w:val="0051100B"/>
    <w:rsid w:val="0051199C"/>
    <w:rsid w:val="0051223A"/>
    <w:rsid w:val="00512972"/>
    <w:rsid w:val="00513602"/>
    <w:rsid w:val="00514186"/>
    <w:rsid w:val="00514DA0"/>
    <w:rsid w:val="00514EDF"/>
    <w:rsid w:val="00514F25"/>
    <w:rsid w:val="00515082"/>
    <w:rsid w:val="00515774"/>
    <w:rsid w:val="00515B07"/>
    <w:rsid w:val="00515D68"/>
    <w:rsid w:val="00515E14"/>
    <w:rsid w:val="005171DC"/>
    <w:rsid w:val="00517CE3"/>
    <w:rsid w:val="0052034A"/>
    <w:rsid w:val="0052076F"/>
    <w:rsid w:val="0052097D"/>
    <w:rsid w:val="00520C4F"/>
    <w:rsid w:val="005218EE"/>
    <w:rsid w:val="00521D95"/>
    <w:rsid w:val="005229B4"/>
    <w:rsid w:val="005232D5"/>
    <w:rsid w:val="005249B7"/>
    <w:rsid w:val="00524CBC"/>
    <w:rsid w:val="00524EA6"/>
    <w:rsid w:val="005259D1"/>
    <w:rsid w:val="005262BA"/>
    <w:rsid w:val="00527562"/>
    <w:rsid w:val="00530D58"/>
    <w:rsid w:val="00531990"/>
    <w:rsid w:val="00531AF6"/>
    <w:rsid w:val="00532047"/>
    <w:rsid w:val="00533564"/>
    <w:rsid w:val="005337EA"/>
    <w:rsid w:val="0053499F"/>
    <w:rsid w:val="00534E64"/>
    <w:rsid w:val="005365D6"/>
    <w:rsid w:val="005373F4"/>
    <w:rsid w:val="00537A7A"/>
    <w:rsid w:val="0054089B"/>
    <w:rsid w:val="00542217"/>
    <w:rsid w:val="00542E65"/>
    <w:rsid w:val="00543739"/>
    <w:rsid w:val="0054378B"/>
    <w:rsid w:val="00543AAF"/>
    <w:rsid w:val="00544938"/>
    <w:rsid w:val="00546937"/>
    <w:rsid w:val="005474CA"/>
    <w:rsid w:val="00547C35"/>
    <w:rsid w:val="00552735"/>
    <w:rsid w:val="00552FFB"/>
    <w:rsid w:val="00553EA6"/>
    <w:rsid w:val="005569CD"/>
    <w:rsid w:val="005570F0"/>
    <w:rsid w:val="00560BE5"/>
    <w:rsid w:val="005617F1"/>
    <w:rsid w:val="0056197F"/>
    <w:rsid w:val="00561CFF"/>
    <w:rsid w:val="00562392"/>
    <w:rsid w:val="005623AE"/>
    <w:rsid w:val="0056302F"/>
    <w:rsid w:val="00563EB4"/>
    <w:rsid w:val="005657ED"/>
    <w:rsid w:val="005658C2"/>
    <w:rsid w:val="00566884"/>
    <w:rsid w:val="00566CB6"/>
    <w:rsid w:val="00567644"/>
    <w:rsid w:val="00567A23"/>
    <w:rsid w:val="00567CF2"/>
    <w:rsid w:val="00570680"/>
    <w:rsid w:val="00570E80"/>
    <w:rsid w:val="005710D7"/>
    <w:rsid w:val="00571859"/>
    <w:rsid w:val="0057262F"/>
    <w:rsid w:val="005732EC"/>
    <w:rsid w:val="00573323"/>
    <w:rsid w:val="00574382"/>
    <w:rsid w:val="00574534"/>
    <w:rsid w:val="00575646"/>
    <w:rsid w:val="005761FE"/>
    <w:rsid w:val="0057638A"/>
    <w:rsid w:val="005768D1"/>
    <w:rsid w:val="005801D5"/>
    <w:rsid w:val="00580EBD"/>
    <w:rsid w:val="00583C31"/>
    <w:rsid w:val="005840DF"/>
    <w:rsid w:val="005859BF"/>
    <w:rsid w:val="00585DAC"/>
    <w:rsid w:val="00587DFD"/>
    <w:rsid w:val="0059278C"/>
    <w:rsid w:val="005927AF"/>
    <w:rsid w:val="00593F4C"/>
    <w:rsid w:val="00594B50"/>
    <w:rsid w:val="005961A3"/>
    <w:rsid w:val="005965A0"/>
    <w:rsid w:val="00596BB3"/>
    <w:rsid w:val="00596FEC"/>
    <w:rsid w:val="005A00D2"/>
    <w:rsid w:val="005A03F7"/>
    <w:rsid w:val="005A4EE0"/>
    <w:rsid w:val="005A50AB"/>
    <w:rsid w:val="005A5916"/>
    <w:rsid w:val="005A68E8"/>
    <w:rsid w:val="005B0A8E"/>
    <w:rsid w:val="005B0F01"/>
    <w:rsid w:val="005B31B1"/>
    <w:rsid w:val="005B365C"/>
    <w:rsid w:val="005B440B"/>
    <w:rsid w:val="005B48BA"/>
    <w:rsid w:val="005B4D2F"/>
    <w:rsid w:val="005B6C66"/>
    <w:rsid w:val="005B6F9C"/>
    <w:rsid w:val="005C0409"/>
    <w:rsid w:val="005C0D29"/>
    <w:rsid w:val="005C16E3"/>
    <w:rsid w:val="005C1CA3"/>
    <w:rsid w:val="005C229E"/>
    <w:rsid w:val="005C28C5"/>
    <w:rsid w:val="005C297B"/>
    <w:rsid w:val="005C2E30"/>
    <w:rsid w:val="005C2F68"/>
    <w:rsid w:val="005C30C9"/>
    <w:rsid w:val="005C3189"/>
    <w:rsid w:val="005C3706"/>
    <w:rsid w:val="005C4167"/>
    <w:rsid w:val="005C448E"/>
    <w:rsid w:val="005C4AF9"/>
    <w:rsid w:val="005C4CC9"/>
    <w:rsid w:val="005C5158"/>
    <w:rsid w:val="005C54D0"/>
    <w:rsid w:val="005C57A2"/>
    <w:rsid w:val="005C6B4A"/>
    <w:rsid w:val="005C6FB7"/>
    <w:rsid w:val="005D099E"/>
    <w:rsid w:val="005D16F6"/>
    <w:rsid w:val="005D1B78"/>
    <w:rsid w:val="005D2A58"/>
    <w:rsid w:val="005D3776"/>
    <w:rsid w:val="005D3BD9"/>
    <w:rsid w:val="005D425A"/>
    <w:rsid w:val="005D47C0"/>
    <w:rsid w:val="005D4831"/>
    <w:rsid w:val="005D6377"/>
    <w:rsid w:val="005D698F"/>
    <w:rsid w:val="005E077A"/>
    <w:rsid w:val="005E0ECD"/>
    <w:rsid w:val="005E14CB"/>
    <w:rsid w:val="005E1519"/>
    <w:rsid w:val="005E282F"/>
    <w:rsid w:val="005E28C4"/>
    <w:rsid w:val="005E3659"/>
    <w:rsid w:val="005E417F"/>
    <w:rsid w:val="005E5186"/>
    <w:rsid w:val="005E749D"/>
    <w:rsid w:val="005F0C3B"/>
    <w:rsid w:val="005F1050"/>
    <w:rsid w:val="005F20F2"/>
    <w:rsid w:val="005F2D44"/>
    <w:rsid w:val="005F3A6B"/>
    <w:rsid w:val="005F3ECB"/>
    <w:rsid w:val="005F48DE"/>
    <w:rsid w:val="005F56A8"/>
    <w:rsid w:val="005F58E5"/>
    <w:rsid w:val="005F607E"/>
    <w:rsid w:val="005F7D2A"/>
    <w:rsid w:val="00601859"/>
    <w:rsid w:val="0060284A"/>
    <w:rsid w:val="006033E9"/>
    <w:rsid w:val="0060539F"/>
    <w:rsid w:val="006065D7"/>
    <w:rsid w:val="006065EF"/>
    <w:rsid w:val="00606766"/>
    <w:rsid w:val="00607CBF"/>
    <w:rsid w:val="00610D8D"/>
    <w:rsid w:val="00610E78"/>
    <w:rsid w:val="00612B8F"/>
    <w:rsid w:val="00612BA6"/>
    <w:rsid w:val="0061459A"/>
    <w:rsid w:val="00614787"/>
    <w:rsid w:val="00615665"/>
    <w:rsid w:val="00616847"/>
    <w:rsid w:val="00616C21"/>
    <w:rsid w:val="00617612"/>
    <w:rsid w:val="00617A0A"/>
    <w:rsid w:val="006210D8"/>
    <w:rsid w:val="00621475"/>
    <w:rsid w:val="00622136"/>
    <w:rsid w:val="006236B5"/>
    <w:rsid w:val="006251BF"/>
    <w:rsid w:val="006253B7"/>
    <w:rsid w:val="00627A4F"/>
    <w:rsid w:val="0063207A"/>
    <w:rsid w:val="006320A3"/>
    <w:rsid w:val="00632853"/>
    <w:rsid w:val="00632F96"/>
    <w:rsid w:val="006330DC"/>
    <w:rsid w:val="006338A5"/>
    <w:rsid w:val="0063464E"/>
    <w:rsid w:val="006371AD"/>
    <w:rsid w:val="00637A27"/>
    <w:rsid w:val="00637AB9"/>
    <w:rsid w:val="00640195"/>
    <w:rsid w:val="00640EAB"/>
    <w:rsid w:val="0064149C"/>
    <w:rsid w:val="00641BD9"/>
    <w:rsid w:val="00641C9A"/>
    <w:rsid w:val="00641CC6"/>
    <w:rsid w:val="00641FF1"/>
    <w:rsid w:val="006430DD"/>
    <w:rsid w:val="00643F71"/>
    <w:rsid w:val="006444E8"/>
    <w:rsid w:val="00644D01"/>
    <w:rsid w:val="00645648"/>
    <w:rsid w:val="00646AED"/>
    <w:rsid w:val="00646CA9"/>
    <w:rsid w:val="006473C1"/>
    <w:rsid w:val="006513E5"/>
    <w:rsid w:val="00651669"/>
    <w:rsid w:val="00651FCE"/>
    <w:rsid w:val="006522E1"/>
    <w:rsid w:val="00652D59"/>
    <w:rsid w:val="00653617"/>
    <w:rsid w:val="00654695"/>
    <w:rsid w:val="00654C2B"/>
    <w:rsid w:val="006557DE"/>
    <w:rsid w:val="006562F7"/>
    <w:rsid w:val="006564B9"/>
    <w:rsid w:val="00656C84"/>
    <w:rsid w:val="006570FC"/>
    <w:rsid w:val="00660692"/>
    <w:rsid w:val="00660E96"/>
    <w:rsid w:val="00660F6C"/>
    <w:rsid w:val="006613D5"/>
    <w:rsid w:val="00661FE9"/>
    <w:rsid w:val="006624B9"/>
    <w:rsid w:val="00662A70"/>
    <w:rsid w:val="00663557"/>
    <w:rsid w:val="00663AE8"/>
    <w:rsid w:val="006652B9"/>
    <w:rsid w:val="00666D53"/>
    <w:rsid w:val="00667129"/>
    <w:rsid w:val="00667638"/>
    <w:rsid w:val="00667739"/>
    <w:rsid w:val="00671280"/>
    <w:rsid w:val="00671522"/>
    <w:rsid w:val="00671AC6"/>
    <w:rsid w:val="00672835"/>
    <w:rsid w:val="00673674"/>
    <w:rsid w:val="00674E6C"/>
    <w:rsid w:val="00675338"/>
    <w:rsid w:val="006755B2"/>
    <w:rsid w:val="00675E77"/>
    <w:rsid w:val="00677265"/>
    <w:rsid w:val="00677C8B"/>
    <w:rsid w:val="00677FCB"/>
    <w:rsid w:val="00680547"/>
    <w:rsid w:val="00680887"/>
    <w:rsid w:val="00680A95"/>
    <w:rsid w:val="00682FA6"/>
    <w:rsid w:val="00684346"/>
    <w:rsid w:val="0068447C"/>
    <w:rsid w:val="00684F60"/>
    <w:rsid w:val="00685233"/>
    <w:rsid w:val="006852D5"/>
    <w:rsid w:val="006855FC"/>
    <w:rsid w:val="00685D22"/>
    <w:rsid w:val="00685F4A"/>
    <w:rsid w:val="00686B79"/>
    <w:rsid w:val="00687A2B"/>
    <w:rsid w:val="00687DE3"/>
    <w:rsid w:val="006902DC"/>
    <w:rsid w:val="0069173D"/>
    <w:rsid w:val="00693C2C"/>
    <w:rsid w:val="00694058"/>
    <w:rsid w:val="00694725"/>
    <w:rsid w:val="006952C0"/>
    <w:rsid w:val="006967BA"/>
    <w:rsid w:val="006969B8"/>
    <w:rsid w:val="0069716F"/>
    <w:rsid w:val="00697873"/>
    <w:rsid w:val="006A1445"/>
    <w:rsid w:val="006A24CD"/>
    <w:rsid w:val="006A2F45"/>
    <w:rsid w:val="006A45DF"/>
    <w:rsid w:val="006A4641"/>
    <w:rsid w:val="006A4B28"/>
    <w:rsid w:val="006A545D"/>
    <w:rsid w:val="006B010C"/>
    <w:rsid w:val="006B0B99"/>
    <w:rsid w:val="006B11E8"/>
    <w:rsid w:val="006B185F"/>
    <w:rsid w:val="006B22E3"/>
    <w:rsid w:val="006B2603"/>
    <w:rsid w:val="006B3F45"/>
    <w:rsid w:val="006B59F5"/>
    <w:rsid w:val="006B60EC"/>
    <w:rsid w:val="006B6471"/>
    <w:rsid w:val="006B6FCA"/>
    <w:rsid w:val="006B7117"/>
    <w:rsid w:val="006B72FF"/>
    <w:rsid w:val="006C02F6"/>
    <w:rsid w:val="006C0575"/>
    <w:rsid w:val="006C08D3"/>
    <w:rsid w:val="006C0C6B"/>
    <w:rsid w:val="006C1D6C"/>
    <w:rsid w:val="006C265F"/>
    <w:rsid w:val="006C332F"/>
    <w:rsid w:val="006C3D19"/>
    <w:rsid w:val="006C3DB8"/>
    <w:rsid w:val="006C552F"/>
    <w:rsid w:val="006C6DF9"/>
    <w:rsid w:val="006C764C"/>
    <w:rsid w:val="006C7AAC"/>
    <w:rsid w:val="006C7AEF"/>
    <w:rsid w:val="006C7F8A"/>
    <w:rsid w:val="006D0757"/>
    <w:rsid w:val="006D07E0"/>
    <w:rsid w:val="006D1662"/>
    <w:rsid w:val="006D2B66"/>
    <w:rsid w:val="006D3568"/>
    <w:rsid w:val="006D3AEF"/>
    <w:rsid w:val="006D4759"/>
    <w:rsid w:val="006D4B9E"/>
    <w:rsid w:val="006D59EA"/>
    <w:rsid w:val="006D7391"/>
    <w:rsid w:val="006D756E"/>
    <w:rsid w:val="006E0596"/>
    <w:rsid w:val="006E0A8E"/>
    <w:rsid w:val="006E1489"/>
    <w:rsid w:val="006E1B94"/>
    <w:rsid w:val="006E2568"/>
    <w:rsid w:val="006E272E"/>
    <w:rsid w:val="006E2DC7"/>
    <w:rsid w:val="006E34F6"/>
    <w:rsid w:val="006E3EF1"/>
    <w:rsid w:val="006E4553"/>
    <w:rsid w:val="006E4B5D"/>
    <w:rsid w:val="006E4E07"/>
    <w:rsid w:val="006E505F"/>
    <w:rsid w:val="006E5E13"/>
    <w:rsid w:val="006F002D"/>
    <w:rsid w:val="006F1344"/>
    <w:rsid w:val="006F2595"/>
    <w:rsid w:val="006F2E43"/>
    <w:rsid w:val="006F35D2"/>
    <w:rsid w:val="006F40B5"/>
    <w:rsid w:val="006F5582"/>
    <w:rsid w:val="006F6520"/>
    <w:rsid w:val="006F65B2"/>
    <w:rsid w:val="006F6A5D"/>
    <w:rsid w:val="00700158"/>
    <w:rsid w:val="0070025F"/>
    <w:rsid w:val="00700661"/>
    <w:rsid w:val="007025B0"/>
    <w:rsid w:val="00702F8D"/>
    <w:rsid w:val="007033D6"/>
    <w:rsid w:val="00703E9F"/>
    <w:rsid w:val="00704185"/>
    <w:rsid w:val="00707847"/>
    <w:rsid w:val="0071103C"/>
    <w:rsid w:val="00711D83"/>
    <w:rsid w:val="00711F28"/>
    <w:rsid w:val="00712115"/>
    <w:rsid w:val="007123AC"/>
    <w:rsid w:val="00712976"/>
    <w:rsid w:val="007130E6"/>
    <w:rsid w:val="00714330"/>
    <w:rsid w:val="007156F0"/>
    <w:rsid w:val="00715B65"/>
    <w:rsid w:val="00715DE2"/>
    <w:rsid w:val="00716D6A"/>
    <w:rsid w:val="00717364"/>
    <w:rsid w:val="0071787D"/>
    <w:rsid w:val="007205BA"/>
    <w:rsid w:val="0072079A"/>
    <w:rsid w:val="007220F1"/>
    <w:rsid w:val="00722AF2"/>
    <w:rsid w:val="00723845"/>
    <w:rsid w:val="007245B0"/>
    <w:rsid w:val="00726278"/>
    <w:rsid w:val="00726B69"/>
    <w:rsid w:val="00726E01"/>
    <w:rsid w:val="00726FD8"/>
    <w:rsid w:val="00730107"/>
    <w:rsid w:val="00730EBF"/>
    <w:rsid w:val="00731057"/>
    <w:rsid w:val="007319BE"/>
    <w:rsid w:val="007327A5"/>
    <w:rsid w:val="00733CE6"/>
    <w:rsid w:val="0073456C"/>
    <w:rsid w:val="007348C6"/>
    <w:rsid w:val="00734CB7"/>
    <w:rsid w:val="00734DC1"/>
    <w:rsid w:val="00735856"/>
    <w:rsid w:val="00736085"/>
    <w:rsid w:val="007361DA"/>
    <w:rsid w:val="00736A74"/>
    <w:rsid w:val="00736F9C"/>
    <w:rsid w:val="00737580"/>
    <w:rsid w:val="00740358"/>
    <w:rsid w:val="0074064C"/>
    <w:rsid w:val="00741615"/>
    <w:rsid w:val="007421C8"/>
    <w:rsid w:val="00743125"/>
    <w:rsid w:val="00743755"/>
    <w:rsid w:val="007437FB"/>
    <w:rsid w:val="00743E80"/>
    <w:rsid w:val="007449BF"/>
    <w:rsid w:val="00745024"/>
    <w:rsid w:val="0074503E"/>
    <w:rsid w:val="00745164"/>
    <w:rsid w:val="00745CBE"/>
    <w:rsid w:val="007472DB"/>
    <w:rsid w:val="007479D7"/>
    <w:rsid w:val="00747C76"/>
    <w:rsid w:val="00750265"/>
    <w:rsid w:val="00753ABC"/>
    <w:rsid w:val="00754448"/>
    <w:rsid w:val="007545DC"/>
    <w:rsid w:val="00756CF6"/>
    <w:rsid w:val="00757268"/>
    <w:rsid w:val="0075734B"/>
    <w:rsid w:val="007578FC"/>
    <w:rsid w:val="00760E9E"/>
    <w:rsid w:val="00761C8E"/>
    <w:rsid w:val="0076208B"/>
    <w:rsid w:val="007622D8"/>
    <w:rsid w:val="00762E3C"/>
    <w:rsid w:val="00763210"/>
    <w:rsid w:val="00763BBE"/>
    <w:rsid w:val="00763EBC"/>
    <w:rsid w:val="00765A00"/>
    <w:rsid w:val="0076666F"/>
    <w:rsid w:val="00766D30"/>
    <w:rsid w:val="0076757A"/>
    <w:rsid w:val="00767C02"/>
    <w:rsid w:val="00767D27"/>
    <w:rsid w:val="00770EB6"/>
    <w:rsid w:val="0077185E"/>
    <w:rsid w:val="00771B57"/>
    <w:rsid w:val="007727E5"/>
    <w:rsid w:val="00772AED"/>
    <w:rsid w:val="00775B8F"/>
    <w:rsid w:val="00776074"/>
    <w:rsid w:val="00776635"/>
    <w:rsid w:val="00776724"/>
    <w:rsid w:val="007807B1"/>
    <w:rsid w:val="007812D2"/>
    <w:rsid w:val="007818BD"/>
    <w:rsid w:val="0078210C"/>
    <w:rsid w:val="00782957"/>
    <w:rsid w:val="00782EB8"/>
    <w:rsid w:val="0078340E"/>
    <w:rsid w:val="00783D07"/>
    <w:rsid w:val="00784BA5"/>
    <w:rsid w:val="0078654C"/>
    <w:rsid w:val="0078664B"/>
    <w:rsid w:val="00792C4D"/>
    <w:rsid w:val="00793841"/>
    <w:rsid w:val="00793899"/>
    <w:rsid w:val="00793FEA"/>
    <w:rsid w:val="00794CA5"/>
    <w:rsid w:val="007951FB"/>
    <w:rsid w:val="00797116"/>
    <w:rsid w:val="007979AF"/>
    <w:rsid w:val="007A02F4"/>
    <w:rsid w:val="007A07E7"/>
    <w:rsid w:val="007A2065"/>
    <w:rsid w:val="007A2134"/>
    <w:rsid w:val="007A3E2F"/>
    <w:rsid w:val="007A4A40"/>
    <w:rsid w:val="007A5089"/>
    <w:rsid w:val="007A5364"/>
    <w:rsid w:val="007A5479"/>
    <w:rsid w:val="007A63E9"/>
    <w:rsid w:val="007A6970"/>
    <w:rsid w:val="007A6C6A"/>
    <w:rsid w:val="007A6EE6"/>
    <w:rsid w:val="007A70B1"/>
    <w:rsid w:val="007A79DF"/>
    <w:rsid w:val="007B0B34"/>
    <w:rsid w:val="007B0D31"/>
    <w:rsid w:val="007B12A8"/>
    <w:rsid w:val="007B1D57"/>
    <w:rsid w:val="007B2E0C"/>
    <w:rsid w:val="007B32F0"/>
    <w:rsid w:val="007B383D"/>
    <w:rsid w:val="007B3910"/>
    <w:rsid w:val="007B49F6"/>
    <w:rsid w:val="007B5BC4"/>
    <w:rsid w:val="007B7568"/>
    <w:rsid w:val="007B7D81"/>
    <w:rsid w:val="007C046C"/>
    <w:rsid w:val="007C1C81"/>
    <w:rsid w:val="007C1E41"/>
    <w:rsid w:val="007C2548"/>
    <w:rsid w:val="007C29F6"/>
    <w:rsid w:val="007C3BD1"/>
    <w:rsid w:val="007C401E"/>
    <w:rsid w:val="007C4470"/>
    <w:rsid w:val="007C631D"/>
    <w:rsid w:val="007D0225"/>
    <w:rsid w:val="007D2426"/>
    <w:rsid w:val="007D3385"/>
    <w:rsid w:val="007D39E7"/>
    <w:rsid w:val="007D3EA1"/>
    <w:rsid w:val="007D4E4D"/>
    <w:rsid w:val="007D7268"/>
    <w:rsid w:val="007D7711"/>
    <w:rsid w:val="007D78B4"/>
    <w:rsid w:val="007E0E1B"/>
    <w:rsid w:val="007E10D3"/>
    <w:rsid w:val="007E4614"/>
    <w:rsid w:val="007E54BB"/>
    <w:rsid w:val="007E57D7"/>
    <w:rsid w:val="007E6376"/>
    <w:rsid w:val="007E7A32"/>
    <w:rsid w:val="007F0503"/>
    <w:rsid w:val="007F0D05"/>
    <w:rsid w:val="007F13EB"/>
    <w:rsid w:val="007F173F"/>
    <w:rsid w:val="007F228D"/>
    <w:rsid w:val="007F30A9"/>
    <w:rsid w:val="007F3E33"/>
    <w:rsid w:val="007F440F"/>
    <w:rsid w:val="007F4415"/>
    <w:rsid w:val="007F60EE"/>
    <w:rsid w:val="007F6BC6"/>
    <w:rsid w:val="00800B18"/>
    <w:rsid w:val="00801654"/>
    <w:rsid w:val="008016EA"/>
    <w:rsid w:val="008022E6"/>
    <w:rsid w:val="0080401E"/>
    <w:rsid w:val="00804649"/>
    <w:rsid w:val="00806717"/>
    <w:rsid w:val="00806B19"/>
    <w:rsid w:val="00806FF8"/>
    <w:rsid w:val="008109A6"/>
    <w:rsid w:val="00810CC7"/>
    <w:rsid w:val="00810DFB"/>
    <w:rsid w:val="00811382"/>
    <w:rsid w:val="008165EB"/>
    <w:rsid w:val="00817867"/>
    <w:rsid w:val="0081793A"/>
    <w:rsid w:val="00820206"/>
    <w:rsid w:val="00820CF5"/>
    <w:rsid w:val="008211B6"/>
    <w:rsid w:val="008226C0"/>
    <w:rsid w:val="00822970"/>
    <w:rsid w:val="00822DF4"/>
    <w:rsid w:val="008255E8"/>
    <w:rsid w:val="00825650"/>
    <w:rsid w:val="008267A3"/>
    <w:rsid w:val="00827747"/>
    <w:rsid w:val="00827BB5"/>
    <w:rsid w:val="008305BB"/>
    <w:rsid w:val="0083086E"/>
    <w:rsid w:val="0083262F"/>
    <w:rsid w:val="008329A4"/>
    <w:rsid w:val="00833D0D"/>
    <w:rsid w:val="00834B87"/>
    <w:rsid w:val="00834DA5"/>
    <w:rsid w:val="00835228"/>
    <w:rsid w:val="00836E51"/>
    <w:rsid w:val="008374B0"/>
    <w:rsid w:val="00837C3E"/>
    <w:rsid w:val="00837DCE"/>
    <w:rsid w:val="0084018A"/>
    <w:rsid w:val="00840ADB"/>
    <w:rsid w:val="00843CDB"/>
    <w:rsid w:val="0084594E"/>
    <w:rsid w:val="00845B8E"/>
    <w:rsid w:val="00850360"/>
    <w:rsid w:val="00850545"/>
    <w:rsid w:val="00854F68"/>
    <w:rsid w:val="00855654"/>
    <w:rsid w:val="0085753E"/>
    <w:rsid w:val="008576C7"/>
    <w:rsid w:val="00860098"/>
    <w:rsid w:val="008600E8"/>
    <w:rsid w:val="0086092D"/>
    <w:rsid w:val="00860B41"/>
    <w:rsid w:val="008614C3"/>
    <w:rsid w:val="00861FB3"/>
    <w:rsid w:val="00862786"/>
    <w:rsid w:val="008627BA"/>
    <w:rsid w:val="008628C6"/>
    <w:rsid w:val="00862F0A"/>
    <w:rsid w:val="008630BC"/>
    <w:rsid w:val="0086310B"/>
    <w:rsid w:val="00863936"/>
    <w:rsid w:val="00865893"/>
    <w:rsid w:val="00866E4A"/>
    <w:rsid w:val="00866F6F"/>
    <w:rsid w:val="00867041"/>
    <w:rsid w:val="00867846"/>
    <w:rsid w:val="00870078"/>
    <w:rsid w:val="00870232"/>
    <w:rsid w:val="0087063D"/>
    <w:rsid w:val="008718D0"/>
    <w:rsid w:val="008719B7"/>
    <w:rsid w:val="00871B28"/>
    <w:rsid w:val="00872177"/>
    <w:rsid w:val="0087251D"/>
    <w:rsid w:val="00873392"/>
    <w:rsid w:val="00874F2D"/>
    <w:rsid w:val="0087520A"/>
    <w:rsid w:val="00875E43"/>
    <w:rsid w:val="00875F55"/>
    <w:rsid w:val="0087615D"/>
    <w:rsid w:val="00876D18"/>
    <w:rsid w:val="00877130"/>
    <w:rsid w:val="008803D6"/>
    <w:rsid w:val="0088167C"/>
    <w:rsid w:val="00881911"/>
    <w:rsid w:val="00882897"/>
    <w:rsid w:val="0088319A"/>
    <w:rsid w:val="00883D8E"/>
    <w:rsid w:val="00884235"/>
    <w:rsid w:val="0088436F"/>
    <w:rsid w:val="00884870"/>
    <w:rsid w:val="00884D43"/>
    <w:rsid w:val="008866FB"/>
    <w:rsid w:val="008909F8"/>
    <w:rsid w:val="00891618"/>
    <w:rsid w:val="00892B32"/>
    <w:rsid w:val="0089389D"/>
    <w:rsid w:val="0089391E"/>
    <w:rsid w:val="0089523E"/>
    <w:rsid w:val="008955D1"/>
    <w:rsid w:val="00896657"/>
    <w:rsid w:val="0089710F"/>
    <w:rsid w:val="008A012C"/>
    <w:rsid w:val="008A0799"/>
    <w:rsid w:val="008A0A36"/>
    <w:rsid w:val="008A0D69"/>
    <w:rsid w:val="008A1200"/>
    <w:rsid w:val="008A1AFB"/>
    <w:rsid w:val="008A20A4"/>
    <w:rsid w:val="008A293C"/>
    <w:rsid w:val="008A3408"/>
    <w:rsid w:val="008A3E95"/>
    <w:rsid w:val="008A4C1E"/>
    <w:rsid w:val="008A4CE8"/>
    <w:rsid w:val="008A5057"/>
    <w:rsid w:val="008A56AD"/>
    <w:rsid w:val="008A6876"/>
    <w:rsid w:val="008B27BB"/>
    <w:rsid w:val="008B2F53"/>
    <w:rsid w:val="008B3419"/>
    <w:rsid w:val="008B3742"/>
    <w:rsid w:val="008B3F60"/>
    <w:rsid w:val="008B40AD"/>
    <w:rsid w:val="008B599D"/>
    <w:rsid w:val="008B6264"/>
    <w:rsid w:val="008B6788"/>
    <w:rsid w:val="008B6B1B"/>
    <w:rsid w:val="008B778F"/>
    <w:rsid w:val="008B779C"/>
    <w:rsid w:val="008B7D6F"/>
    <w:rsid w:val="008B7F56"/>
    <w:rsid w:val="008C0975"/>
    <w:rsid w:val="008C0F9C"/>
    <w:rsid w:val="008C1ADF"/>
    <w:rsid w:val="008C1E20"/>
    <w:rsid w:val="008C1F06"/>
    <w:rsid w:val="008C2263"/>
    <w:rsid w:val="008C4245"/>
    <w:rsid w:val="008C591E"/>
    <w:rsid w:val="008C72B4"/>
    <w:rsid w:val="008D0157"/>
    <w:rsid w:val="008D1E67"/>
    <w:rsid w:val="008D432B"/>
    <w:rsid w:val="008D6035"/>
    <w:rsid w:val="008D6275"/>
    <w:rsid w:val="008E1838"/>
    <w:rsid w:val="008E1B92"/>
    <w:rsid w:val="008E2C2B"/>
    <w:rsid w:val="008E3EA7"/>
    <w:rsid w:val="008E5040"/>
    <w:rsid w:val="008E6377"/>
    <w:rsid w:val="008E6546"/>
    <w:rsid w:val="008E7EE9"/>
    <w:rsid w:val="008F068E"/>
    <w:rsid w:val="008F138C"/>
    <w:rsid w:val="008F13A0"/>
    <w:rsid w:val="008F27EA"/>
    <w:rsid w:val="008F283D"/>
    <w:rsid w:val="008F39EB"/>
    <w:rsid w:val="008F3CA6"/>
    <w:rsid w:val="008F5D85"/>
    <w:rsid w:val="008F5D8C"/>
    <w:rsid w:val="008F604D"/>
    <w:rsid w:val="008F740F"/>
    <w:rsid w:val="008F7CC3"/>
    <w:rsid w:val="008F7CD0"/>
    <w:rsid w:val="008F7DF0"/>
    <w:rsid w:val="008F7EFB"/>
    <w:rsid w:val="00900130"/>
    <w:rsid w:val="009005E6"/>
    <w:rsid w:val="00900ACF"/>
    <w:rsid w:val="00900DA3"/>
    <w:rsid w:val="009016CF"/>
    <w:rsid w:val="00902B9A"/>
    <w:rsid w:val="0090415D"/>
    <w:rsid w:val="00904F70"/>
    <w:rsid w:val="009050B7"/>
    <w:rsid w:val="009056F3"/>
    <w:rsid w:val="009057EB"/>
    <w:rsid w:val="0091007A"/>
    <w:rsid w:val="009100A1"/>
    <w:rsid w:val="00910688"/>
    <w:rsid w:val="00911C30"/>
    <w:rsid w:val="00911E08"/>
    <w:rsid w:val="00912638"/>
    <w:rsid w:val="00912951"/>
    <w:rsid w:val="0091361E"/>
    <w:rsid w:val="00913C91"/>
    <w:rsid w:val="00913FC8"/>
    <w:rsid w:val="00914B32"/>
    <w:rsid w:val="009153AC"/>
    <w:rsid w:val="00916C91"/>
    <w:rsid w:val="009172C7"/>
    <w:rsid w:val="00920330"/>
    <w:rsid w:val="00922378"/>
    <w:rsid w:val="00922821"/>
    <w:rsid w:val="00922D51"/>
    <w:rsid w:val="00923380"/>
    <w:rsid w:val="0092352E"/>
    <w:rsid w:val="009235FE"/>
    <w:rsid w:val="00923797"/>
    <w:rsid w:val="0092414A"/>
    <w:rsid w:val="00924E20"/>
    <w:rsid w:val="00924EC7"/>
    <w:rsid w:val="0092501A"/>
    <w:rsid w:val="009257CF"/>
    <w:rsid w:val="00925BBA"/>
    <w:rsid w:val="00927090"/>
    <w:rsid w:val="00930553"/>
    <w:rsid w:val="00930ACD"/>
    <w:rsid w:val="0093139C"/>
    <w:rsid w:val="00931567"/>
    <w:rsid w:val="00932065"/>
    <w:rsid w:val="0093270B"/>
    <w:rsid w:val="00932ADC"/>
    <w:rsid w:val="00932C57"/>
    <w:rsid w:val="0093303A"/>
    <w:rsid w:val="0093427D"/>
    <w:rsid w:val="00934806"/>
    <w:rsid w:val="00935F6E"/>
    <w:rsid w:val="0093607E"/>
    <w:rsid w:val="009360E0"/>
    <w:rsid w:val="0094039E"/>
    <w:rsid w:val="00940549"/>
    <w:rsid w:val="00943696"/>
    <w:rsid w:val="0094378E"/>
    <w:rsid w:val="009446BD"/>
    <w:rsid w:val="00944B00"/>
    <w:rsid w:val="009453C3"/>
    <w:rsid w:val="00947C8E"/>
    <w:rsid w:val="009510E2"/>
    <w:rsid w:val="009516C0"/>
    <w:rsid w:val="00953148"/>
    <w:rsid w:val="009531DF"/>
    <w:rsid w:val="00954381"/>
    <w:rsid w:val="00955259"/>
    <w:rsid w:val="00955D15"/>
    <w:rsid w:val="00955DB7"/>
    <w:rsid w:val="009560B3"/>
    <w:rsid w:val="0095612A"/>
    <w:rsid w:val="00956FCD"/>
    <w:rsid w:val="0095751B"/>
    <w:rsid w:val="00957780"/>
    <w:rsid w:val="00963019"/>
    <w:rsid w:val="00963486"/>
    <w:rsid w:val="00963647"/>
    <w:rsid w:val="00963864"/>
    <w:rsid w:val="009651DD"/>
    <w:rsid w:val="00965756"/>
    <w:rsid w:val="00965859"/>
    <w:rsid w:val="009666A9"/>
    <w:rsid w:val="00966E34"/>
    <w:rsid w:val="00967AFD"/>
    <w:rsid w:val="009700CA"/>
    <w:rsid w:val="009701AE"/>
    <w:rsid w:val="00970521"/>
    <w:rsid w:val="00970B9C"/>
    <w:rsid w:val="00971A00"/>
    <w:rsid w:val="00972325"/>
    <w:rsid w:val="00973378"/>
    <w:rsid w:val="00976895"/>
    <w:rsid w:val="00976D27"/>
    <w:rsid w:val="00980ECC"/>
    <w:rsid w:val="00981C9E"/>
    <w:rsid w:val="00982536"/>
    <w:rsid w:val="009825D1"/>
    <w:rsid w:val="00984748"/>
    <w:rsid w:val="009850F0"/>
    <w:rsid w:val="00985819"/>
    <w:rsid w:val="00985AEB"/>
    <w:rsid w:val="00987D2C"/>
    <w:rsid w:val="00992EEC"/>
    <w:rsid w:val="009934A7"/>
    <w:rsid w:val="00993D24"/>
    <w:rsid w:val="00995238"/>
    <w:rsid w:val="00995B48"/>
    <w:rsid w:val="00996277"/>
    <w:rsid w:val="009966FF"/>
    <w:rsid w:val="00997034"/>
    <w:rsid w:val="009971A9"/>
    <w:rsid w:val="009A0FDB"/>
    <w:rsid w:val="009A17A3"/>
    <w:rsid w:val="009A1A33"/>
    <w:rsid w:val="009A2B1C"/>
    <w:rsid w:val="009A2F74"/>
    <w:rsid w:val="009A37D5"/>
    <w:rsid w:val="009A3A05"/>
    <w:rsid w:val="009A4586"/>
    <w:rsid w:val="009A5D0B"/>
    <w:rsid w:val="009A6979"/>
    <w:rsid w:val="009A7EC2"/>
    <w:rsid w:val="009B0A60"/>
    <w:rsid w:val="009B2913"/>
    <w:rsid w:val="009B3591"/>
    <w:rsid w:val="009B4592"/>
    <w:rsid w:val="009B56CF"/>
    <w:rsid w:val="009B60AA"/>
    <w:rsid w:val="009B66D4"/>
    <w:rsid w:val="009B66F5"/>
    <w:rsid w:val="009B6872"/>
    <w:rsid w:val="009C12E7"/>
    <w:rsid w:val="009C137D"/>
    <w:rsid w:val="009C166E"/>
    <w:rsid w:val="009C17F8"/>
    <w:rsid w:val="009C1CBF"/>
    <w:rsid w:val="009C2421"/>
    <w:rsid w:val="009C3468"/>
    <w:rsid w:val="009C466C"/>
    <w:rsid w:val="009C496A"/>
    <w:rsid w:val="009C589D"/>
    <w:rsid w:val="009C5ECA"/>
    <w:rsid w:val="009C634A"/>
    <w:rsid w:val="009C6356"/>
    <w:rsid w:val="009C6511"/>
    <w:rsid w:val="009C6D44"/>
    <w:rsid w:val="009D0181"/>
    <w:rsid w:val="009D063C"/>
    <w:rsid w:val="009D06F4"/>
    <w:rsid w:val="009D0A91"/>
    <w:rsid w:val="009D1380"/>
    <w:rsid w:val="009D1664"/>
    <w:rsid w:val="009D19A4"/>
    <w:rsid w:val="009D1EE5"/>
    <w:rsid w:val="009D20AA"/>
    <w:rsid w:val="009D22FC"/>
    <w:rsid w:val="009D2FF8"/>
    <w:rsid w:val="009D3904"/>
    <w:rsid w:val="009D3D77"/>
    <w:rsid w:val="009D4319"/>
    <w:rsid w:val="009D558E"/>
    <w:rsid w:val="009D57E5"/>
    <w:rsid w:val="009D59B0"/>
    <w:rsid w:val="009D6102"/>
    <w:rsid w:val="009D6C80"/>
    <w:rsid w:val="009D7105"/>
    <w:rsid w:val="009D7CB4"/>
    <w:rsid w:val="009E1200"/>
    <w:rsid w:val="009E1555"/>
    <w:rsid w:val="009E2846"/>
    <w:rsid w:val="009E2EE8"/>
    <w:rsid w:val="009E2EF5"/>
    <w:rsid w:val="009E435E"/>
    <w:rsid w:val="009E4916"/>
    <w:rsid w:val="009E4BA9"/>
    <w:rsid w:val="009E64AA"/>
    <w:rsid w:val="009E7015"/>
    <w:rsid w:val="009E7097"/>
    <w:rsid w:val="009E7882"/>
    <w:rsid w:val="009F15FC"/>
    <w:rsid w:val="009F19B8"/>
    <w:rsid w:val="009F1F27"/>
    <w:rsid w:val="009F55FD"/>
    <w:rsid w:val="009F5B59"/>
    <w:rsid w:val="009F6EF6"/>
    <w:rsid w:val="009F7F80"/>
    <w:rsid w:val="00A0000E"/>
    <w:rsid w:val="00A00BD0"/>
    <w:rsid w:val="00A01DE1"/>
    <w:rsid w:val="00A04434"/>
    <w:rsid w:val="00A04A82"/>
    <w:rsid w:val="00A05C7B"/>
    <w:rsid w:val="00A05FB5"/>
    <w:rsid w:val="00A06064"/>
    <w:rsid w:val="00A06648"/>
    <w:rsid w:val="00A0780F"/>
    <w:rsid w:val="00A0782F"/>
    <w:rsid w:val="00A11572"/>
    <w:rsid w:val="00A11A8D"/>
    <w:rsid w:val="00A120D8"/>
    <w:rsid w:val="00A12C2A"/>
    <w:rsid w:val="00A144A9"/>
    <w:rsid w:val="00A149F4"/>
    <w:rsid w:val="00A15D01"/>
    <w:rsid w:val="00A15DD3"/>
    <w:rsid w:val="00A175F9"/>
    <w:rsid w:val="00A20BA5"/>
    <w:rsid w:val="00A219BC"/>
    <w:rsid w:val="00A2205A"/>
    <w:rsid w:val="00A22C01"/>
    <w:rsid w:val="00A24FAC"/>
    <w:rsid w:val="00A2663C"/>
    <w:rsid w:val="00A2668A"/>
    <w:rsid w:val="00A2698D"/>
    <w:rsid w:val="00A27C2E"/>
    <w:rsid w:val="00A27E40"/>
    <w:rsid w:val="00A3018D"/>
    <w:rsid w:val="00A31C59"/>
    <w:rsid w:val="00A3280A"/>
    <w:rsid w:val="00A33098"/>
    <w:rsid w:val="00A334C1"/>
    <w:rsid w:val="00A34047"/>
    <w:rsid w:val="00A340CD"/>
    <w:rsid w:val="00A345F8"/>
    <w:rsid w:val="00A3567C"/>
    <w:rsid w:val="00A367DC"/>
    <w:rsid w:val="00A36991"/>
    <w:rsid w:val="00A40517"/>
    <w:rsid w:val="00A40683"/>
    <w:rsid w:val="00A40F41"/>
    <w:rsid w:val="00A4114C"/>
    <w:rsid w:val="00A4279F"/>
    <w:rsid w:val="00A43001"/>
    <w:rsid w:val="00A4319D"/>
    <w:rsid w:val="00A43BFF"/>
    <w:rsid w:val="00A46449"/>
    <w:rsid w:val="00A464E4"/>
    <w:rsid w:val="00A476AE"/>
    <w:rsid w:val="00A47F94"/>
    <w:rsid w:val="00A5063D"/>
    <w:rsid w:val="00A5089E"/>
    <w:rsid w:val="00A5140C"/>
    <w:rsid w:val="00A52521"/>
    <w:rsid w:val="00A5266B"/>
    <w:rsid w:val="00A52B12"/>
    <w:rsid w:val="00A5319F"/>
    <w:rsid w:val="00A5347B"/>
    <w:rsid w:val="00A53D3B"/>
    <w:rsid w:val="00A54328"/>
    <w:rsid w:val="00A54B7E"/>
    <w:rsid w:val="00A55454"/>
    <w:rsid w:val="00A554C7"/>
    <w:rsid w:val="00A55968"/>
    <w:rsid w:val="00A55B80"/>
    <w:rsid w:val="00A5638E"/>
    <w:rsid w:val="00A574A5"/>
    <w:rsid w:val="00A61ADC"/>
    <w:rsid w:val="00A62896"/>
    <w:rsid w:val="00A63852"/>
    <w:rsid w:val="00A63DC2"/>
    <w:rsid w:val="00A64027"/>
    <w:rsid w:val="00A64826"/>
    <w:rsid w:val="00A64E41"/>
    <w:rsid w:val="00A672D3"/>
    <w:rsid w:val="00A673BC"/>
    <w:rsid w:val="00A71120"/>
    <w:rsid w:val="00A720D4"/>
    <w:rsid w:val="00A72452"/>
    <w:rsid w:val="00A729A0"/>
    <w:rsid w:val="00A74133"/>
    <w:rsid w:val="00A74954"/>
    <w:rsid w:val="00A752BE"/>
    <w:rsid w:val="00A7550A"/>
    <w:rsid w:val="00A75B56"/>
    <w:rsid w:val="00A76646"/>
    <w:rsid w:val="00A77142"/>
    <w:rsid w:val="00A8007F"/>
    <w:rsid w:val="00A81EF8"/>
    <w:rsid w:val="00A821DA"/>
    <w:rsid w:val="00A8252E"/>
    <w:rsid w:val="00A82B86"/>
    <w:rsid w:val="00A83BE4"/>
    <w:rsid w:val="00A83CA7"/>
    <w:rsid w:val="00A84644"/>
    <w:rsid w:val="00A84815"/>
    <w:rsid w:val="00A849FC"/>
    <w:rsid w:val="00A85172"/>
    <w:rsid w:val="00A85477"/>
    <w:rsid w:val="00A85940"/>
    <w:rsid w:val="00A86074"/>
    <w:rsid w:val="00A860C2"/>
    <w:rsid w:val="00A86199"/>
    <w:rsid w:val="00A87D6E"/>
    <w:rsid w:val="00A902FC"/>
    <w:rsid w:val="00A90770"/>
    <w:rsid w:val="00A907D3"/>
    <w:rsid w:val="00A90E19"/>
    <w:rsid w:val="00A910BB"/>
    <w:rsid w:val="00A910E7"/>
    <w:rsid w:val="00A919E1"/>
    <w:rsid w:val="00A91A5B"/>
    <w:rsid w:val="00A91CBF"/>
    <w:rsid w:val="00A92820"/>
    <w:rsid w:val="00A93CC6"/>
    <w:rsid w:val="00A93E09"/>
    <w:rsid w:val="00A96636"/>
    <w:rsid w:val="00A96CCC"/>
    <w:rsid w:val="00A9704C"/>
    <w:rsid w:val="00A97345"/>
    <w:rsid w:val="00A97C49"/>
    <w:rsid w:val="00AA0D54"/>
    <w:rsid w:val="00AA224F"/>
    <w:rsid w:val="00AA2E62"/>
    <w:rsid w:val="00AA3175"/>
    <w:rsid w:val="00AA3868"/>
    <w:rsid w:val="00AA3A13"/>
    <w:rsid w:val="00AA3A82"/>
    <w:rsid w:val="00AA42D4"/>
    <w:rsid w:val="00AA4F7F"/>
    <w:rsid w:val="00AA58DC"/>
    <w:rsid w:val="00AA58FD"/>
    <w:rsid w:val="00AA673C"/>
    <w:rsid w:val="00AA6D95"/>
    <w:rsid w:val="00AA78AB"/>
    <w:rsid w:val="00AB1005"/>
    <w:rsid w:val="00AB13F3"/>
    <w:rsid w:val="00AB2573"/>
    <w:rsid w:val="00AB34A5"/>
    <w:rsid w:val="00AB365E"/>
    <w:rsid w:val="00AB3CF5"/>
    <w:rsid w:val="00AB3E20"/>
    <w:rsid w:val="00AB41E6"/>
    <w:rsid w:val="00AB453D"/>
    <w:rsid w:val="00AB4693"/>
    <w:rsid w:val="00AB47CA"/>
    <w:rsid w:val="00AB53B3"/>
    <w:rsid w:val="00AB5622"/>
    <w:rsid w:val="00AB6046"/>
    <w:rsid w:val="00AB60BD"/>
    <w:rsid w:val="00AB61D8"/>
    <w:rsid w:val="00AB6309"/>
    <w:rsid w:val="00AB7199"/>
    <w:rsid w:val="00AB78E7"/>
    <w:rsid w:val="00AB7EE1"/>
    <w:rsid w:val="00AC0074"/>
    <w:rsid w:val="00AC023E"/>
    <w:rsid w:val="00AC051F"/>
    <w:rsid w:val="00AC1039"/>
    <w:rsid w:val="00AC24D1"/>
    <w:rsid w:val="00AC39F8"/>
    <w:rsid w:val="00AC3B3B"/>
    <w:rsid w:val="00AC3D4F"/>
    <w:rsid w:val="00AC3D78"/>
    <w:rsid w:val="00AC552E"/>
    <w:rsid w:val="00AC56F6"/>
    <w:rsid w:val="00AC6727"/>
    <w:rsid w:val="00AC7A9B"/>
    <w:rsid w:val="00AD071A"/>
    <w:rsid w:val="00AD1041"/>
    <w:rsid w:val="00AD2F43"/>
    <w:rsid w:val="00AD378B"/>
    <w:rsid w:val="00AD39A2"/>
    <w:rsid w:val="00AD5394"/>
    <w:rsid w:val="00AD628A"/>
    <w:rsid w:val="00AE0781"/>
    <w:rsid w:val="00AE2255"/>
    <w:rsid w:val="00AE337D"/>
    <w:rsid w:val="00AE387B"/>
    <w:rsid w:val="00AE3DC2"/>
    <w:rsid w:val="00AE4734"/>
    <w:rsid w:val="00AE4E81"/>
    <w:rsid w:val="00AE4ED6"/>
    <w:rsid w:val="00AE541E"/>
    <w:rsid w:val="00AE56F2"/>
    <w:rsid w:val="00AE5F8E"/>
    <w:rsid w:val="00AE6172"/>
    <w:rsid w:val="00AE6611"/>
    <w:rsid w:val="00AE6A93"/>
    <w:rsid w:val="00AE79F9"/>
    <w:rsid w:val="00AE7A99"/>
    <w:rsid w:val="00AF06C2"/>
    <w:rsid w:val="00AF3C2D"/>
    <w:rsid w:val="00AF79D2"/>
    <w:rsid w:val="00AF7FC0"/>
    <w:rsid w:val="00B007EF"/>
    <w:rsid w:val="00B0110A"/>
    <w:rsid w:val="00B0126B"/>
    <w:rsid w:val="00B015CE"/>
    <w:rsid w:val="00B01795"/>
    <w:rsid w:val="00B01C0E"/>
    <w:rsid w:val="00B01C28"/>
    <w:rsid w:val="00B02798"/>
    <w:rsid w:val="00B02A18"/>
    <w:rsid w:val="00B02B41"/>
    <w:rsid w:val="00B0371D"/>
    <w:rsid w:val="00B04F31"/>
    <w:rsid w:val="00B068A2"/>
    <w:rsid w:val="00B074B9"/>
    <w:rsid w:val="00B07715"/>
    <w:rsid w:val="00B11C29"/>
    <w:rsid w:val="00B122C8"/>
    <w:rsid w:val="00B12806"/>
    <w:rsid w:val="00B12F98"/>
    <w:rsid w:val="00B139DA"/>
    <w:rsid w:val="00B14511"/>
    <w:rsid w:val="00B145AC"/>
    <w:rsid w:val="00B15B90"/>
    <w:rsid w:val="00B161FE"/>
    <w:rsid w:val="00B174A7"/>
    <w:rsid w:val="00B17B89"/>
    <w:rsid w:val="00B2162D"/>
    <w:rsid w:val="00B23868"/>
    <w:rsid w:val="00B2418D"/>
    <w:rsid w:val="00B244BB"/>
    <w:rsid w:val="00B24A04"/>
    <w:rsid w:val="00B256A0"/>
    <w:rsid w:val="00B25963"/>
    <w:rsid w:val="00B26178"/>
    <w:rsid w:val="00B27AC7"/>
    <w:rsid w:val="00B310BA"/>
    <w:rsid w:val="00B313C0"/>
    <w:rsid w:val="00B31841"/>
    <w:rsid w:val="00B324EF"/>
    <w:rsid w:val="00B3290A"/>
    <w:rsid w:val="00B33624"/>
    <w:rsid w:val="00B34E4A"/>
    <w:rsid w:val="00B356C1"/>
    <w:rsid w:val="00B36347"/>
    <w:rsid w:val="00B37C23"/>
    <w:rsid w:val="00B40B90"/>
    <w:rsid w:val="00B40D84"/>
    <w:rsid w:val="00B41E45"/>
    <w:rsid w:val="00B43442"/>
    <w:rsid w:val="00B44A22"/>
    <w:rsid w:val="00B4566C"/>
    <w:rsid w:val="00B4773C"/>
    <w:rsid w:val="00B4791B"/>
    <w:rsid w:val="00B47BE5"/>
    <w:rsid w:val="00B47C28"/>
    <w:rsid w:val="00B50039"/>
    <w:rsid w:val="00B500E5"/>
    <w:rsid w:val="00B511D9"/>
    <w:rsid w:val="00B51A40"/>
    <w:rsid w:val="00B526F3"/>
    <w:rsid w:val="00B5282A"/>
    <w:rsid w:val="00B52B64"/>
    <w:rsid w:val="00B538F4"/>
    <w:rsid w:val="00B53C65"/>
    <w:rsid w:val="00B545FE"/>
    <w:rsid w:val="00B548DB"/>
    <w:rsid w:val="00B5508B"/>
    <w:rsid w:val="00B5563A"/>
    <w:rsid w:val="00B578DA"/>
    <w:rsid w:val="00B6012B"/>
    <w:rsid w:val="00B60142"/>
    <w:rsid w:val="00B606B3"/>
    <w:rsid w:val="00B606F4"/>
    <w:rsid w:val="00B620F6"/>
    <w:rsid w:val="00B63285"/>
    <w:rsid w:val="00B64D10"/>
    <w:rsid w:val="00B65CEA"/>
    <w:rsid w:val="00B65DA2"/>
    <w:rsid w:val="00B666F6"/>
    <w:rsid w:val="00B6704F"/>
    <w:rsid w:val="00B6741E"/>
    <w:rsid w:val="00B70AB1"/>
    <w:rsid w:val="00B70B29"/>
    <w:rsid w:val="00B71167"/>
    <w:rsid w:val="00B71EE2"/>
    <w:rsid w:val="00B724E8"/>
    <w:rsid w:val="00B75F51"/>
    <w:rsid w:val="00B77AEF"/>
    <w:rsid w:val="00B81327"/>
    <w:rsid w:val="00B81849"/>
    <w:rsid w:val="00B81A43"/>
    <w:rsid w:val="00B82BB4"/>
    <w:rsid w:val="00B83B16"/>
    <w:rsid w:val="00B843CB"/>
    <w:rsid w:val="00B848B1"/>
    <w:rsid w:val="00B855F0"/>
    <w:rsid w:val="00B861FF"/>
    <w:rsid w:val="00B86983"/>
    <w:rsid w:val="00B86CA6"/>
    <w:rsid w:val="00B87634"/>
    <w:rsid w:val="00B91703"/>
    <w:rsid w:val="00B923AC"/>
    <w:rsid w:val="00B92548"/>
    <w:rsid w:val="00B9300F"/>
    <w:rsid w:val="00B94BD4"/>
    <w:rsid w:val="00B95B1D"/>
    <w:rsid w:val="00B9665F"/>
    <w:rsid w:val="00B9697A"/>
    <w:rsid w:val="00B975EA"/>
    <w:rsid w:val="00BA0398"/>
    <w:rsid w:val="00BA08B4"/>
    <w:rsid w:val="00BA0BDB"/>
    <w:rsid w:val="00BA1D33"/>
    <w:rsid w:val="00BA1EA3"/>
    <w:rsid w:val="00BA216D"/>
    <w:rsid w:val="00BA268E"/>
    <w:rsid w:val="00BA27C8"/>
    <w:rsid w:val="00BA2CB5"/>
    <w:rsid w:val="00BA5216"/>
    <w:rsid w:val="00BA73B7"/>
    <w:rsid w:val="00BA7D6E"/>
    <w:rsid w:val="00BB04F8"/>
    <w:rsid w:val="00BB0F03"/>
    <w:rsid w:val="00BB166E"/>
    <w:rsid w:val="00BB2352"/>
    <w:rsid w:val="00BB3115"/>
    <w:rsid w:val="00BB39B4"/>
    <w:rsid w:val="00BB4184"/>
    <w:rsid w:val="00BB48B7"/>
    <w:rsid w:val="00BB4AC3"/>
    <w:rsid w:val="00BB5A48"/>
    <w:rsid w:val="00BB6176"/>
    <w:rsid w:val="00BB6DEB"/>
    <w:rsid w:val="00BB73F0"/>
    <w:rsid w:val="00BC0139"/>
    <w:rsid w:val="00BC014C"/>
    <w:rsid w:val="00BC0B12"/>
    <w:rsid w:val="00BC14BD"/>
    <w:rsid w:val="00BC160F"/>
    <w:rsid w:val="00BC19B6"/>
    <w:rsid w:val="00BC1EF9"/>
    <w:rsid w:val="00BC207F"/>
    <w:rsid w:val="00BC2C8C"/>
    <w:rsid w:val="00BC3B10"/>
    <w:rsid w:val="00BC4898"/>
    <w:rsid w:val="00BC639C"/>
    <w:rsid w:val="00BC6614"/>
    <w:rsid w:val="00BC6ACF"/>
    <w:rsid w:val="00BC72BA"/>
    <w:rsid w:val="00BD21C0"/>
    <w:rsid w:val="00BD3506"/>
    <w:rsid w:val="00BD50B0"/>
    <w:rsid w:val="00BD5C2E"/>
    <w:rsid w:val="00BE0880"/>
    <w:rsid w:val="00BE2E85"/>
    <w:rsid w:val="00BE2FEF"/>
    <w:rsid w:val="00BE3666"/>
    <w:rsid w:val="00BE37CC"/>
    <w:rsid w:val="00BE39CA"/>
    <w:rsid w:val="00BE431C"/>
    <w:rsid w:val="00BE5ABE"/>
    <w:rsid w:val="00BE5C28"/>
    <w:rsid w:val="00BE618C"/>
    <w:rsid w:val="00BE62C2"/>
    <w:rsid w:val="00BE6638"/>
    <w:rsid w:val="00BE6A5D"/>
    <w:rsid w:val="00BE7421"/>
    <w:rsid w:val="00BE7600"/>
    <w:rsid w:val="00BE7D8D"/>
    <w:rsid w:val="00BE7F9A"/>
    <w:rsid w:val="00BF07CF"/>
    <w:rsid w:val="00BF1139"/>
    <w:rsid w:val="00BF1CD3"/>
    <w:rsid w:val="00BF29E3"/>
    <w:rsid w:val="00BF302E"/>
    <w:rsid w:val="00BF31E6"/>
    <w:rsid w:val="00BF4C55"/>
    <w:rsid w:val="00BF5060"/>
    <w:rsid w:val="00BF5F8B"/>
    <w:rsid w:val="00BF62D8"/>
    <w:rsid w:val="00BF67F5"/>
    <w:rsid w:val="00BF7F05"/>
    <w:rsid w:val="00C003D9"/>
    <w:rsid w:val="00C00609"/>
    <w:rsid w:val="00C00983"/>
    <w:rsid w:val="00C01BCA"/>
    <w:rsid w:val="00C029FC"/>
    <w:rsid w:val="00C02FCB"/>
    <w:rsid w:val="00C03188"/>
    <w:rsid w:val="00C04008"/>
    <w:rsid w:val="00C06F37"/>
    <w:rsid w:val="00C070F2"/>
    <w:rsid w:val="00C07F5D"/>
    <w:rsid w:val="00C10E52"/>
    <w:rsid w:val="00C10EA9"/>
    <w:rsid w:val="00C12406"/>
    <w:rsid w:val="00C12B87"/>
    <w:rsid w:val="00C13661"/>
    <w:rsid w:val="00C14A39"/>
    <w:rsid w:val="00C14B20"/>
    <w:rsid w:val="00C17EF2"/>
    <w:rsid w:val="00C21097"/>
    <w:rsid w:val="00C21A42"/>
    <w:rsid w:val="00C2361E"/>
    <w:rsid w:val="00C23711"/>
    <w:rsid w:val="00C254F1"/>
    <w:rsid w:val="00C25761"/>
    <w:rsid w:val="00C27723"/>
    <w:rsid w:val="00C30267"/>
    <w:rsid w:val="00C32FA9"/>
    <w:rsid w:val="00C3335E"/>
    <w:rsid w:val="00C338A5"/>
    <w:rsid w:val="00C33D9A"/>
    <w:rsid w:val="00C340E4"/>
    <w:rsid w:val="00C34982"/>
    <w:rsid w:val="00C35828"/>
    <w:rsid w:val="00C35BE1"/>
    <w:rsid w:val="00C36A36"/>
    <w:rsid w:val="00C3715C"/>
    <w:rsid w:val="00C37203"/>
    <w:rsid w:val="00C37ABA"/>
    <w:rsid w:val="00C408F8"/>
    <w:rsid w:val="00C41A58"/>
    <w:rsid w:val="00C41E35"/>
    <w:rsid w:val="00C42002"/>
    <w:rsid w:val="00C429F3"/>
    <w:rsid w:val="00C44145"/>
    <w:rsid w:val="00C4496C"/>
    <w:rsid w:val="00C4563E"/>
    <w:rsid w:val="00C46309"/>
    <w:rsid w:val="00C47253"/>
    <w:rsid w:val="00C5174E"/>
    <w:rsid w:val="00C53355"/>
    <w:rsid w:val="00C553CE"/>
    <w:rsid w:val="00C55995"/>
    <w:rsid w:val="00C56C05"/>
    <w:rsid w:val="00C5730B"/>
    <w:rsid w:val="00C60573"/>
    <w:rsid w:val="00C61DA2"/>
    <w:rsid w:val="00C62926"/>
    <w:rsid w:val="00C62DBC"/>
    <w:rsid w:val="00C66894"/>
    <w:rsid w:val="00C67A6D"/>
    <w:rsid w:val="00C70130"/>
    <w:rsid w:val="00C71B2D"/>
    <w:rsid w:val="00C71B6A"/>
    <w:rsid w:val="00C71BFD"/>
    <w:rsid w:val="00C72820"/>
    <w:rsid w:val="00C72EA9"/>
    <w:rsid w:val="00C74A15"/>
    <w:rsid w:val="00C75C48"/>
    <w:rsid w:val="00C75FBD"/>
    <w:rsid w:val="00C76B4B"/>
    <w:rsid w:val="00C771B0"/>
    <w:rsid w:val="00C7765D"/>
    <w:rsid w:val="00C802FF"/>
    <w:rsid w:val="00C8033B"/>
    <w:rsid w:val="00C805EF"/>
    <w:rsid w:val="00C810B5"/>
    <w:rsid w:val="00C81169"/>
    <w:rsid w:val="00C8149E"/>
    <w:rsid w:val="00C8181F"/>
    <w:rsid w:val="00C8212A"/>
    <w:rsid w:val="00C828A8"/>
    <w:rsid w:val="00C82A58"/>
    <w:rsid w:val="00C8456E"/>
    <w:rsid w:val="00C845B8"/>
    <w:rsid w:val="00C85A4F"/>
    <w:rsid w:val="00C8662D"/>
    <w:rsid w:val="00C86C4B"/>
    <w:rsid w:val="00C878C5"/>
    <w:rsid w:val="00C87AB0"/>
    <w:rsid w:val="00C9185B"/>
    <w:rsid w:val="00C91D31"/>
    <w:rsid w:val="00C91D6B"/>
    <w:rsid w:val="00C91EBA"/>
    <w:rsid w:val="00C927FB"/>
    <w:rsid w:val="00C94A85"/>
    <w:rsid w:val="00C959E6"/>
    <w:rsid w:val="00C96409"/>
    <w:rsid w:val="00C97CE3"/>
    <w:rsid w:val="00CA276D"/>
    <w:rsid w:val="00CA27A3"/>
    <w:rsid w:val="00CA39DB"/>
    <w:rsid w:val="00CA3BF9"/>
    <w:rsid w:val="00CA3E29"/>
    <w:rsid w:val="00CA46FB"/>
    <w:rsid w:val="00CA5CA1"/>
    <w:rsid w:val="00CA5F1E"/>
    <w:rsid w:val="00CA72F3"/>
    <w:rsid w:val="00CA7770"/>
    <w:rsid w:val="00CA7BF6"/>
    <w:rsid w:val="00CB0C6D"/>
    <w:rsid w:val="00CB1742"/>
    <w:rsid w:val="00CB2461"/>
    <w:rsid w:val="00CB2563"/>
    <w:rsid w:val="00CB2912"/>
    <w:rsid w:val="00CB383A"/>
    <w:rsid w:val="00CB3D15"/>
    <w:rsid w:val="00CB4BCC"/>
    <w:rsid w:val="00CB52D6"/>
    <w:rsid w:val="00CB6A2E"/>
    <w:rsid w:val="00CB6F02"/>
    <w:rsid w:val="00CC00D7"/>
    <w:rsid w:val="00CC19E0"/>
    <w:rsid w:val="00CC24CD"/>
    <w:rsid w:val="00CC2873"/>
    <w:rsid w:val="00CC40AF"/>
    <w:rsid w:val="00CC540C"/>
    <w:rsid w:val="00CC59AB"/>
    <w:rsid w:val="00CC5D20"/>
    <w:rsid w:val="00CC5E1B"/>
    <w:rsid w:val="00CC6B2B"/>
    <w:rsid w:val="00CC77F4"/>
    <w:rsid w:val="00CD081E"/>
    <w:rsid w:val="00CD0ABC"/>
    <w:rsid w:val="00CD0FE1"/>
    <w:rsid w:val="00CD1FA2"/>
    <w:rsid w:val="00CD2B22"/>
    <w:rsid w:val="00CD33FB"/>
    <w:rsid w:val="00CD4285"/>
    <w:rsid w:val="00CD4299"/>
    <w:rsid w:val="00CD42A9"/>
    <w:rsid w:val="00CD492A"/>
    <w:rsid w:val="00CD5BF1"/>
    <w:rsid w:val="00CD78B5"/>
    <w:rsid w:val="00CE105F"/>
    <w:rsid w:val="00CE1D92"/>
    <w:rsid w:val="00CE2CB3"/>
    <w:rsid w:val="00CE307C"/>
    <w:rsid w:val="00CE3DFA"/>
    <w:rsid w:val="00CE4265"/>
    <w:rsid w:val="00CE438A"/>
    <w:rsid w:val="00CE4D74"/>
    <w:rsid w:val="00CE4DCC"/>
    <w:rsid w:val="00CE6EA1"/>
    <w:rsid w:val="00CE6FA1"/>
    <w:rsid w:val="00CF1542"/>
    <w:rsid w:val="00CF1953"/>
    <w:rsid w:val="00CF2697"/>
    <w:rsid w:val="00CF3C6A"/>
    <w:rsid w:val="00CF4D23"/>
    <w:rsid w:val="00CF7590"/>
    <w:rsid w:val="00CF77AE"/>
    <w:rsid w:val="00D00165"/>
    <w:rsid w:val="00D004F9"/>
    <w:rsid w:val="00D00A42"/>
    <w:rsid w:val="00D01779"/>
    <w:rsid w:val="00D0186D"/>
    <w:rsid w:val="00D02191"/>
    <w:rsid w:val="00D0246D"/>
    <w:rsid w:val="00D02E41"/>
    <w:rsid w:val="00D030E4"/>
    <w:rsid w:val="00D03B61"/>
    <w:rsid w:val="00D03B6B"/>
    <w:rsid w:val="00D06B7C"/>
    <w:rsid w:val="00D06C2B"/>
    <w:rsid w:val="00D07817"/>
    <w:rsid w:val="00D1089A"/>
    <w:rsid w:val="00D11D35"/>
    <w:rsid w:val="00D12F58"/>
    <w:rsid w:val="00D1314F"/>
    <w:rsid w:val="00D13766"/>
    <w:rsid w:val="00D13A67"/>
    <w:rsid w:val="00D14B38"/>
    <w:rsid w:val="00D1514D"/>
    <w:rsid w:val="00D15956"/>
    <w:rsid w:val="00D16B8B"/>
    <w:rsid w:val="00D16EDC"/>
    <w:rsid w:val="00D174D8"/>
    <w:rsid w:val="00D1783E"/>
    <w:rsid w:val="00D17C76"/>
    <w:rsid w:val="00D20C4C"/>
    <w:rsid w:val="00D21896"/>
    <w:rsid w:val="00D22821"/>
    <w:rsid w:val="00D23500"/>
    <w:rsid w:val="00D252E0"/>
    <w:rsid w:val="00D256AA"/>
    <w:rsid w:val="00D258BC"/>
    <w:rsid w:val="00D25923"/>
    <w:rsid w:val="00D26430"/>
    <w:rsid w:val="00D26FC7"/>
    <w:rsid w:val="00D31351"/>
    <w:rsid w:val="00D31E17"/>
    <w:rsid w:val="00D32398"/>
    <w:rsid w:val="00D32452"/>
    <w:rsid w:val="00D32E4F"/>
    <w:rsid w:val="00D332A6"/>
    <w:rsid w:val="00D3335E"/>
    <w:rsid w:val="00D33618"/>
    <w:rsid w:val="00D34B85"/>
    <w:rsid w:val="00D34E4F"/>
    <w:rsid w:val="00D35F92"/>
    <w:rsid w:val="00D36B21"/>
    <w:rsid w:val="00D3769B"/>
    <w:rsid w:val="00D402BA"/>
    <w:rsid w:val="00D40830"/>
    <w:rsid w:val="00D41B0A"/>
    <w:rsid w:val="00D41F12"/>
    <w:rsid w:val="00D423C3"/>
    <w:rsid w:val="00D4288C"/>
    <w:rsid w:val="00D43B22"/>
    <w:rsid w:val="00D43CA9"/>
    <w:rsid w:val="00D43F88"/>
    <w:rsid w:val="00D44B05"/>
    <w:rsid w:val="00D45EAC"/>
    <w:rsid w:val="00D46007"/>
    <w:rsid w:val="00D46296"/>
    <w:rsid w:val="00D465D0"/>
    <w:rsid w:val="00D50599"/>
    <w:rsid w:val="00D510F3"/>
    <w:rsid w:val="00D51323"/>
    <w:rsid w:val="00D51BDC"/>
    <w:rsid w:val="00D52177"/>
    <w:rsid w:val="00D5257A"/>
    <w:rsid w:val="00D548CC"/>
    <w:rsid w:val="00D54CB9"/>
    <w:rsid w:val="00D54D99"/>
    <w:rsid w:val="00D56B7C"/>
    <w:rsid w:val="00D5717C"/>
    <w:rsid w:val="00D57845"/>
    <w:rsid w:val="00D57D7F"/>
    <w:rsid w:val="00D60FEA"/>
    <w:rsid w:val="00D6142C"/>
    <w:rsid w:val="00D62009"/>
    <w:rsid w:val="00D6276E"/>
    <w:rsid w:val="00D636BA"/>
    <w:rsid w:val="00D63802"/>
    <w:rsid w:val="00D63A38"/>
    <w:rsid w:val="00D657D5"/>
    <w:rsid w:val="00D65C8E"/>
    <w:rsid w:val="00D67262"/>
    <w:rsid w:val="00D67CBD"/>
    <w:rsid w:val="00D70632"/>
    <w:rsid w:val="00D71450"/>
    <w:rsid w:val="00D720CB"/>
    <w:rsid w:val="00D72E30"/>
    <w:rsid w:val="00D736FF"/>
    <w:rsid w:val="00D743EF"/>
    <w:rsid w:val="00D7577C"/>
    <w:rsid w:val="00D76115"/>
    <w:rsid w:val="00D761FE"/>
    <w:rsid w:val="00D8098E"/>
    <w:rsid w:val="00D80B96"/>
    <w:rsid w:val="00D80EAE"/>
    <w:rsid w:val="00D80FCA"/>
    <w:rsid w:val="00D8155E"/>
    <w:rsid w:val="00D832FB"/>
    <w:rsid w:val="00D8504F"/>
    <w:rsid w:val="00D857CB"/>
    <w:rsid w:val="00D85CA5"/>
    <w:rsid w:val="00D87B0E"/>
    <w:rsid w:val="00D905D4"/>
    <w:rsid w:val="00D90951"/>
    <w:rsid w:val="00D909CD"/>
    <w:rsid w:val="00D90ED5"/>
    <w:rsid w:val="00D91037"/>
    <w:rsid w:val="00D92251"/>
    <w:rsid w:val="00D928DD"/>
    <w:rsid w:val="00D93CCE"/>
    <w:rsid w:val="00D941AF"/>
    <w:rsid w:val="00D94728"/>
    <w:rsid w:val="00D9610B"/>
    <w:rsid w:val="00D964ED"/>
    <w:rsid w:val="00D96E46"/>
    <w:rsid w:val="00DA2D77"/>
    <w:rsid w:val="00DA2EB6"/>
    <w:rsid w:val="00DA402A"/>
    <w:rsid w:val="00DA4665"/>
    <w:rsid w:val="00DA4772"/>
    <w:rsid w:val="00DA4966"/>
    <w:rsid w:val="00DA4EB0"/>
    <w:rsid w:val="00DA5FED"/>
    <w:rsid w:val="00DA6058"/>
    <w:rsid w:val="00DA7032"/>
    <w:rsid w:val="00DA760E"/>
    <w:rsid w:val="00DA78FE"/>
    <w:rsid w:val="00DB10BF"/>
    <w:rsid w:val="00DB1D2A"/>
    <w:rsid w:val="00DB24CB"/>
    <w:rsid w:val="00DB2577"/>
    <w:rsid w:val="00DB2824"/>
    <w:rsid w:val="00DB379C"/>
    <w:rsid w:val="00DB3ED7"/>
    <w:rsid w:val="00DB42B9"/>
    <w:rsid w:val="00DB45B9"/>
    <w:rsid w:val="00DB4CDD"/>
    <w:rsid w:val="00DB58F5"/>
    <w:rsid w:val="00DB6E04"/>
    <w:rsid w:val="00DB74F1"/>
    <w:rsid w:val="00DB7B4B"/>
    <w:rsid w:val="00DC05D1"/>
    <w:rsid w:val="00DC0716"/>
    <w:rsid w:val="00DC0990"/>
    <w:rsid w:val="00DC0D89"/>
    <w:rsid w:val="00DC0ED8"/>
    <w:rsid w:val="00DC1583"/>
    <w:rsid w:val="00DC2B12"/>
    <w:rsid w:val="00DC2CDF"/>
    <w:rsid w:val="00DC5576"/>
    <w:rsid w:val="00DC75F5"/>
    <w:rsid w:val="00DC79AF"/>
    <w:rsid w:val="00DC7FF2"/>
    <w:rsid w:val="00DD0DE4"/>
    <w:rsid w:val="00DD1349"/>
    <w:rsid w:val="00DD17E9"/>
    <w:rsid w:val="00DD2FFB"/>
    <w:rsid w:val="00DD46AE"/>
    <w:rsid w:val="00DD5243"/>
    <w:rsid w:val="00DD5F57"/>
    <w:rsid w:val="00DD6A72"/>
    <w:rsid w:val="00DE1ADA"/>
    <w:rsid w:val="00DE31AF"/>
    <w:rsid w:val="00DE5F53"/>
    <w:rsid w:val="00DE60F1"/>
    <w:rsid w:val="00DE762D"/>
    <w:rsid w:val="00DE7ACB"/>
    <w:rsid w:val="00DF02EE"/>
    <w:rsid w:val="00DF1749"/>
    <w:rsid w:val="00DF1CAD"/>
    <w:rsid w:val="00DF1D51"/>
    <w:rsid w:val="00DF3C40"/>
    <w:rsid w:val="00DF55B7"/>
    <w:rsid w:val="00DF796D"/>
    <w:rsid w:val="00DF7F9A"/>
    <w:rsid w:val="00E00166"/>
    <w:rsid w:val="00E00514"/>
    <w:rsid w:val="00E010D3"/>
    <w:rsid w:val="00E01F66"/>
    <w:rsid w:val="00E028A4"/>
    <w:rsid w:val="00E028AC"/>
    <w:rsid w:val="00E02E8B"/>
    <w:rsid w:val="00E03956"/>
    <w:rsid w:val="00E05519"/>
    <w:rsid w:val="00E06664"/>
    <w:rsid w:val="00E06DE5"/>
    <w:rsid w:val="00E06E40"/>
    <w:rsid w:val="00E072F7"/>
    <w:rsid w:val="00E079B9"/>
    <w:rsid w:val="00E1026A"/>
    <w:rsid w:val="00E10F9E"/>
    <w:rsid w:val="00E13B68"/>
    <w:rsid w:val="00E13BFD"/>
    <w:rsid w:val="00E14B2B"/>
    <w:rsid w:val="00E1588C"/>
    <w:rsid w:val="00E15EDD"/>
    <w:rsid w:val="00E17C00"/>
    <w:rsid w:val="00E20D17"/>
    <w:rsid w:val="00E211C3"/>
    <w:rsid w:val="00E21738"/>
    <w:rsid w:val="00E225D9"/>
    <w:rsid w:val="00E2278F"/>
    <w:rsid w:val="00E238EA"/>
    <w:rsid w:val="00E23C0A"/>
    <w:rsid w:val="00E2427A"/>
    <w:rsid w:val="00E261F7"/>
    <w:rsid w:val="00E26982"/>
    <w:rsid w:val="00E26A2E"/>
    <w:rsid w:val="00E2788E"/>
    <w:rsid w:val="00E27BAD"/>
    <w:rsid w:val="00E3161F"/>
    <w:rsid w:val="00E31A72"/>
    <w:rsid w:val="00E31DA2"/>
    <w:rsid w:val="00E33724"/>
    <w:rsid w:val="00E339BC"/>
    <w:rsid w:val="00E341E0"/>
    <w:rsid w:val="00E34589"/>
    <w:rsid w:val="00E34B0A"/>
    <w:rsid w:val="00E361F1"/>
    <w:rsid w:val="00E367EE"/>
    <w:rsid w:val="00E36C87"/>
    <w:rsid w:val="00E375EB"/>
    <w:rsid w:val="00E37FD5"/>
    <w:rsid w:val="00E40405"/>
    <w:rsid w:val="00E404CB"/>
    <w:rsid w:val="00E41DE9"/>
    <w:rsid w:val="00E42037"/>
    <w:rsid w:val="00E42E73"/>
    <w:rsid w:val="00E43947"/>
    <w:rsid w:val="00E44033"/>
    <w:rsid w:val="00E45452"/>
    <w:rsid w:val="00E4594D"/>
    <w:rsid w:val="00E45CDE"/>
    <w:rsid w:val="00E473C7"/>
    <w:rsid w:val="00E506BF"/>
    <w:rsid w:val="00E50B1E"/>
    <w:rsid w:val="00E511DE"/>
    <w:rsid w:val="00E52966"/>
    <w:rsid w:val="00E546CE"/>
    <w:rsid w:val="00E54BD4"/>
    <w:rsid w:val="00E54E35"/>
    <w:rsid w:val="00E553D5"/>
    <w:rsid w:val="00E5575C"/>
    <w:rsid w:val="00E5643C"/>
    <w:rsid w:val="00E568AD"/>
    <w:rsid w:val="00E56DAF"/>
    <w:rsid w:val="00E577E9"/>
    <w:rsid w:val="00E57927"/>
    <w:rsid w:val="00E60A4D"/>
    <w:rsid w:val="00E610A0"/>
    <w:rsid w:val="00E61E25"/>
    <w:rsid w:val="00E634C9"/>
    <w:rsid w:val="00E63AB5"/>
    <w:rsid w:val="00E63C36"/>
    <w:rsid w:val="00E6433C"/>
    <w:rsid w:val="00E64DC0"/>
    <w:rsid w:val="00E65503"/>
    <w:rsid w:val="00E66CB1"/>
    <w:rsid w:val="00E66CD2"/>
    <w:rsid w:val="00E70652"/>
    <w:rsid w:val="00E7277E"/>
    <w:rsid w:val="00E73B26"/>
    <w:rsid w:val="00E74724"/>
    <w:rsid w:val="00E74CCD"/>
    <w:rsid w:val="00E757DB"/>
    <w:rsid w:val="00E76C74"/>
    <w:rsid w:val="00E76C83"/>
    <w:rsid w:val="00E808D2"/>
    <w:rsid w:val="00E80AFF"/>
    <w:rsid w:val="00E828C6"/>
    <w:rsid w:val="00E8313C"/>
    <w:rsid w:val="00E83DB1"/>
    <w:rsid w:val="00E84E6A"/>
    <w:rsid w:val="00E85933"/>
    <w:rsid w:val="00E85C22"/>
    <w:rsid w:val="00E868AB"/>
    <w:rsid w:val="00E86926"/>
    <w:rsid w:val="00E870E0"/>
    <w:rsid w:val="00E875B2"/>
    <w:rsid w:val="00E87A2D"/>
    <w:rsid w:val="00E90F0E"/>
    <w:rsid w:val="00E91A28"/>
    <w:rsid w:val="00E92864"/>
    <w:rsid w:val="00E92EB6"/>
    <w:rsid w:val="00E92F84"/>
    <w:rsid w:val="00E93562"/>
    <w:rsid w:val="00E943C6"/>
    <w:rsid w:val="00E96C93"/>
    <w:rsid w:val="00E9774F"/>
    <w:rsid w:val="00E97C9F"/>
    <w:rsid w:val="00E97D80"/>
    <w:rsid w:val="00EA0A1D"/>
    <w:rsid w:val="00EA0BB7"/>
    <w:rsid w:val="00EA1156"/>
    <w:rsid w:val="00EA1F22"/>
    <w:rsid w:val="00EA2C28"/>
    <w:rsid w:val="00EA319F"/>
    <w:rsid w:val="00EA341B"/>
    <w:rsid w:val="00EA523E"/>
    <w:rsid w:val="00EA59D2"/>
    <w:rsid w:val="00EA737E"/>
    <w:rsid w:val="00EA76D0"/>
    <w:rsid w:val="00EA7F9F"/>
    <w:rsid w:val="00EB03D8"/>
    <w:rsid w:val="00EB055B"/>
    <w:rsid w:val="00EB09BD"/>
    <w:rsid w:val="00EB0EB4"/>
    <w:rsid w:val="00EB1433"/>
    <w:rsid w:val="00EB3272"/>
    <w:rsid w:val="00EB33B2"/>
    <w:rsid w:val="00EB39AE"/>
    <w:rsid w:val="00EB3A40"/>
    <w:rsid w:val="00EB60D9"/>
    <w:rsid w:val="00EB627F"/>
    <w:rsid w:val="00EB6790"/>
    <w:rsid w:val="00EC0738"/>
    <w:rsid w:val="00EC078A"/>
    <w:rsid w:val="00EC0A3E"/>
    <w:rsid w:val="00EC0B5E"/>
    <w:rsid w:val="00EC19FB"/>
    <w:rsid w:val="00EC2BFD"/>
    <w:rsid w:val="00EC3630"/>
    <w:rsid w:val="00EC3A35"/>
    <w:rsid w:val="00EC3B34"/>
    <w:rsid w:val="00EC43CA"/>
    <w:rsid w:val="00EC4C15"/>
    <w:rsid w:val="00EC5E52"/>
    <w:rsid w:val="00EC6BC5"/>
    <w:rsid w:val="00EC79DF"/>
    <w:rsid w:val="00ED05DA"/>
    <w:rsid w:val="00ED1900"/>
    <w:rsid w:val="00ED1B4A"/>
    <w:rsid w:val="00ED2D1C"/>
    <w:rsid w:val="00ED2D6D"/>
    <w:rsid w:val="00ED2ED4"/>
    <w:rsid w:val="00ED41F6"/>
    <w:rsid w:val="00ED5056"/>
    <w:rsid w:val="00ED591E"/>
    <w:rsid w:val="00ED758F"/>
    <w:rsid w:val="00ED7B98"/>
    <w:rsid w:val="00EE051B"/>
    <w:rsid w:val="00EE1106"/>
    <w:rsid w:val="00EE235F"/>
    <w:rsid w:val="00EE30B6"/>
    <w:rsid w:val="00EE3637"/>
    <w:rsid w:val="00EE40A9"/>
    <w:rsid w:val="00EE4FC4"/>
    <w:rsid w:val="00EE5F51"/>
    <w:rsid w:val="00EE6501"/>
    <w:rsid w:val="00EE6F83"/>
    <w:rsid w:val="00EE7763"/>
    <w:rsid w:val="00EE7B49"/>
    <w:rsid w:val="00EF05F2"/>
    <w:rsid w:val="00EF1034"/>
    <w:rsid w:val="00EF26CF"/>
    <w:rsid w:val="00EF423B"/>
    <w:rsid w:val="00EF42EB"/>
    <w:rsid w:val="00EF454A"/>
    <w:rsid w:val="00EF49FD"/>
    <w:rsid w:val="00EF4B42"/>
    <w:rsid w:val="00EF5C18"/>
    <w:rsid w:val="00EF6E99"/>
    <w:rsid w:val="00F016D8"/>
    <w:rsid w:val="00F01860"/>
    <w:rsid w:val="00F02160"/>
    <w:rsid w:val="00F033DC"/>
    <w:rsid w:val="00F034F8"/>
    <w:rsid w:val="00F03E12"/>
    <w:rsid w:val="00F04CD5"/>
    <w:rsid w:val="00F0540D"/>
    <w:rsid w:val="00F05A8F"/>
    <w:rsid w:val="00F05C6F"/>
    <w:rsid w:val="00F06329"/>
    <w:rsid w:val="00F06ACB"/>
    <w:rsid w:val="00F100CC"/>
    <w:rsid w:val="00F10450"/>
    <w:rsid w:val="00F114B0"/>
    <w:rsid w:val="00F11E97"/>
    <w:rsid w:val="00F121C7"/>
    <w:rsid w:val="00F12E80"/>
    <w:rsid w:val="00F13C46"/>
    <w:rsid w:val="00F13E25"/>
    <w:rsid w:val="00F13E3D"/>
    <w:rsid w:val="00F149EE"/>
    <w:rsid w:val="00F14CE8"/>
    <w:rsid w:val="00F1614C"/>
    <w:rsid w:val="00F1615C"/>
    <w:rsid w:val="00F17809"/>
    <w:rsid w:val="00F179DD"/>
    <w:rsid w:val="00F20D7B"/>
    <w:rsid w:val="00F221E9"/>
    <w:rsid w:val="00F23479"/>
    <w:rsid w:val="00F24033"/>
    <w:rsid w:val="00F25EDF"/>
    <w:rsid w:val="00F2647F"/>
    <w:rsid w:val="00F27521"/>
    <w:rsid w:val="00F279ED"/>
    <w:rsid w:val="00F27A54"/>
    <w:rsid w:val="00F27D11"/>
    <w:rsid w:val="00F30499"/>
    <w:rsid w:val="00F3083D"/>
    <w:rsid w:val="00F30A0A"/>
    <w:rsid w:val="00F31706"/>
    <w:rsid w:val="00F32AFD"/>
    <w:rsid w:val="00F33FF8"/>
    <w:rsid w:val="00F343D1"/>
    <w:rsid w:val="00F344CC"/>
    <w:rsid w:val="00F347C8"/>
    <w:rsid w:val="00F347CD"/>
    <w:rsid w:val="00F3499F"/>
    <w:rsid w:val="00F35203"/>
    <w:rsid w:val="00F353C4"/>
    <w:rsid w:val="00F35AB8"/>
    <w:rsid w:val="00F37466"/>
    <w:rsid w:val="00F403D7"/>
    <w:rsid w:val="00F404A4"/>
    <w:rsid w:val="00F41ACF"/>
    <w:rsid w:val="00F42B58"/>
    <w:rsid w:val="00F43489"/>
    <w:rsid w:val="00F437A1"/>
    <w:rsid w:val="00F43FB5"/>
    <w:rsid w:val="00F4575C"/>
    <w:rsid w:val="00F459A0"/>
    <w:rsid w:val="00F45AC2"/>
    <w:rsid w:val="00F45ED3"/>
    <w:rsid w:val="00F4663D"/>
    <w:rsid w:val="00F47575"/>
    <w:rsid w:val="00F503F3"/>
    <w:rsid w:val="00F527FF"/>
    <w:rsid w:val="00F5321D"/>
    <w:rsid w:val="00F54850"/>
    <w:rsid w:val="00F553D8"/>
    <w:rsid w:val="00F5628F"/>
    <w:rsid w:val="00F567AD"/>
    <w:rsid w:val="00F56BD9"/>
    <w:rsid w:val="00F57421"/>
    <w:rsid w:val="00F57A2F"/>
    <w:rsid w:val="00F6012D"/>
    <w:rsid w:val="00F60EAF"/>
    <w:rsid w:val="00F611D3"/>
    <w:rsid w:val="00F615D2"/>
    <w:rsid w:val="00F62247"/>
    <w:rsid w:val="00F6367E"/>
    <w:rsid w:val="00F63969"/>
    <w:rsid w:val="00F63B32"/>
    <w:rsid w:val="00F651CD"/>
    <w:rsid w:val="00F654F5"/>
    <w:rsid w:val="00F65665"/>
    <w:rsid w:val="00F660BA"/>
    <w:rsid w:val="00F66271"/>
    <w:rsid w:val="00F66572"/>
    <w:rsid w:val="00F67166"/>
    <w:rsid w:val="00F673B3"/>
    <w:rsid w:val="00F6779C"/>
    <w:rsid w:val="00F700BE"/>
    <w:rsid w:val="00F720D6"/>
    <w:rsid w:val="00F726EE"/>
    <w:rsid w:val="00F746D9"/>
    <w:rsid w:val="00F74705"/>
    <w:rsid w:val="00F75671"/>
    <w:rsid w:val="00F75DB2"/>
    <w:rsid w:val="00F76096"/>
    <w:rsid w:val="00F7653B"/>
    <w:rsid w:val="00F765E2"/>
    <w:rsid w:val="00F77410"/>
    <w:rsid w:val="00F7783F"/>
    <w:rsid w:val="00F77BAC"/>
    <w:rsid w:val="00F77DA1"/>
    <w:rsid w:val="00F80A32"/>
    <w:rsid w:val="00F80DD0"/>
    <w:rsid w:val="00F813FA"/>
    <w:rsid w:val="00F81AA1"/>
    <w:rsid w:val="00F8205B"/>
    <w:rsid w:val="00F82171"/>
    <w:rsid w:val="00F82BB9"/>
    <w:rsid w:val="00F84268"/>
    <w:rsid w:val="00F84679"/>
    <w:rsid w:val="00F85E9C"/>
    <w:rsid w:val="00F8631C"/>
    <w:rsid w:val="00F86758"/>
    <w:rsid w:val="00F86BD2"/>
    <w:rsid w:val="00F91D1D"/>
    <w:rsid w:val="00F91FD9"/>
    <w:rsid w:val="00F92859"/>
    <w:rsid w:val="00F92C5D"/>
    <w:rsid w:val="00F945BD"/>
    <w:rsid w:val="00F95D46"/>
    <w:rsid w:val="00F96676"/>
    <w:rsid w:val="00F96808"/>
    <w:rsid w:val="00F97BCF"/>
    <w:rsid w:val="00FA11F2"/>
    <w:rsid w:val="00FA2B3B"/>
    <w:rsid w:val="00FA2C5C"/>
    <w:rsid w:val="00FA338B"/>
    <w:rsid w:val="00FA398D"/>
    <w:rsid w:val="00FA5CEF"/>
    <w:rsid w:val="00FA63B4"/>
    <w:rsid w:val="00FA67A0"/>
    <w:rsid w:val="00FA6994"/>
    <w:rsid w:val="00FA6F31"/>
    <w:rsid w:val="00FA717C"/>
    <w:rsid w:val="00FB1248"/>
    <w:rsid w:val="00FB1D5A"/>
    <w:rsid w:val="00FB293B"/>
    <w:rsid w:val="00FB3215"/>
    <w:rsid w:val="00FB4013"/>
    <w:rsid w:val="00FB4240"/>
    <w:rsid w:val="00FB4276"/>
    <w:rsid w:val="00FB4754"/>
    <w:rsid w:val="00FB4871"/>
    <w:rsid w:val="00FB49E9"/>
    <w:rsid w:val="00FB4FC8"/>
    <w:rsid w:val="00FB592B"/>
    <w:rsid w:val="00FB5934"/>
    <w:rsid w:val="00FB5EEF"/>
    <w:rsid w:val="00FB7419"/>
    <w:rsid w:val="00FB7C00"/>
    <w:rsid w:val="00FC189D"/>
    <w:rsid w:val="00FC22A5"/>
    <w:rsid w:val="00FC28D6"/>
    <w:rsid w:val="00FC29F5"/>
    <w:rsid w:val="00FC2CDD"/>
    <w:rsid w:val="00FC2D85"/>
    <w:rsid w:val="00FC2E84"/>
    <w:rsid w:val="00FC3B00"/>
    <w:rsid w:val="00FC3B4A"/>
    <w:rsid w:val="00FC410A"/>
    <w:rsid w:val="00FC4E64"/>
    <w:rsid w:val="00FC5EB5"/>
    <w:rsid w:val="00FC63FE"/>
    <w:rsid w:val="00FC6AE9"/>
    <w:rsid w:val="00FD27AF"/>
    <w:rsid w:val="00FD401E"/>
    <w:rsid w:val="00FD4A8D"/>
    <w:rsid w:val="00FD4E9B"/>
    <w:rsid w:val="00FD5101"/>
    <w:rsid w:val="00FD5148"/>
    <w:rsid w:val="00FD5625"/>
    <w:rsid w:val="00FD5695"/>
    <w:rsid w:val="00FD6189"/>
    <w:rsid w:val="00FD7291"/>
    <w:rsid w:val="00FD73A4"/>
    <w:rsid w:val="00FD7989"/>
    <w:rsid w:val="00FD79BB"/>
    <w:rsid w:val="00FE008F"/>
    <w:rsid w:val="00FE012F"/>
    <w:rsid w:val="00FE088D"/>
    <w:rsid w:val="00FE1CED"/>
    <w:rsid w:val="00FE260E"/>
    <w:rsid w:val="00FE2D06"/>
    <w:rsid w:val="00FE39B9"/>
    <w:rsid w:val="00FE3DD1"/>
    <w:rsid w:val="00FE3E27"/>
    <w:rsid w:val="00FE3EF4"/>
    <w:rsid w:val="00FE4766"/>
    <w:rsid w:val="00FE62C3"/>
    <w:rsid w:val="00FE64D2"/>
    <w:rsid w:val="00FE7986"/>
    <w:rsid w:val="00FF094A"/>
    <w:rsid w:val="00FF1522"/>
    <w:rsid w:val="00FF1936"/>
    <w:rsid w:val="00FF2A9C"/>
    <w:rsid w:val="00FF35BF"/>
    <w:rsid w:val="00FF364C"/>
    <w:rsid w:val="00FF388D"/>
    <w:rsid w:val="00FF395E"/>
    <w:rsid w:val="00FF4BF2"/>
    <w:rsid w:val="00FF4C5E"/>
    <w:rsid w:val="00FF50AB"/>
    <w:rsid w:val="00FF618E"/>
    <w:rsid w:val="00FF6289"/>
    <w:rsid w:val="00FF6EB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A29A7"/>
  <w15:docId w15:val="{07B5CA0B-1BFE-477B-825E-F05E97D6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70"/>
    <w:pPr>
      <w:tabs>
        <w:tab w:val="left" w:pos="0"/>
      </w:tabs>
    </w:pPr>
    <w:rPr>
      <w:sz w:val="24"/>
      <w:lang w:eastAsia="en-US"/>
    </w:rPr>
  </w:style>
  <w:style w:type="paragraph" w:styleId="Heading1">
    <w:name w:val="heading 1"/>
    <w:basedOn w:val="Normal"/>
    <w:next w:val="Normal"/>
    <w:qFormat/>
    <w:rsid w:val="00A9077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A9077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90770"/>
    <w:pPr>
      <w:keepNext/>
      <w:spacing w:before="140"/>
      <w:outlineLvl w:val="2"/>
    </w:pPr>
    <w:rPr>
      <w:b/>
    </w:rPr>
  </w:style>
  <w:style w:type="paragraph" w:styleId="Heading4">
    <w:name w:val="heading 4"/>
    <w:basedOn w:val="Normal"/>
    <w:next w:val="Normal"/>
    <w:qFormat/>
    <w:rsid w:val="00A90770"/>
    <w:pPr>
      <w:keepNext/>
      <w:spacing w:before="240" w:after="60"/>
      <w:outlineLvl w:val="3"/>
    </w:pPr>
    <w:rPr>
      <w:rFonts w:ascii="Arial" w:hAnsi="Arial"/>
      <w:b/>
      <w:bCs/>
      <w:sz w:val="22"/>
      <w:szCs w:val="28"/>
    </w:rPr>
  </w:style>
  <w:style w:type="paragraph" w:styleId="Heading5">
    <w:name w:val="heading 5"/>
    <w:basedOn w:val="Normal"/>
    <w:next w:val="Normal"/>
    <w:qFormat/>
    <w:rsid w:val="00A3280A"/>
    <w:pPr>
      <w:numPr>
        <w:ilvl w:val="4"/>
        <w:numId w:val="1"/>
      </w:numPr>
      <w:spacing w:before="240" w:after="60"/>
      <w:outlineLvl w:val="4"/>
    </w:pPr>
    <w:rPr>
      <w:sz w:val="22"/>
    </w:rPr>
  </w:style>
  <w:style w:type="paragraph" w:styleId="Heading6">
    <w:name w:val="heading 6"/>
    <w:basedOn w:val="Normal"/>
    <w:next w:val="Normal"/>
    <w:qFormat/>
    <w:rsid w:val="00A3280A"/>
    <w:pPr>
      <w:numPr>
        <w:ilvl w:val="5"/>
        <w:numId w:val="1"/>
      </w:numPr>
      <w:spacing w:before="240" w:after="60"/>
      <w:outlineLvl w:val="5"/>
    </w:pPr>
    <w:rPr>
      <w:i/>
      <w:sz w:val="22"/>
    </w:rPr>
  </w:style>
  <w:style w:type="paragraph" w:styleId="Heading7">
    <w:name w:val="heading 7"/>
    <w:basedOn w:val="Normal"/>
    <w:next w:val="Normal"/>
    <w:qFormat/>
    <w:rsid w:val="00A3280A"/>
    <w:pPr>
      <w:numPr>
        <w:ilvl w:val="6"/>
        <w:numId w:val="1"/>
      </w:numPr>
      <w:spacing w:before="240" w:after="60"/>
      <w:outlineLvl w:val="6"/>
    </w:pPr>
    <w:rPr>
      <w:rFonts w:ascii="Arial" w:hAnsi="Arial"/>
      <w:sz w:val="20"/>
    </w:rPr>
  </w:style>
  <w:style w:type="paragraph" w:styleId="Heading8">
    <w:name w:val="heading 8"/>
    <w:basedOn w:val="Normal"/>
    <w:next w:val="Normal"/>
    <w:qFormat/>
    <w:rsid w:val="00A3280A"/>
    <w:pPr>
      <w:numPr>
        <w:ilvl w:val="7"/>
        <w:numId w:val="1"/>
      </w:numPr>
      <w:spacing w:before="240" w:after="60"/>
      <w:outlineLvl w:val="7"/>
    </w:pPr>
    <w:rPr>
      <w:rFonts w:ascii="Arial" w:hAnsi="Arial"/>
      <w:i/>
      <w:sz w:val="20"/>
    </w:rPr>
  </w:style>
  <w:style w:type="paragraph" w:styleId="Heading9">
    <w:name w:val="heading 9"/>
    <w:basedOn w:val="Normal"/>
    <w:next w:val="Normal"/>
    <w:qFormat/>
    <w:rsid w:val="00A3280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9077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90770"/>
  </w:style>
  <w:style w:type="paragraph" w:customStyle="1" w:styleId="00ClientCover">
    <w:name w:val="00ClientCover"/>
    <w:basedOn w:val="Normal"/>
    <w:rsid w:val="00A90770"/>
  </w:style>
  <w:style w:type="paragraph" w:customStyle="1" w:styleId="02Text">
    <w:name w:val="02Text"/>
    <w:basedOn w:val="Normal"/>
    <w:rsid w:val="00A90770"/>
  </w:style>
  <w:style w:type="paragraph" w:customStyle="1" w:styleId="BillBasic">
    <w:name w:val="BillBasic"/>
    <w:link w:val="BillBasicChar"/>
    <w:rsid w:val="00A90770"/>
    <w:pPr>
      <w:spacing w:before="140"/>
      <w:jc w:val="both"/>
    </w:pPr>
    <w:rPr>
      <w:sz w:val="24"/>
      <w:lang w:eastAsia="en-US"/>
    </w:rPr>
  </w:style>
  <w:style w:type="paragraph" w:styleId="Header">
    <w:name w:val="header"/>
    <w:basedOn w:val="Normal"/>
    <w:link w:val="HeaderChar"/>
    <w:rsid w:val="00A90770"/>
    <w:pPr>
      <w:tabs>
        <w:tab w:val="center" w:pos="4153"/>
        <w:tab w:val="right" w:pos="8306"/>
      </w:tabs>
    </w:pPr>
  </w:style>
  <w:style w:type="paragraph" w:styleId="Footer">
    <w:name w:val="footer"/>
    <w:basedOn w:val="Normal"/>
    <w:link w:val="FooterChar"/>
    <w:rsid w:val="00A90770"/>
    <w:pPr>
      <w:spacing w:before="120" w:line="240" w:lineRule="exact"/>
    </w:pPr>
    <w:rPr>
      <w:rFonts w:ascii="Arial" w:hAnsi="Arial"/>
      <w:sz w:val="18"/>
    </w:rPr>
  </w:style>
  <w:style w:type="paragraph" w:customStyle="1" w:styleId="Billname">
    <w:name w:val="Billname"/>
    <w:basedOn w:val="Normal"/>
    <w:rsid w:val="00A90770"/>
    <w:pPr>
      <w:spacing w:before="1220"/>
    </w:pPr>
    <w:rPr>
      <w:rFonts w:ascii="Arial" w:hAnsi="Arial"/>
      <w:b/>
      <w:sz w:val="40"/>
    </w:rPr>
  </w:style>
  <w:style w:type="paragraph" w:customStyle="1" w:styleId="BillBasicHeading">
    <w:name w:val="BillBasicHeading"/>
    <w:basedOn w:val="BillBasic"/>
    <w:rsid w:val="00A90770"/>
    <w:pPr>
      <w:keepNext/>
      <w:tabs>
        <w:tab w:val="left" w:pos="2600"/>
      </w:tabs>
      <w:jc w:val="left"/>
    </w:pPr>
    <w:rPr>
      <w:rFonts w:ascii="Arial" w:hAnsi="Arial"/>
      <w:b/>
    </w:rPr>
  </w:style>
  <w:style w:type="paragraph" w:customStyle="1" w:styleId="EnactingWordsRules">
    <w:name w:val="EnactingWordsRules"/>
    <w:basedOn w:val="EnactingWords"/>
    <w:rsid w:val="00A90770"/>
    <w:pPr>
      <w:spacing w:before="240"/>
    </w:pPr>
  </w:style>
  <w:style w:type="paragraph" w:customStyle="1" w:styleId="EnactingWords">
    <w:name w:val="EnactingWords"/>
    <w:basedOn w:val="BillBasic"/>
    <w:rsid w:val="00A90770"/>
    <w:pPr>
      <w:spacing w:before="120"/>
    </w:pPr>
  </w:style>
  <w:style w:type="paragraph" w:customStyle="1" w:styleId="Amain">
    <w:name w:val="A main"/>
    <w:basedOn w:val="BillBasic"/>
    <w:rsid w:val="00A90770"/>
    <w:pPr>
      <w:tabs>
        <w:tab w:val="right" w:pos="900"/>
        <w:tab w:val="left" w:pos="1100"/>
      </w:tabs>
      <w:ind w:left="1100" w:hanging="1100"/>
      <w:outlineLvl w:val="5"/>
    </w:pPr>
  </w:style>
  <w:style w:type="paragraph" w:customStyle="1" w:styleId="Amainreturn">
    <w:name w:val="A main return"/>
    <w:basedOn w:val="BillBasic"/>
    <w:link w:val="AmainreturnChar"/>
    <w:rsid w:val="00A90770"/>
    <w:pPr>
      <w:ind w:left="1100"/>
    </w:pPr>
  </w:style>
  <w:style w:type="paragraph" w:customStyle="1" w:styleId="Apara">
    <w:name w:val="A para"/>
    <w:basedOn w:val="BillBasic"/>
    <w:rsid w:val="00A90770"/>
    <w:pPr>
      <w:tabs>
        <w:tab w:val="right" w:pos="1400"/>
        <w:tab w:val="left" w:pos="1600"/>
      </w:tabs>
      <w:ind w:left="1600" w:hanging="1600"/>
      <w:outlineLvl w:val="6"/>
    </w:pPr>
  </w:style>
  <w:style w:type="paragraph" w:customStyle="1" w:styleId="Asubpara">
    <w:name w:val="A subpara"/>
    <w:basedOn w:val="BillBasic"/>
    <w:rsid w:val="00A90770"/>
    <w:pPr>
      <w:tabs>
        <w:tab w:val="right" w:pos="1900"/>
        <w:tab w:val="left" w:pos="2100"/>
      </w:tabs>
      <w:ind w:left="2100" w:hanging="2100"/>
      <w:outlineLvl w:val="7"/>
    </w:pPr>
  </w:style>
  <w:style w:type="paragraph" w:customStyle="1" w:styleId="Asubsubpara">
    <w:name w:val="A subsubpara"/>
    <w:basedOn w:val="BillBasic"/>
    <w:rsid w:val="00A90770"/>
    <w:pPr>
      <w:tabs>
        <w:tab w:val="right" w:pos="2400"/>
        <w:tab w:val="left" w:pos="2600"/>
      </w:tabs>
      <w:ind w:left="2600" w:hanging="2600"/>
      <w:outlineLvl w:val="8"/>
    </w:pPr>
  </w:style>
  <w:style w:type="paragraph" w:customStyle="1" w:styleId="aDef">
    <w:name w:val="aDef"/>
    <w:basedOn w:val="BillBasic"/>
    <w:link w:val="aDefChar"/>
    <w:rsid w:val="00A90770"/>
    <w:pPr>
      <w:ind w:left="1100"/>
    </w:pPr>
  </w:style>
  <w:style w:type="paragraph" w:customStyle="1" w:styleId="aExamHead">
    <w:name w:val="aExam Head"/>
    <w:basedOn w:val="BillBasicHeading"/>
    <w:next w:val="aExam"/>
    <w:rsid w:val="00A90770"/>
    <w:pPr>
      <w:tabs>
        <w:tab w:val="clear" w:pos="2600"/>
      </w:tabs>
      <w:ind w:left="1100"/>
    </w:pPr>
    <w:rPr>
      <w:sz w:val="18"/>
    </w:rPr>
  </w:style>
  <w:style w:type="paragraph" w:customStyle="1" w:styleId="aExam">
    <w:name w:val="aExam"/>
    <w:basedOn w:val="aNoteSymb"/>
    <w:rsid w:val="00A90770"/>
    <w:pPr>
      <w:spacing w:before="60"/>
      <w:ind w:left="1100" w:firstLine="0"/>
    </w:pPr>
  </w:style>
  <w:style w:type="paragraph" w:customStyle="1" w:styleId="aNote">
    <w:name w:val="aNote"/>
    <w:basedOn w:val="BillBasic"/>
    <w:link w:val="aNoteChar"/>
    <w:rsid w:val="00A90770"/>
    <w:pPr>
      <w:ind w:left="1900" w:hanging="800"/>
    </w:pPr>
    <w:rPr>
      <w:sz w:val="20"/>
    </w:rPr>
  </w:style>
  <w:style w:type="paragraph" w:customStyle="1" w:styleId="HeaderEven">
    <w:name w:val="HeaderEven"/>
    <w:basedOn w:val="Normal"/>
    <w:rsid w:val="00A90770"/>
    <w:rPr>
      <w:rFonts w:ascii="Arial" w:hAnsi="Arial"/>
      <w:sz w:val="18"/>
    </w:rPr>
  </w:style>
  <w:style w:type="paragraph" w:customStyle="1" w:styleId="HeaderEven6">
    <w:name w:val="HeaderEven6"/>
    <w:basedOn w:val="HeaderEven"/>
    <w:rsid w:val="00A90770"/>
    <w:pPr>
      <w:spacing w:before="120" w:after="60"/>
    </w:pPr>
  </w:style>
  <w:style w:type="paragraph" w:customStyle="1" w:styleId="HeaderOdd6">
    <w:name w:val="HeaderOdd6"/>
    <w:basedOn w:val="HeaderEven6"/>
    <w:rsid w:val="00A90770"/>
    <w:pPr>
      <w:jc w:val="right"/>
    </w:pPr>
  </w:style>
  <w:style w:type="paragraph" w:customStyle="1" w:styleId="HeaderOdd">
    <w:name w:val="HeaderOdd"/>
    <w:basedOn w:val="HeaderEven"/>
    <w:rsid w:val="00A90770"/>
    <w:pPr>
      <w:jc w:val="right"/>
    </w:pPr>
  </w:style>
  <w:style w:type="paragraph" w:customStyle="1" w:styleId="N-TOCheading">
    <w:name w:val="N-TOCheading"/>
    <w:basedOn w:val="BillBasicHeading"/>
    <w:next w:val="N-9pt"/>
    <w:rsid w:val="00A90770"/>
    <w:pPr>
      <w:pBdr>
        <w:bottom w:val="single" w:sz="4" w:space="1" w:color="auto"/>
      </w:pBdr>
      <w:spacing w:before="800"/>
    </w:pPr>
    <w:rPr>
      <w:sz w:val="32"/>
    </w:rPr>
  </w:style>
  <w:style w:type="paragraph" w:customStyle="1" w:styleId="N-9pt">
    <w:name w:val="N-9pt"/>
    <w:basedOn w:val="BillBasic"/>
    <w:next w:val="BillBasic"/>
    <w:rsid w:val="00A90770"/>
    <w:pPr>
      <w:keepNext/>
      <w:tabs>
        <w:tab w:val="right" w:pos="7707"/>
      </w:tabs>
      <w:spacing w:before="120"/>
    </w:pPr>
    <w:rPr>
      <w:rFonts w:ascii="Arial" w:hAnsi="Arial"/>
      <w:sz w:val="18"/>
    </w:rPr>
  </w:style>
  <w:style w:type="paragraph" w:customStyle="1" w:styleId="N-14pt">
    <w:name w:val="N-14pt"/>
    <w:basedOn w:val="BillBasic"/>
    <w:rsid w:val="00A90770"/>
    <w:pPr>
      <w:spacing w:before="0"/>
    </w:pPr>
    <w:rPr>
      <w:b/>
      <w:sz w:val="28"/>
    </w:rPr>
  </w:style>
  <w:style w:type="paragraph" w:customStyle="1" w:styleId="N-16pt">
    <w:name w:val="N-16pt"/>
    <w:basedOn w:val="BillBasic"/>
    <w:rsid w:val="00A90770"/>
    <w:pPr>
      <w:spacing w:before="800"/>
    </w:pPr>
    <w:rPr>
      <w:b/>
      <w:sz w:val="32"/>
    </w:rPr>
  </w:style>
  <w:style w:type="paragraph" w:customStyle="1" w:styleId="N-line3">
    <w:name w:val="N-line3"/>
    <w:basedOn w:val="BillBasic"/>
    <w:next w:val="BillBasic"/>
    <w:rsid w:val="00A90770"/>
    <w:pPr>
      <w:pBdr>
        <w:bottom w:val="single" w:sz="12" w:space="1" w:color="auto"/>
      </w:pBdr>
      <w:spacing w:before="60"/>
    </w:pPr>
  </w:style>
  <w:style w:type="paragraph" w:customStyle="1" w:styleId="Comment">
    <w:name w:val="Comment"/>
    <w:basedOn w:val="BillBasic"/>
    <w:rsid w:val="00A90770"/>
    <w:pPr>
      <w:tabs>
        <w:tab w:val="left" w:pos="1800"/>
      </w:tabs>
      <w:ind w:left="1300"/>
      <w:jc w:val="left"/>
    </w:pPr>
    <w:rPr>
      <w:b/>
      <w:sz w:val="18"/>
    </w:rPr>
  </w:style>
  <w:style w:type="paragraph" w:customStyle="1" w:styleId="FooterInfo">
    <w:name w:val="FooterInfo"/>
    <w:basedOn w:val="Normal"/>
    <w:rsid w:val="00A90770"/>
    <w:pPr>
      <w:tabs>
        <w:tab w:val="right" w:pos="7707"/>
      </w:tabs>
    </w:pPr>
    <w:rPr>
      <w:rFonts w:ascii="Arial" w:hAnsi="Arial"/>
      <w:sz w:val="18"/>
    </w:rPr>
  </w:style>
  <w:style w:type="paragraph" w:customStyle="1" w:styleId="AH1Chapter">
    <w:name w:val="A H1 Chapter"/>
    <w:basedOn w:val="BillBasicHeading"/>
    <w:next w:val="AH2Part"/>
    <w:rsid w:val="00A90770"/>
    <w:pPr>
      <w:spacing w:before="320"/>
      <w:ind w:left="2600" w:hanging="2600"/>
      <w:outlineLvl w:val="0"/>
    </w:pPr>
    <w:rPr>
      <w:sz w:val="34"/>
    </w:rPr>
  </w:style>
  <w:style w:type="paragraph" w:customStyle="1" w:styleId="AH2Part">
    <w:name w:val="A H2 Part"/>
    <w:basedOn w:val="BillBasicHeading"/>
    <w:next w:val="AH3Div"/>
    <w:rsid w:val="00A90770"/>
    <w:pPr>
      <w:spacing w:before="380"/>
      <w:ind w:left="2600" w:hanging="2600"/>
      <w:outlineLvl w:val="1"/>
    </w:pPr>
    <w:rPr>
      <w:sz w:val="32"/>
    </w:rPr>
  </w:style>
  <w:style w:type="paragraph" w:customStyle="1" w:styleId="AH3Div">
    <w:name w:val="A H3 Div"/>
    <w:basedOn w:val="BillBasicHeading"/>
    <w:next w:val="AH5Sec"/>
    <w:rsid w:val="00A90770"/>
    <w:pPr>
      <w:spacing w:before="240"/>
      <w:ind w:left="2600" w:hanging="2600"/>
      <w:outlineLvl w:val="2"/>
    </w:pPr>
    <w:rPr>
      <w:sz w:val="28"/>
    </w:rPr>
  </w:style>
  <w:style w:type="paragraph" w:customStyle="1" w:styleId="AH5Sec">
    <w:name w:val="A H5 Sec"/>
    <w:basedOn w:val="BillBasicHeading"/>
    <w:next w:val="Amain"/>
    <w:link w:val="AH5SecChar"/>
    <w:rsid w:val="00A90770"/>
    <w:pPr>
      <w:tabs>
        <w:tab w:val="clear" w:pos="2600"/>
        <w:tab w:val="left" w:pos="1100"/>
      </w:tabs>
      <w:spacing w:before="240"/>
      <w:ind w:left="1100" w:hanging="1100"/>
      <w:outlineLvl w:val="4"/>
    </w:pPr>
  </w:style>
  <w:style w:type="paragraph" w:customStyle="1" w:styleId="direction">
    <w:name w:val="direction"/>
    <w:basedOn w:val="BillBasic"/>
    <w:next w:val="AmainreturnSymb"/>
    <w:rsid w:val="00A90770"/>
    <w:pPr>
      <w:keepNext/>
      <w:ind w:left="1100"/>
    </w:pPr>
    <w:rPr>
      <w:i/>
    </w:rPr>
  </w:style>
  <w:style w:type="paragraph" w:customStyle="1" w:styleId="AH4SubDiv">
    <w:name w:val="A H4 SubDiv"/>
    <w:basedOn w:val="BillBasicHeading"/>
    <w:next w:val="AH5Sec"/>
    <w:rsid w:val="00A90770"/>
    <w:pPr>
      <w:spacing w:before="240"/>
      <w:ind w:left="2600" w:hanging="2600"/>
      <w:outlineLvl w:val="3"/>
    </w:pPr>
    <w:rPr>
      <w:sz w:val="26"/>
    </w:rPr>
  </w:style>
  <w:style w:type="paragraph" w:customStyle="1" w:styleId="Sched-heading">
    <w:name w:val="Sched-heading"/>
    <w:basedOn w:val="BillBasicHeading"/>
    <w:next w:val="refSymb"/>
    <w:rsid w:val="00A90770"/>
    <w:pPr>
      <w:spacing w:before="380"/>
      <w:ind w:left="2600" w:hanging="2600"/>
      <w:outlineLvl w:val="0"/>
    </w:pPr>
    <w:rPr>
      <w:sz w:val="34"/>
    </w:rPr>
  </w:style>
  <w:style w:type="paragraph" w:customStyle="1" w:styleId="ref">
    <w:name w:val="ref"/>
    <w:basedOn w:val="BillBasic"/>
    <w:next w:val="Normal"/>
    <w:rsid w:val="00A90770"/>
    <w:pPr>
      <w:spacing w:before="60"/>
    </w:pPr>
    <w:rPr>
      <w:sz w:val="18"/>
    </w:rPr>
  </w:style>
  <w:style w:type="paragraph" w:customStyle="1" w:styleId="Sched-Part">
    <w:name w:val="Sched-Part"/>
    <w:basedOn w:val="BillBasicHeading"/>
    <w:next w:val="Sched-Form"/>
    <w:rsid w:val="00A90770"/>
    <w:pPr>
      <w:spacing w:before="380"/>
      <w:ind w:left="2600" w:hanging="2600"/>
      <w:outlineLvl w:val="1"/>
    </w:pPr>
    <w:rPr>
      <w:sz w:val="32"/>
    </w:rPr>
  </w:style>
  <w:style w:type="paragraph" w:customStyle="1" w:styleId="ShadedSchClause">
    <w:name w:val="Shaded Sch Clause"/>
    <w:basedOn w:val="Schclauseheading"/>
    <w:next w:val="direction"/>
    <w:rsid w:val="00A90770"/>
    <w:pPr>
      <w:shd w:val="pct25" w:color="auto" w:fill="auto"/>
      <w:outlineLvl w:val="3"/>
    </w:pPr>
  </w:style>
  <w:style w:type="paragraph" w:customStyle="1" w:styleId="Sched-Form">
    <w:name w:val="Sched-Form"/>
    <w:basedOn w:val="BillBasicHeading"/>
    <w:next w:val="Schclauseheading"/>
    <w:rsid w:val="00A9077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9077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90770"/>
    <w:pPr>
      <w:spacing w:before="320"/>
      <w:ind w:left="2600" w:hanging="2600"/>
      <w:jc w:val="both"/>
      <w:outlineLvl w:val="0"/>
    </w:pPr>
    <w:rPr>
      <w:sz w:val="34"/>
    </w:rPr>
  </w:style>
  <w:style w:type="paragraph" w:styleId="TOC7">
    <w:name w:val="toc 7"/>
    <w:basedOn w:val="TOC2"/>
    <w:next w:val="Normal"/>
    <w:autoRedefine/>
    <w:rsid w:val="00A90770"/>
    <w:pPr>
      <w:keepNext w:val="0"/>
      <w:spacing w:before="120"/>
    </w:pPr>
    <w:rPr>
      <w:sz w:val="20"/>
    </w:rPr>
  </w:style>
  <w:style w:type="paragraph" w:styleId="TOC2">
    <w:name w:val="toc 2"/>
    <w:basedOn w:val="Normal"/>
    <w:next w:val="Normal"/>
    <w:autoRedefine/>
    <w:rsid w:val="00A9077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90770"/>
    <w:pPr>
      <w:keepNext/>
      <w:tabs>
        <w:tab w:val="left" w:pos="400"/>
      </w:tabs>
      <w:spacing w:before="0"/>
      <w:jc w:val="left"/>
    </w:pPr>
    <w:rPr>
      <w:rFonts w:ascii="Arial" w:hAnsi="Arial"/>
      <w:b/>
      <w:sz w:val="28"/>
    </w:rPr>
  </w:style>
  <w:style w:type="paragraph" w:customStyle="1" w:styleId="EndNote2">
    <w:name w:val="EndNote2"/>
    <w:basedOn w:val="BillBasic"/>
    <w:rsid w:val="00A3280A"/>
    <w:pPr>
      <w:keepNext/>
      <w:tabs>
        <w:tab w:val="left" w:pos="240"/>
      </w:tabs>
      <w:spacing w:before="320"/>
      <w:jc w:val="left"/>
    </w:pPr>
    <w:rPr>
      <w:b/>
      <w:sz w:val="18"/>
    </w:rPr>
  </w:style>
  <w:style w:type="paragraph" w:customStyle="1" w:styleId="IH1Chap">
    <w:name w:val="I H1 Chap"/>
    <w:basedOn w:val="BillBasicHeading"/>
    <w:next w:val="Normal"/>
    <w:rsid w:val="00A90770"/>
    <w:pPr>
      <w:spacing w:before="320"/>
      <w:ind w:left="2600" w:hanging="2600"/>
    </w:pPr>
    <w:rPr>
      <w:sz w:val="34"/>
    </w:rPr>
  </w:style>
  <w:style w:type="paragraph" w:customStyle="1" w:styleId="IH2Part">
    <w:name w:val="I H2 Part"/>
    <w:basedOn w:val="BillBasicHeading"/>
    <w:next w:val="Normal"/>
    <w:rsid w:val="00A90770"/>
    <w:pPr>
      <w:spacing w:before="380"/>
      <w:ind w:left="2600" w:hanging="2600"/>
    </w:pPr>
    <w:rPr>
      <w:sz w:val="32"/>
    </w:rPr>
  </w:style>
  <w:style w:type="paragraph" w:customStyle="1" w:styleId="IH3Div">
    <w:name w:val="I H3 Div"/>
    <w:basedOn w:val="BillBasicHeading"/>
    <w:next w:val="Normal"/>
    <w:rsid w:val="00A90770"/>
    <w:pPr>
      <w:spacing w:before="240"/>
      <w:ind w:left="2600" w:hanging="2600"/>
    </w:pPr>
    <w:rPr>
      <w:sz w:val="28"/>
    </w:rPr>
  </w:style>
  <w:style w:type="paragraph" w:customStyle="1" w:styleId="IH5Sec">
    <w:name w:val="I H5 Sec"/>
    <w:basedOn w:val="BillBasicHeading"/>
    <w:next w:val="Normal"/>
    <w:rsid w:val="00A90770"/>
    <w:pPr>
      <w:tabs>
        <w:tab w:val="clear" w:pos="2600"/>
        <w:tab w:val="left" w:pos="1100"/>
      </w:tabs>
      <w:spacing w:before="240"/>
      <w:ind w:left="1100" w:hanging="1100"/>
    </w:pPr>
  </w:style>
  <w:style w:type="paragraph" w:customStyle="1" w:styleId="IH4SubDiv">
    <w:name w:val="I H4 SubDiv"/>
    <w:basedOn w:val="BillBasicHeading"/>
    <w:next w:val="Normal"/>
    <w:rsid w:val="00A90770"/>
    <w:pPr>
      <w:spacing w:before="240"/>
      <w:ind w:left="2600" w:hanging="2600"/>
    </w:pPr>
    <w:rPr>
      <w:sz w:val="26"/>
    </w:rPr>
  </w:style>
  <w:style w:type="character" w:styleId="LineNumber">
    <w:name w:val="line number"/>
    <w:basedOn w:val="DefaultParagraphFont"/>
    <w:rsid w:val="00A90770"/>
    <w:rPr>
      <w:rFonts w:ascii="Arial" w:hAnsi="Arial"/>
      <w:sz w:val="16"/>
    </w:rPr>
  </w:style>
  <w:style w:type="paragraph" w:customStyle="1" w:styleId="PageBreak">
    <w:name w:val="PageBreak"/>
    <w:basedOn w:val="Normal"/>
    <w:rsid w:val="00A90770"/>
    <w:rPr>
      <w:sz w:val="4"/>
    </w:rPr>
  </w:style>
  <w:style w:type="paragraph" w:customStyle="1" w:styleId="04Dictionary">
    <w:name w:val="04Dictionary"/>
    <w:basedOn w:val="Normal"/>
    <w:rsid w:val="00A90770"/>
  </w:style>
  <w:style w:type="paragraph" w:customStyle="1" w:styleId="N-line1">
    <w:name w:val="N-line1"/>
    <w:basedOn w:val="BillBasic"/>
    <w:rsid w:val="00A90770"/>
    <w:pPr>
      <w:pBdr>
        <w:bottom w:val="single" w:sz="4" w:space="0" w:color="auto"/>
      </w:pBdr>
      <w:spacing w:before="100"/>
      <w:ind w:left="2980" w:right="3020"/>
      <w:jc w:val="center"/>
    </w:pPr>
  </w:style>
  <w:style w:type="paragraph" w:customStyle="1" w:styleId="N-line2">
    <w:name w:val="N-line2"/>
    <w:basedOn w:val="Normal"/>
    <w:rsid w:val="00A90770"/>
    <w:pPr>
      <w:pBdr>
        <w:bottom w:val="single" w:sz="8" w:space="0" w:color="auto"/>
      </w:pBdr>
    </w:pPr>
  </w:style>
  <w:style w:type="paragraph" w:customStyle="1" w:styleId="EndNote">
    <w:name w:val="EndNote"/>
    <w:basedOn w:val="BillBasicHeading"/>
    <w:rsid w:val="00A9077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90770"/>
    <w:pPr>
      <w:tabs>
        <w:tab w:val="left" w:pos="700"/>
      </w:tabs>
      <w:spacing w:before="160"/>
      <w:ind w:left="700" w:hanging="700"/>
    </w:pPr>
  </w:style>
  <w:style w:type="paragraph" w:customStyle="1" w:styleId="PenaltyHeading">
    <w:name w:val="PenaltyHeading"/>
    <w:basedOn w:val="Normal"/>
    <w:rsid w:val="00A90770"/>
    <w:pPr>
      <w:tabs>
        <w:tab w:val="left" w:pos="1100"/>
      </w:tabs>
      <w:spacing w:before="120"/>
      <w:ind w:left="1100" w:hanging="1100"/>
    </w:pPr>
    <w:rPr>
      <w:rFonts w:ascii="Arial" w:hAnsi="Arial"/>
      <w:b/>
      <w:sz w:val="20"/>
    </w:rPr>
  </w:style>
  <w:style w:type="paragraph" w:customStyle="1" w:styleId="05EndNote">
    <w:name w:val="05EndNote"/>
    <w:basedOn w:val="Normal"/>
    <w:rsid w:val="00A90770"/>
  </w:style>
  <w:style w:type="paragraph" w:customStyle="1" w:styleId="03Schedule">
    <w:name w:val="03Schedule"/>
    <w:basedOn w:val="Normal"/>
    <w:rsid w:val="00A90770"/>
  </w:style>
  <w:style w:type="paragraph" w:customStyle="1" w:styleId="ISched-heading">
    <w:name w:val="I Sched-heading"/>
    <w:basedOn w:val="BillBasicHeading"/>
    <w:next w:val="Normal"/>
    <w:rsid w:val="00A90770"/>
    <w:pPr>
      <w:spacing w:before="320"/>
      <w:ind w:left="2600" w:hanging="2600"/>
    </w:pPr>
    <w:rPr>
      <w:sz w:val="34"/>
    </w:rPr>
  </w:style>
  <w:style w:type="paragraph" w:customStyle="1" w:styleId="ISched-Part">
    <w:name w:val="I Sched-Part"/>
    <w:basedOn w:val="BillBasicHeading"/>
    <w:rsid w:val="00A90770"/>
    <w:pPr>
      <w:spacing w:before="380"/>
      <w:ind w:left="2600" w:hanging="2600"/>
    </w:pPr>
    <w:rPr>
      <w:sz w:val="32"/>
    </w:rPr>
  </w:style>
  <w:style w:type="paragraph" w:customStyle="1" w:styleId="ISched-form">
    <w:name w:val="I Sched-form"/>
    <w:basedOn w:val="BillBasicHeading"/>
    <w:rsid w:val="00A90770"/>
    <w:pPr>
      <w:tabs>
        <w:tab w:val="right" w:pos="7200"/>
      </w:tabs>
      <w:spacing w:before="240"/>
      <w:ind w:left="2600" w:hanging="2600"/>
    </w:pPr>
    <w:rPr>
      <w:sz w:val="28"/>
    </w:rPr>
  </w:style>
  <w:style w:type="paragraph" w:customStyle="1" w:styleId="ISchclauseheading">
    <w:name w:val="I Sch clause heading"/>
    <w:basedOn w:val="BillBasic"/>
    <w:rsid w:val="00A90770"/>
    <w:pPr>
      <w:keepNext/>
      <w:tabs>
        <w:tab w:val="left" w:pos="1100"/>
      </w:tabs>
      <w:spacing w:before="240"/>
      <w:ind w:left="1100" w:hanging="1100"/>
      <w:jc w:val="left"/>
    </w:pPr>
    <w:rPr>
      <w:rFonts w:ascii="Arial" w:hAnsi="Arial"/>
      <w:b/>
    </w:rPr>
  </w:style>
  <w:style w:type="paragraph" w:customStyle="1" w:styleId="IMain">
    <w:name w:val="I Main"/>
    <w:basedOn w:val="Amain"/>
    <w:rsid w:val="00A90770"/>
  </w:style>
  <w:style w:type="paragraph" w:customStyle="1" w:styleId="Ipara">
    <w:name w:val="I para"/>
    <w:basedOn w:val="Apara"/>
    <w:rsid w:val="00A90770"/>
    <w:pPr>
      <w:outlineLvl w:val="9"/>
    </w:pPr>
  </w:style>
  <w:style w:type="paragraph" w:customStyle="1" w:styleId="Isubpara">
    <w:name w:val="I subpara"/>
    <w:basedOn w:val="Asubpara"/>
    <w:rsid w:val="00A9077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90770"/>
    <w:pPr>
      <w:tabs>
        <w:tab w:val="clear" w:pos="2400"/>
        <w:tab w:val="clear" w:pos="2600"/>
        <w:tab w:val="right" w:pos="2460"/>
        <w:tab w:val="left" w:pos="2660"/>
      </w:tabs>
      <w:ind w:left="2660" w:hanging="2660"/>
    </w:pPr>
  </w:style>
  <w:style w:type="character" w:customStyle="1" w:styleId="CharSectNo">
    <w:name w:val="CharSectNo"/>
    <w:basedOn w:val="DefaultParagraphFont"/>
    <w:rsid w:val="00A90770"/>
  </w:style>
  <w:style w:type="character" w:customStyle="1" w:styleId="CharDivNo">
    <w:name w:val="CharDivNo"/>
    <w:basedOn w:val="DefaultParagraphFont"/>
    <w:rsid w:val="00A90770"/>
  </w:style>
  <w:style w:type="character" w:customStyle="1" w:styleId="CharDivText">
    <w:name w:val="CharDivText"/>
    <w:basedOn w:val="DefaultParagraphFont"/>
    <w:rsid w:val="00A90770"/>
  </w:style>
  <w:style w:type="character" w:customStyle="1" w:styleId="CharPartNo">
    <w:name w:val="CharPartNo"/>
    <w:basedOn w:val="DefaultParagraphFont"/>
    <w:rsid w:val="00A90770"/>
  </w:style>
  <w:style w:type="paragraph" w:customStyle="1" w:styleId="Placeholder">
    <w:name w:val="Placeholder"/>
    <w:basedOn w:val="Normal"/>
    <w:rsid w:val="00A90770"/>
    <w:rPr>
      <w:sz w:val="10"/>
    </w:rPr>
  </w:style>
  <w:style w:type="paragraph" w:styleId="PlainText">
    <w:name w:val="Plain Text"/>
    <w:basedOn w:val="Normal"/>
    <w:rsid w:val="00A90770"/>
    <w:rPr>
      <w:rFonts w:ascii="Courier New" w:hAnsi="Courier New"/>
      <w:sz w:val="20"/>
    </w:rPr>
  </w:style>
  <w:style w:type="character" w:customStyle="1" w:styleId="CharChapNo">
    <w:name w:val="CharChapNo"/>
    <w:basedOn w:val="DefaultParagraphFont"/>
    <w:rsid w:val="00A90770"/>
  </w:style>
  <w:style w:type="character" w:customStyle="1" w:styleId="CharChapText">
    <w:name w:val="CharChapText"/>
    <w:basedOn w:val="DefaultParagraphFont"/>
    <w:rsid w:val="00A90770"/>
  </w:style>
  <w:style w:type="character" w:customStyle="1" w:styleId="CharPartText">
    <w:name w:val="CharPartText"/>
    <w:basedOn w:val="DefaultParagraphFont"/>
    <w:rsid w:val="00A90770"/>
  </w:style>
  <w:style w:type="paragraph" w:styleId="TOC1">
    <w:name w:val="toc 1"/>
    <w:basedOn w:val="Normal"/>
    <w:next w:val="Normal"/>
    <w:autoRedefine/>
    <w:rsid w:val="00A9077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9077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9077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A9077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90770"/>
  </w:style>
  <w:style w:type="paragraph" w:styleId="Title">
    <w:name w:val="Title"/>
    <w:basedOn w:val="Normal"/>
    <w:qFormat/>
    <w:rsid w:val="00A3280A"/>
    <w:pPr>
      <w:spacing w:before="240" w:after="60"/>
      <w:jc w:val="center"/>
      <w:outlineLvl w:val="0"/>
    </w:pPr>
    <w:rPr>
      <w:rFonts w:ascii="Arial" w:hAnsi="Arial"/>
      <w:b/>
      <w:kern w:val="28"/>
      <w:sz w:val="32"/>
    </w:rPr>
  </w:style>
  <w:style w:type="paragraph" w:styleId="Signature">
    <w:name w:val="Signature"/>
    <w:basedOn w:val="Normal"/>
    <w:rsid w:val="00A90770"/>
    <w:pPr>
      <w:ind w:left="4252"/>
    </w:pPr>
  </w:style>
  <w:style w:type="paragraph" w:customStyle="1" w:styleId="ActNo">
    <w:name w:val="ActNo"/>
    <w:basedOn w:val="BillBasicHeading"/>
    <w:rsid w:val="00A90770"/>
    <w:pPr>
      <w:keepNext w:val="0"/>
      <w:tabs>
        <w:tab w:val="clear" w:pos="2600"/>
      </w:tabs>
      <w:spacing w:before="220"/>
    </w:pPr>
  </w:style>
  <w:style w:type="paragraph" w:customStyle="1" w:styleId="aParaNote">
    <w:name w:val="aParaNote"/>
    <w:basedOn w:val="BillBasic"/>
    <w:rsid w:val="00A90770"/>
    <w:pPr>
      <w:ind w:left="2840" w:hanging="1240"/>
    </w:pPr>
    <w:rPr>
      <w:sz w:val="20"/>
    </w:rPr>
  </w:style>
  <w:style w:type="paragraph" w:customStyle="1" w:styleId="aExamNum">
    <w:name w:val="aExamNum"/>
    <w:basedOn w:val="aExam"/>
    <w:rsid w:val="00A90770"/>
    <w:pPr>
      <w:ind w:left="1500" w:hanging="400"/>
    </w:pPr>
  </w:style>
  <w:style w:type="paragraph" w:customStyle="1" w:styleId="LongTitle">
    <w:name w:val="LongTitle"/>
    <w:basedOn w:val="BillBasic"/>
    <w:rsid w:val="00A90770"/>
    <w:pPr>
      <w:spacing w:before="300"/>
    </w:pPr>
  </w:style>
  <w:style w:type="paragraph" w:customStyle="1" w:styleId="Minister">
    <w:name w:val="Minister"/>
    <w:basedOn w:val="BillBasic"/>
    <w:rsid w:val="00A90770"/>
    <w:pPr>
      <w:spacing w:before="640"/>
      <w:jc w:val="right"/>
    </w:pPr>
    <w:rPr>
      <w:caps/>
    </w:rPr>
  </w:style>
  <w:style w:type="paragraph" w:customStyle="1" w:styleId="DateLine">
    <w:name w:val="DateLine"/>
    <w:basedOn w:val="BillBasic"/>
    <w:rsid w:val="00A90770"/>
    <w:pPr>
      <w:tabs>
        <w:tab w:val="left" w:pos="4320"/>
      </w:tabs>
    </w:pPr>
  </w:style>
  <w:style w:type="paragraph" w:customStyle="1" w:styleId="madeunder">
    <w:name w:val="made under"/>
    <w:basedOn w:val="BillBasic"/>
    <w:rsid w:val="00A90770"/>
    <w:pPr>
      <w:spacing w:before="240"/>
    </w:pPr>
  </w:style>
  <w:style w:type="paragraph" w:customStyle="1" w:styleId="EndNoteSubHeading">
    <w:name w:val="EndNoteSubHeading"/>
    <w:basedOn w:val="Normal"/>
    <w:next w:val="EndNoteText"/>
    <w:rsid w:val="00A90770"/>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A90770"/>
    <w:pPr>
      <w:tabs>
        <w:tab w:val="left" w:pos="700"/>
        <w:tab w:val="right" w:pos="6160"/>
      </w:tabs>
      <w:spacing w:before="80"/>
      <w:ind w:left="700" w:hanging="700"/>
    </w:pPr>
    <w:rPr>
      <w:sz w:val="20"/>
    </w:rPr>
  </w:style>
  <w:style w:type="paragraph" w:customStyle="1" w:styleId="BillBasicItalics">
    <w:name w:val="BillBasicItalics"/>
    <w:basedOn w:val="BillBasic"/>
    <w:rsid w:val="00A90770"/>
    <w:rPr>
      <w:i/>
    </w:rPr>
  </w:style>
  <w:style w:type="paragraph" w:customStyle="1" w:styleId="00SigningPage">
    <w:name w:val="00SigningPage"/>
    <w:basedOn w:val="Normal"/>
    <w:rsid w:val="00A90770"/>
  </w:style>
  <w:style w:type="paragraph" w:customStyle="1" w:styleId="Aparareturn">
    <w:name w:val="A para return"/>
    <w:basedOn w:val="BillBasic"/>
    <w:rsid w:val="00A90770"/>
    <w:pPr>
      <w:ind w:left="1600"/>
    </w:pPr>
  </w:style>
  <w:style w:type="paragraph" w:customStyle="1" w:styleId="Asubparareturn">
    <w:name w:val="A subpara return"/>
    <w:basedOn w:val="BillBasic"/>
    <w:rsid w:val="00A90770"/>
    <w:pPr>
      <w:ind w:left="2100"/>
    </w:pPr>
  </w:style>
  <w:style w:type="paragraph" w:customStyle="1" w:styleId="CommentNum">
    <w:name w:val="CommentNum"/>
    <w:basedOn w:val="Comment"/>
    <w:rsid w:val="00A90770"/>
    <w:pPr>
      <w:ind w:left="1800" w:hanging="1800"/>
    </w:pPr>
  </w:style>
  <w:style w:type="paragraph" w:styleId="TOC8">
    <w:name w:val="toc 8"/>
    <w:basedOn w:val="TOC3"/>
    <w:next w:val="Normal"/>
    <w:autoRedefine/>
    <w:rsid w:val="00A90770"/>
    <w:pPr>
      <w:keepNext w:val="0"/>
      <w:spacing w:before="120"/>
    </w:pPr>
  </w:style>
  <w:style w:type="paragraph" w:customStyle="1" w:styleId="Judges">
    <w:name w:val="Judges"/>
    <w:basedOn w:val="Minister"/>
    <w:rsid w:val="00A90770"/>
    <w:pPr>
      <w:spacing w:before="180"/>
    </w:pPr>
  </w:style>
  <w:style w:type="paragraph" w:customStyle="1" w:styleId="BillFor">
    <w:name w:val="BillFor"/>
    <w:basedOn w:val="BillBasicHeading"/>
    <w:rsid w:val="00A90770"/>
    <w:pPr>
      <w:keepNext w:val="0"/>
      <w:spacing w:before="320"/>
      <w:jc w:val="both"/>
    </w:pPr>
    <w:rPr>
      <w:sz w:val="28"/>
    </w:rPr>
  </w:style>
  <w:style w:type="paragraph" w:customStyle="1" w:styleId="draft">
    <w:name w:val="draft"/>
    <w:basedOn w:val="Normal"/>
    <w:rsid w:val="00A9077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90770"/>
    <w:pPr>
      <w:spacing w:line="260" w:lineRule="atLeast"/>
      <w:jc w:val="center"/>
    </w:pPr>
  </w:style>
  <w:style w:type="paragraph" w:customStyle="1" w:styleId="Amainbullet">
    <w:name w:val="A main bullet"/>
    <w:basedOn w:val="BillBasic"/>
    <w:rsid w:val="00A90770"/>
    <w:pPr>
      <w:spacing w:before="60"/>
      <w:ind w:left="1500" w:hanging="400"/>
    </w:pPr>
  </w:style>
  <w:style w:type="paragraph" w:customStyle="1" w:styleId="Aparabullet">
    <w:name w:val="A para bullet"/>
    <w:basedOn w:val="BillBasic"/>
    <w:rsid w:val="00A90770"/>
    <w:pPr>
      <w:spacing w:before="60"/>
      <w:ind w:left="2000" w:hanging="400"/>
    </w:pPr>
  </w:style>
  <w:style w:type="paragraph" w:customStyle="1" w:styleId="Asubparabullet">
    <w:name w:val="A subpara bullet"/>
    <w:basedOn w:val="BillBasic"/>
    <w:rsid w:val="00A90770"/>
    <w:pPr>
      <w:spacing w:before="60"/>
      <w:ind w:left="2540" w:hanging="400"/>
    </w:pPr>
  </w:style>
  <w:style w:type="paragraph" w:customStyle="1" w:styleId="aDefpara">
    <w:name w:val="aDef para"/>
    <w:basedOn w:val="Apara"/>
    <w:rsid w:val="00A90770"/>
  </w:style>
  <w:style w:type="paragraph" w:customStyle="1" w:styleId="aDefsubpara">
    <w:name w:val="aDef subpara"/>
    <w:basedOn w:val="Asubpara"/>
    <w:rsid w:val="00A90770"/>
  </w:style>
  <w:style w:type="paragraph" w:customStyle="1" w:styleId="Idefpara">
    <w:name w:val="I def para"/>
    <w:basedOn w:val="Ipara"/>
    <w:rsid w:val="00A90770"/>
  </w:style>
  <w:style w:type="paragraph" w:customStyle="1" w:styleId="Idefsubpara">
    <w:name w:val="I def subpara"/>
    <w:basedOn w:val="Isubpara"/>
    <w:rsid w:val="00A90770"/>
  </w:style>
  <w:style w:type="paragraph" w:customStyle="1" w:styleId="Notified">
    <w:name w:val="Notified"/>
    <w:basedOn w:val="BillBasic"/>
    <w:rsid w:val="00A90770"/>
    <w:pPr>
      <w:spacing w:before="360"/>
      <w:jc w:val="right"/>
    </w:pPr>
    <w:rPr>
      <w:i/>
    </w:rPr>
  </w:style>
  <w:style w:type="paragraph" w:customStyle="1" w:styleId="03ScheduleLandscape">
    <w:name w:val="03ScheduleLandscape"/>
    <w:basedOn w:val="Normal"/>
    <w:rsid w:val="00A90770"/>
  </w:style>
  <w:style w:type="paragraph" w:customStyle="1" w:styleId="IDict-Heading">
    <w:name w:val="I Dict-Heading"/>
    <w:basedOn w:val="BillBasicHeading"/>
    <w:rsid w:val="00A90770"/>
    <w:pPr>
      <w:spacing w:before="320"/>
      <w:ind w:left="2600" w:hanging="2600"/>
      <w:jc w:val="both"/>
    </w:pPr>
    <w:rPr>
      <w:sz w:val="34"/>
    </w:rPr>
  </w:style>
  <w:style w:type="paragraph" w:customStyle="1" w:styleId="02TextLandscape">
    <w:name w:val="02TextLandscape"/>
    <w:basedOn w:val="Normal"/>
    <w:rsid w:val="00A90770"/>
  </w:style>
  <w:style w:type="paragraph" w:styleId="Salutation">
    <w:name w:val="Salutation"/>
    <w:basedOn w:val="Normal"/>
    <w:next w:val="Normal"/>
    <w:rsid w:val="00A3280A"/>
  </w:style>
  <w:style w:type="paragraph" w:customStyle="1" w:styleId="aNoteBullet">
    <w:name w:val="aNoteBullet"/>
    <w:basedOn w:val="aNoteSymb"/>
    <w:rsid w:val="00A90770"/>
    <w:pPr>
      <w:tabs>
        <w:tab w:val="left" w:pos="2200"/>
      </w:tabs>
      <w:spacing w:before="60"/>
      <w:ind w:left="2600" w:hanging="700"/>
    </w:pPr>
  </w:style>
  <w:style w:type="paragraph" w:customStyle="1" w:styleId="aNotess">
    <w:name w:val="aNotess"/>
    <w:basedOn w:val="BillBasic"/>
    <w:rsid w:val="00A3280A"/>
    <w:pPr>
      <w:ind w:left="1900" w:hanging="800"/>
    </w:pPr>
    <w:rPr>
      <w:sz w:val="20"/>
    </w:rPr>
  </w:style>
  <w:style w:type="paragraph" w:customStyle="1" w:styleId="aParaNoteBullet">
    <w:name w:val="aParaNoteBullet"/>
    <w:basedOn w:val="aParaNote"/>
    <w:rsid w:val="00A90770"/>
    <w:pPr>
      <w:tabs>
        <w:tab w:val="left" w:pos="2700"/>
      </w:tabs>
      <w:spacing w:before="60"/>
      <w:ind w:left="3100" w:hanging="700"/>
    </w:pPr>
  </w:style>
  <w:style w:type="paragraph" w:customStyle="1" w:styleId="aNotepar">
    <w:name w:val="aNotepar"/>
    <w:basedOn w:val="BillBasic"/>
    <w:next w:val="Normal"/>
    <w:rsid w:val="00A90770"/>
    <w:pPr>
      <w:ind w:left="2400" w:hanging="800"/>
    </w:pPr>
    <w:rPr>
      <w:sz w:val="20"/>
    </w:rPr>
  </w:style>
  <w:style w:type="paragraph" w:customStyle="1" w:styleId="aNoteTextpar">
    <w:name w:val="aNoteTextpar"/>
    <w:basedOn w:val="aNotepar"/>
    <w:rsid w:val="00A90770"/>
    <w:pPr>
      <w:spacing w:before="60"/>
      <w:ind w:firstLine="0"/>
    </w:pPr>
  </w:style>
  <w:style w:type="paragraph" w:customStyle="1" w:styleId="MinisterWord">
    <w:name w:val="MinisterWord"/>
    <w:basedOn w:val="Normal"/>
    <w:rsid w:val="00A90770"/>
    <w:pPr>
      <w:spacing w:before="60"/>
      <w:jc w:val="right"/>
    </w:pPr>
  </w:style>
  <w:style w:type="paragraph" w:customStyle="1" w:styleId="aExamPara">
    <w:name w:val="aExamPara"/>
    <w:basedOn w:val="aExam"/>
    <w:rsid w:val="00A90770"/>
    <w:pPr>
      <w:tabs>
        <w:tab w:val="right" w:pos="1720"/>
        <w:tab w:val="left" w:pos="2000"/>
        <w:tab w:val="left" w:pos="2300"/>
      </w:tabs>
      <w:ind w:left="2400" w:hanging="1300"/>
    </w:pPr>
  </w:style>
  <w:style w:type="paragraph" w:customStyle="1" w:styleId="aExamNumText">
    <w:name w:val="aExamNumText"/>
    <w:basedOn w:val="aExam"/>
    <w:rsid w:val="00A90770"/>
    <w:pPr>
      <w:ind w:left="1500"/>
    </w:pPr>
  </w:style>
  <w:style w:type="paragraph" w:customStyle="1" w:styleId="aExamBullet">
    <w:name w:val="aExamBullet"/>
    <w:basedOn w:val="aExam"/>
    <w:rsid w:val="00A90770"/>
    <w:pPr>
      <w:tabs>
        <w:tab w:val="left" w:pos="1500"/>
        <w:tab w:val="left" w:pos="2300"/>
      </w:tabs>
      <w:ind w:left="1900" w:hanging="800"/>
    </w:pPr>
  </w:style>
  <w:style w:type="paragraph" w:customStyle="1" w:styleId="aNotePara">
    <w:name w:val="aNotePara"/>
    <w:basedOn w:val="aNote"/>
    <w:rsid w:val="00A90770"/>
    <w:pPr>
      <w:tabs>
        <w:tab w:val="right" w:pos="2140"/>
        <w:tab w:val="left" w:pos="2400"/>
      </w:tabs>
      <w:spacing w:before="60"/>
      <w:ind w:left="2400" w:hanging="1300"/>
    </w:pPr>
  </w:style>
  <w:style w:type="paragraph" w:customStyle="1" w:styleId="aExplanHeading">
    <w:name w:val="aExplanHeading"/>
    <w:basedOn w:val="BillBasicHeading"/>
    <w:next w:val="Normal"/>
    <w:rsid w:val="00A90770"/>
    <w:rPr>
      <w:rFonts w:ascii="Arial (W1)" w:hAnsi="Arial (W1)"/>
      <w:sz w:val="18"/>
    </w:rPr>
  </w:style>
  <w:style w:type="paragraph" w:customStyle="1" w:styleId="aExplanText">
    <w:name w:val="aExplanText"/>
    <w:basedOn w:val="BillBasic"/>
    <w:rsid w:val="00A90770"/>
    <w:rPr>
      <w:sz w:val="20"/>
    </w:rPr>
  </w:style>
  <w:style w:type="paragraph" w:customStyle="1" w:styleId="aParaNotePara">
    <w:name w:val="aParaNotePara"/>
    <w:basedOn w:val="aNoteParaSymb"/>
    <w:rsid w:val="00A90770"/>
    <w:pPr>
      <w:tabs>
        <w:tab w:val="clear" w:pos="2140"/>
        <w:tab w:val="clear" w:pos="2400"/>
        <w:tab w:val="right" w:pos="2644"/>
      </w:tabs>
      <w:ind w:left="3320" w:hanging="1720"/>
    </w:pPr>
  </w:style>
  <w:style w:type="character" w:customStyle="1" w:styleId="charBold">
    <w:name w:val="charBold"/>
    <w:basedOn w:val="DefaultParagraphFont"/>
    <w:rsid w:val="00A90770"/>
    <w:rPr>
      <w:b/>
    </w:rPr>
  </w:style>
  <w:style w:type="character" w:customStyle="1" w:styleId="charBoldItals">
    <w:name w:val="charBoldItals"/>
    <w:basedOn w:val="DefaultParagraphFont"/>
    <w:rsid w:val="00A90770"/>
    <w:rPr>
      <w:b/>
      <w:i/>
    </w:rPr>
  </w:style>
  <w:style w:type="character" w:customStyle="1" w:styleId="charItals">
    <w:name w:val="charItals"/>
    <w:basedOn w:val="DefaultParagraphFont"/>
    <w:rsid w:val="00A90770"/>
    <w:rPr>
      <w:i/>
    </w:rPr>
  </w:style>
  <w:style w:type="character" w:customStyle="1" w:styleId="charUnderline">
    <w:name w:val="charUnderline"/>
    <w:basedOn w:val="DefaultParagraphFont"/>
    <w:rsid w:val="00A90770"/>
    <w:rPr>
      <w:u w:val="single"/>
    </w:rPr>
  </w:style>
  <w:style w:type="paragraph" w:customStyle="1" w:styleId="TableHd">
    <w:name w:val="TableHd"/>
    <w:basedOn w:val="Normal"/>
    <w:rsid w:val="00A90770"/>
    <w:pPr>
      <w:keepNext/>
      <w:spacing w:before="300"/>
      <w:ind w:left="1200" w:hanging="1200"/>
    </w:pPr>
    <w:rPr>
      <w:rFonts w:ascii="Arial" w:hAnsi="Arial"/>
      <w:b/>
      <w:sz w:val="20"/>
    </w:rPr>
  </w:style>
  <w:style w:type="paragraph" w:customStyle="1" w:styleId="TableColHd">
    <w:name w:val="TableColHd"/>
    <w:basedOn w:val="Normal"/>
    <w:rsid w:val="00A90770"/>
    <w:pPr>
      <w:keepNext/>
      <w:spacing w:after="60"/>
    </w:pPr>
    <w:rPr>
      <w:rFonts w:ascii="Arial" w:hAnsi="Arial"/>
      <w:b/>
      <w:sz w:val="18"/>
    </w:rPr>
  </w:style>
  <w:style w:type="paragraph" w:customStyle="1" w:styleId="PenaltyPara">
    <w:name w:val="PenaltyPara"/>
    <w:basedOn w:val="Normal"/>
    <w:rsid w:val="00A90770"/>
    <w:pPr>
      <w:tabs>
        <w:tab w:val="right" w:pos="1360"/>
      </w:tabs>
      <w:spacing w:before="60"/>
      <w:ind w:left="1600" w:hanging="1600"/>
      <w:jc w:val="both"/>
    </w:pPr>
  </w:style>
  <w:style w:type="paragraph" w:customStyle="1" w:styleId="tablepara">
    <w:name w:val="table para"/>
    <w:basedOn w:val="Normal"/>
    <w:rsid w:val="00A90770"/>
    <w:pPr>
      <w:tabs>
        <w:tab w:val="right" w:pos="800"/>
        <w:tab w:val="left" w:pos="1100"/>
      </w:tabs>
      <w:spacing w:before="80" w:after="60"/>
      <w:ind w:left="1100" w:hanging="1100"/>
    </w:pPr>
  </w:style>
  <w:style w:type="paragraph" w:customStyle="1" w:styleId="tablesubpara">
    <w:name w:val="table subpara"/>
    <w:basedOn w:val="Normal"/>
    <w:rsid w:val="00A90770"/>
    <w:pPr>
      <w:tabs>
        <w:tab w:val="right" w:pos="1500"/>
        <w:tab w:val="left" w:pos="1800"/>
      </w:tabs>
      <w:spacing w:before="80" w:after="60"/>
      <w:ind w:left="1800" w:hanging="1800"/>
    </w:pPr>
  </w:style>
  <w:style w:type="paragraph" w:customStyle="1" w:styleId="TableText">
    <w:name w:val="TableText"/>
    <w:basedOn w:val="Normal"/>
    <w:rsid w:val="00A90770"/>
    <w:pPr>
      <w:spacing w:before="60" w:after="60"/>
    </w:pPr>
  </w:style>
  <w:style w:type="paragraph" w:customStyle="1" w:styleId="IshadedH5Sec">
    <w:name w:val="I shaded H5 Sec"/>
    <w:basedOn w:val="AH5Sec"/>
    <w:rsid w:val="00A90770"/>
    <w:pPr>
      <w:shd w:val="pct25" w:color="auto" w:fill="auto"/>
      <w:outlineLvl w:val="9"/>
    </w:pPr>
  </w:style>
  <w:style w:type="paragraph" w:customStyle="1" w:styleId="IshadedSchClause">
    <w:name w:val="I shaded Sch Clause"/>
    <w:basedOn w:val="IshadedH5Sec"/>
    <w:rsid w:val="00A90770"/>
  </w:style>
  <w:style w:type="paragraph" w:customStyle="1" w:styleId="Penalty">
    <w:name w:val="Penalty"/>
    <w:basedOn w:val="Amainreturn"/>
    <w:rsid w:val="00A90770"/>
  </w:style>
  <w:style w:type="paragraph" w:customStyle="1" w:styleId="aNoteText">
    <w:name w:val="aNoteText"/>
    <w:basedOn w:val="aNoteSymb"/>
    <w:rsid w:val="00A90770"/>
    <w:pPr>
      <w:spacing w:before="60"/>
      <w:ind w:firstLine="0"/>
    </w:pPr>
  </w:style>
  <w:style w:type="paragraph" w:customStyle="1" w:styleId="aExamINum">
    <w:name w:val="aExamINum"/>
    <w:basedOn w:val="aExam"/>
    <w:rsid w:val="00A3280A"/>
    <w:pPr>
      <w:tabs>
        <w:tab w:val="left" w:pos="1500"/>
      </w:tabs>
      <w:ind w:left="1500" w:hanging="400"/>
    </w:pPr>
  </w:style>
  <w:style w:type="paragraph" w:customStyle="1" w:styleId="AExamIPara">
    <w:name w:val="AExamIPara"/>
    <w:basedOn w:val="aExam"/>
    <w:rsid w:val="00A90770"/>
    <w:pPr>
      <w:tabs>
        <w:tab w:val="right" w:pos="1720"/>
        <w:tab w:val="left" w:pos="2000"/>
      </w:tabs>
      <w:ind w:left="2000" w:hanging="900"/>
    </w:pPr>
  </w:style>
  <w:style w:type="paragraph" w:customStyle="1" w:styleId="AH3sec">
    <w:name w:val="A H3 sec"/>
    <w:basedOn w:val="Normal"/>
    <w:next w:val="direction"/>
    <w:rsid w:val="00A3280A"/>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90770"/>
    <w:pPr>
      <w:tabs>
        <w:tab w:val="clear" w:pos="2600"/>
      </w:tabs>
      <w:ind w:left="1100"/>
    </w:pPr>
    <w:rPr>
      <w:sz w:val="18"/>
    </w:rPr>
  </w:style>
  <w:style w:type="paragraph" w:customStyle="1" w:styleId="aExamss">
    <w:name w:val="aExamss"/>
    <w:basedOn w:val="aNoteSymb"/>
    <w:rsid w:val="00A90770"/>
    <w:pPr>
      <w:spacing w:before="60"/>
      <w:ind w:left="1100" w:firstLine="0"/>
    </w:pPr>
  </w:style>
  <w:style w:type="paragraph" w:customStyle="1" w:styleId="aExamHdgpar">
    <w:name w:val="aExamHdgpar"/>
    <w:basedOn w:val="aExamHdgss"/>
    <w:next w:val="Normal"/>
    <w:rsid w:val="00A90770"/>
    <w:pPr>
      <w:ind w:left="1600"/>
    </w:pPr>
  </w:style>
  <w:style w:type="paragraph" w:customStyle="1" w:styleId="aExampar">
    <w:name w:val="aExampar"/>
    <w:basedOn w:val="aExamss"/>
    <w:rsid w:val="00A90770"/>
    <w:pPr>
      <w:ind w:left="1600"/>
    </w:pPr>
  </w:style>
  <w:style w:type="paragraph" w:customStyle="1" w:styleId="aExamINumss">
    <w:name w:val="aExamINumss"/>
    <w:basedOn w:val="aExamss"/>
    <w:rsid w:val="00A90770"/>
    <w:pPr>
      <w:tabs>
        <w:tab w:val="left" w:pos="1500"/>
      </w:tabs>
      <w:ind w:left="1500" w:hanging="400"/>
    </w:pPr>
  </w:style>
  <w:style w:type="paragraph" w:customStyle="1" w:styleId="aExamINumpar">
    <w:name w:val="aExamINumpar"/>
    <w:basedOn w:val="aExampar"/>
    <w:rsid w:val="00A90770"/>
    <w:pPr>
      <w:tabs>
        <w:tab w:val="left" w:pos="2000"/>
      </w:tabs>
      <w:ind w:left="2000" w:hanging="400"/>
    </w:pPr>
  </w:style>
  <w:style w:type="paragraph" w:customStyle="1" w:styleId="aExamNumTextss">
    <w:name w:val="aExamNumTextss"/>
    <w:basedOn w:val="aExamss"/>
    <w:rsid w:val="00A90770"/>
    <w:pPr>
      <w:ind w:left="1500"/>
    </w:pPr>
  </w:style>
  <w:style w:type="paragraph" w:customStyle="1" w:styleId="aExamNumTextpar">
    <w:name w:val="aExamNumTextpar"/>
    <w:basedOn w:val="aExampar"/>
    <w:rsid w:val="00A3280A"/>
    <w:pPr>
      <w:ind w:left="2000"/>
    </w:pPr>
  </w:style>
  <w:style w:type="paragraph" w:customStyle="1" w:styleId="aExamBulletss">
    <w:name w:val="aExamBulletss"/>
    <w:basedOn w:val="aExamss"/>
    <w:rsid w:val="00A90770"/>
    <w:pPr>
      <w:ind w:left="1500" w:hanging="400"/>
    </w:pPr>
  </w:style>
  <w:style w:type="paragraph" w:customStyle="1" w:styleId="aExamBulletpar">
    <w:name w:val="aExamBulletpar"/>
    <w:basedOn w:val="aExampar"/>
    <w:rsid w:val="00A90770"/>
    <w:pPr>
      <w:ind w:left="2000" w:hanging="400"/>
    </w:pPr>
  </w:style>
  <w:style w:type="paragraph" w:customStyle="1" w:styleId="aExamHdgsubpar">
    <w:name w:val="aExamHdgsubpar"/>
    <w:basedOn w:val="aExamHdgss"/>
    <w:next w:val="Normal"/>
    <w:rsid w:val="00A90770"/>
    <w:pPr>
      <w:ind w:left="2140"/>
    </w:pPr>
  </w:style>
  <w:style w:type="paragraph" w:customStyle="1" w:styleId="aExamsubpar">
    <w:name w:val="aExamsubpar"/>
    <w:basedOn w:val="aExamss"/>
    <w:rsid w:val="00A90770"/>
    <w:pPr>
      <w:ind w:left="2140"/>
    </w:pPr>
  </w:style>
  <w:style w:type="paragraph" w:customStyle="1" w:styleId="aExamNumsubpar">
    <w:name w:val="aExamNumsubpar"/>
    <w:basedOn w:val="aExamsubpar"/>
    <w:rsid w:val="00A90770"/>
    <w:pPr>
      <w:tabs>
        <w:tab w:val="clear" w:pos="1100"/>
        <w:tab w:val="clear" w:pos="2381"/>
        <w:tab w:val="left" w:pos="2569"/>
      </w:tabs>
      <w:ind w:left="2569" w:hanging="403"/>
    </w:pPr>
  </w:style>
  <w:style w:type="paragraph" w:customStyle="1" w:styleId="aExamNumTextsubpar">
    <w:name w:val="aExamNumTextsubpar"/>
    <w:basedOn w:val="aExampar"/>
    <w:rsid w:val="00A3280A"/>
    <w:pPr>
      <w:ind w:left="2540"/>
    </w:pPr>
  </w:style>
  <w:style w:type="paragraph" w:customStyle="1" w:styleId="aExamBulletsubpar">
    <w:name w:val="aExamBulletsubpar"/>
    <w:basedOn w:val="aExamsubpar"/>
    <w:rsid w:val="00A90770"/>
    <w:pPr>
      <w:numPr>
        <w:numId w:val="19"/>
      </w:numPr>
      <w:tabs>
        <w:tab w:val="clear" w:pos="1100"/>
        <w:tab w:val="clear" w:pos="2381"/>
        <w:tab w:val="left" w:pos="2569"/>
      </w:tabs>
      <w:ind w:left="2569" w:hanging="403"/>
    </w:pPr>
  </w:style>
  <w:style w:type="paragraph" w:customStyle="1" w:styleId="aNoteTextss">
    <w:name w:val="aNoteTextss"/>
    <w:basedOn w:val="Normal"/>
    <w:rsid w:val="00A90770"/>
    <w:pPr>
      <w:spacing w:before="60"/>
      <w:ind w:left="1900"/>
      <w:jc w:val="both"/>
    </w:pPr>
    <w:rPr>
      <w:sz w:val="20"/>
    </w:rPr>
  </w:style>
  <w:style w:type="paragraph" w:customStyle="1" w:styleId="aNoteParass">
    <w:name w:val="aNoteParass"/>
    <w:basedOn w:val="Normal"/>
    <w:rsid w:val="00A90770"/>
    <w:pPr>
      <w:tabs>
        <w:tab w:val="right" w:pos="2140"/>
        <w:tab w:val="left" w:pos="2400"/>
      </w:tabs>
      <w:spacing w:before="60"/>
      <w:ind w:left="2400" w:hanging="1300"/>
      <w:jc w:val="both"/>
    </w:pPr>
    <w:rPr>
      <w:sz w:val="20"/>
    </w:rPr>
  </w:style>
  <w:style w:type="paragraph" w:customStyle="1" w:styleId="aNoteParapar">
    <w:name w:val="aNoteParapar"/>
    <w:basedOn w:val="aNotepar"/>
    <w:rsid w:val="00A90770"/>
    <w:pPr>
      <w:tabs>
        <w:tab w:val="right" w:pos="2640"/>
      </w:tabs>
      <w:spacing w:before="60"/>
      <w:ind w:left="2920" w:hanging="1320"/>
    </w:pPr>
  </w:style>
  <w:style w:type="paragraph" w:customStyle="1" w:styleId="aNotesubpar">
    <w:name w:val="aNotesubpar"/>
    <w:basedOn w:val="BillBasic"/>
    <w:next w:val="Normal"/>
    <w:rsid w:val="00A90770"/>
    <w:pPr>
      <w:ind w:left="2940" w:hanging="800"/>
    </w:pPr>
    <w:rPr>
      <w:sz w:val="20"/>
    </w:rPr>
  </w:style>
  <w:style w:type="paragraph" w:customStyle="1" w:styleId="aNoteTextsubpar">
    <w:name w:val="aNoteTextsubpar"/>
    <w:basedOn w:val="aNotesubpar"/>
    <w:rsid w:val="00A90770"/>
    <w:pPr>
      <w:spacing w:before="60"/>
      <w:ind w:firstLine="0"/>
    </w:pPr>
  </w:style>
  <w:style w:type="paragraph" w:customStyle="1" w:styleId="aNoteParasubpar">
    <w:name w:val="aNoteParasubpar"/>
    <w:basedOn w:val="aNotesubpar"/>
    <w:rsid w:val="00A3280A"/>
    <w:pPr>
      <w:tabs>
        <w:tab w:val="right" w:pos="3180"/>
      </w:tabs>
      <w:spacing w:before="60"/>
      <w:ind w:left="3460" w:hanging="1320"/>
    </w:pPr>
  </w:style>
  <w:style w:type="paragraph" w:customStyle="1" w:styleId="aNoteBulletsubpar">
    <w:name w:val="aNoteBulletsubpar"/>
    <w:basedOn w:val="aNotesubpar"/>
    <w:rsid w:val="00A90770"/>
    <w:pPr>
      <w:numPr>
        <w:numId w:val="11"/>
      </w:numPr>
      <w:tabs>
        <w:tab w:val="clear" w:pos="3300"/>
        <w:tab w:val="left" w:pos="3345"/>
      </w:tabs>
      <w:spacing w:before="60"/>
    </w:pPr>
  </w:style>
  <w:style w:type="paragraph" w:customStyle="1" w:styleId="aNoteBulletss">
    <w:name w:val="aNoteBulletss"/>
    <w:basedOn w:val="Normal"/>
    <w:rsid w:val="00A90770"/>
    <w:pPr>
      <w:spacing w:before="60"/>
      <w:ind w:left="2300" w:hanging="400"/>
      <w:jc w:val="both"/>
    </w:pPr>
    <w:rPr>
      <w:sz w:val="20"/>
    </w:rPr>
  </w:style>
  <w:style w:type="paragraph" w:customStyle="1" w:styleId="aNoteBulletpar">
    <w:name w:val="aNoteBulletpar"/>
    <w:basedOn w:val="aNotepar"/>
    <w:rsid w:val="00A90770"/>
    <w:pPr>
      <w:spacing w:before="60"/>
      <w:ind w:left="2800" w:hanging="400"/>
    </w:pPr>
  </w:style>
  <w:style w:type="paragraph" w:customStyle="1" w:styleId="aExplanBullet">
    <w:name w:val="aExplanBullet"/>
    <w:basedOn w:val="Normal"/>
    <w:rsid w:val="00A90770"/>
    <w:pPr>
      <w:spacing w:before="140"/>
      <w:ind w:left="400" w:hanging="400"/>
      <w:jc w:val="both"/>
    </w:pPr>
    <w:rPr>
      <w:snapToGrid w:val="0"/>
      <w:sz w:val="20"/>
    </w:rPr>
  </w:style>
  <w:style w:type="paragraph" w:customStyle="1" w:styleId="AuthLaw">
    <w:name w:val="AuthLaw"/>
    <w:basedOn w:val="BillBasic"/>
    <w:rsid w:val="00A90770"/>
    <w:rPr>
      <w:rFonts w:ascii="Arial" w:hAnsi="Arial"/>
      <w:b/>
      <w:sz w:val="20"/>
    </w:rPr>
  </w:style>
  <w:style w:type="paragraph" w:customStyle="1" w:styleId="aExamNumpar">
    <w:name w:val="aExamNumpar"/>
    <w:basedOn w:val="aExamINumss"/>
    <w:rsid w:val="00A3280A"/>
    <w:pPr>
      <w:tabs>
        <w:tab w:val="clear" w:pos="1500"/>
        <w:tab w:val="left" w:pos="2000"/>
      </w:tabs>
      <w:ind w:left="2000"/>
    </w:pPr>
  </w:style>
  <w:style w:type="paragraph" w:customStyle="1" w:styleId="Schsectionheading">
    <w:name w:val="Sch section heading"/>
    <w:basedOn w:val="BillBasic"/>
    <w:next w:val="Amain"/>
    <w:rsid w:val="00A3280A"/>
    <w:pPr>
      <w:spacing w:before="240"/>
      <w:jc w:val="left"/>
      <w:outlineLvl w:val="4"/>
    </w:pPr>
    <w:rPr>
      <w:rFonts w:ascii="Arial" w:hAnsi="Arial"/>
      <w:b/>
    </w:rPr>
  </w:style>
  <w:style w:type="paragraph" w:customStyle="1" w:styleId="SchAmain">
    <w:name w:val="Sch A main"/>
    <w:basedOn w:val="Amain"/>
    <w:rsid w:val="00A90770"/>
  </w:style>
  <w:style w:type="paragraph" w:customStyle="1" w:styleId="SchApara">
    <w:name w:val="Sch A para"/>
    <w:basedOn w:val="Apara"/>
    <w:rsid w:val="00A90770"/>
  </w:style>
  <w:style w:type="paragraph" w:customStyle="1" w:styleId="SchAsubpara">
    <w:name w:val="Sch A subpara"/>
    <w:basedOn w:val="Asubpara"/>
    <w:rsid w:val="00A90770"/>
  </w:style>
  <w:style w:type="paragraph" w:customStyle="1" w:styleId="SchAsubsubpara">
    <w:name w:val="Sch A subsubpara"/>
    <w:basedOn w:val="Asubsubpara"/>
    <w:rsid w:val="00A90770"/>
  </w:style>
  <w:style w:type="paragraph" w:customStyle="1" w:styleId="TOCOL1">
    <w:name w:val="TOCOL 1"/>
    <w:basedOn w:val="TOC1"/>
    <w:rsid w:val="00A90770"/>
  </w:style>
  <w:style w:type="paragraph" w:customStyle="1" w:styleId="TOCOL2">
    <w:name w:val="TOCOL 2"/>
    <w:basedOn w:val="TOC2"/>
    <w:rsid w:val="00A90770"/>
    <w:pPr>
      <w:keepNext w:val="0"/>
    </w:pPr>
  </w:style>
  <w:style w:type="paragraph" w:customStyle="1" w:styleId="TOCOL3">
    <w:name w:val="TOCOL 3"/>
    <w:basedOn w:val="TOC3"/>
    <w:rsid w:val="00A90770"/>
    <w:pPr>
      <w:keepNext w:val="0"/>
    </w:pPr>
  </w:style>
  <w:style w:type="paragraph" w:customStyle="1" w:styleId="TOCOL4">
    <w:name w:val="TOCOL 4"/>
    <w:basedOn w:val="TOC4"/>
    <w:rsid w:val="00A90770"/>
    <w:pPr>
      <w:keepNext w:val="0"/>
    </w:pPr>
  </w:style>
  <w:style w:type="paragraph" w:customStyle="1" w:styleId="TOCOL5">
    <w:name w:val="TOCOL 5"/>
    <w:basedOn w:val="TOC5"/>
    <w:rsid w:val="00A90770"/>
    <w:pPr>
      <w:tabs>
        <w:tab w:val="left" w:pos="400"/>
      </w:tabs>
    </w:pPr>
  </w:style>
  <w:style w:type="paragraph" w:customStyle="1" w:styleId="TOCOL6">
    <w:name w:val="TOCOL 6"/>
    <w:basedOn w:val="TOC6"/>
    <w:rsid w:val="00A90770"/>
    <w:pPr>
      <w:keepNext w:val="0"/>
    </w:pPr>
  </w:style>
  <w:style w:type="paragraph" w:customStyle="1" w:styleId="TOCOL7">
    <w:name w:val="TOCOL 7"/>
    <w:basedOn w:val="TOC7"/>
    <w:rsid w:val="00A90770"/>
  </w:style>
  <w:style w:type="paragraph" w:customStyle="1" w:styleId="TOCOL8">
    <w:name w:val="TOCOL 8"/>
    <w:basedOn w:val="TOC8"/>
    <w:rsid w:val="00A90770"/>
  </w:style>
  <w:style w:type="paragraph" w:customStyle="1" w:styleId="TOCOL9">
    <w:name w:val="TOCOL 9"/>
    <w:basedOn w:val="TOC9"/>
    <w:rsid w:val="00A90770"/>
    <w:pPr>
      <w:ind w:right="0"/>
    </w:pPr>
  </w:style>
  <w:style w:type="paragraph" w:styleId="TOC9">
    <w:name w:val="toc 9"/>
    <w:basedOn w:val="Normal"/>
    <w:next w:val="Normal"/>
    <w:autoRedefine/>
    <w:rsid w:val="00A90770"/>
    <w:pPr>
      <w:ind w:left="1920" w:right="600"/>
    </w:pPr>
  </w:style>
  <w:style w:type="paragraph" w:customStyle="1" w:styleId="Billname1">
    <w:name w:val="Billname1"/>
    <w:basedOn w:val="Normal"/>
    <w:rsid w:val="00A90770"/>
    <w:pPr>
      <w:tabs>
        <w:tab w:val="left" w:pos="2400"/>
      </w:tabs>
      <w:spacing w:before="1220"/>
    </w:pPr>
    <w:rPr>
      <w:rFonts w:ascii="Arial" w:hAnsi="Arial"/>
      <w:b/>
      <w:sz w:val="40"/>
    </w:rPr>
  </w:style>
  <w:style w:type="paragraph" w:customStyle="1" w:styleId="TableText10">
    <w:name w:val="TableText10"/>
    <w:basedOn w:val="TableText"/>
    <w:rsid w:val="00A90770"/>
    <w:rPr>
      <w:sz w:val="20"/>
    </w:rPr>
  </w:style>
  <w:style w:type="paragraph" w:customStyle="1" w:styleId="TablePara10">
    <w:name w:val="TablePara10"/>
    <w:basedOn w:val="tablepara"/>
    <w:rsid w:val="00A9077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9077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90770"/>
  </w:style>
  <w:style w:type="character" w:customStyle="1" w:styleId="charPage">
    <w:name w:val="charPage"/>
    <w:basedOn w:val="DefaultParagraphFont"/>
    <w:rsid w:val="00A90770"/>
  </w:style>
  <w:style w:type="character" w:styleId="PageNumber">
    <w:name w:val="page number"/>
    <w:basedOn w:val="DefaultParagraphFont"/>
    <w:rsid w:val="00A90770"/>
  </w:style>
  <w:style w:type="paragraph" w:customStyle="1" w:styleId="Letterhead">
    <w:name w:val="Letterhead"/>
    <w:rsid w:val="00A90770"/>
    <w:pPr>
      <w:widowControl w:val="0"/>
      <w:spacing w:after="180"/>
      <w:jc w:val="right"/>
    </w:pPr>
    <w:rPr>
      <w:rFonts w:ascii="Arial" w:hAnsi="Arial"/>
      <w:sz w:val="32"/>
      <w:lang w:eastAsia="en-US"/>
    </w:rPr>
  </w:style>
  <w:style w:type="paragraph" w:customStyle="1" w:styleId="IShadedschclause0">
    <w:name w:val="I Shaded sch clause"/>
    <w:basedOn w:val="IH5Sec"/>
    <w:rsid w:val="00A3280A"/>
    <w:pPr>
      <w:shd w:val="pct15" w:color="auto" w:fill="FFFFFF"/>
      <w:tabs>
        <w:tab w:val="clear" w:pos="1100"/>
        <w:tab w:val="left" w:pos="700"/>
      </w:tabs>
      <w:ind w:left="700" w:hanging="700"/>
    </w:pPr>
  </w:style>
  <w:style w:type="paragraph" w:customStyle="1" w:styleId="Billfooter">
    <w:name w:val="Billfooter"/>
    <w:basedOn w:val="Normal"/>
    <w:rsid w:val="00A3280A"/>
    <w:pPr>
      <w:tabs>
        <w:tab w:val="right" w:pos="7200"/>
      </w:tabs>
      <w:jc w:val="both"/>
    </w:pPr>
    <w:rPr>
      <w:sz w:val="18"/>
    </w:rPr>
  </w:style>
  <w:style w:type="paragraph" w:styleId="BalloonText">
    <w:name w:val="Balloon Text"/>
    <w:basedOn w:val="Normal"/>
    <w:link w:val="BalloonTextChar"/>
    <w:uiPriority w:val="99"/>
    <w:unhideWhenUsed/>
    <w:rsid w:val="00A90770"/>
    <w:rPr>
      <w:rFonts w:ascii="Tahoma" w:hAnsi="Tahoma" w:cs="Tahoma"/>
      <w:sz w:val="16"/>
      <w:szCs w:val="16"/>
    </w:rPr>
  </w:style>
  <w:style w:type="character" w:customStyle="1" w:styleId="BalloonTextChar">
    <w:name w:val="Balloon Text Char"/>
    <w:basedOn w:val="DefaultParagraphFont"/>
    <w:link w:val="BalloonText"/>
    <w:uiPriority w:val="99"/>
    <w:rsid w:val="00A90770"/>
    <w:rPr>
      <w:rFonts w:ascii="Tahoma" w:hAnsi="Tahoma" w:cs="Tahoma"/>
      <w:sz w:val="16"/>
      <w:szCs w:val="16"/>
      <w:lang w:eastAsia="en-US"/>
    </w:rPr>
  </w:style>
  <w:style w:type="paragraph" w:customStyle="1" w:styleId="00AssAm">
    <w:name w:val="00AssAm"/>
    <w:basedOn w:val="00SigningPage"/>
    <w:rsid w:val="00A3280A"/>
  </w:style>
  <w:style w:type="character" w:customStyle="1" w:styleId="FooterChar">
    <w:name w:val="Footer Char"/>
    <w:basedOn w:val="DefaultParagraphFont"/>
    <w:link w:val="Footer"/>
    <w:rsid w:val="00A90770"/>
    <w:rPr>
      <w:rFonts w:ascii="Arial" w:hAnsi="Arial"/>
      <w:sz w:val="18"/>
      <w:lang w:eastAsia="en-US"/>
    </w:rPr>
  </w:style>
  <w:style w:type="character" w:customStyle="1" w:styleId="HeaderChar">
    <w:name w:val="Header Char"/>
    <w:basedOn w:val="DefaultParagraphFont"/>
    <w:link w:val="Header"/>
    <w:rsid w:val="00A90770"/>
    <w:rPr>
      <w:sz w:val="24"/>
      <w:lang w:eastAsia="en-US"/>
    </w:rPr>
  </w:style>
  <w:style w:type="paragraph" w:customStyle="1" w:styleId="01aPreamble">
    <w:name w:val="01aPreamble"/>
    <w:basedOn w:val="Normal"/>
    <w:qFormat/>
    <w:rsid w:val="00A90770"/>
  </w:style>
  <w:style w:type="paragraph" w:customStyle="1" w:styleId="TableBullet">
    <w:name w:val="TableBullet"/>
    <w:basedOn w:val="TableText10"/>
    <w:qFormat/>
    <w:rsid w:val="00A90770"/>
    <w:pPr>
      <w:numPr>
        <w:numId w:val="30"/>
      </w:numPr>
    </w:pPr>
  </w:style>
  <w:style w:type="paragraph" w:customStyle="1" w:styleId="BillCrest">
    <w:name w:val="Bill Crest"/>
    <w:basedOn w:val="Normal"/>
    <w:next w:val="Normal"/>
    <w:rsid w:val="00A90770"/>
    <w:pPr>
      <w:tabs>
        <w:tab w:val="center" w:pos="3160"/>
      </w:tabs>
      <w:spacing w:after="60"/>
    </w:pPr>
    <w:rPr>
      <w:sz w:val="216"/>
    </w:rPr>
  </w:style>
  <w:style w:type="paragraph" w:customStyle="1" w:styleId="BillNo">
    <w:name w:val="BillNo"/>
    <w:basedOn w:val="BillBasicHeading"/>
    <w:rsid w:val="00A90770"/>
    <w:pPr>
      <w:keepNext w:val="0"/>
      <w:spacing w:before="240"/>
      <w:jc w:val="both"/>
    </w:pPr>
  </w:style>
  <w:style w:type="paragraph" w:customStyle="1" w:styleId="aNoteBulletann">
    <w:name w:val="aNoteBulletann"/>
    <w:basedOn w:val="aNotess"/>
    <w:rsid w:val="00A3280A"/>
    <w:pPr>
      <w:tabs>
        <w:tab w:val="left" w:pos="2200"/>
      </w:tabs>
      <w:spacing w:before="0"/>
      <w:ind w:left="0" w:firstLine="0"/>
    </w:pPr>
  </w:style>
  <w:style w:type="paragraph" w:customStyle="1" w:styleId="aNoteBulletparann">
    <w:name w:val="aNoteBulletparann"/>
    <w:basedOn w:val="aNotepar"/>
    <w:rsid w:val="00A3280A"/>
    <w:pPr>
      <w:tabs>
        <w:tab w:val="left" w:pos="2700"/>
      </w:tabs>
      <w:spacing w:before="0"/>
      <w:ind w:left="0" w:firstLine="0"/>
    </w:pPr>
  </w:style>
  <w:style w:type="paragraph" w:customStyle="1" w:styleId="TableNumbered">
    <w:name w:val="TableNumbered"/>
    <w:basedOn w:val="TableText10"/>
    <w:qFormat/>
    <w:rsid w:val="00A90770"/>
    <w:pPr>
      <w:numPr>
        <w:numId w:val="31"/>
      </w:numPr>
    </w:pPr>
  </w:style>
  <w:style w:type="paragraph" w:customStyle="1" w:styleId="ISchMain">
    <w:name w:val="I Sch Main"/>
    <w:basedOn w:val="BillBasic"/>
    <w:rsid w:val="00A90770"/>
    <w:pPr>
      <w:tabs>
        <w:tab w:val="right" w:pos="900"/>
        <w:tab w:val="left" w:pos="1100"/>
      </w:tabs>
      <w:ind w:left="1100" w:hanging="1100"/>
    </w:pPr>
  </w:style>
  <w:style w:type="paragraph" w:customStyle="1" w:styleId="ISchpara">
    <w:name w:val="I Sch para"/>
    <w:basedOn w:val="BillBasic"/>
    <w:rsid w:val="00A90770"/>
    <w:pPr>
      <w:tabs>
        <w:tab w:val="right" w:pos="1400"/>
        <w:tab w:val="left" w:pos="1600"/>
      </w:tabs>
      <w:ind w:left="1600" w:hanging="1600"/>
    </w:pPr>
  </w:style>
  <w:style w:type="paragraph" w:customStyle="1" w:styleId="ISchsubpara">
    <w:name w:val="I Sch subpara"/>
    <w:basedOn w:val="BillBasic"/>
    <w:rsid w:val="00A90770"/>
    <w:pPr>
      <w:tabs>
        <w:tab w:val="right" w:pos="1940"/>
        <w:tab w:val="left" w:pos="2140"/>
      </w:tabs>
      <w:ind w:left="2140" w:hanging="2140"/>
    </w:pPr>
  </w:style>
  <w:style w:type="paragraph" w:customStyle="1" w:styleId="ISchsubsubpara">
    <w:name w:val="I Sch subsubpara"/>
    <w:basedOn w:val="BillBasic"/>
    <w:rsid w:val="00A90770"/>
    <w:pPr>
      <w:tabs>
        <w:tab w:val="right" w:pos="2460"/>
        <w:tab w:val="left" w:pos="2660"/>
      </w:tabs>
      <w:ind w:left="2660" w:hanging="2660"/>
    </w:pPr>
  </w:style>
  <w:style w:type="character" w:customStyle="1" w:styleId="aNoteChar">
    <w:name w:val="aNote Char"/>
    <w:basedOn w:val="DefaultParagraphFont"/>
    <w:link w:val="aNote"/>
    <w:locked/>
    <w:rsid w:val="00A90770"/>
    <w:rPr>
      <w:lang w:eastAsia="en-US"/>
    </w:rPr>
  </w:style>
  <w:style w:type="character" w:customStyle="1" w:styleId="charCitHyperlinkAbbrev">
    <w:name w:val="charCitHyperlinkAbbrev"/>
    <w:basedOn w:val="Hyperlink"/>
    <w:uiPriority w:val="1"/>
    <w:rsid w:val="00A90770"/>
    <w:rPr>
      <w:color w:val="0000FF" w:themeColor="hyperlink"/>
      <w:u w:val="none"/>
    </w:rPr>
  </w:style>
  <w:style w:type="character" w:styleId="Hyperlink">
    <w:name w:val="Hyperlink"/>
    <w:basedOn w:val="DefaultParagraphFont"/>
    <w:uiPriority w:val="99"/>
    <w:unhideWhenUsed/>
    <w:rsid w:val="00A90770"/>
    <w:rPr>
      <w:color w:val="0000FF" w:themeColor="hyperlink"/>
      <w:u w:val="single"/>
    </w:rPr>
  </w:style>
  <w:style w:type="character" w:customStyle="1" w:styleId="charCitHyperlinkItal">
    <w:name w:val="charCitHyperlinkItal"/>
    <w:basedOn w:val="Hyperlink"/>
    <w:uiPriority w:val="1"/>
    <w:rsid w:val="00A90770"/>
    <w:rPr>
      <w:i/>
      <w:color w:val="0000FF" w:themeColor="hyperlink"/>
      <w:u w:val="none"/>
    </w:rPr>
  </w:style>
  <w:style w:type="character" w:customStyle="1" w:styleId="AH5SecChar">
    <w:name w:val="A H5 Sec Char"/>
    <w:basedOn w:val="DefaultParagraphFont"/>
    <w:link w:val="AH5Sec"/>
    <w:locked/>
    <w:rsid w:val="00A90770"/>
    <w:rPr>
      <w:rFonts w:ascii="Arial" w:hAnsi="Arial"/>
      <w:b/>
      <w:sz w:val="24"/>
      <w:lang w:eastAsia="en-US"/>
    </w:rPr>
  </w:style>
  <w:style w:type="character" w:customStyle="1" w:styleId="BillBasicChar">
    <w:name w:val="BillBasic Char"/>
    <w:basedOn w:val="DefaultParagraphFont"/>
    <w:link w:val="BillBasic"/>
    <w:locked/>
    <w:rsid w:val="00A90770"/>
    <w:rPr>
      <w:sz w:val="24"/>
      <w:lang w:eastAsia="en-US"/>
    </w:rPr>
  </w:style>
  <w:style w:type="paragraph" w:customStyle="1" w:styleId="Status">
    <w:name w:val="Status"/>
    <w:basedOn w:val="Normal"/>
    <w:rsid w:val="00A90770"/>
    <w:pPr>
      <w:spacing w:before="280"/>
      <w:jc w:val="center"/>
    </w:pPr>
    <w:rPr>
      <w:rFonts w:ascii="Arial" w:hAnsi="Arial"/>
      <w:sz w:val="14"/>
    </w:rPr>
  </w:style>
  <w:style w:type="paragraph" w:customStyle="1" w:styleId="FooterInfoCentre">
    <w:name w:val="FooterInfoCentre"/>
    <w:basedOn w:val="FooterInfo"/>
    <w:rsid w:val="00A90770"/>
    <w:pPr>
      <w:spacing w:before="60"/>
      <w:jc w:val="center"/>
    </w:pPr>
  </w:style>
  <w:style w:type="paragraph" w:customStyle="1" w:styleId="00AssAmLandscape">
    <w:name w:val="00AssAmLandscape"/>
    <w:basedOn w:val="02TextLandscape"/>
    <w:qFormat/>
    <w:rsid w:val="00A3280A"/>
  </w:style>
  <w:style w:type="paragraph" w:customStyle="1" w:styleId="Default">
    <w:name w:val="Default"/>
    <w:rsid w:val="00227A73"/>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A90770"/>
    <w:rPr>
      <w:color w:val="808080"/>
    </w:rPr>
  </w:style>
  <w:style w:type="character" w:styleId="UnresolvedMention">
    <w:name w:val="Unresolved Mention"/>
    <w:basedOn w:val="DefaultParagraphFont"/>
    <w:uiPriority w:val="99"/>
    <w:semiHidden/>
    <w:unhideWhenUsed/>
    <w:rsid w:val="00A90770"/>
    <w:rPr>
      <w:color w:val="605E5C"/>
      <w:shd w:val="clear" w:color="auto" w:fill="E1DFDD"/>
    </w:rPr>
  </w:style>
  <w:style w:type="paragraph" w:styleId="Revision">
    <w:name w:val="Revision"/>
    <w:hidden/>
    <w:uiPriority w:val="99"/>
    <w:semiHidden/>
    <w:rsid w:val="007A5364"/>
    <w:rPr>
      <w:sz w:val="24"/>
      <w:lang w:eastAsia="en-US"/>
    </w:rPr>
  </w:style>
  <w:style w:type="character" w:styleId="CommentReference">
    <w:name w:val="annotation reference"/>
    <w:basedOn w:val="DefaultParagraphFont"/>
    <w:uiPriority w:val="99"/>
    <w:semiHidden/>
    <w:unhideWhenUsed/>
    <w:rsid w:val="004A6424"/>
    <w:rPr>
      <w:sz w:val="16"/>
      <w:szCs w:val="16"/>
    </w:rPr>
  </w:style>
  <w:style w:type="paragraph" w:styleId="CommentText">
    <w:name w:val="annotation text"/>
    <w:basedOn w:val="Normal"/>
    <w:link w:val="CommentTextChar"/>
    <w:uiPriority w:val="99"/>
    <w:unhideWhenUsed/>
    <w:rsid w:val="004A6424"/>
    <w:rPr>
      <w:sz w:val="20"/>
    </w:rPr>
  </w:style>
  <w:style w:type="character" w:customStyle="1" w:styleId="CommentTextChar">
    <w:name w:val="Comment Text Char"/>
    <w:basedOn w:val="DefaultParagraphFont"/>
    <w:link w:val="CommentText"/>
    <w:uiPriority w:val="99"/>
    <w:rsid w:val="004A6424"/>
    <w:rPr>
      <w:lang w:eastAsia="en-US"/>
    </w:rPr>
  </w:style>
  <w:style w:type="character" w:customStyle="1" w:styleId="aDefChar">
    <w:name w:val="aDef Char"/>
    <w:basedOn w:val="DefaultParagraphFont"/>
    <w:link w:val="aDef"/>
    <w:locked/>
    <w:rsid w:val="004A6424"/>
    <w:rPr>
      <w:sz w:val="24"/>
      <w:lang w:eastAsia="en-US"/>
    </w:rPr>
  </w:style>
  <w:style w:type="character" w:customStyle="1" w:styleId="AmainreturnChar">
    <w:name w:val="A main return Char"/>
    <w:basedOn w:val="DefaultParagraphFont"/>
    <w:link w:val="Amainreturn"/>
    <w:locked/>
    <w:rsid w:val="004A6424"/>
    <w:rPr>
      <w:sz w:val="24"/>
      <w:lang w:eastAsia="en-US"/>
    </w:rPr>
  </w:style>
  <w:style w:type="paragraph" w:styleId="CommentSubject">
    <w:name w:val="annotation subject"/>
    <w:basedOn w:val="CommentText"/>
    <w:next w:val="CommentText"/>
    <w:link w:val="CommentSubjectChar"/>
    <w:uiPriority w:val="99"/>
    <w:semiHidden/>
    <w:unhideWhenUsed/>
    <w:rsid w:val="0011175E"/>
    <w:rPr>
      <w:b/>
      <w:bCs/>
    </w:rPr>
  </w:style>
  <w:style w:type="character" w:customStyle="1" w:styleId="CommentSubjectChar">
    <w:name w:val="Comment Subject Char"/>
    <w:basedOn w:val="CommentTextChar"/>
    <w:link w:val="CommentSubject"/>
    <w:uiPriority w:val="99"/>
    <w:semiHidden/>
    <w:rsid w:val="0011175E"/>
    <w:rPr>
      <w:b/>
      <w:bCs/>
      <w:lang w:eastAsia="en-US"/>
    </w:rPr>
  </w:style>
  <w:style w:type="paragraph" w:customStyle="1" w:styleId="CommentHRS">
    <w:name w:val="CommentHRS"/>
    <w:basedOn w:val="CommentNum"/>
    <w:autoRedefine/>
    <w:qFormat/>
    <w:rsid w:val="00A3280A"/>
    <w:pPr>
      <w:numPr>
        <w:numId w:val="20"/>
      </w:numPr>
      <w:ind w:left="1484" w:hanging="775"/>
    </w:pPr>
    <w:rPr>
      <w:color w:val="FF0000"/>
    </w:rPr>
  </w:style>
  <w:style w:type="character" w:styleId="FollowedHyperlink">
    <w:name w:val="FollowedHyperlink"/>
    <w:basedOn w:val="DefaultParagraphFont"/>
    <w:rsid w:val="00D0186D"/>
    <w:rPr>
      <w:color w:val="800080"/>
      <w:u w:val="single"/>
    </w:rPr>
  </w:style>
  <w:style w:type="character" w:customStyle="1" w:styleId="Heading2Char">
    <w:name w:val="Heading 2 Char"/>
    <w:aliases w:val="H2 Char,h2 Char"/>
    <w:basedOn w:val="DefaultParagraphFont"/>
    <w:link w:val="Heading2"/>
    <w:rsid w:val="00057A10"/>
    <w:rPr>
      <w:rFonts w:ascii="Arial" w:hAnsi="Arial" w:cs="Arial"/>
      <w:b/>
      <w:bCs/>
      <w:iCs/>
      <w:sz w:val="28"/>
      <w:szCs w:val="28"/>
      <w:shd w:val="clear" w:color="auto" w:fill="E0E0E0"/>
      <w:lang w:eastAsia="en-US"/>
    </w:rPr>
  </w:style>
  <w:style w:type="paragraph" w:styleId="ListParagraph">
    <w:name w:val="List Paragraph"/>
    <w:basedOn w:val="Normal"/>
    <w:uiPriority w:val="34"/>
    <w:qFormat/>
    <w:rsid w:val="004269FF"/>
    <w:pPr>
      <w:widowControl w:val="0"/>
      <w:ind w:left="720"/>
      <w:contextualSpacing/>
    </w:pPr>
    <w:rPr>
      <w:iCs/>
      <w:szCs w:val="24"/>
      <w:lang w:val="en-US"/>
    </w:rPr>
  </w:style>
  <w:style w:type="paragraph" w:customStyle="1" w:styleId="pf0">
    <w:name w:val="pf0"/>
    <w:basedOn w:val="Normal"/>
    <w:rsid w:val="00530D58"/>
    <w:pPr>
      <w:spacing w:before="100" w:beforeAutospacing="1" w:after="100" w:afterAutospacing="1"/>
    </w:pPr>
    <w:rPr>
      <w:szCs w:val="24"/>
      <w:lang w:eastAsia="en-AU"/>
    </w:rPr>
  </w:style>
  <w:style w:type="character" w:customStyle="1" w:styleId="cf01">
    <w:name w:val="cf01"/>
    <w:basedOn w:val="DefaultParagraphFont"/>
    <w:rsid w:val="00530D58"/>
    <w:rPr>
      <w:rFonts w:ascii="Segoe UI" w:hAnsi="Segoe UI" w:cs="Segoe UI" w:hint="default"/>
      <w:b/>
      <w:bCs/>
      <w:sz w:val="18"/>
      <w:szCs w:val="18"/>
    </w:rPr>
  </w:style>
  <w:style w:type="character" w:customStyle="1" w:styleId="cf11">
    <w:name w:val="cf11"/>
    <w:basedOn w:val="DefaultParagraphFont"/>
    <w:rsid w:val="00530D58"/>
    <w:rPr>
      <w:rFonts w:ascii="Segoe UI" w:hAnsi="Segoe UI" w:cs="Segoe UI" w:hint="default"/>
      <w:b/>
      <w:bCs/>
      <w:i/>
      <w:iCs/>
      <w:sz w:val="18"/>
      <w:szCs w:val="18"/>
    </w:rPr>
  </w:style>
  <w:style w:type="character" w:customStyle="1" w:styleId="cf31">
    <w:name w:val="cf31"/>
    <w:basedOn w:val="DefaultParagraphFont"/>
    <w:rsid w:val="00530D58"/>
    <w:rPr>
      <w:rFonts w:ascii="Segoe UI" w:hAnsi="Segoe UI" w:cs="Segoe UI" w:hint="default"/>
      <w:i/>
      <w:iCs/>
      <w:sz w:val="18"/>
      <w:szCs w:val="18"/>
    </w:rPr>
  </w:style>
  <w:style w:type="character" w:customStyle="1" w:styleId="cf21">
    <w:name w:val="cf21"/>
    <w:basedOn w:val="DefaultParagraphFont"/>
    <w:rsid w:val="00530D58"/>
    <w:rPr>
      <w:rFonts w:ascii="Segoe UI" w:hAnsi="Segoe UI" w:cs="Segoe UI" w:hint="default"/>
      <w:sz w:val="18"/>
      <w:szCs w:val="18"/>
    </w:rPr>
  </w:style>
  <w:style w:type="paragraph" w:customStyle="1" w:styleId="anote0">
    <w:name w:val="anote"/>
    <w:basedOn w:val="Normal"/>
    <w:rsid w:val="00AB453D"/>
    <w:pPr>
      <w:spacing w:before="100" w:beforeAutospacing="1" w:after="100" w:afterAutospacing="1"/>
    </w:pPr>
    <w:rPr>
      <w:szCs w:val="24"/>
      <w:lang w:eastAsia="en-AU"/>
    </w:rPr>
  </w:style>
  <w:style w:type="character" w:customStyle="1" w:styleId="charitals0">
    <w:name w:val="charitals"/>
    <w:basedOn w:val="DefaultParagraphFont"/>
    <w:rsid w:val="00AB453D"/>
  </w:style>
  <w:style w:type="character" w:customStyle="1" w:styleId="charcithyperlinkabbrev0">
    <w:name w:val="charcithyperlinkabbrev"/>
    <w:basedOn w:val="DefaultParagraphFont"/>
    <w:rsid w:val="00AB453D"/>
  </w:style>
  <w:style w:type="character" w:customStyle="1" w:styleId="Hyperlink1">
    <w:name w:val="Hyperlink1"/>
    <w:basedOn w:val="DefaultParagraphFont"/>
    <w:rsid w:val="00AB453D"/>
  </w:style>
  <w:style w:type="paragraph" w:customStyle="1" w:styleId="00Spine">
    <w:name w:val="00Spine"/>
    <w:basedOn w:val="Normal"/>
    <w:rsid w:val="00A90770"/>
  </w:style>
  <w:style w:type="paragraph" w:customStyle="1" w:styleId="05Endnote0">
    <w:name w:val="05Endnote"/>
    <w:basedOn w:val="Normal"/>
    <w:rsid w:val="00A90770"/>
  </w:style>
  <w:style w:type="paragraph" w:customStyle="1" w:styleId="06Copyright">
    <w:name w:val="06Copyright"/>
    <w:basedOn w:val="Normal"/>
    <w:rsid w:val="00A90770"/>
  </w:style>
  <w:style w:type="paragraph" w:customStyle="1" w:styleId="RepubNo">
    <w:name w:val="RepubNo"/>
    <w:basedOn w:val="BillBasicHeading"/>
    <w:rsid w:val="00A90770"/>
    <w:pPr>
      <w:keepNext w:val="0"/>
      <w:spacing w:before="600"/>
      <w:jc w:val="both"/>
    </w:pPr>
    <w:rPr>
      <w:sz w:val="26"/>
    </w:rPr>
  </w:style>
  <w:style w:type="paragraph" w:customStyle="1" w:styleId="EffectiveDate">
    <w:name w:val="EffectiveDate"/>
    <w:basedOn w:val="Normal"/>
    <w:rsid w:val="00A90770"/>
    <w:pPr>
      <w:spacing w:before="120"/>
    </w:pPr>
    <w:rPr>
      <w:rFonts w:ascii="Arial" w:hAnsi="Arial"/>
      <w:b/>
      <w:sz w:val="26"/>
    </w:rPr>
  </w:style>
  <w:style w:type="paragraph" w:customStyle="1" w:styleId="CoverInForce">
    <w:name w:val="CoverInForce"/>
    <w:basedOn w:val="BillBasicHeading"/>
    <w:rsid w:val="00A90770"/>
    <w:pPr>
      <w:keepNext w:val="0"/>
      <w:spacing w:before="400"/>
    </w:pPr>
    <w:rPr>
      <w:b w:val="0"/>
    </w:rPr>
  </w:style>
  <w:style w:type="paragraph" w:customStyle="1" w:styleId="CoverHeading">
    <w:name w:val="CoverHeading"/>
    <w:basedOn w:val="Normal"/>
    <w:rsid w:val="00A90770"/>
    <w:rPr>
      <w:rFonts w:ascii="Arial" w:hAnsi="Arial"/>
      <w:b/>
    </w:rPr>
  </w:style>
  <w:style w:type="paragraph" w:customStyle="1" w:styleId="CoverSubHdg">
    <w:name w:val="CoverSubHdg"/>
    <w:basedOn w:val="CoverHeading"/>
    <w:rsid w:val="00A90770"/>
    <w:pPr>
      <w:spacing w:before="120"/>
    </w:pPr>
    <w:rPr>
      <w:sz w:val="20"/>
    </w:rPr>
  </w:style>
  <w:style w:type="paragraph" w:customStyle="1" w:styleId="CoverActName">
    <w:name w:val="CoverActName"/>
    <w:basedOn w:val="BillBasicHeading"/>
    <w:rsid w:val="00A90770"/>
    <w:pPr>
      <w:keepNext w:val="0"/>
      <w:spacing w:before="260"/>
    </w:pPr>
  </w:style>
  <w:style w:type="paragraph" w:customStyle="1" w:styleId="CoverText">
    <w:name w:val="CoverText"/>
    <w:basedOn w:val="Normal"/>
    <w:uiPriority w:val="99"/>
    <w:rsid w:val="00A90770"/>
    <w:pPr>
      <w:spacing w:before="100"/>
      <w:jc w:val="both"/>
    </w:pPr>
    <w:rPr>
      <w:sz w:val="20"/>
    </w:rPr>
  </w:style>
  <w:style w:type="paragraph" w:customStyle="1" w:styleId="CoverTextPara">
    <w:name w:val="CoverTextPara"/>
    <w:basedOn w:val="CoverText"/>
    <w:rsid w:val="00A90770"/>
    <w:pPr>
      <w:tabs>
        <w:tab w:val="right" w:pos="600"/>
        <w:tab w:val="left" w:pos="840"/>
      </w:tabs>
      <w:ind w:left="840" w:hanging="840"/>
    </w:pPr>
  </w:style>
  <w:style w:type="paragraph" w:customStyle="1" w:styleId="AH1ChapterSymb">
    <w:name w:val="A H1 Chapter Symb"/>
    <w:basedOn w:val="AH1Chapter"/>
    <w:next w:val="AH2Part"/>
    <w:rsid w:val="00A90770"/>
    <w:pPr>
      <w:tabs>
        <w:tab w:val="clear" w:pos="2600"/>
        <w:tab w:val="left" w:pos="0"/>
      </w:tabs>
      <w:ind w:left="2480" w:hanging="2960"/>
    </w:pPr>
  </w:style>
  <w:style w:type="paragraph" w:customStyle="1" w:styleId="AH2PartSymb">
    <w:name w:val="A H2 Part Symb"/>
    <w:basedOn w:val="AH2Part"/>
    <w:next w:val="AH3Div"/>
    <w:rsid w:val="00A90770"/>
    <w:pPr>
      <w:tabs>
        <w:tab w:val="clear" w:pos="2600"/>
        <w:tab w:val="left" w:pos="0"/>
      </w:tabs>
      <w:ind w:left="2480" w:hanging="2960"/>
    </w:pPr>
  </w:style>
  <w:style w:type="paragraph" w:customStyle="1" w:styleId="AH3DivSymb">
    <w:name w:val="A H3 Div Symb"/>
    <w:basedOn w:val="AH3Div"/>
    <w:next w:val="AH5Sec"/>
    <w:rsid w:val="00A90770"/>
    <w:pPr>
      <w:tabs>
        <w:tab w:val="clear" w:pos="2600"/>
        <w:tab w:val="left" w:pos="0"/>
      </w:tabs>
      <w:ind w:left="2480" w:hanging="2960"/>
    </w:pPr>
  </w:style>
  <w:style w:type="paragraph" w:customStyle="1" w:styleId="AH4SubDivSymb">
    <w:name w:val="A H4 SubDiv Symb"/>
    <w:basedOn w:val="AH4SubDiv"/>
    <w:next w:val="AH5Sec"/>
    <w:rsid w:val="00A90770"/>
    <w:pPr>
      <w:tabs>
        <w:tab w:val="clear" w:pos="2600"/>
        <w:tab w:val="left" w:pos="0"/>
      </w:tabs>
      <w:ind w:left="2480" w:hanging="2960"/>
    </w:pPr>
  </w:style>
  <w:style w:type="paragraph" w:customStyle="1" w:styleId="AH5SecSymb">
    <w:name w:val="A H5 Sec Symb"/>
    <w:basedOn w:val="AH5Sec"/>
    <w:next w:val="Amain"/>
    <w:rsid w:val="00A90770"/>
    <w:pPr>
      <w:tabs>
        <w:tab w:val="clear" w:pos="1100"/>
        <w:tab w:val="left" w:pos="0"/>
      </w:tabs>
      <w:ind w:hanging="1580"/>
    </w:pPr>
  </w:style>
  <w:style w:type="paragraph" w:customStyle="1" w:styleId="AmainSymb">
    <w:name w:val="A main Symb"/>
    <w:basedOn w:val="Amain"/>
    <w:rsid w:val="00A90770"/>
    <w:pPr>
      <w:tabs>
        <w:tab w:val="left" w:pos="0"/>
      </w:tabs>
      <w:ind w:left="1120" w:hanging="1600"/>
    </w:pPr>
  </w:style>
  <w:style w:type="paragraph" w:customStyle="1" w:styleId="AparaSymb">
    <w:name w:val="A para Symb"/>
    <w:basedOn w:val="Apara"/>
    <w:rsid w:val="00A90770"/>
    <w:pPr>
      <w:tabs>
        <w:tab w:val="right" w:pos="0"/>
      </w:tabs>
      <w:ind w:hanging="2080"/>
    </w:pPr>
  </w:style>
  <w:style w:type="paragraph" w:customStyle="1" w:styleId="Assectheading">
    <w:name w:val="A ssect heading"/>
    <w:basedOn w:val="Amain"/>
    <w:rsid w:val="00A90770"/>
    <w:pPr>
      <w:keepNext/>
      <w:tabs>
        <w:tab w:val="clear" w:pos="900"/>
        <w:tab w:val="clear" w:pos="1100"/>
      </w:tabs>
      <w:spacing w:before="300"/>
      <w:ind w:left="0" w:firstLine="0"/>
      <w:outlineLvl w:val="9"/>
    </w:pPr>
    <w:rPr>
      <w:i/>
    </w:rPr>
  </w:style>
  <w:style w:type="paragraph" w:customStyle="1" w:styleId="AsubparaSymb">
    <w:name w:val="A subpara Symb"/>
    <w:basedOn w:val="Asubpara"/>
    <w:rsid w:val="00A90770"/>
    <w:pPr>
      <w:tabs>
        <w:tab w:val="left" w:pos="0"/>
      </w:tabs>
      <w:ind w:left="2098" w:hanging="2580"/>
    </w:pPr>
  </w:style>
  <w:style w:type="paragraph" w:customStyle="1" w:styleId="Actdetails">
    <w:name w:val="Act details"/>
    <w:basedOn w:val="Normal"/>
    <w:rsid w:val="00A90770"/>
    <w:pPr>
      <w:spacing w:before="20"/>
      <w:ind w:left="1400"/>
    </w:pPr>
    <w:rPr>
      <w:rFonts w:ascii="Arial" w:hAnsi="Arial"/>
      <w:sz w:val="20"/>
    </w:rPr>
  </w:style>
  <w:style w:type="paragraph" w:customStyle="1" w:styleId="AmdtsEntriesDefL2">
    <w:name w:val="AmdtsEntriesDefL2"/>
    <w:basedOn w:val="Normal"/>
    <w:rsid w:val="00A90770"/>
    <w:pPr>
      <w:tabs>
        <w:tab w:val="left" w:pos="3000"/>
      </w:tabs>
      <w:ind w:left="3100" w:hanging="2000"/>
    </w:pPr>
    <w:rPr>
      <w:rFonts w:ascii="Arial" w:hAnsi="Arial"/>
      <w:sz w:val="18"/>
    </w:rPr>
  </w:style>
  <w:style w:type="paragraph" w:customStyle="1" w:styleId="AmdtsEntries">
    <w:name w:val="AmdtsEntries"/>
    <w:basedOn w:val="BillBasicHeading"/>
    <w:rsid w:val="00A9077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90770"/>
    <w:pPr>
      <w:tabs>
        <w:tab w:val="clear" w:pos="2600"/>
      </w:tabs>
      <w:spacing w:before="120"/>
      <w:ind w:left="1100"/>
    </w:pPr>
    <w:rPr>
      <w:sz w:val="18"/>
    </w:rPr>
  </w:style>
  <w:style w:type="paragraph" w:customStyle="1" w:styleId="Asamby">
    <w:name w:val="As am by"/>
    <w:basedOn w:val="Normal"/>
    <w:next w:val="Normal"/>
    <w:rsid w:val="00A90770"/>
    <w:pPr>
      <w:spacing w:before="240"/>
      <w:ind w:left="1100"/>
    </w:pPr>
    <w:rPr>
      <w:rFonts w:ascii="Arial" w:hAnsi="Arial"/>
      <w:sz w:val="20"/>
    </w:rPr>
  </w:style>
  <w:style w:type="character" w:customStyle="1" w:styleId="charSymb">
    <w:name w:val="charSymb"/>
    <w:basedOn w:val="DefaultParagraphFont"/>
    <w:rsid w:val="00A90770"/>
    <w:rPr>
      <w:rFonts w:ascii="Arial" w:hAnsi="Arial"/>
      <w:sz w:val="24"/>
      <w:bdr w:val="single" w:sz="4" w:space="0" w:color="auto"/>
    </w:rPr>
  </w:style>
  <w:style w:type="character" w:customStyle="1" w:styleId="charTableNo">
    <w:name w:val="charTableNo"/>
    <w:basedOn w:val="DefaultParagraphFont"/>
    <w:rsid w:val="00A90770"/>
  </w:style>
  <w:style w:type="character" w:customStyle="1" w:styleId="charTableText">
    <w:name w:val="charTableText"/>
    <w:basedOn w:val="DefaultParagraphFont"/>
    <w:rsid w:val="00A90770"/>
  </w:style>
  <w:style w:type="paragraph" w:customStyle="1" w:styleId="Dict-HeadingSymb">
    <w:name w:val="Dict-Heading Symb"/>
    <w:basedOn w:val="Dict-Heading"/>
    <w:rsid w:val="00A90770"/>
    <w:pPr>
      <w:tabs>
        <w:tab w:val="left" w:pos="0"/>
      </w:tabs>
      <w:ind w:left="2480" w:hanging="2960"/>
    </w:pPr>
  </w:style>
  <w:style w:type="paragraph" w:customStyle="1" w:styleId="EarlierRepubEntries">
    <w:name w:val="EarlierRepubEntries"/>
    <w:basedOn w:val="Normal"/>
    <w:rsid w:val="00A90770"/>
    <w:pPr>
      <w:spacing w:before="60" w:after="60"/>
    </w:pPr>
    <w:rPr>
      <w:rFonts w:ascii="Arial" w:hAnsi="Arial"/>
      <w:sz w:val="18"/>
    </w:rPr>
  </w:style>
  <w:style w:type="paragraph" w:customStyle="1" w:styleId="EarlierRepubHdg">
    <w:name w:val="EarlierRepubHdg"/>
    <w:basedOn w:val="Normal"/>
    <w:rsid w:val="00A90770"/>
    <w:pPr>
      <w:keepNext/>
    </w:pPr>
    <w:rPr>
      <w:rFonts w:ascii="Arial" w:hAnsi="Arial"/>
      <w:b/>
      <w:sz w:val="20"/>
    </w:rPr>
  </w:style>
  <w:style w:type="paragraph" w:customStyle="1" w:styleId="Endnote20">
    <w:name w:val="Endnote2"/>
    <w:basedOn w:val="Normal"/>
    <w:rsid w:val="00A90770"/>
    <w:pPr>
      <w:keepNext/>
      <w:tabs>
        <w:tab w:val="left" w:pos="1100"/>
      </w:tabs>
      <w:spacing w:before="360"/>
    </w:pPr>
    <w:rPr>
      <w:rFonts w:ascii="Arial" w:hAnsi="Arial"/>
      <w:b/>
    </w:rPr>
  </w:style>
  <w:style w:type="paragraph" w:customStyle="1" w:styleId="Endnote3">
    <w:name w:val="Endnote3"/>
    <w:basedOn w:val="Normal"/>
    <w:rsid w:val="00A9077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9077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90770"/>
    <w:pPr>
      <w:spacing w:before="60"/>
      <w:ind w:left="1100"/>
      <w:jc w:val="both"/>
    </w:pPr>
    <w:rPr>
      <w:sz w:val="20"/>
    </w:rPr>
  </w:style>
  <w:style w:type="paragraph" w:customStyle="1" w:styleId="EndNoteParas">
    <w:name w:val="EndNoteParas"/>
    <w:basedOn w:val="EndNoteTextEPS"/>
    <w:rsid w:val="00A90770"/>
    <w:pPr>
      <w:tabs>
        <w:tab w:val="right" w:pos="1432"/>
      </w:tabs>
      <w:ind w:left="1840" w:hanging="1840"/>
    </w:pPr>
  </w:style>
  <w:style w:type="paragraph" w:customStyle="1" w:styleId="EndnotesAbbrev">
    <w:name w:val="EndnotesAbbrev"/>
    <w:basedOn w:val="Normal"/>
    <w:rsid w:val="00A90770"/>
    <w:pPr>
      <w:spacing w:before="20"/>
    </w:pPr>
    <w:rPr>
      <w:rFonts w:ascii="Arial" w:hAnsi="Arial"/>
      <w:color w:val="000000"/>
      <w:sz w:val="16"/>
    </w:rPr>
  </w:style>
  <w:style w:type="paragraph" w:customStyle="1" w:styleId="EPSCoverTop">
    <w:name w:val="EPSCoverTop"/>
    <w:basedOn w:val="Normal"/>
    <w:rsid w:val="00A90770"/>
    <w:pPr>
      <w:jc w:val="right"/>
    </w:pPr>
    <w:rPr>
      <w:rFonts w:ascii="Arial" w:hAnsi="Arial"/>
      <w:sz w:val="20"/>
    </w:rPr>
  </w:style>
  <w:style w:type="paragraph" w:customStyle="1" w:styleId="LegHistNote">
    <w:name w:val="LegHistNote"/>
    <w:basedOn w:val="Actdetails"/>
    <w:rsid w:val="00A90770"/>
    <w:pPr>
      <w:spacing w:before="60"/>
      <w:ind w:left="2700" w:right="-60" w:hanging="1300"/>
    </w:pPr>
    <w:rPr>
      <w:sz w:val="18"/>
    </w:rPr>
  </w:style>
  <w:style w:type="paragraph" w:customStyle="1" w:styleId="LongTitleSymb">
    <w:name w:val="LongTitleSymb"/>
    <w:basedOn w:val="LongTitle"/>
    <w:rsid w:val="00A90770"/>
    <w:pPr>
      <w:ind w:hanging="480"/>
    </w:pPr>
  </w:style>
  <w:style w:type="paragraph" w:styleId="MacroText">
    <w:name w:val="macro"/>
    <w:link w:val="MacroTextChar"/>
    <w:semiHidden/>
    <w:rsid w:val="00A907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90770"/>
    <w:rPr>
      <w:rFonts w:ascii="Courier New" w:hAnsi="Courier New" w:cs="Courier New"/>
      <w:lang w:eastAsia="en-US"/>
    </w:rPr>
  </w:style>
  <w:style w:type="paragraph" w:customStyle="1" w:styleId="NewAct">
    <w:name w:val="New Act"/>
    <w:basedOn w:val="Normal"/>
    <w:next w:val="Actdetails"/>
    <w:rsid w:val="00A90770"/>
    <w:pPr>
      <w:keepNext/>
      <w:spacing w:before="180"/>
      <w:ind w:left="1100"/>
    </w:pPr>
    <w:rPr>
      <w:rFonts w:ascii="Arial" w:hAnsi="Arial"/>
      <w:b/>
      <w:sz w:val="20"/>
    </w:rPr>
  </w:style>
  <w:style w:type="paragraph" w:customStyle="1" w:styleId="NewReg">
    <w:name w:val="New Reg"/>
    <w:basedOn w:val="NewAct"/>
    <w:next w:val="Actdetails"/>
    <w:rsid w:val="00A90770"/>
  </w:style>
  <w:style w:type="paragraph" w:customStyle="1" w:styleId="RenumProvEntries">
    <w:name w:val="RenumProvEntries"/>
    <w:basedOn w:val="Normal"/>
    <w:rsid w:val="00A90770"/>
    <w:pPr>
      <w:spacing w:before="60"/>
    </w:pPr>
    <w:rPr>
      <w:rFonts w:ascii="Arial" w:hAnsi="Arial"/>
      <w:sz w:val="20"/>
    </w:rPr>
  </w:style>
  <w:style w:type="paragraph" w:customStyle="1" w:styleId="RenumProvHdg">
    <w:name w:val="RenumProvHdg"/>
    <w:basedOn w:val="Normal"/>
    <w:rsid w:val="00A90770"/>
    <w:rPr>
      <w:rFonts w:ascii="Arial" w:hAnsi="Arial"/>
      <w:b/>
      <w:sz w:val="22"/>
    </w:rPr>
  </w:style>
  <w:style w:type="paragraph" w:customStyle="1" w:styleId="RenumProvHeader">
    <w:name w:val="RenumProvHeader"/>
    <w:basedOn w:val="Normal"/>
    <w:rsid w:val="00A90770"/>
    <w:rPr>
      <w:rFonts w:ascii="Arial" w:hAnsi="Arial"/>
      <w:b/>
      <w:sz w:val="22"/>
    </w:rPr>
  </w:style>
  <w:style w:type="paragraph" w:customStyle="1" w:styleId="RenumProvSubsectEntries">
    <w:name w:val="RenumProvSubsectEntries"/>
    <w:basedOn w:val="RenumProvEntries"/>
    <w:rsid w:val="00A90770"/>
    <w:pPr>
      <w:ind w:left="252"/>
    </w:pPr>
  </w:style>
  <w:style w:type="paragraph" w:customStyle="1" w:styleId="RenumTableHdg">
    <w:name w:val="RenumTableHdg"/>
    <w:basedOn w:val="Normal"/>
    <w:rsid w:val="00A90770"/>
    <w:pPr>
      <w:spacing w:before="120"/>
    </w:pPr>
    <w:rPr>
      <w:rFonts w:ascii="Arial" w:hAnsi="Arial"/>
      <w:b/>
      <w:sz w:val="20"/>
    </w:rPr>
  </w:style>
  <w:style w:type="paragraph" w:customStyle="1" w:styleId="SchclauseheadingSymb">
    <w:name w:val="Sch clause heading Symb"/>
    <w:basedOn w:val="Schclauseheading"/>
    <w:rsid w:val="00A90770"/>
    <w:pPr>
      <w:tabs>
        <w:tab w:val="left" w:pos="0"/>
      </w:tabs>
      <w:ind w:left="980" w:hanging="1460"/>
    </w:pPr>
  </w:style>
  <w:style w:type="paragraph" w:customStyle="1" w:styleId="SchSubClause">
    <w:name w:val="Sch SubClause"/>
    <w:basedOn w:val="Schclauseheading"/>
    <w:rsid w:val="00A90770"/>
    <w:rPr>
      <w:b w:val="0"/>
    </w:rPr>
  </w:style>
  <w:style w:type="paragraph" w:customStyle="1" w:styleId="Sched-FormSymb">
    <w:name w:val="Sched-Form Symb"/>
    <w:basedOn w:val="Sched-Form"/>
    <w:rsid w:val="00A90770"/>
    <w:pPr>
      <w:tabs>
        <w:tab w:val="left" w:pos="0"/>
      </w:tabs>
      <w:ind w:left="2480" w:hanging="2960"/>
    </w:pPr>
  </w:style>
  <w:style w:type="paragraph" w:customStyle="1" w:styleId="Sched-headingSymb">
    <w:name w:val="Sched-heading Symb"/>
    <w:basedOn w:val="Sched-heading"/>
    <w:rsid w:val="00A90770"/>
    <w:pPr>
      <w:tabs>
        <w:tab w:val="left" w:pos="0"/>
      </w:tabs>
      <w:ind w:left="2480" w:hanging="2960"/>
    </w:pPr>
  </w:style>
  <w:style w:type="paragraph" w:customStyle="1" w:styleId="Sched-PartSymb">
    <w:name w:val="Sched-Part Symb"/>
    <w:basedOn w:val="Sched-Part"/>
    <w:rsid w:val="00A90770"/>
    <w:pPr>
      <w:tabs>
        <w:tab w:val="left" w:pos="0"/>
      </w:tabs>
      <w:ind w:left="2480" w:hanging="2960"/>
    </w:pPr>
  </w:style>
  <w:style w:type="paragraph" w:styleId="Subtitle">
    <w:name w:val="Subtitle"/>
    <w:basedOn w:val="Normal"/>
    <w:link w:val="SubtitleChar"/>
    <w:qFormat/>
    <w:rsid w:val="00A90770"/>
    <w:pPr>
      <w:spacing w:after="60"/>
      <w:jc w:val="center"/>
      <w:outlineLvl w:val="1"/>
    </w:pPr>
    <w:rPr>
      <w:rFonts w:ascii="Arial" w:hAnsi="Arial"/>
    </w:rPr>
  </w:style>
  <w:style w:type="character" w:customStyle="1" w:styleId="SubtitleChar">
    <w:name w:val="Subtitle Char"/>
    <w:basedOn w:val="DefaultParagraphFont"/>
    <w:link w:val="Subtitle"/>
    <w:rsid w:val="00A90770"/>
    <w:rPr>
      <w:rFonts w:ascii="Arial" w:hAnsi="Arial"/>
      <w:sz w:val="24"/>
      <w:lang w:eastAsia="en-US"/>
    </w:rPr>
  </w:style>
  <w:style w:type="paragraph" w:customStyle="1" w:styleId="TLegEntries">
    <w:name w:val="TLegEntries"/>
    <w:basedOn w:val="Normal"/>
    <w:rsid w:val="00A9077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90770"/>
    <w:pPr>
      <w:ind w:firstLine="0"/>
    </w:pPr>
    <w:rPr>
      <w:b/>
    </w:rPr>
  </w:style>
  <w:style w:type="paragraph" w:customStyle="1" w:styleId="EndNoteTextPub">
    <w:name w:val="EndNoteTextPub"/>
    <w:basedOn w:val="Normal"/>
    <w:rsid w:val="00A90770"/>
    <w:pPr>
      <w:spacing w:before="60"/>
      <w:ind w:left="1100"/>
      <w:jc w:val="both"/>
    </w:pPr>
    <w:rPr>
      <w:sz w:val="20"/>
    </w:rPr>
  </w:style>
  <w:style w:type="paragraph" w:customStyle="1" w:styleId="TOC10">
    <w:name w:val="TOC 10"/>
    <w:basedOn w:val="TOC5"/>
    <w:rsid w:val="00A90770"/>
    <w:rPr>
      <w:szCs w:val="24"/>
    </w:rPr>
  </w:style>
  <w:style w:type="character" w:customStyle="1" w:styleId="charNotBold">
    <w:name w:val="charNotBold"/>
    <w:basedOn w:val="DefaultParagraphFont"/>
    <w:rsid w:val="00A90770"/>
    <w:rPr>
      <w:rFonts w:ascii="Arial" w:hAnsi="Arial"/>
      <w:sz w:val="20"/>
    </w:rPr>
  </w:style>
  <w:style w:type="paragraph" w:customStyle="1" w:styleId="ShadedSchClauseSymb">
    <w:name w:val="Shaded Sch Clause Symb"/>
    <w:basedOn w:val="ShadedSchClause"/>
    <w:rsid w:val="00A90770"/>
    <w:pPr>
      <w:tabs>
        <w:tab w:val="left" w:pos="0"/>
      </w:tabs>
      <w:ind w:left="975" w:hanging="1457"/>
    </w:pPr>
  </w:style>
  <w:style w:type="paragraph" w:customStyle="1" w:styleId="CoverTextBullet">
    <w:name w:val="CoverTextBullet"/>
    <w:basedOn w:val="CoverText"/>
    <w:qFormat/>
    <w:rsid w:val="00A90770"/>
    <w:pPr>
      <w:numPr>
        <w:numId w:val="40"/>
      </w:numPr>
    </w:pPr>
    <w:rPr>
      <w:color w:val="000000"/>
    </w:rPr>
  </w:style>
  <w:style w:type="character" w:customStyle="1" w:styleId="Heading3Char">
    <w:name w:val="Heading 3 Char"/>
    <w:aliases w:val="h3 Char,sec Char"/>
    <w:basedOn w:val="DefaultParagraphFont"/>
    <w:link w:val="Heading3"/>
    <w:rsid w:val="00A90770"/>
    <w:rPr>
      <w:b/>
      <w:sz w:val="24"/>
      <w:lang w:eastAsia="en-US"/>
    </w:rPr>
  </w:style>
  <w:style w:type="paragraph" w:customStyle="1" w:styleId="Sched-Form-18Space">
    <w:name w:val="Sched-Form-18Space"/>
    <w:basedOn w:val="Normal"/>
    <w:rsid w:val="00A90770"/>
    <w:pPr>
      <w:spacing w:before="360" w:after="60"/>
    </w:pPr>
    <w:rPr>
      <w:sz w:val="22"/>
    </w:rPr>
  </w:style>
  <w:style w:type="paragraph" w:customStyle="1" w:styleId="FormRule">
    <w:name w:val="FormRule"/>
    <w:basedOn w:val="Normal"/>
    <w:rsid w:val="00A90770"/>
    <w:pPr>
      <w:pBdr>
        <w:top w:val="single" w:sz="4" w:space="1" w:color="auto"/>
      </w:pBdr>
      <w:spacing w:before="160" w:after="40"/>
      <w:ind w:left="3220" w:right="3260"/>
    </w:pPr>
    <w:rPr>
      <w:sz w:val="8"/>
    </w:rPr>
  </w:style>
  <w:style w:type="paragraph" w:customStyle="1" w:styleId="OldAmdtsEntries">
    <w:name w:val="OldAmdtsEntries"/>
    <w:basedOn w:val="BillBasicHeading"/>
    <w:rsid w:val="00A90770"/>
    <w:pPr>
      <w:tabs>
        <w:tab w:val="clear" w:pos="2600"/>
        <w:tab w:val="left" w:leader="dot" w:pos="2700"/>
      </w:tabs>
      <w:ind w:left="2700" w:hanging="2000"/>
    </w:pPr>
    <w:rPr>
      <w:sz w:val="18"/>
    </w:rPr>
  </w:style>
  <w:style w:type="paragraph" w:customStyle="1" w:styleId="OldAmdt2ndLine">
    <w:name w:val="OldAmdt2ndLine"/>
    <w:basedOn w:val="OldAmdtsEntries"/>
    <w:rsid w:val="00A90770"/>
    <w:pPr>
      <w:tabs>
        <w:tab w:val="left" w:pos="2700"/>
      </w:tabs>
      <w:spacing w:before="0"/>
    </w:pPr>
  </w:style>
  <w:style w:type="paragraph" w:customStyle="1" w:styleId="parainpara">
    <w:name w:val="para in para"/>
    <w:rsid w:val="00A9077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90770"/>
    <w:pPr>
      <w:spacing w:after="60"/>
      <w:ind w:left="2800"/>
    </w:pPr>
    <w:rPr>
      <w:rFonts w:ascii="ACTCrest" w:hAnsi="ACTCrest"/>
      <w:sz w:val="216"/>
    </w:rPr>
  </w:style>
  <w:style w:type="paragraph" w:customStyle="1" w:styleId="Actbullet">
    <w:name w:val="Act bullet"/>
    <w:basedOn w:val="Normal"/>
    <w:uiPriority w:val="99"/>
    <w:rsid w:val="00A90770"/>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A9077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90770"/>
    <w:rPr>
      <w:b w:val="0"/>
      <w:sz w:val="32"/>
    </w:rPr>
  </w:style>
  <w:style w:type="paragraph" w:customStyle="1" w:styleId="MH1Chapter">
    <w:name w:val="M H1 Chapter"/>
    <w:basedOn w:val="AH1Chapter"/>
    <w:rsid w:val="00A90770"/>
    <w:pPr>
      <w:tabs>
        <w:tab w:val="clear" w:pos="2600"/>
        <w:tab w:val="left" w:pos="2720"/>
      </w:tabs>
      <w:ind w:left="4000" w:hanging="3300"/>
    </w:pPr>
  </w:style>
  <w:style w:type="paragraph" w:customStyle="1" w:styleId="ModH1Chapter">
    <w:name w:val="Mod H1 Chapter"/>
    <w:basedOn w:val="IH1ChapSymb"/>
    <w:rsid w:val="00A90770"/>
    <w:pPr>
      <w:tabs>
        <w:tab w:val="clear" w:pos="2600"/>
        <w:tab w:val="left" w:pos="3300"/>
      </w:tabs>
      <w:ind w:left="3300"/>
    </w:pPr>
  </w:style>
  <w:style w:type="paragraph" w:customStyle="1" w:styleId="ModH2Part">
    <w:name w:val="Mod H2 Part"/>
    <w:basedOn w:val="IH2PartSymb"/>
    <w:rsid w:val="00A90770"/>
    <w:pPr>
      <w:tabs>
        <w:tab w:val="clear" w:pos="2600"/>
        <w:tab w:val="left" w:pos="3300"/>
      </w:tabs>
      <w:ind w:left="3300"/>
    </w:pPr>
  </w:style>
  <w:style w:type="paragraph" w:customStyle="1" w:styleId="ModH3Div">
    <w:name w:val="Mod H3 Div"/>
    <w:basedOn w:val="IH3DivSymb"/>
    <w:rsid w:val="00A90770"/>
    <w:pPr>
      <w:tabs>
        <w:tab w:val="clear" w:pos="2600"/>
        <w:tab w:val="left" w:pos="3300"/>
      </w:tabs>
      <w:ind w:left="3300"/>
    </w:pPr>
  </w:style>
  <w:style w:type="paragraph" w:customStyle="1" w:styleId="ModH4SubDiv">
    <w:name w:val="Mod H4 SubDiv"/>
    <w:basedOn w:val="IH4SubDivSymb"/>
    <w:rsid w:val="00A90770"/>
    <w:pPr>
      <w:tabs>
        <w:tab w:val="clear" w:pos="2600"/>
        <w:tab w:val="left" w:pos="3300"/>
      </w:tabs>
      <w:ind w:left="3300"/>
    </w:pPr>
  </w:style>
  <w:style w:type="paragraph" w:customStyle="1" w:styleId="ModH5Sec">
    <w:name w:val="Mod H5 Sec"/>
    <w:basedOn w:val="IH5SecSymb"/>
    <w:rsid w:val="00A90770"/>
    <w:pPr>
      <w:tabs>
        <w:tab w:val="clear" w:pos="1100"/>
        <w:tab w:val="left" w:pos="1800"/>
      </w:tabs>
      <w:ind w:left="2200"/>
    </w:pPr>
  </w:style>
  <w:style w:type="paragraph" w:customStyle="1" w:styleId="Modmain">
    <w:name w:val="Mod main"/>
    <w:basedOn w:val="Amain"/>
    <w:rsid w:val="00A90770"/>
    <w:pPr>
      <w:tabs>
        <w:tab w:val="clear" w:pos="900"/>
        <w:tab w:val="clear" w:pos="1100"/>
        <w:tab w:val="right" w:pos="1600"/>
        <w:tab w:val="left" w:pos="1800"/>
      </w:tabs>
      <w:ind w:left="2200"/>
    </w:pPr>
  </w:style>
  <w:style w:type="paragraph" w:customStyle="1" w:styleId="Modpara">
    <w:name w:val="Mod para"/>
    <w:basedOn w:val="BillBasic"/>
    <w:rsid w:val="00A90770"/>
    <w:pPr>
      <w:tabs>
        <w:tab w:val="right" w:pos="2100"/>
        <w:tab w:val="left" w:pos="2300"/>
      </w:tabs>
      <w:ind w:left="2700" w:hanging="1600"/>
      <w:outlineLvl w:val="6"/>
    </w:pPr>
  </w:style>
  <w:style w:type="paragraph" w:customStyle="1" w:styleId="Modsubpara">
    <w:name w:val="Mod subpara"/>
    <w:basedOn w:val="Asubpara"/>
    <w:rsid w:val="00A90770"/>
    <w:pPr>
      <w:tabs>
        <w:tab w:val="clear" w:pos="1900"/>
        <w:tab w:val="clear" w:pos="2100"/>
        <w:tab w:val="right" w:pos="2640"/>
        <w:tab w:val="left" w:pos="2840"/>
      </w:tabs>
      <w:ind w:left="3240" w:hanging="2140"/>
    </w:pPr>
  </w:style>
  <w:style w:type="paragraph" w:customStyle="1" w:styleId="Modsubsubpara">
    <w:name w:val="Mod subsubpara"/>
    <w:basedOn w:val="AsubsubparaSymb"/>
    <w:rsid w:val="00A90770"/>
    <w:pPr>
      <w:tabs>
        <w:tab w:val="clear" w:pos="2400"/>
        <w:tab w:val="clear" w:pos="2600"/>
        <w:tab w:val="right" w:pos="3160"/>
        <w:tab w:val="left" w:pos="3360"/>
      </w:tabs>
      <w:ind w:left="3760" w:hanging="2660"/>
    </w:pPr>
  </w:style>
  <w:style w:type="paragraph" w:customStyle="1" w:styleId="Modmainreturn">
    <w:name w:val="Mod main return"/>
    <w:basedOn w:val="AmainreturnSymb"/>
    <w:rsid w:val="00A90770"/>
    <w:pPr>
      <w:ind w:left="1800"/>
    </w:pPr>
  </w:style>
  <w:style w:type="paragraph" w:customStyle="1" w:styleId="Modparareturn">
    <w:name w:val="Mod para return"/>
    <w:basedOn w:val="AparareturnSymb"/>
    <w:rsid w:val="00A90770"/>
    <w:pPr>
      <w:ind w:left="2300"/>
    </w:pPr>
  </w:style>
  <w:style w:type="paragraph" w:customStyle="1" w:styleId="Modsubparareturn">
    <w:name w:val="Mod subpara return"/>
    <w:basedOn w:val="AsubparareturnSymb"/>
    <w:rsid w:val="00A90770"/>
    <w:pPr>
      <w:ind w:left="3040"/>
    </w:pPr>
  </w:style>
  <w:style w:type="paragraph" w:customStyle="1" w:styleId="Modref">
    <w:name w:val="Mod ref"/>
    <w:basedOn w:val="refSymb"/>
    <w:rsid w:val="00A90770"/>
    <w:pPr>
      <w:ind w:left="1100"/>
    </w:pPr>
  </w:style>
  <w:style w:type="paragraph" w:customStyle="1" w:styleId="ModaNote">
    <w:name w:val="Mod aNote"/>
    <w:basedOn w:val="aNoteSymb"/>
    <w:rsid w:val="00A90770"/>
    <w:pPr>
      <w:tabs>
        <w:tab w:val="left" w:pos="2600"/>
      </w:tabs>
      <w:ind w:left="2600"/>
    </w:pPr>
  </w:style>
  <w:style w:type="paragraph" w:customStyle="1" w:styleId="ModNote">
    <w:name w:val="Mod Note"/>
    <w:basedOn w:val="aNoteSymb"/>
    <w:rsid w:val="00A90770"/>
    <w:pPr>
      <w:tabs>
        <w:tab w:val="left" w:pos="2600"/>
      </w:tabs>
      <w:ind w:left="2600"/>
    </w:pPr>
  </w:style>
  <w:style w:type="paragraph" w:customStyle="1" w:styleId="ApprFormHd">
    <w:name w:val="ApprFormHd"/>
    <w:basedOn w:val="Sched-heading"/>
    <w:rsid w:val="00A90770"/>
    <w:pPr>
      <w:ind w:left="0" w:firstLine="0"/>
    </w:pPr>
  </w:style>
  <w:style w:type="paragraph" w:customStyle="1" w:styleId="AmdtEntries">
    <w:name w:val="AmdtEntries"/>
    <w:basedOn w:val="BillBasicHeading"/>
    <w:rsid w:val="00A90770"/>
    <w:pPr>
      <w:keepNext w:val="0"/>
      <w:tabs>
        <w:tab w:val="clear" w:pos="2600"/>
      </w:tabs>
      <w:spacing w:before="0"/>
      <w:ind w:left="3200" w:hanging="2100"/>
    </w:pPr>
    <w:rPr>
      <w:sz w:val="18"/>
    </w:rPr>
  </w:style>
  <w:style w:type="paragraph" w:customStyle="1" w:styleId="AmdtEntriesDefL2">
    <w:name w:val="AmdtEntriesDefL2"/>
    <w:basedOn w:val="AmdtEntries"/>
    <w:rsid w:val="00A90770"/>
    <w:pPr>
      <w:tabs>
        <w:tab w:val="left" w:pos="3000"/>
      </w:tabs>
      <w:ind w:left="3600" w:hanging="2500"/>
    </w:pPr>
  </w:style>
  <w:style w:type="paragraph" w:customStyle="1" w:styleId="Actdetailsnote">
    <w:name w:val="Act details note"/>
    <w:basedOn w:val="Actdetails"/>
    <w:uiPriority w:val="99"/>
    <w:rsid w:val="00A90770"/>
    <w:pPr>
      <w:ind w:left="1620" w:right="-60" w:hanging="720"/>
    </w:pPr>
    <w:rPr>
      <w:sz w:val="18"/>
    </w:rPr>
  </w:style>
  <w:style w:type="paragraph" w:customStyle="1" w:styleId="DetailsNo">
    <w:name w:val="Details No"/>
    <w:basedOn w:val="Actdetails"/>
    <w:uiPriority w:val="99"/>
    <w:rsid w:val="00A90770"/>
    <w:pPr>
      <w:ind w:left="0"/>
    </w:pPr>
    <w:rPr>
      <w:sz w:val="18"/>
    </w:rPr>
  </w:style>
  <w:style w:type="paragraph" w:customStyle="1" w:styleId="AssectheadingSymb">
    <w:name w:val="A ssect heading Symb"/>
    <w:basedOn w:val="Amain"/>
    <w:rsid w:val="00A9077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90770"/>
    <w:pPr>
      <w:tabs>
        <w:tab w:val="left" w:pos="0"/>
        <w:tab w:val="right" w:pos="2400"/>
        <w:tab w:val="left" w:pos="2600"/>
      </w:tabs>
      <w:ind w:left="2602" w:hanging="3084"/>
      <w:outlineLvl w:val="8"/>
    </w:pPr>
  </w:style>
  <w:style w:type="paragraph" w:customStyle="1" w:styleId="AmainreturnSymb">
    <w:name w:val="A main return Symb"/>
    <w:basedOn w:val="BillBasic"/>
    <w:rsid w:val="00A90770"/>
    <w:pPr>
      <w:tabs>
        <w:tab w:val="left" w:pos="1582"/>
      </w:tabs>
      <w:ind w:left="1100" w:hanging="1582"/>
    </w:pPr>
  </w:style>
  <w:style w:type="paragraph" w:customStyle="1" w:styleId="AparareturnSymb">
    <w:name w:val="A para return Symb"/>
    <w:basedOn w:val="BillBasic"/>
    <w:rsid w:val="00A90770"/>
    <w:pPr>
      <w:tabs>
        <w:tab w:val="left" w:pos="2081"/>
      </w:tabs>
      <w:ind w:left="1599" w:hanging="2081"/>
    </w:pPr>
  </w:style>
  <w:style w:type="paragraph" w:customStyle="1" w:styleId="AsubparareturnSymb">
    <w:name w:val="A subpara return Symb"/>
    <w:basedOn w:val="BillBasic"/>
    <w:rsid w:val="00A90770"/>
    <w:pPr>
      <w:tabs>
        <w:tab w:val="left" w:pos="2580"/>
      </w:tabs>
      <w:ind w:left="2098" w:hanging="2580"/>
    </w:pPr>
  </w:style>
  <w:style w:type="paragraph" w:customStyle="1" w:styleId="aDefSymb">
    <w:name w:val="aDef Symb"/>
    <w:basedOn w:val="BillBasic"/>
    <w:rsid w:val="00A90770"/>
    <w:pPr>
      <w:tabs>
        <w:tab w:val="left" w:pos="1582"/>
      </w:tabs>
      <w:ind w:left="1100" w:hanging="1582"/>
    </w:pPr>
  </w:style>
  <w:style w:type="paragraph" w:customStyle="1" w:styleId="aDefparaSymb">
    <w:name w:val="aDef para Symb"/>
    <w:basedOn w:val="Apara"/>
    <w:rsid w:val="00A90770"/>
    <w:pPr>
      <w:tabs>
        <w:tab w:val="clear" w:pos="1600"/>
        <w:tab w:val="left" w:pos="0"/>
        <w:tab w:val="left" w:pos="1599"/>
      </w:tabs>
      <w:ind w:left="1599" w:hanging="2081"/>
    </w:pPr>
  </w:style>
  <w:style w:type="paragraph" w:customStyle="1" w:styleId="aDefsubparaSymb">
    <w:name w:val="aDef subpara Symb"/>
    <w:basedOn w:val="Asubpara"/>
    <w:rsid w:val="00A90770"/>
    <w:pPr>
      <w:tabs>
        <w:tab w:val="left" w:pos="0"/>
      </w:tabs>
      <w:ind w:left="2098" w:hanging="2580"/>
    </w:pPr>
  </w:style>
  <w:style w:type="paragraph" w:customStyle="1" w:styleId="SchAmainSymb">
    <w:name w:val="Sch A main Symb"/>
    <w:basedOn w:val="Amain"/>
    <w:rsid w:val="00A90770"/>
    <w:pPr>
      <w:tabs>
        <w:tab w:val="left" w:pos="0"/>
      </w:tabs>
      <w:ind w:hanging="1580"/>
    </w:pPr>
  </w:style>
  <w:style w:type="paragraph" w:customStyle="1" w:styleId="SchAparaSymb">
    <w:name w:val="Sch A para Symb"/>
    <w:basedOn w:val="Apara"/>
    <w:rsid w:val="00A90770"/>
    <w:pPr>
      <w:tabs>
        <w:tab w:val="left" w:pos="0"/>
      </w:tabs>
      <w:ind w:hanging="2080"/>
    </w:pPr>
  </w:style>
  <w:style w:type="paragraph" w:customStyle="1" w:styleId="SchAsubparaSymb">
    <w:name w:val="Sch A subpara Symb"/>
    <w:basedOn w:val="Asubpara"/>
    <w:rsid w:val="00A90770"/>
    <w:pPr>
      <w:tabs>
        <w:tab w:val="left" w:pos="0"/>
      </w:tabs>
      <w:ind w:hanging="2580"/>
    </w:pPr>
  </w:style>
  <w:style w:type="paragraph" w:customStyle="1" w:styleId="SchAsubsubparaSymb">
    <w:name w:val="Sch A subsubpara Symb"/>
    <w:basedOn w:val="AsubsubparaSymb"/>
    <w:rsid w:val="00A90770"/>
  </w:style>
  <w:style w:type="paragraph" w:customStyle="1" w:styleId="refSymb">
    <w:name w:val="ref Symb"/>
    <w:basedOn w:val="BillBasic"/>
    <w:next w:val="Normal"/>
    <w:rsid w:val="00A90770"/>
    <w:pPr>
      <w:tabs>
        <w:tab w:val="left" w:pos="-480"/>
      </w:tabs>
      <w:spacing w:before="60"/>
      <w:ind w:hanging="480"/>
    </w:pPr>
    <w:rPr>
      <w:sz w:val="18"/>
    </w:rPr>
  </w:style>
  <w:style w:type="paragraph" w:customStyle="1" w:styleId="IshadedH5SecSymb">
    <w:name w:val="I shaded H5 Sec Symb"/>
    <w:basedOn w:val="AH5Sec"/>
    <w:rsid w:val="00A9077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90770"/>
    <w:pPr>
      <w:tabs>
        <w:tab w:val="clear" w:pos="-1580"/>
      </w:tabs>
      <w:ind w:left="975" w:hanging="1457"/>
    </w:pPr>
  </w:style>
  <w:style w:type="paragraph" w:customStyle="1" w:styleId="IH1ChapSymb">
    <w:name w:val="I H1 Chap Symb"/>
    <w:basedOn w:val="BillBasicHeading"/>
    <w:next w:val="Normal"/>
    <w:rsid w:val="00A9077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9077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9077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9077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90770"/>
    <w:pPr>
      <w:tabs>
        <w:tab w:val="clear" w:pos="2600"/>
        <w:tab w:val="left" w:pos="-1580"/>
        <w:tab w:val="left" w:pos="0"/>
        <w:tab w:val="left" w:pos="1100"/>
      </w:tabs>
      <w:spacing w:before="240"/>
      <w:ind w:left="1100" w:hanging="1580"/>
    </w:pPr>
  </w:style>
  <w:style w:type="paragraph" w:customStyle="1" w:styleId="IMainSymb">
    <w:name w:val="I Main Symb"/>
    <w:basedOn w:val="Amain"/>
    <w:rsid w:val="00A90770"/>
    <w:pPr>
      <w:tabs>
        <w:tab w:val="left" w:pos="0"/>
      </w:tabs>
      <w:ind w:hanging="1580"/>
    </w:pPr>
  </w:style>
  <w:style w:type="paragraph" w:customStyle="1" w:styleId="IparaSymb">
    <w:name w:val="I para Symb"/>
    <w:basedOn w:val="Apara"/>
    <w:rsid w:val="00A90770"/>
    <w:pPr>
      <w:tabs>
        <w:tab w:val="left" w:pos="0"/>
      </w:tabs>
      <w:ind w:hanging="2080"/>
      <w:outlineLvl w:val="9"/>
    </w:pPr>
  </w:style>
  <w:style w:type="paragraph" w:customStyle="1" w:styleId="IsubparaSymb">
    <w:name w:val="I subpara Symb"/>
    <w:basedOn w:val="Asubpara"/>
    <w:rsid w:val="00A9077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90770"/>
    <w:pPr>
      <w:tabs>
        <w:tab w:val="clear" w:pos="2400"/>
        <w:tab w:val="clear" w:pos="2600"/>
        <w:tab w:val="right" w:pos="2460"/>
        <w:tab w:val="left" w:pos="2660"/>
      </w:tabs>
      <w:ind w:left="2660" w:hanging="3140"/>
    </w:pPr>
  </w:style>
  <w:style w:type="paragraph" w:customStyle="1" w:styleId="IdefparaSymb">
    <w:name w:val="I def para Symb"/>
    <w:basedOn w:val="IparaSymb"/>
    <w:rsid w:val="00A90770"/>
    <w:pPr>
      <w:ind w:left="1599" w:hanging="2081"/>
    </w:pPr>
  </w:style>
  <w:style w:type="paragraph" w:customStyle="1" w:styleId="IdefsubparaSymb">
    <w:name w:val="I def subpara Symb"/>
    <w:basedOn w:val="IsubparaSymb"/>
    <w:rsid w:val="00A90770"/>
    <w:pPr>
      <w:ind w:left="2138"/>
    </w:pPr>
  </w:style>
  <w:style w:type="paragraph" w:customStyle="1" w:styleId="ISched-headingSymb">
    <w:name w:val="I Sched-heading Symb"/>
    <w:basedOn w:val="BillBasicHeading"/>
    <w:next w:val="Normal"/>
    <w:rsid w:val="00A90770"/>
    <w:pPr>
      <w:tabs>
        <w:tab w:val="left" w:pos="-3080"/>
        <w:tab w:val="left" w:pos="0"/>
      </w:tabs>
      <w:spacing w:before="320"/>
      <w:ind w:left="2600" w:hanging="3080"/>
    </w:pPr>
    <w:rPr>
      <w:sz w:val="34"/>
    </w:rPr>
  </w:style>
  <w:style w:type="paragraph" w:customStyle="1" w:styleId="ISched-PartSymb">
    <w:name w:val="I Sched-Part Symb"/>
    <w:basedOn w:val="BillBasicHeading"/>
    <w:rsid w:val="00A90770"/>
    <w:pPr>
      <w:tabs>
        <w:tab w:val="left" w:pos="-3080"/>
        <w:tab w:val="left" w:pos="0"/>
      </w:tabs>
      <w:spacing w:before="380"/>
      <w:ind w:left="2600" w:hanging="3080"/>
    </w:pPr>
    <w:rPr>
      <w:sz w:val="32"/>
    </w:rPr>
  </w:style>
  <w:style w:type="paragraph" w:customStyle="1" w:styleId="ISched-formSymb">
    <w:name w:val="I Sched-form Symb"/>
    <w:basedOn w:val="BillBasicHeading"/>
    <w:rsid w:val="00A9077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9077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9077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90770"/>
    <w:pPr>
      <w:tabs>
        <w:tab w:val="left" w:pos="1100"/>
      </w:tabs>
      <w:spacing w:before="60"/>
      <w:ind w:left="1500" w:hanging="1986"/>
    </w:pPr>
  </w:style>
  <w:style w:type="paragraph" w:customStyle="1" w:styleId="aExamHdgssSymb">
    <w:name w:val="aExamHdgss Symb"/>
    <w:basedOn w:val="BillBasicHeading"/>
    <w:next w:val="Normal"/>
    <w:rsid w:val="00A90770"/>
    <w:pPr>
      <w:tabs>
        <w:tab w:val="clear" w:pos="2600"/>
        <w:tab w:val="left" w:pos="1582"/>
      </w:tabs>
      <w:ind w:left="1100" w:hanging="1582"/>
    </w:pPr>
    <w:rPr>
      <w:sz w:val="18"/>
    </w:rPr>
  </w:style>
  <w:style w:type="paragraph" w:customStyle="1" w:styleId="aExamssSymb">
    <w:name w:val="aExamss Symb"/>
    <w:basedOn w:val="aNote"/>
    <w:rsid w:val="00A90770"/>
    <w:pPr>
      <w:tabs>
        <w:tab w:val="left" w:pos="1582"/>
      </w:tabs>
      <w:spacing w:before="60"/>
      <w:ind w:left="1100" w:hanging="1582"/>
    </w:pPr>
  </w:style>
  <w:style w:type="paragraph" w:customStyle="1" w:styleId="aExamINumssSymb">
    <w:name w:val="aExamINumss Symb"/>
    <w:basedOn w:val="aExamssSymb"/>
    <w:rsid w:val="00A90770"/>
    <w:pPr>
      <w:tabs>
        <w:tab w:val="left" w:pos="1100"/>
      </w:tabs>
      <w:ind w:left="1500" w:hanging="1986"/>
    </w:pPr>
  </w:style>
  <w:style w:type="paragraph" w:customStyle="1" w:styleId="aExamNumTextssSymb">
    <w:name w:val="aExamNumTextss Symb"/>
    <w:basedOn w:val="aExamssSymb"/>
    <w:rsid w:val="00A90770"/>
    <w:pPr>
      <w:tabs>
        <w:tab w:val="clear" w:pos="1582"/>
        <w:tab w:val="left" w:pos="1985"/>
      </w:tabs>
      <w:ind w:left="1503" w:hanging="1985"/>
    </w:pPr>
  </w:style>
  <w:style w:type="paragraph" w:customStyle="1" w:styleId="AExamIParaSymb">
    <w:name w:val="AExamIPara Symb"/>
    <w:basedOn w:val="aExam"/>
    <w:rsid w:val="00A90770"/>
    <w:pPr>
      <w:tabs>
        <w:tab w:val="right" w:pos="1718"/>
      </w:tabs>
      <w:ind w:left="1984" w:hanging="2466"/>
    </w:pPr>
  </w:style>
  <w:style w:type="paragraph" w:customStyle="1" w:styleId="aExamBulletssSymb">
    <w:name w:val="aExamBulletss Symb"/>
    <w:basedOn w:val="aExamssSymb"/>
    <w:rsid w:val="00A90770"/>
    <w:pPr>
      <w:tabs>
        <w:tab w:val="left" w:pos="1100"/>
      </w:tabs>
      <w:ind w:left="1500" w:hanging="1986"/>
    </w:pPr>
  </w:style>
  <w:style w:type="paragraph" w:customStyle="1" w:styleId="aNoteSymb">
    <w:name w:val="aNote Symb"/>
    <w:basedOn w:val="BillBasic"/>
    <w:rsid w:val="00A90770"/>
    <w:pPr>
      <w:tabs>
        <w:tab w:val="left" w:pos="1100"/>
        <w:tab w:val="left" w:pos="2381"/>
      </w:tabs>
      <w:ind w:left="1899" w:hanging="2381"/>
    </w:pPr>
    <w:rPr>
      <w:sz w:val="20"/>
    </w:rPr>
  </w:style>
  <w:style w:type="paragraph" w:customStyle="1" w:styleId="aNoteTextssSymb">
    <w:name w:val="aNoteTextss Symb"/>
    <w:basedOn w:val="Normal"/>
    <w:rsid w:val="00A90770"/>
    <w:pPr>
      <w:tabs>
        <w:tab w:val="clear" w:pos="0"/>
        <w:tab w:val="left" w:pos="1418"/>
      </w:tabs>
      <w:spacing w:before="60"/>
      <w:ind w:left="1417" w:hanging="1899"/>
      <w:jc w:val="both"/>
    </w:pPr>
    <w:rPr>
      <w:sz w:val="20"/>
    </w:rPr>
  </w:style>
  <w:style w:type="paragraph" w:customStyle="1" w:styleId="aNoteParaSymb">
    <w:name w:val="aNotePara Symb"/>
    <w:basedOn w:val="aNoteSymb"/>
    <w:rsid w:val="00A9077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9077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90770"/>
    <w:pPr>
      <w:tabs>
        <w:tab w:val="left" w:pos="1616"/>
        <w:tab w:val="left" w:pos="2495"/>
      </w:tabs>
      <w:spacing w:before="60"/>
      <w:ind w:left="2013" w:hanging="2495"/>
    </w:pPr>
  </w:style>
  <w:style w:type="paragraph" w:customStyle="1" w:styleId="aExamHdgparSymb">
    <w:name w:val="aExamHdgpar Symb"/>
    <w:basedOn w:val="aExamHdgssSymb"/>
    <w:next w:val="Normal"/>
    <w:rsid w:val="00A90770"/>
    <w:pPr>
      <w:tabs>
        <w:tab w:val="clear" w:pos="1582"/>
        <w:tab w:val="left" w:pos="1599"/>
      </w:tabs>
      <w:ind w:left="1599" w:hanging="2081"/>
    </w:pPr>
  </w:style>
  <w:style w:type="paragraph" w:customStyle="1" w:styleId="aExamparSymb">
    <w:name w:val="aExampar Symb"/>
    <w:basedOn w:val="aExamssSymb"/>
    <w:rsid w:val="00A90770"/>
    <w:pPr>
      <w:tabs>
        <w:tab w:val="clear" w:pos="1582"/>
        <w:tab w:val="left" w:pos="1599"/>
      </w:tabs>
      <w:ind w:left="1599" w:hanging="2081"/>
    </w:pPr>
  </w:style>
  <w:style w:type="paragraph" w:customStyle="1" w:styleId="aExamINumparSymb">
    <w:name w:val="aExamINumpar Symb"/>
    <w:basedOn w:val="aExamparSymb"/>
    <w:rsid w:val="00A90770"/>
    <w:pPr>
      <w:tabs>
        <w:tab w:val="left" w:pos="2000"/>
      </w:tabs>
      <w:ind w:left="2041" w:hanging="2495"/>
    </w:pPr>
  </w:style>
  <w:style w:type="paragraph" w:customStyle="1" w:styleId="aExamBulletparSymb">
    <w:name w:val="aExamBulletpar Symb"/>
    <w:basedOn w:val="aExamparSymb"/>
    <w:rsid w:val="00A90770"/>
    <w:pPr>
      <w:tabs>
        <w:tab w:val="clear" w:pos="1599"/>
        <w:tab w:val="left" w:pos="1616"/>
        <w:tab w:val="left" w:pos="2495"/>
      </w:tabs>
      <w:ind w:left="2013" w:hanging="2495"/>
    </w:pPr>
  </w:style>
  <w:style w:type="paragraph" w:customStyle="1" w:styleId="aNoteparSymb">
    <w:name w:val="aNotepar Symb"/>
    <w:basedOn w:val="BillBasic"/>
    <w:next w:val="Normal"/>
    <w:rsid w:val="00A90770"/>
    <w:pPr>
      <w:tabs>
        <w:tab w:val="left" w:pos="1599"/>
        <w:tab w:val="left" w:pos="2398"/>
      </w:tabs>
      <w:ind w:left="2410" w:hanging="2892"/>
    </w:pPr>
    <w:rPr>
      <w:sz w:val="20"/>
    </w:rPr>
  </w:style>
  <w:style w:type="paragraph" w:customStyle="1" w:styleId="aNoteTextparSymb">
    <w:name w:val="aNoteTextpar Symb"/>
    <w:basedOn w:val="aNoteparSymb"/>
    <w:rsid w:val="00A90770"/>
    <w:pPr>
      <w:tabs>
        <w:tab w:val="clear" w:pos="1599"/>
        <w:tab w:val="clear" w:pos="2398"/>
        <w:tab w:val="left" w:pos="2880"/>
      </w:tabs>
      <w:spacing w:before="60"/>
      <w:ind w:left="2398" w:hanging="2880"/>
    </w:pPr>
  </w:style>
  <w:style w:type="paragraph" w:customStyle="1" w:styleId="aNoteParaparSymb">
    <w:name w:val="aNoteParapar Symb"/>
    <w:basedOn w:val="aNoteparSymb"/>
    <w:rsid w:val="00A90770"/>
    <w:pPr>
      <w:tabs>
        <w:tab w:val="right" w:pos="2640"/>
      </w:tabs>
      <w:spacing w:before="60"/>
      <w:ind w:left="2920" w:hanging="3402"/>
    </w:pPr>
  </w:style>
  <w:style w:type="paragraph" w:customStyle="1" w:styleId="aNoteBulletparSymb">
    <w:name w:val="aNoteBulletpar Symb"/>
    <w:basedOn w:val="aNoteparSymb"/>
    <w:rsid w:val="00A90770"/>
    <w:pPr>
      <w:tabs>
        <w:tab w:val="clear" w:pos="1599"/>
        <w:tab w:val="left" w:pos="3289"/>
      </w:tabs>
      <w:spacing w:before="60"/>
      <w:ind w:left="2807" w:hanging="3289"/>
    </w:pPr>
  </w:style>
  <w:style w:type="paragraph" w:customStyle="1" w:styleId="AsubparabulletSymb">
    <w:name w:val="A subpara bullet Symb"/>
    <w:basedOn w:val="BillBasic"/>
    <w:rsid w:val="00A90770"/>
    <w:pPr>
      <w:tabs>
        <w:tab w:val="left" w:pos="2138"/>
        <w:tab w:val="left" w:pos="3005"/>
      </w:tabs>
      <w:spacing w:before="60"/>
      <w:ind w:left="2523" w:hanging="3005"/>
    </w:pPr>
  </w:style>
  <w:style w:type="paragraph" w:customStyle="1" w:styleId="aExamHdgsubparSymb">
    <w:name w:val="aExamHdgsubpar Symb"/>
    <w:basedOn w:val="aExamHdgssSymb"/>
    <w:next w:val="Normal"/>
    <w:rsid w:val="00A90770"/>
    <w:pPr>
      <w:tabs>
        <w:tab w:val="clear" w:pos="1582"/>
        <w:tab w:val="left" w:pos="2620"/>
      </w:tabs>
      <w:ind w:left="2138" w:hanging="2620"/>
    </w:pPr>
  </w:style>
  <w:style w:type="paragraph" w:customStyle="1" w:styleId="aExamsubparSymb">
    <w:name w:val="aExamsubpar Symb"/>
    <w:basedOn w:val="aExamssSymb"/>
    <w:rsid w:val="00A90770"/>
    <w:pPr>
      <w:tabs>
        <w:tab w:val="clear" w:pos="1582"/>
        <w:tab w:val="left" w:pos="2620"/>
      </w:tabs>
      <w:ind w:left="2138" w:hanging="2620"/>
    </w:pPr>
  </w:style>
  <w:style w:type="paragraph" w:customStyle="1" w:styleId="aNotesubparSymb">
    <w:name w:val="aNotesubpar Symb"/>
    <w:basedOn w:val="BillBasic"/>
    <w:next w:val="Normal"/>
    <w:rsid w:val="00A90770"/>
    <w:pPr>
      <w:tabs>
        <w:tab w:val="left" w:pos="2138"/>
        <w:tab w:val="left" w:pos="2937"/>
      </w:tabs>
      <w:ind w:left="2455" w:hanging="2937"/>
    </w:pPr>
    <w:rPr>
      <w:sz w:val="20"/>
    </w:rPr>
  </w:style>
  <w:style w:type="paragraph" w:customStyle="1" w:styleId="aNoteTextsubparSymb">
    <w:name w:val="aNoteTextsubpar Symb"/>
    <w:basedOn w:val="aNotesubparSymb"/>
    <w:rsid w:val="00A90770"/>
    <w:pPr>
      <w:tabs>
        <w:tab w:val="clear" w:pos="2138"/>
        <w:tab w:val="clear" w:pos="2937"/>
        <w:tab w:val="left" w:pos="2943"/>
      </w:tabs>
      <w:spacing w:before="60"/>
      <w:ind w:left="2943" w:hanging="3425"/>
    </w:pPr>
  </w:style>
  <w:style w:type="paragraph" w:customStyle="1" w:styleId="PenaltySymb">
    <w:name w:val="Penalty Symb"/>
    <w:basedOn w:val="AmainreturnSymb"/>
    <w:rsid w:val="00A90770"/>
  </w:style>
  <w:style w:type="paragraph" w:customStyle="1" w:styleId="PenaltyParaSymb">
    <w:name w:val="PenaltyPara Symb"/>
    <w:basedOn w:val="Normal"/>
    <w:rsid w:val="00A90770"/>
    <w:pPr>
      <w:tabs>
        <w:tab w:val="right" w:pos="1360"/>
      </w:tabs>
      <w:spacing w:before="60"/>
      <w:ind w:left="1599" w:hanging="2081"/>
      <w:jc w:val="both"/>
    </w:pPr>
  </w:style>
  <w:style w:type="paragraph" w:customStyle="1" w:styleId="FormulaSymb">
    <w:name w:val="Formula Symb"/>
    <w:basedOn w:val="BillBasic"/>
    <w:rsid w:val="00A90770"/>
    <w:pPr>
      <w:tabs>
        <w:tab w:val="left" w:pos="-480"/>
      </w:tabs>
      <w:spacing w:line="260" w:lineRule="atLeast"/>
      <w:ind w:hanging="480"/>
      <w:jc w:val="center"/>
    </w:pPr>
  </w:style>
  <w:style w:type="paragraph" w:customStyle="1" w:styleId="NormalSymb">
    <w:name w:val="Normal Symb"/>
    <w:basedOn w:val="Normal"/>
    <w:qFormat/>
    <w:rsid w:val="00A90770"/>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0310">
      <w:bodyDiv w:val="1"/>
      <w:marLeft w:val="0"/>
      <w:marRight w:val="0"/>
      <w:marTop w:val="0"/>
      <w:marBottom w:val="0"/>
      <w:divBdr>
        <w:top w:val="none" w:sz="0" w:space="0" w:color="auto"/>
        <w:left w:val="none" w:sz="0" w:space="0" w:color="auto"/>
        <w:bottom w:val="none" w:sz="0" w:space="0" w:color="auto"/>
        <w:right w:val="none" w:sz="0" w:space="0" w:color="auto"/>
      </w:divBdr>
    </w:div>
    <w:div w:id="461509079">
      <w:bodyDiv w:val="1"/>
      <w:marLeft w:val="0"/>
      <w:marRight w:val="0"/>
      <w:marTop w:val="0"/>
      <w:marBottom w:val="0"/>
      <w:divBdr>
        <w:top w:val="none" w:sz="0" w:space="0" w:color="auto"/>
        <w:left w:val="none" w:sz="0" w:space="0" w:color="auto"/>
        <w:bottom w:val="none" w:sz="0" w:space="0" w:color="auto"/>
        <w:right w:val="none" w:sz="0" w:space="0" w:color="auto"/>
      </w:divBdr>
    </w:div>
    <w:div w:id="702945563">
      <w:bodyDiv w:val="1"/>
      <w:marLeft w:val="0"/>
      <w:marRight w:val="0"/>
      <w:marTop w:val="0"/>
      <w:marBottom w:val="0"/>
      <w:divBdr>
        <w:top w:val="none" w:sz="0" w:space="0" w:color="auto"/>
        <w:left w:val="none" w:sz="0" w:space="0" w:color="auto"/>
        <w:bottom w:val="none" w:sz="0" w:space="0" w:color="auto"/>
        <w:right w:val="none" w:sz="0" w:space="0" w:color="auto"/>
      </w:divBdr>
    </w:div>
    <w:div w:id="758793217">
      <w:bodyDiv w:val="1"/>
      <w:marLeft w:val="0"/>
      <w:marRight w:val="0"/>
      <w:marTop w:val="0"/>
      <w:marBottom w:val="0"/>
      <w:divBdr>
        <w:top w:val="none" w:sz="0" w:space="0" w:color="auto"/>
        <w:left w:val="none" w:sz="0" w:space="0" w:color="auto"/>
        <w:bottom w:val="none" w:sz="0" w:space="0" w:color="auto"/>
        <w:right w:val="none" w:sz="0" w:space="0" w:color="auto"/>
      </w:divBdr>
    </w:div>
    <w:div w:id="1043365113">
      <w:bodyDiv w:val="1"/>
      <w:marLeft w:val="0"/>
      <w:marRight w:val="0"/>
      <w:marTop w:val="0"/>
      <w:marBottom w:val="0"/>
      <w:divBdr>
        <w:top w:val="none" w:sz="0" w:space="0" w:color="auto"/>
        <w:left w:val="none" w:sz="0" w:space="0" w:color="auto"/>
        <w:bottom w:val="none" w:sz="0" w:space="0" w:color="auto"/>
        <w:right w:val="none" w:sz="0" w:space="0" w:color="auto"/>
      </w:divBdr>
    </w:div>
    <w:div w:id="1114060157">
      <w:bodyDiv w:val="1"/>
      <w:marLeft w:val="0"/>
      <w:marRight w:val="0"/>
      <w:marTop w:val="0"/>
      <w:marBottom w:val="0"/>
      <w:divBdr>
        <w:top w:val="none" w:sz="0" w:space="0" w:color="auto"/>
        <w:left w:val="none" w:sz="0" w:space="0" w:color="auto"/>
        <w:bottom w:val="none" w:sz="0" w:space="0" w:color="auto"/>
        <w:right w:val="none" w:sz="0" w:space="0" w:color="auto"/>
      </w:divBdr>
    </w:div>
    <w:div w:id="1297881078">
      <w:bodyDiv w:val="1"/>
      <w:marLeft w:val="0"/>
      <w:marRight w:val="0"/>
      <w:marTop w:val="0"/>
      <w:marBottom w:val="0"/>
      <w:divBdr>
        <w:top w:val="none" w:sz="0" w:space="0" w:color="auto"/>
        <w:left w:val="none" w:sz="0" w:space="0" w:color="auto"/>
        <w:bottom w:val="none" w:sz="0" w:space="0" w:color="auto"/>
        <w:right w:val="none" w:sz="0" w:space="0" w:color="auto"/>
      </w:divBdr>
    </w:div>
    <w:div w:id="1619488978">
      <w:bodyDiv w:val="1"/>
      <w:marLeft w:val="0"/>
      <w:marRight w:val="0"/>
      <w:marTop w:val="0"/>
      <w:marBottom w:val="0"/>
      <w:divBdr>
        <w:top w:val="none" w:sz="0" w:space="0" w:color="auto"/>
        <w:left w:val="none" w:sz="0" w:space="0" w:color="auto"/>
        <w:bottom w:val="none" w:sz="0" w:space="0" w:color="auto"/>
        <w:right w:val="none" w:sz="0" w:space="0" w:color="auto"/>
      </w:divBdr>
    </w:div>
    <w:div w:id="1759591957">
      <w:bodyDiv w:val="1"/>
      <w:marLeft w:val="0"/>
      <w:marRight w:val="0"/>
      <w:marTop w:val="0"/>
      <w:marBottom w:val="0"/>
      <w:divBdr>
        <w:top w:val="none" w:sz="0" w:space="0" w:color="auto"/>
        <w:left w:val="none" w:sz="0" w:space="0" w:color="auto"/>
        <w:bottom w:val="none" w:sz="0" w:space="0" w:color="auto"/>
        <w:right w:val="none" w:sz="0" w:space="0" w:color="auto"/>
      </w:divBdr>
    </w:div>
    <w:div w:id="1789812198">
      <w:bodyDiv w:val="1"/>
      <w:marLeft w:val="0"/>
      <w:marRight w:val="0"/>
      <w:marTop w:val="0"/>
      <w:marBottom w:val="0"/>
      <w:divBdr>
        <w:top w:val="none" w:sz="0" w:space="0" w:color="auto"/>
        <w:left w:val="none" w:sz="0" w:space="0" w:color="auto"/>
        <w:bottom w:val="none" w:sz="0" w:space="0" w:color="auto"/>
        <w:right w:val="none" w:sz="0" w:space="0" w:color="auto"/>
      </w:divBdr>
    </w:div>
    <w:div w:id="1832939747">
      <w:bodyDiv w:val="1"/>
      <w:marLeft w:val="0"/>
      <w:marRight w:val="0"/>
      <w:marTop w:val="0"/>
      <w:marBottom w:val="0"/>
      <w:divBdr>
        <w:top w:val="none" w:sz="0" w:space="0" w:color="auto"/>
        <w:left w:val="none" w:sz="0" w:space="0" w:color="auto"/>
        <w:bottom w:val="none" w:sz="0" w:space="0" w:color="auto"/>
        <w:right w:val="none" w:sz="0" w:space="0" w:color="auto"/>
      </w:divBdr>
    </w:div>
    <w:div w:id="19513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23-14" TargetMode="External"/><Relationship Id="rId21" Type="http://schemas.openxmlformats.org/officeDocument/2006/relationships/hyperlink" Target="http://www.legislation.act.gov.au/a/2004-11" TargetMode="External"/><Relationship Id="rId42" Type="http://schemas.openxmlformats.org/officeDocument/2006/relationships/hyperlink" Target="http://www.legislation.act.gov.au/a/2023-18" TargetMode="External"/><Relationship Id="rId47" Type="http://schemas.openxmlformats.org/officeDocument/2006/relationships/hyperlink" Target="http://www.legislation.act.gov.au/a/2023-18" TargetMode="External"/><Relationship Id="rId63" Type="http://schemas.openxmlformats.org/officeDocument/2006/relationships/hyperlink" Target="http://www.legislation.act.gov.au/a/2011-42" TargetMode="External"/><Relationship Id="rId68" Type="http://schemas.openxmlformats.org/officeDocument/2006/relationships/hyperlink" Target="https://www.legislation.gov.au/C2004A04121/latest/versions" TargetMode="External"/><Relationship Id="rId84" Type="http://schemas.openxmlformats.org/officeDocument/2006/relationships/hyperlink" Target="http://www.legislation.act.gov.au/a/2023-18" TargetMode="External"/><Relationship Id="rId89" Type="http://schemas.openxmlformats.org/officeDocument/2006/relationships/hyperlink" Target="http://www.legislation.act.gov.au/sl/2023-39" TargetMode="External"/><Relationship Id="rId16" Type="http://schemas.openxmlformats.org/officeDocument/2006/relationships/hyperlink" Target="http://www.legislation.act.gov.au/a/2023-14" TargetMode="External"/><Relationship Id="rId11" Type="http://schemas.openxmlformats.org/officeDocument/2006/relationships/footer" Target="footer2.xml"/><Relationship Id="rId32" Type="http://schemas.openxmlformats.org/officeDocument/2006/relationships/hyperlink" Target="http://www.legislation.act.gov.au/a/2023-14" TargetMode="External"/><Relationship Id="rId37" Type="http://schemas.openxmlformats.org/officeDocument/2006/relationships/hyperlink" Target="http://www.legislation.act.gov.au/a/2023-18" TargetMode="External"/><Relationship Id="rId53" Type="http://schemas.openxmlformats.org/officeDocument/2006/relationships/hyperlink" Target="http://www.legislation.act.gov.au/a/2001-14" TargetMode="External"/><Relationship Id="rId58" Type="http://schemas.openxmlformats.org/officeDocument/2006/relationships/hyperlink" Target="http://www.standards.org.au/" TargetMode="External"/><Relationship Id="rId74" Type="http://schemas.openxmlformats.org/officeDocument/2006/relationships/hyperlink" Target="http://www.legislation.act.gov.au/ni/2023-540/" TargetMode="External"/><Relationship Id="rId79" Type="http://schemas.openxmlformats.org/officeDocument/2006/relationships/header" Target="header5.xml"/><Relationship Id="rId102" Type="http://schemas.openxmlformats.org/officeDocument/2006/relationships/header" Target="header10.xml"/><Relationship Id="rId5" Type="http://schemas.openxmlformats.org/officeDocument/2006/relationships/webSettings" Target="webSettings.xml"/><Relationship Id="rId90" Type="http://schemas.openxmlformats.org/officeDocument/2006/relationships/hyperlink" Target="http://www.legislation.act.gov.au/ni/2023-540/" TargetMode="External"/><Relationship Id="rId95" Type="http://schemas.openxmlformats.org/officeDocument/2006/relationships/footer" Target="footer8.xml"/><Relationship Id="rId22" Type="http://schemas.openxmlformats.org/officeDocument/2006/relationships/hyperlink" Target="http://www.legislation.act.gov.au/a/2004-11" TargetMode="External"/><Relationship Id="rId27" Type="http://schemas.openxmlformats.org/officeDocument/2006/relationships/hyperlink" Target="http://www.legislation.act.gov.au/a/2023-14" TargetMode="External"/><Relationship Id="rId43" Type="http://schemas.openxmlformats.org/officeDocument/2006/relationships/hyperlink" Target="http://www.legislation.act.gov.au/a/2002-51" TargetMode="External"/><Relationship Id="rId48" Type="http://schemas.openxmlformats.org/officeDocument/2006/relationships/hyperlink" Target="http://www.legislation.act.gov.au/a/2023-18" TargetMode="External"/><Relationship Id="rId64" Type="http://schemas.openxmlformats.org/officeDocument/2006/relationships/hyperlink" Target="https://www.legislation.vic.gov.au/in-force/acts/education-and-care-services-national-law-act-2010/026" TargetMode="External"/><Relationship Id="rId69" Type="http://schemas.openxmlformats.org/officeDocument/2006/relationships/hyperlink" Target="https://www.legislation.gov.au/C2004A04121/latest/versions" TargetMode="External"/><Relationship Id="rId80" Type="http://schemas.openxmlformats.org/officeDocument/2006/relationships/footer" Target="footer4.xml"/><Relationship Id="rId85" Type="http://schemas.openxmlformats.org/officeDocument/2006/relationships/hyperlink" Target="http://www.legislation.act.gov.au/a/2023-14" TargetMode="External"/><Relationship Id="rId12" Type="http://schemas.openxmlformats.org/officeDocument/2006/relationships/header" Target="header3.xml"/><Relationship Id="rId17" Type="http://schemas.openxmlformats.org/officeDocument/2006/relationships/hyperlink" Target="http://www.legislation.act.gov.au/ni/2023-540/" TargetMode="External"/><Relationship Id="rId33" Type="http://schemas.openxmlformats.org/officeDocument/2006/relationships/hyperlink" Target="http://www.comlaw.gov.au/Series/C2004A00818" TargetMode="External"/><Relationship Id="rId38" Type="http://schemas.openxmlformats.org/officeDocument/2006/relationships/hyperlink" Target="http://www.legislation.act.gov.au/a/2023-50" TargetMode="External"/><Relationship Id="rId59" Type="http://schemas.openxmlformats.org/officeDocument/2006/relationships/hyperlink" Target="https://www.legislation.act.gov.au/a/2023-14/" TargetMode="External"/><Relationship Id="rId103" Type="http://schemas.openxmlformats.org/officeDocument/2006/relationships/header" Target="header11.xml"/><Relationship Id="rId20" Type="http://schemas.openxmlformats.org/officeDocument/2006/relationships/hyperlink" Target="http://www.legislation.act.gov.au/a/2023-14" TargetMode="External"/><Relationship Id="rId41" Type="http://schemas.openxmlformats.org/officeDocument/2006/relationships/hyperlink" Target="http://www.legislation.act.gov.au/a/2014-59" TargetMode="External"/><Relationship Id="rId54" Type="http://schemas.openxmlformats.org/officeDocument/2006/relationships/hyperlink" Target="https://www.legislation.act.gov.au/a/2023-14/" TargetMode="External"/><Relationship Id="rId62" Type="http://schemas.openxmlformats.org/officeDocument/2006/relationships/hyperlink" Target="https://www.legislation.gov.au/C2011A00073/latest/versions" TargetMode="External"/><Relationship Id="rId70" Type="http://schemas.openxmlformats.org/officeDocument/2006/relationships/hyperlink" Target="https://www.legislation.gov.au/C2004A03268/latest/versions" TargetMode="External"/><Relationship Id="rId75" Type="http://schemas.openxmlformats.org/officeDocument/2006/relationships/hyperlink" Target="https://www.legislation.act.gov.au/a/2023-14/" TargetMode="External"/><Relationship Id="rId83" Type="http://schemas.openxmlformats.org/officeDocument/2006/relationships/hyperlink" Target="http://www.legislation.act.gov.au/ni/2023-540/" TargetMode="External"/><Relationship Id="rId88" Type="http://schemas.openxmlformats.org/officeDocument/2006/relationships/hyperlink" Target="http://www.legislation.act.gov.au/a/2023-14" TargetMode="External"/><Relationship Id="rId91" Type="http://schemas.openxmlformats.org/officeDocument/2006/relationships/hyperlink" Target="http://www.legislation.act.gov.au/a/2023-18" TargetMode="External"/><Relationship Id="rId96"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23-14" TargetMode="External"/><Relationship Id="rId23" Type="http://schemas.openxmlformats.org/officeDocument/2006/relationships/hyperlink" Target="http://www.legislation.act.gov.au/a/2004-11" TargetMode="External"/><Relationship Id="rId28" Type="http://schemas.openxmlformats.org/officeDocument/2006/relationships/hyperlink" Target="http://www.legislation.act.gov.au/a/2023-14" TargetMode="External"/><Relationship Id="rId36" Type="http://schemas.openxmlformats.org/officeDocument/2006/relationships/hyperlink" Target="https://www.legislation.act.gov.au/a/2023-18/"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www.legislation.act.gov.au/a/2023-14" TargetMode="External"/><Relationship Id="rId44" Type="http://schemas.openxmlformats.org/officeDocument/2006/relationships/hyperlink" Target="http://www.legislation.act.gov.au/a/2014-59" TargetMode="External"/><Relationship Id="rId52" Type="http://schemas.openxmlformats.org/officeDocument/2006/relationships/hyperlink" Target="http://www.legislation.act.gov.au/a/2002-51" TargetMode="External"/><Relationship Id="rId60" Type="http://schemas.openxmlformats.org/officeDocument/2006/relationships/hyperlink" Target="http://www.legislation.act.gov.au/a/2001-16" TargetMode="External"/><Relationship Id="rId65" Type="http://schemas.openxmlformats.org/officeDocument/2006/relationships/hyperlink" Target="http://www.legislation.act.gov.au/a/1993-13" TargetMode="External"/><Relationship Id="rId73" Type="http://schemas.openxmlformats.org/officeDocument/2006/relationships/hyperlink" Target="https://www.legislation.gov.au/C2004A01285/latest/versions" TargetMode="External"/><Relationship Id="rId78" Type="http://schemas.openxmlformats.org/officeDocument/2006/relationships/header" Target="header4.xml"/><Relationship Id="rId81" Type="http://schemas.openxmlformats.org/officeDocument/2006/relationships/footer" Target="footer5.xml"/><Relationship Id="rId86" Type="http://schemas.openxmlformats.org/officeDocument/2006/relationships/hyperlink" Target="http://www.legislation.act.gov.au/a/2023-14" TargetMode="External"/><Relationship Id="rId94" Type="http://schemas.openxmlformats.org/officeDocument/2006/relationships/footer" Target="footer7.xml"/><Relationship Id="rId99" Type="http://schemas.openxmlformats.org/officeDocument/2006/relationships/header" Target="header9.xml"/><Relationship Id="rId10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legislation.act.gov.au/ni/2023-540/" TargetMode="External"/><Relationship Id="rId39" Type="http://schemas.openxmlformats.org/officeDocument/2006/relationships/hyperlink" Target="http://www.legislation.act.gov.au/a/2023-50"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23-18" TargetMode="External"/><Relationship Id="rId55" Type="http://schemas.openxmlformats.org/officeDocument/2006/relationships/hyperlink" Target="http://www.legislation.act.gov.au/a/2023-18" TargetMode="External"/><Relationship Id="rId76" Type="http://schemas.openxmlformats.org/officeDocument/2006/relationships/hyperlink" Target="https://www.legislation.act.gov.au/a/2023-14/" TargetMode="External"/><Relationship Id="rId97" Type="http://schemas.openxmlformats.org/officeDocument/2006/relationships/hyperlink" Target="http://www.legislation.act.gov.au/" TargetMode="External"/><Relationship Id="rId104"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hyperlink" Target="https://www.legislation.gov.au/C2004A01285/latest/versions"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www.legislation.act.gov.au/a/2023-14" TargetMode="External"/><Relationship Id="rId24" Type="http://schemas.openxmlformats.org/officeDocument/2006/relationships/hyperlink" Target="http://www.legislation.act.gov.au/a/2004-11" TargetMode="External"/><Relationship Id="rId40" Type="http://schemas.openxmlformats.org/officeDocument/2006/relationships/hyperlink" Target="http://www.legislation.act.gov.au/a/2023-18" TargetMode="Externa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13-18" TargetMode="External"/><Relationship Id="rId87" Type="http://schemas.openxmlformats.org/officeDocument/2006/relationships/hyperlink" Target="http://www.legislation.act.gov.au/a/2023-14" TargetMode="External"/><Relationship Id="rId61" Type="http://schemas.openxmlformats.org/officeDocument/2006/relationships/hyperlink" Target="http://www.legislation.act.gov.au/a/2004-17" TargetMode="External"/><Relationship Id="rId82" Type="http://schemas.openxmlformats.org/officeDocument/2006/relationships/footer" Target="footer6.xml"/><Relationship Id="rId19" Type="http://schemas.openxmlformats.org/officeDocument/2006/relationships/hyperlink" Target="http://www.legislation.act.gov.au/a/2023-14" TargetMode="Externa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23-14" TargetMode="External"/><Relationship Id="rId35" Type="http://schemas.openxmlformats.org/officeDocument/2006/relationships/hyperlink" Target="https://www.legislation.act.gov.au/a/2023-18/" TargetMode="External"/><Relationship Id="rId56" Type="http://schemas.openxmlformats.org/officeDocument/2006/relationships/hyperlink" Target="http://www.legislation.act.gov.au/a/2001-14" TargetMode="External"/><Relationship Id="rId77" Type="http://schemas.openxmlformats.org/officeDocument/2006/relationships/hyperlink" Target="https://www.legislation.act.gov.au/a/2023-14/" TargetMode="External"/><Relationship Id="rId100" Type="http://schemas.openxmlformats.org/officeDocument/2006/relationships/footer" Target="footer9.xm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legislation.act.gov.au/a/2001-16" TargetMode="External"/><Relationship Id="rId72" Type="http://schemas.openxmlformats.org/officeDocument/2006/relationships/hyperlink" Target="https://www.legislation.gov.au/C2004A03268/latest/versions" TargetMode="External"/><Relationship Id="rId93" Type="http://schemas.openxmlformats.org/officeDocument/2006/relationships/header" Target="header7.xml"/><Relationship Id="rId98" Type="http://schemas.openxmlformats.org/officeDocument/2006/relationships/header" Target="header8.xml"/><Relationship Id="rId3" Type="http://schemas.openxmlformats.org/officeDocument/2006/relationships/styles" Target="styles.xml"/><Relationship Id="rId25" Type="http://schemas.openxmlformats.org/officeDocument/2006/relationships/hyperlink" Target="http://www.legislation.act.gov.au/ni/2023-540/" TargetMode="External"/><Relationship Id="rId46" Type="http://schemas.openxmlformats.org/officeDocument/2006/relationships/hyperlink" Target="http://www.legislation.act.gov.au/ni/2023-540/" TargetMode="External"/><Relationship Id="rId67" Type="http://schemas.openxmlformats.org/officeDocument/2006/relationships/hyperlink" Target="https://legislation.nsw.gov.au/view/html/inforce/current/act-2012-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13328</Words>
  <Characters>66578</Characters>
  <Application>Microsoft Office Word</Application>
  <DocSecurity>0</DocSecurity>
  <Lines>2088</Lines>
  <Paragraphs>1373</Paragraphs>
  <ScaleCrop>false</ScaleCrop>
  <HeadingPairs>
    <vt:vector size="2" baseType="variant">
      <vt:variant>
        <vt:lpstr>Title</vt:lpstr>
      </vt:variant>
      <vt:variant>
        <vt:i4>1</vt:i4>
      </vt:variant>
    </vt:vector>
  </HeadingPairs>
  <TitlesOfParts>
    <vt:vector size="1" baseType="lpstr">
      <vt:lpstr>Urban Forest and Planning Legislation Amendment Act 2026</vt:lpstr>
    </vt:vector>
  </TitlesOfParts>
  <Manager>Section</Manager>
  <Company>Section</Company>
  <LinksUpToDate>false</LinksUpToDate>
  <CharactersWithSpaces>79041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 and Planning Legislation Amendment Act 2026</dc:title>
  <dc:subject>Amendment</dc:subject>
  <dc:creator>ACT Government</dc:creator>
  <cp:keywords>D11</cp:keywords>
  <dc:description>J2025-480</dc:description>
  <cp:lastModifiedBy>PCODCS</cp:lastModifiedBy>
  <cp:revision>4</cp:revision>
  <cp:lastPrinted>2026-06-04T02:09:00Z</cp:lastPrinted>
  <dcterms:created xsi:type="dcterms:W3CDTF">2026-06-12T02:05:00Z</dcterms:created>
  <dcterms:modified xsi:type="dcterms:W3CDTF">2026-06-12T02:05:00Z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City and Environment Directorate</vt:lpwstr>
  </property>
  <property fmtid="{D5CDD505-2E9C-101B-9397-08002B2CF9AE}" pid="11" name="ClientName1">
    <vt:lpwstr>Georgia Nicholls</vt:lpwstr>
  </property>
  <property fmtid="{D5CDD505-2E9C-101B-9397-08002B2CF9AE}" pid="12" name="ClientEmail1">
    <vt:lpwstr>Georgia.Nicholls@act.gov.au</vt:lpwstr>
  </property>
  <property fmtid="{D5CDD505-2E9C-101B-9397-08002B2CF9AE}" pid="13" name="ClientPh1">
    <vt:lpwstr>62078969</vt:lpwstr>
  </property>
  <property fmtid="{D5CDD505-2E9C-101B-9397-08002B2CF9AE}" pid="14" name="ClientName2">
    <vt:lpwstr>Kirra Cox</vt:lpwstr>
  </property>
  <property fmtid="{D5CDD505-2E9C-101B-9397-08002B2CF9AE}" pid="15" name="ClientEmail2">
    <vt:lpwstr>Kirra.Cox@act.gov.au</vt:lpwstr>
  </property>
  <property fmtid="{D5CDD505-2E9C-101B-9397-08002B2CF9AE}" pid="16" name="ClientPh2">
    <vt:lpwstr>62053407</vt:lpwstr>
  </property>
  <property fmtid="{D5CDD505-2E9C-101B-9397-08002B2CF9AE}" pid="17" name="jobType">
    <vt:lpwstr>Drafting</vt:lpwstr>
  </property>
  <property fmtid="{D5CDD505-2E9C-101B-9397-08002B2CF9AE}" pid="18" name="DMSID">
    <vt:lpwstr>15585939</vt:lpwstr>
  </property>
  <property fmtid="{D5CDD505-2E9C-101B-9397-08002B2CF9AE}" pid="19" name="JMSREQUIREDCHECKIN">
    <vt:lpwstr/>
  </property>
  <property fmtid="{D5CDD505-2E9C-101B-9397-08002B2CF9AE}" pid="20" name="CHECKEDOUTFROMJMS">
    <vt:lpwstr/>
  </property>
  <property fmtid="{D5CDD505-2E9C-101B-9397-08002B2CF9AE}" pid="21" name="Citation">
    <vt:lpwstr>Urban Forest and Planning Legislation Amendment Bill 2026</vt:lpwstr>
  </property>
  <property fmtid="{D5CDD505-2E9C-101B-9397-08002B2CF9AE}" pid="22" name="AmCitation">
    <vt:lpwstr/>
  </property>
  <property fmtid="{D5CDD505-2E9C-101B-9397-08002B2CF9AE}" pid="23" name="ActName">
    <vt:lpwstr/>
  </property>
  <property fmtid="{D5CDD505-2E9C-101B-9397-08002B2CF9AE}" pid="24" name="DrafterName">
    <vt:lpwstr>Clare Steller</vt:lpwstr>
  </property>
  <property fmtid="{D5CDD505-2E9C-101B-9397-08002B2CF9AE}" pid="25" name="DrafterEmail">
    <vt:lpwstr>clare.steller@act.gov.au</vt:lpwstr>
  </property>
  <property fmtid="{D5CDD505-2E9C-101B-9397-08002B2CF9AE}" pid="26" name="DrafterPh">
    <vt:lpwstr>62054731</vt:lpwstr>
  </property>
  <property fmtid="{D5CDD505-2E9C-101B-9397-08002B2CF9AE}" pid="27" name="SettlerName">
    <vt:lpwstr>Sue Erickson</vt:lpwstr>
  </property>
  <property fmtid="{D5CDD505-2E9C-101B-9397-08002B2CF9AE}" pid="28" name="SettlerEmail">
    <vt:lpwstr>Sue.Erickson@act.gov.au</vt:lpwstr>
  </property>
  <property fmtid="{D5CDD505-2E9C-101B-9397-08002B2CF9AE}" pid="29" name="SettlerPh">
    <vt:lpwstr>(02) 6207 9578</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