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BB30C" w14:textId="5E62FEF7" w:rsidR="00D40F53" w:rsidRDefault="00D40F53">
      <w:pPr>
        <w:spacing w:before="400"/>
        <w:jc w:val="center"/>
      </w:pPr>
      <w:r>
        <w:rPr>
          <w:noProof/>
          <w:color w:val="000000"/>
          <w:sz w:val="22"/>
        </w:rPr>
        <w:t>2026</w:t>
      </w:r>
    </w:p>
    <w:p w14:paraId="3580C09B" w14:textId="77777777" w:rsidR="00D40F53" w:rsidRDefault="00D40F53">
      <w:pPr>
        <w:spacing w:before="300"/>
        <w:jc w:val="center"/>
      </w:pPr>
      <w:r>
        <w:t>THE LEGISLATIVE ASSEMBLY</w:t>
      </w:r>
      <w:r>
        <w:br/>
        <w:t>FOR THE AUSTRALIAN CAPITAL TERRITORY</w:t>
      </w:r>
    </w:p>
    <w:p w14:paraId="2769CDB5" w14:textId="77777777" w:rsidR="00D40F53" w:rsidRDefault="00D40F53">
      <w:pPr>
        <w:pStyle w:val="N-line1"/>
        <w:jc w:val="both"/>
      </w:pPr>
    </w:p>
    <w:p w14:paraId="2105529A" w14:textId="77777777" w:rsidR="00D40F53" w:rsidRDefault="00D40F53" w:rsidP="00FE5883">
      <w:pPr>
        <w:spacing w:before="120"/>
        <w:jc w:val="center"/>
      </w:pPr>
      <w:r>
        <w:t>(As presented)</w:t>
      </w:r>
    </w:p>
    <w:p w14:paraId="643E9A1C" w14:textId="5B339AF8" w:rsidR="00D40F53" w:rsidRDefault="00D40F53">
      <w:pPr>
        <w:spacing w:before="240"/>
        <w:jc w:val="center"/>
      </w:pPr>
      <w:r>
        <w:t>(</w:t>
      </w:r>
      <w:bookmarkStart w:id="0" w:name="Sponsor"/>
      <w:r>
        <w:t>Minister for Gaming Reform</w:t>
      </w:r>
      <w:bookmarkEnd w:id="0"/>
      <w:r>
        <w:t>)</w:t>
      </w:r>
    </w:p>
    <w:p w14:paraId="79CD1195" w14:textId="0BA7636A" w:rsidR="00F24628" w:rsidRPr="005C2364" w:rsidRDefault="002B1648">
      <w:pPr>
        <w:pStyle w:val="Billname1"/>
      </w:pPr>
      <w:fldSimple w:instr=" REF Citation \*charformat  \* MERGEFORMAT ">
        <w:r w:rsidRPr="005C2364">
          <w:t>Gambling and Racing Control (Gambling Exclusion) Amendment Bill 2026</w:t>
        </w:r>
      </w:fldSimple>
    </w:p>
    <w:p w14:paraId="4B28703F" w14:textId="4B0B27A6" w:rsidR="00F24628" w:rsidRPr="005C2364" w:rsidRDefault="00F24628">
      <w:pPr>
        <w:pStyle w:val="ActNo"/>
      </w:pPr>
      <w:r w:rsidRPr="005C2364">
        <w:fldChar w:fldCharType="begin"/>
      </w:r>
      <w:r w:rsidRPr="005C2364">
        <w:instrText xml:space="preserve"> DOCPROPERTY "Category"  \* MERGEFORMAT </w:instrText>
      </w:r>
      <w:r w:rsidRPr="005C2364">
        <w:fldChar w:fldCharType="end"/>
      </w:r>
    </w:p>
    <w:p w14:paraId="6967091C" w14:textId="77777777" w:rsidR="00F24628" w:rsidRPr="005C2364" w:rsidRDefault="00F24628" w:rsidP="00185710">
      <w:pPr>
        <w:pStyle w:val="Placeholder"/>
        <w:suppressLineNumbers/>
      </w:pPr>
      <w:r w:rsidRPr="005C2364">
        <w:rPr>
          <w:rStyle w:val="charContents"/>
          <w:sz w:val="16"/>
        </w:rPr>
        <w:t xml:space="preserve">  </w:t>
      </w:r>
      <w:r w:rsidRPr="005C2364">
        <w:rPr>
          <w:rStyle w:val="charPage"/>
        </w:rPr>
        <w:t xml:space="preserve">  </w:t>
      </w:r>
    </w:p>
    <w:p w14:paraId="30D56A6A" w14:textId="77777777" w:rsidR="00F24628" w:rsidRPr="005C2364" w:rsidRDefault="00F24628">
      <w:pPr>
        <w:pStyle w:val="N-TOCheading"/>
      </w:pPr>
      <w:r w:rsidRPr="005C2364">
        <w:rPr>
          <w:rStyle w:val="charContents"/>
        </w:rPr>
        <w:t>Contents</w:t>
      </w:r>
    </w:p>
    <w:p w14:paraId="066025ED" w14:textId="77777777" w:rsidR="00F24628" w:rsidRPr="005C2364" w:rsidRDefault="00F24628">
      <w:pPr>
        <w:pStyle w:val="N-9pt"/>
      </w:pPr>
      <w:r w:rsidRPr="005C2364">
        <w:tab/>
      </w:r>
      <w:r w:rsidRPr="005C2364">
        <w:rPr>
          <w:rStyle w:val="charPage"/>
        </w:rPr>
        <w:t>Page</w:t>
      </w:r>
    </w:p>
    <w:p w14:paraId="313E97C5" w14:textId="6297E160" w:rsidR="00185710" w:rsidRDefault="00185710">
      <w:pPr>
        <w:pStyle w:val="TOC2"/>
        <w:rPr>
          <w:rFonts w:asciiTheme="minorHAnsi" w:eastAsiaTheme="minorEastAsia" w:hAnsiTheme="minorHAnsi" w:cstheme="minorBidi"/>
          <w:b w:val="0"/>
          <w:kern w:val="2"/>
          <w:szCs w:val="24"/>
          <w:lang w:eastAsia="en-AU"/>
          <w14:ligatures w14:val="standardContextual"/>
        </w:rPr>
      </w:pPr>
      <w:r>
        <w:fldChar w:fldCharType="begin"/>
      </w:r>
      <w:r>
        <w:instrText xml:space="preserve"> TOC \o "1-5" \h \t "A H1 Chapter,1,A H2 Part,2,A H3 Div,3,A H4 SubDiv,4,A H5 Sec,5,Sched-heading,6,Sched-heading Symb,6,Sched-Part,7,Sched-Part Symb,7,Endnote1,7,Sched-Form,8,Sched-Form Symb,8,Dict-Heading,6,Dict-Heading Symb,6,Sch clause heading,5,Endnote2,5 </w:instrText>
      </w:r>
      <w:r>
        <w:fldChar w:fldCharType="separate"/>
      </w:r>
      <w:hyperlink w:anchor="_Toc239866702" w:history="1">
        <w:r w:rsidRPr="000634A7">
          <w:t>Part 1</w:t>
        </w:r>
        <w:r>
          <w:rPr>
            <w:rFonts w:asciiTheme="minorHAnsi" w:eastAsiaTheme="minorEastAsia" w:hAnsiTheme="minorHAnsi" w:cstheme="minorBidi"/>
            <w:b w:val="0"/>
            <w:kern w:val="2"/>
            <w:szCs w:val="24"/>
            <w:lang w:eastAsia="en-AU"/>
            <w14:ligatures w14:val="standardContextual"/>
          </w:rPr>
          <w:tab/>
        </w:r>
        <w:r w:rsidRPr="000634A7">
          <w:t>Preliminary</w:t>
        </w:r>
        <w:r w:rsidRPr="00185710">
          <w:rPr>
            <w:vanish/>
          </w:rPr>
          <w:tab/>
        </w:r>
        <w:r w:rsidRPr="00185710">
          <w:rPr>
            <w:vanish/>
          </w:rPr>
          <w:fldChar w:fldCharType="begin"/>
        </w:r>
        <w:r w:rsidRPr="00185710">
          <w:rPr>
            <w:vanish/>
          </w:rPr>
          <w:instrText xml:space="preserve"> PAGEREF _Toc239866702 \h </w:instrText>
        </w:r>
        <w:r w:rsidRPr="00185710">
          <w:rPr>
            <w:vanish/>
          </w:rPr>
        </w:r>
        <w:r w:rsidRPr="00185710">
          <w:rPr>
            <w:vanish/>
          </w:rPr>
          <w:fldChar w:fldCharType="separate"/>
        </w:r>
        <w:r w:rsidR="002B1648">
          <w:rPr>
            <w:vanish/>
          </w:rPr>
          <w:t>2</w:t>
        </w:r>
        <w:r w:rsidRPr="00185710">
          <w:rPr>
            <w:vanish/>
          </w:rPr>
          <w:fldChar w:fldCharType="end"/>
        </w:r>
      </w:hyperlink>
    </w:p>
    <w:p w14:paraId="49513A8E" w14:textId="3F24A6B8"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03" w:history="1">
        <w:r w:rsidRPr="000634A7">
          <w:t>1</w:t>
        </w:r>
        <w:r>
          <w:rPr>
            <w:rFonts w:asciiTheme="minorHAnsi" w:eastAsiaTheme="minorEastAsia" w:hAnsiTheme="minorHAnsi" w:cstheme="minorBidi"/>
            <w:kern w:val="2"/>
            <w:sz w:val="24"/>
            <w:szCs w:val="24"/>
            <w:lang w:eastAsia="en-AU"/>
            <w14:ligatures w14:val="standardContextual"/>
          </w:rPr>
          <w:tab/>
        </w:r>
        <w:r w:rsidRPr="000634A7">
          <w:t>Name of Act</w:t>
        </w:r>
        <w:r>
          <w:tab/>
        </w:r>
        <w:r>
          <w:fldChar w:fldCharType="begin"/>
        </w:r>
        <w:r>
          <w:instrText xml:space="preserve"> PAGEREF _Toc239866703 \h </w:instrText>
        </w:r>
        <w:r>
          <w:fldChar w:fldCharType="separate"/>
        </w:r>
        <w:r w:rsidR="002B1648">
          <w:t>2</w:t>
        </w:r>
        <w:r>
          <w:fldChar w:fldCharType="end"/>
        </w:r>
      </w:hyperlink>
    </w:p>
    <w:p w14:paraId="4C403932" w14:textId="3E30F82C"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04" w:history="1">
        <w:r w:rsidRPr="000634A7">
          <w:t>2</w:t>
        </w:r>
        <w:r>
          <w:rPr>
            <w:rFonts w:asciiTheme="minorHAnsi" w:eastAsiaTheme="minorEastAsia" w:hAnsiTheme="minorHAnsi" w:cstheme="minorBidi"/>
            <w:kern w:val="2"/>
            <w:sz w:val="24"/>
            <w:szCs w:val="24"/>
            <w:lang w:eastAsia="en-AU"/>
            <w14:ligatures w14:val="standardContextual"/>
          </w:rPr>
          <w:tab/>
        </w:r>
        <w:r w:rsidRPr="000634A7">
          <w:t>Commencement</w:t>
        </w:r>
        <w:r>
          <w:tab/>
        </w:r>
        <w:r>
          <w:fldChar w:fldCharType="begin"/>
        </w:r>
        <w:r>
          <w:instrText xml:space="preserve"> PAGEREF _Toc239866704 \h </w:instrText>
        </w:r>
        <w:r>
          <w:fldChar w:fldCharType="separate"/>
        </w:r>
        <w:r w:rsidR="002B1648">
          <w:t>2</w:t>
        </w:r>
        <w:r>
          <w:fldChar w:fldCharType="end"/>
        </w:r>
      </w:hyperlink>
    </w:p>
    <w:p w14:paraId="56DF044F" w14:textId="45D88D26"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05" w:history="1">
        <w:r w:rsidRPr="000634A7">
          <w:t>3</w:t>
        </w:r>
        <w:r>
          <w:rPr>
            <w:rFonts w:asciiTheme="minorHAnsi" w:eastAsiaTheme="minorEastAsia" w:hAnsiTheme="minorHAnsi" w:cstheme="minorBidi"/>
            <w:kern w:val="2"/>
            <w:sz w:val="24"/>
            <w:szCs w:val="24"/>
            <w:lang w:eastAsia="en-AU"/>
            <w14:ligatures w14:val="standardContextual"/>
          </w:rPr>
          <w:tab/>
        </w:r>
        <w:r w:rsidRPr="000634A7">
          <w:t>Legislation amended</w:t>
        </w:r>
        <w:r>
          <w:tab/>
        </w:r>
        <w:r>
          <w:fldChar w:fldCharType="begin"/>
        </w:r>
        <w:r>
          <w:instrText xml:space="preserve"> PAGEREF _Toc239866705 \h </w:instrText>
        </w:r>
        <w:r>
          <w:fldChar w:fldCharType="separate"/>
        </w:r>
        <w:r w:rsidR="002B1648">
          <w:t>2</w:t>
        </w:r>
        <w:r>
          <w:fldChar w:fldCharType="end"/>
        </w:r>
      </w:hyperlink>
    </w:p>
    <w:p w14:paraId="44B54009" w14:textId="56988146" w:rsidR="00185710" w:rsidRDefault="00185710">
      <w:pPr>
        <w:pStyle w:val="TOC2"/>
        <w:rPr>
          <w:rFonts w:asciiTheme="minorHAnsi" w:eastAsiaTheme="minorEastAsia" w:hAnsiTheme="minorHAnsi" w:cstheme="minorBidi"/>
          <w:b w:val="0"/>
          <w:kern w:val="2"/>
          <w:szCs w:val="24"/>
          <w:lang w:eastAsia="en-AU"/>
          <w14:ligatures w14:val="standardContextual"/>
        </w:rPr>
      </w:pPr>
      <w:hyperlink w:anchor="_Toc239866706" w:history="1">
        <w:r w:rsidRPr="000634A7">
          <w:t>Part 2</w:t>
        </w:r>
        <w:r>
          <w:rPr>
            <w:rFonts w:asciiTheme="minorHAnsi" w:eastAsiaTheme="minorEastAsia" w:hAnsiTheme="minorHAnsi" w:cstheme="minorBidi"/>
            <w:b w:val="0"/>
            <w:kern w:val="2"/>
            <w:szCs w:val="24"/>
            <w:lang w:eastAsia="en-AU"/>
            <w14:ligatures w14:val="standardContextual"/>
          </w:rPr>
          <w:tab/>
        </w:r>
        <w:r w:rsidRPr="000634A7">
          <w:t>Gambling and Racing Control Act 1999</w:t>
        </w:r>
        <w:r w:rsidRPr="00185710">
          <w:rPr>
            <w:vanish/>
          </w:rPr>
          <w:tab/>
        </w:r>
        <w:r w:rsidRPr="00185710">
          <w:rPr>
            <w:vanish/>
          </w:rPr>
          <w:fldChar w:fldCharType="begin"/>
        </w:r>
        <w:r w:rsidRPr="00185710">
          <w:rPr>
            <w:vanish/>
          </w:rPr>
          <w:instrText xml:space="preserve"> PAGEREF _Toc239866706 \h </w:instrText>
        </w:r>
        <w:r w:rsidRPr="00185710">
          <w:rPr>
            <w:vanish/>
          </w:rPr>
        </w:r>
        <w:r w:rsidRPr="00185710">
          <w:rPr>
            <w:vanish/>
          </w:rPr>
          <w:fldChar w:fldCharType="separate"/>
        </w:r>
        <w:r w:rsidR="002B1648">
          <w:rPr>
            <w:vanish/>
          </w:rPr>
          <w:t>3</w:t>
        </w:r>
        <w:r w:rsidRPr="00185710">
          <w:rPr>
            <w:vanish/>
          </w:rPr>
          <w:fldChar w:fldCharType="end"/>
        </w:r>
      </w:hyperlink>
    </w:p>
    <w:p w14:paraId="78668457" w14:textId="427F1DA1"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07" w:history="1">
        <w:r w:rsidRPr="00185710">
          <w:rPr>
            <w:rStyle w:val="CharSectNo"/>
          </w:rPr>
          <w:t>4</w:t>
        </w:r>
        <w:r w:rsidRPr="005C2364">
          <w:tab/>
          <w:t>Dictionary</w:t>
        </w:r>
        <w:r>
          <w:br/>
        </w:r>
        <w:r w:rsidRPr="005C2364">
          <w:t>Section 2, note 1</w:t>
        </w:r>
        <w:r>
          <w:tab/>
        </w:r>
        <w:r>
          <w:fldChar w:fldCharType="begin"/>
        </w:r>
        <w:r>
          <w:instrText xml:space="preserve"> PAGEREF _Toc239866707 \h </w:instrText>
        </w:r>
        <w:r>
          <w:fldChar w:fldCharType="separate"/>
        </w:r>
        <w:r w:rsidR="002B1648">
          <w:t>3</w:t>
        </w:r>
        <w:r>
          <w:fldChar w:fldCharType="end"/>
        </w:r>
      </w:hyperlink>
    </w:p>
    <w:p w14:paraId="0FEFED1A" w14:textId="5A48A839" w:rsidR="00185710" w:rsidRDefault="00185710">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9866708" w:history="1">
        <w:r w:rsidRPr="000634A7">
          <w:t>5</w:t>
        </w:r>
        <w:r>
          <w:rPr>
            <w:rFonts w:asciiTheme="minorHAnsi" w:eastAsiaTheme="minorEastAsia" w:hAnsiTheme="minorHAnsi" w:cstheme="minorBidi"/>
            <w:kern w:val="2"/>
            <w:sz w:val="24"/>
            <w:szCs w:val="24"/>
            <w:lang w:eastAsia="en-AU"/>
            <w14:ligatures w14:val="standardContextual"/>
          </w:rPr>
          <w:tab/>
        </w:r>
        <w:r w:rsidRPr="000634A7">
          <w:t>New section 3A</w:t>
        </w:r>
        <w:r>
          <w:tab/>
        </w:r>
        <w:r>
          <w:fldChar w:fldCharType="begin"/>
        </w:r>
        <w:r>
          <w:instrText xml:space="preserve"> PAGEREF _Toc239866708 \h </w:instrText>
        </w:r>
        <w:r>
          <w:fldChar w:fldCharType="separate"/>
        </w:r>
        <w:r w:rsidR="002B1648">
          <w:t>3</w:t>
        </w:r>
        <w:r>
          <w:fldChar w:fldCharType="end"/>
        </w:r>
      </w:hyperlink>
    </w:p>
    <w:p w14:paraId="0267BCB7" w14:textId="391516C3"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09" w:history="1">
        <w:r w:rsidRPr="00185710">
          <w:rPr>
            <w:rStyle w:val="CharSectNo"/>
          </w:rPr>
          <w:t>6</w:t>
        </w:r>
        <w:r w:rsidRPr="005C2364">
          <w:tab/>
          <w:t>Functions of commission</w:t>
        </w:r>
        <w:r>
          <w:br/>
        </w:r>
        <w:r w:rsidRPr="005C2364">
          <w:t>New section 6 (2) (ca)</w:t>
        </w:r>
        <w:r>
          <w:tab/>
        </w:r>
        <w:r>
          <w:fldChar w:fldCharType="begin"/>
        </w:r>
        <w:r>
          <w:instrText xml:space="preserve"> PAGEREF _Toc239866709 \h </w:instrText>
        </w:r>
        <w:r>
          <w:fldChar w:fldCharType="separate"/>
        </w:r>
        <w:r w:rsidR="002B1648">
          <w:t>4</w:t>
        </w:r>
        <w:r>
          <w:fldChar w:fldCharType="end"/>
        </w:r>
      </w:hyperlink>
    </w:p>
    <w:p w14:paraId="60BF69C8" w14:textId="1BB3D785"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10" w:history="1">
        <w:r w:rsidRPr="00185710">
          <w:rPr>
            <w:rStyle w:val="CharSectNo"/>
          </w:rPr>
          <w:t>7</w:t>
        </w:r>
        <w:r w:rsidRPr="005C2364">
          <w:tab/>
          <w:t>Governing board members</w:t>
        </w:r>
        <w:r>
          <w:br/>
        </w:r>
        <w:r w:rsidRPr="005C2364">
          <w:t>Section 12 (1)</w:t>
        </w:r>
        <w:r>
          <w:tab/>
        </w:r>
        <w:r>
          <w:fldChar w:fldCharType="begin"/>
        </w:r>
        <w:r>
          <w:instrText xml:space="preserve"> PAGEREF _Toc239866710 \h </w:instrText>
        </w:r>
        <w:r>
          <w:fldChar w:fldCharType="separate"/>
        </w:r>
        <w:r w:rsidR="002B1648">
          <w:t>4</w:t>
        </w:r>
        <w:r>
          <w:fldChar w:fldCharType="end"/>
        </w:r>
      </w:hyperlink>
    </w:p>
    <w:p w14:paraId="2A4A0B6E" w14:textId="4D2D46D4"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11" w:history="1">
        <w:r w:rsidRPr="00185710">
          <w:rPr>
            <w:rStyle w:val="CharSectNo"/>
          </w:rPr>
          <w:t>8</w:t>
        </w:r>
        <w:r w:rsidRPr="005C2364">
          <w:tab/>
          <w:t>Commission’s staff</w:t>
        </w:r>
        <w:r>
          <w:br/>
        </w:r>
        <w:r w:rsidRPr="005C2364">
          <w:t>New section 14 (3)</w:t>
        </w:r>
        <w:r>
          <w:tab/>
        </w:r>
        <w:r>
          <w:fldChar w:fldCharType="begin"/>
        </w:r>
        <w:r>
          <w:instrText xml:space="preserve"> PAGEREF _Toc239866711 \h </w:instrText>
        </w:r>
        <w:r>
          <w:fldChar w:fldCharType="separate"/>
        </w:r>
        <w:r w:rsidR="002B1648">
          <w:t>4</w:t>
        </w:r>
        <w:r>
          <w:fldChar w:fldCharType="end"/>
        </w:r>
      </w:hyperlink>
    </w:p>
    <w:p w14:paraId="75A54968" w14:textId="515E7AC1"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12" w:history="1">
        <w:r w:rsidRPr="000634A7">
          <w:t>9</w:t>
        </w:r>
        <w:r>
          <w:rPr>
            <w:rFonts w:asciiTheme="minorHAnsi" w:eastAsiaTheme="minorEastAsia" w:hAnsiTheme="minorHAnsi" w:cstheme="minorBidi"/>
            <w:kern w:val="2"/>
            <w:sz w:val="24"/>
            <w:szCs w:val="24"/>
            <w:lang w:eastAsia="en-AU"/>
            <w14:ligatures w14:val="standardContextual"/>
          </w:rPr>
          <w:tab/>
        </w:r>
        <w:r w:rsidRPr="000634A7">
          <w:t>New division 2.3 heading</w:t>
        </w:r>
        <w:r>
          <w:tab/>
        </w:r>
        <w:r>
          <w:fldChar w:fldCharType="begin"/>
        </w:r>
        <w:r>
          <w:instrText xml:space="preserve"> PAGEREF _Toc239866712 \h </w:instrText>
        </w:r>
        <w:r>
          <w:fldChar w:fldCharType="separate"/>
        </w:r>
        <w:r w:rsidR="002B1648">
          <w:t>4</w:t>
        </w:r>
        <w:r>
          <w:fldChar w:fldCharType="end"/>
        </w:r>
      </w:hyperlink>
    </w:p>
    <w:p w14:paraId="60FE21CD" w14:textId="3AE66AD5"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13" w:history="1">
        <w:r w:rsidRPr="000634A7">
          <w:t>10</w:t>
        </w:r>
        <w:r>
          <w:rPr>
            <w:rFonts w:asciiTheme="minorHAnsi" w:eastAsiaTheme="minorEastAsia" w:hAnsiTheme="minorHAnsi" w:cstheme="minorBidi"/>
            <w:kern w:val="2"/>
            <w:sz w:val="24"/>
            <w:szCs w:val="24"/>
            <w:lang w:eastAsia="en-AU"/>
            <w14:ligatures w14:val="standardContextual"/>
          </w:rPr>
          <w:tab/>
        </w:r>
        <w:r w:rsidRPr="000634A7">
          <w:t>Part 3 and division 3.1 headings</w:t>
        </w:r>
        <w:r>
          <w:tab/>
        </w:r>
        <w:r>
          <w:fldChar w:fldCharType="begin"/>
        </w:r>
        <w:r>
          <w:instrText xml:space="preserve"> PAGEREF _Toc239866713 \h </w:instrText>
        </w:r>
        <w:r>
          <w:fldChar w:fldCharType="separate"/>
        </w:r>
        <w:r w:rsidR="002B1648">
          <w:t>5</w:t>
        </w:r>
        <w:r>
          <w:fldChar w:fldCharType="end"/>
        </w:r>
      </w:hyperlink>
    </w:p>
    <w:p w14:paraId="10639B9A" w14:textId="5965B4BA"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14" w:history="1">
        <w:r w:rsidRPr="00185710">
          <w:rPr>
            <w:rStyle w:val="CharSectNo"/>
          </w:rPr>
          <w:t>11</w:t>
        </w:r>
        <w:r w:rsidRPr="005C2364">
          <w:tab/>
          <w:t>Monitoring and research</w:t>
        </w:r>
        <w:r>
          <w:br/>
        </w:r>
        <w:r w:rsidRPr="005C2364">
          <w:t>Section 17</w:t>
        </w:r>
        <w:r>
          <w:tab/>
        </w:r>
        <w:r>
          <w:fldChar w:fldCharType="begin"/>
        </w:r>
        <w:r>
          <w:instrText xml:space="preserve"> PAGEREF _Toc239866714 \h </w:instrText>
        </w:r>
        <w:r>
          <w:fldChar w:fldCharType="separate"/>
        </w:r>
        <w:r w:rsidR="002B1648">
          <w:t>5</w:t>
        </w:r>
        <w:r>
          <w:fldChar w:fldCharType="end"/>
        </w:r>
      </w:hyperlink>
    </w:p>
    <w:p w14:paraId="58552C86" w14:textId="48AC763A"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15" w:history="1">
        <w:r w:rsidRPr="000634A7">
          <w:t>12</w:t>
        </w:r>
        <w:r>
          <w:rPr>
            <w:rFonts w:asciiTheme="minorHAnsi" w:eastAsiaTheme="minorEastAsia" w:hAnsiTheme="minorHAnsi" w:cstheme="minorBidi"/>
            <w:kern w:val="2"/>
            <w:sz w:val="24"/>
            <w:szCs w:val="24"/>
            <w:lang w:eastAsia="en-AU"/>
            <w14:ligatures w14:val="standardContextual"/>
          </w:rPr>
          <w:tab/>
        </w:r>
        <w:r w:rsidRPr="000634A7">
          <w:t>New sections 17A to 17C</w:t>
        </w:r>
        <w:r>
          <w:tab/>
        </w:r>
        <w:r>
          <w:fldChar w:fldCharType="begin"/>
        </w:r>
        <w:r>
          <w:instrText xml:space="preserve"> PAGEREF _Toc239866715 \h </w:instrText>
        </w:r>
        <w:r>
          <w:fldChar w:fldCharType="separate"/>
        </w:r>
        <w:r w:rsidR="002B1648">
          <w:t>5</w:t>
        </w:r>
        <w:r>
          <w:fldChar w:fldCharType="end"/>
        </w:r>
      </w:hyperlink>
    </w:p>
    <w:p w14:paraId="5699F8C1" w14:textId="07DF4740"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16" w:history="1">
        <w:r w:rsidRPr="000634A7">
          <w:t>13</w:t>
        </w:r>
        <w:r>
          <w:rPr>
            <w:rFonts w:asciiTheme="minorHAnsi" w:eastAsiaTheme="minorEastAsia" w:hAnsiTheme="minorHAnsi" w:cstheme="minorBidi"/>
            <w:kern w:val="2"/>
            <w:sz w:val="24"/>
            <w:szCs w:val="24"/>
            <w:lang w:eastAsia="en-AU"/>
            <w14:ligatures w14:val="standardContextual"/>
          </w:rPr>
          <w:tab/>
        </w:r>
        <w:r w:rsidRPr="000634A7">
          <w:t>Division 3.2 heading</w:t>
        </w:r>
        <w:r>
          <w:tab/>
        </w:r>
        <w:r>
          <w:fldChar w:fldCharType="begin"/>
        </w:r>
        <w:r>
          <w:instrText xml:space="preserve"> PAGEREF _Toc239866716 \h </w:instrText>
        </w:r>
        <w:r>
          <w:fldChar w:fldCharType="separate"/>
        </w:r>
        <w:r w:rsidR="002B1648">
          <w:t>9</w:t>
        </w:r>
        <w:r>
          <w:fldChar w:fldCharType="end"/>
        </w:r>
      </w:hyperlink>
    </w:p>
    <w:p w14:paraId="6BE8E96A" w14:textId="7F3D53D3"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17" w:history="1">
        <w:r w:rsidRPr="000634A7">
          <w:t>14</w:t>
        </w:r>
        <w:r>
          <w:rPr>
            <w:rFonts w:asciiTheme="minorHAnsi" w:eastAsiaTheme="minorEastAsia" w:hAnsiTheme="minorHAnsi" w:cstheme="minorBidi"/>
            <w:kern w:val="2"/>
            <w:sz w:val="24"/>
            <w:szCs w:val="24"/>
            <w:lang w:eastAsia="en-AU"/>
            <w14:ligatures w14:val="standardContextual"/>
          </w:rPr>
          <w:tab/>
        </w:r>
        <w:r w:rsidRPr="000634A7">
          <w:t>New section 18A</w:t>
        </w:r>
        <w:r>
          <w:tab/>
        </w:r>
        <w:r>
          <w:fldChar w:fldCharType="begin"/>
        </w:r>
        <w:r>
          <w:instrText xml:space="preserve"> PAGEREF _Toc239866717 \h </w:instrText>
        </w:r>
        <w:r>
          <w:fldChar w:fldCharType="separate"/>
        </w:r>
        <w:r w:rsidR="002B1648">
          <w:t>9</w:t>
        </w:r>
        <w:r>
          <w:fldChar w:fldCharType="end"/>
        </w:r>
      </w:hyperlink>
    </w:p>
    <w:p w14:paraId="614F7786" w14:textId="07E149C9"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18" w:history="1">
        <w:r w:rsidRPr="00185710">
          <w:rPr>
            <w:rStyle w:val="CharSectNo"/>
          </w:rPr>
          <w:t>15</w:t>
        </w:r>
        <w:r w:rsidRPr="005C2364">
          <w:tab/>
          <w:t>Code of practice</w:t>
        </w:r>
        <w:r>
          <w:br/>
        </w:r>
        <w:r w:rsidRPr="005C2364">
          <w:t>Section 18 (1) (c)</w:t>
        </w:r>
        <w:r>
          <w:tab/>
        </w:r>
        <w:r>
          <w:fldChar w:fldCharType="begin"/>
        </w:r>
        <w:r>
          <w:instrText xml:space="preserve"> PAGEREF _Toc239866718 \h </w:instrText>
        </w:r>
        <w:r>
          <w:fldChar w:fldCharType="separate"/>
        </w:r>
        <w:r w:rsidR="002B1648">
          <w:t>10</w:t>
        </w:r>
        <w:r>
          <w:fldChar w:fldCharType="end"/>
        </w:r>
      </w:hyperlink>
    </w:p>
    <w:p w14:paraId="40A93ECC" w14:textId="2D08F3AA"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19" w:history="1">
        <w:r w:rsidRPr="000634A7">
          <w:t>16</w:t>
        </w:r>
        <w:r>
          <w:rPr>
            <w:rFonts w:asciiTheme="minorHAnsi" w:eastAsiaTheme="minorEastAsia" w:hAnsiTheme="minorHAnsi" w:cstheme="minorBidi"/>
            <w:kern w:val="2"/>
            <w:sz w:val="24"/>
            <w:szCs w:val="24"/>
            <w:lang w:eastAsia="en-AU"/>
            <w14:ligatures w14:val="standardContextual"/>
          </w:rPr>
          <w:tab/>
        </w:r>
        <w:r w:rsidRPr="000634A7">
          <w:t>Section 18 (2) (d)</w:t>
        </w:r>
        <w:r>
          <w:tab/>
        </w:r>
        <w:r>
          <w:fldChar w:fldCharType="begin"/>
        </w:r>
        <w:r>
          <w:instrText xml:space="preserve"> PAGEREF _Toc239866719 \h </w:instrText>
        </w:r>
        <w:r>
          <w:fldChar w:fldCharType="separate"/>
        </w:r>
        <w:r w:rsidR="002B1648">
          <w:t>10</w:t>
        </w:r>
        <w:r>
          <w:fldChar w:fldCharType="end"/>
        </w:r>
      </w:hyperlink>
    </w:p>
    <w:p w14:paraId="37DB0043" w14:textId="600B65AD"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20" w:history="1">
        <w:r w:rsidRPr="000634A7">
          <w:t>17</w:t>
        </w:r>
        <w:r>
          <w:rPr>
            <w:rFonts w:asciiTheme="minorHAnsi" w:eastAsiaTheme="minorEastAsia" w:hAnsiTheme="minorHAnsi" w:cstheme="minorBidi"/>
            <w:kern w:val="2"/>
            <w:sz w:val="24"/>
            <w:szCs w:val="24"/>
            <w:lang w:eastAsia="en-AU"/>
            <w14:ligatures w14:val="standardContextual"/>
          </w:rPr>
          <w:tab/>
        </w:r>
        <w:r w:rsidRPr="000634A7">
          <w:t>Section 18 (2) (e)</w:t>
        </w:r>
        <w:r>
          <w:tab/>
        </w:r>
        <w:r>
          <w:fldChar w:fldCharType="begin"/>
        </w:r>
        <w:r>
          <w:instrText xml:space="preserve"> PAGEREF _Toc239866720 \h </w:instrText>
        </w:r>
        <w:r>
          <w:fldChar w:fldCharType="separate"/>
        </w:r>
        <w:r w:rsidR="002B1648">
          <w:t>10</w:t>
        </w:r>
        <w:r>
          <w:fldChar w:fldCharType="end"/>
        </w:r>
      </w:hyperlink>
    </w:p>
    <w:p w14:paraId="67A5D03F" w14:textId="4DD52A55"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21" w:history="1">
        <w:r w:rsidRPr="000634A7">
          <w:t>18</w:t>
        </w:r>
        <w:r>
          <w:rPr>
            <w:rFonts w:asciiTheme="minorHAnsi" w:eastAsiaTheme="minorEastAsia" w:hAnsiTheme="minorHAnsi" w:cstheme="minorBidi"/>
            <w:kern w:val="2"/>
            <w:sz w:val="24"/>
            <w:szCs w:val="24"/>
            <w:lang w:eastAsia="en-AU"/>
            <w14:ligatures w14:val="standardContextual"/>
          </w:rPr>
          <w:tab/>
        </w:r>
        <w:r w:rsidRPr="000634A7">
          <w:t>Section 18 (2) (f)</w:t>
        </w:r>
        <w:r>
          <w:tab/>
        </w:r>
        <w:r>
          <w:fldChar w:fldCharType="begin"/>
        </w:r>
        <w:r>
          <w:instrText xml:space="preserve"> PAGEREF _Toc239866721 \h </w:instrText>
        </w:r>
        <w:r>
          <w:fldChar w:fldCharType="separate"/>
        </w:r>
        <w:r w:rsidR="002B1648">
          <w:t>10</w:t>
        </w:r>
        <w:r>
          <w:fldChar w:fldCharType="end"/>
        </w:r>
      </w:hyperlink>
    </w:p>
    <w:p w14:paraId="5F32ECC8" w14:textId="107DA3C5"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22" w:history="1">
        <w:r w:rsidRPr="000634A7">
          <w:t>19</w:t>
        </w:r>
        <w:r>
          <w:rPr>
            <w:rFonts w:asciiTheme="minorHAnsi" w:eastAsiaTheme="minorEastAsia" w:hAnsiTheme="minorHAnsi" w:cstheme="minorBidi"/>
            <w:kern w:val="2"/>
            <w:sz w:val="24"/>
            <w:szCs w:val="24"/>
            <w:lang w:eastAsia="en-AU"/>
            <w14:ligatures w14:val="standardContextual"/>
          </w:rPr>
          <w:tab/>
        </w:r>
        <w:r w:rsidRPr="000634A7">
          <w:t>Section 18 (2) (h)</w:t>
        </w:r>
        <w:r>
          <w:tab/>
        </w:r>
        <w:r>
          <w:fldChar w:fldCharType="begin"/>
        </w:r>
        <w:r>
          <w:instrText xml:space="preserve"> PAGEREF _Toc239866722 \h </w:instrText>
        </w:r>
        <w:r>
          <w:fldChar w:fldCharType="separate"/>
        </w:r>
        <w:r w:rsidR="002B1648">
          <w:t>10</w:t>
        </w:r>
        <w:r>
          <w:fldChar w:fldCharType="end"/>
        </w:r>
      </w:hyperlink>
    </w:p>
    <w:p w14:paraId="3FB2A413" w14:textId="69703E23"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23" w:history="1">
        <w:r w:rsidRPr="000634A7">
          <w:t>20</w:t>
        </w:r>
        <w:r>
          <w:rPr>
            <w:rFonts w:asciiTheme="minorHAnsi" w:eastAsiaTheme="minorEastAsia" w:hAnsiTheme="minorHAnsi" w:cstheme="minorBidi"/>
            <w:kern w:val="2"/>
            <w:sz w:val="24"/>
            <w:szCs w:val="24"/>
            <w:lang w:eastAsia="en-AU"/>
            <w14:ligatures w14:val="standardContextual"/>
          </w:rPr>
          <w:tab/>
        </w:r>
        <w:r w:rsidRPr="000634A7">
          <w:t>Section 18 (4)</w:t>
        </w:r>
        <w:r>
          <w:tab/>
        </w:r>
        <w:r>
          <w:fldChar w:fldCharType="begin"/>
        </w:r>
        <w:r>
          <w:instrText xml:space="preserve"> PAGEREF _Toc239866723 \h </w:instrText>
        </w:r>
        <w:r>
          <w:fldChar w:fldCharType="separate"/>
        </w:r>
        <w:r w:rsidR="002B1648">
          <w:t>11</w:t>
        </w:r>
        <w:r>
          <w:fldChar w:fldCharType="end"/>
        </w:r>
      </w:hyperlink>
    </w:p>
    <w:p w14:paraId="434D4A90" w14:textId="3A55D976"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24" w:history="1">
        <w:r w:rsidRPr="00185710">
          <w:rPr>
            <w:rStyle w:val="CharSectNo"/>
          </w:rPr>
          <w:t>21</w:t>
        </w:r>
        <w:r w:rsidRPr="005C2364">
          <w:tab/>
          <w:t>Education and counselling</w:t>
        </w:r>
        <w:r>
          <w:br/>
        </w:r>
        <w:r w:rsidRPr="005C2364">
          <w:t>Section 19 (1) (a)</w:t>
        </w:r>
        <w:r>
          <w:tab/>
        </w:r>
        <w:r>
          <w:fldChar w:fldCharType="begin"/>
        </w:r>
        <w:r>
          <w:instrText xml:space="preserve"> PAGEREF _Toc239866724 \h </w:instrText>
        </w:r>
        <w:r>
          <w:fldChar w:fldCharType="separate"/>
        </w:r>
        <w:r w:rsidR="002B1648">
          <w:t>11</w:t>
        </w:r>
        <w:r>
          <w:fldChar w:fldCharType="end"/>
        </w:r>
      </w:hyperlink>
    </w:p>
    <w:p w14:paraId="0732521A" w14:textId="3D45410F"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25" w:history="1">
        <w:r w:rsidRPr="000634A7">
          <w:t>22</w:t>
        </w:r>
        <w:r>
          <w:rPr>
            <w:rFonts w:asciiTheme="minorHAnsi" w:eastAsiaTheme="minorEastAsia" w:hAnsiTheme="minorHAnsi" w:cstheme="minorBidi"/>
            <w:kern w:val="2"/>
            <w:sz w:val="24"/>
            <w:szCs w:val="24"/>
            <w:lang w:eastAsia="en-AU"/>
            <w14:ligatures w14:val="standardContextual"/>
          </w:rPr>
          <w:tab/>
        </w:r>
        <w:r w:rsidRPr="000634A7">
          <w:t>Section 19 (1) (b) (i)</w:t>
        </w:r>
        <w:r>
          <w:tab/>
        </w:r>
        <w:r>
          <w:fldChar w:fldCharType="begin"/>
        </w:r>
        <w:r>
          <w:instrText xml:space="preserve"> PAGEREF _Toc239866725 \h </w:instrText>
        </w:r>
        <w:r>
          <w:fldChar w:fldCharType="separate"/>
        </w:r>
        <w:r w:rsidR="002B1648">
          <w:t>11</w:t>
        </w:r>
        <w:r>
          <w:fldChar w:fldCharType="end"/>
        </w:r>
      </w:hyperlink>
    </w:p>
    <w:p w14:paraId="3084767B" w14:textId="4DE870DF"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26" w:history="1">
        <w:r w:rsidRPr="000634A7">
          <w:t>23</w:t>
        </w:r>
        <w:r>
          <w:rPr>
            <w:rFonts w:asciiTheme="minorHAnsi" w:eastAsiaTheme="minorEastAsia" w:hAnsiTheme="minorHAnsi" w:cstheme="minorBidi"/>
            <w:kern w:val="2"/>
            <w:sz w:val="24"/>
            <w:szCs w:val="24"/>
            <w:lang w:eastAsia="en-AU"/>
            <w14:ligatures w14:val="standardContextual"/>
          </w:rPr>
          <w:tab/>
        </w:r>
        <w:r w:rsidRPr="000634A7">
          <w:t>Section 19 (1) (b) (ii) and (iii)</w:t>
        </w:r>
        <w:r>
          <w:tab/>
        </w:r>
        <w:r>
          <w:fldChar w:fldCharType="begin"/>
        </w:r>
        <w:r>
          <w:instrText xml:space="preserve"> PAGEREF _Toc239866726 \h </w:instrText>
        </w:r>
        <w:r>
          <w:fldChar w:fldCharType="separate"/>
        </w:r>
        <w:r w:rsidR="002B1648">
          <w:t>11</w:t>
        </w:r>
        <w:r>
          <w:fldChar w:fldCharType="end"/>
        </w:r>
      </w:hyperlink>
    </w:p>
    <w:p w14:paraId="64C207A6" w14:textId="4DA47778"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27" w:history="1">
        <w:r w:rsidRPr="000634A7">
          <w:t>24</w:t>
        </w:r>
        <w:r>
          <w:rPr>
            <w:rFonts w:asciiTheme="minorHAnsi" w:eastAsiaTheme="minorEastAsia" w:hAnsiTheme="minorHAnsi" w:cstheme="minorBidi"/>
            <w:kern w:val="2"/>
            <w:sz w:val="24"/>
            <w:szCs w:val="24"/>
            <w:lang w:eastAsia="en-AU"/>
            <w14:ligatures w14:val="standardContextual"/>
          </w:rPr>
          <w:tab/>
        </w:r>
        <w:r w:rsidRPr="000634A7">
          <w:t>Section 19 (as amended)</w:t>
        </w:r>
        <w:r>
          <w:tab/>
        </w:r>
        <w:r>
          <w:fldChar w:fldCharType="begin"/>
        </w:r>
        <w:r>
          <w:instrText xml:space="preserve"> PAGEREF _Toc239866727 \h </w:instrText>
        </w:r>
        <w:r>
          <w:fldChar w:fldCharType="separate"/>
        </w:r>
        <w:r w:rsidR="002B1648">
          <w:t>11</w:t>
        </w:r>
        <w:r>
          <w:fldChar w:fldCharType="end"/>
        </w:r>
      </w:hyperlink>
    </w:p>
    <w:p w14:paraId="02AC69A3" w14:textId="3416F80E"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28" w:history="1">
        <w:r w:rsidRPr="000634A7">
          <w:t>25</w:t>
        </w:r>
        <w:r>
          <w:rPr>
            <w:rFonts w:asciiTheme="minorHAnsi" w:eastAsiaTheme="minorEastAsia" w:hAnsiTheme="minorHAnsi" w:cstheme="minorBidi"/>
            <w:kern w:val="2"/>
            <w:sz w:val="24"/>
            <w:szCs w:val="24"/>
            <w:lang w:eastAsia="en-AU"/>
            <w14:ligatures w14:val="standardContextual"/>
          </w:rPr>
          <w:tab/>
        </w:r>
        <w:r w:rsidRPr="000634A7">
          <w:t>New divisions 3.3 to 3.5</w:t>
        </w:r>
        <w:r>
          <w:tab/>
        </w:r>
        <w:r>
          <w:fldChar w:fldCharType="begin"/>
        </w:r>
        <w:r>
          <w:instrText xml:space="preserve"> PAGEREF _Toc239866728 \h </w:instrText>
        </w:r>
        <w:r>
          <w:fldChar w:fldCharType="separate"/>
        </w:r>
        <w:r w:rsidR="002B1648">
          <w:t>12</w:t>
        </w:r>
        <w:r>
          <w:fldChar w:fldCharType="end"/>
        </w:r>
      </w:hyperlink>
    </w:p>
    <w:p w14:paraId="2B5D4F22" w14:textId="44E10C2F"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29" w:history="1">
        <w:r w:rsidRPr="00185710">
          <w:rPr>
            <w:rStyle w:val="CharSectNo"/>
          </w:rPr>
          <w:t>26</w:t>
        </w:r>
        <w:r w:rsidRPr="005C2364">
          <w:tab/>
          <w:t>Permitted disclosures to particular people</w:t>
        </w:r>
        <w:r>
          <w:br/>
        </w:r>
        <w:r w:rsidRPr="005C2364">
          <w:t>New section 37 (d) (iva)</w:t>
        </w:r>
        <w:r>
          <w:tab/>
        </w:r>
        <w:r>
          <w:fldChar w:fldCharType="begin"/>
        </w:r>
        <w:r>
          <w:instrText xml:space="preserve"> PAGEREF _Toc239866729 \h </w:instrText>
        </w:r>
        <w:r>
          <w:fldChar w:fldCharType="separate"/>
        </w:r>
        <w:r w:rsidR="002B1648">
          <w:t>36</w:t>
        </w:r>
        <w:r>
          <w:fldChar w:fldCharType="end"/>
        </w:r>
      </w:hyperlink>
    </w:p>
    <w:p w14:paraId="35B198AE" w14:textId="16F5CCE4"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30" w:history="1">
        <w:r w:rsidRPr="000634A7">
          <w:t>27</w:t>
        </w:r>
        <w:r>
          <w:rPr>
            <w:rFonts w:asciiTheme="minorHAnsi" w:eastAsiaTheme="minorEastAsia" w:hAnsiTheme="minorHAnsi" w:cstheme="minorBidi"/>
            <w:kern w:val="2"/>
            <w:sz w:val="24"/>
            <w:szCs w:val="24"/>
            <w:lang w:eastAsia="en-AU"/>
            <w14:ligatures w14:val="standardContextual"/>
          </w:rPr>
          <w:tab/>
        </w:r>
        <w:r w:rsidRPr="000634A7">
          <w:t>New section 53CB</w:t>
        </w:r>
        <w:r>
          <w:tab/>
        </w:r>
        <w:r>
          <w:fldChar w:fldCharType="begin"/>
        </w:r>
        <w:r>
          <w:instrText xml:space="preserve"> PAGEREF _Toc239866730 \h </w:instrText>
        </w:r>
        <w:r>
          <w:fldChar w:fldCharType="separate"/>
        </w:r>
        <w:r w:rsidR="002B1648">
          <w:t>36</w:t>
        </w:r>
        <w:r>
          <w:fldChar w:fldCharType="end"/>
        </w:r>
      </w:hyperlink>
    </w:p>
    <w:p w14:paraId="793B2712" w14:textId="00372DFC"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31" w:history="1">
        <w:r w:rsidRPr="000634A7">
          <w:t>28</w:t>
        </w:r>
        <w:r>
          <w:rPr>
            <w:rFonts w:asciiTheme="minorHAnsi" w:eastAsiaTheme="minorEastAsia" w:hAnsiTheme="minorHAnsi" w:cstheme="minorBidi"/>
            <w:kern w:val="2"/>
            <w:sz w:val="24"/>
            <w:szCs w:val="24"/>
            <w:lang w:eastAsia="en-AU"/>
            <w14:ligatures w14:val="standardContextual"/>
          </w:rPr>
          <w:tab/>
        </w:r>
        <w:r w:rsidRPr="000634A7">
          <w:t>New part 21</w:t>
        </w:r>
        <w:r>
          <w:tab/>
        </w:r>
        <w:r>
          <w:fldChar w:fldCharType="begin"/>
        </w:r>
        <w:r>
          <w:instrText xml:space="preserve"> PAGEREF _Toc239866731 \h </w:instrText>
        </w:r>
        <w:r>
          <w:fldChar w:fldCharType="separate"/>
        </w:r>
        <w:r w:rsidR="002B1648">
          <w:t>37</w:t>
        </w:r>
        <w:r>
          <w:fldChar w:fldCharType="end"/>
        </w:r>
      </w:hyperlink>
    </w:p>
    <w:p w14:paraId="6D56D1E6" w14:textId="583B1536"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32" w:history="1">
        <w:r w:rsidRPr="000634A7">
          <w:t>29</w:t>
        </w:r>
        <w:r>
          <w:rPr>
            <w:rFonts w:asciiTheme="minorHAnsi" w:eastAsiaTheme="minorEastAsia" w:hAnsiTheme="minorHAnsi" w:cstheme="minorBidi"/>
            <w:kern w:val="2"/>
            <w:sz w:val="24"/>
            <w:szCs w:val="24"/>
            <w:lang w:eastAsia="en-AU"/>
            <w14:ligatures w14:val="standardContextual"/>
          </w:rPr>
          <w:tab/>
        </w:r>
        <w:r w:rsidRPr="000634A7">
          <w:t>New part 22</w:t>
        </w:r>
        <w:r>
          <w:tab/>
        </w:r>
        <w:r>
          <w:fldChar w:fldCharType="begin"/>
        </w:r>
        <w:r>
          <w:instrText xml:space="preserve"> PAGEREF _Toc239866732 \h </w:instrText>
        </w:r>
        <w:r>
          <w:fldChar w:fldCharType="separate"/>
        </w:r>
        <w:r w:rsidR="002B1648">
          <w:t>38</w:t>
        </w:r>
        <w:r>
          <w:fldChar w:fldCharType="end"/>
        </w:r>
      </w:hyperlink>
    </w:p>
    <w:p w14:paraId="36BF6834" w14:textId="2D52C841"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33" w:history="1">
        <w:r w:rsidRPr="000634A7">
          <w:t>30</w:t>
        </w:r>
        <w:r>
          <w:rPr>
            <w:rFonts w:asciiTheme="minorHAnsi" w:eastAsiaTheme="minorEastAsia" w:hAnsiTheme="minorHAnsi" w:cstheme="minorBidi"/>
            <w:kern w:val="2"/>
            <w:sz w:val="24"/>
            <w:szCs w:val="24"/>
            <w:lang w:eastAsia="en-AU"/>
            <w14:ligatures w14:val="standardContextual"/>
          </w:rPr>
          <w:tab/>
        </w:r>
        <w:r w:rsidRPr="000634A7">
          <w:t>Dictionary, note 2</w:t>
        </w:r>
        <w:r>
          <w:tab/>
        </w:r>
        <w:r>
          <w:fldChar w:fldCharType="begin"/>
        </w:r>
        <w:r>
          <w:instrText xml:space="preserve"> PAGEREF _Toc239866733 \h </w:instrText>
        </w:r>
        <w:r>
          <w:fldChar w:fldCharType="separate"/>
        </w:r>
        <w:r w:rsidR="002B1648">
          <w:t>40</w:t>
        </w:r>
        <w:r>
          <w:fldChar w:fldCharType="end"/>
        </w:r>
      </w:hyperlink>
    </w:p>
    <w:p w14:paraId="680D7246" w14:textId="13AD90C2"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34" w:history="1">
        <w:r w:rsidRPr="000634A7">
          <w:t>31</w:t>
        </w:r>
        <w:r>
          <w:rPr>
            <w:rFonts w:asciiTheme="minorHAnsi" w:eastAsiaTheme="minorEastAsia" w:hAnsiTheme="minorHAnsi" w:cstheme="minorBidi"/>
            <w:kern w:val="2"/>
            <w:sz w:val="24"/>
            <w:szCs w:val="24"/>
            <w:lang w:eastAsia="en-AU"/>
            <w14:ligatures w14:val="standardContextual"/>
          </w:rPr>
          <w:tab/>
        </w:r>
        <w:r w:rsidRPr="000634A7">
          <w:t>Dictionary, new definitions</w:t>
        </w:r>
        <w:r>
          <w:tab/>
        </w:r>
        <w:r>
          <w:fldChar w:fldCharType="begin"/>
        </w:r>
        <w:r>
          <w:instrText xml:space="preserve"> PAGEREF _Toc239866734 \h </w:instrText>
        </w:r>
        <w:r>
          <w:fldChar w:fldCharType="separate"/>
        </w:r>
        <w:r w:rsidR="002B1648">
          <w:t>41</w:t>
        </w:r>
        <w:r>
          <w:fldChar w:fldCharType="end"/>
        </w:r>
      </w:hyperlink>
    </w:p>
    <w:p w14:paraId="66E5CA09" w14:textId="00E42900" w:rsidR="00185710" w:rsidRDefault="00185710">
      <w:pPr>
        <w:pStyle w:val="TOC2"/>
        <w:rPr>
          <w:rFonts w:asciiTheme="minorHAnsi" w:eastAsiaTheme="minorEastAsia" w:hAnsiTheme="minorHAnsi" w:cstheme="minorBidi"/>
          <w:b w:val="0"/>
          <w:kern w:val="2"/>
          <w:szCs w:val="24"/>
          <w:lang w:eastAsia="en-AU"/>
          <w14:ligatures w14:val="standardContextual"/>
        </w:rPr>
      </w:pPr>
      <w:hyperlink w:anchor="_Toc239866735" w:history="1">
        <w:r w:rsidRPr="000634A7">
          <w:t>Part 3</w:t>
        </w:r>
        <w:r>
          <w:rPr>
            <w:rFonts w:asciiTheme="minorHAnsi" w:eastAsiaTheme="minorEastAsia" w:hAnsiTheme="minorHAnsi" w:cstheme="minorBidi"/>
            <w:b w:val="0"/>
            <w:kern w:val="2"/>
            <w:szCs w:val="24"/>
            <w:lang w:eastAsia="en-AU"/>
            <w14:ligatures w14:val="standardContextual"/>
          </w:rPr>
          <w:tab/>
        </w:r>
        <w:r w:rsidRPr="000634A7">
          <w:t>Gambling and Racing Control (Code of Practice) Regulation 2002</w:t>
        </w:r>
        <w:r w:rsidRPr="00185710">
          <w:rPr>
            <w:vanish/>
          </w:rPr>
          <w:tab/>
        </w:r>
        <w:r w:rsidRPr="00185710">
          <w:rPr>
            <w:vanish/>
          </w:rPr>
          <w:fldChar w:fldCharType="begin"/>
        </w:r>
        <w:r w:rsidRPr="00185710">
          <w:rPr>
            <w:vanish/>
          </w:rPr>
          <w:instrText xml:space="preserve"> PAGEREF _Toc239866735 \h </w:instrText>
        </w:r>
        <w:r w:rsidRPr="00185710">
          <w:rPr>
            <w:vanish/>
          </w:rPr>
        </w:r>
        <w:r w:rsidRPr="00185710">
          <w:rPr>
            <w:vanish/>
          </w:rPr>
          <w:fldChar w:fldCharType="separate"/>
        </w:r>
        <w:r w:rsidR="002B1648">
          <w:rPr>
            <w:vanish/>
          </w:rPr>
          <w:t>43</w:t>
        </w:r>
        <w:r w:rsidRPr="00185710">
          <w:rPr>
            <w:vanish/>
          </w:rPr>
          <w:fldChar w:fldCharType="end"/>
        </w:r>
      </w:hyperlink>
    </w:p>
    <w:p w14:paraId="1884969C" w14:textId="276072A4"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36" w:history="1">
        <w:r w:rsidRPr="00185710">
          <w:rPr>
            <w:rStyle w:val="CharSectNo"/>
          </w:rPr>
          <w:t>32</w:t>
        </w:r>
        <w:r w:rsidRPr="005C2364">
          <w:tab/>
          <w:t>Dictionary</w:t>
        </w:r>
        <w:r>
          <w:br/>
        </w:r>
        <w:r w:rsidRPr="005C2364">
          <w:t>Section 3, note 1</w:t>
        </w:r>
        <w:r>
          <w:tab/>
        </w:r>
        <w:r>
          <w:fldChar w:fldCharType="begin"/>
        </w:r>
        <w:r>
          <w:instrText xml:space="preserve"> PAGEREF _Toc239866736 \h </w:instrText>
        </w:r>
        <w:r>
          <w:fldChar w:fldCharType="separate"/>
        </w:r>
        <w:r w:rsidR="002B1648">
          <w:t>43</w:t>
        </w:r>
        <w:r>
          <w:fldChar w:fldCharType="end"/>
        </w:r>
      </w:hyperlink>
    </w:p>
    <w:p w14:paraId="3192A242" w14:textId="465D65CC"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37" w:history="1">
        <w:r w:rsidRPr="00185710">
          <w:rPr>
            <w:rStyle w:val="CharSectNo"/>
          </w:rPr>
          <w:t>33</w:t>
        </w:r>
        <w:r w:rsidRPr="005C2364">
          <w:tab/>
          <w:t xml:space="preserve">Meaning of </w:t>
        </w:r>
        <w:r w:rsidRPr="00D40F53">
          <w:rPr>
            <w:rStyle w:val="charItals"/>
          </w:rPr>
          <w:t>licensee</w:t>
        </w:r>
        <w:r>
          <w:rPr>
            <w:rStyle w:val="charItals"/>
          </w:rPr>
          <w:br/>
        </w:r>
        <w:r w:rsidRPr="005C2364">
          <w:t>Section 5</w:t>
        </w:r>
        <w:r>
          <w:tab/>
        </w:r>
        <w:r>
          <w:fldChar w:fldCharType="begin"/>
        </w:r>
        <w:r>
          <w:instrText xml:space="preserve"> PAGEREF _Toc239866737 \h </w:instrText>
        </w:r>
        <w:r>
          <w:fldChar w:fldCharType="separate"/>
        </w:r>
        <w:r w:rsidR="002B1648">
          <w:t>43</w:t>
        </w:r>
        <w:r>
          <w:fldChar w:fldCharType="end"/>
        </w:r>
      </w:hyperlink>
    </w:p>
    <w:p w14:paraId="616791AB" w14:textId="2A0BA2C3"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38" w:history="1">
        <w:r w:rsidRPr="00185710">
          <w:rPr>
            <w:rStyle w:val="CharSectNo"/>
          </w:rPr>
          <w:t>34</w:t>
        </w:r>
        <w:r w:rsidRPr="005C2364">
          <w:tab/>
          <w:t>Code of practice</w:t>
        </w:r>
        <w:r>
          <w:br/>
        </w:r>
        <w:r w:rsidRPr="005C2364">
          <w:t>Section 6, new note</w:t>
        </w:r>
        <w:r>
          <w:tab/>
        </w:r>
        <w:r>
          <w:fldChar w:fldCharType="begin"/>
        </w:r>
        <w:r>
          <w:instrText xml:space="preserve"> PAGEREF _Toc239866738 \h </w:instrText>
        </w:r>
        <w:r>
          <w:fldChar w:fldCharType="separate"/>
        </w:r>
        <w:r w:rsidR="002B1648">
          <w:t>43</w:t>
        </w:r>
        <w:r>
          <w:fldChar w:fldCharType="end"/>
        </w:r>
      </w:hyperlink>
    </w:p>
    <w:p w14:paraId="5D4C4933" w14:textId="64BB4079"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39" w:history="1">
        <w:r w:rsidRPr="00185710">
          <w:rPr>
            <w:rStyle w:val="CharSectNo"/>
          </w:rPr>
          <w:t>35</w:t>
        </w:r>
        <w:r w:rsidRPr="005C2364">
          <w:tab/>
          <w:t>Offences under pt 2</w:t>
        </w:r>
        <w:r>
          <w:br/>
        </w:r>
        <w:r w:rsidRPr="005C2364">
          <w:t>Section 7</w:t>
        </w:r>
        <w:r>
          <w:tab/>
        </w:r>
        <w:r>
          <w:fldChar w:fldCharType="begin"/>
        </w:r>
        <w:r>
          <w:instrText xml:space="preserve"> PAGEREF _Toc239866739 \h </w:instrText>
        </w:r>
        <w:r>
          <w:fldChar w:fldCharType="separate"/>
        </w:r>
        <w:r w:rsidR="002B1648">
          <w:t>43</w:t>
        </w:r>
        <w:r>
          <w:fldChar w:fldCharType="end"/>
        </w:r>
      </w:hyperlink>
    </w:p>
    <w:p w14:paraId="52A121F0" w14:textId="43D26679"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40" w:history="1">
        <w:r w:rsidRPr="000634A7">
          <w:t>36</w:t>
        </w:r>
        <w:r>
          <w:rPr>
            <w:rFonts w:asciiTheme="minorHAnsi" w:eastAsiaTheme="minorEastAsia" w:hAnsiTheme="minorHAnsi" w:cstheme="minorBidi"/>
            <w:kern w:val="2"/>
            <w:sz w:val="24"/>
            <w:szCs w:val="24"/>
            <w:lang w:eastAsia="en-AU"/>
            <w14:ligatures w14:val="standardContextual"/>
          </w:rPr>
          <w:tab/>
        </w:r>
        <w:r w:rsidRPr="000634A7">
          <w:t>Section 7, note</w:t>
        </w:r>
        <w:r>
          <w:tab/>
        </w:r>
        <w:r>
          <w:fldChar w:fldCharType="begin"/>
        </w:r>
        <w:r>
          <w:instrText xml:space="preserve"> PAGEREF _Toc239866740 \h </w:instrText>
        </w:r>
        <w:r>
          <w:fldChar w:fldCharType="separate"/>
        </w:r>
        <w:r w:rsidR="002B1648">
          <w:t>44</w:t>
        </w:r>
        <w:r>
          <w:fldChar w:fldCharType="end"/>
        </w:r>
      </w:hyperlink>
    </w:p>
    <w:p w14:paraId="0A9FCA0F" w14:textId="3F3468B7"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41" w:history="1">
        <w:r w:rsidRPr="000634A7">
          <w:t>37</w:t>
        </w:r>
        <w:r>
          <w:rPr>
            <w:rFonts w:asciiTheme="minorHAnsi" w:eastAsiaTheme="minorEastAsia" w:hAnsiTheme="minorHAnsi" w:cstheme="minorBidi"/>
            <w:kern w:val="2"/>
            <w:sz w:val="24"/>
            <w:szCs w:val="24"/>
            <w:lang w:eastAsia="en-AU"/>
            <w14:ligatures w14:val="standardContextual"/>
          </w:rPr>
          <w:tab/>
        </w:r>
        <w:r w:rsidRPr="000634A7">
          <w:t>Division 2.3 heading</w:t>
        </w:r>
        <w:r>
          <w:tab/>
        </w:r>
        <w:r>
          <w:fldChar w:fldCharType="begin"/>
        </w:r>
        <w:r>
          <w:instrText xml:space="preserve"> PAGEREF _Toc239866741 \h </w:instrText>
        </w:r>
        <w:r>
          <w:fldChar w:fldCharType="separate"/>
        </w:r>
        <w:r w:rsidR="002B1648">
          <w:t>44</w:t>
        </w:r>
        <w:r>
          <w:fldChar w:fldCharType="end"/>
        </w:r>
      </w:hyperlink>
    </w:p>
    <w:p w14:paraId="2F175B12" w14:textId="7C88A697"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42" w:history="1">
        <w:r w:rsidRPr="00185710">
          <w:rPr>
            <w:rStyle w:val="CharSectNo"/>
          </w:rPr>
          <w:t>38</w:t>
        </w:r>
        <w:r w:rsidRPr="005C2364">
          <w:tab/>
          <w:t>Recording problem gambling incidents</w:t>
        </w:r>
        <w:r>
          <w:br/>
        </w:r>
        <w:r w:rsidRPr="005C2364">
          <w:t>Section 10</w:t>
        </w:r>
        <w:r>
          <w:tab/>
        </w:r>
        <w:r>
          <w:fldChar w:fldCharType="begin"/>
        </w:r>
        <w:r>
          <w:instrText xml:space="preserve"> PAGEREF _Toc239866742 \h </w:instrText>
        </w:r>
        <w:r>
          <w:fldChar w:fldCharType="separate"/>
        </w:r>
        <w:r w:rsidR="002B1648">
          <w:t>44</w:t>
        </w:r>
        <w:r>
          <w:fldChar w:fldCharType="end"/>
        </w:r>
      </w:hyperlink>
    </w:p>
    <w:p w14:paraId="2E0D8F2B" w14:textId="597476F0"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43" w:history="1">
        <w:r w:rsidRPr="000634A7">
          <w:t>39</w:t>
        </w:r>
        <w:r>
          <w:rPr>
            <w:rFonts w:asciiTheme="minorHAnsi" w:eastAsiaTheme="minorEastAsia" w:hAnsiTheme="minorHAnsi" w:cstheme="minorBidi"/>
            <w:kern w:val="2"/>
            <w:sz w:val="24"/>
            <w:szCs w:val="24"/>
            <w:lang w:eastAsia="en-AU"/>
            <w14:ligatures w14:val="standardContextual"/>
          </w:rPr>
          <w:tab/>
        </w:r>
        <w:r w:rsidRPr="000634A7">
          <w:t>Section 12 heading</w:t>
        </w:r>
        <w:r>
          <w:tab/>
        </w:r>
        <w:r>
          <w:fldChar w:fldCharType="begin"/>
        </w:r>
        <w:r>
          <w:instrText xml:space="preserve"> PAGEREF _Toc239866743 \h </w:instrText>
        </w:r>
        <w:r>
          <w:fldChar w:fldCharType="separate"/>
        </w:r>
        <w:r w:rsidR="002B1648">
          <w:t>44</w:t>
        </w:r>
        <w:r>
          <w:fldChar w:fldCharType="end"/>
        </w:r>
      </w:hyperlink>
    </w:p>
    <w:p w14:paraId="593A1EFD" w14:textId="4132B5FE"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44" w:history="1">
        <w:r w:rsidRPr="000634A7">
          <w:t>40</w:t>
        </w:r>
        <w:r>
          <w:rPr>
            <w:rFonts w:asciiTheme="minorHAnsi" w:eastAsiaTheme="minorEastAsia" w:hAnsiTheme="minorHAnsi" w:cstheme="minorBidi"/>
            <w:kern w:val="2"/>
            <w:sz w:val="24"/>
            <w:szCs w:val="24"/>
            <w:lang w:eastAsia="en-AU"/>
            <w14:ligatures w14:val="standardContextual"/>
          </w:rPr>
          <w:tab/>
        </w:r>
        <w:r w:rsidRPr="000634A7">
          <w:t>Section 12 (1)</w:t>
        </w:r>
        <w:r>
          <w:tab/>
        </w:r>
        <w:r>
          <w:fldChar w:fldCharType="begin"/>
        </w:r>
        <w:r>
          <w:instrText xml:space="preserve"> PAGEREF _Toc239866744 \h </w:instrText>
        </w:r>
        <w:r>
          <w:fldChar w:fldCharType="separate"/>
        </w:r>
        <w:r w:rsidR="002B1648">
          <w:t>44</w:t>
        </w:r>
        <w:r>
          <w:fldChar w:fldCharType="end"/>
        </w:r>
      </w:hyperlink>
    </w:p>
    <w:p w14:paraId="25C3BCDC" w14:textId="17D7510D"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45" w:history="1">
        <w:r w:rsidRPr="00185710">
          <w:rPr>
            <w:rStyle w:val="CharSectNo"/>
          </w:rPr>
          <w:t>41</w:t>
        </w:r>
        <w:r w:rsidRPr="005C2364">
          <w:tab/>
          <w:t>Exclusion from gambling</w:t>
        </w:r>
        <w:r>
          <w:br/>
        </w:r>
        <w:r w:rsidRPr="005C2364">
          <w:t>Division 2.4</w:t>
        </w:r>
        <w:r>
          <w:tab/>
        </w:r>
        <w:r>
          <w:fldChar w:fldCharType="begin"/>
        </w:r>
        <w:r>
          <w:instrText xml:space="preserve"> PAGEREF _Toc239866745 \h </w:instrText>
        </w:r>
        <w:r>
          <w:fldChar w:fldCharType="separate"/>
        </w:r>
        <w:r w:rsidR="002B1648">
          <w:t>45</w:t>
        </w:r>
        <w:r>
          <w:fldChar w:fldCharType="end"/>
        </w:r>
      </w:hyperlink>
    </w:p>
    <w:p w14:paraId="6130FB71" w14:textId="363EC08E"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46" w:history="1">
        <w:r w:rsidRPr="00185710">
          <w:rPr>
            <w:rStyle w:val="CharSectNo"/>
          </w:rPr>
          <w:t>42</w:t>
        </w:r>
        <w:r w:rsidRPr="005C2364">
          <w:tab/>
          <w:t>Definitions—code of practice</w:t>
        </w:r>
        <w:r>
          <w:br/>
        </w:r>
        <w:r w:rsidRPr="005C2364">
          <w:t xml:space="preserve">Schedule 1, section 1.1A, new definition of </w:t>
        </w:r>
        <w:r w:rsidRPr="00D40F53">
          <w:rPr>
            <w:rStyle w:val="charItals"/>
          </w:rPr>
          <w:t>licensee</w:t>
        </w:r>
        <w:r>
          <w:tab/>
        </w:r>
        <w:r>
          <w:fldChar w:fldCharType="begin"/>
        </w:r>
        <w:r>
          <w:instrText xml:space="preserve"> PAGEREF _Toc239866746 \h </w:instrText>
        </w:r>
        <w:r>
          <w:fldChar w:fldCharType="separate"/>
        </w:r>
        <w:r w:rsidR="002B1648">
          <w:t>45</w:t>
        </w:r>
        <w:r>
          <w:fldChar w:fldCharType="end"/>
        </w:r>
      </w:hyperlink>
    </w:p>
    <w:p w14:paraId="2F2B0EBF" w14:textId="49C45BBE"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47" w:history="1">
        <w:r w:rsidRPr="000634A7">
          <w:t>43</w:t>
        </w:r>
        <w:r>
          <w:rPr>
            <w:rFonts w:asciiTheme="minorHAnsi" w:eastAsiaTheme="minorEastAsia" w:hAnsiTheme="minorHAnsi" w:cstheme="minorBidi"/>
            <w:kern w:val="2"/>
            <w:sz w:val="24"/>
            <w:szCs w:val="24"/>
            <w:lang w:eastAsia="en-AU"/>
            <w14:ligatures w14:val="standardContextual"/>
          </w:rPr>
          <w:tab/>
        </w:r>
        <w:r w:rsidRPr="000634A7">
          <w:t>Schedule 1, sections 1.1 and 1.2</w:t>
        </w:r>
        <w:r>
          <w:tab/>
        </w:r>
        <w:r>
          <w:fldChar w:fldCharType="begin"/>
        </w:r>
        <w:r>
          <w:instrText xml:space="preserve"> PAGEREF _Toc239866747 \h </w:instrText>
        </w:r>
        <w:r>
          <w:fldChar w:fldCharType="separate"/>
        </w:r>
        <w:r w:rsidR="002B1648">
          <w:t>45</w:t>
        </w:r>
        <w:r>
          <w:fldChar w:fldCharType="end"/>
        </w:r>
      </w:hyperlink>
    </w:p>
    <w:p w14:paraId="21E1700F" w14:textId="0E52AEF7"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48" w:history="1">
        <w:r w:rsidRPr="00185710">
          <w:rPr>
            <w:rStyle w:val="CharSectNo"/>
          </w:rPr>
          <w:t>44</w:t>
        </w:r>
        <w:r w:rsidRPr="005C2364">
          <w:tab/>
        </w:r>
        <w:r w:rsidRPr="005C2364">
          <w:rPr>
            <w:bCs/>
          </w:rPr>
          <w:t>Licensees obligations generally</w:t>
        </w:r>
        <w:r>
          <w:rPr>
            <w:bCs/>
          </w:rPr>
          <w:br/>
        </w:r>
        <w:r w:rsidRPr="005C2364">
          <w:t>Schedule 1, section 1.3 (3) (a)</w:t>
        </w:r>
        <w:r>
          <w:tab/>
        </w:r>
        <w:r>
          <w:fldChar w:fldCharType="begin"/>
        </w:r>
        <w:r>
          <w:instrText xml:space="preserve"> PAGEREF _Toc239866748 \h </w:instrText>
        </w:r>
        <w:r>
          <w:fldChar w:fldCharType="separate"/>
        </w:r>
        <w:r w:rsidR="002B1648">
          <w:t>45</w:t>
        </w:r>
        <w:r>
          <w:fldChar w:fldCharType="end"/>
        </w:r>
      </w:hyperlink>
    </w:p>
    <w:p w14:paraId="6094AB8A" w14:textId="786AD5F7"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49" w:history="1">
        <w:r w:rsidRPr="000634A7">
          <w:t>45</w:t>
        </w:r>
        <w:r>
          <w:rPr>
            <w:rFonts w:asciiTheme="minorHAnsi" w:eastAsiaTheme="minorEastAsia" w:hAnsiTheme="minorHAnsi" w:cstheme="minorBidi"/>
            <w:kern w:val="2"/>
            <w:sz w:val="24"/>
            <w:szCs w:val="24"/>
            <w:lang w:eastAsia="en-AU"/>
            <w14:ligatures w14:val="standardContextual"/>
          </w:rPr>
          <w:tab/>
        </w:r>
        <w:r w:rsidRPr="000634A7">
          <w:t>Schedule 1, section 1.4 heading</w:t>
        </w:r>
        <w:r>
          <w:tab/>
        </w:r>
        <w:r>
          <w:fldChar w:fldCharType="begin"/>
        </w:r>
        <w:r>
          <w:instrText xml:space="preserve"> PAGEREF _Toc239866749 \h </w:instrText>
        </w:r>
        <w:r>
          <w:fldChar w:fldCharType="separate"/>
        </w:r>
        <w:r w:rsidR="002B1648">
          <w:t>45</w:t>
        </w:r>
        <w:r>
          <w:fldChar w:fldCharType="end"/>
        </w:r>
      </w:hyperlink>
    </w:p>
    <w:p w14:paraId="4285C0E6" w14:textId="07A352EB"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50" w:history="1">
        <w:r w:rsidRPr="000634A7">
          <w:t>46</w:t>
        </w:r>
        <w:r>
          <w:rPr>
            <w:rFonts w:asciiTheme="minorHAnsi" w:eastAsiaTheme="minorEastAsia" w:hAnsiTheme="minorHAnsi" w:cstheme="minorBidi"/>
            <w:kern w:val="2"/>
            <w:sz w:val="24"/>
            <w:szCs w:val="24"/>
            <w:lang w:eastAsia="en-AU"/>
            <w14:ligatures w14:val="standardContextual"/>
          </w:rPr>
          <w:tab/>
        </w:r>
        <w:r w:rsidRPr="000634A7">
          <w:t>Schedule 1, section 1.4</w:t>
        </w:r>
        <w:r>
          <w:tab/>
        </w:r>
        <w:r>
          <w:fldChar w:fldCharType="begin"/>
        </w:r>
        <w:r>
          <w:instrText xml:space="preserve"> PAGEREF _Toc239866750 \h </w:instrText>
        </w:r>
        <w:r>
          <w:fldChar w:fldCharType="separate"/>
        </w:r>
        <w:r w:rsidR="002B1648">
          <w:t>45</w:t>
        </w:r>
        <w:r>
          <w:fldChar w:fldCharType="end"/>
        </w:r>
      </w:hyperlink>
    </w:p>
    <w:p w14:paraId="20460362" w14:textId="78C32765"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51" w:history="1">
        <w:r w:rsidRPr="000634A7">
          <w:t>47</w:t>
        </w:r>
        <w:r>
          <w:rPr>
            <w:rFonts w:asciiTheme="minorHAnsi" w:eastAsiaTheme="minorEastAsia" w:hAnsiTheme="minorHAnsi" w:cstheme="minorBidi"/>
            <w:kern w:val="2"/>
            <w:sz w:val="24"/>
            <w:szCs w:val="24"/>
            <w:lang w:eastAsia="en-AU"/>
            <w14:ligatures w14:val="standardContextual"/>
          </w:rPr>
          <w:tab/>
        </w:r>
        <w:r w:rsidRPr="000634A7">
          <w:t>Schedule 1, section 1.4</w:t>
        </w:r>
        <w:r>
          <w:tab/>
        </w:r>
        <w:r>
          <w:fldChar w:fldCharType="begin"/>
        </w:r>
        <w:r>
          <w:instrText xml:space="preserve"> PAGEREF _Toc239866751 \h </w:instrText>
        </w:r>
        <w:r>
          <w:fldChar w:fldCharType="separate"/>
        </w:r>
        <w:r w:rsidR="002B1648">
          <w:t>46</w:t>
        </w:r>
        <w:r>
          <w:fldChar w:fldCharType="end"/>
        </w:r>
      </w:hyperlink>
    </w:p>
    <w:p w14:paraId="38FC998C" w14:textId="5F3E5AB1"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52" w:history="1">
        <w:r w:rsidRPr="000634A7">
          <w:t>48</w:t>
        </w:r>
        <w:r>
          <w:rPr>
            <w:rFonts w:asciiTheme="minorHAnsi" w:eastAsiaTheme="minorEastAsia" w:hAnsiTheme="minorHAnsi" w:cstheme="minorBidi"/>
            <w:kern w:val="2"/>
            <w:sz w:val="24"/>
            <w:szCs w:val="24"/>
            <w:lang w:eastAsia="en-AU"/>
            <w14:ligatures w14:val="standardContextual"/>
          </w:rPr>
          <w:tab/>
        </w:r>
        <w:r w:rsidRPr="000634A7">
          <w:t>Schedule 1, section 1.4</w:t>
        </w:r>
        <w:r>
          <w:tab/>
        </w:r>
        <w:r>
          <w:fldChar w:fldCharType="begin"/>
        </w:r>
        <w:r>
          <w:instrText xml:space="preserve"> PAGEREF _Toc239866752 \h </w:instrText>
        </w:r>
        <w:r>
          <w:fldChar w:fldCharType="separate"/>
        </w:r>
        <w:r w:rsidR="002B1648">
          <w:t>46</w:t>
        </w:r>
        <w:r>
          <w:fldChar w:fldCharType="end"/>
        </w:r>
      </w:hyperlink>
    </w:p>
    <w:p w14:paraId="4D9B6C9F" w14:textId="50C11FB4"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53" w:history="1">
        <w:r w:rsidRPr="000634A7">
          <w:t>49</w:t>
        </w:r>
        <w:r>
          <w:rPr>
            <w:rFonts w:asciiTheme="minorHAnsi" w:eastAsiaTheme="minorEastAsia" w:hAnsiTheme="minorHAnsi" w:cstheme="minorBidi"/>
            <w:kern w:val="2"/>
            <w:sz w:val="24"/>
            <w:szCs w:val="24"/>
            <w:lang w:eastAsia="en-AU"/>
            <w14:ligatures w14:val="standardContextual"/>
          </w:rPr>
          <w:tab/>
        </w:r>
        <w:r w:rsidRPr="000634A7">
          <w:t>Schedule 1, section 1.4</w:t>
        </w:r>
        <w:r>
          <w:tab/>
        </w:r>
        <w:r>
          <w:fldChar w:fldCharType="begin"/>
        </w:r>
        <w:r>
          <w:instrText xml:space="preserve"> PAGEREF _Toc239866753 \h </w:instrText>
        </w:r>
        <w:r>
          <w:fldChar w:fldCharType="separate"/>
        </w:r>
        <w:r w:rsidR="002B1648">
          <w:t>46</w:t>
        </w:r>
        <w:r>
          <w:fldChar w:fldCharType="end"/>
        </w:r>
      </w:hyperlink>
    </w:p>
    <w:p w14:paraId="5EA2E4A7" w14:textId="01274C87"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54" w:history="1">
        <w:r w:rsidRPr="000634A7">
          <w:t>50</w:t>
        </w:r>
        <w:r>
          <w:rPr>
            <w:rFonts w:asciiTheme="minorHAnsi" w:eastAsiaTheme="minorEastAsia" w:hAnsiTheme="minorHAnsi" w:cstheme="minorBidi"/>
            <w:kern w:val="2"/>
            <w:sz w:val="24"/>
            <w:szCs w:val="24"/>
            <w:lang w:eastAsia="en-AU"/>
            <w14:ligatures w14:val="standardContextual"/>
          </w:rPr>
          <w:tab/>
        </w:r>
        <w:r w:rsidRPr="000634A7">
          <w:t>Schedule 1, section 1.4 (4)</w:t>
        </w:r>
        <w:r>
          <w:tab/>
        </w:r>
        <w:r>
          <w:fldChar w:fldCharType="begin"/>
        </w:r>
        <w:r>
          <w:instrText xml:space="preserve"> PAGEREF _Toc239866754 \h </w:instrText>
        </w:r>
        <w:r>
          <w:fldChar w:fldCharType="separate"/>
        </w:r>
        <w:r w:rsidR="002B1648">
          <w:t>46</w:t>
        </w:r>
        <w:r>
          <w:fldChar w:fldCharType="end"/>
        </w:r>
      </w:hyperlink>
    </w:p>
    <w:p w14:paraId="2A2AD328" w14:textId="1418AED5"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55" w:history="1">
        <w:r w:rsidRPr="00185710">
          <w:rPr>
            <w:rStyle w:val="CharSectNo"/>
          </w:rPr>
          <w:t>51</w:t>
        </w:r>
        <w:r w:rsidRPr="005C2364">
          <w:tab/>
        </w:r>
        <w:r w:rsidRPr="005C2364">
          <w:rPr>
            <w:bCs/>
          </w:rPr>
          <w:t>Training for responsible service of interactive wagering and betting services</w:t>
        </w:r>
        <w:r>
          <w:rPr>
            <w:bCs/>
          </w:rPr>
          <w:br/>
        </w:r>
        <w:r w:rsidRPr="005C2364">
          <w:t>Schedule 1, section 1.5A (2)</w:t>
        </w:r>
        <w:r>
          <w:tab/>
        </w:r>
        <w:r>
          <w:fldChar w:fldCharType="begin"/>
        </w:r>
        <w:r>
          <w:instrText xml:space="preserve"> PAGEREF _Toc239866755 \h </w:instrText>
        </w:r>
        <w:r>
          <w:fldChar w:fldCharType="separate"/>
        </w:r>
        <w:r w:rsidR="002B1648">
          <w:t>47</w:t>
        </w:r>
        <w:r>
          <w:fldChar w:fldCharType="end"/>
        </w:r>
      </w:hyperlink>
    </w:p>
    <w:p w14:paraId="47F35C01" w14:textId="305CA6CF"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56" w:history="1">
        <w:r w:rsidRPr="000634A7">
          <w:t>52</w:t>
        </w:r>
        <w:r>
          <w:rPr>
            <w:rFonts w:asciiTheme="minorHAnsi" w:eastAsiaTheme="minorEastAsia" w:hAnsiTheme="minorHAnsi" w:cstheme="minorBidi"/>
            <w:kern w:val="2"/>
            <w:sz w:val="24"/>
            <w:szCs w:val="24"/>
            <w:lang w:eastAsia="en-AU"/>
            <w14:ligatures w14:val="standardContextual"/>
          </w:rPr>
          <w:tab/>
        </w:r>
        <w:r w:rsidRPr="000634A7">
          <w:t>Schedule 1, section 1.5A (2) (a)</w:t>
        </w:r>
        <w:r>
          <w:tab/>
        </w:r>
        <w:r>
          <w:fldChar w:fldCharType="begin"/>
        </w:r>
        <w:r>
          <w:instrText xml:space="preserve"> PAGEREF _Toc239866756 \h </w:instrText>
        </w:r>
        <w:r>
          <w:fldChar w:fldCharType="separate"/>
        </w:r>
        <w:r w:rsidR="002B1648">
          <w:t>47</w:t>
        </w:r>
        <w:r>
          <w:fldChar w:fldCharType="end"/>
        </w:r>
      </w:hyperlink>
    </w:p>
    <w:p w14:paraId="5E1D6E39" w14:textId="79EF3529"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57" w:history="1">
        <w:r w:rsidRPr="000634A7">
          <w:t>53</w:t>
        </w:r>
        <w:r>
          <w:rPr>
            <w:rFonts w:asciiTheme="minorHAnsi" w:eastAsiaTheme="minorEastAsia" w:hAnsiTheme="minorHAnsi" w:cstheme="minorBidi"/>
            <w:kern w:val="2"/>
            <w:sz w:val="24"/>
            <w:szCs w:val="24"/>
            <w:lang w:eastAsia="en-AU"/>
            <w14:ligatures w14:val="standardContextual"/>
          </w:rPr>
          <w:tab/>
        </w:r>
        <w:r w:rsidRPr="000634A7">
          <w:t xml:space="preserve">Schedule 1, section 1.5A (5), definition of </w:t>
        </w:r>
        <w:r w:rsidRPr="000634A7">
          <w:rPr>
            <w:i/>
          </w:rPr>
          <w:t>relevant staff member</w:t>
        </w:r>
        <w:r>
          <w:tab/>
        </w:r>
        <w:r>
          <w:fldChar w:fldCharType="begin"/>
        </w:r>
        <w:r>
          <w:instrText xml:space="preserve"> PAGEREF _Toc239866757 \h </w:instrText>
        </w:r>
        <w:r>
          <w:fldChar w:fldCharType="separate"/>
        </w:r>
        <w:r w:rsidR="002B1648">
          <w:t>47</w:t>
        </w:r>
        <w:r>
          <w:fldChar w:fldCharType="end"/>
        </w:r>
      </w:hyperlink>
    </w:p>
    <w:p w14:paraId="2A1A7513" w14:textId="671AA3DE" w:rsidR="00185710" w:rsidRDefault="00185710">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9866758" w:history="1">
        <w:r w:rsidRPr="000634A7">
          <w:t>54</w:t>
        </w:r>
        <w:r>
          <w:rPr>
            <w:rFonts w:asciiTheme="minorHAnsi" w:eastAsiaTheme="minorEastAsia" w:hAnsiTheme="minorHAnsi" w:cstheme="minorBidi"/>
            <w:kern w:val="2"/>
            <w:sz w:val="24"/>
            <w:szCs w:val="24"/>
            <w:lang w:eastAsia="en-AU"/>
            <w14:ligatures w14:val="standardContextual"/>
          </w:rPr>
          <w:tab/>
        </w:r>
        <w:r w:rsidRPr="000634A7">
          <w:t>Schedule 1, division 1.2.2 heading</w:t>
        </w:r>
        <w:r>
          <w:tab/>
        </w:r>
        <w:r>
          <w:fldChar w:fldCharType="begin"/>
        </w:r>
        <w:r>
          <w:instrText xml:space="preserve"> PAGEREF _Toc239866758 \h </w:instrText>
        </w:r>
        <w:r>
          <w:fldChar w:fldCharType="separate"/>
        </w:r>
        <w:r w:rsidR="002B1648">
          <w:t>47</w:t>
        </w:r>
        <w:r>
          <w:fldChar w:fldCharType="end"/>
        </w:r>
      </w:hyperlink>
    </w:p>
    <w:p w14:paraId="540A10C0" w14:textId="3A3EFFB0"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59" w:history="1">
        <w:r w:rsidRPr="000634A7">
          <w:t>55</w:t>
        </w:r>
        <w:r>
          <w:rPr>
            <w:rFonts w:asciiTheme="minorHAnsi" w:eastAsiaTheme="minorEastAsia" w:hAnsiTheme="minorHAnsi" w:cstheme="minorBidi"/>
            <w:kern w:val="2"/>
            <w:sz w:val="24"/>
            <w:szCs w:val="24"/>
            <w:lang w:eastAsia="en-AU"/>
            <w14:ligatures w14:val="standardContextual"/>
          </w:rPr>
          <w:tab/>
        </w:r>
        <w:r w:rsidRPr="000634A7">
          <w:t>Schedule 1, sections 1.6 and 1.6A</w:t>
        </w:r>
        <w:r>
          <w:tab/>
        </w:r>
        <w:r>
          <w:fldChar w:fldCharType="begin"/>
        </w:r>
        <w:r>
          <w:instrText xml:space="preserve"> PAGEREF _Toc239866759 \h </w:instrText>
        </w:r>
        <w:r>
          <w:fldChar w:fldCharType="separate"/>
        </w:r>
        <w:r w:rsidR="002B1648">
          <w:t>48</w:t>
        </w:r>
        <w:r>
          <w:fldChar w:fldCharType="end"/>
        </w:r>
      </w:hyperlink>
    </w:p>
    <w:p w14:paraId="21316E18" w14:textId="4811D47B"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60" w:history="1">
        <w:r w:rsidRPr="000634A7">
          <w:t>56</w:t>
        </w:r>
        <w:r>
          <w:rPr>
            <w:rFonts w:asciiTheme="minorHAnsi" w:eastAsiaTheme="minorEastAsia" w:hAnsiTheme="minorHAnsi" w:cstheme="minorBidi"/>
            <w:kern w:val="2"/>
            <w:sz w:val="24"/>
            <w:szCs w:val="24"/>
            <w:lang w:eastAsia="en-AU"/>
            <w14:ligatures w14:val="standardContextual"/>
          </w:rPr>
          <w:tab/>
        </w:r>
        <w:r w:rsidRPr="000634A7">
          <w:t>Schedule 1, section 1.8 heading</w:t>
        </w:r>
        <w:r>
          <w:tab/>
        </w:r>
        <w:r>
          <w:fldChar w:fldCharType="begin"/>
        </w:r>
        <w:r>
          <w:instrText xml:space="preserve"> PAGEREF _Toc239866760 \h </w:instrText>
        </w:r>
        <w:r>
          <w:fldChar w:fldCharType="separate"/>
        </w:r>
        <w:r w:rsidR="002B1648">
          <w:t>48</w:t>
        </w:r>
        <w:r>
          <w:fldChar w:fldCharType="end"/>
        </w:r>
      </w:hyperlink>
    </w:p>
    <w:p w14:paraId="0059481E" w14:textId="2EBAB66C"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61" w:history="1">
        <w:r w:rsidRPr="000634A7">
          <w:t>57</w:t>
        </w:r>
        <w:r>
          <w:rPr>
            <w:rFonts w:asciiTheme="minorHAnsi" w:eastAsiaTheme="minorEastAsia" w:hAnsiTheme="minorHAnsi" w:cstheme="minorBidi"/>
            <w:kern w:val="2"/>
            <w:sz w:val="24"/>
            <w:szCs w:val="24"/>
            <w:lang w:eastAsia="en-AU"/>
            <w14:ligatures w14:val="standardContextual"/>
          </w:rPr>
          <w:tab/>
        </w:r>
        <w:r w:rsidRPr="000634A7">
          <w:t>Schedule 1, section 1.8</w:t>
        </w:r>
        <w:r>
          <w:tab/>
        </w:r>
        <w:r>
          <w:fldChar w:fldCharType="begin"/>
        </w:r>
        <w:r>
          <w:instrText xml:space="preserve"> PAGEREF _Toc239866761 \h </w:instrText>
        </w:r>
        <w:r>
          <w:fldChar w:fldCharType="separate"/>
        </w:r>
        <w:r w:rsidR="002B1648">
          <w:t>48</w:t>
        </w:r>
        <w:r>
          <w:fldChar w:fldCharType="end"/>
        </w:r>
      </w:hyperlink>
    </w:p>
    <w:p w14:paraId="7C305F9E" w14:textId="77EAB009"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62" w:history="1">
        <w:r w:rsidRPr="000634A7">
          <w:t>58</w:t>
        </w:r>
        <w:r>
          <w:rPr>
            <w:rFonts w:asciiTheme="minorHAnsi" w:eastAsiaTheme="minorEastAsia" w:hAnsiTheme="minorHAnsi" w:cstheme="minorBidi"/>
            <w:kern w:val="2"/>
            <w:sz w:val="24"/>
            <w:szCs w:val="24"/>
            <w:lang w:eastAsia="en-AU"/>
            <w14:ligatures w14:val="standardContextual"/>
          </w:rPr>
          <w:tab/>
        </w:r>
        <w:r w:rsidRPr="000634A7">
          <w:t>Schedule 1, section 1.8, new note</w:t>
        </w:r>
        <w:r>
          <w:tab/>
        </w:r>
        <w:r>
          <w:fldChar w:fldCharType="begin"/>
        </w:r>
        <w:r>
          <w:instrText xml:space="preserve"> PAGEREF _Toc239866762 \h </w:instrText>
        </w:r>
        <w:r>
          <w:fldChar w:fldCharType="separate"/>
        </w:r>
        <w:r w:rsidR="002B1648">
          <w:t>48</w:t>
        </w:r>
        <w:r>
          <w:fldChar w:fldCharType="end"/>
        </w:r>
      </w:hyperlink>
    </w:p>
    <w:p w14:paraId="66D11D7E" w14:textId="73200315"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63" w:history="1">
        <w:r w:rsidRPr="00185710">
          <w:rPr>
            <w:rStyle w:val="CharSectNo"/>
          </w:rPr>
          <w:t>59</w:t>
        </w:r>
        <w:r w:rsidRPr="005C2364">
          <w:tab/>
        </w:r>
        <w:r w:rsidRPr="005C2364">
          <w:rPr>
            <w:bCs/>
          </w:rPr>
          <w:t>Gambling contact officers</w:t>
        </w:r>
        <w:r>
          <w:rPr>
            <w:bCs/>
          </w:rPr>
          <w:br/>
        </w:r>
        <w:r w:rsidRPr="005C2364">
          <w:t xml:space="preserve">Schedule 1, section 1.9 (7), definition of </w:t>
        </w:r>
        <w:r w:rsidRPr="00D40F53">
          <w:rPr>
            <w:rStyle w:val="charItals"/>
          </w:rPr>
          <w:t>approved GCO training session</w:t>
        </w:r>
        <w:r>
          <w:tab/>
        </w:r>
        <w:r>
          <w:fldChar w:fldCharType="begin"/>
        </w:r>
        <w:r>
          <w:instrText xml:space="preserve"> PAGEREF _Toc239866763 \h </w:instrText>
        </w:r>
        <w:r>
          <w:fldChar w:fldCharType="separate"/>
        </w:r>
        <w:r w:rsidR="002B1648">
          <w:t>48</w:t>
        </w:r>
        <w:r>
          <w:fldChar w:fldCharType="end"/>
        </w:r>
      </w:hyperlink>
    </w:p>
    <w:p w14:paraId="7F6564FA" w14:textId="4FE396AF"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64" w:history="1">
        <w:r w:rsidRPr="00185710">
          <w:rPr>
            <w:rStyle w:val="CharSectNo"/>
          </w:rPr>
          <w:t>60</w:t>
        </w:r>
        <w:r w:rsidRPr="005C2364">
          <w:tab/>
          <w:t>Gambling contact officers functions</w:t>
        </w:r>
        <w:r>
          <w:br/>
        </w:r>
        <w:r w:rsidRPr="005C2364">
          <w:t>Schedule 1, section 1.10 (1)</w:t>
        </w:r>
        <w:r>
          <w:tab/>
        </w:r>
        <w:r>
          <w:fldChar w:fldCharType="begin"/>
        </w:r>
        <w:r>
          <w:instrText xml:space="preserve"> PAGEREF _Toc239866764 \h </w:instrText>
        </w:r>
        <w:r>
          <w:fldChar w:fldCharType="separate"/>
        </w:r>
        <w:r w:rsidR="002B1648">
          <w:t>49</w:t>
        </w:r>
        <w:r>
          <w:fldChar w:fldCharType="end"/>
        </w:r>
      </w:hyperlink>
    </w:p>
    <w:p w14:paraId="6FDFD4D6" w14:textId="65C03AF2"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65" w:history="1">
        <w:r w:rsidRPr="000634A7">
          <w:t>61</w:t>
        </w:r>
        <w:r>
          <w:rPr>
            <w:rFonts w:asciiTheme="minorHAnsi" w:eastAsiaTheme="minorEastAsia" w:hAnsiTheme="minorHAnsi" w:cstheme="minorBidi"/>
            <w:kern w:val="2"/>
            <w:sz w:val="24"/>
            <w:szCs w:val="24"/>
            <w:lang w:eastAsia="en-AU"/>
            <w14:ligatures w14:val="standardContextual"/>
          </w:rPr>
          <w:tab/>
        </w:r>
        <w:r w:rsidRPr="000634A7">
          <w:t>Schedule 1, section 1.11 heading</w:t>
        </w:r>
        <w:r>
          <w:tab/>
        </w:r>
        <w:r>
          <w:fldChar w:fldCharType="begin"/>
        </w:r>
        <w:r>
          <w:instrText xml:space="preserve"> PAGEREF _Toc239866765 \h </w:instrText>
        </w:r>
        <w:r>
          <w:fldChar w:fldCharType="separate"/>
        </w:r>
        <w:r w:rsidR="002B1648">
          <w:t>49</w:t>
        </w:r>
        <w:r>
          <w:fldChar w:fldCharType="end"/>
        </w:r>
      </w:hyperlink>
    </w:p>
    <w:p w14:paraId="78F5060E" w14:textId="6EA9C918"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66" w:history="1">
        <w:r w:rsidRPr="000634A7">
          <w:t>62</w:t>
        </w:r>
        <w:r>
          <w:rPr>
            <w:rFonts w:asciiTheme="minorHAnsi" w:eastAsiaTheme="minorEastAsia" w:hAnsiTheme="minorHAnsi" w:cstheme="minorBidi"/>
            <w:kern w:val="2"/>
            <w:sz w:val="24"/>
            <w:szCs w:val="24"/>
            <w:lang w:eastAsia="en-AU"/>
            <w14:ligatures w14:val="standardContextual"/>
          </w:rPr>
          <w:tab/>
        </w:r>
        <w:r w:rsidRPr="000634A7">
          <w:t>Schedule 1, section 1.11 (1) (a) and (b)</w:t>
        </w:r>
        <w:r>
          <w:tab/>
        </w:r>
        <w:r>
          <w:fldChar w:fldCharType="begin"/>
        </w:r>
        <w:r>
          <w:instrText xml:space="preserve"> PAGEREF _Toc239866766 \h </w:instrText>
        </w:r>
        <w:r>
          <w:fldChar w:fldCharType="separate"/>
        </w:r>
        <w:r w:rsidR="002B1648">
          <w:t>49</w:t>
        </w:r>
        <w:r>
          <w:fldChar w:fldCharType="end"/>
        </w:r>
      </w:hyperlink>
    </w:p>
    <w:p w14:paraId="6AF65213" w14:textId="3CB99656"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67" w:history="1">
        <w:r w:rsidRPr="000634A7">
          <w:t>63</w:t>
        </w:r>
        <w:r>
          <w:rPr>
            <w:rFonts w:asciiTheme="minorHAnsi" w:eastAsiaTheme="minorEastAsia" w:hAnsiTheme="minorHAnsi" w:cstheme="minorBidi"/>
            <w:kern w:val="2"/>
            <w:sz w:val="24"/>
            <w:szCs w:val="24"/>
            <w:lang w:eastAsia="en-AU"/>
            <w14:ligatures w14:val="standardContextual"/>
          </w:rPr>
          <w:tab/>
        </w:r>
        <w:r w:rsidRPr="000634A7">
          <w:t>Schedule 1, section 1.11 (2) (b)</w:t>
        </w:r>
        <w:r>
          <w:tab/>
        </w:r>
        <w:r>
          <w:fldChar w:fldCharType="begin"/>
        </w:r>
        <w:r>
          <w:instrText xml:space="preserve"> PAGEREF _Toc239866767 \h </w:instrText>
        </w:r>
        <w:r>
          <w:fldChar w:fldCharType="separate"/>
        </w:r>
        <w:r w:rsidR="002B1648">
          <w:t>50</w:t>
        </w:r>
        <w:r>
          <w:fldChar w:fldCharType="end"/>
        </w:r>
      </w:hyperlink>
    </w:p>
    <w:p w14:paraId="06B7A103" w14:textId="0C082F70"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68" w:history="1">
        <w:r w:rsidRPr="000634A7">
          <w:t>64</w:t>
        </w:r>
        <w:r>
          <w:rPr>
            <w:rFonts w:asciiTheme="minorHAnsi" w:eastAsiaTheme="minorEastAsia" w:hAnsiTheme="minorHAnsi" w:cstheme="minorBidi"/>
            <w:kern w:val="2"/>
            <w:sz w:val="24"/>
            <w:szCs w:val="24"/>
            <w:lang w:eastAsia="en-AU"/>
            <w14:ligatures w14:val="standardContextual"/>
          </w:rPr>
          <w:tab/>
        </w:r>
        <w:r w:rsidRPr="000634A7">
          <w:t>Schedule 1, section 1.11 (2) (c) and (d)</w:t>
        </w:r>
        <w:r>
          <w:tab/>
        </w:r>
        <w:r>
          <w:fldChar w:fldCharType="begin"/>
        </w:r>
        <w:r>
          <w:instrText xml:space="preserve"> PAGEREF _Toc239866768 \h </w:instrText>
        </w:r>
        <w:r>
          <w:fldChar w:fldCharType="separate"/>
        </w:r>
        <w:r w:rsidR="002B1648">
          <w:t>50</w:t>
        </w:r>
        <w:r>
          <w:fldChar w:fldCharType="end"/>
        </w:r>
      </w:hyperlink>
    </w:p>
    <w:p w14:paraId="4DA8982D" w14:textId="78D9A395"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69" w:history="1">
        <w:r w:rsidRPr="000634A7">
          <w:t>65</w:t>
        </w:r>
        <w:r>
          <w:rPr>
            <w:rFonts w:asciiTheme="minorHAnsi" w:eastAsiaTheme="minorEastAsia" w:hAnsiTheme="minorHAnsi" w:cstheme="minorBidi"/>
            <w:kern w:val="2"/>
            <w:sz w:val="24"/>
            <w:szCs w:val="24"/>
            <w:lang w:eastAsia="en-AU"/>
            <w14:ligatures w14:val="standardContextual"/>
          </w:rPr>
          <w:tab/>
        </w:r>
        <w:r w:rsidRPr="000634A7">
          <w:t>Schedule 1, section 1.11 (3) (a)</w:t>
        </w:r>
        <w:r>
          <w:tab/>
        </w:r>
        <w:r>
          <w:fldChar w:fldCharType="begin"/>
        </w:r>
        <w:r>
          <w:instrText xml:space="preserve"> PAGEREF _Toc239866769 \h </w:instrText>
        </w:r>
        <w:r>
          <w:fldChar w:fldCharType="separate"/>
        </w:r>
        <w:r w:rsidR="002B1648">
          <w:t>50</w:t>
        </w:r>
        <w:r>
          <w:fldChar w:fldCharType="end"/>
        </w:r>
      </w:hyperlink>
    </w:p>
    <w:p w14:paraId="57E2D701" w14:textId="516CD321"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70" w:history="1">
        <w:r w:rsidRPr="000634A7">
          <w:t>66</w:t>
        </w:r>
        <w:r>
          <w:rPr>
            <w:rFonts w:asciiTheme="minorHAnsi" w:eastAsiaTheme="minorEastAsia" w:hAnsiTheme="minorHAnsi" w:cstheme="minorBidi"/>
            <w:kern w:val="2"/>
            <w:sz w:val="24"/>
            <w:szCs w:val="24"/>
            <w:lang w:eastAsia="en-AU"/>
            <w14:ligatures w14:val="standardContextual"/>
          </w:rPr>
          <w:tab/>
        </w:r>
        <w:r w:rsidRPr="000634A7">
          <w:t>Schedule 1, section 1.11 (3) (b) (ii)</w:t>
        </w:r>
        <w:r>
          <w:tab/>
        </w:r>
        <w:r>
          <w:fldChar w:fldCharType="begin"/>
        </w:r>
        <w:r>
          <w:instrText xml:space="preserve"> PAGEREF _Toc239866770 \h </w:instrText>
        </w:r>
        <w:r>
          <w:fldChar w:fldCharType="separate"/>
        </w:r>
        <w:r w:rsidR="002B1648">
          <w:t>50</w:t>
        </w:r>
        <w:r>
          <w:fldChar w:fldCharType="end"/>
        </w:r>
      </w:hyperlink>
    </w:p>
    <w:p w14:paraId="345F2757" w14:textId="4EC3D19C"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71" w:history="1">
        <w:r w:rsidRPr="00185710">
          <w:rPr>
            <w:rStyle w:val="CharSectNo"/>
          </w:rPr>
          <w:t>67</w:t>
        </w:r>
        <w:r w:rsidRPr="005C2364">
          <w:tab/>
          <w:t>Exclusion from gambling generally</w:t>
        </w:r>
        <w:r>
          <w:br/>
        </w:r>
        <w:r w:rsidRPr="005C2364">
          <w:t>Schedule 1, division 1.2.3</w:t>
        </w:r>
        <w:r>
          <w:tab/>
        </w:r>
        <w:r>
          <w:fldChar w:fldCharType="begin"/>
        </w:r>
        <w:r>
          <w:instrText xml:space="preserve"> PAGEREF _Toc239866771 \h </w:instrText>
        </w:r>
        <w:r>
          <w:fldChar w:fldCharType="separate"/>
        </w:r>
        <w:r w:rsidR="002B1648">
          <w:t>51</w:t>
        </w:r>
        <w:r>
          <w:fldChar w:fldCharType="end"/>
        </w:r>
      </w:hyperlink>
    </w:p>
    <w:p w14:paraId="4175169D" w14:textId="6C7BA2F2"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72" w:history="1">
        <w:r w:rsidRPr="00185710">
          <w:rPr>
            <w:rStyle w:val="CharSectNo"/>
          </w:rPr>
          <w:t>68</w:t>
        </w:r>
        <w:r w:rsidRPr="005C2364">
          <w:tab/>
        </w:r>
        <w:r w:rsidRPr="005C2364">
          <w:rPr>
            <w:bCs/>
          </w:rPr>
          <w:t>No winnings for excluded or underage patrons</w:t>
        </w:r>
        <w:r>
          <w:rPr>
            <w:bCs/>
          </w:rPr>
          <w:br/>
        </w:r>
        <w:r w:rsidRPr="005C2364">
          <w:t>Schedule 1, section 1.23AA (1)</w:t>
        </w:r>
        <w:r>
          <w:tab/>
        </w:r>
        <w:r>
          <w:fldChar w:fldCharType="begin"/>
        </w:r>
        <w:r>
          <w:instrText xml:space="preserve"> PAGEREF _Toc239866772 \h </w:instrText>
        </w:r>
        <w:r>
          <w:fldChar w:fldCharType="separate"/>
        </w:r>
        <w:r w:rsidR="002B1648">
          <w:t>51</w:t>
        </w:r>
        <w:r>
          <w:fldChar w:fldCharType="end"/>
        </w:r>
      </w:hyperlink>
    </w:p>
    <w:p w14:paraId="43F14EFD" w14:textId="79695B3C"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73" w:history="1">
        <w:r w:rsidRPr="000634A7">
          <w:t>69</w:t>
        </w:r>
        <w:r>
          <w:rPr>
            <w:rFonts w:asciiTheme="minorHAnsi" w:eastAsiaTheme="minorEastAsia" w:hAnsiTheme="minorHAnsi" w:cstheme="minorBidi"/>
            <w:kern w:val="2"/>
            <w:sz w:val="24"/>
            <w:szCs w:val="24"/>
            <w:lang w:eastAsia="en-AU"/>
            <w14:ligatures w14:val="standardContextual"/>
          </w:rPr>
          <w:tab/>
        </w:r>
        <w:r w:rsidRPr="000634A7">
          <w:t>Schedule 1, section 1.23AA (1) (a)</w:t>
        </w:r>
        <w:r>
          <w:tab/>
        </w:r>
        <w:r>
          <w:fldChar w:fldCharType="begin"/>
        </w:r>
        <w:r>
          <w:instrText xml:space="preserve"> PAGEREF _Toc239866773 \h </w:instrText>
        </w:r>
        <w:r>
          <w:fldChar w:fldCharType="separate"/>
        </w:r>
        <w:r w:rsidR="002B1648">
          <w:t>51</w:t>
        </w:r>
        <w:r>
          <w:fldChar w:fldCharType="end"/>
        </w:r>
      </w:hyperlink>
    </w:p>
    <w:p w14:paraId="1B702477" w14:textId="7E6B93CC"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74" w:history="1">
        <w:r w:rsidRPr="00185710">
          <w:rPr>
            <w:rStyle w:val="CharSectNo"/>
          </w:rPr>
          <w:t>70</w:t>
        </w:r>
        <w:r w:rsidRPr="005C2364">
          <w:tab/>
          <w:t>Availability of information</w:t>
        </w:r>
        <w:r>
          <w:br/>
        </w:r>
        <w:r w:rsidRPr="005C2364">
          <w:t>Schedule 1, section 1.25 (2)</w:t>
        </w:r>
        <w:r>
          <w:tab/>
        </w:r>
        <w:r>
          <w:fldChar w:fldCharType="begin"/>
        </w:r>
        <w:r>
          <w:instrText xml:space="preserve"> PAGEREF _Toc239866774 \h </w:instrText>
        </w:r>
        <w:r>
          <w:fldChar w:fldCharType="separate"/>
        </w:r>
        <w:r w:rsidR="002B1648">
          <w:t>51</w:t>
        </w:r>
        <w:r>
          <w:fldChar w:fldCharType="end"/>
        </w:r>
      </w:hyperlink>
    </w:p>
    <w:p w14:paraId="3833B9EE" w14:textId="497D0134"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75" w:history="1">
        <w:r w:rsidRPr="000634A7">
          <w:t>71</w:t>
        </w:r>
        <w:r>
          <w:rPr>
            <w:rFonts w:asciiTheme="minorHAnsi" w:eastAsiaTheme="minorEastAsia" w:hAnsiTheme="minorHAnsi" w:cstheme="minorBidi"/>
            <w:kern w:val="2"/>
            <w:sz w:val="24"/>
            <w:szCs w:val="24"/>
            <w:lang w:eastAsia="en-AU"/>
            <w14:ligatures w14:val="standardContextual"/>
          </w:rPr>
          <w:tab/>
        </w:r>
        <w:r w:rsidRPr="000634A7">
          <w:t>Schedule 1, section 1.25 (3) (a) (v) to (vii)</w:t>
        </w:r>
        <w:r>
          <w:tab/>
        </w:r>
        <w:r>
          <w:fldChar w:fldCharType="begin"/>
        </w:r>
        <w:r>
          <w:instrText xml:space="preserve"> PAGEREF _Toc239866775 \h </w:instrText>
        </w:r>
        <w:r>
          <w:fldChar w:fldCharType="separate"/>
        </w:r>
        <w:r w:rsidR="002B1648">
          <w:t>52</w:t>
        </w:r>
        <w:r>
          <w:fldChar w:fldCharType="end"/>
        </w:r>
      </w:hyperlink>
    </w:p>
    <w:p w14:paraId="3370AAFD" w14:textId="440FC182"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76" w:history="1">
        <w:r w:rsidRPr="000634A7">
          <w:t>72</w:t>
        </w:r>
        <w:r>
          <w:rPr>
            <w:rFonts w:asciiTheme="minorHAnsi" w:eastAsiaTheme="minorEastAsia" w:hAnsiTheme="minorHAnsi" w:cstheme="minorBidi"/>
            <w:kern w:val="2"/>
            <w:sz w:val="24"/>
            <w:szCs w:val="24"/>
            <w:lang w:eastAsia="en-AU"/>
            <w14:ligatures w14:val="standardContextual"/>
          </w:rPr>
          <w:tab/>
        </w:r>
        <w:r w:rsidRPr="000634A7">
          <w:t>Schedule 1, section 1.25 (3) (b) (i)</w:t>
        </w:r>
        <w:r>
          <w:tab/>
        </w:r>
        <w:r>
          <w:fldChar w:fldCharType="begin"/>
        </w:r>
        <w:r>
          <w:instrText xml:space="preserve"> PAGEREF _Toc239866776 \h </w:instrText>
        </w:r>
        <w:r>
          <w:fldChar w:fldCharType="separate"/>
        </w:r>
        <w:r w:rsidR="002B1648">
          <w:t>52</w:t>
        </w:r>
        <w:r>
          <w:fldChar w:fldCharType="end"/>
        </w:r>
      </w:hyperlink>
    </w:p>
    <w:p w14:paraId="045C895A" w14:textId="447A8A06"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77" w:history="1">
        <w:r w:rsidRPr="000634A7">
          <w:t>73</w:t>
        </w:r>
        <w:r>
          <w:rPr>
            <w:rFonts w:asciiTheme="minorHAnsi" w:eastAsiaTheme="minorEastAsia" w:hAnsiTheme="minorHAnsi" w:cstheme="minorBidi"/>
            <w:kern w:val="2"/>
            <w:sz w:val="24"/>
            <w:szCs w:val="24"/>
            <w:lang w:eastAsia="en-AU"/>
            <w14:ligatures w14:val="standardContextual"/>
          </w:rPr>
          <w:tab/>
        </w:r>
        <w:r w:rsidRPr="000634A7">
          <w:t>Schedule 1, section 1.25 (3) (b) (ii)</w:t>
        </w:r>
        <w:r>
          <w:tab/>
        </w:r>
        <w:r>
          <w:fldChar w:fldCharType="begin"/>
        </w:r>
        <w:r>
          <w:instrText xml:space="preserve"> PAGEREF _Toc239866777 \h </w:instrText>
        </w:r>
        <w:r>
          <w:fldChar w:fldCharType="separate"/>
        </w:r>
        <w:r w:rsidR="002B1648">
          <w:t>52</w:t>
        </w:r>
        <w:r>
          <w:fldChar w:fldCharType="end"/>
        </w:r>
      </w:hyperlink>
    </w:p>
    <w:p w14:paraId="6D0DE236" w14:textId="716ADB7C"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78" w:history="1">
        <w:r w:rsidRPr="000634A7">
          <w:t>74</w:t>
        </w:r>
        <w:r>
          <w:rPr>
            <w:rFonts w:asciiTheme="minorHAnsi" w:eastAsiaTheme="minorEastAsia" w:hAnsiTheme="minorHAnsi" w:cstheme="minorBidi"/>
            <w:kern w:val="2"/>
            <w:sz w:val="24"/>
            <w:szCs w:val="24"/>
            <w:lang w:eastAsia="en-AU"/>
            <w14:ligatures w14:val="standardContextual"/>
          </w:rPr>
          <w:tab/>
        </w:r>
        <w:r w:rsidRPr="000634A7">
          <w:t>Schedule 1, section 1.25 (3) (b) (v)</w:t>
        </w:r>
        <w:r>
          <w:tab/>
        </w:r>
        <w:r>
          <w:fldChar w:fldCharType="begin"/>
        </w:r>
        <w:r>
          <w:instrText xml:space="preserve"> PAGEREF _Toc239866778 \h </w:instrText>
        </w:r>
        <w:r>
          <w:fldChar w:fldCharType="separate"/>
        </w:r>
        <w:r w:rsidR="002B1648">
          <w:t>52</w:t>
        </w:r>
        <w:r>
          <w:fldChar w:fldCharType="end"/>
        </w:r>
      </w:hyperlink>
    </w:p>
    <w:p w14:paraId="48AC2B60" w14:textId="6DC39BA0"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79" w:history="1">
        <w:r w:rsidRPr="000634A7">
          <w:t>75</w:t>
        </w:r>
        <w:r>
          <w:rPr>
            <w:rFonts w:asciiTheme="minorHAnsi" w:eastAsiaTheme="minorEastAsia" w:hAnsiTheme="minorHAnsi" w:cstheme="minorBidi"/>
            <w:kern w:val="2"/>
            <w:sz w:val="24"/>
            <w:szCs w:val="24"/>
            <w:lang w:eastAsia="en-AU"/>
            <w14:ligatures w14:val="standardContextual"/>
          </w:rPr>
          <w:tab/>
        </w:r>
        <w:r w:rsidRPr="000634A7">
          <w:t>Dictionary, note 2</w:t>
        </w:r>
        <w:r>
          <w:tab/>
        </w:r>
        <w:r>
          <w:fldChar w:fldCharType="begin"/>
        </w:r>
        <w:r>
          <w:instrText xml:space="preserve"> PAGEREF _Toc239866779 \h </w:instrText>
        </w:r>
        <w:r>
          <w:fldChar w:fldCharType="separate"/>
        </w:r>
        <w:r w:rsidR="002B1648">
          <w:t>53</w:t>
        </w:r>
        <w:r>
          <w:fldChar w:fldCharType="end"/>
        </w:r>
      </w:hyperlink>
    </w:p>
    <w:p w14:paraId="1008E229" w14:textId="3C5A6952"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80" w:history="1">
        <w:r w:rsidRPr="000634A7">
          <w:t>76</w:t>
        </w:r>
        <w:r>
          <w:rPr>
            <w:rFonts w:asciiTheme="minorHAnsi" w:eastAsiaTheme="minorEastAsia" w:hAnsiTheme="minorHAnsi" w:cstheme="minorBidi"/>
            <w:kern w:val="2"/>
            <w:sz w:val="24"/>
            <w:szCs w:val="24"/>
            <w:lang w:eastAsia="en-AU"/>
            <w14:ligatures w14:val="standardContextual"/>
          </w:rPr>
          <w:tab/>
        </w:r>
        <w:r w:rsidRPr="000634A7">
          <w:t>Dictionary</w:t>
        </w:r>
        <w:r>
          <w:tab/>
        </w:r>
        <w:r>
          <w:fldChar w:fldCharType="begin"/>
        </w:r>
        <w:r>
          <w:instrText xml:space="preserve"> PAGEREF _Toc239866780 \h </w:instrText>
        </w:r>
        <w:r>
          <w:fldChar w:fldCharType="separate"/>
        </w:r>
        <w:r w:rsidR="002B1648">
          <w:t>53</w:t>
        </w:r>
        <w:r>
          <w:fldChar w:fldCharType="end"/>
        </w:r>
      </w:hyperlink>
    </w:p>
    <w:p w14:paraId="3FD90208" w14:textId="751C3A64"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81" w:history="1">
        <w:r w:rsidRPr="000634A7">
          <w:t>77</w:t>
        </w:r>
        <w:r>
          <w:rPr>
            <w:rFonts w:asciiTheme="minorHAnsi" w:eastAsiaTheme="minorEastAsia" w:hAnsiTheme="minorHAnsi" w:cstheme="minorBidi"/>
            <w:kern w:val="2"/>
            <w:sz w:val="24"/>
            <w:szCs w:val="24"/>
            <w:lang w:eastAsia="en-AU"/>
            <w14:ligatures w14:val="standardContextual"/>
          </w:rPr>
          <w:tab/>
        </w:r>
        <w:r w:rsidRPr="000634A7">
          <w:t xml:space="preserve">Further amendments, mentions of </w:t>
        </w:r>
        <w:r w:rsidRPr="000634A7">
          <w:rPr>
            <w:i/>
          </w:rPr>
          <w:t>an offence of strict liability</w:t>
        </w:r>
        <w:r>
          <w:tab/>
        </w:r>
        <w:r>
          <w:fldChar w:fldCharType="begin"/>
        </w:r>
        <w:r>
          <w:instrText xml:space="preserve"> PAGEREF _Toc239866781 \h </w:instrText>
        </w:r>
        <w:r>
          <w:fldChar w:fldCharType="separate"/>
        </w:r>
        <w:r w:rsidR="002B1648">
          <w:t>54</w:t>
        </w:r>
        <w:r>
          <w:fldChar w:fldCharType="end"/>
        </w:r>
      </w:hyperlink>
    </w:p>
    <w:p w14:paraId="032FBD29" w14:textId="0F0308E1" w:rsidR="00185710" w:rsidRDefault="00185710">
      <w:pPr>
        <w:pStyle w:val="TOC5"/>
        <w:rPr>
          <w:rFonts w:asciiTheme="minorHAnsi" w:eastAsiaTheme="minorEastAsia" w:hAnsiTheme="minorHAnsi" w:cstheme="minorBidi"/>
          <w:kern w:val="2"/>
          <w:sz w:val="24"/>
          <w:szCs w:val="24"/>
          <w:lang w:eastAsia="en-AU"/>
          <w14:ligatures w14:val="standardContextual"/>
        </w:rPr>
      </w:pPr>
      <w:r>
        <w:tab/>
      </w:r>
      <w:hyperlink w:anchor="_Toc239866782" w:history="1">
        <w:r w:rsidRPr="000634A7">
          <w:t>78</w:t>
        </w:r>
        <w:r>
          <w:rPr>
            <w:rFonts w:asciiTheme="minorHAnsi" w:eastAsiaTheme="minorEastAsia" w:hAnsiTheme="minorHAnsi" w:cstheme="minorBidi"/>
            <w:kern w:val="2"/>
            <w:sz w:val="24"/>
            <w:szCs w:val="24"/>
            <w:lang w:eastAsia="en-AU"/>
            <w14:ligatures w14:val="standardContextual"/>
          </w:rPr>
          <w:tab/>
        </w:r>
        <w:r w:rsidRPr="000634A7">
          <w:t xml:space="preserve">Further amendments, mentions of </w:t>
        </w:r>
        <w:r w:rsidRPr="000634A7">
          <w:rPr>
            <w:i/>
          </w:rPr>
          <w:t>section 1.1, definition of licensee, paragraph (f)</w:t>
        </w:r>
        <w:r>
          <w:tab/>
        </w:r>
        <w:r>
          <w:fldChar w:fldCharType="begin"/>
        </w:r>
        <w:r>
          <w:instrText xml:space="preserve"> PAGEREF _Toc239866782 \h </w:instrText>
        </w:r>
        <w:r>
          <w:fldChar w:fldCharType="separate"/>
        </w:r>
        <w:r w:rsidR="002B1648">
          <w:t>54</w:t>
        </w:r>
        <w:r>
          <w:fldChar w:fldCharType="end"/>
        </w:r>
      </w:hyperlink>
    </w:p>
    <w:p w14:paraId="59786F9C" w14:textId="3F579DB8" w:rsidR="00185710" w:rsidRDefault="00185710">
      <w:pPr>
        <w:pStyle w:val="TOC6"/>
        <w:rPr>
          <w:rFonts w:asciiTheme="minorHAnsi" w:eastAsiaTheme="minorEastAsia" w:hAnsiTheme="minorHAnsi" w:cstheme="minorBidi"/>
          <w:b w:val="0"/>
          <w:kern w:val="2"/>
          <w:szCs w:val="24"/>
          <w:lang w:eastAsia="en-AU"/>
          <w14:ligatures w14:val="standardContextual"/>
        </w:rPr>
      </w:pPr>
      <w:hyperlink w:anchor="_Toc239866783" w:history="1">
        <w:r w:rsidRPr="000634A7">
          <w:t>Schedule 1</w:t>
        </w:r>
        <w:r>
          <w:rPr>
            <w:rFonts w:asciiTheme="minorHAnsi" w:eastAsiaTheme="minorEastAsia" w:hAnsiTheme="minorHAnsi" w:cstheme="minorBidi"/>
            <w:b w:val="0"/>
            <w:kern w:val="2"/>
            <w:szCs w:val="24"/>
            <w:lang w:eastAsia="en-AU"/>
            <w14:ligatures w14:val="standardContextual"/>
          </w:rPr>
          <w:tab/>
        </w:r>
        <w:r w:rsidRPr="000634A7">
          <w:t>Consequential amendments</w:t>
        </w:r>
        <w:r>
          <w:tab/>
        </w:r>
        <w:r w:rsidRPr="00185710">
          <w:rPr>
            <w:b w:val="0"/>
            <w:sz w:val="20"/>
          </w:rPr>
          <w:fldChar w:fldCharType="begin"/>
        </w:r>
        <w:r w:rsidRPr="00185710">
          <w:rPr>
            <w:b w:val="0"/>
            <w:sz w:val="20"/>
          </w:rPr>
          <w:instrText xml:space="preserve"> PAGEREF _Toc239866783 \h </w:instrText>
        </w:r>
        <w:r w:rsidRPr="00185710">
          <w:rPr>
            <w:b w:val="0"/>
            <w:sz w:val="20"/>
          </w:rPr>
        </w:r>
        <w:r w:rsidRPr="00185710">
          <w:rPr>
            <w:b w:val="0"/>
            <w:sz w:val="20"/>
          </w:rPr>
          <w:fldChar w:fldCharType="separate"/>
        </w:r>
        <w:r w:rsidR="002B1648">
          <w:rPr>
            <w:b w:val="0"/>
            <w:sz w:val="20"/>
          </w:rPr>
          <w:t>55</w:t>
        </w:r>
        <w:r w:rsidRPr="00185710">
          <w:rPr>
            <w:b w:val="0"/>
            <w:sz w:val="20"/>
          </w:rPr>
          <w:fldChar w:fldCharType="end"/>
        </w:r>
      </w:hyperlink>
    </w:p>
    <w:p w14:paraId="7C5EA9D5" w14:textId="72CA620B" w:rsidR="00185710" w:rsidRDefault="00185710">
      <w:pPr>
        <w:pStyle w:val="TOC7"/>
        <w:rPr>
          <w:rFonts w:asciiTheme="minorHAnsi" w:eastAsiaTheme="minorEastAsia" w:hAnsiTheme="minorHAnsi" w:cstheme="minorBidi"/>
          <w:b w:val="0"/>
          <w:kern w:val="2"/>
          <w:sz w:val="24"/>
          <w:szCs w:val="24"/>
          <w:lang w:eastAsia="en-AU"/>
          <w14:ligatures w14:val="standardContextual"/>
        </w:rPr>
      </w:pPr>
      <w:hyperlink w:anchor="_Toc239866784" w:history="1">
        <w:r w:rsidRPr="000634A7">
          <w:t>Part 1.1</w:t>
        </w:r>
        <w:r>
          <w:rPr>
            <w:rFonts w:asciiTheme="minorHAnsi" w:eastAsiaTheme="minorEastAsia" w:hAnsiTheme="minorHAnsi" w:cstheme="minorBidi"/>
            <w:b w:val="0"/>
            <w:kern w:val="2"/>
            <w:sz w:val="24"/>
            <w:szCs w:val="24"/>
            <w:lang w:eastAsia="en-AU"/>
            <w14:ligatures w14:val="standardContextual"/>
          </w:rPr>
          <w:tab/>
        </w:r>
        <w:r w:rsidRPr="000634A7">
          <w:t>Casino Control Act 2006</w:t>
        </w:r>
        <w:r>
          <w:tab/>
        </w:r>
        <w:r w:rsidRPr="00185710">
          <w:rPr>
            <w:b w:val="0"/>
          </w:rPr>
          <w:fldChar w:fldCharType="begin"/>
        </w:r>
        <w:r w:rsidRPr="00185710">
          <w:rPr>
            <w:b w:val="0"/>
          </w:rPr>
          <w:instrText xml:space="preserve"> PAGEREF _Toc239866784 \h </w:instrText>
        </w:r>
        <w:r w:rsidRPr="00185710">
          <w:rPr>
            <w:b w:val="0"/>
          </w:rPr>
        </w:r>
        <w:r w:rsidRPr="00185710">
          <w:rPr>
            <w:b w:val="0"/>
          </w:rPr>
          <w:fldChar w:fldCharType="separate"/>
        </w:r>
        <w:r w:rsidR="002B1648">
          <w:rPr>
            <w:b w:val="0"/>
          </w:rPr>
          <w:t>55</w:t>
        </w:r>
        <w:r w:rsidRPr="00185710">
          <w:rPr>
            <w:b w:val="0"/>
          </w:rPr>
          <w:fldChar w:fldCharType="end"/>
        </w:r>
      </w:hyperlink>
    </w:p>
    <w:p w14:paraId="3A093082" w14:textId="20C000E3" w:rsidR="00185710" w:rsidRDefault="00185710">
      <w:pPr>
        <w:pStyle w:val="TOC7"/>
        <w:rPr>
          <w:rFonts w:asciiTheme="minorHAnsi" w:eastAsiaTheme="minorEastAsia" w:hAnsiTheme="minorHAnsi" w:cstheme="minorBidi"/>
          <w:b w:val="0"/>
          <w:kern w:val="2"/>
          <w:sz w:val="24"/>
          <w:szCs w:val="24"/>
          <w:lang w:eastAsia="en-AU"/>
          <w14:ligatures w14:val="standardContextual"/>
        </w:rPr>
      </w:pPr>
      <w:hyperlink w:anchor="_Toc239866796" w:history="1">
        <w:r w:rsidRPr="000634A7">
          <w:t>Part 1.2</w:t>
        </w:r>
        <w:r>
          <w:rPr>
            <w:rFonts w:asciiTheme="minorHAnsi" w:eastAsiaTheme="minorEastAsia" w:hAnsiTheme="minorHAnsi" w:cstheme="minorBidi"/>
            <w:b w:val="0"/>
            <w:kern w:val="2"/>
            <w:sz w:val="24"/>
            <w:szCs w:val="24"/>
            <w:lang w:eastAsia="en-AU"/>
            <w14:ligatures w14:val="standardContextual"/>
          </w:rPr>
          <w:tab/>
        </w:r>
        <w:r w:rsidRPr="000634A7">
          <w:t>Gaming Machine Act 2004</w:t>
        </w:r>
        <w:r>
          <w:tab/>
        </w:r>
        <w:r w:rsidRPr="00185710">
          <w:rPr>
            <w:b w:val="0"/>
          </w:rPr>
          <w:fldChar w:fldCharType="begin"/>
        </w:r>
        <w:r w:rsidRPr="00185710">
          <w:rPr>
            <w:b w:val="0"/>
          </w:rPr>
          <w:instrText xml:space="preserve"> PAGEREF _Toc239866796 \h </w:instrText>
        </w:r>
        <w:r w:rsidRPr="00185710">
          <w:rPr>
            <w:b w:val="0"/>
          </w:rPr>
        </w:r>
        <w:r w:rsidRPr="00185710">
          <w:rPr>
            <w:b w:val="0"/>
          </w:rPr>
          <w:fldChar w:fldCharType="separate"/>
        </w:r>
        <w:r w:rsidR="002B1648">
          <w:rPr>
            <w:b w:val="0"/>
          </w:rPr>
          <w:t>57</w:t>
        </w:r>
        <w:r w:rsidRPr="00185710">
          <w:rPr>
            <w:b w:val="0"/>
          </w:rPr>
          <w:fldChar w:fldCharType="end"/>
        </w:r>
      </w:hyperlink>
    </w:p>
    <w:p w14:paraId="44D65807" w14:textId="0E095B70" w:rsidR="00185710" w:rsidRDefault="00185710">
      <w:pPr>
        <w:pStyle w:val="TOC7"/>
        <w:rPr>
          <w:rFonts w:asciiTheme="minorHAnsi" w:eastAsiaTheme="minorEastAsia" w:hAnsiTheme="minorHAnsi" w:cstheme="minorBidi"/>
          <w:b w:val="0"/>
          <w:kern w:val="2"/>
          <w:sz w:val="24"/>
          <w:szCs w:val="24"/>
          <w:lang w:eastAsia="en-AU"/>
          <w14:ligatures w14:val="standardContextual"/>
        </w:rPr>
      </w:pPr>
      <w:hyperlink w:anchor="_Toc239866800" w:history="1">
        <w:r w:rsidRPr="000634A7">
          <w:t>Part 1.3</w:t>
        </w:r>
        <w:r>
          <w:rPr>
            <w:rFonts w:asciiTheme="minorHAnsi" w:eastAsiaTheme="minorEastAsia" w:hAnsiTheme="minorHAnsi" w:cstheme="minorBidi"/>
            <w:b w:val="0"/>
            <w:kern w:val="2"/>
            <w:sz w:val="24"/>
            <w:szCs w:val="24"/>
            <w:lang w:eastAsia="en-AU"/>
            <w14:ligatures w14:val="standardContextual"/>
          </w:rPr>
          <w:tab/>
        </w:r>
        <w:r w:rsidRPr="000634A7">
          <w:t>Gaming Machine Regulation 2004</w:t>
        </w:r>
        <w:r>
          <w:tab/>
        </w:r>
        <w:r w:rsidRPr="00185710">
          <w:rPr>
            <w:b w:val="0"/>
          </w:rPr>
          <w:fldChar w:fldCharType="begin"/>
        </w:r>
        <w:r w:rsidRPr="00185710">
          <w:rPr>
            <w:b w:val="0"/>
          </w:rPr>
          <w:instrText xml:space="preserve"> PAGEREF _Toc239866800 \h </w:instrText>
        </w:r>
        <w:r w:rsidRPr="00185710">
          <w:rPr>
            <w:b w:val="0"/>
          </w:rPr>
        </w:r>
        <w:r w:rsidRPr="00185710">
          <w:rPr>
            <w:b w:val="0"/>
          </w:rPr>
          <w:fldChar w:fldCharType="separate"/>
        </w:r>
        <w:r w:rsidR="002B1648">
          <w:rPr>
            <w:b w:val="0"/>
          </w:rPr>
          <w:t>58</w:t>
        </w:r>
        <w:r w:rsidRPr="00185710">
          <w:rPr>
            <w:b w:val="0"/>
          </w:rPr>
          <w:fldChar w:fldCharType="end"/>
        </w:r>
      </w:hyperlink>
    </w:p>
    <w:p w14:paraId="533F9136" w14:textId="5E51E3DD" w:rsidR="00185710" w:rsidRDefault="00185710">
      <w:pPr>
        <w:pStyle w:val="TOC7"/>
        <w:rPr>
          <w:rFonts w:asciiTheme="minorHAnsi" w:eastAsiaTheme="minorEastAsia" w:hAnsiTheme="minorHAnsi" w:cstheme="minorBidi"/>
          <w:b w:val="0"/>
          <w:kern w:val="2"/>
          <w:sz w:val="24"/>
          <w:szCs w:val="24"/>
          <w:lang w:eastAsia="en-AU"/>
          <w14:ligatures w14:val="standardContextual"/>
        </w:rPr>
      </w:pPr>
      <w:hyperlink w:anchor="_Toc239866806" w:history="1">
        <w:r w:rsidRPr="000634A7">
          <w:t>Part 1.4</w:t>
        </w:r>
        <w:r>
          <w:rPr>
            <w:rFonts w:asciiTheme="minorHAnsi" w:eastAsiaTheme="minorEastAsia" w:hAnsiTheme="minorHAnsi" w:cstheme="minorBidi"/>
            <w:b w:val="0"/>
            <w:kern w:val="2"/>
            <w:sz w:val="24"/>
            <w:szCs w:val="24"/>
            <w:lang w:eastAsia="en-AU"/>
            <w14:ligatures w14:val="standardContextual"/>
          </w:rPr>
          <w:tab/>
        </w:r>
        <w:r w:rsidRPr="000634A7">
          <w:t>Race and Sports Bookmaking Act 2001</w:t>
        </w:r>
        <w:r>
          <w:tab/>
        </w:r>
        <w:r w:rsidRPr="00185710">
          <w:rPr>
            <w:b w:val="0"/>
          </w:rPr>
          <w:fldChar w:fldCharType="begin"/>
        </w:r>
        <w:r w:rsidRPr="00185710">
          <w:rPr>
            <w:b w:val="0"/>
          </w:rPr>
          <w:instrText xml:space="preserve"> PAGEREF _Toc239866806 \h </w:instrText>
        </w:r>
        <w:r w:rsidRPr="00185710">
          <w:rPr>
            <w:b w:val="0"/>
          </w:rPr>
        </w:r>
        <w:r w:rsidRPr="00185710">
          <w:rPr>
            <w:b w:val="0"/>
          </w:rPr>
          <w:fldChar w:fldCharType="separate"/>
        </w:r>
        <w:r w:rsidR="002B1648">
          <w:rPr>
            <w:b w:val="0"/>
          </w:rPr>
          <w:t>59</w:t>
        </w:r>
        <w:r w:rsidRPr="00185710">
          <w:rPr>
            <w:b w:val="0"/>
          </w:rPr>
          <w:fldChar w:fldCharType="end"/>
        </w:r>
      </w:hyperlink>
    </w:p>
    <w:p w14:paraId="311DC002" w14:textId="4122A18C" w:rsidR="00185710" w:rsidRDefault="00185710">
      <w:pPr>
        <w:pStyle w:val="TOC7"/>
        <w:rPr>
          <w:rFonts w:asciiTheme="minorHAnsi" w:eastAsiaTheme="minorEastAsia" w:hAnsiTheme="minorHAnsi" w:cstheme="minorBidi"/>
          <w:b w:val="0"/>
          <w:kern w:val="2"/>
          <w:sz w:val="24"/>
          <w:szCs w:val="24"/>
          <w:lang w:eastAsia="en-AU"/>
          <w14:ligatures w14:val="standardContextual"/>
        </w:rPr>
      </w:pPr>
      <w:hyperlink w:anchor="_Toc239866813" w:history="1">
        <w:r w:rsidRPr="000634A7">
          <w:t>Part 1.5</w:t>
        </w:r>
        <w:r>
          <w:rPr>
            <w:rFonts w:asciiTheme="minorHAnsi" w:eastAsiaTheme="minorEastAsia" w:hAnsiTheme="minorHAnsi" w:cstheme="minorBidi"/>
            <w:b w:val="0"/>
            <w:kern w:val="2"/>
            <w:sz w:val="24"/>
            <w:szCs w:val="24"/>
            <w:lang w:eastAsia="en-AU"/>
            <w14:ligatures w14:val="standardContextual"/>
          </w:rPr>
          <w:tab/>
        </w:r>
        <w:r w:rsidRPr="000634A7">
          <w:t>Racing Act 1999</w:t>
        </w:r>
        <w:r>
          <w:tab/>
        </w:r>
        <w:r w:rsidRPr="00185710">
          <w:rPr>
            <w:b w:val="0"/>
          </w:rPr>
          <w:fldChar w:fldCharType="begin"/>
        </w:r>
        <w:r w:rsidRPr="00185710">
          <w:rPr>
            <w:b w:val="0"/>
          </w:rPr>
          <w:instrText xml:space="preserve"> PAGEREF _Toc239866813 \h </w:instrText>
        </w:r>
        <w:r w:rsidRPr="00185710">
          <w:rPr>
            <w:b w:val="0"/>
          </w:rPr>
        </w:r>
        <w:r w:rsidRPr="00185710">
          <w:rPr>
            <w:b w:val="0"/>
          </w:rPr>
          <w:fldChar w:fldCharType="separate"/>
        </w:r>
        <w:r w:rsidR="002B1648">
          <w:rPr>
            <w:b w:val="0"/>
          </w:rPr>
          <w:t>61</w:t>
        </w:r>
        <w:r w:rsidRPr="00185710">
          <w:rPr>
            <w:b w:val="0"/>
          </w:rPr>
          <w:fldChar w:fldCharType="end"/>
        </w:r>
      </w:hyperlink>
    </w:p>
    <w:p w14:paraId="62F3A5AA" w14:textId="12984130" w:rsidR="00185710" w:rsidRDefault="00185710">
      <w:pPr>
        <w:pStyle w:val="TOC7"/>
        <w:rPr>
          <w:rFonts w:asciiTheme="minorHAnsi" w:eastAsiaTheme="minorEastAsia" w:hAnsiTheme="minorHAnsi" w:cstheme="minorBidi"/>
          <w:b w:val="0"/>
          <w:kern w:val="2"/>
          <w:sz w:val="24"/>
          <w:szCs w:val="24"/>
          <w:lang w:eastAsia="en-AU"/>
          <w14:ligatures w14:val="standardContextual"/>
        </w:rPr>
      </w:pPr>
      <w:hyperlink w:anchor="_Toc239866817" w:history="1">
        <w:r w:rsidRPr="000634A7">
          <w:t>Part 1.6</w:t>
        </w:r>
        <w:r>
          <w:rPr>
            <w:rFonts w:asciiTheme="minorHAnsi" w:eastAsiaTheme="minorEastAsia" w:hAnsiTheme="minorHAnsi" w:cstheme="minorBidi"/>
            <w:b w:val="0"/>
            <w:kern w:val="2"/>
            <w:sz w:val="24"/>
            <w:szCs w:val="24"/>
            <w:lang w:eastAsia="en-AU"/>
            <w14:ligatures w14:val="standardContextual"/>
          </w:rPr>
          <w:tab/>
        </w:r>
        <w:r w:rsidRPr="000634A7">
          <w:t>Racing Regulation 2010</w:t>
        </w:r>
        <w:r>
          <w:tab/>
        </w:r>
        <w:r w:rsidRPr="00185710">
          <w:rPr>
            <w:b w:val="0"/>
          </w:rPr>
          <w:fldChar w:fldCharType="begin"/>
        </w:r>
        <w:r w:rsidRPr="00185710">
          <w:rPr>
            <w:b w:val="0"/>
          </w:rPr>
          <w:instrText xml:space="preserve"> PAGEREF _Toc239866817 \h </w:instrText>
        </w:r>
        <w:r w:rsidRPr="00185710">
          <w:rPr>
            <w:b w:val="0"/>
          </w:rPr>
        </w:r>
        <w:r w:rsidRPr="00185710">
          <w:rPr>
            <w:b w:val="0"/>
          </w:rPr>
          <w:fldChar w:fldCharType="separate"/>
        </w:r>
        <w:r w:rsidR="002B1648">
          <w:rPr>
            <w:b w:val="0"/>
          </w:rPr>
          <w:t>62</w:t>
        </w:r>
        <w:r w:rsidRPr="00185710">
          <w:rPr>
            <w:b w:val="0"/>
          </w:rPr>
          <w:fldChar w:fldCharType="end"/>
        </w:r>
      </w:hyperlink>
    </w:p>
    <w:p w14:paraId="5A47FC29" w14:textId="2EDD1DD6" w:rsidR="00185710" w:rsidRDefault="00185710">
      <w:pPr>
        <w:pStyle w:val="TOC7"/>
        <w:rPr>
          <w:rFonts w:asciiTheme="minorHAnsi" w:eastAsiaTheme="minorEastAsia" w:hAnsiTheme="minorHAnsi" w:cstheme="minorBidi"/>
          <w:b w:val="0"/>
          <w:kern w:val="2"/>
          <w:sz w:val="24"/>
          <w:szCs w:val="24"/>
          <w:lang w:eastAsia="en-AU"/>
          <w14:ligatures w14:val="standardContextual"/>
        </w:rPr>
      </w:pPr>
      <w:hyperlink w:anchor="_Toc239866819" w:history="1">
        <w:r w:rsidRPr="000634A7">
          <w:t>Part 1.7</w:t>
        </w:r>
        <w:r>
          <w:rPr>
            <w:rFonts w:asciiTheme="minorHAnsi" w:eastAsiaTheme="minorEastAsia" w:hAnsiTheme="minorHAnsi" w:cstheme="minorBidi"/>
            <w:b w:val="0"/>
            <w:kern w:val="2"/>
            <w:sz w:val="24"/>
            <w:szCs w:val="24"/>
            <w:lang w:eastAsia="en-AU"/>
            <w14:ligatures w14:val="standardContextual"/>
          </w:rPr>
          <w:tab/>
        </w:r>
        <w:r w:rsidRPr="000634A7">
          <w:t>Totalisator Act 2014</w:t>
        </w:r>
        <w:r>
          <w:tab/>
        </w:r>
        <w:r w:rsidRPr="00185710">
          <w:rPr>
            <w:b w:val="0"/>
          </w:rPr>
          <w:fldChar w:fldCharType="begin"/>
        </w:r>
        <w:r w:rsidRPr="00185710">
          <w:rPr>
            <w:b w:val="0"/>
          </w:rPr>
          <w:instrText xml:space="preserve"> PAGEREF _Toc239866819 \h </w:instrText>
        </w:r>
        <w:r w:rsidRPr="00185710">
          <w:rPr>
            <w:b w:val="0"/>
          </w:rPr>
        </w:r>
        <w:r w:rsidRPr="00185710">
          <w:rPr>
            <w:b w:val="0"/>
          </w:rPr>
          <w:fldChar w:fldCharType="separate"/>
        </w:r>
        <w:r w:rsidR="002B1648">
          <w:rPr>
            <w:b w:val="0"/>
          </w:rPr>
          <w:t>63</w:t>
        </w:r>
        <w:r w:rsidRPr="00185710">
          <w:rPr>
            <w:b w:val="0"/>
          </w:rPr>
          <w:fldChar w:fldCharType="end"/>
        </w:r>
      </w:hyperlink>
    </w:p>
    <w:p w14:paraId="48E9C633" w14:textId="64EBAA2D" w:rsidR="00185710" w:rsidRDefault="00185710">
      <w:pPr>
        <w:pStyle w:val="TOC7"/>
        <w:rPr>
          <w:rFonts w:asciiTheme="minorHAnsi" w:eastAsiaTheme="minorEastAsia" w:hAnsiTheme="minorHAnsi" w:cstheme="minorBidi"/>
          <w:b w:val="0"/>
          <w:kern w:val="2"/>
          <w:sz w:val="24"/>
          <w:szCs w:val="24"/>
          <w:lang w:eastAsia="en-AU"/>
          <w14:ligatures w14:val="standardContextual"/>
        </w:rPr>
      </w:pPr>
      <w:hyperlink w:anchor="_Toc239866825" w:history="1">
        <w:r w:rsidRPr="000634A7">
          <w:t>Part 1.8</w:t>
        </w:r>
        <w:r>
          <w:rPr>
            <w:rFonts w:asciiTheme="minorHAnsi" w:eastAsiaTheme="minorEastAsia" w:hAnsiTheme="minorHAnsi" w:cstheme="minorBidi"/>
            <w:b w:val="0"/>
            <w:kern w:val="2"/>
            <w:sz w:val="24"/>
            <w:szCs w:val="24"/>
            <w:lang w:eastAsia="en-AU"/>
            <w14:ligatures w14:val="standardContextual"/>
          </w:rPr>
          <w:tab/>
        </w:r>
        <w:r w:rsidRPr="000634A7">
          <w:t>Unlawful Gambling Act 2009</w:t>
        </w:r>
        <w:r>
          <w:tab/>
        </w:r>
        <w:r w:rsidRPr="00185710">
          <w:rPr>
            <w:b w:val="0"/>
          </w:rPr>
          <w:fldChar w:fldCharType="begin"/>
        </w:r>
        <w:r w:rsidRPr="00185710">
          <w:rPr>
            <w:b w:val="0"/>
          </w:rPr>
          <w:instrText xml:space="preserve"> PAGEREF _Toc239866825 \h </w:instrText>
        </w:r>
        <w:r w:rsidRPr="00185710">
          <w:rPr>
            <w:b w:val="0"/>
          </w:rPr>
        </w:r>
        <w:r w:rsidRPr="00185710">
          <w:rPr>
            <w:b w:val="0"/>
          </w:rPr>
          <w:fldChar w:fldCharType="separate"/>
        </w:r>
        <w:r w:rsidR="002B1648">
          <w:rPr>
            <w:b w:val="0"/>
          </w:rPr>
          <w:t>64</w:t>
        </w:r>
        <w:r w:rsidRPr="00185710">
          <w:rPr>
            <w:b w:val="0"/>
          </w:rPr>
          <w:fldChar w:fldCharType="end"/>
        </w:r>
      </w:hyperlink>
    </w:p>
    <w:p w14:paraId="319B982A" w14:textId="5CB298FD" w:rsidR="00F24628" w:rsidRPr="005C2364" w:rsidRDefault="00185710">
      <w:pPr>
        <w:pStyle w:val="BillBasic"/>
      </w:pPr>
      <w:r>
        <w:fldChar w:fldCharType="end"/>
      </w:r>
    </w:p>
    <w:p w14:paraId="6CDBAAC4" w14:textId="77777777" w:rsidR="00185710" w:rsidRDefault="00185710">
      <w:pPr>
        <w:pStyle w:val="01Contents"/>
        <w:sectPr w:rsidR="00185710" w:rsidSect="00185710">
          <w:headerReference w:type="even" r:id="rId8"/>
          <w:headerReference w:type="default" r:id="rId9"/>
          <w:footerReference w:type="even" r:id="rId10"/>
          <w:footerReference w:type="default" r:id="rId11"/>
          <w:headerReference w:type="first" r:id="rId12"/>
          <w:footerReference w:type="first" r:id="rId13"/>
          <w:pgSz w:w="11907" w:h="16839" w:code="9"/>
          <w:pgMar w:top="3796" w:right="1900" w:bottom="2500" w:left="2300" w:header="2480" w:footer="2100" w:gutter="0"/>
          <w:pgNumType w:start="1"/>
          <w:cols w:space="720"/>
          <w:titlePg/>
          <w:docGrid w:linePitch="254"/>
        </w:sectPr>
      </w:pPr>
    </w:p>
    <w:p w14:paraId="65CD037E" w14:textId="1D5AAC74" w:rsidR="00D40F53" w:rsidRDefault="00D40F53" w:rsidP="00185710">
      <w:pPr>
        <w:suppressLineNumbers/>
        <w:spacing w:before="400"/>
        <w:jc w:val="center"/>
      </w:pPr>
      <w:r>
        <w:rPr>
          <w:noProof/>
          <w:color w:val="000000"/>
          <w:sz w:val="22"/>
        </w:rPr>
        <w:lastRenderedPageBreak/>
        <w:t>2026</w:t>
      </w:r>
    </w:p>
    <w:p w14:paraId="050BEC18" w14:textId="77777777" w:rsidR="00D40F53" w:rsidRDefault="00D40F53" w:rsidP="00185710">
      <w:pPr>
        <w:suppressLineNumbers/>
        <w:spacing w:before="300"/>
        <w:jc w:val="center"/>
      </w:pPr>
      <w:r>
        <w:t>THE LEGISLATIVE ASSEMBLY</w:t>
      </w:r>
      <w:r>
        <w:br/>
        <w:t>FOR THE AUSTRALIAN CAPITAL TERRITORY</w:t>
      </w:r>
    </w:p>
    <w:p w14:paraId="356CF6BD" w14:textId="77777777" w:rsidR="00D40F53" w:rsidRDefault="00D40F53" w:rsidP="00185710">
      <w:pPr>
        <w:pStyle w:val="N-line1"/>
        <w:suppressLineNumbers/>
        <w:jc w:val="both"/>
      </w:pPr>
    </w:p>
    <w:p w14:paraId="304275F8" w14:textId="77777777" w:rsidR="00D40F53" w:rsidRDefault="00D40F53" w:rsidP="00185710">
      <w:pPr>
        <w:suppressLineNumbers/>
        <w:spacing w:before="120"/>
        <w:jc w:val="center"/>
      </w:pPr>
      <w:r>
        <w:t>(As presented)</w:t>
      </w:r>
    </w:p>
    <w:p w14:paraId="00B4859C" w14:textId="3A96A6F9" w:rsidR="00D40F53" w:rsidRDefault="00D40F53" w:rsidP="00185710">
      <w:pPr>
        <w:suppressLineNumbers/>
        <w:spacing w:before="240"/>
        <w:jc w:val="center"/>
      </w:pPr>
      <w:r>
        <w:t>(Minister for Gaming Reform)</w:t>
      </w:r>
    </w:p>
    <w:p w14:paraId="3F88D6A1" w14:textId="1F607C94" w:rsidR="00F24628" w:rsidRPr="005C2364" w:rsidRDefault="00077CE5" w:rsidP="00185710">
      <w:pPr>
        <w:pStyle w:val="Billname"/>
        <w:suppressLineNumbers/>
      </w:pPr>
      <w:bookmarkStart w:id="1" w:name="Citation"/>
      <w:r w:rsidRPr="005C2364">
        <w:t>Gambling and Racing Control (Gambling Exclusion) Amendment Bill 2026</w:t>
      </w:r>
      <w:bookmarkEnd w:id="1"/>
    </w:p>
    <w:p w14:paraId="7F9EB9AC" w14:textId="6BC518A8" w:rsidR="00F24628" w:rsidRPr="005C2364" w:rsidRDefault="00F24628" w:rsidP="00185710">
      <w:pPr>
        <w:pStyle w:val="ActNo"/>
        <w:suppressLineNumbers/>
      </w:pPr>
      <w:r w:rsidRPr="005C2364">
        <w:fldChar w:fldCharType="begin"/>
      </w:r>
      <w:r w:rsidRPr="005C2364">
        <w:instrText xml:space="preserve"> DOCPROPERTY "Category"  \* MERGEFORMAT </w:instrText>
      </w:r>
      <w:r w:rsidRPr="005C2364">
        <w:fldChar w:fldCharType="end"/>
      </w:r>
    </w:p>
    <w:p w14:paraId="0745FDDD" w14:textId="77777777" w:rsidR="00F24628" w:rsidRPr="005C2364" w:rsidRDefault="00F24628" w:rsidP="00185710">
      <w:pPr>
        <w:pStyle w:val="N-line3"/>
        <w:suppressLineNumbers/>
      </w:pPr>
    </w:p>
    <w:p w14:paraId="2328BCDC" w14:textId="77777777" w:rsidR="00F24628" w:rsidRPr="005C2364" w:rsidRDefault="00F24628" w:rsidP="00185710">
      <w:pPr>
        <w:pStyle w:val="BillFor"/>
        <w:suppressLineNumbers/>
      </w:pPr>
      <w:r w:rsidRPr="005C2364">
        <w:t>A Bill for</w:t>
      </w:r>
    </w:p>
    <w:p w14:paraId="6CE218E3" w14:textId="2B17189C" w:rsidR="00F24628" w:rsidRPr="005C2364" w:rsidRDefault="00F24628" w:rsidP="00185710">
      <w:pPr>
        <w:pStyle w:val="LongTitle"/>
        <w:suppressLineNumbers/>
        <w:rPr>
          <w:iCs/>
        </w:rPr>
      </w:pPr>
      <w:r w:rsidRPr="005C2364">
        <w:t xml:space="preserve">An Act to amend the </w:t>
      </w:r>
      <w:bookmarkStart w:id="2" w:name="AmCitation"/>
      <w:r w:rsidR="00D40F53" w:rsidRPr="00D40F53">
        <w:rPr>
          <w:rStyle w:val="charCitHyperlinkItal"/>
        </w:rPr>
        <w:fldChar w:fldCharType="begin"/>
      </w:r>
      <w:r w:rsidR="00D40F53">
        <w:rPr>
          <w:rStyle w:val="charCitHyperlinkItal"/>
        </w:rPr>
        <w:instrText>HYPERLINK "http://www.legislation.act.gov.au/a/1999-46" \o "A1999-46"</w:instrText>
      </w:r>
      <w:r w:rsidR="00D40F53" w:rsidRPr="00D40F53">
        <w:rPr>
          <w:rStyle w:val="charCitHyperlinkItal"/>
        </w:rPr>
      </w:r>
      <w:r w:rsidR="00D40F53" w:rsidRPr="00D40F53">
        <w:rPr>
          <w:rStyle w:val="charCitHyperlinkItal"/>
        </w:rPr>
        <w:fldChar w:fldCharType="separate"/>
      </w:r>
      <w:r w:rsidR="00D40F53" w:rsidRPr="00D40F53">
        <w:rPr>
          <w:rStyle w:val="charCitHyperlinkItal"/>
        </w:rPr>
        <w:t>Gambling and Racing Control Act 1999</w:t>
      </w:r>
      <w:r w:rsidR="00D40F53" w:rsidRPr="00D40F53">
        <w:rPr>
          <w:rStyle w:val="charCitHyperlinkItal"/>
        </w:rPr>
        <w:fldChar w:fldCharType="end"/>
      </w:r>
      <w:bookmarkEnd w:id="2"/>
      <w:r w:rsidR="00737C95" w:rsidRPr="005C2364">
        <w:rPr>
          <w:iCs/>
        </w:rPr>
        <w:t xml:space="preserve"> and the </w:t>
      </w:r>
      <w:hyperlink r:id="rId14" w:tooltip="SL2002-28" w:history="1">
        <w:r w:rsidR="00D40F53" w:rsidRPr="00D40F53">
          <w:rPr>
            <w:rStyle w:val="charCitHyperlinkItal"/>
          </w:rPr>
          <w:t>Gambling and Racing Control (Code of Practice) Regulation 2002</w:t>
        </w:r>
      </w:hyperlink>
      <w:r w:rsidR="00BE7C06" w:rsidRPr="005C2364">
        <w:rPr>
          <w:iCs/>
        </w:rPr>
        <w:t>, and for other purposes</w:t>
      </w:r>
    </w:p>
    <w:p w14:paraId="38E1BBEB" w14:textId="77777777" w:rsidR="00F24628" w:rsidRPr="005C2364" w:rsidRDefault="00F24628" w:rsidP="00185710">
      <w:pPr>
        <w:pStyle w:val="N-line3"/>
        <w:suppressLineNumbers/>
      </w:pPr>
    </w:p>
    <w:p w14:paraId="46F2FF29" w14:textId="77777777" w:rsidR="00F24628" w:rsidRPr="005C2364" w:rsidRDefault="00F24628" w:rsidP="00185710">
      <w:pPr>
        <w:pStyle w:val="Placeholder"/>
        <w:suppressLineNumbers/>
      </w:pPr>
      <w:r w:rsidRPr="005C2364">
        <w:rPr>
          <w:rStyle w:val="charContents"/>
          <w:sz w:val="16"/>
        </w:rPr>
        <w:t xml:space="preserve">  </w:t>
      </w:r>
      <w:r w:rsidRPr="005C2364">
        <w:rPr>
          <w:rStyle w:val="charPage"/>
        </w:rPr>
        <w:t xml:space="preserve">  </w:t>
      </w:r>
    </w:p>
    <w:p w14:paraId="7333AB19" w14:textId="77777777" w:rsidR="00F24628" w:rsidRPr="005C2364" w:rsidRDefault="00F24628" w:rsidP="00185710">
      <w:pPr>
        <w:pStyle w:val="Placeholder"/>
        <w:suppressLineNumbers/>
      </w:pPr>
      <w:r w:rsidRPr="005C2364">
        <w:rPr>
          <w:rStyle w:val="CharChapNo"/>
        </w:rPr>
        <w:t xml:space="preserve">  </w:t>
      </w:r>
      <w:r w:rsidRPr="005C2364">
        <w:rPr>
          <w:rStyle w:val="CharChapText"/>
        </w:rPr>
        <w:t xml:space="preserve">  </w:t>
      </w:r>
    </w:p>
    <w:p w14:paraId="2037CACE" w14:textId="77777777" w:rsidR="00F24628" w:rsidRPr="005C2364" w:rsidRDefault="00F24628" w:rsidP="00185710">
      <w:pPr>
        <w:pStyle w:val="Placeholder"/>
        <w:suppressLineNumbers/>
      </w:pPr>
      <w:r w:rsidRPr="005C2364">
        <w:rPr>
          <w:rStyle w:val="CharPartNo"/>
        </w:rPr>
        <w:t xml:space="preserve">  </w:t>
      </w:r>
      <w:r w:rsidRPr="005C2364">
        <w:rPr>
          <w:rStyle w:val="CharPartText"/>
        </w:rPr>
        <w:t xml:space="preserve">  </w:t>
      </w:r>
    </w:p>
    <w:p w14:paraId="176C09E5" w14:textId="77777777" w:rsidR="00F24628" w:rsidRPr="005C2364" w:rsidRDefault="00F24628" w:rsidP="00185710">
      <w:pPr>
        <w:pStyle w:val="Placeholder"/>
        <w:suppressLineNumbers/>
      </w:pPr>
      <w:r w:rsidRPr="005C2364">
        <w:rPr>
          <w:rStyle w:val="CharDivNo"/>
        </w:rPr>
        <w:t xml:space="preserve">  </w:t>
      </w:r>
      <w:r w:rsidRPr="005C2364">
        <w:rPr>
          <w:rStyle w:val="CharDivText"/>
        </w:rPr>
        <w:t xml:space="preserve">  </w:t>
      </w:r>
    </w:p>
    <w:p w14:paraId="26C44D7E" w14:textId="77777777" w:rsidR="00F24628" w:rsidRPr="00D40F53" w:rsidRDefault="00F24628" w:rsidP="00185710">
      <w:pPr>
        <w:pStyle w:val="Notified"/>
        <w:suppressLineNumbers/>
      </w:pPr>
    </w:p>
    <w:p w14:paraId="53DD9032" w14:textId="77777777" w:rsidR="00F24628" w:rsidRPr="005C2364" w:rsidRDefault="00F24628" w:rsidP="00185710">
      <w:pPr>
        <w:pStyle w:val="EnactingWords"/>
        <w:suppressLineNumbers/>
      </w:pPr>
      <w:r w:rsidRPr="005C2364">
        <w:t>The Legislative Assembly for the Australian Capital Territory enacts as follows:</w:t>
      </w:r>
    </w:p>
    <w:p w14:paraId="75F1BB8E" w14:textId="77777777" w:rsidR="00F24628" w:rsidRPr="005C2364" w:rsidRDefault="00F24628" w:rsidP="00185710">
      <w:pPr>
        <w:pStyle w:val="PageBreak"/>
        <w:suppressLineNumbers/>
      </w:pPr>
      <w:r w:rsidRPr="005C2364">
        <w:br w:type="page"/>
      </w:r>
    </w:p>
    <w:p w14:paraId="043A5CE9" w14:textId="35A0975D" w:rsidR="002F5EB4" w:rsidRPr="00185710" w:rsidRDefault="00185710" w:rsidP="00185710">
      <w:pPr>
        <w:pStyle w:val="AH2Part"/>
      </w:pPr>
      <w:bookmarkStart w:id="3" w:name="_Toc239866702"/>
      <w:r w:rsidRPr="00185710">
        <w:rPr>
          <w:rStyle w:val="CharPartNo"/>
        </w:rPr>
        <w:lastRenderedPageBreak/>
        <w:t>Part 1</w:t>
      </w:r>
      <w:r w:rsidRPr="005C2364">
        <w:tab/>
      </w:r>
      <w:r w:rsidR="002F5EB4" w:rsidRPr="00185710">
        <w:rPr>
          <w:rStyle w:val="CharPartText"/>
        </w:rPr>
        <w:t>Preliminary</w:t>
      </w:r>
      <w:bookmarkEnd w:id="3"/>
    </w:p>
    <w:p w14:paraId="55B53E48" w14:textId="3B11D18B" w:rsidR="00F24628" w:rsidRPr="005C2364" w:rsidRDefault="00185710" w:rsidP="00185710">
      <w:pPr>
        <w:pStyle w:val="AH5Sec"/>
        <w:shd w:val="pct25" w:color="auto" w:fill="auto"/>
      </w:pPr>
      <w:bookmarkStart w:id="4" w:name="_Toc239866703"/>
      <w:r w:rsidRPr="00185710">
        <w:rPr>
          <w:rStyle w:val="CharSectNo"/>
        </w:rPr>
        <w:t>1</w:t>
      </w:r>
      <w:r w:rsidRPr="005C2364">
        <w:tab/>
      </w:r>
      <w:r w:rsidR="00F24628" w:rsidRPr="005C2364">
        <w:t>Name of Act</w:t>
      </w:r>
      <w:bookmarkEnd w:id="4"/>
    </w:p>
    <w:p w14:paraId="73AFAECC" w14:textId="1EEAFDDB" w:rsidR="00F03FF9" w:rsidRPr="005C2364" w:rsidRDefault="00F24628" w:rsidP="00DC36C3">
      <w:pPr>
        <w:pStyle w:val="Amainreturn"/>
      </w:pPr>
      <w:r w:rsidRPr="005C2364">
        <w:t xml:space="preserve">This Act is the </w:t>
      </w:r>
      <w:r w:rsidRPr="005C2364">
        <w:rPr>
          <w:i/>
        </w:rPr>
        <w:fldChar w:fldCharType="begin"/>
      </w:r>
      <w:r w:rsidRPr="005C2364">
        <w:rPr>
          <w:i/>
        </w:rPr>
        <w:instrText xml:space="preserve"> TITLE</w:instrText>
      </w:r>
      <w:r w:rsidRPr="005C2364">
        <w:rPr>
          <w:i/>
        </w:rPr>
        <w:fldChar w:fldCharType="separate"/>
      </w:r>
      <w:r w:rsidR="002B1648">
        <w:rPr>
          <w:i/>
        </w:rPr>
        <w:t>Gambling and Racing Control (Gambling Exclusion) Amendment Act 2026</w:t>
      </w:r>
      <w:r w:rsidRPr="005C2364">
        <w:rPr>
          <w:i/>
        </w:rPr>
        <w:fldChar w:fldCharType="end"/>
      </w:r>
      <w:r w:rsidRPr="005C2364">
        <w:t>.</w:t>
      </w:r>
    </w:p>
    <w:p w14:paraId="50C9F069" w14:textId="30F8278B" w:rsidR="00F24628" w:rsidRPr="005C2364" w:rsidRDefault="00185710" w:rsidP="00185710">
      <w:pPr>
        <w:pStyle w:val="AH5Sec"/>
        <w:shd w:val="pct25" w:color="auto" w:fill="auto"/>
      </w:pPr>
      <w:bookmarkStart w:id="5" w:name="_Toc239866704"/>
      <w:r w:rsidRPr="00185710">
        <w:rPr>
          <w:rStyle w:val="CharSectNo"/>
        </w:rPr>
        <w:t>2</w:t>
      </w:r>
      <w:r w:rsidRPr="005C2364">
        <w:tab/>
      </w:r>
      <w:r w:rsidR="00F24628" w:rsidRPr="005C2364">
        <w:t>Commencement</w:t>
      </w:r>
      <w:bookmarkEnd w:id="5"/>
    </w:p>
    <w:p w14:paraId="1FEA905C" w14:textId="250E2821" w:rsidR="00E2722E" w:rsidRPr="005C2364" w:rsidRDefault="00185710" w:rsidP="00185710">
      <w:pPr>
        <w:pStyle w:val="Amain"/>
      </w:pPr>
      <w:r>
        <w:tab/>
      </w:r>
      <w:r w:rsidRPr="005C2364">
        <w:t>(1)</w:t>
      </w:r>
      <w:r w:rsidRPr="005C2364">
        <w:tab/>
      </w:r>
      <w:r w:rsidR="000742E4" w:rsidRPr="005C2364">
        <w:t xml:space="preserve">Sections 3 and </w:t>
      </w:r>
      <w:r w:rsidR="00D40F53">
        <w:t>28</w:t>
      </w:r>
      <w:r w:rsidR="000742E4" w:rsidRPr="005C2364">
        <w:t xml:space="preserve"> commence on the day after this Act’s notification day.</w:t>
      </w:r>
    </w:p>
    <w:p w14:paraId="55BCC07B" w14:textId="42F55D10" w:rsidR="000742E4" w:rsidRPr="005C2364" w:rsidRDefault="000742E4" w:rsidP="000742E4">
      <w:pPr>
        <w:pStyle w:val="aNote"/>
      </w:pPr>
      <w:r w:rsidRPr="00D40F53">
        <w:rPr>
          <w:rStyle w:val="charItals"/>
        </w:rPr>
        <w:t>Note</w:t>
      </w:r>
      <w:r w:rsidRPr="00D40F53">
        <w:rPr>
          <w:rStyle w:val="charItals"/>
        </w:rPr>
        <w:tab/>
      </w:r>
      <w:r w:rsidRPr="005C2364">
        <w:t xml:space="preserve">The naming and commencement provisions automatically commence on the notification day (see </w:t>
      </w:r>
      <w:hyperlink r:id="rId15" w:tooltip="A2001-14" w:history="1">
        <w:r w:rsidR="00D40F53" w:rsidRPr="00D40F53">
          <w:rPr>
            <w:rStyle w:val="charCitHyperlinkAbbrev"/>
          </w:rPr>
          <w:t>Legislation Act</w:t>
        </w:r>
      </w:hyperlink>
      <w:r w:rsidRPr="005C2364">
        <w:t>, s</w:t>
      </w:r>
      <w:r w:rsidR="00BA7EF8">
        <w:t xml:space="preserve"> </w:t>
      </w:r>
      <w:r w:rsidRPr="005C2364">
        <w:t>75 (1)).</w:t>
      </w:r>
    </w:p>
    <w:p w14:paraId="6E18DBB6" w14:textId="18F5F86F" w:rsidR="00F24628" w:rsidRPr="005C2364" w:rsidRDefault="000742E4" w:rsidP="000742E4">
      <w:pPr>
        <w:pStyle w:val="IMain"/>
      </w:pPr>
      <w:r w:rsidRPr="005C2364">
        <w:tab/>
        <w:t>(2)</w:t>
      </w:r>
      <w:r w:rsidRPr="005C2364">
        <w:tab/>
        <w:t xml:space="preserve">The remaining provisions commence </w:t>
      </w:r>
      <w:r w:rsidR="00F24628" w:rsidRPr="005C2364">
        <w:t xml:space="preserve">on </w:t>
      </w:r>
      <w:r w:rsidR="00DF78DB" w:rsidRPr="005C2364">
        <w:t>a day fixed by the Minister by written notice</w:t>
      </w:r>
      <w:r w:rsidR="00F24628" w:rsidRPr="005C2364">
        <w:t>.</w:t>
      </w:r>
    </w:p>
    <w:p w14:paraId="6669C528" w14:textId="4CFFCFDC" w:rsidR="00E2722E" w:rsidRPr="005C2364" w:rsidRDefault="00E2722E">
      <w:pPr>
        <w:pStyle w:val="aNote"/>
      </w:pPr>
      <w:r w:rsidRPr="00D40F53">
        <w:rPr>
          <w:rStyle w:val="charItals"/>
        </w:rPr>
        <w:t xml:space="preserve">Note </w:t>
      </w:r>
      <w:r w:rsidR="000742E4" w:rsidRPr="00D40F53">
        <w:rPr>
          <w:rStyle w:val="charItals"/>
        </w:rPr>
        <w:t>1</w:t>
      </w:r>
      <w:r w:rsidRPr="00D40F53">
        <w:rPr>
          <w:rStyle w:val="charItals"/>
        </w:rPr>
        <w:tab/>
      </w:r>
      <w:r w:rsidRPr="005C2364">
        <w:t xml:space="preserve">A single day or time may be fixed, or different days or times may be fixed, for the commencement of different provisions (see </w:t>
      </w:r>
      <w:hyperlink r:id="rId16" w:tooltip="A2001-14" w:history="1">
        <w:r w:rsidR="00D40F53" w:rsidRPr="00D40F53">
          <w:rPr>
            <w:rStyle w:val="charCitHyperlinkAbbrev"/>
          </w:rPr>
          <w:t>Legislation Act</w:t>
        </w:r>
      </w:hyperlink>
      <w:r w:rsidRPr="005C2364">
        <w:t>, s 77</w:t>
      </w:r>
      <w:r w:rsidR="00BA7EF8">
        <w:t xml:space="preserve"> </w:t>
      </w:r>
      <w:r w:rsidRPr="005C2364">
        <w:t>(1)).</w:t>
      </w:r>
    </w:p>
    <w:p w14:paraId="02BD901D" w14:textId="08CF4689" w:rsidR="00E2722E" w:rsidRPr="005C2364" w:rsidRDefault="00E2722E">
      <w:pPr>
        <w:pStyle w:val="aNote"/>
      </w:pPr>
      <w:r w:rsidRPr="00D40F53">
        <w:rPr>
          <w:rStyle w:val="charItals"/>
        </w:rPr>
        <w:t xml:space="preserve">Note </w:t>
      </w:r>
      <w:r w:rsidR="000742E4" w:rsidRPr="00D40F53">
        <w:rPr>
          <w:rStyle w:val="charItals"/>
        </w:rPr>
        <w:t>2</w:t>
      </w:r>
      <w:r w:rsidRPr="00D40F53">
        <w:rPr>
          <w:rStyle w:val="charItals"/>
        </w:rPr>
        <w:tab/>
      </w:r>
      <w:r w:rsidRPr="005C2364">
        <w:t xml:space="preserve">If a provision has not commenced within 6 months beginning on the notification day, it automatically commences on the first day after that period (see </w:t>
      </w:r>
      <w:hyperlink r:id="rId17" w:tooltip="A2001-14" w:history="1">
        <w:r w:rsidR="00D40F53" w:rsidRPr="00D40F53">
          <w:rPr>
            <w:rStyle w:val="charCitHyperlinkAbbrev"/>
          </w:rPr>
          <w:t>Legislation Act</w:t>
        </w:r>
      </w:hyperlink>
      <w:r w:rsidRPr="005C2364">
        <w:t>, s</w:t>
      </w:r>
      <w:r w:rsidR="00BA7EF8">
        <w:t xml:space="preserve"> </w:t>
      </w:r>
      <w:r w:rsidRPr="005C2364">
        <w:t>79).</w:t>
      </w:r>
    </w:p>
    <w:p w14:paraId="228586FB" w14:textId="649CED60" w:rsidR="00F24628" w:rsidRPr="005C2364" w:rsidRDefault="00185710" w:rsidP="00185710">
      <w:pPr>
        <w:pStyle w:val="AH5Sec"/>
        <w:shd w:val="pct25" w:color="auto" w:fill="auto"/>
      </w:pPr>
      <w:bookmarkStart w:id="6" w:name="_Toc239866705"/>
      <w:r w:rsidRPr="00185710">
        <w:rPr>
          <w:rStyle w:val="CharSectNo"/>
        </w:rPr>
        <w:t>3</w:t>
      </w:r>
      <w:r w:rsidRPr="005C2364">
        <w:tab/>
      </w:r>
      <w:r w:rsidR="00F24628" w:rsidRPr="005C2364">
        <w:t>Legislation amended</w:t>
      </w:r>
      <w:bookmarkEnd w:id="6"/>
    </w:p>
    <w:p w14:paraId="779802C7" w14:textId="3F3A2208" w:rsidR="00F24628" w:rsidRPr="005C2364" w:rsidRDefault="00F24628">
      <w:pPr>
        <w:pStyle w:val="Amainreturn"/>
      </w:pPr>
      <w:r w:rsidRPr="005C2364">
        <w:t xml:space="preserve">This Act amends the </w:t>
      </w:r>
      <w:r w:rsidR="002F5EB4" w:rsidRPr="005C2364">
        <w:t xml:space="preserve">legislation mentioned in parts </w:t>
      </w:r>
      <w:r w:rsidR="0091522E" w:rsidRPr="005C2364">
        <w:t>2</w:t>
      </w:r>
      <w:r w:rsidR="002F5EB4" w:rsidRPr="005C2364">
        <w:t xml:space="preserve"> </w:t>
      </w:r>
      <w:r w:rsidR="0091522E" w:rsidRPr="005C2364">
        <w:t>and</w:t>
      </w:r>
      <w:r w:rsidR="002F5EB4" w:rsidRPr="005C2364">
        <w:t xml:space="preserve"> </w:t>
      </w:r>
      <w:r w:rsidR="0091522E" w:rsidRPr="005C2364">
        <w:t>3</w:t>
      </w:r>
      <w:r w:rsidR="002F5EB4" w:rsidRPr="005C2364">
        <w:t xml:space="preserve"> and schedule 1</w:t>
      </w:r>
      <w:r w:rsidRPr="005C2364">
        <w:t>.</w:t>
      </w:r>
    </w:p>
    <w:p w14:paraId="378B150A" w14:textId="5253E4DC" w:rsidR="002F5EB4" w:rsidRPr="005C2364" w:rsidRDefault="002F5EB4" w:rsidP="00185710">
      <w:pPr>
        <w:pStyle w:val="PageBreak"/>
        <w:suppressLineNumbers/>
      </w:pPr>
      <w:r w:rsidRPr="005C2364">
        <w:br w:type="page"/>
      </w:r>
    </w:p>
    <w:p w14:paraId="777F9F17" w14:textId="67773E46" w:rsidR="002F5EB4" w:rsidRPr="00185710" w:rsidRDefault="00185710" w:rsidP="00185710">
      <w:pPr>
        <w:pStyle w:val="AH2Part"/>
      </w:pPr>
      <w:bookmarkStart w:id="7" w:name="_Toc239866706"/>
      <w:r w:rsidRPr="00185710">
        <w:rPr>
          <w:rStyle w:val="CharPartNo"/>
        </w:rPr>
        <w:lastRenderedPageBreak/>
        <w:t>Part 2</w:t>
      </w:r>
      <w:r w:rsidRPr="005C2364">
        <w:tab/>
      </w:r>
      <w:r w:rsidR="002F5EB4" w:rsidRPr="00185710">
        <w:rPr>
          <w:rStyle w:val="CharPartText"/>
        </w:rPr>
        <w:t>Gambling and Racing Control Act</w:t>
      </w:r>
      <w:r w:rsidR="00883C4F" w:rsidRPr="00185710">
        <w:rPr>
          <w:rStyle w:val="CharPartText"/>
        </w:rPr>
        <w:t> </w:t>
      </w:r>
      <w:r w:rsidR="002F5EB4" w:rsidRPr="00185710">
        <w:rPr>
          <w:rStyle w:val="CharPartText"/>
        </w:rPr>
        <w:t>1999</w:t>
      </w:r>
      <w:bookmarkEnd w:id="7"/>
    </w:p>
    <w:p w14:paraId="73C58CB0" w14:textId="3E29DFB0" w:rsidR="00737C95" w:rsidRPr="005C2364" w:rsidRDefault="00185710" w:rsidP="00185710">
      <w:pPr>
        <w:pStyle w:val="AH5Sec"/>
        <w:shd w:val="pct25" w:color="auto" w:fill="auto"/>
      </w:pPr>
      <w:bookmarkStart w:id="8" w:name="_Toc239866707"/>
      <w:r w:rsidRPr="00185710">
        <w:rPr>
          <w:rStyle w:val="CharSectNo"/>
        </w:rPr>
        <w:t>4</w:t>
      </w:r>
      <w:r w:rsidRPr="005C2364">
        <w:tab/>
      </w:r>
      <w:r w:rsidR="00737C95" w:rsidRPr="005C2364">
        <w:t>Dictionary</w:t>
      </w:r>
      <w:r w:rsidR="00737C95" w:rsidRPr="005C2364">
        <w:br/>
        <w:t>Section 2, note 1</w:t>
      </w:r>
      <w:bookmarkEnd w:id="8"/>
    </w:p>
    <w:p w14:paraId="674D5D70" w14:textId="6F0C15A6" w:rsidR="00737C95" w:rsidRPr="005C2364" w:rsidRDefault="00737C95" w:rsidP="00737C95">
      <w:pPr>
        <w:pStyle w:val="direction"/>
      </w:pPr>
      <w:r w:rsidRPr="005C2364">
        <w:t>substitute</w:t>
      </w:r>
    </w:p>
    <w:p w14:paraId="4ED64E77" w14:textId="4F97E552" w:rsidR="00247FEE" w:rsidRPr="005C2364" w:rsidRDefault="00247FEE" w:rsidP="00247FEE">
      <w:pPr>
        <w:pStyle w:val="aNote"/>
      </w:pPr>
      <w:r w:rsidRPr="00D40F53">
        <w:rPr>
          <w:rStyle w:val="charItals"/>
        </w:rPr>
        <w:t>Note</w:t>
      </w:r>
      <w:r w:rsidR="00F7519E" w:rsidRPr="00D40F53">
        <w:rPr>
          <w:rStyle w:val="charItals"/>
        </w:rPr>
        <w:t xml:space="preserve"> 1</w:t>
      </w:r>
      <w:r w:rsidRPr="00D40F53">
        <w:rPr>
          <w:rStyle w:val="charItals"/>
        </w:rPr>
        <w:tab/>
      </w:r>
      <w:r w:rsidRPr="005C2364">
        <w:t>The dictionary at the end of this Act defines certain terms used in this Act, and includes references (</w:t>
      </w:r>
      <w:r w:rsidRPr="00D40F53">
        <w:rPr>
          <w:rStyle w:val="charBoldItals"/>
        </w:rPr>
        <w:t>signpost definitions</w:t>
      </w:r>
      <w:r w:rsidRPr="005C2364">
        <w:t>) to other terms defined elsewhere.</w:t>
      </w:r>
    </w:p>
    <w:p w14:paraId="5C9EFB4D" w14:textId="0E513ED7" w:rsidR="00737C95" w:rsidRPr="005C2364" w:rsidRDefault="005611D2" w:rsidP="005611D2">
      <w:pPr>
        <w:pStyle w:val="aNoteTextss"/>
      </w:pPr>
      <w:r w:rsidRPr="005C2364">
        <w:t>For example, the signpost definition ‘</w:t>
      </w:r>
      <w:r w:rsidR="00247FEE" w:rsidRPr="00D40F53">
        <w:rPr>
          <w:rStyle w:val="charBoldItals"/>
        </w:rPr>
        <w:t>casino gaming machine</w:t>
      </w:r>
      <w:r w:rsidR="00247FEE" w:rsidRPr="005C2364">
        <w:t xml:space="preserve">, for part 6B (Licences, authorisation certificates and authorisations—register and replacement copies)—see the </w:t>
      </w:r>
      <w:hyperlink r:id="rId18" w:tooltip="A2017-42" w:history="1">
        <w:r w:rsidR="00D40F53" w:rsidRPr="00D40F53">
          <w:rPr>
            <w:rStyle w:val="charCitHyperlinkItal"/>
          </w:rPr>
          <w:t>Casino (Electronic Gaming) Act 2017</w:t>
        </w:r>
      </w:hyperlink>
      <w:r w:rsidR="00247FEE" w:rsidRPr="005C2364">
        <w:t>, dictionary</w:t>
      </w:r>
      <w:r w:rsidRPr="005C2364">
        <w:t>.’ means that the term ‘</w:t>
      </w:r>
      <w:r w:rsidR="00247FEE" w:rsidRPr="005C2364">
        <w:t>casino gaming machine</w:t>
      </w:r>
      <w:r w:rsidRPr="005C2364">
        <w:t>’ is defined in that dictionary and the definition applies to this Act</w:t>
      </w:r>
      <w:r w:rsidR="00247FEE" w:rsidRPr="005C2364">
        <w:t>, pt 6B</w:t>
      </w:r>
      <w:r w:rsidRPr="005C2364">
        <w:t>.</w:t>
      </w:r>
    </w:p>
    <w:p w14:paraId="3220435D" w14:textId="5FAE5619" w:rsidR="008D03D8" w:rsidRPr="005C2364" w:rsidRDefault="00185710" w:rsidP="00185710">
      <w:pPr>
        <w:pStyle w:val="AH5Sec"/>
        <w:shd w:val="pct25" w:color="auto" w:fill="auto"/>
      </w:pPr>
      <w:bookmarkStart w:id="9" w:name="_Toc239866708"/>
      <w:r w:rsidRPr="00185710">
        <w:rPr>
          <w:rStyle w:val="CharSectNo"/>
        </w:rPr>
        <w:t>5</w:t>
      </w:r>
      <w:r w:rsidRPr="005C2364">
        <w:tab/>
      </w:r>
      <w:r w:rsidR="008D03D8" w:rsidRPr="005C2364">
        <w:t xml:space="preserve">New section </w:t>
      </w:r>
      <w:r w:rsidR="00EE0618" w:rsidRPr="005C2364">
        <w:t>3</w:t>
      </w:r>
      <w:r w:rsidR="008D03D8" w:rsidRPr="005C2364">
        <w:t>A</w:t>
      </w:r>
      <w:bookmarkEnd w:id="9"/>
    </w:p>
    <w:p w14:paraId="1AC51B4F" w14:textId="77777777" w:rsidR="008D03D8" w:rsidRPr="005C2364" w:rsidRDefault="008D03D8" w:rsidP="008D03D8">
      <w:pPr>
        <w:pStyle w:val="direction"/>
      </w:pPr>
      <w:r w:rsidRPr="005C2364">
        <w:t>insert</w:t>
      </w:r>
    </w:p>
    <w:p w14:paraId="16B554FB" w14:textId="42D7482B" w:rsidR="008D03D8" w:rsidRPr="005C2364" w:rsidRDefault="00EE0618" w:rsidP="008D03D8">
      <w:pPr>
        <w:pStyle w:val="IH5Sec"/>
      </w:pPr>
      <w:r w:rsidRPr="005C2364">
        <w:t>3</w:t>
      </w:r>
      <w:r w:rsidR="008D03D8" w:rsidRPr="005C2364">
        <w:t>A</w:t>
      </w:r>
      <w:r w:rsidR="008D03D8" w:rsidRPr="005C2364">
        <w:tab/>
        <w:t>Offences against Act—application of Criminal Code etc</w:t>
      </w:r>
    </w:p>
    <w:p w14:paraId="4589EC43" w14:textId="77777777" w:rsidR="008D03D8" w:rsidRPr="005C2364" w:rsidRDefault="008D03D8" w:rsidP="008D03D8">
      <w:pPr>
        <w:pStyle w:val="Amainreturn"/>
      </w:pPr>
      <w:r w:rsidRPr="005C2364">
        <w:t>Other legislation applies in relation to offences against this Act.</w:t>
      </w:r>
    </w:p>
    <w:p w14:paraId="5739A054" w14:textId="77777777" w:rsidR="008D03D8" w:rsidRPr="005C2364" w:rsidRDefault="008D03D8" w:rsidP="008D03D8">
      <w:pPr>
        <w:pStyle w:val="aNote"/>
      </w:pPr>
      <w:r w:rsidRPr="005C2364">
        <w:rPr>
          <w:rStyle w:val="charItals"/>
        </w:rPr>
        <w:t>Note 1</w:t>
      </w:r>
      <w:r w:rsidRPr="005C2364">
        <w:tab/>
      </w:r>
      <w:r w:rsidRPr="00D40F53">
        <w:rPr>
          <w:rStyle w:val="charItals"/>
        </w:rPr>
        <w:t>Criminal Code</w:t>
      </w:r>
    </w:p>
    <w:p w14:paraId="58C8961F" w14:textId="21C35D56" w:rsidR="008D03D8" w:rsidRPr="005C2364" w:rsidRDefault="008D03D8" w:rsidP="008D03D8">
      <w:pPr>
        <w:pStyle w:val="aNoteTextss"/>
      </w:pPr>
      <w:r w:rsidRPr="005C2364">
        <w:t xml:space="preserve">The </w:t>
      </w:r>
      <w:hyperlink r:id="rId19" w:tooltip="A2002-51" w:history="1">
        <w:r w:rsidR="00D40F53" w:rsidRPr="00D40F53">
          <w:rPr>
            <w:rStyle w:val="charCitHyperlinkAbbrev"/>
          </w:rPr>
          <w:t>Criminal Code</w:t>
        </w:r>
      </w:hyperlink>
      <w:r w:rsidRPr="005C2364">
        <w:t>, ch 2 applies to the following offences against this Act (see Code, pt 2.1):</w:t>
      </w:r>
    </w:p>
    <w:p w14:paraId="7524874F" w14:textId="3DD99823" w:rsidR="00AD7B30" w:rsidRPr="005C2364" w:rsidRDefault="00185710" w:rsidP="00185710">
      <w:pPr>
        <w:pStyle w:val="aNoteBulletss"/>
        <w:tabs>
          <w:tab w:val="left" w:pos="2300"/>
        </w:tabs>
      </w:pPr>
      <w:r w:rsidRPr="005C2364">
        <w:rPr>
          <w:rFonts w:ascii="Symbol" w:hAnsi="Symbol"/>
        </w:rPr>
        <w:t></w:t>
      </w:r>
      <w:r w:rsidRPr="005C2364">
        <w:rPr>
          <w:rFonts w:ascii="Symbol" w:hAnsi="Symbol"/>
        </w:rPr>
        <w:tab/>
      </w:r>
      <w:r w:rsidR="00AD7B30" w:rsidRPr="005C2364">
        <w:t>offences against div 3.3 (</w:t>
      </w:r>
      <w:r w:rsidR="002F22C9" w:rsidRPr="005C2364">
        <w:t xml:space="preserve">Monitoring and reducing </w:t>
      </w:r>
      <w:r w:rsidR="00154A37" w:rsidRPr="005C2364">
        <w:t xml:space="preserve">risk of </w:t>
      </w:r>
      <w:r w:rsidR="00AD7B30" w:rsidRPr="005C2364">
        <w:t>gambling harm)</w:t>
      </w:r>
    </w:p>
    <w:p w14:paraId="053BFC3D" w14:textId="1600F592" w:rsidR="00D2432C" w:rsidRPr="005C2364" w:rsidRDefault="00185710" w:rsidP="00185710">
      <w:pPr>
        <w:pStyle w:val="aNoteBulletss"/>
        <w:tabs>
          <w:tab w:val="left" w:pos="2300"/>
        </w:tabs>
      </w:pPr>
      <w:r w:rsidRPr="005C2364">
        <w:rPr>
          <w:rFonts w:ascii="Symbol" w:hAnsi="Symbol"/>
        </w:rPr>
        <w:t></w:t>
      </w:r>
      <w:r w:rsidRPr="005C2364">
        <w:rPr>
          <w:rFonts w:ascii="Symbol" w:hAnsi="Symbol"/>
        </w:rPr>
        <w:tab/>
      </w:r>
      <w:r w:rsidR="00D2432C" w:rsidRPr="005C2364">
        <w:t>offences against div 3.</w:t>
      </w:r>
      <w:r w:rsidR="00AD7B30" w:rsidRPr="005C2364">
        <w:t>4</w:t>
      </w:r>
      <w:r w:rsidR="00D2432C" w:rsidRPr="005C2364">
        <w:t xml:space="preserve"> (</w:t>
      </w:r>
      <w:r w:rsidR="00D87D21" w:rsidRPr="005C2364">
        <w:t xml:space="preserve">Gambling harm </w:t>
      </w:r>
      <w:r w:rsidR="009D3F28" w:rsidRPr="005C2364">
        <w:t>risk</w:t>
      </w:r>
      <w:r w:rsidR="00D87D21" w:rsidRPr="005C2364">
        <w:t xml:space="preserve"> register</w:t>
      </w:r>
      <w:r w:rsidR="00D2432C" w:rsidRPr="005C2364">
        <w:t>)</w:t>
      </w:r>
    </w:p>
    <w:p w14:paraId="22341AC6" w14:textId="5B9FA16F" w:rsidR="008D03D8" w:rsidRPr="005C2364" w:rsidRDefault="00185710" w:rsidP="00185710">
      <w:pPr>
        <w:pStyle w:val="aNoteBulletss"/>
        <w:tabs>
          <w:tab w:val="left" w:pos="2300"/>
        </w:tabs>
      </w:pPr>
      <w:r w:rsidRPr="005C2364">
        <w:rPr>
          <w:rFonts w:ascii="Symbol" w:hAnsi="Symbol"/>
        </w:rPr>
        <w:t></w:t>
      </w:r>
      <w:r w:rsidRPr="005C2364">
        <w:rPr>
          <w:rFonts w:ascii="Symbol" w:hAnsi="Symbol"/>
        </w:rPr>
        <w:tab/>
      </w:r>
      <w:r w:rsidR="00D2432C" w:rsidRPr="005C2364">
        <w:t>offences against div 3.</w:t>
      </w:r>
      <w:r w:rsidR="00AD7B30" w:rsidRPr="005C2364">
        <w:t>5</w:t>
      </w:r>
      <w:r w:rsidR="00D2432C" w:rsidRPr="005C2364">
        <w:t xml:space="preserve"> (</w:t>
      </w:r>
      <w:r w:rsidR="00877E62" w:rsidRPr="005C2364">
        <w:t>Exclusion from gambling</w:t>
      </w:r>
      <w:r w:rsidR="00D2432C" w:rsidRPr="005C2364">
        <w:t>)</w:t>
      </w:r>
      <w:r w:rsidR="00AF4B32" w:rsidRPr="005C2364">
        <w:t>.</w:t>
      </w:r>
    </w:p>
    <w:p w14:paraId="5537DD06" w14:textId="658CF1D9" w:rsidR="008D03D8" w:rsidRPr="005C2364" w:rsidRDefault="008D03D8" w:rsidP="008D03D8">
      <w:pPr>
        <w:pStyle w:val="aNoteTextss"/>
      </w:pPr>
      <w:r w:rsidRPr="005C2364">
        <w:t>The chapter sets out the general principles of criminal responsibility (including burdens of proof and general defences), and defines terms used for offences to which the Code applies (eg</w:t>
      </w:r>
      <w:r w:rsidR="00BD3D5B" w:rsidRPr="005C2364">
        <w:t xml:space="preserve"> </w:t>
      </w:r>
      <w:r w:rsidRPr="00D40F53">
        <w:rPr>
          <w:rStyle w:val="charBoldItals"/>
        </w:rPr>
        <w:t>conduct</w:t>
      </w:r>
      <w:r w:rsidRPr="005C2364">
        <w:t xml:space="preserve">, </w:t>
      </w:r>
      <w:r w:rsidRPr="00D40F53">
        <w:rPr>
          <w:rStyle w:val="charBoldItals"/>
        </w:rPr>
        <w:t>intention</w:t>
      </w:r>
      <w:r w:rsidRPr="005C2364">
        <w:t xml:space="preserve">, </w:t>
      </w:r>
      <w:r w:rsidRPr="00D40F53">
        <w:rPr>
          <w:rStyle w:val="charBoldItals"/>
        </w:rPr>
        <w:t>recklessness</w:t>
      </w:r>
      <w:r w:rsidRPr="005C2364">
        <w:t xml:space="preserve"> and </w:t>
      </w:r>
      <w:r w:rsidRPr="00D40F53">
        <w:rPr>
          <w:rStyle w:val="charBoldItals"/>
        </w:rPr>
        <w:t>strict liability</w:t>
      </w:r>
      <w:r w:rsidRPr="005C2364">
        <w:t>).</w:t>
      </w:r>
    </w:p>
    <w:p w14:paraId="5B271CF3" w14:textId="77777777" w:rsidR="008D03D8" w:rsidRPr="00D40F53" w:rsidRDefault="008D03D8" w:rsidP="00BD3D5B">
      <w:pPr>
        <w:pStyle w:val="aNote"/>
        <w:keepNext/>
        <w:ind w:left="1899" w:hanging="799"/>
        <w:rPr>
          <w:rStyle w:val="charItals"/>
        </w:rPr>
      </w:pPr>
      <w:r w:rsidRPr="00D40F53">
        <w:rPr>
          <w:rStyle w:val="charItals"/>
        </w:rPr>
        <w:lastRenderedPageBreak/>
        <w:t>Note 2</w:t>
      </w:r>
      <w:r w:rsidRPr="00D40F53">
        <w:rPr>
          <w:rStyle w:val="charItals"/>
        </w:rPr>
        <w:tab/>
        <w:t>Penalty units</w:t>
      </w:r>
    </w:p>
    <w:p w14:paraId="068E7417" w14:textId="61AADD2B" w:rsidR="008D03D8" w:rsidRPr="005C2364" w:rsidRDefault="008D03D8" w:rsidP="008D03D8">
      <w:pPr>
        <w:pStyle w:val="aNoteTextss"/>
      </w:pPr>
      <w:r w:rsidRPr="005C2364">
        <w:t xml:space="preserve">The </w:t>
      </w:r>
      <w:hyperlink r:id="rId20" w:tooltip="A2001-14" w:history="1">
        <w:r w:rsidR="00D40F53" w:rsidRPr="00D40F53">
          <w:rPr>
            <w:rStyle w:val="charCitHyperlinkAbbrev"/>
          </w:rPr>
          <w:t>Legislation Act</w:t>
        </w:r>
      </w:hyperlink>
      <w:r w:rsidRPr="005C2364">
        <w:t>, s 133 deals with the meaning of offence penalties that are expressed in penalty units.</w:t>
      </w:r>
    </w:p>
    <w:p w14:paraId="44F5A3F4" w14:textId="7533B47A" w:rsidR="0026742C" w:rsidRPr="005C2364" w:rsidRDefault="00185710" w:rsidP="00185710">
      <w:pPr>
        <w:pStyle w:val="AH5Sec"/>
        <w:shd w:val="pct25" w:color="auto" w:fill="auto"/>
      </w:pPr>
      <w:bookmarkStart w:id="10" w:name="_Toc239866709"/>
      <w:r w:rsidRPr="00185710">
        <w:rPr>
          <w:rStyle w:val="CharSectNo"/>
        </w:rPr>
        <w:t>6</w:t>
      </w:r>
      <w:r w:rsidRPr="005C2364">
        <w:tab/>
      </w:r>
      <w:r w:rsidR="0026742C" w:rsidRPr="005C2364">
        <w:t>Functions of commission</w:t>
      </w:r>
      <w:r w:rsidR="0026742C" w:rsidRPr="005C2364">
        <w:br/>
      </w:r>
      <w:r w:rsidR="002471A9" w:rsidRPr="005C2364">
        <w:t>New s</w:t>
      </w:r>
      <w:r w:rsidR="0026742C" w:rsidRPr="005C2364">
        <w:t>ection 6 (2) (c</w:t>
      </w:r>
      <w:r w:rsidR="002471A9" w:rsidRPr="005C2364">
        <w:t>a</w:t>
      </w:r>
      <w:r w:rsidR="0026742C" w:rsidRPr="005C2364">
        <w:t>)</w:t>
      </w:r>
      <w:bookmarkEnd w:id="10"/>
    </w:p>
    <w:p w14:paraId="1F4C4785" w14:textId="2E3E01DE" w:rsidR="0026742C" w:rsidRPr="005C2364" w:rsidRDefault="002471A9" w:rsidP="0026742C">
      <w:pPr>
        <w:pStyle w:val="direction"/>
      </w:pPr>
      <w:r w:rsidRPr="005C2364">
        <w:t>insert</w:t>
      </w:r>
    </w:p>
    <w:p w14:paraId="5E250124" w14:textId="5A71CEBF" w:rsidR="0026742C" w:rsidRPr="005C2364" w:rsidRDefault="00470125" w:rsidP="0026742C">
      <w:pPr>
        <w:pStyle w:val="Ipara"/>
      </w:pPr>
      <w:r w:rsidRPr="005C2364">
        <w:tab/>
      </w:r>
      <w:r w:rsidR="0026742C" w:rsidRPr="005C2364">
        <w:t>(ca)</w:t>
      </w:r>
      <w:r w:rsidR="0026742C" w:rsidRPr="005C2364">
        <w:tab/>
        <w:t>developing, implementi</w:t>
      </w:r>
      <w:r w:rsidR="004B2AA0" w:rsidRPr="005C2364">
        <w:t xml:space="preserve">ng </w:t>
      </w:r>
      <w:r w:rsidR="0026742C" w:rsidRPr="005C2364">
        <w:t>and maintaining programs and strategies to reduce and prevent</w:t>
      </w:r>
      <w:r w:rsidR="004E0FD2" w:rsidRPr="005C2364">
        <w:t xml:space="preserve"> </w:t>
      </w:r>
      <w:r w:rsidR="00A57FDB" w:rsidRPr="005C2364">
        <w:t>harm</w:t>
      </w:r>
      <w:r w:rsidR="002471A9" w:rsidRPr="005C2364">
        <w:t xml:space="preserve"> to people in relation to gambling</w:t>
      </w:r>
      <w:r w:rsidR="0026742C" w:rsidRPr="005C2364">
        <w:t>;</w:t>
      </w:r>
    </w:p>
    <w:p w14:paraId="41D2EA44" w14:textId="4CAF1E8C" w:rsidR="0003260C" w:rsidRPr="005C2364" w:rsidRDefault="00185710" w:rsidP="00185710">
      <w:pPr>
        <w:pStyle w:val="AH5Sec"/>
        <w:shd w:val="pct25" w:color="auto" w:fill="auto"/>
      </w:pPr>
      <w:bookmarkStart w:id="11" w:name="_Toc239866710"/>
      <w:r w:rsidRPr="00185710">
        <w:rPr>
          <w:rStyle w:val="CharSectNo"/>
        </w:rPr>
        <w:t>7</w:t>
      </w:r>
      <w:r w:rsidRPr="005C2364">
        <w:tab/>
      </w:r>
      <w:r w:rsidR="0003260C" w:rsidRPr="005C2364">
        <w:t>Governing board members</w:t>
      </w:r>
      <w:r w:rsidR="0003260C" w:rsidRPr="005C2364">
        <w:br/>
        <w:t>Section 12 (1)</w:t>
      </w:r>
      <w:bookmarkEnd w:id="11"/>
    </w:p>
    <w:p w14:paraId="3A464F98" w14:textId="72DC812E" w:rsidR="009340AE" w:rsidRPr="005C2364" w:rsidRDefault="009340AE" w:rsidP="009340AE">
      <w:pPr>
        <w:pStyle w:val="direction"/>
      </w:pPr>
      <w:r w:rsidRPr="005C2364">
        <w:t>omit</w:t>
      </w:r>
    </w:p>
    <w:p w14:paraId="1E218573" w14:textId="2D770071" w:rsidR="009340AE" w:rsidRPr="005C2364" w:rsidRDefault="009340AE" w:rsidP="009340AE">
      <w:pPr>
        <w:pStyle w:val="Amainreturn"/>
      </w:pPr>
      <w:r w:rsidRPr="005C2364">
        <w:t>experiencing</w:t>
      </w:r>
    </w:p>
    <w:p w14:paraId="6A233269" w14:textId="6351C4B4" w:rsidR="009340AE" w:rsidRPr="005C2364" w:rsidRDefault="009340AE" w:rsidP="009340AE">
      <w:pPr>
        <w:pStyle w:val="direction"/>
      </w:pPr>
      <w:r w:rsidRPr="005C2364">
        <w:t>substitute</w:t>
      </w:r>
    </w:p>
    <w:p w14:paraId="781964D8" w14:textId="6FB55DAA" w:rsidR="009340AE" w:rsidRPr="005C2364" w:rsidRDefault="00964EAE" w:rsidP="009340AE">
      <w:pPr>
        <w:pStyle w:val="Amainreturn"/>
      </w:pPr>
      <w:r w:rsidRPr="005C2364">
        <w:rPr>
          <w:color w:val="000000"/>
        </w:rPr>
        <w:t xml:space="preserve">in relation to whom there is a </w:t>
      </w:r>
      <w:r w:rsidR="009340AE" w:rsidRPr="005C2364">
        <w:t>risk of</w:t>
      </w:r>
    </w:p>
    <w:p w14:paraId="62218858" w14:textId="39F37A7F" w:rsidR="00502EB9" w:rsidRPr="005C2364" w:rsidRDefault="00185710" w:rsidP="00185710">
      <w:pPr>
        <w:pStyle w:val="AH5Sec"/>
        <w:shd w:val="pct25" w:color="auto" w:fill="auto"/>
      </w:pPr>
      <w:bookmarkStart w:id="12" w:name="_Toc239866711"/>
      <w:r w:rsidRPr="00185710">
        <w:rPr>
          <w:rStyle w:val="CharSectNo"/>
        </w:rPr>
        <w:t>8</w:t>
      </w:r>
      <w:r w:rsidRPr="005C2364">
        <w:tab/>
      </w:r>
      <w:r w:rsidR="00502EB9" w:rsidRPr="005C2364">
        <w:t>Commission’s staff</w:t>
      </w:r>
      <w:r w:rsidR="00502EB9" w:rsidRPr="005C2364">
        <w:br/>
      </w:r>
      <w:r w:rsidR="00957476" w:rsidRPr="005C2364">
        <w:t>New s</w:t>
      </w:r>
      <w:r w:rsidR="00502EB9" w:rsidRPr="005C2364">
        <w:t>ection 14</w:t>
      </w:r>
      <w:r w:rsidR="00957476" w:rsidRPr="005C2364">
        <w:t xml:space="preserve"> (3)</w:t>
      </w:r>
      <w:bookmarkEnd w:id="12"/>
    </w:p>
    <w:p w14:paraId="2FDE0655" w14:textId="5DEC4E01" w:rsidR="00957476" w:rsidRPr="005C2364" w:rsidRDefault="004F2407" w:rsidP="00957476">
      <w:pPr>
        <w:pStyle w:val="direction"/>
      </w:pPr>
      <w:r w:rsidRPr="005C2364">
        <w:t xml:space="preserve">after the note, </w:t>
      </w:r>
      <w:r w:rsidR="00957476" w:rsidRPr="005C2364">
        <w:t>insert</w:t>
      </w:r>
    </w:p>
    <w:p w14:paraId="0D9A8B32" w14:textId="79ADA471" w:rsidR="00957476" w:rsidRPr="005C2364" w:rsidRDefault="00957476" w:rsidP="00BA7EF8">
      <w:pPr>
        <w:pStyle w:val="IMain"/>
      </w:pPr>
      <w:r w:rsidRPr="005C2364">
        <w:tab/>
        <w:t>(3)</w:t>
      </w:r>
      <w:r w:rsidRPr="005C2364">
        <w:tab/>
        <w:t>In this section:</w:t>
      </w:r>
    </w:p>
    <w:p w14:paraId="2C394B59" w14:textId="0B609959" w:rsidR="00957476" w:rsidRPr="005C2364" w:rsidRDefault="00957476" w:rsidP="00185710">
      <w:pPr>
        <w:pStyle w:val="aDef"/>
      </w:pPr>
      <w:r w:rsidRPr="00D40F53">
        <w:rPr>
          <w:rStyle w:val="charBoldItals"/>
        </w:rPr>
        <w:t>employ</w:t>
      </w:r>
      <w:r w:rsidRPr="005C2364">
        <w:t xml:space="preserve"> does not include engage.</w:t>
      </w:r>
    </w:p>
    <w:p w14:paraId="0D33E868" w14:textId="0711338E" w:rsidR="00455760" w:rsidRPr="005C2364" w:rsidRDefault="00185710" w:rsidP="00185710">
      <w:pPr>
        <w:pStyle w:val="AH5Sec"/>
        <w:shd w:val="pct25" w:color="auto" w:fill="auto"/>
      </w:pPr>
      <w:bookmarkStart w:id="13" w:name="_Toc239866712"/>
      <w:r w:rsidRPr="00185710">
        <w:rPr>
          <w:rStyle w:val="CharSectNo"/>
        </w:rPr>
        <w:t>9</w:t>
      </w:r>
      <w:r w:rsidRPr="005C2364">
        <w:tab/>
      </w:r>
      <w:r w:rsidR="00455760" w:rsidRPr="005C2364">
        <w:t>New division 2.3</w:t>
      </w:r>
      <w:r w:rsidR="00C367FA" w:rsidRPr="005C2364">
        <w:t xml:space="preserve"> heading</w:t>
      </w:r>
      <w:bookmarkEnd w:id="13"/>
    </w:p>
    <w:p w14:paraId="725C4F83" w14:textId="0D8583D9" w:rsidR="00455760" w:rsidRPr="005C2364" w:rsidRDefault="002C2860" w:rsidP="00455760">
      <w:pPr>
        <w:pStyle w:val="direction"/>
      </w:pPr>
      <w:r w:rsidRPr="005C2364">
        <w:t xml:space="preserve">after section 15, </w:t>
      </w:r>
      <w:r w:rsidR="00455760" w:rsidRPr="005C2364">
        <w:t>insert</w:t>
      </w:r>
    </w:p>
    <w:p w14:paraId="22AB65FB" w14:textId="3A39A1B5" w:rsidR="00455760" w:rsidRPr="005C2364" w:rsidRDefault="00455760" w:rsidP="00C367FA">
      <w:pPr>
        <w:pStyle w:val="IH3Div"/>
        <w:keepNext w:val="0"/>
        <w:ind w:left="2603" w:hanging="2603"/>
      </w:pPr>
      <w:r w:rsidRPr="005C2364">
        <w:t>Division 2.3</w:t>
      </w:r>
      <w:r w:rsidRPr="005C2364">
        <w:tab/>
        <w:t xml:space="preserve">Role of commission in </w:t>
      </w:r>
      <w:r w:rsidR="002F22C9" w:rsidRPr="005C2364">
        <w:t>reducing</w:t>
      </w:r>
      <w:r w:rsidRPr="005C2364">
        <w:t xml:space="preserve"> gambling harm</w:t>
      </w:r>
    </w:p>
    <w:p w14:paraId="22125BE9" w14:textId="15E180A7" w:rsidR="00C84151" w:rsidRPr="005C2364" w:rsidRDefault="00185710" w:rsidP="00185710">
      <w:pPr>
        <w:pStyle w:val="AH5Sec"/>
        <w:shd w:val="pct25" w:color="auto" w:fill="auto"/>
      </w:pPr>
      <w:bookmarkStart w:id="14" w:name="_Toc239866713"/>
      <w:r w:rsidRPr="00185710">
        <w:rPr>
          <w:rStyle w:val="CharSectNo"/>
        </w:rPr>
        <w:lastRenderedPageBreak/>
        <w:t>10</w:t>
      </w:r>
      <w:r w:rsidRPr="005C2364">
        <w:tab/>
      </w:r>
      <w:r w:rsidR="00C84151" w:rsidRPr="005C2364">
        <w:t xml:space="preserve">Part 3 </w:t>
      </w:r>
      <w:r w:rsidR="00EE3CC5" w:rsidRPr="005C2364">
        <w:t xml:space="preserve">and division 3.1 </w:t>
      </w:r>
      <w:r w:rsidR="00C84151" w:rsidRPr="005C2364">
        <w:t>heading</w:t>
      </w:r>
      <w:r w:rsidR="00EE3CC5" w:rsidRPr="005C2364">
        <w:t>s</w:t>
      </w:r>
      <w:bookmarkEnd w:id="14"/>
    </w:p>
    <w:p w14:paraId="4EA8157C" w14:textId="4E6A8667" w:rsidR="00C84151" w:rsidRPr="005C2364" w:rsidRDefault="00C84151" w:rsidP="00C84151">
      <w:pPr>
        <w:pStyle w:val="direction"/>
      </w:pPr>
      <w:r w:rsidRPr="005C2364">
        <w:t>substitute</w:t>
      </w:r>
    </w:p>
    <w:p w14:paraId="582BEBFE" w14:textId="1764405D" w:rsidR="00C84151" w:rsidRPr="005C2364" w:rsidRDefault="00C84151" w:rsidP="00C84151">
      <w:pPr>
        <w:pStyle w:val="IH2Part"/>
      </w:pPr>
      <w:r w:rsidRPr="005C2364">
        <w:t>Part 3</w:t>
      </w:r>
      <w:r w:rsidRPr="005C2364">
        <w:tab/>
      </w:r>
      <w:r w:rsidR="006D23EA" w:rsidRPr="005C2364">
        <w:t>G</w:t>
      </w:r>
      <w:r w:rsidRPr="005C2364">
        <w:t>ambling harm</w:t>
      </w:r>
    </w:p>
    <w:p w14:paraId="7E6E2150" w14:textId="54F4AFAF" w:rsidR="000023D8" w:rsidRPr="005C2364" w:rsidRDefault="000023D8" w:rsidP="00BA7EF8">
      <w:pPr>
        <w:pStyle w:val="IH3Div"/>
        <w:ind w:left="2603" w:hanging="2603"/>
      </w:pPr>
      <w:r w:rsidRPr="005C2364">
        <w:t>Division 3.1</w:t>
      </w:r>
      <w:r w:rsidRPr="005C2364">
        <w:tab/>
        <w:t>Preliminary</w:t>
      </w:r>
    </w:p>
    <w:p w14:paraId="226AB3D8" w14:textId="727F3A03" w:rsidR="00520486" w:rsidRPr="005C2364" w:rsidRDefault="00185710" w:rsidP="00185710">
      <w:pPr>
        <w:pStyle w:val="AH5Sec"/>
        <w:shd w:val="pct25" w:color="auto" w:fill="auto"/>
      </w:pPr>
      <w:bookmarkStart w:id="15" w:name="_Toc239866714"/>
      <w:r w:rsidRPr="00185710">
        <w:rPr>
          <w:rStyle w:val="CharSectNo"/>
        </w:rPr>
        <w:t>11</w:t>
      </w:r>
      <w:r w:rsidRPr="005C2364">
        <w:tab/>
      </w:r>
      <w:r w:rsidR="00520486" w:rsidRPr="005C2364">
        <w:t>Monitoring and research</w:t>
      </w:r>
      <w:r w:rsidR="00520486" w:rsidRPr="005C2364">
        <w:br/>
        <w:t>Section 17</w:t>
      </w:r>
      <w:bookmarkEnd w:id="15"/>
    </w:p>
    <w:p w14:paraId="7282350A" w14:textId="77777777" w:rsidR="00520486" w:rsidRPr="005C2364" w:rsidRDefault="00520486" w:rsidP="00BA7EF8">
      <w:pPr>
        <w:pStyle w:val="direction"/>
      </w:pPr>
      <w:r w:rsidRPr="005C2364">
        <w:t>relocate to division 2.3 as section 16</w:t>
      </w:r>
    </w:p>
    <w:p w14:paraId="2800667A" w14:textId="00BD1FF2" w:rsidR="00520486" w:rsidRPr="005C2364" w:rsidRDefault="00185710" w:rsidP="00185710">
      <w:pPr>
        <w:pStyle w:val="AH5Sec"/>
        <w:shd w:val="pct25" w:color="auto" w:fill="auto"/>
      </w:pPr>
      <w:bookmarkStart w:id="16" w:name="_Toc239866715"/>
      <w:r w:rsidRPr="00185710">
        <w:rPr>
          <w:rStyle w:val="CharSectNo"/>
        </w:rPr>
        <w:t>12</w:t>
      </w:r>
      <w:r w:rsidRPr="005C2364">
        <w:tab/>
      </w:r>
      <w:r w:rsidR="00520486" w:rsidRPr="005C2364">
        <w:t>New section</w:t>
      </w:r>
      <w:r w:rsidR="009F3B2D" w:rsidRPr="005C2364">
        <w:t>s</w:t>
      </w:r>
      <w:r w:rsidR="00520486" w:rsidRPr="005C2364">
        <w:t xml:space="preserve"> 17A</w:t>
      </w:r>
      <w:r w:rsidR="009F3B2D" w:rsidRPr="005C2364">
        <w:t xml:space="preserve"> to 17</w:t>
      </w:r>
      <w:r w:rsidR="00963493" w:rsidRPr="005C2364">
        <w:t>C</w:t>
      </w:r>
      <w:bookmarkEnd w:id="16"/>
    </w:p>
    <w:p w14:paraId="4D427F9A" w14:textId="4EF1DDD0" w:rsidR="00520486" w:rsidRPr="005C2364" w:rsidRDefault="00EE3CC5" w:rsidP="00520486">
      <w:pPr>
        <w:pStyle w:val="direction"/>
      </w:pPr>
      <w:r w:rsidRPr="005C2364">
        <w:t xml:space="preserve">in division 3.1, </w:t>
      </w:r>
      <w:r w:rsidR="00520486" w:rsidRPr="005C2364">
        <w:t>insert</w:t>
      </w:r>
    </w:p>
    <w:p w14:paraId="0410D984" w14:textId="77777777" w:rsidR="00EE3CC5" w:rsidRPr="005C2364" w:rsidRDefault="00EE3CC5" w:rsidP="00BA7EF8">
      <w:pPr>
        <w:pStyle w:val="IH5Sec"/>
        <w:keepNext w:val="0"/>
      </w:pPr>
      <w:r w:rsidRPr="005C2364">
        <w:t>17A</w:t>
      </w:r>
      <w:r w:rsidRPr="005C2364">
        <w:tab/>
        <w:t>Definitions—pt 3</w:t>
      </w:r>
    </w:p>
    <w:p w14:paraId="157547D1" w14:textId="77777777" w:rsidR="00EE3CC5" w:rsidRPr="005C2364" w:rsidRDefault="00EE3CC5" w:rsidP="00BA7EF8">
      <w:pPr>
        <w:pStyle w:val="Amainreturn"/>
      </w:pPr>
      <w:r w:rsidRPr="005C2364">
        <w:t>In this part:</w:t>
      </w:r>
    </w:p>
    <w:p w14:paraId="4F50CC81" w14:textId="77777777" w:rsidR="00EE3CC5" w:rsidRPr="005C2364" w:rsidRDefault="00EE3CC5" w:rsidP="00185710">
      <w:pPr>
        <w:pStyle w:val="aDef"/>
      </w:pPr>
      <w:r w:rsidRPr="00D40F53">
        <w:rPr>
          <w:rStyle w:val="charBoldItals"/>
        </w:rPr>
        <w:t>exclusion period</w:t>
      </w:r>
      <w:r w:rsidRPr="005C2364">
        <w:rPr>
          <w:bCs/>
          <w:iCs/>
        </w:rPr>
        <w:t>—</w:t>
      </w:r>
    </w:p>
    <w:p w14:paraId="69C257D0" w14:textId="7410BC9F" w:rsidR="00EE3CC5" w:rsidRPr="005C2364" w:rsidRDefault="00EE3CC5" w:rsidP="00EE3CC5">
      <w:pPr>
        <w:pStyle w:val="Idefpara"/>
      </w:pPr>
      <w:r w:rsidRPr="005C2364">
        <w:tab/>
        <w:t>(a)</w:t>
      </w:r>
      <w:r w:rsidRPr="005C2364">
        <w:tab/>
        <w:t>in relation to a self-exclusion notice—see section 19</w:t>
      </w:r>
      <w:r w:rsidR="00831B1A" w:rsidRPr="005C2364">
        <w:t>I</w:t>
      </w:r>
      <w:r w:rsidRPr="005C2364">
        <w:t> (2) (</w:t>
      </w:r>
      <w:r w:rsidR="00831B1A" w:rsidRPr="005C2364">
        <w:t>e</w:t>
      </w:r>
      <w:r w:rsidRPr="005C2364">
        <w:t>); and</w:t>
      </w:r>
    </w:p>
    <w:p w14:paraId="5FAFB66E" w14:textId="20B9DA30" w:rsidR="00EE3CC5" w:rsidRPr="005C2364" w:rsidRDefault="00EE3CC5" w:rsidP="00EE3CC5">
      <w:pPr>
        <w:pStyle w:val="Idefpara"/>
      </w:pPr>
      <w:r w:rsidRPr="005C2364">
        <w:tab/>
        <w:t>(b)</w:t>
      </w:r>
      <w:r w:rsidRPr="005C2364">
        <w:tab/>
        <w:t>in relation to a licensee exclusion notice—see section 19</w:t>
      </w:r>
      <w:r w:rsidR="00831B1A" w:rsidRPr="005C2364">
        <w:t>J</w:t>
      </w:r>
      <w:r w:rsidRPr="005C2364">
        <w:t> (</w:t>
      </w:r>
      <w:r w:rsidR="00656DE7" w:rsidRPr="005C2364">
        <w:t>3</w:t>
      </w:r>
      <w:r w:rsidRPr="005C2364">
        <w:t>) (</w:t>
      </w:r>
      <w:r w:rsidR="00831B1A" w:rsidRPr="005C2364">
        <w:t>f</w:t>
      </w:r>
      <w:r w:rsidRPr="005C2364">
        <w:t>); and</w:t>
      </w:r>
    </w:p>
    <w:p w14:paraId="72F67B11" w14:textId="10EBDC04" w:rsidR="00EE3CC5" w:rsidRPr="005C2364" w:rsidRDefault="00EE3CC5" w:rsidP="00EE3CC5">
      <w:pPr>
        <w:pStyle w:val="Idefpara"/>
      </w:pPr>
      <w:r w:rsidRPr="005C2364">
        <w:tab/>
        <w:t>(c)</w:t>
      </w:r>
      <w:r w:rsidRPr="005C2364">
        <w:tab/>
        <w:t>in relation to a gambling exclusion determination—see section 19</w:t>
      </w:r>
      <w:r w:rsidR="00FB4E30" w:rsidRPr="005C2364">
        <w:t>M</w:t>
      </w:r>
      <w:r w:rsidRPr="005C2364">
        <w:t> (2) (a).</w:t>
      </w:r>
    </w:p>
    <w:p w14:paraId="74DC2499" w14:textId="77777777" w:rsidR="00EE3CC5" w:rsidRPr="005C2364" w:rsidRDefault="00EE3CC5" w:rsidP="00185710">
      <w:pPr>
        <w:pStyle w:val="aDef"/>
      </w:pPr>
      <w:r w:rsidRPr="00D40F53">
        <w:rPr>
          <w:rStyle w:val="charBoldItals"/>
        </w:rPr>
        <w:t>gambling activity</w:t>
      </w:r>
      <w:r w:rsidRPr="005C2364">
        <w:t xml:space="preserve"> means an activity the conduct of which requires a licence, permit or approval (however described) under a gaming law.</w:t>
      </w:r>
    </w:p>
    <w:p w14:paraId="16103E01" w14:textId="754DC6A0" w:rsidR="009F078E" w:rsidRPr="005C2364" w:rsidRDefault="009F078E" w:rsidP="00185710">
      <w:pPr>
        <w:pStyle w:val="aDef"/>
      </w:pPr>
      <w:r w:rsidRPr="00D40F53">
        <w:rPr>
          <w:rStyle w:val="charBoldItals"/>
        </w:rPr>
        <w:t>gambling exclusion determination</w:t>
      </w:r>
      <w:r w:rsidRPr="005C2364">
        <w:rPr>
          <w:bCs/>
          <w:iCs/>
        </w:rPr>
        <w:t>, in relation to a person—see section</w:t>
      </w:r>
      <w:r w:rsidR="00F96AC4" w:rsidRPr="005C2364">
        <w:rPr>
          <w:bCs/>
          <w:iCs/>
        </w:rPr>
        <w:t> </w:t>
      </w:r>
      <w:r w:rsidRPr="005C2364">
        <w:rPr>
          <w:bCs/>
          <w:iCs/>
        </w:rPr>
        <w:t>19</w:t>
      </w:r>
      <w:r w:rsidR="00FB4E30" w:rsidRPr="005C2364">
        <w:rPr>
          <w:bCs/>
          <w:iCs/>
        </w:rPr>
        <w:t>M</w:t>
      </w:r>
      <w:r w:rsidRPr="005C2364">
        <w:rPr>
          <w:bCs/>
          <w:iCs/>
        </w:rPr>
        <w:t xml:space="preserve"> (2) (a).</w:t>
      </w:r>
    </w:p>
    <w:p w14:paraId="3C74F14D" w14:textId="3BB19BA1" w:rsidR="00EE3CC5" w:rsidRPr="005C2364" w:rsidRDefault="00EE3CC5" w:rsidP="00EB75CA">
      <w:pPr>
        <w:pStyle w:val="aDef"/>
        <w:keepNext/>
      </w:pPr>
      <w:r w:rsidRPr="00D40F53">
        <w:rPr>
          <w:rStyle w:val="charBoldItals"/>
        </w:rPr>
        <w:lastRenderedPageBreak/>
        <w:t>gambling exclusion notice</w:t>
      </w:r>
      <w:r w:rsidRPr="005C2364">
        <w:rPr>
          <w:bCs/>
          <w:iCs/>
        </w:rPr>
        <w:t>, in relation to a person, means the following:</w:t>
      </w:r>
    </w:p>
    <w:p w14:paraId="6D59EA37" w14:textId="77777777" w:rsidR="00EE3CC5" w:rsidRPr="005C2364" w:rsidRDefault="00EE3CC5" w:rsidP="00EE3CC5">
      <w:pPr>
        <w:pStyle w:val="Idefpara"/>
      </w:pPr>
      <w:r w:rsidRPr="005C2364">
        <w:tab/>
        <w:t>(a)</w:t>
      </w:r>
      <w:r w:rsidRPr="005C2364">
        <w:tab/>
        <w:t>a self-exclusion notice;</w:t>
      </w:r>
    </w:p>
    <w:p w14:paraId="2D7B389E" w14:textId="77777777" w:rsidR="00EE3CC5" w:rsidRPr="005C2364" w:rsidRDefault="00EE3CC5" w:rsidP="00EE3CC5">
      <w:pPr>
        <w:pStyle w:val="Idefpara"/>
      </w:pPr>
      <w:r w:rsidRPr="005C2364">
        <w:tab/>
        <w:t>(b)</w:t>
      </w:r>
      <w:r w:rsidRPr="005C2364">
        <w:tab/>
        <w:t>a licensee exclusion notice.</w:t>
      </w:r>
    </w:p>
    <w:p w14:paraId="6B37C9F5" w14:textId="77777777" w:rsidR="00EE3CC5" w:rsidRPr="005C2364" w:rsidRDefault="00EE3CC5" w:rsidP="00185710">
      <w:pPr>
        <w:pStyle w:val="aDef"/>
      </w:pPr>
      <w:r w:rsidRPr="00D40F53">
        <w:rPr>
          <w:rStyle w:val="charBoldItals"/>
        </w:rPr>
        <w:t>gambling facility</w:t>
      </w:r>
      <w:r w:rsidRPr="005C2364">
        <w:t>, of a licensee, means each place used by the licensee to conduct a gambling activity under the licence.</w:t>
      </w:r>
    </w:p>
    <w:p w14:paraId="469B42D1" w14:textId="6624E580" w:rsidR="00F96AC4" w:rsidRPr="005C2364" w:rsidRDefault="00F96AC4" w:rsidP="00185710">
      <w:pPr>
        <w:pStyle w:val="aDef"/>
      </w:pPr>
      <w:r w:rsidRPr="00D40F53">
        <w:rPr>
          <w:rStyle w:val="charBoldItals"/>
        </w:rPr>
        <w:t>gambling harm risk register</w:t>
      </w:r>
      <w:r w:rsidRPr="005C2364">
        <w:rPr>
          <w:bCs/>
          <w:iCs/>
        </w:rPr>
        <w:t>—see section 19</w:t>
      </w:r>
      <w:r w:rsidR="00FB4E30" w:rsidRPr="005C2364">
        <w:rPr>
          <w:bCs/>
          <w:iCs/>
        </w:rPr>
        <w:t>C</w:t>
      </w:r>
      <w:r w:rsidRPr="005C2364">
        <w:rPr>
          <w:bCs/>
          <w:iCs/>
        </w:rPr>
        <w:t xml:space="preserve"> (1).</w:t>
      </w:r>
    </w:p>
    <w:p w14:paraId="14F1FE69" w14:textId="26160E9C" w:rsidR="008C18B7" w:rsidRPr="005C2364" w:rsidRDefault="008C18B7" w:rsidP="00185710">
      <w:pPr>
        <w:pStyle w:val="aDef"/>
      </w:pPr>
      <w:r w:rsidRPr="00D40F53">
        <w:rPr>
          <w:rStyle w:val="charBoldItals"/>
        </w:rPr>
        <w:t>licensee</w:t>
      </w:r>
      <w:r w:rsidRPr="005C2364">
        <w:t>, of a gambling activity—see section</w:t>
      </w:r>
      <w:r w:rsidR="00481D60" w:rsidRPr="005C2364">
        <w:t xml:space="preserve"> </w:t>
      </w:r>
      <w:r w:rsidRPr="005C2364">
        <w:t>17B.</w:t>
      </w:r>
    </w:p>
    <w:p w14:paraId="564B9D8F" w14:textId="77DFC9F9" w:rsidR="00EE3CC5" w:rsidRPr="005C2364" w:rsidRDefault="00EE3CC5" w:rsidP="00185710">
      <w:pPr>
        <w:pStyle w:val="aDef"/>
      </w:pPr>
      <w:r w:rsidRPr="00D40F53">
        <w:rPr>
          <w:rStyle w:val="charBoldItals"/>
        </w:rPr>
        <w:t>licensee exclusion notice</w:t>
      </w:r>
      <w:r w:rsidRPr="005C2364">
        <w:t>, in relation to a person—see section 19</w:t>
      </w:r>
      <w:r w:rsidR="00FB4E30" w:rsidRPr="005C2364">
        <w:t>J</w:t>
      </w:r>
      <w:r w:rsidRPr="005C2364">
        <w:t> (</w:t>
      </w:r>
      <w:r w:rsidR="00656DE7" w:rsidRPr="005C2364">
        <w:t>1</w:t>
      </w:r>
      <w:r w:rsidRPr="005C2364">
        <w:t>).</w:t>
      </w:r>
    </w:p>
    <w:p w14:paraId="045CD08D" w14:textId="2AF8A5B1" w:rsidR="008C18B7" w:rsidRPr="005C2364" w:rsidRDefault="008C18B7" w:rsidP="00185710">
      <w:pPr>
        <w:pStyle w:val="aDef"/>
      </w:pPr>
      <w:r w:rsidRPr="00D40F53">
        <w:rPr>
          <w:rStyle w:val="charBoldItals"/>
        </w:rPr>
        <w:t>risk of gambling harm</w:t>
      </w:r>
      <w:r w:rsidRPr="005C2364">
        <w:t>, in relation to a person—see section 17C.</w:t>
      </w:r>
    </w:p>
    <w:p w14:paraId="2DE863F9" w14:textId="7E10903C" w:rsidR="00EE3CC5" w:rsidRPr="005C2364" w:rsidRDefault="00EE3CC5" w:rsidP="00185710">
      <w:pPr>
        <w:pStyle w:val="aDef"/>
      </w:pPr>
      <w:r w:rsidRPr="00D40F53">
        <w:rPr>
          <w:rStyle w:val="charBoldItals"/>
        </w:rPr>
        <w:t>self-exclusion notice</w:t>
      </w:r>
      <w:r w:rsidRPr="005C2364">
        <w:t>, in relation to a person—see section 19</w:t>
      </w:r>
      <w:r w:rsidR="000B7B7B" w:rsidRPr="005C2364">
        <w:t>I</w:t>
      </w:r>
      <w:r w:rsidRPr="005C2364">
        <w:t> (1).</w:t>
      </w:r>
    </w:p>
    <w:p w14:paraId="1F6BB5C4" w14:textId="501E38F5" w:rsidR="008C18B7" w:rsidRPr="005C2364" w:rsidRDefault="008C18B7" w:rsidP="00185710">
      <w:pPr>
        <w:pStyle w:val="aDef"/>
      </w:pPr>
      <w:r w:rsidRPr="00D40F53">
        <w:rPr>
          <w:rStyle w:val="charBoldItals"/>
        </w:rPr>
        <w:t>sign of gambling harm risk</w:t>
      </w:r>
      <w:r w:rsidRPr="005C2364">
        <w:t>—see section 17C</w:t>
      </w:r>
      <w:r w:rsidR="005D0A9E" w:rsidRPr="005C2364">
        <w:t xml:space="preserve"> (1)</w:t>
      </w:r>
      <w:r w:rsidR="002D7674" w:rsidRPr="005C2364">
        <w:t xml:space="preserve">, definition of </w:t>
      </w:r>
      <w:r w:rsidR="002D7674" w:rsidRPr="00D40F53">
        <w:rPr>
          <w:rStyle w:val="charBoldItals"/>
        </w:rPr>
        <w:t>risk of gambling harm</w:t>
      </w:r>
      <w:r w:rsidR="002D7674" w:rsidRPr="005C2364">
        <w:t>, paragraph (a)</w:t>
      </w:r>
      <w:r w:rsidRPr="005C2364">
        <w:t>.</w:t>
      </w:r>
    </w:p>
    <w:p w14:paraId="58EE39F3" w14:textId="0606ECD7" w:rsidR="001D0964" w:rsidRPr="005C2364" w:rsidRDefault="001D0964" w:rsidP="00185710">
      <w:pPr>
        <w:pStyle w:val="aDef"/>
      </w:pPr>
      <w:r w:rsidRPr="00D40F53">
        <w:rPr>
          <w:rStyle w:val="charBoldItals"/>
        </w:rPr>
        <w:t>support person</w:t>
      </w:r>
      <w:r w:rsidRPr="005C2364">
        <w:t>, in relation to a person, means</w:t>
      </w:r>
      <w:r w:rsidR="000E42BA" w:rsidRPr="005C2364">
        <w:t xml:space="preserve"> someone else</w:t>
      </w:r>
      <w:r w:rsidRPr="005C2364">
        <w:t xml:space="preserve"> acting on behalf of the person with the person’s consent.</w:t>
      </w:r>
    </w:p>
    <w:p w14:paraId="475005F2" w14:textId="77777777" w:rsidR="00EE3CC5" w:rsidRPr="005C2364" w:rsidRDefault="00EE3CC5" w:rsidP="00185710">
      <w:pPr>
        <w:pStyle w:val="aDef"/>
      </w:pPr>
      <w:r w:rsidRPr="00D40F53">
        <w:rPr>
          <w:rStyle w:val="charBoldItals"/>
        </w:rPr>
        <w:t>trading day</w:t>
      </w:r>
      <w:r w:rsidRPr="005C2364">
        <w:rPr>
          <w:bCs/>
          <w:iCs/>
        </w:rPr>
        <w:t>, for a licensee, means a day when the gambling facility of the licensee is open for business.</w:t>
      </w:r>
    </w:p>
    <w:p w14:paraId="0703CB09" w14:textId="161391D8" w:rsidR="00947D6C" w:rsidRPr="005C2364" w:rsidRDefault="00947D6C" w:rsidP="00947D6C">
      <w:pPr>
        <w:pStyle w:val="IH5Sec"/>
      </w:pPr>
      <w:r w:rsidRPr="005C2364">
        <w:t>17</w:t>
      </w:r>
      <w:r w:rsidR="00EE3CC5" w:rsidRPr="005C2364">
        <w:t>B</w:t>
      </w:r>
      <w:r w:rsidRPr="005C2364">
        <w:tab/>
        <w:t xml:space="preserve">Meaning of </w:t>
      </w:r>
      <w:r w:rsidRPr="00D40F53">
        <w:rPr>
          <w:rStyle w:val="charItals"/>
        </w:rPr>
        <w:t>licensee</w:t>
      </w:r>
      <w:r w:rsidRPr="005C2364">
        <w:t>—pt 3</w:t>
      </w:r>
    </w:p>
    <w:p w14:paraId="3790CC45" w14:textId="0623AB81" w:rsidR="00947D6C" w:rsidRPr="005C2364" w:rsidRDefault="00947D6C" w:rsidP="00D1543D">
      <w:pPr>
        <w:pStyle w:val="Amainreturn"/>
      </w:pPr>
      <w:r w:rsidRPr="005C2364">
        <w:t>In this part:</w:t>
      </w:r>
    </w:p>
    <w:p w14:paraId="48F94F27" w14:textId="77777777" w:rsidR="00947D6C" w:rsidRPr="005C2364" w:rsidRDefault="00947D6C" w:rsidP="00185710">
      <w:pPr>
        <w:pStyle w:val="aDef"/>
      </w:pPr>
      <w:r w:rsidRPr="00D40F53">
        <w:rPr>
          <w:rStyle w:val="charBoldItals"/>
        </w:rPr>
        <w:t>licensee</w:t>
      </w:r>
      <w:r w:rsidRPr="005C2364">
        <w:rPr>
          <w:bCs/>
          <w:iCs/>
        </w:rPr>
        <w:t>, of a gambling activity, means the following:</w:t>
      </w:r>
    </w:p>
    <w:p w14:paraId="1F5E6E13" w14:textId="07D7EA6B" w:rsidR="00947D6C" w:rsidRPr="005C2364" w:rsidRDefault="00947D6C" w:rsidP="00947D6C">
      <w:pPr>
        <w:pStyle w:val="Idefpara"/>
      </w:pPr>
      <w:r w:rsidRPr="005C2364">
        <w:tab/>
        <w:t>(a)</w:t>
      </w:r>
      <w:r w:rsidRPr="005C2364">
        <w:tab/>
        <w:t xml:space="preserve">the holder of a licence under the </w:t>
      </w:r>
      <w:hyperlink r:id="rId21" w:tooltip="A2004-34" w:history="1">
        <w:r w:rsidR="00D40F53" w:rsidRPr="00D40F53">
          <w:rPr>
            <w:rStyle w:val="charCitHyperlinkItal"/>
          </w:rPr>
          <w:t>Gaming Machine Act 2004</w:t>
        </w:r>
      </w:hyperlink>
      <w:r w:rsidRPr="005C2364">
        <w:t>;</w:t>
      </w:r>
    </w:p>
    <w:p w14:paraId="04B19FC1" w14:textId="60649ADD" w:rsidR="00947D6C" w:rsidRPr="005C2364" w:rsidRDefault="00947D6C" w:rsidP="00947D6C">
      <w:pPr>
        <w:pStyle w:val="Idefpara"/>
      </w:pPr>
      <w:r w:rsidRPr="005C2364">
        <w:tab/>
        <w:t>(b)</w:t>
      </w:r>
      <w:r w:rsidRPr="005C2364">
        <w:tab/>
        <w:t xml:space="preserve">the holder of the casino licence under the </w:t>
      </w:r>
      <w:hyperlink r:id="rId22" w:tooltip="A2006-2" w:history="1">
        <w:r w:rsidR="00D40F53" w:rsidRPr="00D40F53">
          <w:rPr>
            <w:rStyle w:val="charCitHyperlinkItal"/>
          </w:rPr>
          <w:t>Casino Control Act 2006</w:t>
        </w:r>
      </w:hyperlink>
      <w:r w:rsidRPr="005C2364">
        <w:t>;</w:t>
      </w:r>
    </w:p>
    <w:p w14:paraId="2D4A6237" w14:textId="28C7E4D0" w:rsidR="00947D6C" w:rsidRPr="005C2364" w:rsidRDefault="00947D6C" w:rsidP="00947D6C">
      <w:pPr>
        <w:pStyle w:val="Idefpara"/>
      </w:pPr>
      <w:r w:rsidRPr="005C2364">
        <w:tab/>
        <w:t>(c)</w:t>
      </w:r>
      <w:r w:rsidRPr="005C2364">
        <w:tab/>
        <w:t xml:space="preserve">a licensed provider under the </w:t>
      </w:r>
      <w:hyperlink r:id="rId23" w:tooltip="A1998-24" w:history="1">
        <w:r w:rsidR="00D40F53" w:rsidRPr="00D40F53">
          <w:rPr>
            <w:rStyle w:val="charCitHyperlinkItal"/>
          </w:rPr>
          <w:t>Interactive Gambling Act 1998</w:t>
        </w:r>
      </w:hyperlink>
      <w:r w:rsidRPr="005C2364">
        <w:t>;</w:t>
      </w:r>
    </w:p>
    <w:p w14:paraId="19A6AD2D" w14:textId="362F80D3" w:rsidR="00947D6C" w:rsidRPr="005C2364" w:rsidRDefault="00947D6C" w:rsidP="00947D6C">
      <w:pPr>
        <w:pStyle w:val="Idefpara"/>
      </w:pPr>
      <w:r w:rsidRPr="005C2364">
        <w:lastRenderedPageBreak/>
        <w:tab/>
        <w:t>(d)</w:t>
      </w:r>
      <w:r w:rsidRPr="005C2364">
        <w:tab/>
        <w:t xml:space="preserve">the holder of a race bookmaking licence, a race bookmaker’s agent licence, a sports bookmaking licence or a sports bookmaker’s agent licence under the </w:t>
      </w:r>
      <w:hyperlink r:id="rId24" w:tooltip="A2001-49" w:history="1">
        <w:r w:rsidR="00D40F53" w:rsidRPr="00D40F53">
          <w:rPr>
            <w:rStyle w:val="charCitHyperlinkItal"/>
          </w:rPr>
          <w:t>Race and Sports Bookmaking Act 2001</w:t>
        </w:r>
      </w:hyperlink>
      <w:r w:rsidRPr="005C2364">
        <w:t>;</w:t>
      </w:r>
    </w:p>
    <w:p w14:paraId="510D0196" w14:textId="3055F1C9" w:rsidR="00947D6C" w:rsidRPr="005C2364" w:rsidRDefault="00947D6C" w:rsidP="00D1543D">
      <w:pPr>
        <w:pStyle w:val="Idefpara"/>
      </w:pPr>
      <w:r w:rsidRPr="005C2364">
        <w:tab/>
        <w:t>(e)</w:t>
      </w:r>
      <w:r w:rsidRPr="005C2364">
        <w:tab/>
        <w:t xml:space="preserve">a licensee of a totalisator under the </w:t>
      </w:r>
      <w:hyperlink r:id="rId25" w:tooltip="A2014-4" w:history="1">
        <w:r w:rsidR="00D40F53" w:rsidRPr="00D40F53">
          <w:rPr>
            <w:rStyle w:val="charCitHyperlinkItal"/>
          </w:rPr>
          <w:t>Totalisator Act 2014</w:t>
        </w:r>
      </w:hyperlink>
      <w:r w:rsidR="00D1543D" w:rsidRPr="005C2364">
        <w:t>.</w:t>
      </w:r>
    </w:p>
    <w:p w14:paraId="7561F5D5" w14:textId="0BC1B206" w:rsidR="00947D6C" w:rsidRPr="005C2364" w:rsidRDefault="00947D6C" w:rsidP="00947D6C">
      <w:pPr>
        <w:pStyle w:val="IH5Sec"/>
      </w:pPr>
      <w:r w:rsidRPr="005C2364">
        <w:t>17</w:t>
      </w:r>
      <w:r w:rsidR="00EE3CC5" w:rsidRPr="005C2364">
        <w:t>C</w:t>
      </w:r>
      <w:r w:rsidRPr="005C2364">
        <w:tab/>
        <w:t>Meaning of</w:t>
      </w:r>
      <w:r w:rsidR="00C920BE" w:rsidRPr="00D40F53">
        <w:rPr>
          <w:rStyle w:val="charItals"/>
        </w:rPr>
        <w:t xml:space="preserve"> r</w:t>
      </w:r>
      <w:r w:rsidRPr="00D40F53">
        <w:rPr>
          <w:rStyle w:val="charItals"/>
        </w:rPr>
        <w:t>isk of gambling harm</w:t>
      </w:r>
      <w:r w:rsidRPr="005C2364">
        <w:t>—pt 3</w:t>
      </w:r>
    </w:p>
    <w:p w14:paraId="28C1319F" w14:textId="323E4D4E" w:rsidR="006D6CA3" w:rsidRPr="005C2364" w:rsidRDefault="007708F2" w:rsidP="007708F2">
      <w:pPr>
        <w:pStyle w:val="IMain"/>
      </w:pPr>
      <w:r w:rsidRPr="005C2364">
        <w:tab/>
        <w:t>(1)</w:t>
      </w:r>
      <w:r w:rsidRPr="005C2364">
        <w:tab/>
      </w:r>
      <w:r w:rsidR="006D6CA3" w:rsidRPr="005C2364">
        <w:t>In</w:t>
      </w:r>
      <w:r w:rsidRPr="005C2364">
        <w:t xml:space="preserve"> this part</w:t>
      </w:r>
      <w:r w:rsidR="006D6CA3" w:rsidRPr="005C2364">
        <w:t>:</w:t>
      </w:r>
    </w:p>
    <w:p w14:paraId="4F53DE68" w14:textId="6213E705" w:rsidR="00C00BF1" w:rsidRPr="005C2364" w:rsidRDefault="00C00BF1" w:rsidP="00185710">
      <w:pPr>
        <w:pStyle w:val="aDef"/>
      </w:pPr>
      <w:r w:rsidRPr="00D40F53">
        <w:rPr>
          <w:rStyle w:val="charBoldItals"/>
        </w:rPr>
        <w:t>risk of gambling harm</w:t>
      </w:r>
      <w:r w:rsidR="00612D39" w:rsidRPr="005C2364">
        <w:rPr>
          <w:bCs/>
          <w:iCs/>
        </w:rPr>
        <w:t>,</w:t>
      </w:r>
      <w:r w:rsidRPr="005C2364">
        <w:rPr>
          <w:bCs/>
          <w:iCs/>
        </w:rPr>
        <w:t xml:space="preserve"> in relation to a person</w:t>
      </w:r>
      <w:r w:rsidR="00612D39" w:rsidRPr="005C2364">
        <w:rPr>
          <w:bCs/>
          <w:iCs/>
        </w:rPr>
        <w:t>,</w:t>
      </w:r>
      <w:r w:rsidRPr="005C2364">
        <w:rPr>
          <w:bCs/>
          <w:iCs/>
        </w:rPr>
        <w:t xml:space="preserve"> means—</w:t>
      </w:r>
    </w:p>
    <w:p w14:paraId="2DDA036E" w14:textId="02CFFF6F" w:rsidR="007708F2" w:rsidRPr="005C2364" w:rsidRDefault="00C00BF1" w:rsidP="00C00BF1">
      <w:pPr>
        <w:pStyle w:val="Idefpara"/>
      </w:pPr>
      <w:r w:rsidRPr="005C2364">
        <w:tab/>
        <w:t>(a)</w:t>
      </w:r>
      <w:r w:rsidRPr="005C2364">
        <w:tab/>
      </w:r>
      <w:r w:rsidR="00D5448C" w:rsidRPr="005C2364">
        <w:t>the person engage</w:t>
      </w:r>
      <w:r w:rsidR="002C3105" w:rsidRPr="005C2364">
        <w:t>s</w:t>
      </w:r>
      <w:r w:rsidR="00D5448C" w:rsidRPr="005C2364">
        <w:t xml:space="preserve"> in conduct </w:t>
      </w:r>
      <w:r w:rsidR="00612D39" w:rsidRPr="005C2364">
        <w:t>involving</w:t>
      </w:r>
      <w:r w:rsidR="00D5448C" w:rsidRPr="005C2364">
        <w:t xml:space="preserve"> any of the following (</w:t>
      </w:r>
      <w:r w:rsidR="007708F2" w:rsidRPr="005C2364">
        <w:t>a</w:t>
      </w:r>
      <w:r w:rsidR="00612D39" w:rsidRPr="005C2364">
        <w:t> </w:t>
      </w:r>
      <w:r w:rsidR="007708F2" w:rsidRPr="00D40F53">
        <w:rPr>
          <w:rStyle w:val="charBoldItals"/>
        </w:rPr>
        <w:t>sign of gambling harm risk</w:t>
      </w:r>
      <w:r w:rsidR="007708F2" w:rsidRPr="005C2364">
        <w:t>):</w:t>
      </w:r>
    </w:p>
    <w:p w14:paraId="1FC26A54" w14:textId="10000971" w:rsidR="007708F2" w:rsidRPr="005C2364" w:rsidRDefault="00477B83" w:rsidP="00477B83">
      <w:pPr>
        <w:pStyle w:val="Idefsubpara"/>
      </w:pPr>
      <w:r w:rsidRPr="005C2364">
        <w:tab/>
        <w:t>(i)</w:t>
      </w:r>
      <w:r w:rsidRPr="005C2364">
        <w:tab/>
      </w:r>
      <w:r w:rsidR="00C04AB9" w:rsidRPr="005C2364">
        <w:t>obtain</w:t>
      </w:r>
      <w:r w:rsidR="00854463" w:rsidRPr="005C2364">
        <w:t>ing</w:t>
      </w:r>
      <w:r w:rsidR="00CA7041" w:rsidRPr="005C2364">
        <w:t xml:space="preserve"> </w:t>
      </w:r>
      <w:r w:rsidR="00C04AB9" w:rsidRPr="005C2364">
        <w:t xml:space="preserve">cash </w:t>
      </w:r>
      <w:r w:rsidR="00854463" w:rsidRPr="005C2364">
        <w:t>using</w:t>
      </w:r>
      <w:r w:rsidR="007708F2" w:rsidRPr="005C2364">
        <w:t xml:space="preserve"> a cash facility at </w:t>
      </w:r>
      <w:r w:rsidR="00AC13CB" w:rsidRPr="005C2364">
        <w:t>a</w:t>
      </w:r>
      <w:r w:rsidR="007708F2" w:rsidRPr="005C2364">
        <w:t xml:space="preserve"> gambling facility</w:t>
      </w:r>
      <w:r w:rsidR="007423FB" w:rsidRPr="005C2364">
        <w:t xml:space="preserve"> 2</w:t>
      </w:r>
      <w:r w:rsidR="00481D60" w:rsidRPr="005C2364">
        <w:t> </w:t>
      </w:r>
      <w:r w:rsidR="007423FB" w:rsidRPr="005C2364">
        <w:t xml:space="preserve">or more times </w:t>
      </w:r>
      <w:r w:rsidR="007826AE" w:rsidRPr="005C2364">
        <w:t>on the same</w:t>
      </w:r>
      <w:r w:rsidR="007423FB" w:rsidRPr="005C2364">
        <w:t xml:space="preserve"> trading day</w:t>
      </w:r>
      <w:r w:rsidR="00093BA2" w:rsidRPr="005C2364">
        <w:t>;</w:t>
      </w:r>
    </w:p>
    <w:p w14:paraId="0075EA6B" w14:textId="6C901EB8" w:rsidR="007708F2" w:rsidRPr="005C2364" w:rsidRDefault="00477B83" w:rsidP="00477B83">
      <w:pPr>
        <w:pStyle w:val="Idefsubpara"/>
      </w:pPr>
      <w:r w:rsidRPr="005C2364">
        <w:tab/>
        <w:t>(ii)</w:t>
      </w:r>
      <w:r w:rsidRPr="005C2364">
        <w:tab/>
      </w:r>
      <w:r w:rsidR="007708F2" w:rsidRPr="005C2364">
        <w:t>attempt</w:t>
      </w:r>
      <w:r w:rsidR="00854463" w:rsidRPr="005C2364">
        <w:t>ing</w:t>
      </w:r>
      <w:r w:rsidR="007708F2" w:rsidRPr="005C2364">
        <w:t xml:space="preserve"> </w:t>
      </w:r>
      <w:r w:rsidR="0080716F" w:rsidRPr="005C2364">
        <w:t>to obtain cash</w:t>
      </w:r>
      <w:r w:rsidR="007708F2" w:rsidRPr="005C2364">
        <w:t xml:space="preserve"> using a cash facility </w:t>
      </w:r>
      <w:r w:rsidR="00854463" w:rsidRPr="005C2364">
        <w:t xml:space="preserve">at </w:t>
      </w:r>
      <w:r w:rsidR="00AC13CB" w:rsidRPr="005C2364">
        <w:t>a</w:t>
      </w:r>
      <w:r w:rsidR="00854463" w:rsidRPr="005C2364">
        <w:t xml:space="preserve"> gambling facility </w:t>
      </w:r>
      <w:r w:rsidR="007708F2" w:rsidRPr="005C2364">
        <w:t xml:space="preserve">and the </w:t>
      </w:r>
      <w:r w:rsidR="00661117" w:rsidRPr="005C2364">
        <w:t>transaction</w:t>
      </w:r>
      <w:r w:rsidR="007708F2" w:rsidRPr="005C2364">
        <w:t xml:space="preserve"> is not approved for a reason other than an error;</w:t>
      </w:r>
    </w:p>
    <w:p w14:paraId="46AEAC70" w14:textId="528AFC1F" w:rsidR="007708F2" w:rsidRPr="005C2364" w:rsidRDefault="00477B83" w:rsidP="00477B83">
      <w:pPr>
        <w:pStyle w:val="Idefsubpara"/>
      </w:pPr>
      <w:r w:rsidRPr="005C2364">
        <w:tab/>
        <w:t>(iii)</w:t>
      </w:r>
      <w:r w:rsidRPr="005C2364">
        <w:tab/>
      </w:r>
      <w:r w:rsidR="007708F2" w:rsidRPr="005C2364">
        <w:t>obtain</w:t>
      </w:r>
      <w:r w:rsidR="00F200F2" w:rsidRPr="005C2364">
        <w:t>ing</w:t>
      </w:r>
      <w:r w:rsidR="007708F2" w:rsidRPr="005C2364">
        <w:t>, or attempt</w:t>
      </w:r>
      <w:r w:rsidR="00F200F2" w:rsidRPr="005C2364">
        <w:t>ing</w:t>
      </w:r>
      <w:r w:rsidR="007708F2" w:rsidRPr="005C2364">
        <w:t xml:space="preserve"> to obtain, money from other people to engage in a gambling activity;</w:t>
      </w:r>
    </w:p>
    <w:p w14:paraId="02C432EB" w14:textId="040E713C" w:rsidR="00F200F2" w:rsidRPr="005C2364" w:rsidRDefault="00F200F2" w:rsidP="00FE5883">
      <w:pPr>
        <w:pStyle w:val="aExamHdgsubpar"/>
      </w:pPr>
      <w:r w:rsidRPr="005C2364">
        <w:t>Examples—obtaining or attempting to obtain money</w:t>
      </w:r>
    </w:p>
    <w:p w14:paraId="3BE2142C" w14:textId="6A573DA5" w:rsidR="00F200F2" w:rsidRPr="005C2364" w:rsidRDefault="00F200F2" w:rsidP="00FE5883">
      <w:pPr>
        <w:pStyle w:val="aExamsubpar"/>
      </w:pPr>
      <w:r w:rsidRPr="005C2364">
        <w:t>begging, borrowing, scavenging, stealing</w:t>
      </w:r>
    </w:p>
    <w:p w14:paraId="39206717" w14:textId="32472E71" w:rsidR="007708F2" w:rsidRPr="005C2364" w:rsidRDefault="00477B83" w:rsidP="00477B83">
      <w:pPr>
        <w:pStyle w:val="Idefsubpara"/>
      </w:pPr>
      <w:r w:rsidRPr="005C2364">
        <w:tab/>
        <w:t>(iv)</w:t>
      </w:r>
      <w:r w:rsidRPr="005C2364">
        <w:tab/>
      </w:r>
      <w:r w:rsidR="007708F2" w:rsidRPr="005C2364">
        <w:t>engag</w:t>
      </w:r>
      <w:r w:rsidR="00F200F2" w:rsidRPr="005C2364">
        <w:t>ing</w:t>
      </w:r>
      <w:r w:rsidR="007708F2" w:rsidRPr="005C2364">
        <w:t xml:space="preserve"> in 1 or more gambling activities in</w:t>
      </w:r>
      <w:r w:rsidR="00854463" w:rsidRPr="005C2364">
        <w:t xml:space="preserve"> any of</w:t>
      </w:r>
      <w:r w:rsidR="007708F2" w:rsidRPr="005C2364">
        <w:t xml:space="preserve"> the following ways:</w:t>
      </w:r>
    </w:p>
    <w:p w14:paraId="2B1FBC71" w14:textId="3DD9DE3A" w:rsidR="007708F2" w:rsidRPr="005C2364" w:rsidRDefault="00477B83" w:rsidP="00477B83">
      <w:pPr>
        <w:pStyle w:val="Isubsubpara"/>
      </w:pPr>
      <w:r w:rsidRPr="005C2364">
        <w:tab/>
        <w:t>(A)</w:t>
      </w:r>
      <w:r w:rsidRPr="005C2364">
        <w:tab/>
      </w:r>
      <w:r w:rsidR="007708F2" w:rsidRPr="005C2364">
        <w:t>at unusual times for the person;</w:t>
      </w:r>
    </w:p>
    <w:p w14:paraId="3CAD93EF" w14:textId="777F0421" w:rsidR="002E720D" w:rsidRPr="005C2364" w:rsidRDefault="007708F2" w:rsidP="00477B83">
      <w:pPr>
        <w:pStyle w:val="Isubsubpara"/>
      </w:pPr>
      <w:r w:rsidRPr="005C2364">
        <w:tab/>
        <w:t>(</w:t>
      </w:r>
      <w:r w:rsidR="00477B83" w:rsidRPr="005C2364">
        <w:t>B</w:t>
      </w:r>
      <w:r w:rsidRPr="005C2364">
        <w:t>)</w:t>
      </w:r>
      <w:r w:rsidRPr="005C2364">
        <w:tab/>
      </w:r>
      <w:r w:rsidR="00144325" w:rsidRPr="005C2364">
        <w:t>continuous</w:t>
      </w:r>
      <w:r w:rsidR="00873EC5" w:rsidRPr="005C2364">
        <w:t>ly for</w:t>
      </w:r>
      <w:r w:rsidR="00144325" w:rsidRPr="005C2364">
        <w:t xml:space="preserve"> </w:t>
      </w:r>
      <w:r w:rsidR="00F609ED" w:rsidRPr="005C2364">
        <w:t>long</w:t>
      </w:r>
      <w:r w:rsidR="002E720D" w:rsidRPr="005C2364">
        <w:t xml:space="preserve"> periods;</w:t>
      </w:r>
    </w:p>
    <w:p w14:paraId="6B8A417A" w14:textId="656AEAA2" w:rsidR="007708F2" w:rsidRPr="005C2364" w:rsidRDefault="007708F2" w:rsidP="00477B83">
      <w:pPr>
        <w:pStyle w:val="Isubsubpara"/>
      </w:pPr>
      <w:r w:rsidRPr="005C2364">
        <w:tab/>
        <w:t>(</w:t>
      </w:r>
      <w:r w:rsidR="00477B83" w:rsidRPr="005C2364">
        <w:t>C</w:t>
      </w:r>
      <w:r w:rsidRPr="005C2364">
        <w:t>)</w:t>
      </w:r>
      <w:r w:rsidRPr="005C2364">
        <w:tab/>
      </w:r>
      <w:r w:rsidR="001E0EB3" w:rsidRPr="005C2364">
        <w:t>with intense</w:t>
      </w:r>
      <w:r w:rsidR="00721F07" w:rsidRPr="005C2364">
        <w:t xml:space="preserve"> or </w:t>
      </w:r>
      <w:r w:rsidR="000F0FA5" w:rsidRPr="005C2364">
        <w:t>quick</w:t>
      </w:r>
      <w:r w:rsidR="008B25C1" w:rsidRPr="005C2364">
        <w:t xml:space="preserve"> </w:t>
      </w:r>
      <w:r w:rsidR="001E0EB3" w:rsidRPr="005C2364">
        <w:t>movements</w:t>
      </w:r>
      <w:r w:rsidR="002E720D" w:rsidRPr="005C2364">
        <w:t>;</w:t>
      </w:r>
    </w:p>
    <w:p w14:paraId="0DE63103" w14:textId="7977DCAE" w:rsidR="00721F07" w:rsidRPr="005C2364" w:rsidRDefault="00721F07" w:rsidP="00477B83">
      <w:pPr>
        <w:pStyle w:val="Isubsubpara"/>
      </w:pPr>
      <w:r w:rsidRPr="005C2364">
        <w:tab/>
        <w:t>(</w:t>
      </w:r>
      <w:r w:rsidR="00477B83" w:rsidRPr="005C2364">
        <w:t>D</w:t>
      </w:r>
      <w:r w:rsidRPr="005C2364">
        <w:t>)</w:t>
      </w:r>
      <w:r w:rsidRPr="005C2364">
        <w:tab/>
        <w:t>impatiently or impulsively;</w:t>
      </w:r>
    </w:p>
    <w:p w14:paraId="047CDB83" w14:textId="469F8C22" w:rsidR="007708F2" w:rsidRPr="005C2364" w:rsidRDefault="007708F2" w:rsidP="00477B83">
      <w:pPr>
        <w:pStyle w:val="Isubsubpara"/>
      </w:pPr>
      <w:r w:rsidRPr="005C2364">
        <w:tab/>
        <w:t>(</w:t>
      </w:r>
      <w:r w:rsidR="00477B83" w:rsidRPr="005C2364">
        <w:t>E</w:t>
      </w:r>
      <w:r w:rsidRPr="005C2364">
        <w:t>)</w:t>
      </w:r>
      <w:r w:rsidRPr="005C2364">
        <w:tab/>
      </w:r>
      <w:r w:rsidR="001E0EB3" w:rsidRPr="005C2364">
        <w:t xml:space="preserve">often </w:t>
      </w:r>
      <w:r w:rsidRPr="005C2364">
        <w:t>alone;</w:t>
      </w:r>
    </w:p>
    <w:p w14:paraId="065F1AFF" w14:textId="66E2AC5F" w:rsidR="007708F2" w:rsidRPr="005C2364" w:rsidRDefault="00477B83" w:rsidP="00477B83">
      <w:pPr>
        <w:pStyle w:val="Idefsubpara"/>
      </w:pPr>
      <w:r w:rsidRPr="005C2364">
        <w:lastRenderedPageBreak/>
        <w:tab/>
        <w:t>(v)</w:t>
      </w:r>
      <w:r w:rsidRPr="005C2364">
        <w:tab/>
      </w:r>
      <w:r w:rsidR="00661117" w:rsidRPr="005C2364">
        <w:t>show</w:t>
      </w:r>
      <w:r w:rsidR="00853B2C" w:rsidRPr="005C2364">
        <w:t>ing</w:t>
      </w:r>
      <w:r w:rsidR="00661117" w:rsidRPr="005C2364">
        <w:t xml:space="preserve"> a noticeable</w:t>
      </w:r>
      <w:r w:rsidR="00EC4AFC" w:rsidRPr="005C2364">
        <w:t xml:space="preserve"> </w:t>
      </w:r>
      <w:r w:rsidR="00647036" w:rsidRPr="005C2364">
        <w:t>decline</w:t>
      </w:r>
      <w:r w:rsidR="00EC4AFC" w:rsidRPr="005C2364">
        <w:t xml:space="preserve"> in the person’s wellbeing;</w:t>
      </w:r>
    </w:p>
    <w:p w14:paraId="595535FA" w14:textId="3F17C03F" w:rsidR="00F200F2" w:rsidRPr="005C2364" w:rsidRDefault="00F200F2" w:rsidP="00FE5883">
      <w:pPr>
        <w:pStyle w:val="aExamHdgsubpar"/>
      </w:pPr>
      <w:r w:rsidRPr="005C2364">
        <w:t>Examples—noticeable decline in wellbeing</w:t>
      </w:r>
    </w:p>
    <w:p w14:paraId="1AC10E61" w14:textId="521B69F8" w:rsidR="00F200F2" w:rsidRPr="005C2364" w:rsidRDefault="00185710" w:rsidP="00185710">
      <w:pPr>
        <w:pStyle w:val="aExamBulletsubpar"/>
        <w:numPr>
          <w:ilvl w:val="0"/>
          <w:numId w:val="0"/>
        </w:numPr>
        <w:ind w:left="2569" w:hanging="403"/>
      </w:pPr>
      <w:r w:rsidRPr="005C2364">
        <w:rPr>
          <w:rFonts w:ascii="Symbol" w:hAnsi="Symbol"/>
        </w:rPr>
        <w:t></w:t>
      </w:r>
      <w:r w:rsidRPr="005C2364">
        <w:rPr>
          <w:rFonts w:ascii="Symbol" w:hAnsi="Symbol"/>
        </w:rPr>
        <w:tab/>
      </w:r>
      <w:r w:rsidR="00F200F2" w:rsidRPr="005C2364">
        <w:t>appears distressed or otherwise expresses negative emotions about engaging in the gambling activity</w:t>
      </w:r>
    </w:p>
    <w:p w14:paraId="7B5161D9" w14:textId="20901251" w:rsidR="00F200F2" w:rsidRPr="005C2364" w:rsidRDefault="00185710" w:rsidP="00185710">
      <w:pPr>
        <w:pStyle w:val="aExamBulletsubpar"/>
        <w:numPr>
          <w:ilvl w:val="0"/>
          <w:numId w:val="0"/>
        </w:numPr>
        <w:ind w:left="2569" w:hanging="403"/>
      </w:pPr>
      <w:r w:rsidRPr="005C2364">
        <w:rPr>
          <w:rFonts w:ascii="Symbol" w:hAnsi="Symbol"/>
        </w:rPr>
        <w:t></w:t>
      </w:r>
      <w:r w:rsidRPr="005C2364">
        <w:rPr>
          <w:rFonts w:ascii="Symbol" w:hAnsi="Symbol"/>
        </w:rPr>
        <w:tab/>
      </w:r>
      <w:r w:rsidR="00F200F2" w:rsidRPr="005C2364">
        <w:t>behaves rudely or impolitely to</w:t>
      </w:r>
      <w:r w:rsidR="000E78D4" w:rsidRPr="005C2364">
        <w:t xml:space="preserve"> employees</w:t>
      </w:r>
      <w:r w:rsidR="00F200F2" w:rsidRPr="005C2364">
        <w:t xml:space="preserve"> or other people at the gambling facility</w:t>
      </w:r>
    </w:p>
    <w:p w14:paraId="3504A6CA" w14:textId="035CF783" w:rsidR="00F200F2" w:rsidRPr="005C2364" w:rsidRDefault="00185710" w:rsidP="00185710">
      <w:pPr>
        <w:pStyle w:val="aExamBulletsubpar"/>
        <w:numPr>
          <w:ilvl w:val="0"/>
          <w:numId w:val="0"/>
        </w:numPr>
        <w:ind w:left="2569" w:hanging="403"/>
      </w:pPr>
      <w:r w:rsidRPr="005C2364">
        <w:rPr>
          <w:rFonts w:ascii="Symbol" w:hAnsi="Symbol"/>
        </w:rPr>
        <w:t></w:t>
      </w:r>
      <w:r w:rsidRPr="005C2364">
        <w:rPr>
          <w:rFonts w:ascii="Symbol" w:hAnsi="Symbol"/>
        </w:rPr>
        <w:tab/>
      </w:r>
      <w:r w:rsidR="00F200F2" w:rsidRPr="005C2364">
        <w:t>a decline in personal presentation over time</w:t>
      </w:r>
    </w:p>
    <w:p w14:paraId="099B646F" w14:textId="05716787" w:rsidR="007708F2" w:rsidRPr="005C2364" w:rsidRDefault="00477B83" w:rsidP="00477B83">
      <w:pPr>
        <w:pStyle w:val="Idefsubpara"/>
      </w:pPr>
      <w:r w:rsidRPr="005C2364">
        <w:tab/>
        <w:t>(vi)</w:t>
      </w:r>
      <w:r w:rsidRPr="005C2364">
        <w:tab/>
      </w:r>
      <w:r w:rsidR="007708F2" w:rsidRPr="005C2364">
        <w:t>avoid</w:t>
      </w:r>
      <w:r w:rsidR="00853B2C" w:rsidRPr="005C2364">
        <w:t>ing</w:t>
      </w:r>
      <w:r w:rsidR="007708F2" w:rsidRPr="005C2364">
        <w:t xml:space="preserve"> </w:t>
      </w:r>
      <w:r w:rsidR="000E78D4" w:rsidRPr="005C2364">
        <w:t>employees</w:t>
      </w:r>
      <w:r w:rsidR="007708F2" w:rsidRPr="005C2364">
        <w:t xml:space="preserve"> or otherwise conceal</w:t>
      </w:r>
      <w:r w:rsidR="00853B2C" w:rsidRPr="005C2364">
        <w:t>ing</w:t>
      </w:r>
      <w:r w:rsidR="007708F2" w:rsidRPr="005C2364">
        <w:t xml:space="preserve"> the person’s presence at </w:t>
      </w:r>
      <w:r w:rsidR="00AC13CB" w:rsidRPr="005C2364">
        <w:t>a</w:t>
      </w:r>
      <w:r w:rsidR="007708F2" w:rsidRPr="005C2364">
        <w:t xml:space="preserve"> gambling facility;</w:t>
      </w:r>
    </w:p>
    <w:p w14:paraId="3D17B499" w14:textId="7AFE2AC2" w:rsidR="000037AF" w:rsidRPr="005C2364" w:rsidRDefault="000037AF" w:rsidP="00FE5883">
      <w:pPr>
        <w:pStyle w:val="aExamHdgsubpar"/>
      </w:pPr>
      <w:r w:rsidRPr="005C2364">
        <w:t>Examples—conceal</w:t>
      </w:r>
      <w:r w:rsidR="00853B2C" w:rsidRPr="005C2364">
        <w:t>ing</w:t>
      </w:r>
      <w:r w:rsidRPr="005C2364">
        <w:t xml:space="preserve"> presence at gambling facility</w:t>
      </w:r>
    </w:p>
    <w:p w14:paraId="5178147E" w14:textId="1A59D56A" w:rsidR="000037AF" w:rsidRPr="005C2364" w:rsidRDefault="00185710" w:rsidP="00185710">
      <w:pPr>
        <w:pStyle w:val="aExamBulletsubpar"/>
        <w:numPr>
          <w:ilvl w:val="0"/>
          <w:numId w:val="0"/>
        </w:numPr>
        <w:ind w:left="2569" w:hanging="403"/>
      </w:pPr>
      <w:r w:rsidRPr="005C2364">
        <w:rPr>
          <w:rFonts w:ascii="Symbol" w:hAnsi="Symbol"/>
        </w:rPr>
        <w:t></w:t>
      </w:r>
      <w:r w:rsidRPr="005C2364">
        <w:rPr>
          <w:rFonts w:ascii="Symbol" w:hAnsi="Symbol"/>
        </w:rPr>
        <w:tab/>
      </w:r>
      <w:r w:rsidR="000037AF" w:rsidRPr="005C2364">
        <w:t>hides from other people</w:t>
      </w:r>
    </w:p>
    <w:p w14:paraId="621DD626" w14:textId="2A2CF904" w:rsidR="000037AF" w:rsidRPr="005C2364" w:rsidRDefault="00185710" w:rsidP="00185710">
      <w:pPr>
        <w:pStyle w:val="aExamBulletsubpar"/>
        <w:numPr>
          <w:ilvl w:val="0"/>
          <w:numId w:val="0"/>
        </w:numPr>
        <w:ind w:left="2569" w:hanging="403"/>
      </w:pPr>
      <w:r w:rsidRPr="005C2364">
        <w:rPr>
          <w:rFonts w:ascii="Symbol" w:hAnsi="Symbol"/>
        </w:rPr>
        <w:t></w:t>
      </w:r>
      <w:r w:rsidRPr="005C2364">
        <w:rPr>
          <w:rFonts w:ascii="Symbol" w:hAnsi="Symbol"/>
        </w:rPr>
        <w:tab/>
      </w:r>
      <w:r w:rsidR="000037AF" w:rsidRPr="005C2364">
        <w:t xml:space="preserve">asks </w:t>
      </w:r>
      <w:r w:rsidR="000E78D4" w:rsidRPr="005C2364">
        <w:t>an employee</w:t>
      </w:r>
      <w:r w:rsidR="000037AF" w:rsidRPr="005C2364">
        <w:t xml:space="preserve"> to deny the person is present at the facility</w:t>
      </w:r>
    </w:p>
    <w:p w14:paraId="12773972" w14:textId="521B0E25" w:rsidR="001D6585" w:rsidRPr="005C2364" w:rsidRDefault="000037AF" w:rsidP="000037AF">
      <w:pPr>
        <w:pStyle w:val="Idefsubpara"/>
      </w:pPr>
      <w:r w:rsidRPr="005C2364">
        <w:tab/>
        <w:t>(</w:t>
      </w:r>
      <w:r w:rsidR="00DB317C" w:rsidRPr="005C2364">
        <w:t>vii</w:t>
      </w:r>
      <w:r w:rsidRPr="005C2364">
        <w:t>)</w:t>
      </w:r>
      <w:r w:rsidRPr="005C2364">
        <w:tab/>
      </w:r>
      <w:r w:rsidR="001D6585" w:rsidRPr="005C2364">
        <w:t>anything else prescribed by regulation</w:t>
      </w:r>
      <w:r w:rsidR="001B091D" w:rsidRPr="005C2364">
        <w:t>; or</w:t>
      </w:r>
    </w:p>
    <w:p w14:paraId="40D03F78" w14:textId="39B1AA11" w:rsidR="001B091D" w:rsidRPr="005C2364" w:rsidRDefault="001B091D" w:rsidP="001B091D">
      <w:pPr>
        <w:pStyle w:val="Idefpara"/>
      </w:pPr>
      <w:r w:rsidRPr="005C2364">
        <w:tab/>
        <w:t>(b)</w:t>
      </w:r>
      <w:r w:rsidRPr="005C2364">
        <w:tab/>
      </w:r>
      <w:r w:rsidR="00EE12FD" w:rsidRPr="005C2364">
        <w:t>the</w:t>
      </w:r>
      <w:r w:rsidRPr="005C2364">
        <w:t xml:space="preserve"> person is experiencing, or is reasonably likely to experience, a</w:t>
      </w:r>
      <w:r w:rsidR="00292866" w:rsidRPr="005C2364">
        <w:t xml:space="preserve"> detrimental </w:t>
      </w:r>
      <w:r w:rsidRPr="005C2364">
        <w:t>effect of the</w:t>
      </w:r>
      <w:r w:rsidR="00757884" w:rsidRPr="005C2364">
        <w:t>ir, or another</w:t>
      </w:r>
      <w:r w:rsidR="00EE12FD" w:rsidRPr="005C2364">
        <w:t xml:space="preserve"> </w:t>
      </w:r>
      <w:r w:rsidRPr="005C2364">
        <w:t>person’s</w:t>
      </w:r>
      <w:r w:rsidR="001D5FB7" w:rsidRPr="005C2364">
        <w:t>,</w:t>
      </w:r>
      <w:r w:rsidR="0007465F" w:rsidRPr="005C2364">
        <w:t xml:space="preserve"> </w:t>
      </w:r>
      <w:r w:rsidRPr="005C2364">
        <w:t>gambling, including a</w:t>
      </w:r>
      <w:r w:rsidR="00292866" w:rsidRPr="005C2364">
        <w:t xml:space="preserve"> detrimental </w:t>
      </w:r>
      <w:r w:rsidRPr="005C2364">
        <w:t>social, emotional, physical or financial effect.</w:t>
      </w:r>
    </w:p>
    <w:p w14:paraId="4109DEF6" w14:textId="52F9807C" w:rsidR="00CB2090" w:rsidRPr="005C2364" w:rsidRDefault="00CB2090" w:rsidP="00FE5883">
      <w:pPr>
        <w:pStyle w:val="aExamHdgpar"/>
      </w:pPr>
      <w:r w:rsidRPr="005C2364">
        <w:t>Examples—experiencing or reasonably likely to experience detrimental effect of gambling</w:t>
      </w:r>
    </w:p>
    <w:p w14:paraId="0D5D1207" w14:textId="0DC71994" w:rsidR="00CE3544" w:rsidRPr="005C2364" w:rsidRDefault="00185710" w:rsidP="00185710">
      <w:pPr>
        <w:pStyle w:val="aExamBulletpar"/>
        <w:tabs>
          <w:tab w:val="left" w:pos="2000"/>
        </w:tabs>
      </w:pPr>
      <w:r w:rsidRPr="005C2364">
        <w:rPr>
          <w:rFonts w:ascii="Symbol" w:hAnsi="Symbol"/>
        </w:rPr>
        <w:t></w:t>
      </w:r>
      <w:r w:rsidRPr="005C2364">
        <w:rPr>
          <w:rFonts w:ascii="Symbol" w:hAnsi="Symbol"/>
        </w:rPr>
        <w:tab/>
      </w:r>
      <w:r w:rsidR="00CE3544" w:rsidRPr="005C2364">
        <w:t xml:space="preserve">indicates their gambling is having a detrimental social, emotional, physical or financial effect on </w:t>
      </w:r>
      <w:r w:rsidR="004F2407" w:rsidRPr="005C2364">
        <w:t>themself</w:t>
      </w:r>
      <w:r w:rsidR="00CE3544" w:rsidRPr="005C2364">
        <w:t xml:space="preserve"> or another person</w:t>
      </w:r>
    </w:p>
    <w:p w14:paraId="04A1D217" w14:textId="1B6BB338" w:rsidR="00CB2090" w:rsidRPr="005C2364" w:rsidRDefault="00185710" w:rsidP="00185710">
      <w:pPr>
        <w:pStyle w:val="aExamBulletpar"/>
        <w:tabs>
          <w:tab w:val="left" w:pos="2000"/>
        </w:tabs>
      </w:pPr>
      <w:r w:rsidRPr="005C2364">
        <w:rPr>
          <w:rFonts w:ascii="Symbol" w:hAnsi="Symbol"/>
        </w:rPr>
        <w:t></w:t>
      </w:r>
      <w:r w:rsidRPr="005C2364">
        <w:rPr>
          <w:rFonts w:ascii="Symbol" w:hAnsi="Symbol"/>
        </w:rPr>
        <w:tab/>
      </w:r>
      <w:r w:rsidR="00CB2090" w:rsidRPr="005C2364">
        <w:t>asks for assistance or advice about harm from gambling in relation to their gambling or another person’s gambling</w:t>
      </w:r>
    </w:p>
    <w:p w14:paraId="26E9947A" w14:textId="76BBBDC2" w:rsidR="00CB2090" w:rsidRPr="005C2364" w:rsidRDefault="00185710" w:rsidP="00185710">
      <w:pPr>
        <w:pStyle w:val="aExamBulletpar"/>
        <w:tabs>
          <w:tab w:val="left" w:pos="2000"/>
        </w:tabs>
      </w:pPr>
      <w:r w:rsidRPr="005C2364">
        <w:rPr>
          <w:rFonts w:ascii="Symbol" w:hAnsi="Symbol"/>
        </w:rPr>
        <w:t></w:t>
      </w:r>
      <w:r w:rsidRPr="005C2364">
        <w:rPr>
          <w:rFonts w:ascii="Symbol" w:hAnsi="Symbol"/>
        </w:rPr>
        <w:tab/>
      </w:r>
      <w:r w:rsidR="00CB2090" w:rsidRPr="005C2364">
        <w:t xml:space="preserve">expresses concern about harm from gambling to </w:t>
      </w:r>
      <w:r w:rsidR="004F2407" w:rsidRPr="005C2364">
        <w:t xml:space="preserve">themself </w:t>
      </w:r>
      <w:r w:rsidR="00CB2090" w:rsidRPr="005C2364">
        <w:t>or another person</w:t>
      </w:r>
    </w:p>
    <w:p w14:paraId="2BE6E839" w14:textId="2A7FF3EE" w:rsidR="007708F2" w:rsidRPr="005C2364" w:rsidRDefault="00D9578B" w:rsidP="00BA7EF8">
      <w:pPr>
        <w:pStyle w:val="IMain"/>
      </w:pPr>
      <w:r w:rsidRPr="005C2364">
        <w:tab/>
        <w:t>(</w:t>
      </w:r>
      <w:r w:rsidR="001B091D" w:rsidRPr="005C2364">
        <w:t>2</w:t>
      </w:r>
      <w:r w:rsidRPr="005C2364">
        <w:t>)</w:t>
      </w:r>
      <w:r w:rsidRPr="005C2364">
        <w:tab/>
      </w:r>
      <w:r w:rsidR="007708F2" w:rsidRPr="005C2364">
        <w:t>In this section:</w:t>
      </w:r>
    </w:p>
    <w:p w14:paraId="5467A940" w14:textId="77777777" w:rsidR="007708F2" w:rsidRPr="005C2364" w:rsidRDefault="007708F2" w:rsidP="00185710">
      <w:pPr>
        <w:pStyle w:val="aDef"/>
      </w:pPr>
      <w:r w:rsidRPr="00D40F53">
        <w:rPr>
          <w:rStyle w:val="charBoldItals"/>
        </w:rPr>
        <w:t>cash facility</w:t>
      </w:r>
      <w:r w:rsidRPr="005C2364">
        <w:rPr>
          <w:bCs/>
          <w:iCs/>
        </w:rPr>
        <w:t xml:space="preserve"> means—</w:t>
      </w:r>
    </w:p>
    <w:p w14:paraId="27D4CE39" w14:textId="77777777" w:rsidR="007708F2" w:rsidRPr="005C2364" w:rsidRDefault="007708F2" w:rsidP="007708F2">
      <w:pPr>
        <w:pStyle w:val="Idefpara"/>
      </w:pPr>
      <w:r w:rsidRPr="005C2364">
        <w:tab/>
        <w:t>(a)</w:t>
      </w:r>
      <w:r w:rsidRPr="005C2364">
        <w:tab/>
        <w:t>an automatic teller machine; or</w:t>
      </w:r>
    </w:p>
    <w:p w14:paraId="29F82F9C" w14:textId="77777777" w:rsidR="007708F2" w:rsidRPr="005C2364" w:rsidRDefault="007708F2" w:rsidP="007708F2">
      <w:pPr>
        <w:pStyle w:val="Idefpara"/>
      </w:pPr>
      <w:r w:rsidRPr="005C2364">
        <w:tab/>
        <w:t>(b)</w:t>
      </w:r>
      <w:r w:rsidRPr="005C2364">
        <w:tab/>
        <w:t>an EFTPOS facility.</w:t>
      </w:r>
    </w:p>
    <w:p w14:paraId="2FE49EFE" w14:textId="02E71921" w:rsidR="006C1F2C" w:rsidRPr="005C2364" w:rsidRDefault="00185710" w:rsidP="00185710">
      <w:pPr>
        <w:pStyle w:val="AH5Sec"/>
        <w:shd w:val="pct25" w:color="auto" w:fill="auto"/>
      </w:pPr>
      <w:bookmarkStart w:id="17" w:name="_Toc239866716"/>
      <w:r w:rsidRPr="00185710">
        <w:rPr>
          <w:rStyle w:val="CharSectNo"/>
        </w:rPr>
        <w:lastRenderedPageBreak/>
        <w:t>13</w:t>
      </w:r>
      <w:r w:rsidRPr="005C2364">
        <w:tab/>
      </w:r>
      <w:r w:rsidR="006C1F2C" w:rsidRPr="005C2364">
        <w:t>Division 3.2 heading</w:t>
      </w:r>
      <w:bookmarkEnd w:id="17"/>
    </w:p>
    <w:p w14:paraId="79AA4B00" w14:textId="755EAA3B" w:rsidR="006C1F2C" w:rsidRPr="005C2364" w:rsidRDefault="0044153A" w:rsidP="00BA7EF8">
      <w:pPr>
        <w:pStyle w:val="direction"/>
      </w:pPr>
      <w:r w:rsidRPr="005C2364">
        <w:t>substitute</w:t>
      </w:r>
    </w:p>
    <w:p w14:paraId="0405F392" w14:textId="7133ED1C" w:rsidR="0044153A" w:rsidRPr="005C2364" w:rsidRDefault="0044153A" w:rsidP="00BA7EF8">
      <w:pPr>
        <w:pStyle w:val="IH3Div"/>
        <w:ind w:left="2603" w:hanging="2603"/>
      </w:pPr>
      <w:r w:rsidRPr="005C2364">
        <w:t>Division 3.2</w:t>
      </w:r>
      <w:r w:rsidRPr="005C2364">
        <w:tab/>
        <w:t>Codes of practice</w:t>
      </w:r>
    </w:p>
    <w:p w14:paraId="24477226" w14:textId="7790A3C1" w:rsidR="00AA3D5C" w:rsidRPr="005C2364" w:rsidRDefault="00185710" w:rsidP="00185710">
      <w:pPr>
        <w:pStyle w:val="AH5Sec"/>
        <w:shd w:val="pct25" w:color="auto" w:fill="auto"/>
      </w:pPr>
      <w:bookmarkStart w:id="18" w:name="_Toc239866717"/>
      <w:r w:rsidRPr="00185710">
        <w:rPr>
          <w:rStyle w:val="CharSectNo"/>
        </w:rPr>
        <w:t>14</w:t>
      </w:r>
      <w:r w:rsidRPr="005C2364">
        <w:tab/>
      </w:r>
      <w:r w:rsidR="00AA3D5C" w:rsidRPr="005C2364">
        <w:t>New section 18A</w:t>
      </w:r>
      <w:bookmarkEnd w:id="18"/>
    </w:p>
    <w:p w14:paraId="3EA57EEA" w14:textId="67A131B3" w:rsidR="00AA3D5C" w:rsidRPr="005C2364" w:rsidRDefault="00AA3D5C" w:rsidP="00AA3D5C">
      <w:pPr>
        <w:pStyle w:val="direction"/>
      </w:pPr>
      <w:r w:rsidRPr="005C2364">
        <w:t>in division 3.2, before section 18</w:t>
      </w:r>
      <w:r w:rsidR="00EA11F2" w:rsidRPr="005C2364">
        <w:t>, insert</w:t>
      </w:r>
    </w:p>
    <w:p w14:paraId="1611B85F" w14:textId="01A6D9C8" w:rsidR="00AA3D5C" w:rsidRPr="005C2364" w:rsidRDefault="00AA3D5C" w:rsidP="00AA3D5C">
      <w:pPr>
        <w:pStyle w:val="IH5Sec"/>
      </w:pPr>
      <w:r w:rsidRPr="005C2364">
        <w:t>18A</w:t>
      </w:r>
      <w:r w:rsidRPr="005C2364">
        <w:tab/>
        <w:t xml:space="preserve">Meaning of </w:t>
      </w:r>
      <w:r w:rsidRPr="00D40F53">
        <w:rPr>
          <w:rStyle w:val="charItals"/>
        </w:rPr>
        <w:t>licensee</w:t>
      </w:r>
      <w:r w:rsidRPr="005C2364">
        <w:t>—div 3.2</w:t>
      </w:r>
    </w:p>
    <w:p w14:paraId="2D7B679E" w14:textId="4911CB9D" w:rsidR="00AA3D5C" w:rsidRPr="005C2364" w:rsidRDefault="000344A2" w:rsidP="000344A2">
      <w:pPr>
        <w:pStyle w:val="IMain"/>
      </w:pPr>
      <w:r w:rsidRPr="005C2364">
        <w:tab/>
        <w:t>(1)</w:t>
      </w:r>
      <w:r w:rsidRPr="005C2364">
        <w:tab/>
      </w:r>
      <w:r w:rsidR="00AA3D5C" w:rsidRPr="005C2364">
        <w:t>In this division:</w:t>
      </w:r>
    </w:p>
    <w:p w14:paraId="54D409BF" w14:textId="58543611" w:rsidR="004214C6" w:rsidRPr="005C2364" w:rsidRDefault="004214C6" w:rsidP="00185710">
      <w:pPr>
        <w:pStyle w:val="aDef"/>
      </w:pPr>
      <w:r w:rsidRPr="00D40F53">
        <w:rPr>
          <w:rStyle w:val="charBoldItals"/>
        </w:rPr>
        <w:t>licensee</w:t>
      </w:r>
      <w:r w:rsidR="000344A2" w:rsidRPr="005C2364">
        <w:rPr>
          <w:bCs/>
          <w:iCs/>
        </w:rPr>
        <w:t>, of a gambling activity,</w:t>
      </w:r>
      <w:r w:rsidRPr="005C2364">
        <w:t xml:space="preserve"> </w:t>
      </w:r>
      <w:r w:rsidR="00C36F5F" w:rsidRPr="005C2364">
        <w:t>includes a lottery</w:t>
      </w:r>
      <w:r w:rsidR="00AE6A46" w:rsidRPr="005C2364">
        <w:t xml:space="preserve"> or pool betting</w:t>
      </w:r>
      <w:r w:rsidR="00C36F5F" w:rsidRPr="005C2364">
        <w:t xml:space="preserve"> licensee.</w:t>
      </w:r>
    </w:p>
    <w:p w14:paraId="427763EE" w14:textId="77777777" w:rsidR="00AA3D5C" w:rsidRPr="005C2364" w:rsidRDefault="00AA3D5C" w:rsidP="00BA7EF8">
      <w:pPr>
        <w:pStyle w:val="IMain"/>
      </w:pPr>
      <w:r w:rsidRPr="005C2364">
        <w:tab/>
        <w:t>(2)</w:t>
      </w:r>
      <w:r w:rsidRPr="005C2364">
        <w:tab/>
        <w:t>In this section:</w:t>
      </w:r>
    </w:p>
    <w:p w14:paraId="79418410" w14:textId="0BB42C21" w:rsidR="00AA3D5C" w:rsidRPr="005C2364" w:rsidRDefault="00AA3D5C" w:rsidP="00185710">
      <w:pPr>
        <w:pStyle w:val="aDef"/>
      </w:pPr>
      <w:r w:rsidRPr="00D40F53">
        <w:rPr>
          <w:rStyle w:val="charBoldItals"/>
        </w:rPr>
        <w:t>exempt lottery</w:t>
      </w:r>
      <w:r w:rsidRPr="005C2364">
        <w:rPr>
          <w:bCs/>
          <w:iCs/>
        </w:rPr>
        <w:t xml:space="preserve"> does not</w:t>
      </w:r>
      <w:r w:rsidRPr="005C2364">
        <w:t xml:space="preserve"> include</w:t>
      </w:r>
      <w:r w:rsidR="00CB34A8" w:rsidRPr="005C2364">
        <w:t xml:space="preserve"> the gambling activity h</w:t>
      </w:r>
      <w:r w:rsidRPr="005C2364">
        <w:t>ousie</w:t>
      </w:r>
      <w:r w:rsidR="00CB34A8" w:rsidRPr="005C2364">
        <w:t xml:space="preserve"> (however described)</w:t>
      </w:r>
      <w:r w:rsidRPr="005C2364">
        <w:t xml:space="preserve">, unless the housie is exempt under the </w:t>
      </w:r>
      <w:hyperlink r:id="rId26" w:tooltip="A1964-13" w:history="1">
        <w:r w:rsidR="00D40F53" w:rsidRPr="00D40F53">
          <w:rPr>
            <w:rStyle w:val="charCitHyperlinkItal"/>
          </w:rPr>
          <w:t>Lotteries Act 1964</w:t>
        </w:r>
      </w:hyperlink>
      <w:r w:rsidRPr="005C2364">
        <w:t>, section 6 (1) (a) (ii).</w:t>
      </w:r>
    </w:p>
    <w:p w14:paraId="1C47B0BA" w14:textId="07F0A8B7" w:rsidR="000344A2" w:rsidRPr="005C2364" w:rsidRDefault="000344A2" w:rsidP="00185710">
      <w:pPr>
        <w:pStyle w:val="aDef"/>
      </w:pPr>
      <w:r w:rsidRPr="00D40F53">
        <w:rPr>
          <w:rStyle w:val="charBoldItals"/>
        </w:rPr>
        <w:t>lottery</w:t>
      </w:r>
      <w:r w:rsidR="00AE6A46" w:rsidRPr="00D40F53">
        <w:rPr>
          <w:rStyle w:val="charBoldItals"/>
        </w:rPr>
        <w:t xml:space="preserve"> or pool betting</w:t>
      </w:r>
      <w:r w:rsidRPr="00D40F53">
        <w:rPr>
          <w:rStyle w:val="charBoldItals"/>
        </w:rPr>
        <w:t xml:space="preserve"> licensee</w:t>
      </w:r>
      <w:r w:rsidRPr="005C2364">
        <w:rPr>
          <w:bCs/>
          <w:iCs/>
        </w:rPr>
        <w:t xml:space="preserve"> means </w:t>
      </w:r>
      <w:r w:rsidRPr="005C2364">
        <w:t xml:space="preserve">anyone authorised to conduct a lottery, scheme or competition under the </w:t>
      </w:r>
      <w:hyperlink r:id="rId27" w:tooltip="A1964-13" w:history="1">
        <w:r w:rsidR="00D40F53" w:rsidRPr="00D40F53">
          <w:rPr>
            <w:rStyle w:val="charCitHyperlinkItal"/>
          </w:rPr>
          <w:t>Lotteries Act 1964</w:t>
        </w:r>
      </w:hyperlink>
      <w:r w:rsidRPr="005C2364">
        <w:t xml:space="preserve"> or the </w:t>
      </w:r>
      <w:hyperlink r:id="rId28" w:tooltip="A1964-15" w:history="1">
        <w:r w:rsidR="00D40F53" w:rsidRPr="00D40F53">
          <w:rPr>
            <w:rStyle w:val="charCitHyperlinkItal"/>
          </w:rPr>
          <w:t>Pool Betting Act 1964</w:t>
        </w:r>
      </w:hyperlink>
      <w:r w:rsidRPr="005C2364">
        <w:t>, other than—</w:t>
      </w:r>
    </w:p>
    <w:p w14:paraId="05537EC7" w14:textId="77777777" w:rsidR="000344A2" w:rsidRPr="005C2364" w:rsidRDefault="000344A2" w:rsidP="000344A2">
      <w:pPr>
        <w:pStyle w:val="Idefpara"/>
      </w:pPr>
      <w:r w:rsidRPr="005C2364">
        <w:tab/>
        <w:t>(a)</w:t>
      </w:r>
      <w:r w:rsidRPr="005C2364">
        <w:tab/>
        <w:t>a calcutta sweepstake; or</w:t>
      </w:r>
    </w:p>
    <w:p w14:paraId="6F335C66" w14:textId="77777777" w:rsidR="000344A2" w:rsidRPr="005C2364" w:rsidRDefault="000344A2" w:rsidP="000344A2">
      <w:pPr>
        <w:pStyle w:val="Idefpara"/>
      </w:pPr>
      <w:r w:rsidRPr="005C2364">
        <w:tab/>
        <w:t>(b)</w:t>
      </w:r>
      <w:r w:rsidRPr="005C2364">
        <w:tab/>
        <w:t>a trade promotion, other than a trade promotion that involves gambling, in which participants are given free entry to a contest that promotes a trade or business and involves an element of chance in the allocation of the prize; or</w:t>
      </w:r>
    </w:p>
    <w:p w14:paraId="206CB988" w14:textId="77777777" w:rsidR="000344A2" w:rsidRPr="005C2364" w:rsidRDefault="000344A2" w:rsidP="000344A2">
      <w:pPr>
        <w:pStyle w:val="Idefpara"/>
      </w:pPr>
      <w:r w:rsidRPr="005C2364">
        <w:tab/>
        <w:t>(c)</w:t>
      </w:r>
      <w:r w:rsidRPr="005C2364">
        <w:tab/>
        <w:t>a raffle; or</w:t>
      </w:r>
    </w:p>
    <w:p w14:paraId="06164F48" w14:textId="77777777" w:rsidR="000344A2" w:rsidRPr="005C2364" w:rsidRDefault="000344A2" w:rsidP="000344A2">
      <w:pPr>
        <w:pStyle w:val="Idefpara"/>
      </w:pPr>
      <w:r w:rsidRPr="005C2364">
        <w:tab/>
        <w:t>(d)</w:t>
      </w:r>
      <w:r w:rsidRPr="005C2364">
        <w:tab/>
        <w:t>a progressive lottery or silver circle involving a number of draws on different days, including tipping competitions, in which regular or different prizes are drawn; or</w:t>
      </w:r>
    </w:p>
    <w:p w14:paraId="20EC2B77" w14:textId="2F9999D0" w:rsidR="000344A2" w:rsidRPr="005C2364" w:rsidRDefault="000344A2" w:rsidP="000344A2">
      <w:pPr>
        <w:pStyle w:val="Idefpara"/>
      </w:pPr>
      <w:r w:rsidRPr="005C2364">
        <w:tab/>
        <w:t>(e)</w:t>
      </w:r>
      <w:r w:rsidRPr="005C2364">
        <w:tab/>
        <w:t xml:space="preserve">an exempt lottery under the </w:t>
      </w:r>
      <w:hyperlink r:id="rId29" w:tooltip="A1964-13" w:history="1">
        <w:r w:rsidR="00D40F53" w:rsidRPr="00D40F53">
          <w:rPr>
            <w:rStyle w:val="charCitHyperlinkItal"/>
          </w:rPr>
          <w:t>Lotteries Act 1964</w:t>
        </w:r>
      </w:hyperlink>
      <w:r w:rsidRPr="005C2364">
        <w:t>, section 6 (1).</w:t>
      </w:r>
    </w:p>
    <w:p w14:paraId="004AE869" w14:textId="428EB3B3" w:rsidR="008B05BA" w:rsidRPr="005C2364" w:rsidRDefault="00185710" w:rsidP="00185710">
      <w:pPr>
        <w:pStyle w:val="AH5Sec"/>
        <w:shd w:val="pct25" w:color="auto" w:fill="auto"/>
      </w:pPr>
      <w:bookmarkStart w:id="19" w:name="_Toc239866718"/>
      <w:r w:rsidRPr="00185710">
        <w:rPr>
          <w:rStyle w:val="CharSectNo"/>
        </w:rPr>
        <w:lastRenderedPageBreak/>
        <w:t>15</w:t>
      </w:r>
      <w:r w:rsidRPr="005C2364">
        <w:tab/>
      </w:r>
      <w:r w:rsidR="00DE2BF9" w:rsidRPr="005C2364">
        <w:t>Code of practice</w:t>
      </w:r>
      <w:r w:rsidR="00DE2BF9" w:rsidRPr="005C2364">
        <w:br/>
      </w:r>
      <w:r w:rsidR="008B05BA" w:rsidRPr="005C2364">
        <w:t>Section 18 (1) (c)</w:t>
      </w:r>
      <w:bookmarkEnd w:id="19"/>
    </w:p>
    <w:p w14:paraId="54C2AFE7" w14:textId="77777777" w:rsidR="008B05BA" w:rsidRPr="005C2364" w:rsidRDefault="008B05BA" w:rsidP="008B05BA">
      <w:pPr>
        <w:pStyle w:val="direction"/>
      </w:pPr>
      <w:r w:rsidRPr="005C2364">
        <w:t>omit</w:t>
      </w:r>
    </w:p>
    <w:p w14:paraId="4BE30DC1" w14:textId="77777777" w:rsidR="008B05BA" w:rsidRPr="005C2364" w:rsidRDefault="008B05BA" w:rsidP="008B05BA">
      <w:pPr>
        <w:pStyle w:val="Amainreturn"/>
      </w:pPr>
      <w:r w:rsidRPr="005C2364">
        <w:t>a worker</w:t>
      </w:r>
    </w:p>
    <w:p w14:paraId="60938F5C" w14:textId="77777777" w:rsidR="008B05BA" w:rsidRPr="005C2364" w:rsidRDefault="008B05BA" w:rsidP="008B05BA">
      <w:pPr>
        <w:pStyle w:val="direction"/>
      </w:pPr>
      <w:r w:rsidRPr="005C2364">
        <w:t>substitute</w:t>
      </w:r>
    </w:p>
    <w:p w14:paraId="17EFABFE" w14:textId="39B306F4" w:rsidR="008B05BA" w:rsidRPr="005C2364" w:rsidRDefault="00F117F9" w:rsidP="008B05BA">
      <w:pPr>
        <w:pStyle w:val="Amainreturn"/>
      </w:pPr>
      <w:r w:rsidRPr="005C2364">
        <w:t xml:space="preserve">an </w:t>
      </w:r>
      <w:r w:rsidR="008B05BA" w:rsidRPr="005C2364">
        <w:t>employee or any other worker</w:t>
      </w:r>
    </w:p>
    <w:p w14:paraId="5539DA90" w14:textId="2756A899" w:rsidR="00DE2BF9" w:rsidRPr="005C2364" w:rsidRDefault="00185710" w:rsidP="00185710">
      <w:pPr>
        <w:pStyle w:val="AH5Sec"/>
        <w:shd w:val="pct25" w:color="auto" w:fill="auto"/>
      </w:pPr>
      <w:bookmarkStart w:id="20" w:name="_Toc239866719"/>
      <w:r w:rsidRPr="00185710">
        <w:rPr>
          <w:rStyle w:val="CharSectNo"/>
        </w:rPr>
        <w:t>16</w:t>
      </w:r>
      <w:r w:rsidRPr="005C2364">
        <w:tab/>
      </w:r>
      <w:r w:rsidR="00DE2BF9" w:rsidRPr="005C2364">
        <w:t>Section 18</w:t>
      </w:r>
      <w:r w:rsidR="0054228F" w:rsidRPr="005C2364">
        <w:t xml:space="preserve"> (2)</w:t>
      </w:r>
      <w:r w:rsidR="005C04B6" w:rsidRPr="005C2364">
        <w:t xml:space="preserve"> (d)</w:t>
      </w:r>
      <w:bookmarkEnd w:id="20"/>
    </w:p>
    <w:p w14:paraId="7F9DF36A" w14:textId="6B68C2E7" w:rsidR="005C04B6" w:rsidRPr="005C2364" w:rsidRDefault="005C04B6" w:rsidP="00BA7EF8">
      <w:pPr>
        <w:pStyle w:val="direction"/>
      </w:pPr>
      <w:r w:rsidRPr="005C2364">
        <w:t>omit</w:t>
      </w:r>
    </w:p>
    <w:p w14:paraId="7B8E61A0" w14:textId="3EDFB605" w:rsidR="00D12366" w:rsidRPr="005C2364" w:rsidRDefault="00185710" w:rsidP="00185710">
      <w:pPr>
        <w:pStyle w:val="AH5Sec"/>
        <w:shd w:val="pct25" w:color="auto" w:fill="auto"/>
      </w:pPr>
      <w:bookmarkStart w:id="21" w:name="_Toc239866720"/>
      <w:r w:rsidRPr="00185710">
        <w:rPr>
          <w:rStyle w:val="CharSectNo"/>
        </w:rPr>
        <w:t>17</w:t>
      </w:r>
      <w:r w:rsidRPr="005C2364">
        <w:tab/>
      </w:r>
      <w:r w:rsidR="00896CED" w:rsidRPr="005C2364">
        <w:t xml:space="preserve">Section 18 </w:t>
      </w:r>
      <w:r w:rsidR="00481795" w:rsidRPr="005C2364">
        <w:t xml:space="preserve">(2) </w:t>
      </w:r>
      <w:r w:rsidR="00896CED" w:rsidRPr="005C2364">
        <w:t>(e)</w:t>
      </w:r>
      <w:bookmarkEnd w:id="21"/>
    </w:p>
    <w:p w14:paraId="72E070B6" w14:textId="3DDF5AA7" w:rsidR="00D12366" w:rsidRPr="005C2364" w:rsidRDefault="00D12366" w:rsidP="00D12366">
      <w:pPr>
        <w:pStyle w:val="direction"/>
      </w:pPr>
      <w:r w:rsidRPr="005C2364">
        <w:t>omit</w:t>
      </w:r>
    </w:p>
    <w:p w14:paraId="3493D230" w14:textId="556FE9DA" w:rsidR="00D12366" w:rsidRPr="005C2364" w:rsidRDefault="00D12366" w:rsidP="00D12366">
      <w:pPr>
        <w:pStyle w:val="Amainreturn"/>
      </w:pPr>
      <w:r w:rsidRPr="005C2364">
        <w:t>deal appropriately with people who are experiencing gambling harm or are at risk</w:t>
      </w:r>
    </w:p>
    <w:p w14:paraId="49CAAF53" w14:textId="7FB4EBE6" w:rsidR="00D12366" w:rsidRPr="005C2364" w:rsidRDefault="00D12366" w:rsidP="00D12366">
      <w:pPr>
        <w:pStyle w:val="direction"/>
      </w:pPr>
      <w:r w:rsidRPr="005C2364">
        <w:t>substitute</w:t>
      </w:r>
    </w:p>
    <w:p w14:paraId="323BE69F" w14:textId="349F238F" w:rsidR="00D12366" w:rsidRPr="005C2364" w:rsidRDefault="00D12366" w:rsidP="00D12366">
      <w:pPr>
        <w:pStyle w:val="Amainreturn"/>
      </w:pPr>
      <w:r w:rsidRPr="005C2364">
        <w:t xml:space="preserve">appropriately </w:t>
      </w:r>
      <w:r w:rsidR="00DB317C" w:rsidRPr="005C2364">
        <w:t>reduce</w:t>
      </w:r>
      <w:r w:rsidRPr="005C2364">
        <w:t xml:space="preserve"> the risk of gambling harm to people</w:t>
      </w:r>
    </w:p>
    <w:p w14:paraId="346EED7D" w14:textId="1C3BD825" w:rsidR="00896CED" w:rsidRPr="005C2364" w:rsidRDefault="00185710" w:rsidP="00185710">
      <w:pPr>
        <w:pStyle w:val="AH5Sec"/>
        <w:shd w:val="pct25" w:color="auto" w:fill="auto"/>
      </w:pPr>
      <w:bookmarkStart w:id="22" w:name="_Toc239866721"/>
      <w:r w:rsidRPr="00185710">
        <w:rPr>
          <w:rStyle w:val="CharSectNo"/>
        </w:rPr>
        <w:t>18</w:t>
      </w:r>
      <w:r w:rsidRPr="005C2364">
        <w:tab/>
      </w:r>
      <w:r w:rsidR="00D12366" w:rsidRPr="005C2364">
        <w:t xml:space="preserve">Section 18 </w:t>
      </w:r>
      <w:r w:rsidR="00481795" w:rsidRPr="005C2364">
        <w:t xml:space="preserve">(2) </w:t>
      </w:r>
      <w:r w:rsidR="00896CED" w:rsidRPr="005C2364">
        <w:t>(f)</w:t>
      </w:r>
      <w:bookmarkEnd w:id="22"/>
    </w:p>
    <w:p w14:paraId="2B4B9E36" w14:textId="0C51CC70" w:rsidR="00896CED" w:rsidRPr="005C2364" w:rsidRDefault="00896CED" w:rsidP="00BA7EF8">
      <w:pPr>
        <w:pStyle w:val="direction"/>
      </w:pPr>
      <w:r w:rsidRPr="005C2364">
        <w:t>substitute</w:t>
      </w:r>
    </w:p>
    <w:p w14:paraId="727729E8" w14:textId="163B5FF5" w:rsidR="00D12366" w:rsidRPr="005C2364" w:rsidRDefault="00FA456F" w:rsidP="00FA456F">
      <w:pPr>
        <w:pStyle w:val="Ipara"/>
      </w:pPr>
      <w:r w:rsidRPr="005C2364">
        <w:tab/>
        <w:t>(f)</w:t>
      </w:r>
      <w:r w:rsidRPr="005C2364">
        <w:tab/>
        <w:t xml:space="preserve">developing ways of </w:t>
      </w:r>
      <w:r w:rsidR="00424CFA" w:rsidRPr="005C2364">
        <w:t>reducing</w:t>
      </w:r>
      <w:r w:rsidR="00D12366" w:rsidRPr="005C2364">
        <w:t xml:space="preserve"> the risk of gambling harm to people, including </w:t>
      </w:r>
      <w:r w:rsidR="000E78D4" w:rsidRPr="005C2364">
        <w:t>employees</w:t>
      </w:r>
      <w:r w:rsidR="008673AC" w:rsidRPr="005C2364">
        <w:t xml:space="preserve"> </w:t>
      </w:r>
      <w:r w:rsidR="00726D81" w:rsidRPr="005C2364">
        <w:t>and</w:t>
      </w:r>
      <w:r w:rsidR="008673AC" w:rsidRPr="005C2364">
        <w:t xml:space="preserve"> other workers</w:t>
      </w:r>
      <w:r w:rsidR="001218C3" w:rsidRPr="005C2364">
        <w:t xml:space="preserve"> at a licensee’s premises</w:t>
      </w:r>
      <w:r w:rsidR="00E8701C" w:rsidRPr="005C2364">
        <w:t>;</w:t>
      </w:r>
    </w:p>
    <w:p w14:paraId="526F0B25" w14:textId="7F13233D" w:rsidR="008B05BA" w:rsidRPr="005C2364" w:rsidRDefault="00185710" w:rsidP="00185710">
      <w:pPr>
        <w:pStyle w:val="AH5Sec"/>
        <w:shd w:val="pct25" w:color="auto" w:fill="auto"/>
      </w:pPr>
      <w:bookmarkStart w:id="23" w:name="_Toc239866722"/>
      <w:r w:rsidRPr="00185710">
        <w:rPr>
          <w:rStyle w:val="CharSectNo"/>
        </w:rPr>
        <w:t>19</w:t>
      </w:r>
      <w:r w:rsidRPr="005C2364">
        <w:tab/>
      </w:r>
      <w:r w:rsidR="008B05BA" w:rsidRPr="005C2364">
        <w:t>Section 18 (</w:t>
      </w:r>
      <w:r w:rsidR="00F117F9" w:rsidRPr="005C2364">
        <w:t>2</w:t>
      </w:r>
      <w:r w:rsidR="008B05BA" w:rsidRPr="005C2364">
        <w:t>) (h)</w:t>
      </w:r>
      <w:bookmarkEnd w:id="23"/>
    </w:p>
    <w:p w14:paraId="090B6FD3" w14:textId="77777777" w:rsidR="008B05BA" w:rsidRPr="005C2364" w:rsidRDefault="008B05BA" w:rsidP="00BA7EF8">
      <w:pPr>
        <w:pStyle w:val="direction"/>
      </w:pPr>
      <w:r w:rsidRPr="005C2364">
        <w:t>omit</w:t>
      </w:r>
    </w:p>
    <w:p w14:paraId="16CD9BEA" w14:textId="7E7A9B11" w:rsidR="008B05BA" w:rsidRPr="005C2364" w:rsidRDefault="008B05BA" w:rsidP="00BA7EF8">
      <w:pPr>
        <w:pStyle w:val="Amainreturn"/>
        <w:keepNext/>
      </w:pPr>
      <w:r w:rsidRPr="005C2364">
        <w:t>workers</w:t>
      </w:r>
    </w:p>
    <w:p w14:paraId="68E32491" w14:textId="77777777" w:rsidR="008B05BA" w:rsidRPr="005C2364" w:rsidRDefault="008B05BA" w:rsidP="008B05BA">
      <w:pPr>
        <w:pStyle w:val="direction"/>
      </w:pPr>
      <w:r w:rsidRPr="005C2364">
        <w:t>substitute</w:t>
      </w:r>
    </w:p>
    <w:p w14:paraId="6CFEB03B" w14:textId="3B26A93B" w:rsidR="008B05BA" w:rsidRPr="005C2364" w:rsidRDefault="008B05BA" w:rsidP="008B05BA">
      <w:pPr>
        <w:pStyle w:val="Amainreturn"/>
      </w:pPr>
      <w:r w:rsidRPr="005C2364">
        <w:t xml:space="preserve">employees </w:t>
      </w:r>
      <w:r w:rsidR="00726D81" w:rsidRPr="005C2364">
        <w:t>and</w:t>
      </w:r>
      <w:r w:rsidRPr="005C2364">
        <w:t xml:space="preserve"> other workers</w:t>
      </w:r>
    </w:p>
    <w:p w14:paraId="5FEDAD72" w14:textId="20B94830" w:rsidR="0054228F" w:rsidRPr="005C2364" w:rsidRDefault="00185710" w:rsidP="00185710">
      <w:pPr>
        <w:pStyle w:val="AH5Sec"/>
        <w:shd w:val="pct25" w:color="auto" w:fill="auto"/>
      </w:pPr>
      <w:bookmarkStart w:id="24" w:name="_Toc239866723"/>
      <w:r w:rsidRPr="00185710">
        <w:rPr>
          <w:rStyle w:val="CharSectNo"/>
        </w:rPr>
        <w:lastRenderedPageBreak/>
        <w:t>20</w:t>
      </w:r>
      <w:r w:rsidRPr="005C2364">
        <w:tab/>
      </w:r>
      <w:r w:rsidR="0054228F" w:rsidRPr="005C2364">
        <w:t>Section 18 (4)</w:t>
      </w:r>
      <w:bookmarkEnd w:id="24"/>
    </w:p>
    <w:p w14:paraId="0973363E" w14:textId="75AC0A41" w:rsidR="0054228F" w:rsidRPr="005C2364" w:rsidRDefault="0054228F" w:rsidP="0054228F">
      <w:pPr>
        <w:pStyle w:val="direction"/>
      </w:pPr>
      <w:r w:rsidRPr="005C2364">
        <w:t>omit</w:t>
      </w:r>
    </w:p>
    <w:p w14:paraId="18234F8B" w14:textId="29C1DFCF" w:rsidR="0054228F" w:rsidRPr="005C2364" w:rsidRDefault="0054228F" w:rsidP="00BA7EF8">
      <w:pPr>
        <w:pStyle w:val="Amainreturn"/>
      </w:pPr>
      <w:r w:rsidRPr="005C2364">
        <w:t>gambling</w:t>
      </w:r>
    </w:p>
    <w:p w14:paraId="43A98838" w14:textId="59DB9639" w:rsidR="0054228F" w:rsidRPr="005C2364" w:rsidRDefault="0054228F" w:rsidP="0054228F">
      <w:pPr>
        <w:pStyle w:val="direction"/>
      </w:pPr>
      <w:r w:rsidRPr="005C2364">
        <w:t>insert</w:t>
      </w:r>
    </w:p>
    <w:p w14:paraId="3475A011" w14:textId="30B23DDB" w:rsidR="0054228F" w:rsidRPr="005C2364" w:rsidRDefault="0054228F" w:rsidP="0054228F">
      <w:pPr>
        <w:pStyle w:val="Amainreturn"/>
      </w:pPr>
      <w:r w:rsidRPr="005C2364">
        <w:t>a gambling activity</w:t>
      </w:r>
    </w:p>
    <w:p w14:paraId="2CF02D6A" w14:textId="344D9E29" w:rsidR="00443159" w:rsidRPr="005C2364" w:rsidRDefault="00185710" w:rsidP="00185710">
      <w:pPr>
        <w:pStyle w:val="AH5Sec"/>
        <w:shd w:val="pct25" w:color="auto" w:fill="auto"/>
      </w:pPr>
      <w:bookmarkStart w:id="25" w:name="_Toc239866724"/>
      <w:r w:rsidRPr="00185710">
        <w:rPr>
          <w:rStyle w:val="CharSectNo"/>
        </w:rPr>
        <w:t>21</w:t>
      </w:r>
      <w:r w:rsidRPr="005C2364">
        <w:tab/>
      </w:r>
      <w:r w:rsidR="00520486" w:rsidRPr="005C2364">
        <w:t>Education and counselling</w:t>
      </w:r>
      <w:r w:rsidR="00520486" w:rsidRPr="005C2364">
        <w:br/>
      </w:r>
      <w:r w:rsidR="00443159" w:rsidRPr="005C2364">
        <w:t>Section 19 (1) (a)</w:t>
      </w:r>
      <w:bookmarkEnd w:id="25"/>
    </w:p>
    <w:p w14:paraId="7692A6D2" w14:textId="7316B4E1" w:rsidR="00443159" w:rsidRPr="005C2364" w:rsidRDefault="00443159" w:rsidP="00443159">
      <w:pPr>
        <w:pStyle w:val="direction"/>
      </w:pPr>
      <w:r w:rsidRPr="005C2364">
        <w:t>substitute</w:t>
      </w:r>
    </w:p>
    <w:p w14:paraId="56A03792" w14:textId="7E5C520D" w:rsidR="00443159" w:rsidRPr="005C2364" w:rsidRDefault="000A28BF" w:rsidP="000A28BF">
      <w:pPr>
        <w:pStyle w:val="Ipara"/>
      </w:pPr>
      <w:r w:rsidRPr="005C2364">
        <w:tab/>
        <w:t>(a)</w:t>
      </w:r>
      <w:r w:rsidRPr="005C2364">
        <w:tab/>
        <w:t>counselling for peopl</w:t>
      </w:r>
      <w:r w:rsidR="009B66B2" w:rsidRPr="005C2364">
        <w:t xml:space="preserve">e </w:t>
      </w:r>
      <w:r w:rsidR="00964EAE" w:rsidRPr="005C2364">
        <w:t>in relation to whom there is a</w:t>
      </w:r>
      <w:r w:rsidR="003E70E3" w:rsidRPr="005C2364">
        <w:t xml:space="preserve"> risk of gambling harm</w:t>
      </w:r>
      <w:r w:rsidR="000D7E8C" w:rsidRPr="005C2364">
        <w:t>;</w:t>
      </w:r>
    </w:p>
    <w:p w14:paraId="31D32351" w14:textId="59F8AE90" w:rsidR="003E70E3" w:rsidRPr="005C2364" w:rsidRDefault="00185710" w:rsidP="00185710">
      <w:pPr>
        <w:pStyle w:val="AH5Sec"/>
        <w:shd w:val="pct25" w:color="auto" w:fill="auto"/>
      </w:pPr>
      <w:bookmarkStart w:id="26" w:name="_Toc239866725"/>
      <w:r w:rsidRPr="00185710">
        <w:rPr>
          <w:rStyle w:val="CharSectNo"/>
        </w:rPr>
        <w:t>22</w:t>
      </w:r>
      <w:r w:rsidRPr="005C2364">
        <w:tab/>
      </w:r>
      <w:r w:rsidR="003E70E3" w:rsidRPr="005C2364">
        <w:t>Section 19 (1) (b)</w:t>
      </w:r>
      <w:r w:rsidR="002F0077" w:rsidRPr="005C2364">
        <w:t xml:space="preserve"> (i)</w:t>
      </w:r>
      <w:bookmarkEnd w:id="26"/>
    </w:p>
    <w:p w14:paraId="37A76D5F" w14:textId="52A16419" w:rsidR="003E70E3" w:rsidRPr="005C2364" w:rsidRDefault="003E70E3" w:rsidP="003E70E3">
      <w:pPr>
        <w:pStyle w:val="direction"/>
      </w:pPr>
      <w:r w:rsidRPr="005C2364">
        <w:t>omit</w:t>
      </w:r>
    </w:p>
    <w:p w14:paraId="0D8BE64B" w14:textId="1A90C884" w:rsidR="003E70E3" w:rsidRPr="005C2364" w:rsidRDefault="003E70E3" w:rsidP="003E70E3">
      <w:pPr>
        <w:pStyle w:val="Amainreturn"/>
      </w:pPr>
      <w:r w:rsidRPr="005C2364">
        <w:t>for different kinds of gambling</w:t>
      </w:r>
    </w:p>
    <w:p w14:paraId="01FB5C16" w14:textId="230878CF" w:rsidR="003E70E3" w:rsidRPr="005C2364" w:rsidRDefault="003E70E3" w:rsidP="003E70E3">
      <w:pPr>
        <w:pStyle w:val="direction"/>
      </w:pPr>
      <w:r w:rsidRPr="005C2364">
        <w:t>substitute</w:t>
      </w:r>
    </w:p>
    <w:p w14:paraId="42463DA2" w14:textId="3EB36098" w:rsidR="003E70E3" w:rsidRPr="005C2364" w:rsidRDefault="003E70E3" w:rsidP="003E70E3">
      <w:pPr>
        <w:pStyle w:val="Amainreturn"/>
      </w:pPr>
      <w:r w:rsidRPr="005C2364">
        <w:t>about different gambling activities</w:t>
      </w:r>
    </w:p>
    <w:p w14:paraId="082A1ECF" w14:textId="3BAF9520" w:rsidR="003E70E3" w:rsidRPr="005C2364" w:rsidRDefault="00185710" w:rsidP="00185710">
      <w:pPr>
        <w:pStyle w:val="AH5Sec"/>
        <w:shd w:val="pct25" w:color="auto" w:fill="auto"/>
      </w:pPr>
      <w:bookmarkStart w:id="27" w:name="_Toc239866726"/>
      <w:r w:rsidRPr="00185710">
        <w:rPr>
          <w:rStyle w:val="CharSectNo"/>
        </w:rPr>
        <w:t>23</w:t>
      </w:r>
      <w:r w:rsidRPr="005C2364">
        <w:tab/>
      </w:r>
      <w:r w:rsidR="003E70E3" w:rsidRPr="005C2364">
        <w:t>Section 19 (1) (b) (ii) and (iii)</w:t>
      </w:r>
      <w:bookmarkEnd w:id="27"/>
    </w:p>
    <w:p w14:paraId="458EB8D8" w14:textId="6C135A2C" w:rsidR="003E70E3" w:rsidRPr="005C2364" w:rsidRDefault="003E70E3" w:rsidP="003E70E3">
      <w:pPr>
        <w:pStyle w:val="direction"/>
      </w:pPr>
      <w:r w:rsidRPr="005C2364">
        <w:t>substitute</w:t>
      </w:r>
    </w:p>
    <w:p w14:paraId="04C45908" w14:textId="77777777" w:rsidR="00CE3544" w:rsidRPr="005C2364" w:rsidRDefault="003E70E3" w:rsidP="00CE3544">
      <w:pPr>
        <w:pStyle w:val="Isubpara"/>
      </w:pPr>
      <w:r w:rsidRPr="005C2364">
        <w:tab/>
        <w:t>(ii)</w:t>
      </w:r>
      <w:r w:rsidRPr="005C2364">
        <w:tab/>
        <w:t xml:space="preserve">about the </w:t>
      </w:r>
      <w:r w:rsidR="006E6957" w:rsidRPr="005C2364">
        <w:t>risk of gambling harm to people.</w:t>
      </w:r>
    </w:p>
    <w:p w14:paraId="519C9E3B" w14:textId="252C9DD4" w:rsidR="00520486" w:rsidRPr="005C2364" w:rsidRDefault="00185710" w:rsidP="00185710">
      <w:pPr>
        <w:pStyle w:val="AH5Sec"/>
        <w:shd w:val="pct25" w:color="auto" w:fill="auto"/>
      </w:pPr>
      <w:bookmarkStart w:id="28" w:name="_Toc239866727"/>
      <w:r w:rsidRPr="00185710">
        <w:rPr>
          <w:rStyle w:val="CharSectNo"/>
        </w:rPr>
        <w:t>24</w:t>
      </w:r>
      <w:r w:rsidRPr="005C2364">
        <w:tab/>
      </w:r>
      <w:r w:rsidR="00520486" w:rsidRPr="005C2364">
        <w:t>Section 19</w:t>
      </w:r>
      <w:r w:rsidR="00443159" w:rsidRPr="005C2364">
        <w:t xml:space="preserve"> (as amended)</w:t>
      </w:r>
      <w:bookmarkEnd w:id="28"/>
    </w:p>
    <w:p w14:paraId="006F16E7" w14:textId="77777777" w:rsidR="00520486" w:rsidRPr="005C2364" w:rsidRDefault="00520486" w:rsidP="00EB75CA">
      <w:pPr>
        <w:pStyle w:val="direction"/>
        <w:keepNext w:val="0"/>
      </w:pPr>
      <w:r w:rsidRPr="005C2364">
        <w:t>relocate to division 2.3 as section 16A</w:t>
      </w:r>
    </w:p>
    <w:p w14:paraId="252968C9" w14:textId="06DB4682" w:rsidR="002F5EB4" w:rsidRPr="005C2364" w:rsidRDefault="00185710" w:rsidP="00185710">
      <w:pPr>
        <w:pStyle w:val="AH5Sec"/>
        <w:shd w:val="pct25" w:color="auto" w:fill="auto"/>
      </w:pPr>
      <w:bookmarkStart w:id="29" w:name="_Toc239866728"/>
      <w:r w:rsidRPr="00185710">
        <w:rPr>
          <w:rStyle w:val="CharSectNo"/>
        </w:rPr>
        <w:lastRenderedPageBreak/>
        <w:t>25</w:t>
      </w:r>
      <w:r w:rsidRPr="005C2364">
        <w:tab/>
      </w:r>
      <w:r w:rsidR="00016FE5" w:rsidRPr="005C2364">
        <w:t xml:space="preserve">New </w:t>
      </w:r>
      <w:r w:rsidR="0044153A" w:rsidRPr="005C2364">
        <w:t>division</w:t>
      </w:r>
      <w:r w:rsidR="00686447" w:rsidRPr="005C2364">
        <w:t>s</w:t>
      </w:r>
      <w:r w:rsidR="0044153A" w:rsidRPr="005C2364">
        <w:t xml:space="preserve"> 3.3</w:t>
      </w:r>
      <w:r w:rsidR="000C0921" w:rsidRPr="005C2364">
        <w:t xml:space="preserve"> to</w:t>
      </w:r>
      <w:r w:rsidR="00686447" w:rsidRPr="005C2364">
        <w:t xml:space="preserve"> 3.</w:t>
      </w:r>
      <w:r w:rsidR="000C0921" w:rsidRPr="005C2364">
        <w:t>5</w:t>
      </w:r>
      <w:bookmarkEnd w:id="29"/>
    </w:p>
    <w:p w14:paraId="1D4A11C9" w14:textId="0CED4EF3" w:rsidR="002F5EB4" w:rsidRPr="005C2364" w:rsidRDefault="00A57FDB" w:rsidP="002F5EB4">
      <w:pPr>
        <w:pStyle w:val="direction"/>
      </w:pPr>
      <w:r w:rsidRPr="005C2364">
        <w:t>insert</w:t>
      </w:r>
    </w:p>
    <w:p w14:paraId="74EA4C83" w14:textId="0E171A32" w:rsidR="00294B5D" w:rsidRPr="005C2364" w:rsidRDefault="00294B5D" w:rsidP="00294B5D">
      <w:pPr>
        <w:pStyle w:val="IH3Div"/>
      </w:pPr>
      <w:r w:rsidRPr="005C2364">
        <w:t>Division 3.</w:t>
      </w:r>
      <w:r w:rsidR="000C0921" w:rsidRPr="005C2364">
        <w:t>3</w:t>
      </w:r>
      <w:r w:rsidRPr="005C2364">
        <w:tab/>
      </w:r>
      <w:r w:rsidR="00136B1F" w:rsidRPr="005C2364">
        <w:t>M</w:t>
      </w:r>
      <w:r w:rsidR="007826AE" w:rsidRPr="005C2364">
        <w:t>onitoring</w:t>
      </w:r>
      <w:r w:rsidRPr="005C2364">
        <w:t xml:space="preserve"> </w:t>
      </w:r>
      <w:r w:rsidR="002F22C9" w:rsidRPr="005C2364">
        <w:t>and reducing</w:t>
      </w:r>
      <w:r w:rsidR="00154A37" w:rsidRPr="005C2364">
        <w:t xml:space="preserve"> risk of</w:t>
      </w:r>
      <w:r w:rsidR="002F22C9" w:rsidRPr="005C2364">
        <w:t xml:space="preserve"> </w:t>
      </w:r>
      <w:r w:rsidRPr="005C2364">
        <w:t>gambling harm</w:t>
      </w:r>
    </w:p>
    <w:p w14:paraId="65B09CAC" w14:textId="65197EBC" w:rsidR="00294B5D" w:rsidRPr="005C2364" w:rsidRDefault="00F20A59" w:rsidP="00294B5D">
      <w:pPr>
        <w:pStyle w:val="IH5Sec"/>
      </w:pPr>
      <w:r w:rsidRPr="005C2364">
        <w:t>19A</w:t>
      </w:r>
      <w:r w:rsidR="00294B5D" w:rsidRPr="005C2364">
        <w:tab/>
      </w:r>
      <w:r w:rsidR="00136B1F" w:rsidRPr="005C2364">
        <w:t>Licensees must</w:t>
      </w:r>
      <w:r w:rsidR="003A0958" w:rsidRPr="005C2364">
        <w:t xml:space="preserve"> </w:t>
      </w:r>
      <w:r w:rsidR="007826AE" w:rsidRPr="005C2364">
        <w:t xml:space="preserve">monitor </w:t>
      </w:r>
      <w:r w:rsidR="00294B5D" w:rsidRPr="005C2364">
        <w:t>risk</w:t>
      </w:r>
      <w:r w:rsidR="007826AE" w:rsidRPr="005C2364">
        <w:t xml:space="preserve"> of gambling harm</w:t>
      </w:r>
    </w:p>
    <w:p w14:paraId="34499913" w14:textId="0C3F25DA" w:rsidR="00AF4F5F" w:rsidRPr="005C2364" w:rsidRDefault="00AF4F5F" w:rsidP="00BA7EF8">
      <w:pPr>
        <w:pStyle w:val="IMain"/>
      </w:pPr>
      <w:r w:rsidRPr="005C2364">
        <w:tab/>
        <w:t>(1)</w:t>
      </w:r>
      <w:r w:rsidRPr="005C2364">
        <w:tab/>
        <w:t xml:space="preserve">A licensee must </w:t>
      </w:r>
      <w:r w:rsidR="007826AE" w:rsidRPr="005C2364">
        <w:t xml:space="preserve">monitor </w:t>
      </w:r>
      <w:r w:rsidR="00F53241" w:rsidRPr="005C2364">
        <w:t xml:space="preserve">the </w:t>
      </w:r>
      <w:r w:rsidRPr="005C2364">
        <w:t xml:space="preserve">risk of gambling harm in relation to </w:t>
      </w:r>
      <w:r w:rsidR="007948CB" w:rsidRPr="005C2364">
        <w:t>any person</w:t>
      </w:r>
      <w:r w:rsidR="005D12E0" w:rsidRPr="005C2364">
        <w:t xml:space="preserve"> </w:t>
      </w:r>
      <w:r w:rsidR="00456A70" w:rsidRPr="005C2364">
        <w:t>who</w:t>
      </w:r>
      <w:r w:rsidRPr="005C2364">
        <w:t>—</w:t>
      </w:r>
    </w:p>
    <w:p w14:paraId="4AE2656B" w14:textId="70FC9988" w:rsidR="00AF4F5F" w:rsidRPr="005C2364" w:rsidRDefault="00AF4F5F" w:rsidP="00AF4F5F">
      <w:pPr>
        <w:pStyle w:val="Ipara"/>
      </w:pPr>
      <w:r w:rsidRPr="005C2364">
        <w:tab/>
        <w:t>(a)</w:t>
      </w:r>
      <w:r w:rsidRPr="005C2364">
        <w:tab/>
        <w:t>engag</w:t>
      </w:r>
      <w:r w:rsidR="00456A70" w:rsidRPr="005C2364">
        <w:t>es</w:t>
      </w:r>
      <w:r w:rsidRPr="005C2364">
        <w:t xml:space="preserve"> in 1 or more gambling activities conducted by the licensee; or</w:t>
      </w:r>
    </w:p>
    <w:p w14:paraId="6A598566" w14:textId="4C40CFE6" w:rsidR="00AF4F5F" w:rsidRPr="005C2364" w:rsidRDefault="00AF4F5F" w:rsidP="00AF4F5F">
      <w:pPr>
        <w:pStyle w:val="Ipara"/>
      </w:pPr>
      <w:r w:rsidRPr="005C2364">
        <w:tab/>
        <w:t>(b)</w:t>
      </w:r>
      <w:r w:rsidRPr="005C2364">
        <w:tab/>
      </w:r>
      <w:r w:rsidR="00456A70" w:rsidRPr="005C2364">
        <w:t xml:space="preserve">is </w:t>
      </w:r>
      <w:r w:rsidRPr="005C2364">
        <w:t xml:space="preserve">present </w:t>
      </w:r>
      <w:r w:rsidR="00396291" w:rsidRPr="005C2364">
        <w:t>at</w:t>
      </w:r>
      <w:r w:rsidRPr="005C2364">
        <w:t xml:space="preserve"> the licensee’s premises, whether or not engaging in a gambling activity; or</w:t>
      </w:r>
    </w:p>
    <w:p w14:paraId="075F777E" w14:textId="23D6EC9D" w:rsidR="00AF4F5F" w:rsidRPr="005C2364" w:rsidRDefault="00AF4F5F" w:rsidP="00AF4F5F">
      <w:pPr>
        <w:pStyle w:val="Ipara"/>
      </w:pPr>
      <w:r w:rsidRPr="005C2364">
        <w:tab/>
        <w:t>(c)</w:t>
      </w:r>
      <w:r w:rsidRPr="005C2364">
        <w:tab/>
        <w:t>otherwise communica</w:t>
      </w:r>
      <w:r w:rsidR="00456A70" w:rsidRPr="005C2364">
        <w:t>tes</w:t>
      </w:r>
      <w:r w:rsidRPr="005C2364">
        <w:t xml:space="preserve"> with the licensee.</w:t>
      </w:r>
    </w:p>
    <w:p w14:paraId="7477E3A7" w14:textId="4849C7A0" w:rsidR="00AF4F5F" w:rsidRPr="005C2364" w:rsidRDefault="00AF4F5F" w:rsidP="00AF4F5F">
      <w:pPr>
        <w:pStyle w:val="aExamHdgpar"/>
      </w:pPr>
      <w:r w:rsidRPr="005C2364">
        <w:t>Example—otherwise communicat</w:t>
      </w:r>
      <w:r w:rsidR="00456A70" w:rsidRPr="005C2364">
        <w:t>es</w:t>
      </w:r>
      <w:r w:rsidRPr="005C2364">
        <w:t xml:space="preserve"> with licensee</w:t>
      </w:r>
    </w:p>
    <w:p w14:paraId="3665776D" w14:textId="5E55E018" w:rsidR="00AF4F5F" w:rsidRPr="005C2364" w:rsidRDefault="00AF4F5F" w:rsidP="00AF4F5F">
      <w:pPr>
        <w:pStyle w:val="aExampar"/>
      </w:pPr>
      <w:r w:rsidRPr="005C2364">
        <w:t>person expresses concern about their gambling</w:t>
      </w:r>
      <w:r w:rsidR="00456A70" w:rsidRPr="005C2364">
        <w:t xml:space="preserve"> in an email or phone call to the licensee</w:t>
      </w:r>
    </w:p>
    <w:p w14:paraId="27E28A97" w14:textId="28EA07E5" w:rsidR="00D42705" w:rsidRPr="005C2364" w:rsidRDefault="00D42705" w:rsidP="00D42705">
      <w:pPr>
        <w:pStyle w:val="aNote"/>
      </w:pPr>
      <w:r w:rsidRPr="00D40F53">
        <w:rPr>
          <w:rStyle w:val="charItals"/>
        </w:rPr>
        <w:t>Note</w:t>
      </w:r>
      <w:r w:rsidRPr="00D40F53">
        <w:rPr>
          <w:rStyle w:val="charItals"/>
        </w:rPr>
        <w:tab/>
      </w:r>
      <w:r w:rsidRPr="005C2364">
        <w:t>The risk of gambling harm in relation to a person includes</w:t>
      </w:r>
      <w:r w:rsidR="003C10F9" w:rsidRPr="005C2364">
        <w:t xml:space="preserve"> a person</w:t>
      </w:r>
      <w:r w:rsidRPr="005C2364">
        <w:t xml:space="preserve"> experiencing, or being reasonably likely to experience, a detrimental effect of another person’s gambling (see s 17C (1), def </w:t>
      </w:r>
      <w:r w:rsidRPr="00D40F53">
        <w:rPr>
          <w:rStyle w:val="charBoldItals"/>
        </w:rPr>
        <w:t>risk of gambling harm</w:t>
      </w:r>
      <w:r w:rsidRPr="005C2364">
        <w:t>, par (b)).</w:t>
      </w:r>
    </w:p>
    <w:p w14:paraId="5983BB1B" w14:textId="4876D36B" w:rsidR="0045068A" w:rsidRPr="005C2364" w:rsidRDefault="006923C7" w:rsidP="00532126">
      <w:pPr>
        <w:pStyle w:val="IMain"/>
      </w:pPr>
      <w:r w:rsidRPr="005C2364">
        <w:tab/>
      </w:r>
      <w:r w:rsidR="00532126" w:rsidRPr="005C2364">
        <w:t>(2</w:t>
      </w:r>
      <w:r w:rsidR="0045068A" w:rsidRPr="005C2364">
        <w:t>)</w:t>
      </w:r>
      <w:r w:rsidR="0045068A" w:rsidRPr="005C2364">
        <w:tab/>
        <w:t xml:space="preserve">A licensee commits an offence if the licensee </w:t>
      </w:r>
      <w:r w:rsidR="00BB68B5" w:rsidRPr="005C2364">
        <w:t xml:space="preserve">fails </w:t>
      </w:r>
      <w:r w:rsidR="00E666CA" w:rsidRPr="005C2364">
        <w:t xml:space="preserve">to </w:t>
      </w:r>
      <w:r w:rsidR="00737646" w:rsidRPr="005C2364">
        <w:t>monitor the risk of gambling harm in relation to a</w:t>
      </w:r>
      <w:r w:rsidR="00532126" w:rsidRPr="005C2364">
        <w:t xml:space="preserve"> person mentioned in subsection</w:t>
      </w:r>
      <w:r w:rsidR="00BB1A59" w:rsidRPr="005C2364">
        <w:t> </w:t>
      </w:r>
      <w:r w:rsidR="00532126" w:rsidRPr="005C2364">
        <w:t>(1)</w:t>
      </w:r>
      <w:r w:rsidR="0045068A" w:rsidRPr="005C2364">
        <w:t>.</w:t>
      </w:r>
    </w:p>
    <w:p w14:paraId="2DADE7AE" w14:textId="0D6A8FE3" w:rsidR="0045068A" w:rsidRPr="005C2364" w:rsidRDefault="0045068A" w:rsidP="0045068A">
      <w:pPr>
        <w:pStyle w:val="Penalty"/>
      </w:pPr>
      <w:r w:rsidRPr="005C2364">
        <w:t xml:space="preserve">Maximum penalty:  </w:t>
      </w:r>
      <w:r w:rsidR="00AB09D4" w:rsidRPr="005C2364">
        <w:t>30</w:t>
      </w:r>
      <w:r w:rsidRPr="005C2364">
        <w:t xml:space="preserve"> penalty units.</w:t>
      </w:r>
    </w:p>
    <w:p w14:paraId="64E7E0F2" w14:textId="72DA65AA" w:rsidR="0009398A" w:rsidRPr="005C2364" w:rsidRDefault="0009398A" w:rsidP="0009398A">
      <w:pPr>
        <w:pStyle w:val="IMain"/>
      </w:pPr>
      <w:r w:rsidRPr="005C2364">
        <w:tab/>
        <w:t>(3)</w:t>
      </w:r>
      <w:r w:rsidRPr="005C2364">
        <w:tab/>
        <w:t>I</w:t>
      </w:r>
      <w:r w:rsidRPr="00D40F53">
        <w:t xml:space="preserve">t is a defence to a prosecution for an offence against subsection (2) if the defendant proves </w:t>
      </w:r>
      <w:r w:rsidRPr="005C2364">
        <w:t>they took all reasonable steps</w:t>
      </w:r>
      <w:r w:rsidRPr="005C2364">
        <w:rPr>
          <w:color w:val="0000FF"/>
        </w:rPr>
        <w:t xml:space="preserve"> </w:t>
      </w:r>
      <w:r w:rsidRPr="005C2364">
        <w:t>to monitor the risk of gambling harm in relation to the person.</w:t>
      </w:r>
    </w:p>
    <w:p w14:paraId="2EAD82D9" w14:textId="6C8C13F0" w:rsidR="0009398A" w:rsidRPr="005C2364" w:rsidRDefault="0009398A" w:rsidP="0009398A">
      <w:pPr>
        <w:pStyle w:val="aNote"/>
      </w:pPr>
      <w:r w:rsidRPr="005C2364">
        <w:rPr>
          <w:rStyle w:val="charItals"/>
        </w:rPr>
        <w:t>Note</w:t>
      </w:r>
      <w:r w:rsidRPr="005C2364">
        <w:rPr>
          <w:rStyle w:val="charItals"/>
        </w:rPr>
        <w:tab/>
      </w:r>
      <w:r w:rsidRPr="005C2364">
        <w:t xml:space="preserve">The defendant has a legal burden in relation to the matters mentioned in s (3) (see </w:t>
      </w:r>
      <w:hyperlink r:id="rId30" w:tooltip="A2002-51" w:history="1">
        <w:r w:rsidR="00D40F53" w:rsidRPr="00D40F53">
          <w:rPr>
            <w:rStyle w:val="charCitHyperlinkAbbrev"/>
          </w:rPr>
          <w:t>Criminal Code</w:t>
        </w:r>
      </w:hyperlink>
      <w:r w:rsidRPr="005C2364">
        <w:t>, s 59).</w:t>
      </w:r>
    </w:p>
    <w:p w14:paraId="24E08274" w14:textId="118DDAC0" w:rsidR="00AA692B" w:rsidRPr="005C2364" w:rsidRDefault="00AA692B" w:rsidP="00AA692B">
      <w:pPr>
        <w:pStyle w:val="IH5Sec"/>
      </w:pPr>
      <w:r w:rsidRPr="005C2364">
        <w:lastRenderedPageBreak/>
        <w:t>19B</w:t>
      </w:r>
      <w:r w:rsidRPr="005C2364">
        <w:tab/>
      </w:r>
      <w:r w:rsidR="00136B1F" w:rsidRPr="005C2364">
        <w:t>Licensees must</w:t>
      </w:r>
      <w:r w:rsidRPr="005C2364">
        <w:t xml:space="preserve"> take action to reduce risk of gambling harm</w:t>
      </w:r>
    </w:p>
    <w:p w14:paraId="043B979B" w14:textId="62720F84" w:rsidR="00532126" w:rsidRPr="005C2364" w:rsidRDefault="0009398A" w:rsidP="0009398A">
      <w:pPr>
        <w:pStyle w:val="IMain"/>
      </w:pPr>
      <w:r w:rsidRPr="005C2364">
        <w:tab/>
        <w:t>(1)</w:t>
      </w:r>
      <w:r w:rsidRPr="005C2364">
        <w:tab/>
      </w:r>
      <w:r w:rsidR="00A1058B" w:rsidRPr="005C2364">
        <w:t>A</w:t>
      </w:r>
      <w:r w:rsidR="00532126" w:rsidRPr="005C2364">
        <w:t xml:space="preserve"> licensee must take action to reduce the risk of gambling harm in relation to a person mentioned in </w:t>
      </w:r>
      <w:r w:rsidR="00AA692B" w:rsidRPr="005C2364">
        <w:t>section 19A</w:t>
      </w:r>
      <w:r w:rsidR="00532126" w:rsidRPr="005C2364">
        <w:t xml:space="preserve"> (1).</w:t>
      </w:r>
    </w:p>
    <w:p w14:paraId="793747C7" w14:textId="38DA2A5A" w:rsidR="00A1058B" w:rsidRPr="005C2364" w:rsidRDefault="00A1058B" w:rsidP="00FE5883">
      <w:pPr>
        <w:pStyle w:val="aExamHdgss"/>
      </w:pPr>
      <w:r w:rsidRPr="005C2364">
        <w:t>Examples—actions to reduce risk of gambling harm</w:t>
      </w:r>
    </w:p>
    <w:p w14:paraId="43F887E3" w14:textId="08177474" w:rsidR="00A1058B" w:rsidRPr="005C2364" w:rsidRDefault="00185710" w:rsidP="00185710">
      <w:pPr>
        <w:pStyle w:val="aExamBulletss"/>
        <w:tabs>
          <w:tab w:val="left" w:pos="1500"/>
        </w:tabs>
      </w:pPr>
      <w:r w:rsidRPr="005C2364">
        <w:rPr>
          <w:rFonts w:ascii="Symbol" w:hAnsi="Symbol"/>
        </w:rPr>
        <w:t></w:t>
      </w:r>
      <w:r w:rsidRPr="005C2364">
        <w:rPr>
          <w:rFonts w:ascii="Symbol" w:hAnsi="Symbol"/>
        </w:rPr>
        <w:tab/>
      </w:r>
      <w:r w:rsidR="00A1058B" w:rsidRPr="005C2364">
        <w:t>talking with the person about the effects of their gambling</w:t>
      </w:r>
    </w:p>
    <w:p w14:paraId="350BBF3A" w14:textId="12C4199E" w:rsidR="00532126" w:rsidRPr="005C2364" w:rsidRDefault="00185710" w:rsidP="00185710">
      <w:pPr>
        <w:pStyle w:val="aExamBulletss"/>
        <w:tabs>
          <w:tab w:val="left" w:pos="1500"/>
        </w:tabs>
      </w:pPr>
      <w:r w:rsidRPr="005C2364">
        <w:rPr>
          <w:rFonts w:ascii="Symbol" w:hAnsi="Symbol"/>
        </w:rPr>
        <w:t></w:t>
      </w:r>
      <w:r w:rsidRPr="005C2364">
        <w:rPr>
          <w:rFonts w:ascii="Symbol" w:hAnsi="Symbol"/>
        </w:rPr>
        <w:tab/>
      </w:r>
      <w:r w:rsidR="00532126" w:rsidRPr="005C2364">
        <w:t>giving the person information about support services</w:t>
      </w:r>
    </w:p>
    <w:p w14:paraId="1EB3E6A5" w14:textId="6032AA82" w:rsidR="00532126" w:rsidRPr="005C2364" w:rsidRDefault="00185710" w:rsidP="00185710">
      <w:pPr>
        <w:pStyle w:val="aExamBulletss"/>
        <w:tabs>
          <w:tab w:val="left" w:pos="1500"/>
        </w:tabs>
      </w:pPr>
      <w:r w:rsidRPr="005C2364">
        <w:rPr>
          <w:rFonts w:ascii="Symbol" w:hAnsi="Symbol"/>
        </w:rPr>
        <w:t></w:t>
      </w:r>
      <w:r w:rsidRPr="005C2364">
        <w:rPr>
          <w:rFonts w:ascii="Symbol" w:hAnsi="Symbol"/>
        </w:rPr>
        <w:tab/>
      </w:r>
      <w:r w:rsidR="00532126" w:rsidRPr="005C2364">
        <w:t>telling the person about self-exclusion notices and how to give a notice</w:t>
      </w:r>
    </w:p>
    <w:p w14:paraId="76A401DC" w14:textId="4E0CE825" w:rsidR="00532126" w:rsidRPr="005C2364" w:rsidRDefault="00185710" w:rsidP="00185710">
      <w:pPr>
        <w:pStyle w:val="aExamBulletss"/>
        <w:tabs>
          <w:tab w:val="left" w:pos="1500"/>
        </w:tabs>
      </w:pPr>
      <w:r w:rsidRPr="005C2364">
        <w:rPr>
          <w:rFonts w:ascii="Symbol" w:hAnsi="Symbol"/>
        </w:rPr>
        <w:t></w:t>
      </w:r>
      <w:r w:rsidRPr="005C2364">
        <w:rPr>
          <w:rFonts w:ascii="Symbol" w:hAnsi="Symbol"/>
        </w:rPr>
        <w:tab/>
      </w:r>
      <w:r w:rsidR="00532126" w:rsidRPr="005C2364">
        <w:t>giving a licensee exclusion notice to the person</w:t>
      </w:r>
    </w:p>
    <w:p w14:paraId="07446F01" w14:textId="1377613C" w:rsidR="00771B17" w:rsidRPr="005C2364" w:rsidRDefault="00771B17" w:rsidP="00771B17">
      <w:pPr>
        <w:pStyle w:val="IMain"/>
      </w:pPr>
      <w:r w:rsidRPr="005C2364">
        <w:tab/>
        <w:t>(</w:t>
      </w:r>
      <w:r w:rsidR="00AA692B" w:rsidRPr="005C2364">
        <w:t>2</w:t>
      </w:r>
      <w:r w:rsidRPr="005C2364">
        <w:t>)</w:t>
      </w:r>
      <w:r w:rsidRPr="005C2364">
        <w:tab/>
        <w:t>A licensee commits an offence if</w:t>
      </w:r>
      <w:r w:rsidR="00DC013E" w:rsidRPr="005C2364">
        <w:t xml:space="preserve"> the licensee</w:t>
      </w:r>
      <w:r w:rsidRPr="005C2364">
        <w:t>—</w:t>
      </w:r>
    </w:p>
    <w:p w14:paraId="05D2A584" w14:textId="48253747" w:rsidR="00771B17" w:rsidRPr="005C2364" w:rsidRDefault="00771B17" w:rsidP="00771B17">
      <w:pPr>
        <w:pStyle w:val="Ipara"/>
      </w:pPr>
      <w:r w:rsidRPr="005C2364">
        <w:tab/>
        <w:t>(a)</w:t>
      </w:r>
      <w:r w:rsidRPr="005C2364">
        <w:tab/>
      </w:r>
      <w:r w:rsidR="00996884" w:rsidRPr="005C2364">
        <w:t xml:space="preserve">possesses information </w:t>
      </w:r>
      <w:r w:rsidR="00B50B4B" w:rsidRPr="005C2364">
        <w:t xml:space="preserve">that there is a </w:t>
      </w:r>
      <w:r w:rsidRPr="005C2364">
        <w:t>risk of gambling harm in relation to a person; and</w:t>
      </w:r>
    </w:p>
    <w:p w14:paraId="7D245F9D" w14:textId="499BE8ED" w:rsidR="00771B17" w:rsidRPr="005C2364" w:rsidRDefault="00771B17" w:rsidP="00DC013E">
      <w:pPr>
        <w:pStyle w:val="Ipara"/>
      </w:pPr>
      <w:r w:rsidRPr="005C2364">
        <w:tab/>
        <w:t>(b)</w:t>
      </w:r>
      <w:r w:rsidRPr="005C2364">
        <w:tab/>
        <w:t>fails to</w:t>
      </w:r>
      <w:r w:rsidR="00F97324" w:rsidRPr="005C2364">
        <w:t xml:space="preserve"> take</w:t>
      </w:r>
      <w:r w:rsidRPr="005C2364">
        <w:t xml:space="preserve"> action to </w:t>
      </w:r>
      <w:r w:rsidR="00996884" w:rsidRPr="005C2364">
        <w:t>reduce</w:t>
      </w:r>
      <w:r w:rsidRPr="005C2364">
        <w:t xml:space="preserve"> the risk of gambling harm in relation to the person</w:t>
      </w:r>
      <w:r w:rsidR="00DC013E" w:rsidRPr="005C2364">
        <w:t>.</w:t>
      </w:r>
    </w:p>
    <w:p w14:paraId="37859079" w14:textId="4D739AF6" w:rsidR="00DC013E" w:rsidRPr="005C2364" w:rsidRDefault="00DC013E" w:rsidP="00DC013E">
      <w:pPr>
        <w:pStyle w:val="Penalty"/>
      </w:pPr>
      <w:r w:rsidRPr="005C2364">
        <w:t xml:space="preserve">Maximum penalty:  </w:t>
      </w:r>
      <w:r w:rsidR="00AB09D4" w:rsidRPr="005C2364">
        <w:t>30</w:t>
      </w:r>
      <w:r w:rsidRPr="005C2364">
        <w:t xml:space="preserve"> penalty units.</w:t>
      </w:r>
    </w:p>
    <w:p w14:paraId="72ECA80D" w14:textId="175129C2" w:rsidR="0009398A" w:rsidRPr="005C2364" w:rsidRDefault="0009398A" w:rsidP="0009398A">
      <w:pPr>
        <w:pStyle w:val="IMain"/>
      </w:pPr>
      <w:r w:rsidRPr="005C2364">
        <w:tab/>
        <w:t>(3)</w:t>
      </w:r>
      <w:r w:rsidRPr="005C2364">
        <w:tab/>
        <w:t>I</w:t>
      </w:r>
      <w:r w:rsidRPr="00D40F53">
        <w:t xml:space="preserve">t is a defence to a prosecution for an offence against subsection (2) if the defendant proves </w:t>
      </w:r>
      <w:r w:rsidRPr="005C2364">
        <w:t>they took all reasonable steps</w:t>
      </w:r>
      <w:r w:rsidRPr="005C2364">
        <w:rPr>
          <w:color w:val="0000FF"/>
        </w:rPr>
        <w:t xml:space="preserve"> </w:t>
      </w:r>
      <w:r w:rsidRPr="005C2364">
        <w:t>to reduce the risk of gambling harm in relation to the person.</w:t>
      </w:r>
    </w:p>
    <w:p w14:paraId="7BF7F706" w14:textId="0D642430" w:rsidR="0009398A" w:rsidRPr="005C2364" w:rsidRDefault="0009398A" w:rsidP="0009398A">
      <w:pPr>
        <w:pStyle w:val="aNote"/>
      </w:pPr>
      <w:r w:rsidRPr="005C2364">
        <w:rPr>
          <w:rStyle w:val="charItals"/>
        </w:rPr>
        <w:t>Note</w:t>
      </w:r>
      <w:r w:rsidRPr="005C2364">
        <w:rPr>
          <w:rStyle w:val="charItals"/>
        </w:rPr>
        <w:tab/>
      </w:r>
      <w:r w:rsidRPr="005C2364">
        <w:t xml:space="preserve">The defendant has a legal burden in relation to the matters mentioned in s (3) (see </w:t>
      </w:r>
      <w:hyperlink r:id="rId31" w:tooltip="A2002-51" w:history="1">
        <w:r w:rsidR="00D40F53" w:rsidRPr="00D40F53">
          <w:rPr>
            <w:rStyle w:val="charCitHyperlinkAbbrev"/>
          </w:rPr>
          <w:t>Criminal Code</w:t>
        </w:r>
      </w:hyperlink>
      <w:r w:rsidRPr="005C2364">
        <w:t>, s 59).</w:t>
      </w:r>
    </w:p>
    <w:p w14:paraId="52BAE3A9" w14:textId="22535CDD" w:rsidR="001A1DE7" w:rsidRPr="005C2364" w:rsidRDefault="001A1DE7" w:rsidP="001A1DE7">
      <w:pPr>
        <w:pStyle w:val="IH3Div"/>
      </w:pPr>
      <w:r w:rsidRPr="005C2364">
        <w:lastRenderedPageBreak/>
        <w:t>Division 3.</w:t>
      </w:r>
      <w:r w:rsidR="007337DC" w:rsidRPr="005C2364">
        <w:t>4</w:t>
      </w:r>
      <w:r w:rsidRPr="005C2364">
        <w:tab/>
        <w:t xml:space="preserve">Gambling harm </w:t>
      </w:r>
      <w:r w:rsidR="00D87D21" w:rsidRPr="005C2364">
        <w:t xml:space="preserve">risk </w:t>
      </w:r>
      <w:r w:rsidRPr="005C2364">
        <w:t>register</w:t>
      </w:r>
    </w:p>
    <w:p w14:paraId="66BCA3B5" w14:textId="5369B209" w:rsidR="001A1DE7" w:rsidRPr="005C2364" w:rsidRDefault="001A1DE7" w:rsidP="001A1DE7">
      <w:pPr>
        <w:pStyle w:val="IH5Sec"/>
      </w:pPr>
      <w:r w:rsidRPr="005C2364">
        <w:t>19</w:t>
      </w:r>
      <w:r w:rsidR="00D663A1" w:rsidRPr="005C2364">
        <w:t>C</w:t>
      </w:r>
      <w:r w:rsidRPr="005C2364">
        <w:tab/>
        <w:t>Gambling harm r</w:t>
      </w:r>
      <w:r w:rsidR="00D87D21" w:rsidRPr="005C2364">
        <w:t>isk r</w:t>
      </w:r>
      <w:r w:rsidRPr="005C2364">
        <w:t>egister</w:t>
      </w:r>
    </w:p>
    <w:p w14:paraId="00154F9B" w14:textId="4560BB46" w:rsidR="005367EC" w:rsidRPr="005C2364" w:rsidRDefault="001A1DE7" w:rsidP="00EB75CA">
      <w:pPr>
        <w:pStyle w:val="IMain"/>
        <w:keepNext/>
      </w:pPr>
      <w:r w:rsidRPr="005C2364">
        <w:tab/>
        <w:t>(1)</w:t>
      </w:r>
      <w:r w:rsidRPr="005C2364">
        <w:tab/>
      </w:r>
      <w:r w:rsidR="005367EC" w:rsidRPr="005C2364">
        <w:t xml:space="preserve">The commission must keep a register (the </w:t>
      </w:r>
      <w:r w:rsidR="005367EC" w:rsidRPr="00D40F53">
        <w:rPr>
          <w:rStyle w:val="charBoldItals"/>
        </w:rPr>
        <w:t>gambling harm risk register</w:t>
      </w:r>
      <w:r w:rsidR="005367EC" w:rsidRPr="005C2364">
        <w:t>) of gambling harm risk in relation to people engaging</w:t>
      </w:r>
      <w:r w:rsidR="00C841EA" w:rsidRPr="005C2364">
        <w:t>, or attempting to engage,</w:t>
      </w:r>
      <w:r w:rsidR="005367EC" w:rsidRPr="005C2364">
        <w:t xml:space="preserve"> in gambling activities.</w:t>
      </w:r>
    </w:p>
    <w:p w14:paraId="07DAA555" w14:textId="0DABAB28" w:rsidR="009D4C55" w:rsidRPr="005C2364" w:rsidRDefault="005367EC" w:rsidP="00EB75CA">
      <w:pPr>
        <w:pStyle w:val="IMain"/>
        <w:keepNext/>
      </w:pPr>
      <w:r w:rsidRPr="005C2364">
        <w:tab/>
        <w:t>(2)</w:t>
      </w:r>
      <w:r w:rsidRPr="005C2364">
        <w:tab/>
      </w:r>
      <w:r w:rsidR="00D56E9F" w:rsidRPr="005C2364">
        <w:t xml:space="preserve">A </w:t>
      </w:r>
      <w:r w:rsidRPr="005C2364">
        <w:t>record</w:t>
      </w:r>
      <w:r w:rsidR="009D4C55" w:rsidRPr="005C2364">
        <w:t xml:space="preserve"> </w:t>
      </w:r>
      <w:r w:rsidR="00D56E9F" w:rsidRPr="005C2364">
        <w:t xml:space="preserve">must be kept in the register </w:t>
      </w:r>
      <w:r w:rsidR="009D4C55" w:rsidRPr="005C2364">
        <w:t>if 1</w:t>
      </w:r>
      <w:r w:rsidR="00917398" w:rsidRPr="005C2364">
        <w:t xml:space="preserve"> or</w:t>
      </w:r>
      <w:r w:rsidR="009D4C55" w:rsidRPr="005C2364">
        <w:t xml:space="preserve"> more of the following happens in relation to a person:</w:t>
      </w:r>
    </w:p>
    <w:p w14:paraId="52CC1C82" w14:textId="1E96CF6B" w:rsidR="00963493" w:rsidRPr="005C2364" w:rsidRDefault="009D4C55" w:rsidP="009D4C55">
      <w:pPr>
        <w:pStyle w:val="Ipara"/>
      </w:pPr>
      <w:r w:rsidRPr="005C2364">
        <w:tab/>
        <w:t>(a)</w:t>
      </w:r>
      <w:r w:rsidRPr="005C2364">
        <w:tab/>
        <w:t xml:space="preserve">a licensee </w:t>
      </w:r>
      <w:r w:rsidR="00D663A1" w:rsidRPr="005C2364">
        <w:t>possesses</w:t>
      </w:r>
      <w:r w:rsidR="00134DAC" w:rsidRPr="005C2364">
        <w:t xml:space="preserve"> information </w:t>
      </w:r>
      <w:r w:rsidR="001D73BC" w:rsidRPr="005C2364">
        <w:t>relevant to the</w:t>
      </w:r>
      <w:r w:rsidR="00B75BD8" w:rsidRPr="005C2364">
        <w:t xml:space="preserve"> risk of gambling harm in relation to </w:t>
      </w:r>
      <w:r w:rsidR="00CC0FD1" w:rsidRPr="005C2364">
        <w:t>the</w:t>
      </w:r>
      <w:r w:rsidR="00B75BD8" w:rsidRPr="005C2364">
        <w:t xml:space="preserve"> person</w:t>
      </w:r>
      <w:r w:rsidR="00A621B9" w:rsidRPr="005C2364">
        <w:t xml:space="preserve"> </w:t>
      </w:r>
      <w:r w:rsidR="00B50B4B" w:rsidRPr="005C2364">
        <w:t>under</w:t>
      </w:r>
      <w:r w:rsidR="00031878" w:rsidRPr="005C2364">
        <w:t xml:space="preserve"> section</w:t>
      </w:r>
      <w:r w:rsidR="00B75BD8" w:rsidRPr="005C2364">
        <w:t> </w:t>
      </w:r>
      <w:r w:rsidR="00031878" w:rsidRPr="005C2364">
        <w:t>19</w:t>
      </w:r>
      <w:r w:rsidR="00B75BD8" w:rsidRPr="005C2364">
        <w:t>A</w:t>
      </w:r>
      <w:r w:rsidR="00031878" w:rsidRPr="005C2364">
        <w:t>;</w:t>
      </w:r>
    </w:p>
    <w:p w14:paraId="71700C50" w14:textId="74CA3BAC" w:rsidR="009D4C55" w:rsidRPr="005C2364" w:rsidRDefault="009D4C55" w:rsidP="009D4C55">
      <w:pPr>
        <w:pStyle w:val="Ipara"/>
      </w:pPr>
      <w:r w:rsidRPr="005C2364">
        <w:tab/>
        <w:t>(b)</w:t>
      </w:r>
      <w:r w:rsidRPr="005C2364">
        <w:tab/>
        <w:t>a licensee takes action</w:t>
      </w:r>
      <w:r w:rsidR="00967954" w:rsidRPr="005C2364">
        <w:t xml:space="preserve">, </w:t>
      </w:r>
      <w:r w:rsidR="00B50B4B" w:rsidRPr="005C2364">
        <w:t>under</w:t>
      </w:r>
      <w:r w:rsidR="00967954" w:rsidRPr="005C2364">
        <w:t xml:space="preserve"> section </w:t>
      </w:r>
      <w:r w:rsidR="00B75BD8" w:rsidRPr="005C2364">
        <w:t>19</w:t>
      </w:r>
      <w:r w:rsidR="00FD7D17" w:rsidRPr="005C2364">
        <w:t>B</w:t>
      </w:r>
      <w:r w:rsidR="00967954" w:rsidRPr="005C2364">
        <w:t>,</w:t>
      </w:r>
      <w:r w:rsidRPr="005C2364">
        <w:t xml:space="preserve"> </w:t>
      </w:r>
      <w:r w:rsidR="00967954" w:rsidRPr="005C2364">
        <w:t xml:space="preserve">to </w:t>
      </w:r>
      <w:r w:rsidR="00252CBC" w:rsidRPr="005C2364">
        <w:t>reduce</w:t>
      </w:r>
      <w:r w:rsidR="00967954" w:rsidRPr="005C2364">
        <w:t xml:space="preserve"> the risk of gambling harm in relation to </w:t>
      </w:r>
      <w:r w:rsidR="00CC0FD1" w:rsidRPr="005C2364">
        <w:t>the</w:t>
      </w:r>
      <w:r w:rsidR="00967954" w:rsidRPr="005C2364">
        <w:t xml:space="preserve"> person</w:t>
      </w:r>
      <w:r w:rsidRPr="005C2364">
        <w:t>;</w:t>
      </w:r>
    </w:p>
    <w:p w14:paraId="72954661" w14:textId="0C995AEA" w:rsidR="009D4C55" w:rsidRPr="005C2364" w:rsidRDefault="009D4C55" w:rsidP="009D4C55">
      <w:pPr>
        <w:pStyle w:val="Ipara"/>
      </w:pPr>
      <w:r w:rsidRPr="005C2364">
        <w:tab/>
        <w:t>(c)</w:t>
      </w:r>
      <w:r w:rsidRPr="005C2364">
        <w:tab/>
      </w:r>
      <w:r w:rsidR="009200EC" w:rsidRPr="005C2364">
        <w:t xml:space="preserve">the </w:t>
      </w:r>
      <w:r w:rsidRPr="005C2364">
        <w:t>person</w:t>
      </w:r>
      <w:r w:rsidR="009200EC" w:rsidRPr="005C2364">
        <w:t xml:space="preserve"> or</w:t>
      </w:r>
      <w:r w:rsidRPr="005C2364">
        <w:t xml:space="preserve"> </w:t>
      </w:r>
      <w:r w:rsidR="009200EC" w:rsidRPr="005C2364">
        <w:t xml:space="preserve">their </w:t>
      </w:r>
      <w:r w:rsidR="006F1449" w:rsidRPr="005C2364">
        <w:t>support person</w:t>
      </w:r>
      <w:r w:rsidR="009200EC" w:rsidRPr="005C2364">
        <w:t xml:space="preserve"> </w:t>
      </w:r>
      <w:r w:rsidRPr="005C2364">
        <w:t>gives the commission a self</w:t>
      </w:r>
      <w:r w:rsidR="009200EC" w:rsidRPr="005C2364">
        <w:noBreakHyphen/>
      </w:r>
      <w:r w:rsidRPr="005C2364">
        <w:t>exclusion notice</w:t>
      </w:r>
      <w:r w:rsidR="00877A9B" w:rsidRPr="005C2364">
        <w:t xml:space="preserve"> under section 19</w:t>
      </w:r>
      <w:r w:rsidR="00DA0E17" w:rsidRPr="005C2364">
        <w:t>I</w:t>
      </w:r>
      <w:r w:rsidR="00885357" w:rsidRPr="005C2364">
        <w:t xml:space="preserve"> (1) (a)</w:t>
      </w:r>
      <w:r w:rsidRPr="005C2364">
        <w:t>;</w:t>
      </w:r>
    </w:p>
    <w:p w14:paraId="100B4740" w14:textId="695A7B9B" w:rsidR="009200EC" w:rsidRPr="005C2364" w:rsidRDefault="009D4C55" w:rsidP="009D4C55">
      <w:pPr>
        <w:pStyle w:val="Ipara"/>
      </w:pPr>
      <w:r w:rsidRPr="005C2364">
        <w:tab/>
        <w:t>(d)</w:t>
      </w:r>
      <w:r w:rsidRPr="005C2364">
        <w:tab/>
        <w:t>a licensee tells the commission</w:t>
      </w:r>
      <w:r w:rsidR="00877A9B" w:rsidRPr="005C2364">
        <w:t xml:space="preserve">, </w:t>
      </w:r>
      <w:r w:rsidR="00B50B4B" w:rsidRPr="005C2364">
        <w:t>under</w:t>
      </w:r>
      <w:r w:rsidR="00877A9B" w:rsidRPr="005C2364">
        <w:t xml:space="preserve"> section</w:t>
      </w:r>
      <w:r w:rsidR="00D663A1" w:rsidRPr="005C2364">
        <w:t> </w:t>
      </w:r>
      <w:r w:rsidR="00877A9B" w:rsidRPr="005C2364">
        <w:t>19</w:t>
      </w:r>
      <w:r w:rsidR="00F3371B" w:rsidRPr="005C2364">
        <w:t>K</w:t>
      </w:r>
      <w:r w:rsidR="00877A9B" w:rsidRPr="005C2364">
        <w:t>,</w:t>
      </w:r>
      <w:r w:rsidRPr="005C2364">
        <w:t xml:space="preserve"> about</w:t>
      </w:r>
      <w:r w:rsidR="009200EC" w:rsidRPr="005C2364">
        <w:t>—</w:t>
      </w:r>
    </w:p>
    <w:p w14:paraId="144FC891" w14:textId="557C586F" w:rsidR="009200EC" w:rsidRPr="005C2364" w:rsidRDefault="009200EC" w:rsidP="009200EC">
      <w:pPr>
        <w:pStyle w:val="Isubpara"/>
      </w:pPr>
      <w:r w:rsidRPr="005C2364">
        <w:tab/>
        <w:t>(i)</w:t>
      </w:r>
      <w:r w:rsidRPr="005C2364">
        <w:tab/>
        <w:t>a self-exclusion notice in relation to the person given to the licensee</w:t>
      </w:r>
      <w:r w:rsidR="00E801AA" w:rsidRPr="005C2364">
        <w:t xml:space="preserve"> (other than a notice the licensee does not accept under section 19</w:t>
      </w:r>
      <w:r w:rsidR="00DA0E17" w:rsidRPr="005C2364">
        <w:t>I</w:t>
      </w:r>
      <w:r w:rsidR="00E801AA" w:rsidRPr="005C2364">
        <w:t xml:space="preserve"> (3))</w:t>
      </w:r>
      <w:r w:rsidRPr="005C2364">
        <w:t>; or</w:t>
      </w:r>
    </w:p>
    <w:p w14:paraId="53CE242A" w14:textId="5A19C6BA" w:rsidR="009200EC" w:rsidRPr="005C2364" w:rsidRDefault="009200EC" w:rsidP="009200EC">
      <w:pPr>
        <w:pStyle w:val="Isubpara"/>
      </w:pPr>
      <w:r w:rsidRPr="005C2364">
        <w:tab/>
        <w:t>(ii)</w:t>
      </w:r>
      <w:r w:rsidRPr="005C2364">
        <w:tab/>
        <w:t>a licensee exclusion notice given by the licensee in relation to the person;</w:t>
      </w:r>
    </w:p>
    <w:p w14:paraId="706D7AC3" w14:textId="7BE52FA2" w:rsidR="009D4C55" w:rsidRPr="005C2364" w:rsidRDefault="009D4C55" w:rsidP="009D4C55">
      <w:pPr>
        <w:pStyle w:val="Ipara"/>
      </w:pPr>
      <w:r w:rsidRPr="005C2364">
        <w:tab/>
        <w:t>(e)</w:t>
      </w:r>
      <w:r w:rsidRPr="005C2364">
        <w:tab/>
        <w:t>the commission makes a gambling exclusion determination</w:t>
      </w:r>
      <w:r w:rsidR="00917398" w:rsidRPr="005C2364">
        <w:t xml:space="preserve"> </w:t>
      </w:r>
      <w:r w:rsidR="00CC0FD1" w:rsidRPr="005C2364">
        <w:t xml:space="preserve">in relation to the person </w:t>
      </w:r>
      <w:r w:rsidR="00917398" w:rsidRPr="005C2364">
        <w:t>under section 19</w:t>
      </w:r>
      <w:r w:rsidR="00DA0E17" w:rsidRPr="005C2364">
        <w:t>M</w:t>
      </w:r>
      <w:r w:rsidRPr="005C2364">
        <w:t>;</w:t>
      </w:r>
    </w:p>
    <w:p w14:paraId="330B7098" w14:textId="77777777" w:rsidR="009D4C55" w:rsidRPr="005C2364" w:rsidRDefault="009D4C55" w:rsidP="009D4C55">
      <w:pPr>
        <w:pStyle w:val="Ipara"/>
      </w:pPr>
      <w:r w:rsidRPr="005C2364">
        <w:tab/>
        <w:t>(f)</w:t>
      </w:r>
      <w:r w:rsidRPr="005C2364">
        <w:tab/>
        <w:t>anything else prescribed by regulation.</w:t>
      </w:r>
    </w:p>
    <w:p w14:paraId="3B77F244" w14:textId="5A678D99" w:rsidR="001A1DE7" w:rsidRPr="005C2364" w:rsidRDefault="001A1DE7" w:rsidP="001A1DE7">
      <w:pPr>
        <w:pStyle w:val="IMain"/>
      </w:pPr>
      <w:r w:rsidRPr="005C2364">
        <w:tab/>
        <w:t>(</w:t>
      </w:r>
      <w:r w:rsidR="009D4C55" w:rsidRPr="005C2364">
        <w:t>3</w:t>
      </w:r>
      <w:r w:rsidRPr="005C2364">
        <w:t>)</w:t>
      </w:r>
      <w:r w:rsidRPr="005C2364">
        <w:tab/>
        <w:t xml:space="preserve">The </w:t>
      </w:r>
      <w:r w:rsidR="00AE5528" w:rsidRPr="005C2364">
        <w:t>record</w:t>
      </w:r>
      <w:r w:rsidRPr="005C2364">
        <w:t xml:space="preserve"> must include the following information about </w:t>
      </w:r>
      <w:r w:rsidR="007119C9" w:rsidRPr="005C2364">
        <w:t>a</w:t>
      </w:r>
      <w:r w:rsidRPr="005C2364">
        <w:t xml:space="preserve"> matter mentioned in subsection (</w:t>
      </w:r>
      <w:r w:rsidR="00AE5528" w:rsidRPr="005C2364">
        <w:t>2</w:t>
      </w:r>
      <w:r w:rsidRPr="005C2364">
        <w:t>):</w:t>
      </w:r>
    </w:p>
    <w:p w14:paraId="0395F525" w14:textId="77777777" w:rsidR="001A1DE7" w:rsidRPr="005C2364" w:rsidRDefault="001A1DE7" w:rsidP="001A1DE7">
      <w:pPr>
        <w:pStyle w:val="Ipara"/>
      </w:pPr>
      <w:r w:rsidRPr="005C2364">
        <w:tab/>
        <w:t>(a)</w:t>
      </w:r>
      <w:r w:rsidRPr="005C2364">
        <w:tab/>
        <w:t>the person’s name;</w:t>
      </w:r>
    </w:p>
    <w:p w14:paraId="2AEA4923" w14:textId="77777777" w:rsidR="001A1DE7" w:rsidRPr="005C2364" w:rsidRDefault="001A1DE7" w:rsidP="001A1DE7">
      <w:pPr>
        <w:pStyle w:val="Ipara"/>
      </w:pPr>
      <w:r w:rsidRPr="005C2364">
        <w:tab/>
        <w:t>(b)</w:t>
      </w:r>
      <w:r w:rsidRPr="005C2364">
        <w:tab/>
        <w:t>the person’s date of birth;</w:t>
      </w:r>
    </w:p>
    <w:p w14:paraId="79047C22" w14:textId="05DF1C59" w:rsidR="001A1DE7" w:rsidRPr="005C2364" w:rsidRDefault="001A1DE7" w:rsidP="001A1DE7">
      <w:pPr>
        <w:pStyle w:val="Ipara"/>
      </w:pPr>
      <w:r w:rsidRPr="005C2364">
        <w:lastRenderedPageBreak/>
        <w:tab/>
        <w:t>(c)</w:t>
      </w:r>
      <w:r w:rsidRPr="005C2364">
        <w:tab/>
        <w:t xml:space="preserve">the person’s </w:t>
      </w:r>
      <w:r w:rsidR="00CC4D0D" w:rsidRPr="005C2364">
        <w:t xml:space="preserve">home address or email address, and any other </w:t>
      </w:r>
      <w:r w:rsidRPr="005C2364">
        <w:t>contact details</w:t>
      </w:r>
      <w:r w:rsidR="00CC4D0D" w:rsidRPr="005C2364">
        <w:t xml:space="preserve"> given by the person;</w:t>
      </w:r>
    </w:p>
    <w:p w14:paraId="3C1B1BF0" w14:textId="774BA0E4" w:rsidR="001A1DE7" w:rsidRPr="005C2364" w:rsidRDefault="001A1DE7" w:rsidP="00EB75CA">
      <w:pPr>
        <w:pStyle w:val="Ipara"/>
        <w:ind w:left="1599" w:hanging="1599"/>
      </w:pPr>
      <w:r w:rsidRPr="005C2364">
        <w:tab/>
        <w:t>(d)</w:t>
      </w:r>
      <w:r w:rsidRPr="005C2364">
        <w:tab/>
        <w:t xml:space="preserve">if the commission or a licensee does not know or cannot establish a person’s identity—sufficient information to assist the commission or a </w:t>
      </w:r>
      <w:r w:rsidR="0004252C" w:rsidRPr="005C2364">
        <w:t>relevant</w:t>
      </w:r>
      <w:r w:rsidR="00904BF9" w:rsidRPr="005C2364">
        <w:t xml:space="preserve"> </w:t>
      </w:r>
      <w:r w:rsidRPr="005C2364">
        <w:t xml:space="preserve">licensee in </w:t>
      </w:r>
      <w:r w:rsidR="00E75222" w:rsidRPr="005C2364">
        <w:t xml:space="preserve">identifying </w:t>
      </w:r>
      <w:r w:rsidRPr="005C2364">
        <w:t>the person;</w:t>
      </w:r>
    </w:p>
    <w:p w14:paraId="770B9C21" w14:textId="77777777" w:rsidR="001A1DE7" w:rsidRPr="005C2364" w:rsidRDefault="001A1DE7" w:rsidP="00EB75CA">
      <w:pPr>
        <w:pStyle w:val="aExamHdgpar"/>
        <w:keepNext w:val="0"/>
      </w:pPr>
      <w:r w:rsidRPr="005C2364">
        <w:t>Examples</w:t>
      </w:r>
    </w:p>
    <w:p w14:paraId="137184F1" w14:textId="1BC0C9DD" w:rsidR="001A1DE7" w:rsidRPr="005C2364" w:rsidRDefault="00185710" w:rsidP="00EB75CA">
      <w:pPr>
        <w:pStyle w:val="aExamBulletpar"/>
        <w:tabs>
          <w:tab w:val="left" w:pos="2000"/>
        </w:tabs>
      </w:pPr>
      <w:r w:rsidRPr="005C2364">
        <w:rPr>
          <w:rFonts w:ascii="Symbol" w:hAnsi="Symbol"/>
        </w:rPr>
        <w:t></w:t>
      </w:r>
      <w:r w:rsidRPr="005C2364">
        <w:rPr>
          <w:rFonts w:ascii="Symbol" w:hAnsi="Symbol"/>
        </w:rPr>
        <w:tab/>
      </w:r>
      <w:r w:rsidR="001A1DE7" w:rsidRPr="005C2364">
        <w:t>a name and address given by the person</w:t>
      </w:r>
    </w:p>
    <w:p w14:paraId="0505DB36" w14:textId="6CABF41C" w:rsidR="001A1DE7" w:rsidRPr="005C2364" w:rsidRDefault="00185710" w:rsidP="00185710">
      <w:pPr>
        <w:pStyle w:val="aExamBulletpar"/>
        <w:tabs>
          <w:tab w:val="left" w:pos="2000"/>
        </w:tabs>
      </w:pPr>
      <w:r w:rsidRPr="005C2364">
        <w:rPr>
          <w:rFonts w:ascii="Symbol" w:hAnsi="Symbol"/>
        </w:rPr>
        <w:t></w:t>
      </w:r>
      <w:r w:rsidRPr="005C2364">
        <w:rPr>
          <w:rFonts w:ascii="Symbol" w:hAnsi="Symbol"/>
        </w:rPr>
        <w:tab/>
      </w:r>
      <w:r w:rsidR="001A1DE7" w:rsidRPr="005C2364">
        <w:t>an image of the person’s face or a description of the person</w:t>
      </w:r>
    </w:p>
    <w:p w14:paraId="4CB748EF" w14:textId="36345C4D" w:rsidR="001A1DE7" w:rsidRPr="005C2364" w:rsidRDefault="001A1DE7" w:rsidP="001A1DE7">
      <w:pPr>
        <w:pStyle w:val="Ipara"/>
      </w:pPr>
      <w:r w:rsidRPr="005C2364">
        <w:tab/>
        <w:t>(e)</w:t>
      </w:r>
      <w:r w:rsidRPr="005C2364">
        <w:tab/>
        <w:t>for subsection (</w:t>
      </w:r>
      <w:r w:rsidR="00AE5528" w:rsidRPr="005C2364">
        <w:t>2</w:t>
      </w:r>
      <w:r w:rsidRPr="005C2364">
        <w:t>) (a)—</w:t>
      </w:r>
    </w:p>
    <w:p w14:paraId="5AE1BC9D" w14:textId="4DA89820" w:rsidR="001D2F4F" w:rsidRPr="005C2364" w:rsidRDefault="001A1DE7" w:rsidP="001A1DE7">
      <w:pPr>
        <w:pStyle w:val="Isubpara"/>
      </w:pPr>
      <w:r w:rsidRPr="005C2364">
        <w:tab/>
        <w:t>(i)</w:t>
      </w:r>
      <w:r w:rsidRPr="005C2364">
        <w:tab/>
        <w:t>each sign of gambling harm risk</w:t>
      </w:r>
      <w:r w:rsidR="001D2F4F" w:rsidRPr="005C2364">
        <w:t xml:space="preserve"> in relation to the person </w:t>
      </w:r>
      <w:r w:rsidR="00AC17CF" w:rsidRPr="005C2364">
        <w:t xml:space="preserve">observed by </w:t>
      </w:r>
      <w:r w:rsidR="001D2F4F" w:rsidRPr="005C2364">
        <w:t>the licensee</w:t>
      </w:r>
      <w:r w:rsidR="00C60D29" w:rsidRPr="005C2364">
        <w:t>;</w:t>
      </w:r>
      <w:r w:rsidR="00E65068" w:rsidRPr="005C2364">
        <w:t xml:space="preserve"> and</w:t>
      </w:r>
    </w:p>
    <w:p w14:paraId="2E75DA02" w14:textId="3C83BCDF" w:rsidR="001A1DE7" w:rsidRPr="005C2364" w:rsidRDefault="00C60D29" w:rsidP="00C60D29">
      <w:pPr>
        <w:pStyle w:val="Isubpara"/>
      </w:pPr>
      <w:r w:rsidRPr="005C2364">
        <w:tab/>
        <w:t>(ii)</w:t>
      </w:r>
      <w:r w:rsidRPr="005C2364">
        <w:tab/>
      </w:r>
      <w:r w:rsidR="00E65068" w:rsidRPr="005C2364">
        <w:t xml:space="preserve">any </w:t>
      </w:r>
      <w:r w:rsidR="00A6160E" w:rsidRPr="005C2364">
        <w:t xml:space="preserve">other information </w:t>
      </w:r>
      <w:r w:rsidR="00764F51" w:rsidRPr="005C2364">
        <w:t>relevant to</w:t>
      </w:r>
      <w:r w:rsidR="00094763" w:rsidRPr="005C2364">
        <w:t xml:space="preserve"> the</w:t>
      </w:r>
      <w:r w:rsidR="00D64326" w:rsidRPr="005C2364">
        <w:t xml:space="preserve"> risk of gambling harm</w:t>
      </w:r>
      <w:r w:rsidR="001D2F4F" w:rsidRPr="005C2364">
        <w:t xml:space="preserve"> in relation to the person </w:t>
      </w:r>
      <w:r w:rsidR="00AC17CF" w:rsidRPr="005C2364">
        <w:t>the licensee possesses</w:t>
      </w:r>
      <w:r w:rsidR="001A1DE7" w:rsidRPr="005C2364">
        <w:t>;</w:t>
      </w:r>
    </w:p>
    <w:p w14:paraId="477A51AB" w14:textId="42DBC6FF" w:rsidR="00E65068" w:rsidRPr="005C2364" w:rsidRDefault="00E65068" w:rsidP="00E65068">
      <w:pPr>
        <w:pStyle w:val="Ipara"/>
      </w:pPr>
      <w:r w:rsidRPr="005C2364">
        <w:tab/>
        <w:t>(f)</w:t>
      </w:r>
      <w:r w:rsidRPr="005C2364">
        <w:tab/>
        <w:t>for subsection (2) (b)—</w:t>
      </w:r>
    </w:p>
    <w:p w14:paraId="74184112" w14:textId="6BBA95E6" w:rsidR="00E65068" w:rsidRPr="005C2364" w:rsidRDefault="00E65068" w:rsidP="00E65068">
      <w:pPr>
        <w:pStyle w:val="Isubpara"/>
        <w:rPr>
          <w:lang w:eastAsia="en-AU"/>
        </w:rPr>
      </w:pPr>
      <w:r w:rsidRPr="005C2364">
        <w:tab/>
        <w:t>(i)</w:t>
      </w:r>
      <w:r w:rsidRPr="005C2364">
        <w:tab/>
        <w:t xml:space="preserve">the action taken by the licensee to </w:t>
      </w:r>
      <w:r w:rsidR="00252CBC" w:rsidRPr="005C2364">
        <w:t>reduce</w:t>
      </w:r>
      <w:r w:rsidRPr="005C2364">
        <w:t xml:space="preserve"> the risk; and</w:t>
      </w:r>
    </w:p>
    <w:p w14:paraId="6185500A" w14:textId="1A84A945" w:rsidR="00E65068" w:rsidRPr="005C2364" w:rsidRDefault="00E65068" w:rsidP="00E65068">
      <w:pPr>
        <w:pStyle w:val="Isubpara"/>
      </w:pPr>
      <w:r w:rsidRPr="005C2364">
        <w:tab/>
        <w:t>(ii)</w:t>
      </w:r>
      <w:r w:rsidRPr="005C2364">
        <w:tab/>
        <w:t>the names of the individuals who took the action; and</w:t>
      </w:r>
    </w:p>
    <w:p w14:paraId="525C7D41" w14:textId="2A902894" w:rsidR="00E65068" w:rsidRPr="005C2364" w:rsidRDefault="00E65068" w:rsidP="00E65068">
      <w:pPr>
        <w:pStyle w:val="Isubpara"/>
      </w:pPr>
      <w:r w:rsidRPr="005C2364">
        <w:tab/>
        <w:t>(iii)</w:t>
      </w:r>
      <w:r w:rsidRPr="005C2364">
        <w:tab/>
        <w:t>any related action taken by someone else of which the licensee is aware;</w:t>
      </w:r>
    </w:p>
    <w:p w14:paraId="163C8066" w14:textId="617EBC2E" w:rsidR="00DA0E17" w:rsidRPr="005C2364" w:rsidRDefault="00DA0E17" w:rsidP="00FE5883">
      <w:pPr>
        <w:pStyle w:val="aExamHdgsubpar"/>
      </w:pPr>
      <w:r w:rsidRPr="005C2364">
        <w:t>Examples—related action</w:t>
      </w:r>
    </w:p>
    <w:p w14:paraId="5CF849A6" w14:textId="48F7FCD9" w:rsidR="00DA0E17" w:rsidRPr="005C2364" w:rsidRDefault="00185710" w:rsidP="00185710">
      <w:pPr>
        <w:pStyle w:val="aExamBulletsubpar"/>
        <w:numPr>
          <w:ilvl w:val="0"/>
          <w:numId w:val="0"/>
        </w:numPr>
        <w:ind w:left="2569" w:hanging="403"/>
      </w:pPr>
      <w:r w:rsidRPr="005C2364">
        <w:rPr>
          <w:rFonts w:ascii="Symbol" w:hAnsi="Symbol"/>
        </w:rPr>
        <w:t></w:t>
      </w:r>
      <w:r w:rsidRPr="005C2364">
        <w:rPr>
          <w:rFonts w:ascii="Symbol" w:hAnsi="Symbol"/>
        </w:rPr>
        <w:tab/>
      </w:r>
      <w:r w:rsidR="00DA0E17" w:rsidRPr="005C2364">
        <w:t>police arrest and charge the person for an offence in relation to the person’s behaviour in the premises</w:t>
      </w:r>
    </w:p>
    <w:p w14:paraId="749F18D5" w14:textId="7E59755A" w:rsidR="00DA0E17" w:rsidRPr="005C2364" w:rsidRDefault="00185710" w:rsidP="00185710">
      <w:pPr>
        <w:pStyle w:val="aExamBulletsubpar"/>
        <w:numPr>
          <w:ilvl w:val="0"/>
          <w:numId w:val="0"/>
        </w:numPr>
        <w:ind w:left="2569" w:hanging="403"/>
      </w:pPr>
      <w:r w:rsidRPr="005C2364">
        <w:rPr>
          <w:rFonts w:ascii="Symbol" w:hAnsi="Symbol"/>
        </w:rPr>
        <w:t></w:t>
      </w:r>
      <w:r w:rsidRPr="005C2364">
        <w:rPr>
          <w:rFonts w:ascii="Symbol" w:hAnsi="Symbol"/>
        </w:rPr>
        <w:tab/>
      </w:r>
      <w:r w:rsidR="00DA0E17" w:rsidRPr="005C2364">
        <w:t>the person has been excluded from the same, or a different, gambling activity by another licensee</w:t>
      </w:r>
    </w:p>
    <w:p w14:paraId="02A8FFA4" w14:textId="24F1201A" w:rsidR="001A1DE7" w:rsidRPr="005C2364" w:rsidRDefault="001A1DE7" w:rsidP="001A1DE7">
      <w:pPr>
        <w:pStyle w:val="Ipara"/>
      </w:pPr>
      <w:r w:rsidRPr="005C2364">
        <w:tab/>
        <w:t>(</w:t>
      </w:r>
      <w:r w:rsidR="00E65068" w:rsidRPr="005C2364">
        <w:t>g</w:t>
      </w:r>
      <w:r w:rsidRPr="005C2364">
        <w:t>)</w:t>
      </w:r>
      <w:r w:rsidRPr="005C2364">
        <w:tab/>
        <w:t>for subsection (</w:t>
      </w:r>
      <w:r w:rsidR="00AE5528" w:rsidRPr="005C2364">
        <w:t>2</w:t>
      </w:r>
      <w:r w:rsidRPr="005C2364">
        <w:t>) (c) to (e)—</w:t>
      </w:r>
    </w:p>
    <w:p w14:paraId="2863DCDE" w14:textId="59451657" w:rsidR="001A1DE7" w:rsidRPr="005C2364" w:rsidRDefault="001A1DE7" w:rsidP="001A1DE7">
      <w:pPr>
        <w:pStyle w:val="Isubpara"/>
      </w:pPr>
      <w:r w:rsidRPr="005C2364">
        <w:tab/>
        <w:t>(i)</w:t>
      </w:r>
      <w:r w:rsidRPr="005C2364">
        <w:tab/>
        <w:t>each gambling activity from which the person is excluded;</w:t>
      </w:r>
      <w:r w:rsidR="00F2094D" w:rsidRPr="005C2364">
        <w:t xml:space="preserve"> and</w:t>
      </w:r>
    </w:p>
    <w:p w14:paraId="1A1D0386" w14:textId="0A112523" w:rsidR="001A1DE7" w:rsidRPr="005C2364" w:rsidRDefault="001A1DE7" w:rsidP="001A1DE7">
      <w:pPr>
        <w:pStyle w:val="Isubpara"/>
      </w:pPr>
      <w:r w:rsidRPr="005C2364">
        <w:tab/>
        <w:t>(ii)</w:t>
      </w:r>
      <w:r w:rsidRPr="005C2364">
        <w:tab/>
        <w:t>the exclusion period for each gambling activity mentioned in subparagraph (i);</w:t>
      </w:r>
      <w:r w:rsidR="00F2094D" w:rsidRPr="005C2364">
        <w:t xml:space="preserve"> and</w:t>
      </w:r>
    </w:p>
    <w:p w14:paraId="661CF21C" w14:textId="77777777" w:rsidR="001A1DE7" w:rsidRPr="005C2364" w:rsidRDefault="001A1DE7" w:rsidP="001A1DE7">
      <w:pPr>
        <w:pStyle w:val="Isubpara"/>
      </w:pPr>
      <w:r w:rsidRPr="005C2364">
        <w:lastRenderedPageBreak/>
        <w:tab/>
        <w:t>(iii)</w:t>
      </w:r>
      <w:r w:rsidRPr="005C2364">
        <w:tab/>
        <w:t>a copy of the self-exclusion notice, licensee exclusion notice or gambling exclusion determination;</w:t>
      </w:r>
    </w:p>
    <w:p w14:paraId="0516FAD1" w14:textId="34369204" w:rsidR="009D3F28" w:rsidRPr="005C2364" w:rsidRDefault="009D3F28" w:rsidP="009D3F28">
      <w:pPr>
        <w:pStyle w:val="Ipara"/>
      </w:pPr>
      <w:r w:rsidRPr="005C2364">
        <w:tab/>
        <w:t>(</w:t>
      </w:r>
      <w:r w:rsidR="00E65068" w:rsidRPr="005C2364">
        <w:t>h</w:t>
      </w:r>
      <w:r w:rsidRPr="005C2364">
        <w:t>)</w:t>
      </w:r>
      <w:r w:rsidRPr="005C2364">
        <w:tab/>
        <w:t xml:space="preserve">if a deed </w:t>
      </w:r>
      <w:r w:rsidR="00EC6E15" w:rsidRPr="005C2364">
        <w:t xml:space="preserve">of exclusion </w:t>
      </w:r>
      <w:r w:rsidRPr="005C2364">
        <w:t xml:space="preserve">or notice of exclusion applied to the person </w:t>
      </w:r>
      <w:r w:rsidR="005B1522" w:rsidRPr="005C2364">
        <w:t xml:space="preserve">under the </w:t>
      </w:r>
      <w:hyperlink r:id="rId32" w:tooltip="SL2002-28" w:history="1">
        <w:r w:rsidR="00D40F53" w:rsidRPr="00D40F53">
          <w:rPr>
            <w:rStyle w:val="charCitHyperlinkItal"/>
          </w:rPr>
          <w:t>Gambling and Racing Control (Code of Practice) Regulation 2002</w:t>
        </w:r>
      </w:hyperlink>
      <w:r w:rsidR="005B1522" w:rsidRPr="005C2364">
        <w:t>, schedule 1, section 1.13</w:t>
      </w:r>
      <w:r w:rsidR="0016162D" w:rsidRPr="005C2364">
        <w:t xml:space="preserve"> (repealed)</w:t>
      </w:r>
      <w:r w:rsidR="005B1522" w:rsidRPr="005C2364">
        <w:t xml:space="preserve"> or section</w:t>
      </w:r>
      <w:r w:rsidR="001D65B6" w:rsidRPr="005C2364">
        <w:t> </w:t>
      </w:r>
      <w:r w:rsidR="005B1522" w:rsidRPr="005C2364">
        <w:t xml:space="preserve">1.14 (repealed) </w:t>
      </w:r>
      <w:r w:rsidRPr="005C2364">
        <w:t>in the 7</w:t>
      </w:r>
      <w:r w:rsidR="005B1522" w:rsidRPr="005C2364">
        <w:t xml:space="preserve"> </w:t>
      </w:r>
      <w:r w:rsidRPr="005C2364">
        <w:t xml:space="preserve">years before the day the </w:t>
      </w:r>
      <w:r w:rsidR="005B1522" w:rsidRPr="005C2364">
        <w:t>matter mentioned in subsection (</w:t>
      </w:r>
      <w:r w:rsidR="00AE5528" w:rsidRPr="005C2364">
        <w:t>2</w:t>
      </w:r>
      <w:r w:rsidR="005B1522" w:rsidRPr="005C2364">
        <w:t>) happens</w:t>
      </w:r>
      <w:r w:rsidRPr="005C2364">
        <w:t>—a copy of the deed or notice</w:t>
      </w:r>
      <w:r w:rsidR="005B1522" w:rsidRPr="005C2364">
        <w:t>;</w:t>
      </w:r>
    </w:p>
    <w:p w14:paraId="7F81127B" w14:textId="3BEFE132" w:rsidR="001A1DE7" w:rsidRPr="005C2364" w:rsidRDefault="001A1DE7" w:rsidP="001A1DE7">
      <w:pPr>
        <w:pStyle w:val="Ipara"/>
      </w:pPr>
      <w:r w:rsidRPr="005C2364">
        <w:tab/>
        <w:t>(</w:t>
      </w:r>
      <w:r w:rsidR="00E65068" w:rsidRPr="005C2364">
        <w:t>i</w:t>
      </w:r>
      <w:r w:rsidRPr="005C2364">
        <w:t>)</w:t>
      </w:r>
      <w:r w:rsidRPr="005C2364">
        <w:tab/>
        <w:t>any other information the commission or a licensee</w:t>
      </w:r>
      <w:r w:rsidR="00AC17CF" w:rsidRPr="005C2364">
        <w:t xml:space="preserve"> possesses</w:t>
      </w:r>
      <w:r w:rsidR="009B3D64" w:rsidRPr="005C2364">
        <w:t xml:space="preserve"> that is relevant to</w:t>
      </w:r>
      <w:r w:rsidRPr="005C2364">
        <w:t>—</w:t>
      </w:r>
    </w:p>
    <w:p w14:paraId="15AEF19F" w14:textId="7120223E" w:rsidR="001A1DE7" w:rsidRPr="005C2364" w:rsidRDefault="001A1DE7" w:rsidP="001A1DE7">
      <w:pPr>
        <w:pStyle w:val="Isubpara"/>
      </w:pPr>
      <w:r w:rsidRPr="005C2364">
        <w:tab/>
        <w:t>(i)</w:t>
      </w:r>
      <w:r w:rsidRPr="005C2364">
        <w:tab/>
      </w:r>
      <w:r w:rsidR="009B3D64" w:rsidRPr="005C2364">
        <w:t xml:space="preserve">reducing </w:t>
      </w:r>
      <w:r w:rsidR="00764F51" w:rsidRPr="005C2364">
        <w:t xml:space="preserve">the risk of </w:t>
      </w:r>
      <w:r w:rsidRPr="005C2364">
        <w:t>gambling harm in relation to the person; or</w:t>
      </w:r>
    </w:p>
    <w:p w14:paraId="73781AD4" w14:textId="78CEA818" w:rsidR="001A1DE7" w:rsidRPr="005C2364" w:rsidRDefault="001A1DE7" w:rsidP="001A1DE7">
      <w:pPr>
        <w:pStyle w:val="Isubpara"/>
      </w:pPr>
      <w:r w:rsidRPr="005C2364">
        <w:tab/>
        <w:t>(ii)</w:t>
      </w:r>
      <w:r w:rsidRPr="005C2364">
        <w:tab/>
      </w:r>
      <w:r w:rsidR="0059390F" w:rsidRPr="005C2364">
        <w:t xml:space="preserve">the </w:t>
      </w:r>
      <w:r w:rsidRPr="005C2364">
        <w:t>exclusion of the person from a gambling activity;</w:t>
      </w:r>
    </w:p>
    <w:p w14:paraId="61AA2E73" w14:textId="33879FB3" w:rsidR="001A1DE7" w:rsidRPr="005C2364" w:rsidRDefault="001A1DE7" w:rsidP="001A1DE7">
      <w:pPr>
        <w:pStyle w:val="Ipara"/>
      </w:pPr>
      <w:r w:rsidRPr="005C2364">
        <w:tab/>
        <w:t>(</w:t>
      </w:r>
      <w:r w:rsidR="00E65068" w:rsidRPr="005C2364">
        <w:t>j</w:t>
      </w:r>
      <w:r w:rsidRPr="005C2364">
        <w:t>)</w:t>
      </w:r>
      <w:r w:rsidRPr="005C2364">
        <w:tab/>
        <w:t>any other information prescribed by regulation.</w:t>
      </w:r>
    </w:p>
    <w:p w14:paraId="13DD9A61" w14:textId="650778CF" w:rsidR="001A1DE7" w:rsidRPr="005C2364" w:rsidRDefault="001A1DE7" w:rsidP="001A1DE7">
      <w:pPr>
        <w:pStyle w:val="IMain"/>
      </w:pPr>
      <w:r w:rsidRPr="005C2364">
        <w:tab/>
        <w:t>(</w:t>
      </w:r>
      <w:r w:rsidR="00C930E5" w:rsidRPr="005C2364">
        <w:t>4</w:t>
      </w:r>
      <w:r w:rsidRPr="005C2364">
        <w:t>)</w:t>
      </w:r>
      <w:r w:rsidRPr="005C2364">
        <w:tab/>
        <w:t>The register may be kept in any form, including electronically, that the commission decides.</w:t>
      </w:r>
    </w:p>
    <w:p w14:paraId="37783BC1" w14:textId="288F569B" w:rsidR="001A1DE7" w:rsidRPr="005C2364" w:rsidRDefault="001A1DE7" w:rsidP="001A1DE7">
      <w:pPr>
        <w:pStyle w:val="IMain"/>
      </w:pPr>
      <w:r w:rsidRPr="005C2364">
        <w:tab/>
        <w:t>(</w:t>
      </w:r>
      <w:r w:rsidR="00C930E5" w:rsidRPr="005C2364">
        <w:t>5</w:t>
      </w:r>
      <w:r w:rsidRPr="005C2364">
        <w:t>)</w:t>
      </w:r>
      <w:r w:rsidRPr="005C2364">
        <w:tab/>
        <w:t xml:space="preserve">The commission may correct an error or omission in </w:t>
      </w:r>
      <w:r w:rsidR="00D64326" w:rsidRPr="005C2364">
        <w:t>the</w:t>
      </w:r>
      <w:r w:rsidRPr="005C2364">
        <w:t xml:space="preserve"> register.</w:t>
      </w:r>
    </w:p>
    <w:p w14:paraId="1A991DA7" w14:textId="424AA377" w:rsidR="001A1DE7" w:rsidRPr="005C2364" w:rsidRDefault="001A1DE7" w:rsidP="001A1DE7">
      <w:pPr>
        <w:pStyle w:val="IMain"/>
      </w:pPr>
      <w:r w:rsidRPr="005C2364">
        <w:tab/>
        <w:t>(</w:t>
      </w:r>
      <w:r w:rsidR="00C930E5" w:rsidRPr="005C2364">
        <w:t>6</w:t>
      </w:r>
      <w:r w:rsidRPr="005C2364">
        <w:t>)</w:t>
      </w:r>
      <w:r w:rsidRPr="005C2364">
        <w:tab/>
        <w:t xml:space="preserve">The commission may change information included in </w:t>
      </w:r>
      <w:r w:rsidR="00D64326" w:rsidRPr="005C2364">
        <w:t>the</w:t>
      </w:r>
      <w:r w:rsidRPr="005C2364">
        <w:t xml:space="preserve"> register to keep the register up-to-date.</w:t>
      </w:r>
    </w:p>
    <w:p w14:paraId="22B8A075" w14:textId="12F895E1" w:rsidR="001A1DE7" w:rsidRPr="005C2364" w:rsidRDefault="001A1DE7" w:rsidP="001A1DE7">
      <w:pPr>
        <w:pStyle w:val="IH5Sec"/>
      </w:pPr>
      <w:r w:rsidRPr="005C2364">
        <w:t>19</w:t>
      </w:r>
      <w:r w:rsidR="00B505ED" w:rsidRPr="005C2364">
        <w:t>D</w:t>
      </w:r>
      <w:r w:rsidRPr="005C2364">
        <w:tab/>
      </w:r>
      <w:r w:rsidR="009800C3" w:rsidRPr="005C2364">
        <w:t>Offences—</w:t>
      </w:r>
      <w:r w:rsidR="00901677" w:rsidRPr="005C2364">
        <w:t xml:space="preserve">licensees not </w:t>
      </w:r>
      <w:r w:rsidR="0058035F" w:rsidRPr="005C2364">
        <w:t>entering</w:t>
      </w:r>
      <w:r w:rsidR="00901677" w:rsidRPr="005C2364">
        <w:t xml:space="preserve"> records in gambling harm risk register</w:t>
      </w:r>
    </w:p>
    <w:p w14:paraId="1AA485B3" w14:textId="77777777" w:rsidR="00B0639F" w:rsidRPr="005C2364" w:rsidRDefault="00B0639F" w:rsidP="00BA7EF8">
      <w:pPr>
        <w:pStyle w:val="IMain"/>
      </w:pPr>
      <w:r w:rsidRPr="005C2364">
        <w:tab/>
        <w:t>(1)</w:t>
      </w:r>
      <w:r w:rsidRPr="005C2364">
        <w:tab/>
        <w:t>A</w:t>
      </w:r>
      <w:r w:rsidR="00715ABB" w:rsidRPr="005C2364">
        <w:t xml:space="preserve"> licensee commits an offence if the licensee</w:t>
      </w:r>
      <w:r w:rsidRPr="005C2364">
        <w:t>—</w:t>
      </w:r>
    </w:p>
    <w:p w14:paraId="268951B9" w14:textId="3E68541A" w:rsidR="00B0639F" w:rsidRPr="005C2364" w:rsidRDefault="00B0639F" w:rsidP="00B0639F">
      <w:pPr>
        <w:pStyle w:val="Ipara"/>
      </w:pPr>
      <w:r w:rsidRPr="005C2364">
        <w:tab/>
        <w:t>(a)</w:t>
      </w:r>
      <w:r w:rsidRPr="005C2364">
        <w:tab/>
      </w:r>
      <w:r w:rsidR="00015749" w:rsidRPr="005C2364">
        <w:t>possesses</w:t>
      </w:r>
      <w:r w:rsidRPr="005C2364">
        <w:t xml:space="preserve"> information in relation to a matter mentioned in section 19</w:t>
      </w:r>
      <w:r w:rsidR="00584EF6" w:rsidRPr="005C2364">
        <w:t>C</w:t>
      </w:r>
      <w:r w:rsidRPr="005C2364">
        <w:t xml:space="preserve"> (</w:t>
      </w:r>
      <w:r w:rsidR="007119C9" w:rsidRPr="005C2364">
        <w:t>2</w:t>
      </w:r>
      <w:r w:rsidRPr="005C2364">
        <w:t>); and</w:t>
      </w:r>
    </w:p>
    <w:p w14:paraId="5F7B9EA8" w14:textId="6FEB7ACA" w:rsidR="00B0639F" w:rsidRPr="005C2364" w:rsidRDefault="00B0639F" w:rsidP="00B0639F">
      <w:pPr>
        <w:pStyle w:val="Ipara"/>
      </w:pPr>
      <w:r w:rsidRPr="005C2364">
        <w:tab/>
        <w:t>(b)</w:t>
      </w:r>
      <w:r w:rsidRPr="005C2364">
        <w:tab/>
        <w:t xml:space="preserve">fails to </w:t>
      </w:r>
      <w:r w:rsidR="00015749" w:rsidRPr="005C2364">
        <w:t>enter</w:t>
      </w:r>
      <w:r w:rsidR="005133BF" w:rsidRPr="005C2364">
        <w:t xml:space="preserve"> a </w:t>
      </w:r>
      <w:r w:rsidRPr="005C2364">
        <w:t xml:space="preserve">record </w:t>
      </w:r>
      <w:r w:rsidR="005133BF" w:rsidRPr="005C2364">
        <w:t xml:space="preserve">of </w:t>
      </w:r>
      <w:r w:rsidRPr="005C2364">
        <w:t>the information in the gambling harm risk register.</w:t>
      </w:r>
    </w:p>
    <w:p w14:paraId="4F0E3ED8" w14:textId="3E619352" w:rsidR="00B0639F" w:rsidRPr="005C2364" w:rsidRDefault="00B0639F" w:rsidP="00B0639F">
      <w:pPr>
        <w:pStyle w:val="Penalty"/>
      </w:pPr>
      <w:r w:rsidRPr="005C2364">
        <w:t xml:space="preserve">Maximum penalty:  </w:t>
      </w:r>
      <w:r w:rsidR="00DB2665" w:rsidRPr="005C2364">
        <w:t>1</w:t>
      </w:r>
      <w:r w:rsidRPr="005C2364">
        <w:t>0 penalty units.</w:t>
      </w:r>
    </w:p>
    <w:p w14:paraId="7D4D9386" w14:textId="2D9584A5" w:rsidR="009858E6" w:rsidRPr="005C2364" w:rsidRDefault="009858E6" w:rsidP="00BA7EF8">
      <w:pPr>
        <w:pStyle w:val="IMain"/>
      </w:pPr>
      <w:r w:rsidRPr="005C2364">
        <w:lastRenderedPageBreak/>
        <w:tab/>
        <w:t>(</w:t>
      </w:r>
      <w:r w:rsidR="0057197B" w:rsidRPr="005C2364">
        <w:t>2</w:t>
      </w:r>
      <w:r w:rsidRPr="005C2364">
        <w:t>)</w:t>
      </w:r>
      <w:r w:rsidRPr="005C2364">
        <w:tab/>
        <w:t>A licensee commits an offence if the licensee—</w:t>
      </w:r>
    </w:p>
    <w:p w14:paraId="4E9D450F" w14:textId="210B3C7A" w:rsidR="009858E6" w:rsidRPr="005C2364" w:rsidRDefault="009858E6" w:rsidP="009858E6">
      <w:pPr>
        <w:pStyle w:val="Ipara"/>
      </w:pPr>
      <w:r w:rsidRPr="005C2364">
        <w:tab/>
        <w:t>(a)</w:t>
      </w:r>
      <w:r w:rsidRPr="005C2364">
        <w:tab/>
        <w:t xml:space="preserve">is required to </w:t>
      </w:r>
      <w:r w:rsidR="002672B5" w:rsidRPr="005C2364">
        <w:t>enter</w:t>
      </w:r>
      <w:r w:rsidRPr="005C2364">
        <w:t xml:space="preserve"> a record in the gambling harm risk register under </w:t>
      </w:r>
      <w:r w:rsidR="00901677" w:rsidRPr="005C2364">
        <w:t>subsection (1)</w:t>
      </w:r>
      <w:r w:rsidR="000F4784" w:rsidRPr="005C2364">
        <w:t xml:space="preserve"> in relation to a matter mentioned in section</w:t>
      </w:r>
      <w:r w:rsidR="00172E10" w:rsidRPr="005C2364">
        <w:t> </w:t>
      </w:r>
      <w:r w:rsidR="000F4784" w:rsidRPr="005C2364">
        <w:t>19</w:t>
      </w:r>
      <w:r w:rsidR="00584EF6" w:rsidRPr="005C2364">
        <w:t>C</w:t>
      </w:r>
      <w:r w:rsidR="000F4784" w:rsidRPr="005C2364">
        <w:t xml:space="preserve"> (</w:t>
      </w:r>
      <w:r w:rsidR="00B733FA" w:rsidRPr="005C2364">
        <w:t>2</w:t>
      </w:r>
      <w:r w:rsidR="000F4784" w:rsidRPr="005C2364">
        <w:t>)</w:t>
      </w:r>
      <w:r w:rsidRPr="005C2364">
        <w:t>; and</w:t>
      </w:r>
    </w:p>
    <w:p w14:paraId="06E84014" w14:textId="0D7D405D" w:rsidR="001A1DE7" w:rsidRPr="005C2364" w:rsidRDefault="001A1DE7" w:rsidP="001A1DE7">
      <w:pPr>
        <w:pStyle w:val="Ipara"/>
      </w:pPr>
      <w:r w:rsidRPr="005C2364">
        <w:tab/>
        <w:t>(b)</w:t>
      </w:r>
      <w:r w:rsidRPr="005C2364">
        <w:tab/>
        <w:t>fails to</w:t>
      </w:r>
      <w:r w:rsidR="00C9229E" w:rsidRPr="005C2364">
        <w:t xml:space="preserve"> </w:t>
      </w:r>
      <w:r w:rsidR="00015749" w:rsidRPr="005C2364">
        <w:t xml:space="preserve">enter a </w:t>
      </w:r>
      <w:r w:rsidR="00C9229E" w:rsidRPr="005C2364">
        <w:t>record</w:t>
      </w:r>
      <w:r w:rsidR="002672B5" w:rsidRPr="005C2364">
        <w:t xml:space="preserve"> of</w:t>
      </w:r>
      <w:r w:rsidR="00C9229E" w:rsidRPr="005C2364">
        <w:t xml:space="preserve"> the information</w:t>
      </w:r>
      <w:r w:rsidRPr="005C2364">
        <w:t xml:space="preserve"> in the register within 3</w:t>
      </w:r>
      <w:r w:rsidR="00C9229E" w:rsidRPr="005C2364">
        <w:t> </w:t>
      </w:r>
      <w:r w:rsidRPr="005C2364">
        <w:t>trading days after the day the licensee—</w:t>
      </w:r>
    </w:p>
    <w:p w14:paraId="16EEEB1A" w14:textId="11375A2C" w:rsidR="001A1DE7" w:rsidRPr="005C2364" w:rsidRDefault="001A1DE7" w:rsidP="001A1DE7">
      <w:pPr>
        <w:pStyle w:val="Isubpara"/>
      </w:pPr>
      <w:r w:rsidRPr="005C2364">
        <w:tab/>
        <w:t>(i)</w:t>
      </w:r>
      <w:r w:rsidRPr="005C2364">
        <w:tab/>
      </w:r>
      <w:r w:rsidR="002672B5" w:rsidRPr="005C2364">
        <w:t>for information mentioned in section 19</w:t>
      </w:r>
      <w:r w:rsidR="00584EF6" w:rsidRPr="005C2364">
        <w:t>C</w:t>
      </w:r>
      <w:r w:rsidR="002672B5" w:rsidRPr="005C2364">
        <w:t xml:space="preserve"> (</w:t>
      </w:r>
      <w:r w:rsidR="00E856D7" w:rsidRPr="005C2364">
        <w:t>2</w:t>
      </w:r>
      <w:r w:rsidR="002672B5" w:rsidRPr="005C2364">
        <w:t>) (</w:t>
      </w:r>
      <w:r w:rsidR="00E856D7" w:rsidRPr="005C2364">
        <w:t>a</w:t>
      </w:r>
      <w:r w:rsidR="002672B5" w:rsidRPr="005C2364">
        <w:t xml:space="preserve">)—comes into possession of the </w:t>
      </w:r>
      <w:r w:rsidR="00901677" w:rsidRPr="005C2364">
        <w:t>information</w:t>
      </w:r>
      <w:r w:rsidRPr="005C2364">
        <w:t>; or</w:t>
      </w:r>
    </w:p>
    <w:p w14:paraId="66BE01E2" w14:textId="2A8260C8" w:rsidR="001A1DE7" w:rsidRPr="005C2364" w:rsidRDefault="001A1DE7" w:rsidP="001A1DE7">
      <w:pPr>
        <w:pStyle w:val="Isubpara"/>
      </w:pPr>
      <w:r w:rsidRPr="005C2364">
        <w:tab/>
        <w:t>(ii)</w:t>
      </w:r>
      <w:r w:rsidRPr="005C2364">
        <w:tab/>
      </w:r>
      <w:r w:rsidR="009B5BD6" w:rsidRPr="005C2364">
        <w:t>for information mentioned in section 19</w:t>
      </w:r>
      <w:r w:rsidR="00584EF6" w:rsidRPr="005C2364">
        <w:t>C</w:t>
      </w:r>
      <w:r w:rsidR="009B5BD6" w:rsidRPr="005C2364">
        <w:t xml:space="preserve"> (</w:t>
      </w:r>
      <w:r w:rsidR="00E856D7" w:rsidRPr="005C2364">
        <w:t>2</w:t>
      </w:r>
      <w:r w:rsidR="009B5BD6" w:rsidRPr="005C2364">
        <w:t>) (</w:t>
      </w:r>
      <w:r w:rsidR="00E856D7" w:rsidRPr="005C2364">
        <w:t>b</w:t>
      </w:r>
      <w:r w:rsidR="009B5BD6" w:rsidRPr="005C2364">
        <w:t>)—</w:t>
      </w:r>
      <w:r w:rsidRPr="005C2364">
        <w:t xml:space="preserve">takes </w:t>
      </w:r>
      <w:r w:rsidR="00553138" w:rsidRPr="005C2364">
        <w:t>action to reduce</w:t>
      </w:r>
      <w:r w:rsidR="009858E6" w:rsidRPr="005C2364">
        <w:t xml:space="preserve"> the risk of gambling harm in relation to </w:t>
      </w:r>
      <w:r w:rsidR="00E856D7" w:rsidRPr="005C2364">
        <w:t xml:space="preserve">the </w:t>
      </w:r>
      <w:r w:rsidR="009858E6" w:rsidRPr="005C2364">
        <w:t>person</w:t>
      </w:r>
      <w:r w:rsidRPr="005C2364">
        <w:t>.</w:t>
      </w:r>
    </w:p>
    <w:p w14:paraId="225B3935" w14:textId="77777777" w:rsidR="001A1DE7" w:rsidRPr="005C2364" w:rsidRDefault="001A1DE7" w:rsidP="001A1DE7">
      <w:pPr>
        <w:pStyle w:val="Penalty"/>
      </w:pPr>
      <w:r w:rsidRPr="005C2364">
        <w:t>Maximum penalty:  10 penalty units.</w:t>
      </w:r>
    </w:p>
    <w:p w14:paraId="20AE74A2" w14:textId="1DE4F6AA" w:rsidR="001A1DE7" w:rsidRPr="005C2364" w:rsidRDefault="001A1DE7" w:rsidP="001A1DE7">
      <w:pPr>
        <w:pStyle w:val="IMain"/>
      </w:pPr>
      <w:r w:rsidRPr="005C2364">
        <w:tab/>
        <w:t>(</w:t>
      </w:r>
      <w:r w:rsidR="0057197B" w:rsidRPr="005C2364">
        <w:t>3</w:t>
      </w:r>
      <w:r w:rsidRPr="005C2364">
        <w:t>)</w:t>
      </w:r>
      <w:r w:rsidRPr="005C2364">
        <w:tab/>
        <w:t xml:space="preserve">An offence against </w:t>
      </w:r>
      <w:r w:rsidR="00322E41" w:rsidRPr="005C2364">
        <w:t>this section</w:t>
      </w:r>
      <w:r w:rsidRPr="005C2364">
        <w:t xml:space="preserve"> is a strict liability offence.</w:t>
      </w:r>
    </w:p>
    <w:p w14:paraId="5FBD1E2D" w14:textId="17D81E2C" w:rsidR="001A1DE7" w:rsidRPr="005C2364" w:rsidRDefault="001A1DE7" w:rsidP="001A1DE7">
      <w:pPr>
        <w:pStyle w:val="IH5Sec"/>
      </w:pPr>
      <w:r w:rsidRPr="005C2364">
        <w:t>1</w:t>
      </w:r>
      <w:r w:rsidR="00B505ED" w:rsidRPr="005C2364">
        <w:t>9E</w:t>
      </w:r>
      <w:r w:rsidRPr="005C2364">
        <w:tab/>
        <w:t xml:space="preserve">Accessing etc the </w:t>
      </w:r>
      <w:r w:rsidR="00D87D21" w:rsidRPr="005C2364">
        <w:t xml:space="preserve">gambling harm </w:t>
      </w:r>
      <w:r w:rsidR="009D3F28" w:rsidRPr="005C2364">
        <w:t>risk</w:t>
      </w:r>
      <w:r w:rsidR="00D87D21" w:rsidRPr="005C2364">
        <w:t xml:space="preserve"> register</w:t>
      </w:r>
    </w:p>
    <w:p w14:paraId="753B8E71" w14:textId="37FA76A5" w:rsidR="001A1DE7" w:rsidRPr="005C2364" w:rsidRDefault="001A1DE7" w:rsidP="001A1DE7">
      <w:pPr>
        <w:pStyle w:val="IMain"/>
      </w:pPr>
      <w:r w:rsidRPr="005C2364">
        <w:tab/>
        <w:t>(1)</w:t>
      </w:r>
      <w:r w:rsidRPr="005C2364">
        <w:tab/>
        <w:t xml:space="preserve">The commission or an approved person </w:t>
      </w:r>
      <w:r w:rsidR="009945E1" w:rsidRPr="005C2364">
        <w:t>is authorised to</w:t>
      </w:r>
      <w:r w:rsidRPr="005C2364">
        <w:t xml:space="preserve"> take 1 or more of the following actions in relation to the </w:t>
      </w:r>
      <w:r w:rsidR="00D87D21" w:rsidRPr="005C2364">
        <w:t xml:space="preserve">gambling harm </w:t>
      </w:r>
      <w:r w:rsidR="009D3F28" w:rsidRPr="005C2364">
        <w:t>risk</w:t>
      </w:r>
      <w:r w:rsidR="00D87D21" w:rsidRPr="005C2364">
        <w:t xml:space="preserve"> register</w:t>
      </w:r>
      <w:r w:rsidRPr="005C2364">
        <w:t>:</w:t>
      </w:r>
    </w:p>
    <w:p w14:paraId="08D48D0D" w14:textId="77777777" w:rsidR="001A1DE7" w:rsidRPr="005C2364" w:rsidRDefault="001A1DE7" w:rsidP="001A1DE7">
      <w:pPr>
        <w:pStyle w:val="Ipara"/>
      </w:pPr>
      <w:r w:rsidRPr="005C2364">
        <w:tab/>
        <w:t>(a)</w:t>
      </w:r>
      <w:r w:rsidRPr="005C2364">
        <w:tab/>
        <w:t>access the register;</w:t>
      </w:r>
    </w:p>
    <w:p w14:paraId="5D33D2E9" w14:textId="77777777" w:rsidR="001A1DE7" w:rsidRPr="005C2364" w:rsidRDefault="001A1DE7" w:rsidP="001A1DE7">
      <w:pPr>
        <w:pStyle w:val="Ipara"/>
      </w:pPr>
      <w:r w:rsidRPr="005C2364">
        <w:tab/>
        <w:t>(b)</w:t>
      </w:r>
      <w:r w:rsidRPr="005C2364">
        <w:tab/>
        <w:t>add a person’s name to the register;</w:t>
      </w:r>
    </w:p>
    <w:p w14:paraId="282F0E69" w14:textId="77777777" w:rsidR="001A1DE7" w:rsidRPr="005C2364" w:rsidRDefault="001A1DE7" w:rsidP="001A1DE7">
      <w:pPr>
        <w:pStyle w:val="Ipara"/>
      </w:pPr>
      <w:r w:rsidRPr="005C2364">
        <w:tab/>
        <w:t>(c)</w:t>
      </w:r>
      <w:r w:rsidRPr="005C2364">
        <w:tab/>
        <w:t>remove a person’s name from the register;</w:t>
      </w:r>
    </w:p>
    <w:p w14:paraId="30489CD9" w14:textId="436A1204" w:rsidR="001A1DE7" w:rsidRPr="005C2364" w:rsidRDefault="001A1DE7" w:rsidP="001A1DE7">
      <w:pPr>
        <w:pStyle w:val="Ipara"/>
      </w:pPr>
      <w:r w:rsidRPr="005C2364">
        <w:tab/>
        <w:t>(d)</w:t>
      </w:r>
      <w:r w:rsidRPr="005C2364">
        <w:tab/>
        <w:t xml:space="preserve">amend </w:t>
      </w:r>
      <w:r w:rsidR="001A2A75" w:rsidRPr="005C2364">
        <w:t>information</w:t>
      </w:r>
      <w:r w:rsidRPr="005C2364">
        <w:t xml:space="preserve"> in relation to any of the following recorded in the register:</w:t>
      </w:r>
    </w:p>
    <w:p w14:paraId="6CB60E57" w14:textId="77777777" w:rsidR="001A1DE7" w:rsidRPr="005C2364" w:rsidRDefault="001A1DE7" w:rsidP="001A1DE7">
      <w:pPr>
        <w:pStyle w:val="Isubpara"/>
      </w:pPr>
      <w:r w:rsidRPr="005C2364">
        <w:tab/>
        <w:t>(i)</w:t>
      </w:r>
      <w:r w:rsidRPr="005C2364">
        <w:tab/>
        <w:t>a person;</w:t>
      </w:r>
    </w:p>
    <w:p w14:paraId="1F5113D2" w14:textId="77777777" w:rsidR="001A1DE7" w:rsidRPr="005C2364" w:rsidRDefault="001A1DE7" w:rsidP="001A1DE7">
      <w:pPr>
        <w:pStyle w:val="Isubpara"/>
      </w:pPr>
      <w:r w:rsidRPr="005C2364">
        <w:tab/>
        <w:t>(ii)</w:t>
      </w:r>
      <w:r w:rsidRPr="005C2364">
        <w:tab/>
        <w:t>a gambling activity from which a person is excluded;</w:t>
      </w:r>
    </w:p>
    <w:p w14:paraId="04722EA4" w14:textId="1D3DEFB8" w:rsidR="001A1DE7" w:rsidRPr="005C2364" w:rsidRDefault="001A1DE7" w:rsidP="001A1DE7">
      <w:pPr>
        <w:pStyle w:val="Isubpara"/>
      </w:pPr>
      <w:r w:rsidRPr="005C2364">
        <w:tab/>
        <w:t>(iii)</w:t>
      </w:r>
      <w:r w:rsidRPr="005C2364">
        <w:tab/>
        <w:t>a</w:t>
      </w:r>
      <w:r w:rsidR="00046330" w:rsidRPr="005C2364">
        <w:t>n exclusion period</w:t>
      </w:r>
      <w:r w:rsidRPr="005C2364">
        <w:t xml:space="preserve"> that applies to a person</w:t>
      </w:r>
      <w:r w:rsidR="001A2A75" w:rsidRPr="005C2364">
        <w:t>.</w:t>
      </w:r>
    </w:p>
    <w:p w14:paraId="2B740AC4" w14:textId="35D635E2" w:rsidR="001A1DE7" w:rsidRPr="005C2364" w:rsidRDefault="001A1DE7" w:rsidP="001A1DE7">
      <w:pPr>
        <w:pStyle w:val="IMain"/>
      </w:pPr>
      <w:r w:rsidRPr="005C2364">
        <w:lastRenderedPageBreak/>
        <w:tab/>
        <w:t>(2)</w:t>
      </w:r>
      <w:r w:rsidRPr="005C2364">
        <w:tab/>
        <w:t xml:space="preserve">Also, </w:t>
      </w:r>
      <w:r w:rsidR="005362B8" w:rsidRPr="005C2364">
        <w:t xml:space="preserve">the commission or </w:t>
      </w:r>
      <w:r w:rsidRPr="005C2364">
        <w:t xml:space="preserve">an approved person </w:t>
      </w:r>
      <w:r w:rsidR="009945E1" w:rsidRPr="005C2364">
        <w:t>is authorised to</w:t>
      </w:r>
      <w:r w:rsidRPr="005C2364">
        <w:t xml:space="preserve"> use the information kept in the register to </w:t>
      </w:r>
      <w:r w:rsidR="005362B8" w:rsidRPr="005C2364">
        <w:t>exercise a function</w:t>
      </w:r>
      <w:r w:rsidR="00811A46" w:rsidRPr="005C2364">
        <w:t xml:space="preserve"> or comply with an obligation</w:t>
      </w:r>
      <w:r w:rsidRPr="005C2364">
        <w:t xml:space="preserve"> under this Act.</w:t>
      </w:r>
    </w:p>
    <w:p w14:paraId="7D8144DB" w14:textId="26D09C48" w:rsidR="001A1DE7" w:rsidRPr="005C2364" w:rsidRDefault="001A1DE7" w:rsidP="001A1DE7">
      <w:pPr>
        <w:pStyle w:val="IMain"/>
      </w:pPr>
      <w:r w:rsidRPr="005C2364">
        <w:tab/>
        <w:t>(3)</w:t>
      </w:r>
      <w:r w:rsidRPr="005C2364">
        <w:tab/>
        <w:t>A person commits an offence if</w:t>
      </w:r>
      <w:r w:rsidR="00F2094D" w:rsidRPr="005C2364">
        <w:t xml:space="preserve"> the person</w:t>
      </w:r>
      <w:r w:rsidRPr="005C2364">
        <w:t>—</w:t>
      </w:r>
    </w:p>
    <w:p w14:paraId="633B71FA" w14:textId="134E2BDB" w:rsidR="001A1DE7" w:rsidRPr="005C2364" w:rsidRDefault="001A1DE7" w:rsidP="001A1DE7">
      <w:pPr>
        <w:pStyle w:val="Ipara"/>
      </w:pPr>
      <w:r w:rsidRPr="005C2364">
        <w:tab/>
        <w:t>(a)</w:t>
      </w:r>
      <w:r w:rsidRPr="005C2364">
        <w:tab/>
        <w:t>takes 1 or more of the actions mentioned in subsection (1) or (2); and</w:t>
      </w:r>
    </w:p>
    <w:p w14:paraId="7A907DBA" w14:textId="77777777" w:rsidR="001A1DE7" w:rsidRPr="005C2364" w:rsidRDefault="001A1DE7" w:rsidP="001A1DE7">
      <w:pPr>
        <w:pStyle w:val="Ipara"/>
      </w:pPr>
      <w:r w:rsidRPr="005C2364">
        <w:tab/>
        <w:t>(b)</w:t>
      </w:r>
      <w:r w:rsidRPr="005C2364">
        <w:tab/>
        <w:t>is not authorised to take the action.</w:t>
      </w:r>
    </w:p>
    <w:p w14:paraId="143436B8" w14:textId="77777777" w:rsidR="001A1DE7" w:rsidRPr="005C2364" w:rsidRDefault="001A1DE7" w:rsidP="001A1DE7">
      <w:pPr>
        <w:pStyle w:val="Penalty"/>
      </w:pPr>
      <w:r w:rsidRPr="005C2364">
        <w:t>Maximum penalty:  10 penalty units.</w:t>
      </w:r>
    </w:p>
    <w:p w14:paraId="3223E4EC" w14:textId="77777777" w:rsidR="001A1DE7" w:rsidRPr="005C2364" w:rsidRDefault="001A1DE7" w:rsidP="001A1DE7">
      <w:pPr>
        <w:pStyle w:val="IMain"/>
      </w:pPr>
      <w:r w:rsidRPr="005C2364">
        <w:tab/>
        <w:t>(4)</w:t>
      </w:r>
      <w:r w:rsidRPr="005C2364">
        <w:tab/>
        <w:t>Strict liability applies to subsection (3) (b).</w:t>
      </w:r>
    </w:p>
    <w:p w14:paraId="2611EE6E" w14:textId="77777777" w:rsidR="001A1DE7" w:rsidRPr="005C2364" w:rsidRDefault="001A1DE7" w:rsidP="00BA7EF8">
      <w:pPr>
        <w:pStyle w:val="IMain"/>
      </w:pPr>
      <w:r w:rsidRPr="005C2364">
        <w:tab/>
        <w:t>(5)</w:t>
      </w:r>
      <w:r w:rsidRPr="005C2364">
        <w:tab/>
        <w:t>In this section:</w:t>
      </w:r>
    </w:p>
    <w:p w14:paraId="18F4AA62" w14:textId="77777777" w:rsidR="001A1DE7" w:rsidRPr="005C2364" w:rsidRDefault="001A1DE7" w:rsidP="00185710">
      <w:pPr>
        <w:pStyle w:val="aDef"/>
      </w:pPr>
      <w:r w:rsidRPr="00D40F53">
        <w:rPr>
          <w:rStyle w:val="charBoldItals"/>
        </w:rPr>
        <w:t>approved person</w:t>
      </w:r>
      <w:r w:rsidRPr="005C2364">
        <w:rPr>
          <w:bCs/>
          <w:iCs/>
        </w:rPr>
        <w:t xml:space="preserve"> means—</w:t>
      </w:r>
    </w:p>
    <w:p w14:paraId="7D3942D2" w14:textId="77777777" w:rsidR="001A1DE7" w:rsidRPr="005C2364" w:rsidRDefault="001A1DE7" w:rsidP="001A1DE7">
      <w:pPr>
        <w:pStyle w:val="Idefpara"/>
      </w:pPr>
      <w:r w:rsidRPr="005C2364">
        <w:tab/>
        <w:t>(a)</w:t>
      </w:r>
      <w:r w:rsidRPr="005C2364">
        <w:tab/>
        <w:t>a licensee; or</w:t>
      </w:r>
    </w:p>
    <w:p w14:paraId="18C56E99" w14:textId="77777777" w:rsidR="001A1DE7" w:rsidRPr="005C2364" w:rsidRDefault="001A1DE7" w:rsidP="001A1DE7">
      <w:pPr>
        <w:pStyle w:val="Idefpara"/>
      </w:pPr>
      <w:r w:rsidRPr="005C2364">
        <w:tab/>
        <w:t>(b)</w:t>
      </w:r>
      <w:r w:rsidRPr="005C2364">
        <w:tab/>
        <w:t>someone else approved by the commission.</w:t>
      </w:r>
    </w:p>
    <w:p w14:paraId="5E6431EB" w14:textId="788B1CDA" w:rsidR="00B205F5" w:rsidRPr="005C2364" w:rsidRDefault="00B205F5" w:rsidP="00B205F5">
      <w:pPr>
        <w:pStyle w:val="IH5Sec"/>
      </w:pPr>
      <w:r w:rsidRPr="005C2364">
        <w:t>19</w:t>
      </w:r>
      <w:r w:rsidR="00B505ED" w:rsidRPr="005C2364">
        <w:t>F</w:t>
      </w:r>
      <w:r w:rsidRPr="005C2364">
        <w:tab/>
        <w:t>Offence—licensees failing to</w:t>
      </w:r>
      <w:r w:rsidR="0030126F" w:rsidRPr="005C2364">
        <w:t xml:space="preserve"> </w:t>
      </w:r>
      <w:r w:rsidR="0054237F" w:rsidRPr="005C2364">
        <w:t>review</w:t>
      </w:r>
      <w:r w:rsidRPr="005C2364">
        <w:t xml:space="preserve"> gambling harm risk register</w:t>
      </w:r>
      <w:r w:rsidR="0054237F" w:rsidRPr="005C2364">
        <w:t xml:space="preserve"> information</w:t>
      </w:r>
    </w:p>
    <w:p w14:paraId="44DBF25E" w14:textId="3DBED50B" w:rsidR="00B205F5" w:rsidRPr="005C2364" w:rsidRDefault="00B205F5" w:rsidP="00A25448">
      <w:pPr>
        <w:pStyle w:val="Amainreturn"/>
      </w:pPr>
      <w:r w:rsidRPr="005C2364">
        <w:t>A licensee of a gambling activity commits an offence if</w:t>
      </w:r>
      <w:r w:rsidR="0031785F" w:rsidRPr="005C2364">
        <w:t xml:space="preserve"> the licensee</w:t>
      </w:r>
      <w:r w:rsidRPr="005C2364">
        <w:t>—</w:t>
      </w:r>
    </w:p>
    <w:p w14:paraId="44EDCC80" w14:textId="011D2E03" w:rsidR="00B205F5" w:rsidRPr="005C2364" w:rsidRDefault="00B205F5" w:rsidP="0031785F">
      <w:pPr>
        <w:pStyle w:val="Ipara"/>
      </w:pPr>
      <w:r w:rsidRPr="005C2364">
        <w:tab/>
        <w:t>(a)</w:t>
      </w:r>
      <w:r w:rsidRPr="005C2364">
        <w:tab/>
        <w:t>receives</w:t>
      </w:r>
      <w:r w:rsidR="0031785F" w:rsidRPr="005C2364">
        <w:t xml:space="preserve"> written</w:t>
      </w:r>
      <w:r w:rsidRPr="005C2364">
        <w:t xml:space="preserve"> notice of a record being added to, removed from or amended in the gambling harm risk register;</w:t>
      </w:r>
      <w:r w:rsidR="0031785F" w:rsidRPr="005C2364">
        <w:t xml:space="preserve"> and</w:t>
      </w:r>
    </w:p>
    <w:p w14:paraId="71CB27DC" w14:textId="10640905" w:rsidR="00B205F5" w:rsidRPr="005C2364" w:rsidRDefault="0031785F" w:rsidP="0031785F">
      <w:pPr>
        <w:pStyle w:val="Ipara"/>
      </w:pPr>
      <w:r w:rsidRPr="005C2364">
        <w:tab/>
        <w:t>(b)</w:t>
      </w:r>
      <w:r w:rsidRPr="005C2364">
        <w:tab/>
        <w:t xml:space="preserve">fails to </w:t>
      </w:r>
      <w:r w:rsidR="0054237F" w:rsidRPr="005C2364">
        <w:t>review the information relating to the notice in</w:t>
      </w:r>
      <w:r w:rsidRPr="005C2364">
        <w:t xml:space="preserve"> the gambling harm risk register within 3 trading days after the day the licensee receives the notice.</w:t>
      </w:r>
    </w:p>
    <w:p w14:paraId="653FC545" w14:textId="147977E1" w:rsidR="0031785F" w:rsidRPr="005C2364" w:rsidRDefault="0031785F" w:rsidP="0031785F">
      <w:pPr>
        <w:pStyle w:val="Penalty"/>
      </w:pPr>
      <w:r w:rsidRPr="005C2364">
        <w:t>Maximum penalty:  10 penalty units.</w:t>
      </w:r>
    </w:p>
    <w:p w14:paraId="525CB798" w14:textId="18BAB039" w:rsidR="00A57FDB" w:rsidRPr="005C2364" w:rsidRDefault="0044153A" w:rsidP="0044153A">
      <w:pPr>
        <w:pStyle w:val="IH3Div"/>
      </w:pPr>
      <w:r w:rsidRPr="005C2364">
        <w:lastRenderedPageBreak/>
        <w:t>Division 3.</w:t>
      </w:r>
      <w:r w:rsidR="008E6521" w:rsidRPr="005C2364">
        <w:t>5</w:t>
      </w:r>
      <w:r w:rsidRPr="005C2364">
        <w:tab/>
      </w:r>
      <w:r w:rsidR="00472A65" w:rsidRPr="005C2364">
        <w:t>E</w:t>
      </w:r>
      <w:r w:rsidR="00A57FDB" w:rsidRPr="005C2364">
        <w:t>xclusion</w:t>
      </w:r>
      <w:r w:rsidR="00472A65" w:rsidRPr="005C2364">
        <w:t xml:space="preserve"> from gambling</w:t>
      </w:r>
    </w:p>
    <w:p w14:paraId="4D025E96" w14:textId="71EF3971" w:rsidR="00753304" w:rsidRPr="005C2364" w:rsidRDefault="00753304" w:rsidP="00753304">
      <w:pPr>
        <w:pStyle w:val="IH4SubDiv"/>
      </w:pPr>
      <w:r w:rsidRPr="005C2364">
        <w:t>Subdivision 3.5.1</w:t>
      </w:r>
      <w:r w:rsidRPr="005C2364">
        <w:tab/>
        <w:t>Preliminary</w:t>
      </w:r>
    </w:p>
    <w:p w14:paraId="310762E3" w14:textId="7FBACD35" w:rsidR="002F5EB4" w:rsidRPr="005C2364" w:rsidRDefault="007A6D34" w:rsidP="007A6D34">
      <w:pPr>
        <w:pStyle w:val="IH5Sec"/>
      </w:pPr>
      <w:r w:rsidRPr="005C2364">
        <w:t>19</w:t>
      </w:r>
      <w:r w:rsidR="00B505ED" w:rsidRPr="005C2364">
        <w:t>G</w:t>
      </w:r>
      <w:r w:rsidRPr="005C2364">
        <w:tab/>
        <w:t>Application—</w:t>
      </w:r>
      <w:r w:rsidR="0044153A" w:rsidRPr="005C2364">
        <w:t>div 3.</w:t>
      </w:r>
      <w:r w:rsidR="008E6521" w:rsidRPr="005C2364">
        <w:t>5</w:t>
      </w:r>
    </w:p>
    <w:p w14:paraId="69DCE570" w14:textId="237BE5C2" w:rsidR="007A6D34" w:rsidRPr="005C2364" w:rsidRDefault="00EA11F2" w:rsidP="00BA7EF8">
      <w:pPr>
        <w:pStyle w:val="Amainreturn"/>
      </w:pPr>
      <w:r w:rsidRPr="005C2364">
        <w:t>Th</w:t>
      </w:r>
      <w:r w:rsidR="000275DD" w:rsidRPr="005C2364">
        <w:t xml:space="preserve">is </w:t>
      </w:r>
      <w:r w:rsidR="003A5602" w:rsidRPr="005C2364">
        <w:t>division</w:t>
      </w:r>
      <w:r w:rsidR="000275DD" w:rsidRPr="005C2364">
        <w:t xml:space="preserve">, other than the following </w:t>
      </w:r>
      <w:r w:rsidR="003956EC" w:rsidRPr="005C2364">
        <w:t>provisions</w:t>
      </w:r>
      <w:r w:rsidR="000275DD" w:rsidRPr="005C2364">
        <w:t xml:space="preserve">, does not apply to a licensed provider under the </w:t>
      </w:r>
      <w:hyperlink r:id="rId33" w:tooltip="A1998-24" w:history="1">
        <w:r w:rsidR="00D40F53" w:rsidRPr="00D40F53">
          <w:rPr>
            <w:rStyle w:val="charCitHyperlinkItal"/>
          </w:rPr>
          <w:t>Interactive Gambling Act 1998</w:t>
        </w:r>
      </w:hyperlink>
      <w:r w:rsidR="000275DD" w:rsidRPr="005C2364">
        <w:t>:</w:t>
      </w:r>
    </w:p>
    <w:p w14:paraId="5E78D859" w14:textId="15CFFCB2" w:rsidR="000275DD" w:rsidRPr="005C2364" w:rsidRDefault="000275DD" w:rsidP="000275DD">
      <w:pPr>
        <w:pStyle w:val="Ipara"/>
      </w:pPr>
      <w:r w:rsidRPr="005C2364">
        <w:tab/>
        <w:t>(a)</w:t>
      </w:r>
      <w:r w:rsidRPr="005C2364">
        <w:tab/>
        <w:t xml:space="preserve">section </w:t>
      </w:r>
      <w:r w:rsidR="00E41D53" w:rsidRPr="005C2364">
        <w:t>19</w:t>
      </w:r>
      <w:r w:rsidR="003956EC" w:rsidRPr="005C2364">
        <w:t>J</w:t>
      </w:r>
      <w:r w:rsidRPr="005C2364">
        <w:t xml:space="preserve"> (</w:t>
      </w:r>
      <w:r w:rsidR="006A063F" w:rsidRPr="005C2364">
        <w:t xml:space="preserve">Licensees giving </w:t>
      </w:r>
      <w:r w:rsidR="00942B76" w:rsidRPr="005C2364">
        <w:t>people</w:t>
      </w:r>
      <w:r w:rsidR="006A063F" w:rsidRPr="005C2364">
        <w:t xml:space="preserve"> notice of gambling exclusion</w:t>
      </w:r>
      <w:r w:rsidRPr="005C2364">
        <w:t>);</w:t>
      </w:r>
    </w:p>
    <w:p w14:paraId="4A00C8E2" w14:textId="59E3E996" w:rsidR="006A063F" w:rsidRPr="005C2364" w:rsidRDefault="006A063F" w:rsidP="006A063F">
      <w:pPr>
        <w:pStyle w:val="Ipara"/>
      </w:pPr>
      <w:r w:rsidRPr="005C2364">
        <w:tab/>
        <w:t>(b)</w:t>
      </w:r>
      <w:r w:rsidRPr="005C2364">
        <w:tab/>
        <w:t>section 19</w:t>
      </w:r>
      <w:r w:rsidR="003956EC" w:rsidRPr="005C2364">
        <w:t>O</w:t>
      </w:r>
      <w:r w:rsidRPr="005C2364">
        <w:t xml:space="preserve"> (Exclusion of </w:t>
      </w:r>
      <w:r w:rsidR="00942B76" w:rsidRPr="005C2364">
        <w:t>people</w:t>
      </w:r>
      <w:r w:rsidRPr="005C2364">
        <w:t xml:space="preserve"> </w:t>
      </w:r>
      <w:r w:rsidR="005A6828" w:rsidRPr="005C2364">
        <w:t>named in</w:t>
      </w:r>
      <w:r w:rsidRPr="005C2364">
        <w:t xml:space="preserve"> gambling exclusion notice</w:t>
      </w:r>
      <w:r w:rsidR="003956EC" w:rsidRPr="005C2364">
        <w:t xml:space="preserve"> or gambling exclusion determination</w:t>
      </w:r>
      <w:r w:rsidRPr="005C2364">
        <w:t>);</w:t>
      </w:r>
    </w:p>
    <w:p w14:paraId="284D2AAF" w14:textId="47B2586B" w:rsidR="003956EC" w:rsidRPr="005C2364" w:rsidRDefault="000275DD" w:rsidP="000275DD">
      <w:pPr>
        <w:pStyle w:val="Ipara"/>
      </w:pPr>
      <w:r w:rsidRPr="005C2364">
        <w:tab/>
        <w:t>(</w:t>
      </w:r>
      <w:r w:rsidR="0002493F" w:rsidRPr="005C2364">
        <w:t>c</w:t>
      </w:r>
      <w:r w:rsidRPr="005C2364">
        <w:t>)</w:t>
      </w:r>
      <w:r w:rsidRPr="005C2364">
        <w:tab/>
      </w:r>
      <w:r w:rsidR="003956EC" w:rsidRPr="005C2364">
        <w:t>subdivision 3.5.6 (Offences relating to people excluded from gambling).</w:t>
      </w:r>
    </w:p>
    <w:p w14:paraId="6056F616" w14:textId="5EB9C05E" w:rsidR="000275DD" w:rsidRPr="005C2364" w:rsidRDefault="000275DD" w:rsidP="000275DD">
      <w:pPr>
        <w:pStyle w:val="aNote"/>
        <w:rPr>
          <w:iCs/>
        </w:rPr>
      </w:pPr>
      <w:r w:rsidRPr="00D40F53">
        <w:rPr>
          <w:rStyle w:val="charItals"/>
        </w:rPr>
        <w:t>Note</w:t>
      </w:r>
      <w:r w:rsidRPr="00D40F53">
        <w:rPr>
          <w:rStyle w:val="charItals"/>
        </w:rPr>
        <w:tab/>
      </w:r>
      <w:r w:rsidRPr="005C2364">
        <w:rPr>
          <w:iCs/>
        </w:rPr>
        <w:t xml:space="preserve">The </w:t>
      </w:r>
      <w:hyperlink r:id="rId34" w:tooltip="A1998-24" w:history="1">
        <w:r w:rsidR="00D40F53" w:rsidRPr="00D40F53">
          <w:rPr>
            <w:rStyle w:val="charCitHyperlinkItal"/>
          </w:rPr>
          <w:t>Interactive Gambling Act 1998</w:t>
        </w:r>
      </w:hyperlink>
      <w:r w:rsidRPr="005C2364">
        <w:rPr>
          <w:iCs/>
        </w:rPr>
        <w:t xml:space="preserve"> contains provisions about excluded or disqualified people.</w:t>
      </w:r>
    </w:p>
    <w:p w14:paraId="38DB103F" w14:textId="3466F21C" w:rsidR="00CD4F63" w:rsidRPr="005C2364" w:rsidRDefault="00CD4F63" w:rsidP="00CD4F63">
      <w:pPr>
        <w:pStyle w:val="IH5Sec"/>
      </w:pPr>
      <w:r w:rsidRPr="005C2364">
        <w:t>19</w:t>
      </w:r>
      <w:r w:rsidR="00B505ED" w:rsidRPr="005C2364">
        <w:t>H</w:t>
      </w:r>
      <w:r w:rsidRPr="005C2364">
        <w:tab/>
        <w:t xml:space="preserve">Meaning of </w:t>
      </w:r>
      <w:r w:rsidRPr="00D40F53">
        <w:rPr>
          <w:rStyle w:val="charItals"/>
        </w:rPr>
        <w:t>internal reviewer</w:t>
      </w:r>
      <w:r w:rsidRPr="005C2364">
        <w:t>—div 3.</w:t>
      </w:r>
      <w:r w:rsidR="008E6521" w:rsidRPr="005C2364">
        <w:t>5</w:t>
      </w:r>
    </w:p>
    <w:p w14:paraId="414D1274" w14:textId="7D08C67F" w:rsidR="00CD4F63" w:rsidRPr="005C2364" w:rsidRDefault="00CD4F63" w:rsidP="00BA7EF8">
      <w:pPr>
        <w:pStyle w:val="Amainreturn"/>
      </w:pPr>
      <w:r w:rsidRPr="005C2364">
        <w:t>In this division:</w:t>
      </w:r>
    </w:p>
    <w:p w14:paraId="43B57F3D" w14:textId="017F090B" w:rsidR="00CD4F63" w:rsidRPr="005C2364" w:rsidRDefault="00CD4F63" w:rsidP="00185710">
      <w:pPr>
        <w:pStyle w:val="aDef"/>
      </w:pPr>
      <w:r w:rsidRPr="00D40F53">
        <w:rPr>
          <w:rStyle w:val="charBoldItals"/>
        </w:rPr>
        <w:t>internal reviewer</w:t>
      </w:r>
      <w:r w:rsidRPr="005C2364">
        <w:t>—see section 19</w:t>
      </w:r>
      <w:r w:rsidR="00763F8D" w:rsidRPr="005C2364">
        <w:t>R</w:t>
      </w:r>
      <w:r w:rsidRPr="005C2364">
        <w:t xml:space="preserve"> (</w:t>
      </w:r>
      <w:r w:rsidR="00763F8D" w:rsidRPr="005C2364">
        <w:t>5</w:t>
      </w:r>
      <w:r w:rsidRPr="005C2364">
        <w:t>).</w:t>
      </w:r>
    </w:p>
    <w:p w14:paraId="7BE0EB65" w14:textId="28D57281" w:rsidR="00753304" w:rsidRPr="005C2364" w:rsidRDefault="00753304" w:rsidP="00753304">
      <w:pPr>
        <w:pStyle w:val="IH4SubDiv"/>
      </w:pPr>
      <w:r w:rsidRPr="005C2364">
        <w:t>Subdivision 3.5.2</w:t>
      </w:r>
      <w:r w:rsidRPr="005C2364">
        <w:tab/>
        <w:t>Gambling exclusion notices</w:t>
      </w:r>
    </w:p>
    <w:p w14:paraId="16576B82" w14:textId="2ABE4BB0" w:rsidR="003E4DAD" w:rsidRPr="005C2364" w:rsidRDefault="00851F1A" w:rsidP="00851F1A">
      <w:pPr>
        <w:pStyle w:val="IH5Sec"/>
      </w:pPr>
      <w:r w:rsidRPr="005C2364">
        <w:t>19</w:t>
      </w:r>
      <w:r w:rsidR="00B505ED" w:rsidRPr="005C2364">
        <w:t>I</w:t>
      </w:r>
      <w:r w:rsidRPr="005C2364">
        <w:tab/>
      </w:r>
      <w:r w:rsidR="00942B76" w:rsidRPr="005C2364">
        <w:t>People</w:t>
      </w:r>
      <w:r w:rsidR="00B0428F" w:rsidRPr="005C2364">
        <w:t xml:space="preserve"> giving</w:t>
      </w:r>
      <w:r w:rsidRPr="005C2364">
        <w:t xml:space="preserve"> notice of</w:t>
      </w:r>
      <w:r w:rsidR="000E21C2" w:rsidRPr="005C2364">
        <w:t xml:space="preserve"> </w:t>
      </w:r>
      <w:r w:rsidRPr="005C2364">
        <w:t>self-exclusion</w:t>
      </w:r>
    </w:p>
    <w:p w14:paraId="4C5647AA" w14:textId="0340099D" w:rsidR="00D219DB" w:rsidRPr="005C2364" w:rsidRDefault="00875533" w:rsidP="005F1BDD">
      <w:pPr>
        <w:pStyle w:val="IMain"/>
      </w:pPr>
      <w:r w:rsidRPr="005C2364">
        <w:tab/>
        <w:t>(1)</w:t>
      </w:r>
      <w:r w:rsidRPr="005C2364">
        <w:tab/>
      </w:r>
      <w:r w:rsidR="000E5F92" w:rsidRPr="005C2364">
        <w:t>A</w:t>
      </w:r>
      <w:r w:rsidR="00383CF3" w:rsidRPr="005C2364">
        <w:t xml:space="preserve">n </w:t>
      </w:r>
      <w:r w:rsidR="00CC048E" w:rsidRPr="005C2364">
        <w:t>e</w:t>
      </w:r>
      <w:r w:rsidR="00383CF3" w:rsidRPr="005C2364">
        <w:t>ligible</w:t>
      </w:r>
      <w:r w:rsidR="000E5F92" w:rsidRPr="005C2364">
        <w:t xml:space="preserve"> person</w:t>
      </w:r>
      <w:r w:rsidR="00CF2F4B" w:rsidRPr="005C2364">
        <w:t xml:space="preserve">, or </w:t>
      </w:r>
      <w:r w:rsidR="001D17F7" w:rsidRPr="005C2364">
        <w:t xml:space="preserve">their </w:t>
      </w:r>
      <w:r w:rsidR="006F1449" w:rsidRPr="005C2364">
        <w:t>support person</w:t>
      </w:r>
      <w:r w:rsidR="00CF2F4B" w:rsidRPr="005C2364">
        <w:t>,</w:t>
      </w:r>
      <w:r w:rsidR="00244D52" w:rsidRPr="005C2364">
        <w:t xml:space="preserve"> </w:t>
      </w:r>
      <w:r w:rsidRPr="005C2364">
        <w:t>may give</w:t>
      </w:r>
      <w:r w:rsidR="00D219DB" w:rsidRPr="005C2364">
        <w:t xml:space="preserve"> written </w:t>
      </w:r>
      <w:r w:rsidRPr="005C2364">
        <w:t xml:space="preserve">notice </w:t>
      </w:r>
      <w:r w:rsidR="00E062C3" w:rsidRPr="005C2364">
        <w:t>of the</w:t>
      </w:r>
      <w:r w:rsidR="00B05468" w:rsidRPr="005C2364">
        <w:t xml:space="preserve"> person’s</w:t>
      </w:r>
      <w:r w:rsidR="00E062C3" w:rsidRPr="005C2364">
        <w:t xml:space="preserve"> intention to </w:t>
      </w:r>
      <w:r w:rsidRPr="005C2364">
        <w:t xml:space="preserve">be </w:t>
      </w:r>
      <w:r w:rsidR="00E062C3" w:rsidRPr="005C2364">
        <w:t xml:space="preserve">excluded from </w:t>
      </w:r>
      <w:r w:rsidR="00B456E8" w:rsidRPr="005C2364">
        <w:t xml:space="preserve">1 or more </w:t>
      </w:r>
      <w:r w:rsidR="00E062C3" w:rsidRPr="005C2364">
        <w:t xml:space="preserve">gambling </w:t>
      </w:r>
      <w:r w:rsidR="00B456E8" w:rsidRPr="005C2364">
        <w:t xml:space="preserve">activities </w:t>
      </w:r>
      <w:r w:rsidR="00E062C3" w:rsidRPr="005C2364">
        <w:t>(a</w:t>
      </w:r>
      <w:r w:rsidR="0059731A" w:rsidRPr="005C2364">
        <w:t xml:space="preserve"> </w:t>
      </w:r>
      <w:r w:rsidR="00232BAF" w:rsidRPr="00D40F53">
        <w:rPr>
          <w:rStyle w:val="charBoldItals"/>
        </w:rPr>
        <w:t>self</w:t>
      </w:r>
      <w:r w:rsidR="00B05468" w:rsidRPr="00D40F53">
        <w:rPr>
          <w:rStyle w:val="charBoldItals"/>
        </w:rPr>
        <w:noBreakHyphen/>
      </w:r>
      <w:r w:rsidR="00E062C3" w:rsidRPr="00D40F53">
        <w:rPr>
          <w:rStyle w:val="charBoldItals"/>
        </w:rPr>
        <w:t>exclusion</w:t>
      </w:r>
      <w:r w:rsidR="00241A26" w:rsidRPr="00D40F53">
        <w:rPr>
          <w:rStyle w:val="charBoldItals"/>
        </w:rPr>
        <w:t xml:space="preserve"> notice</w:t>
      </w:r>
      <w:r w:rsidR="00E062C3" w:rsidRPr="005C2364">
        <w:t>)</w:t>
      </w:r>
      <w:r w:rsidR="005F1BDD" w:rsidRPr="005C2364">
        <w:t xml:space="preserve"> </w:t>
      </w:r>
      <w:r w:rsidR="00D219DB" w:rsidRPr="005C2364">
        <w:t xml:space="preserve">to </w:t>
      </w:r>
      <w:r w:rsidR="00733C50" w:rsidRPr="005C2364">
        <w:t>either or both</w:t>
      </w:r>
      <w:r w:rsidR="00D219DB" w:rsidRPr="005C2364">
        <w:t xml:space="preserve"> of the following</w:t>
      </w:r>
      <w:r w:rsidR="00F6633A" w:rsidRPr="005C2364">
        <w:t xml:space="preserve"> entities</w:t>
      </w:r>
      <w:r w:rsidR="00D219DB" w:rsidRPr="005C2364">
        <w:t>:</w:t>
      </w:r>
    </w:p>
    <w:p w14:paraId="5A36DA71" w14:textId="37DB0FB6" w:rsidR="00BE6593" w:rsidRPr="005C2364" w:rsidRDefault="00BE6593" w:rsidP="00BE6593">
      <w:pPr>
        <w:pStyle w:val="Ipara"/>
      </w:pPr>
      <w:r w:rsidRPr="005C2364">
        <w:tab/>
        <w:t>(a)</w:t>
      </w:r>
      <w:r w:rsidRPr="005C2364">
        <w:tab/>
      </w:r>
      <w:r w:rsidR="00F6633A" w:rsidRPr="005C2364">
        <w:t>the commission;</w:t>
      </w:r>
    </w:p>
    <w:p w14:paraId="31542AFD" w14:textId="3112706A" w:rsidR="00F6633A" w:rsidRPr="005C2364" w:rsidRDefault="00F6633A" w:rsidP="00F6633A">
      <w:pPr>
        <w:pStyle w:val="Ipara"/>
      </w:pPr>
      <w:r w:rsidRPr="005C2364">
        <w:tab/>
        <w:t>(b)</w:t>
      </w:r>
      <w:r w:rsidRPr="005C2364">
        <w:tab/>
        <w:t>a licensee</w:t>
      </w:r>
      <w:r w:rsidR="00511C2F" w:rsidRPr="005C2364">
        <w:t>.</w:t>
      </w:r>
    </w:p>
    <w:p w14:paraId="777B7EDD" w14:textId="6EDBCF2F" w:rsidR="00AD7B04" w:rsidRPr="005C2364" w:rsidRDefault="00B05468" w:rsidP="00BA7EF8">
      <w:pPr>
        <w:pStyle w:val="IMain"/>
      </w:pPr>
      <w:r w:rsidRPr="005C2364">
        <w:lastRenderedPageBreak/>
        <w:tab/>
        <w:t>(2)</w:t>
      </w:r>
      <w:r w:rsidRPr="005C2364">
        <w:tab/>
      </w:r>
      <w:r w:rsidR="00E062C3" w:rsidRPr="005C2364">
        <w:t xml:space="preserve">A </w:t>
      </w:r>
      <w:r w:rsidR="005943D7" w:rsidRPr="005C2364">
        <w:t>self-</w:t>
      </w:r>
      <w:r w:rsidR="00E062C3" w:rsidRPr="005C2364">
        <w:t>exclusion notice must</w:t>
      </w:r>
      <w:r w:rsidR="009B3D64" w:rsidRPr="005C2364">
        <w:t xml:space="preserve"> include the following information in relation to the eligible person:</w:t>
      </w:r>
    </w:p>
    <w:p w14:paraId="7BB8CD40" w14:textId="59F189B4" w:rsidR="00AD7B04" w:rsidRPr="005C2364" w:rsidRDefault="00AD7B04" w:rsidP="009B3D64">
      <w:pPr>
        <w:pStyle w:val="Ipara"/>
      </w:pPr>
      <w:r w:rsidRPr="005C2364">
        <w:tab/>
      </w:r>
      <w:r w:rsidR="009B3D64" w:rsidRPr="005C2364">
        <w:t>(a)</w:t>
      </w:r>
      <w:r w:rsidR="009B3D64" w:rsidRPr="005C2364">
        <w:tab/>
      </w:r>
      <w:r w:rsidR="00EE7CA0" w:rsidRPr="005C2364">
        <w:t>the person</w:t>
      </w:r>
      <w:r w:rsidR="0026705E" w:rsidRPr="005C2364">
        <w:t>’s name;</w:t>
      </w:r>
    </w:p>
    <w:p w14:paraId="09237489" w14:textId="1ECD5E91" w:rsidR="009E1E14" w:rsidRPr="005C2364" w:rsidRDefault="009E1E14" w:rsidP="009B3D64">
      <w:pPr>
        <w:pStyle w:val="Ipara"/>
      </w:pPr>
      <w:r w:rsidRPr="005C2364">
        <w:tab/>
        <w:t>(</w:t>
      </w:r>
      <w:r w:rsidR="009B3D64" w:rsidRPr="005C2364">
        <w:t>b</w:t>
      </w:r>
      <w:r w:rsidRPr="005C2364">
        <w:t>)</w:t>
      </w:r>
      <w:r w:rsidRPr="005C2364">
        <w:tab/>
      </w:r>
      <w:r w:rsidR="00EE7CA0" w:rsidRPr="005C2364">
        <w:t>the person</w:t>
      </w:r>
      <w:r w:rsidRPr="005C2364">
        <w:t>’s date of birth;</w:t>
      </w:r>
    </w:p>
    <w:p w14:paraId="1B229266" w14:textId="44C4A9D1" w:rsidR="0026705E" w:rsidRPr="005C2364" w:rsidRDefault="0026705E" w:rsidP="009B3D64">
      <w:pPr>
        <w:pStyle w:val="Ipara"/>
      </w:pPr>
      <w:r w:rsidRPr="005C2364">
        <w:tab/>
        <w:t>(</w:t>
      </w:r>
      <w:r w:rsidR="009B3D64" w:rsidRPr="005C2364">
        <w:t>c</w:t>
      </w:r>
      <w:r w:rsidRPr="005C2364">
        <w:t>)</w:t>
      </w:r>
      <w:r w:rsidRPr="005C2364">
        <w:tab/>
      </w:r>
      <w:r w:rsidR="00EE7CA0" w:rsidRPr="005C2364">
        <w:t>the person</w:t>
      </w:r>
      <w:r w:rsidRPr="005C2364">
        <w:t xml:space="preserve">’s </w:t>
      </w:r>
      <w:r w:rsidR="00046330" w:rsidRPr="005C2364">
        <w:t xml:space="preserve">home address or email address, and any other contact details </w:t>
      </w:r>
      <w:r w:rsidR="002A72F0" w:rsidRPr="005C2364">
        <w:t>given by the person</w:t>
      </w:r>
      <w:r w:rsidRPr="005C2364">
        <w:t>;</w:t>
      </w:r>
    </w:p>
    <w:p w14:paraId="494E0C8B" w14:textId="088D1129" w:rsidR="00D93142" w:rsidRPr="005C2364" w:rsidRDefault="0026705E" w:rsidP="009B3D64">
      <w:pPr>
        <w:pStyle w:val="Ipara"/>
      </w:pPr>
      <w:r w:rsidRPr="005C2364">
        <w:tab/>
      </w:r>
      <w:r w:rsidR="00D93142" w:rsidRPr="005C2364">
        <w:t>(</w:t>
      </w:r>
      <w:r w:rsidR="009B3D64" w:rsidRPr="005C2364">
        <w:t>d</w:t>
      </w:r>
      <w:r w:rsidR="00D93142" w:rsidRPr="005C2364">
        <w:t>)</w:t>
      </w:r>
      <w:r w:rsidR="00D93142" w:rsidRPr="005C2364">
        <w:tab/>
      </w:r>
      <w:r w:rsidR="007E6033" w:rsidRPr="005C2364">
        <w:t>each</w:t>
      </w:r>
      <w:r w:rsidR="00D93142" w:rsidRPr="005C2364">
        <w:t xml:space="preserve"> gambling activit</w:t>
      </w:r>
      <w:r w:rsidR="007E6033" w:rsidRPr="005C2364">
        <w:t>y</w:t>
      </w:r>
      <w:r w:rsidR="00D93142" w:rsidRPr="005C2364">
        <w:t xml:space="preserve"> from which </w:t>
      </w:r>
      <w:r w:rsidR="00EE7CA0" w:rsidRPr="005C2364">
        <w:t>the person</w:t>
      </w:r>
      <w:r w:rsidR="00D93142" w:rsidRPr="005C2364">
        <w:t xml:space="preserve"> intends to be excluded;</w:t>
      </w:r>
    </w:p>
    <w:p w14:paraId="64E2400D" w14:textId="3828618D" w:rsidR="00E80808" w:rsidRPr="005C2364" w:rsidRDefault="00E80808" w:rsidP="00E80808">
      <w:pPr>
        <w:pStyle w:val="aExamHdgpar"/>
      </w:pPr>
      <w:r w:rsidRPr="005C2364">
        <w:t>Examples—gambling activity</w:t>
      </w:r>
    </w:p>
    <w:p w14:paraId="56C01A0C" w14:textId="32263203" w:rsidR="00E80808" w:rsidRPr="005C2364" w:rsidRDefault="00185710" w:rsidP="00185710">
      <w:pPr>
        <w:pStyle w:val="aExamBulletpar"/>
        <w:tabs>
          <w:tab w:val="left" w:pos="2000"/>
        </w:tabs>
      </w:pPr>
      <w:r w:rsidRPr="005C2364">
        <w:rPr>
          <w:rFonts w:ascii="Symbol" w:hAnsi="Symbol"/>
        </w:rPr>
        <w:t></w:t>
      </w:r>
      <w:r w:rsidRPr="005C2364">
        <w:rPr>
          <w:rFonts w:ascii="Symbol" w:hAnsi="Symbol"/>
        </w:rPr>
        <w:tab/>
      </w:r>
      <w:r w:rsidR="00E80808" w:rsidRPr="005C2364">
        <w:t>all gaming machines at all gambling facilities of a licensee</w:t>
      </w:r>
    </w:p>
    <w:p w14:paraId="22B42AB5" w14:textId="55763042" w:rsidR="00E80808" w:rsidRPr="005C2364" w:rsidRDefault="00185710" w:rsidP="00185710">
      <w:pPr>
        <w:pStyle w:val="aExamBulletpar"/>
        <w:tabs>
          <w:tab w:val="left" w:pos="2000"/>
        </w:tabs>
      </w:pPr>
      <w:r w:rsidRPr="005C2364">
        <w:rPr>
          <w:rFonts w:ascii="Symbol" w:hAnsi="Symbol"/>
        </w:rPr>
        <w:t></w:t>
      </w:r>
      <w:r w:rsidRPr="005C2364">
        <w:rPr>
          <w:rFonts w:ascii="Symbol" w:hAnsi="Symbol"/>
        </w:rPr>
        <w:tab/>
      </w:r>
      <w:r w:rsidR="00E80808" w:rsidRPr="005C2364">
        <w:t>all gambling activities at ABC Club Gungahlin</w:t>
      </w:r>
    </w:p>
    <w:p w14:paraId="74D72E41" w14:textId="257D5D6F" w:rsidR="00E80808" w:rsidRPr="005C2364" w:rsidRDefault="00185710" w:rsidP="00185710">
      <w:pPr>
        <w:pStyle w:val="aExamBulletpar"/>
        <w:tabs>
          <w:tab w:val="left" w:pos="2000"/>
        </w:tabs>
      </w:pPr>
      <w:r w:rsidRPr="005C2364">
        <w:rPr>
          <w:rFonts w:ascii="Symbol" w:hAnsi="Symbol"/>
        </w:rPr>
        <w:t></w:t>
      </w:r>
      <w:r w:rsidRPr="005C2364">
        <w:rPr>
          <w:rFonts w:ascii="Symbol" w:hAnsi="Symbol"/>
        </w:rPr>
        <w:tab/>
      </w:r>
      <w:r w:rsidR="00E80808" w:rsidRPr="005C2364">
        <w:t>on-course betting at XYZ racecourse</w:t>
      </w:r>
    </w:p>
    <w:p w14:paraId="70658012" w14:textId="6E89D246" w:rsidR="0018277B" w:rsidRPr="005C2364" w:rsidRDefault="009B3D64" w:rsidP="009B3D64">
      <w:pPr>
        <w:pStyle w:val="Ipara"/>
      </w:pPr>
      <w:r w:rsidRPr="005C2364">
        <w:tab/>
        <w:t>(e)</w:t>
      </w:r>
      <w:r w:rsidRPr="005C2364">
        <w:tab/>
      </w:r>
      <w:r w:rsidR="0018277B" w:rsidRPr="005C2364">
        <w:t>the period, of not less than 6 months and not more than 5 years</w:t>
      </w:r>
      <w:r w:rsidR="009132D4" w:rsidRPr="005C2364">
        <w:t xml:space="preserve"> (the </w:t>
      </w:r>
      <w:r w:rsidR="009132D4" w:rsidRPr="00D40F53">
        <w:rPr>
          <w:rStyle w:val="charBoldItals"/>
        </w:rPr>
        <w:t>exclusion period</w:t>
      </w:r>
      <w:r w:rsidR="009132D4" w:rsidRPr="005C2364">
        <w:t>)</w:t>
      </w:r>
      <w:r w:rsidR="0018277B" w:rsidRPr="005C2364">
        <w:t xml:space="preserve">, for which </w:t>
      </w:r>
      <w:r w:rsidR="00EE7CA0" w:rsidRPr="005C2364">
        <w:t>the person</w:t>
      </w:r>
      <w:r w:rsidR="0018277B" w:rsidRPr="005C2364">
        <w:t xml:space="preserve"> intends to be excluded from </w:t>
      </w:r>
      <w:r w:rsidR="00151BE1" w:rsidRPr="005C2364">
        <w:t>each gambling activity</w:t>
      </w:r>
      <w:r w:rsidR="000850DB" w:rsidRPr="005C2364">
        <w:t xml:space="preserve"> </w:t>
      </w:r>
      <w:r w:rsidR="00151BE1" w:rsidRPr="005C2364">
        <w:t>mentioned in paragraph (</w:t>
      </w:r>
      <w:r w:rsidR="00B802FD" w:rsidRPr="005C2364">
        <w:t>d</w:t>
      </w:r>
      <w:r w:rsidR="00151BE1" w:rsidRPr="005C2364">
        <w:t>)</w:t>
      </w:r>
      <w:r w:rsidR="0018277B" w:rsidRPr="005C2364">
        <w:t>;</w:t>
      </w:r>
    </w:p>
    <w:p w14:paraId="60D87E81" w14:textId="28C6E9E0" w:rsidR="007D73A5" w:rsidRPr="005C2364" w:rsidRDefault="00D93142" w:rsidP="009B3D64">
      <w:pPr>
        <w:pStyle w:val="Ipara"/>
      </w:pPr>
      <w:r w:rsidRPr="005C2364">
        <w:tab/>
        <w:t>(</w:t>
      </w:r>
      <w:r w:rsidR="009B3D64" w:rsidRPr="005C2364">
        <w:t>f</w:t>
      </w:r>
      <w:r w:rsidRPr="005C2364">
        <w:t>)</w:t>
      </w:r>
      <w:r w:rsidRPr="005C2364">
        <w:tab/>
        <w:t xml:space="preserve">a </w:t>
      </w:r>
      <w:r w:rsidR="00C71362" w:rsidRPr="005C2364">
        <w:t>statement</w:t>
      </w:r>
      <w:r w:rsidRPr="005C2364">
        <w:t xml:space="preserve"> that </w:t>
      </w:r>
      <w:r w:rsidR="00EE7CA0" w:rsidRPr="005C2364">
        <w:t>the person</w:t>
      </w:r>
      <w:r w:rsidR="007D73A5" w:rsidRPr="005C2364">
        <w:t>—</w:t>
      </w:r>
    </w:p>
    <w:p w14:paraId="33086D19" w14:textId="5BD1465C" w:rsidR="007D73A5" w:rsidRPr="005C2364" w:rsidRDefault="009B3D64" w:rsidP="009B3D64">
      <w:pPr>
        <w:pStyle w:val="Isubpara"/>
      </w:pPr>
      <w:r w:rsidRPr="005C2364">
        <w:tab/>
        <w:t>(i)</w:t>
      </w:r>
      <w:r w:rsidRPr="005C2364">
        <w:tab/>
      </w:r>
      <w:r w:rsidR="00D93142" w:rsidRPr="005C2364">
        <w:t xml:space="preserve">intends to be excluded from </w:t>
      </w:r>
      <w:r w:rsidR="007E6033" w:rsidRPr="005C2364">
        <w:t>each</w:t>
      </w:r>
      <w:r w:rsidR="00D93142" w:rsidRPr="005C2364">
        <w:t xml:space="preserve"> gambling activit</w:t>
      </w:r>
      <w:r w:rsidR="007E6033" w:rsidRPr="005C2364">
        <w:t>y</w:t>
      </w:r>
      <w:r w:rsidR="00D93142" w:rsidRPr="005C2364">
        <w:t xml:space="preserve"> </w:t>
      </w:r>
      <w:r w:rsidR="005155AC" w:rsidRPr="005C2364">
        <w:t>stated</w:t>
      </w:r>
      <w:r w:rsidR="00D93142" w:rsidRPr="005C2364">
        <w:t xml:space="preserve"> in</w:t>
      </w:r>
      <w:r w:rsidR="00C71362" w:rsidRPr="005C2364">
        <w:t xml:space="preserve"> the </w:t>
      </w:r>
      <w:r w:rsidR="005943D7" w:rsidRPr="005C2364">
        <w:t>self</w:t>
      </w:r>
      <w:r w:rsidR="005943D7" w:rsidRPr="005C2364">
        <w:noBreakHyphen/>
      </w:r>
      <w:r w:rsidR="00C71362" w:rsidRPr="005C2364">
        <w:t>exclusion notice</w:t>
      </w:r>
      <w:r w:rsidR="007E6033" w:rsidRPr="005C2364">
        <w:t xml:space="preserve"> </w:t>
      </w:r>
      <w:r w:rsidR="00317FDA" w:rsidRPr="005C2364">
        <w:t xml:space="preserve">for the </w:t>
      </w:r>
      <w:r w:rsidR="0088792F" w:rsidRPr="005C2364">
        <w:t>exclusion period</w:t>
      </w:r>
      <w:r w:rsidR="007D73A5" w:rsidRPr="005C2364">
        <w:t>; and</w:t>
      </w:r>
    </w:p>
    <w:p w14:paraId="49176A54" w14:textId="2B4E6995" w:rsidR="00905A5F" w:rsidRPr="005C2364" w:rsidRDefault="007D73A5" w:rsidP="009B3D64">
      <w:pPr>
        <w:pStyle w:val="Isubpara"/>
      </w:pPr>
      <w:r w:rsidRPr="005C2364">
        <w:tab/>
        <w:t>(</w:t>
      </w:r>
      <w:r w:rsidR="009B3D64" w:rsidRPr="005C2364">
        <w:t>ii</w:t>
      </w:r>
      <w:r w:rsidRPr="005C2364">
        <w:t>)</w:t>
      </w:r>
      <w:r w:rsidRPr="005C2364">
        <w:tab/>
        <w:t>consents to information</w:t>
      </w:r>
      <w:r w:rsidR="009A6E11" w:rsidRPr="005C2364">
        <w:t xml:space="preserve"> (including personal information)</w:t>
      </w:r>
      <w:r w:rsidR="00905A5F" w:rsidRPr="005C2364">
        <w:t xml:space="preserve"> in rel</w:t>
      </w:r>
      <w:r w:rsidR="009A6E11" w:rsidRPr="005C2364">
        <w:t>ation to</w:t>
      </w:r>
      <w:r w:rsidR="00905A5F" w:rsidRPr="005C2364">
        <w:t xml:space="preserve"> the </w:t>
      </w:r>
      <w:r w:rsidR="009A6E11" w:rsidRPr="005C2364">
        <w:t>notice</w:t>
      </w:r>
      <w:r w:rsidRPr="005C2364">
        <w:t xml:space="preserve"> </w:t>
      </w:r>
      <w:r w:rsidR="009A6E11" w:rsidRPr="005C2364">
        <w:t>being</w:t>
      </w:r>
      <w:r w:rsidRPr="005C2364">
        <w:t xml:space="preserve"> shared </w:t>
      </w:r>
      <w:r w:rsidR="00C57171" w:rsidRPr="005C2364">
        <w:t>with</w:t>
      </w:r>
      <w:r w:rsidRPr="005C2364">
        <w:t xml:space="preserve"> the commission, </w:t>
      </w:r>
      <w:r w:rsidR="00784ADD" w:rsidRPr="005C2364">
        <w:t xml:space="preserve">relevant </w:t>
      </w:r>
      <w:r w:rsidRPr="005C2364">
        <w:t>licensee</w:t>
      </w:r>
      <w:r w:rsidR="000850DB" w:rsidRPr="005C2364">
        <w:t>s</w:t>
      </w:r>
      <w:r w:rsidRPr="005C2364">
        <w:t xml:space="preserve"> and anyone else approved by the commission</w:t>
      </w:r>
      <w:r w:rsidR="00905A5F" w:rsidRPr="005C2364">
        <w:t>; and</w:t>
      </w:r>
    </w:p>
    <w:p w14:paraId="31F8D6ED" w14:textId="753DB839" w:rsidR="00D93142" w:rsidRPr="005C2364" w:rsidRDefault="00B8388E" w:rsidP="00B8388E">
      <w:pPr>
        <w:pStyle w:val="Isubpara"/>
      </w:pPr>
      <w:r w:rsidRPr="005C2364">
        <w:tab/>
        <w:t>(iii)</w:t>
      </w:r>
      <w:r w:rsidRPr="005C2364">
        <w:tab/>
      </w:r>
      <w:r w:rsidR="0002493F" w:rsidRPr="005C2364">
        <w:t>subject to section 19</w:t>
      </w:r>
      <w:r w:rsidR="00400CBC" w:rsidRPr="005C2364">
        <w:t>O</w:t>
      </w:r>
      <w:r w:rsidR="0002493F" w:rsidRPr="005C2364">
        <w:t xml:space="preserve"> (</w:t>
      </w:r>
      <w:r w:rsidR="00400CBC" w:rsidRPr="005C2364">
        <w:t>4</w:t>
      </w:r>
      <w:r w:rsidR="0002493F" w:rsidRPr="005C2364">
        <w:t xml:space="preserve">), </w:t>
      </w:r>
      <w:r w:rsidR="00905A5F" w:rsidRPr="005C2364">
        <w:t xml:space="preserve">consents to being asked to </w:t>
      </w:r>
      <w:r w:rsidR="00A93FA8" w:rsidRPr="005C2364">
        <w:t xml:space="preserve">stop </w:t>
      </w:r>
      <w:r w:rsidR="00060F20" w:rsidRPr="005C2364">
        <w:t>engaging in</w:t>
      </w:r>
      <w:r w:rsidR="00117B0A" w:rsidRPr="005C2364">
        <w:t xml:space="preserve"> the </w:t>
      </w:r>
      <w:r w:rsidR="000850DB" w:rsidRPr="005C2364">
        <w:t>gambling activit</w:t>
      </w:r>
      <w:r w:rsidR="00744650" w:rsidRPr="005C2364">
        <w:t xml:space="preserve">y or to leave the </w:t>
      </w:r>
      <w:r w:rsidR="00997284" w:rsidRPr="005C2364">
        <w:t>area</w:t>
      </w:r>
      <w:r w:rsidR="00FB53E4" w:rsidRPr="005C2364">
        <w:t xml:space="preserve"> </w:t>
      </w:r>
      <w:r w:rsidR="00997284" w:rsidRPr="005C2364">
        <w:t>in</w:t>
      </w:r>
      <w:r w:rsidR="00FB53E4" w:rsidRPr="005C2364">
        <w:t xml:space="preserve"> which the activity is </w:t>
      </w:r>
      <w:r w:rsidR="00997284" w:rsidRPr="005C2364">
        <w:t>conducted</w:t>
      </w:r>
      <w:r w:rsidR="00744650" w:rsidRPr="005C2364">
        <w:t>, and, if necessary, being removed from or prevented from entering the</w:t>
      </w:r>
      <w:r w:rsidR="00997284" w:rsidRPr="005C2364">
        <w:t xml:space="preserve"> area</w:t>
      </w:r>
      <w:r w:rsidR="0054535E" w:rsidRPr="005C2364">
        <w:t>;</w:t>
      </w:r>
    </w:p>
    <w:p w14:paraId="1D0F5E02" w14:textId="154B993A" w:rsidR="0054535E" w:rsidRPr="005C2364" w:rsidRDefault="009B3D64" w:rsidP="009B3D64">
      <w:pPr>
        <w:pStyle w:val="Ipara"/>
      </w:pPr>
      <w:r w:rsidRPr="005C2364">
        <w:tab/>
        <w:t>(g)</w:t>
      </w:r>
      <w:r w:rsidRPr="005C2364">
        <w:tab/>
      </w:r>
      <w:r w:rsidR="0054535E" w:rsidRPr="005C2364">
        <w:t>anything else prescribed by regulation.</w:t>
      </w:r>
    </w:p>
    <w:p w14:paraId="0E2BA9AA" w14:textId="49D55BC2" w:rsidR="00551AB0" w:rsidRPr="005C2364" w:rsidRDefault="00551AB0" w:rsidP="00BA7EF8">
      <w:pPr>
        <w:pStyle w:val="IMain"/>
      </w:pPr>
      <w:r w:rsidRPr="005C2364">
        <w:lastRenderedPageBreak/>
        <w:tab/>
        <w:t>(3)</w:t>
      </w:r>
      <w:r w:rsidRPr="005C2364">
        <w:tab/>
        <w:t xml:space="preserve">A licensee </w:t>
      </w:r>
      <w:r w:rsidR="008A7F5F" w:rsidRPr="005C2364">
        <w:t xml:space="preserve">must </w:t>
      </w:r>
      <w:r w:rsidRPr="005C2364">
        <w:t xml:space="preserve">accept a self-exclusion notice </w:t>
      </w:r>
      <w:r w:rsidR="00071E30" w:rsidRPr="005C2364">
        <w:t xml:space="preserve">given </w:t>
      </w:r>
      <w:r w:rsidR="003142EC" w:rsidRPr="005C2364">
        <w:t xml:space="preserve">to the licensee </w:t>
      </w:r>
      <w:r w:rsidR="00071E30" w:rsidRPr="005C2364">
        <w:t>under s</w:t>
      </w:r>
      <w:r w:rsidR="007C1CF0" w:rsidRPr="005C2364">
        <w:t>ubsection </w:t>
      </w:r>
      <w:r w:rsidR="00071E30" w:rsidRPr="005C2364">
        <w:t xml:space="preserve">(1) </w:t>
      </w:r>
      <w:r w:rsidR="005A23D3" w:rsidRPr="005C2364">
        <w:t>in relation to</w:t>
      </w:r>
      <w:r w:rsidRPr="005C2364">
        <w:t xml:space="preserve"> </w:t>
      </w:r>
      <w:r w:rsidR="000E5F92" w:rsidRPr="005C2364">
        <w:t>a</w:t>
      </w:r>
      <w:r w:rsidR="007D42EB" w:rsidRPr="005C2364">
        <w:t>n eligible</w:t>
      </w:r>
      <w:r w:rsidR="000E5F92" w:rsidRPr="005C2364">
        <w:t xml:space="preserve"> person</w:t>
      </w:r>
      <w:r w:rsidR="00963D4B" w:rsidRPr="005C2364">
        <w:t>,</w:t>
      </w:r>
      <w:r w:rsidRPr="005C2364">
        <w:t xml:space="preserve"> </w:t>
      </w:r>
      <w:r w:rsidR="008A7F5F" w:rsidRPr="005C2364">
        <w:t>unless</w:t>
      </w:r>
      <w:r w:rsidRPr="005C2364">
        <w:t>—</w:t>
      </w:r>
    </w:p>
    <w:p w14:paraId="3C189575" w14:textId="77777777" w:rsidR="00551AB0" w:rsidRPr="005C2364" w:rsidRDefault="00551AB0" w:rsidP="00551AB0">
      <w:pPr>
        <w:pStyle w:val="Ipara"/>
      </w:pPr>
      <w:r w:rsidRPr="005C2364">
        <w:tab/>
        <w:t>(a)</w:t>
      </w:r>
      <w:r w:rsidRPr="005C2364">
        <w:tab/>
        <w:t>the notice does not comply with the requirements under subsection (2); and</w:t>
      </w:r>
    </w:p>
    <w:p w14:paraId="162A73E9" w14:textId="77777777" w:rsidR="00551AB0" w:rsidRPr="005C2364" w:rsidRDefault="00551AB0" w:rsidP="00BA7EF8">
      <w:pPr>
        <w:pStyle w:val="Ipara"/>
        <w:ind w:left="1599" w:hanging="1599"/>
      </w:pPr>
      <w:r w:rsidRPr="005C2364">
        <w:tab/>
        <w:t>(b)</w:t>
      </w:r>
      <w:r w:rsidRPr="005C2364">
        <w:tab/>
        <w:t>the licensee—</w:t>
      </w:r>
    </w:p>
    <w:p w14:paraId="75AD7347" w14:textId="38B43938" w:rsidR="00551AB0" w:rsidRPr="005C2364" w:rsidRDefault="00551AB0" w:rsidP="00551AB0">
      <w:pPr>
        <w:pStyle w:val="Isubpara"/>
      </w:pPr>
      <w:r w:rsidRPr="005C2364">
        <w:tab/>
        <w:t>(i)</w:t>
      </w:r>
      <w:r w:rsidRPr="005C2364">
        <w:tab/>
        <w:t xml:space="preserve">tells </w:t>
      </w:r>
      <w:r w:rsidR="00EE7CA0" w:rsidRPr="005C2364">
        <w:t>the person</w:t>
      </w:r>
      <w:r w:rsidR="005A23D3" w:rsidRPr="005C2364">
        <w:t xml:space="preserve"> or their </w:t>
      </w:r>
      <w:r w:rsidR="006F1449" w:rsidRPr="005C2364">
        <w:t>support person</w:t>
      </w:r>
      <w:r w:rsidRPr="005C2364">
        <w:t xml:space="preserve"> the licensee</w:t>
      </w:r>
      <w:r w:rsidR="0067798E" w:rsidRPr="005C2364">
        <w:t xml:space="preserve"> does not</w:t>
      </w:r>
      <w:r w:rsidRPr="005C2364">
        <w:t xml:space="preserve"> accept the </w:t>
      </w:r>
      <w:r w:rsidR="00517D0C" w:rsidRPr="005C2364">
        <w:t xml:space="preserve">self-exclusion </w:t>
      </w:r>
      <w:r w:rsidRPr="005C2364">
        <w:t>notice</w:t>
      </w:r>
      <w:r w:rsidR="003269CA" w:rsidRPr="005C2364">
        <w:t xml:space="preserve"> for the reason mentioned in paragraph</w:t>
      </w:r>
      <w:r w:rsidR="00284C32" w:rsidRPr="005C2364">
        <w:t> </w:t>
      </w:r>
      <w:r w:rsidR="003269CA" w:rsidRPr="005C2364">
        <w:t>(a)</w:t>
      </w:r>
      <w:r w:rsidRPr="005C2364">
        <w:t>; and</w:t>
      </w:r>
    </w:p>
    <w:p w14:paraId="1A2C6F7E" w14:textId="10E39810" w:rsidR="00551AB0" w:rsidRPr="005C2364" w:rsidRDefault="00551AB0" w:rsidP="00551AB0">
      <w:pPr>
        <w:pStyle w:val="Isubpara"/>
      </w:pPr>
      <w:r w:rsidRPr="005C2364">
        <w:tab/>
        <w:t>(ii)</w:t>
      </w:r>
      <w:r w:rsidRPr="005C2364">
        <w:tab/>
        <w:t xml:space="preserve">gives </w:t>
      </w:r>
      <w:r w:rsidR="00EE7CA0" w:rsidRPr="005C2364">
        <w:t>the person</w:t>
      </w:r>
      <w:r w:rsidR="005A23D3" w:rsidRPr="005C2364">
        <w:t xml:space="preserve"> or their</w:t>
      </w:r>
      <w:r w:rsidR="006F1449" w:rsidRPr="005C2364">
        <w:t xml:space="preserve"> support person </w:t>
      </w:r>
      <w:r w:rsidRPr="005C2364">
        <w:t>information about how to comply with the requirements; and</w:t>
      </w:r>
    </w:p>
    <w:p w14:paraId="35BE02A0" w14:textId="2BFCEEA0" w:rsidR="00551AB0" w:rsidRPr="005C2364" w:rsidRDefault="00551AB0" w:rsidP="00551AB0">
      <w:pPr>
        <w:pStyle w:val="Isubpara"/>
      </w:pPr>
      <w:r w:rsidRPr="005C2364">
        <w:tab/>
        <w:t>(iii)</w:t>
      </w:r>
      <w:r w:rsidRPr="005C2364">
        <w:tab/>
        <w:t xml:space="preserve">makes a record in the register of </w:t>
      </w:r>
      <w:r w:rsidR="003269CA" w:rsidRPr="005C2364">
        <w:t xml:space="preserve">being </w:t>
      </w:r>
      <w:r w:rsidRPr="005C2364">
        <w:t>giv</w:t>
      </w:r>
      <w:r w:rsidR="003269CA" w:rsidRPr="005C2364">
        <w:t xml:space="preserve">en the </w:t>
      </w:r>
      <w:r w:rsidR="00517D0C" w:rsidRPr="005C2364">
        <w:t>self</w:t>
      </w:r>
      <w:r w:rsidR="00517D0C" w:rsidRPr="005C2364">
        <w:noBreakHyphen/>
        <w:t xml:space="preserve">exclusion </w:t>
      </w:r>
      <w:r w:rsidRPr="005C2364">
        <w:t xml:space="preserve">notice and </w:t>
      </w:r>
      <w:r w:rsidR="003269CA" w:rsidRPr="005C2364">
        <w:t xml:space="preserve">the </w:t>
      </w:r>
      <w:r w:rsidRPr="005C2364">
        <w:t>actions taken by the licensee.</w:t>
      </w:r>
    </w:p>
    <w:p w14:paraId="163FCAAB" w14:textId="0084B3EE" w:rsidR="006049F8" w:rsidRPr="005C2364" w:rsidRDefault="006049F8" w:rsidP="00437E92">
      <w:pPr>
        <w:pStyle w:val="IMain"/>
      </w:pPr>
      <w:r w:rsidRPr="005C2364">
        <w:tab/>
        <w:t>(</w:t>
      </w:r>
      <w:r w:rsidR="00551AB0" w:rsidRPr="005C2364">
        <w:t>4</w:t>
      </w:r>
      <w:r w:rsidRPr="005C2364">
        <w:t>)</w:t>
      </w:r>
      <w:r w:rsidRPr="005C2364">
        <w:tab/>
      </w:r>
      <w:r w:rsidR="007D42EB" w:rsidRPr="005C2364">
        <w:t>An eligible</w:t>
      </w:r>
      <w:r w:rsidR="005A23D3" w:rsidRPr="005C2364">
        <w:t xml:space="preserve"> </w:t>
      </w:r>
      <w:r w:rsidR="007D42EB" w:rsidRPr="005C2364">
        <w:t xml:space="preserve">person </w:t>
      </w:r>
      <w:r w:rsidR="005A23D3" w:rsidRPr="005C2364">
        <w:t>or their</w:t>
      </w:r>
      <w:r w:rsidR="0021431A" w:rsidRPr="005C2364">
        <w:t xml:space="preserve"> support person </w:t>
      </w:r>
      <w:r w:rsidRPr="005C2364">
        <w:t>may</w:t>
      </w:r>
      <w:r w:rsidR="006F1F4F" w:rsidRPr="005C2364">
        <w:t>, but need not,</w:t>
      </w:r>
      <w:r w:rsidRPr="005C2364">
        <w:t xml:space="preserve"> give more than 1 self</w:t>
      </w:r>
      <w:r w:rsidR="006F1F4F" w:rsidRPr="005C2364">
        <w:noBreakHyphen/>
      </w:r>
      <w:r w:rsidRPr="005C2364">
        <w:t xml:space="preserve">exclusion notice </w:t>
      </w:r>
      <w:r w:rsidR="006F1F4F" w:rsidRPr="005C2364">
        <w:t>in relation to different gambling activities</w:t>
      </w:r>
      <w:r w:rsidR="003269CA" w:rsidRPr="005C2364">
        <w:t xml:space="preserve">, </w:t>
      </w:r>
      <w:r w:rsidRPr="005C2364">
        <w:t>and</w:t>
      </w:r>
      <w:r w:rsidR="003269CA" w:rsidRPr="005C2364">
        <w:t xml:space="preserve"> </w:t>
      </w:r>
      <w:r w:rsidRPr="005C2364">
        <w:t xml:space="preserve">may give </w:t>
      </w:r>
      <w:r w:rsidR="003269CA" w:rsidRPr="005C2364">
        <w:t>a</w:t>
      </w:r>
      <w:r w:rsidRPr="005C2364">
        <w:t xml:space="preserve"> notice in the same, or different, terms</w:t>
      </w:r>
      <w:r w:rsidR="006F1F4F" w:rsidRPr="005C2364">
        <w:t xml:space="preserve"> </w:t>
      </w:r>
      <w:r w:rsidR="003269CA" w:rsidRPr="005C2364">
        <w:t>if a notice expires or is amended or revoked</w:t>
      </w:r>
      <w:r w:rsidRPr="005C2364">
        <w:t>.</w:t>
      </w:r>
    </w:p>
    <w:p w14:paraId="44F868F0" w14:textId="091D182C" w:rsidR="00401E39" w:rsidRPr="005C2364" w:rsidRDefault="003D245E" w:rsidP="00401E39">
      <w:pPr>
        <w:pStyle w:val="IMain"/>
      </w:pPr>
      <w:r w:rsidRPr="005C2364">
        <w:tab/>
      </w:r>
      <w:r w:rsidR="00D155AE" w:rsidRPr="005C2364">
        <w:t>(</w:t>
      </w:r>
      <w:r w:rsidR="00551AB0" w:rsidRPr="005C2364">
        <w:t>5</w:t>
      </w:r>
      <w:r w:rsidR="00D155AE" w:rsidRPr="005C2364">
        <w:t>)</w:t>
      </w:r>
      <w:r w:rsidR="00D155AE" w:rsidRPr="005C2364">
        <w:tab/>
      </w:r>
      <w:r w:rsidR="00176BF1" w:rsidRPr="005C2364">
        <w:t>A</w:t>
      </w:r>
      <w:r w:rsidR="007D42EB" w:rsidRPr="005C2364">
        <w:t>n eligible</w:t>
      </w:r>
      <w:r w:rsidR="00176BF1" w:rsidRPr="005C2364">
        <w:t xml:space="preserve"> person</w:t>
      </w:r>
      <w:r w:rsidR="005A23D3" w:rsidRPr="005C2364">
        <w:t xml:space="preserve"> </w:t>
      </w:r>
      <w:r w:rsidR="005A6828" w:rsidRPr="005C2364">
        <w:t>named in</w:t>
      </w:r>
      <w:r w:rsidR="005A23D3" w:rsidRPr="005C2364">
        <w:t xml:space="preserve"> </w:t>
      </w:r>
      <w:r w:rsidR="00401E39" w:rsidRPr="005C2364">
        <w:t xml:space="preserve">a self-exclusion notice must not engage in the gambling activity to which the notice relates within the </w:t>
      </w:r>
      <w:r w:rsidR="0088792F" w:rsidRPr="005C2364">
        <w:t xml:space="preserve">exclusion </w:t>
      </w:r>
      <w:r w:rsidR="00401E39" w:rsidRPr="005C2364">
        <w:t>period.</w:t>
      </w:r>
    </w:p>
    <w:p w14:paraId="45B52614" w14:textId="5B1A8C5D" w:rsidR="008D16E4" w:rsidRPr="005C2364" w:rsidRDefault="00733C50" w:rsidP="00BA7EF8">
      <w:pPr>
        <w:pStyle w:val="IMain"/>
      </w:pPr>
      <w:r w:rsidRPr="005C2364">
        <w:tab/>
        <w:t>(6)</w:t>
      </w:r>
      <w:r w:rsidRPr="005C2364">
        <w:tab/>
      </w:r>
      <w:r w:rsidR="008D16E4" w:rsidRPr="005C2364">
        <w:t>In this section:</w:t>
      </w:r>
    </w:p>
    <w:p w14:paraId="6179F80E" w14:textId="77777777" w:rsidR="00383CF3" w:rsidRPr="005C2364" w:rsidRDefault="00383CF3" w:rsidP="00185710">
      <w:pPr>
        <w:pStyle w:val="aDef"/>
      </w:pPr>
      <w:r w:rsidRPr="00D40F53">
        <w:rPr>
          <w:rStyle w:val="charBoldItals"/>
        </w:rPr>
        <w:t>eligible person</w:t>
      </w:r>
      <w:r w:rsidR="00733C50" w:rsidRPr="005C2364">
        <w:rPr>
          <w:bCs/>
          <w:iCs/>
        </w:rPr>
        <w:t xml:space="preserve"> </w:t>
      </w:r>
      <w:r w:rsidRPr="005C2364">
        <w:rPr>
          <w:bCs/>
          <w:iCs/>
        </w:rPr>
        <w:t>means—</w:t>
      </w:r>
    </w:p>
    <w:p w14:paraId="0E4AA0D9" w14:textId="0167C579" w:rsidR="00383CF3" w:rsidRPr="005C2364" w:rsidRDefault="00383CF3" w:rsidP="00383CF3">
      <w:pPr>
        <w:pStyle w:val="Idefpara"/>
      </w:pPr>
      <w:r w:rsidRPr="005C2364">
        <w:tab/>
        <w:t>(a)</w:t>
      </w:r>
      <w:r w:rsidRPr="005C2364">
        <w:tab/>
        <w:t>an adult; or</w:t>
      </w:r>
    </w:p>
    <w:p w14:paraId="2357D062" w14:textId="3B973976" w:rsidR="00B456E8" w:rsidRPr="005C2364" w:rsidRDefault="00383CF3" w:rsidP="00383CF3">
      <w:pPr>
        <w:pStyle w:val="Idefpara"/>
      </w:pPr>
      <w:r w:rsidRPr="005C2364">
        <w:tab/>
        <w:t>(b)</w:t>
      </w:r>
      <w:r w:rsidRPr="005C2364">
        <w:tab/>
      </w:r>
      <w:r w:rsidR="00AA44C7" w:rsidRPr="005C2364">
        <w:t>a person who is at least 17 years old and intends to be excluded from 1 or more gambling activities on and after reaching 18 years old</w:t>
      </w:r>
      <w:r w:rsidR="00733C50" w:rsidRPr="005C2364">
        <w:t>.</w:t>
      </w:r>
    </w:p>
    <w:p w14:paraId="1D56857F" w14:textId="4938A38A" w:rsidR="00AF1025" w:rsidRPr="005C2364" w:rsidRDefault="00CB7BFA" w:rsidP="002001C9">
      <w:pPr>
        <w:pStyle w:val="IH5Sec"/>
      </w:pPr>
      <w:r w:rsidRPr="005C2364">
        <w:lastRenderedPageBreak/>
        <w:t>19</w:t>
      </w:r>
      <w:r w:rsidR="00B505ED" w:rsidRPr="005C2364">
        <w:t>J</w:t>
      </w:r>
      <w:r w:rsidRPr="005C2364">
        <w:tab/>
      </w:r>
      <w:r w:rsidR="00872D22" w:rsidRPr="005C2364">
        <w:t>Licensee</w:t>
      </w:r>
      <w:r w:rsidR="00351A99" w:rsidRPr="005C2364">
        <w:t>s</w:t>
      </w:r>
      <w:r w:rsidR="00872D22" w:rsidRPr="005C2364">
        <w:t xml:space="preserve"> giving </w:t>
      </w:r>
      <w:r w:rsidR="00942B76" w:rsidRPr="005C2364">
        <w:t>people</w:t>
      </w:r>
      <w:r w:rsidR="00872D22" w:rsidRPr="005C2364">
        <w:t xml:space="preserve"> notice of gambling exclusion</w:t>
      </w:r>
    </w:p>
    <w:p w14:paraId="02542177" w14:textId="686A7648" w:rsidR="005B0A4C" w:rsidRPr="005C2364" w:rsidRDefault="007B323A" w:rsidP="004202E8">
      <w:pPr>
        <w:pStyle w:val="IMain"/>
      </w:pPr>
      <w:r w:rsidRPr="005C2364">
        <w:tab/>
      </w:r>
      <w:r w:rsidR="005E37FD" w:rsidRPr="005C2364">
        <w:t>(</w:t>
      </w:r>
      <w:r w:rsidR="004202E8" w:rsidRPr="005C2364">
        <w:t>1</w:t>
      </w:r>
      <w:r w:rsidR="005E37FD" w:rsidRPr="005C2364">
        <w:t>)</w:t>
      </w:r>
      <w:r w:rsidR="005E37FD" w:rsidRPr="005C2364">
        <w:tab/>
      </w:r>
      <w:r w:rsidR="004202E8" w:rsidRPr="005C2364">
        <w:t>A</w:t>
      </w:r>
      <w:r w:rsidR="00E859E7" w:rsidRPr="005C2364">
        <w:t xml:space="preserve"> licensee must give written notice to </w:t>
      </w:r>
      <w:r w:rsidR="008054AC" w:rsidRPr="005C2364">
        <w:t>a</w:t>
      </w:r>
      <w:r w:rsidR="005E37FD" w:rsidRPr="005C2364">
        <w:t xml:space="preserve"> person</w:t>
      </w:r>
      <w:r w:rsidR="00E859E7" w:rsidRPr="005C2364">
        <w:t xml:space="preserve"> </w:t>
      </w:r>
      <w:r w:rsidR="0064285C" w:rsidRPr="005C2364">
        <w:t xml:space="preserve">that </w:t>
      </w:r>
      <w:r w:rsidR="004202E8" w:rsidRPr="005C2364">
        <w:t>the person is</w:t>
      </w:r>
      <w:r w:rsidR="005B0A4C" w:rsidRPr="005C2364">
        <w:t xml:space="preserve"> </w:t>
      </w:r>
      <w:r w:rsidR="0064285C" w:rsidRPr="005C2364">
        <w:t xml:space="preserve">excluded from </w:t>
      </w:r>
      <w:r w:rsidR="008054AC" w:rsidRPr="005C2364">
        <w:t>a</w:t>
      </w:r>
      <w:r w:rsidR="0064285C" w:rsidRPr="005C2364">
        <w:t xml:space="preserve"> </w:t>
      </w:r>
      <w:r w:rsidR="005E37FD" w:rsidRPr="005C2364">
        <w:t xml:space="preserve">gambling </w:t>
      </w:r>
      <w:r w:rsidR="0064285C" w:rsidRPr="005C2364">
        <w:t>activity</w:t>
      </w:r>
      <w:r w:rsidR="008054AC" w:rsidRPr="005C2364">
        <w:t xml:space="preserve"> conducted by the licensee</w:t>
      </w:r>
      <w:r w:rsidR="0064285C" w:rsidRPr="005C2364">
        <w:t xml:space="preserve"> (a</w:t>
      </w:r>
      <w:r w:rsidR="00FC7F2B" w:rsidRPr="005C2364">
        <w:t> </w:t>
      </w:r>
      <w:r w:rsidR="0064285C" w:rsidRPr="00D40F53">
        <w:rPr>
          <w:rStyle w:val="charBoldItals"/>
        </w:rPr>
        <w:t>licensee exclusion notice</w:t>
      </w:r>
      <w:r w:rsidR="0064285C" w:rsidRPr="005C2364">
        <w:t>)</w:t>
      </w:r>
      <w:r w:rsidR="008054AC" w:rsidRPr="005C2364">
        <w:t xml:space="preserve"> if—</w:t>
      </w:r>
    </w:p>
    <w:p w14:paraId="2E2E90AF" w14:textId="3609D9D4" w:rsidR="00FC7F2B" w:rsidRPr="005C2364" w:rsidRDefault="004202E8" w:rsidP="00FC7F2B">
      <w:pPr>
        <w:pStyle w:val="Ipara"/>
      </w:pPr>
      <w:r w:rsidRPr="005C2364">
        <w:tab/>
      </w:r>
      <w:r w:rsidR="00C72B0E" w:rsidRPr="005C2364">
        <w:t>(a</w:t>
      </w:r>
      <w:r w:rsidR="00FC7F2B" w:rsidRPr="005C2364">
        <w:t>)</w:t>
      </w:r>
      <w:r w:rsidR="00FC7F2B" w:rsidRPr="005C2364">
        <w:tab/>
        <w:t>the person engages in the activity, or attempts to engage in the activity</w:t>
      </w:r>
      <w:r w:rsidR="00C72B0E" w:rsidRPr="005C2364">
        <w:t>; and</w:t>
      </w:r>
    </w:p>
    <w:p w14:paraId="5CE3215E" w14:textId="0164B765" w:rsidR="00C72B0E" w:rsidRPr="005C2364" w:rsidRDefault="00C72B0E" w:rsidP="00C72B0E">
      <w:pPr>
        <w:pStyle w:val="Ipara"/>
      </w:pPr>
      <w:r w:rsidRPr="005C2364">
        <w:tab/>
        <w:t>(b)</w:t>
      </w:r>
      <w:r w:rsidRPr="005C2364">
        <w:tab/>
      </w:r>
      <w:r w:rsidR="00F45C6D" w:rsidRPr="005C2364">
        <w:t>as a result of engaging in the activity there is a risk of gambling harm</w:t>
      </w:r>
      <w:r w:rsidR="00893305" w:rsidRPr="005C2364">
        <w:t xml:space="preserve"> in relation to a person</w:t>
      </w:r>
      <w:r w:rsidRPr="005C2364">
        <w:t>.</w:t>
      </w:r>
    </w:p>
    <w:p w14:paraId="00FA712E" w14:textId="1434774B" w:rsidR="0064285C" w:rsidRPr="005C2364" w:rsidRDefault="00292657" w:rsidP="00292657">
      <w:pPr>
        <w:pStyle w:val="IMain"/>
      </w:pPr>
      <w:r w:rsidRPr="005C2364">
        <w:tab/>
        <w:t>(</w:t>
      </w:r>
      <w:r w:rsidR="004202E8" w:rsidRPr="005C2364">
        <w:t>2</w:t>
      </w:r>
      <w:r w:rsidRPr="005C2364">
        <w:t>)</w:t>
      </w:r>
      <w:r w:rsidRPr="005C2364">
        <w:tab/>
      </w:r>
      <w:r w:rsidR="005B0A4C" w:rsidRPr="005C2364">
        <w:t xml:space="preserve">However, the licensee need not give a licensee exclusion notice </w:t>
      </w:r>
      <w:r w:rsidR="007B323A" w:rsidRPr="005C2364">
        <w:t xml:space="preserve">to </w:t>
      </w:r>
      <w:r w:rsidR="00FC7F2B" w:rsidRPr="005C2364">
        <w:t>the</w:t>
      </w:r>
      <w:r w:rsidR="007B323A" w:rsidRPr="005C2364">
        <w:t xml:space="preserve"> person </w:t>
      </w:r>
      <w:r w:rsidR="005B0A4C" w:rsidRPr="005C2364">
        <w:t xml:space="preserve">if the </w:t>
      </w:r>
      <w:r w:rsidR="007B323A" w:rsidRPr="005C2364">
        <w:t>person</w:t>
      </w:r>
      <w:r w:rsidR="005B0A4C" w:rsidRPr="005C2364">
        <w:t xml:space="preserve"> is </w:t>
      </w:r>
      <w:r w:rsidR="00A83383" w:rsidRPr="005C2364">
        <w:t xml:space="preserve">already </w:t>
      </w:r>
      <w:r w:rsidR="005B0A4C" w:rsidRPr="005C2364">
        <w:t>n</w:t>
      </w:r>
      <w:r w:rsidR="0064285C" w:rsidRPr="005C2364">
        <w:t xml:space="preserve">amed in </w:t>
      </w:r>
      <w:r w:rsidR="00A83383" w:rsidRPr="005C2364">
        <w:t>a</w:t>
      </w:r>
      <w:r w:rsidR="0064285C" w:rsidRPr="005C2364">
        <w:t xml:space="preserve"> </w:t>
      </w:r>
      <w:r w:rsidR="009E6FCC" w:rsidRPr="005C2364">
        <w:t xml:space="preserve">gambling exclusion notice or </w:t>
      </w:r>
      <w:r w:rsidR="0064285C" w:rsidRPr="005C2364">
        <w:t>gambling exclusion determination in relation to the gambling activity.</w:t>
      </w:r>
    </w:p>
    <w:p w14:paraId="424BD700" w14:textId="33906DF2" w:rsidR="00872D22" w:rsidRPr="005C2364" w:rsidRDefault="00872D22" w:rsidP="00BA7EF8">
      <w:pPr>
        <w:pStyle w:val="IMain"/>
      </w:pPr>
      <w:r w:rsidRPr="005C2364">
        <w:tab/>
        <w:t>(</w:t>
      </w:r>
      <w:r w:rsidR="004202E8" w:rsidRPr="005C2364">
        <w:t>3</w:t>
      </w:r>
      <w:r w:rsidRPr="005C2364">
        <w:t>)</w:t>
      </w:r>
      <w:r w:rsidRPr="005C2364">
        <w:tab/>
        <w:t>A licensee exclusion notice must</w:t>
      </w:r>
      <w:r w:rsidR="00B505ED" w:rsidRPr="005C2364">
        <w:t xml:space="preserve"> </w:t>
      </w:r>
      <w:r w:rsidRPr="005C2364">
        <w:t>include the following information:</w:t>
      </w:r>
    </w:p>
    <w:p w14:paraId="4972FEC6" w14:textId="70DFF29B" w:rsidR="00C3029A" w:rsidRPr="005C2364" w:rsidRDefault="00EA3456" w:rsidP="00EA3456">
      <w:pPr>
        <w:pStyle w:val="Ipara"/>
      </w:pPr>
      <w:r w:rsidRPr="005C2364">
        <w:tab/>
        <w:t>(a)</w:t>
      </w:r>
      <w:r w:rsidRPr="005C2364">
        <w:tab/>
      </w:r>
      <w:r w:rsidR="00C3029A" w:rsidRPr="005C2364">
        <w:t>the person’s name;</w:t>
      </w:r>
    </w:p>
    <w:p w14:paraId="5BA4C5D9" w14:textId="15CB32BF" w:rsidR="00C3029A" w:rsidRPr="005C2364" w:rsidRDefault="00C3029A" w:rsidP="00EA3456">
      <w:pPr>
        <w:pStyle w:val="Ipara"/>
      </w:pPr>
      <w:r w:rsidRPr="005C2364">
        <w:tab/>
        <w:t>(</w:t>
      </w:r>
      <w:r w:rsidR="00EA3456" w:rsidRPr="005C2364">
        <w:t>b</w:t>
      </w:r>
      <w:r w:rsidRPr="005C2364">
        <w:t>)</w:t>
      </w:r>
      <w:r w:rsidRPr="005C2364">
        <w:tab/>
        <w:t>the person’s date of birth;</w:t>
      </w:r>
    </w:p>
    <w:p w14:paraId="5B470074" w14:textId="58949E89" w:rsidR="00C3029A" w:rsidRPr="005C2364" w:rsidRDefault="00C3029A" w:rsidP="00EA3456">
      <w:pPr>
        <w:pStyle w:val="Ipara"/>
      </w:pPr>
      <w:r w:rsidRPr="005C2364">
        <w:tab/>
        <w:t>(</w:t>
      </w:r>
      <w:r w:rsidR="00EA3456" w:rsidRPr="005C2364">
        <w:t>c</w:t>
      </w:r>
      <w:r w:rsidRPr="005C2364">
        <w:t>)</w:t>
      </w:r>
      <w:r w:rsidRPr="005C2364">
        <w:tab/>
        <w:t xml:space="preserve">the person’s home address or email address, and any other contact details </w:t>
      </w:r>
      <w:r w:rsidR="00904BF9" w:rsidRPr="005C2364">
        <w:t xml:space="preserve">given by </w:t>
      </w:r>
      <w:r w:rsidRPr="005C2364">
        <w:t>the person;</w:t>
      </w:r>
    </w:p>
    <w:p w14:paraId="4DE94E30" w14:textId="0D99D147" w:rsidR="00C3029A" w:rsidRPr="005C2364" w:rsidRDefault="00C3029A" w:rsidP="00EA3456">
      <w:pPr>
        <w:pStyle w:val="Ipara"/>
      </w:pPr>
      <w:r w:rsidRPr="005C2364">
        <w:tab/>
        <w:t>(</w:t>
      </w:r>
      <w:r w:rsidR="00EA3456" w:rsidRPr="005C2364">
        <w:t>d</w:t>
      </w:r>
      <w:r w:rsidRPr="005C2364">
        <w:t>)</w:t>
      </w:r>
      <w:r w:rsidRPr="005C2364">
        <w:tab/>
        <w:t xml:space="preserve">if the licensee does not know or </w:t>
      </w:r>
      <w:r w:rsidR="004E3F62" w:rsidRPr="005C2364">
        <w:t>the person does not agree to give any of the information mentioned in paragraphs</w:t>
      </w:r>
      <w:r w:rsidR="00002A0E" w:rsidRPr="005C2364">
        <w:t> </w:t>
      </w:r>
      <w:r w:rsidR="004E3F62" w:rsidRPr="005C2364">
        <w:t>(</w:t>
      </w:r>
      <w:r w:rsidR="00EA3456" w:rsidRPr="005C2364">
        <w:t>a)</w:t>
      </w:r>
      <w:r w:rsidR="004E3F62" w:rsidRPr="005C2364">
        <w:t xml:space="preserve"> to (</w:t>
      </w:r>
      <w:r w:rsidR="00EA3456" w:rsidRPr="005C2364">
        <w:t>c</w:t>
      </w:r>
      <w:r w:rsidR="004E3F62" w:rsidRPr="005C2364">
        <w:t>)</w:t>
      </w:r>
      <w:r w:rsidRPr="005C2364">
        <w:t>—</w:t>
      </w:r>
      <w:r w:rsidR="00002A0E" w:rsidRPr="005C2364">
        <w:t xml:space="preserve">sufficient information to assist the commission or a </w:t>
      </w:r>
      <w:r w:rsidR="0004252C" w:rsidRPr="005C2364">
        <w:t>relevant</w:t>
      </w:r>
      <w:r w:rsidR="00002A0E" w:rsidRPr="005C2364">
        <w:t xml:space="preserve"> licensee in </w:t>
      </w:r>
      <w:r w:rsidR="00E75222" w:rsidRPr="005C2364">
        <w:t>identifying</w:t>
      </w:r>
      <w:r w:rsidR="00002A0E" w:rsidRPr="005C2364">
        <w:t xml:space="preserve"> </w:t>
      </w:r>
      <w:r w:rsidRPr="005C2364">
        <w:t>the person;</w:t>
      </w:r>
    </w:p>
    <w:p w14:paraId="4858102E" w14:textId="68391903" w:rsidR="00872D22" w:rsidRPr="005C2364" w:rsidRDefault="00872D22" w:rsidP="00EA3456">
      <w:pPr>
        <w:pStyle w:val="Ipara"/>
      </w:pPr>
      <w:r w:rsidRPr="005C2364">
        <w:tab/>
        <w:t>(</w:t>
      </w:r>
      <w:r w:rsidR="00EA3456" w:rsidRPr="005C2364">
        <w:t>e</w:t>
      </w:r>
      <w:r w:rsidRPr="005C2364">
        <w:t>)</w:t>
      </w:r>
      <w:r w:rsidRPr="005C2364">
        <w:tab/>
        <w:t>each gambling activity</w:t>
      </w:r>
      <w:r w:rsidR="003675B0" w:rsidRPr="005C2364">
        <w:t xml:space="preserve"> </w:t>
      </w:r>
      <w:r w:rsidR="00AB4FA7" w:rsidRPr="005C2364">
        <w:t xml:space="preserve">conducted by the licensee </w:t>
      </w:r>
      <w:r w:rsidRPr="005C2364">
        <w:t xml:space="preserve">from which </w:t>
      </w:r>
      <w:r w:rsidR="00176BF1" w:rsidRPr="005C2364">
        <w:t>the person</w:t>
      </w:r>
      <w:r w:rsidRPr="005C2364">
        <w:t xml:space="preserve"> is excluded;</w:t>
      </w:r>
    </w:p>
    <w:p w14:paraId="75717DC3" w14:textId="7896C298" w:rsidR="00872D22" w:rsidRPr="005C2364" w:rsidRDefault="00EA3456" w:rsidP="00EA3456">
      <w:pPr>
        <w:pStyle w:val="Ipara"/>
      </w:pPr>
      <w:r w:rsidRPr="005C2364">
        <w:tab/>
        <w:t>(f)</w:t>
      </w:r>
      <w:r w:rsidRPr="005C2364">
        <w:tab/>
      </w:r>
      <w:r w:rsidR="00872D22" w:rsidRPr="005C2364">
        <w:t>the period, of not more than 5 years</w:t>
      </w:r>
      <w:r w:rsidR="009132D4" w:rsidRPr="005C2364">
        <w:t xml:space="preserve"> (the </w:t>
      </w:r>
      <w:r w:rsidR="009132D4" w:rsidRPr="00D40F53">
        <w:rPr>
          <w:rStyle w:val="charBoldItals"/>
        </w:rPr>
        <w:t>exclusion period</w:t>
      </w:r>
      <w:r w:rsidR="009132D4" w:rsidRPr="005C2364">
        <w:t>)</w:t>
      </w:r>
      <w:r w:rsidR="00872D22" w:rsidRPr="005C2364">
        <w:t xml:space="preserve">, for which </w:t>
      </w:r>
      <w:r w:rsidR="00176BF1" w:rsidRPr="005C2364">
        <w:t>the person</w:t>
      </w:r>
      <w:r w:rsidR="00872D22" w:rsidRPr="005C2364">
        <w:t xml:space="preserve"> is excluded from </w:t>
      </w:r>
      <w:r w:rsidR="00151BE1" w:rsidRPr="005C2364">
        <w:t>each</w:t>
      </w:r>
      <w:r w:rsidR="00872D22" w:rsidRPr="005C2364">
        <w:t xml:space="preserve"> gambling activit</w:t>
      </w:r>
      <w:r w:rsidR="00151BE1" w:rsidRPr="005C2364">
        <w:t>y</w:t>
      </w:r>
      <w:r w:rsidR="003675B0" w:rsidRPr="005C2364">
        <w:t xml:space="preserve"> </w:t>
      </w:r>
      <w:r w:rsidR="00151BE1" w:rsidRPr="005C2364">
        <w:t>mentioned in paragraph</w:t>
      </w:r>
      <w:r w:rsidR="00FF399E" w:rsidRPr="005C2364">
        <w:t> </w:t>
      </w:r>
      <w:r w:rsidR="00151BE1" w:rsidRPr="005C2364">
        <w:t>(</w:t>
      </w:r>
      <w:r w:rsidRPr="005C2364">
        <w:t>e</w:t>
      </w:r>
      <w:r w:rsidR="00151BE1" w:rsidRPr="005C2364">
        <w:t>)</w:t>
      </w:r>
      <w:r w:rsidR="00131DE3" w:rsidRPr="005C2364">
        <w:t>;</w:t>
      </w:r>
    </w:p>
    <w:p w14:paraId="1B972D86" w14:textId="43FD1E5B" w:rsidR="00131DE3" w:rsidRPr="005C2364" w:rsidRDefault="00131DE3" w:rsidP="00EA3456">
      <w:pPr>
        <w:pStyle w:val="Ipara"/>
      </w:pPr>
      <w:r w:rsidRPr="005C2364">
        <w:tab/>
        <w:t>(</w:t>
      </w:r>
      <w:r w:rsidR="00EA3456" w:rsidRPr="005C2364">
        <w:t>g</w:t>
      </w:r>
      <w:r w:rsidRPr="005C2364">
        <w:t>)</w:t>
      </w:r>
      <w:r w:rsidRPr="005C2364">
        <w:tab/>
        <w:t xml:space="preserve">the reasons the licensee </w:t>
      </w:r>
      <w:r w:rsidR="00DE48C1" w:rsidRPr="005C2364">
        <w:t>is giving</w:t>
      </w:r>
      <w:r w:rsidRPr="005C2364">
        <w:t xml:space="preserve"> the notice</w:t>
      </w:r>
      <w:r w:rsidR="000F364B" w:rsidRPr="005C2364">
        <w:t>.</w:t>
      </w:r>
    </w:p>
    <w:p w14:paraId="75260D7F" w14:textId="35E61606" w:rsidR="00B249FE" w:rsidRPr="005C2364" w:rsidRDefault="00131DE3" w:rsidP="00EB75CA">
      <w:pPr>
        <w:pStyle w:val="IMain"/>
        <w:keepNext/>
      </w:pPr>
      <w:r w:rsidRPr="005C2364">
        <w:lastRenderedPageBreak/>
        <w:tab/>
        <w:t>(</w:t>
      </w:r>
      <w:r w:rsidR="004202E8" w:rsidRPr="005C2364">
        <w:t>4</w:t>
      </w:r>
      <w:r w:rsidRPr="005C2364">
        <w:t>)</w:t>
      </w:r>
      <w:r w:rsidRPr="005C2364">
        <w:tab/>
      </w:r>
      <w:r w:rsidR="00B249FE" w:rsidRPr="005C2364">
        <w:t>A licensee commits an offence if</w:t>
      </w:r>
      <w:r w:rsidR="00901FEF" w:rsidRPr="005C2364">
        <w:t xml:space="preserve"> the licensee</w:t>
      </w:r>
      <w:r w:rsidR="00B249FE" w:rsidRPr="005C2364">
        <w:t>—</w:t>
      </w:r>
    </w:p>
    <w:p w14:paraId="492EE340" w14:textId="490AA110" w:rsidR="009D6139" w:rsidRPr="005C2364" w:rsidRDefault="00B249FE" w:rsidP="00131DE3">
      <w:pPr>
        <w:pStyle w:val="Ipara"/>
      </w:pPr>
      <w:r w:rsidRPr="005C2364">
        <w:tab/>
        <w:t>(a)</w:t>
      </w:r>
      <w:r w:rsidRPr="005C2364">
        <w:tab/>
      </w:r>
      <w:r w:rsidR="00901FEF" w:rsidRPr="005C2364">
        <w:t>is required to give a licensee exclusion notice to a person in accordance with subsection</w:t>
      </w:r>
      <w:r w:rsidR="00FC7F2B" w:rsidRPr="005C2364">
        <w:t>s</w:t>
      </w:r>
      <w:r w:rsidR="00901FEF" w:rsidRPr="005C2364">
        <w:t xml:space="preserve"> (1)</w:t>
      </w:r>
      <w:r w:rsidR="00FC7F2B" w:rsidRPr="005C2364">
        <w:t xml:space="preserve"> and (3)</w:t>
      </w:r>
      <w:r w:rsidR="00901FEF" w:rsidRPr="005C2364">
        <w:t>; and</w:t>
      </w:r>
    </w:p>
    <w:p w14:paraId="67ED70CC" w14:textId="7AB68B14" w:rsidR="00901FEF" w:rsidRPr="005C2364" w:rsidRDefault="00901FEF" w:rsidP="00901FEF">
      <w:pPr>
        <w:pStyle w:val="Ipara"/>
      </w:pPr>
      <w:r w:rsidRPr="005C2364">
        <w:tab/>
        <w:t>(b)</w:t>
      </w:r>
      <w:r w:rsidRPr="005C2364">
        <w:tab/>
        <w:t>fails to give the notice to the person</w:t>
      </w:r>
      <w:r w:rsidR="00CF6CE4" w:rsidRPr="005C2364">
        <w:t xml:space="preserve"> as soon as practicable</w:t>
      </w:r>
      <w:r w:rsidR="002816A8" w:rsidRPr="005C2364">
        <w:t>, but not later than 3 trading days after the day the requirement arises.</w:t>
      </w:r>
    </w:p>
    <w:p w14:paraId="5742BD38" w14:textId="4D9BF9B6" w:rsidR="00B249FE" w:rsidRPr="005C2364" w:rsidRDefault="009B74AD" w:rsidP="009B74AD">
      <w:pPr>
        <w:pStyle w:val="Penalty"/>
      </w:pPr>
      <w:r w:rsidRPr="005C2364">
        <w:t xml:space="preserve">Maximum penalty: </w:t>
      </w:r>
      <w:r w:rsidR="00B249FE" w:rsidRPr="005C2364">
        <w:t xml:space="preserve"> </w:t>
      </w:r>
      <w:r w:rsidR="009D028C" w:rsidRPr="005C2364">
        <w:t>30</w:t>
      </w:r>
      <w:r w:rsidR="00B249FE" w:rsidRPr="005C2364">
        <w:t xml:space="preserve"> penalty units.</w:t>
      </w:r>
    </w:p>
    <w:p w14:paraId="1352481A" w14:textId="396C9F4D" w:rsidR="00AF1271" w:rsidRPr="00D40F53" w:rsidRDefault="00AF1271" w:rsidP="00AF1271">
      <w:pPr>
        <w:pStyle w:val="IMain"/>
      </w:pPr>
      <w:r w:rsidRPr="005C2364">
        <w:tab/>
        <w:t>(</w:t>
      </w:r>
      <w:r w:rsidR="004202E8" w:rsidRPr="005C2364">
        <w:t>5</w:t>
      </w:r>
      <w:r w:rsidRPr="005C2364">
        <w:t>)</w:t>
      </w:r>
      <w:r w:rsidRPr="005C2364">
        <w:tab/>
        <w:t>I</w:t>
      </w:r>
      <w:r w:rsidRPr="00D40F53">
        <w:t>t is a defence to</w:t>
      </w:r>
      <w:r w:rsidR="00653FAE" w:rsidRPr="00D40F53">
        <w:t xml:space="preserve"> a prosecution for</w:t>
      </w:r>
      <w:r w:rsidRPr="00D40F53">
        <w:t xml:space="preserve"> an offence against subsection</w:t>
      </w:r>
      <w:r w:rsidR="00653FAE" w:rsidRPr="00D40F53">
        <w:t> </w:t>
      </w:r>
      <w:r w:rsidRPr="00D40F53">
        <w:t>(</w:t>
      </w:r>
      <w:r w:rsidR="004202E8" w:rsidRPr="00D40F53">
        <w:t>4</w:t>
      </w:r>
      <w:r w:rsidRPr="00D40F53">
        <w:t xml:space="preserve">) if the </w:t>
      </w:r>
      <w:r w:rsidR="00CB2FCA" w:rsidRPr="00D40F53">
        <w:t>defendant</w:t>
      </w:r>
      <w:r w:rsidRPr="00D40F53">
        <w:t xml:space="preserve"> proves </w:t>
      </w:r>
      <w:r w:rsidR="00653FAE" w:rsidRPr="00D40F53">
        <w:t>that—</w:t>
      </w:r>
    </w:p>
    <w:p w14:paraId="18FA3F72" w14:textId="073F9856" w:rsidR="00B2340B" w:rsidRPr="005C2364" w:rsidRDefault="00C65BB2" w:rsidP="00C65BB2">
      <w:pPr>
        <w:pStyle w:val="Ipara"/>
      </w:pPr>
      <w:r w:rsidRPr="005C2364">
        <w:tab/>
        <w:t>(a)</w:t>
      </w:r>
      <w:r w:rsidRPr="005C2364">
        <w:tab/>
      </w:r>
      <w:r w:rsidR="00B2340B" w:rsidRPr="005C2364">
        <w:t xml:space="preserve">giving a </w:t>
      </w:r>
      <w:r w:rsidR="00BB6B64" w:rsidRPr="005C2364">
        <w:t xml:space="preserve">licensee exclusion </w:t>
      </w:r>
      <w:r w:rsidR="00B2340B" w:rsidRPr="005C2364">
        <w:t>notice</w:t>
      </w:r>
      <w:r w:rsidR="00BB6B64" w:rsidRPr="005C2364">
        <w:t xml:space="preserve"> to the person</w:t>
      </w:r>
      <w:r w:rsidR="00B2340B" w:rsidRPr="005C2364">
        <w:t xml:space="preserve"> </w:t>
      </w:r>
      <w:r w:rsidR="005A15D1" w:rsidRPr="005C2364">
        <w:t>was</w:t>
      </w:r>
      <w:r w:rsidR="00B2340B" w:rsidRPr="005C2364">
        <w:t xml:space="preserve"> not proportionate to the risk of gambling harm </w:t>
      </w:r>
      <w:r w:rsidR="006B2C43" w:rsidRPr="005C2364">
        <w:t>in relation to</w:t>
      </w:r>
      <w:r w:rsidR="00B2340B" w:rsidRPr="005C2364">
        <w:t xml:space="preserve"> the person</w:t>
      </w:r>
      <w:r w:rsidR="00EF7172" w:rsidRPr="005C2364">
        <w:t xml:space="preserve"> </w:t>
      </w:r>
      <w:r w:rsidR="00752A57" w:rsidRPr="005C2364">
        <w:t>at the time</w:t>
      </w:r>
      <w:r w:rsidR="00B2340B" w:rsidRPr="005C2364">
        <w:t>;</w:t>
      </w:r>
      <w:r w:rsidR="00791372" w:rsidRPr="005C2364">
        <w:t xml:space="preserve"> and</w:t>
      </w:r>
    </w:p>
    <w:p w14:paraId="1A567F1C" w14:textId="26DD18BE" w:rsidR="00BB6B64" w:rsidRPr="005C2364" w:rsidRDefault="00BB6B64" w:rsidP="00BB6B64">
      <w:pPr>
        <w:pStyle w:val="Ipara"/>
      </w:pPr>
      <w:r w:rsidRPr="005C2364">
        <w:tab/>
        <w:t>(b)</w:t>
      </w:r>
      <w:r w:rsidRPr="005C2364">
        <w:tab/>
      </w:r>
      <w:r w:rsidR="00D60E87" w:rsidRPr="005C2364">
        <w:t>other</w:t>
      </w:r>
      <w:r w:rsidR="00752A57" w:rsidRPr="005C2364">
        <w:t>, more proportionate,</w:t>
      </w:r>
      <w:r w:rsidR="00791372" w:rsidRPr="005C2364">
        <w:t xml:space="preserve"> </w:t>
      </w:r>
      <w:r w:rsidR="006E0858" w:rsidRPr="005C2364">
        <w:t>actions</w:t>
      </w:r>
      <w:r w:rsidR="00791372" w:rsidRPr="005C2364">
        <w:t xml:space="preserve"> to </w:t>
      </w:r>
      <w:r w:rsidR="00252CBC" w:rsidRPr="005C2364">
        <w:t>reduce</w:t>
      </w:r>
      <w:r w:rsidR="00791372" w:rsidRPr="005C2364">
        <w:t xml:space="preserve"> the risk of gambling harm </w:t>
      </w:r>
      <w:r w:rsidR="005A15D1" w:rsidRPr="005C2364">
        <w:t>were</w:t>
      </w:r>
      <w:r w:rsidRPr="005C2364">
        <w:t xml:space="preserve"> reasonably available</w:t>
      </w:r>
      <w:r w:rsidR="00791372" w:rsidRPr="005C2364">
        <w:t>; and</w:t>
      </w:r>
    </w:p>
    <w:p w14:paraId="25D5ACC6" w14:textId="265F5B92" w:rsidR="00791372" w:rsidRPr="005C2364" w:rsidRDefault="00791372" w:rsidP="00791372">
      <w:pPr>
        <w:pStyle w:val="Ipara"/>
      </w:pPr>
      <w:r w:rsidRPr="005C2364">
        <w:tab/>
        <w:t>(c)</w:t>
      </w:r>
      <w:r w:rsidRPr="005C2364">
        <w:tab/>
        <w:t xml:space="preserve">the </w:t>
      </w:r>
      <w:r w:rsidR="00CB2FCA" w:rsidRPr="005C2364">
        <w:t>defendant</w:t>
      </w:r>
      <w:r w:rsidRPr="005C2364">
        <w:t>—</w:t>
      </w:r>
    </w:p>
    <w:p w14:paraId="0D31DC98" w14:textId="621192A4" w:rsidR="00E94484" w:rsidRPr="005C2364" w:rsidRDefault="00EF7172" w:rsidP="00EF7172">
      <w:pPr>
        <w:pStyle w:val="Isubpara"/>
      </w:pPr>
      <w:r w:rsidRPr="005C2364">
        <w:tab/>
        <w:t>(i)</w:t>
      </w:r>
      <w:r w:rsidRPr="005C2364">
        <w:tab/>
        <w:t>consider</w:t>
      </w:r>
      <w:r w:rsidR="005A15D1" w:rsidRPr="005C2364">
        <w:t>ed</w:t>
      </w:r>
      <w:r w:rsidRPr="005C2364">
        <w:t xml:space="preserve"> the matters mentioned in </w:t>
      </w:r>
      <w:r w:rsidR="002F0077" w:rsidRPr="005C2364">
        <w:t xml:space="preserve">paragraphs </w:t>
      </w:r>
      <w:r w:rsidRPr="005C2364">
        <w:t>(a) and (b)</w:t>
      </w:r>
      <w:r w:rsidR="00E94484" w:rsidRPr="005C2364">
        <w:t>; and</w:t>
      </w:r>
    </w:p>
    <w:p w14:paraId="137DF108" w14:textId="2C1DB1AD" w:rsidR="00024547" w:rsidRPr="005C2364" w:rsidRDefault="00EF7172" w:rsidP="00EF7172">
      <w:pPr>
        <w:pStyle w:val="Isubpara"/>
      </w:pPr>
      <w:r w:rsidRPr="005C2364">
        <w:tab/>
        <w:t>(ii)</w:t>
      </w:r>
      <w:r w:rsidRPr="005C2364">
        <w:tab/>
      </w:r>
      <w:r w:rsidR="00C65BB2" w:rsidRPr="005C2364">
        <w:t>decide</w:t>
      </w:r>
      <w:r w:rsidR="005A15D1" w:rsidRPr="005C2364">
        <w:t>d</w:t>
      </w:r>
      <w:r w:rsidR="00C65BB2" w:rsidRPr="005C2364">
        <w:t xml:space="preserve"> a</w:t>
      </w:r>
      <w:r w:rsidR="006E0858" w:rsidRPr="005C2364">
        <w:t xml:space="preserve">n action </w:t>
      </w:r>
      <w:r w:rsidR="00C65BB2" w:rsidRPr="005C2364">
        <w:t xml:space="preserve">other than a licensee exclusion notice </w:t>
      </w:r>
      <w:r w:rsidR="005A15D1" w:rsidRPr="005C2364">
        <w:t>was</w:t>
      </w:r>
      <w:r w:rsidR="00C65BB2" w:rsidRPr="005C2364">
        <w:t xml:space="preserve"> more </w:t>
      </w:r>
      <w:r w:rsidR="005E511B" w:rsidRPr="005C2364">
        <w:t>appropriate</w:t>
      </w:r>
      <w:r w:rsidR="00C65BB2" w:rsidRPr="005C2364">
        <w:t xml:space="preserve"> in the circumstances; and</w:t>
      </w:r>
    </w:p>
    <w:p w14:paraId="227B9AD7" w14:textId="1BF29C51" w:rsidR="00707C13" w:rsidRPr="005C2364" w:rsidRDefault="00EF7172" w:rsidP="00EF7172">
      <w:pPr>
        <w:pStyle w:val="Isubpara"/>
      </w:pPr>
      <w:r w:rsidRPr="005C2364">
        <w:tab/>
        <w:t>(iii)</w:t>
      </w:r>
      <w:r w:rsidRPr="005C2364">
        <w:tab/>
      </w:r>
      <w:r w:rsidR="00D50A22" w:rsidRPr="005C2364">
        <w:t>implement</w:t>
      </w:r>
      <w:r w:rsidR="006E0858" w:rsidRPr="005C2364">
        <w:t>ed</w:t>
      </w:r>
      <w:r w:rsidR="00D50A22" w:rsidRPr="005C2364">
        <w:t xml:space="preserve"> the other </w:t>
      </w:r>
      <w:r w:rsidR="006E0858" w:rsidRPr="005C2364">
        <w:t>action</w:t>
      </w:r>
      <w:r w:rsidR="00D50A22" w:rsidRPr="005C2364">
        <w:t>; and</w:t>
      </w:r>
    </w:p>
    <w:p w14:paraId="68D84FA0" w14:textId="48E1E185" w:rsidR="00C65BB2" w:rsidRPr="005C2364" w:rsidRDefault="00C65BB2" w:rsidP="00EF7172">
      <w:pPr>
        <w:pStyle w:val="Isubpara"/>
      </w:pPr>
      <w:r w:rsidRPr="005C2364">
        <w:tab/>
        <w:t>(</w:t>
      </w:r>
      <w:r w:rsidR="00EF7172" w:rsidRPr="005C2364">
        <w:t>iv</w:t>
      </w:r>
      <w:r w:rsidRPr="005C2364">
        <w:t>)</w:t>
      </w:r>
      <w:r w:rsidRPr="005C2364">
        <w:tab/>
      </w:r>
      <w:r w:rsidR="005A15D1" w:rsidRPr="005C2364">
        <w:t>made</w:t>
      </w:r>
      <w:r w:rsidRPr="005C2364">
        <w:t xml:space="preserve"> a record in the gambling </w:t>
      </w:r>
      <w:r w:rsidR="00434462" w:rsidRPr="005C2364">
        <w:t>harm risk</w:t>
      </w:r>
      <w:r w:rsidRPr="005C2364">
        <w:t xml:space="preserve"> register of the </w:t>
      </w:r>
      <w:r w:rsidR="00E94484" w:rsidRPr="005C2364">
        <w:t xml:space="preserve">matters </w:t>
      </w:r>
      <w:r w:rsidR="00D50A22" w:rsidRPr="005C2364">
        <w:t xml:space="preserve">the licensee </w:t>
      </w:r>
      <w:r w:rsidR="005A15D1" w:rsidRPr="005C2364">
        <w:t>took</w:t>
      </w:r>
      <w:r w:rsidR="00D50A22" w:rsidRPr="005C2364">
        <w:t xml:space="preserve"> into account, their decision and action taken</w:t>
      </w:r>
      <w:r w:rsidR="00E94484" w:rsidRPr="005C2364">
        <w:t>.</w:t>
      </w:r>
    </w:p>
    <w:p w14:paraId="53C60FB5" w14:textId="38AB1073" w:rsidR="00CB2FCA" w:rsidRPr="005C2364" w:rsidRDefault="00CB2FCA" w:rsidP="00CD38FD">
      <w:pPr>
        <w:pStyle w:val="aNote"/>
      </w:pPr>
      <w:r w:rsidRPr="005C2364">
        <w:rPr>
          <w:rStyle w:val="charItals"/>
        </w:rPr>
        <w:t>Note</w:t>
      </w:r>
      <w:r w:rsidRPr="005C2364">
        <w:rPr>
          <w:rStyle w:val="charItals"/>
        </w:rPr>
        <w:tab/>
      </w:r>
      <w:r w:rsidRPr="005C2364">
        <w:t>The defendant has a legal burden in relation to the matters mentioned in s (</w:t>
      </w:r>
      <w:r w:rsidR="00656DE7" w:rsidRPr="005C2364">
        <w:t>5</w:t>
      </w:r>
      <w:r w:rsidRPr="005C2364">
        <w:t xml:space="preserve">) (see </w:t>
      </w:r>
      <w:hyperlink r:id="rId35" w:tooltip="A2002-51" w:history="1">
        <w:r w:rsidR="00D40F53" w:rsidRPr="00D40F53">
          <w:rPr>
            <w:rStyle w:val="charCitHyperlinkAbbrev"/>
          </w:rPr>
          <w:t>Criminal Code</w:t>
        </w:r>
      </w:hyperlink>
      <w:r w:rsidRPr="005C2364">
        <w:t>, s 59).</w:t>
      </w:r>
    </w:p>
    <w:p w14:paraId="25AACD4E" w14:textId="71ABC4F7" w:rsidR="00307B36" w:rsidRPr="005C2364" w:rsidRDefault="00307B36" w:rsidP="00307B36">
      <w:pPr>
        <w:pStyle w:val="IH5Sec"/>
      </w:pPr>
      <w:r w:rsidRPr="005C2364">
        <w:lastRenderedPageBreak/>
        <w:t>19</w:t>
      </w:r>
      <w:r w:rsidR="009110D3" w:rsidRPr="005C2364">
        <w:t>K</w:t>
      </w:r>
      <w:r w:rsidRPr="005C2364">
        <w:tab/>
      </w:r>
      <w:r w:rsidR="00616DF0" w:rsidRPr="005C2364">
        <w:t>L</w:t>
      </w:r>
      <w:r w:rsidRPr="005C2364">
        <w:t>icensee</w:t>
      </w:r>
      <w:r w:rsidR="005C12C6" w:rsidRPr="005C2364">
        <w:t>s</w:t>
      </w:r>
      <w:r w:rsidRPr="005C2364">
        <w:t xml:space="preserve"> </w:t>
      </w:r>
      <w:r w:rsidR="00616DF0" w:rsidRPr="005C2364">
        <w:t>must</w:t>
      </w:r>
      <w:r w:rsidRPr="005C2364">
        <w:t xml:space="preserve"> </w:t>
      </w:r>
      <w:r w:rsidR="005C12C6" w:rsidRPr="005C2364">
        <w:t>tell commission about</w:t>
      </w:r>
      <w:r w:rsidRPr="005C2364">
        <w:t xml:space="preserve"> gambling </w:t>
      </w:r>
      <w:r w:rsidR="005C12C6" w:rsidRPr="005C2364">
        <w:t>exclusion notices</w:t>
      </w:r>
    </w:p>
    <w:p w14:paraId="723C94C3" w14:textId="7A7C8104" w:rsidR="004E0AE4" w:rsidRPr="005C2364" w:rsidRDefault="00D63DAC" w:rsidP="00D63DAC">
      <w:pPr>
        <w:pStyle w:val="IMain"/>
      </w:pPr>
      <w:r w:rsidRPr="005C2364">
        <w:tab/>
        <w:t>(1)</w:t>
      </w:r>
      <w:r w:rsidRPr="005C2364">
        <w:tab/>
      </w:r>
      <w:r w:rsidR="00131847" w:rsidRPr="005C2364">
        <w:t>A licensee must tell the commission</w:t>
      </w:r>
      <w:r w:rsidR="004E0AE4" w:rsidRPr="005C2364">
        <w:t>,</w:t>
      </w:r>
      <w:r w:rsidR="001728D5" w:rsidRPr="005C2364">
        <w:t xml:space="preserve"> in writing</w:t>
      </w:r>
      <w:r w:rsidR="00DE2652" w:rsidRPr="005C2364">
        <w:t xml:space="preserve">, </w:t>
      </w:r>
      <w:r w:rsidR="00400CBC" w:rsidRPr="005C2364">
        <w:t>if</w:t>
      </w:r>
      <w:r w:rsidRPr="005C2364">
        <w:t xml:space="preserve"> </w:t>
      </w:r>
      <w:r w:rsidR="00D901D5" w:rsidRPr="005C2364">
        <w:t>either of the following happen:</w:t>
      </w:r>
    </w:p>
    <w:p w14:paraId="337E0E98" w14:textId="4DEF275A" w:rsidR="00307B36" w:rsidRPr="005C2364" w:rsidRDefault="004E0AE4" w:rsidP="004E0AE4">
      <w:pPr>
        <w:pStyle w:val="Ipara"/>
      </w:pPr>
      <w:r w:rsidRPr="005C2364">
        <w:tab/>
        <w:t>(a)</w:t>
      </w:r>
      <w:r w:rsidRPr="005C2364">
        <w:tab/>
      </w:r>
      <w:r w:rsidR="00D901D5" w:rsidRPr="005C2364">
        <w:t xml:space="preserve">the licensee </w:t>
      </w:r>
      <w:r w:rsidR="00B1754B" w:rsidRPr="005C2364">
        <w:t>is given</w:t>
      </w:r>
      <w:r w:rsidR="00307B36" w:rsidRPr="005C2364">
        <w:t xml:space="preserve"> a self</w:t>
      </w:r>
      <w:r w:rsidR="002D1D59" w:rsidRPr="005C2364">
        <w:noBreakHyphen/>
      </w:r>
      <w:r w:rsidR="00307B36" w:rsidRPr="005C2364">
        <w:t>exclusion notic</w:t>
      </w:r>
      <w:r w:rsidR="007A78FA" w:rsidRPr="005C2364">
        <w:t>e</w:t>
      </w:r>
      <w:r w:rsidR="008A7F5F" w:rsidRPr="005C2364">
        <w:t xml:space="preserve"> </w:t>
      </w:r>
      <w:r w:rsidR="00B1754B" w:rsidRPr="005C2364">
        <w:t xml:space="preserve">by a person or their support person </w:t>
      </w:r>
      <w:r w:rsidR="007562B8" w:rsidRPr="005C2364">
        <w:t>under section 19</w:t>
      </w:r>
      <w:r w:rsidR="00400CBC" w:rsidRPr="005C2364">
        <w:t>I</w:t>
      </w:r>
      <w:r w:rsidR="007562B8" w:rsidRPr="005C2364">
        <w:t xml:space="preserve"> (</w:t>
      </w:r>
      <w:r w:rsidR="00B1754B" w:rsidRPr="005C2364">
        <w:t>1</w:t>
      </w:r>
      <w:r w:rsidR="007562B8" w:rsidRPr="005C2364">
        <w:t>)</w:t>
      </w:r>
      <w:r w:rsidR="00192513" w:rsidRPr="005C2364">
        <w:t xml:space="preserve"> (other than a notice the licensee does not accept under section 19</w:t>
      </w:r>
      <w:r w:rsidR="00400CBC" w:rsidRPr="005C2364">
        <w:t>I</w:t>
      </w:r>
      <w:r w:rsidR="00192513" w:rsidRPr="005C2364">
        <w:t xml:space="preserve"> (3))</w:t>
      </w:r>
      <w:r w:rsidRPr="005C2364">
        <w:t>;</w:t>
      </w:r>
    </w:p>
    <w:p w14:paraId="29880508" w14:textId="3ECF03F1" w:rsidR="004E0AE4" w:rsidRPr="005C2364" w:rsidRDefault="004E0AE4" w:rsidP="004E0AE4">
      <w:pPr>
        <w:pStyle w:val="Ipara"/>
      </w:pPr>
      <w:r w:rsidRPr="005C2364">
        <w:tab/>
        <w:t>(b)</w:t>
      </w:r>
      <w:r w:rsidRPr="005C2364">
        <w:tab/>
      </w:r>
      <w:r w:rsidR="00D901D5" w:rsidRPr="005C2364">
        <w:t xml:space="preserve">the licensee </w:t>
      </w:r>
      <w:r w:rsidRPr="005C2364">
        <w:t>gives a person a licensee exclusion notice under section 19</w:t>
      </w:r>
      <w:r w:rsidR="00400CBC" w:rsidRPr="005C2364">
        <w:t>J</w:t>
      </w:r>
      <w:r w:rsidRPr="005C2364">
        <w:t> (</w:t>
      </w:r>
      <w:r w:rsidR="00656DE7" w:rsidRPr="005C2364">
        <w:t>1</w:t>
      </w:r>
      <w:r w:rsidRPr="005C2364">
        <w:t>).</w:t>
      </w:r>
    </w:p>
    <w:p w14:paraId="5F3C39EF" w14:textId="2308D908" w:rsidR="00D63DAC" w:rsidRPr="005C2364" w:rsidRDefault="00D63DAC" w:rsidP="00BA7EF8">
      <w:pPr>
        <w:pStyle w:val="IMain"/>
      </w:pPr>
      <w:r w:rsidRPr="005C2364">
        <w:tab/>
        <w:t>(2)</w:t>
      </w:r>
      <w:r w:rsidRPr="005C2364">
        <w:tab/>
        <w:t>A licensee commits an offence if</w:t>
      </w:r>
      <w:r w:rsidR="002F2F71" w:rsidRPr="005C2364">
        <w:t xml:space="preserve"> the licensee</w:t>
      </w:r>
      <w:r w:rsidR="002D1D59" w:rsidRPr="005C2364">
        <w:t>—</w:t>
      </w:r>
    </w:p>
    <w:p w14:paraId="241A90C0" w14:textId="04545C26" w:rsidR="002D1D59" w:rsidRPr="005C2364" w:rsidRDefault="002D1D59" w:rsidP="002D1D59">
      <w:pPr>
        <w:pStyle w:val="Ipara"/>
      </w:pPr>
      <w:r w:rsidRPr="005C2364">
        <w:tab/>
        <w:t>(a)</w:t>
      </w:r>
      <w:r w:rsidRPr="005C2364">
        <w:tab/>
        <w:t>is required to tell the commission about a self</w:t>
      </w:r>
      <w:r w:rsidRPr="005C2364">
        <w:noBreakHyphen/>
        <w:t>exclusion notice under subsection (1)</w:t>
      </w:r>
      <w:r w:rsidR="004E0AE4" w:rsidRPr="005C2364">
        <w:t xml:space="preserve"> (a)</w:t>
      </w:r>
      <w:r w:rsidRPr="005C2364">
        <w:t>; and</w:t>
      </w:r>
    </w:p>
    <w:p w14:paraId="0602B1AB" w14:textId="62C1260C" w:rsidR="00307B36" w:rsidRPr="005C2364" w:rsidRDefault="005A0A17" w:rsidP="005A0A17">
      <w:pPr>
        <w:pStyle w:val="Ipara"/>
      </w:pPr>
      <w:r w:rsidRPr="005C2364">
        <w:tab/>
        <w:t>(b)</w:t>
      </w:r>
      <w:r w:rsidRPr="005C2364">
        <w:tab/>
      </w:r>
      <w:r w:rsidR="00307B36" w:rsidRPr="005C2364">
        <w:t>fails to tell the commission about the notice within 3</w:t>
      </w:r>
      <w:r w:rsidR="001A25FC" w:rsidRPr="005C2364">
        <w:t> </w:t>
      </w:r>
      <w:r w:rsidR="00307B36" w:rsidRPr="005C2364">
        <w:t>trading days after the day</w:t>
      </w:r>
      <w:r w:rsidR="000667EC" w:rsidRPr="005C2364">
        <w:t xml:space="preserve"> </w:t>
      </w:r>
      <w:r w:rsidR="00EE7CA0" w:rsidRPr="005C2364">
        <w:t>the person</w:t>
      </w:r>
      <w:r w:rsidR="0054535E" w:rsidRPr="005C2364">
        <w:t xml:space="preserve"> </w:t>
      </w:r>
      <w:r w:rsidR="00544989" w:rsidRPr="005C2364">
        <w:t xml:space="preserve">or their </w:t>
      </w:r>
      <w:r w:rsidR="0021431A" w:rsidRPr="005C2364">
        <w:t xml:space="preserve">support person </w:t>
      </w:r>
      <w:r w:rsidR="0054535E" w:rsidRPr="005C2364">
        <w:t xml:space="preserve">gives the licensee </w:t>
      </w:r>
      <w:r w:rsidR="000667EC" w:rsidRPr="005C2364">
        <w:t>the notice</w:t>
      </w:r>
      <w:r w:rsidR="00307B36" w:rsidRPr="005C2364">
        <w:t>.</w:t>
      </w:r>
    </w:p>
    <w:p w14:paraId="14563861" w14:textId="1E8A3DDE" w:rsidR="00307B36" w:rsidRPr="005C2364" w:rsidRDefault="00307B36" w:rsidP="00307B36">
      <w:pPr>
        <w:pStyle w:val="Penalty"/>
      </w:pPr>
      <w:r w:rsidRPr="005C2364">
        <w:t xml:space="preserve">Maximum penalty: </w:t>
      </w:r>
      <w:r w:rsidR="0054535E" w:rsidRPr="005C2364">
        <w:t xml:space="preserve"> 10</w:t>
      </w:r>
      <w:r w:rsidRPr="005C2364">
        <w:t xml:space="preserve"> penalty units.</w:t>
      </w:r>
    </w:p>
    <w:p w14:paraId="66B5482D" w14:textId="2D787F5C" w:rsidR="005A0A17" w:rsidRPr="005C2364" w:rsidRDefault="005A0A17" w:rsidP="00BA7EF8">
      <w:pPr>
        <w:pStyle w:val="IMain"/>
      </w:pPr>
      <w:r w:rsidRPr="005C2364">
        <w:tab/>
        <w:t>(</w:t>
      </w:r>
      <w:r w:rsidR="00C44280" w:rsidRPr="005C2364">
        <w:t>3</w:t>
      </w:r>
      <w:r w:rsidRPr="005C2364">
        <w:t>)</w:t>
      </w:r>
      <w:r w:rsidRPr="005C2364">
        <w:tab/>
        <w:t>A licensee commits an offence if</w:t>
      </w:r>
      <w:r w:rsidR="002F2F71" w:rsidRPr="005C2364">
        <w:t xml:space="preserve"> the licensee</w:t>
      </w:r>
      <w:r w:rsidRPr="005C2364">
        <w:t>—</w:t>
      </w:r>
    </w:p>
    <w:p w14:paraId="48AD6688" w14:textId="119137E0" w:rsidR="004E0AE4" w:rsidRPr="005C2364" w:rsidRDefault="004E0AE4" w:rsidP="004E0AE4">
      <w:pPr>
        <w:pStyle w:val="Ipara"/>
      </w:pPr>
      <w:r w:rsidRPr="005C2364">
        <w:tab/>
        <w:t>(a)</w:t>
      </w:r>
      <w:r w:rsidRPr="005C2364">
        <w:tab/>
        <w:t xml:space="preserve">is required to tell the commission about a </w:t>
      </w:r>
      <w:r w:rsidR="00D15B7F" w:rsidRPr="005C2364">
        <w:t xml:space="preserve">licensee exclusion </w:t>
      </w:r>
      <w:r w:rsidRPr="005C2364">
        <w:t>notice under subsection (1) (</w:t>
      </w:r>
      <w:r w:rsidR="00D15B7F" w:rsidRPr="005C2364">
        <w:t>b</w:t>
      </w:r>
      <w:r w:rsidRPr="005C2364">
        <w:t>); and</w:t>
      </w:r>
    </w:p>
    <w:p w14:paraId="21C6E196" w14:textId="77160388" w:rsidR="005A0A17" w:rsidRPr="005C2364" w:rsidRDefault="005A0A17" w:rsidP="005A0A17">
      <w:pPr>
        <w:pStyle w:val="Ipara"/>
      </w:pPr>
      <w:r w:rsidRPr="005C2364">
        <w:tab/>
        <w:t>(b)</w:t>
      </w:r>
      <w:r w:rsidRPr="005C2364">
        <w:tab/>
        <w:t>fails to tell the commission about the notice</w:t>
      </w:r>
      <w:r w:rsidR="004E0AE4" w:rsidRPr="005C2364">
        <w:t xml:space="preserve"> </w:t>
      </w:r>
      <w:r w:rsidRPr="005C2364">
        <w:t>within 3</w:t>
      </w:r>
      <w:r w:rsidR="00873EC5" w:rsidRPr="005C2364">
        <w:t> </w:t>
      </w:r>
      <w:r w:rsidRPr="005C2364">
        <w:t xml:space="preserve">trading days after the day the licensee gives the notice to </w:t>
      </w:r>
      <w:r w:rsidR="00EE7CA0" w:rsidRPr="005C2364">
        <w:t>the person</w:t>
      </w:r>
      <w:r w:rsidRPr="005C2364">
        <w:t>.</w:t>
      </w:r>
    </w:p>
    <w:p w14:paraId="05A853FD" w14:textId="417049A8" w:rsidR="00307B36" w:rsidRPr="005C2364" w:rsidRDefault="005A0A17" w:rsidP="005A0A17">
      <w:pPr>
        <w:pStyle w:val="Penalty"/>
      </w:pPr>
      <w:r w:rsidRPr="005C2364">
        <w:t xml:space="preserve">Maximum penalty:  </w:t>
      </w:r>
      <w:r w:rsidR="0054535E" w:rsidRPr="005C2364">
        <w:t>10</w:t>
      </w:r>
      <w:r w:rsidRPr="005C2364">
        <w:t xml:space="preserve"> penalty units.</w:t>
      </w:r>
    </w:p>
    <w:p w14:paraId="540E3D88" w14:textId="06F0C69C" w:rsidR="000A1D1D" w:rsidRPr="005C2364" w:rsidRDefault="000A1D1D" w:rsidP="000A1D1D">
      <w:pPr>
        <w:pStyle w:val="IMain"/>
      </w:pPr>
      <w:r w:rsidRPr="005C2364">
        <w:tab/>
        <w:t>(</w:t>
      </w:r>
      <w:r w:rsidR="00C44280" w:rsidRPr="005C2364">
        <w:t>4</w:t>
      </w:r>
      <w:r w:rsidRPr="005C2364">
        <w:t>)</w:t>
      </w:r>
      <w:r w:rsidRPr="005C2364">
        <w:tab/>
        <w:t>An offence against this section is a strict liability offence.</w:t>
      </w:r>
    </w:p>
    <w:p w14:paraId="6D7995F3" w14:textId="4FF1F513" w:rsidR="00C23D93" w:rsidRPr="005C2364" w:rsidRDefault="00C23D93" w:rsidP="00C23D93">
      <w:pPr>
        <w:pStyle w:val="IH5Sec"/>
      </w:pPr>
      <w:r w:rsidRPr="005C2364">
        <w:lastRenderedPageBreak/>
        <w:t>19</w:t>
      </w:r>
      <w:r w:rsidR="009110D3" w:rsidRPr="005C2364">
        <w:t>L</w:t>
      </w:r>
      <w:r w:rsidRPr="005C2364">
        <w:tab/>
      </w:r>
      <w:r w:rsidR="004F720F" w:rsidRPr="005C2364">
        <w:t>End of g</w:t>
      </w:r>
      <w:r w:rsidRPr="005C2364">
        <w:t>ambling exclusion notic</w:t>
      </w:r>
      <w:r w:rsidR="004F720F" w:rsidRPr="005C2364">
        <w:t>e</w:t>
      </w:r>
      <w:r w:rsidR="00A26A4A" w:rsidRPr="005C2364">
        <w:t>s</w:t>
      </w:r>
    </w:p>
    <w:p w14:paraId="655940E5" w14:textId="2668BBF2" w:rsidR="00C23D93" w:rsidRPr="005C2364" w:rsidRDefault="00C23D93" w:rsidP="00BA7EF8">
      <w:pPr>
        <w:pStyle w:val="Amainreturn"/>
        <w:keepNext/>
      </w:pPr>
      <w:r w:rsidRPr="005C2364">
        <w:t>A gambling exclusion notice in relation to a person ends on the earliest of the following:</w:t>
      </w:r>
    </w:p>
    <w:p w14:paraId="72954C0A" w14:textId="65CBFC29" w:rsidR="00C23D93" w:rsidRPr="005C2364" w:rsidRDefault="005E08E8" w:rsidP="005E08E8">
      <w:pPr>
        <w:pStyle w:val="Ipara"/>
      </w:pPr>
      <w:r w:rsidRPr="005C2364">
        <w:tab/>
        <w:t>(a)</w:t>
      </w:r>
      <w:r w:rsidRPr="005C2364">
        <w:tab/>
      </w:r>
      <w:r w:rsidR="00C23D93" w:rsidRPr="005C2364">
        <w:t xml:space="preserve">if the commission </w:t>
      </w:r>
      <w:r w:rsidR="00B50B4B" w:rsidRPr="005C2364">
        <w:t>decides to make</w:t>
      </w:r>
      <w:r w:rsidR="00C23D93" w:rsidRPr="005C2364">
        <w:t xml:space="preserve"> a gambling exclusion determination under section 19</w:t>
      </w:r>
      <w:r w:rsidR="00CE731A" w:rsidRPr="005C2364">
        <w:t>M</w:t>
      </w:r>
      <w:r w:rsidR="00BA7EF8">
        <w:t> </w:t>
      </w:r>
      <w:r w:rsidR="00C23D93" w:rsidRPr="005C2364">
        <w:t>(2)</w:t>
      </w:r>
      <w:r w:rsidR="00BA7EF8">
        <w:t> </w:t>
      </w:r>
      <w:r w:rsidR="00C23D93" w:rsidRPr="005C2364">
        <w:t>(a)—</w:t>
      </w:r>
      <w:r w:rsidR="00E72674" w:rsidRPr="005C2364">
        <w:t>the day</w:t>
      </w:r>
      <w:r w:rsidR="00C23D93" w:rsidRPr="005C2364">
        <w:t xml:space="preserve"> the determination </w:t>
      </w:r>
      <w:r w:rsidR="00FB4F7B" w:rsidRPr="005C2364">
        <w:t>starts</w:t>
      </w:r>
      <w:r w:rsidR="00C23D93" w:rsidRPr="005C2364">
        <w:t>;</w:t>
      </w:r>
    </w:p>
    <w:p w14:paraId="64930641" w14:textId="4F5F444B" w:rsidR="00C23D93" w:rsidRPr="005C2364" w:rsidRDefault="005E08E8" w:rsidP="005E08E8">
      <w:pPr>
        <w:pStyle w:val="Ipara"/>
      </w:pPr>
      <w:r w:rsidRPr="005C2364">
        <w:tab/>
        <w:t>(b)</w:t>
      </w:r>
      <w:r w:rsidRPr="005C2364">
        <w:tab/>
      </w:r>
      <w:r w:rsidR="00C23D93" w:rsidRPr="005C2364">
        <w:t>if the commission decides not to make a gambling exclusion determination under section 19</w:t>
      </w:r>
      <w:r w:rsidR="00CE731A" w:rsidRPr="005C2364">
        <w:t>M</w:t>
      </w:r>
      <w:r w:rsidR="00BA7EF8">
        <w:t> </w:t>
      </w:r>
      <w:r w:rsidR="00C23D93" w:rsidRPr="005C2364">
        <w:t>(3)—the day after the commission tells the person or the licensee about the commission’s decision under section 19</w:t>
      </w:r>
      <w:r w:rsidR="00CE731A" w:rsidRPr="005C2364">
        <w:t>M</w:t>
      </w:r>
      <w:r w:rsidR="00C23D93" w:rsidRPr="005C2364">
        <w:t xml:space="preserve"> (4);</w:t>
      </w:r>
    </w:p>
    <w:p w14:paraId="7763D7BB" w14:textId="41181122" w:rsidR="00C23D93" w:rsidRPr="005C2364" w:rsidRDefault="005E08E8" w:rsidP="005E08E8">
      <w:pPr>
        <w:pStyle w:val="Ipara"/>
      </w:pPr>
      <w:r w:rsidRPr="005C2364">
        <w:tab/>
        <w:t>(c)</w:t>
      </w:r>
      <w:r w:rsidRPr="005C2364">
        <w:tab/>
      </w:r>
      <w:r w:rsidR="00C23D93" w:rsidRPr="005C2364">
        <w:t>at the end of the exclusion period stated in the notice.</w:t>
      </w:r>
    </w:p>
    <w:p w14:paraId="6A28DFB7" w14:textId="2324973A" w:rsidR="002A62CF" w:rsidRPr="005C2364" w:rsidRDefault="002A62CF" w:rsidP="002A62CF">
      <w:pPr>
        <w:pStyle w:val="IH4SubDiv"/>
      </w:pPr>
      <w:r w:rsidRPr="005C2364">
        <w:t>Subdivision 3.5.3</w:t>
      </w:r>
      <w:r w:rsidRPr="005C2364">
        <w:tab/>
        <w:t>Gambling exclusion determinations</w:t>
      </w:r>
    </w:p>
    <w:p w14:paraId="1A5036DC" w14:textId="03D69E3C" w:rsidR="0044426B" w:rsidRPr="005C2364" w:rsidRDefault="002763E6" w:rsidP="0044426B">
      <w:pPr>
        <w:pStyle w:val="IH5Sec"/>
      </w:pPr>
      <w:r w:rsidRPr="005C2364">
        <w:t>19</w:t>
      </w:r>
      <w:r w:rsidR="009110D3" w:rsidRPr="005C2364">
        <w:t>M</w:t>
      </w:r>
      <w:r w:rsidRPr="005C2364">
        <w:tab/>
      </w:r>
      <w:r w:rsidR="00BB54B8" w:rsidRPr="005C2364">
        <w:t>C</w:t>
      </w:r>
      <w:r w:rsidR="0044426B" w:rsidRPr="005C2364">
        <w:t>ommission must make gambling exclusion determination</w:t>
      </w:r>
    </w:p>
    <w:p w14:paraId="5E768DBA" w14:textId="77777777" w:rsidR="00CB7BFA" w:rsidRPr="005C2364" w:rsidRDefault="005B48F0" w:rsidP="00BA7EF8">
      <w:pPr>
        <w:pStyle w:val="IMain"/>
      </w:pPr>
      <w:r w:rsidRPr="005C2364">
        <w:tab/>
        <w:t>(1)</w:t>
      </w:r>
      <w:r w:rsidRPr="005C2364">
        <w:tab/>
        <w:t>This section applies if</w:t>
      </w:r>
      <w:r w:rsidR="00CB7BFA" w:rsidRPr="005C2364">
        <w:t>—</w:t>
      </w:r>
    </w:p>
    <w:p w14:paraId="771686AE" w14:textId="710C1C46" w:rsidR="005B48F0" w:rsidRPr="005C2364" w:rsidRDefault="00CB7BFA" w:rsidP="00CB7BFA">
      <w:pPr>
        <w:pStyle w:val="Ipara"/>
      </w:pPr>
      <w:r w:rsidRPr="005C2364">
        <w:tab/>
        <w:t>(a)</w:t>
      </w:r>
      <w:r w:rsidRPr="005C2364">
        <w:tab/>
      </w:r>
      <w:r w:rsidR="003D6EEE" w:rsidRPr="005C2364">
        <w:t>a person or their</w:t>
      </w:r>
      <w:r w:rsidR="0021431A" w:rsidRPr="005C2364">
        <w:t xml:space="preserve"> support person </w:t>
      </w:r>
      <w:r w:rsidR="003D6EEE" w:rsidRPr="005C2364">
        <w:t xml:space="preserve">gives </w:t>
      </w:r>
      <w:r w:rsidR="00E1511F" w:rsidRPr="005C2364">
        <w:t>the</w:t>
      </w:r>
      <w:r w:rsidR="002D4880" w:rsidRPr="005C2364">
        <w:t xml:space="preserve"> commission</w:t>
      </w:r>
      <w:r w:rsidR="005B48F0" w:rsidRPr="005C2364">
        <w:t xml:space="preserve"> a </w:t>
      </w:r>
      <w:r w:rsidR="005943D7" w:rsidRPr="005C2364">
        <w:t>self</w:t>
      </w:r>
      <w:r w:rsidR="005943D7" w:rsidRPr="005C2364">
        <w:noBreakHyphen/>
      </w:r>
      <w:r w:rsidR="005B48F0" w:rsidRPr="005C2364">
        <w:t xml:space="preserve">exclusion notice in relation to </w:t>
      </w:r>
      <w:r w:rsidR="00257B21" w:rsidRPr="005C2364">
        <w:t>the</w:t>
      </w:r>
      <w:r w:rsidR="00EE7CA0" w:rsidRPr="005C2364">
        <w:t xml:space="preserve"> person</w:t>
      </w:r>
      <w:r w:rsidR="000A1D1D" w:rsidRPr="005C2364">
        <w:t xml:space="preserve"> under section</w:t>
      </w:r>
      <w:r w:rsidR="006B228F" w:rsidRPr="005C2364">
        <w:t> </w:t>
      </w:r>
      <w:r w:rsidR="000A1D1D" w:rsidRPr="005C2364">
        <w:t>19</w:t>
      </w:r>
      <w:r w:rsidR="00A40325" w:rsidRPr="005C2364">
        <w:t>I</w:t>
      </w:r>
      <w:r w:rsidR="006B228F" w:rsidRPr="005C2364">
        <w:t> </w:t>
      </w:r>
      <w:r w:rsidR="00413697" w:rsidRPr="005C2364">
        <w:t>(</w:t>
      </w:r>
      <w:r w:rsidR="009E339A" w:rsidRPr="005C2364">
        <w:t>1</w:t>
      </w:r>
      <w:r w:rsidR="00413697" w:rsidRPr="005C2364">
        <w:t>)</w:t>
      </w:r>
      <w:r w:rsidR="003D6EEE" w:rsidRPr="005C2364">
        <w:t xml:space="preserve"> (a)</w:t>
      </w:r>
      <w:r w:rsidRPr="005C2364">
        <w:t>; or</w:t>
      </w:r>
    </w:p>
    <w:p w14:paraId="1E3E066A" w14:textId="213BD606" w:rsidR="003D6EEE" w:rsidRPr="005C2364" w:rsidRDefault="00CB7BFA" w:rsidP="00CB7BFA">
      <w:pPr>
        <w:pStyle w:val="Ipara"/>
      </w:pPr>
      <w:r w:rsidRPr="005C2364">
        <w:tab/>
        <w:t>(b)</w:t>
      </w:r>
      <w:r w:rsidRPr="005C2364">
        <w:tab/>
        <w:t xml:space="preserve">a licensee </w:t>
      </w:r>
      <w:r w:rsidR="00DA740B" w:rsidRPr="005C2364">
        <w:t>tells the commission</w:t>
      </w:r>
      <w:r w:rsidR="003D6EEE" w:rsidRPr="005C2364">
        <w:t>, in accordance with section</w:t>
      </w:r>
      <w:r w:rsidR="005C12C6" w:rsidRPr="005C2364">
        <w:t> </w:t>
      </w:r>
      <w:r w:rsidR="003D6EEE" w:rsidRPr="005C2364">
        <w:t>19</w:t>
      </w:r>
      <w:r w:rsidR="00DE0D19" w:rsidRPr="005C2364">
        <w:t>K</w:t>
      </w:r>
      <w:r w:rsidR="00D15B7F" w:rsidRPr="005C2364">
        <w:t> (1)</w:t>
      </w:r>
      <w:r w:rsidR="003D6EEE" w:rsidRPr="005C2364">
        <w:t>,</w:t>
      </w:r>
      <w:r w:rsidR="00DA740B" w:rsidRPr="005C2364">
        <w:t xml:space="preserve"> about</w:t>
      </w:r>
      <w:r w:rsidR="003D6EEE" w:rsidRPr="005C2364">
        <w:t>—</w:t>
      </w:r>
    </w:p>
    <w:p w14:paraId="6DFEF53B" w14:textId="03DA1B17" w:rsidR="003D6EEE" w:rsidRPr="005C2364" w:rsidRDefault="003D6EEE" w:rsidP="003D6EEE">
      <w:pPr>
        <w:pStyle w:val="Isubpara"/>
      </w:pPr>
      <w:r w:rsidRPr="005C2364">
        <w:tab/>
        <w:t>(i)</w:t>
      </w:r>
      <w:r w:rsidRPr="005C2364">
        <w:tab/>
        <w:t>a self-exclusion notice in relation to a person given to the licensee</w:t>
      </w:r>
      <w:r w:rsidR="002A76A5" w:rsidRPr="005C2364">
        <w:t xml:space="preserve"> </w:t>
      </w:r>
      <w:r w:rsidR="00BE79F8" w:rsidRPr="005C2364">
        <w:t>(other than a notice the licensee does not accept under section 19</w:t>
      </w:r>
      <w:r w:rsidR="00A40325" w:rsidRPr="005C2364">
        <w:t>I</w:t>
      </w:r>
      <w:r w:rsidR="00BE79F8" w:rsidRPr="005C2364">
        <w:t xml:space="preserve"> (3))</w:t>
      </w:r>
      <w:r w:rsidRPr="005C2364">
        <w:t>; or</w:t>
      </w:r>
    </w:p>
    <w:p w14:paraId="4B2AF1AA" w14:textId="3364D81E" w:rsidR="00CB7BFA" w:rsidRPr="005C2364" w:rsidRDefault="003D6EEE" w:rsidP="003D6EEE">
      <w:pPr>
        <w:pStyle w:val="Isubpara"/>
      </w:pPr>
      <w:r w:rsidRPr="005C2364">
        <w:tab/>
        <w:t>(ii)</w:t>
      </w:r>
      <w:r w:rsidRPr="005C2364">
        <w:tab/>
      </w:r>
      <w:r w:rsidR="00CB7BFA" w:rsidRPr="005C2364">
        <w:t xml:space="preserve">a licensee exclusion notice </w:t>
      </w:r>
      <w:r w:rsidR="00257B21" w:rsidRPr="005C2364">
        <w:t xml:space="preserve">given by the licensee </w:t>
      </w:r>
      <w:r w:rsidR="00CB7BFA" w:rsidRPr="005C2364">
        <w:t xml:space="preserve">in relation to </w:t>
      </w:r>
      <w:r w:rsidR="000E5F92" w:rsidRPr="005C2364">
        <w:t>a person</w:t>
      </w:r>
      <w:r w:rsidR="00CB7BFA" w:rsidRPr="005C2364">
        <w:t>.</w:t>
      </w:r>
    </w:p>
    <w:p w14:paraId="70E7E7FE" w14:textId="67A65C69" w:rsidR="00186918" w:rsidRPr="005C2364" w:rsidRDefault="005B48F0" w:rsidP="00EB75CA">
      <w:pPr>
        <w:pStyle w:val="IMain"/>
        <w:keepNext/>
      </w:pPr>
      <w:r w:rsidRPr="005C2364">
        <w:lastRenderedPageBreak/>
        <w:tab/>
        <w:t>(2)</w:t>
      </w:r>
      <w:r w:rsidRPr="005C2364">
        <w:tab/>
        <w:t>The commission must</w:t>
      </w:r>
      <w:r w:rsidR="00664023" w:rsidRPr="005C2364">
        <w:t xml:space="preserve">, </w:t>
      </w:r>
      <w:r w:rsidR="000458BA" w:rsidRPr="005C2364">
        <w:t xml:space="preserve">within 3 working days after the day </w:t>
      </w:r>
      <w:r w:rsidR="00153BBD" w:rsidRPr="005C2364">
        <w:t xml:space="preserve">the commission is </w:t>
      </w:r>
      <w:r w:rsidR="00405AFD" w:rsidRPr="005C2364">
        <w:t>given</w:t>
      </w:r>
      <w:r w:rsidR="00257B21" w:rsidRPr="005C2364">
        <w:t xml:space="preserve"> or told about </w:t>
      </w:r>
      <w:r w:rsidR="001422A7" w:rsidRPr="005C2364">
        <w:t>a</w:t>
      </w:r>
      <w:r w:rsidR="00257B21" w:rsidRPr="005C2364">
        <w:t xml:space="preserve"> gambling exclusion notice</w:t>
      </w:r>
      <w:r w:rsidR="001422A7" w:rsidRPr="005C2364">
        <w:t xml:space="preserve"> in relation to a person</w:t>
      </w:r>
      <w:r w:rsidR="00186918" w:rsidRPr="005C2364">
        <w:t>—</w:t>
      </w:r>
    </w:p>
    <w:p w14:paraId="5A4E2CEC" w14:textId="2D007F62" w:rsidR="0066075A" w:rsidRPr="005C2364" w:rsidRDefault="00186918" w:rsidP="00186918">
      <w:pPr>
        <w:pStyle w:val="Ipara"/>
      </w:pPr>
      <w:r w:rsidRPr="005C2364">
        <w:tab/>
        <w:t>(a)</w:t>
      </w:r>
      <w:r w:rsidRPr="005C2364">
        <w:tab/>
      </w:r>
      <w:r w:rsidR="0066075A" w:rsidRPr="005C2364">
        <w:t xml:space="preserve">make a determination </w:t>
      </w:r>
      <w:r w:rsidR="005155AC" w:rsidRPr="005C2364">
        <w:t xml:space="preserve">(a </w:t>
      </w:r>
      <w:r w:rsidR="005155AC" w:rsidRPr="00D40F53">
        <w:rPr>
          <w:rStyle w:val="charBoldItals"/>
        </w:rPr>
        <w:t>gambling exclusion determination</w:t>
      </w:r>
      <w:r w:rsidR="005155AC" w:rsidRPr="005C2364">
        <w:t xml:space="preserve">) that </w:t>
      </w:r>
      <w:r w:rsidR="00EE7CA0" w:rsidRPr="005C2364">
        <w:t>the person</w:t>
      </w:r>
      <w:r w:rsidR="005155AC" w:rsidRPr="005C2364">
        <w:t xml:space="preserve"> </w:t>
      </w:r>
      <w:r w:rsidR="00F03DA9" w:rsidRPr="005C2364">
        <w:t xml:space="preserve">named in the determination </w:t>
      </w:r>
      <w:r w:rsidR="005155AC" w:rsidRPr="005C2364">
        <w:t>is excluded from</w:t>
      </w:r>
      <w:r w:rsidR="00115985" w:rsidRPr="005C2364">
        <w:t xml:space="preserve"> 1</w:t>
      </w:r>
      <w:r w:rsidR="00645EFB" w:rsidRPr="005C2364">
        <w:t> </w:t>
      </w:r>
      <w:r w:rsidR="00115985" w:rsidRPr="005C2364">
        <w:t>or more</w:t>
      </w:r>
      <w:r w:rsidR="005155AC" w:rsidRPr="005C2364">
        <w:t xml:space="preserve"> </w:t>
      </w:r>
      <w:r w:rsidR="0098368E" w:rsidRPr="005C2364">
        <w:t xml:space="preserve">stated </w:t>
      </w:r>
      <w:r w:rsidR="005155AC" w:rsidRPr="005C2364">
        <w:t xml:space="preserve">gambling activities for </w:t>
      </w:r>
      <w:r w:rsidR="00EE2A2B" w:rsidRPr="005C2364">
        <w:t>a</w:t>
      </w:r>
      <w:r w:rsidR="005155AC" w:rsidRPr="005C2364">
        <w:t xml:space="preserve"> </w:t>
      </w:r>
      <w:r w:rsidR="0098368E" w:rsidRPr="005C2364">
        <w:t xml:space="preserve">stated </w:t>
      </w:r>
      <w:r w:rsidR="005155AC" w:rsidRPr="005C2364">
        <w:t>period</w:t>
      </w:r>
      <w:r w:rsidR="00FF399E" w:rsidRPr="005C2364">
        <w:t xml:space="preserve"> (the </w:t>
      </w:r>
      <w:r w:rsidR="00FF399E" w:rsidRPr="00D40F53">
        <w:rPr>
          <w:rStyle w:val="charBoldItals"/>
        </w:rPr>
        <w:t>exclusion period</w:t>
      </w:r>
      <w:r w:rsidR="00FF399E" w:rsidRPr="005C2364">
        <w:t>)</w:t>
      </w:r>
      <w:r w:rsidRPr="005C2364">
        <w:t>; and</w:t>
      </w:r>
    </w:p>
    <w:p w14:paraId="339D4672" w14:textId="77777777" w:rsidR="0027643E" w:rsidRPr="005C2364" w:rsidRDefault="008620D2" w:rsidP="00BA7EF8">
      <w:pPr>
        <w:pStyle w:val="Ipara"/>
        <w:ind w:left="1599" w:hanging="1599"/>
      </w:pPr>
      <w:r w:rsidRPr="005C2364">
        <w:tab/>
        <w:t>(b)</w:t>
      </w:r>
      <w:r w:rsidRPr="005C2364">
        <w:tab/>
        <w:t xml:space="preserve">give </w:t>
      </w:r>
      <w:r w:rsidR="00EE7CA0" w:rsidRPr="005C2364">
        <w:t>the person</w:t>
      </w:r>
      <w:r w:rsidR="0027643E" w:rsidRPr="005C2364">
        <w:t>—</w:t>
      </w:r>
    </w:p>
    <w:p w14:paraId="6EF9BCA2" w14:textId="4155B269" w:rsidR="008620D2" w:rsidRPr="005C2364" w:rsidRDefault="0027643E" w:rsidP="0027643E">
      <w:pPr>
        <w:pStyle w:val="Isubpara"/>
      </w:pPr>
      <w:r w:rsidRPr="005C2364">
        <w:tab/>
        <w:t>(i)</w:t>
      </w:r>
      <w:r w:rsidRPr="005C2364">
        <w:tab/>
      </w:r>
      <w:r w:rsidR="008620D2" w:rsidRPr="005C2364">
        <w:t>a copy of the determination</w:t>
      </w:r>
      <w:r w:rsidR="000458BA" w:rsidRPr="005C2364">
        <w:t>; and</w:t>
      </w:r>
    </w:p>
    <w:p w14:paraId="03AB49A6" w14:textId="755C3D0D" w:rsidR="0027643E" w:rsidRPr="005C2364" w:rsidRDefault="00E463B1" w:rsidP="00E463B1">
      <w:pPr>
        <w:pStyle w:val="Isubpara"/>
      </w:pPr>
      <w:r w:rsidRPr="005C2364">
        <w:tab/>
        <w:t>(ii)</w:t>
      </w:r>
      <w:r w:rsidRPr="005C2364">
        <w:tab/>
      </w:r>
      <w:r w:rsidR="00466A1F" w:rsidRPr="005C2364">
        <w:t xml:space="preserve">for a determination </w:t>
      </w:r>
      <w:r w:rsidR="007D42EB" w:rsidRPr="005C2364">
        <w:t>based on a</w:t>
      </w:r>
      <w:r w:rsidR="00466A1F" w:rsidRPr="005C2364">
        <w:t xml:space="preserve"> licensee exclusion notice</w:t>
      </w:r>
      <w:r w:rsidR="0027643E" w:rsidRPr="005C2364">
        <w:t>—</w:t>
      </w:r>
      <w:r w:rsidRPr="005C2364">
        <w:t>an internal review notice; and</w:t>
      </w:r>
    </w:p>
    <w:p w14:paraId="1834F72A" w14:textId="251352CA" w:rsidR="00E463B1" w:rsidRPr="005C2364" w:rsidRDefault="00E463B1" w:rsidP="00E463B1">
      <w:pPr>
        <w:pStyle w:val="aNotesubpar"/>
      </w:pPr>
      <w:r w:rsidRPr="00D40F53">
        <w:rPr>
          <w:rStyle w:val="charItals"/>
        </w:rPr>
        <w:t>Note</w:t>
      </w:r>
      <w:r w:rsidRPr="00D40F53">
        <w:rPr>
          <w:rStyle w:val="charItals"/>
        </w:rPr>
        <w:tab/>
      </w:r>
      <w:r w:rsidRPr="005C2364">
        <w:t xml:space="preserve">The commission must also take reasonable steps to give an internal review notice to any other person whose interests are affected by the determination (see </w:t>
      </w:r>
      <w:hyperlink r:id="rId36" w:tooltip="A2008-35" w:history="1">
        <w:r w:rsidR="00D40F53" w:rsidRPr="00D40F53">
          <w:rPr>
            <w:rStyle w:val="charCitHyperlinkItal"/>
          </w:rPr>
          <w:t>ACT Civil and Administrative Tribunal Act 2008</w:t>
        </w:r>
      </w:hyperlink>
      <w:r w:rsidRPr="005C2364">
        <w:t>, s 67B).</w:t>
      </w:r>
    </w:p>
    <w:p w14:paraId="56F206F2" w14:textId="5D94104A" w:rsidR="003A5C19" w:rsidRPr="005C2364" w:rsidRDefault="000458BA" w:rsidP="00434462">
      <w:pPr>
        <w:pStyle w:val="Ipara"/>
      </w:pPr>
      <w:r w:rsidRPr="005C2364">
        <w:tab/>
        <w:t>(c)</w:t>
      </w:r>
      <w:r w:rsidRPr="005C2364">
        <w:tab/>
      </w:r>
      <w:r w:rsidR="00434462" w:rsidRPr="005C2364">
        <w:t>record</w:t>
      </w:r>
      <w:r w:rsidRPr="005C2364">
        <w:t xml:space="preserve"> the</w:t>
      </w:r>
      <w:r w:rsidR="00434462" w:rsidRPr="005C2364">
        <w:t xml:space="preserve"> details of the</w:t>
      </w:r>
      <w:r w:rsidRPr="005C2364">
        <w:t xml:space="preserve"> determination in the gambling </w:t>
      </w:r>
      <w:r w:rsidR="00434462" w:rsidRPr="005C2364">
        <w:t>harm risk</w:t>
      </w:r>
      <w:r w:rsidRPr="005C2364">
        <w:t xml:space="preserve"> register</w:t>
      </w:r>
      <w:r w:rsidR="00434462" w:rsidRPr="005C2364">
        <w:t>.</w:t>
      </w:r>
    </w:p>
    <w:p w14:paraId="2639C2FB" w14:textId="48C9E85D" w:rsidR="00C7413D" w:rsidRPr="005C2364" w:rsidRDefault="0066075A" w:rsidP="00BA7EF8">
      <w:pPr>
        <w:pStyle w:val="IMain"/>
      </w:pPr>
      <w:r w:rsidRPr="005C2364">
        <w:tab/>
        <w:t>(3)</w:t>
      </w:r>
      <w:r w:rsidRPr="005C2364">
        <w:tab/>
      </w:r>
      <w:r w:rsidR="005155AC" w:rsidRPr="005C2364">
        <w:t xml:space="preserve">However, the commission need not make a </w:t>
      </w:r>
      <w:r w:rsidR="00A64BA5" w:rsidRPr="005C2364">
        <w:t xml:space="preserve">gambling exclusion </w:t>
      </w:r>
      <w:r w:rsidR="005155AC" w:rsidRPr="005C2364">
        <w:t>determination</w:t>
      </w:r>
      <w:r w:rsidR="00C7413D" w:rsidRPr="005C2364">
        <w:t>—</w:t>
      </w:r>
    </w:p>
    <w:p w14:paraId="1D5E37BE" w14:textId="77777777" w:rsidR="00E463B1" w:rsidRPr="005C2364" w:rsidRDefault="00C7413D" w:rsidP="00C7413D">
      <w:pPr>
        <w:pStyle w:val="Ipara"/>
      </w:pPr>
      <w:r w:rsidRPr="005C2364">
        <w:tab/>
        <w:t>(a)</w:t>
      </w:r>
      <w:r w:rsidRPr="005C2364">
        <w:tab/>
      </w:r>
      <w:r w:rsidR="002801D1" w:rsidRPr="005C2364">
        <w:t xml:space="preserve">if the commission </w:t>
      </w:r>
      <w:r w:rsidR="00186918" w:rsidRPr="005C2364">
        <w:t>is not satisfied</w:t>
      </w:r>
      <w:r w:rsidR="00E463B1" w:rsidRPr="005C2364">
        <w:t>—</w:t>
      </w:r>
    </w:p>
    <w:p w14:paraId="588F4ABC" w14:textId="7BE94256" w:rsidR="002801D1" w:rsidRPr="005C2364" w:rsidRDefault="00E463B1" w:rsidP="00E463B1">
      <w:pPr>
        <w:pStyle w:val="Isubpara"/>
      </w:pPr>
      <w:r w:rsidRPr="005C2364">
        <w:tab/>
        <w:t>(i)</w:t>
      </w:r>
      <w:r w:rsidRPr="005C2364">
        <w:tab/>
      </w:r>
      <w:r w:rsidR="00A34B30" w:rsidRPr="005C2364">
        <w:t>about the identity of the person named in the gambling exclusion notice; or</w:t>
      </w:r>
    </w:p>
    <w:p w14:paraId="6398082C" w14:textId="222D9110" w:rsidR="00A34B30" w:rsidRPr="005C2364" w:rsidRDefault="006918B9" w:rsidP="006918B9">
      <w:pPr>
        <w:pStyle w:val="Isubpara"/>
      </w:pPr>
      <w:r w:rsidRPr="005C2364">
        <w:tab/>
        <w:t>(ii)</w:t>
      </w:r>
      <w:r w:rsidRPr="005C2364">
        <w:tab/>
      </w:r>
      <w:r w:rsidR="00A34B30" w:rsidRPr="005C2364">
        <w:t>for a licensee exclusion notice—in relation to 1 or more of the matters mentioned in section 19</w:t>
      </w:r>
      <w:r w:rsidR="00A40325" w:rsidRPr="005C2364">
        <w:t>J</w:t>
      </w:r>
      <w:r w:rsidR="00A34B30" w:rsidRPr="005C2364">
        <w:t> (</w:t>
      </w:r>
      <w:r w:rsidR="00656DE7" w:rsidRPr="005C2364">
        <w:t>3</w:t>
      </w:r>
      <w:r w:rsidR="00A34B30" w:rsidRPr="005C2364">
        <w:t>) (</w:t>
      </w:r>
      <w:r w:rsidR="00A40325" w:rsidRPr="005C2364">
        <w:t>e</w:t>
      </w:r>
      <w:r w:rsidR="00A34B30" w:rsidRPr="005C2364">
        <w:t>) to (</w:t>
      </w:r>
      <w:r w:rsidR="00A40325" w:rsidRPr="005C2364">
        <w:t>g</w:t>
      </w:r>
      <w:r w:rsidR="00A34B30" w:rsidRPr="005C2364">
        <w:t>); or</w:t>
      </w:r>
    </w:p>
    <w:p w14:paraId="532388B8" w14:textId="501773ED" w:rsidR="00520664" w:rsidRPr="005C2364" w:rsidRDefault="006918B9" w:rsidP="006918B9">
      <w:pPr>
        <w:pStyle w:val="Ipara"/>
      </w:pPr>
      <w:r w:rsidRPr="005C2364">
        <w:tab/>
        <w:t>(b)</w:t>
      </w:r>
      <w:r w:rsidRPr="005C2364">
        <w:tab/>
      </w:r>
      <w:r w:rsidR="002801D1" w:rsidRPr="005C2364">
        <w:t>until the commission receives any additional information requested under subsection (</w:t>
      </w:r>
      <w:r w:rsidR="00AA018E" w:rsidRPr="005C2364">
        <w:t>6</w:t>
      </w:r>
      <w:r w:rsidR="002801D1" w:rsidRPr="005C2364">
        <w:t>).</w:t>
      </w:r>
    </w:p>
    <w:p w14:paraId="1D1ACC63" w14:textId="39FEADA2" w:rsidR="00906113" w:rsidRPr="005C2364" w:rsidRDefault="00906113" w:rsidP="00BA7EF8">
      <w:pPr>
        <w:pStyle w:val="IMain"/>
        <w:keepLines/>
      </w:pPr>
      <w:r w:rsidRPr="005C2364">
        <w:lastRenderedPageBreak/>
        <w:tab/>
        <w:t>(4)</w:t>
      </w:r>
      <w:r w:rsidRPr="005C2364">
        <w:tab/>
        <w:t>If the commission decides not to make a gambling exclusion determination in relation to a person in accordance with subsection</w:t>
      </w:r>
      <w:r w:rsidR="00F8301C" w:rsidRPr="005C2364">
        <w:t> </w:t>
      </w:r>
      <w:r w:rsidRPr="005C2364">
        <w:t>(3), the commission must tell the following, in writing, about the commission’s decision and the reasons for it:</w:t>
      </w:r>
    </w:p>
    <w:p w14:paraId="281FB22E" w14:textId="74A76E0F" w:rsidR="00906113" w:rsidRPr="005C2364" w:rsidRDefault="00906113" w:rsidP="00906113">
      <w:pPr>
        <w:pStyle w:val="Ipara"/>
      </w:pPr>
      <w:r w:rsidRPr="005C2364">
        <w:tab/>
        <w:t>(a)</w:t>
      </w:r>
      <w:r w:rsidRPr="005C2364">
        <w:tab/>
        <w:t>for a self-exclusion notice—the person named in the notice and their support person (if any);</w:t>
      </w:r>
    </w:p>
    <w:p w14:paraId="63035BBC" w14:textId="0A8CE58A" w:rsidR="00906113" w:rsidRPr="005C2364" w:rsidRDefault="00906113" w:rsidP="00906113">
      <w:pPr>
        <w:pStyle w:val="Ipara"/>
      </w:pPr>
      <w:r w:rsidRPr="005C2364">
        <w:tab/>
        <w:t>(b)</w:t>
      </w:r>
      <w:r w:rsidRPr="005C2364">
        <w:tab/>
        <w:t>for a licensee exclusion notice—the person named in the notice and the licensee who gave the notice in relation to the person.</w:t>
      </w:r>
    </w:p>
    <w:p w14:paraId="2495F43B" w14:textId="78D797DC" w:rsidR="002B11A2" w:rsidRPr="005C2364" w:rsidRDefault="002B11A2" w:rsidP="002B11A2">
      <w:pPr>
        <w:pStyle w:val="IMain"/>
      </w:pPr>
      <w:r w:rsidRPr="005C2364">
        <w:tab/>
        <w:t>(</w:t>
      </w:r>
      <w:r w:rsidR="00906113" w:rsidRPr="005C2364">
        <w:t>5</w:t>
      </w:r>
      <w:r w:rsidRPr="005C2364">
        <w:t>)</w:t>
      </w:r>
      <w:r w:rsidRPr="005C2364">
        <w:tab/>
        <w:t xml:space="preserve">The commission may satisfy itself about the identity of </w:t>
      </w:r>
      <w:r w:rsidR="000E5F92" w:rsidRPr="005C2364">
        <w:t>a person</w:t>
      </w:r>
      <w:r w:rsidRPr="005C2364">
        <w:t xml:space="preserve"> named in a gambling </w:t>
      </w:r>
      <w:r w:rsidR="00EE2A2B" w:rsidRPr="005C2364">
        <w:t>e</w:t>
      </w:r>
      <w:r w:rsidRPr="005C2364">
        <w:t xml:space="preserve">xclusion notice in the way </w:t>
      </w:r>
      <w:r w:rsidR="00021E6C" w:rsidRPr="005C2364">
        <w:t>the commission decides is appropriate.</w:t>
      </w:r>
    </w:p>
    <w:p w14:paraId="4AEA2DCC" w14:textId="1A736CBA" w:rsidR="00713059" w:rsidRPr="005C2364" w:rsidRDefault="00713059" w:rsidP="00FE5883">
      <w:pPr>
        <w:pStyle w:val="aExamHdgss"/>
      </w:pPr>
      <w:r w:rsidRPr="005C2364">
        <w:t>Examples</w:t>
      </w:r>
    </w:p>
    <w:p w14:paraId="14EBD5A9" w14:textId="360629C6" w:rsidR="00713059" w:rsidRPr="005C2364" w:rsidRDefault="00185710" w:rsidP="00185710">
      <w:pPr>
        <w:pStyle w:val="aExamBulletss"/>
        <w:tabs>
          <w:tab w:val="left" w:pos="1500"/>
        </w:tabs>
      </w:pPr>
      <w:r w:rsidRPr="005C2364">
        <w:rPr>
          <w:rFonts w:ascii="Symbol" w:hAnsi="Symbol"/>
        </w:rPr>
        <w:t></w:t>
      </w:r>
      <w:r w:rsidRPr="005C2364">
        <w:rPr>
          <w:rFonts w:ascii="Symbol" w:hAnsi="Symbol"/>
        </w:rPr>
        <w:tab/>
      </w:r>
      <w:r w:rsidR="00713059" w:rsidRPr="005C2364">
        <w:t xml:space="preserve">asking </w:t>
      </w:r>
      <w:r w:rsidR="00EE7CA0" w:rsidRPr="005C2364">
        <w:t>the person</w:t>
      </w:r>
      <w:r w:rsidR="00713059" w:rsidRPr="005C2364">
        <w:t xml:space="preserve"> to </w:t>
      </w:r>
      <w:r w:rsidR="00CC3C9C" w:rsidRPr="005C2364">
        <w:t xml:space="preserve">show </w:t>
      </w:r>
      <w:r w:rsidR="00713059" w:rsidRPr="005C2364">
        <w:t>certain documents</w:t>
      </w:r>
    </w:p>
    <w:p w14:paraId="6A336EB2" w14:textId="4E5BE251" w:rsidR="00713059" w:rsidRPr="005C2364" w:rsidRDefault="00185710" w:rsidP="00185710">
      <w:pPr>
        <w:pStyle w:val="aExamBulletss"/>
        <w:tabs>
          <w:tab w:val="left" w:pos="1500"/>
        </w:tabs>
      </w:pPr>
      <w:r w:rsidRPr="005C2364">
        <w:rPr>
          <w:rFonts w:ascii="Symbol" w:hAnsi="Symbol"/>
        </w:rPr>
        <w:t></w:t>
      </w:r>
      <w:r w:rsidRPr="005C2364">
        <w:rPr>
          <w:rFonts w:ascii="Symbol" w:hAnsi="Symbol"/>
        </w:rPr>
        <w:tab/>
      </w:r>
      <w:r w:rsidR="00713059" w:rsidRPr="005C2364">
        <w:t>using an identity verification service</w:t>
      </w:r>
    </w:p>
    <w:p w14:paraId="0741C2A5" w14:textId="214EBA99" w:rsidR="00E34BC0" w:rsidRPr="005C2364" w:rsidRDefault="00E34BC0" w:rsidP="00E34BC0">
      <w:pPr>
        <w:pStyle w:val="IMain"/>
      </w:pPr>
      <w:r w:rsidRPr="005C2364">
        <w:tab/>
        <w:t>(</w:t>
      </w:r>
      <w:r w:rsidR="00906113" w:rsidRPr="005C2364">
        <w:t>6</w:t>
      </w:r>
      <w:r w:rsidRPr="005C2364">
        <w:t>)</w:t>
      </w:r>
      <w:r w:rsidRPr="005C2364">
        <w:tab/>
        <w:t>The commission may ask</w:t>
      </w:r>
      <w:r w:rsidR="00050A83" w:rsidRPr="005C2364">
        <w:t xml:space="preserve"> the following, in writing,</w:t>
      </w:r>
      <w:r w:rsidRPr="005C2364">
        <w:t xml:space="preserve"> </w:t>
      </w:r>
      <w:r w:rsidR="00CF16CC" w:rsidRPr="005C2364">
        <w:t>to give the commission</w:t>
      </w:r>
      <w:r w:rsidR="00906113" w:rsidRPr="005C2364">
        <w:t>, within a stated period,</w:t>
      </w:r>
      <w:r w:rsidR="00050A83" w:rsidRPr="005C2364">
        <w:t xml:space="preserve"> </w:t>
      </w:r>
      <w:r w:rsidRPr="005C2364">
        <w:t xml:space="preserve">any additional information </w:t>
      </w:r>
      <w:r w:rsidR="00CF16CC" w:rsidRPr="005C2364">
        <w:t>it reasonably needs</w:t>
      </w:r>
      <w:r w:rsidRPr="005C2364">
        <w:t xml:space="preserve"> to make a gambling exclusion determination</w:t>
      </w:r>
      <w:r w:rsidR="00050A83" w:rsidRPr="005C2364">
        <w:t>:</w:t>
      </w:r>
    </w:p>
    <w:p w14:paraId="77704731" w14:textId="2574EB32" w:rsidR="00050A83" w:rsidRPr="005C2364" w:rsidRDefault="00236930" w:rsidP="00236930">
      <w:pPr>
        <w:pStyle w:val="Ipara"/>
      </w:pPr>
      <w:r w:rsidRPr="005C2364">
        <w:tab/>
        <w:t>(a)</w:t>
      </w:r>
      <w:r w:rsidRPr="005C2364">
        <w:tab/>
      </w:r>
      <w:r w:rsidR="00050A83" w:rsidRPr="005C2364">
        <w:t>a person named in a gambling exclusion notice;</w:t>
      </w:r>
    </w:p>
    <w:p w14:paraId="6D317075" w14:textId="61FE550E" w:rsidR="00050A83" w:rsidRPr="005C2364" w:rsidRDefault="00236930" w:rsidP="00236930">
      <w:pPr>
        <w:pStyle w:val="Ipara"/>
      </w:pPr>
      <w:r w:rsidRPr="005C2364">
        <w:tab/>
        <w:t>(b)</w:t>
      </w:r>
      <w:r w:rsidRPr="005C2364">
        <w:tab/>
        <w:t>a</w:t>
      </w:r>
      <w:r w:rsidR="00050A83" w:rsidRPr="005C2364">
        <w:t xml:space="preserve"> licensee of a gambling activity stated in a gambling exclusion notice.</w:t>
      </w:r>
    </w:p>
    <w:p w14:paraId="752F81F2" w14:textId="6034C3B1" w:rsidR="00B34370" w:rsidRPr="005C2364" w:rsidRDefault="004F1048" w:rsidP="004F1048">
      <w:pPr>
        <w:pStyle w:val="IMain"/>
      </w:pPr>
      <w:r w:rsidRPr="005C2364">
        <w:tab/>
        <w:t>(7)</w:t>
      </w:r>
      <w:r w:rsidRPr="005C2364">
        <w:tab/>
        <w:t xml:space="preserve">A gambling exclusion determination made under subsection (2) (a) </w:t>
      </w:r>
      <w:r w:rsidR="00FB4F7B" w:rsidRPr="005C2364">
        <w:t>starts</w:t>
      </w:r>
      <w:r w:rsidRPr="005C2364">
        <w:t xml:space="preserve"> on</w:t>
      </w:r>
      <w:r w:rsidR="00B34370" w:rsidRPr="005C2364">
        <w:t>—</w:t>
      </w:r>
    </w:p>
    <w:p w14:paraId="5B19CA2C" w14:textId="37E83957" w:rsidR="004F1048" w:rsidRPr="005C2364" w:rsidRDefault="00B34370" w:rsidP="00B34370">
      <w:pPr>
        <w:pStyle w:val="Ipara"/>
      </w:pPr>
      <w:r w:rsidRPr="005C2364">
        <w:tab/>
        <w:t>(a)</w:t>
      </w:r>
      <w:r w:rsidRPr="005C2364">
        <w:tab/>
      </w:r>
      <w:r w:rsidR="00C72B0E" w:rsidRPr="005C2364">
        <w:t>if the determination states the day on which it starts—the stated day; or</w:t>
      </w:r>
    </w:p>
    <w:p w14:paraId="7524763A" w14:textId="2A020AD2" w:rsidR="00B34370" w:rsidRPr="005C2364" w:rsidRDefault="00B34370" w:rsidP="00B34370">
      <w:pPr>
        <w:pStyle w:val="Ipara"/>
      </w:pPr>
      <w:r w:rsidRPr="005C2364">
        <w:tab/>
        <w:t>(b)</w:t>
      </w:r>
      <w:r w:rsidRPr="005C2364">
        <w:tab/>
      </w:r>
      <w:r w:rsidR="00C72B0E" w:rsidRPr="005C2364">
        <w:t>in any other case—the day after the commission complies with subsection (2) (b)</w:t>
      </w:r>
      <w:r w:rsidRPr="005C2364">
        <w:t>.</w:t>
      </w:r>
    </w:p>
    <w:p w14:paraId="1940F4EF" w14:textId="0D07FB08" w:rsidR="00D610D1" w:rsidRPr="005C2364" w:rsidRDefault="00D610D1" w:rsidP="00D610D1">
      <w:pPr>
        <w:pStyle w:val="IH5Sec"/>
      </w:pPr>
      <w:r w:rsidRPr="005C2364">
        <w:lastRenderedPageBreak/>
        <w:t>19</w:t>
      </w:r>
      <w:r w:rsidR="00FD7D17" w:rsidRPr="005C2364">
        <w:t>N</w:t>
      </w:r>
      <w:r w:rsidRPr="005C2364">
        <w:tab/>
        <w:t>End of gambling exclusion determination</w:t>
      </w:r>
      <w:r w:rsidR="00A26A4A" w:rsidRPr="005C2364">
        <w:t>s</w:t>
      </w:r>
    </w:p>
    <w:p w14:paraId="6C012EAB" w14:textId="77777777" w:rsidR="00D610D1" w:rsidRPr="005C2364" w:rsidRDefault="00D610D1" w:rsidP="00D610D1">
      <w:pPr>
        <w:pStyle w:val="Amainreturn"/>
      </w:pPr>
      <w:r w:rsidRPr="005C2364">
        <w:t>A gambling exclusion determination ends on the earliest of the following:</w:t>
      </w:r>
    </w:p>
    <w:p w14:paraId="046838A8" w14:textId="775F0DBD" w:rsidR="00D610D1" w:rsidRPr="005C2364" w:rsidRDefault="00185710" w:rsidP="00185710">
      <w:pPr>
        <w:pStyle w:val="aDefpara"/>
      </w:pPr>
      <w:r>
        <w:tab/>
      </w:r>
      <w:r w:rsidRPr="005C2364">
        <w:t>(a)</w:t>
      </w:r>
      <w:r w:rsidRPr="005C2364">
        <w:tab/>
      </w:r>
      <w:r w:rsidR="00D610D1" w:rsidRPr="005C2364">
        <w:t>for a determination based on a self-exclusion notice that is revoked under section 19</w:t>
      </w:r>
      <w:r w:rsidR="00F8301C" w:rsidRPr="005C2364">
        <w:t>Q</w:t>
      </w:r>
      <w:r w:rsidR="002503B3" w:rsidRPr="005C2364">
        <w:t xml:space="preserve"> (4)</w:t>
      </w:r>
      <w:r w:rsidR="00D610D1" w:rsidRPr="005C2364">
        <w:t>—the day the revocation takes effect;</w:t>
      </w:r>
    </w:p>
    <w:p w14:paraId="2D52331D" w14:textId="149EF93F" w:rsidR="00D610D1" w:rsidRPr="005C2364" w:rsidRDefault="00185710" w:rsidP="00185710">
      <w:pPr>
        <w:pStyle w:val="aDefpara"/>
      </w:pPr>
      <w:r>
        <w:tab/>
      </w:r>
      <w:r w:rsidRPr="005C2364">
        <w:t>(b)</w:t>
      </w:r>
      <w:r w:rsidRPr="005C2364">
        <w:tab/>
      </w:r>
      <w:r w:rsidR="00F8301C" w:rsidRPr="005C2364">
        <w:t>for a</w:t>
      </w:r>
      <w:r w:rsidR="00D610D1" w:rsidRPr="005C2364">
        <w:t xml:space="preserve"> determination </w:t>
      </w:r>
      <w:r w:rsidR="00F8301C" w:rsidRPr="005C2364">
        <w:t xml:space="preserve">that </w:t>
      </w:r>
      <w:r w:rsidR="00D610D1" w:rsidRPr="005C2364">
        <w:t>is revoked under section 19</w:t>
      </w:r>
      <w:r w:rsidR="00F8301C" w:rsidRPr="005C2364">
        <w:t>S</w:t>
      </w:r>
      <w:r w:rsidR="00D610D1" w:rsidRPr="005C2364">
        <w:t xml:space="preserve"> </w:t>
      </w:r>
      <w:r w:rsidR="002503B3" w:rsidRPr="005C2364">
        <w:t xml:space="preserve">(1) (b) </w:t>
      </w:r>
      <w:r w:rsidR="00D610D1" w:rsidRPr="005C2364">
        <w:t xml:space="preserve">or </w:t>
      </w:r>
      <w:r w:rsidR="002503B3" w:rsidRPr="005C2364">
        <w:t>by</w:t>
      </w:r>
      <w:r w:rsidR="00C3293A" w:rsidRPr="005C2364">
        <w:t xml:space="preserve"> </w:t>
      </w:r>
      <w:r w:rsidR="002503B3" w:rsidRPr="005C2364">
        <w:t xml:space="preserve">the ACAT under </w:t>
      </w:r>
      <w:r w:rsidR="00D610D1" w:rsidRPr="005C2364">
        <w:t>section 19</w:t>
      </w:r>
      <w:r w:rsidR="00F8301C" w:rsidRPr="005C2364">
        <w:t>T</w:t>
      </w:r>
      <w:r w:rsidR="00D610D1" w:rsidRPr="005C2364">
        <w:t>—the day the revocation takes effect;</w:t>
      </w:r>
    </w:p>
    <w:p w14:paraId="457FAE36" w14:textId="5FF36307" w:rsidR="00D610D1" w:rsidRPr="005C2364" w:rsidRDefault="00D610D1" w:rsidP="00D610D1">
      <w:pPr>
        <w:pStyle w:val="Ipara"/>
      </w:pPr>
      <w:r w:rsidRPr="005C2364">
        <w:tab/>
        <w:t>(c)</w:t>
      </w:r>
      <w:r w:rsidRPr="005C2364">
        <w:tab/>
        <w:t>the end of the exclusion period stated in the determination, including any amended exclusion period under section</w:t>
      </w:r>
      <w:r w:rsidR="00BA7EF8">
        <w:t> </w:t>
      </w:r>
      <w:r w:rsidRPr="005C2364">
        <w:t>19</w:t>
      </w:r>
      <w:r w:rsidR="00F8301C" w:rsidRPr="005C2364">
        <w:t>Q</w:t>
      </w:r>
      <w:r w:rsidR="00BA7EF8">
        <w:t> </w:t>
      </w:r>
      <w:r w:rsidR="002503B3" w:rsidRPr="005C2364">
        <w:t xml:space="preserve">(4) or </w:t>
      </w:r>
      <w:r w:rsidRPr="005C2364">
        <w:t>section 19</w:t>
      </w:r>
      <w:r w:rsidR="00F8301C" w:rsidRPr="005C2364">
        <w:t>S</w:t>
      </w:r>
      <w:r w:rsidRPr="005C2364">
        <w:t xml:space="preserve"> </w:t>
      </w:r>
      <w:r w:rsidR="002503B3" w:rsidRPr="005C2364">
        <w:t xml:space="preserve">(1) (b), </w:t>
      </w:r>
      <w:r w:rsidRPr="005C2364">
        <w:t xml:space="preserve">or </w:t>
      </w:r>
      <w:r w:rsidR="00C3293A" w:rsidRPr="005C2364">
        <w:t xml:space="preserve">by </w:t>
      </w:r>
      <w:r w:rsidR="002503B3" w:rsidRPr="005C2364">
        <w:t xml:space="preserve">the ACAT under </w:t>
      </w:r>
      <w:r w:rsidRPr="005C2364">
        <w:t>section</w:t>
      </w:r>
      <w:r w:rsidR="002503B3" w:rsidRPr="005C2364">
        <w:t> </w:t>
      </w:r>
      <w:r w:rsidRPr="005C2364">
        <w:t>19</w:t>
      </w:r>
      <w:r w:rsidR="00F8301C" w:rsidRPr="005C2364">
        <w:t>T</w:t>
      </w:r>
      <w:r w:rsidRPr="005C2364">
        <w:t>.</w:t>
      </w:r>
    </w:p>
    <w:p w14:paraId="65F70CDF" w14:textId="78B8D33B" w:rsidR="002A62CF" w:rsidRPr="005C2364" w:rsidRDefault="002A62CF" w:rsidP="002A62CF">
      <w:pPr>
        <w:pStyle w:val="IH4SubDiv"/>
      </w:pPr>
      <w:r w:rsidRPr="005C2364">
        <w:t>Subdivision 3.5.4</w:t>
      </w:r>
      <w:r w:rsidRPr="005C2364">
        <w:tab/>
        <w:t xml:space="preserve">Exclusion of people </w:t>
      </w:r>
      <w:r w:rsidR="009110D3" w:rsidRPr="005C2364">
        <w:t>from gambling activities</w:t>
      </w:r>
    </w:p>
    <w:p w14:paraId="41F91CEE" w14:textId="621616D6" w:rsidR="00ED0B10" w:rsidRPr="005C2364" w:rsidRDefault="00ED0B10" w:rsidP="00ED0B10">
      <w:pPr>
        <w:pStyle w:val="IH5Sec"/>
      </w:pPr>
      <w:r w:rsidRPr="005C2364">
        <w:t>19</w:t>
      </w:r>
      <w:r w:rsidR="00FD7D17" w:rsidRPr="005C2364">
        <w:t>O</w:t>
      </w:r>
      <w:r w:rsidRPr="005C2364">
        <w:tab/>
      </w:r>
      <w:r w:rsidR="00753304" w:rsidRPr="005C2364">
        <w:t>E</w:t>
      </w:r>
      <w:r w:rsidRPr="005C2364">
        <w:t>xclusion of people named in gambling exclusion notice or gambling exclusion determination</w:t>
      </w:r>
    </w:p>
    <w:p w14:paraId="47266794" w14:textId="77777777" w:rsidR="00ED0B10" w:rsidRPr="005C2364" w:rsidRDefault="00ED0B10" w:rsidP="00BA7EF8">
      <w:pPr>
        <w:pStyle w:val="IMain"/>
      </w:pPr>
      <w:r w:rsidRPr="005C2364">
        <w:tab/>
        <w:t>(1)</w:t>
      </w:r>
      <w:r w:rsidRPr="005C2364">
        <w:tab/>
        <w:t>A licensee commits an offence if—</w:t>
      </w:r>
    </w:p>
    <w:p w14:paraId="276079F3" w14:textId="77777777" w:rsidR="00ED0B10" w:rsidRPr="005C2364" w:rsidRDefault="00ED0B10" w:rsidP="00BA7EF8">
      <w:pPr>
        <w:pStyle w:val="Ipara"/>
        <w:ind w:left="1599" w:hanging="1599"/>
      </w:pPr>
      <w:r w:rsidRPr="005C2364">
        <w:tab/>
        <w:t>(a)</w:t>
      </w:r>
      <w:r w:rsidRPr="005C2364">
        <w:tab/>
        <w:t>either of the following is in force in relation to a person:</w:t>
      </w:r>
    </w:p>
    <w:p w14:paraId="3B33294F" w14:textId="77777777" w:rsidR="00ED0B10" w:rsidRPr="005C2364" w:rsidRDefault="00ED0B10" w:rsidP="00ED0B10">
      <w:pPr>
        <w:pStyle w:val="Isubpara"/>
      </w:pPr>
      <w:r w:rsidRPr="005C2364">
        <w:tab/>
        <w:t>(i)</w:t>
      </w:r>
      <w:r w:rsidRPr="005C2364">
        <w:tab/>
        <w:t>a gambling exclusion notice;</w:t>
      </w:r>
    </w:p>
    <w:p w14:paraId="34C480DC" w14:textId="77777777" w:rsidR="00ED0B10" w:rsidRPr="005C2364" w:rsidRDefault="00ED0B10" w:rsidP="00ED0B10">
      <w:pPr>
        <w:pStyle w:val="Isubpara"/>
      </w:pPr>
      <w:r w:rsidRPr="005C2364">
        <w:tab/>
        <w:t>(ii)</w:t>
      </w:r>
      <w:r w:rsidRPr="005C2364">
        <w:tab/>
        <w:t>a gambling exclusion determination; and</w:t>
      </w:r>
    </w:p>
    <w:p w14:paraId="7190447F" w14:textId="77777777" w:rsidR="00ED0B10" w:rsidRPr="005C2364" w:rsidRDefault="00ED0B10" w:rsidP="00ED0B10">
      <w:pPr>
        <w:pStyle w:val="Ipara"/>
      </w:pPr>
      <w:r w:rsidRPr="005C2364">
        <w:tab/>
        <w:t>(b)</w:t>
      </w:r>
      <w:r w:rsidRPr="005C2364">
        <w:tab/>
        <w:t>the notice or determination states a gambling activity of the licensee from which the person named in the notice or determination is excluded for the exclusion period; and</w:t>
      </w:r>
    </w:p>
    <w:p w14:paraId="46A0AE67" w14:textId="77777777" w:rsidR="00ED0B10" w:rsidRPr="005C2364" w:rsidRDefault="00ED0B10" w:rsidP="00ED0B10">
      <w:pPr>
        <w:pStyle w:val="Ipara"/>
      </w:pPr>
      <w:r w:rsidRPr="005C2364">
        <w:tab/>
        <w:t>(c)</w:t>
      </w:r>
      <w:r w:rsidRPr="005C2364">
        <w:tab/>
        <w:t>within the exclusion period, the person engages in the gambling activity at the licensee’s premises; and</w:t>
      </w:r>
    </w:p>
    <w:p w14:paraId="1D4F7F69" w14:textId="77777777" w:rsidR="00ED0B10" w:rsidRPr="005C2364" w:rsidRDefault="00ED0B10" w:rsidP="00EB75CA">
      <w:pPr>
        <w:pStyle w:val="Ipara"/>
        <w:keepNext/>
      </w:pPr>
      <w:r w:rsidRPr="005C2364">
        <w:lastRenderedPageBreak/>
        <w:tab/>
        <w:t>(d)</w:t>
      </w:r>
      <w:r w:rsidRPr="005C2364">
        <w:tab/>
        <w:t>the licensee fails to stop the person from engaging in the gambling activity at the licensee’s premises.</w:t>
      </w:r>
    </w:p>
    <w:p w14:paraId="0DD79865" w14:textId="77777777" w:rsidR="00ED0B10" w:rsidRPr="005C2364" w:rsidRDefault="00ED0B10" w:rsidP="00ED0B10">
      <w:pPr>
        <w:pStyle w:val="Penalty"/>
      </w:pPr>
      <w:r w:rsidRPr="005C2364">
        <w:t>Maximum penalty:  30 penalty units.</w:t>
      </w:r>
    </w:p>
    <w:p w14:paraId="22FE057A" w14:textId="77777777" w:rsidR="00ED0B10" w:rsidRPr="005C2364" w:rsidRDefault="00ED0B10" w:rsidP="00ED0B10">
      <w:pPr>
        <w:pStyle w:val="IMain"/>
      </w:pPr>
      <w:r w:rsidRPr="005C2364">
        <w:tab/>
        <w:t>(2)</w:t>
      </w:r>
      <w:r w:rsidRPr="005C2364">
        <w:tab/>
        <w:t>Strict lability applies to subsection (1) (a) and (b).</w:t>
      </w:r>
    </w:p>
    <w:p w14:paraId="0624E84C" w14:textId="77777777" w:rsidR="00ED0B10" w:rsidRPr="005C2364" w:rsidRDefault="00ED0B10" w:rsidP="00ED0B10">
      <w:pPr>
        <w:pStyle w:val="IMain"/>
      </w:pPr>
      <w:r w:rsidRPr="005C2364">
        <w:tab/>
        <w:t>(3)</w:t>
      </w:r>
      <w:r w:rsidRPr="005C2364">
        <w:tab/>
        <w:t>I</w:t>
      </w:r>
      <w:r w:rsidRPr="00D40F53">
        <w:t xml:space="preserve">t is a defence to a prosecution for an offence against subsection (1) if the defendant proves </w:t>
      </w:r>
      <w:r w:rsidRPr="005C2364">
        <w:t>they took all reasonable steps to stop the person from engaging in the gambling activity.</w:t>
      </w:r>
    </w:p>
    <w:p w14:paraId="50F07051" w14:textId="69B6936D" w:rsidR="00ED0B10" w:rsidRPr="005C2364" w:rsidRDefault="00ED0B10" w:rsidP="00ED0B10">
      <w:pPr>
        <w:pStyle w:val="aNote"/>
      </w:pPr>
      <w:r w:rsidRPr="005C2364">
        <w:rPr>
          <w:rStyle w:val="charItals"/>
        </w:rPr>
        <w:t>Note</w:t>
      </w:r>
      <w:r w:rsidRPr="005C2364">
        <w:rPr>
          <w:rStyle w:val="charItals"/>
        </w:rPr>
        <w:tab/>
      </w:r>
      <w:r w:rsidRPr="005C2364">
        <w:t xml:space="preserve">The defendant has a legal burden in relation to the matters mentioned in s (3) (see </w:t>
      </w:r>
      <w:hyperlink r:id="rId37" w:tooltip="A2002-51" w:history="1">
        <w:r w:rsidR="00D40F53" w:rsidRPr="00D40F53">
          <w:rPr>
            <w:rStyle w:val="charCitHyperlinkAbbrev"/>
          </w:rPr>
          <w:t>Criminal Code</w:t>
        </w:r>
      </w:hyperlink>
      <w:r w:rsidRPr="005C2364">
        <w:t>, s 59).</w:t>
      </w:r>
    </w:p>
    <w:p w14:paraId="4B6F9600" w14:textId="77777777" w:rsidR="00ED0B10" w:rsidRPr="005C2364" w:rsidRDefault="00ED0B10" w:rsidP="00ED0B10">
      <w:pPr>
        <w:pStyle w:val="IMain"/>
      </w:pPr>
      <w:r w:rsidRPr="005C2364">
        <w:tab/>
        <w:t>(4)</w:t>
      </w:r>
      <w:r w:rsidRPr="005C2364">
        <w:tab/>
        <w:t>The licensee of a gambling activity must not use more force, or subject anyone to greater indignity, than is necessary and reasonable to stop the person from engaging in the activity.</w:t>
      </w:r>
    </w:p>
    <w:p w14:paraId="12DA55AB" w14:textId="140AE5A8" w:rsidR="00ED0B10" w:rsidRPr="005C2364" w:rsidRDefault="00ED0B10" w:rsidP="00ED0B10">
      <w:pPr>
        <w:pStyle w:val="aNote"/>
      </w:pPr>
      <w:r w:rsidRPr="00D40F53">
        <w:rPr>
          <w:rStyle w:val="charItals"/>
        </w:rPr>
        <w:t>Note</w:t>
      </w:r>
      <w:r w:rsidRPr="00D40F53">
        <w:rPr>
          <w:rStyle w:val="charItals"/>
        </w:rPr>
        <w:tab/>
      </w:r>
      <w:r w:rsidRPr="005C2364">
        <w:t>See s 19</w:t>
      </w:r>
      <w:r w:rsidR="00AA018E" w:rsidRPr="005C2364">
        <w:t>L</w:t>
      </w:r>
      <w:r w:rsidRPr="005C2364">
        <w:t xml:space="preserve"> and s 19</w:t>
      </w:r>
      <w:r w:rsidR="00AA018E" w:rsidRPr="005C2364">
        <w:t>N</w:t>
      </w:r>
      <w:r w:rsidRPr="005C2364">
        <w:t xml:space="preserve"> for when a gambling exclusion notice or gambling exclusion determination ends.</w:t>
      </w:r>
    </w:p>
    <w:p w14:paraId="7BB028BD" w14:textId="171FCAC8" w:rsidR="009C1DE8" w:rsidRPr="005C2364" w:rsidRDefault="009C1DE8" w:rsidP="009C1DE8">
      <w:pPr>
        <w:pStyle w:val="IH5Sec"/>
      </w:pPr>
      <w:r w:rsidRPr="005C2364">
        <w:t>19</w:t>
      </w:r>
      <w:r w:rsidR="00FD7D17" w:rsidRPr="005C2364">
        <w:t>P</w:t>
      </w:r>
      <w:r w:rsidRPr="005C2364">
        <w:tab/>
        <w:t>Exclusion procedures</w:t>
      </w:r>
    </w:p>
    <w:p w14:paraId="3017E26E" w14:textId="2B264CDA" w:rsidR="009C1DE8" w:rsidRPr="005C2364" w:rsidRDefault="00185710" w:rsidP="00185710">
      <w:pPr>
        <w:pStyle w:val="Amain"/>
      </w:pPr>
      <w:r>
        <w:tab/>
      </w:r>
      <w:r w:rsidRPr="005C2364">
        <w:t>(1)</w:t>
      </w:r>
      <w:r w:rsidRPr="005C2364">
        <w:tab/>
      </w:r>
      <w:r w:rsidR="009C1DE8" w:rsidRPr="005C2364">
        <w:t xml:space="preserve">The licensee of a gambling activity must prepare written procedures about how any person named in a gambling exclusion notice or gambling exclusion determination is to be excluded from the activity (the </w:t>
      </w:r>
      <w:r w:rsidR="009C1DE8" w:rsidRPr="00D40F53">
        <w:rPr>
          <w:rStyle w:val="charBoldItals"/>
        </w:rPr>
        <w:t>exclusion procedures</w:t>
      </w:r>
      <w:r w:rsidR="009C1DE8" w:rsidRPr="005C2364">
        <w:t>).</w:t>
      </w:r>
    </w:p>
    <w:p w14:paraId="1F5674E6" w14:textId="77777777" w:rsidR="009C1DE8" w:rsidRPr="005C2364" w:rsidRDefault="009C1DE8" w:rsidP="009C1DE8">
      <w:pPr>
        <w:pStyle w:val="IMain"/>
      </w:pPr>
      <w:r w:rsidRPr="005C2364">
        <w:tab/>
        <w:t>(2)</w:t>
      </w:r>
      <w:r w:rsidRPr="005C2364">
        <w:tab/>
        <w:t>A licensee of a gambling activity commits an offence if the licensee fails to comply with subsection (1) before the licensee conducts the gambling activity.</w:t>
      </w:r>
    </w:p>
    <w:p w14:paraId="52CF5459" w14:textId="77777777" w:rsidR="009C1DE8" w:rsidRPr="005C2364" w:rsidRDefault="009C1DE8" w:rsidP="009C1DE8">
      <w:pPr>
        <w:pStyle w:val="Penalty"/>
      </w:pPr>
      <w:r w:rsidRPr="005C2364">
        <w:t>Maximum penalty:  10 penalty units.</w:t>
      </w:r>
    </w:p>
    <w:p w14:paraId="1C71E065" w14:textId="77777777" w:rsidR="009C1DE8" w:rsidRPr="005C2364" w:rsidRDefault="009C1DE8" w:rsidP="009C1DE8">
      <w:pPr>
        <w:pStyle w:val="IMain"/>
      </w:pPr>
      <w:r w:rsidRPr="005C2364">
        <w:tab/>
        <w:t>(3)</w:t>
      </w:r>
      <w:r w:rsidRPr="005C2364">
        <w:tab/>
        <w:t>The licensee of a gambling activity must ensure that—</w:t>
      </w:r>
    </w:p>
    <w:p w14:paraId="57BA4527" w14:textId="77777777" w:rsidR="009C1DE8" w:rsidRPr="005C2364" w:rsidRDefault="009C1DE8" w:rsidP="009C1DE8">
      <w:pPr>
        <w:pStyle w:val="Ipara"/>
      </w:pPr>
      <w:r w:rsidRPr="005C2364">
        <w:tab/>
        <w:t>(a)</w:t>
      </w:r>
      <w:r w:rsidRPr="005C2364">
        <w:tab/>
        <w:t>the exclusion procedures are—</w:t>
      </w:r>
    </w:p>
    <w:p w14:paraId="1FFBC76E" w14:textId="77777777" w:rsidR="009C1DE8" w:rsidRPr="005C2364" w:rsidRDefault="009C1DE8" w:rsidP="009C1DE8">
      <w:pPr>
        <w:pStyle w:val="Isubpara"/>
      </w:pPr>
      <w:r w:rsidRPr="005C2364">
        <w:tab/>
        <w:t>(i)</w:t>
      </w:r>
      <w:r w:rsidRPr="005C2364">
        <w:tab/>
        <w:t>written in a way that is easy to understand by people using them; and</w:t>
      </w:r>
    </w:p>
    <w:p w14:paraId="191E8DC5" w14:textId="77777777" w:rsidR="009C1DE8" w:rsidRPr="005C2364" w:rsidRDefault="009C1DE8" w:rsidP="009C1DE8">
      <w:pPr>
        <w:pStyle w:val="Isubpara"/>
      </w:pPr>
      <w:r w:rsidRPr="005C2364">
        <w:tab/>
        <w:t>(ii)</w:t>
      </w:r>
      <w:r w:rsidRPr="005C2364">
        <w:tab/>
        <w:t>made available to all employees; and</w:t>
      </w:r>
    </w:p>
    <w:p w14:paraId="44318AFE" w14:textId="77777777" w:rsidR="009C1DE8" w:rsidRPr="005C2364" w:rsidRDefault="009C1DE8" w:rsidP="009C1DE8">
      <w:pPr>
        <w:pStyle w:val="Ipara"/>
      </w:pPr>
      <w:r w:rsidRPr="005C2364">
        <w:lastRenderedPageBreak/>
        <w:tab/>
        <w:t>(b)</w:t>
      </w:r>
      <w:r w:rsidRPr="005C2364">
        <w:tab/>
        <w:t>employees whose functions include the exclusion of a person under this division are trained and suitable to exercise the function.</w:t>
      </w:r>
    </w:p>
    <w:p w14:paraId="3BAE169A" w14:textId="77777777" w:rsidR="009C1DE8" w:rsidRPr="005C2364" w:rsidRDefault="009C1DE8" w:rsidP="009C1DE8">
      <w:pPr>
        <w:pStyle w:val="IMain"/>
      </w:pPr>
      <w:r w:rsidRPr="005C2364">
        <w:tab/>
        <w:t>(4)</w:t>
      </w:r>
      <w:r w:rsidRPr="005C2364">
        <w:tab/>
        <w:t>The commission may give written directions—</w:t>
      </w:r>
    </w:p>
    <w:p w14:paraId="20A5F41B" w14:textId="77777777" w:rsidR="009C1DE8" w:rsidRPr="005C2364" w:rsidRDefault="009C1DE8" w:rsidP="009C1DE8">
      <w:pPr>
        <w:pStyle w:val="Ipara"/>
      </w:pPr>
      <w:r w:rsidRPr="005C2364">
        <w:tab/>
        <w:t>(a)</w:t>
      </w:r>
      <w:r w:rsidRPr="005C2364">
        <w:tab/>
        <w:t>to the licensee of a gambling activity about matters to be addressed in the exclusion procedures for the activity; and</w:t>
      </w:r>
    </w:p>
    <w:p w14:paraId="19926157" w14:textId="77777777" w:rsidR="009C1DE8" w:rsidRPr="005C2364" w:rsidRDefault="009C1DE8" w:rsidP="009C1DE8">
      <w:pPr>
        <w:pStyle w:val="Ipara"/>
      </w:pPr>
      <w:r w:rsidRPr="005C2364">
        <w:tab/>
        <w:t>(b)</w:t>
      </w:r>
      <w:r w:rsidRPr="005C2364">
        <w:tab/>
        <w:t>to the licensee, an employee or anyone else involved in the exclusion of a person from the gambling activity under this division, about the exclusion procedures to ensure compliance with them.</w:t>
      </w:r>
    </w:p>
    <w:p w14:paraId="1FACFC8E" w14:textId="77777777" w:rsidR="009C1DE8" w:rsidRPr="005C2364" w:rsidRDefault="009C1DE8" w:rsidP="009C1DE8">
      <w:pPr>
        <w:pStyle w:val="IMain"/>
      </w:pPr>
      <w:r w:rsidRPr="005C2364">
        <w:tab/>
        <w:t>(5)</w:t>
      </w:r>
      <w:r w:rsidRPr="005C2364">
        <w:tab/>
        <w:t>A person commits an offence if the person—</w:t>
      </w:r>
    </w:p>
    <w:p w14:paraId="4A61A508" w14:textId="77777777" w:rsidR="009C1DE8" w:rsidRPr="005C2364" w:rsidRDefault="009C1DE8" w:rsidP="009C1DE8">
      <w:pPr>
        <w:pStyle w:val="Ipara"/>
      </w:pPr>
      <w:r w:rsidRPr="005C2364">
        <w:tab/>
        <w:t>(a)</w:t>
      </w:r>
      <w:r w:rsidRPr="005C2364">
        <w:tab/>
        <w:t>is given a written direction under subsection (4); and</w:t>
      </w:r>
    </w:p>
    <w:p w14:paraId="1F050EC2" w14:textId="77777777" w:rsidR="009C1DE8" w:rsidRPr="005C2364" w:rsidRDefault="009C1DE8" w:rsidP="009C1DE8">
      <w:pPr>
        <w:pStyle w:val="Ipara"/>
      </w:pPr>
      <w:r w:rsidRPr="005C2364">
        <w:tab/>
        <w:t>(b)</w:t>
      </w:r>
      <w:r w:rsidRPr="005C2364">
        <w:tab/>
        <w:t>fails to comply with the direction of the commission within any period stated in the direction.</w:t>
      </w:r>
    </w:p>
    <w:p w14:paraId="2013DCB4" w14:textId="77777777" w:rsidR="009C1DE8" w:rsidRPr="005C2364" w:rsidRDefault="009C1DE8" w:rsidP="009C1DE8">
      <w:pPr>
        <w:pStyle w:val="Penalty"/>
      </w:pPr>
      <w:r w:rsidRPr="005C2364">
        <w:t>Maximum penalty:  10 penalty units.</w:t>
      </w:r>
    </w:p>
    <w:p w14:paraId="3506B005" w14:textId="77777777" w:rsidR="009C1DE8" w:rsidRPr="005C2364" w:rsidRDefault="009C1DE8" w:rsidP="009C1DE8">
      <w:pPr>
        <w:pStyle w:val="IMain"/>
      </w:pPr>
      <w:r w:rsidRPr="005C2364">
        <w:tab/>
        <w:t>(6)</w:t>
      </w:r>
      <w:r w:rsidRPr="005C2364">
        <w:tab/>
        <w:t>An offence against this section is a strict liability offence.</w:t>
      </w:r>
    </w:p>
    <w:p w14:paraId="48CA84E4" w14:textId="447D1ED9" w:rsidR="00753304" w:rsidRPr="005C2364" w:rsidRDefault="002A62CF" w:rsidP="002A62CF">
      <w:pPr>
        <w:pStyle w:val="IH4SubDiv"/>
      </w:pPr>
      <w:r w:rsidRPr="005C2364">
        <w:t>Subdivision 3.5.</w:t>
      </w:r>
      <w:r w:rsidR="00DD2CA3" w:rsidRPr="005C2364">
        <w:t>5</w:t>
      </w:r>
      <w:r w:rsidRPr="005C2364">
        <w:tab/>
      </w:r>
      <w:r w:rsidR="00D610D1" w:rsidRPr="005C2364">
        <w:t xml:space="preserve">Amending etc gambling exclusion </w:t>
      </w:r>
      <w:r w:rsidR="009C1DE8" w:rsidRPr="005C2364">
        <w:t>decisions</w:t>
      </w:r>
    </w:p>
    <w:p w14:paraId="7EBE783C" w14:textId="26CA2DA9" w:rsidR="008A573C" w:rsidRPr="005C2364" w:rsidRDefault="008A573C" w:rsidP="008A573C">
      <w:pPr>
        <w:pStyle w:val="IH5Sec"/>
      </w:pPr>
      <w:r w:rsidRPr="005C2364">
        <w:t>19</w:t>
      </w:r>
      <w:r w:rsidR="00FD7D17" w:rsidRPr="005C2364">
        <w:t>Q</w:t>
      </w:r>
      <w:r w:rsidRPr="005C2364">
        <w:tab/>
      </w:r>
      <w:r w:rsidR="007D5417" w:rsidRPr="005C2364">
        <w:t xml:space="preserve">Amending or revoking </w:t>
      </w:r>
      <w:r w:rsidRPr="005C2364">
        <w:t>gambling exclusion determination</w:t>
      </w:r>
      <w:r w:rsidR="00B32950" w:rsidRPr="005C2364">
        <w:t xml:space="preserve"> based on self-exclusion notice</w:t>
      </w:r>
    </w:p>
    <w:p w14:paraId="359C7584" w14:textId="4C0B9941" w:rsidR="00D8646D" w:rsidRPr="005C2364" w:rsidRDefault="008A573C" w:rsidP="00D8646D">
      <w:pPr>
        <w:pStyle w:val="IMain"/>
      </w:pPr>
      <w:r w:rsidRPr="005C2364">
        <w:tab/>
        <w:t>(1)</w:t>
      </w:r>
      <w:r w:rsidRPr="005C2364">
        <w:tab/>
      </w:r>
      <w:r w:rsidR="00D8646D" w:rsidRPr="005C2364">
        <w:t>This section applies if the commission makes a gambling exclusion determination under section 19</w:t>
      </w:r>
      <w:r w:rsidR="00C3293A" w:rsidRPr="005C2364">
        <w:t>M</w:t>
      </w:r>
      <w:r w:rsidR="00D8646D" w:rsidRPr="005C2364">
        <w:t xml:space="preserve"> in relation to a self</w:t>
      </w:r>
      <w:r w:rsidR="00D8646D" w:rsidRPr="005C2364">
        <w:noBreakHyphen/>
        <w:t>exclusion notice given by a person or their support</w:t>
      </w:r>
      <w:r w:rsidR="00057612" w:rsidRPr="005C2364">
        <w:t xml:space="preserve"> </w:t>
      </w:r>
      <w:r w:rsidR="00D8646D" w:rsidRPr="005C2364">
        <w:t>person.</w:t>
      </w:r>
    </w:p>
    <w:p w14:paraId="6C1790FA" w14:textId="30D69EB4" w:rsidR="008A573C" w:rsidRPr="005C2364" w:rsidRDefault="00D8646D" w:rsidP="00D8646D">
      <w:pPr>
        <w:pStyle w:val="IMain"/>
      </w:pPr>
      <w:r w:rsidRPr="005C2364">
        <w:tab/>
        <w:t>(2)</w:t>
      </w:r>
      <w:r w:rsidRPr="005C2364">
        <w:tab/>
        <w:t xml:space="preserve">The person named in the determination may </w:t>
      </w:r>
      <w:r w:rsidR="008A573C" w:rsidRPr="005C2364">
        <w:t>apply to the commission</w:t>
      </w:r>
      <w:r w:rsidR="001728D5" w:rsidRPr="005C2364">
        <w:t>, in writing,</w:t>
      </w:r>
      <w:r w:rsidR="008A573C" w:rsidRPr="005C2364">
        <w:t xml:space="preserve"> to </w:t>
      </w:r>
      <w:r w:rsidR="00382E7A" w:rsidRPr="005C2364">
        <w:t xml:space="preserve">amend or </w:t>
      </w:r>
      <w:r w:rsidR="008A573C" w:rsidRPr="005C2364">
        <w:t xml:space="preserve">revoke </w:t>
      </w:r>
      <w:r w:rsidR="00E96FFD" w:rsidRPr="005C2364">
        <w:t>the</w:t>
      </w:r>
      <w:r w:rsidR="008A573C" w:rsidRPr="005C2364">
        <w:t xml:space="preserve"> determination not earlier than 3</w:t>
      </w:r>
      <w:r w:rsidR="000037E3" w:rsidRPr="005C2364">
        <w:t> </w:t>
      </w:r>
      <w:r w:rsidR="008A573C" w:rsidRPr="005C2364">
        <w:t>months after the day the commission makes the determination.</w:t>
      </w:r>
    </w:p>
    <w:p w14:paraId="24DD0BE3" w14:textId="3D7C7532" w:rsidR="008A573C" w:rsidRPr="005C2364" w:rsidRDefault="008A573C" w:rsidP="00BA7EF8">
      <w:pPr>
        <w:pStyle w:val="IMain"/>
      </w:pPr>
      <w:r w:rsidRPr="005C2364">
        <w:lastRenderedPageBreak/>
        <w:tab/>
        <w:t>(</w:t>
      </w:r>
      <w:r w:rsidR="00C81E0C" w:rsidRPr="005C2364">
        <w:t>3</w:t>
      </w:r>
      <w:r w:rsidRPr="005C2364">
        <w:t>)</w:t>
      </w:r>
      <w:r w:rsidRPr="005C2364">
        <w:tab/>
        <w:t>An application must</w:t>
      </w:r>
      <w:r w:rsidR="004F720F" w:rsidRPr="005C2364">
        <w:t xml:space="preserve"> </w:t>
      </w:r>
      <w:r w:rsidRPr="005C2364">
        <w:t>include</w:t>
      </w:r>
      <w:r w:rsidR="007B3877" w:rsidRPr="005C2364">
        <w:t xml:space="preserve"> </w:t>
      </w:r>
      <w:r w:rsidRPr="005C2364">
        <w:t>sufficient details to allow the commission to identify the determination.</w:t>
      </w:r>
    </w:p>
    <w:p w14:paraId="7FEDC365" w14:textId="77777777" w:rsidR="008A2020" w:rsidRPr="005C2364" w:rsidRDefault="008A573C" w:rsidP="008A573C">
      <w:pPr>
        <w:pStyle w:val="IMain"/>
      </w:pPr>
      <w:r w:rsidRPr="005C2364">
        <w:tab/>
        <w:t>(</w:t>
      </w:r>
      <w:r w:rsidR="00C81E0C" w:rsidRPr="005C2364">
        <w:t>4</w:t>
      </w:r>
      <w:r w:rsidRPr="005C2364">
        <w:t>)</w:t>
      </w:r>
      <w:r w:rsidRPr="005C2364">
        <w:tab/>
      </w:r>
      <w:r w:rsidR="00691ABE" w:rsidRPr="005C2364">
        <w:t xml:space="preserve">Not earlier than </w:t>
      </w:r>
      <w:r w:rsidR="00382E7A" w:rsidRPr="005C2364">
        <w:t>5 working</w:t>
      </w:r>
      <w:r w:rsidR="008018BE" w:rsidRPr="005C2364">
        <w:t xml:space="preserve"> days after the day the commission receives the application, the </w:t>
      </w:r>
      <w:r w:rsidRPr="005C2364">
        <w:t>commission must</w:t>
      </w:r>
      <w:r w:rsidR="008A2020" w:rsidRPr="005C2364">
        <w:t>—</w:t>
      </w:r>
    </w:p>
    <w:p w14:paraId="4F1DD0DD" w14:textId="775458CD" w:rsidR="008A573C" w:rsidRPr="005C2364" w:rsidRDefault="008A2020" w:rsidP="008A2020">
      <w:pPr>
        <w:pStyle w:val="Ipara"/>
      </w:pPr>
      <w:r w:rsidRPr="005C2364">
        <w:tab/>
        <w:t>(a)</w:t>
      </w:r>
      <w:r w:rsidRPr="005C2364">
        <w:tab/>
      </w:r>
      <w:r w:rsidR="00544639" w:rsidRPr="005C2364">
        <w:t xml:space="preserve">amend or </w:t>
      </w:r>
      <w:r w:rsidR="007B3877" w:rsidRPr="005C2364">
        <w:t>revoke the determination</w:t>
      </w:r>
      <w:r w:rsidRPr="005C2364">
        <w:t>; and</w:t>
      </w:r>
    </w:p>
    <w:p w14:paraId="17CB9A65" w14:textId="2A40CD68" w:rsidR="008A2020" w:rsidRPr="005C2364" w:rsidRDefault="008A2020" w:rsidP="008A2020">
      <w:pPr>
        <w:pStyle w:val="Ipara"/>
      </w:pPr>
      <w:r w:rsidRPr="005C2364">
        <w:tab/>
        <w:t>(b)</w:t>
      </w:r>
      <w:r w:rsidRPr="005C2364">
        <w:tab/>
        <w:t>give the person a copy of the amended determination or written notice that the determination is revoked</w:t>
      </w:r>
      <w:r w:rsidR="00AB0DC5" w:rsidRPr="005C2364">
        <w:t>; and</w:t>
      </w:r>
    </w:p>
    <w:p w14:paraId="615E2943" w14:textId="198B9A6B" w:rsidR="00AB0DC5" w:rsidRPr="005C2364" w:rsidRDefault="00AB0DC5" w:rsidP="00AB0DC5">
      <w:pPr>
        <w:pStyle w:val="Ipara"/>
      </w:pPr>
      <w:r w:rsidRPr="005C2364">
        <w:tab/>
        <w:t>(c)</w:t>
      </w:r>
      <w:r w:rsidRPr="005C2364">
        <w:tab/>
        <w:t>record the details of the amended determination or revocation in the gambling harm risk register.</w:t>
      </w:r>
    </w:p>
    <w:p w14:paraId="3E8E2216" w14:textId="4AD61A3A" w:rsidR="00F848F6" w:rsidRPr="005C2364" w:rsidRDefault="00F848F6" w:rsidP="00F848F6">
      <w:pPr>
        <w:pStyle w:val="IMain"/>
      </w:pPr>
      <w:r w:rsidRPr="005C2364">
        <w:tab/>
        <w:t>(</w:t>
      </w:r>
      <w:r w:rsidR="00C81E0C" w:rsidRPr="005C2364">
        <w:t>5</w:t>
      </w:r>
      <w:r w:rsidRPr="005C2364">
        <w:t>)</w:t>
      </w:r>
      <w:r w:rsidRPr="005C2364">
        <w:tab/>
      </w:r>
      <w:r w:rsidR="00691ABE" w:rsidRPr="005C2364">
        <w:t>The</w:t>
      </w:r>
      <w:r w:rsidRPr="005C2364">
        <w:t xml:space="preserve"> person may withdraw their application</w:t>
      </w:r>
      <w:r w:rsidR="00691ABE" w:rsidRPr="005C2364">
        <w:t xml:space="preserve"> by giving the commission written notice</w:t>
      </w:r>
      <w:r w:rsidRPr="005C2364">
        <w:t xml:space="preserve"> </w:t>
      </w:r>
      <w:r w:rsidR="00330D3E" w:rsidRPr="005C2364">
        <w:t xml:space="preserve">at </w:t>
      </w:r>
      <w:r w:rsidR="00691ABE" w:rsidRPr="005C2364">
        <w:t>any time within the period mentioned in subsection (</w:t>
      </w:r>
      <w:r w:rsidR="00C81E0C" w:rsidRPr="005C2364">
        <w:t>4</w:t>
      </w:r>
      <w:r w:rsidR="00691ABE" w:rsidRPr="005C2364">
        <w:t>).</w:t>
      </w:r>
    </w:p>
    <w:p w14:paraId="1977F7C3" w14:textId="1A60D6AA" w:rsidR="00A553B5" w:rsidRPr="005C2364" w:rsidRDefault="00A553B5" w:rsidP="00A553B5">
      <w:pPr>
        <w:pStyle w:val="IMain"/>
      </w:pPr>
      <w:r w:rsidRPr="005C2364">
        <w:tab/>
        <w:t>(6)</w:t>
      </w:r>
      <w:r w:rsidRPr="005C2364">
        <w:tab/>
      </w:r>
      <w:r w:rsidR="00DD75EB" w:rsidRPr="005C2364">
        <w:t>The</w:t>
      </w:r>
      <w:r w:rsidRPr="005C2364">
        <w:t xml:space="preserve"> amendment or revocation of </w:t>
      </w:r>
      <w:r w:rsidR="00DD75EB" w:rsidRPr="005C2364">
        <w:t>the</w:t>
      </w:r>
      <w:r w:rsidRPr="005C2364">
        <w:t xml:space="preserve"> determination </w:t>
      </w:r>
      <w:r w:rsidR="00DE6E86" w:rsidRPr="005C2364">
        <w:t>takes effect</w:t>
      </w:r>
      <w:r w:rsidRPr="005C2364">
        <w:t xml:space="preserve"> on—</w:t>
      </w:r>
    </w:p>
    <w:p w14:paraId="57BAB185" w14:textId="6DCB34EF" w:rsidR="00AB0DC5" w:rsidRPr="005C2364" w:rsidRDefault="00AB0DC5" w:rsidP="00AB0DC5">
      <w:pPr>
        <w:pStyle w:val="Ipara"/>
      </w:pPr>
      <w:r w:rsidRPr="005C2364">
        <w:tab/>
        <w:t>(</w:t>
      </w:r>
      <w:r w:rsidR="00405445" w:rsidRPr="005C2364">
        <w:t>a</w:t>
      </w:r>
      <w:r w:rsidRPr="005C2364">
        <w:t>)</w:t>
      </w:r>
      <w:r w:rsidRPr="005C2364">
        <w:tab/>
        <w:t xml:space="preserve">if the </w:t>
      </w:r>
      <w:r w:rsidR="00610A31" w:rsidRPr="005C2364">
        <w:t xml:space="preserve">person’s </w:t>
      </w:r>
      <w:r w:rsidRPr="005C2364">
        <w:t xml:space="preserve">application states </w:t>
      </w:r>
      <w:r w:rsidR="00C9653D" w:rsidRPr="005C2364">
        <w:t>a</w:t>
      </w:r>
      <w:r w:rsidR="008A149E" w:rsidRPr="005C2364">
        <w:t xml:space="preserve"> </w:t>
      </w:r>
      <w:r w:rsidR="002E74AD" w:rsidRPr="005C2364">
        <w:t>day on which the</w:t>
      </w:r>
      <w:r w:rsidR="008A149E" w:rsidRPr="005C2364">
        <w:t xml:space="preserve"> </w:t>
      </w:r>
      <w:r w:rsidR="002E74AD" w:rsidRPr="005C2364">
        <w:t>amendment or revocation</w:t>
      </w:r>
      <w:r w:rsidR="008A149E" w:rsidRPr="005C2364">
        <w:t xml:space="preserve"> will</w:t>
      </w:r>
      <w:r w:rsidR="002E74AD" w:rsidRPr="005C2364">
        <w:t xml:space="preserve"> </w:t>
      </w:r>
      <w:r w:rsidR="00C9653D" w:rsidRPr="005C2364">
        <w:t>take effect</w:t>
      </w:r>
      <w:r w:rsidRPr="005C2364">
        <w:t>—</w:t>
      </w:r>
      <w:r w:rsidR="00405445" w:rsidRPr="005C2364">
        <w:t>the stated</w:t>
      </w:r>
      <w:r w:rsidRPr="005C2364">
        <w:t xml:space="preserve"> day</w:t>
      </w:r>
      <w:r w:rsidR="00405445" w:rsidRPr="005C2364">
        <w:t>; or</w:t>
      </w:r>
    </w:p>
    <w:p w14:paraId="14356E4D" w14:textId="22430E73" w:rsidR="00405445" w:rsidRPr="005C2364" w:rsidRDefault="00405445" w:rsidP="00405445">
      <w:pPr>
        <w:pStyle w:val="Ipara"/>
      </w:pPr>
      <w:r w:rsidRPr="005C2364">
        <w:tab/>
        <w:t>(b)</w:t>
      </w:r>
      <w:r w:rsidRPr="005C2364">
        <w:tab/>
        <w:t>in any other case—the day after the commission complies with subsection (4) (b).</w:t>
      </w:r>
    </w:p>
    <w:p w14:paraId="19E0BE9F" w14:textId="6C118F0E" w:rsidR="00625660" w:rsidRPr="005C2364" w:rsidRDefault="00625660" w:rsidP="00625660">
      <w:pPr>
        <w:pStyle w:val="IH5Sec"/>
      </w:pPr>
      <w:r w:rsidRPr="005C2364">
        <w:t>19</w:t>
      </w:r>
      <w:r w:rsidR="00FD7D17" w:rsidRPr="005C2364">
        <w:t>R</w:t>
      </w:r>
      <w:r w:rsidRPr="005C2364">
        <w:tab/>
      </w:r>
      <w:r w:rsidR="00422D7A" w:rsidRPr="005C2364">
        <w:t>Application for i</w:t>
      </w:r>
      <w:r w:rsidRPr="005C2364">
        <w:t xml:space="preserve">nternal review of </w:t>
      </w:r>
      <w:r w:rsidR="00B31976" w:rsidRPr="005C2364">
        <w:t xml:space="preserve">gambling exclusion </w:t>
      </w:r>
      <w:r w:rsidR="00C019C4" w:rsidRPr="005C2364">
        <w:t>decisions</w:t>
      </w:r>
      <w:r w:rsidR="00B31976" w:rsidRPr="005C2364">
        <w:t xml:space="preserve"> </w:t>
      </w:r>
      <w:r w:rsidR="00171BFB" w:rsidRPr="005C2364">
        <w:t>based on</w:t>
      </w:r>
      <w:r w:rsidR="00B31976" w:rsidRPr="005C2364">
        <w:t xml:space="preserve"> </w:t>
      </w:r>
      <w:r w:rsidR="00CC1D33" w:rsidRPr="005C2364">
        <w:t xml:space="preserve">licensee </w:t>
      </w:r>
      <w:r w:rsidRPr="005C2364">
        <w:t xml:space="preserve">exclusion </w:t>
      </w:r>
      <w:r w:rsidR="008270FD" w:rsidRPr="005C2364">
        <w:t>notice</w:t>
      </w:r>
    </w:p>
    <w:p w14:paraId="3CA2A1DB" w14:textId="390C6CF8" w:rsidR="002E32F1" w:rsidRPr="005C2364" w:rsidRDefault="00625660" w:rsidP="001B3D7A">
      <w:pPr>
        <w:pStyle w:val="IMain"/>
      </w:pPr>
      <w:r w:rsidRPr="005C2364">
        <w:tab/>
        <w:t>(1)</w:t>
      </w:r>
      <w:r w:rsidRPr="005C2364">
        <w:tab/>
      </w:r>
      <w:r w:rsidR="002E32F1" w:rsidRPr="005C2364">
        <w:t xml:space="preserve">This section applies </w:t>
      </w:r>
      <w:r w:rsidR="00356C47" w:rsidRPr="005C2364">
        <w:t xml:space="preserve">if the commission </w:t>
      </w:r>
      <w:r w:rsidR="00B31976" w:rsidRPr="005C2364">
        <w:t>makes</w:t>
      </w:r>
      <w:r w:rsidR="00356C47" w:rsidRPr="005C2364">
        <w:t xml:space="preserve"> a </w:t>
      </w:r>
      <w:r w:rsidR="00203AC1" w:rsidRPr="005C2364">
        <w:t xml:space="preserve">decision </w:t>
      </w:r>
      <w:r w:rsidR="00B31976" w:rsidRPr="005C2364">
        <w:t>under section</w:t>
      </w:r>
      <w:r w:rsidR="00203AC1" w:rsidRPr="005C2364">
        <w:t> </w:t>
      </w:r>
      <w:r w:rsidR="00B31976" w:rsidRPr="005C2364">
        <w:t>19</w:t>
      </w:r>
      <w:r w:rsidR="00C3293A" w:rsidRPr="005C2364">
        <w:t>M</w:t>
      </w:r>
      <w:r w:rsidR="007F4601" w:rsidRPr="005C2364">
        <w:t xml:space="preserve"> </w:t>
      </w:r>
      <w:r w:rsidR="00B31976" w:rsidRPr="005C2364">
        <w:t xml:space="preserve">in relation to a </w:t>
      </w:r>
      <w:r w:rsidR="0038652A" w:rsidRPr="005C2364">
        <w:t>gambling exclusion determination based on</w:t>
      </w:r>
      <w:r w:rsidR="00B31976" w:rsidRPr="005C2364">
        <w:t xml:space="preserve"> a licensee exclusion notice.</w:t>
      </w:r>
    </w:p>
    <w:p w14:paraId="5DFD9494" w14:textId="35EE809B" w:rsidR="00625660" w:rsidRPr="005C2364" w:rsidRDefault="001B3D7A" w:rsidP="001B3D7A">
      <w:pPr>
        <w:pStyle w:val="IMain"/>
      </w:pPr>
      <w:r w:rsidRPr="005C2364">
        <w:tab/>
        <w:t>(2)</w:t>
      </w:r>
      <w:r w:rsidRPr="005C2364">
        <w:tab/>
      </w:r>
      <w:r w:rsidR="00625660" w:rsidRPr="005C2364">
        <w:t xml:space="preserve">A </w:t>
      </w:r>
      <w:r w:rsidR="00BB4315" w:rsidRPr="005C2364">
        <w:t>person</w:t>
      </w:r>
      <w:r w:rsidR="00E72674" w:rsidRPr="005C2364">
        <w:t xml:space="preserve"> named in, or a licensee of a gambling activity stated in, </w:t>
      </w:r>
      <w:r w:rsidR="00D30299" w:rsidRPr="005C2364">
        <w:t>the decision</w:t>
      </w:r>
      <w:r w:rsidR="00F4066B" w:rsidRPr="005C2364">
        <w:t xml:space="preserve"> </w:t>
      </w:r>
      <w:r w:rsidR="00D30299" w:rsidRPr="005C2364">
        <w:t>(the</w:t>
      </w:r>
      <w:r w:rsidR="00BB1241" w:rsidRPr="005C2364">
        <w:t> </w:t>
      </w:r>
      <w:r w:rsidR="00D30299" w:rsidRPr="00D40F53">
        <w:rPr>
          <w:rStyle w:val="charBoldItals"/>
        </w:rPr>
        <w:t>applicant</w:t>
      </w:r>
      <w:r w:rsidR="00D30299" w:rsidRPr="005C2364">
        <w:t xml:space="preserve">) </w:t>
      </w:r>
      <w:r w:rsidR="00625660" w:rsidRPr="005C2364">
        <w:t>may apply</w:t>
      </w:r>
      <w:r w:rsidR="00BB1241" w:rsidRPr="005C2364">
        <w:t>, in writing,</w:t>
      </w:r>
      <w:r w:rsidR="00D30299" w:rsidRPr="005C2364">
        <w:t xml:space="preserve"> </w:t>
      </w:r>
      <w:r w:rsidR="00625660" w:rsidRPr="005C2364">
        <w:t xml:space="preserve">to the commission for </w:t>
      </w:r>
      <w:r w:rsidR="00054FD0" w:rsidRPr="005C2364">
        <w:t xml:space="preserve">internal </w:t>
      </w:r>
      <w:r w:rsidR="00625660" w:rsidRPr="005C2364">
        <w:t xml:space="preserve">review of the </w:t>
      </w:r>
      <w:r w:rsidR="00D30299" w:rsidRPr="005C2364">
        <w:t>decision</w:t>
      </w:r>
      <w:r w:rsidR="0056178B" w:rsidRPr="005C2364">
        <w:t>.</w:t>
      </w:r>
    </w:p>
    <w:p w14:paraId="66C54E98" w14:textId="0889AD99" w:rsidR="00E62258" w:rsidRPr="005C2364" w:rsidRDefault="00D30299" w:rsidP="00D30299">
      <w:pPr>
        <w:pStyle w:val="IMain"/>
      </w:pPr>
      <w:r w:rsidRPr="005C2364">
        <w:tab/>
        <w:t>(3)</w:t>
      </w:r>
      <w:r w:rsidRPr="005C2364">
        <w:tab/>
      </w:r>
      <w:r w:rsidR="00E62258" w:rsidRPr="005C2364">
        <w:t>The application must—</w:t>
      </w:r>
    </w:p>
    <w:p w14:paraId="3A31AD3B" w14:textId="2E8ADED4" w:rsidR="002A57AC" w:rsidRPr="005C2364" w:rsidRDefault="002A57AC" w:rsidP="002A57AC">
      <w:pPr>
        <w:pStyle w:val="Ipara"/>
      </w:pPr>
      <w:r w:rsidRPr="005C2364">
        <w:tab/>
        <w:t>(</w:t>
      </w:r>
      <w:r w:rsidR="00E72674" w:rsidRPr="005C2364">
        <w:t>a</w:t>
      </w:r>
      <w:r w:rsidRPr="005C2364">
        <w:t>)</w:t>
      </w:r>
      <w:r w:rsidRPr="005C2364">
        <w:tab/>
        <w:t xml:space="preserve">include sufficient details to allow the commission to identify the </w:t>
      </w:r>
      <w:r w:rsidR="00D30299" w:rsidRPr="005C2364">
        <w:t>applicant and the decision</w:t>
      </w:r>
      <w:r w:rsidRPr="005C2364">
        <w:t>; and</w:t>
      </w:r>
    </w:p>
    <w:p w14:paraId="3CA24FEB" w14:textId="4A8C30D6" w:rsidR="00E62258" w:rsidRPr="005C2364" w:rsidRDefault="00BC6B93" w:rsidP="00BC6B93">
      <w:pPr>
        <w:pStyle w:val="Ipara"/>
      </w:pPr>
      <w:r w:rsidRPr="005C2364">
        <w:lastRenderedPageBreak/>
        <w:tab/>
        <w:t>(</w:t>
      </w:r>
      <w:r w:rsidR="00E72674" w:rsidRPr="005C2364">
        <w:t>b</w:t>
      </w:r>
      <w:r w:rsidRPr="005C2364">
        <w:t>)</w:t>
      </w:r>
      <w:r w:rsidRPr="005C2364">
        <w:tab/>
      </w:r>
      <w:r w:rsidR="00E62258" w:rsidRPr="005C2364">
        <w:t>set out the applicant’s reasons for making the application.</w:t>
      </w:r>
    </w:p>
    <w:p w14:paraId="6E8C682D" w14:textId="5D4F6056" w:rsidR="00E62258" w:rsidRPr="005C2364" w:rsidRDefault="00BC6B93" w:rsidP="00BA7EF8">
      <w:pPr>
        <w:pStyle w:val="IMain"/>
      </w:pPr>
      <w:r w:rsidRPr="005C2364">
        <w:tab/>
        <w:t>(4)</w:t>
      </w:r>
      <w:r w:rsidRPr="005C2364">
        <w:tab/>
      </w:r>
      <w:r w:rsidR="00E62258" w:rsidRPr="005C2364">
        <w:t>The application must be given to the commission within—</w:t>
      </w:r>
    </w:p>
    <w:p w14:paraId="1B8574CB" w14:textId="2CF538B8" w:rsidR="00E62258" w:rsidRPr="005C2364" w:rsidRDefault="00BC6B93" w:rsidP="00BC6B93">
      <w:pPr>
        <w:pStyle w:val="Ipara"/>
      </w:pPr>
      <w:r w:rsidRPr="005C2364">
        <w:tab/>
        <w:t>(a)</w:t>
      </w:r>
      <w:r w:rsidRPr="005C2364">
        <w:tab/>
      </w:r>
      <w:r w:rsidR="00E62258" w:rsidRPr="005C2364">
        <w:t>28</w:t>
      </w:r>
      <w:r w:rsidR="000E1513" w:rsidRPr="005C2364">
        <w:t xml:space="preserve"> </w:t>
      </w:r>
      <w:r w:rsidR="00E62258" w:rsidRPr="005C2364">
        <w:t>days after the day the applicant is given the internal review notice for the decision; or</w:t>
      </w:r>
    </w:p>
    <w:p w14:paraId="10C6AF26" w14:textId="21996211" w:rsidR="009F0041" w:rsidRPr="005C2364" w:rsidRDefault="00BC6B93" w:rsidP="00BC6B93">
      <w:pPr>
        <w:pStyle w:val="Ipara"/>
      </w:pPr>
      <w:r w:rsidRPr="005C2364">
        <w:tab/>
        <w:t>(b)</w:t>
      </w:r>
      <w:r w:rsidRPr="005C2364">
        <w:tab/>
      </w:r>
      <w:r w:rsidR="00E62258" w:rsidRPr="005C2364">
        <w:t>any longer period allowed by the commission before or after the end of the 28-day period.</w:t>
      </w:r>
    </w:p>
    <w:p w14:paraId="000D8977" w14:textId="5B03643B" w:rsidR="009B3AA1" w:rsidRPr="005C2364" w:rsidRDefault="009B3AA1" w:rsidP="009B3AA1">
      <w:pPr>
        <w:pStyle w:val="IMain"/>
      </w:pPr>
      <w:r w:rsidRPr="005C2364">
        <w:tab/>
        <w:t>(</w:t>
      </w:r>
      <w:r w:rsidR="00C81E0C" w:rsidRPr="005C2364">
        <w:t>5</w:t>
      </w:r>
      <w:r w:rsidRPr="005C2364">
        <w:t>)</w:t>
      </w:r>
      <w:r w:rsidRPr="005C2364">
        <w:tab/>
        <w:t xml:space="preserve">If an application is made under subsection (2), the commission must arrange for </w:t>
      </w:r>
      <w:r w:rsidR="005A2923" w:rsidRPr="005C2364">
        <w:t xml:space="preserve">a </w:t>
      </w:r>
      <w:r w:rsidR="00BB39BA" w:rsidRPr="005C2364">
        <w:t>member of the commission’s staff</w:t>
      </w:r>
      <w:r w:rsidR="005A2923" w:rsidRPr="005C2364">
        <w:t xml:space="preserve"> who did not make the </w:t>
      </w:r>
      <w:r w:rsidR="00203AC1" w:rsidRPr="005C2364">
        <w:t xml:space="preserve">decision </w:t>
      </w:r>
      <w:r w:rsidR="00B95140" w:rsidRPr="005C2364">
        <w:t xml:space="preserve">(the </w:t>
      </w:r>
      <w:r w:rsidR="00B95140" w:rsidRPr="00D40F53">
        <w:rPr>
          <w:rStyle w:val="charBoldItals"/>
        </w:rPr>
        <w:t>internal reviewer</w:t>
      </w:r>
      <w:r w:rsidR="00B95140" w:rsidRPr="005C2364">
        <w:t xml:space="preserve">) </w:t>
      </w:r>
      <w:r w:rsidRPr="005C2364">
        <w:t xml:space="preserve">to review the </w:t>
      </w:r>
      <w:r w:rsidR="00203AC1" w:rsidRPr="005C2364">
        <w:t>decision</w:t>
      </w:r>
      <w:r w:rsidRPr="005C2364">
        <w:t>.</w:t>
      </w:r>
    </w:p>
    <w:p w14:paraId="1FDB429D" w14:textId="21D32535" w:rsidR="007C4A84" w:rsidRPr="005C2364" w:rsidRDefault="007C4A84" w:rsidP="007C4A84">
      <w:pPr>
        <w:pStyle w:val="IMain"/>
      </w:pPr>
      <w:r w:rsidRPr="005C2364">
        <w:tab/>
        <w:t>(</w:t>
      </w:r>
      <w:r w:rsidR="00C81E0C" w:rsidRPr="005C2364">
        <w:t>6</w:t>
      </w:r>
      <w:r w:rsidRPr="005C2364">
        <w:t>)</w:t>
      </w:r>
      <w:r w:rsidRPr="005C2364">
        <w:tab/>
        <w:t xml:space="preserve">An application </w:t>
      </w:r>
      <w:r w:rsidR="004F1A37" w:rsidRPr="005C2364">
        <w:t>under subsection (2)</w:t>
      </w:r>
      <w:r w:rsidRPr="005C2364">
        <w:t xml:space="preserve"> does not stay </w:t>
      </w:r>
      <w:r w:rsidR="00922E3F" w:rsidRPr="005C2364">
        <w:t>a</w:t>
      </w:r>
      <w:r w:rsidRPr="005C2364">
        <w:t xml:space="preserve"> gambling exclusion determination or otherwise prevent action being taken as a result of </w:t>
      </w:r>
      <w:r w:rsidR="00922E3F" w:rsidRPr="005C2364">
        <w:t>a</w:t>
      </w:r>
      <w:r w:rsidRPr="005C2364">
        <w:t xml:space="preserve"> determination.</w:t>
      </w:r>
    </w:p>
    <w:p w14:paraId="352C6B65" w14:textId="2C561F46" w:rsidR="00422D7A" w:rsidRPr="005C2364" w:rsidRDefault="00422D7A" w:rsidP="00422D7A">
      <w:pPr>
        <w:pStyle w:val="IH5Sec"/>
      </w:pPr>
      <w:r w:rsidRPr="005C2364">
        <w:t>19</w:t>
      </w:r>
      <w:r w:rsidR="00FD7D17" w:rsidRPr="005C2364">
        <w:t>S</w:t>
      </w:r>
      <w:r w:rsidRPr="005C2364">
        <w:tab/>
        <w:t xml:space="preserve">Internal review of gambling exclusion </w:t>
      </w:r>
      <w:r w:rsidR="00C019C4" w:rsidRPr="005C2364">
        <w:t>decisions</w:t>
      </w:r>
      <w:r w:rsidR="008F1CFF" w:rsidRPr="005C2364">
        <w:t xml:space="preserve"> </w:t>
      </w:r>
      <w:r w:rsidR="00171BFB" w:rsidRPr="005C2364">
        <w:t>based on</w:t>
      </w:r>
      <w:r w:rsidR="008F1CFF" w:rsidRPr="005C2364">
        <w:t xml:space="preserve"> licensee exclusion notice</w:t>
      </w:r>
    </w:p>
    <w:p w14:paraId="0E8B16B1" w14:textId="3156F1B6" w:rsidR="003D7BE2" w:rsidRPr="005C2364" w:rsidRDefault="004F1A37" w:rsidP="004F1A37">
      <w:pPr>
        <w:pStyle w:val="IMain"/>
      </w:pPr>
      <w:r w:rsidRPr="005C2364">
        <w:tab/>
        <w:t>(1)</w:t>
      </w:r>
      <w:r w:rsidRPr="005C2364">
        <w:tab/>
        <w:t xml:space="preserve">Within </w:t>
      </w:r>
      <w:r w:rsidR="008D799C" w:rsidRPr="005C2364">
        <w:t>2</w:t>
      </w:r>
      <w:r w:rsidR="004F1E7D" w:rsidRPr="005C2364">
        <w:t>0</w:t>
      </w:r>
      <w:r w:rsidRPr="005C2364">
        <w:rPr>
          <w:color w:val="FF0000"/>
        </w:rPr>
        <w:t xml:space="preserve"> </w:t>
      </w:r>
      <w:r w:rsidRPr="005C2364">
        <w:t xml:space="preserve">working days after the commission receives an application </w:t>
      </w:r>
      <w:r w:rsidR="001F63D9" w:rsidRPr="005C2364">
        <w:t xml:space="preserve">for internal review </w:t>
      </w:r>
      <w:r w:rsidR="00B657FF" w:rsidRPr="005C2364">
        <w:t xml:space="preserve">of a decision </w:t>
      </w:r>
      <w:r w:rsidR="003D7BE2" w:rsidRPr="005C2364">
        <w:t>under section</w:t>
      </w:r>
      <w:r w:rsidR="00694879" w:rsidRPr="005C2364">
        <w:t> </w:t>
      </w:r>
      <w:r w:rsidR="003D7BE2" w:rsidRPr="005C2364">
        <w:t>19</w:t>
      </w:r>
      <w:r w:rsidR="00C3293A" w:rsidRPr="005C2364">
        <w:t>R</w:t>
      </w:r>
      <w:r w:rsidR="00694879" w:rsidRPr="005C2364">
        <w:t> </w:t>
      </w:r>
      <w:r w:rsidR="003D7BE2" w:rsidRPr="005C2364">
        <w:t>(2)</w:t>
      </w:r>
      <w:r w:rsidRPr="005C2364">
        <w:t>, the internal reviewer must</w:t>
      </w:r>
      <w:r w:rsidR="003D7BE2" w:rsidRPr="005C2364">
        <w:t>—</w:t>
      </w:r>
    </w:p>
    <w:p w14:paraId="0FCE2ADE" w14:textId="7A0792FD" w:rsidR="003D7BE2" w:rsidRPr="005C2364" w:rsidRDefault="003D7BE2" w:rsidP="003D7BE2">
      <w:pPr>
        <w:pStyle w:val="Ipara"/>
      </w:pPr>
      <w:r w:rsidRPr="005C2364">
        <w:tab/>
        <w:t>(a)</w:t>
      </w:r>
      <w:r w:rsidRPr="005C2364">
        <w:tab/>
        <w:t xml:space="preserve">reconsider the </w:t>
      </w:r>
      <w:r w:rsidR="00C019C4" w:rsidRPr="005C2364">
        <w:t>decision</w:t>
      </w:r>
      <w:r w:rsidRPr="005C2364">
        <w:t>; and</w:t>
      </w:r>
    </w:p>
    <w:p w14:paraId="46A2408A" w14:textId="583DD209" w:rsidR="003D7BE2" w:rsidRPr="005C2364" w:rsidRDefault="003D7BE2" w:rsidP="003D7BE2">
      <w:pPr>
        <w:pStyle w:val="Ipara"/>
      </w:pPr>
      <w:r w:rsidRPr="005C2364">
        <w:tab/>
        <w:t>(b)</w:t>
      </w:r>
      <w:r w:rsidRPr="005C2364">
        <w:tab/>
        <w:t xml:space="preserve">confirm, revoke or amend the </w:t>
      </w:r>
      <w:r w:rsidR="00C019C4" w:rsidRPr="005C2364">
        <w:t>decision</w:t>
      </w:r>
      <w:r w:rsidRPr="005C2364">
        <w:t>.</w:t>
      </w:r>
    </w:p>
    <w:p w14:paraId="6439E228" w14:textId="0245867D" w:rsidR="00625660" w:rsidRPr="005C2364" w:rsidRDefault="0057106D" w:rsidP="00BA7EF8">
      <w:pPr>
        <w:pStyle w:val="IMain"/>
        <w:keepNext/>
      </w:pPr>
      <w:r w:rsidRPr="005C2364">
        <w:tab/>
        <w:t>(2)</w:t>
      </w:r>
      <w:r w:rsidRPr="005C2364">
        <w:tab/>
        <w:t xml:space="preserve">In reconsidering the </w:t>
      </w:r>
      <w:r w:rsidR="00C019C4" w:rsidRPr="005C2364">
        <w:t>decision</w:t>
      </w:r>
      <w:r w:rsidRPr="005C2364">
        <w:t>, the</w:t>
      </w:r>
      <w:r w:rsidR="00625660" w:rsidRPr="005C2364">
        <w:t xml:space="preserve"> </w:t>
      </w:r>
      <w:r w:rsidR="00B95140" w:rsidRPr="005C2364">
        <w:t>internal reviewer</w:t>
      </w:r>
      <w:r w:rsidR="00625660" w:rsidRPr="005C2364">
        <w:t xml:space="preserve"> must—</w:t>
      </w:r>
    </w:p>
    <w:p w14:paraId="3693CB6A" w14:textId="16DCC31E" w:rsidR="00B657FF" w:rsidRPr="005C2364" w:rsidRDefault="00625660" w:rsidP="00625660">
      <w:pPr>
        <w:pStyle w:val="Ipara"/>
      </w:pPr>
      <w:r w:rsidRPr="005C2364">
        <w:tab/>
        <w:t>(a)</w:t>
      </w:r>
      <w:r w:rsidRPr="005C2364">
        <w:tab/>
      </w:r>
      <w:r w:rsidR="00522220" w:rsidRPr="005C2364">
        <w:t>if the applicant is a person named in the decision</w:t>
      </w:r>
      <w:r w:rsidR="001F63D9" w:rsidRPr="005C2364">
        <w:t>—</w:t>
      </w:r>
    </w:p>
    <w:p w14:paraId="1BA6040E" w14:textId="56F4E037" w:rsidR="00625660" w:rsidRPr="005C2364" w:rsidRDefault="000C4C15" w:rsidP="000C4C15">
      <w:pPr>
        <w:pStyle w:val="Isubpara"/>
      </w:pPr>
      <w:r w:rsidRPr="005C2364">
        <w:tab/>
        <w:t>(i)</w:t>
      </w:r>
      <w:r w:rsidRPr="005C2364">
        <w:tab/>
      </w:r>
      <w:r w:rsidR="00625660" w:rsidRPr="005C2364">
        <w:t xml:space="preserve">give the licensee </w:t>
      </w:r>
      <w:r w:rsidR="0057106D" w:rsidRPr="005C2364">
        <w:t xml:space="preserve">who gave the licensee exclusion notice </w:t>
      </w:r>
      <w:r w:rsidR="00625660" w:rsidRPr="005C2364">
        <w:t xml:space="preserve">a written notice telling the licensee that </w:t>
      </w:r>
      <w:r w:rsidR="005B336E" w:rsidRPr="005C2364">
        <w:t>they</w:t>
      </w:r>
      <w:r w:rsidR="00625660" w:rsidRPr="005C2364">
        <w:t xml:space="preserve"> may, within </w:t>
      </w:r>
      <w:r w:rsidR="00544639" w:rsidRPr="005C2364">
        <w:t>14</w:t>
      </w:r>
      <w:r w:rsidR="005B336E" w:rsidRPr="005C2364">
        <w:t> </w:t>
      </w:r>
      <w:r w:rsidR="00544639" w:rsidRPr="005C2364">
        <w:t>trading days</w:t>
      </w:r>
      <w:r w:rsidR="00625660" w:rsidRPr="005C2364">
        <w:t xml:space="preserve"> </w:t>
      </w:r>
      <w:r w:rsidR="00CE2955" w:rsidRPr="005C2364">
        <w:t>starting on</w:t>
      </w:r>
      <w:r w:rsidR="00625660" w:rsidRPr="005C2364">
        <w:t xml:space="preserve"> the day after the day </w:t>
      </w:r>
      <w:r w:rsidR="005B336E" w:rsidRPr="005C2364">
        <w:t>they</w:t>
      </w:r>
      <w:r w:rsidR="00625660" w:rsidRPr="005C2364">
        <w:t xml:space="preserve"> receive the notice, give a written response to the </w:t>
      </w:r>
      <w:r w:rsidR="00B657FF" w:rsidRPr="005C2364">
        <w:t>internal reviewer</w:t>
      </w:r>
      <w:r w:rsidR="00625660" w:rsidRPr="005C2364">
        <w:t xml:space="preserve"> about the matters </w:t>
      </w:r>
      <w:r w:rsidR="00F4066B" w:rsidRPr="005C2364">
        <w:t xml:space="preserve">stated </w:t>
      </w:r>
      <w:r w:rsidR="00625660" w:rsidRPr="005C2364">
        <w:t>in the notice; and</w:t>
      </w:r>
    </w:p>
    <w:p w14:paraId="4AF659AA" w14:textId="269B2612" w:rsidR="00625660" w:rsidRPr="005C2364" w:rsidRDefault="00625660" w:rsidP="000C4C15">
      <w:pPr>
        <w:pStyle w:val="Isubpara"/>
      </w:pPr>
      <w:r w:rsidRPr="005C2364">
        <w:tab/>
        <w:t>(</w:t>
      </w:r>
      <w:r w:rsidR="000C4C15" w:rsidRPr="005C2364">
        <w:t>ii</w:t>
      </w:r>
      <w:r w:rsidRPr="005C2364">
        <w:t>)</w:t>
      </w:r>
      <w:r w:rsidRPr="005C2364">
        <w:tab/>
        <w:t xml:space="preserve">consider any </w:t>
      </w:r>
      <w:r w:rsidR="002E74AD" w:rsidRPr="005C2364">
        <w:t xml:space="preserve">written </w:t>
      </w:r>
      <w:r w:rsidRPr="005C2364">
        <w:t xml:space="preserve">response given by the licensee to the </w:t>
      </w:r>
      <w:r w:rsidR="00B95140" w:rsidRPr="005C2364">
        <w:t>internal reviewer</w:t>
      </w:r>
      <w:r w:rsidR="0057106D" w:rsidRPr="005C2364">
        <w:t>; and</w:t>
      </w:r>
    </w:p>
    <w:p w14:paraId="398B1158" w14:textId="2E36136A" w:rsidR="002848DA" w:rsidRPr="005C2364" w:rsidRDefault="002848DA" w:rsidP="00BA7EF8">
      <w:pPr>
        <w:pStyle w:val="Ipara"/>
        <w:ind w:left="1599" w:hanging="1599"/>
      </w:pPr>
      <w:r w:rsidRPr="005C2364">
        <w:lastRenderedPageBreak/>
        <w:tab/>
        <w:t>(b)</w:t>
      </w:r>
      <w:r w:rsidRPr="005C2364">
        <w:tab/>
      </w:r>
      <w:r w:rsidR="00522220" w:rsidRPr="005C2364">
        <w:t>if the applicant is a licensee of a gambling activity stated in the decision</w:t>
      </w:r>
      <w:r w:rsidRPr="005C2364">
        <w:t>—</w:t>
      </w:r>
    </w:p>
    <w:p w14:paraId="27252E91" w14:textId="6CE11460" w:rsidR="002848DA" w:rsidRPr="005C2364" w:rsidRDefault="002848DA" w:rsidP="002848DA">
      <w:pPr>
        <w:pStyle w:val="Isubpara"/>
      </w:pPr>
      <w:r w:rsidRPr="005C2364">
        <w:tab/>
        <w:t>(i)</w:t>
      </w:r>
      <w:r w:rsidRPr="005C2364">
        <w:tab/>
        <w:t xml:space="preserve">give the </w:t>
      </w:r>
      <w:r w:rsidR="00161CBB" w:rsidRPr="005C2364">
        <w:t>person</w:t>
      </w:r>
      <w:r w:rsidRPr="005C2364">
        <w:t xml:space="preserve"> </w:t>
      </w:r>
      <w:r w:rsidR="00503B7A" w:rsidRPr="005C2364">
        <w:t xml:space="preserve">named in the decision </w:t>
      </w:r>
      <w:r w:rsidRPr="005C2364">
        <w:t xml:space="preserve">a written notice telling the </w:t>
      </w:r>
      <w:r w:rsidR="00161CBB" w:rsidRPr="005C2364">
        <w:t>person</w:t>
      </w:r>
      <w:r w:rsidRPr="005C2364">
        <w:t xml:space="preserve"> that </w:t>
      </w:r>
      <w:r w:rsidR="005B336E" w:rsidRPr="005C2364">
        <w:t xml:space="preserve">they </w:t>
      </w:r>
      <w:r w:rsidRPr="005C2364">
        <w:t xml:space="preserve">may, within </w:t>
      </w:r>
      <w:r w:rsidR="00003EEE" w:rsidRPr="005C2364">
        <w:t>14 days</w:t>
      </w:r>
      <w:r w:rsidRPr="005C2364">
        <w:t xml:space="preserve"> starting on the day after the day</w:t>
      </w:r>
      <w:r w:rsidR="005B336E" w:rsidRPr="005C2364">
        <w:t xml:space="preserve"> they receive</w:t>
      </w:r>
      <w:r w:rsidRPr="005C2364">
        <w:t xml:space="preserve"> the notice, give a written response to the internal reviewer about the matters stated in the notice; and</w:t>
      </w:r>
    </w:p>
    <w:p w14:paraId="58784319" w14:textId="1F411F25" w:rsidR="002848DA" w:rsidRPr="005C2364" w:rsidRDefault="002848DA" w:rsidP="002848DA">
      <w:pPr>
        <w:pStyle w:val="Isubpara"/>
      </w:pPr>
      <w:r w:rsidRPr="005C2364">
        <w:tab/>
        <w:t>(ii)</w:t>
      </w:r>
      <w:r w:rsidRPr="005C2364">
        <w:tab/>
        <w:t>consider any</w:t>
      </w:r>
      <w:r w:rsidR="002E74AD" w:rsidRPr="005C2364">
        <w:t xml:space="preserve"> written</w:t>
      </w:r>
      <w:r w:rsidRPr="005C2364">
        <w:t xml:space="preserve"> response given by the </w:t>
      </w:r>
      <w:r w:rsidR="00503B7A" w:rsidRPr="005C2364">
        <w:t>person</w:t>
      </w:r>
      <w:r w:rsidRPr="005C2364">
        <w:t xml:space="preserve"> to the internal reviewer; and</w:t>
      </w:r>
    </w:p>
    <w:p w14:paraId="13DF1795" w14:textId="5AEEFF13" w:rsidR="0057106D" w:rsidRPr="005C2364" w:rsidRDefault="0057106D" w:rsidP="0057106D">
      <w:pPr>
        <w:pStyle w:val="Ipara"/>
      </w:pPr>
      <w:r w:rsidRPr="005C2364">
        <w:tab/>
        <w:t>(c)</w:t>
      </w:r>
      <w:r w:rsidRPr="005C2364">
        <w:tab/>
        <w:t>take into account the matters mentioned in section</w:t>
      </w:r>
      <w:r w:rsidR="00C019C4" w:rsidRPr="005C2364">
        <w:t> </w:t>
      </w:r>
      <w:r w:rsidRPr="005C2364">
        <w:t>19</w:t>
      </w:r>
      <w:r w:rsidR="00EA3A09" w:rsidRPr="005C2364">
        <w:t>J</w:t>
      </w:r>
      <w:r w:rsidR="00C019C4" w:rsidRPr="005C2364">
        <w:t> </w:t>
      </w:r>
      <w:r w:rsidRPr="005C2364">
        <w:t>(</w:t>
      </w:r>
      <w:r w:rsidR="00656DE7" w:rsidRPr="005C2364">
        <w:t>5</w:t>
      </w:r>
      <w:r w:rsidRPr="005C2364">
        <w:t>)</w:t>
      </w:r>
      <w:r w:rsidR="00C019C4" w:rsidRPr="005C2364">
        <w:t> </w:t>
      </w:r>
      <w:r w:rsidR="000B2787" w:rsidRPr="005C2364">
        <w:t>(a) and (b)</w:t>
      </w:r>
      <w:r w:rsidRPr="005C2364">
        <w:t>.</w:t>
      </w:r>
    </w:p>
    <w:p w14:paraId="0B7F6EF9" w14:textId="6D7E91F8" w:rsidR="0057106D" w:rsidRPr="005C2364" w:rsidRDefault="00625660" w:rsidP="0057106D">
      <w:pPr>
        <w:pStyle w:val="IMain"/>
      </w:pPr>
      <w:r w:rsidRPr="005C2364">
        <w:tab/>
        <w:t>(</w:t>
      </w:r>
      <w:r w:rsidR="00640D10" w:rsidRPr="005C2364">
        <w:t>3</w:t>
      </w:r>
      <w:r w:rsidRPr="005C2364">
        <w:t>)</w:t>
      </w:r>
      <w:r w:rsidRPr="005C2364">
        <w:tab/>
        <w:t xml:space="preserve">The </w:t>
      </w:r>
      <w:r w:rsidR="008F23A1" w:rsidRPr="005C2364">
        <w:t xml:space="preserve">internal reviewer must give </w:t>
      </w:r>
      <w:r w:rsidR="00D86649" w:rsidRPr="005C2364">
        <w:t>written notice of their decision</w:t>
      </w:r>
      <w:r w:rsidR="00BB4315" w:rsidRPr="005C2364">
        <w:t xml:space="preserve"> in relation to the application</w:t>
      </w:r>
      <w:r w:rsidR="00E532CD" w:rsidRPr="005C2364">
        <w:t>,</w:t>
      </w:r>
      <w:r w:rsidR="00D86649" w:rsidRPr="005C2364">
        <w:t xml:space="preserve"> in the form of a </w:t>
      </w:r>
      <w:r w:rsidR="008F23A1" w:rsidRPr="005C2364">
        <w:t>reviewable decision notice</w:t>
      </w:r>
      <w:r w:rsidR="00D86649" w:rsidRPr="005C2364">
        <w:t xml:space="preserve">, </w:t>
      </w:r>
      <w:r w:rsidR="008F23A1" w:rsidRPr="005C2364">
        <w:t>to the person and the licensee.</w:t>
      </w:r>
    </w:p>
    <w:p w14:paraId="0398FBF8" w14:textId="44CDF31D" w:rsidR="00625660" w:rsidRPr="005C2364" w:rsidRDefault="00625660" w:rsidP="00FE5883">
      <w:pPr>
        <w:pStyle w:val="aNote"/>
      </w:pPr>
      <w:r w:rsidRPr="00D40F53">
        <w:rPr>
          <w:rStyle w:val="charItals"/>
          <w:lang w:eastAsia="en-AU"/>
        </w:rPr>
        <w:t>Note</w:t>
      </w:r>
      <w:r w:rsidRPr="00D40F53">
        <w:rPr>
          <w:rStyle w:val="charItals"/>
          <w:lang w:eastAsia="en-AU"/>
        </w:rPr>
        <w:tab/>
      </w:r>
      <w:r w:rsidRPr="005C2364">
        <w:t xml:space="preserve">The </w:t>
      </w:r>
      <w:r w:rsidR="00B95140" w:rsidRPr="005C2364">
        <w:t xml:space="preserve">internal reviewer </w:t>
      </w:r>
      <w:r w:rsidRPr="005C2364">
        <w:t xml:space="preserve">must also take reasonable steps to give a reviewable decision notice to any other person whose interests are affected by the decision (see </w:t>
      </w:r>
      <w:hyperlink r:id="rId38" w:tooltip="A2008-35" w:history="1">
        <w:r w:rsidR="00D40F53" w:rsidRPr="00D40F53">
          <w:rPr>
            <w:rStyle w:val="charCitHyperlinkItal"/>
          </w:rPr>
          <w:t>ACT Civil and Administrative Tribunal Act 2008</w:t>
        </w:r>
      </w:hyperlink>
      <w:r w:rsidRPr="005C2364">
        <w:t>, s 67A).</w:t>
      </w:r>
    </w:p>
    <w:p w14:paraId="4018170A" w14:textId="2DF5A8A8" w:rsidR="00422D7A" w:rsidRPr="005C2364" w:rsidRDefault="00422D7A" w:rsidP="00BA7EF8">
      <w:pPr>
        <w:pStyle w:val="IMain"/>
        <w:keepLines/>
      </w:pPr>
      <w:r w:rsidRPr="005C2364">
        <w:tab/>
        <w:t>(</w:t>
      </w:r>
      <w:r w:rsidR="00640D10" w:rsidRPr="005C2364">
        <w:t>4</w:t>
      </w:r>
      <w:r w:rsidRPr="005C2364">
        <w:t>)</w:t>
      </w:r>
      <w:r w:rsidRPr="005C2364">
        <w:tab/>
        <w:t xml:space="preserve">If the internal reviewer does not confirm, revoke or amend the </w:t>
      </w:r>
      <w:r w:rsidR="00BB4315" w:rsidRPr="005C2364">
        <w:t>decision</w:t>
      </w:r>
      <w:r w:rsidRPr="005C2364">
        <w:t xml:space="preserve"> within </w:t>
      </w:r>
      <w:r w:rsidR="008D799C" w:rsidRPr="005C2364">
        <w:t>2</w:t>
      </w:r>
      <w:r w:rsidR="003279DB" w:rsidRPr="005C2364">
        <w:t>0</w:t>
      </w:r>
      <w:r w:rsidR="008D799C" w:rsidRPr="005C2364">
        <w:rPr>
          <w:color w:val="FF0000"/>
        </w:rPr>
        <w:t xml:space="preserve"> </w:t>
      </w:r>
      <w:r w:rsidR="006340D6" w:rsidRPr="005C2364">
        <w:t xml:space="preserve">working </w:t>
      </w:r>
      <w:r w:rsidRPr="005C2364">
        <w:t xml:space="preserve">days after receiving the application under </w:t>
      </w:r>
      <w:r w:rsidR="002F0077" w:rsidRPr="005C2364">
        <w:t>section</w:t>
      </w:r>
      <w:r w:rsidR="00922E3F" w:rsidRPr="005C2364">
        <w:t> </w:t>
      </w:r>
      <w:r w:rsidR="002F0077" w:rsidRPr="005C2364">
        <w:t>19</w:t>
      </w:r>
      <w:r w:rsidR="00EA3A09" w:rsidRPr="005C2364">
        <w:t>R</w:t>
      </w:r>
      <w:r w:rsidR="00922E3F" w:rsidRPr="005C2364">
        <w:t> </w:t>
      </w:r>
      <w:r w:rsidRPr="005C2364">
        <w:t xml:space="preserve">(2), the internal reviewer is taken to have confirmed the </w:t>
      </w:r>
      <w:r w:rsidR="00BB4315" w:rsidRPr="005C2364">
        <w:t>decision</w:t>
      </w:r>
      <w:r w:rsidRPr="005C2364">
        <w:t>.</w:t>
      </w:r>
    </w:p>
    <w:p w14:paraId="405D14F7" w14:textId="2016AC1B" w:rsidR="00610A31" w:rsidRPr="005C2364" w:rsidRDefault="00610A31" w:rsidP="00610A31">
      <w:pPr>
        <w:pStyle w:val="IMain"/>
      </w:pPr>
      <w:r w:rsidRPr="005C2364">
        <w:tab/>
        <w:t>(5)</w:t>
      </w:r>
      <w:r w:rsidRPr="005C2364">
        <w:tab/>
        <w:t>A decision of the internal reviewer under this section takes effect on—</w:t>
      </w:r>
    </w:p>
    <w:p w14:paraId="5DA00E70" w14:textId="112B6971" w:rsidR="002E74AD" w:rsidRPr="005C2364" w:rsidRDefault="002E74AD" w:rsidP="002E74AD">
      <w:pPr>
        <w:pStyle w:val="Ipara"/>
      </w:pPr>
      <w:r w:rsidRPr="005C2364">
        <w:tab/>
        <w:t>(a)</w:t>
      </w:r>
      <w:r w:rsidRPr="005C2364">
        <w:tab/>
        <w:t xml:space="preserve">if the decision states </w:t>
      </w:r>
      <w:r w:rsidR="00C9653D" w:rsidRPr="005C2364">
        <w:t>the</w:t>
      </w:r>
      <w:r w:rsidRPr="005C2364">
        <w:t xml:space="preserve"> day on which it takes effect—the stated day; or</w:t>
      </w:r>
    </w:p>
    <w:p w14:paraId="6056CEA1" w14:textId="0AE76D26" w:rsidR="002E74AD" w:rsidRPr="005C2364" w:rsidRDefault="002E74AD" w:rsidP="002E74AD">
      <w:pPr>
        <w:pStyle w:val="Ipara"/>
      </w:pPr>
      <w:r w:rsidRPr="005C2364">
        <w:tab/>
        <w:t>(b)</w:t>
      </w:r>
      <w:r w:rsidRPr="005C2364">
        <w:tab/>
        <w:t>in any other case—the day after the internal reviewer complies with subsection (3).</w:t>
      </w:r>
    </w:p>
    <w:p w14:paraId="07D8D153" w14:textId="088349B4" w:rsidR="00C87185" w:rsidRPr="005C2364" w:rsidRDefault="00C87185" w:rsidP="00BA7EF8">
      <w:pPr>
        <w:pStyle w:val="IMain"/>
      </w:pPr>
      <w:r w:rsidRPr="005C2364">
        <w:tab/>
        <w:t>(</w:t>
      </w:r>
      <w:r w:rsidR="00610A31" w:rsidRPr="005C2364">
        <w:t>6</w:t>
      </w:r>
      <w:r w:rsidRPr="005C2364">
        <w:t>)</w:t>
      </w:r>
      <w:r w:rsidRPr="005C2364">
        <w:tab/>
        <w:t>In this section:</w:t>
      </w:r>
    </w:p>
    <w:p w14:paraId="0CF27C7F" w14:textId="7617914F" w:rsidR="00C87185" w:rsidRPr="005C2364" w:rsidRDefault="00C87185" w:rsidP="00185710">
      <w:pPr>
        <w:pStyle w:val="aDef"/>
      </w:pPr>
      <w:r w:rsidRPr="00D40F53">
        <w:rPr>
          <w:rStyle w:val="charBoldItals"/>
        </w:rPr>
        <w:t>applicant</w:t>
      </w:r>
      <w:r w:rsidRPr="005C2364">
        <w:rPr>
          <w:bCs/>
          <w:iCs/>
        </w:rPr>
        <w:t>—see section 19R (2).</w:t>
      </w:r>
    </w:p>
    <w:p w14:paraId="6DD2C8DF" w14:textId="6AF80909" w:rsidR="00625660" w:rsidRPr="005C2364" w:rsidRDefault="00860C0B" w:rsidP="00A2456F">
      <w:pPr>
        <w:pStyle w:val="IH5Sec"/>
      </w:pPr>
      <w:r w:rsidRPr="005C2364">
        <w:lastRenderedPageBreak/>
        <w:t>19</w:t>
      </w:r>
      <w:r w:rsidR="00FD7D17" w:rsidRPr="005C2364">
        <w:t>T</w:t>
      </w:r>
      <w:r w:rsidR="00A2456F" w:rsidRPr="005C2364">
        <w:tab/>
      </w:r>
      <w:r w:rsidR="00625660" w:rsidRPr="005C2364">
        <w:t xml:space="preserve">Review by ACAT of </w:t>
      </w:r>
      <w:r w:rsidR="00B95140" w:rsidRPr="005C2364">
        <w:t>gambling exclusion</w:t>
      </w:r>
      <w:r w:rsidR="00064F07" w:rsidRPr="005C2364">
        <w:t xml:space="preserve"> decision</w:t>
      </w:r>
      <w:r w:rsidR="00BB4315" w:rsidRPr="005C2364">
        <w:t>s</w:t>
      </w:r>
      <w:r w:rsidR="009F0041" w:rsidRPr="005C2364">
        <w:t xml:space="preserve"> based on licensee exclusion notice</w:t>
      </w:r>
    </w:p>
    <w:p w14:paraId="4A710820" w14:textId="3B8F1381" w:rsidR="00625660" w:rsidRPr="005C2364" w:rsidRDefault="00625660" w:rsidP="00A2456F">
      <w:pPr>
        <w:pStyle w:val="Amainreturn"/>
      </w:pPr>
      <w:r w:rsidRPr="005C2364">
        <w:t xml:space="preserve">A person </w:t>
      </w:r>
      <w:r w:rsidR="00582C2C" w:rsidRPr="005C2364">
        <w:t>named in</w:t>
      </w:r>
      <w:r w:rsidR="009236F7" w:rsidRPr="005C2364">
        <w:t xml:space="preserve">, </w:t>
      </w:r>
      <w:r w:rsidR="009C39CA" w:rsidRPr="005C2364">
        <w:t xml:space="preserve">or a licensee </w:t>
      </w:r>
      <w:r w:rsidR="00582C2C" w:rsidRPr="005C2364">
        <w:t>of a gambling activity stated</w:t>
      </w:r>
      <w:r w:rsidR="009C39CA" w:rsidRPr="005C2364">
        <w:t xml:space="preserve"> in</w:t>
      </w:r>
      <w:r w:rsidR="009236F7" w:rsidRPr="005C2364">
        <w:t>,</w:t>
      </w:r>
      <w:r w:rsidR="009C39CA" w:rsidRPr="005C2364">
        <w:t xml:space="preserve"> </w:t>
      </w:r>
      <w:r w:rsidR="003E5E84" w:rsidRPr="005C2364">
        <w:t xml:space="preserve">a gambling exclusion </w:t>
      </w:r>
      <w:r w:rsidR="00697B53" w:rsidRPr="005C2364">
        <w:t>decision</w:t>
      </w:r>
      <w:r w:rsidR="003E5E84" w:rsidRPr="005C2364">
        <w:t xml:space="preserve"> </w:t>
      </w:r>
      <w:r w:rsidR="00783875" w:rsidRPr="005C2364">
        <w:t xml:space="preserve">based on a licensee exclusion notice </w:t>
      </w:r>
      <w:r w:rsidR="003E5E84" w:rsidRPr="005C2364">
        <w:t xml:space="preserve">may apply to the ACAT for review </w:t>
      </w:r>
      <w:r w:rsidR="009C39CA" w:rsidRPr="005C2364">
        <w:t xml:space="preserve">of a </w:t>
      </w:r>
      <w:r w:rsidRPr="005C2364">
        <w:t xml:space="preserve">decision by </w:t>
      </w:r>
      <w:r w:rsidR="00B95140" w:rsidRPr="005C2364">
        <w:t>an internal reviewer</w:t>
      </w:r>
      <w:r w:rsidRPr="005C2364">
        <w:t xml:space="preserve"> </w:t>
      </w:r>
      <w:r w:rsidR="00841FAF" w:rsidRPr="005C2364">
        <w:t>under section</w:t>
      </w:r>
      <w:r w:rsidR="009C39CA" w:rsidRPr="005C2364">
        <w:t> </w:t>
      </w:r>
      <w:r w:rsidR="00860C0B" w:rsidRPr="005C2364">
        <w:t>19</w:t>
      </w:r>
      <w:r w:rsidR="00EA3A09" w:rsidRPr="005C2364">
        <w:t>S</w:t>
      </w:r>
      <w:r w:rsidRPr="005C2364">
        <w:t>.</w:t>
      </w:r>
    </w:p>
    <w:p w14:paraId="6D5189DD" w14:textId="01BD2EC6" w:rsidR="00625660" w:rsidRPr="005C2364" w:rsidRDefault="00406D9C" w:rsidP="00A2456F">
      <w:pPr>
        <w:pStyle w:val="IH5Sec"/>
      </w:pPr>
      <w:r w:rsidRPr="005C2364">
        <w:t>19</w:t>
      </w:r>
      <w:r w:rsidR="00FD7D17" w:rsidRPr="005C2364">
        <w:t>U</w:t>
      </w:r>
      <w:r w:rsidR="00A2456F" w:rsidRPr="005C2364">
        <w:tab/>
      </w:r>
      <w:r w:rsidR="007845CD" w:rsidRPr="005C2364">
        <w:t>Licensees must comply</w:t>
      </w:r>
      <w:r w:rsidR="00625660" w:rsidRPr="005C2364">
        <w:t xml:space="preserve"> with</w:t>
      </w:r>
      <w:r w:rsidR="007845CD" w:rsidRPr="005C2364">
        <w:t xml:space="preserve"> </w:t>
      </w:r>
      <w:r w:rsidR="00BB1589" w:rsidRPr="005C2364">
        <w:t>gambling exclusion decision based on licensee exclusion notice</w:t>
      </w:r>
    </w:p>
    <w:p w14:paraId="08818C17" w14:textId="3F02BFFC" w:rsidR="009F0041" w:rsidRPr="005C2364" w:rsidRDefault="00A2456F" w:rsidP="007845CD">
      <w:pPr>
        <w:pStyle w:val="IMain"/>
      </w:pPr>
      <w:r w:rsidRPr="005C2364">
        <w:tab/>
        <w:t>(1)</w:t>
      </w:r>
      <w:r w:rsidRPr="005C2364">
        <w:tab/>
      </w:r>
      <w:r w:rsidR="00E4376B" w:rsidRPr="005C2364">
        <w:t>T</w:t>
      </w:r>
      <w:r w:rsidR="000B1141" w:rsidRPr="005C2364">
        <w:t>he commission may</w:t>
      </w:r>
      <w:r w:rsidR="00B208D1" w:rsidRPr="005C2364">
        <w:t xml:space="preserve"> give</w:t>
      </w:r>
      <w:r w:rsidR="000B1141" w:rsidRPr="005C2364">
        <w:t xml:space="preserve"> a licensee</w:t>
      </w:r>
      <w:r w:rsidR="00B208D1" w:rsidRPr="005C2364">
        <w:t xml:space="preserve"> a written direction </w:t>
      </w:r>
      <w:r w:rsidR="000B1141" w:rsidRPr="005C2364">
        <w:t xml:space="preserve">to give effect to </w:t>
      </w:r>
      <w:r w:rsidR="009F0041" w:rsidRPr="005C2364">
        <w:t>a</w:t>
      </w:r>
      <w:r w:rsidR="000B1141" w:rsidRPr="005C2364">
        <w:t xml:space="preserve"> decision</w:t>
      </w:r>
      <w:r w:rsidR="00E4376B" w:rsidRPr="005C2364">
        <w:t xml:space="preserve"> </w:t>
      </w:r>
      <w:r w:rsidR="007845CD" w:rsidRPr="005C2364">
        <w:t>of</w:t>
      </w:r>
      <w:r w:rsidR="009F0041" w:rsidRPr="005C2364">
        <w:t>—</w:t>
      </w:r>
    </w:p>
    <w:p w14:paraId="79629888" w14:textId="6E488BAE" w:rsidR="000B1141" w:rsidRPr="005C2364" w:rsidRDefault="00E8763C" w:rsidP="00E50772">
      <w:pPr>
        <w:pStyle w:val="Ipara"/>
      </w:pPr>
      <w:r w:rsidRPr="005C2364">
        <w:tab/>
      </w:r>
      <w:r w:rsidR="00E50772" w:rsidRPr="005C2364">
        <w:t>(</w:t>
      </w:r>
      <w:r w:rsidR="00D71826" w:rsidRPr="005C2364">
        <w:t>a</w:t>
      </w:r>
      <w:r w:rsidR="00E50772" w:rsidRPr="005C2364">
        <w:t>)</w:t>
      </w:r>
      <w:r w:rsidR="00E50772" w:rsidRPr="005C2364">
        <w:tab/>
      </w:r>
      <w:r w:rsidR="007845CD" w:rsidRPr="005C2364">
        <w:t>an internal reviewer</w:t>
      </w:r>
      <w:r w:rsidR="00406D9C" w:rsidRPr="005C2364">
        <w:t xml:space="preserve"> </w:t>
      </w:r>
      <w:r w:rsidR="00D2472A" w:rsidRPr="005C2364">
        <w:t>under section 19</w:t>
      </w:r>
      <w:r w:rsidR="00EA3A09" w:rsidRPr="005C2364">
        <w:t>S</w:t>
      </w:r>
      <w:r w:rsidR="00E50772" w:rsidRPr="005C2364">
        <w:t>; or</w:t>
      </w:r>
    </w:p>
    <w:p w14:paraId="1BBE646E" w14:textId="1AAE2894" w:rsidR="00E50772" w:rsidRPr="005C2364" w:rsidRDefault="00E50772" w:rsidP="00E50772">
      <w:pPr>
        <w:pStyle w:val="Ipara"/>
      </w:pPr>
      <w:r w:rsidRPr="005C2364">
        <w:tab/>
        <w:t>(</w:t>
      </w:r>
      <w:r w:rsidR="00D71826" w:rsidRPr="005C2364">
        <w:t>b</w:t>
      </w:r>
      <w:r w:rsidRPr="005C2364">
        <w:t>)</w:t>
      </w:r>
      <w:r w:rsidRPr="005C2364">
        <w:tab/>
        <w:t xml:space="preserve">a decision </w:t>
      </w:r>
      <w:r w:rsidR="00CE4338" w:rsidRPr="005C2364">
        <w:t xml:space="preserve">or order </w:t>
      </w:r>
      <w:r w:rsidRPr="005C2364">
        <w:t>of the ACAT</w:t>
      </w:r>
      <w:r w:rsidR="0042141D" w:rsidRPr="005C2364">
        <w:t xml:space="preserve"> </w:t>
      </w:r>
      <w:r w:rsidR="00B50AAA" w:rsidRPr="005C2364">
        <w:t>in relation to</w:t>
      </w:r>
      <w:r w:rsidR="00CE4338" w:rsidRPr="005C2364">
        <w:t xml:space="preserve"> an application </w:t>
      </w:r>
      <w:r w:rsidR="00D71826" w:rsidRPr="005C2364">
        <w:t xml:space="preserve">for review </w:t>
      </w:r>
      <w:r w:rsidR="00CE4338" w:rsidRPr="005C2364">
        <w:t>under</w:t>
      </w:r>
      <w:r w:rsidR="00D2472A" w:rsidRPr="005C2364">
        <w:t xml:space="preserve"> section 19</w:t>
      </w:r>
      <w:r w:rsidR="00EA3A09" w:rsidRPr="005C2364">
        <w:t>T</w:t>
      </w:r>
      <w:r w:rsidR="0042141D" w:rsidRPr="005C2364">
        <w:t>.</w:t>
      </w:r>
    </w:p>
    <w:p w14:paraId="40C837F4" w14:textId="04BB0896" w:rsidR="00F75A76" w:rsidRPr="005C2364" w:rsidRDefault="00F75A76" w:rsidP="00F75A76">
      <w:pPr>
        <w:pStyle w:val="IMain"/>
      </w:pPr>
      <w:r w:rsidRPr="005C2364">
        <w:tab/>
        <w:t>(2)</w:t>
      </w:r>
      <w:r w:rsidRPr="005C2364">
        <w:tab/>
        <w:t xml:space="preserve">However, the commission must not </w:t>
      </w:r>
      <w:r w:rsidR="00B208D1" w:rsidRPr="005C2364">
        <w:t>give</w:t>
      </w:r>
      <w:r w:rsidRPr="005C2364">
        <w:t xml:space="preserve"> a licensee </w:t>
      </w:r>
      <w:r w:rsidR="00B208D1" w:rsidRPr="005C2364">
        <w:t xml:space="preserve">a direction </w:t>
      </w:r>
      <w:r w:rsidRPr="005C2364">
        <w:t>under subsection (1) (a) if the ACAT is considering an application for review under section 19</w:t>
      </w:r>
      <w:r w:rsidR="00EA3A09" w:rsidRPr="005C2364">
        <w:t>T</w:t>
      </w:r>
      <w:r w:rsidRPr="005C2364">
        <w:t>.</w:t>
      </w:r>
    </w:p>
    <w:p w14:paraId="11E29FB5" w14:textId="00A25AB3" w:rsidR="00625660" w:rsidRPr="005C2364" w:rsidRDefault="00A2456F" w:rsidP="00A2456F">
      <w:pPr>
        <w:pStyle w:val="IMain"/>
      </w:pPr>
      <w:r w:rsidRPr="005C2364">
        <w:tab/>
        <w:t>(</w:t>
      </w:r>
      <w:r w:rsidR="0027527C" w:rsidRPr="005C2364">
        <w:t>3</w:t>
      </w:r>
      <w:r w:rsidRPr="005C2364">
        <w:t>)</w:t>
      </w:r>
      <w:r w:rsidRPr="005C2364">
        <w:tab/>
      </w:r>
      <w:r w:rsidR="00854255" w:rsidRPr="005C2364">
        <w:t>A</w:t>
      </w:r>
      <w:r w:rsidR="00625660" w:rsidRPr="005C2364">
        <w:t xml:space="preserve"> licensee commits an offence if the licensee fails to comply with </w:t>
      </w:r>
      <w:r w:rsidR="003C4445" w:rsidRPr="005C2364">
        <w:t>a</w:t>
      </w:r>
      <w:r w:rsidR="00625660" w:rsidRPr="005C2364">
        <w:t xml:space="preserve"> direction</w:t>
      </w:r>
      <w:r w:rsidR="003C4445" w:rsidRPr="005C2364">
        <w:t xml:space="preserve"> under subsection (1)</w:t>
      </w:r>
      <w:r w:rsidR="00625660" w:rsidRPr="005C2364">
        <w:t>.</w:t>
      </w:r>
    </w:p>
    <w:p w14:paraId="3E15AD02" w14:textId="00A07A78" w:rsidR="00625660" w:rsidRPr="005C2364" w:rsidRDefault="003632A2" w:rsidP="003632A2">
      <w:pPr>
        <w:pStyle w:val="Penalty"/>
      </w:pPr>
      <w:r w:rsidRPr="005C2364">
        <w:t>Maximum penalty:  10 penalty units</w:t>
      </w:r>
      <w:r w:rsidR="00625660" w:rsidRPr="005C2364">
        <w:t>.</w:t>
      </w:r>
    </w:p>
    <w:p w14:paraId="609AFFCA" w14:textId="52977523" w:rsidR="00625660" w:rsidRPr="005C2364" w:rsidRDefault="00E67B02" w:rsidP="00E67B02">
      <w:pPr>
        <w:pStyle w:val="IMain"/>
      </w:pPr>
      <w:r w:rsidRPr="005C2364">
        <w:tab/>
        <w:t>(</w:t>
      </w:r>
      <w:r w:rsidR="0027527C" w:rsidRPr="005C2364">
        <w:t>4</w:t>
      </w:r>
      <w:r w:rsidRPr="005C2364">
        <w:t>)</w:t>
      </w:r>
      <w:r w:rsidRPr="005C2364">
        <w:tab/>
      </w:r>
      <w:r w:rsidR="00625660" w:rsidRPr="005C2364">
        <w:t>An offence against</w:t>
      </w:r>
      <w:r w:rsidR="0010696F" w:rsidRPr="005C2364">
        <w:t xml:space="preserve"> this section </w:t>
      </w:r>
      <w:r w:rsidR="00625660" w:rsidRPr="005C2364">
        <w:t>is a</w:t>
      </w:r>
      <w:r w:rsidRPr="005C2364">
        <w:t xml:space="preserve"> strict liability</w:t>
      </w:r>
      <w:r w:rsidR="00625660" w:rsidRPr="005C2364">
        <w:t xml:space="preserve"> offen</w:t>
      </w:r>
      <w:r w:rsidRPr="005C2364">
        <w:t>ce</w:t>
      </w:r>
      <w:r w:rsidR="00625660" w:rsidRPr="005C2364">
        <w:t>.</w:t>
      </w:r>
    </w:p>
    <w:p w14:paraId="557E4964" w14:textId="28577E95" w:rsidR="009C1DE8" w:rsidRPr="005C2364" w:rsidRDefault="009C1DE8" w:rsidP="009C1DE8">
      <w:pPr>
        <w:pStyle w:val="IH4SubDiv"/>
      </w:pPr>
      <w:r w:rsidRPr="005C2364">
        <w:t>Subdivision 3.5.</w:t>
      </w:r>
      <w:r w:rsidR="00DD2CA3" w:rsidRPr="005C2364">
        <w:t>6</w:t>
      </w:r>
      <w:r w:rsidRPr="005C2364">
        <w:tab/>
        <w:t>Offences relating to people excluded from gambling</w:t>
      </w:r>
    </w:p>
    <w:p w14:paraId="6B3C98E5" w14:textId="26CC91B2" w:rsidR="004C1AF4" w:rsidRPr="005C2364" w:rsidRDefault="004C1AF4" w:rsidP="004C1AF4">
      <w:pPr>
        <w:pStyle w:val="IH5Sec"/>
      </w:pPr>
      <w:r w:rsidRPr="005C2364">
        <w:t>19</w:t>
      </w:r>
      <w:r w:rsidR="00BD2908" w:rsidRPr="005C2364">
        <w:t>V</w:t>
      </w:r>
      <w:r w:rsidRPr="005C2364">
        <w:tab/>
      </w:r>
      <w:r w:rsidR="00A26A4A" w:rsidRPr="005C2364">
        <w:t>U</w:t>
      </w:r>
      <w:r w:rsidRPr="005C2364">
        <w:t xml:space="preserve">sing accounts of </w:t>
      </w:r>
      <w:r w:rsidR="00942B76" w:rsidRPr="005C2364">
        <w:t>people</w:t>
      </w:r>
      <w:r w:rsidR="009C1DE8" w:rsidRPr="005C2364">
        <w:t xml:space="preserve"> excluded from gambling</w:t>
      </w:r>
    </w:p>
    <w:p w14:paraId="0EC28B45" w14:textId="77777777" w:rsidR="004C1AF4" w:rsidRPr="005C2364" w:rsidRDefault="004C1AF4" w:rsidP="00BA7EF8">
      <w:pPr>
        <w:pStyle w:val="IMain"/>
      </w:pPr>
      <w:r w:rsidRPr="005C2364">
        <w:tab/>
        <w:t>(1)</w:t>
      </w:r>
      <w:r w:rsidRPr="005C2364">
        <w:tab/>
        <w:t>A licensee of a gambling activity commits an offence if—</w:t>
      </w:r>
    </w:p>
    <w:p w14:paraId="58659621" w14:textId="14559F3B" w:rsidR="004C1AF4" w:rsidRPr="005C2364" w:rsidRDefault="004C1AF4" w:rsidP="004C1AF4">
      <w:pPr>
        <w:pStyle w:val="Ipara"/>
      </w:pPr>
      <w:r w:rsidRPr="005C2364">
        <w:tab/>
        <w:t>(a)</w:t>
      </w:r>
      <w:r w:rsidRPr="005C2364">
        <w:tab/>
      </w:r>
      <w:r w:rsidR="000E5F92" w:rsidRPr="005C2364">
        <w:t>a person</w:t>
      </w:r>
      <w:r w:rsidRPr="005C2364">
        <w:t xml:space="preserve"> holds an account with the licensee in relation to the gambling activity; and</w:t>
      </w:r>
    </w:p>
    <w:p w14:paraId="4C3D5571" w14:textId="2B625E59" w:rsidR="004C1AF4" w:rsidRPr="005C2364" w:rsidRDefault="004C1AF4" w:rsidP="004C1AF4">
      <w:pPr>
        <w:pStyle w:val="Ipara"/>
      </w:pPr>
      <w:r w:rsidRPr="005C2364">
        <w:lastRenderedPageBreak/>
        <w:tab/>
        <w:t>(b)</w:t>
      </w:r>
      <w:r w:rsidRPr="005C2364">
        <w:tab/>
        <w:t xml:space="preserve">1 or more of the following apply to </w:t>
      </w:r>
      <w:r w:rsidR="00EE7CA0" w:rsidRPr="005C2364">
        <w:t>the person</w:t>
      </w:r>
      <w:r w:rsidRPr="005C2364">
        <w:t xml:space="preserve"> in relation to engaging in the gambling activity:</w:t>
      </w:r>
    </w:p>
    <w:p w14:paraId="6803A7A4" w14:textId="77777777" w:rsidR="004C1AF4" w:rsidRPr="005C2364" w:rsidRDefault="004C1AF4" w:rsidP="004C1AF4">
      <w:pPr>
        <w:pStyle w:val="Isubpara"/>
      </w:pPr>
      <w:r w:rsidRPr="005C2364">
        <w:tab/>
        <w:t>(i)</w:t>
      </w:r>
      <w:r w:rsidRPr="005C2364">
        <w:tab/>
        <w:t>a self-exclusion notice;</w:t>
      </w:r>
    </w:p>
    <w:p w14:paraId="6F432561" w14:textId="77777777" w:rsidR="004C1AF4" w:rsidRPr="005C2364" w:rsidRDefault="004C1AF4" w:rsidP="004C1AF4">
      <w:pPr>
        <w:pStyle w:val="Isubpara"/>
      </w:pPr>
      <w:r w:rsidRPr="005C2364">
        <w:tab/>
        <w:t>(ii)</w:t>
      </w:r>
      <w:r w:rsidRPr="005C2364">
        <w:tab/>
        <w:t>a licensee exclusion notice;</w:t>
      </w:r>
    </w:p>
    <w:p w14:paraId="7DFDDC2B" w14:textId="77777777" w:rsidR="004C1AF4" w:rsidRPr="005C2364" w:rsidRDefault="004C1AF4" w:rsidP="004C1AF4">
      <w:pPr>
        <w:pStyle w:val="Isubpara"/>
      </w:pPr>
      <w:r w:rsidRPr="005C2364">
        <w:tab/>
        <w:t>(iii)</w:t>
      </w:r>
      <w:r w:rsidRPr="005C2364">
        <w:tab/>
        <w:t>a gambling exclusion determination; and</w:t>
      </w:r>
    </w:p>
    <w:p w14:paraId="0EF4470C" w14:textId="26ADCADD" w:rsidR="004C1AF4" w:rsidRPr="005C2364" w:rsidRDefault="004C1AF4" w:rsidP="004C1AF4">
      <w:pPr>
        <w:pStyle w:val="Ipara"/>
      </w:pPr>
      <w:r w:rsidRPr="005C2364">
        <w:tab/>
        <w:t>(c)</w:t>
      </w:r>
      <w:r w:rsidRPr="005C2364">
        <w:tab/>
        <w:t xml:space="preserve">the licensee allows someone else to use </w:t>
      </w:r>
      <w:r w:rsidR="00EE7CA0" w:rsidRPr="005C2364">
        <w:t>the person</w:t>
      </w:r>
      <w:r w:rsidRPr="005C2364">
        <w:t>’s account to engage in the gambling activity.</w:t>
      </w:r>
    </w:p>
    <w:p w14:paraId="4C5660B7" w14:textId="77777777" w:rsidR="004C1AF4" w:rsidRPr="005C2364" w:rsidRDefault="004C1AF4" w:rsidP="004C1AF4">
      <w:pPr>
        <w:pStyle w:val="Penalty"/>
      </w:pPr>
      <w:r w:rsidRPr="005C2364">
        <w:t>Maximum penalty:  10 penalty units.</w:t>
      </w:r>
    </w:p>
    <w:p w14:paraId="28C91FA7" w14:textId="77777777" w:rsidR="004C1AF4" w:rsidRPr="005C2364" w:rsidRDefault="004C1AF4" w:rsidP="004C1AF4">
      <w:pPr>
        <w:pStyle w:val="IMain"/>
      </w:pPr>
      <w:r w:rsidRPr="005C2364">
        <w:tab/>
        <w:t>(2)</w:t>
      </w:r>
      <w:r w:rsidRPr="005C2364">
        <w:tab/>
        <w:t>An offence against this section is a strict liability offence.</w:t>
      </w:r>
    </w:p>
    <w:p w14:paraId="46D014F9" w14:textId="0289535C" w:rsidR="004C1AF4" w:rsidRPr="005C2364" w:rsidRDefault="004C1AF4" w:rsidP="004C1AF4">
      <w:pPr>
        <w:pStyle w:val="IH5Sec"/>
      </w:pPr>
      <w:r w:rsidRPr="005C2364">
        <w:t>19</w:t>
      </w:r>
      <w:r w:rsidR="00BD2908" w:rsidRPr="005C2364">
        <w:t>W</w:t>
      </w:r>
      <w:r w:rsidRPr="005C2364">
        <w:tab/>
      </w:r>
      <w:r w:rsidR="00A26A4A" w:rsidRPr="005C2364">
        <w:t>S</w:t>
      </w:r>
      <w:r w:rsidRPr="005C2364">
        <w:t xml:space="preserve">ending promotional material to </w:t>
      </w:r>
      <w:r w:rsidR="00942B76" w:rsidRPr="005C2364">
        <w:t>people</w:t>
      </w:r>
      <w:r w:rsidR="009C1DE8" w:rsidRPr="005C2364">
        <w:t xml:space="preserve"> excluded from gambling</w:t>
      </w:r>
    </w:p>
    <w:p w14:paraId="37C15CFD" w14:textId="77777777" w:rsidR="004C1AF4" w:rsidRPr="005C2364" w:rsidRDefault="004C1AF4" w:rsidP="004C1AF4">
      <w:pPr>
        <w:pStyle w:val="IMain"/>
      </w:pPr>
      <w:r w:rsidRPr="005C2364">
        <w:tab/>
        <w:t>(1)</w:t>
      </w:r>
      <w:r w:rsidRPr="005C2364">
        <w:tab/>
        <w:t>A licensee of a gambling activity commits an offence if—</w:t>
      </w:r>
    </w:p>
    <w:p w14:paraId="10192929" w14:textId="74B10314" w:rsidR="004C1AF4" w:rsidRPr="005C2364" w:rsidRDefault="004C1AF4" w:rsidP="004C1AF4">
      <w:pPr>
        <w:pStyle w:val="Ipara"/>
      </w:pPr>
      <w:r w:rsidRPr="005C2364">
        <w:tab/>
        <w:t>(a)</w:t>
      </w:r>
      <w:r w:rsidRPr="005C2364">
        <w:tab/>
        <w:t xml:space="preserve">1 or more of the following apply to </w:t>
      </w:r>
      <w:r w:rsidR="000E5F92" w:rsidRPr="005C2364">
        <w:t>a person</w:t>
      </w:r>
      <w:r w:rsidRPr="005C2364">
        <w:t xml:space="preserve"> in relation to engaging in the gambling activity:</w:t>
      </w:r>
    </w:p>
    <w:p w14:paraId="304CB5CE" w14:textId="77777777" w:rsidR="004C1AF4" w:rsidRPr="005C2364" w:rsidRDefault="004C1AF4" w:rsidP="004C1AF4">
      <w:pPr>
        <w:pStyle w:val="Isubpara"/>
      </w:pPr>
      <w:r w:rsidRPr="005C2364">
        <w:tab/>
        <w:t>(i)</w:t>
      </w:r>
      <w:r w:rsidRPr="005C2364">
        <w:tab/>
        <w:t>a self-exclusion notice;</w:t>
      </w:r>
    </w:p>
    <w:p w14:paraId="09E76440" w14:textId="77777777" w:rsidR="004C1AF4" w:rsidRPr="005C2364" w:rsidRDefault="004C1AF4" w:rsidP="004C1AF4">
      <w:pPr>
        <w:pStyle w:val="Isubpara"/>
      </w:pPr>
      <w:r w:rsidRPr="005C2364">
        <w:tab/>
        <w:t>(ii)</w:t>
      </w:r>
      <w:r w:rsidRPr="005C2364">
        <w:tab/>
        <w:t>a licensee exclusion notice;</w:t>
      </w:r>
    </w:p>
    <w:p w14:paraId="0CFD9883" w14:textId="77777777" w:rsidR="004C1AF4" w:rsidRPr="005C2364" w:rsidRDefault="004C1AF4" w:rsidP="004C1AF4">
      <w:pPr>
        <w:pStyle w:val="Isubpara"/>
      </w:pPr>
      <w:r w:rsidRPr="005C2364">
        <w:tab/>
        <w:t>(iii)</w:t>
      </w:r>
      <w:r w:rsidRPr="005C2364">
        <w:tab/>
        <w:t>a gambling exclusion determination; and</w:t>
      </w:r>
    </w:p>
    <w:p w14:paraId="77D081F9" w14:textId="2CF43449" w:rsidR="004C1AF4" w:rsidRPr="005C2364" w:rsidRDefault="004C1AF4" w:rsidP="004C1AF4">
      <w:pPr>
        <w:pStyle w:val="Ipara"/>
      </w:pPr>
      <w:r w:rsidRPr="005C2364">
        <w:tab/>
        <w:t>(b)</w:t>
      </w:r>
      <w:r w:rsidRPr="005C2364">
        <w:tab/>
        <w:t xml:space="preserve">the licensee gives information or promotional material </w:t>
      </w:r>
      <w:r w:rsidR="004A500F" w:rsidRPr="005C2364">
        <w:t>in relation to</w:t>
      </w:r>
      <w:r w:rsidRPr="005C2364">
        <w:t xml:space="preserve"> the gambling activity directly to </w:t>
      </w:r>
      <w:r w:rsidR="00EE7CA0" w:rsidRPr="005C2364">
        <w:t>the person</w:t>
      </w:r>
      <w:r w:rsidRPr="005C2364">
        <w:t>.</w:t>
      </w:r>
    </w:p>
    <w:p w14:paraId="151729FE" w14:textId="77777777" w:rsidR="004C1AF4" w:rsidRPr="005C2364" w:rsidRDefault="004C1AF4" w:rsidP="004C1AF4">
      <w:pPr>
        <w:pStyle w:val="Penalty"/>
      </w:pPr>
      <w:r w:rsidRPr="005C2364">
        <w:t>Maximum penalty:  10 penalty units.</w:t>
      </w:r>
    </w:p>
    <w:p w14:paraId="34B2A48E" w14:textId="77777777" w:rsidR="004C1AF4" w:rsidRPr="005C2364" w:rsidRDefault="004C1AF4" w:rsidP="004C1AF4">
      <w:pPr>
        <w:pStyle w:val="aExamHdgss"/>
      </w:pPr>
      <w:r w:rsidRPr="005C2364">
        <w:t>Examples—information or promotional material given directly</w:t>
      </w:r>
    </w:p>
    <w:p w14:paraId="445FA6AA" w14:textId="26DD0BC0" w:rsidR="004C1AF4" w:rsidRPr="005C2364" w:rsidRDefault="00185710" w:rsidP="00185710">
      <w:pPr>
        <w:pStyle w:val="aExamBulletss"/>
        <w:tabs>
          <w:tab w:val="left" w:pos="1500"/>
        </w:tabs>
      </w:pPr>
      <w:r w:rsidRPr="005C2364">
        <w:rPr>
          <w:rFonts w:ascii="Symbol" w:hAnsi="Symbol"/>
        </w:rPr>
        <w:t></w:t>
      </w:r>
      <w:r w:rsidRPr="005C2364">
        <w:rPr>
          <w:rFonts w:ascii="Symbol" w:hAnsi="Symbol"/>
        </w:rPr>
        <w:tab/>
      </w:r>
      <w:r w:rsidR="004C1AF4" w:rsidRPr="005C2364">
        <w:t>information or promotional material given by personally addressed mail or email</w:t>
      </w:r>
    </w:p>
    <w:p w14:paraId="2489A1C0" w14:textId="4B12AF54" w:rsidR="004C1AF4" w:rsidRPr="005C2364" w:rsidRDefault="00185710" w:rsidP="00185710">
      <w:pPr>
        <w:pStyle w:val="aExamBulletss"/>
        <w:tabs>
          <w:tab w:val="left" w:pos="1500"/>
        </w:tabs>
      </w:pPr>
      <w:r w:rsidRPr="005C2364">
        <w:rPr>
          <w:rFonts w:ascii="Symbol" w:hAnsi="Symbol"/>
        </w:rPr>
        <w:t></w:t>
      </w:r>
      <w:r w:rsidRPr="005C2364">
        <w:rPr>
          <w:rFonts w:ascii="Symbol" w:hAnsi="Symbol"/>
        </w:rPr>
        <w:tab/>
      </w:r>
      <w:r w:rsidR="004C1AF4" w:rsidRPr="005C2364">
        <w:t xml:space="preserve">information or promotional material given personally to </w:t>
      </w:r>
      <w:r w:rsidR="00EE7CA0" w:rsidRPr="005C2364">
        <w:t>the person</w:t>
      </w:r>
      <w:r w:rsidR="004C1AF4" w:rsidRPr="005C2364">
        <w:t xml:space="preserve"> or left with someone </w:t>
      </w:r>
      <w:r w:rsidR="004A500F" w:rsidRPr="005C2364">
        <w:t xml:space="preserve">else </w:t>
      </w:r>
      <w:r w:rsidR="004C1AF4" w:rsidRPr="005C2364">
        <w:t xml:space="preserve">to be given personally to </w:t>
      </w:r>
      <w:r w:rsidR="00EE7CA0" w:rsidRPr="005C2364">
        <w:t>the person</w:t>
      </w:r>
    </w:p>
    <w:p w14:paraId="7A0FD3B1" w14:textId="4E2E25A8" w:rsidR="00F10993" w:rsidRPr="005C2364" w:rsidRDefault="004C1AF4" w:rsidP="006955F3">
      <w:pPr>
        <w:pStyle w:val="IMain"/>
      </w:pPr>
      <w:r w:rsidRPr="005C2364">
        <w:tab/>
        <w:t>(2)</w:t>
      </w:r>
      <w:r w:rsidRPr="005C2364">
        <w:tab/>
        <w:t>An offence against this section is a strict liability offence.</w:t>
      </w:r>
    </w:p>
    <w:p w14:paraId="4433B851" w14:textId="03F437F0" w:rsidR="005F0EF3" w:rsidRPr="005C2364" w:rsidRDefault="00185710" w:rsidP="00185710">
      <w:pPr>
        <w:pStyle w:val="AH5Sec"/>
        <w:shd w:val="pct25" w:color="auto" w:fill="auto"/>
      </w:pPr>
      <w:bookmarkStart w:id="30" w:name="_Toc239866729"/>
      <w:r w:rsidRPr="00185710">
        <w:rPr>
          <w:rStyle w:val="CharSectNo"/>
        </w:rPr>
        <w:lastRenderedPageBreak/>
        <w:t>26</w:t>
      </w:r>
      <w:r w:rsidRPr="005C2364">
        <w:tab/>
      </w:r>
      <w:r w:rsidR="009F2CC6" w:rsidRPr="005C2364">
        <w:t>Permitted disclosures to particular people</w:t>
      </w:r>
      <w:r w:rsidR="009F2CC6" w:rsidRPr="005C2364">
        <w:br/>
      </w:r>
      <w:r w:rsidR="00EA6672" w:rsidRPr="005C2364">
        <w:t>New s</w:t>
      </w:r>
      <w:r w:rsidR="009F2CC6" w:rsidRPr="005C2364">
        <w:t xml:space="preserve">ection 37 (d) </w:t>
      </w:r>
      <w:r w:rsidR="00EA6672" w:rsidRPr="005C2364">
        <w:t>(iva)</w:t>
      </w:r>
      <w:bookmarkEnd w:id="30"/>
    </w:p>
    <w:p w14:paraId="1FF18065" w14:textId="4D797F1C" w:rsidR="00EA6672" w:rsidRPr="005C2364" w:rsidRDefault="00EA6672" w:rsidP="00EA6672">
      <w:pPr>
        <w:pStyle w:val="direction"/>
      </w:pPr>
      <w:r w:rsidRPr="005C2364">
        <w:t>insert</w:t>
      </w:r>
    </w:p>
    <w:p w14:paraId="3F95FE9E" w14:textId="324654E7" w:rsidR="00EA6672" w:rsidRPr="005C2364" w:rsidRDefault="00EA6672" w:rsidP="00EA6672">
      <w:pPr>
        <w:pStyle w:val="Isubpara"/>
      </w:pPr>
      <w:r w:rsidRPr="005C2364">
        <w:tab/>
        <w:t>(iva)</w:t>
      </w:r>
      <w:r w:rsidRPr="005C2364">
        <w:tab/>
        <w:t xml:space="preserve">for the purpose of administering this Act, </w:t>
      </w:r>
      <w:r w:rsidR="00A62EDB" w:rsidRPr="005C2364">
        <w:t>part 3</w:t>
      </w:r>
      <w:r w:rsidR="00721125" w:rsidRPr="005C2364">
        <w:t xml:space="preserve"> (Gambling harm)</w:t>
      </w:r>
      <w:r w:rsidR="004C06D3" w:rsidRPr="005C2364">
        <w:t xml:space="preserve">—the administrative unit responsible for this Act, </w:t>
      </w:r>
      <w:r w:rsidR="00A62EDB" w:rsidRPr="005C2364">
        <w:t>the Minister, the commission or any other entity that exercises a function under that part</w:t>
      </w:r>
      <w:r w:rsidR="004C06D3" w:rsidRPr="005C2364">
        <w:t>;</w:t>
      </w:r>
    </w:p>
    <w:p w14:paraId="598A0BDE" w14:textId="15D10DE9" w:rsidR="00A62EDB" w:rsidRPr="005C2364" w:rsidRDefault="00A62EDB" w:rsidP="00FE5883">
      <w:pPr>
        <w:pStyle w:val="aExamHdgsubpar"/>
      </w:pPr>
      <w:r w:rsidRPr="005C2364">
        <w:t>Example</w:t>
      </w:r>
      <w:r w:rsidR="00EA38D0" w:rsidRPr="005C2364">
        <w:t>—other entity exercising a function under pt 3</w:t>
      </w:r>
    </w:p>
    <w:p w14:paraId="1FF637F0" w14:textId="5350B419" w:rsidR="00A62EDB" w:rsidRPr="005C2364" w:rsidRDefault="00A62EDB" w:rsidP="00FE5883">
      <w:pPr>
        <w:pStyle w:val="aExamsubpar"/>
      </w:pPr>
      <w:r w:rsidRPr="005C2364">
        <w:t xml:space="preserve">a licensee </w:t>
      </w:r>
      <w:r w:rsidR="00EA38D0" w:rsidRPr="005C2364">
        <w:t>giving effect to a gambling exclusion determination</w:t>
      </w:r>
    </w:p>
    <w:p w14:paraId="6B17512E" w14:textId="4DBDC325" w:rsidR="00D842C5" w:rsidRPr="005C2364" w:rsidRDefault="00185710" w:rsidP="00185710">
      <w:pPr>
        <w:pStyle w:val="AH5Sec"/>
        <w:shd w:val="pct25" w:color="auto" w:fill="auto"/>
      </w:pPr>
      <w:bookmarkStart w:id="31" w:name="_Toc239866730"/>
      <w:r w:rsidRPr="00185710">
        <w:rPr>
          <w:rStyle w:val="CharSectNo"/>
        </w:rPr>
        <w:t>27</w:t>
      </w:r>
      <w:r w:rsidRPr="005C2364">
        <w:tab/>
      </w:r>
      <w:r w:rsidR="00D842C5" w:rsidRPr="005C2364">
        <w:t>New section 53CB</w:t>
      </w:r>
      <w:bookmarkEnd w:id="31"/>
    </w:p>
    <w:p w14:paraId="274228D1" w14:textId="369D68F2" w:rsidR="00D842C5" w:rsidRPr="005C2364" w:rsidRDefault="00D842C5" w:rsidP="00D842C5">
      <w:pPr>
        <w:pStyle w:val="direction"/>
      </w:pPr>
      <w:r w:rsidRPr="005C2364">
        <w:t>insert</w:t>
      </w:r>
    </w:p>
    <w:p w14:paraId="71865EA2" w14:textId="1CF11068" w:rsidR="00D842C5" w:rsidRPr="005C2364" w:rsidRDefault="00D842C5" w:rsidP="00D842C5">
      <w:pPr>
        <w:pStyle w:val="IH5Sec"/>
      </w:pPr>
      <w:r w:rsidRPr="005C2364">
        <w:t>53CB</w:t>
      </w:r>
      <w:r w:rsidRPr="005C2364">
        <w:tab/>
        <w:t>Protection for licensees</w:t>
      </w:r>
      <w:r w:rsidR="008B52A4" w:rsidRPr="005C2364">
        <w:t xml:space="preserve"> and others</w:t>
      </w:r>
      <w:r w:rsidRPr="005C2364">
        <w:t xml:space="preserve">—gambling </w:t>
      </w:r>
      <w:r w:rsidR="008B52A4" w:rsidRPr="005C2364">
        <w:t>harm</w:t>
      </w:r>
    </w:p>
    <w:p w14:paraId="55E619AE" w14:textId="661BA5C1" w:rsidR="00D842C5" w:rsidRPr="005C2364" w:rsidRDefault="000813C1" w:rsidP="000813C1">
      <w:pPr>
        <w:pStyle w:val="IMain"/>
      </w:pPr>
      <w:r w:rsidRPr="005C2364">
        <w:tab/>
        <w:t>(1)</w:t>
      </w:r>
      <w:r w:rsidRPr="005C2364">
        <w:tab/>
      </w:r>
      <w:r w:rsidR="00D842C5" w:rsidRPr="005C2364">
        <w:t>A licensee</w:t>
      </w:r>
      <w:r w:rsidRPr="005C2364">
        <w:t xml:space="preserve"> of a gambling activity</w:t>
      </w:r>
      <w:r w:rsidR="00D842C5" w:rsidRPr="005C2364">
        <w:t xml:space="preserve"> </w:t>
      </w:r>
      <w:r w:rsidR="008B52A4" w:rsidRPr="005C2364">
        <w:t xml:space="preserve">or another person (other than an authorised officer) </w:t>
      </w:r>
      <w:r w:rsidR="00D842C5" w:rsidRPr="005C2364">
        <w:t>is not civilly liab</w:t>
      </w:r>
      <w:r w:rsidR="00A46D21" w:rsidRPr="005C2364">
        <w:t xml:space="preserve">le </w:t>
      </w:r>
      <w:r w:rsidR="00D842C5" w:rsidRPr="005C2364">
        <w:t>for anything done or omitted to be done honestly and without recklessness—</w:t>
      </w:r>
    </w:p>
    <w:p w14:paraId="21B89ED0" w14:textId="0791CC7C" w:rsidR="00D842C5" w:rsidRPr="005C2364" w:rsidRDefault="00D842C5" w:rsidP="00D842C5">
      <w:pPr>
        <w:pStyle w:val="Ipara"/>
      </w:pPr>
      <w:r w:rsidRPr="005C2364">
        <w:tab/>
        <w:t>(a)</w:t>
      </w:r>
      <w:r w:rsidRPr="005C2364">
        <w:tab/>
      </w:r>
      <w:r w:rsidR="003C28D6" w:rsidRPr="005C2364">
        <w:t>for the purpose of exercising</w:t>
      </w:r>
      <w:r w:rsidR="005A0A25" w:rsidRPr="005C2364">
        <w:t xml:space="preserve"> or not exercising</w:t>
      </w:r>
      <w:r w:rsidR="003C28D6" w:rsidRPr="005C2364">
        <w:t xml:space="preserve"> a function</w:t>
      </w:r>
      <w:r w:rsidR="00F96541" w:rsidRPr="005C2364">
        <w:t>,</w:t>
      </w:r>
      <w:r w:rsidR="003C28D6" w:rsidRPr="005C2364">
        <w:t xml:space="preserve"> or complying with a requirement</w:t>
      </w:r>
      <w:r w:rsidR="00F96541" w:rsidRPr="005C2364">
        <w:t>,</w:t>
      </w:r>
      <w:r w:rsidR="003C28D6" w:rsidRPr="005C2364">
        <w:t xml:space="preserve"> </w:t>
      </w:r>
      <w:r w:rsidRPr="005C2364">
        <w:t xml:space="preserve">under this Act, </w:t>
      </w:r>
      <w:r w:rsidR="003C28D6" w:rsidRPr="005C2364">
        <w:t>part 3</w:t>
      </w:r>
      <w:r w:rsidR="000813C1" w:rsidRPr="005C2364">
        <w:t xml:space="preserve"> (Gambling harm)</w:t>
      </w:r>
      <w:r w:rsidRPr="005C2364">
        <w:t>; or</w:t>
      </w:r>
    </w:p>
    <w:p w14:paraId="207C735E" w14:textId="77777777" w:rsidR="000C56D0" w:rsidRPr="005C2364" w:rsidRDefault="00D842C5" w:rsidP="00D842C5">
      <w:pPr>
        <w:pStyle w:val="Ipara"/>
      </w:pPr>
      <w:r w:rsidRPr="005C2364">
        <w:tab/>
        <w:t>(b)</w:t>
      </w:r>
      <w:r w:rsidRPr="005C2364">
        <w:tab/>
        <w:t xml:space="preserve">in the reasonable belief that the </w:t>
      </w:r>
      <w:r w:rsidR="003C28D6" w:rsidRPr="005C2364">
        <w:t>act or omission was for a purpose mentioned in paragraph (a)</w:t>
      </w:r>
      <w:r w:rsidR="000C56D0" w:rsidRPr="005C2364">
        <w:t>.</w:t>
      </w:r>
    </w:p>
    <w:p w14:paraId="21246FD4" w14:textId="093F30B6" w:rsidR="000C56D0" w:rsidRPr="005C2364" w:rsidRDefault="000C56D0" w:rsidP="000C56D0">
      <w:pPr>
        <w:pStyle w:val="IMain"/>
      </w:pPr>
      <w:r w:rsidRPr="005C2364">
        <w:tab/>
        <w:t>(2)</w:t>
      </w:r>
      <w:r w:rsidRPr="005C2364">
        <w:tab/>
        <w:t xml:space="preserve">Subsection (1) does not apply if the licensee’s </w:t>
      </w:r>
      <w:r w:rsidR="008B52A4" w:rsidRPr="005C2364">
        <w:t xml:space="preserve">or other person’s </w:t>
      </w:r>
      <w:r w:rsidRPr="005C2364">
        <w:t>act or omission contravenes another law applying in the ACT.</w:t>
      </w:r>
    </w:p>
    <w:p w14:paraId="1222A8B2" w14:textId="7C623551" w:rsidR="000813C1" w:rsidRPr="005C2364" w:rsidRDefault="000813C1" w:rsidP="00BA7EF8">
      <w:pPr>
        <w:pStyle w:val="IMain"/>
      </w:pPr>
      <w:r w:rsidRPr="005C2364">
        <w:tab/>
        <w:t>(</w:t>
      </w:r>
      <w:r w:rsidR="000C56D0" w:rsidRPr="005C2364">
        <w:t>3</w:t>
      </w:r>
      <w:r w:rsidRPr="005C2364">
        <w:t>)</w:t>
      </w:r>
      <w:r w:rsidRPr="005C2364">
        <w:tab/>
        <w:t>In this section:</w:t>
      </w:r>
    </w:p>
    <w:p w14:paraId="58B10BBF" w14:textId="2056F8A2" w:rsidR="000813C1" w:rsidRPr="005C2364" w:rsidRDefault="000813C1" w:rsidP="00185710">
      <w:pPr>
        <w:pStyle w:val="aDef"/>
      </w:pPr>
      <w:r w:rsidRPr="00D40F53">
        <w:rPr>
          <w:rStyle w:val="charBoldItals"/>
        </w:rPr>
        <w:t>licensee</w:t>
      </w:r>
      <w:r w:rsidR="000E5530" w:rsidRPr="005C2364">
        <w:rPr>
          <w:bCs/>
          <w:iCs/>
        </w:rPr>
        <w:t>, of a gambling activity</w:t>
      </w:r>
      <w:r w:rsidRPr="005C2364">
        <w:rPr>
          <w:bCs/>
          <w:iCs/>
        </w:rPr>
        <w:t>—see section 17</w:t>
      </w:r>
      <w:r w:rsidR="00C155B0" w:rsidRPr="005C2364">
        <w:rPr>
          <w:bCs/>
          <w:iCs/>
        </w:rPr>
        <w:t>B</w:t>
      </w:r>
      <w:r w:rsidRPr="005C2364">
        <w:rPr>
          <w:bCs/>
          <w:iCs/>
        </w:rPr>
        <w:t>.</w:t>
      </w:r>
    </w:p>
    <w:p w14:paraId="44C5AF7A" w14:textId="15A09D43" w:rsidR="00C00DE8" w:rsidRPr="005C2364" w:rsidRDefault="00185710" w:rsidP="00185710">
      <w:pPr>
        <w:pStyle w:val="AH5Sec"/>
        <w:shd w:val="pct25" w:color="auto" w:fill="auto"/>
      </w:pPr>
      <w:bookmarkStart w:id="32" w:name="_Toc239866731"/>
      <w:r w:rsidRPr="00185710">
        <w:rPr>
          <w:rStyle w:val="CharSectNo"/>
        </w:rPr>
        <w:lastRenderedPageBreak/>
        <w:t>28</w:t>
      </w:r>
      <w:r w:rsidRPr="005C2364">
        <w:tab/>
      </w:r>
      <w:r w:rsidR="00C00DE8" w:rsidRPr="005C2364">
        <w:t xml:space="preserve">New part </w:t>
      </w:r>
      <w:r w:rsidR="00CF6CE4" w:rsidRPr="005C2364">
        <w:t>21</w:t>
      </w:r>
      <w:bookmarkEnd w:id="32"/>
    </w:p>
    <w:p w14:paraId="6EE9A1E6" w14:textId="576C7FDB" w:rsidR="00C00DE8" w:rsidRPr="005C2364" w:rsidRDefault="00C00DE8" w:rsidP="00C00DE8">
      <w:pPr>
        <w:pStyle w:val="IH2Part"/>
      </w:pPr>
      <w:r w:rsidRPr="005C2364">
        <w:t xml:space="preserve">Part </w:t>
      </w:r>
      <w:r w:rsidR="00CF6CE4" w:rsidRPr="005C2364">
        <w:t>21</w:t>
      </w:r>
      <w:r w:rsidRPr="005C2364">
        <w:tab/>
        <w:t>Validation—deeds of exclusion</w:t>
      </w:r>
    </w:p>
    <w:p w14:paraId="13F4F8CE" w14:textId="652A394E" w:rsidR="00C00DE8" w:rsidRPr="005C2364" w:rsidRDefault="00CF6CE4" w:rsidP="00C00DE8">
      <w:pPr>
        <w:pStyle w:val="IH5Sec"/>
      </w:pPr>
      <w:r w:rsidRPr="005C2364">
        <w:t>102</w:t>
      </w:r>
      <w:r w:rsidR="00C00DE8" w:rsidRPr="005C2364">
        <w:tab/>
        <w:t>Validation of certain deeds of exclusion</w:t>
      </w:r>
    </w:p>
    <w:p w14:paraId="37F9C13E" w14:textId="5D2BE62F" w:rsidR="00C00DE8" w:rsidRPr="005C2364" w:rsidRDefault="00C00DE8" w:rsidP="00C00DE8">
      <w:pPr>
        <w:pStyle w:val="IMain"/>
      </w:pPr>
      <w:r w:rsidRPr="005C2364">
        <w:tab/>
        <w:t>(1)</w:t>
      </w:r>
      <w:r w:rsidRPr="005C2364">
        <w:tab/>
        <w:t xml:space="preserve">This section applies to a deed of exclusion that was a completed signed deed, or purported to be a completed signed deed, in accordance with the </w:t>
      </w:r>
      <w:hyperlink r:id="rId39" w:tooltip="SL2002-28" w:history="1">
        <w:r w:rsidR="00D40F53" w:rsidRPr="00D40F53">
          <w:rPr>
            <w:rStyle w:val="charCitHyperlinkItal"/>
          </w:rPr>
          <w:t>Gambling and Racing Control (Code of Practice) Regulation 2002</w:t>
        </w:r>
      </w:hyperlink>
      <w:r w:rsidRPr="005C2364">
        <w:t>, schedule 1, section 1.13 before t</w:t>
      </w:r>
      <w:r w:rsidRPr="005C2364">
        <w:rPr>
          <w:bCs/>
          <w:iCs/>
        </w:rPr>
        <w:t xml:space="preserve">he day </w:t>
      </w:r>
      <w:r w:rsidR="00563467" w:rsidRPr="005C2364">
        <w:rPr>
          <w:bCs/>
          <w:iCs/>
        </w:rPr>
        <w:t xml:space="preserve">the </w:t>
      </w:r>
      <w:r w:rsidR="00563467" w:rsidRPr="00D40F53">
        <w:rPr>
          <w:rStyle w:val="charItals"/>
        </w:rPr>
        <w:t>Gambling and Racing Control (Gambling Exclusion) Amendment Act 2026</w:t>
      </w:r>
      <w:r w:rsidR="00563467" w:rsidRPr="005C2364">
        <w:rPr>
          <w:bCs/>
          <w:iCs/>
        </w:rPr>
        <w:t xml:space="preserve">, section </w:t>
      </w:r>
      <w:r w:rsidR="00D40F53">
        <w:rPr>
          <w:bCs/>
          <w:iCs/>
        </w:rPr>
        <w:t>28</w:t>
      </w:r>
      <w:r w:rsidRPr="005C2364">
        <w:rPr>
          <w:bCs/>
          <w:iCs/>
        </w:rPr>
        <w:t xml:space="preserve"> commences</w:t>
      </w:r>
      <w:r w:rsidRPr="005C2364">
        <w:t>.</w:t>
      </w:r>
    </w:p>
    <w:p w14:paraId="0377292A" w14:textId="2393EA02" w:rsidR="00C00DE8" w:rsidRPr="005C2364" w:rsidRDefault="00C00DE8" w:rsidP="00C00DE8">
      <w:pPr>
        <w:pStyle w:val="IMain"/>
      </w:pPr>
      <w:r w:rsidRPr="005C2364">
        <w:tab/>
        <w:t>(2)</w:t>
      </w:r>
      <w:r w:rsidRPr="005C2364">
        <w:tab/>
        <w:t xml:space="preserve">The completed signed deed is taken to have effect </w:t>
      </w:r>
      <w:r w:rsidR="00B93600" w:rsidRPr="005C2364">
        <w:t xml:space="preserve">and continues in force </w:t>
      </w:r>
      <w:r w:rsidRPr="005C2364">
        <w:t>according to its terms</w:t>
      </w:r>
      <w:r w:rsidR="00B93600" w:rsidRPr="005C2364">
        <w:t>,</w:t>
      </w:r>
      <w:r w:rsidRPr="005C2364">
        <w:t xml:space="preserve"> and is not invalid as a deed of exclusion only because of a defect or irregularity in the deed or the execution of the deed.</w:t>
      </w:r>
    </w:p>
    <w:p w14:paraId="0D72E83C" w14:textId="77777777" w:rsidR="00C00DE8" w:rsidRPr="005C2364" w:rsidRDefault="00C00DE8" w:rsidP="00C00DE8">
      <w:pPr>
        <w:pStyle w:val="IMain"/>
      </w:pPr>
      <w:r w:rsidRPr="005C2364">
        <w:tab/>
        <w:t>(3)</w:t>
      </w:r>
      <w:r w:rsidRPr="005C2364">
        <w:tab/>
        <w:t>Without limiting subsection (2), anything done, or purported to have been done in relation to the deed of exclusion under this Act or another territory law is taken to be, and always to have been, validly done as if the deed, or the execution of the deed, was not defective or irregular.</w:t>
      </w:r>
    </w:p>
    <w:p w14:paraId="0C43ED36" w14:textId="10A6BFC0" w:rsidR="00C00DE8" w:rsidRPr="005C2364" w:rsidRDefault="00C00DE8" w:rsidP="00C00DE8">
      <w:pPr>
        <w:pStyle w:val="aNote"/>
      </w:pPr>
      <w:r w:rsidRPr="00D40F53">
        <w:rPr>
          <w:rStyle w:val="charItals"/>
        </w:rPr>
        <w:t>Note</w:t>
      </w:r>
      <w:r w:rsidRPr="00D40F53">
        <w:rPr>
          <w:rStyle w:val="charItals"/>
        </w:rPr>
        <w:tab/>
      </w:r>
      <w:r w:rsidRPr="005C2364">
        <w:rPr>
          <w:snapToGrid w:val="0"/>
        </w:rPr>
        <w:t>A reference to an Act includes a reference t</w:t>
      </w:r>
      <w:r w:rsidRPr="005C2364">
        <w:t>o any regulation or statutory instrument made or in f</w:t>
      </w:r>
      <w:r w:rsidRPr="005C2364">
        <w:rPr>
          <w:snapToGrid w:val="0"/>
        </w:rPr>
        <w:t>orce under the Act (</w:t>
      </w:r>
      <w:r w:rsidRPr="005C2364">
        <w:t xml:space="preserve">see </w:t>
      </w:r>
      <w:hyperlink r:id="rId40" w:tooltip="A2001-14" w:history="1">
        <w:r w:rsidR="00D40F53" w:rsidRPr="00D40F53">
          <w:rPr>
            <w:rStyle w:val="charCitHyperlinkAbbrev"/>
          </w:rPr>
          <w:t>Legislation Act</w:t>
        </w:r>
      </w:hyperlink>
      <w:r w:rsidRPr="005C2364">
        <w:t>, s 104).</w:t>
      </w:r>
    </w:p>
    <w:p w14:paraId="76B5FC65" w14:textId="7ED13CFA" w:rsidR="00610708" w:rsidRPr="005C2364" w:rsidRDefault="00CF6CE4" w:rsidP="00610708">
      <w:pPr>
        <w:pStyle w:val="IH5Sec"/>
      </w:pPr>
      <w:r w:rsidRPr="005C2364">
        <w:t>103</w:t>
      </w:r>
      <w:r w:rsidR="00610708" w:rsidRPr="005C2364">
        <w:tab/>
        <w:t xml:space="preserve">Expiry—pt </w:t>
      </w:r>
      <w:r w:rsidRPr="005C2364">
        <w:t>2</w:t>
      </w:r>
      <w:r w:rsidR="00610708" w:rsidRPr="005C2364">
        <w:t>1</w:t>
      </w:r>
    </w:p>
    <w:p w14:paraId="7DA18550" w14:textId="2E96599F" w:rsidR="00610708" w:rsidRPr="005C2364" w:rsidRDefault="00610708" w:rsidP="00610708">
      <w:pPr>
        <w:pStyle w:val="Amainreturn"/>
      </w:pPr>
      <w:r w:rsidRPr="005C2364">
        <w:t xml:space="preserve">This part expires 5 years after the day </w:t>
      </w:r>
      <w:r w:rsidR="007A3607" w:rsidRPr="005C2364">
        <w:t xml:space="preserve">the </w:t>
      </w:r>
      <w:r w:rsidRPr="00862ECE">
        <w:rPr>
          <w:rStyle w:val="charItals"/>
        </w:rPr>
        <w:t>Gambling and Racing Control (Gambling Exclusion) Amendment Act 2026</w:t>
      </w:r>
      <w:r w:rsidRPr="00862ECE">
        <w:rPr>
          <w:bCs/>
          <w:iCs/>
        </w:rPr>
        <w:t>,</w:t>
      </w:r>
      <w:r w:rsidRPr="005C2364">
        <w:rPr>
          <w:bCs/>
          <w:iCs/>
        </w:rPr>
        <w:t xml:space="preserve"> section</w:t>
      </w:r>
      <w:r w:rsidR="007A3607" w:rsidRPr="005C2364">
        <w:rPr>
          <w:bCs/>
          <w:iCs/>
        </w:rPr>
        <w:t> </w:t>
      </w:r>
      <w:r w:rsidR="00D40F53">
        <w:rPr>
          <w:bCs/>
          <w:iCs/>
        </w:rPr>
        <w:t>29</w:t>
      </w:r>
      <w:r w:rsidRPr="005C2364">
        <w:rPr>
          <w:bCs/>
          <w:iCs/>
        </w:rPr>
        <w:t xml:space="preserve"> commences</w:t>
      </w:r>
      <w:r w:rsidRPr="005C2364">
        <w:t>.</w:t>
      </w:r>
    </w:p>
    <w:p w14:paraId="34348698" w14:textId="517B5E30" w:rsidR="00610708" w:rsidRPr="005C2364" w:rsidRDefault="00610708" w:rsidP="00610708">
      <w:pPr>
        <w:pStyle w:val="aNote"/>
      </w:pPr>
      <w:r w:rsidRPr="00D40F53">
        <w:rPr>
          <w:rStyle w:val="charItals"/>
        </w:rPr>
        <w:t>Note</w:t>
      </w:r>
      <w:r w:rsidRPr="00D40F53">
        <w:rPr>
          <w:rStyle w:val="charItals"/>
        </w:rPr>
        <w:tab/>
      </w:r>
      <w:r w:rsidRPr="005C2364">
        <w:t xml:space="preserve">If a law validates something, the validating effect of the law does not end only because of the repeal of the law (see </w:t>
      </w:r>
      <w:hyperlink r:id="rId41" w:tooltip="A2001-14" w:history="1">
        <w:r w:rsidR="00D40F53" w:rsidRPr="00D40F53">
          <w:rPr>
            <w:rStyle w:val="charCitHyperlinkAbbrev"/>
          </w:rPr>
          <w:t>Legislation Act</w:t>
        </w:r>
      </w:hyperlink>
      <w:r w:rsidRPr="005C2364">
        <w:t>, s 88 (1)).</w:t>
      </w:r>
    </w:p>
    <w:p w14:paraId="2A2F9A44" w14:textId="0EFCDC6B" w:rsidR="005F0EF3" w:rsidRPr="005C2364" w:rsidRDefault="00185710" w:rsidP="00185710">
      <w:pPr>
        <w:pStyle w:val="AH5Sec"/>
        <w:shd w:val="pct25" w:color="auto" w:fill="auto"/>
      </w:pPr>
      <w:bookmarkStart w:id="33" w:name="_Toc239866732"/>
      <w:r w:rsidRPr="00185710">
        <w:rPr>
          <w:rStyle w:val="CharSectNo"/>
        </w:rPr>
        <w:lastRenderedPageBreak/>
        <w:t>29</w:t>
      </w:r>
      <w:r w:rsidRPr="005C2364">
        <w:tab/>
      </w:r>
      <w:r w:rsidR="003F4581" w:rsidRPr="005C2364">
        <w:t xml:space="preserve">New part </w:t>
      </w:r>
      <w:r w:rsidR="00CF6CE4" w:rsidRPr="005C2364">
        <w:t>2</w:t>
      </w:r>
      <w:r w:rsidR="00A12C06" w:rsidRPr="005C2364">
        <w:t>2</w:t>
      </w:r>
      <w:bookmarkEnd w:id="33"/>
    </w:p>
    <w:p w14:paraId="53E5BC3D" w14:textId="315A0402" w:rsidR="003F4581" w:rsidRPr="005C2364" w:rsidRDefault="003F4581" w:rsidP="003F4581">
      <w:pPr>
        <w:pStyle w:val="direction"/>
      </w:pPr>
      <w:r w:rsidRPr="005C2364">
        <w:t>insert</w:t>
      </w:r>
    </w:p>
    <w:p w14:paraId="1034C09F" w14:textId="61345B12" w:rsidR="003F4581" w:rsidRPr="005C2364" w:rsidRDefault="003F4581" w:rsidP="003F4581">
      <w:pPr>
        <w:pStyle w:val="IH2Part"/>
      </w:pPr>
      <w:r w:rsidRPr="005C2364">
        <w:t xml:space="preserve">Part </w:t>
      </w:r>
      <w:r w:rsidR="00CF6CE4" w:rsidRPr="005C2364">
        <w:t>2</w:t>
      </w:r>
      <w:r w:rsidR="00A12C06" w:rsidRPr="005C2364">
        <w:t>2</w:t>
      </w:r>
      <w:r w:rsidRPr="005C2364">
        <w:tab/>
        <w:t xml:space="preserve">Transitional—Gambling and Racing </w:t>
      </w:r>
      <w:r w:rsidR="00A1020C" w:rsidRPr="005C2364">
        <w:t xml:space="preserve">Control </w:t>
      </w:r>
      <w:r w:rsidRPr="005C2364">
        <w:t xml:space="preserve">(Gambling Exclusion) Amendment </w:t>
      </w:r>
      <w:r w:rsidR="00F03FF9" w:rsidRPr="005C2364">
        <w:t>Act</w:t>
      </w:r>
      <w:r w:rsidR="00A1020C" w:rsidRPr="005C2364">
        <w:t> </w:t>
      </w:r>
      <w:r w:rsidRPr="005C2364">
        <w:t>2026</w:t>
      </w:r>
    </w:p>
    <w:p w14:paraId="6EAC60A6" w14:textId="6D93F24A" w:rsidR="002F5EB4" w:rsidRPr="005C2364" w:rsidRDefault="00CF6CE4" w:rsidP="00F03FF9">
      <w:pPr>
        <w:pStyle w:val="IH5Sec"/>
      </w:pPr>
      <w:r w:rsidRPr="005C2364">
        <w:t>104</w:t>
      </w:r>
      <w:r w:rsidR="00F03FF9" w:rsidRPr="005C2364">
        <w:tab/>
      </w:r>
      <w:r w:rsidR="009603FD" w:rsidRPr="005C2364">
        <w:t>Definitions</w:t>
      </w:r>
      <w:r w:rsidR="00F03FF9" w:rsidRPr="005C2364">
        <w:t xml:space="preserve">—pt </w:t>
      </w:r>
      <w:r w:rsidRPr="005C2364">
        <w:t>2</w:t>
      </w:r>
      <w:r w:rsidR="00A12C06" w:rsidRPr="005C2364">
        <w:t>2</w:t>
      </w:r>
    </w:p>
    <w:p w14:paraId="6511B180" w14:textId="3A77416C" w:rsidR="00F03FF9" w:rsidRPr="005C2364" w:rsidRDefault="00F03FF9" w:rsidP="00BA7EF8">
      <w:pPr>
        <w:pStyle w:val="Amainreturn"/>
      </w:pPr>
      <w:r w:rsidRPr="005C2364">
        <w:t>In this part:</w:t>
      </w:r>
    </w:p>
    <w:p w14:paraId="32216026" w14:textId="607BC6EE" w:rsidR="00F03FF9" w:rsidRPr="005C2364" w:rsidRDefault="00F03FF9" w:rsidP="00185710">
      <w:pPr>
        <w:pStyle w:val="aDef"/>
      </w:pPr>
      <w:r w:rsidRPr="00D40F53">
        <w:rPr>
          <w:rStyle w:val="charBoldItals"/>
        </w:rPr>
        <w:t>commencement day</w:t>
      </w:r>
      <w:r w:rsidRPr="005C2364">
        <w:rPr>
          <w:bCs/>
          <w:iCs/>
        </w:rPr>
        <w:t xml:space="preserve"> means the day the </w:t>
      </w:r>
      <w:r w:rsidRPr="00862ECE">
        <w:rPr>
          <w:rStyle w:val="charItals"/>
        </w:rPr>
        <w:t xml:space="preserve">Gambling and Racing </w:t>
      </w:r>
      <w:r w:rsidR="00A1020C" w:rsidRPr="00862ECE">
        <w:rPr>
          <w:rStyle w:val="charItals"/>
        </w:rPr>
        <w:t xml:space="preserve">Control </w:t>
      </w:r>
      <w:r w:rsidRPr="00862ECE">
        <w:rPr>
          <w:rStyle w:val="charItals"/>
        </w:rPr>
        <w:t>(Gambling Exclusion) Amendment Act 2026</w:t>
      </w:r>
      <w:r w:rsidRPr="005C2364">
        <w:rPr>
          <w:bCs/>
          <w:iCs/>
        </w:rPr>
        <w:t>, section</w:t>
      </w:r>
      <w:r w:rsidR="007A3607" w:rsidRPr="005C2364">
        <w:rPr>
          <w:bCs/>
          <w:iCs/>
        </w:rPr>
        <w:t> </w:t>
      </w:r>
      <w:r w:rsidR="00D40F53">
        <w:rPr>
          <w:bCs/>
          <w:iCs/>
        </w:rPr>
        <w:t>25</w:t>
      </w:r>
      <w:r w:rsidRPr="005C2364">
        <w:rPr>
          <w:bCs/>
          <w:iCs/>
        </w:rPr>
        <w:t xml:space="preserve"> commences.</w:t>
      </w:r>
    </w:p>
    <w:p w14:paraId="099F2E3F" w14:textId="31F12958" w:rsidR="00284EEB" w:rsidRPr="005C2364" w:rsidRDefault="00C92739" w:rsidP="00185710">
      <w:pPr>
        <w:pStyle w:val="aDef"/>
      </w:pPr>
      <w:r w:rsidRPr="00D40F53">
        <w:rPr>
          <w:rStyle w:val="charBoldItals"/>
        </w:rPr>
        <w:t>current</w:t>
      </w:r>
      <w:r w:rsidR="00284EEB" w:rsidRPr="00D40F53">
        <w:rPr>
          <w:rStyle w:val="charBoldItals"/>
        </w:rPr>
        <w:t xml:space="preserve"> </w:t>
      </w:r>
      <w:r w:rsidR="009B36A3" w:rsidRPr="00D40F53">
        <w:rPr>
          <w:rStyle w:val="charBoldItals"/>
        </w:rPr>
        <w:t>document</w:t>
      </w:r>
      <w:r w:rsidR="00284EEB" w:rsidRPr="00D40F53">
        <w:rPr>
          <w:rStyle w:val="charBoldItals"/>
        </w:rPr>
        <w:t xml:space="preserve"> of exclusion</w:t>
      </w:r>
      <w:r w:rsidR="00284EEB" w:rsidRPr="005C2364">
        <w:rPr>
          <w:bCs/>
          <w:iCs/>
        </w:rPr>
        <w:t xml:space="preserve"> means</w:t>
      </w:r>
      <w:r w:rsidR="008C5F09" w:rsidRPr="005C2364">
        <w:rPr>
          <w:bCs/>
          <w:iCs/>
        </w:rPr>
        <w:t>—</w:t>
      </w:r>
    </w:p>
    <w:p w14:paraId="2C9D41A2" w14:textId="1E28EBE2" w:rsidR="008C5F09" w:rsidRPr="005C2364" w:rsidRDefault="009B36A3" w:rsidP="009B36A3">
      <w:pPr>
        <w:pStyle w:val="Idefpara"/>
        <w:rPr>
          <w:bCs/>
        </w:rPr>
      </w:pPr>
      <w:r w:rsidRPr="005C2364">
        <w:rPr>
          <w:bCs/>
        </w:rPr>
        <w:tab/>
        <w:t>(a)</w:t>
      </w:r>
      <w:r w:rsidRPr="005C2364">
        <w:rPr>
          <w:bCs/>
        </w:rPr>
        <w:tab/>
      </w:r>
      <w:r w:rsidR="00284EEB" w:rsidRPr="005C2364">
        <w:rPr>
          <w:bCs/>
        </w:rPr>
        <w:t>a deed of exclusion</w:t>
      </w:r>
      <w:r w:rsidR="008C5F09" w:rsidRPr="005C2364">
        <w:rPr>
          <w:bCs/>
        </w:rPr>
        <w:t xml:space="preserve"> that—</w:t>
      </w:r>
    </w:p>
    <w:p w14:paraId="0AA8FFD4" w14:textId="7C9EA57B" w:rsidR="00284EEB" w:rsidRPr="005C2364" w:rsidRDefault="008C5F09" w:rsidP="008C5F09">
      <w:pPr>
        <w:pStyle w:val="Isubpara"/>
      </w:pPr>
      <w:r w:rsidRPr="005C2364">
        <w:tab/>
        <w:t>(i)</w:t>
      </w:r>
      <w:r w:rsidRPr="005C2364">
        <w:tab/>
      </w:r>
      <w:r w:rsidR="00284EEB" w:rsidRPr="005C2364">
        <w:t>was</w:t>
      </w:r>
      <w:r w:rsidR="00F33FA3" w:rsidRPr="005C2364">
        <w:t xml:space="preserve"> in force</w:t>
      </w:r>
      <w:r w:rsidR="00284EEB" w:rsidRPr="005C2364">
        <w:t xml:space="preserve"> immediately before the commencement day;</w:t>
      </w:r>
      <w:r w:rsidRPr="005C2364">
        <w:t xml:space="preserve"> or</w:t>
      </w:r>
    </w:p>
    <w:p w14:paraId="2B09C238" w14:textId="4162BEC8" w:rsidR="008C5F09" w:rsidRPr="005C2364" w:rsidRDefault="008C5F09" w:rsidP="00BA7EF8">
      <w:pPr>
        <w:pStyle w:val="Idefsubpara"/>
        <w:ind w:left="2138" w:hanging="2138"/>
      </w:pPr>
      <w:r w:rsidRPr="005C2364">
        <w:tab/>
        <w:t>(ii)</w:t>
      </w:r>
      <w:r w:rsidRPr="005C2364">
        <w:tab/>
        <w:t xml:space="preserve">is mentioned in part </w:t>
      </w:r>
      <w:r w:rsidR="00CF6CE4" w:rsidRPr="005C2364">
        <w:t>2</w:t>
      </w:r>
      <w:r w:rsidR="00A12C06" w:rsidRPr="005C2364">
        <w:t>1</w:t>
      </w:r>
      <w:r w:rsidRPr="005C2364">
        <w:t xml:space="preserve"> if—</w:t>
      </w:r>
    </w:p>
    <w:p w14:paraId="6E85CDE0" w14:textId="54103DA0" w:rsidR="008C5F09" w:rsidRPr="005C2364" w:rsidRDefault="008C5F09" w:rsidP="008C5F09">
      <w:pPr>
        <w:pStyle w:val="Isubsubpara"/>
      </w:pPr>
      <w:r w:rsidRPr="005C2364">
        <w:tab/>
        <w:t>(A)</w:t>
      </w:r>
      <w:r w:rsidRPr="005C2364">
        <w:tab/>
        <w:t>the exclusion period is stated to be indefinite; or</w:t>
      </w:r>
    </w:p>
    <w:p w14:paraId="1E380735" w14:textId="7B4C4226" w:rsidR="008C5F09" w:rsidRPr="005C2364" w:rsidRDefault="008C5F09" w:rsidP="008C5F09">
      <w:pPr>
        <w:pStyle w:val="Isubsubpara"/>
      </w:pPr>
      <w:r w:rsidRPr="005C2364">
        <w:tab/>
        <w:t>(B)</w:t>
      </w:r>
      <w:r w:rsidRPr="005C2364">
        <w:tab/>
        <w:t>in any other case—the commencement day is before the end of the exclusion period stated in the deed; or</w:t>
      </w:r>
    </w:p>
    <w:p w14:paraId="735B9A40" w14:textId="55F8A6E1" w:rsidR="009B36A3" w:rsidRPr="005C2364" w:rsidRDefault="009B36A3" w:rsidP="009B36A3">
      <w:pPr>
        <w:pStyle w:val="Idefpara"/>
      </w:pPr>
      <w:r w:rsidRPr="005C2364">
        <w:tab/>
        <w:t>(b)</w:t>
      </w:r>
      <w:r w:rsidRPr="005C2364">
        <w:tab/>
        <w:t>a notice of exclusion that was</w:t>
      </w:r>
      <w:r w:rsidR="00F33FA3" w:rsidRPr="005C2364">
        <w:t xml:space="preserve"> in force</w:t>
      </w:r>
      <w:r w:rsidRPr="005C2364">
        <w:t xml:space="preserve"> immediately before the commencement day</w:t>
      </w:r>
      <w:r w:rsidR="008C5F09" w:rsidRPr="005C2364">
        <w:t>.</w:t>
      </w:r>
    </w:p>
    <w:p w14:paraId="04304610" w14:textId="1CA2F2B1" w:rsidR="00035CBF" w:rsidRPr="005C2364" w:rsidRDefault="00035CBF" w:rsidP="00185710">
      <w:pPr>
        <w:pStyle w:val="aDef"/>
        <w:rPr>
          <w:bCs/>
          <w:iCs/>
        </w:rPr>
      </w:pPr>
      <w:r w:rsidRPr="00D40F53">
        <w:rPr>
          <w:rStyle w:val="charBoldItals"/>
        </w:rPr>
        <w:t>deed of exclusion</w:t>
      </w:r>
      <w:r w:rsidRPr="005C2364">
        <w:rPr>
          <w:bCs/>
          <w:iCs/>
        </w:rPr>
        <w:t xml:space="preserve">—see the </w:t>
      </w:r>
      <w:hyperlink r:id="rId42" w:tooltip="SL2002-28" w:history="1">
        <w:r w:rsidR="00D40F53" w:rsidRPr="00D40F53">
          <w:rPr>
            <w:rStyle w:val="charCitHyperlinkItal"/>
          </w:rPr>
          <w:t>Gambling and Racing Control (Code of Practice) Regulation 2002</w:t>
        </w:r>
      </w:hyperlink>
      <w:r w:rsidRPr="005C2364">
        <w:t>, schedule 1, section 1.13</w:t>
      </w:r>
      <w:r w:rsidRPr="005C2364">
        <w:rPr>
          <w:iCs/>
        </w:rPr>
        <w:t xml:space="preserve"> (1) (repealed).</w:t>
      </w:r>
    </w:p>
    <w:p w14:paraId="20A83E51" w14:textId="5BBF18A3" w:rsidR="00571648" w:rsidRPr="005C2364" w:rsidRDefault="004843AF" w:rsidP="00185710">
      <w:pPr>
        <w:pStyle w:val="aDef"/>
      </w:pPr>
      <w:r w:rsidRPr="00D40F53">
        <w:rPr>
          <w:rStyle w:val="charBoldItals"/>
        </w:rPr>
        <w:t>exclusion period</w:t>
      </w:r>
      <w:r w:rsidRPr="005C2364">
        <w:rPr>
          <w:bCs/>
          <w:iCs/>
        </w:rPr>
        <w:t>—</w:t>
      </w:r>
    </w:p>
    <w:p w14:paraId="001EC104" w14:textId="20CDE2BA" w:rsidR="004843AF" w:rsidRPr="005C2364" w:rsidRDefault="00571648" w:rsidP="00571648">
      <w:pPr>
        <w:pStyle w:val="Idefpara"/>
      </w:pPr>
      <w:r w:rsidRPr="005C2364">
        <w:rPr>
          <w:bCs/>
          <w:iCs/>
        </w:rPr>
        <w:tab/>
        <w:t>(a)</w:t>
      </w:r>
      <w:r w:rsidRPr="005C2364">
        <w:rPr>
          <w:bCs/>
          <w:iCs/>
        </w:rPr>
        <w:tab/>
        <w:t>for a deed of exclusion—</w:t>
      </w:r>
      <w:r w:rsidR="004843AF" w:rsidRPr="005C2364">
        <w:rPr>
          <w:bCs/>
          <w:iCs/>
        </w:rPr>
        <w:t>see</w:t>
      </w:r>
      <w:r w:rsidR="004843AF" w:rsidRPr="005C2364">
        <w:t xml:space="preserve"> the </w:t>
      </w:r>
      <w:hyperlink r:id="rId43" w:tooltip="SL2002-28" w:history="1">
        <w:r w:rsidR="00D40F53" w:rsidRPr="00D40F53">
          <w:rPr>
            <w:rStyle w:val="charCitHyperlinkItal"/>
          </w:rPr>
          <w:t>Gambling and Racing Control (Code of Practice) Regulation 2002</w:t>
        </w:r>
      </w:hyperlink>
      <w:r w:rsidR="004843AF" w:rsidRPr="005C2364">
        <w:t>, schedule 1, section 1.13</w:t>
      </w:r>
      <w:r w:rsidR="004843AF" w:rsidRPr="005C2364">
        <w:rPr>
          <w:iCs/>
        </w:rPr>
        <w:t xml:space="preserve"> (2) (b) </w:t>
      </w:r>
      <w:r w:rsidR="004843AF" w:rsidRPr="005C2364">
        <w:t>(repealed)</w:t>
      </w:r>
      <w:r w:rsidRPr="005C2364">
        <w:t>; and</w:t>
      </w:r>
    </w:p>
    <w:p w14:paraId="163B87E9" w14:textId="609C9A52" w:rsidR="00571648" w:rsidRPr="005C2364" w:rsidRDefault="00571648" w:rsidP="00571648">
      <w:pPr>
        <w:pStyle w:val="Idefpara"/>
      </w:pPr>
      <w:r w:rsidRPr="005C2364">
        <w:lastRenderedPageBreak/>
        <w:tab/>
        <w:t>(b)</w:t>
      </w:r>
      <w:r w:rsidRPr="005C2364">
        <w:tab/>
        <w:t xml:space="preserve">for a notice of exclusion—the period of exclusion mentioned in the </w:t>
      </w:r>
      <w:hyperlink r:id="rId44" w:tooltip="SL2002-28" w:history="1">
        <w:r w:rsidR="00D40F53" w:rsidRPr="00D40F53">
          <w:rPr>
            <w:rStyle w:val="charCitHyperlinkItal"/>
          </w:rPr>
          <w:t>Gambling and Racing Control (Code of Practice) Regulation 2002</w:t>
        </w:r>
      </w:hyperlink>
      <w:r w:rsidRPr="005C2364">
        <w:t>, schedule 1, section 1.14</w:t>
      </w:r>
      <w:r w:rsidRPr="005C2364">
        <w:rPr>
          <w:iCs/>
        </w:rPr>
        <w:t xml:space="preserve"> (2) (a) (iii) </w:t>
      </w:r>
      <w:r w:rsidRPr="005C2364">
        <w:t>(repealed).</w:t>
      </w:r>
    </w:p>
    <w:p w14:paraId="0A834446" w14:textId="0DEE89DA" w:rsidR="00F33FA3" w:rsidRPr="005C2364" w:rsidRDefault="00F33FA3" w:rsidP="00185710">
      <w:pPr>
        <w:pStyle w:val="aDef"/>
      </w:pPr>
      <w:r w:rsidRPr="00D40F53">
        <w:rPr>
          <w:rStyle w:val="charBoldItals"/>
        </w:rPr>
        <w:t>notice of exclusion</w:t>
      </w:r>
      <w:r w:rsidRPr="005C2364">
        <w:rPr>
          <w:bCs/>
          <w:iCs/>
        </w:rPr>
        <w:t xml:space="preserve">—see the </w:t>
      </w:r>
      <w:hyperlink r:id="rId45" w:tooltip="SL2002-28" w:history="1">
        <w:r w:rsidR="00D40F53" w:rsidRPr="00D40F53">
          <w:rPr>
            <w:rStyle w:val="charCitHyperlinkItal"/>
          </w:rPr>
          <w:t>Gambling and Racing Control (Code of Practice) Regulation 2002</w:t>
        </w:r>
      </w:hyperlink>
      <w:r w:rsidRPr="005C2364">
        <w:t>, schedule 1, section 1.14 (2) (a) (repealed).</w:t>
      </w:r>
    </w:p>
    <w:p w14:paraId="3FFC4841" w14:textId="50A1DDD3" w:rsidR="00F03FF9" w:rsidRPr="005C2364" w:rsidRDefault="00CF6CE4" w:rsidP="003545CB">
      <w:pPr>
        <w:pStyle w:val="IH5Sec"/>
      </w:pPr>
      <w:r w:rsidRPr="005C2364">
        <w:t>105</w:t>
      </w:r>
      <w:r w:rsidR="003545CB" w:rsidRPr="005C2364">
        <w:tab/>
      </w:r>
      <w:r w:rsidR="00C32F3B" w:rsidRPr="005C2364">
        <w:t>Continuation of</w:t>
      </w:r>
      <w:r w:rsidR="003545CB" w:rsidRPr="005C2364">
        <w:t xml:space="preserve"> </w:t>
      </w:r>
      <w:r w:rsidR="0005350F" w:rsidRPr="005C2364">
        <w:t>current</w:t>
      </w:r>
      <w:r w:rsidR="00284EEB" w:rsidRPr="005C2364">
        <w:t xml:space="preserve"> </w:t>
      </w:r>
      <w:r w:rsidR="00EB237F" w:rsidRPr="005C2364">
        <w:t>documents</w:t>
      </w:r>
      <w:r w:rsidR="003545CB" w:rsidRPr="005C2364">
        <w:t xml:space="preserve"> of exclusion</w:t>
      </w:r>
    </w:p>
    <w:p w14:paraId="1FCBCC13" w14:textId="4FCBA56E" w:rsidR="00E812CC" w:rsidRPr="005C2364" w:rsidRDefault="003545CB" w:rsidP="00BA7EF8">
      <w:pPr>
        <w:pStyle w:val="IMain"/>
        <w:keepNext/>
      </w:pPr>
      <w:r w:rsidRPr="005C2364">
        <w:tab/>
        <w:t>(1)</w:t>
      </w:r>
      <w:r w:rsidRPr="005C2364">
        <w:tab/>
      </w:r>
      <w:r w:rsidR="00035CBF" w:rsidRPr="005C2364">
        <w:t>A current document of exclusion continues in force on and after the commencement day</w:t>
      </w:r>
      <w:r w:rsidR="00BE43C9" w:rsidRPr="005C2364">
        <w:t xml:space="preserve"> until the end of</w:t>
      </w:r>
      <w:r w:rsidR="00E812CC" w:rsidRPr="005C2364">
        <w:t>—</w:t>
      </w:r>
    </w:p>
    <w:p w14:paraId="118B32D8" w14:textId="3BBBAAE1" w:rsidR="003545CB" w:rsidRPr="005C2364" w:rsidRDefault="00E812CC" w:rsidP="004913A8">
      <w:pPr>
        <w:pStyle w:val="Ipara"/>
      </w:pPr>
      <w:r w:rsidRPr="005C2364">
        <w:tab/>
      </w:r>
      <w:r w:rsidR="004913A8" w:rsidRPr="005C2364">
        <w:t>(</w:t>
      </w:r>
      <w:r w:rsidR="002E0282" w:rsidRPr="005C2364">
        <w:t>a</w:t>
      </w:r>
      <w:r w:rsidR="004913A8" w:rsidRPr="005C2364">
        <w:t>)</w:t>
      </w:r>
      <w:r w:rsidR="004913A8" w:rsidRPr="005C2364">
        <w:tab/>
      </w:r>
      <w:r w:rsidR="002E0282" w:rsidRPr="005C2364">
        <w:t>if the exclusion period is stated to be indefinite</w:t>
      </w:r>
      <w:r w:rsidR="004913A8" w:rsidRPr="005C2364">
        <w:t>—</w:t>
      </w:r>
      <w:r w:rsidR="00035CBF" w:rsidRPr="005C2364">
        <w:t>5 years beginning on the day after the commencement day</w:t>
      </w:r>
      <w:r w:rsidR="002E0282" w:rsidRPr="005C2364">
        <w:t>; or</w:t>
      </w:r>
    </w:p>
    <w:p w14:paraId="55C25974" w14:textId="422514A2" w:rsidR="002E0282" w:rsidRPr="005C2364" w:rsidRDefault="002E0282" w:rsidP="002E0282">
      <w:pPr>
        <w:pStyle w:val="Ipara"/>
      </w:pPr>
      <w:r w:rsidRPr="005C2364">
        <w:tab/>
        <w:t>(b)</w:t>
      </w:r>
      <w:r w:rsidRPr="005C2364">
        <w:tab/>
        <w:t>in any other case—the exclusion period stated in the document.</w:t>
      </w:r>
    </w:p>
    <w:p w14:paraId="681290CB" w14:textId="3CBDC2BC" w:rsidR="003545CB" w:rsidRPr="005C2364" w:rsidRDefault="003545CB" w:rsidP="003545CB">
      <w:pPr>
        <w:pStyle w:val="IMain"/>
      </w:pPr>
      <w:r w:rsidRPr="005C2364">
        <w:tab/>
        <w:t>(2)</w:t>
      </w:r>
      <w:r w:rsidRPr="005C2364">
        <w:tab/>
      </w:r>
      <w:r w:rsidR="00804ACC" w:rsidRPr="005C2364">
        <w:t>Part 3</w:t>
      </w:r>
      <w:r w:rsidR="00AD7B30" w:rsidRPr="005C2364">
        <w:t xml:space="preserve"> </w:t>
      </w:r>
      <w:r w:rsidRPr="005C2364">
        <w:t>appl</w:t>
      </w:r>
      <w:r w:rsidR="00804ACC" w:rsidRPr="005C2364">
        <w:t>ies</w:t>
      </w:r>
      <w:r w:rsidRPr="005C2364">
        <w:t xml:space="preserve"> to </w:t>
      </w:r>
      <w:r w:rsidR="00C92739" w:rsidRPr="005C2364">
        <w:t xml:space="preserve">a current </w:t>
      </w:r>
      <w:r w:rsidR="00035CBF" w:rsidRPr="005C2364">
        <w:t>document</w:t>
      </w:r>
      <w:r w:rsidR="00F05CC8" w:rsidRPr="005C2364">
        <w:t xml:space="preserve"> of exclusion</w:t>
      </w:r>
      <w:r w:rsidRPr="005C2364">
        <w:t xml:space="preserve"> on and after the commencement day</w:t>
      </w:r>
      <w:r w:rsidR="00D15B35" w:rsidRPr="005C2364">
        <w:t xml:space="preserve"> as if </w:t>
      </w:r>
      <w:r w:rsidR="00BB2754" w:rsidRPr="005C2364">
        <w:t xml:space="preserve">the </w:t>
      </w:r>
      <w:r w:rsidR="00035CBF" w:rsidRPr="005C2364">
        <w:t xml:space="preserve">document </w:t>
      </w:r>
      <w:r w:rsidR="00BB2754" w:rsidRPr="005C2364">
        <w:t>were a gambling exclusion determination</w:t>
      </w:r>
      <w:r w:rsidR="005D12ED" w:rsidRPr="005C2364">
        <w:t xml:space="preserve"> made by the commission </w:t>
      </w:r>
      <w:r w:rsidR="005C5216" w:rsidRPr="005C2364">
        <w:t>under section</w:t>
      </w:r>
      <w:r w:rsidR="00AD7B30" w:rsidRPr="005C2364">
        <w:t xml:space="preserve"> </w:t>
      </w:r>
      <w:r w:rsidR="005C5216" w:rsidRPr="005C2364">
        <w:t>19</w:t>
      </w:r>
      <w:r w:rsidR="00B24A3A" w:rsidRPr="005C2364">
        <w:t>M</w:t>
      </w:r>
      <w:r w:rsidR="00BB2754" w:rsidRPr="005C2364">
        <w:t>.</w:t>
      </w:r>
    </w:p>
    <w:p w14:paraId="2DA7306F" w14:textId="4C7AF0D6" w:rsidR="002B63DC" w:rsidRPr="005C2364" w:rsidRDefault="00CF6CE4" w:rsidP="002B63DC">
      <w:pPr>
        <w:pStyle w:val="IH5Sec"/>
      </w:pPr>
      <w:r w:rsidRPr="005C2364">
        <w:t>10</w:t>
      </w:r>
      <w:r w:rsidR="00C00DE8" w:rsidRPr="005C2364">
        <w:t>6</w:t>
      </w:r>
      <w:r w:rsidR="002B63DC" w:rsidRPr="005C2364">
        <w:tab/>
      </w:r>
      <w:r w:rsidR="00806392" w:rsidRPr="005C2364">
        <w:t>E</w:t>
      </w:r>
      <w:r w:rsidR="002B63DC" w:rsidRPr="005C2364">
        <w:t>xclusion</w:t>
      </w:r>
      <w:r w:rsidR="00806392" w:rsidRPr="005C2364">
        <w:t xml:space="preserve"> </w:t>
      </w:r>
      <w:r w:rsidR="00006B72" w:rsidRPr="005C2364">
        <w:t>records</w:t>
      </w:r>
    </w:p>
    <w:p w14:paraId="6B7B96C2" w14:textId="0E07A518" w:rsidR="002B63DC" w:rsidRPr="005C2364" w:rsidRDefault="002B63DC" w:rsidP="002B63DC">
      <w:pPr>
        <w:pStyle w:val="IMain"/>
      </w:pPr>
      <w:r w:rsidRPr="005C2364">
        <w:tab/>
        <w:t>(1)</w:t>
      </w:r>
      <w:r w:rsidRPr="005C2364">
        <w:tab/>
        <w:t>This section applies to a licensee that holds, on the commencement day</w:t>
      </w:r>
      <w:r w:rsidR="00A1019F" w:rsidRPr="005C2364">
        <w:t xml:space="preserve">, any of the following </w:t>
      </w:r>
      <w:r w:rsidR="00006B72" w:rsidRPr="005C2364">
        <w:t>documents</w:t>
      </w:r>
      <w:r w:rsidR="00A1019F" w:rsidRPr="005C2364">
        <w:t xml:space="preserve"> in relation to</w:t>
      </w:r>
      <w:r w:rsidR="00D66A44" w:rsidRPr="005C2364">
        <w:t xml:space="preserve"> the</w:t>
      </w:r>
      <w:r w:rsidR="00A1019F" w:rsidRPr="005C2364">
        <w:t xml:space="preserve"> exclusion </w:t>
      </w:r>
      <w:r w:rsidR="00806392" w:rsidRPr="005C2364">
        <w:t xml:space="preserve">of a person from gambling </w:t>
      </w:r>
      <w:r w:rsidR="00D66A44" w:rsidRPr="005C2364">
        <w:t xml:space="preserve">at a gambling facility or facilities </w:t>
      </w:r>
      <w:r w:rsidR="00A1019F" w:rsidRPr="005C2364">
        <w:t>(</w:t>
      </w:r>
      <w:r w:rsidR="00A1019F" w:rsidRPr="00D40F53">
        <w:rPr>
          <w:rStyle w:val="charBoldItals"/>
        </w:rPr>
        <w:t>exclusion records</w:t>
      </w:r>
      <w:r w:rsidR="00A1019F" w:rsidRPr="005C2364">
        <w:t>):</w:t>
      </w:r>
    </w:p>
    <w:p w14:paraId="28FBBC9F" w14:textId="46282238" w:rsidR="002B63DC" w:rsidRPr="005C2364" w:rsidRDefault="002B63DC" w:rsidP="002B63DC">
      <w:pPr>
        <w:pStyle w:val="Ipara"/>
      </w:pPr>
      <w:r w:rsidRPr="005C2364">
        <w:tab/>
        <w:t>(a)</w:t>
      </w:r>
      <w:r w:rsidRPr="005C2364">
        <w:tab/>
        <w:t>a</w:t>
      </w:r>
      <w:r w:rsidR="00C92739" w:rsidRPr="005C2364">
        <w:t xml:space="preserve"> current </w:t>
      </w:r>
      <w:r w:rsidR="00035CBF" w:rsidRPr="005C2364">
        <w:t>document</w:t>
      </w:r>
      <w:r w:rsidRPr="005C2364">
        <w:t xml:space="preserve"> of exclusion;</w:t>
      </w:r>
    </w:p>
    <w:p w14:paraId="10F129D6" w14:textId="6FC885B9" w:rsidR="002B63DC" w:rsidRPr="005C2364" w:rsidRDefault="002B63DC" w:rsidP="002B63DC">
      <w:pPr>
        <w:pStyle w:val="Ipara"/>
      </w:pPr>
      <w:r w:rsidRPr="005C2364">
        <w:tab/>
        <w:t>(b)</w:t>
      </w:r>
      <w:r w:rsidRPr="005C2364">
        <w:tab/>
        <w:t>a deed of exclusion</w:t>
      </w:r>
      <w:r w:rsidR="00D86541" w:rsidRPr="005C2364">
        <w:t>, or a copy of a deed of exclusion,</w:t>
      </w:r>
      <w:r w:rsidRPr="005C2364">
        <w:t xml:space="preserve"> that was in force </w:t>
      </w:r>
      <w:r w:rsidR="00895F8E" w:rsidRPr="005C2364">
        <w:t>at any time before the commencement day;</w:t>
      </w:r>
    </w:p>
    <w:p w14:paraId="05D48C7C" w14:textId="4523151C" w:rsidR="00E02589" w:rsidRPr="005C2364" w:rsidRDefault="00E02589" w:rsidP="00E02589">
      <w:pPr>
        <w:pStyle w:val="Ipara"/>
      </w:pPr>
      <w:r w:rsidRPr="005C2364">
        <w:tab/>
        <w:t>(c)</w:t>
      </w:r>
      <w:r w:rsidRPr="005C2364">
        <w:tab/>
        <w:t>a notice of exclusion</w:t>
      </w:r>
      <w:r w:rsidR="00B917CA" w:rsidRPr="005C2364">
        <w:t>, or a copy of a notice of exclusion, that was in force at any time before the commencement day</w:t>
      </w:r>
      <w:r w:rsidRPr="005C2364">
        <w:t>;</w:t>
      </w:r>
    </w:p>
    <w:p w14:paraId="553C5DEF" w14:textId="7A7FBE15" w:rsidR="00E02589" w:rsidRPr="005C2364" w:rsidRDefault="00E02589" w:rsidP="00E02589">
      <w:pPr>
        <w:pStyle w:val="Ipara"/>
      </w:pPr>
      <w:r w:rsidRPr="005C2364">
        <w:lastRenderedPageBreak/>
        <w:tab/>
        <w:t>(d)</w:t>
      </w:r>
      <w:r w:rsidRPr="005C2364">
        <w:tab/>
        <w:t xml:space="preserve">any other documents kept in accordance with the </w:t>
      </w:r>
      <w:hyperlink r:id="rId46" w:tooltip="SL2002-28" w:history="1">
        <w:r w:rsidR="00D40F53" w:rsidRPr="00D40F53">
          <w:rPr>
            <w:rStyle w:val="charCitHyperlinkItal"/>
          </w:rPr>
          <w:t>Gambling and Racing Control (Code of Practice) Regulation 2002</w:t>
        </w:r>
      </w:hyperlink>
      <w:r w:rsidRPr="005C2364">
        <w:t>, schedule</w:t>
      </w:r>
      <w:r w:rsidR="00006B72" w:rsidRPr="005C2364">
        <w:t> </w:t>
      </w:r>
      <w:r w:rsidRPr="005C2364">
        <w:t>1, section 1.18</w:t>
      </w:r>
      <w:r w:rsidR="00C57171" w:rsidRPr="005C2364">
        <w:t xml:space="preserve"> (repealed)</w:t>
      </w:r>
      <w:r w:rsidRPr="005C2364">
        <w:t>;</w:t>
      </w:r>
    </w:p>
    <w:p w14:paraId="5C436006" w14:textId="42F28625" w:rsidR="00895F8E" w:rsidRPr="005C2364" w:rsidRDefault="00895F8E" w:rsidP="00895F8E">
      <w:pPr>
        <w:pStyle w:val="Ipara"/>
      </w:pPr>
      <w:r w:rsidRPr="005C2364">
        <w:tab/>
        <w:t>(</w:t>
      </w:r>
      <w:r w:rsidR="00E02589" w:rsidRPr="005C2364">
        <w:t>e</w:t>
      </w:r>
      <w:r w:rsidRPr="005C2364">
        <w:t>)</w:t>
      </w:r>
      <w:r w:rsidRPr="005C2364">
        <w:tab/>
        <w:t xml:space="preserve">any other </w:t>
      </w:r>
      <w:r w:rsidR="00006B72" w:rsidRPr="005C2364">
        <w:t>document</w:t>
      </w:r>
      <w:r w:rsidRPr="005C2364">
        <w:t xml:space="preserve"> in relation to </w:t>
      </w:r>
      <w:r w:rsidR="00D66A44" w:rsidRPr="005C2364">
        <w:t xml:space="preserve">an </w:t>
      </w:r>
      <w:r w:rsidR="00E02589" w:rsidRPr="005C2364">
        <w:t>exclusion</w:t>
      </w:r>
      <w:r w:rsidRPr="005C2364">
        <w:t xml:space="preserve"> </w:t>
      </w:r>
      <w:r w:rsidR="00006B72" w:rsidRPr="005C2364">
        <w:t>record</w:t>
      </w:r>
      <w:r w:rsidR="00D66A44" w:rsidRPr="005C2364">
        <w:t xml:space="preserve"> </w:t>
      </w:r>
      <w:r w:rsidR="00A1019F" w:rsidRPr="005C2364">
        <w:t>mentioned in paragraph</w:t>
      </w:r>
      <w:r w:rsidR="00E02589" w:rsidRPr="005C2364">
        <w:t xml:space="preserve">s </w:t>
      </w:r>
      <w:r w:rsidR="00A1019F" w:rsidRPr="005C2364">
        <w:t>(</w:t>
      </w:r>
      <w:r w:rsidR="00C92739" w:rsidRPr="005C2364">
        <w:t>a</w:t>
      </w:r>
      <w:r w:rsidR="00A1019F" w:rsidRPr="005C2364">
        <w:t xml:space="preserve">) </w:t>
      </w:r>
      <w:r w:rsidR="00E02589" w:rsidRPr="005C2364">
        <w:t>to (d)</w:t>
      </w:r>
      <w:r w:rsidRPr="005C2364">
        <w:t>.</w:t>
      </w:r>
    </w:p>
    <w:p w14:paraId="4AEF4636" w14:textId="77C1EBBD" w:rsidR="00895F8E" w:rsidRPr="005C2364" w:rsidRDefault="00895F8E" w:rsidP="00BA7EF8">
      <w:pPr>
        <w:pStyle w:val="IMain"/>
        <w:keepNext/>
      </w:pPr>
      <w:r w:rsidRPr="005C2364">
        <w:tab/>
        <w:t>(2)</w:t>
      </w:r>
      <w:r w:rsidRPr="005C2364">
        <w:tab/>
        <w:t xml:space="preserve">The licensee must give the commission </w:t>
      </w:r>
      <w:r w:rsidR="00D7536F" w:rsidRPr="005C2364">
        <w:t>any</w:t>
      </w:r>
      <w:r w:rsidRPr="005C2364">
        <w:t xml:space="preserve"> </w:t>
      </w:r>
      <w:r w:rsidR="00A1019F" w:rsidRPr="005C2364">
        <w:t>exclusion record</w:t>
      </w:r>
      <w:r w:rsidR="00D7536F" w:rsidRPr="005C2364">
        <w:t xml:space="preserve"> the licensee holds</w:t>
      </w:r>
      <w:r w:rsidRPr="005C2364">
        <w:t>—</w:t>
      </w:r>
    </w:p>
    <w:p w14:paraId="625FE9B7" w14:textId="1E268AC3" w:rsidR="00895F8E" w:rsidRPr="005C2364" w:rsidRDefault="00895F8E" w:rsidP="00895F8E">
      <w:pPr>
        <w:pStyle w:val="Ipara"/>
      </w:pPr>
      <w:r w:rsidRPr="005C2364">
        <w:tab/>
        <w:t>(a)</w:t>
      </w:r>
      <w:r w:rsidRPr="005C2364">
        <w:tab/>
        <w:t xml:space="preserve">if the commission states a period, in writing, </w:t>
      </w:r>
      <w:r w:rsidR="00D7536F" w:rsidRPr="005C2364">
        <w:t>within which</w:t>
      </w:r>
      <w:r w:rsidRPr="005C2364">
        <w:t xml:space="preserve"> the licensee</w:t>
      </w:r>
      <w:r w:rsidR="00D7536F" w:rsidRPr="005C2364">
        <w:t xml:space="preserve"> must</w:t>
      </w:r>
      <w:r w:rsidRPr="005C2364">
        <w:t xml:space="preserve"> give the commission the</w:t>
      </w:r>
      <w:r w:rsidR="00BA1DD0" w:rsidRPr="005C2364">
        <w:t xml:space="preserve"> </w:t>
      </w:r>
      <w:r w:rsidRPr="005C2364">
        <w:t>record—</w:t>
      </w:r>
      <w:r w:rsidR="00D86541" w:rsidRPr="005C2364">
        <w:t>within the stated</w:t>
      </w:r>
      <w:r w:rsidRPr="005C2364">
        <w:t xml:space="preserve"> period; or</w:t>
      </w:r>
    </w:p>
    <w:p w14:paraId="6273B71F" w14:textId="2A1C52C2" w:rsidR="00A1019F" w:rsidRPr="005C2364" w:rsidRDefault="00D7536F" w:rsidP="00D7536F">
      <w:pPr>
        <w:pStyle w:val="Ipara"/>
      </w:pPr>
      <w:r w:rsidRPr="005C2364">
        <w:tab/>
        <w:t>(b)</w:t>
      </w:r>
      <w:r w:rsidRPr="005C2364">
        <w:tab/>
      </w:r>
      <w:r w:rsidR="009E3A68" w:rsidRPr="005C2364">
        <w:t>not later than</w:t>
      </w:r>
      <w:r w:rsidRPr="005C2364">
        <w:t xml:space="preserve"> </w:t>
      </w:r>
      <w:r w:rsidR="00A1019F" w:rsidRPr="005C2364">
        <w:t>6</w:t>
      </w:r>
      <w:r w:rsidRPr="005C2364">
        <w:t xml:space="preserve"> months after the commencement day.</w:t>
      </w:r>
    </w:p>
    <w:p w14:paraId="03787F8D" w14:textId="51E51FD5" w:rsidR="00BA1DD0" w:rsidRPr="005C2364" w:rsidRDefault="00BA1DD0" w:rsidP="00BA1DD0">
      <w:pPr>
        <w:pStyle w:val="IMain"/>
      </w:pPr>
      <w:r w:rsidRPr="005C2364">
        <w:tab/>
        <w:t>(3)</w:t>
      </w:r>
      <w:r w:rsidRPr="005C2364">
        <w:tab/>
        <w:t>Despite any other territory law, an exclusion record may be stored electronically.</w:t>
      </w:r>
    </w:p>
    <w:p w14:paraId="22C29A0B" w14:textId="68E8FFC1" w:rsidR="00D15B35" w:rsidRPr="005C2364" w:rsidRDefault="00CF6CE4" w:rsidP="00D15B35">
      <w:pPr>
        <w:pStyle w:val="IH5Sec"/>
      </w:pPr>
      <w:r w:rsidRPr="005C2364">
        <w:t>107</w:t>
      </w:r>
      <w:r w:rsidR="00C32F3B" w:rsidRPr="005C2364">
        <w:tab/>
      </w:r>
      <w:r w:rsidR="00D15B35" w:rsidRPr="005C2364">
        <w:t xml:space="preserve">Expiry—pt </w:t>
      </w:r>
      <w:r w:rsidRPr="005C2364">
        <w:t>2</w:t>
      </w:r>
      <w:r w:rsidR="00C00DE8" w:rsidRPr="005C2364">
        <w:t>2</w:t>
      </w:r>
    </w:p>
    <w:p w14:paraId="1B630D0B" w14:textId="489C2F34" w:rsidR="00D15B35" w:rsidRPr="005C2364" w:rsidRDefault="00D15B35" w:rsidP="00D15B35">
      <w:pPr>
        <w:pStyle w:val="Amainreturn"/>
      </w:pPr>
      <w:r w:rsidRPr="005C2364">
        <w:t xml:space="preserve">This part expires </w:t>
      </w:r>
      <w:r w:rsidR="00CF021E" w:rsidRPr="005C2364">
        <w:t xml:space="preserve">5 </w:t>
      </w:r>
      <w:r w:rsidRPr="005C2364">
        <w:t>year</w:t>
      </w:r>
      <w:r w:rsidR="00CF021E" w:rsidRPr="005C2364">
        <w:t>s</w:t>
      </w:r>
      <w:r w:rsidRPr="005C2364">
        <w:t xml:space="preserve"> after the commencement day.</w:t>
      </w:r>
    </w:p>
    <w:p w14:paraId="65770841" w14:textId="1400A8CD" w:rsidR="00D15B35" w:rsidRPr="005C2364" w:rsidRDefault="00D15B35">
      <w:pPr>
        <w:pStyle w:val="aNote"/>
      </w:pPr>
      <w:r w:rsidRPr="00D40F53">
        <w:rPr>
          <w:rStyle w:val="charItals"/>
        </w:rPr>
        <w:t>Note</w:t>
      </w:r>
      <w:r w:rsidRPr="005C2364">
        <w:tab/>
        <w:t xml:space="preserve">A transitional provision is repealed on its expiry but continues to have effect after its repeal (see </w:t>
      </w:r>
      <w:hyperlink r:id="rId47" w:tooltip="A2001-14" w:history="1">
        <w:r w:rsidR="00D40F53" w:rsidRPr="00D40F53">
          <w:rPr>
            <w:rStyle w:val="charCitHyperlinkAbbrev"/>
          </w:rPr>
          <w:t>Legislation Act</w:t>
        </w:r>
      </w:hyperlink>
      <w:r w:rsidRPr="005C2364">
        <w:t>, s 88).</w:t>
      </w:r>
    </w:p>
    <w:p w14:paraId="17FC61C0" w14:textId="37BAA947" w:rsidR="00413B34" w:rsidRPr="005C2364" w:rsidRDefault="00185710" w:rsidP="00185710">
      <w:pPr>
        <w:pStyle w:val="AH5Sec"/>
        <w:shd w:val="pct25" w:color="auto" w:fill="auto"/>
      </w:pPr>
      <w:bookmarkStart w:id="34" w:name="_Toc239866733"/>
      <w:r w:rsidRPr="00185710">
        <w:rPr>
          <w:rStyle w:val="CharSectNo"/>
        </w:rPr>
        <w:t>30</w:t>
      </w:r>
      <w:r w:rsidRPr="005C2364">
        <w:tab/>
      </w:r>
      <w:r w:rsidR="00413B34" w:rsidRPr="005C2364">
        <w:t>Dictionary, note 2</w:t>
      </w:r>
      <w:bookmarkEnd w:id="34"/>
    </w:p>
    <w:p w14:paraId="125E1CAD" w14:textId="4D7C95BC" w:rsidR="00413B34" w:rsidRPr="005C2364" w:rsidRDefault="00413B34" w:rsidP="00413B34">
      <w:pPr>
        <w:pStyle w:val="direction"/>
      </w:pPr>
      <w:r w:rsidRPr="005C2364">
        <w:t>insert</w:t>
      </w:r>
    </w:p>
    <w:p w14:paraId="62F2EAF1" w14:textId="321DAE76" w:rsidR="008F3F28" w:rsidRPr="005C2364" w:rsidRDefault="00185710" w:rsidP="00185710">
      <w:pPr>
        <w:pStyle w:val="aNoteBulletss"/>
        <w:tabs>
          <w:tab w:val="left" w:pos="2300"/>
        </w:tabs>
      </w:pPr>
      <w:r w:rsidRPr="005C2364">
        <w:rPr>
          <w:rFonts w:ascii="Symbol" w:hAnsi="Symbol"/>
        </w:rPr>
        <w:t></w:t>
      </w:r>
      <w:r w:rsidRPr="005C2364">
        <w:rPr>
          <w:rFonts w:ascii="Symbol" w:hAnsi="Symbol"/>
        </w:rPr>
        <w:tab/>
      </w:r>
      <w:r w:rsidR="008F3F28" w:rsidRPr="005C2364">
        <w:t>document</w:t>
      </w:r>
    </w:p>
    <w:p w14:paraId="0C0B3740" w14:textId="376829F0" w:rsidR="00413B34" w:rsidRPr="005C2364" w:rsidRDefault="00185710" w:rsidP="00185710">
      <w:pPr>
        <w:pStyle w:val="aNoteBulletss"/>
        <w:tabs>
          <w:tab w:val="left" w:pos="2300"/>
        </w:tabs>
      </w:pPr>
      <w:r w:rsidRPr="005C2364">
        <w:rPr>
          <w:rFonts w:ascii="Symbol" w:hAnsi="Symbol"/>
        </w:rPr>
        <w:t></w:t>
      </w:r>
      <w:r w:rsidRPr="005C2364">
        <w:rPr>
          <w:rFonts w:ascii="Symbol" w:hAnsi="Symbol"/>
        </w:rPr>
        <w:tab/>
      </w:r>
      <w:r w:rsidR="00413B34" w:rsidRPr="005C2364">
        <w:t>working day</w:t>
      </w:r>
    </w:p>
    <w:p w14:paraId="5B6BDE71" w14:textId="11D1C466" w:rsidR="008F3F28" w:rsidRPr="005C2364" w:rsidRDefault="00185710" w:rsidP="00185710">
      <w:pPr>
        <w:pStyle w:val="aNoteBulletss"/>
        <w:tabs>
          <w:tab w:val="left" w:pos="2300"/>
        </w:tabs>
      </w:pPr>
      <w:r w:rsidRPr="005C2364">
        <w:rPr>
          <w:rFonts w:ascii="Symbol" w:hAnsi="Symbol"/>
        </w:rPr>
        <w:t></w:t>
      </w:r>
      <w:r w:rsidRPr="005C2364">
        <w:rPr>
          <w:rFonts w:ascii="Symbol" w:hAnsi="Symbol"/>
        </w:rPr>
        <w:tab/>
      </w:r>
      <w:r w:rsidR="008F3F28" w:rsidRPr="005C2364">
        <w:t>writing</w:t>
      </w:r>
    </w:p>
    <w:p w14:paraId="20313D21" w14:textId="3C2FD381" w:rsidR="00BD0FB0" w:rsidRPr="00D40F53" w:rsidRDefault="00185710" w:rsidP="00185710">
      <w:pPr>
        <w:pStyle w:val="AH5Sec"/>
        <w:shd w:val="pct25" w:color="auto" w:fill="auto"/>
        <w:rPr>
          <w:rStyle w:val="charItals"/>
        </w:rPr>
      </w:pPr>
      <w:bookmarkStart w:id="35" w:name="_Toc239866734"/>
      <w:r w:rsidRPr="00185710">
        <w:rPr>
          <w:rStyle w:val="CharSectNo"/>
        </w:rPr>
        <w:lastRenderedPageBreak/>
        <w:t>31</w:t>
      </w:r>
      <w:r w:rsidRPr="00D40F53">
        <w:rPr>
          <w:rStyle w:val="charItals"/>
          <w:i w:val="0"/>
        </w:rPr>
        <w:tab/>
      </w:r>
      <w:r w:rsidR="00A672EB" w:rsidRPr="005C2364">
        <w:t>Dictionary, new definition</w:t>
      </w:r>
      <w:r w:rsidR="001F22EB" w:rsidRPr="005C2364">
        <w:t>s</w:t>
      </w:r>
      <w:bookmarkEnd w:id="35"/>
    </w:p>
    <w:p w14:paraId="474C443C" w14:textId="01ECC5F1" w:rsidR="00A672EB" w:rsidRPr="005C2364" w:rsidRDefault="00A672EB" w:rsidP="00EB75CA">
      <w:pPr>
        <w:pStyle w:val="direction"/>
      </w:pPr>
      <w:r w:rsidRPr="005C2364">
        <w:t>insert</w:t>
      </w:r>
    </w:p>
    <w:p w14:paraId="1CEE40FE" w14:textId="77C2247D" w:rsidR="00EC5692" w:rsidRPr="005C2364" w:rsidRDefault="00EC5692" w:rsidP="00EB75CA">
      <w:pPr>
        <w:pStyle w:val="aDef"/>
        <w:keepNext/>
      </w:pPr>
      <w:r w:rsidRPr="00D40F53">
        <w:rPr>
          <w:rStyle w:val="charBoldItals"/>
        </w:rPr>
        <w:t>employ</w:t>
      </w:r>
      <w:r w:rsidRPr="005C2364">
        <w:rPr>
          <w:bCs/>
          <w:iCs/>
        </w:rPr>
        <w:t xml:space="preserve"> includes engage.</w:t>
      </w:r>
    </w:p>
    <w:p w14:paraId="0C291B71" w14:textId="790055F3" w:rsidR="000D3735" w:rsidRPr="005C2364" w:rsidRDefault="009132D4" w:rsidP="00EB75CA">
      <w:pPr>
        <w:pStyle w:val="aDef"/>
        <w:keepNext/>
      </w:pPr>
      <w:r w:rsidRPr="00D40F53">
        <w:rPr>
          <w:rStyle w:val="charBoldItals"/>
        </w:rPr>
        <w:t>exclusion period</w:t>
      </w:r>
      <w:r w:rsidR="004D3D3B" w:rsidRPr="005C2364">
        <w:rPr>
          <w:bCs/>
          <w:iCs/>
        </w:rPr>
        <w:t>, for part 3 (Gambling harm)</w:t>
      </w:r>
      <w:r w:rsidRPr="005C2364">
        <w:rPr>
          <w:bCs/>
          <w:iCs/>
        </w:rPr>
        <w:t>—</w:t>
      </w:r>
    </w:p>
    <w:p w14:paraId="369A3337" w14:textId="49925752" w:rsidR="000D3735" w:rsidRPr="005C2364" w:rsidRDefault="000D3735" w:rsidP="000D3735">
      <w:pPr>
        <w:pStyle w:val="Idefpara"/>
      </w:pPr>
      <w:r w:rsidRPr="005C2364">
        <w:tab/>
        <w:t>(a)</w:t>
      </w:r>
      <w:r w:rsidRPr="005C2364">
        <w:tab/>
        <w:t>in relation to a self-exclusion notice—see section 19</w:t>
      </w:r>
      <w:r w:rsidR="00B24A3A" w:rsidRPr="005C2364">
        <w:t>I</w:t>
      </w:r>
      <w:r w:rsidRPr="005C2364">
        <w:t> (2) (</w:t>
      </w:r>
      <w:r w:rsidR="00B24A3A" w:rsidRPr="005C2364">
        <w:t>e</w:t>
      </w:r>
      <w:r w:rsidRPr="005C2364">
        <w:t>); and</w:t>
      </w:r>
    </w:p>
    <w:p w14:paraId="54AB9DC5" w14:textId="5CA55208" w:rsidR="000D3735" w:rsidRPr="005C2364" w:rsidRDefault="000D3735" w:rsidP="000D3735">
      <w:pPr>
        <w:pStyle w:val="Idefpara"/>
      </w:pPr>
      <w:r w:rsidRPr="005C2364">
        <w:tab/>
        <w:t>(b)</w:t>
      </w:r>
      <w:r w:rsidRPr="005C2364">
        <w:tab/>
        <w:t>in relation to a licensee exclusion notice—see section 19</w:t>
      </w:r>
      <w:r w:rsidR="00B24A3A" w:rsidRPr="005C2364">
        <w:t>J</w:t>
      </w:r>
      <w:r w:rsidRPr="005C2364">
        <w:t> (</w:t>
      </w:r>
      <w:r w:rsidR="00656DE7" w:rsidRPr="005C2364">
        <w:t>3</w:t>
      </w:r>
      <w:r w:rsidRPr="005C2364">
        <w:t>) (</w:t>
      </w:r>
      <w:r w:rsidR="00B24A3A" w:rsidRPr="005C2364">
        <w:t>f</w:t>
      </w:r>
      <w:r w:rsidRPr="005C2364">
        <w:t>); and</w:t>
      </w:r>
    </w:p>
    <w:p w14:paraId="56D071C5" w14:textId="2C5A8B4E" w:rsidR="000D3735" w:rsidRPr="005C2364" w:rsidRDefault="000D3735" w:rsidP="000D3735">
      <w:pPr>
        <w:pStyle w:val="Idefpara"/>
      </w:pPr>
      <w:r w:rsidRPr="005C2364">
        <w:tab/>
        <w:t>(c)</w:t>
      </w:r>
      <w:r w:rsidRPr="005C2364">
        <w:tab/>
        <w:t>in relation to a gambling exclusion determination—see section 19</w:t>
      </w:r>
      <w:r w:rsidR="00B24A3A" w:rsidRPr="005C2364">
        <w:t>M</w:t>
      </w:r>
      <w:r w:rsidRPr="005C2364">
        <w:t> (2)</w:t>
      </w:r>
      <w:r w:rsidR="001C7639" w:rsidRPr="005C2364">
        <w:t xml:space="preserve"> (a)</w:t>
      </w:r>
      <w:r w:rsidRPr="005C2364">
        <w:t>.</w:t>
      </w:r>
    </w:p>
    <w:p w14:paraId="022848C3" w14:textId="66F049BA" w:rsidR="00DC1EEF" w:rsidRPr="005C2364" w:rsidRDefault="00634D48" w:rsidP="00185710">
      <w:pPr>
        <w:pStyle w:val="aDef"/>
      </w:pPr>
      <w:r w:rsidRPr="00D40F53">
        <w:rPr>
          <w:rStyle w:val="charBoldItals"/>
        </w:rPr>
        <w:t>gambling activity</w:t>
      </w:r>
      <w:r w:rsidR="004D3D3B" w:rsidRPr="005C2364">
        <w:rPr>
          <w:bCs/>
          <w:iCs/>
        </w:rPr>
        <w:t>, for part 3 (Gambling harm)—see section 17</w:t>
      </w:r>
      <w:r w:rsidR="00426156" w:rsidRPr="005C2364">
        <w:rPr>
          <w:bCs/>
          <w:iCs/>
        </w:rPr>
        <w:t>A</w:t>
      </w:r>
      <w:r w:rsidR="00DC1EEF" w:rsidRPr="005C2364">
        <w:t>.</w:t>
      </w:r>
    </w:p>
    <w:p w14:paraId="3519E63D" w14:textId="661F205F" w:rsidR="00426156" w:rsidRPr="005C2364" w:rsidRDefault="00426156" w:rsidP="00185710">
      <w:pPr>
        <w:pStyle w:val="aDef"/>
      </w:pPr>
      <w:r w:rsidRPr="00D40F53">
        <w:rPr>
          <w:rStyle w:val="charBoldItals"/>
        </w:rPr>
        <w:t>gambling exclusion determination</w:t>
      </w:r>
      <w:r w:rsidR="009F078E" w:rsidRPr="005C2364">
        <w:rPr>
          <w:bCs/>
          <w:iCs/>
        </w:rPr>
        <w:t xml:space="preserve">, </w:t>
      </w:r>
      <w:r w:rsidR="00F96AC4" w:rsidRPr="005C2364">
        <w:rPr>
          <w:bCs/>
          <w:iCs/>
        </w:rPr>
        <w:t xml:space="preserve">in relation to a person, </w:t>
      </w:r>
      <w:r w:rsidR="009F078E" w:rsidRPr="005C2364">
        <w:rPr>
          <w:bCs/>
          <w:iCs/>
        </w:rPr>
        <w:t>for part</w:t>
      </w:r>
      <w:r w:rsidR="00BA7EF8">
        <w:rPr>
          <w:bCs/>
          <w:iCs/>
        </w:rPr>
        <w:t> </w:t>
      </w:r>
      <w:r w:rsidR="009F078E" w:rsidRPr="005C2364">
        <w:rPr>
          <w:bCs/>
          <w:iCs/>
        </w:rPr>
        <w:t>3 (Gambling harm)</w:t>
      </w:r>
      <w:r w:rsidRPr="005C2364">
        <w:rPr>
          <w:bCs/>
          <w:iCs/>
        </w:rPr>
        <w:t>—see section 19</w:t>
      </w:r>
      <w:r w:rsidR="00B24A3A" w:rsidRPr="005C2364">
        <w:rPr>
          <w:bCs/>
          <w:iCs/>
        </w:rPr>
        <w:t>M</w:t>
      </w:r>
      <w:r w:rsidRPr="005C2364">
        <w:rPr>
          <w:bCs/>
          <w:iCs/>
        </w:rPr>
        <w:t xml:space="preserve"> (2) (a).</w:t>
      </w:r>
    </w:p>
    <w:p w14:paraId="45D02187" w14:textId="3B7D27A6" w:rsidR="00A41FE4" w:rsidRPr="005C2364" w:rsidRDefault="00A41FE4" w:rsidP="00185710">
      <w:pPr>
        <w:pStyle w:val="aDef"/>
      </w:pPr>
      <w:r w:rsidRPr="00D40F53">
        <w:rPr>
          <w:rStyle w:val="charBoldItals"/>
        </w:rPr>
        <w:t>gambling exclusion notice</w:t>
      </w:r>
      <w:r w:rsidRPr="005C2364">
        <w:rPr>
          <w:bCs/>
          <w:iCs/>
        </w:rPr>
        <w:t>, in relation to a person</w:t>
      </w:r>
      <w:r w:rsidR="00AE26C0" w:rsidRPr="005C2364">
        <w:t>, for part</w:t>
      </w:r>
      <w:r w:rsidR="00BA7EF8">
        <w:t> </w:t>
      </w:r>
      <w:r w:rsidR="00AE26C0" w:rsidRPr="005C2364">
        <w:t>3 (Gambling harm)</w:t>
      </w:r>
      <w:r w:rsidRPr="005C2364">
        <w:rPr>
          <w:bCs/>
          <w:iCs/>
        </w:rPr>
        <w:t>—see section 17</w:t>
      </w:r>
      <w:r w:rsidR="00AE26C0" w:rsidRPr="005C2364">
        <w:rPr>
          <w:bCs/>
          <w:iCs/>
        </w:rPr>
        <w:t>A</w:t>
      </w:r>
      <w:r w:rsidRPr="005C2364">
        <w:rPr>
          <w:bCs/>
          <w:iCs/>
        </w:rPr>
        <w:t>.</w:t>
      </w:r>
    </w:p>
    <w:p w14:paraId="4C8E0B3D" w14:textId="397C69ED" w:rsidR="00A41FE4" w:rsidRPr="005C2364" w:rsidRDefault="00A41FE4" w:rsidP="00185710">
      <w:pPr>
        <w:pStyle w:val="aDef"/>
        <w:rPr>
          <w:bCs/>
          <w:iCs/>
        </w:rPr>
      </w:pPr>
      <w:r w:rsidRPr="00D40F53">
        <w:rPr>
          <w:rStyle w:val="charBoldItals"/>
        </w:rPr>
        <w:t>gambling facility</w:t>
      </w:r>
      <w:r w:rsidRPr="005C2364">
        <w:rPr>
          <w:bCs/>
          <w:iCs/>
        </w:rPr>
        <w:t>, of a licensee, for part 3 (Gambling harm)—see section 17</w:t>
      </w:r>
      <w:r w:rsidR="00AE26C0" w:rsidRPr="005C2364">
        <w:rPr>
          <w:bCs/>
          <w:iCs/>
        </w:rPr>
        <w:t>A</w:t>
      </w:r>
      <w:r w:rsidRPr="005C2364">
        <w:t>.</w:t>
      </w:r>
    </w:p>
    <w:p w14:paraId="7CF7C087" w14:textId="5A48BC0E" w:rsidR="00AE26C0" w:rsidRPr="005C2364" w:rsidRDefault="00AE26C0" w:rsidP="00185710">
      <w:pPr>
        <w:pStyle w:val="aDef"/>
      </w:pPr>
      <w:r w:rsidRPr="00D40F53">
        <w:rPr>
          <w:rStyle w:val="charBoldItals"/>
        </w:rPr>
        <w:t>gambling harm risk register</w:t>
      </w:r>
      <w:r w:rsidR="009F078E" w:rsidRPr="005C2364">
        <w:rPr>
          <w:bCs/>
          <w:iCs/>
        </w:rPr>
        <w:t>, for part 3 (Gambling harm)</w:t>
      </w:r>
      <w:r w:rsidRPr="005C2364">
        <w:rPr>
          <w:bCs/>
          <w:iCs/>
        </w:rPr>
        <w:t>—see section 19</w:t>
      </w:r>
      <w:r w:rsidR="00B24A3A" w:rsidRPr="005C2364">
        <w:rPr>
          <w:bCs/>
          <w:iCs/>
        </w:rPr>
        <w:t>C</w:t>
      </w:r>
      <w:r w:rsidRPr="005C2364">
        <w:rPr>
          <w:bCs/>
          <w:iCs/>
        </w:rPr>
        <w:t xml:space="preserve"> (1).</w:t>
      </w:r>
    </w:p>
    <w:p w14:paraId="79384AAA" w14:textId="2C89986E" w:rsidR="00E532CD" w:rsidRPr="005C2364" w:rsidRDefault="00E532CD" w:rsidP="00185710">
      <w:pPr>
        <w:pStyle w:val="aDef"/>
      </w:pPr>
      <w:r w:rsidRPr="00D40F53">
        <w:rPr>
          <w:rStyle w:val="charBoldItals"/>
        </w:rPr>
        <w:t>internal reviewer</w:t>
      </w:r>
      <w:r w:rsidRPr="005C2364">
        <w:rPr>
          <w:bCs/>
          <w:iCs/>
        </w:rPr>
        <w:t xml:space="preserve">, for </w:t>
      </w:r>
      <w:r w:rsidR="00CD4F63" w:rsidRPr="005C2364">
        <w:rPr>
          <w:bCs/>
          <w:iCs/>
        </w:rPr>
        <w:t>division 3.</w:t>
      </w:r>
      <w:r w:rsidR="00F0359D" w:rsidRPr="005C2364">
        <w:rPr>
          <w:bCs/>
          <w:iCs/>
        </w:rPr>
        <w:t>5</w:t>
      </w:r>
      <w:r w:rsidR="00CD4F63" w:rsidRPr="005C2364">
        <w:rPr>
          <w:bCs/>
          <w:iCs/>
        </w:rPr>
        <w:t xml:space="preserve"> (Exclusion from gambling</w:t>
      </w:r>
      <w:r w:rsidRPr="005C2364">
        <w:rPr>
          <w:bCs/>
          <w:iCs/>
        </w:rPr>
        <w:t>)</w:t>
      </w:r>
      <w:r w:rsidRPr="005C2364">
        <w:t>—see section</w:t>
      </w:r>
      <w:r w:rsidR="00CD4F63" w:rsidRPr="005C2364">
        <w:t> </w:t>
      </w:r>
      <w:r w:rsidRPr="005C2364">
        <w:t>19</w:t>
      </w:r>
      <w:r w:rsidR="00763F8D" w:rsidRPr="005C2364">
        <w:t>R</w:t>
      </w:r>
      <w:r w:rsidRPr="005C2364">
        <w:t xml:space="preserve"> (</w:t>
      </w:r>
      <w:r w:rsidR="00763F8D" w:rsidRPr="005C2364">
        <w:t>5</w:t>
      </w:r>
      <w:r w:rsidRPr="005C2364">
        <w:t>).</w:t>
      </w:r>
    </w:p>
    <w:p w14:paraId="401D9026" w14:textId="77777777" w:rsidR="00D1543D" w:rsidRPr="005C2364" w:rsidRDefault="00A415A2" w:rsidP="00185710">
      <w:pPr>
        <w:pStyle w:val="aDef"/>
      </w:pPr>
      <w:r w:rsidRPr="00D40F53">
        <w:rPr>
          <w:rStyle w:val="charBoldItals"/>
        </w:rPr>
        <w:t>licensee</w:t>
      </w:r>
      <w:r w:rsidRPr="005C2364">
        <w:t>, of a gambling activity</w:t>
      </w:r>
      <w:r w:rsidR="00D1543D" w:rsidRPr="005C2364">
        <w:t>—</w:t>
      </w:r>
    </w:p>
    <w:p w14:paraId="4E0B538C" w14:textId="1BE8ADF0" w:rsidR="00A415A2" w:rsidRPr="005C2364" w:rsidRDefault="00D1543D" w:rsidP="00D1543D">
      <w:pPr>
        <w:pStyle w:val="Idefpara"/>
      </w:pPr>
      <w:r w:rsidRPr="005C2364">
        <w:tab/>
        <w:t>(a)</w:t>
      </w:r>
      <w:r w:rsidRPr="005C2364">
        <w:tab/>
      </w:r>
      <w:r w:rsidR="00A415A2" w:rsidRPr="005C2364">
        <w:t>for part 3 (Gambling harm)</w:t>
      </w:r>
      <w:r w:rsidR="00E71351" w:rsidRPr="005C2364">
        <w:t xml:space="preserve"> generally</w:t>
      </w:r>
      <w:r w:rsidR="00A415A2" w:rsidRPr="005C2364">
        <w:t>—see section 17</w:t>
      </w:r>
      <w:r w:rsidR="00AE26C0" w:rsidRPr="005C2364">
        <w:t>B</w:t>
      </w:r>
      <w:r w:rsidRPr="005C2364">
        <w:t>; and</w:t>
      </w:r>
    </w:p>
    <w:p w14:paraId="149E3C7B" w14:textId="36384AE0" w:rsidR="00D1543D" w:rsidRPr="005C2364" w:rsidRDefault="00D1543D" w:rsidP="00D1543D">
      <w:pPr>
        <w:pStyle w:val="Idefpara"/>
      </w:pPr>
      <w:r w:rsidRPr="005C2364">
        <w:tab/>
        <w:t>(b)</w:t>
      </w:r>
      <w:r w:rsidRPr="005C2364">
        <w:tab/>
        <w:t>for division 3.2 (Codes of practice)—see section 18A.</w:t>
      </w:r>
    </w:p>
    <w:p w14:paraId="5BF1DEA8" w14:textId="42EACB36" w:rsidR="0072605F" w:rsidRPr="005C2364" w:rsidRDefault="0072605F" w:rsidP="00185710">
      <w:pPr>
        <w:pStyle w:val="aDef"/>
      </w:pPr>
      <w:r w:rsidRPr="00D40F53">
        <w:rPr>
          <w:rStyle w:val="charBoldItals"/>
        </w:rPr>
        <w:t>licensee exclusion notice</w:t>
      </w:r>
      <w:r w:rsidRPr="005C2364">
        <w:t>, in relation to a person, for part</w:t>
      </w:r>
      <w:r w:rsidR="00BA7EF8">
        <w:t> </w:t>
      </w:r>
      <w:r w:rsidRPr="005C2364">
        <w:t>3 (Gambling harm)—see section 19</w:t>
      </w:r>
      <w:r w:rsidR="00B24A3A" w:rsidRPr="005C2364">
        <w:t>J</w:t>
      </w:r>
      <w:r w:rsidRPr="005C2364">
        <w:t> (</w:t>
      </w:r>
      <w:r w:rsidR="00656DE7" w:rsidRPr="005C2364">
        <w:t>1</w:t>
      </w:r>
      <w:r w:rsidRPr="005C2364">
        <w:t>).</w:t>
      </w:r>
    </w:p>
    <w:p w14:paraId="0BA1D8E0" w14:textId="66D2645B" w:rsidR="00A415A2" w:rsidRPr="005C2364" w:rsidRDefault="00A415A2" w:rsidP="00185710">
      <w:pPr>
        <w:pStyle w:val="aDef"/>
      </w:pPr>
      <w:r w:rsidRPr="00D40F53">
        <w:rPr>
          <w:rStyle w:val="charBoldItals"/>
        </w:rPr>
        <w:lastRenderedPageBreak/>
        <w:t>risk of gambling harm</w:t>
      </w:r>
      <w:r w:rsidRPr="005C2364">
        <w:t>, in relation to a person, for part 3 (Gambling harm)—see section 17</w:t>
      </w:r>
      <w:r w:rsidR="00AE26C0" w:rsidRPr="005C2364">
        <w:t>C</w:t>
      </w:r>
      <w:r w:rsidRPr="005C2364">
        <w:t>.</w:t>
      </w:r>
    </w:p>
    <w:p w14:paraId="3F145538" w14:textId="56C64D45" w:rsidR="0072605F" w:rsidRPr="005C2364" w:rsidRDefault="0072605F" w:rsidP="00185710">
      <w:pPr>
        <w:pStyle w:val="aDef"/>
      </w:pPr>
      <w:r w:rsidRPr="00D40F53">
        <w:rPr>
          <w:rStyle w:val="charBoldItals"/>
        </w:rPr>
        <w:t>self-exclusion notice</w:t>
      </w:r>
      <w:r w:rsidRPr="005C2364">
        <w:t>, in relation to a person, for part 3 (Gambling harm)—see section 19</w:t>
      </w:r>
      <w:r w:rsidR="00B24A3A" w:rsidRPr="005C2364">
        <w:t>I</w:t>
      </w:r>
      <w:r w:rsidRPr="005C2364">
        <w:t> (1).</w:t>
      </w:r>
    </w:p>
    <w:p w14:paraId="298A4D7A" w14:textId="5F45B96E" w:rsidR="00D93F3B" w:rsidRPr="005C2364" w:rsidRDefault="00D93F3B" w:rsidP="00185710">
      <w:pPr>
        <w:pStyle w:val="aDef"/>
      </w:pPr>
      <w:r w:rsidRPr="00D40F53">
        <w:rPr>
          <w:rStyle w:val="charBoldItals"/>
        </w:rPr>
        <w:t>sign of gambling harm risk</w:t>
      </w:r>
      <w:r w:rsidRPr="005C2364">
        <w:t>, for part 3 (Gambling harm)—see section 17</w:t>
      </w:r>
      <w:r w:rsidR="00EB72F6" w:rsidRPr="005C2364">
        <w:t>C</w:t>
      </w:r>
      <w:r w:rsidR="0028720C" w:rsidRPr="005C2364">
        <w:t xml:space="preserve"> (1)</w:t>
      </w:r>
      <w:r w:rsidR="00EF678A" w:rsidRPr="005C2364">
        <w:t xml:space="preserve">, definition of </w:t>
      </w:r>
      <w:r w:rsidR="00EF678A" w:rsidRPr="00D40F53">
        <w:rPr>
          <w:rStyle w:val="charBoldItals"/>
        </w:rPr>
        <w:t>risk of gambling harm</w:t>
      </w:r>
      <w:r w:rsidR="00EF678A" w:rsidRPr="005C2364">
        <w:t>, paragraph (a)</w:t>
      </w:r>
      <w:r w:rsidRPr="005C2364">
        <w:t>.</w:t>
      </w:r>
    </w:p>
    <w:p w14:paraId="6CB8673B" w14:textId="3FE0595F" w:rsidR="001D0964" w:rsidRPr="005C2364" w:rsidRDefault="001D0964" w:rsidP="00185710">
      <w:pPr>
        <w:pStyle w:val="aDef"/>
        <w:keepNext/>
      </w:pPr>
      <w:r w:rsidRPr="00D40F53">
        <w:rPr>
          <w:rStyle w:val="charBoldItals"/>
        </w:rPr>
        <w:t>support person</w:t>
      </w:r>
      <w:r w:rsidRPr="005C2364">
        <w:t>, in relation to a person, for part 3 (Gambling harm)</w:t>
      </w:r>
      <w:r w:rsidRPr="005C2364">
        <w:rPr>
          <w:bCs/>
          <w:iCs/>
        </w:rPr>
        <w:t>—see section 17A</w:t>
      </w:r>
      <w:r w:rsidRPr="005C2364">
        <w:t>.</w:t>
      </w:r>
    </w:p>
    <w:p w14:paraId="5E4C65A1" w14:textId="028824E0" w:rsidR="001F22EB" w:rsidRPr="005C2364" w:rsidRDefault="001F22EB" w:rsidP="00185710">
      <w:pPr>
        <w:pStyle w:val="aDef"/>
      </w:pPr>
      <w:r w:rsidRPr="00D40F53">
        <w:rPr>
          <w:rStyle w:val="charBoldItals"/>
        </w:rPr>
        <w:t>trading day</w:t>
      </w:r>
      <w:r w:rsidR="000D3735" w:rsidRPr="005C2364">
        <w:rPr>
          <w:bCs/>
          <w:iCs/>
        </w:rPr>
        <w:t>, for a licensee, for part 3 (Gambling harm)—see section 17</w:t>
      </w:r>
      <w:r w:rsidR="00EB72F6" w:rsidRPr="005C2364">
        <w:rPr>
          <w:bCs/>
          <w:iCs/>
        </w:rPr>
        <w:t>A</w:t>
      </w:r>
      <w:r w:rsidRPr="005C2364">
        <w:rPr>
          <w:bCs/>
          <w:iCs/>
        </w:rPr>
        <w:t>.</w:t>
      </w:r>
    </w:p>
    <w:p w14:paraId="5D7CE271" w14:textId="7F01CF5D" w:rsidR="00883C4F" w:rsidRPr="005C2364" w:rsidRDefault="00883C4F" w:rsidP="00185710">
      <w:pPr>
        <w:pStyle w:val="PageBreak"/>
        <w:suppressLineNumbers/>
      </w:pPr>
      <w:r w:rsidRPr="005C2364">
        <w:br w:type="page"/>
      </w:r>
    </w:p>
    <w:p w14:paraId="037D1C79" w14:textId="326DDFCF" w:rsidR="002F5EB4" w:rsidRPr="00185710" w:rsidRDefault="00185710" w:rsidP="00185710">
      <w:pPr>
        <w:pStyle w:val="AH2Part"/>
      </w:pPr>
      <w:bookmarkStart w:id="36" w:name="_Toc239866735"/>
      <w:r w:rsidRPr="00185710">
        <w:rPr>
          <w:rStyle w:val="CharPartNo"/>
        </w:rPr>
        <w:lastRenderedPageBreak/>
        <w:t>Part 3</w:t>
      </w:r>
      <w:r w:rsidRPr="005C2364">
        <w:tab/>
      </w:r>
      <w:r w:rsidR="00883C4F" w:rsidRPr="00185710">
        <w:rPr>
          <w:rStyle w:val="CharPartText"/>
        </w:rPr>
        <w:t>Gambling and Racing Control (Code of Practice) Regulation 2002</w:t>
      </w:r>
      <w:bookmarkEnd w:id="36"/>
    </w:p>
    <w:p w14:paraId="27D359A7" w14:textId="1C0CCEFF" w:rsidR="000066B2" w:rsidRPr="005C2364" w:rsidRDefault="00185710" w:rsidP="00185710">
      <w:pPr>
        <w:pStyle w:val="AH5Sec"/>
        <w:shd w:val="pct25" w:color="auto" w:fill="auto"/>
      </w:pPr>
      <w:bookmarkStart w:id="37" w:name="_Toc239866736"/>
      <w:r w:rsidRPr="00185710">
        <w:rPr>
          <w:rStyle w:val="CharSectNo"/>
        </w:rPr>
        <w:t>32</w:t>
      </w:r>
      <w:r w:rsidRPr="005C2364">
        <w:tab/>
      </w:r>
      <w:r w:rsidR="000066B2" w:rsidRPr="005C2364">
        <w:t>Dictionary</w:t>
      </w:r>
      <w:r w:rsidR="008E7726" w:rsidRPr="005C2364">
        <w:br/>
        <w:t xml:space="preserve">Section 3, </w:t>
      </w:r>
      <w:r w:rsidR="000066B2" w:rsidRPr="005C2364">
        <w:t>note 1</w:t>
      </w:r>
      <w:bookmarkEnd w:id="37"/>
    </w:p>
    <w:p w14:paraId="6A26594F" w14:textId="1BA6DB2B" w:rsidR="000066B2" w:rsidRPr="005C2364" w:rsidRDefault="000066B2" w:rsidP="000066B2">
      <w:pPr>
        <w:pStyle w:val="direction"/>
      </w:pPr>
      <w:r w:rsidRPr="005C2364">
        <w:t>omit</w:t>
      </w:r>
    </w:p>
    <w:p w14:paraId="16DD0A99" w14:textId="6C2BF329" w:rsidR="000066B2" w:rsidRPr="005C2364" w:rsidRDefault="000066B2" w:rsidP="000066B2">
      <w:pPr>
        <w:pStyle w:val="aNoteTextss"/>
      </w:pPr>
      <w:r w:rsidRPr="005C2364">
        <w:t>For example, the signpost definition ‘</w:t>
      </w:r>
      <w:r w:rsidRPr="00D40F53">
        <w:rPr>
          <w:rStyle w:val="charBoldItals"/>
        </w:rPr>
        <w:t>exempt lottery</w:t>
      </w:r>
      <w:r w:rsidRPr="005C2364">
        <w:t xml:space="preserve">—see the </w:t>
      </w:r>
      <w:r w:rsidR="00D40F53" w:rsidRPr="00F0659F">
        <w:rPr>
          <w:i/>
        </w:rPr>
        <w:t>Lotteries Act 1964</w:t>
      </w:r>
      <w:r w:rsidRPr="005C2364">
        <w:t>, dictionary.’ means that the term ‘exempt lottery’ is defined in that dictionary and the definition applies to this regulation.</w:t>
      </w:r>
    </w:p>
    <w:p w14:paraId="1F9E5C1B" w14:textId="19402AB0" w:rsidR="000066B2" w:rsidRPr="005C2364" w:rsidRDefault="000066B2" w:rsidP="000066B2">
      <w:pPr>
        <w:pStyle w:val="direction"/>
      </w:pPr>
      <w:r w:rsidRPr="005C2364">
        <w:t>substitute</w:t>
      </w:r>
    </w:p>
    <w:p w14:paraId="4F6F1F10" w14:textId="786734C7" w:rsidR="000066B2" w:rsidRPr="005C2364" w:rsidRDefault="000066B2" w:rsidP="000066B2">
      <w:pPr>
        <w:pStyle w:val="aNoteTextss"/>
      </w:pPr>
      <w:r w:rsidRPr="005C2364">
        <w:t>For example, the signpost definition ‘</w:t>
      </w:r>
      <w:r w:rsidRPr="00D40F53">
        <w:rPr>
          <w:rStyle w:val="charBoldItals"/>
        </w:rPr>
        <w:t>casino licensee—</w:t>
      </w:r>
      <w:r w:rsidRPr="005C2364">
        <w:t xml:space="preserve">see the </w:t>
      </w:r>
      <w:hyperlink r:id="rId48" w:tooltip="A2006-2" w:history="1">
        <w:r w:rsidR="00D40F53" w:rsidRPr="00D40F53">
          <w:rPr>
            <w:rStyle w:val="charCitHyperlinkItal"/>
          </w:rPr>
          <w:t>Casino Control Act 2006</w:t>
        </w:r>
      </w:hyperlink>
      <w:r w:rsidRPr="005C2364">
        <w:t>, dictionary.</w:t>
      </w:r>
      <w:r w:rsidR="004449AC" w:rsidRPr="005C2364">
        <w:t>’ means that the term ‘casino licensee’ is defined in that dictionary and the definition applies to this regulation.</w:t>
      </w:r>
    </w:p>
    <w:p w14:paraId="0B3643FE" w14:textId="1B07F9F4" w:rsidR="00FF0262" w:rsidRPr="005C2364" w:rsidRDefault="00185710" w:rsidP="00185710">
      <w:pPr>
        <w:pStyle w:val="AH5Sec"/>
        <w:shd w:val="pct25" w:color="auto" w:fill="auto"/>
      </w:pPr>
      <w:bookmarkStart w:id="38" w:name="_Toc239866737"/>
      <w:r w:rsidRPr="00185710">
        <w:rPr>
          <w:rStyle w:val="CharSectNo"/>
        </w:rPr>
        <w:t>33</w:t>
      </w:r>
      <w:r w:rsidRPr="005C2364">
        <w:tab/>
      </w:r>
      <w:r w:rsidR="008E7726" w:rsidRPr="005C2364">
        <w:t xml:space="preserve">Meaning of </w:t>
      </w:r>
      <w:r w:rsidR="008E7726" w:rsidRPr="00D40F53">
        <w:rPr>
          <w:rStyle w:val="charItals"/>
        </w:rPr>
        <w:t>licensee</w:t>
      </w:r>
      <w:r w:rsidR="008E7726" w:rsidRPr="005C2364">
        <w:br/>
      </w:r>
      <w:r w:rsidR="00FB54E9" w:rsidRPr="005C2364">
        <w:t>S</w:t>
      </w:r>
      <w:r w:rsidR="00FF0262" w:rsidRPr="005C2364">
        <w:t xml:space="preserve">ection </w:t>
      </w:r>
      <w:r w:rsidR="00FB54E9" w:rsidRPr="005C2364">
        <w:t>5</w:t>
      </w:r>
      <w:bookmarkEnd w:id="38"/>
    </w:p>
    <w:p w14:paraId="1E7BC53E" w14:textId="6A751EDB" w:rsidR="00BF6852" w:rsidRPr="005C2364" w:rsidRDefault="00336F2A" w:rsidP="00BA7EF8">
      <w:pPr>
        <w:pStyle w:val="direction"/>
      </w:pPr>
      <w:r w:rsidRPr="005C2364">
        <w:t>omit</w:t>
      </w:r>
    </w:p>
    <w:p w14:paraId="0289A813" w14:textId="275C4D23" w:rsidR="00787D46" w:rsidRPr="005C2364" w:rsidRDefault="00185710" w:rsidP="00185710">
      <w:pPr>
        <w:pStyle w:val="AH5Sec"/>
        <w:shd w:val="pct25" w:color="auto" w:fill="auto"/>
      </w:pPr>
      <w:bookmarkStart w:id="39" w:name="_Toc239866738"/>
      <w:r w:rsidRPr="00185710">
        <w:rPr>
          <w:rStyle w:val="CharSectNo"/>
        </w:rPr>
        <w:t>34</w:t>
      </w:r>
      <w:r w:rsidRPr="005C2364">
        <w:tab/>
      </w:r>
      <w:r w:rsidR="00787D46" w:rsidRPr="005C2364">
        <w:t>Code of practice</w:t>
      </w:r>
      <w:r w:rsidR="00787D46" w:rsidRPr="005C2364">
        <w:br/>
        <w:t>Section 6, new note</w:t>
      </w:r>
      <w:bookmarkEnd w:id="39"/>
    </w:p>
    <w:p w14:paraId="093AB678" w14:textId="77777777" w:rsidR="00787D46" w:rsidRPr="005C2364" w:rsidRDefault="00787D46" w:rsidP="00787D46">
      <w:pPr>
        <w:pStyle w:val="direction"/>
      </w:pPr>
      <w:r w:rsidRPr="005C2364">
        <w:t>insert</w:t>
      </w:r>
    </w:p>
    <w:p w14:paraId="2C76DF94" w14:textId="59350FAE" w:rsidR="00787D46" w:rsidRPr="005C2364" w:rsidRDefault="00787D46" w:rsidP="00787D46">
      <w:pPr>
        <w:pStyle w:val="aNote"/>
      </w:pPr>
      <w:r w:rsidRPr="00D40F53">
        <w:rPr>
          <w:rStyle w:val="charItals"/>
        </w:rPr>
        <w:t>Note</w:t>
      </w:r>
      <w:r w:rsidRPr="00D40F53">
        <w:rPr>
          <w:rStyle w:val="charItals"/>
        </w:rPr>
        <w:tab/>
      </w:r>
      <w:r w:rsidRPr="00D40F53">
        <w:rPr>
          <w:rStyle w:val="charBoldItals"/>
        </w:rPr>
        <w:t>Licensee</w:t>
      </w:r>
      <w:r w:rsidRPr="005C2364">
        <w:t xml:space="preserve">—see the </w:t>
      </w:r>
      <w:hyperlink r:id="rId49" w:tooltip="Gambling and Racing Control Act 1999" w:history="1">
        <w:r w:rsidR="00F0659F" w:rsidRPr="00F0659F">
          <w:rPr>
            <w:rStyle w:val="charCitHyperlinkAbbrev"/>
          </w:rPr>
          <w:t>Act</w:t>
        </w:r>
      </w:hyperlink>
      <w:r w:rsidRPr="005C2364">
        <w:t xml:space="preserve">, </w:t>
      </w:r>
      <w:r w:rsidR="007A3607" w:rsidRPr="005C2364">
        <w:t>s</w:t>
      </w:r>
      <w:r w:rsidRPr="005C2364">
        <w:t xml:space="preserve"> 17</w:t>
      </w:r>
      <w:r w:rsidR="00EB72F6" w:rsidRPr="005C2364">
        <w:t>B</w:t>
      </w:r>
      <w:r w:rsidRPr="005C2364">
        <w:t>.</w:t>
      </w:r>
    </w:p>
    <w:p w14:paraId="57135B64" w14:textId="0C9E136F" w:rsidR="00F35393" w:rsidRPr="005C2364" w:rsidRDefault="00185710" w:rsidP="00185710">
      <w:pPr>
        <w:pStyle w:val="AH5Sec"/>
        <w:shd w:val="pct25" w:color="auto" w:fill="auto"/>
      </w:pPr>
      <w:bookmarkStart w:id="40" w:name="_Toc239866739"/>
      <w:r w:rsidRPr="00185710">
        <w:rPr>
          <w:rStyle w:val="CharSectNo"/>
        </w:rPr>
        <w:t>35</w:t>
      </w:r>
      <w:r w:rsidRPr="005C2364">
        <w:tab/>
      </w:r>
      <w:r w:rsidR="00F35393" w:rsidRPr="005C2364">
        <w:t>Offences under pt 2</w:t>
      </w:r>
      <w:r w:rsidR="00F35393" w:rsidRPr="005C2364">
        <w:br/>
        <w:t>Section 7</w:t>
      </w:r>
      <w:bookmarkEnd w:id="40"/>
    </w:p>
    <w:p w14:paraId="1D0670C0" w14:textId="664C4512" w:rsidR="00F35393" w:rsidRPr="005C2364" w:rsidRDefault="00F35393" w:rsidP="00F35393">
      <w:pPr>
        <w:pStyle w:val="direction"/>
      </w:pPr>
      <w:r w:rsidRPr="005C2364">
        <w:t>omit</w:t>
      </w:r>
    </w:p>
    <w:p w14:paraId="5BACB4C7" w14:textId="648790EB" w:rsidR="00F35393" w:rsidRPr="005C2364" w:rsidRDefault="00F35393" w:rsidP="00BA7EF8">
      <w:pPr>
        <w:pStyle w:val="Amainreturn"/>
        <w:keepNext/>
      </w:pPr>
      <w:r w:rsidRPr="005C2364">
        <w:t xml:space="preserve">section 5, definition of </w:t>
      </w:r>
      <w:r w:rsidRPr="00D40F53">
        <w:rPr>
          <w:rStyle w:val="charBoldItals"/>
        </w:rPr>
        <w:t>licensee</w:t>
      </w:r>
      <w:r w:rsidRPr="005C2364">
        <w:t>, paragraph (f)</w:t>
      </w:r>
    </w:p>
    <w:p w14:paraId="15536DD7" w14:textId="3CA9912B" w:rsidR="00F35393" w:rsidRPr="005C2364" w:rsidRDefault="00F35393" w:rsidP="00F35393">
      <w:pPr>
        <w:pStyle w:val="direction"/>
      </w:pPr>
      <w:r w:rsidRPr="005C2364">
        <w:t>substitute</w:t>
      </w:r>
    </w:p>
    <w:p w14:paraId="5030247E" w14:textId="26BDC8AA" w:rsidR="00F35393" w:rsidRPr="005C2364" w:rsidRDefault="00F35393" w:rsidP="00F35393">
      <w:pPr>
        <w:pStyle w:val="Amainreturn"/>
      </w:pPr>
      <w:r w:rsidRPr="005C2364">
        <w:t xml:space="preserve">the </w:t>
      </w:r>
      <w:hyperlink r:id="rId50" w:tooltip="Gambling and Racing Control Act 1999" w:history="1">
        <w:r w:rsidR="00F0659F" w:rsidRPr="00F0659F">
          <w:rPr>
            <w:rStyle w:val="charCitHyperlinkAbbrev"/>
          </w:rPr>
          <w:t>Act</w:t>
        </w:r>
      </w:hyperlink>
      <w:r w:rsidRPr="005C2364">
        <w:t xml:space="preserve">, section </w:t>
      </w:r>
      <w:r w:rsidR="001331C0" w:rsidRPr="005C2364">
        <w:t>18A</w:t>
      </w:r>
      <w:r w:rsidR="00EB72F6" w:rsidRPr="005C2364">
        <w:t xml:space="preserve"> (</w:t>
      </w:r>
      <w:r w:rsidR="001331C0" w:rsidRPr="005C2364">
        <w:t>2</w:t>
      </w:r>
      <w:r w:rsidR="00EB72F6" w:rsidRPr="005C2364">
        <w:t>)</w:t>
      </w:r>
      <w:r w:rsidRPr="005C2364">
        <w:t>, definition of</w:t>
      </w:r>
      <w:r w:rsidR="00073DA1" w:rsidRPr="005C2364">
        <w:t xml:space="preserve"> </w:t>
      </w:r>
      <w:r w:rsidR="00AA655A" w:rsidRPr="00D40F53">
        <w:rPr>
          <w:rStyle w:val="charBoldItals"/>
        </w:rPr>
        <w:t>lottery or pool betting licensee</w:t>
      </w:r>
    </w:p>
    <w:p w14:paraId="6E1DBB07" w14:textId="0BFD39C6" w:rsidR="002414B3" w:rsidRPr="005C2364" w:rsidRDefault="00185710" w:rsidP="00185710">
      <w:pPr>
        <w:pStyle w:val="AH5Sec"/>
        <w:shd w:val="pct25" w:color="auto" w:fill="auto"/>
      </w:pPr>
      <w:bookmarkStart w:id="41" w:name="_Toc239866740"/>
      <w:r w:rsidRPr="00185710">
        <w:rPr>
          <w:rStyle w:val="CharSectNo"/>
        </w:rPr>
        <w:lastRenderedPageBreak/>
        <w:t>36</w:t>
      </w:r>
      <w:r w:rsidRPr="005C2364">
        <w:tab/>
      </w:r>
      <w:r w:rsidR="002414B3" w:rsidRPr="005C2364">
        <w:t>Section 7, note</w:t>
      </w:r>
      <w:bookmarkEnd w:id="41"/>
    </w:p>
    <w:p w14:paraId="1313D3D4" w14:textId="37DD501A" w:rsidR="002414B3" w:rsidRPr="005C2364" w:rsidRDefault="002414B3" w:rsidP="00AE206A">
      <w:pPr>
        <w:pStyle w:val="direction"/>
      </w:pPr>
      <w:r w:rsidRPr="005C2364">
        <w:t>omit</w:t>
      </w:r>
    </w:p>
    <w:p w14:paraId="5E01ADB0" w14:textId="574FA166" w:rsidR="002414B3" w:rsidRPr="005C2364" w:rsidRDefault="002414B3" w:rsidP="00BA7EF8">
      <w:pPr>
        <w:pStyle w:val="aNote"/>
        <w:ind w:left="1899" w:hanging="799"/>
      </w:pPr>
      <w:r w:rsidRPr="005C2364">
        <w:t>this definition</w:t>
      </w:r>
    </w:p>
    <w:p w14:paraId="3F901D27" w14:textId="3C807754" w:rsidR="002414B3" w:rsidRPr="005C2364" w:rsidRDefault="002414B3" w:rsidP="002414B3">
      <w:pPr>
        <w:pStyle w:val="direction"/>
      </w:pPr>
      <w:r w:rsidRPr="005C2364">
        <w:t>substitute</w:t>
      </w:r>
    </w:p>
    <w:p w14:paraId="58C8153A" w14:textId="450A1708" w:rsidR="002414B3" w:rsidRPr="005C2364" w:rsidRDefault="00E568B8" w:rsidP="00AA3A02">
      <w:pPr>
        <w:pStyle w:val="aNote"/>
      </w:pPr>
      <w:r w:rsidRPr="005C2364">
        <w:t>this section</w:t>
      </w:r>
    </w:p>
    <w:p w14:paraId="1E814DDC" w14:textId="42C49E64" w:rsidR="00FF0262" w:rsidRPr="005C2364" w:rsidRDefault="00185710" w:rsidP="00185710">
      <w:pPr>
        <w:pStyle w:val="AH5Sec"/>
        <w:shd w:val="pct25" w:color="auto" w:fill="auto"/>
      </w:pPr>
      <w:bookmarkStart w:id="42" w:name="_Toc239866741"/>
      <w:r w:rsidRPr="00185710">
        <w:rPr>
          <w:rStyle w:val="CharSectNo"/>
        </w:rPr>
        <w:t>37</w:t>
      </w:r>
      <w:r w:rsidRPr="005C2364">
        <w:tab/>
      </w:r>
      <w:r w:rsidR="00FF0262" w:rsidRPr="005C2364">
        <w:t>Division 2.3 heading</w:t>
      </w:r>
      <w:bookmarkEnd w:id="42"/>
    </w:p>
    <w:p w14:paraId="6194C690" w14:textId="77777777" w:rsidR="00FF0262" w:rsidRPr="005C2364" w:rsidRDefault="00FF0262" w:rsidP="00FF0262">
      <w:pPr>
        <w:pStyle w:val="direction"/>
      </w:pPr>
      <w:r w:rsidRPr="005C2364">
        <w:t>substitute</w:t>
      </w:r>
    </w:p>
    <w:p w14:paraId="446F8D1A" w14:textId="18592D3F" w:rsidR="00FF0262" w:rsidRPr="005C2364" w:rsidRDefault="00560639" w:rsidP="00BA7EF8">
      <w:pPr>
        <w:pStyle w:val="IH3Div"/>
        <w:keepNext w:val="0"/>
      </w:pPr>
      <w:r w:rsidRPr="005C2364">
        <w:t>Division 2.3</w:t>
      </w:r>
      <w:r w:rsidRPr="005C2364">
        <w:tab/>
      </w:r>
      <w:r w:rsidR="00FF0262" w:rsidRPr="005C2364">
        <w:t xml:space="preserve">Gambling </w:t>
      </w:r>
      <w:r w:rsidR="00C26B0A" w:rsidRPr="005C2364">
        <w:t>contact officers</w:t>
      </w:r>
    </w:p>
    <w:p w14:paraId="282511BD" w14:textId="32174BD3" w:rsidR="000A2366" w:rsidRPr="005C2364" w:rsidRDefault="00185710" w:rsidP="00185710">
      <w:pPr>
        <w:pStyle w:val="AH5Sec"/>
        <w:shd w:val="pct25" w:color="auto" w:fill="auto"/>
      </w:pPr>
      <w:bookmarkStart w:id="43" w:name="_Toc239866742"/>
      <w:r w:rsidRPr="00185710">
        <w:rPr>
          <w:rStyle w:val="CharSectNo"/>
        </w:rPr>
        <w:t>38</w:t>
      </w:r>
      <w:r w:rsidRPr="005C2364">
        <w:tab/>
      </w:r>
      <w:r w:rsidR="00EB72F6" w:rsidRPr="005C2364">
        <w:t>Recording problem gambling incidents</w:t>
      </w:r>
      <w:r w:rsidR="00EB72F6" w:rsidRPr="005C2364">
        <w:br/>
      </w:r>
      <w:r w:rsidR="000A2366" w:rsidRPr="005C2364">
        <w:t>Section 10</w:t>
      </w:r>
      <w:bookmarkEnd w:id="43"/>
    </w:p>
    <w:p w14:paraId="692B0796" w14:textId="1A8615AC" w:rsidR="000A2366" w:rsidRPr="005C2364" w:rsidRDefault="00EB1457" w:rsidP="00BA7EF8">
      <w:pPr>
        <w:pStyle w:val="direction"/>
        <w:keepNext w:val="0"/>
      </w:pPr>
      <w:r w:rsidRPr="005C2364">
        <w:t>omit</w:t>
      </w:r>
    </w:p>
    <w:p w14:paraId="46103FB8" w14:textId="68DAEF32" w:rsidR="000A2366" w:rsidRPr="005C2364" w:rsidRDefault="00185710" w:rsidP="00185710">
      <w:pPr>
        <w:pStyle w:val="AH5Sec"/>
        <w:shd w:val="pct25" w:color="auto" w:fill="auto"/>
      </w:pPr>
      <w:bookmarkStart w:id="44" w:name="_Toc239866743"/>
      <w:r w:rsidRPr="00185710">
        <w:rPr>
          <w:rStyle w:val="CharSectNo"/>
        </w:rPr>
        <w:t>39</w:t>
      </w:r>
      <w:r w:rsidRPr="005C2364">
        <w:tab/>
      </w:r>
      <w:r w:rsidR="000A2366" w:rsidRPr="005C2364">
        <w:t>Section 12 heading</w:t>
      </w:r>
      <w:bookmarkEnd w:id="44"/>
    </w:p>
    <w:p w14:paraId="51921370" w14:textId="20D6832C" w:rsidR="006C2B78" w:rsidRPr="005C2364" w:rsidRDefault="006C2B78" w:rsidP="006C2B78">
      <w:pPr>
        <w:pStyle w:val="direction"/>
      </w:pPr>
      <w:r w:rsidRPr="005C2364">
        <w:t>substitute</w:t>
      </w:r>
    </w:p>
    <w:p w14:paraId="0684FE0F" w14:textId="73DFCBDE" w:rsidR="00FF0262" w:rsidRPr="005C2364" w:rsidRDefault="00560639" w:rsidP="00BA7EF8">
      <w:pPr>
        <w:pStyle w:val="ISchclauseheading"/>
        <w:keepNext w:val="0"/>
      </w:pPr>
      <w:r w:rsidRPr="005C2364">
        <w:t>12</w:t>
      </w:r>
      <w:r w:rsidRPr="005C2364">
        <w:tab/>
      </w:r>
      <w:r w:rsidR="00C26B0A" w:rsidRPr="005C2364">
        <w:t xml:space="preserve">Gambling contact officers to </w:t>
      </w:r>
      <w:r w:rsidR="00252CBC" w:rsidRPr="005C2364">
        <w:t>reduce</w:t>
      </w:r>
      <w:r w:rsidR="002A4DAA" w:rsidRPr="005C2364">
        <w:t xml:space="preserve"> risk of</w:t>
      </w:r>
      <w:r w:rsidR="00FF0262" w:rsidRPr="005C2364">
        <w:t xml:space="preserve"> gambling harm</w:t>
      </w:r>
    </w:p>
    <w:p w14:paraId="3713303C" w14:textId="4742CDB8" w:rsidR="00FF0262" w:rsidRPr="005C2364" w:rsidRDefault="00185710" w:rsidP="00185710">
      <w:pPr>
        <w:pStyle w:val="AH5Sec"/>
        <w:shd w:val="pct25" w:color="auto" w:fill="auto"/>
      </w:pPr>
      <w:bookmarkStart w:id="45" w:name="_Toc239866744"/>
      <w:r w:rsidRPr="00185710">
        <w:rPr>
          <w:rStyle w:val="CharSectNo"/>
        </w:rPr>
        <w:t>40</w:t>
      </w:r>
      <w:r w:rsidRPr="005C2364">
        <w:tab/>
      </w:r>
      <w:r w:rsidR="00FF0262" w:rsidRPr="005C2364">
        <w:t>Section 12 (1)</w:t>
      </w:r>
      <w:bookmarkEnd w:id="45"/>
    </w:p>
    <w:p w14:paraId="762E3CC5" w14:textId="77777777" w:rsidR="00FF0262" w:rsidRPr="005C2364" w:rsidRDefault="00FF0262" w:rsidP="00FF0262">
      <w:pPr>
        <w:pStyle w:val="direction"/>
      </w:pPr>
      <w:r w:rsidRPr="005C2364">
        <w:t>omit</w:t>
      </w:r>
    </w:p>
    <w:p w14:paraId="66DE3CA3" w14:textId="77777777" w:rsidR="00FF0262" w:rsidRPr="005C2364" w:rsidRDefault="00FF0262" w:rsidP="00FF0262">
      <w:pPr>
        <w:pStyle w:val="Amainreturn"/>
      </w:pPr>
      <w:r w:rsidRPr="005C2364">
        <w:t>problem gamblers</w:t>
      </w:r>
    </w:p>
    <w:p w14:paraId="76C928C8" w14:textId="77777777" w:rsidR="00FF0262" w:rsidRPr="005C2364" w:rsidRDefault="00FF0262" w:rsidP="00FF0262">
      <w:pPr>
        <w:pStyle w:val="direction"/>
      </w:pPr>
      <w:r w:rsidRPr="005C2364">
        <w:t>substitute</w:t>
      </w:r>
    </w:p>
    <w:p w14:paraId="1E2E6C41" w14:textId="70E12578" w:rsidR="00FF0262" w:rsidRPr="005C2364" w:rsidRDefault="00252CBC" w:rsidP="00FF0262">
      <w:pPr>
        <w:pStyle w:val="Amainreturn"/>
      </w:pPr>
      <w:r w:rsidRPr="005C2364">
        <w:t>reducing</w:t>
      </w:r>
      <w:r w:rsidR="00C26B0A" w:rsidRPr="005C2364">
        <w:t xml:space="preserve"> the </w:t>
      </w:r>
      <w:r w:rsidR="002A4DAA" w:rsidRPr="005C2364">
        <w:t xml:space="preserve">risk of </w:t>
      </w:r>
      <w:r w:rsidR="00FF0262" w:rsidRPr="005C2364">
        <w:t>gambling harm</w:t>
      </w:r>
      <w:r w:rsidR="005F5576" w:rsidRPr="005C2364">
        <w:t xml:space="preserve"> to people</w:t>
      </w:r>
    </w:p>
    <w:p w14:paraId="2AD39D1A" w14:textId="1996BFA5" w:rsidR="004235CA" w:rsidRPr="005C2364" w:rsidRDefault="00185710" w:rsidP="00185710">
      <w:pPr>
        <w:pStyle w:val="AH5Sec"/>
        <w:shd w:val="pct25" w:color="auto" w:fill="auto"/>
      </w:pPr>
      <w:bookmarkStart w:id="46" w:name="_Toc239866745"/>
      <w:r w:rsidRPr="00185710">
        <w:rPr>
          <w:rStyle w:val="CharSectNo"/>
        </w:rPr>
        <w:lastRenderedPageBreak/>
        <w:t>41</w:t>
      </w:r>
      <w:r w:rsidRPr="005C2364">
        <w:tab/>
      </w:r>
      <w:r w:rsidR="00EB72F6" w:rsidRPr="005C2364">
        <w:t>Exclusion from gambling</w:t>
      </w:r>
      <w:r w:rsidR="00EB72F6" w:rsidRPr="005C2364">
        <w:br/>
      </w:r>
      <w:r w:rsidR="004235CA" w:rsidRPr="005C2364">
        <w:t>Division 2.4</w:t>
      </w:r>
      <w:bookmarkEnd w:id="46"/>
    </w:p>
    <w:p w14:paraId="661E5DA9" w14:textId="6532F7D2" w:rsidR="004235CA" w:rsidRPr="005C2364" w:rsidRDefault="004235CA" w:rsidP="00BA7EF8">
      <w:pPr>
        <w:pStyle w:val="direction"/>
      </w:pPr>
      <w:r w:rsidRPr="005C2364">
        <w:t>omit</w:t>
      </w:r>
    </w:p>
    <w:p w14:paraId="5648B43C" w14:textId="7953A967" w:rsidR="003265CC" w:rsidRPr="005C2364" w:rsidRDefault="00185710" w:rsidP="00185710">
      <w:pPr>
        <w:pStyle w:val="AH5Sec"/>
        <w:shd w:val="pct25" w:color="auto" w:fill="auto"/>
      </w:pPr>
      <w:bookmarkStart w:id="47" w:name="_Toc239866746"/>
      <w:r w:rsidRPr="00185710">
        <w:rPr>
          <w:rStyle w:val="CharSectNo"/>
        </w:rPr>
        <w:t>42</w:t>
      </w:r>
      <w:r w:rsidRPr="005C2364">
        <w:tab/>
      </w:r>
      <w:r w:rsidR="003265CC" w:rsidRPr="005C2364">
        <w:t>Definitions—code of practice</w:t>
      </w:r>
      <w:r w:rsidR="003265CC" w:rsidRPr="005C2364">
        <w:br/>
        <w:t xml:space="preserve">Schedule 1, section 1.1A, new </w:t>
      </w:r>
      <w:r w:rsidR="008520E3" w:rsidRPr="005C2364">
        <w:t xml:space="preserve">definition of </w:t>
      </w:r>
      <w:r w:rsidR="008520E3" w:rsidRPr="00D40F53">
        <w:rPr>
          <w:rStyle w:val="charItals"/>
        </w:rPr>
        <w:t>licensee</w:t>
      </w:r>
      <w:bookmarkEnd w:id="47"/>
    </w:p>
    <w:p w14:paraId="3E373D36" w14:textId="77777777" w:rsidR="003265CC" w:rsidRPr="005C2364" w:rsidRDefault="003265CC" w:rsidP="003265CC">
      <w:pPr>
        <w:pStyle w:val="direction"/>
      </w:pPr>
      <w:r w:rsidRPr="005C2364">
        <w:t>insert</w:t>
      </w:r>
    </w:p>
    <w:p w14:paraId="009FCD41" w14:textId="655CED29" w:rsidR="008520E3" w:rsidRPr="005C2364" w:rsidRDefault="008520E3" w:rsidP="00185710">
      <w:pPr>
        <w:pStyle w:val="aDef"/>
      </w:pPr>
      <w:r w:rsidRPr="00D40F53">
        <w:rPr>
          <w:rStyle w:val="charBoldItals"/>
        </w:rPr>
        <w:t>licensee</w:t>
      </w:r>
      <w:r w:rsidRPr="005C2364">
        <w:rPr>
          <w:bCs/>
          <w:iCs/>
        </w:rPr>
        <w:t xml:space="preserve">—see the </w:t>
      </w:r>
      <w:hyperlink r:id="rId51" w:tooltip="Gambling and Racing Control Act 1999" w:history="1">
        <w:r w:rsidR="00F0659F" w:rsidRPr="00F0659F">
          <w:rPr>
            <w:rStyle w:val="charCitHyperlinkAbbrev"/>
          </w:rPr>
          <w:t>Act</w:t>
        </w:r>
      </w:hyperlink>
      <w:r w:rsidRPr="005C2364">
        <w:rPr>
          <w:bCs/>
          <w:iCs/>
        </w:rPr>
        <w:t>, section 17B.</w:t>
      </w:r>
    </w:p>
    <w:p w14:paraId="02BB0A49" w14:textId="4F61E324" w:rsidR="007D21F9" w:rsidRPr="005C2364" w:rsidRDefault="00185710" w:rsidP="00185710">
      <w:pPr>
        <w:pStyle w:val="AH5Sec"/>
        <w:shd w:val="pct25" w:color="auto" w:fill="auto"/>
      </w:pPr>
      <w:bookmarkStart w:id="48" w:name="_Toc239866747"/>
      <w:r w:rsidRPr="00185710">
        <w:rPr>
          <w:rStyle w:val="CharSectNo"/>
        </w:rPr>
        <w:t>43</w:t>
      </w:r>
      <w:r w:rsidRPr="005C2364">
        <w:tab/>
      </w:r>
      <w:r w:rsidR="00FB3FDB" w:rsidRPr="005C2364">
        <w:t>Schedule 1, section</w:t>
      </w:r>
      <w:r w:rsidR="00F35393" w:rsidRPr="005C2364">
        <w:t>s 1.1 and</w:t>
      </w:r>
      <w:r w:rsidR="00FB3FDB" w:rsidRPr="005C2364">
        <w:t xml:space="preserve"> 1.2</w:t>
      </w:r>
      <w:bookmarkEnd w:id="48"/>
    </w:p>
    <w:p w14:paraId="42486E24" w14:textId="77777777" w:rsidR="00FB3FDB" w:rsidRPr="005C2364" w:rsidRDefault="00FB3FDB" w:rsidP="00BA7EF8">
      <w:pPr>
        <w:pStyle w:val="direction"/>
      </w:pPr>
      <w:r w:rsidRPr="005C2364">
        <w:t>omit</w:t>
      </w:r>
    </w:p>
    <w:p w14:paraId="46529599" w14:textId="2A95C98D" w:rsidR="00095157" w:rsidRPr="005C2364" w:rsidRDefault="00185710" w:rsidP="00185710">
      <w:pPr>
        <w:pStyle w:val="AH5Sec"/>
        <w:shd w:val="pct25" w:color="auto" w:fill="auto"/>
      </w:pPr>
      <w:bookmarkStart w:id="49" w:name="_Toc239866748"/>
      <w:r w:rsidRPr="00185710">
        <w:rPr>
          <w:rStyle w:val="CharSectNo"/>
        </w:rPr>
        <w:t>44</w:t>
      </w:r>
      <w:r w:rsidRPr="005C2364">
        <w:tab/>
      </w:r>
      <w:r w:rsidR="00095157" w:rsidRPr="005C2364">
        <w:rPr>
          <w:bCs/>
        </w:rPr>
        <w:t>Licensees obligations generally</w:t>
      </w:r>
      <w:r w:rsidR="00095157" w:rsidRPr="005C2364">
        <w:br/>
        <w:t>Schedule 1, section 1.3 (3) (a)</w:t>
      </w:r>
      <w:bookmarkEnd w:id="49"/>
    </w:p>
    <w:p w14:paraId="37986289" w14:textId="7803BB94" w:rsidR="00095157" w:rsidRPr="005C2364" w:rsidRDefault="00095157" w:rsidP="00095157">
      <w:pPr>
        <w:pStyle w:val="direction"/>
      </w:pPr>
      <w:r w:rsidRPr="005C2364">
        <w:t>omit</w:t>
      </w:r>
    </w:p>
    <w:p w14:paraId="2FACF2F7" w14:textId="7D99AFB1" w:rsidR="00095157" w:rsidRPr="005C2364" w:rsidRDefault="00095157" w:rsidP="00095157">
      <w:pPr>
        <w:pStyle w:val="Amainreturn"/>
      </w:pPr>
      <w:r w:rsidRPr="005C2364">
        <w:t>potential for financial loss</w:t>
      </w:r>
    </w:p>
    <w:p w14:paraId="7C6B0DF4" w14:textId="32033EAE" w:rsidR="00095157" w:rsidRPr="005C2364" w:rsidRDefault="00095157" w:rsidP="00095157">
      <w:pPr>
        <w:pStyle w:val="direction"/>
      </w:pPr>
      <w:r w:rsidRPr="005C2364">
        <w:t>substitute</w:t>
      </w:r>
    </w:p>
    <w:p w14:paraId="29201D80" w14:textId="55E1BD2A" w:rsidR="00095157" w:rsidRPr="005C2364" w:rsidRDefault="00095157" w:rsidP="00095157">
      <w:pPr>
        <w:pStyle w:val="Amainreturn"/>
      </w:pPr>
      <w:r w:rsidRPr="005C2364">
        <w:t>risk of gambling harm</w:t>
      </w:r>
    </w:p>
    <w:p w14:paraId="50EC7046" w14:textId="3991D499" w:rsidR="00CA67FF" w:rsidRPr="005C2364" w:rsidRDefault="00185710" w:rsidP="00185710">
      <w:pPr>
        <w:pStyle w:val="AH5Sec"/>
        <w:shd w:val="pct25" w:color="auto" w:fill="auto"/>
      </w:pPr>
      <w:bookmarkStart w:id="50" w:name="_Toc239866749"/>
      <w:r w:rsidRPr="00185710">
        <w:rPr>
          <w:rStyle w:val="CharSectNo"/>
        </w:rPr>
        <w:t>45</w:t>
      </w:r>
      <w:r w:rsidRPr="005C2364">
        <w:tab/>
      </w:r>
      <w:r w:rsidR="00CA67FF" w:rsidRPr="005C2364">
        <w:t>Schedule 1, section 1.4 heading</w:t>
      </w:r>
      <w:bookmarkEnd w:id="50"/>
    </w:p>
    <w:p w14:paraId="78194FF9" w14:textId="2FFDBB6E" w:rsidR="00CA67FF" w:rsidRPr="005C2364" w:rsidRDefault="00CA67FF" w:rsidP="00CA67FF">
      <w:pPr>
        <w:pStyle w:val="direction"/>
      </w:pPr>
      <w:r w:rsidRPr="005C2364">
        <w:t>substitute</w:t>
      </w:r>
    </w:p>
    <w:p w14:paraId="55EEDBB0" w14:textId="45272D2F" w:rsidR="00CA67FF" w:rsidRPr="005C2364" w:rsidRDefault="00CA67FF" w:rsidP="00BA7EF8">
      <w:pPr>
        <w:pStyle w:val="ISchclauseheading"/>
      </w:pPr>
      <w:r w:rsidRPr="005C2364">
        <w:t>1.4</w:t>
      </w:r>
      <w:r w:rsidRPr="005C2364">
        <w:tab/>
        <w:t>Employee care and training</w:t>
      </w:r>
    </w:p>
    <w:p w14:paraId="7EADF13A" w14:textId="56028414" w:rsidR="002F1382" w:rsidRPr="005C2364" w:rsidRDefault="00185710" w:rsidP="00185710">
      <w:pPr>
        <w:pStyle w:val="AH5Sec"/>
        <w:shd w:val="pct25" w:color="auto" w:fill="auto"/>
      </w:pPr>
      <w:bookmarkStart w:id="51" w:name="_Toc239866750"/>
      <w:r w:rsidRPr="00185710">
        <w:rPr>
          <w:rStyle w:val="CharSectNo"/>
        </w:rPr>
        <w:t>46</w:t>
      </w:r>
      <w:r w:rsidRPr="005C2364">
        <w:tab/>
      </w:r>
      <w:r w:rsidR="002F1382" w:rsidRPr="005C2364">
        <w:t>Schedule 1, section 1.4</w:t>
      </w:r>
      <w:bookmarkEnd w:id="51"/>
    </w:p>
    <w:p w14:paraId="16FE9FB5" w14:textId="1160A2D1" w:rsidR="002F1382" w:rsidRPr="005C2364" w:rsidRDefault="002F1382" w:rsidP="002F1382">
      <w:pPr>
        <w:pStyle w:val="direction"/>
      </w:pPr>
      <w:r w:rsidRPr="005C2364">
        <w:t>omit</w:t>
      </w:r>
    </w:p>
    <w:p w14:paraId="5DC15F0B" w14:textId="3FBB2BF3" w:rsidR="002F1382" w:rsidRPr="005C2364" w:rsidRDefault="002F1382" w:rsidP="002F1382">
      <w:pPr>
        <w:pStyle w:val="Amainreturn"/>
      </w:pPr>
      <w:r w:rsidRPr="005C2364">
        <w:t>staff member</w:t>
      </w:r>
    </w:p>
    <w:p w14:paraId="1A4701A0" w14:textId="31160C66" w:rsidR="002F1382" w:rsidRPr="005C2364" w:rsidRDefault="002F1382" w:rsidP="002F1382">
      <w:pPr>
        <w:pStyle w:val="direction"/>
      </w:pPr>
      <w:r w:rsidRPr="005C2364">
        <w:t>substitute</w:t>
      </w:r>
    </w:p>
    <w:p w14:paraId="67767F29" w14:textId="78FE2A25" w:rsidR="002F1382" w:rsidRPr="005C2364" w:rsidRDefault="002F1382" w:rsidP="002F1382">
      <w:pPr>
        <w:pStyle w:val="Amainreturn"/>
      </w:pPr>
      <w:r w:rsidRPr="005C2364">
        <w:t>employee</w:t>
      </w:r>
    </w:p>
    <w:p w14:paraId="2B6B6C3F" w14:textId="1CED487C" w:rsidR="002F1382" w:rsidRPr="005C2364" w:rsidRDefault="00185710" w:rsidP="00185710">
      <w:pPr>
        <w:pStyle w:val="AH5Sec"/>
        <w:shd w:val="pct25" w:color="auto" w:fill="auto"/>
      </w:pPr>
      <w:bookmarkStart w:id="52" w:name="_Toc239866751"/>
      <w:r w:rsidRPr="00185710">
        <w:rPr>
          <w:rStyle w:val="CharSectNo"/>
        </w:rPr>
        <w:lastRenderedPageBreak/>
        <w:t>47</w:t>
      </w:r>
      <w:r w:rsidRPr="005C2364">
        <w:tab/>
      </w:r>
      <w:r w:rsidR="002F1382" w:rsidRPr="005C2364">
        <w:t>Schedule 1, section 1.4</w:t>
      </w:r>
      <w:bookmarkEnd w:id="52"/>
    </w:p>
    <w:p w14:paraId="0D7370C2" w14:textId="5B341953" w:rsidR="002F1382" w:rsidRPr="005C2364" w:rsidRDefault="002F1382" w:rsidP="002F1382">
      <w:pPr>
        <w:pStyle w:val="direction"/>
      </w:pPr>
      <w:r w:rsidRPr="005C2364">
        <w:t>omit</w:t>
      </w:r>
    </w:p>
    <w:p w14:paraId="6D0DEE05" w14:textId="1FAF132C" w:rsidR="002F1382" w:rsidRPr="005C2364" w:rsidRDefault="002F1382" w:rsidP="002F1382">
      <w:pPr>
        <w:pStyle w:val="Amainreturn"/>
      </w:pPr>
      <w:r w:rsidRPr="005C2364">
        <w:t>staff members</w:t>
      </w:r>
    </w:p>
    <w:p w14:paraId="606A76A7" w14:textId="77777777" w:rsidR="002F1382" w:rsidRPr="005C2364" w:rsidRDefault="002F1382" w:rsidP="002F1382">
      <w:pPr>
        <w:pStyle w:val="direction"/>
      </w:pPr>
      <w:r w:rsidRPr="005C2364">
        <w:t>substitute</w:t>
      </w:r>
    </w:p>
    <w:p w14:paraId="6F56CD57" w14:textId="7010794A" w:rsidR="002F1382" w:rsidRPr="005C2364" w:rsidRDefault="002F1382" w:rsidP="002F1382">
      <w:pPr>
        <w:pStyle w:val="Amainreturn"/>
      </w:pPr>
      <w:r w:rsidRPr="005C2364">
        <w:t>employees</w:t>
      </w:r>
    </w:p>
    <w:p w14:paraId="723C2D6B" w14:textId="480FB05A" w:rsidR="0030191A" w:rsidRPr="005C2364" w:rsidRDefault="00185710" w:rsidP="00185710">
      <w:pPr>
        <w:pStyle w:val="AH5Sec"/>
        <w:shd w:val="pct25" w:color="auto" w:fill="auto"/>
      </w:pPr>
      <w:bookmarkStart w:id="53" w:name="_Toc239866752"/>
      <w:r w:rsidRPr="00185710">
        <w:rPr>
          <w:rStyle w:val="CharSectNo"/>
        </w:rPr>
        <w:t>48</w:t>
      </w:r>
      <w:r w:rsidRPr="005C2364">
        <w:tab/>
      </w:r>
      <w:r w:rsidR="0030191A" w:rsidRPr="005C2364">
        <w:t>Schedule 1, section 1.4</w:t>
      </w:r>
      <w:bookmarkEnd w:id="53"/>
    </w:p>
    <w:p w14:paraId="09A76274" w14:textId="77777777" w:rsidR="0030191A" w:rsidRPr="005C2364" w:rsidRDefault="0030191A" w:rsidP="0030191A">
      <w:pPr>
        <w:pStyle w:val="direction"/>
      </w:pPr>
      <w:r w:rsidRPr="005C2364">
        <w:t>omit</w:t>
      </w:r>
    </w:p>
    <w:p w14:paraId="7578A3ED" w14:textId="5D2FFA42" w:rsidR="0030191A" w:rsidRPr="005C2364" w:rsidRDefault="00572874" w:rsidP="0030191A">
      <w:pPr>
        <w:pStyle w:val="Amainreturn"/>
      </w:pPr>
      <w:r w:rsidRPr="005C2364">
        <w:t xml:space="preserve">the </w:t>
      </w:r>
      <w:r w:rsidR="0030191A" w:rsidRPr="005C2364">
        <w:t>member’s</w:t>
      </w:r>
    </w:p>
    <w:p w14:paraId="3035A63F" w14:textId="77777777" w:rsidR="0030191A" w:rsidRPr="005C2364" w:rsidRDefault="0030191A" w:rsidP="0030191A">
      <w:pPr>
        <w:pStyle w:val="direction"/>
      </w:pPr>
      <w:r w:rsidRPr="005C2364">
        <w:t>substitute</w:t>
      </w:r>
    </w:p>
    <w:p w14:paraId="15378F23" w14:textId="263F1BC1" w:rsidR="0030191A" w:rsidRPr="005C2364" w:rsidRDefault="00572874" w:rsidP="0030191A">
      <w:pPr>
        <w:pStyle w:val="Amainreturn"/>
      </w:pPr>
      <w:r w:rsidRPr="005C2364">
        <w:t xml:space="preserve">the </w:t>
      </w:r>
      <w:r w:rsidR="0030191A" w:rsidRPr="005C2364">
        <w:t>employee’s</w:t>
      </w:r>
    </w:p>
    <w:p w14:paraId="452555FF" w14:textId="14277066" w:rsidR="002F1382" w:rsidRPr="005C2364" w:rsidRDefault="00185710" w:rsidP="00185710">
      <w:pPr>
        <w:pStyle w:val="AH5Sec"/>
        <w:shd w:val="pct25" w:color="auto" w:fill="auto"/>
      </w:pPr>
      <w:bookmarkStart w:id="54" w:name="_Toc239866753"/>
      <w:r w:rsidRPr="00185710">
        <w:rPr>
          <w:rStyle w:val="CharSectNo"/>
        </w:rPr>
        <w:t>49</w:t>
      </w:r>
      <w:r w:rsidRPr="005C2364">
        <w:tab/>
      </w:r>
      <w:r w:rsidR="002F1382" w:rsidRPr="005C2364">
        <w:t>Schedule 1, section 1.4</w:t>
      </w:r>
      <w:bookmarkEnd w:id="54"/>
    </w:p>
    <w:p w14:paraId="4460E377" w14:textId="77777777" w:rsidR="002F1382" w:rsidRPr="005C2364" w:rsidRDefault="002F1382" w:rsidP="002F1382">
      <w:pPr>
        <w:pStyle w:val="direction"/>
      </w:pPr>
      <w:r w:rsidRPr="005C2364">
        <w:t>omit</w:t>
      </w:r>
    </w:p>
    <w:p w14:paraId="54031F2D" w14:textId="7170AB02" w:rsidR="002F1382" w:rsidRPr="005C2364" w:rsidRDefault="002F1382" w:rsidP="00BA7EF8">
      <w:pPr>
        <w:pStyle w:val="Amainreturn"/>
        <w:keepNext/>
      </w:pPr>
      <w:r w:rsidRPr="005C2364">
        <w:t>staff member</w:t>
      </w:r>
      <w:r w:rsidR="00667A90" w:rsidRPr="005C2364">
        <w:t>’</w:t>
      </w:r>
      <w:r w:rsidRPr="005C2364">
        <w:t>s</w:t>
      </w:r>
    </w:p>
    <w:p w14:paraId="16CFDE1D" w14:textId="77777777" w:rsidR="002F1382" w:rsidRPr="005C2364" w:rsidRDefault="002F1382" w:rsidP="002F1382">
      <w:pPr>
        <w:pStyle w:val="direction"/>
      </w:pPr>
      <w:r w:rsidRPr="005C2364">
        <w:t>substitute</w:t>
      </w:r>
    </w:p>
    <w:p w14:paraId="3F88AD11" w14:textId="543A3479" w:rsidR="002F1382" w:rsidRPr="005C2364" w:rsidRDefault="002F1382" w:rsidP="002F1382">
      <w:pPr>
        <w:pStyle w:val="Amainreturn"/>
      </w:pPr>
      <w:r w:rsidRPr="005C2364">
        <w:t>employee</w:t>
      </w:r>
      <w:r w:rsidR="00667A90" w:rsidRPr="005C2364">
        <w:t>’</w:t>
      </w:r>
      <w:r w:rsidRPr="005C2364">
        <w:t>s</w:t>
      </w:r>
    </w:p>
    <w:p w14:paraId="1FEA1E3B" w14:textId="316F4143" w:rsidR="00667A90" w:rsidRPr="005C2364" w:rsidRDefault="00185710" w:rsidP="00185710">
      <w:pPr>
        <w:pStyle w:val="AH5Sec"/>
        <w:shd w:val="pct25" w:color="auto" w:fill="auto"/>
      </w:pPr>
      <w:bookmarkStart w:id="55" w:name="_Toc239866754"/>
      <w:r w:rsidRPr="00185710">
        <w:rPr>
          <w:rStyle w:val="CharSectNo"/>
        </w:rPr>
        <w:t>50</w:t>
      </w:r>
      <w:r w:rsidRPr="005C2364">
        <w:tab/>
      </w:r>
      <w:r w:rsidR="00667A90" w:rsidRPr="005C2364">
        <w:t>Schedule 1, section 1.4 (4)</w:t>
      </w:r>
      <w:bookmarkEnd w:id="55"/>
    </w:p>
    <w:p w14:paraId="73969206" w14:textId="77777777" w:rsidR="00667A90" w:rsidRPr="005C2364" w:rsidRDefault="00667A90" w:rsidP="00667A90">
      <w:pPr>
        <w:pStyle w:val="direction"/>
      </w:pPr>
      <w:r w:rsidRPr="005C2364">
        <w:t>omit</w:t>
      </w:r>
    </w:p>
    <w:p w14:paraId="726CF327" w14:textId="493D2089" w:rsidR="00667A90" w:rsidRPr="00D40F53" w:rsidRDefault="00667A90" w:rsidP="00667A90">
      <w:pPr>
        <w:pStyle w:val="Amainreturn"/>
        <w:rPr>
          <w:rStyle w:val="charBoldItals"/>
        </w:rPr>
      </w:pPr>
      <w:r w:rsidRPr="00D40F53">
        <w:rPr>
          <w:rStyle w:val="charBoldItals"/>
        </w:rPr>
        <w:t>staff member</w:t>
      </w:r>
    </w:p>
    <w:p w14:paraId="58B90C7D" w14:textId="77777777" w:rsidR="00667A90" w:rsidRPr="005C2364" w:rsidRDefault="00667A90" w:rsidP="00667A90">
      <w:pPr>
        <w:pStyle w:val="direction"/>
      </w:pPr>
      <w:r w:rsidRPr="005C2364">
        <w:t>substitute</w:t>
      </w:r>
    </w:p>
    <w:p w14:paraId="4E20F1D9" w14:textId="5E155397" w:rsidR="00667A90" w:rsidRPr="00D40F53" w:rsidRDefault="00667A90" w:rsidP="00667A90">
      <w:pPr>
        <w:pStyle w:val="Amainreturn"/>
        <w:rPr>
          <w:rStyle w:val="charBoldItals"/>
        </w:rPr>
      </w:pPr>
      <w:r w:rsidRPr="00D40F53">
        <w:rPr>
          <w:rStyle w:val="charBoldItals"/>
        </w:rPr>
        <w:t>employee</w:t>
      </w:r>
    </w:p>
    <w:p w14:paraId="0285E9D4" w14:textId="7D89FB01" w:rsidR="008F55FD" w:rsidRPr="005C2364" w:rsidRDefault="00185710" w:rsidP="00185710">
      <w:pPr>
        <w:pStyle w:val="AH5Sec"/>
        <w:shd w:val="pct25" w:color="auto" w:fill="auto"/>
      </w:pPr>
      <w:bookmarkStart w:id="56" w:name="_Toc239866755"/>
      <w:r w:rsidRPr="00185710">
        <w:rPr>
          <w:rStyle w:val="CharSectNo"/>
        </w:rPr>
        <w:lastRenderedPageBreak/>
        <w:t>51</w:t>
      </w:r>
      <w:r w:rsidRPr="005C2364">
        <w:tab/>
      </w:r>
      <w:r w:rsidR="00E7648B" w:rsidRPr="005C2364">
        <w:rPr>
          <w:bCs/>
        </w:rPr>
        <w:t>Training for responsible service of interactive wagering and betting services</w:t>
      </w:r>
      <w:r w:rsidR="00E7648B" w:rsidRPr="005C2364">
        <w:br/>
      </w:r>
      <w:r w:rsidR="008F55FD" w:rsidRPr="005C2364">
        <w:t>Schedule 1, section 1.5A (2)</w:t>
      </w:r>
      <w:bookmarkEnd w:id="56"/>
    </w:p>
    <w:p w14:paraId="0E1ECFF8" w14:textId="3366B54A" w:rsidR="008F55FD" w:rsidRPr="005C2364" w:rsidRDefault="008F55FD" w:rsidP="008F55FD">
      <w:pPr>
        <w:pStyle w:val="direction"/>
      </w:pPr>
      <w:r w:rsidRPr="005C2364">
        <w:t>omit</w:t>
      </w:r>
    </w:p>
    <w:p w14:paraId="3736609E" w14:textId="583678B3" w:rsidR="008F55FD" w:rsidRPr="005C2364" w:rsidRDefault="00E7648B" w:rsidP="008F55FD">
      <w:pPr>
        <w:pStyle w:val="Amainreturn"/>
      </w:pPr>
      <w:r w:rsidRPr="005C2364">
        <w:t xml:space="preserve">relevant </w:t>
      </w:r>
      <w:r w:rsidR="008F55FD" w:rsidRPr="005C2364">
        <w:t>staff member</w:t>
      </w:r>
    </w:p>
    <w:p w14:paraId="5E8FBDE7" w14:textId="4B753AAF" w:rsidR="00E7648B" w:rsidRPr="005C2364" w:rsidRDefault="00E7648B" w:rsidP="00E7648B">
      <w:pPr>
        <w:pStyle w:val="direction"/>
      </w:pPr>
      <w:r w:rsidRPr="005C2364">
        <w:t>substitute</w:t>
      </w:r>
    </w:p>
    <w:p w14:paraId="53E39D5D" w14:textId="367F207C" w:rsidR="00E7648B" w:rsidRPr="005C2364" w:rsidRDefault="00E7648B" w:rsidP="00E7648B">
      <w:pPr>
        <w:pStyle w:val="Amainreturn"/>
      </w:pPr>
      <w:r w:rsidRPr="005C2364">
        <w:t>relevant employee</w:t>
      </w:r>
    </w:p>
    <w:p w14:paraId="09A776B9" w14:textId="1EA365ED" w:rsidR="00E7648B" w:rsidRPr="005C2364" w:rsidRDefault="00185710" w:rsidP="00185710">
      <w:pPr>
        <w:pStyle w:val="AH5Sec"/>
        <w:shd w:val="pct25" w:color="auto" w:fill="auto"/>
      </w:pPr>
      <w:bookmarkStart w:id="57" w:name="_Toc239866756"/>
      <w:r w:rsidRPr="00185710">
        <w:rPr>
          <w:rStyle w:val="CharSectNo"/>
        </w:rPr>
        <w:t>52</w:t>
      </w:r>
      <w:r w:rsidRPr="005C2364">
        <w:tab/>
      </w:r>
      <w:r w:rsidR="00E7648B" w:rsidRPr="005C2364">
        <w:t>Schedule 1, section 1.5A (2)</w:t>
      </w:r>
      <w:r w:rsidR="00572874" w:rsidRPr="005C2364">
        <w:t xml:space="preserve"> (a)</w:t>
      </w:r>
      <w:bookmarkEnd w:id="57"/>
    </w:p>
    <w:p w14:paraId="78823C4B" w14:textId="77777777" w:rsidR="00E7648B" w:rsidRPr="005C2364" w:rsidRDefault="00E7648B" w:rsidP="00E7648B">
      <w:pPr>
        <w:pStyle w:val="direction"/>
      </w:pPr>
      <w:r w:rsidRPr="005C2364">
        <w:t>omit</w:t>
      </w:r>
    </w:p>
    <w:p w14:paraId="37500614" w14:textId="08AC0F64" w:rsidR="00E7648B" w:rsidRPr="005C2364" w:rsidRDefault="00E7648B" w:rsidP="00E7648B">
      <w:pPr>
        <w:pStyle w:val="Amainreturn"/>
      </w:pPr>
      <w:r w:rsidRPr="005C2364">
        <w:t>a staff member</w:t>
      </w:r>
    </w:p>
    <w:p w14:paraId="1405F86C" w14:textId="77777777" w:rsidR="00E7648B" w:rsidRPr="005C2364" w:rsidRDefault="00E7648B" w:rsidP="00E7648B">
      <w:pPr>
        <w:pStyle w:val="direction"/>
      </w:pPr>
      <w:r w:rsidRPr="005C2364">
        <w:t>substitute</w:t>
      </w:r>
    </w:p>
    <w:p w14:paraId="441801D4" w14:textId="7F538B9B" w:rsidR="00E7648B" w:rsidRPr="005C2364" w:rsidRDefault="00E7648B" w:rsidP="00E7648B">
      <w:pPr>
        <w:pStyle w:val="Amainreturn"/>
      </w:pPr>
      <w:r w:rsidRPr="005C2364">
        <w:t>an employee</w:t>
      </w:r>
    </w:p>
    <w:p w14:paraId="62A433C5" w14:textId="16A04C7F" w:rsidR="008F55FD" w:rsidRPr="005C2364" w:rsidRDefault="00185710" w:rsidP="00185710">
      <w:pPr>
        <w:pStyle w:val="AH5Sec"/>
        <w:shd w:val="pct25" w:color="auto" w:fill="auto"/>
      </w:pPr>
      <w:bookmarkStart w:id="58" w:name="_Toc239866757"/>
      <w:r w:rsidRPr="00185710">
        <w:rPr>
          <w:rStyle w:val="CharSectNo"/>
        </w:rPr>
        <w:t>53</w:t>
      </w:r>
      <w:r w:rsidRPr="005C2364">
        <w:tab/>
      </w:r>
      <w:r w:rsidR="008F55FD" w:rsidRPr="005C2364">
        <w:t>Schedule 1, section 1.5A (5)</w:t>
      </w:r>
      <w:r w:rsidR="00624D92" w:rsidRPr="005C2364">
        <w:t xml:space="preserve">, definition of </w:t>
      </w:r>
      <w:r w:rsidR="00624D92" w:rsidRPr="00D40F53">
        <w:rPr>
          <w:rStyle w:val="charItals"/>
        </w:rPr>
        <w:t>relevant staff member</w:t>
      </w:r>
      <w:bookmarkEnd w:id="58"/>
    </w:p>
    <w:p w14:paraId="5062ED86" w14:textId="77777777" w:rsidR="008F55FD" w:rsidRPr="005C2364" w:rsidRDefault="008F55FD" w:rsidP="008F55FD">
      <w:pPr>
        <w:pStyle w:val="direction"/>
      </w:pPr>
      <w:r w:rsidRPr="005C2364">
        <w:t>omit</w:t>
      </w:r>
    </w:p>
    <w:p w14:paraId="7E3F092A" w14:textId="68DDA574" w:rsidR="008F55FD" w:rsidRPr="005C2364" w:rsidRDefault="008F55FD" w:rsidP="008F55FD">
      <w:pPr>
        <w:pStyle w:val="Amainreturn"/>
      </w:pPr>
      <w:r w:rsidRPr="00D40F53">
        <w:rPr>
          <w:rStyle w:val="charBoldItals"/>
        </w:rPr>
        <w:t>relevant staff member</w:t>
      </w:r>
      <w:r w:rsidRPr="005C2364">
        <w:t xml:space="preserve"> means a staff member</w:t>
      </w:r>
    </w:p>
    <w:p w14:paraId="534F8824" w14:textId="77777777" w:rsidR="008F55FD" w:rsidRPr="005C2364" w:rsidRDefault="008F55FD" w:rsidP="008F55FD">
      <w:pPr>
        <w:pStyle w:val="direction"/>
      </w:pPr>
      <w:r w:rsidRPr="005C2364">
        <w:t>substitute</w:t>
      </w:r>
    </w:p>
    <w:p w14:paraId="2D26BEE5" w14:textId="1195C0B5" w:rsidR="008F55FD" w:rsidRPr="005C2364" w:rsidRDefault="008F55FD" w:rsidP="008F55FD">
      <w:pPr>
        <w:pStyle w:val="Amainreturn"/>
      </w:pPr>
      <w:r w:rsidRPr="00D40F53">
        <w:rPr>
          <w:rStyle w:val="charBoldItals"/>
        </w:rPr>
        <w:t>relevant employee</w:t>
      </w:r>
      <w:r w:rsidRPr="005C2364">
        <w:t xml:space="preserve"> means an employee</w:t>
      </w:r>
    </w:p>
    <w:p w14:paraId="11DCD2E4" w14:textId="2D043CE1" w:rsidR="00FB3FDB" w:rsidRPr="005C2364" w:rsidRDefault="00185710" w:rsidP="00185710">
      <w:pPr>
        <w:pStyle w:val="AH5Sec"/>
        <w:shd w:val="pct25" w:color="auto" w:fill="auto"/>
      </w:pPr>
      <w:bookmarkStart w:id="59" w:name="_Toc239866758"/>
      <w:r w:rsidRPr="00185710">
        <w:rPr>
          <w:rStyle w:val="CharSectNo"/>
        </w:rPr>
        <w:t>54</w:t>
      </w:r>
      <w:r w:rsidRPr="005C2364">
        <w:tab/>
      </w:r>
      <w:r w:rsidR="00FB3FDB" w:rsidRPr="005C2364">
        <w:t>Schedule 1, division 1.2.2 heading</w:t>
      </w:r>
      <w:bookmarkEnd w:id="59"/>
    </w:p>
    <w:p w14:paraId="5F933BC9" w14:textId="77777777" w:rsidR="00FB3FDB" w:rsidRPr="005C2364" w:rsidRDefault="00FB3FDB" w:rsidP="00EB75CA">
      <w:pPr>
        <w:pStyle w:val="direction"/>
        <w:keepNext w:val="0"/>
      </w:pPr>
      <w:r w:rsidRPr="005C2364">
        <w:t>substitute</w:t>
      </w:r>
    </w:p>
    <w:p w14:paraId="2E696862" w14:textId="2A3CA0A6" w:rsidR="00FB3FDB" w:rsidRPr="005C2364" w:rsidRDefault="0021736A" w:rsidP="00EB75CA">
      <w:pPr>
        <w:pStyle w:val="ISched-form"/>
        <w:keepNext w:val="0"/>
        <w:ind w:left="2603" w:hanging="2603"/>
      </w:pPr>
      <w:r w:rsidRPr="005C2364">
        <w:t>Division 1.2.2</w:t>
      </w:r>
      <w:r w:rsidRPr="005C2364">
        <w:tab/>
      </w:r>
      <w:r w:rsidR="00FB3FDB" w:rsidRPr="005C2364">
        <w:t>Gambling harm</w:t>
      </w:r>
    </w:p>
    <w:p w14:paraId="655569D7" w14:textId="338C6B7C" w:rsidR="00FB3FDB" w:rsidRPr="005C2364" w:rsidRDefault="00185710" w:rsidP="00185710">
      <w:pPr>
        <w:pStyle w:val="AH5Sec"/>
        <w:shd w:val="pct25" w:color="auto" w:fill="auto"/>
      </w:pPr>
      <w:bookmarkStart w:id="60" w:name="_Toc239866759"/>
      <w:r w:rsidRPr="00185710">
        <w:rPr>
          <w:rStyle w:val="CharSectNo"/>
        </w:rPr>
        <w:lastRenderedPageBreak/>
        <w:t>55</w:t>
      </w:r>
      <w:r w:rsidRPr="005C2364">
        <w:tab/>
      </w:r>
      <w:r w:rsidR="00FB3FDB" w:rsidRPr="005C2364">
        <w:t>Schedule 1, section</w:t>
      </w:r>
      <w:r w:rsidR="00483668" w:rsidRPr="005C2364">
        <w:t>s</w:t>
      </w:r>
      <w:r w:rsidR="00FB3FDB" w:rsidRPr="005C2364">
        <w:t xml:space="preserve"> 1.6 </w:t>
      </w:r>
      <w:r w:rsidR="00483668" w:rsidRPr="005C2364">
        <w:t>and 1.6A</w:t>
      </w:r>
      <w:bookmarkEnd w:id="60"/>
    </w:p>
    <w:p w14:paraId="18CA5452" w14:textId="6EF3BC49" w:rsidR="00FB3FDB" w:rsidRPr="005C2364" w:rsidRDefault="00483668" w:rsidP="00BA7EF8">
      <w:pPr>
        <w:pStyle w:val="direction"/>
      </w:pPr>
      <w:r w:rsidRPr="005C2364">
        <w:t>omit</w:t>
      </w:r>
    </w:p>
    <w:p w14:paraId="58D4B7A3" w14:textId="5E81C5C1" w:rsidR="00FB3FDB" w:rsidRPr="005C2364" w:rsidRDefault="00185710" w:rsidP="00185710">
      <w:pPr>
        <w:pStyle w:val="AH5Sec"/>
        <w:shd w:val="pct25" w:color="auto" w:fill="auto"/>
      </w:pPr>
      <w:bookmarkStart w:id="61" w:name="_Toc239866760"/>
      <w:r w:rsidRPr="00185710">
        <w:rPr>
          <w:rStyle w:val="CharSectNo"/>
        </w:rPr>
        <w:t>56</w:t>
      </w:r>
      <w:r w:rsidRPr="005C2364">
        <w:tab/>
      </w:r>
      <w:r w:rsidR="00FB3FDB" w:rsidRPr="005C2364">
        <w:t>Schedule 1, section 1.8 heading</w:t>
      </w:r>
      <w:bookmarkEnd w:id="61"/>
    </w:p>
    <w:p w14:paraId="7395D814" w14:textId="77777777" w:rsidR="00FB3FDB" w:rsidRPr="005C2364" w:rsidRDefault="00FB3FDB" w:rsidP="00FB3FDB">
      <w:pPr>
        <w:pStyle w:val="direction"/>
      </w:pPr>
      <w:r w:rsidRPr="005C2364">
        <w:t>substitute</w:t>
      </w:r>
    </w:p>
    <w:p w14:paraId="568F7EBC" w14:textId="607D4B18" w:rsidR="00FB3FDB" w:rsidRPr="005C2364" w:rsidRDefault="00FB3FDB" w:rsidP="00BA7EF8">
      <w:pPr>
        <w:pStyle w:val="ISchclauseheading"/>
      </w:pPr>
      <w:r w:rsidRPr="005C2364">
        <w:t>1.8</w:t>
      </w:r>
      <w:r w:rsidRPr="005C2364">
        <w:tab/>
        <w:t xml:space="preserve">Help in relation to </w:t>
      </w:r>
      <w:r w:rsidR="008B71E4" w:rsidRPr="005C2364">
        <w:t xml:space="preserve">risk of </w:t>
      </w:r>
      <w:r w:rsidRPr="005C2364">
        <w:t>gambling harm</w:t>
      </w:r>
    </w:p>
    <w:p w14:paraId="66DD618B" w14:textId="50F83E7B" w:rsidR="00804A1C" w:rsidRPr="005C2364" w:rsidRDefault="00185710" w:rsidP="00185710">
      <w:pPr>
        <w:pStyle w:val="AH5Sec"/>
        <w:shd w:val="pct25" w:color="auto" w:fill="auto"/>
      </w:pPr>
      <w:bookmarkStart w:id="62" w:name="_Toc239866761"/>
      <w:r w:rsidRPr="00185710">
        <w:rPr>
          <w:rStyle w:val="CharSectNo"/>
        </w:rPr>
        <w:t>57</w:t>
      </w:r>
      <w:r w:rsidRPr="005C2364">
        <w:tab/>
      </w:r>
      <w:r w:rsidR="00804A1C" w:rsidRPr="005C2364">
        <w:t>Schedule 1, section 1.8</w:t>
      </w:r>
      <w:bookmarkEnd w:id="62"/>
    </w:p>
    <w:p w14:paraId="55F40EDA" w14:textId="77777777" w:rsidR="00804A1C" w:rsidRPr="005C2364" w:rsidRDefault="00804A1C" w:rsidP="00804A1C">
      <w:pPr>
        <w:pStyle w:val="direction"/>
      </w:pPr>
      <w:r w:rsidRPr="005C2364">
        <w:t>omit</w:t>
      </w:r>
    </w:p>
    <w:p w14:paraId="0EEA969E" w14:textId="77777777" w:rsidR="00804A1C" w:rsidRPr="005C2364" w:rsidRDefault="00804A1C" w:rsidP="00804A1C">
      <w:pPr>
        <w:pStyle w:val="Amainreturn"/>
      </w:pPr>
      <w:r w:rsidRPr="005C2364">
        <w:t>problem gambling</w:t>
      </w:r>
    </w:p>
    <w:p w14:paraId="58A0E192" w14:textId="77777777" w:rsidR="00804A1C" w:rsidRPr="005C2364" w:rsidRDefault="00804A1C" w:rsidP="00804A1C">
      <w:pPr>
        <w:pStyle w:val="direction"/>
      </w:pPr>
      <w:r w:rsidRPr="005C2364">
        <w:t>substitute</w:t>
      </w:r>
    </w:p>
    <w:p w14:paraId="2EFA8464" w14:textId="77777777" w:rsidR="00804A1C" w:rsidRPr="005C2364" w:rsidRDefault="00804A1C" w:rsidP="00804A1C">
      <w:pPr>
        <w:pStyle w:val="Amainreturn"/>
      </w:pPr>
      <w:r w:rsidRPr="005C2364">
        <w:t>the risk of gambling harm</w:t>
      </w:r>
    </w:p>
    <w:p w14:paraId="43A7C64C" w14:textId="56FD5D7C" w:rsidR="003D6F32" w:rsidRPr="005C2364" w:rsidRDefault="00185710" w:rsidP="00185710">
      <w:pPr>
        <w:pStyle w:val="AH5Sec"/>
        <w:shd w:val="pct25" w:color="auto" w:fill="auto"/>
      </w:pPr>
      <w:bookmarkStart w:id="63" w:name="_Toc239866762"/>
      <w:r w:rsidRPr="00185710">
        <w:rPr>
          <w:rStyle w:val="CharSectNo"/>
        </w:rPr>
        <w:t>58</w:t>
      </w:r>
      <w:r w:rsidRPr="005C2364">
        <w:tab/>
      </w:r>
      <w:r w:rsidR="003D6F32" w:rsidRPr="005C2364">
        <w:t>Schedule 1, section 1.8, new note</w:t>
      </w:r>
      <w:bookmarkEnd w:id="63"/>
    </w:p>
    <w:p w14:paraId="4ECFD093" w14:textId="3AC8FC8F" w:rsidR="003D6F32" w:rsidRPr="005C2364" w:rsidRDefault="003D6F32" w:rsidP="003D6F32">
      <w:pPr>
        <w:pStyle w:val="direction"/>
      </w:pPr>
      <w:r w:rsidRPr="005C2364">
        <w:t>insert</w:t>
      </w:r>
    </w:p>
    <w:p w14:paraId="172A061F" w14:textId="4A80CD20" w:rsidR="003D6F32" w:rsidRPr="005C2364" w:rsidRDefault="003D6F32" w:rsidP="003D6F32">
      <w:pPr>
        <w:pStyle w:val="aNote"/>
        <w:rPr>
          <w:iCs/>
        </w:rPr>
      </w:pPr>
      <w:r w:rsidRPr="00D40F53">
        <w:rPr>
          <w:rStyle w:val="charItals"/>
        </w:rPr>
        <w:t>Note</w:t>
      </w:r>
      <w:r w:rsidRPr="00D40F53">
        <w:rPr>
          <w:rStyle w:val="charItals"/>
        </w:rPr>
        <w:tab/>
      </w:r>
      <w:r w:rsidR="0095780F" w:rsidRPr="005C2364">
        <w:rPr>
          <w:iCs/>
        </w:rPr>
        <w:t>A licensee must</w:t>
      </w:r>
      <w:r w:rsidR="00AC5B88" w:rsidRPr="005C2364">
        <w:rPr>
          <w:iCs/>
        </w:rPr>
        <w:t xml:space="preserve"> </w:t>
      </w:r>
      <w:r w:rsidR="0058035F" w:rsidRPr="005C2364">
        <w:rPr>
          <w:iCs/>
        </w:rPr>
        <w:t>enter</w:t>
      </w:r>
      <w:r w:rsidR="005133BF" w:rsidRPr="005C2364">
        <w:rPr>
          <w:iCs/>
        </w:rPr>
        <w:t xml:space="preserve"> a </w:t>
      </w:r>
      <w:r w:rsidR="00C9229E" w:rsidRPr="005C2364">
        <w:rPr>
          <w:iCs/>
        </w:rPr>
        <w:t xml:space="preserve">record </w:t>
      </w:r>
      <w:r w:rsidR="009D7DAF" w:rsidRPr="005C2364">
        <w:rPr>
          <w:iCs/>
        </w:rPr>
        <w:t xml:space="preserve">in the gambling harm risk register if there is a risk of gambling harm </w:t>
      </w:r>
      <w:r w:rsidR="00AC5B88" w:rsidRPr="005C2364">
        <w:rPr>
          <w:iCs/>
        </w:rPr>
        <w:t xml:space="preserve">in relation </w:t>
      </w:r>
      <w:r w:rsidR="009D7DAF" w:rsidRPr="005C2364">
        <w:rPr>
          <w:iCs/>
        </w:rPr>
        <w:t>to a person</w:t>
      </w:r>
      <w:r w:rsidR="00AC5B88" w:rsidRPr="005C2364">
        <w:rPr>
          <w:iCs/>
        </w:rPr>
        <w:t xml:space="preserve"> and</w:t>
      </w:r>
      <w:r w:rsidR="009E4782" w:rsidRPr="005C2364">
        <w:rPr>
          <w:iCs/>
        </w:rPr>
        <w:t xml:space="preserve"> the</w:t>
      </w:r>
      <w:r w:rsidR="00AC5B88" w:rsidRPr="005C2364">
        <w:rPr>
          <w:iCs/>
        </w:rPr>
        <w:t xml:space="preserve"> action taken</w:t>
      </w:r>
      <w:r w:rsidR="009E7AE1" w:rsidRPr="005C2364">
        <w:rPr>
          <w:iCs/>
        </w:rPr>
        <w:t xml:space="preserve"> by the licensee</w:t>
      </w:r>
      <w:r w:rsidR="009D7DAF" w:rsidRPr="005C2364">
        <w:rPr>
          <w:iCs/>
        </w:rPr>
        <w:t xml:space="preserve"> </w:t>
      </w:r>
      <w:r w:rsidR="009E7AE1" w:rsidRPr="005C2364">
        <w:rPr>
          <w:iCs/>
        </w:rPr>
        <w:t xml:space="preserve">to </w:t>
      </w:r>
      <w:r w:rsidR="00252CBC" w:rsidRPr="005C2364">
        <w:rPr>
          <w:iCs/>
        </w:rPr>
        <w:t>reduce</w:t>
      </w:r>
      <w:r w:rsidR="009E7AE1" w:rsidRPr="005C2364">
        <w:rPr>
          <w:iCs/>
        </w:rPr>
        <w:t xml:space="preserve"> the risk </w:t>
      </w:r>
      <w:r w:rsidR="009D7DAF" w:rsidRPr="005C2364">
        <w:rPr>
          <w:iCs/>
        </w:rPr>
        <w:t xml:space="preserve">(see </w:t>
      </w:r>
      <w:hyperlink r:id="rId52" w:tooltip="Gambling and Racing Control Act 1999" w:history="1">
        <w:r w:rsidR="00F0659F" w:rsidRPr="00F0659F">
          <w:rPr>
            <w:rStyle w:val="charCitHyperlinkAbbrev"/>
          </w:rPr>
          <w:t>Act</w:t>
        </w:r>
      </w:hyperlink>
      <w:r w:rsidR="009D7DAF" w:rsidRPr="005C2364">
        <w:rPr>
          <w:iCs/>
        </w:rPr>
        <w:t>, s</w:t>
      </w:r>
      <w:r w:rsidR="00697B08" w:rsidRPr="005C2364">
        <w:rPr>
          <w:iCs/>
        </w:rPr>
        <w:t xml:space="preserve"> </w:t>
      </w:r>
      <w:r w:rsidR="009D7DAF" w:rsidRPr="005C2364">
        <w:rPr>
          <w:iCs/>
        </w:rPr>
        <w:t>19</w:t>
      </w:r>
      <w:r w:rsidR="00697B08" w:rsidRPr="005C2364">
        <w:rPr>
          <w:iCs/>
        </w:rPr>
        <w:t>D</w:t>
      </w:r>
      <w:r w:rsidR="009D7DAF" w:rsidRPr="005C2364">
        <w:rPr>
          <w:iCs/>
        </w:rPr>
        <w:t>).</w:t>
      </w:r>
    </w:p>
    <w:p w14:paraId="59FDDBB8" w14:textId="411ED5D0" w:rsidR="00FB3FDB" w:rsidRPr="005C2364" w:rsidRDefault="00185710" w:rsidP="00185710">
      <w:pPr>
        <w:pStyle w:val="AH5Sec"/>
        <w:shd w:val="pct25" w:color="auto" w:fill="auto"/>
      </w:pPr>
      <w:bookmarkStart w:id="64" w:name="_Toc239866763"/>
      <w:r w:rsidRPr="00185710">
        <w:rPr>
          <w:rStyle w:val="CharSectNo"/>
        </w:rPr>
        <w:t>59</w:t>
      </w:r>
      <w:r w:rsidRPr="005C2364">
        <w:tab/>
      </w:r>
      <w:r w:rsidR="00F63682" w:rsidRPr="005C2364">
        <w:rPr>
          <w:bCs/>
        </w:rPr>
        <w:t>Gambling contact officers</w:t>
      </w:r>
      <w:r w:rsidR="00F63682" w:rsidRPr="005C2364">
        <w:br/>
      </w:r>
      <w:r w:rsidR="00FB3FDB" w:rsidRPr="005C2364">
        <w:t xml:space="preserve">Schedule 1, section 1.9 (7), definition of </w:t>
      </w:r>
      <w:r w:rsidR="00FB3FDB" w:rsidRPr="00D40F53">
        <w:rPr>
          <w:rStyle w:val="charItals"/>
        </w:rPr>
        <w:t>approved GCO training session</w:t>
      </w:r>
      <w:bookmarkEnd w:id="64"/>
    </w:p>
    <w:p w14:paraId="7AE3117C" w14:textId="77777777" w:rsidR="00FB3FDB" w:rsidRPr="005C2364" w:rsidRDefault="00FB3FDB" w:rsidP="00FB3FDB">
      <w:pPr>
        <w:pStyle w:val="direction"/>
      </w:pPr>
      <w:r w:rsidRPr="005C2364">
        <w:t>omit</w:t>
      </w:r>
    </w:p>
    <w:p w14:paraId="7422B49C" w14:textId="77777777" w:rsidR="00FB3FDB" w:rsidRPr="005C2364" w:rsidRDefault="00FB3FDB" w:rsidP="00FB3FDB">
      <w:pPr>
        <w:pStyle w:val="Amainreturn"/>
      </w:pPr>
      <w:r w:rsidRPr="005C2364">
        <w:t>problem or responsible gambling</w:t>
      </w:r>
    </w:p>
    <w:p w14:paraId="7277BA88" w14:textId="77777777" w:rsidR="00FB3FDB" w:rsidRPr="005C2364" w:rsidRDefault="00FB3FDB" w:rsidP="00FB3FDB">
      <w:pPr>
        <w:pStyle w:val="direction"/>
      </w:pPr>
      <w:r w:rsidRPr="005C2364">
        <w:t>substitute</w:t>
      </w:r>
    </w:p>
    <w:p w14:paraId="763BE8F7" w14:textId="10A960BD" w:rsidR="00FB3FDB" w:rsidRPr="005C2364" w:rsidRDefault="008B71E4" w:rsidP="00FB3FDB">
      <w:pPr>
        <w:pStyle w:val="Amainreturn"/>
      </w:pPr>
      <w:r w:rsidRPr="005C2364">
        <w:t xml:space="preserve">the risk of </w:t>
      </w:r>
      <w:r w:rsidR="00FB3FDB" w:rsidRPr="005C2364">
        <w:t>gambling harm</w:t>
      </w:r>
      <w:r w:rsidR="00F63682" w:rsidRPr="005C2364">
        <w:t xml:space="preserve"> to people</w:t>
      </w:r>
    </w:p>
    <w:p w14:paraId="2BA32E43" w14:textId="46F1B0F7" w:rsidR="00804A1C" w:rsidRPr="005C2364" w:rsidRDefault="00185710" w:rsidP="00185710">
      <w:pPr>
        <w:pStyle w:val="AH5Sec"/>
        <w:shd w:val="pct25" w:color="auto" w:fill="auto"/>
      </w:pPr>
      <w:bookmarkStart w:id="65" w:name="_Toc239866764"/>
      <w:r w:rsidRPr="00185710">
        <w:rPr>
          <w:rStyle w:val="CharSectNo"/>
        </w:rPr>
        <w:lastRenderedPageBreak/>
        <w:t>60</w:t>
      </w:r>
      <w:r w:rsidRPr="005C2364">
        <w:tab/>
      </w:r>
      <w:r w:rsidR="00804A1C" w:rsidRPr="005C2364">
        <w:t>Gambling contact officers functions</w:t>
      </w:r>
      <w:r w:rsidR="00804A1C" w:rsidRPr="005C2364">
        <w:br/>
        <w:t>Schedule 1, section 1.10</w:t>
      </w:r>
      <w:r w:rsidR="00F86769" w:rsidRPr="005C2364">
        <w:t xml:space="preserve"> (1)</w:t>
      </w:r>
      <w:bookmarkEnd w:id="65"/>
    </w:p>
    <w:p w14:paraId="0D6A0C59" w14:textId="601FA545" w:rsidR="00804A1C" w:rsidRPr="005C2364" w:rsidRDefault="00804A1C" w:rsidP="00804A1C">
      <w:pPr>
        <w:pStyle w:val="direction"/>
      </w:pPr>
      <w:r w:rsidRPr="005C2364">
        <w:t>omit</w:t>
      </w:r>
    </w:p>
    <w:p w14:paraId="548AF145" w14:textId="0256EC50" w:rsidR="00804A1C" w:rsidRPr="005C2364" w:rsidRDefault="00804A1C" w:rsidP="00804A1C">
      <w:pPr>
        <w:pStyle w:val="Amainreturn"/>
      </w:pPr>
      <w:r w:rsidRPr="005C2364">
        <w:t>problem gambling</w:t>
      </w:r>
    </w:p>
    <w:p w14:paraId="354729B4" w14:textId="0617A6ED" w:rsidR="00804A1C" w:rsidRPr="005C2364" w:rsidRDefault="00804A1C" w:rsidP="00804A1C">
      <w:pPr>
        <w:pStyle w:val="direction"/>
      </w:pPr>
      <w:r w:rsidRPr="005C2364">
        <w:t>substitute</w:t>
      </w:r>
    </w:p>
    <w:p w14:paraId="3AF33575" w14:textId="067E3819" w:rsidR="00804A1C" w:rsidRPr="005C2364" w:rsidRDefault="00804A1C" w:rsidP="00804A1C">
      <w:pPr>
        <w:pStyle w:val="Amainreturn"/>
      </w:pPr>
      <w:r w:rsidRPr="005C2364">
        <w:t>the risk of gambling harm</w:t>
      </w:r>
    </w:p>
    <w:p w14:paraId="73654BC8" w14:textId="748FAD21" w:rsidR="00FB3FDB" w:rsidRPr="005C2364" w:rsidRDefault="00185710" w:rsidP="00185710">
      <w:pPr>
        <w:pStyle w:val="AH5Sec"/>
        <w:shd w:val="pct25" w:color="auto" w:fill="auto"/>
      </w:pPr>
      <w:bookmarkStart w:id="66" w:name="_Toc239866765"/>
      <w:r w:rsidRPr="00185710">
        <w:rPr>
          <w:rStyle w:val="CharSectNo"/>
        </w:rPr>
        <w:t>61</w:t>
      </w:r>
      <w:r w:rsidRPr="005C2364">
        <w:tab/>
      </w:r>
      <w:r w:rsidR="00FB3FDB" w:rsidRPr="005C2364">
        <w:t>Schedule 1, section 1.11 heading</w:t>
      </w:r>
      <w:bookmarkEnd w:id="66"/>
    </w:p>
    <w:p w14:paraId="101921D5" w14:textId="77777777" w:rsidR="00FB3FDB" w:rsidRPr="005C2364" w:rsidRDefault="00FB3FDB" w:rsidP="00FB3FDB">
      <w:pPr>
        <w:pStyle w:val="direction"/>
        <w:rPr>
          <w:i w:val="0"/>
          <w:iCs/>
        </w:rPr>
      </w:pPr>
      <w:r w:rsidRPr="005C2364">
        <w:t>substitute</w:t>
      </w:r>
    </w:p>
    <w:p w14:paraId="2F33AAB1" w14:textId="2ECD15C5" w:rsidR="00FB3FDB" w:rsidRPr="005C2364" w:rsidRDefault="00FB3FDB" w:rsidP="00BA7EF8">
      <w:pPr>
        <w:pStyle w:val="ISchclauseheading"/>
        <w:keepNext w:val="0"/>
      </w:pPr>
      <w:r w:rsidRPr="005C2364">
        <w:t>1.11</w:t>
      </w:r>
      <w:r w:rsidRPr="005C2364">
        <w:tab/>
      </w:r>
      <w:r w:rsidR="00252CBC" w:rsidRPr="005C2364">
        <w:t>Reducing</w:t>
      </w:r>
      <w:r w:rsidR="00C35D87" w:rsidRPr="005C2364">
        <w:t xml:space="preserve"> risk</w:t>
      </w:r>
      <w:r w:rsidR="005B5BC0" w:rsidRPr="005C2364">
        <w:t xml:space="preserve"> </w:t>
      </w:r>
      <w:r w:rsidR="00C35D87" w:rsidRPr="005C2364">
        <w:t xml:space="preserve">of </w:t>
      </w:r>
      <w:r w:rsidRPr="005C2364">
        <w:t>gambling harm</w:t>
      </w:r>
    </w:p>
    <w:p w14:paraId="6C28189F" w14:textId="060B24CE" w:rsidR="00FB3FDB" w:rsidRPr="005C2364" w:rsidRDefault="00185710" w:rsidP="00185710">
      <w:pPr>
        <w:pStyle w:val="AH5Sec"/>
        <w:shd w:val="pct25" w:color="auto" w:fill="auto"/>
      </w:pPr>
      <w:bookmarkStart w:id="67" w:name="_Toc239866766"/>
      <w:r w:rsidRPr="00185710">
        <w:rPr>
          <w:rStyle w:val="CharSectNo"/>
        </w:rPr>
        <w:t>62</w:t>
      </w:r>
      <w:r w:rsidRPr="005C2364">
        <w:tab/>
      </w:r>
      <w:r w:rsidR="00FB3FDB" w:rsidRPr="005C2364">
        <w:t>Schedule 1, section 1.11 (1) (a)</w:t>
      </w:r>
      <w:r w:rsidR="00FB702E" w:rsidRPr="005C2364">
        <w:t xml:space="preserve"> and (b)</w:t>
      </w:r>
      <w:bookmarkEnd w:id="67"/>
    </w:p>
    <w:p w14:paraId="5945812C" w14:textId="77777777" w:rsidR="00FB3FDB" w:rsidRPr="005C2364" w:rsidRDefault="00FB3FDB" w:rsidP="00FB3FDB">
      <w:pPr>
        <w:pStyle w:val="direction"/>
      </w:pPr>
      <w:r w:rsidRPr="005C2364">
        <w:t>substitute</w:t>
      </w:r>
    </w:p>
    <w:p w14:paraId="5A796719" w14:textId="61E7415D" w:rsidR="00FB3FDB" w:rsidRPr="005C2364" w:rsidRDefault="006D0522" w:rsidP="006D0522">
      <w:pPr>
        <w:pStyle w:val="ISchpara"/>
      </w:pPr>
      <w:r w:rsidRPr="005C2364">
        <w:tab/>
        <w:t>(a)</w:t>
      </w:r>
      <w:r w:rsidRPr="005C2364">
        <w:tab/>
      </w:r>
      <w:r w:rsidR="00616DF0" w:rsidRPr="005C2364">
        <w:t>the</w:t>
      </w:r>
      <w:r w:rsidR="00FB702E" w:rsidRPr="005C2364">
        <w:t xml:space="preserve"> risk of gambling harm to </w:t>
      </w:r>
      <w:r w:rsidR="00A80AAC" w:rsidRPr="005C2364">
        <w:t>any person</w:t>
      </w:r>
      <w:r w:rsidR="000C38CA" w:rsidRPr="005C2364">
        <w:t>—</w:t>
      </w:r>
    </w:p>
    <w:p w14:paraId="235598FB" w14:textId="3E65AF97" w:rsidR="00323568" w:rsidRPr="005C2364" w:rsidRDefault="000C38CA" w:rsidP="000C38CA">
      <w:pPr>
        <w:pStyle w:val="ISchsubpara"/>
      </w:pPr>
      <w:r w:rsidRPr="005C2364">
        <w:tab/>
        <w:t>(i)</w:t>
      </w:r>
      <w:r w:rsidRPr="005C2364">
        <w:tab/>
      </w:r>
      <w:r w:rsidR="00323568" w:rsidRPr="005C2364">
        <w:t>engaging in 1 or more gambling activities conducted by the licensee; or</w:t>
      </w:r>
    </w:p>
    <w:p w14:paraId="25DA945A" w14:textId="6EE9CB82" w:rsidR="00323568" w:rsidRPr="005C2364" w:rsidRDefault="000C38CA" w:rsidP="000C38CA">
      <w:pPr>
        <w:pStyle w:val="ISchsubpara"/>
      </w:pPr>
      <w:r w:rsidRPr="005C2364">
        <w:tab/>
        <w:t>(ii)</w:t>
      </w:r>
      <w:r w:rsidRPr="005C2364">
        <w:tab/>
      </w:r>
      <w:r w:rsidR="00323568" w:rsidRPr="005C2364">
        <w:t xml:space="preserve">present </w:t>
      </w:r>
      <w:r w:rsidR="00396291" w:rsidRPr="005C2364">
        <w:t>at</w:t>
      </w:r>
      <w:r w:rsidR="00323568" w:rsidRPr="005C2364">
        <w:t xml:space="preserve"> the licensee’s </w:t>
      </w:r>
      <w:r w:rsidR="00144325" w:rsidRPr="005C2364">
        <w:t>gambling facility</w:t>
      </w:r>
      <w:r w:rsidR="00323568" w:rsidRPr="005C2364">
        <w:t>, whether or not engaging in a gambling activity; or</w:t>
      </w:r>
    </w:p>
    <w:p w14:paraId="4D79F8E4" w14:textId="24EC3774" w:rsidR="00323568" w:rsidRPr="005C2364" w:rsidRDefault="00323568" w:rsidP="000C38CA">
      <w:pPr>
        <w:pStyle w:val="ISchsubpara"/>
      </w:pPr>
      <w:r w:rsidRPr="005C2364">
        <w:tab/>
        <w:t>(</w:t>
      </w:r>
      <w:r w:rsidR="000C38CA" w:rsidRPr="005C2364">
        <w:t>iii</w:t>
      </w:r>
      <w:r w:rsidRPr="005C2364">
        <w:t>)</w:t>
      </w:r>
      <w:r w:rsidRPr="005C2364">
        <w:tab/>
        <w:t>otherwise communicating with the licensee</w:t>
      </w:r>
      <w:r w:rsidR="007024CF" w:rsidRPr="005C2364">
        <w:t>; and</w:t>
      </w:r>
    </w:p>
    <w:p w14:paraId="5AF85856" w14:textId="13076475" w:rsidR="000C38CA" w:rsidRPr="005C2364" w:rsidRDefault="000C38CA" w:rsidP="00FE5883">
      <w:pPr>
        <w:pStyle w:val="aExamHdgsubpar"/>
      </w:pPr>
      <w:r w:rsidRPr="005C2364">
        <w:t>Example—otherwise communicating with licensee</w:t>
      </w:r>
    </w:p>
    <w:p w14:paraId="0461C738" w14:textId="2A07A00D" w:rsidR="000C38CA" w:rsidRPr="005C2364" w:rsidRDefault="007024CF" w:rsidP="00FE5883">
      <w:pPr>
        <w:pStyle w:val="aExamsubpar"/>
      </w:pPr>
      <w:r w:rsidRPr="005C2364">
        <w:t>an email or phone call where a person expresses concern about their gambling</w:t>
      </w:r>
    </w:p>
    <w:p w14:paraId="387099D5" w14:textId="7BE3C955" w:rsidR="002F7C39" w:rsidRPr="005C2364" w:rsidRDefault="00FB702E" w:rsidP="006D0522">
      <w:pPr>
        <w:pStyle w:val="ISchpara"/>
      </w:pPr>
      <w:r w:rsidRPr="005C2364">
        <w:tab/>
        <w:t>(b)</w:t>
      </w:r>
      <w:r w:rsidRPr="005C2364">
        <w:tab/>
      </w:r>
      <w:r w:rsidR="001B65BD" w:rsidRPr="005C2364">
        <w:t xml:space="preserve">if the licensee has </w:t>
      </w:r>
      <w:r w:rsidR="002F7C39" w:rsidRPr="005C2364">
        <w:t xml:space="preserve">observed </w:t>
      </w:r>
      <w:r w:rsidR="00D251DA" w:rsidRPr="005C2364">
        <w:t>1 or more</w:t>
      </w:r>
      <w:r w:rsidR="001B65BD" w:rsidRPr="005C2364">
        <w:t xml:space="preserve"> </w:t>
      </w:r>
      <w:r w:rsidRPr="005C2364">
        <w:t xml:space="preserve">signs of gambling harm risk in relation to </w:t>
      </w:r>
      <w:r w:rsidR="00A80AAC" w:rsidRPr="005C2364">
        <w:t>the</w:t>
      </w:r>
      <w:r w:rsidRPr="005C2364">
        <w:t xml:space="preserve"> person</w:t>
      </w:r>
      <w:r w:rsidR="001B65BD" w:rsidRPr="005C2364">
        <w:t>—the signs observed</w:t>
      </w:r>
      <w:r w:rsidR="002F7C39" w:rsidRPr="005C2364">
        <w:t>; and</w:t>
      </w:r>
    </w:p>
    <w:p w14:paraId="64D47AB0" w14:textId="4F560558" w:rsidR="00FB702E" w:rsidRPr="005C2364" w:rsidRDefault="000C38CA" w:rsidP="000C38CA">
      <w:pPr>
        <w:pStyle w:val="ISchpara"/>
      </w:pPr>
      <w:r w:rsidRPr="005C2364">
        <w:tab/>
        <w:t>(c)</w:t>
      </w:r>
      <w:r w:rsidRPr="005C2364">
        <w:tab/>
      </w:r>
      <w:r w:rsidR="00126C89" w:rsidRPr="005C2364">
        <w:t xml:space="preserve">any other information </w:t>
      </w:r>
      <w:r w:rsidR="00223CFD" w:rsidRPr="005C2364">
        <w:t>relevant</w:t>
      </w:r>
      <w:r w:rsidR="00126C89" w:rsidRPr="005C2364">
        <w:t xml:space="preserve"> to the risk of gambling harm in relation to the person</w:t>
      </w:r>
      <w:r w:rsidR="00125792" w:rsidRPr="005C2364">
        <w:t>.</w:t>
      </w:r>
    </w:p>
    <w:p w14:paraId="15089A81" w14:textId="090E5623" w:rsidR="00D251DA" w:rsidRPr="005C2364" w:rsidRDefault="00185710" w:rsidP="00185710">
      <w:pPr>
        <w:pStyle w:val="AH5Sec"/>
        <w:shd w:val="pct25" w:color="auto" w:fill="auto"/>
      </w:pPr>
      <w:bookmarkStart w:id="68" w:name="_Toc239866767"/>
      <w:r w:rsidRPr="00185710">
        <w:rPr>
          <w:rStyle w:val="CharSectNo"/>
        </w:rPr>
        <w:lastRenderedPageBreak/>
        <w:t>63</w:t>
      </w:r>
      <w:r w:rsidRPr="005C2364">
        <w:tab/>
      </w:r>
      <w:r w:rsidR="00D251DA" w:rsidRPr="005C2364">
        <w:t>Schedule 1, section 1.11 (2) (b)</w:t>
      </w:r>
      <w:bookmarkEnd w:id="68"/>
    </w:p>
    <w:p w14:paraId="5A0BEC23" w14:textId="6B4A8CC5" w:rsidR="00D251DA" w:rsidRPr="005C2364" w:rsidRDefault="00D251DA" w:rsidP="00D251DA">
      <w:pPr>
        <w:pStyle w:val="direction"/>
      </w:pPr>
      <w:r w:rsidRPr="005C2364">
        <w:t>omit</w:t>
      </w:r>
    </w:p>
    <w:p w14:paraId="7F9E4998" w14:textId="18A5AEB9" w:rsidR="00D251DA" w:rsidRPr="005C2364" w:rsidRDefault="00D251DA" w:rsidP="00D251DA">
      <w:pPr>
        <w:pStyle w:val="Amainreturn"/>
      </w:pPr>
      <w:r w:rsidRPr="005C2364">
        <w:t>details</w:t>
      </w:r>
    </w:p>
    <w:p w14:paraId="75DFEB73" w14:textId="2A58A087" w:rsidR="00D251DA" w:rsidRPr="005C2364" w:rsidRDefault="00D251DA" w:rsidP="00D251DA">
      <w:pPr>
        <w:pStyle w:val="direction"/>
      </w:pPr>
      <w:r w:rsidRPr="005C2364">
        <w:t>substitute</w:t>
      </w:r>
    </w:p>
    <w:p w14:paraId="687406BA" w14:textId="71E8D129" w:rsidR="00D251DA" w:rsidRPr="005C2364" w:rsidRDefault="00D251DA" w:rsidP="00D251DA">
      <w:pPr>
        <w:pStyle w:val="Amainreturn"/>
      </w:pPr>
      <w:r w:rsidRPr="005C2364">
        <w:t>information</w:t>
      </w:r>
    </w:p>
    <w:p w14:paraId="7E751C6B" w14:textId="704458C4" w:rsidR="00FB3FDB" w:rsidRPr="005C2364" w:rsidRDefault="00185710" w:rsidP="00185710">
      <w:pPr>
        <w:pStyle w:val="AH5Sec"/>
        <w:shd w:val="pct25" w:color="auto" w:fill="auto"/>
      </w:pPr>
      <w:bookmarkStart w:id="69" w:name="_Toc239866768"/>
      <w:r w:rsidRPr="00185710">
        <w:rPr>
          <w:rStyle w:val="CharSectNo"/>
        </w:rPr>
        <w:t>64</w:t>
      </w:r>
      <w:r w:rsidRPr="005C2364">
        <w:tab/>
      </w:r>
      <w:r w:rsidR="00FB3FDB" w:rsidRPr="005C2364">
        <w:t>Schedule 1, section 1.11 (2) (c)</w:t>
      </w:r>
      <w:r w:rsidR="0062229B" w:rsidRPr="005C2364">
        <w:t xml:space="preserve"> and (d)</w:t>
      </w:r>
      <w:bookmarkEnd w:id="69"/>
    </w:p>
    <w:p w14:paraId="6DD03C1D" w14:textId="77777777" w:rsidR="00FB3FDB" w:rsidRPr="005C2364" w:rsidRDefault="00FB3FDB" w:rsidP="00FB3FDB">
      <w:pPr>
        <w:pStyle w:val="direction"/>
      </w:pPr>
      <w:r w:rsidRPr="005C2364">
        <w:t>substitute</w:t>
      </w:r>
    </w:p>
    <w:p w14:paraId="68C75B56" w14:textId="3E4D6FB6" w:rsidR="00D251DA" w:rsidRPr="005C2364" w:rsidRDefault="006D0522" w:rsidP="00314EEC">
      <w:pPr>
        <w:pStyle w:val="ISchpara"/>
      </w:pPr>
      <w:r w:rsidRPr="005C2364">
        <w:tab/>
        <w:t>(c)</w:t>
      </w:r>
      <w:r w:rsidRPr="005C2364">
        <w:tab/>
      </w:r>
      <w:r w:rsidR="00FB3FDB" w:rsidRPr="005C2364">
        <w:t xml:space="preserve">the name or a description of each person (other than someone mentioned in subsection (1) (a)) </w:t>
      </w:r>
      <w:r w:rsidR="00A80AAC" w:rsidRPr="005C2364">
        <w:t>in relation to whom</w:t>
      </w:r>
      <w:r w:rsidR="00314EEC" w:rsidRPr="005C2364">
        <w:t xml:space="preserve"> </w:t>
      </w:r>
      <w:r w:rsidR="00125792" w:rsidRPr="005C2364">
        <w:t xml:space="preserve">the officer </w:t>
      </w:r>
      <w:r w:rsidR="00D251DA" w:rsidRPr="005C2364">
        <w:t xml:space="preserve">has observed 1 or more signs of gambling harm risk; </w:t>
      </w:r>
      <w:r w:rsidR="00D02A57" w:rsidRPr="005C2364">
        <w:t>and</w:t>
      </w:r>
    </w:p>
    <w:p w14:paraId="4EC1C2D2" w14:textId="66A7103E" w:rsidR="002C3105" w:rsidRPr="005C2364" w:rsidRDefault="000C38CA" w:rsidP="000C38CA">
      <w:pPr>
        <w:pStyle w:val="ISchpara"/>
      </w:pPr>
      <w:r w:rsidRPr="005C2364">
        <w:tab/>
        <w:t>(d)</w:t>
      </w:r>
      <w:r w:rsidRPr="005C2364">
        <w:tab/>
      </w:r>
      <w:r w:rsidR="002C3105" w:rsidRPr="005C2364">
        <w:t>any other</w:t>
      </w:r>
      <w:r w:rsidR="00314EEC" w:rsidRPr="005C2364">
        <w:t xml:space="preserve"> </w:t>
      </w:r>
      <w:r w:rsidR="002C3105" w:rsidRPr="005C2364">
        <w:t xml:space="preserve">information </w:t>
      </w:r>
      <w:r w:rsidR="009568F7" w:rsidRPr="005C2364">
        <w:t>relevant</w:t>
      </w:r>
      <w:r w:rsidR="002C3105" w:rsidRPr="005C2364">
        <w:t xml:space="preserve"> to </w:t>
      </w:r>
      <w:r w:rsidR="00A6160E" w:rsidRPr="005C2364">
        <w:t xml:space="preserve">the </w:t>
      </w:r>
      <w:r w:rsidR="002C3105" w:rsidRPr="005C2364">
        <w:t xml:space="preserve">risk of gambling harm </w:t>
      </w:r>
      <w:r w:rsidR="006769E1" w:rsidRPr="005C2364">
        <w:t>in relation</w:t>
      </w:r>
      <w:r w:rsidR="002C3105" w:rsidRPr="005C2364">
        <w:t xml:space="preserve"> to a person</w:t>
      </w:r>
      <w:r w:rsidR="00314EEC" w:rsidRPr="005C2364">
        <w:t xml:space="preserve"> mentioned in paragraph</w:t>
      </w:r>
      <w:r w:rsidRPr="005C2364">
        <w:t> </w:t>
      </w:r>
      <w:r w:rsidR="00314EEC" w:rsidRPr="005C2364">
        <w:t>(c).</w:t>
      </w:r>
    </w:p>
    <w:p w14:paraId="3B880176" w14:textId="52F085A8" w:rsidR="00FB3FDB" w:rsidRPr="005C2364" w:rsidRDefault="00185710" w:rsidP="00185710">
      <w:pPr>
        <w:pStyle w:val="AH5Sec"/>
        <w:shd w:val="pct25" w:color="auto" w:fill="auto"/>
      </w:pPr>
      <w:bookmarkStart w:id="70" w:name="_Toc239866769"/>
      <w:r w:rsidRPr="00185710">
        <w:rPr>
          <w:rStyle w:val="CharSectNo"/>
        </w:rPr>
        <w:t>65</w:t>
      </w:r>
      <w:r w:rsidRPr="005C2364">
        <w:tab/>
      </w:r>
      <w:r w:rsidR="00FB3FDB" w:rsidRPr="005C2364">
        <w:t>Schedule 1, section 1.11 (3) (a)</w:t>
      </w:r>
      <w:bookmarkEnd w:id="70"/>
    </w:p>
    <w:p w14:paraId="6BACD9CA" w14:textId="77777777" w:rsidR="00FB3FDB" w:rsidRPr="005C2364" w:rsidRDefault="00FB3FDB" w:rsidP="00FB3FDB">
      <w:pPr>
        <w:pStyle w:val="direction"/>
      </w:pPr>
      <w:r w:rsidRPr="005C2364">
        <w:t>omit</w:t>
      </w:r>
    </w:p>
    <w:p w14:paraId="612C16FD" w14:textId="3DD1B3A4" w:rsidR="00FB3FDB" w:rsidRPr="005C2364" w:rsidRDefault="00C35D87" w:rsidP="00FB3FDB">
      <w:pPr>
        <w:pStyle w:val="Amainreturn"/>
      </w:pPr>
      <w:r w:rsidRPr="005C2364">
        <w:t xml:space="preserve">possible </w:t>
      </w:r>
      <w:r w:rsidR="00FB3FDB" w:rsidRPr="005C2364">
        <w:t>gambling problem</w:t>
      </w:r>
    </w:p>
    <w:p w14:paraId="737AC472" w14:textId="77777777" w:rsidR="00FB3FDB" w:rsidRPr="005C2364" w:rsidRDefault="00FB3FDB" w:rsidP="00FB3FDB">
      <w:pPr>
        <w:pStyle w:val="direction"/>
      </w:pPr>
      <w:r w:rsidRPr="005C2364">
        <w:t>substitute</w:t>
      </w:r>
    </w:p>
    <w:p w14:paraId="47CF2FC4" w14:textId="116F7907" w:rsidR="00FB3FDB" w:rsidRPr="005C2364" w:rsidRDefault="00C35D87" w:rsidP="00FB3FDB">
      <w:pPr>
        <w:pStyle w:val="Amainreturn"/>
      </w:pPr>
      <w:r w:rsidRPr="005C2364">
        <w:t xml:space="preserve">risk of </w:t>
      </w:r>
      <w:r w:rsidR="00FB3FDB" w:rsidRPr="005C2364">
        <w:t>gambling harm</w:t>
      </w:r>
    </w:p>
    <w:p w14:paraId="41584518" w14:textId="6CBABCF9" w:rsidR="00C35D87" w:rsidRPr="005C2364" w:rsidRDefault="00185710" w:rsidP="00185710">
      <w:pPr>
        <w:pStyle w:val="AH5Sec"/>
        <w:shd w:val="pct25" w:color="auto" w:fill="auto"/>
      </w:pPr>
      <w:bookmarkStart w:id="71" w:name="_Toc239866770"/>
      <w:r w:rsidRPr="00185710">
        <w:rPr>
          <w:rStyle w:val="CharSectNo"/>
        </w:rPr>
        <w:t>66</w:t>
      </w:r>
      <w:r w:rsidRPr="005C2364">
        <w:tab/>
      </w:r>
      <w:r w:rsidR="00C35D87" w:rsidRPr="005C2364">
        <w:t>Schedule 1, section 1.11 (3) (b) (ii)</w:t>
      </w:r>
      <w:bookmarkEnd w:id="71"/>
    </w:p>
    <w:p w14:paraId="7FE0EA3F" w14:textId="3875944C" w:rsidR="008E259D" w:rsidRPr="005C2364" w:rsidRDefault="008E259D" w:rsidP="008E259D">
      <w:pPr>
        <w:pStyle w:val="direction"/>
      </w:pPr>
      <w:r w:rsidRPr="005C2364">
        <w:t>omit</w:t>
      </w:r>
    </w:p>
    <w:p w14:paraId="170E92CD" w14:textId="133AF092" w:rsidR="008E259D" w:rsidRPr="005C2364" w:rsidRDefault="008E259D" w:rsidP="008E259D">
      <w:pPr>
        <w:pStyle w:val="Amainreturn"/>
      </w:pPr>
      <w:r w:rsidRPr="005C2364">
        <w:t>to sign a deed of exclusion to ensure the person’s exclusion from gambling at the facility</w:t>
      </w:r>
    </w:p>
    <w:p w14:paraId="59739AA9" w14:textId="43012108" w:rsidR="008E259D" w:rsidRPr="005C2364" w:rsidRDefault="008E259D" w:rsidP="008E259D">
      <w:pPr>
        <w:pStyle w:val="direction"/>
      </w:pPr>
      <w:r w:rsidRPr="005C2364">
        <w:t>substitute</w:t>
      </w:r>
    </w:p>
    <w:p w14:paraId="16234C5D" w14:textId="4F1F4A2A" w:rsidR="008E259D" w:rsidRPr="005C2364" w:rsidRDefault="008E259D" w:rsidP="008E259D">
      <w:pPr>
        <w:pStyle w:val="Amainreturn"/>
      </w:pPr>
      <w:r w:rsidRPr="005C2364">
        <w:t xml:space="preserve">to give the licensee a self-exclusion notice to </w:t>
      </w:r>
      <w:r w:rsidR="008D0997" w:rsidRPr="005C2364">
        <w:t>reduce</w:t>
      </w:r>
      <w:r w:rsidRPr="005C2364">
        <w:t xml:space="preserve"> the person’s risk of gambling harm</w:t>
      </w:r>
    </w:p>
    <w:p w14:paraId="497FCB72" w14:textId="10D23EAA" w:rsidR="00AE149F" w:rsidRPr="005C2364" w:rsidRDefault="00185710" w:rsidP="00185710">
      <w:pPr>
        <w:pStyle w:val="AH5Sec"/>
        <w:shd w:val="pct25" w:color="auto" w:fill="auto"/>
      </w:pPr>
      <w:bookmarkStart w:id="72" w:name="_Toc239866771"/>
      <w:r w:rsidRPr="00185710">
        <w:rPr>
          <w:rStyle w:val="CharSectNo"/>
        </w:rPr>
        <w:lastRenderedPageBreak/>
        <w:t>67</w:t>
      </w:r>
      <w:r w:rsidRPr="005C2364">
        <w:tab/>
      </w:r>
      <w:r w:rsidR="00F86769" w:rsidRPr="005C2364">
        <w:t>Exclusion from gambling generally</w:t>
      </w:r>
      <w:r w:rsidR="00F86769" w:rsidRPr="005C2364">
        <w:br/>
      </w:r>
      <w:r w:rsidR="00AE149F" w:rsidRPr="005C2364">
        <w:t>Schedule 1, division 1.2.3</w:t>
      </w:r>
      <w:bookmarkEnd w:id="72"/>
    </w:p>
    <w:p w14:paraId="46ACB260" w14:textId="77777777" w:rsidR="00AE149F" w:rsidRPr="005C2364" w:rsidRDefault="00AE149F" w:rsidP="00BA7EF8">
      <w:pPr>
        <w:pStyle w:val="direction"/>
      </w:pPr>
      <w:r w:rsidRPr="005C2364">
        <w:t>omit</w:t>
      </w:r>
    </w:p>
    <w:p w14:paraId="2F269BAC" w14:textId="24ACB616" w:rsidR="00552DDE" w:rsidRPr="005C2364" w:rsidRDefault="00185710" w:rsidP="00185710">
      <w:pPr>
        <w:pStyle w:val="AH5Sec"/>
        <w:shd w:val="pct25" w:color="auto" w:fill="auto"/>
      </w:pPr>
      <w:bookmarkStart w:id="73" w:name="_Toc239866772"/>
      <w:r w:rsidRPr="00185710">
        <w:rPr>
          <w:rStyle w:val="CharSectNo"/>
        </w:rPr>
        <w:t>68</w:t>
      </w:r>
      <w:r w:rsidRPr="005C2364">
        <w:tab/>
      </w:r>
      <w:r w:rsidR="00020ED6" w:rsidRPr="005C2364">
        <w:rPr>
          <w:bCs/>
        </w:rPr>
        <w:t xml:space="preserve">No winnings for excluded or underage </w:t>
      </w:r>
      <w:r w:rsidR="00997284" w:rsidRPr="005C2364">
        <w:rPr>
          <w:bCs/>
        </w:rPr>
        <w:t>patrons</w:t>
      </w:r>
      <w:r w:rsidR="00020ED6" w:rsidRPr="005C2364">
        <w:br/>
      </w:r>
      <w:r w:rsidR="00552DDE" w:rsidRPr="005C2364">
        <w:t>Schedule 1, section 1.23AA (1)</w:t>
      </w:r>
      <w:bookmarkEnd w:id="73"/>
    </w:p>
    <w:p w14:paraId="71A3EA14" w14:textId="57453F26" w:rsidR="00552DDE" w:rsidRPr="005C2364" w:rsidRDefault="00552DDE" w:rsidP="00552DDE">
      <w:pPr>
        <w:pStyle w:val="direction"/>
      </w:pPr>
      <w:r w:rsidRPr="005C2364">
        <w:t>omit</w:t>
      </w:r>
    </w:p>
    <w:p w14:paraId="57BBBDBB" w14:textId="03E34982" w:rsidR="00552DDE" w:rsidRPr="005C2364" w:rsidRDefault="00552DDE" w:rsidP="00552DDE">
      <w:pPr>
        <w:pStyle w:val="Amainreturn"/>
      </w:pPr>
      <w:r w:rsidRPr="005C2364">
        <w:t>winnings</w:t>
      </w:r>
    </w:p>
    <w:p w14:paraId="0EEBC7B8" w14:textId="0659A075" w:rsidR="00552DDE" w:rsidRPr="005C2364" w:rsidRDefault="00552DDE" w:rsidP="00552DDE">
      <w:pPr>
        <w:pStyle w:val="direction"/>
      </w:pPr>
      <w:r w:rsidRPr="005C2364">
        <w:t>substitute</w:t>
      </w:r>
    </w:p>
    <w:p w14:paraId="7C2EBE2B" w14:textId="0D4AA208" w:rsidR="00552DDE" w:rsidRPr="005C2364" w:rsidRDefault="00552DDE" w:rsidP="00552DDE">
      <w:pPr>
        <w:pStyle w:val="Amainreturn"/>
      </w:pPr>
      <w:r w:rsidRPr="005C2364">
        <w:t>winnings from a gambling activity</w:t>
      </w:r>
    </w:p>
    <w:p w14:paraId="6CCC665F" w14:textId="360CD0A2" w:rsidR="005A1A35" w:rsidRPr="005C2364" w:rsidRDefault="00185710" w:rsidP="00185710">
      <w:pPr>
        <w:pStyle w:val="AH5Sec"/>
        <w:shd w:val="pct25" w:color="auto" w:fill="auto"/>
      </w:pPr>
      <w:bookmarkStart w:id="74" w:name="_Toc239866773"/>
      <w:r w:rsidRPr="00185710">
        <w:rPr>
          <w:rStyle w:val="CharSectNo"/>
        </w:rPr>
        <w:t>69</w:t>
      </w:r>
      <w:r w:rsidRPr="005C2364">
        <w:tab/>
      </w:r>
      <w:r w:rsidR="005A1A35" w:rsidRPr="005C2364">
        <w:t>Schedule 1, section 1.23AA (1) (a)</w:t>
      </w:r>
      <w:bookmarkEnd w:id="74"/>
    </w:p>
    <w:p w14:paraId="5B5CEBD1" w14:textId="57E9E247" w:rsidR="005A1A35" w:rsidRPr="005C2364" w:rsidRDefault="005A1A35" w:rsidP="005A1A35">
      <w:pPr>
        <w:pStyle w:val="direction"/>
      </w:pPr>
      <w:r w:rsidRPr="005C2364">
        <w:t>substitute</w:t>
      </w:r>
    </w:p>
    <w:p w14:paraId="3FD0C1C0" w14:textId="1BC9C703" w:rsidR="005A1A35" w:rsidRPr="005C2364" w:rsidRDefault="006D0522" w:rsidP="006D0522">
      <w:pPr>
        <w:pStyle w:val="ISchpara"/>
      </w:pPr>
      <w:r w:rsidRPr="005C2364">
        <w:tab/>
        <w:t>(a)</w:t>
      </w:r>
      <w:r w:rsidRPr="005C2364">
        <w:tab/>
      </w:r>
      <w:r w:rsidR="005A1A35" w:rsidRPr="005C2364">
        <w:t xml:space="preserve">is excluded from </w:t>
      </w:r>
      <w:r w:rsidR="003B6140" w:rsidRPr="005C2364">
        <w:t>a</w:t>
      </w:r>
      <w:r w:rsidR="005A1A35" w:rsidRPr="005C2364">
        <w:t xml:space="preserve"> gambling activity under the </w:t>
      </w:r>
      <w:hyperlink r:id="rId53" w:tooltip="Gambling and Racing Control Act 1999" w:history="1">
        <w:r w:rsidR="00F0659F" w:rsidRPr="00F0659F">
          <w:rPr>
            <w:rStyle w:val="charCitHyperlinkAbbrev"/>
          </w:rPr>
          <w:t>Act</w:t>
        </w:r>
      </w:hyperlink>
      <w:r w:rsidR="005A1A35" w:rsidRPr="005C2364">
        <w:t xml:space="preserve">, </w:t>
      </w:r>
      <w:r w:rsidR="00DE2BF9" w:rsidRPr="005C2364">
        <w:t>division</w:t>
      </w:r>
      <w:r w:rsidR="00877E62" w:rsidRPr="005C2364">
        <w:t> </w:t>
      </w:r>
      <w:r w:rsidR="00DE2BF9" w:rsidRPr="005C2364">
        <w:t>3.</w:t>
      </w:r>
      <w:r w:rsidR="00F0359D" w:rsidRPr="005C2364">
        <w:t>5</w:t>
      </w:r>
      <w:r w:rsidR="00DE2BF9" w:rsidRPr="005C2364">
        <w:t xml:space="preserve"> (Exclusion from gambling)</w:t>
      </w:r>
      <w:r w:rsidR="00861879" w:rsidRPr="005C2364">
        <w:t>;</w:t>
      </w:r>
      <w:r w:rsidR="00F86769" w:rsidRPr="005C2364">
        <w:t xml:space="preserve"> or</w:t>
      </w:r>
    </w:p>
    <w:p w14:paraId="30E2571F" w14:textId="6516C83E" w:rsidR="009D7DAF" w:rsidRPr="005C2364" w:rsidRDefault="00185710" w:rsidP="00185710">
      <w:pPr>
        <w:pStyle w:val="AH5Sec"/>
        <w:shd w:val="pct25" w:color="auto" w:fill="auto"/>
      </w:pPr>
      <w:bookmarkStart w:id="75" w:name="_Toc239866774"/>
      <w:r w:rsidRPr="00185710">
        <w:rPr>
          <w:rStyle w:val="CharSectNo"/>
        </w:rPr>
        <w:t>70</w:t>
      </w:r>
      <w:r w:rsidRPr="005C2364">
        <w:tab/>
      </w:r>
      <w:r w:rsidR="000E2E57" w:rsidRPr="005C2364">
        <w:t>Availability of information</w:t>
      </w:r>
      <w:r w:rsidR="000E2E57" w:rsidRPr="005C2364">
        <w:br/>
      </w:r>
      <w:r w:rsidR="00624D92" w:rsidRPr="005C2364">
        <w:t>Schedule 1, s</w:t>
      </w:r>
      <w:r w:rsidR="009D7DAF" w:rsidRPr="005C2364">
        <w:t>ection 1.25 (2)</w:t>
      </w:r>
      <w:bookmarkEnd w:id="75"/>
    </w:p>
    <w:p w14:paraId="77A79921" w14:textId="0758D917" w:rsidR="009D7DAF" w:rsidRPr="005C2364" w:rsidRDefault="002A7DF5" w:rsidP="009D7DAF">
      <w:pPr>
        <w:pStyle w:val="direction"/>
      </w:pPr>
      <w:r w:rsidRPr="005C2364">
        <w:t>omit</w:t>
      </w:r>
    </w:p>
    <w:p w14:paraId="1931F28C" w14:textId="58ADBFFE" w:rsidR="002A7DF5" w:rsidRPr="005C2364" w:rsidRDefault="002A7DF5" w:rsidP="002A7DF5">
      <w:pPr>
        <w:pStyle w:val="Amainreturn"/>
      </w:pPr>
      <w:r w:rsidRPr="005C2364">
        <w:t>readily</w:t>
      </w:r>
    </w:p>
    <w:p w14:paraId="75FBBDB3" w14:textId="55A975EF" w:rsidR="002A7DF5" w:rsidRPr="005C2364" w:rsidRDefault="002A7DF5" w:rsidP="002A7DF5">
      <w:pPr>
        <w:pStyle w:val="direction"/>
      </w:pPr>
      <w:r w:rsidRPr="005C2364">
        <w:t>substitute</w:t>
      </w:r>
    </w:p>
    <w:p w14:paraId="608BC740" w14:textId="708AF36F" w:rsidR="002A7DF5" w:rsidRPr="005C2364" w:rsidRDefault="002A7DF5" w:rsidP="002A7DF5">
      <w:pPr>
        <w:pStyle w:val="Amainreturn"/>
      </w:pPr>
      <w:r w:rsidRPr="005C2364">
        <w:t>easily</w:t>
      </w:r>
    </w:p>
    <w:p w14:paraId="03AF3075" w14:textId="29094E8A" w:rsidR="00FB3FDB" w:rsidRPr="005C2364" w:rsidRDefault="00185710" w:rsidP="00185710">
      <w:pPr>
        <w:pStyle w:val="AH5Sec"/>
        <w:shd w:val="pct25" w:color="auto" w:fill="auto"/>
      </w:pPr>
      <w:bookmarkStart w:id="76" w:name="_Toc239866775"/>
      <w:r w:rsidRPr="00185710">
        <w:rPr>
          <w:rStyle w:val="CharSectNo"/>
        </w:rPr>
        <w:lastRenderedPageBreak/>
        <w:t>71</w:t>
      </w:r>
      <w:r w:rsidRPr="005C2364">
        <w:tab/>
      </w:r>
      <w:r w:rsidR="00FB3FDB" w:rsidRPr="005C2364">
        <w:t>Schedule 1, section 1.25 (3) (a)</w:t>
      </w:r>
      <w:r w:rsidR="00430120" w:rsidRPr="005C2364">
        <w:t xml:space="preserve"> (v) </w:t>
      </w:r>
      <w:r w:rsidR="000A3F85" w:rsidRPr="005C2364">
        <w:t>to</w:t>
      </w:r>
      <w:r w:rsidR="00430120" w:rsidRPr="005C2364">
        <w:t xml:space="preserve"> (vi</w:t>
      </w:r>
      <w:r w:rsidR="000A3F85" w:rsidRPr="005C2364">
        <w:t>i</w:t>
      </w:r>
      <w:r w:rsidR="00430120" w:rsidRPr="005C2364">
        <w:t>)</w:t>
      </w:r>
      <w:bookmarkEnd w:id="76"/>
    </w:p>
    <w:p w14:paraId="7EFE2572" w14:textId="12958769" w:rsidR="006D0522" w:rsidRPr="005C2364" w:rsidRDefault="006D0522" w:rsidP="006D0522">
      <w:pPr>
        <w:pStyle w:val="direction"/>
      </w:pPr>
      <w:r w:rsidRPr="005C2364">
        <w:t>substitute</w:t>
      </w:r>
    </w:p>
    <w:p w14:paraId="654C51AB" w14:textId="27D99756" w:rsidR="006D0522" w:rsidRPr="005C2364" w:rsidRDefault="00AD5CED" w:rsidP="00EB75CA">
      <w:pPr>
        <w:pStyle w:val="ISchsubpara"/>
        <w:keepLines/>
      </w:pPr>
      <w:r w:rsidRPr="005C2364">
        <w:tab/>
        <w:t>(v)</w:t>
      </w:r>
      <w:r w:rsidRPr="005C2364">
        <w:tab/>
      </w:r>
      <w:r w:rsidR="000A3F85" w:rsidRPr="005C2364">
        <w:t xml:space="preserve">how the provisions of the </w:t>
      </w:r>
      <w:hyperlink r:id="rId54" w:tooltip="Gambling and Racing Control Act 1999" w:history="1">
        <w:r w:rsidR="00F0659F" w:rsidRPr="00F0659F">
          <w:rPr>
            <w:rStyle w:val="charCitHyperlinkAbbrev"/>
          </w:rPr>
          <w:t>Act</w:t>
        </w:r>
      </w:hyperlink>
      <w:r w:rsidR="000A3F85" w:rsidRPr="005C2364">
        <w:t xml:space="preserve">, </w:t>
      </w:r>
      <w:r w:rsidR="00F0359D" w:rsidRPr="005C2364">
        <w:t>part 3</w:t>
      </w:r>
      <w:r w:rsidR="000A3F85" w:rsidRPr="005C2364">
        <w:t xml:space="preserve"> (</w:t>
      </w:r>
      <w:r w:rsidR="00D87D21" w:rsidRPr="005C2364">
        <w:t>Gambling harm</w:t>
      </w:r>
      <w:r w:rsidR="00F0359D" w:rsidRPr="005C2364">
        <w:t>)</w:t>
      </w:r>
      <w:r w:rsidR="00D87D21" w:rsidRPr="005C2364">
        <w:t xml:space="preserve"> </w:t>
      </w:r>
      <w:r w:rsidR="008D0997" w:rsidRPr="005C2364">
        <w:t>reduce</w:t>
      </w:r>
      <w:r w:rsidR="00706FA5" w:rsidRPr="005C2364">
        <w:t xml:space="preserve"> </w:t>
      </w:r>
      <w:r w:rsidR="00145CEE" w:rsidRPr="005C2364">
        <w:t xml:space="preserve">the risk of </w:t>
      </w:r>
      <w:r w:rsidR="00706FA5" w:rsidRPr="005C2364">
        <w:t xml:space="preserve">gambling harm </w:t>
      </w:r>
      <w:r w:rsidR="00145CEE" w:rsidRPr="005C2364">
        <w:t>to a person</w:t>
      </w:r>
      <w:r w:rsidR="0033218A" w:rsidRPr="005C2364">
        <w:t xml:space="preserve">, including </w:t>
      </w:r>
      <w:r w:rsidR="00F201A3" w:rsidRPr="005C2364">
        <w:t>information about how a person can self</w:t>
      </w:r>
      <w:r w:rsidR="002A7DF5" w:rsidRPr="005C2364">
        <w:noBreakHyphen/>
      </w:r>
      <w:r w:rsidR="00F201A3" w:rsidRPr="005C2364">
        <w:t>exclude from 1 or more gambling activities and the effect of self</w:t>
      </w:r>
      <w:r w:rsidR="002A7DF5" w:rsidRPr="005C2364">
        <w:noBreakHyphen/>
      </w:r>
      <w:r w:rsidR="00F201A3" w:rsidRPr="005C2364">
        <w:t>exclusion</w:t>
      </w:r>
      <w:r w:rsidR="00706FA5" w:rsidRPr="005C2364">
        <w:t>;</w:t>
      </w:r>
      <w:r w:rsidR="00383E2B" w:rsidRPr="005C2364">
        <w:t xml:space="preserve"> and</w:t>
      </w:r>
    </w:p>
    <w:p w14:paraId="3DE2C264" w14:textId="6DDBEC68" w:rsidR="00706FA5" w:rsidRPr="005C2364" w:rsidRDefault="00185710" w:rsidP="00185710">
      <w:pPr>
        <w:pStyle w:val="AH5Sec"/>
        <w:shd w:val="pct25" w:color="auto" w:fill="auto"/>
      </w:pPr>
      <w:bookmarkStart w:id="77" w:name="_Toc239866776"/>
      <w:r w:rsidRPr="00185710">
        <w:rPr>
          <w:rStyle w:val="CharSectNo"/>
        </w:rPr>
        <w:t>72</w:t>
      </w:r>
      <w:r w:rsidRPr="005C2364">
        <w:tab/>
      </w:r>
      <w:r w:rsidR="00706FA5" w:rsidRPr="005C2364">
        <w:t>Schedule 1, section 1.25 (3) (b) (i)</w:t>
      </w:r>
      <w:bookmarkEnd w:id="77"/>
    </w:p>
    <w:p w14:paraId="04F900DF" w14:textId="0953DA0E" w:rsidR="00706FA5" w:rsidRPr="005C2364" w:rsidRDefault="00706FA5" w:rsidP="00706FA5">
      <w:pPr>
        <w:pStyle w:val="direction"/>
      </w:pPr>
      <w:r w:rsidRPr="005C2364">
        <w:t>omit</w:t>
      </w:r>
    </w:p>
    <w:p w14:paraId="02D7A8E2" w14:textId="3CD67CCF" w:rsidR="00706FA5" w:rsidRPr="005C2364" w:rsidRDefault="00706FA5" w:rsidP="00706FA5">
      <w:pPr>
        <w:pStyle w:val="Amainreturn"/>
      </w:pPr>
      <w:r w:rsidRPr="005C2364">
        <w:t>kind of gambling</w:t>
      </w:r>
    </w:p>
    <w:p w14:paraId="1C067319" w14:textId="3E7A3523" w:rsidR="00706FA5" w:rsidRPr="005C2364" w:rsidRDefault="00706FA5" w:rsidP="00706FA5">
      <w:pPr>
        <w:pStyle w:val="direction"/>
      </w:pPr>
      <w:r w:rsidRPr="005C2364">
        <w:t>substitute</w:t>
      </w:r>
    </w:p>
    <w:p w14:paraId="72C0E999" w14:textId="56BF222F" w:rsidR="00706FA5" w:rsidRPr="005C2364" w:rsidRDefault="00706FA5" w:rsidP="00706FA5">
      <w:pPr>
        <w:pStyle w:val="Amainreturn"/>
      </w:pPr>
      <w:r w:rsidRPr="005C2364">
        <w:t>gambling activity</w:t>
      </w:r>
    </w:p>
    <w:p w14:paraId="6B5AB6C3" w14:textId="52D91A89" w:rsidR="00930A1A" w:rsidRPr="005C2364" w:rsidRDefault="00185710" w:rsidP="00185710">
      <w:pPr>
        <w:pStyle w:val="AH5Sec"/>
        <w:shd w:val="pct25" w:color="auto" w:fill="auto"/>
      </w:pPr>
      <w:bookmarkStart w:id="78" w:name="_Toc239866777"/>
      <w:r w:rsidRPr="00185710">
        <w:rPr>
          <w:rStyle w:val="CharSectNo"/>
        </w:rPr>
        <w:t>73</w:t>
      </w:r>
      <w:r w:rsidRPr="005C2364">
        <w:tab/>
      </w:r>
      <w:r w:rsidR="00930A1A" w:rsidRPr="005C2364">
        <w:t>Schedule 1, section 1.25 (3) (b) (ii)</w:t>
      </w:r>
      <w:bookmarkEnd w:id="78"/>
    </w:p>
    <w:p w14:paraId="59163DC0" w14:textId="48EFED34" w:rsidR="00930A1A" w:rsidRPr="005C2364" w:rsidRDefault="00930A1A" w:rsidP="00930A1A">
      <w:pPr>
        <w:pStyle w:val="direction"/>
      </w:pPr>
      <w:r w:rsidRPr="005C2364">
        <w:t>omit</w:t>
      </w:r>
    </w:p>
    <w:p w14:paraId="3CE44EE3" w14:textId="19FB4D1E" w:rsidR="00930A1A" w:rsidRPr="005C2364" w:rsidRDefault="00930A1A" w:rsidP="00930A1A">
      <w:pPr>
        <w:pStyle w:val="Amainreturn"/>
      </w:pPr>
      <w:r w:rsidRPr="005C2364">
        <w:t>programs for</w:t>
      </w:r>
    </w:p>
    <w:p w14:paraId="03BEACDC" w14:textId="3CDBAF19" w:rsidR="00FB3FDB" w:rsidRPr="005C2364" w:rsidRDefault="00185710" w:rsidP="00185710">
      <w:pPr>
        <w:pStyle w:val="AH5Sec"/>
        <w:shd w:val="pct25" w:color="auto" w:fill="auto"/>
      </w:pPr>
      <w:bookmarkStart w:id="79" w:name="_Toc239866778"/>
      <w:r w:rsidRPr="00185710">
        <w:rPr>
          <w:rStyle w:val="CharSectNo"/>
        </w:rPr>
        <w:t>74</w:t>
      </w:r>
      <w:r w:rsidRPr="005C2364">
        <w:tab/>
      </w:r>
      <w:r w:rsidR="00FB3FDB" w:rsidRPr="005C2364">
        <w:t>Schedule 1, section 1.25 (3) (b) (v)</w:t>
      </w:r>
      <w:bookmarkEnd w:id="79"/>
    </w:p>
    <w:p w14:paraId="44FA2599" w14:textId="77777777" w:rsidR="00FB3FDB" w:rsidRPr="005C2364" w:rsidRDefault="00FB3FDB" w:rsidP="00FB3FDB">
      <w:pPr>
        <w:pStyle w:val="direction"/>
      </w:pPr>
      <w:r w:rsidRPr="005C2364">
        <w:t>omit</w:t>
      </w:r>
    </w:p>
    <w:p w14:paraId="4B8148D4" w14:textId="382E68BC" w:rsidR="00FB3FDB" w:rsidRPr="005C2364" w:rsidRDefault="00FB3FDB" w:rsidP="00BA7EF8">
      <w:pPr>
        <w:pStyle w:val="Amainreturn"/>
      </w:pPr>
      <w:r w:rsidRPr="005C2364">
        <w:t>problem gamblers</w:t>
      </w:r>
    </w:p>
    <w:p w14:paraId="39D3DC96" w14:textId="77777777" w:rsidR="00FB3FDB" w:rsidRPr="005C2364" w:rsidRDefault="00FB3FDB" w:rsidP="00FB3FDB">
      <w:pPr>
        <w:pStyle w:val="direction"/>
      </w:pPr>
      <w:r w:rsidRPr="005C2364">
        <w:t>substitute</w:t>
      </w:r>
    </w:p>
    <w:p w14:paraId="0FC22BBB" w14:textId="2538F06F" w:rsidR="00FB3FDB" w:rsidRPr="005C2364" w:rsidRDefault="006E6957" w:rsidP="00FB3FDB">
      <w:pPr>
        <w:pStyle w:val="Amainreturn"/>
      </w:pPr>
      <w:r w:rsidRPr="005C2364">
        <w:t xml:space="preserve">people </w:t>
      </w:r>
      <w:r w:rsidR="00964EAE" w:rsidRPr="005C2364">
        <w:t>in relation to whom there is a</w:t>
      </w:r>
      <w:r w:rsidR="009B66B2" w:rsidRPr="005C2364">
        <w:t xml:space="preserve"> </w:t>
      </w:r>
      <w:r w:rsidR="005024AC" w:rsidRPr="005C2364">
        <w:t>risk of gambling harm</w:t>
      </w:r>
    </w:p>
    <w:p w14:paraId="31BF9A4C" w14:textId="58E74F57" w:rsidR="001F22EB" w:rsidRPr="005C2364" w:rsidRDefault="00185710" w:rsidP="00185710">
      <w:pPr>
        <w:pStyle w:val="AH5Sec"/>
        <w:shd w:val="pct25" w:color="auto" w:fill="auto"/>
      </w:pPr>
      <w:bookmarkStart w:id="80" w:name="_Toc239866779"/>
      <w:r w:rsidRPr="00185710">
        <w:rPr>
          <w:rStyle w:val="CharSectNo"/>
        </w:rPr>
        <w:lastRenderedPageBreak/>
        <w:t>75</w:t>
      </w:r>
      <w:r w:rsidRPr="005C2364">
        <w:tab/>
      </w:r>
      <w:r w:rsidR="001F22EB" w:rsidRPr="005C2364">
        <w:t>Dictionary, note 2</w:t>
      </w:r>
      <w:bookmarkEnd w:id="80"/>
    </w:p>
    <w:p w14:paraId="70F1B7B5" w14:textId="455633BC" w:rsidR="001F22EB" w:rsidRPr="005C2364" w:rsidRDefault="001F22EB" w:rsidP="001F22EB">
      <w:pPr>
        <w:pStyle w:val="direction"/>
      </w:pPr>
      <w:r w:rsidRPr="005C2364">
        <w:t>insert</w:t>
      </w:r>
    </w:p>
    <w:p w14:paraId="21060676" w14:textId="38C42C61" w:rsidR="00E7648B" w:rsidRPr="005C2364" w:rsidRDefault="00185710" w:rsidP="00EB75CA">
      <w:pPr>
        <w:pStyle w:val="aNoteBulletss"/>
        <w:keepNext/>
        <w:tabs>
          <w:tab w:val="left" w:pos="2300"/>
        </w:tabs>
        <w:ind w:left="2302" w:hanging="403"/>
      </w:pPr>
      <w:r w:rsidRPr="005C2364">
        <w:rPr>
          <w:rFonts w:ascii="Symbol" w:hAnsi="Symbol"/>
        </w:rPr>
        <w:t></w:t>
      </w:r>
      <w:r w:rsidRPr="005C2364">
        <w:rPr>
          <w:rFonts w:ascii="Symbol" w:hAnsi="Symbol"/>
        </w:rPr>
        <w:tab/>
      </w:r>
      <w:r w:rsidR="00E7648B" w:rsidRPr="005C2364">
        <w:t>employ</w:t>
      </w:r>
    </w:p>
    <w:p w14:paraId="334BD134" w14:textId="794720D9" w:rsidR="001F22EB" w:rsidRPr="005C2364" w:rsidRDefault="00185710" w:rsidP="00EB75CA">
      <w:pPr>
        <w:pStyle w:val="aNoteBulletss"/>
        <w:keepNext/>
        <w:tabs>
          <w:tab w:val="left" w:pos="2300"/>
        </w:tabs>
        <w:ind w:left="2302" w:hanging="403"/>
      </w:pPr>
      <w:r w:rsidRPr="005C2364">
        <w:rPr>
          <w:rFonts w:ascii="Symbol" w:hAnsi="Symbol"/>
        </w:rPr>
        <w:t></w:t>
      </w:r>
      <w:r w:rsidRPr="005C2364">
        <w:rPr>
          <w:rFonts w:ascii="Symbol" w:hAnsi="Symbol"/>
        </w:rPr>
        <w:tab/>
      </w:r>
      <w:r w:rsidR="006019FD" w:rsidRPr="005C2364">
        <w:t xml:space="preserve">gambling </w:t>
      </w:r>
      <w:r w:rsidR="00E5242A" w:rsidRPr="005C2364">
        <w:t>activity</w:t>
      </w:r>
    </w:p>
    <w:p w14:paraId="2C6A3DB1" w14:textId="4EA05E1B" w:rsidR="00E5242A" w:rsidRPr="005C2364" w:rsidRDefault="00185710" w:rsidP="00185710">
      <w:pPr>
        <w:pStyle w:val="aNoteBulletss"/>
        <w:tabs>
          <w:tab w:val="left" w:pos="2300"/>
        </w:tabs>
      </w:pPr>
      <w:r w:rsidRPr="005C2364">
        <w:rPr>
          <w:rFonts w:ascii="Symbol" w:hAnsi="Symbol"/>
        </w:rPr>
        <w:t></w:t>
      </w:r>
      <w:r w:rsidRPr="005C2364">
        <w:rPr>
          <w:rFonts w:ascii="Symbol" w:hAnsi="Symbol"/>
        </w:rPr>
        <w:tab/>
      </w:r>
      <w:r w:rsidR="00E5242A" w:rsidRPr="005C2364">
        <w:t>gambling facility</w:t>
      </w:r>
    </w:p>
    <w:p w14:paraId="5F565B83" w14:textId="59593703" w:rsidR="008A21D6" w:rsidRPr="005C2364" w:rsidRDefault="00185710" w:rsidP="00185710">
      <w:pPr>
        <w:pStyle w:val="aNoteBulletss"/>
        <w:tabs>
          <w:tab w:val="left" w:pos="2300"/>
        </w:tabs>
      </w:pPr>
      <w:r w:rsidRPr="005C2364">
        <w:rPr>
          <w:rFonts w:ascii="Symbol" w:hAnsi="Symbol"/>
        </w:rPr>
        <w:t></w:t>
      </w:r>
      <w:r w:rsidRPr="005C2364">
        <w:rPr>
          <w:rFonts w:ascii="Symbol" w:hAnsi="Symbol"/>
        </w:rPr>
        <w:tab/>
      </w:r>
      <w:r w:rsidR="008A21D6" w:rsidRPr="005C2364">
        <w:t>licensee</w:t>
      </w:r>
    </w:p>
    <w:p w14:paraId="4E56C2BD" w14:textId="548A512E" w:rsidR="006279C0" w:rsidRPr="005C2364" w:rsidRDefault="00185710" w:rsidP="00185710">
      <w:pPr>
        <w:pStyle w:val="aNoteBulletss"/>
        <w:tabs>
          <w:tab w:val="left" w:pos="2300"/>
        </w:tabs>
      </w:pPr>
      <w:r w:rsidRPr="005C2364">
        <w:rPr>
          <w:rFonts w:ascii="Symbol" w:hAnsi="Symbol"/>
        </w:rPr>
        <w:t></w:t>
      </w:r>
      <w:r w:rsidRPr="005C2364">
        <w:rPr>
          <w:rFonts w:ascii="Symbol" w:hAnsi="Symbol"/>
        </w:rPr>
        <w:tab/>
      </w:r>
      <w:r w:rsidR="006279C0" w:rsidRPr="005C2364">
        <w:t>risk of gambling harm</w:t>
      </w:r>
    </w:p>
    <w:p w14:paraId="22419332" w14:textId="6A7CE5D7" w:rsidR="00CA567C" w:rsidRPr="005C2364" w:rsidRDefault="00185710" w:rsidP="00185710">
      <w:pPr>
        <w:pStyle w:val="aNoteBulletss"/>
        <w:tabs>
          <w:tab w:val="left" w:pos="2300"/>
        </w:tabs>
      </w:pPr>
      <w:r w:rsidRPr="005C2364">
        <w:rPr>
          <w:rFonts w:ascii="Symbol" w:hAnsi="Symbol"/>
        </w:rPr>
        <w:t></w:t>
      </w:r>
      <w:r w:rsidRPr="005C2364">
        <w:rPr>
          <w:rFonts w:ascii="Symbol" w:hAnsi="Symbol"/>
        </w:rPr>
        <w:tab/>
      </w:r>
      <w:r w:rsidR="00CA567C" w:rsidRPr="005C2364">
        <w:t>self-exclusion notic</w:t>
      </w:r>
      <w:r w:rsidR="002953BA" w:rsidRPr="005C2364">
        <w:t>e</w:t>
      </w:r>
    </w:p>
    <w:p w14:paraId="52319CB5" w14:textId="5E93E31E" w:rsidR="008A21D6" w:rsidRPr="005C2364" w:rsidRDefault="00185710" w:rsidP="00185710">
      <w:pPr>
        <w:pStyle w:val="aNoteBulletss"/>
        <w:tabs>
          <w:tab w:val="left" w:pos="2300"/>
        </w:tabs>
      </w:pPr>
      <w:r w:rsidRPr="005C2364">
        <w:rPr>
          <w:rFonts w:ascii="Symbol" w:hAnsi="Symbol"/>
        </w:rPr>
        <w:t></w:t>
      </w:r>
      <w:r w:rsidRPr="005C2364">
        <w:rPr>
          <w:rFonts w:ascii="Symbol" w:hAnsi="Symbol"/>
        </w:rPr>
        <w:tab/>
      </w:r>
      <w:r w:rsidR="008A21D6" w:rsidRPr="005C2364">
        <w:t>sign of gambling harm risk</w:t>
      </w:r>
    </w:p>
    <w:p w14:paraId="55D61FCC" w14:textId="5DD56516" w:rsidR="00FB3FDB" w:rsidRPr="005C2364" w:rsidRDefault="00185710" w:rsidP="00185710">
      <w:pPr>
        <w:pStyle w:val="AH5Sec"/>
        <w:shd w:val="pct25" w:color="auto" w:fill="auto"/>
      </w:pPr>
      <w:bookmarkStart w:id="81" w:name="_Toc239866780"/>
      <w:r w:rsidRPr="00185710">
        <w:rPr>
          <w:rStyle w:val="CharSectNo"/>
        </w:rPr>
        <w:t>76</w:t>
      </w:r>
      <w:r w:rsidRPr="005C2364">
        <w:tab/>
      </w:r>
      <w:r w:rsidR="00FB3FDB" w:rsidRPr="005C2364">
        <w:t>Dictionary</w:t>
      </w:r>
      <w:bookmarkEnd w:id="81"/>
    </w:p>
    <w:p w14:paraId="128EC774" w14:textId="7F1A04B1" w:rsidR="00FB3FDB" w:rsidRPr="005C2364" w:rsidRDefault="00FB3FDB" w:rsidP="00FB3FDB">
      <w:pPr>
        <w:pStyle w:val="direction"/>
      </w:pPr>
      <w:r w:rsidRPr="005C2364">
        <w:t>omit</w:t>
      </w:r>
      <w:r w:rsidR="00EB7538" w:rsidRPr="005C2364">
        <w:t xml:space="preserve"> the definitions of</w:t>
      </w:r>
    </w:p>
    <w:p w14:paraId="2136498F" w14:textId="77777777" w:rsidR="00EB7538" w:rsidRPr="00D40F53" w:rsidRDefault="00EB7538" w:rsidP="00185710">
      <w:pPr>
        <w:pStyle w:val="aDef"/>
      </w:pPr>
      <w:r w:rsidRPr="00D40F53">
        <w:rPr>
          <w:rStyle w:val="charBoldItals"/>
        </w:rPr>
        <w:t>deed of exclusion</w:t>
      </w:r>
    </w:p>
    <w:p w14:paraId="38E2B67F" w14:textId="77777777" w:rsidR="00EB7538" w:rsidRPr="00D40F53" w:rsidRDefault="00EB7538" w:rsidP="00185710">
      <w:pPr>
        <w:pStyle w:val="aDef"/>
      </w:pPr>
      <w:r w:rsidRPr="00D40F53">
        <w:rPr>
          <w:rStyle w:val="charBoldItals"/>
        </w:rPr>
        <w:t>exclusion register</w:t>
      </w:r>
    </w:p>
    <w:p w14:paraId="66582490" w14:textId="4ADAFCC1" w:rsidR="00CA567C" w:rsidRPr="00D40F53" w:rsidRDefault="00CA567C" w:rsidP="00185710">
      <w:pPr>
        <w:pStyle w:val="aDef"/>
      </w:pPr>
      <w:r w:rsidRPr="00D40F53">
        <w:rPr>
          <w:rStyle w:val="charBoldItals"/>
        </w:rPr>
        <w:t>exempt lottery</w:t>
      </w:r>
    </w:p>
    <w:p w14:paraId="78B43DDF" w14:textId="219353EC" w:rsidR="00EB7538" w:rsidRPr="00D40F53" w:rsidRDefault="00EB7538" w:rsidP="00185710">
      <w:pPr>
        <w:pStyle w:val="aDef"/>
      </w:pPr>
      <w:r w:rsidRPr="00D40F53">
        <w:rPr>
          <w:rStyle w:val="charBoldItals"/>
        </w:rPr>
        <w:t>gambling facility</w:t>
      </w:r>
    </w:p>
    <w:p w14:paraId="0725D47E" w14:textId="305D52AB" w:rsidR="00430120" w:rsidRPr="00D40F53" w:rsidRDefault="00430120" w:rsidP="00185710">
      <w:pPr>
        <w:pStyle w:val="aDef"/>
        <w:keepNext/>
      </w:pPr>
      <w:r w:rsidRPr="00D40F53">
        <w:rPr>
          <w:rStyle w:val="charBoldItals"/>
        </w:rPr>
        <w:t>gambling problem</w:t>
      </w:r>
    </w:p>
    <w:p w14:paraId="39617804" w14:textId="0C8B5B27" w:rsidR="008A21D6" w:rsidRPr="00D40F53" w:rsidRDefault="008A21D6" w:rsidP="00185710">
      <w:pPr>
        <w:pStyle w:val="aDef"/>
      </w:pPr>
      <w:r w:rsidRPr="00D40F53">
        <w:rPr>
          <w:rStyle w:val="charBoldItals"/>
        </w:rPr>
        <w:t>licensee</w:t>
      </w:r>
    </w:p>
    <w:p w14:paraId="509BF13C" w14:textId="047BDDE4" w:rsidR="00EB7538" w:rsidRPr="00D40F53" w:rsidRDefault="00EB7538" w:rsidP="00185710">
      <w:pPr>
        <w:pStyle w:val="aDef"/>
      </w:pPr>
      <w:r w:rsidRPr="00D40F53">
        <w:rPr>
          <w:rStyle w:val="charBoldItals"/>
        </w:rPr>
        <w:t>notice of exclusion</w:t>
      </w:r>
    </w:p>
    <w:p w14:paraId="163D0615" w14:textId="05DFFED7" w:rsidR="00E7648B" w:rsidRPr="00D40F53" w:rsidRDefault="00E7648B" w:rsidP="00185710">
      <w:pPr>
        <w:pStyle w:val="aDef"/>
      </w:pPr>
      <w:r w:rsidRPr="00D40F53">
        <w:rPr>
          <w:rStyle w:val="charBoldItals"/>
        </w:rPr>
        <w:t>staff member</w:t>
      </w:r>
    </w:p>
    <w:p w14:paraId="1660B42B" w14:textId="697CE575" w:rsidR="001F22EB" w:rsidRPr="00D40F53" w:rsidRDefault="001F22EB" w:rsidP="00185710">
      <w:pPr>
        <w:pStyle w:val="aDef"/>
      </w:pPr>
      <w:r w:rsidRPr="00D40F53">
        <w:rPr>
          <w:rStyle w:val="charBoldItals"/>
        </w:rPr>
        <w:t>trading day</w:t>
      </w:r>
    </w:p>
    <w:p w14:paraId="0A68D909" w14:textId="593B9524" w:rsidR="00330C30" w:rsidRPr="00D40F53" w:rsidRDefault="00185710" w:rsidP="00185710">
      <w:pPr>
        <w:pStyle w:val="AH5Sec"/>
        <w:shd w:val="pct25" w:color="auto" w:fill="auto"/>
        <w:rPr>
          <w:rStyle w:val="charItals"/>
        </w:rPr>
      </w:pPr>
      <w:bookmarkStart w:id="82" w:name="_Toc239866781"/>
      <w:r w:rsidRPr="00185710">
        <w:rPr>
          <w:rStyle w:val="CharSectNo"/>
        </w:rPr>
        <w:lastRenderedPageBreak/>
        <w:t>77</w:t>
      </w:r>
      <w:r w:rsidRPr="00D40F53">
        <w:rPr>
          <w:rStyle w:val="charItals"/>
          <w:i w:val="0"/>
        </w:rPr>
        <w:tab/>
      </w:r>
      <w:r w:rsidR="00330C30" w:rsidRPr="005C2364">
        <w:t xml:space="preserve">Further amendments, mentions of </w:t>
      </w:r>
      <w:r w:rsidR="00330C30" w:rsidRPr="00D40F53">
        <w:rPr>
          <w:rStyle w:val="charItals"/>
        </w:rPr>
        <w:t>an offence of strict liability</w:t>
      </w:r>
      <w:bookmarkEnd w:id="82"/>
    </w:p>
    <w:p w14:paraId="797E690A" w14:textId="230A03AC" w:rsidR="00330C30" w:rsidRPr="005C2364" w:rsidRDefault="00330C30" w:rsidP="00330C30">
      <w:pPr>
        <w:pStyle w:val="direction"/>
      </w:pPr>
      <w:r w:rsidRPr="005C2364">
        <w:t>omit</w:t>
      </w:r>
    </w:p>
    <w:p w14:paraId="533C0334" w14:textId="1D52112E" w:rsidR="00330C30" w:rsidRPr="005C2364" w:rsidRDefault="00330C30" w:rsidP="00EB75CA">
      <w:pPr>
        <w:pStyle w:val="Amainreturn"/>
        <w:keepNext/>
      </w:pPr>
      <w:r w:rsidRPr="005C2364">
        <w:t>an offence of strict liability</w:t>
      </w:r>
    </w:p>
    <w:p w14:paraId="2573ABF7" w14:textId="6198DEBF" w:rsidR="00330C30" w:rsidRPr="005C2364" w:rsidRDefault="00330C30" w:rsidP="002179DB">
      <w:pPr>
        <w:pStyle w:val="direction"/>
      </w:pPr>
      <w:r w:rsidRPr="005C2364">
        <w:t>substitute</w:t>
      </w:r>
    </w:p>
    <w:p w14:paraId="42E00506" w14:textId="7A90E486" w:rsidR="00330C30" w:rsidRPr="005C2364" w:rsidRDefault="00330C30" w:rsidP="00BA7EF8">
      <w:pPr>
        <w:pStyle w:val="Amainreturn"/>
        <w:tabs>
          <w:tab w:val="center" w:pos="4403"/>
        </w:tabs>
      </w:pPr>
      <w:r w:rsidRPr="005C2364">
        <w:t>a strict liability offence</w:t>
      </w:r>
    </w:p>
    <w:p w14:paraId="30A38804" w14:textId="0CA5E09E" w:rsidR="00330C30" w:rsidRPr="005C2364" w:rsidRDefault="00330C30" w:rsidP="00330C30">
      <w:pPr>
        <w:pStyle w:val="direction"/>
      </w:pPr>
      <w:r w:rsidRPr="005C2364">
        <w:t>in</w:t>
      </w:r>
    </w:p>
    <w:p w14:paraId="607077FF" w14:textId="63413FDB" w:rsidR="00330C30" w:rsidRPr="005C2364" w:rsidRDefault="00185710" w:rsidP="00185710">
      <w:pPr>
        <w:pStyle w:val="Amainbullet"/>
        <w:tabs>
          <w:tab w:val="left" w:pos="1500"/>
        </w:tabs>
      </w:pPr>
      <w:r w:rsidRPr="005C2364">
        <w:rPr>
          <w:rFonts w:ascii="Symbol" w:hAnsi="Symbol"/>
          <w:sz w:val="20"/>
        </w:rPr>
        <w:t></w:t>
      </w:r>
      <w:r w:rsidRPr="005C2364">
        <w:rPr>
          <w:rFonts w:ascii="Symbol" w:hAnsi="Symbol"/>
          <w:sz w:val="20"/>
        </w:rPr>
        <w:tab/>
      </w:r>
      <w:r w:rsidR="00330C30" w:rsidRPr="005C2364">
        <w:t>section 8</w:t>
      </w:r>
    </w:p>
    <w:p w14:paraId="1B7DE229" w14:textId="21555F99" w:rsidR="00330C30" w:rsidRPr="005C2364" w:rsidRDefault="00185710" w:rsidP="00185710">
      <w:pPr>
        <w:pStyle w:val="Amainbullet"/>
        <w:tabs>
          <w:tab w:val="left" w:pos="1500"/>
        </w:tabs>
      </w:pPr>
      <w:r w:rsidRPr="005C2364">
        <w:rPr>
          <w:rFonts w:ascii="Symbol" w:hAnsi="Symbol"/>
          <w:sz w:val="20"/>
        </w:rPr>
        <w:t></w:t>
      </w:r>
      <w:r w:rsidRPr="005C2364">
        <w:rPr>
          <w:rFonts w:ascii="Symbol" w:hAnsi="Symbol"/>
          <w:sz w:val="20"/>
        </w:rPr>
        <w:tab/>
      </w:r>
      <w:r w:rsidR="00330C30" w:rsidRPr="005C2364">
        <w:t>section</w:t>
      </w:r>
      <w:r w:rsidR="00E9279D" w:rsidRPr="005C2364">
        <w:t>s</w:t>
      </w:r>
      <w:r w:rsidR="00330C30" w:rsidRPr="005C2364">
        <w:t xml:space="preserve"> 1</w:t>
      </w:r>
      <w:r w:rsidR="00336F2A" w:rsidRPr="005C2364">
        <w:t>1</w:t>
      </w:r>
      <w:r w:rsidR="00330C30" w:rsidRPr="005C2364">
        <w:t xml:space="preserve"> </w:t>
      </w:r>
      <w:r w:rsidR="00336F2A" w:rsidRPr="005C2364">
        <w:t xml:space="preserve">and </w:t>
      </w:r>
      <w:r w:rsidR="00E9279D" w:rsidRPr="005C2364">
        <w:t>12</w:t>
      </w:r>
    </w:p>
    <w:p w14:paraId="2FC43084" w14:textId="2F245ECB" w:rsidR="00E9279D" w:rsidRPr="005C2364" w:rsidRDefault="00185710" w:rsidP="00185710">
      <w:pPr>
        <w:pStyle w:val="Amainbullet"/>
        <w:tabs>
          <w:tab w:val="left" w:pos="1500"/>
        </w:tabs>
      </w:pPr>
      <w:r w:rsidRPr="005C2364">
        <w:rPr>
          <w:rFonts w:ascii="Symbol" w:hAnsi="Symbol"/>
          <w:sz w:val="20"/>
        </w:rPr>
        <w:t></w:t>
      </w:r>
      <w:r w:rsidRPr="005C2364">
        <w:rPr>
          <w:rFonts w:ascii="Symbol" w:hAnsi="Symbol"/>
          <w:sz w:val="20"/>
        </w:rPr>
        <w:tab/>
      </w:r>
      <w:r w:rsidR="00E9279D" w:rsidRPr="005C2364">
        <w:t>section</w:t>
      </w:r>
      <w:r w:rsidR="00131B78" w:rsidRPr="005C2364">
        <w:t>s</w:t>
      </w:r>
      <w:r w:rsidR="00E9279D" w:rsidRPr="005C2364">
        <w:t xml:space="preserve"> 2</w:t>
      </w:r>
      <w:r w:rsidR="00984338" w:rsidRPr="005C2364">
        <w:t>3</w:t>
      </w:r>
      <w:r w:rsidR="00E9279D" w:rsidRPr="005C2364">
        <w:t xml:space="preserve"> </w:t>
      </w:r>
      <w:r w:rsidR="00131B78" w:rsidRPr="005C2364">
        <w:t>to 26</w:t>
      </w:r>
    </w:p>
    <w:p w14:paraId="3226E6B3" w14:textId="7D61E1E7" w:rsidR="00FB3FDB" w:rsidRPr="00D40F53" w:rsidRDefault="00185710" w:rsidP="00185710">
      <w:pPr>
        <w:pStyle w:val="AH5Sec"/>
        <w:shd w:val="pct25" w:color="auto" w:fill="auto"/>
        <w:rPr>
          <w:rStyle w:val="charItals"/>
        </w:rPr>
      </w:pPr>
      <w:bookmarkStart w:id="83" w:name="_Toc239866782"/>
      <w:r w:rsidRPr="00185710">
        <w:rPr>
          <w:rStyle w:val="CharSectNo"/>
        </w:rPr>
        <w:t>78</w:t>
      </w:r>
      <w:r w:rsidRPr="00D40F53">
        <w:rPr>
          <w:rStyle w:val="charItals"/>
          <w:i w:val="0"/>
        </w:rPr>
        <w:tab/>
      </w:r>
      <w:r w:rsidR="00472C2A" w:rsidRPr="005C2364">
        <w:t xml:space="preserve">Further amendments, mentions of </w:t>
      </w:r>
      <w:r w:rsidR="00472C2A" w:rsidRPr="00D40F53">
        <w:rPr>
          <w:rStyle w:val="charItals"/>
        </w:rPr>
        <w:t>section 1.1, definition of licensee, paragraph (f)</w:t>
      </w:r>
      <w:bookmarkEnd w:id="83"/>
    </w:p>
    <w:p w14:paraId="4E906907" w14:textId="1B33F99F" w:rsidR="00472C2A" w:rsidRPr="005C2364" w:rsidRDefault="00472C2A" w:rsidP="00472C2A">
      <w:pPr>
        <w:pStyle w:val="direction"/>
      </w:pPr>
      <w:r w:rsidRPr="005C2364">
        <w:t>omit</w:t>
      </w:r>
    </w:p>
    <w:p w14:paraId="64398B24" w14:textId="519327FA" w:rsidR="00472C2A" w:rsidRPr="005C2364" w:rsidRDefault="00472C2A" w:rsidP="00472C2A">
      <w:pPr>
        <w:pStyle w:val="Amainreturn"/>
      </w:pPr>
      <w:r w:rsidRPr="005C2364">
        <w:t xml:space="preserve">section 1.1, definition of </w:t>
      </w:r>
      <w:r w:rsidRPr="00D40F53">
        <w:rPr>
          <w:rStyle w:val="charBoldItals"/>
        </w:rPr>
        <w:t>licensee</w:t>
      </w:r>
      <w:r w:rsidRPr="005C2364">
        <w:t>, paragraph (f)</w:t>
      </w:r>
    </w:p>
    <w:p w14:paraId="41819E74" w14:textId="24A89625" w:rsidR="00472C2A" w:rsidRPr="005C2364" w:rsidRDefault="00472C2A" w:rsidP="00472C2A">
      <w:pPr>
        <w:pStyle w:val="direction"/>
      </w:pPr>
      <w:r w:rsidRPr="005C2364">
        <w:t>substitute</w:t>
      </w:r>
    </w:p>
    <w:p w14:paraId="4FA1AF39" w14:textId="5B4620C2" w:rsidR="00472C2A" w:rsidRPr="005C2364" w:rsidRDefault="00797973" w:rsidP="00472C2A">
      <w:pPr>
        <w:pStyle w:val="Amainreturn"/>
      </w:pPr>
      <w:r w:rsidRPr="005C2364">
        <w:t xml:space="preserve">the </w:t>
      </w:r>
      <w:hyperlink r:id="rId55" w:tooltip="Gambling and Racing Control Act 1999" w:history="1">
        <w:r w:rsidR="00F0659F" w:rsidRPr="00F0659F">
          <w:rPr>
            <w:rStyle w:val="charCitHyperlinkAbbrev"/>
          </w:rPr>
          <w:t>Act</w:t>
        </w:r>
      </w:hyperlink>
      <w:r w:rsidRPr="005C2364">
        <w:t xml:space="preserve">, section </w:t>
      </w:r>
      <w:r w:rsidR="00AA655A" w:rsidRPr="005C2364">
        <w:t xml:space="preserve">18A (2), definition of </w:t>
      </w:r>
      <w:r w:rsidR="00AA655A" w:rsidRPr="00D40F53">
        <w:rPr>
          <w:rStyle w:val="charBoldItals"/>
        </w:rPr>
        <w:t>lottery or pool betting licensee</w:t>
      </w:r>
    </w:p>
    <w:p w14:paraId="6D85B3D3" w14:textId="3D50A10F" w:rsidR="00797973" w:rsidRPr="005C2364" w:rsidRDefault="00797973" w:rsidP="00797973">
      <w:pPr>
        <w:pStyle w:val="direction"/>
      </w:pPr>
      <w:r w:rsidRPr="005C2364">
        <w:t>in</w:t>
      </w:r>
    </w:p>
    <w:p w14:paraId="7866DBB0" w14:textId="512B18C3" w:rsidR="00797973" w:rsidRPr="005C2364" w:rsidRDefault="00185710" w:rsidP="00185710">
      <w:pPr>
        <w:pStyle w:val="Amainbullet"/>
        <w:tabs>
          <w:tab w:val="left" w:pos="1500"/>
        </w:tabs>
      </w:pPr>
      <w:r w:rsidRPr="005C2364">
        <w:rPr>
          <w:rFonts w:ascii="Symbol" w:hAnsi="Symbol"/>
          <w:sz w:val="20"/>
        </w:rPr>
        <w:t></w:t>
      </w:r>
      <w:r w:rsidRPr="005C2364">
        <w:rPr>
          <w:rFonts w:ascii="Symbol" w:hAnsi="Symbol"/>
          <w:sz w:val="20"/>
        </w:rPr>
        <w:tab/>
      </w:r>
      <w:r w:rsidR="00797973" w:rsidRPr="005C2364">
        <w:t>schedule 1, section 1.4</w:t>
      </w:r>
    </w:p>
    <w:p w14:paraId="49F93885" w14:textId="46554B00" w:rsidR="00797973" w:rsidRPr="005C2364" w:rsidRDefault="00185710" w:rsidP="00185710">
      <w:pPr>
        <w:pStyle w:val="Amainbullet"/>
        <w:tabs>
          <w:tab w:val="left" w:pos="1500"/>
        </w:tabs>
      </w:pPr>
      <w:r w:rsidRPr="005C2364">
        <w:rPr>
          <w:rFonts w:ascii="Symbol" w:hAnsi="Symbol"/>
          <w:sz w:val="20"/>
        </w:rPr>
        <w:t></w:t>
      </w:r>
      <w:r w:rsidRPr="005C2364">
        <w:rPr>
          <w:rFonts w:ascii="Symbol" w:hAnsi="Symbol"/>
          <w:sz w:val="20"/>
        </w:rPr>
        <w:tab/>
      </w:r>
      <w:r w:rsidR="00797973" w:rsidRPr="005C2364">
        <w:t>schedule 1, section 1.23A</w:t>
      </w:r>
    </w:p>
    <w:p w14:paraId="0D7CF345" w14:textId="0BBF5610" w:rsidR="00E56B36" w:rsidRPr="005C2364" w:rsidRDefault="00185710" w:rsidP="00185710">
      <w:pPr>
        <w:pStyle w:val="Amainbullet"/>
        <w:tabs>
          <w:tab w:val="left" w:pos="1500"/>
        </w:tabs>
      </w:pPr>
      <w:r w:rsidRPr="005C2364">
        <w:rPr>
          <w:rFonts w:ascii="Symbol" w:hAnsi="Symbol"/>
          <w:sz w:val="20"/>
        </w:rPr>
        <w:t></w:t>
      </w:r>
      <w:r w:rsidRPr="005C2364">
        <w:rPr>
          <w:rFonts w:ascii="Symbol" w:hAnsi="Symbol"/>
          <w:sz w:val="20"/>
        </w:rPr>
        <w:tab/>
      </w:r>
      <w:r w:rsidR="00797973" w:rsidRPr="005C2364">
        <w:t>schedule 1, section 1.29</w:t>
      </w:r>
    </w:p>
    <w:p w14:paraId="5A85E053" w14:textId="37427640" w:rsidR="00797973" w:rsidRPr="005C2364" w:rsidRDefault="00185710" w:rsidP="00185710">
      <w:pPr>
        <w:pStyle w:val="Amainbullet"/>
        <w:tabs>
          <w:tab w:val="left" w:pos="1500"/>
        </w:tabs>
      </w:pPr>
      <w:r w:rsidRPr="005C2364">
        <w:rPr>
          <w:rFonts w:ascii="Symbol" w:hAnsi="Symbol"/>
          <w:sz w:val="20"/>
        </w:rPr>
        <w:t></w:t>
      </w:r>
      <w:r w:rsidRPr="005C2364">
        <w:rPr>
          <w:rFonts w:ascii="Symbol" w:hAnsi="Symbol"/>
          <w:sz w:val="20"/>
        </w:rPr>
        <w:tab/>
      </w:r>
      <w:r w:rsidR="00E56B36" w:rsidRPr="005C2364">
        <w:t xml:space="preserve">schedule 1, section </w:t>
      </w:r>
      <w:r w:rsidR="00797973" w:rsidRPr="005C2364">
        <w:t>1.30</w:t>
      </w:r>
    </w:p>
    <w:p w14:paraId="2140251A" w14:textId="77777777" w:rsidR="00185710" w:rsidRDefault="00185710">
      <w:pPr>
        <w:pStyle w:val="02Text"/>
        <w:sectPr w:rsidR="00185710" w:rsidSect="00185710">
          <w:headerReference w:type="even" r:id="rId56"/>
          <w:headerReference w:type="default" r:id="rId57"/>
          <w:footerReference w:type="even" r:id="rId58"/>
          <w:footerReference w:type="default" r:id="rId59"/>
          <w:footerReference w:type="first" r:id="rId60"/>
          <w:pgSz w:w="11907" w:h="16839" w:code="9"/>
          <w:pgMar w:top="3880" w:right="1900" w:bottom="3100" w:left="2300" w:header="2280" w:footer="1760" w:gutter="0"/>
          <w:lnNumType w:countBy="1"/>
          <w:pgNumType w:start="1"/>
          <w:cols w:space="720"/>
          <w:titlePg/>
          <w:docGrid w:linePitch="326"/>
        </w:sectPr>
      </w:pPr>
    </w:p>
    <w:p w14:paraId="71CC57EC" w14:textId="77777777" w:rsidR="00F24628" w:rsidRPr="005C2364" w:rsidRDefault="00F24628" w:rsidP="00185710">
      <w:pPr>
        <w:pStyle w:val="PageBreak"/>
        <w:suppressLineNumbers/>
      </w:pPr>
      <w:r w:rsidRPr="005C2364">
        <w:br w:type="page"/>
      </w:r>
    </w:p>
    <w:p w14:paraId="4755E4DB" w14:textId="09B67210" w:rsidR="00F24628" w:rsidRPr="00185710" w:rsidRDefault="00185710" w:rsidP="00185710">
      <w:pPr>
        <w:pStyle w:val="Sched-heading"/>
      </w:pPr>
      <w:bookmarkStart w:id="84" w:name="_Toc239866783"/>
      <w:r w:rsidRPr="00185710">
        <w:rPr>
          <w:rStyle w:val="CharChapNo"/>
        </w:rPr>
        <w:lastRenderedPageBreak/>
        <w:t>Schedule 1</w:t>
      </w:r>
      <w:r w:rsidRPr="005C2364">
        <w:tab/>
      </w:r>
      <w:r w:rsidR="00C97CE6" w:rsidRPr="00185710">
        <w:rPr>
          <w:rStyle w:val="CharChapText"/>
        </w:rPr>
        <w:t>Consequential amendments</w:t>
      </w:r>
      <w:bookmarkEnd w:id="84"/>
    </w:p>
    <w:p w14:paraId="45398398" w14:textId="5540B8D1" w:rsidR="00F24628" w:rsidRPr="005C2364" w:rsidRDefault="00F24628">
      <w:pPr>
        <w:pStyle w:val="ref"/>
      </w:pPr>
      <w:r w:rsidRPr="005C2364">
        <w:t xml:space="preserve">(see s </w:t>
      </w:r>
      <w:r w:rsidR="00C97CE6" w:rsidRPr="005C2364">
        <w:t>3</w:t>
      </w:r>
      <w:r w:rsidRPr="005C2364">
        <w:t>)</w:t>
      </w:r>
    </w:p>
    <w:p w14:paraId="6D36F31F" w14:textId="5448D8EA" w:rsidR="00925E76" w:rsidRPr="00185710" w:rsidRDefault="00185710" w:rsidP="00185710">
      <w:pPr>
        <w:pStyle w:val="Sched-Part"/>
      </w:pPr>
      <w:bookmarkStart w:id="85" w:name="_Toc239866784"/>
      <w:r w:rsidRPr="00185710">
        <w:rPr>
          <w:rStyle w:val="CharPartNo"/>
        </w:rPr>
        <w:t>Part 1.1</w:t>
      </w:r>
      <w:r w:rsidRPr="005C2364">
        <w:tab/>
      </w:r>
      <w:r w:rsidR="00925E76" w:rsidRPr="00185710">
        <w:rPr>
          <w:rStyle w:val="CharPartText"/>
        </w:rPr>
        <w:t>Casino Control Act 2006</w:t>
      </w:r>
      <w:bookmarkEnd w:id="85"/>
    </w:p>
    <w:p w14:paraId="00BE3014" w14:textId="456F2770" w:rsidR="00A22DE3" w:rsidRPr="005C2364" w:rsidRDefault="00185710" w:rsidP="00185710">
      <w:pPr>
        <w:pStyle w:val="ShadedSchClause"/>
      </w:pPr>
      <w:bookmarkStart w:id="86" w:name="_Toc239866785"/>
      <w:r w:rsidRPr="00185710">
        <w:rPr>
          <w:rStyle w:val="CharSectNo"/>
        </w:rPr>
        <w:t>[1.1]</w:t>
      </w:r>
      <w:r w:rsidRPr="005C2364">
        <w:tab/>
      </w:r>
      <w:r w:rsidR="00A22DE3" w:rsidRPr="005C2364">
        <w:t xml:space="preserve">Section 6 </w:t>
      </w:r>
      <w:r w:rsidR="004318BE" w:rsidRPr="005C2364">
        <w:t>(1)</w:t>
      </w:r>
      <w:bookmarkEnd w:id="86"/>
    </w:p>
    <w:p w14:paraId="6E5B3B4F" w14:textId="29600963" w:rsidR="00A22DE3" w:rsidRPr="005C2364" w:rsidRDefault="00812982" w:rsidP="00A22DE3">
      <w:pPr>
        <w:pStyle w:val="direction"/>
      </w:pPr>
      <w:r w:rsidRPr="005C2364">
        <w:t>omit</w:t>
      </w:r>
    </w:p>
    <w:p w14:paraId="3CFF2828" w14:textId="1B7D9F60" w:rsidR="00A22DE3" w:rsidRPr="005C2364" w:rsidRDefault="00A22DE3" w:rsidP="00A22DE3">
      <w:pPr>
        <w:pStyle w:val="Amainreturn"/>
      </w:pPr>
      <w:r w:rsidRPr="005C2364">
        <w:t>this Act</w:t>
      </w:r>
      <w:r w:rsidR="00812982" w:rsidRPr="005C2364">
        <w:t xml:space="preserve"> and the</w:t>
      </w:r>
    </w:p>
    <w:p w14:paraId="23B45416" w14:textId="3AAE48A1" w:rsidR="00A22DE3" w:rsidRPr="005C2364" w:rsidRDefault="00812982" w:rsidP="00A22DE3">
      <w:pPr>
        <w:pStyle w:val="direction"/>
      </w:pPr>
      <w:r w:rsidRPr="005C2364">
        <w:t>substitute</w:t>
      </w:r>
    </w:p>
    <w:p w14:paraId="580A8364" w14:textId="04FCDC3A" w:rsidR="00A22DE3" w:rsidRPr="005C2364" w:rsidRDefault="00812982" w:rsidP="00A22DE3">
      <w:pPr>
        <w:pStyle w:val="Amainreturn"/>
      </w:pPr>
      <w:r w:rsidRPr="005C2364">
        <w:t xml:space="preserve">this Act, </w:t>
      </w:r>
      <w:r w:rsidR="00A22DE3" w:rsidRPr="005C2364">
        <w:t>the Control Act</w:t>
      </w:r>
      <w:r w:rsidRPr="005C2364">
        <w:t xml:space="preserve"> and the</w:t>
      </w:r>
    </w:p>
    <w:p w14:paraId="5F3DFAC4" w14:textId="72230B23" w:rsidR="00D67F2C" w:rsidRPr="005C2364" w:rsidRDefault="00185710" w:rsidP="00185710">
      <w:pPr>
        <w:pStyle w:val="ShadedSchClause"/>
      </w:pPr>
      <w:bookmarkStart w:id="87" w:name="_Toc239866786"/>
      <w:r w:rsidRPr="00185710">
        <w:rPr>
          <w:rStyle w:val="CharSectNo"/>
        </w:rPr>
        <w:t>[1.2]</w:t>
      </w:r>
      <w:r w:rsidRPr="005C2364">
        <w:tab/>
      </w:r>
      <w:r w:rsidR="00D67F2C" w:rsidRPr="005C2364">
        <w:t>Section 22</w:t>
      </w:r>
      <w:bookmarkEnd w:id="87"/>
    </w:p>
    <w:p w14:paraId="3E1149E4" w14:textId="0317145F" w:rsidR="00D67F2C" w:rsidRPr="005C2364" w:rsidRDefault="00D67F2C" w:rsidP="00D67F2C">
      <w:pPr>
        <w:pStyle w:val="direction"/>
      </w:pPr>
      <w:r w:rsidRPr="005C2364">
        <w:t>substitute</w:t>
      </w:r>
    </w:p>
    <w:p w14:paraId="01048697" w14:textId="7CC8E754" w:rsidR="00563B7A" w:rsidRPr="005C2364" w:rsidRDefault="00563B7A" w:rsidP="00AE206A">
      <w:pPr>
        <w:pStyle w:val="IH5Sec"/>
      </w:pPr>
      <w:r w:rsidRPr="005C2364">
        <w:t>22</w:t>
      </w:r>
      <w:r w:rsidRPr="005C2364">
        <w:tab/>
        <w:t>Licence conditions</w:t>
      </w:r>
    </w:p>
    <w:p w14:paraId="58270DC3" w14:textId="77AB140A" w:rsidR="00D67F2C" w:rsidRPr="005C2364" w:rsidRDefault="00D67F2C" w:rsidP="00D67F2C">
      <w:pPr>
        <w:pStyle w:val="Amainreturn"/>
      </w:pPr>
      <w:r w:rsidRPr="005C2364">
        <w:t>A casino licence is subject to the following conditions:</w:t>
      </w:r>
    </w:p>
    <w:p w14:paraId="5B00C8DE" w14:textId="04DC50A4" w:rsidR="00D67F2C" w:rsidRPr="005C2364" w:rsidRDefault="00D67F2C" w:rsidP="00D67F2C">
      <w:pPr>
        <w:pStyle w:val="Ipara"/>
      </w:pPr>
      <w:r w:rsidRPr="005C2364">
        <w:tab/>
        <w:t>(a)</w:t>
      </w:r>
      <w:r w:rsidRPr="005C2364">
        <w:tab/>
        <w:t xml:space="preserve">the licensee </w:t>
      </w:r>
      <w:r w:rsidR="0055345F" w:rsidRPr="005C2364">
        <w:t xml:space="preserve">must </w:t>
      </w:r>
      <w:r w:rsidRPr="005C2364">
        <w:t xml:space="preserve">comply with the </w:t>
      </w:r>
      <w:hyperlink r:id="rId61" w:tooltip="A1999-46" w:history="1">
        <w:r w:rsidR="00E23CDB" w:rsidRPr="00E23CDB">
          <w:rPr>
            <w:rStyle w:val="charCitHyperlinkAbbrev"/>
          </w:rPr>
          <w:t>Control Act</w:t>
        </w:r>
      </w:hyperlink>
      <w:r w:rsidRPr="005C2364">
        <w:t xml:space="preserve">, </w:t>
      </w:r>
      <w:r w:rsidR="00585BFF" w:rsidRPr="005C2364">
        <w:t>part</w:t>
      </w:r>
      <w:r w:rsidR="0021262C" w:rsidRPr="005C2364">
        <w:t> </w:t>
      </w:r>
      <w:r w:rsidR="00585BFF" w:rsidRPr="005C2364">
        <w:t>3 (Gambling harm)</w:t>
      </w:r>
      <w:r w:rsidRPr="005C2364">
        <w:t>;</w:t>
      </w:r>
    </w:p>
    <w:p w14:paraId="11F24F8D" w14:textId="6ADEE13D" w:rsidR="00D67F2C" w:rsidRPr="005C2364" w:rsidRDefault="00D67F2C" w:rsidP="00D67F2C">
      <w:pPr>
        <w:pStyle w:val="Ipara"/>
      </w:pPr>
      <w:r w:rsidRPr="005C2364">
        <w:tab/>
        <w:t>(b)</w:t>
      </w:r>
      <w:r w:rsidRPr="005C2364">
        <w:tab/>
      </w:r>
      <w:r w:rsidRPr="005C2364">
        <w:rPr>
          <w:color w:val="000000"/>
          <w:shd w:val="clear" w:color="auto" w:fill="FFFFFF"/>
        </w:rPr>
        <w:t>any other condition the Minister puts on the licence when granting the licence or by written notice given to the casino licensee at any other time.</w:t>
      </w:r>
    </w:p>
    <w:p w14:paraId="4DD2EFAC" w14:textId="6D04F475" w:rsidR="005D1550" w:rsidRPr="005C2364" w:rsidRDefault="00185710" w:rsidP="00185710">
      <w:pPr>
        <w:pStyle w:val="ShadedSchClause"/>
      </w:pPr>
      <w:bookmarkStart w:id="88" w:name="_Toc239866787"/>
      <w:r w:rsidRPr="00185710">
        <w:rPr>
          <w:rStyle w:val="CharSectNo"/>
        </w:rPr>
        <w:t>[1.3]</w:t>
      </w:r>
      <w:r w:rsidRPr="005C2364">
        <w:tab/>
      </w:r>
      <w:r w:rsidR="005D1550" w:rsidRPr="005C2364">
        <w:t>Section 25</w:t>
      </w:r>
      <w:bookmarkEnd w:id="88"/>
    </w:p>
    <w:p w14:paraId="58E3D4FB" w14:textId="7A821BA3" w:rsidR="005D1550" w:rsidRPr="005C2364" w:rsidRDefault="005D1550" w:rsidP="005D1550">
      <w:pPr>
        <w:pStyle w:val="direction"/>
      </w:pPr>
      <w:r w:rsidRPr="005C2364">
        <w:t>omit</w:t>
      </w:r>
    </w:p>
    <w:p w14:paraId="66A3C184" w14:textId="265348D8" w:rsidR="005D1550" w:rsidRPr="005C2364" w:rsidRDefault="005D1550" w:rsidP="005D1550">
      <w:pPr>
        <w:pStyle w:val="Amainreturn"/>
      </w:pPr>
      <w:r w:rsidRPr="005C2364">
        <w:t>the code of practice</w:t>
      </w:r>
    </w:p>
    <w:p w14:paraId="788D5478" w14:textId="60EE712F" w:rsidR="005D1550" w:rsidRPr="005C2364" w:rsidRDefault="005D1550" w:rsidP="005D1550">
      <w:pPr>
        <w:pStyle w:val="direction"/>
      </w:pPr>
      <w:r w:rsidRPr="005C2364">
        <w:t>substitute</w:t>
      </w:r>
    </w:p>
    <w:p w14:paraId="5B01D75D" w14:textId="0A5D9E46" w:rsidR="005D1550" w:rsidRPr="005C2364" w:rsidRDefault="005D1550" w:rsidP="005D1550">
      <w:pPr>
        <w:pStyle w:val="Amainreturn"/>
      </w:pPr>
      <w:r w:rsidRPr="005C2364">
        <w:t xml:space="preserve">a </w:t>
      </w:r>
      <w:r w:rsidR="00715487" w:rsidRPr="005C2364">
        <w:t>relevant code</w:t>
      </w:r>
      <w:r w:rsidRPr="005C2364">
        <w:t xml:space="preserve"> of practice</w:t>
      </w:r>
    </w:p>
    <w:p w14:paraId="2D9B6B22" w14:textId="03A1B0B6" w:rsidR="005D1550" w:rsidRPr="005C2364" w:rsidRDefault="00185710" w:rsidP="00185710">
      <w:pPr>
        <w:pStyle w:val="ShadedSchClause"/>
      </w:pPr>
      <w:bookmarkStart w:id="89" w:name="_Toc239866788"/>
      <w:r w:rsidRPr="00185710">
        <w:rPr>
          <w:rStyle w:val="CharSectNo"/>
        </w:rPr>
        <w:lastRenderedPageBreak/>
        <w:t>[1.4]</w:t>
      </w:r>
      <w:r w:rsidRPr="005C2364">
        <w:tab/>
      </w:r>
      <w:r w:rsidR="005D1550" w:rsidRPr="005C2364">
        <w:t>Section 25, note</w:t>
      </w:r>
      <w:bookmarkEnd w:id="89"/>
    </w:p>
    <w:p w14:paraId="3A28729A" w14:textId="77777777" w:rsidR="005D1550" w:rsidRPr="005C2364" w:rsidRDefault="005D1550" w:rsidP="005D1550">
      <w:pPr>
        <w:pStyle w:val="direction"/>
      </w:pPr>
      <w:r w:rsidRPr="005C2364">
        <w:t>substitute</w:t>
      </w:r>
    </w:p>
    <w:p w14:paraId="3CC15D1B" w14:textId="795BF802" w:rsidR="005D1550" w:rsidRPr="005C2364" w:rsidRDefault="008A44EA" w:rsidP="008A44EA">
      <w:pPr>
        <w:pStyle w:val="aNote"/>
      </w:pPr>
      <w:r w:rsidRPr="00D40F53">
        <w:rPr>
          <w:rStyle w:val="charItals"/>
        </w:rPr>
        <w:t>Note</w:t>
      </w:r>
      <w:r w:rsidRPr="00D40F53">
        <w:rPr>
          <w:rStyle w:val="charItals"/>
        </w:rPr>
        <w:tab/>
      </w:r>
      <w:r w:rsidRPr="005C2364">
        <w:t>A failure to comply with a</w:t>
      </w:r>
      <w:r w:rsidR="007A7172" w:rsidRPr="005C2364">
        <w:t xml:space="preserve"> relevant</w:t>
      </w:r>
      <w:r w:rsidRPr="005C2364">
        <w:t xml:space="preserve"> code of practice is a ground for disciplinary action (see s 33 (1) (e)).</w:t>
      </w:r>
    </w:p>
    <w:p w14:paraId="758ECF12" w14:textId="4AAA5592" w:rsidR="009C27EC" w:rsidRPr="005C2364" w:rsidRDefault="00185710" w:rsidP="00185710">
      <w:pPr>
        <w:pStyle w:val="ShadedSchClause"/>
      </w:pPr>
      <w:bookmarkStart w:id="90" w:name="_Toc239866789"/>
      <w:r w:rsidRPr="00185710">
        <w:rPr>
          <w:rStyle w:val="CharSectNo"/>
        </w:rPr>
        <w:t>[1.5]</w:t>
      </w:r>
      <w:r w:rsidRPr="005C2364">
        <w:tab/>
      </w:r>
      <w:r w:rsidR="009C27EC" w:rsidRPr="005C2364">
        <w:t>Section 45 (2), note</w:t>
      </w:r>
      <w:bookmarkEnd w:id="90"/>
    </w:p>
    <w:p w14:paraId="75F30FF7" w14:textId="5969EA68" w:rsidR="009C27EC" w:rsidRPr="005C2364" w:rsidRDefault="009C27EC" w:rsidP="009C27EC">
      <w:pPr>
        <w:pStyle w:val="direction"/>
      </w:pPr>
      <w:r w:rsidRPr="005C2364">
        <w:t>omit</w:t>
      </w:r>
    </w:p>
    <w:p w14:paraId="2A2283D2" w14:textId="71D7BA25" w:rsidR="009C27EC" w:rsidRPr="005C2364" w:rsidRDefault="009C27EC" w:rsidP="009C27EC">
      <w:pPr>
        <w:pStyle w:val="Amainreturn"/>
        <w:rPr>
          <w:sz w:val="20"/>
          <w:szCs w:val="16"/>
        </w:rPr>
      </w:pPr>
      <w:r w:rsidRPr="005C2364">
        <w:rPr>
          <w:sz w:val="20"/>
          <w:szCs w:val="16"/>
        </w:rPr>
        <w:t>s 50 (a) and (b)</w:t>
      </w:r>
    </w:p>
    <w:p w14:paraId="1D2BC0CB" w14:textId="328FEC69" w:rsidR="009C27EC" w:rsidRPr="005C2364" w:rsidRDefault="009C27EC" w:rsidP="009C27EC">
      <w:pPr>
        <w:pStyle w:val="direction"/>
      </w:pPr>
      <w:r w:rsidRPr="005C2364">
        <w:t>substitute</w:t>
      </w:r>
    </w:p>
    <w:p w14:paraId="3987B263" w14:textId="17D1DC67" w:rsidR="009C27EC" w:rsidRPr="005C2364" w:rsidRDefault="00475351" w:rsidP="009C27EC">
      <w:pPr>
        <w:pStyle w:val="Amainreturn"/>
        <w:rPr>
          <w:sz w:val="20"/>
          <w:szCs w:val="16"/>
        </w:rPr>
      </w:pPr>
      <w:r w:rsidRPr="005C2364">
        <w:rPr>
          <w:sz w:val="20"/>
          <w:szCs w:val="16"/>
        </w:rPr>
        <w:t>s</w:t>
      </w:r>
      <w:r w:rsidR="009C27EC" w:rsidRPr="005C2364">
        <w:rPr>
          <w:sz w:val="20"/>
          <w:szCs w:val="16"/>
        </w:rPr>
        <w:t xml:space="preserve"> 50 (a), (b) or (ba)</w:t>
      </w:r>
    </w:p>
    <w:p w14:paraId="45B3FD3A" w14:textId="6B20214C" w:rsidR="00475351" w:rsidRPr="005C2364" w:rsidRDefault="00185710" w:rsidP="00185710">
      <w:pPr>
        <w:pStyle w:val="ShadedSchClause"/>
      </w:pPr>
      <w:bookmarkStart w:id="91" w:name="_Toc239866790"/>
      <w:r w:rsidRPr="00185710">
        <w:rPr>
          <w:rStyle w:val="CharSectNo"/>
        </w:rPr>
        <w:t>[1.6]</w:t>
      </w:r>
      <w:r w:rsidRPr="005C2364">
        <w:tab/>
      </w:r>
      <w:r w:rsidR="00475351" w:rsidRPr="005C2364">
        <w:t>Section 48 (5), note</w:t>
      </w:r>
      <w:bookmarkEnd w:id="91"/>
    </w:p>
    <w:p w14:paraId="25067303" w14:textId="77777777" w:rsidR="00475351" w:rsidRPr="005C2364" w:rsidRDefault="00475351" w:rsidP="00475351">
      <w:pPr>
        <w:pStyle w:val="direction"/>
      </w:pPr>
      <w:r w:rsidRPr="005C2364">
        <w:t>omit</w:t>
      </w:r>
    </w:p>
    <w:p w14:paraId="037704DF" w14:textId="77777777" w:rsidR="00475351" w:rsidRPr="005C2364" w:rsidRDefault="00475351" w:rsidP="00475351">
      <w:pPr>
        <w:pStyle w:val="Amainreturn"/>
        <w:rPr>
          <w:sz w:val="20"/>
          <w:szCs w:val="16"/>
        </w:rPr>
      </w:pPr>
      <w:r w:rsidRPr="005C2364">
        <w:rPr>
          <w:sz w:val="20"/>
          <w:szCs w:val="16"/>
        </w:rPr>
        <w:t>s 50 (a) and (b)</w:t>
      </w:r>
    </w:p>
    <w:p w14:paraId="08029D22" w14:textId="77777777" w:rsidR="00475351" w:rsidRPr="005C2364" w:rsidRDefault="00475351" w:rsidP="00475351">
      <w:pPr>
        <w:pStyle w:val="direction"/>
      </w:pPr>
      <w:r w:rsidRPr="005C2364">
        <w:t>substitute</w:t>
      </w:r>
    </w:p>
    <w:p w14:paraId="6752C4B7" w14:textId="286BBA0A" w:rsidR="00475351" w:rsidRPr="005C2364" w:rsidRDefault="00475351" w:rsidP="00475351">
      <w:pPr>
        <w:pStyle w:val="Amainreturn"/>
        <w:rPr>
          <w:sz w:val="20"/>
          <w:szCs w:val="16"/>
        </w:rPr>
      </w:pPr>
      <w:r w:rsidRPr="005C2364">
        <w:rPr>
          <w:sz w:val="20"/>
          <w:szCs w:val="16"/>
        </w:rPr>
        <w:t>s 50 (a), (b) or (ba)</w:t>
      </w:r>
    </w:p>
    <w:p w14:paraId="6222B50A" w14:textId="3622ABA8" w:rsidR="007B0899" w:rsidRPr="005C2364" w:rsidRDefault="00185710" w:rsidP="00185710">
      <w:pPr>
        <w:pStyle w:val="ShadedSchClause"/>
      </w:pPr>
      <w:bookmarkStart w:id="92" w:name="_Toc239866791"/>
      <w:r w:rsidRPr="00185710">
        <w:rPr>
          <w:rStyle w:val="CharSectNo"/>
        </w:rPr>
        <w:t>[1.7]</w:t>
      </w:r>
      <w:r w:rsidRPr="005C2364">
        <w:tab/>
      </w:r>
      <w:r w:rsidR="007B0899" w:rsidRPr="005C2364">
        <w:t>New section 50 (ba)</w:t>
      </w:r>
      <w:bookmarkEnd w:id="92"/>
    </w:p>
    <w:p w14:paraId="52110DA1" w14:textId="411FAF77" w:rsidR="007B0899" w:rsidRPr="005C2364" w:rsidRDefault="007B0899" w:rsidP="007B0899">
      <w:pPr>
        <w:pStyle w:val="direction"/>
      </w:pPr>
      <w:r w:rsidRPr="005C2364">
        <w:t>insert</w:t>
      </w:r>
    </w:p>
    <w:p w14:paraId="1CBAE1C3" w14:textId="2853E414" w:rsidR="007B0899" w:rsidRPr="005C2364" w:rsidRDefault="007B0899" w:rsidP="007B0899">
      <w:pPr>
        <w:pStyle w:val="Ipara"/>
      </w:pPr>
      <w:r w:rsidRPr="005C2364">
        <w:tab/>
        <w:t>(ba)</w:t>
      </w:r>
      <w:r w:rsidRPr="005C2364">
        <w:tab/>
        <w:t xml:space="preserve">the condition that the licence-holder must comply with the </w:t>
      </w:r>
      <w:hyperlink r:id="rId62" w:tooltip="A1999-46" w:history="1">
        <w:r w:rsidR="00E23CDB" w:rsidRPr="00E23CDB">
          <w:rPr>
            <w:rStyle w:val="charCitHyperlinkAbbrev"/>
          </w:rPr>
          <w:t>Control Act</w:t>
        </w:r>
      </w:hyperlink>
      <w:r w:rsidRPr="005C2364">
        <w:t xml:space="preserve">, </w:t>
      </w:r>
      <w:r w:rsidR="0021262C" w:rsidRPr="005C2364">
        <w:t>part 3</w:t>
      </w:r>
      <w:r w:rsidR="00DE2BF9" w:rsidRPr="005C2364">
        <w:t xml:space="preserve"> (</w:t>
      </w:r>
      <w:r w:rsidR="0021262C" w:rsidRPr="005C2364">
        <w:t>Gambling harm</w:t>
      </w:r>
      <w:r w:rsidR="00DE2BF9" w:rsidRPr="005C2364">
        <w:t>)</w:t>
      </w:r>
      <w:r w:rsidRPr="005C2364">
        <w:t>;</w:t>
      </w:r>
    </w:p>
    <w:p w14:paraId="455C98DF" w14:textId="059166D5" w:rsidR="009C27EC" w:rsidRPr="005C2364" w:rsidRDefault="00185710" w:rsidP="00185710">
      <w:pPr>
        <w:pStyle w:val="ShadedSchClause"/>
      </w:pPr>
      <w:bookmarkStart w:id="93" w:name="_Toc239866792"/>
      <w:r w:rsidRPr="00185710">
        <w:rPr>
          <w:rStyle w:val="CharSectNo"/>
        </w:rPr>
        <w:t>[1.8]</w:t>
      </w:r>
      <w:r w:rsidRPr="005C2364">
        <w:tab/>
      </w:r>
      <w:r w:rsidR="009C27EC" w:rsidRPr="005C2364">
        <w:t>Section 51 (5)</w:t>
      </w:r>
      <w:bookmarkEnd w:id="93"/>
    </w:p>
    <w:p w14:paraId="1E2666A6" w14:textId="7A2F2077" w:rsidR="009C27EC" w:rsidRPr="005C2364" w:rsidRDefault="009C27EC" w:rsidP="009C27EC">
      <w:pPr>
        <w:pStyle w:val="direction"/>
      </w:pPr>
      <w:r w:rsidRPr="005C2364">
        <w:t>omit</w:t>
      </w:r>
    </w:p>
    <w:p w14:paraId="23CE06CB" w14:textId="15BF0520" w:rsidR="009C27EC" w:rsidRPr="005C2364" w:rsidRDefault="009C27EC" w:rsidP="009C27EC">
      <w:pPr>
        <w:pStyle w:val="Amainreturn"/>
      </w:pPr>
      <w:r w:rsidRPr="005C2364">
        <w:t>section 50 (a) or (b)</w:t>
      </w:r>
    </w:p>
    <w:p w14:paraId="5CA1763F" w14:textId="39423E15" w:rsidR="009C27EC" w:rsidRPr="005C2364" w:rsidRDefault="009C27EC" w:rsidP="009C27EC">
      <w:pPr>
        <w:pStyle w:val="direction"/>
      </w:pPr>
      <w:r w:rsidRPr="005C2364">
        <w:t>substitute</w:t>
      </w:r>
    </w:p>
    <w:p w14:paraId="6C01BBC0" w14:textId="30B01842" w:rsidR="009C27EC" w:rsidRPr="005C2364" w:rsidRDefault="009C27EC" w:rsidP="009C27EC">
      <w:pPr>
        <w:pStyle w:val="Amainreturn"/>
      </w:pPr>
      <w:r w:rsidRPr="005C2364">
        <w:t>section 50 (a), (b) or (ba)</w:t>
      </w:r>
    </w:p>
    <w:p w14:paraId="7A769CEE" w14:textId="7300ED02" w:rsidR="00ED38F9" w:rsidRPr="005C2364" w:rsidRDefault="00185710" w:rsidP="00185710">
      <w:pPr>
        <w:pStyle w:val="ShadedSchClause"/>
      </w:pPr>
      <w:bookmarkStart w:id="94" w:name="_Toc239866793"/>
      <w:r w:rsidRPr="00185710">
        <w:rPr>
          <w:rStyle w:val="CharSectNo"/>
        </w:rPr>
        <w:lastRenderedPageBreak/>
        <w:t>[1.9]</w:t>
      </w:r>
      <w:r w:rsidRPr="005C2364">
        <w:tab/>
      </w:r>
      <w:r w:rsidR="00ED38F9" w:rsidRPr="005C2364">
        <w:t>Section 82 (2), note</w:t>
      </w:r>
      <w:bookmarkEnd w:id="94"/>
    </w:p>
    <w:p w14:paraId="2BA56F48" w14:textId="04AAE790" w:rsidR="005D1550" w:rsidRPr="005C2364" w:rsidRDefault="005D1550" w:rsidP="005D1550">
      <w:pPr>
        <w:pStyle w:val="direction"/>
      </w:pPr>
      <w:r w:rsidRPr="005C2364">
        <w:t>substitute</w:t>
      </w:r>
    </w:p>
    <w:p w14:paraId="3A1E5E94" w14:textId="7CE1F182" w:rsidR="00F0359D" w:rsidRPr="005C2364" w:rsidRDefault="00F0359D" w:rsidP="00F0359D">
      <w:pPr>
        <w:pStyle w:val="aNote"/>
      </w:pPr>
      <w:r w:rsidRPr="00D40F53">
        <w:rPr>
          <w:rStyle w:val="charItals"/>
        </w:rPr>
        <w:t>Note</w:t>
      </w:r>
      <w:r w:rsidRPr="00D40F53">
        <w:rPr>
          <w:rStyle w:val="charItals"/>
        </w:rPr>
        <w:tab/>
      </w:r>
      <w:r w:rsidRPr="005C2364">
        <w:t xml:space="preserve">A person may also be excluded from the casino under the </w:t>
      </w:r>
      <w:hyperlink r:id="rId63" w:tooltip="A1999-46" w:history="1">
        <w:r w:rsidR="00E23CDB" w:rsidRPr="00E23CDB">
          <w:rPr>
            <w:rStyle w:val="charCitHyperlinkAbbrev"/>
          </w:rPr>
          <w:t>Control Act</w:t>
        </w:r>
      </w:hyperlink>
      <w:r w:rsidRPr="005C2364">
        <w:t>, div 3.5 (Exclusion from gambling).</w:t>
      </w:r>
    </w:p>
    <w:p w14:paraId="08619A2F" w14:textId="7A784521" w:rsidR="00CB3E5C" w:rsidRPr="005C2364" w:rsidRDefault="00185710" w:rsidP="00185710">
      <w:pPr>
        <w:pStyle w:val="ShadedSchClause"/>
      </w:pPr>
      <w:bookmarkStart w:id="95" w:name="_Toc239866794"/>
      <w:r w:rsidRPr="00185710">
        <w:rPr>
          <w:rStyle w:val="CharSectNo"/>
        </w:rPr>
        <w:t>[1.10]</w:t>
      </w:r>
      <w:r w:rsidRPr="005C2364">
        <w:tab/>
      </w:r>
      <w:r w:rsidR="00CB3E5C" w:rsidRPr="005C2364">
        <w:t>Section 140 (2) (a) (iii)</w:t>
      </w:r>
      <w:bookmarkEnd w:id="95"/>
    </w:p>
    <w:p w14:paraId="2364C4C8" w14:textId="77777777" w:rsidR="00CB3E5C" w:rsidRPr="005C2364" w:rsidRDefault="00CB3E5C" w:rsidP="00CB3E5C">
      <w:pPr>
        <w:pStyle w:val="direction"/>
      </w:pPr>
      <w:r w:rsidRPr="005C2364">
        <w:t>omit</w:t>
      </w:r>
    </w:p>
    <w:p w14:paraId="7187445E" w14:textId="240C0E81" w:rsidR="00CB3E5C" w:rsidRPr="005C2364" w:rsidRDefault="00CB3E5C" w:rsidP="00CB3E5C">
      <w:pPr>
        <w:pStyle w:val="Amainreturn"/>
      </w:pPr>
      <w:r w:rsidRPr="005C2364">
        <w:t>section 22</w:t>
      </w:r>
    </w:p>
    <w:p w14:paraId="5F6302A0" w14:textId="7468A257" w:rsidR="00CB3E5C" w:rsidRPr="005C2364" w:rsidRDefault="00CB3E5C" w:rsidP="00CB3E5C">
      <w:pPr>
        <w:pStyle w:val="direction"/>
      </w:pPr>
      <w:r w:rsidRPr="005C2364">
        <w:t>substitute</w:t>
      </w:r>
    </w:p>
    <w:p w14:paraId="6D455248" w14:textId="27B5594B" w:rsidR="00CB3E5C" w:rsidRPr="005C2364" w:rsidRDefault="00CB3E5C" w:rsidP="00CB3E5C">
      <w:pPr>
        <w:pStyle w:val="Amainreturn"/>
      </w:pPr>
      <w:r w:rsidRPr="005C2364">
        <w:t>section 22 (b)</w:t>
      </w:r>
    </w:p>
    <w:p w14:paraId="42792B75" w14:textId="7BB56F35" w:rsidR="004E7869" w:rsidRPr="005C2364" w:rsidRDefault="00185710" w:rsidP="00185710">
      <w:pPr>
        <w:pStyle w:val="ShadedSchClause"/>
      </w:pPr>
      <w:bookmarkStart w:id="96" w:name="_Toc239866795"/>
      <w:r w:rsidRPr="00185710">
        <w:rPr>
          <w:rStyle w:val="CharSectNo"/>
        </w:rPr>
        <w:t>[1.11]</w:t>
      </w:r>
      <w:r w:rsidRPr="005C2364">
        <w:tab/>
      </w:r>
      <w:r w:rsidR="004E7869" w:rsidRPr="005C2364">
        <w:t>Schedule 1, item 5</w:t>
      </w:r>
      <w:bookmarkEnd w:id="96"/>
    </w:p>
    <w:p w14:paraId="0EAECAA6" w14:textId="2DEBC082" w:rsidR="004E7869" w:rsidRPr="00D40F53" w:rsidRDefault="004E7869" w:rsidP="004E7869">
      <w:pPr>
        <w:pStyle w:val="direction"/>
        <w:spacing w:after="140"/>
      </w:pPr>
      <w:r w:rsidRPr="005C2364">
        <w:t>substitute</w:t>
      </w:r>
    </w:p>
    <w:tbl>
      <w:tblPr>
        <w:tblW w:w="7740"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000" w:firstRow="0" w:lastRow="0" w:firstColumn="0" w:lastColumn="0" w:noHBand="0" w:noVBand="0"/>
      </w:tblPr>
      <w:tblGrid>
        <w:gridCol w:w="1200"/>
        <w:gridCol w:w="1231"/>
        <w:gridCol w:w="2985"/>
        <w:gridCol w:w="2324"/>
      </w:tblGrid>
      <w:tr w:rsidR="004E7869" w:rsidRPr="005C2364" w14:paraId="52E80FE5" w14:textId="77777777" w:rsidTr="00070F16">
        <w:trPr>
          <w:cantSplit/>
        </w:trPr>
        <w:tc>
          <w:tcPr>
            <w:tcW w:w="1200" w:type="dxa"/>
          </w:tcPr>
          <w:p w14:paraId="6B38B808" w14:textId="77777777" w:rsidR="004E7869" w:rsidRPr="005C2364" w:rsidRDefault="004E7869" w:rsidP="00070F16">
            <w:pPr>
              <w:pStyle w:val="TableText10"/>
            </w:pPr>
            <w:r w:rsidRPr="005C2364">
              <w:t>5</w:t>
            </w:r>
          </w:p>
        </w:tc>
        <w:tc>
          <w:tcPr>
            <w:tcW w:w="1231" w:type="dxa"/>
          </w:tcPr>
          <w:p w14:paraId="79F8FA79" w14:textId="3D687BD6" w:rsidR="004E7869" w:rsidRPr="005C2364" w:rsidRDefault="004E7869" w:rsidP="00070F16">
            <w:pPr>
              <w:pStyle w:val="TableText10"/>
            </w:pPr>
            <w:r w:rsidRPr="005C2364">
              <w:t>22 (b)</w:t>
            </w:r>
          </w:p>
        </w:tc>
        <w:tc>
          <w:tcPr>
            <w:tcW w:w="2985" w:type="dxa"/>
          </w:tcPr>
          <w:p w14:paraId="5FADDFA1" w14:textId="77777777" w:rsidR="004E7869" w:rsidRPr="005C2364" w:rsidRDefault="004E7869" w:rsidP="00070F16">
            <w:pPr>
              <w:pStyle w:val="TableText10"/>
            </w:pPr>
            <w:r w:rsidRPr="005C2364">
              <w:t>put condition on casino licence (other than when granting licence)</w:t>
            </w:r>
          </w:p>
        </w:tc>
        <w:tc>
          <w:tcPr>
            <w:tcW w:w="2324" w:type="dxa"/>
          </w:tcPr>
          <w:p w14:paraId="2C68FE14" w14:textId="77777777" w:rsidR="004E7869" w:rsidRPr="005C2364" w:rsidRDefault="004E7869" w:rsidP="00070F16">
            <w:pPr>
              <w:pStyle w:val="TableText10"/>
            </w:pPr>
            <w:r w:rsidRPr="005C2364">
              <w:t>licensee</w:t>
            </w:r>
          </w:p>
        </w:tc>
      </w:tr>
    </w:tbl>
    <w:p w14:paraId="0AD84A01" w14:textId="551E0512" w:rsidR="00C97CE6" w:rsidRPr="00185710" w:rsidRDefault="00185710" w:rsidP="00185710">
      <w:pPr>
        <w:pStyle w:val="Sched-Part"/>
      </w:pPr>
      <w:bookmarkStart w:id="97" w:name="_Toc239866796"/>
      <w:r w:rsidRPr="00185710">
        <w:rPr>
          <w:rStyle w:val="CharPartNo"/>
        </w:rPr>
        <w:t>Part 1.2</w:t>
      </w:r>
      <w:r w:rsidRPr="005C2364">
        <w:tab/>
      </w:r>
      <w:r w:rsidR="00C97CE6" w:rsidRPr="00185710">
        <w:rPr>
          <w:rStyle w:val="CharPartText"/>
        </w:rPr>
        <w:t>Gaming Machine Act 2004</w:t>
      </w:r>
      <w:bookmarkEnd w:id="97"/>
    </w:p>
    <w:p w14:paraId="28E274ED" w14:textId="7377C719" w:rsidR="00C97CE6" w:rsidRPr="005C2364" w:rsidRDefault="00185710" w:rsidP="00185710">
      <w:pPr>
        <w:pStyle w:val="ShadedSchClause"/>
      </w:pPr>
      <w:bookmarkStart w:id="98" w:name="_Toc239866797"/>
      <w:r w:rsidRPr="00185710">
        <w:rPr>
          <w:rStyle w:val="CharSectNo"/>
        </w:rPr>
        <w:t>[1.12]</w:t>
      </w:r>
      <w:r w:rsidRPr="005C2364">
        <w:tab/>
      </w:r>
      <w:r w:rsidR="00C97CE6" w:rsidRPr="005C2364">
        <w:t>New section 51</w:t>
      </w:r>
      <w:bookmarkEnd w:id="98"/>
    </w:p>
    <w:p w14:paraId="3968115A" w14:textId="69207253" w:rsidR="00C97CE6" w:rsidRPr="005C2364" w:rsidRDefault="00C97CE6" w:rsidP="00C97CE6">
      <w:pPr>
        <w:pStyle w:val="direction"/>
      </w:pPr>
      <w:r w:rsidRPr="005C2364">
        <w:t>insert</w:t>
      </w:r>
    </w:p>
    <w:p w14:paraId="46A72637" w14:textId="2F6EAC8C" w:rsidR="00C97CE6" w:rsidRPr="005C2364" w:rsidRDefault="00C97CE6" w:rsidP="00C97CE6">
      <w:pPr>
        <w:pStyle w:val="IH5Sec"/>
      </w:pPr>
      <w:r w:rsidRPr="005C2364">
        <w:t>51</w:t>
      </w:r>
      <w:r w:rsidRPr="005C2364">
        <w:tab/>
        <w:t xml:space="preserve">Licensee </w:t>
      </w:r>
      <w:r w:rsidR="00925E76" w:rsidRPr="005C2364">
        <w:t>must comply with</w:t>
      </w:r>
      <w:r w:rsidR="00900491" w:rsidRPr="005C2364">
        <w:t xml:space="preserve"> Control Act</w:t>
      </w:r>
      <w:r w:rsidR="00925E76" w:rsidRPr="005C2364">
        <w:t>,</w:t>
      </w:r>
      <w:r w:rsidR="00DE2BF9" w:rsidRPr="005C2364">
        <w:t xml:space="preserve"> </w:t>
      </w:r>
      <w:r w:rsidR="003439B1" w:rsidRPr="005C2364">
        <w:t>pt</w:t>
      </w:r>
      <w:r w:rsidR="00DE2BF9" w:rsidRPr="005C2364">
        <w:t xml:space="preserve"> 3</w:t>
      </w:r>
    </w:p>
    <w:p w14:paraId="3B8FF546" w14:textId="70463ABF" w:rsidR="00900491" w:rsidRPr="005C2364" w:rsidRDefault="00900491" w:rsidP="00900491">
      <w:pPr>
        <w:pStyle w:val="Amainreturn"/>
      </w:pPr>
      <w:r w:rsidRPr="005C2364">
        <w:t xml:space="preserve">It is a condition of a licence that the licensee </w:t>
      </w:r>
      <w:r w:rsidR="00925E76" w:rsidRPr="005C2364">
        <w:t xml:space="preserve">comply with the </w:t>
      </w:r>
      <w:hyperlink r:id="rId64" w:tooltip="A1999-46" w:history="1">
        <w:r w:rsidR="00E23CDB" w:rsidRPr="00E23CDB">
          <w:rPr>
            <w:rStyle w:val="charCitHyperlinkAbbrev"/>
          </w:rPr>
          <w:t>Control Act</w:t>
        </w:r>
      </w:hyperlink>
      <w:r w:rsidR="00925E76" w:rsidRPr="005C2364">
        <w:t xml:space="preserve">, </w:t>
      </w:r>
      <w:r w:rsidR="003439B1" w:rsidRPr="005C2364">
        <w:t>part 3</w:t>
      </w:r>
      <w:r w:rsidR="00DE2BF9" w:rsidRPr="005C2364">
        <w:t xml:space="preserve"> (</w:t>
      </w:r>
      <w:r w:rsidR="003439B1" w:rsidRPr="005C2364">
        <w:t>Gambling harm</w:t>
      </w:r>
      <w:r w:rsidR="00DE2BF9" w:rsidRPr="005C2364">
        <w:t>)</w:t>
      </w:r>
      <w:r w:rsidR="00925E76" w:rsidRPr="005C2364">
        <w:t>.</w:t>
      </w:r>
    </w:p>
    <w:p w14:paraId="4C316D7E" w14:textId="055D9DB4" w:rsidR="00900491" w:rsidRPr="005C2364" w:rsidRDefault="00185710" w:rsidP="00185710">
      <w:pPr>
        <w:pStyle w:val="ShadedSchClause"/>
      </w:pPr>
      <w:bookmarkStart w:id="99" w:name="_Toc239866798"/>
      <w:r w:rsidRPr="00185710">
        <w:rPr>
          <w:rStyle w:val="CharSectNo"/>
        </w:rPr>
        <w:t>[1.13]</w:t>
      </w:r>
      <w:r w:rsidRPr="005C2364">
        <w:tab/>
      </w:r>
      <w:r w:rsidR="00845B67" w:rsidRPr="005C2364">
        <w:t>New s</w:t>
      </w:r>
      <w:r w:rsidR="00900491" w:rsidRPr="005C2364">
        <w:t>ection 57 (1) (c</w:t>
      </w:r>
      <w:r w:rsidR="00845B67" w:rsidRPr="005C2364">
        <w:t>a</w:t>
      </w:r>
      <w:r w:rsidR="00900491" w:rsidRPr="005C2364">
        <w:t>)</w:t>
      </w:r>
      <w:bookmarkEnd w:id="99"/>
    </w:p>
    <w:p w14:paraId="18F87594" w14:textId="0EC36205" w:rsidR="00900491" w:rsidRPr="005C2364" w:rsidRDefault="00900491" w:rsidP="00900491">
      <w:pPr>
        <w:pStyle w:val="direction"/>
      </w:pPr>
      <w:r w:rsidRPr="005C2364">
        <w:t>insert</w:t>
      </w:r>
    </w:p>
    <w:p w14:paraId="643337E1" w14:textId="4C92ACE8" w:rsidR="00900491" w:rsidRPr="005C2364" w:rsidRDefault="00845B67" w:rsidP="00845B67">
      <w:pPr>
        <w:pStyle w:val="Ipara"/>
      </w:pPr>
      <w:r w:rsidRPr="005C2364">
        <w:tab/>
        <w:t>(ca)</w:t>
      </w:r>
      <w:r w:rsidRPr="005C2364">
        <w:tab/>
        <w:t>the licensee has contravened a condition of their licence;</w:t>
      </w:r>
    </w:p>
    <w:p w14:paraId="0C0A5FFD" w14:textId="01466A03" w:rsidR="0025301F" w:rsidRPr="005C2364" w:rsidRDefault="00185710" w:rsidP="00185710">
      <w:pPr>
        <w:pStyle w:val="ShadedSchClause"/>
      </w:pPr>
      <w:bookmarkStart w:id="100" w:name="_Toc239866799"/>
      <w:r w:rsidRPr="00185710">
        <w:rPr>
          <w:rStyle w:val="CharSectNo"/>
        </w:rPr>
        <w:lastRenderedPageBreak/>
        <w:t>[1.14]</w:t>
      </w:r>
      <w:r w:rsidRPr="005C2364">
        <w:tab/>
      </w:r>
      <w:r w:rsidR="0025301F" w:rsidRPr="005C2364">
        <w:t>Section 127K (2) (a)</w:t>
      </w:r>
      <w:bookmarkEnd w:id="100"/>
    </w:p>
    <w:p w14:paraId="0DED6D0C" w14:textId="456752B1" w:rsidR="0025301F" w:rsidRPr="005C2364" w:rsidRDefault="0025301F" w:rsidP="0025301F">
      <w:pPr>
        <w:pStyle w:val="direction"/>
      </w:pPr>
      <w:r w:rsidRPr="005C2364">
        <w:t>omit</w:t>
      </w:r>
    </w:p>
    <w:p w14:paraId="4551ECDA" w14:textId="2D034D07" w:rsidR="0025301F" w:rsidRPr="005C2364" w:rsidRDefault="0025301F" w:rsidP="0025301F">
      <w:pPr>
        <w:pStyle w:val="Amainreturn"/>
      </w:pPr>
      <w:r w:rsidRPr="005C2364">
        <w:t>problem gamblers</w:t>
      </w:r>
    </w:p>
    <w:p w14:paraId="38E7CDD8" w14:textId="2FD0AEE9" w:rsidR="0025301F" w:rsidRPr="005C2364" w:rsidRDefault="0025301F" w:rsidP="0025301F">
      <w:pPr>
        <w:pStyle w:val="direction"/>
      </w:pPr>
      <w:r w:rsidRPr="005C2364">
        <w:t>substitute</w:t>
      </w:r>
    </w:p>
    <w:p w14:paraId="7FBADA65" w14:textId="1179EBFC" w:rsidR="0025301F" w:rsidRPr="005C2364" w:rsidRDefault="00994895" w:rsidP="0025301F">
      <w:pPr>
        <w:pStyle w:val="Amainreturn"/>
      </w:pPr>
      <w:r w:rsidRPr="005C2364">
        <w:t>the risk of gambling harm to people</w:t>
      </w:r>
    </w:p>
    <w:p w14:paraId="080378A7" w14:textId="3B71368C" w:rsidR="00AB4C0C" w:rsidRPr="00185710" w:rsidRDefault="00185710" w:rsidP="00185710">
      <w:pPr>
        <w:pStyle w:val="Sched-Part"/>
      </w:pPr>
      <w:bookmarkStart w:id="101" w:name="_Toc239866800"/>
      <w:r w:rsidRPr="00185710">
        <w:rPr>
          <w:rStyle w:val="CharPartNo"/>
        </w:rPr>
        <w:t>Part 1.3</w:t>
      </w:r>
      <w:r w:rsidRPr="005C2364">
        <w:tab/>
      </w:r>
      <w:r w:rsidR="00AB4C0C" w:rsidRPr="00185710">
        <w:rPr>
          <w:rStyle w:val="CharPartText"/>
        </w:rPr>
        <w:t>Gaming Machine Regulation</w:t>
      </w:r>
      <w:r w:rsidR="00DE3CB8" w:rsidRPr="00185710">
        <w:rPr>
          <w:rStyle w:val="CharPartText"/>
        </w:rPr>
        <w:t> </w:t>
      </w:r>
      <w:r w:rsidR="00AB4C0C" w:rsidRPr="00185710">
        <w:rPr>
          <w:rStyle w:val="CharPartText"/>
        </w:rPr>
        <w:t>2004</w:t>
      </w:r>
      <w:bookmarkEnd w:id="101"/>
    </w:p>
    <w:p w14:paraId="464D9084" w14:textId="580463B0" w:rsidR="00477C9A" w:rsidRPr="005C2364" w:rsidRDefault="00185710" w:rsidP="00185710">
      <w:pPr>
        <w:pStyle w:val="ShadedSchClause"/>
      </w:pPr>
      <w:bookmarkStart w:id="102" w:name="_Toc239866801"/>
      <w:r w:rsidRPr="00185710">
        <w:rPr>
          <w:rStyle w:val="CharSectNo"/>
        </w:rPr>
        <w:t>[1.15]</w:t>
      </w:r>
      <w:r w:rsidRPr="005C2364">
        <w:tab/>
      </w:r>
      <w:r w:rsidR="00477C9A" w:rsidRPr="005C2364">
        <w:t>Section 33 (1) (a)</w:t>
      </w:r>
      <w:bookmarkEnd w:id="102"/>
    </w:p>
    <w:p w14:paraId="684EAE23" w14:textId="5A337230" w:rsidR="00477C9A" w:rsidRPr="005C2364" w:rsidRDefault="00477C9A" w:rsidP="00477C9A">
      <w:pPr>
        <w:pStyle w:val="direction"/>
      </w:pPr>
      <w:r w:rsidRPr="005C2364">
        <w:t>after</w:t>
      </w:r>
    </w:p>
    <w:p w14:paraId="46117C28" w14:textId="03522B41" w:rsidR="00477C9A" w:rsidRPr="005C2364" w:rsidRDefault="00477C9A" w:rsidP="00477C9A">
      <w:pPr>
        <w:pStyle w:val="Amainreturn"/>
      </w:pPr>
      <w:r w:rsidRPr="005C2364">
        <w:t>for use</w:t>
      </w:r>
    </w:p>
    <w:p w14:paraId="2076DD16" w14:textId="0B0C4C96" w:rsidR="00477C9A" w:rsidRPr="005C2364" w:rsidRDefault="00477C9A" w:rsidP="00477C9A">
      <w:pPr>
        <w:pStyle w:val="direction"/>
      </w:pPr>
      <w:r w:rsidRPr="005C2364">
        <w:t>insert</w:t>
      </w:r>
    </w:p>
    <w:p w14:paraId="27BDDA7D" w14:textId="6AFCF241" w:rsidR="00477C9A" w:rsidRPr="005C2364" w:rsidRDefault="00477C9A" w:rsidP="00477C9A">
      <w:pPr>
        <w:pStyle w:val="Amainreturn"/>
      </w:pPr>
      <w:r w:rsidRPr="005C2364">
        <w:t>for a gambling activity</w:t>
      </w:r>
    </w:p>
    <w:p w14:paraId="40F81090" w14:textId="1A194F50" w:rsidR="00AB4C0C" w:rsidRPr="005C2364" w:rsidRDefault="00185710" w:rsidP="00185710">
      <w:pPr>
        <w:pStyle w:val="ShadedSchClause"/>
      </w:pPr>
      <w:bookmarkStart w:id="103" w:name="_Toc239866802"/>
      <w:r w:rsidRPr="00185710">
        <w:rPr>
          <w:rStyle w:val="CharSectNo"/>
        </w:rPr>
        <w:t>[1.16]</w:t>
      </w:r>
      <w:r w:rsidRPr="005C2364">
        <w:tab/>
      </w:r>
      <w:r w:rsidR="00AB4C0C" w:rsidRPr="005C2364">
        <w:t>Section 33 (1) (b)</w:t>
      </w:r>
      <w:bookmarkEnd w:id="103"/>
    </w:p>
    <w:p w14:paraId="25DEC919" w14:textId="77777777" w:rsidR="000D0D1D" w:rsidRPr="005C2364" w:rsidRDefault="000D0D1D" w:rsidP="000D0D1D">
      <w:pPr>
        <w:pStyle w:val="direction"/>
      </w:pPr>
      <w:r w:rsidRPr="005C2364">
        <w:t>omit</w:t>
      </w:r>
    </w:p>
    <w:p w14:paraId="6ED58425" w14:textId="1617C0AC" w:rsidR="000D0D1D" w:rsidRPr="005C2364" w:rsidRDefault="00477C9A" w:rsidP="000D0D1D">
      <w:pPr>
        <w:pStyle w:val="Amainreturn"/>
        <w:rPr>
          <w:szCs w:val="24"/>
        </w:rPr>
      </w:pPr>
      <w:r w:rsidRPr="005C2364">
        <w:rPr>
          <w:szCs w:val="24"/>
        </w:rPr>
        <w:t xml:space="preserve">gambling at the premises under the </w:t>
      </w:r>
      <w:r w:rsidR="00D40F53" w:rsidRPr="00EB75CA">
        <w:rPr>
          <w:i/>
        </w:rPr>
        <w:t>Gambling and Racing Control (Code of Practice) Regulation 2002</w:t>
      </w:r>
      <w:r w:rsidR="000D0D1D" w:rsidRPr="005C2364">
        <w:rPr>
          <w:szCs w:val="24"/>
        </w:rPr>
        <w:t>, sch</w:t>
      </w:r>
      <w:r w:rsidR="006B0592" w:rsidRPr="005C2364">
        <w:rPr>
          <w:szCs w:val="24"/>
        </w:rPr>
        <w:t>edule</w:t>
      </w:r>
      <w:r w:rsidR="000D0D1D" w:rsidRPr="005C2364">
        <w:rPr>
          <w:szCs w:val="24"/>
        </w:rPr>
        <w:t xml:space="preserve"> 1, </w:t>
      </w:r>
      <w:r w:rsidR="004862B6" w:rsidRPr="005C2364">
        <w:rPr>
          <w:szCs w:val="24"/>
        </w:rPr>
        <w:t>division</w:t>
      </w:r>
      <w:r w:rsidR="00560639" w:rsidRPr="005C2364">
        <w:rPr>
          <w:szCs w:val="24"/>
        </w:rPr>
        <w:t> </w:t>
      </w:r>
      <w:r w:rsidR="004862B6" w:rsidRPr="005C2364">
        <w:rPr>
          <w:szCs w:val="24"/>
        </w:rPr>
        <w:t>1.2.3</w:t>
      </w:r>
      <w:r w:rsidR="000D0D1D" w:rsidRPr="005C2364">
        <w:rPr>
          <w:szCs w:val="24"/>
        </w:rPr>
        <w:t xml:space="preserve"> (Exclusion </w:t>
      </w:r>
      <w:r w:rsidR="004862B6" w:rsidRPr="005C2364">
        <w:rPr>
          <w:szCs w:val="24"/>
        </w:rPr>
        <w:t>from gambling generally</w:t>
      </w:r>
      <w:r w:rsidR="000D0D1D" w:rsidRPr="005C2364">
        <w:rPr>
          <w:szCs w:val="24"/>
        </w:rPr>
        <w:t>)</w:t>
      </w:r>
    </w:p>
    <w:p w14:paraId="103B64E6" w14:textId="77777777" w:rsidR="000D0D1D" w:rsidRPr="005C2364" w:rsidRDefault="000D0D1D" w:rsidP="000D0D1D">
      <w:pPr>
        <w:pStyle w:val="direction"/>
        <w:rPr>
          <w:szCs w:val="24"/>
        </w:rPr>
      </w:pPr>
      <w:r w:rsidRPr="005C2364">
        <w:rPr>
          <w:szCs w:val="24"/>
        </w:rPr>
        <w:t>substitute</w:t>
      </w:r>
    </w:p>
    <w:p w14:paraId="519A7CEF" w14:textId="6BC682A1" w:rsidR="000D0D1D" w:rsidRPr="005C2364" w:rsidRDefault="00850449" w:rsidP="000D0D1D">
      <w:pPr>
        <w:pStyle w:val="Amainreturn"/>
        <w:rPr>
          <w:szCs w:val="24"/>
        </w:rPr>
      </w:pPr>
      <w:r w:rsidRPr="005C2364">
        <w:rPr>
          <w:szCs w:val="24"/>
        </w:rPr>
        <w:t>the</w:t>
      </w:r>
      <w:r w:rsidR="00477C9A" w:rsidRPr="005C2364">
        <w:rPr>
          <w:szCs w:val="24"/>
        </w:rPr>
        <w:t xml:space="preserve"> gambling activity under the </w:t>
      </w:r>
      <w:hyperlink r:id="rId65" w:tooltip="A1999-46" w:history="1">
        <w:r w:rsidR="00E23CDB" w:rsidRPr="00E23CDB">
          <w:rPr>
            <w:rStyle w:val="charCitHyperlinkAbbrev"/>
          </w:rPr>
          <w:t>Control Act</w:t>
        </w:r>
      </w:hyperlink>
      <w:r w:rsidR="000D0D1D" w:rsidRPr="005C2364">
        <w:rPr>
          <w:szCs w:val="24"/>
        </w:rPr>
        <w:t xml:space="preserve">, </w:t>
      </w:r>
      <w:r w:rsidR="00DE2BF9" w:rsidRPr="005C2364">
        <w:rPr>
          <w:szCs w:val="24"/>
        </w:rPr>
        <w:t>division</w:t>
      </w:r>
      <w:r w:rsidR="00560639" w:rsidRPr="005C2364">
        <w:rPr>
          <w:szCs w:val="24"/>
        </w:rPr>
        <w:t> </w:t>
      </w:r>
      <w:r w:rsidR="00DE2BF9" w:rsidRPr="005C2364">
        <w:rPr>
          <w:szCs w:val="24"/>
        </w:rPr>
        <w:t>3.</w:t>
      </w:r>
      <w:r w:rsidR="004B6BD5" w:rsidRPr="005C2364">
        <w:rPr>
          <w:szCs w:val="24"/>
        </w:rPr>
        <w:t>5</w:t>
      </w:r>
      <w:r w:rsidR="00DE2BF9" w:rsidRPr="005C2364">
        <w:rPr>
          <w:szCs w:val="24"/>
        </w:rPr>
        <w:t xml:space="preserve"> (Exclusion from gambling)</w:t>
      </w:r>
    </w:p>
    <w:p w14:paraId="47A6F18D" w14:textId="3DFC7B77" w:rsidR="00850449" w:rsidRPr="005C2364" w:rsidRDefault="00185710" w:rsidP="00185710">
      <w:pPr>
        <w:pStyle w:val="ShadedSchClause"/>
      </w:pPr>
      <w:bookmarkStart w:id="104" w:name="_Toc239866803"/>
      <w:r w:rsidRPr="00185710">
        <w:rPr>
          <w:rStyle w:val="CharSectNo"/>
        </w:rPr>
        <w:lastRenderedPageBreak/>
        <w:t>[1.17]</w:t>
      </w:r>
      <w:r w:rsidRPr="005C2364">
        <w:tab/>
      </w:r>
      <w:r w:rsidR="00850449" w:rsidRPr="005C2364">
        <w:t>Section 33 (2)</w:t>
      </w:r>
      <w:bookmarkEnd w:id="104"/>
    </w:p>
    <w:p w14:paraId="6A8D8104" w14:textId="77777777" w:rsidR="00850449" w:rsidRPr="005C2364" w:rsidRDefault="00850449" w:rsidP="00850449">
      <w:pPr>
        <w:pStyle w:val="direction"/>
      </w:pPr>
      <w:r w:rsidRPr="005C2364">
        <w:t>omit</w:t>
      </w:r>
    </w:p>
    <w:p w14:paraId="00942F56" w14:textId="6928E76B" w:rsidR="00850449" w:rsidRPr="005C2364" w:rsidRDefault="00850449" w:rsidP="00BA7EF8">
      <w:pPr>
        <w:pStyle w:val="Amainreturn"/>
        <w:keepNext/>
        <w:rPr>
          <w:szCs w:val="24"/>
        </w:rPr>
      </w:pPr>
      <w:r w:rsidRPr="005C2364">
        <w:rPr>
          <w:szCs w:val="24"/>
        </w:rPr>
        <w:t>gambling at the premises</w:t>
      </w:r>
    </w:p>
    <w:p w14:paraId="60C28CC3" w14:textId="229F0143" w:rsidR="00850449" w:rsidRPr="005C2364" w:rsidRDefault="00850449" w:rsidP="00850449">
      <w:pPr>
        <w:pStyle w:val="direction"/>
      </w:pPr>
      <w:r w:rsidRPr="005C2364">
        <w:t>substitute</w:t>
      </w:r>
    </w:p>
    <w:p w14:paraId="28DCFE61" w14:textId="165A9EE6" w:rsidR="00850449" w:rsidRPr="005C2364" w:rsidRDefault="00850449" w:rsidP="00850449">
      <w:pPr>
        <w:pStyle w:val="Amainreturn"/>
      </w:pPr>
      <w:r w:rsidRPr="005C2364">
        <w:t>the gambling activity</w:t>
      </w:r>
    </w:p>
    <w:p w14:paraId="43AE5D01" w14:textId="2511FBFA" w:rsidR="004E530E" w:rsidRPr="005C2364" w:rsidRDefault="00185710" w:rsidP="00185710">
      <w:pPr>
        <w:pStyle w:val="ShadedSchClause"/>
        <w:rPr>
          <w:b w:val="0"/>
          <w:bCs/>
        </w:rPr>
      </w:pPr>
      <w:bookmarkStart w:id="105" w:name="_Toc239866804"/>
      <w:r w:rsidRPr="00185710">
        <w:rPr>
          <w:rStyle w:val="CharSectNo"/>
        </w:rPr>
        <w:t>[1.18]</w:t>
      </w:r>
      <w:r w:rsidRPr="005C2364">
        <w:rPr>
          <w:bCs/>
        </w:rPr>
        <w:tab/>
      </w:r>
      <w:r w:rsidR="009441C8" w:rsidRPr="005C2364">
        <w:t>New section 33 (3)</w:t>
      </w:r>
      <w:bookmarkEnd w:id="105"/>
    </w:p>
    <w:p w14:paraId="57D5F12C" w14:textId="037AF3EF" w:rsidR="004E530E" w:rsidRPr="005C2364" w:rsidRDefault="00563B7A" w:rsidP="004E530E">
      <w:pPr>
        <w:pStyle w:val="direction"/>
      </w:pPr>
      <w:r w:rsidRPr="005C2364">
        <w:t xml:space="preserve">after the examples, </w:t>
      </w:r>
      <w:r w:rsidR="004E530E" w:rsidRPr="005C2364">
        <w:t>insert</w:t>
      </w:r>
    </w:p>
    <w:p w14:paraId="639BDE81" w14:textId="0BD0C073" w:rsidR="009441C8" w:rsidRPr="005C2364" w:rsidRDefault="009441C8" w:rsidP="00BA7EF8">
      <w:pPr>
        <w:pStyle w:val="IMain"/>
      </w:pPr>
      <w:r w:rsidRPr="005C2364">
        <w:tab/>
        <w:t>(3)</w:t>
      </w:r>
      <w:r w:rsidRPr="005C2364">
        <w:tab/>
        <w:t>In this section:</w:t>
      </w:r>
    </w:p>
    <w:p w14:paraId="4B4A0E68" w14:textId="24C9EF05" w:rsidR="004E530E" w:rsidRPr="005C2364" w:rsidRDefault="004E530E" w:rsidP="00185710">
      <w:pPr>
        <w:pStyle w:val="aDef"/>
      </w:pPr>
      <w:r w:rsidRPr="00D40F53">
        <w:rPr>
          <w:rStyle w:val="charBoldItals"/>
        </w:rPr>
        <w:t>gambling activity</w:t>
      </w:r>
      <w:r w:rsidRPr="005C2364">
        <w:rPr>
          <w:bCs/>
          <w:iCs/>
        </w:rPr>
        <w:t xml:space="preserve">—see the </w:t>
      </w:r>
      <w:hyperlink r:id="rId66" w:tooltip="A1999-46" w:history="1">
        <w:r w:rsidR="00E23CDB" w:rsidRPr="00E23CDB">
          <w:rPr>
            <w:rStyle w:val="charCitHyperlinkAbbrev"/>
          </w:rPr>
          <w:t>Control Act</w:t>
        </w:r>
      </w:hyperlink>
      <w:r w:rsidRPr="005C2364">
        <w:rPr>
          <w:bCs/>
          <w:iCs/>
        </w:rPr>
        <w:t>, section</w:t>
      </w:r>
      <w:r w:rsidR="003D7133" w:rsidRPr="005C2364">
        <w:rPr>
          <w:bCs/>
          <w:iCs/>
        </w:rPr>
        <w:t xml:space="preserve"> </w:t>
      </w:r>
      <w:r w:rsidRPr="005C2364">
        <w:rPr>
          <w:bCs/>
          <w:iCs/>
        </w:rPr>
        <w:t>17</w:t>
      </w:r>
      <w:r w:rsidR="006B0592" w:rsidRPr="005C2364">
        <w:rPr>
          <w:bCs/>
          <w:iCs/>
        </w:rPr>
        <w:t>A</w:t>
      </w:r>
      <w:r w:rsidRPr="005C2364">
        <w:rPr>
          <w:bCs/>
          <w:iCs/>
        </w:rPr>
        <w:t>.</w:t>
      </w:r>
    </w:p>
    <w:p w14:paraId="6C366DBA" w14:textId="26D3C3F9" w:rsidR="009441C8" w:rsidRPr="005C2364" w:rsidRDefault="00185710" w:rsidP="00185710">
      <w:pPr>
        <w:pStyle w:val="ShadedSchClause"/>
      </w:pPr>
      <w:bookmarkStart w:id="106" w:name="_Toc239866805"/>
      <w:r w:rsidRPr="00185710">
        <w:rPr>
          <w:rStyle w:val="CharSectNo"/>
        </w:rPr>
        <w:t>[1.19]</w:t>
      </w:r>
      <w:r w:rsidRPr="005C2364">
        <w:tab/>
      </w:r>
      <w:r w:rsidR="009441C8" w:rsidRPr="005C2364">
        <w:t>New section 67 (4)</w:t>
      </w:r>
      <w:bookmarkEnd w:id="106"/>
    </w:p>
    <w:p w14:paraId="6A3ACFC2" w14:textId="78304682" w:rsidR="009441C8" w:rsidRPr="005C2364" w:rsidRDefault="009441C8" w:rsidP="009441C8">
      <w:pPr>
        <w:pStyle w:val="direction"/>
      </w:pPr>
      <w:r w:rsidRPr="005C2364">
        <w:t>insert</w:t>
      </w:r>
    </w:p>
    <w:p w14:paraId="38B9AA94" w14:textId="681B4E96" w:rsidR="009441C8" w:rsidRPr="005C2364" w:rsidRDefault="009441C8" w:rsidP="00BA7EF8">
      <w:pPr>
        <w:pStyle w:val="IMain"/>
      </w:pPr>
      <w:r w:rsidRPr="005C2364">
        <w:tab/>
        <w:t>(4)</w:t>
      </w:r>
      <w:r w:rsidRPr="005C2364">
        <w:tab/>
        <w:t>In this section:</w:t>
      </w:r>
    </w:p>
    <w:p w14:paraId="45D1BD17" w14:textId="38121126" w:rsidR="009441C8" w:rsidRPr="005C2364" w:rsidRDefault="009441C8" w:rsidP="00185710">
      <w:pPr>
        <w:pStyle w:val="aDef"/>
      </w:pPr>
      <w:r w:rsidRPr="00D40F53">
        <w:rPr>
          <w:rStyle w:val="charBoldItals"/>
        </w:rPr>
        <w:t>gambling activity</w:t>
      </w:r>
      <w:r w:rsidRPr="005C2364">
        <w:rPr>
          <w:bCs/>
          <w:iCs/>
        </w:rPr>
        <w:t xml:space="preserve">—see the </w:t>
      </w:r>
      <w:hyperlink r:id="rId67" w:tooltip="A1999-46" w:history="1">
        <w:r w:rsidR="00E23CDB" w:rsidRPr="00E23CDB">
          <w:rPr>
            <w:rStyle w:val="charCitHyperlinkAbbrev"/>
          </w:rPr>
          <w:t>Control Act</w:t>
        </w:r>
      </w:hyperlink>
      <w:r w:rsidRPr="005C2364">
        <w:rPr>
          <w:bCs/>
          <w:iCs/>
        </w:rPr>
        <w:t>, section</w:t>
      </w:r>
      <w:r w:rsidR="003D7133" w:rsidRPr="005C2364">
        <w:rPr>
          <w:bCs/>
          <w:iCs/>
        </w:rPr>
        <w:t xml:space="preserve"> </w:t>
      </w:r>
      <w:r w:rsidRPr="005C2364">
        <w:rPr>
          <w:bCs/>
          <w:iCs/>
        </w:rPr>
        <w:t>17</w:t>
      </w:r>
      <w:r w:rsidR="006B0592" w:rsidRPr="005C2364">
        <w:rPr>
          <w:bCs/>
          <w:iCs/>
        </w:rPr>
        <w:t>A</w:t>
      </w:r>
      <w:r w:rsidRPr="005C2364">
        <w:rPr>
          <w:bCs/>
          <w:iCs/>
        </w:rPr>
        <w:t>.</w:t>
      </w:r>
    </w:p>
    <w:p w14:paraId="4435C695" w14:textId="03993004" w:rsidR="005145C3" w:rsidRPr="00185710" w:rsidRDefault="00185710" w:rsidP="00185710">
      <w:pPr>
        <w:pStyle w:val="Sched-Part"/>
      </w:pPr>
      <w:bookmarkStart w:id="107" w:name="_Toc239866806"/>
      <w:r w:rsidRPr="00185710">
        <w:rPr>
          <w:rStyle w:val="CharPartNo"/>
        </w:rPr>
        <w:t>Part 1.4</w:t>
      </w:r>
      <w:r w:rsidRPr="005C2364">
        <w:tab/>
      </w:r>
      <w:r w:rsidR="005145C3" w:rsidRPr="00185710">
        <w:rPr>
          <w:rStyle w:val="CharPartText"/>
        </w:rPr>
        <w:t>Race and Sports Bookmaking Act</w:t>
      </w:r>
      <w:r w:rsidR="00DE3CB8" w:rsidRPr="00185710">
        <w:rPr>
          <w:rStyle w:val="CharPartText"/>
        </w:rPr>
        <w:t> </w:t>
      </w:r>
      <w:r w:rsidR="005145C3" w:rsidRPr="00185710">
        <w:rPr>
          <w:rStyle w:val="CharPartText"/>
        </w:rPr>
        <w:t>2001</w:t>
      </w:r>
      <w:bookmarkEnd w:id="107"/>
    </w:p>
    <w:p w14:paraId="424E5457" w14:textId="747690AD" w:rsidR="005145C3" w:rsidRPr="005C2364" w:rsidRDefault="00185710" w:rsidP="00185710">
      <w:pPr>
        <w:pStyle w:val="ShadedSchClause"/>
      </w:pPr>
      <w:bookmarkStart w:id="108" w:name="_Toc239866807"/>
      <w:r w:rsidRPr="00185710">
        <w:rPr>
          <w:rStyle w:val="CharSectNo"/>
        </w:rPr>
        <w:t>[1.20]</w:t>
      </w:r>
      <w:r w:rsidRPr="005C2364">
        <w:tab/>
      </w:r>
      <w:r w:rsidR="005145C3" w:rsidRPr="005C2364">
        <w:t>Section 8 (6)</w:t>
      </w:r>
      <w:bookmarkEnd w:id="108"/>
    </w:p>
    <w:p w14:paraId="2F5BE8C8" w14:textId="0AE3D2B7" w:rsidR="005145C3" w:rsidRPr="005C2364" w:rsidRDefault="005145C3" w:rsidP="005145C3">
      <w:pPr>
        <w:pStyle w:val="direction"/>
      </w:pPr>
      <w:r w:rsidRPr="005C2364">
        <w:t>substitute</w:t>
      </w:r>
    </w:p>
    <w:p w14:paraId="50C1ED42" w14:textId="03B8F00E" w:rsidR="005145C3" w:rsidRPr="005C2364" w:rsidRDefault="00450A11" w:rsidP="00450A11">
      <w:pPr>
        <w:pStyle w:val="IMain"/>
      </w:pPr>
      <w:r w:rsidRPr="005C2364">
        <w:tab/>
        <w:t>(6)</w:t>
      </w:r>
      <w:r w:rsidRPr="005C2364">
        <w:tab/>
      </w:r>
      <w:r w:rsidR="005145C3" w:rsidRPr="005C2364">
        <w:t>It is a condition of a race bookmaking licence that the licensee must comply with the following:</w:t>
      </w:r>
    </w:p>
    <w:p w14:paraId="5489C0F6" w14:textId="324DC2F9" w:rsidR="005145C3" w:rsidRPr="005C2364" w:rsidRDefault="005145C3" w:rsidP="005145C3">
      <w:pPr>
        <w:pStyle w:val="Ipara"/>
      </w:pPr>
      <w:r w:rsidRPr="005C2364">
        <w:tab/>
        <w:t>(a)</w:t>
      </w:r>
      <w:r w:rsidRPr="005C2364">
        <w:tab/>
        <w:t>any notice given to the licensee under section</w:t>
      </w:r>
      <w:r w:rsidR="003D7133" w:rsidRPr="005C2364">
        <w:t> </w:t>
      </w:r>
      <w:r w:rsidRPr="005C2364">
        <w:t>91 (Amendment of security guarantee);</w:t>
      </w:r>
    </w:p>
    <w:p w14:paraId="7D94E6C5" w14:textId="3E7C9563" w:rsidR="005145C3" w:rsidRPr="005C2364" w:rsidRDefault="005145C3" w:rsidP="005145C3">
      <w:pPr>
        <w:pStyle w:val="Ipara"/>
      </w:pPr>
      <w:r w:rsidRPr="005C2364">
        <w:tab/>
        <w:t>(b)</w:t>
      </w:r>
      <w:r w:rsidRPr="005C2364">
        <w:tab/>
      </w:r>
      <w:r w:rsidR="00100538" w:rsidRPr="005C2364">
        <w:t xml:space="preserve">the </w:t>
      </w:r>
      <w:hyperlink r:id="rId68" w:tooltip="A1999-46" w:history="1">
        <w:r w:rsidR="00D40F53" w:rsidRPr="00D40F53">
          <w:rPr>
            <w:rStyle w:val="charCitHyperlinkItal"/>
          </w:rPr>
          <w:t>Gambling and Racing Control Act 1999</w:t>
        </w:r>
      </w:hyperlink>
      <w:r w:rsidR="00100538" w:rsidRPr="005C2364">
        <w:t xml:space="preserve">, </w:t>
      </w:r>
      <w:r w:rsidR="00C2066C" w:rsidRPr="005C2364">
        <w:t>part</w:t>
      </w:r>
      <w:r w:rsidR="003D7133" w:rsidRPr="005C2364">
        <w:t> </w:t>
      </w:r>
      <w:r w:rsidR="00C2066C" w:rsidRPr="005C2364">
        <w:t>3</w:t>
      </w:r>
      <w:r w:rsidR="00DE2BF9" w:rsidRPr="005C2364">
        <w:t xml:space="preserve"> (</w:t>
      </w:r>
      <w:r w:rsidR="00C2066C" w:rsidRPr="005C2364">
        <w:t>Gambling harm</w:t>
      </w:r>
      <w:r w:rsidR="00DE2BF9" w:rsidRPr="005C2364">
        <w:t>)</w:t>
      </w:r>
      <w:r w:rsidR="00100538" w:rsidRPr="005C2364">
        <w:t>.</w:t>
      </w:r>
    </w:p>
    <w:p w14:paraId="01CEDB28" w14:textId="4F546A15" w:rsidR="001B782E" w:rsidRPr="005C2364" w:rsidRDefault="00185710" w:rsidP="00185710">
      <w:pPr>
        <w:pStyle w:val="ShadedSchClause"/>
      </w:pPr>
      <w:bookmarkStart w:id="109" w:name="_Toc239866808"/>
      <w:r w:rsidRPr="00185710">
        <w:rPr>
          <w:rStyle w:val="CharSectNo"/>
        </w:rPr>
        <w:lastRenderedPageBreak/>
        <w:t>[1.21]</w:t>
      </w:r>
      <w:r w:rsidRPr="005C2364">
        <w:tab/>
      </w:r>
      <w:r w:rsidR="001B782E" w:rsidRPr="005C2364">
        <w:t>Section 14 (2)</w:t>
      </w:r>
      <w:bookmarkEnd w:id="109"/>
    </w:p>
    <w:p w14:paraId="4BD8EC5F" w14:textId="31B997AA" w:rsidR="001B782E" w:rsidRPr="005C2364" w:rsidRDefault="001B782E" w:rsidP="001B782E">
      <w:pPr>
        <w:pStyle w:val="direction"/>
      </w:pPr>
      <w:r w:rsidRPr="005C2364">
        <w:t>after</w:t>
      </w:r>
    </w:p>
    <w:p w14:paraId="5F7AC1ED" w14:textId="51963276" w:rsidR="001B782E" w:rsidRPr="005C2364" w:rsidRDefault="001B782E" w:rsidP="001B782E">
      <w:pPr>
        <w:pStyle w:val="Amainreturn"/>
      </w:pPr>
      <w:r w:rsidRPr="005C2364">
        <w:t>subject</w:t>
      </w:r>
    </w:p>
    <w:p w14:paraId="3B7D8FFD" w14:textId="5B09B95F" w:rsidR="001B782E" w:rsidRPr="005C2364" w:rsidRDefault="001B782E" w:rsidP="001B782E">
      <w:pPr>
        <w:pStyle w:val="direction"/>
      </w:pPr>
      <w:r w:rsidRPr="005C2364">
        <w:t>insert</w:t>
      </w:r>
    </w:p>
    <w:p w14:paraId="3EB76FE8" w14:textId="27AC6A2E" w:rsidR="001B782E" w:rsidRPr="005C2364" w:rsidRDefault="001B782E" w:rsidP="001B782E">
      <w:pPr>
        <w:pStyle w:val="Amainreturn"/>
      </w:pPr>
      <w:r w:rsidRPr="005C2364">
        <w:t>(other than the condition applying under subsection (7)</w:t>
      </w:r>
      <w:r w:rsidR="00444C01" w:rsidRPr="005C2364">
        <w:t>)</w:t>
      </w:r>
    </w:p>
    <w:p w14:paraId="3AE35FD8" w14:textId="0B9E3498" w:rsidR="00744398" w:rsidRPr="005C2364" w:rsidRDefault="00185710" w:rsidP="00185710">
      <w:pPr>
        <w:pStyle w:val="ShadedSchClause"/>
      </w:pPr>
      <w:bookmarkStart w:id="110" w:name="_Toc239866809"/>
      <w:r w:rsidRPr="00185710">
        <w:rPr>
          <w:rStyle w:val="CharSectNo"/>
        </w:rPr>
        <w:t>[1.22]</w:t>
      </w:r>
      <w:r w:rsidRPr="005C2364">
        <w:tab/>
      </w:r>
      <w:r w:rsidR="00744398" w:rsidRPr="005C2364">
        <w:t>New section 14 (7)</w:t>
      </w:r>
      <w:bookmarkEnd w:id="110"/>
    </w:p>
    <w:p w14:paraId="2CC8C085" w14:textId="2340F9C6" w:rsidR="00444C01" w:rsidRPr="005C2364" w:rsidRDefault="00444C01" w:rsidP="00444C01">
      <w:pPr>
        <w:pStyle w:val="direction"/>
      </w:pPr>
      <w:r w:rsidRPr="005C2364">
        <w:t>insert</w:t>
      </w:r>
    </w:p>
    <w:p w14:paraId="7E9CF707" w14:textId="46033521" w:rsidR="00444C01" w:rsidRPr="005C2364" w:rsidRDefault="00450A11" w:rsidP="00450A11">
      <w:pPr>
        <w:pStyle w:val="IMain"/>
      </w:pPr>
      <w:r w:rsidRPr="005C2364">
        <w:tab/>
        <w:t>(7)</w:t>
      </w:r>
      <w:r w:rsidRPr="005C2364">
        <w:tab/>
      </w:r>
      <w:r w:rsidR="00444C01" w:rsidRPr="005C2364">
        <w:t>It is a condition of a race bookmaker’s agent licence that the licensee must comply with the</w:t>
      </w:r>
      <w:r w:rsidR="00900277" w:rsidRPr="005C2364">
        <w:t xml:space="preserve"> </w:t>
      </w:r>
      <w:hyperlink r:id="rId69" w:tooltip="A1999-46" w:history="1">
        <w:r w:rsidR="00D40F53" w:rsidRPr="00D40F53">
          <w:rPr>
            <w:rStyle w:val="charCitHyperlinkItal"/>
          </w:rPr>
          <w:t>Gambling and Racing Control Act 1999</w:t>
        </w:r>
      </w:hyperlink>
      <w:r w:rsidR="00444C01" w:rsidRPr="005C2364">
        <w:t xml:space="preserve">, </w:t>
      </w:r>
      <w:r w:rsidR="00C2066C" w:rsidRPr="005C2364">
        <w:t xml:space="preserve">part 3 </w:t>
      </w:r>
      <w:r w:rsidR="00DE2BF9" w:rsidRPr="005C2364">
        <w:t>(</w:t>
      </w:r>
      <w:r w:rsidR="00C2066C" w:rsidRPr="005C2364">
        <w:t>Gambling harm</w:t>
      </w:r>
      <w:r w:rsidR="00DE2BF9" w:rsidRPr="005C2364">
        <w:t>)</w:t>
      </w:r>
      <w:r w:rsidR="00444C01" w:rsidRPr="005C2364">
        <w:t>.</w:t>
      </w:r>
    </w:p>
    <w:p w14:paraId="260C411E" w14:textId="12F63D66" w:rsidR="00444C01" w:rsidRPr="005C2364" w:rsidRDefault="00185710" w:rsidP="00185710">
      <w:pPr>
        <w:pStyle w:val="ShadedSchClause"/>
      </w:pPr>
      <w:bookmarkStart w:id="111" w:name="_Toc239866810"/>
      <w:r w:rsidRPr="00185710">
        <w:rPr>
          <w:rStyle w:val="CharSectNo"/>
        </w:rPr>
        <w:t>[1.23]</w:t>
      </w:r>
      <w:r w:rsidRPr="005C2364">
        <w:tab/>
      </w:r>
      <w:r w:rsidR="00444C01" w:rsidRPr="005C2364">
        <w:t>Section 27 (</w:t>
      </w:r>
      <w:r w:rsidR="00A311EF" w:rsidRPr="005C2364">
        <w:t>6</w:t>
      </w:r>
      <w:r w:rsidR="00444C01" w:rsidRPr="005C2364">
        <w:t>)</w:t>
      </w:r>
      <w:bookmarkEnd w:id="111"/>
    </w:p>
    <w:p w14:paraId="3F2AE148" w14:textId="77777777" w:rsidR="00444C01" w:rsidRPr="005C2364" w:rsidRDefault="00444C01" w:rsidP="00444C01">
      <w:pPr>
        <w:pStyle w:val="direction"/>
      </w:pPr>
      <w:r w:rsidRPr="005C2364">
        <w:t>substitute</w:t>
      </w:r>
    </w:p>
    <w:p w14:paraId="6B1168A3" w14:textId="679D4A92" w:rsidR="00444C01" w:rsidRPr="005C2364" w:rsidRDefault="00900277" w:rsidP="00900277">
      <w:pPr>
        <w:pStyle w:val="IMain"/>
      </w:pPr>
      <w:r w:rsidRPr="005C2364">
        <w:tab/>
        <w:t>(6)</w:t>
      </w:r>
      <w:r w:rsidRPr="005C2364">
        <w:tab/>
      </w:r>
      <w:r w:rsidR="00444C01" w:rsidRPr="005C2364">
        <w:t xml:space="preserve">It is a condition of a </w:t>
      </w:r>
      <w:r w:rsidR="00A311EF" w:rsidRPr="005C2364">
        <w:t>sports</w:t>
      </w:r>
      <w:r w:rsidR="00444C01" w:rsidRPr="005C2364">
        <w:t xml:space="preserve"> bookmaking licence that the licensee must comply with the following:</w:t>
      </w:r>
    </w:p>
    <w:p w14:paraId="15E81B1F" w14:textId="60E9CFF2" w:rsidR="00444C01" w:rsidRPr="005C2364" w:rsidRDefault="00444C01" w:rsidP="00444C01">
      <w:pPr>
        <w:pStyle w:val="Ipara"/>
      </w:pPr>
      <w:r w:rsidRPr="005C2364">
        <w:tab/>
        <w:t>(a)</w:t>
      </w:r>
      <w:r w:rsidRPr="005C2364">
        <w:tab/>
        <w:t>any notice given to the licensee under section</w:t>
      </w:r>
      <w:r w:rsidR="003D7133" w:rsidRPr="005C2364">
        <w:t> </w:t>
      </w:r>
      <w:r w:rsidRPr="005C2364">
        <w:t>91 (Amendment of security guarantee);</w:t>
      </w:r>
    </w:p>
    <w:p w14:paraId="046528F1" w14:textId="73BED177" w:rsidR="00444C01" w:rsidRPr="005C2364" w:rsidRDefault="00444C01" w:rsidP="00444C01">
      <w:pPr>
        <w:pStyle w:val="Ipara"/>
      </w:pPr>
      <w:r w:rsidRPr="005C2364">
        <w:tab/>
        <w:t>(b)</w:t>
      </w:r>
      <w:r w:rsidRPr="005C2364">
        <w:tab/>
        <w:t>the</w:t>
      </w:r>
      <w:r w:rsidR="00900277" w:rsidRPr="005C2364">
        <w:t xml:space="preserve"> </w:t>
      </w:r>
      <w:hyperlink r:id="rId70" w:tooltip="A1999-46" w:history="1">
        <w:r w:rsidR="00D40F53" w:rsidRPr="00D40F53">
          <w:rPr>
            <w:rStyle w:val="charCitHyperlinkItal"/>
          </w:rPr>
          <w:t>Gambling and Racing Control Act 1999</w:t>
        </w:r>
      </w:hyperlink>
      <w:r w:rsidRPr="005C2364">
        <w:t xml:space="preserve">, </w:t>
      </w:r>
      <w:r w:rsidR="00C2066C" w:rsidRPr="005C2364">
        <w:t>part</w:t>
      </w:r>
      <w:r w:rsidR="003D7133" w:rsidRPr="005C2364">
        <w:t> </w:t>
      </w:r>
      <w:r w:rsidR="00C2066C" w:rsidRPr="005C2364">
        <w:t>3 (Gambling harm)</w:t>
      </w:r>
      <w:r w:rsidRPr="005C2364">
        <w:t>.</w:t>
      </w:r>
    </w:p>
    <w:p w14:paraId="0DDCB9B7" w14:textId="5BE59E49" w:rsidR="00A311EF" w:rsidRPr="005C2364" w:rsidRDefault="00185710" w:rsidP="00185710">
      <w:pPr>
        <w:pStyle w:val="ShadedSchClause"/>
      </w:pPr>
      <w:bookmarkStart w:id="112" w:name="_Toc239866811"/>
      <w:r w:rsidRPr="00185710">
        <w:rPr>
          <w:rStyle w:val="CharSectNo"/>
        </w:rPr>
        <w:t>[1.24]</w:t>
      </w:r>
      <w:r w:rsidRPr="005C2364">
        <w:tab/>
      </w:r>
      <w:r w:rsidR="00A311EF" w:rsidRPr="005C2364">
        <w:t>Section 36 (2)</w:t>
      </w:r>
      <w:r w:rsidR="009561A7" w:rsidRPr="005C2364">
        <w:t>, except note</w:t>
      </w:r>
      <w:bookmarkEnd w:id="112"/>
    </w:p>
    <w:p w14:paraId="67CD545B" w14:textId="77777777" w:rsidR="00A311EF" w:rsidRPr="005C2364" w:rsidRDefault="00A311EF" w:rsidP="00A311EF">
      <w:pPr>
        <w:pStyle w:val="direction"/>
      </w:pPr>
      <w:r w:rsidRPr="005C2364">
        <w:t>after</w:t>
      </w:r>
    </w:p>
    <w:p w14:paraId="4B2A0DB6" w14:textId="77777777" w:rsidR="00A311EF" w:rsidRPr="005C2364" w:rsidRDefault="00A311EF" w:rsidP="00BA7EF8">
      <w:pPr>
        <w:pStyle w:val="Amainreturn"/>
        <w:keepNext/>
      </w:pPr>
      <w:r w:rsidRPr="005C2364">
        <w:t>subject</w:t>
      </w:r>
    </w:p>
    <w:p w14:paraId="275CD31D" w14:textId="77777777" w:rsidR="00A311EF" w:rsidRPr="005C2364" w:rsidRDefault="00A311EF" w:rsidP="00A311EF">
      <w:pPr>
        <w:pStyle w:val="direction"/>
      </w:pPr>
      <w:r w:rsidRPr="005C2364">
        <w:t>insert</w:t>
      </w:r>
    </w:p>
    <w:p w14:paraId="2F1BCAC4" w14:textId="77777777" w:rsidR="00A311EF" w:rsidRPr="005C2364" w:rsidRDefault="00A311EF" w:rsidP="00A311EF">
      <w:pPr>
        <w:pStyle w:val="Amainreturn"/>
      </w:pPr>
      <w:r w:rsidRPr="005C2364">
        <w:t>(other than the condition applying under subsection (7))</w:t>
      </w:r>
    </w:p>
    <w:p w14:paraId="583E82C4" w14:textId="2E99C349" w:rsidR="00A311EF" w:rsidRPr="005C2364" w:rsidRDefault="00185710" w:rsidP="00185710">
      <w:pPr>
        <w:pStyle w:val="ShadedSchClause"/>
      </w:pPr>
      <w:bookmarkStart w:id="113" w:name="_Toc239866812"/>
      <w:r w:rsidRPr="00185710">
        <w:rPr>
          <w:rStyle w:val="CharSectNo"/>
        </w:rPr>
        <w:lastRenderedPageBreak/>
        <w:t>[1.25]</w:t>
      </w:r>
      <w:r w:rsidRPr="005C2364">
        <w:tab/>
      </w:r>
      <w:r w:rsidR="00A311EF" w:rsidRPr="005C2364">
        <w:t>New section 36 (7)</w:t>
      </w:r>
      <w:bookmarkEnd w:id="113"/>
    </w:p>
    <w:p w14:paraId="712B7091" w14:textId="77777777" w:rsidR="00A311EF" w:rsidRPr="005C2364" w:rsidRDefault="00A311EF" w:rsidP="00A311EF">
      <w:pPr>
        <w:pStyle w:val="direction"/>
      </w:pPr>
      <w:r w:rsidRPr="005C2364">
        <w:t>insert</w:t>
      </w:r>
    </w:p>
    <w:p w14:paraId="2A8A62F0" w14:textId="367E8B8F" w:rsidR="00A311EF" w:rsidRPr="005C2364" w:rsidRDefault="00900277" w:rsidP="00900277">
      <w:pPr>
        <w:pStyle w:val="IMain"/>
      </w:pPr>
      <w:r w:rsidRPr="005C2364">
        <w:tab/>
        <w:t>(7)</w:t>
      </w:r>
      <w:r w:rsidRPr="005C2364">
        <w:tab/>
      </w:r>
      <w:r w:rsidR="00A311EF" w:rsidRPr="005C2364">
        <w:t xml:space="preserve">It is a condition of a sports bookmaker’s agent licence that the licensee must comply with the </w:t>
      </w:r>
      <w:hyperlink r:id="rId71" w:tooltip="A1999-46" w:history="1">
        <w:r w:rsidR="00D40F53" w:rsidRPr="00D40F53">
          <w:rPr>
            <w:rStyle w:val="charCitHyperlinkItal"/>
          </w:rPr>
          <w:t>Gambling and Racing Control Act 1999</w:t>
        </w:r>
      </w:hyperlink>
      <w:r w:rsidR="00A311EF" w:rsidRPr="005C2364">
        <w:t xml:space="preserve">, </w:t>
      </w:r>
      <w:r w:rsidR="001432C7" w:rsidRPr="005C2364">
        <w:t>part 3 (Gambling harm)</w:t>
      </w:r>
      <w:r w:rsidR="00A311EF" w:rsidRPr="005C2364">
        <w:t>.</w:t>
      </w:r>
    </w:p>
    <w:p w14:paraId="7C886172" w14:textId="55B8D394" w:rsidR="002A5EDD" w:rsidRPr="00185710" w:rsidRDefault="00185710" w:rsidP="00185710">
      <w:pPr>
        <w:pStyle w:val="Sched-Part"/>
      </w:pPr>
      <w:bookmarkStart w:id="114" w:name="_Toc239866813"/>
      <w:r w:rsidRPr="00185710">
        <w:rPr>
          <w:rStyle w:val="CharPartNo"/>
        </w:rPr>
        <w:t>Part 1.5</w:t>
      </w:r>
      <w:r w:rsidRPr="005C2364">
        <w:tab/>
      </w:r>
      <w:r w:rsidR="002A5EDD" w:rsidRPr="00185710">
        <w:rPr>
          <w:rStyle w:val="CharPartText"/>
        </w:rPr>
        <w:t>Racing Act 1999</w:t>
      </w:r>
      <w:bookmarkEnd w:id="114"/>
    </w:p>
    <w:p w14:paraId="434E035A" w14:textId="7F0AA069" w:rsidR="008A2991" w:rsidRPr="005C2364" w:rsidRDefault="00185710" w:rsidP="00185710">
      <w:pPr>
        <w:pStyle w:val="ShadedSchClause"/>
      </w:pPr>
      <w:bookmarkStart w:id="115" w:name="_Toc239866814"/>
      <w:r w:rsidRPr="00185710">
        <w:rPr>
          <w:rStyle w:val="CharSectNo"/>
        </w:rPr>
        <w:t>[1.26]</w:t>
      </w:r>
      <w:r w:rsidRPr="005C2364">
        <w:tab/>
      </w:r>
      <w:r w:rsidR="008A2991" w:rsidRPr="005C2364">
        <w:t>New section 3A</w:t>
      </w:r>
      <w:bookmarkEnd w:id="115"/>
    </w:p>
    <w:p w14:paraId="551A26D8" w14:textId="6A306FDA" w:rsidR="008A2991" w:rsidRPr="005C2364" w:rsidRDefault="00900277" w:rsidP="008A2991">
      <w:pPr>
        <w:pStyle w:val="direction"/>
      </w:pPr>
      <w:r w:rsidRPr="005C2364">
        <w:t xml:space="preserve">in part 1, </w:t>
      </w:r>
      <w:r w:rsidR="008A2991" w:rsidRPr="005C2364">
        <w:t>insert</w:t>
      </w:r>
    </w:p>
    <w:p w14:paraId="55198D61" w14:textId="7D6AEC22" w:rsidR="008A2991" w:rsidRPr="005C2364" w:rsidRDefault="008A2991" w:rsidP="008A2991">
      <w:pPr>
        <w:pStyle w:val="IH5Sec"/>
      </w:pPr>
      <w:r w:rsidRPr="005C2364">
        <w:t>3A</w:t>
      </w:r>
      <w:r w:rsidRPr="005C2364">
        <w:tab/>
        <w:t>Offences against Act—application of Criminal Code etc</w:t>
      </w:r>
    </w:p>
    <w:p w14:paraId="5051B3FB" w14:textId="032CF328" w:rsidR="008A2991" w:rsidRPr="005C2364" w:rsidRDefault="008A2991" w:rsidP="008A2991">
      <w:pPr>
        <w:pStyle w:val="Amainreturn"/>
      </w:pPr>
      <w:r w:rsidRPr="005C2364">
        <w:t>Other legislation applies in relation to offences against this Act.</w:t>
      </w:r>
    </w:p>
    <w:p w14:paraId="697273AE" w14:textId="77777777" w:rsidR="008A2991" w:rsidRPr="005C2364" w:rsidRDefault="008A2991" w:rsidP="008A2991">
      <w:pPr>
        <w:pStyle w:val="aNote"/>
      </w:pPr>
      <w:r w:rsidRPr="005C2364">
        <w:rPr>
          <w:rStyle w:val="charItals"/>
        </w:rPr>
        <w:t>Note 1</w:t>
      </w:r>
      <w:r w:rsidRPr="005C2364">
        <w:tab/>
      </w:r>
      <w:r w:rsidRPr="00D40F53">
        <w:rPr>
          <w:rStyle w:val="charItals"/>
        </w:rPr>
        <w:t>Criminal Code</w:t>
      </w:r>
    </w:p>
    <w:p w14:paraId="66CCCFB2" w14:textId="76349B4C" w:rsidR="008A2991" w:rsidRPr="005C2364" w:rsidRDefault="008A2991" w:rsidP="008A2991">
      <w:pPr>
        <w:pStyle w:val="aNoteTextss"/>
      </w:pPr>
      <w:r w:rsidRPr="005C2364">
        <w:t xml:space="preserve">The </w:t>
      </w:r>
      <w:hyperlink r:id="rId72" w:tooltip="A2002-51" w:history="1">
        <w:r w:rsidR="00D40F53" w:rsidRPr="00D40F53">
          <w:rPr>
            <w:rStyle w:val="charCitHyperlinkAbbrev"/>
          </w:rPr>
          <w:t>Criminal Code</w:t>
        </w:r>
      </w:hyperlink>
      <w:r w:rsidRPr="005C2364">
        <w:t>, ch 2 applies to the following offence</w:t>
      </w:r>
      <w:r w:rsidR="00A413C2" w:rsidRPr="005C2364">
        <w:t>s</w:t>
      </w:r>
      <w:r w:rsidRPr="005C2364">
        <w:t xml:space="preserve"> against this </w:t>
      </w:r>
      <w:r w:rsidR="002718EF" w:rsidRPr="005C2364">
        <w:t>Act</w:t>
      </w:r>
      <w:r w:rsidRPr="005C2364">
        <w:t xml:space="preserve"> (see Code, pt 2.1):</w:t>
      </w:r>
    </w:p>
    <w:p w14:paraId="5A48D8AC" w14:textId="5D2F6A37" w:rsidR="008A2991" w:rsidRPr="005C2364" w:rsidRDefault="00185710" w:rsidP="00185710">
      <w:pPr>
        <w:pStyle w:val="aNoteBulletss"/>
        <w:tabs>
          <w:tab w:val="left" w:pos="2300"/>
        </w:tabs>
      </w:pPr>
      <w:r w:rsidRPr="005C2364">
        <w:rPr>
          <w:rFonts w:ascii="Symbol" w:hAnsi="Symbol"/>
        </w:rPr>
        <w:t></w:t>
      </w:r>
      <w:r w:rsidRPr="005C2364">
        <w:rPr>
          <w:rFonts w:ascii="Symbol" w:hAnsi="Symbol"/>
        </w:rPr>
        <w:tab/>
      </w:r>
      <w:r w:rsidR="008A2991" w:rsidRPr="005C2364">
        <w:t xml:space="preserve">s </w:t>
      </w:r>
      <w:r w:rsidR="002718EF" w:rsidRPr="005C2364">
        <w:t>8</w:t>
      </w:r>
      <w:r w:rsidR="008A2991" w:rsidRPr="005C2364">
        <w:t xml:space="preserve"> (</w:t>
      </w:r>
      <w:r w:rsidR="002718EF" w:rsidRPr="005C2364">
        <w:t>Offence—</w:t>
      </w:r>
      <w:r w:rsidR="00486DBD" w:rsidRPr="005C2364">
        <w:t xml:space="preserve">non-compliant </w:t>
      </w:r>
      <w:r w:rsidR="002718EF" w:rsidRPr="005C2364">
        <w:t>conduct of race meetings</w:t>
      </w:r>
      <w:r w:rsidR="008A2991" w:rsidRPr="005C2364">
        <w:t>)</w:t>
      </w:r>
    </w:p>
    <w:p w14:paraId="455B4BDB" w14:textId="6F0991E8" w:rsidR="00636D83" w:rsidRPr="005C2364" w:rsidRDefault="00185710" w:rsidP="00185710">
      <w:pPr>
        <w:pStyle w:val="aNoteBulletss"/>
        <w:tabs>
          <w:tab w:val="left" w:pos="2300"/>
        </w:tabs>
      </w:pPr>
      <w:r w:rsidRPr="005C2364">
        <w:rPr>
          <w:rFonts w:ascii="Symbol" w:hAnsi="Symbol"/>
        </w:rPr>
        <w:t></w:t>
      </w:r>
      <w:r w:rsidRPr="005C2364">
        <w:rPr>
          <w:rFonts w:ascii="Symbol" w:hAnsi="Symbol"/>
        </w:rPr>
        <w:tab/>
      </w:r>
      <w:r w:rsidR="00636D83" w:rsidRPr="005C2364">
        <w:t>offences against div 5B.1 (Limits on use of race field information).</w:t>
      </w:r>
    </w:p>
    <w:p w14:paraId="37DAF779" w14:textId="77777777" w:rsidR="008A2991" w:rsidRPr="005C2364" w:rsidRDefault="008A2991" w:rsidP="008A2991">
      <w:pPr>
        <w:pStyle w:val="aNoteTextss"/>
      </w:pPr>
      <w:r w:rsidRPr="005C2364">
        <w:t>The chapter sets out the general principles of criminal responsibility (including burdens of proof and general defences), and defines terms used for offences to which the Code applies (eg </w:t>
      </w:r>
      <w:r w:rsidRPr="00D40F53">
        <w:rPr>
          <w:rStyle w:val="charBoldItals"/>
        </w:rPr>
        <w:t>conduct</w:t>
      </w:r>
      <w:r w:rsidRPr="005C2364">
        <w:t xml:space="preserve">, </w:t>
      </w:r>
      <w:r w:rsidRPr="00D40F53">
        <w:rPr>
          <w:rStyle w:val="charBoldItals"/>
        </w:rPr>
        <w:t>intention</w:t>
      </w:r>
      <w:r w:rsidRPr="005C2364">
        <w:t xml:space="preserve">, </w:t>
      </w:r>
      <w:r w:rsidRPr="00D40F53">
        <w:rPr>
          <w:rStyle w:val="charBoldItals"/>
        </w:rPr>
        <w:t>recklessness</w:t>
      </w:r>
      <w:r w:rsidRPr="005C2364">
        <w:t xml:space="preserve"> and </w:t>
      </w:r>
      <w:r w:rsidRPr="00D40F53">
        <w:rPr>
          <w:rStyle w:val="charBoldItals"/>
        </w:rPr>
        <w:t>strict liability</w:t>
      </w:r>
      <w:r w:rsidRPr="005C2364">
        <w:t>).</w:t>
      </w:r>
    </w:p>
    <w:p w14:paraId="6654A184" w14:textId="77777777" w:rsidR="008A2991" w:rsidRPr="00D40F53" w:rsidRDefault="008A2991" w:rsidP="00BA7EF8">
      <w:pPr>
        <w:pStyle w:val="aNote"/>
        <w:keepNext/>
        <w:rPr>
          <w:rStyle w:val="charItals"/>
        </w:rPr>
      </w:pPr>
      <w:r w:rsidRPr="00D40F53">
        <w:rPr>
          <w:rStyle w:val="charItals"/>
        </w:rPr>
        <w:t>Note 2</w:t>
      </w:r>
      <w:r w:rsidRPr="00D40F53">
        <w:rPr>
          <w:rStyle w:val="charItals"/>
        </w:rPr>
        <w:tab/>
        <w:t>Penalty units</w:t>
      </w:r>
    </w:p>
    <w:p w14:paraId="57C52682" w14:textId="59630ABE" w:rsidR="008A2991" w:rsidRPr="005C2364" w:rsidRDefault="008A2991" w:rsidP="008A2991">
      <w:pPr>
        <w:pStyle w:val="aNoteTextss"/>
      </w:pPr>
      <w:r w:rsidRPr="005C2364">
        <w:t xml:space="preserve">The </w:t>
      </w:r>
      <w:hyperlink r:id="rId73" w:tooltip="A2001-14" w:history="1">
        <w:r w:rsidR="00D40F53" w:rsidRPr="00D40F53">
          <w:rPr>
            <w:rStyle w:val="charCitHyperlinkAbbrev"/>
          </w:rPr>
          <w:t>Legislation Act</w:t>
        </w:r>
      </w:hyperlink>
      <w:r w:rsidRPr="005C2364">
        <w:t>, s 133 deals with the meaning of offence penalties that are expressed in penalty units.</w:t>
      </w:r>
    </w:p>
    <w:p w14:paraId="170F6008" w14:textId="4F8CFE6E" w:rsidR="002A5EDD" w:rsidRPr="005C2364" w:rsidRDefault="00185710" w:rsidP="00185710">
      <w:pPr>
        <w:pStyle w:val="ShadedSchClause"/>
      </w:pPr>
      <w:bookmarkStart w:id="116" w:name="_Toc239866815"/>
      <w:r w:rsidRPr="00185710">
        <w:rPr>
          <w:rStyle w:val="CharSectNo"/>
        </w:rPr>
        <w:lastRenderedPageBreak/>
        <w:t>[1.27]</w:t>
      </w:r>
      <w:r w:rsidRPr="005C2364">
        <w:tab/>
      </w:r>
      <w:r w:rsidR="002A5EDD" w:rsidRPr="005C2364">
        <w:t>Section 8</w:t>
      </w:r>
      <w:bookmarkEnd w:id="116"/>
    </w:p>
    <w:p w14:paraId="43E3D212" w14:textId="77777777" w:rsidR="002A5EDD" w:rsidRPr="005C2364" w:rsidRDefault="002A5EDD" w:rsidP="002A5EDD">
      <w:pPr>
        <w:pStyle w:val="direction"/>
      </w:pPr>
      <w:r w:rsidRPr="005C2364">
        <w:t>substitute</w:t>
      </w:r>
    </w:p>
    <w:p w14:paraId="2F3B12D4" w14:textId="3DB26D77" w:rsidR="008A2991" w:rsidRPr="005C2364" w:rsidRDefault="008A2991" w:rsidP="008A2991">
      <w:pPr>
        <w:pStyle w:val="IH5Sec"/>
      </w:pPr>
      <w:r w:rsidRPr="005C2364">
        <w:t>8</w:t>
      </w:r>
      <w:r w:rsidRPr="005C2364">
        <w:tab/>
      </w:r>
      <w:r w:rsidR="002718EF" w:rsidRPr="005C2364">
        <w:t>Offence—</w:t>
      </w:r>
      <w:r w:rsidR="00021921" w:rsidRPr="005C2364">
        <w:t xml:space="preserve">non-compliant </w:t>
      </w:r>
      <w:r w:rsidR="002718EF" w:rsidRPr="005C2364">
        <w:t>conduct of race meetings</w:t>
      </w:r>
    </w:p>
    <w:p w14:paraId="556D9A9A" w14:textId="3777D6D7" w:rsidR="008A2991" w:rsidRPr="005C2364" w:rsidRDefault="002A5EDD" w:rsidP="00EB75CA">
      <w:pPr>
        <w:pStyle w:val="Amainreturn"/>
        <w:keepNext/>
      </w:pPr>
      <w:r w:rsidRPr="005C2364">
        <w:t xml:space="preserve">A person </w:t>
      </w:r>
      <w:r w:rsidR="008A2991" w:rsidRPr="005C2364">
        <w:t>commits an offence if—</w:t>
      </w:r>
    </w:p>
    <w:p w14:paraId="1B3E257F" w14:textId="7B885027" w:rsidR="008A2991" w:rsidRPr="005C2364" w:rsidRDefault="008A2991" w:rsidP="008A2991">
      <w:pPr>
        <w:pStyle w:val="Ipara"/>
      </w:pPr>
      <w:r w:rsidRPr="005C2364">
        <w:tab/>
        <w:t>(a)</w:t>
      </w:r>
      <w:r w:rsidRPr="005C2364">
        <w:tab/>
      </w:r>
      <w:r w:rsidR="00021921" w:rsidRPr="005C2364">
        <w:t xml:space="preserve">the person </w:t>
      </w:r>
      <w:r w:rsidRPr="005C2364">
        <w:t>conducts a race meeting; and</w:t>
      </w:r>
    </w:p>
    <w:p w14:paraId="6D233D13" w14:textId="1532EFD5" w:rsidR="008A2991" w:rsidRPr="005C2364" w:rsidRDefault="008A2991" w:rsidP="008A2991">
      <w:pPr>
        <w:pStyle w:val="Ipara"/>
      </w:pPr>
      <w:r w:rsidRPr="005C2364">
        <w:tab/>
        <w:t>(b)</w:t>
      </w:r>
      <w:r w:rsidRPr="005C2364">
        <w:tab/>
      </w:r>
      <w:r w:rsidR="00021921" w:rsidRPr="005C2364">
        <w:t xml:space="preserve">the person </w:t>
      </w:r>
      <w:r w:rsidRPr="005C2364">
        <w:t>fails to comply with</w:t>
      </w:r>
      <w:r w:rsidR="003F4B14" w:rsidRPr="005C2364">
        <w:t xml:space="preserve"> 1 or more of the following:</w:t>
      </w:r>
    </w:p>
    <w:p w14:paraId="75A7A8AA" w14:textId="65FFCCB5" w:rsidR="008A2991" w:rsidRPr="005C2364" w:rsidRDefault="008A2991" w:rsidP="008A2991">
      <w:pPr>
        <w:pStyle w:val="Isubpara"/>
      </w:pPr>
      <w:r w:rsidRPr="005C2364">
        <w:tab/>
        <w:t>(</w:t>
      </w:r>
      <w:r w:rsidR="00E95240" w:rsidRPr="005C2364">
        <w:t>i</w:t>
      </w:r>
      <w:r w:rsidRPr="005C2364">
        <w:t>)</w:t>
      </w:r>
      <w:r w:rsidRPr="005C2364">
        <w:tab/>
        <w:t>this Act;</w:t>
      </w:r>
    </w:p>
    <w:p w14:paraId="52F1C45B" w14:textId="61F9CBFE" w:rsidR="002A5EDD" w:rsidRPr="005C2364" w:rsidRDefault="008A2991" w:rsidP="008A2991">
      <w:pPr>
        <w:pStyle w:val="Isubpara"/>
      </w:pPr>
      <w:r w:rsidRPr="005C2364">
        <w:tab/>
        <w:t>(ii)</w:t>
      </w:r>
      <w:r w:rsidRPr="005C2364">
        <w:tab/>
      </w:r>
      <w:r w:rsidR="002A5EDD" w:rsidRPr="005C2364">
        <w:t xml:space="preserve">the </w:t>
      </w:r>
      <w:hyperlink r:id="rId74" w:tooltip="A1999-46" w:history="1">
        <w:r w:rsidR="00D40F53" w:rsidRPr="00D40F53">
          <w:rPr>
            <w:rStyle w:val="charCitHyperlinkItal"/>
          </w:rPr>
          <w:t>Gambling and Racing Control Act 1999</w:t>
        </w:r>
      </w:hyperlink>
      <w:r w:rsidR="002A5EDD" w:rsidRPr="005C2364">
        <w:t xml:space="preserve">, </w:t>
      </w:r>
      <w:r w:rsidR="00DE2BF9" w:rsidRPr="005C2364">
        <w:t>division</w:t>
      </w:r>
      <w:r w:rsidR="00541E57" w:rsidRPr="005C2364">
        <w:t> </w:t>
      </w:r>
      <w:r w:rsidR="004B6BD5" w:rsidRPr="005C2364">
        <w:rPr>
          <w:szCs w:val="24"/>
        </w:rPr>
        <w:t>3.5</w:t>
      </w:r>
      <w:r w:rsidR="00DE2BF9" w:rsidRPr="005C2364">
        <w:t xml:space="preserve"> (Exclusion from gambling)</w:t>
      </w:r>
      <w:r w:rsidR="002A5EDD" w:rsidRPr="005C2364">
        <w:t>;</w:t>
      </w:r>
    </w:p>
    <w:p w14:paraId="35064390" w14:textId="564ED7EB" w:rsidR="002A5EDD" w:rsidRPr="005C2364" w:rsidRDefault="008A2991" w:rsidP="008A2991">
      <w:pPr>
        <w:pStyle w:val="Isubpara"/>
      </w:pPr>
      <w:r w:rsidRPr="005C2364">
        <w:tab/>
        <w:t>(iii)</w:t>
      </w:r>
      <w:r w:rsidRPr="005C2364">
        <w:tab/>
      </w:r>
      <w:r w:rsidR="002A5EDD" w:rsidRPr="005C2364">
        <w:t>any condition set under section 6 (3) or section 34 (3).</w:t>
      </w:r>
    </w:p>
    <w:p w14:paraId="26D0EA56" w14:textId="49CBA090" w:rsidR="00444C01" w:rsidRPr="005C2364" w:rsidRDefault="002A5EDD" w:rsidP="002A5EDD">
      <w:pPr>
        <w:pStyle w:val="Penalty"/>
      </w:pPr>
      <w:r w:rsidRPr="005C2364">
        <w:t>Maximum penalty:  50 penalty units.</w:t>
      </w:r>
    </w:p>
    <w:p w14:paraId="0F47FCE5" w14:textId="532BBA0A" w:rsidR="001E4963" w:rsidRPr="00D40F53" w:rsidRDefault="00185710" w:rsidP="00185710">
      <w:pPr>
        <w:pStyle w:val="ShadedSchClause"/>
        <w:rPr>
          <w:rStyle w:val="charItals"/>
        </w:rPr>
      </w:pPr>
      <w:bookmarkStart w:id="117" w:name="_Toc239866816"/>
      <w:r w:rsidRPr="00185710">
        <w:rPr>
          <w:rStyle w:val="CharSectNo"/>
        </w:rPr>
        <w:t>[1.28]</w:t>
      </w:r>
      <w:r w:rsidRPr="00D40F53">
        <w:rPr>
          <w:rStyle w:val="charItals"/>
          <w:i w:val="0"/>
        </w:rPr>
        <w:tab/>
      </w:r>
      <w:r w:rsidR="001E4963" w:rsidRPr="005C2364">
        <w:t xml:space="preserve">Section 61I (6), definition of </w:t>
      </w:r>
      <w:r w:rsidR="001E4963" w:rsidRPr="00D40F53">
        <w:rPr>
          <w:rStyle w:val="charItals"/>
        </w:rPr>
        <w:t>relevant offence</w:t>
      </w:r>
      <w:r w:rsidR="001E4963" w:rsidRPr="005C2364">
        <w:t>, paragraph (b)</w:t>
      </w:r>
      <w:bookmarkEnd w:id="117"/>
    </w:p>
    <w:p w14:paraId="57BD8521" w14:textId="77777777" w:rsidR="001E4963" w:rsidRPr="005C2364" w:rsidRDefault="001E4963" w:rsidP="001E4963">
      <w:pPr>
        <w:pStyle w:val="direction"/>
      </w:pPr>
      <w:r w:rsidRPr="005C2364">
        <w:t>substitute</w:t>
      </w:r>
    </w:p>
    <w:p w14:paraId="1121E73D" w14:textId="76BBEE4B" w:rsidR="00444C01" w:rsidRPr="005C2364" w:rsidRDefault="001E4963" w:rsidP="001E4963">
      <w:pPr>
        <w:pStyle w:val="Idefpara"/>
      </w:pPr>
      <w:r w:rsidRPr="005C2364">
        <w:tab/>
        <w:t>(b)</w:t>
      </w:r>
      <w:r w:rsidRPr="005C2364">
        <w:tab/>
        <w:t>section 8 (Offence—non-compliant conduct of race meetings)</w:t>
      </w:r>
      <w:r w:rsidR="00541E57" w:rsidRPr="005C2364">
        <w:t>;</w:t>
      </w:r>
    </w:p>
    <w:p w14:paraId="21BF535C" w14:textId="2C3A49BE" w:rsidR="0091783E" w:rsidRPr="00185710" w:rsidRDefault="00185710" w:rsidP="00185710">
      <w:pPr>
        <w:pStyle w:val="Sched-Part"/>
      </w:pPr>
      <w:bookmarkStart w:id="118" w:name="_Toc239866817"/>
      <w:r w:rsidRPr="00185710">
        <w:rPr>
          <w:rStyle w:val="CharPartNo"/>
        </w:rPr>
        <w:t>Part 1.6</w:t>
      </w:r>
      <w:r w:rsidRPr="005C2364">
        <w:tab/>
      </w:r>
      <w:r w:rsidR="0091783E" w:rsidRPr="00185710">
        <w:rPr>
          <w:rStyle w:val="CharPartText"/>
        </w:rPr>
        <w:t>Racing Regulation 2010</w:t>
      </w:r>
      <w:bookmarkEnd w:id="118"/>
    </w:p>
    <w:p w14:paraId="43EDA88B" w14:textId="36C4854A" w:rsidR="0091783E" w:rsidRPr="005C2364" w:rsidRDefault="00185710" w:rsidP="00185710">
      <w:pPr>
        <w:pStyle w:val="ShadedSchClause"/>
      </w:pPr>
      <w:bookmarkStart w:id="119" w:name="_Toc239866818"/>
      <w:r w:rsidRPr="00185710">
        <w:rPr>
          <w:rStyle w:val="CharSectNo"/>
        </w:rPr>
        <w:t>[1.29]</w:t>
      </w:r>
      <w:r w:rsidRPr="005C2364">
        <w:tab/>
      </w:r>
      <w:r w:rsidR="0091783E" w:rsidRPr="005C2364">
        <w:t>New section 7 (1) (e) (iii)</w:t>
      </w:r>
      <w:bookmarkEnd w:id="119"/>
    </w:p>
    <w:p w14:paraId="0846DAFE" w14:textId="7E7090BA" w:rsidR="0091783E" w:rsidRPr="005C2364" w:rsidRDefault="0091783E" w:rsidP="0091783E">
      <w:pPr>
        <w:pStyle w:val="direction"/>
      </w:pPr>
      <w:r w:rsidRPr="005C2364">
        <w:t>insert</w:t>
      </w:r>
    </w:p>
    <w:p w14:paraId="5C24A15C" w14:textId="5CDD7A92" w:rsidR="0091783E" w:rsidRPr="005C2364" w:rsidRDefault="0091783E" w:rsidP="0091783E">
      <w:pPr>
        <w:pStyle w:val="Isubpara"/>
      </w:pPr>
      <w:r w:rsidRPr="005C2364">
        <w:tab/>
        <w:t>(iii)</w:t>
      </w:r>
      <w:r w:rsidRPr="005C2364">
        <w:tab/>
        <w:t xml:space="preserve">is </w:t>
      </w:r>
      <w:r w:rsidR="005A6828" w:rsidRPr="005C2364">
        <w:t>named in</w:t>
      </w:r>
      <w:r w:rsidRPr="005C2364">
        <w:t xml:space="preserve"> a gambling exclusion notice or gambling exclusion determination under the </w:t>
      </w:r>
      <w:hyperlink r:id="rId75" w:tooltip="A1999-46" w:history="1">
        <w:r w:rsidR="00D40F53" w:rsidRPr="00D40F53">
          <w:rPr>
            <w:rStyle w:val="charCitHyperlinkItal"/>
          </w:rPr>
          <w:t>Gambling and Racing Control Act 1999</w:t>
        </w:r>
      </w:hyperlink>
      <w:r w:rsidRPr="005C2364">
        <w:t xml:space="preserve">, </w:t>
      </w:r>
      <w:r w:rsidR="00DE2BF9" w:rsidRPr="005C2364">
        <w:t xml:space="preserve">division </w:t>
      </w:r>
      <w:r w:rsidR="004B6BD5" w:rsidRPr="005C2364">
        <w:rPr>
          <w:szCs w:val="24"/>
        </w:rPr>
        <w:t>3.5</w:t>
      </w:r>
      <w:r w:rsidR="00DE2BF9" w:rsidRPr="005C2364">
        <w:t xml:space="preserve"> (Exclusion from gambling)</w:t>
      </w:r>
      <w:r w:rsidRPr="005C2364">
        <w:t>;</w:t>
      </w:r>
    </w:p>
    <w:p w14:paraId="4377BC05" w14:textId="3A3FA5B3" w:rsidR="00FB1B14" w:rsidRPr="00185710" w:rsidRDefault="00185710" w:rsidP="00185710">
      <w:pPr>
        <w:pStyle w:val="Sched-Part"/>
      </w:pPr>
      <w:bookmarkStart w:id="120" w:name="_Toc239866819"/>
      <w:r w:rsidRPr="00185710">
        <w:rPr>
          <w:rStyle w:val="CharPartNo"/>
        </w:rPr>
        <w:lastRenderedPageBreak/>
        <w:t>Part 1.7</w:t>
      </w:r>
      <w:r w:rsidRPr="005C2364">
        <w:tab/>
      </w:r>
      <w:r w:rsidR="00FB1B14" w:rsidRPr="00185710">
        <w:rPr>
          <w:rStyle w:val="CharPartText"/>
        </w:rPr>
        <w:t>Totalisator Act 2014</w:t>
      </w:r>
      <w:bookmarkEnd w:id="120"/>
    </w:p>
    <w:p w14:paraId="2D33106D" w14:textId="2114E91C" w:rsidR="00FB1B14" w:rsidRPr="005C2364" w:rsidRDefault="00185710" w:rsidP="00185710">
      <w:pPr>
        <w:pStyle w:val="ShadedSchClause"/>
      </w:pPr>
      <w:bookmarkStart w:id="121" w:name="_Toc239866820"/>
      <w:r w:rsidRPr="00185710">
        <w:rPr>
          <w:rStyle w:val="CharSectNo"/>
        </w:rPr>
        <w:t>[1.30]</w:t>
      </w:r>
      <w:r w:rsidRPr="005C2364">
        <w:tab/>
      </w:r>
      <w:r w:rsidR="00FB1B14" w:rsidRPr="005C2364">
        <w:t>Section 16</w:t>
      </w:r>
      <w:bookmarkEnd w:id="121"/>
    </w:p>
    <w:p w14:paraId="1B09EBF5" w14:textId="77777777" w:rsidR="00FB1B14" w:rsidRPr="005C2364" w:rsidRDefault="00FB1B14" w:rsidP="00FB1B14">
      <w:pPr>
        <w:pStyle w:val="direction"/>
      </w:pPr>
      <w:r w:rsidRPr="005C2364">
        <w:t>substitute</w:t>
      </w:r>
    </w:p>
    <w:p w14:paraId="6EEA2838" w14:textId="15BA9236" w:rsidR="00541E57" w:rsidRPr="005C2364" w:rsidRDefault="00541E57" w:rsidP="00541E57">
      <w:pPr>
        <w:pStyle w:val="IH5Sec"/>
      </w:pPr>
      <w:r w:rsidRPr="005C2364">
        <w:t>16</w:t>
      </w:r>
      <w:r w:rsidRPr="005C2364">
        <w:tab/>
        <w:t>Licence conditions</w:t>
      </w:r>
    </w:p>
    <w:p w14:paraId="66ADDEFB" w14:textId="60491652" w:rsidR="00FB1B14" w:rsidRPr="005C2364" w:rsidRDefault="00FB1B14" w:rsidP="00FB1B14">
      <w:pPr>
        <w:pStyle w:val="Amainreturn"/>
      </w:pPr>
      <w:r w:rsidRPr="005C2364">
        <w:t>A licence is subject to the following conditions:</w:t>
      </w:r>
    </w:p>
    <w:p w14:paraId="3750403D" w14:textId="12E8B3B2" w:rsidR="00FB1B14" w:rsidRPr="005C2364" w:rsidRDefault="00FB1B14" w:rsidP="00FB1B14">
      <w:pPr>
        <w:pStyle w:val="Ipara"/>
      </w:pPr>
      <w:r w:rsidRPr="005C2364">
        <w:tab/>
        <w:t>(a)</w:t>
      </w:r>
      <w:r w:rsidRPr="005C2364">
        <w:tab/>
        <w:t xml:space="preserve">the licensee must comply with the </w:t>
      </w:r>
      <w:hyperlink r:id="rId76" w:tooltip="A1999-46" w:history="1">
        <w:r w:rsidR="00E23CDB" w:rsidRPr="00E23CDB">
          <w:rPr>
            <w:rStyle w:val="charCitHyperlinkAbbrev"/>
          </w:rPr>
          <w:t>Control Act</w:t>
        </w:r>
      </w:hyperlink>
      <w:r w:rsidR="009D53DE" w:rsidRPr="005C2364">
        <w:t>, part 3 (Gambling harm)</w:t>
      </w:r>
      <w:r w:rsidRPr="005C2364">
        <w:t>;</w:t>
      </w:r>
    </w:p>
    <w:p w14:paraId="1CBD4412" w14:textId="410BEB64" w:rsidR="00FB1B14" w:rsidRPr="005C2364" w:rsidRDefault="00FB1B14" w:rsidP="00FB1B14">
      <w:pPr>
        <w:pStyle w:val="Ipara"/>
      </w:pPr>
      <w:r w:rsidRPr="005C2364">
        <w:tab/>
        <w:t>(b)</w:t>
      </w:r>
      <w:r w:rsidRPr="005C2364">
        <w:tab/>
      </w:r>
      <w:r w:rsidRPr="005C2364">
        <w:rPr>
          <w:color w:val="000000"/>
          <w:shd w:val="clear" w:color="auto" w:fill="FFFFFF"/>
        </w:rPr>
        <w:t>any other condition the Minister puts on the licence when issuing the licence or by written notice given to the licensee at any other time.</w:t>
      </w:r>
    </w:p>
    <w:p w14:paraId="61C976A8" w14:textId="40A8A6D4" w:rsidR="00762087" w:rsidRPr="005C2364" w:rsidRDefault="00185710" w:rsidP="00185710">
      <w:pPr>
        <w:pStyle w:val="ShadedSchClause"/>
      </w:pPr>
      <w:bookmarkStart w:id="122" w:name="_Toc239866821"/>
      <w:r w:rsidRPr="00185710">
        <w:rPr>
          <w:rStyle w:val="CharSectNo"/>
        </w:rPr>
        <w:t>[1.31]</w:t>
      </w:r>
      <w:r w:rsidRPr="005C2364">
        <w:tab/>
      </w:r>
      <w:r w:rsidR="00762087" w:rsidRPr="005C2364">
        <w:t>Section 17 (1) (a)</w:t>
      </w:r>
      <w:bookmarkEnd w:id="122"/>
    </w:p>
    <w:p w14:paraId="51FD6AF1" w14:textId="34E857C5" w:rsidR="00762087" w:rsidRPr="005C2364" w:rsidRDefault="00762087" w:rsidP="00762087">
      <w:pPr>
        <w:pStyle w:val="direction"/>
      </w:pPr>
      <w:r w:rsidRPr="005C2364">
        <w:t>omit</w:t>
      </w:r>
    </w:p>
    <w:p w14:paraId="6769E7CF" w14:textId="011BD8D2" w:rsidR="00762087" w:rsidRPr="005C2364" w:rsidRDefault="00762087" w:rsidP="00762087">
      <w:pPr>
        <w:pStyle w:val="Amainreturn"/>
      </w:pPr>
      <w:r w:rsidRPr="005C2364">
        <w:t>condition of the licence</w:t>
      </w:r>
    </w:p>
    <w:p w14:paraId="1D4B6F1F" w14:textId="6830A197" w:rsidR="00762087" w:rsidRPr="005C2364" w:rsidRDefault="00762087" w:rsidP="00762087">
      <w:pPr>
        <w:pStyle w:val="direction"/>
      </w:pPr>
      <w:r w:rsidRPr="005C2364">
        <w:t>substitute</w:t>
      </w:r>
    </w:p>
    <w:p w14:paraId="12D59DD3" w14:textId="04E46577" w:rsidR="00762087" w:rsidRPr="005C2364" w:rsidRDefault="00762087" w:rsidP="00762087">
      <w:pPr>
        <w:pStyle w:val="Amainreturn"/>
      </w:pPr>
      <w:r w:rsidRPr="005C2364">
        <w:t>condition of the licence, other than the condition mentioned in section 16 (a)</w:t>
      </w:r>
    </w:p>
    <w:p w14:paraId="14110354" w14:textId="4A191E35" w:rsidR="00762087" w:rsidRPr="005C2364" w:rsidRDefault="00185710" w:rsidP="00185710">
      <w:pPr>
        <w:pStyle w:val="ShadedSchClause"/>
      </w:pPr>
      <w:bookmarkStart w:id="123" w:name="_Toc239866822"/>
      <w:r w:rsidRPr="00185710">
        <w:rPr>
          <w:rStyle w:val="CharSectNo"/>
        </w:rPr>
        <w:t>[1.32]</w:t>
      </w:r>
      <w:r w:rsidRPr="005C2364">
        <w:tab/>
      </w:r>
      <w:r w:rsidR="00762087" w:rsidRPr="005C2364">
        <w:t>Section 18 (1)</w:t>
      </w:r>
      <w:bookmarkEnd w:id="123"/>
    </w:p>
    <w:p w14:paraId="5DDB1F76" w14:textId="77777777" w:rsidR="00762087" w:rsidRPr="005C2364" w:rsidRDefault="00762087" w:rsidP="00762087">
      <w:pPr>
        <w:pStyle w:val="direction"/>
      </w:pPr>
      <w:r w:rsidRPr="005C2364">
        <w:t>omit</w:t>
      </w:r>
    </w:p>
    <w:p w14:paraId="3A52E987" w14:textId="77777777" w:rsidR="00762087" w:rsidRPr="005C2364" w:rsidRDefault="00762087" w:rsidP="00762087">
      <w:pPr>
        <w:pStyle w:val="Amainreturn"/>
      </w:pPr>
      <w:r w:rsidRPr="005C2364">
        <w:t>condition of the licence</w:t>
      </w:r>
    </w:p>
    <w:p w14:paraId="19D5BCF5" w14:textId="77777777" w:rsidR="00762087" w:rsidRPr="005C2364" w:rsidRDefault="00762087" w:rsidP="00762087">
      <w:pPr>
        <w:pStyle w:val="direction"/>
      </w:pPr>
      <w:r w:rsidRPr="005C2364">
        <w:t>substitute</w:t>
      </w:r>
    </w:p>
    <w:p w14:paraId="37BEBF79" w14:textId="77777777" w:rsidR="00762087" w:rsidRPr="005C2364" w:rsidRDefault="00762087" w:rsidP="00762087">
      <w:pPr>
        <w:pStyle w:val="Amainreturn"/>
      </w:pPr>
      <w:r w:rsidRPr="005C2364">
        <w:t>condition of the licence, other than the condition mentioned in section 16 (a)</w:t>
      </w:r>
    </w:p>
    <w:p w14:paraId="3E6182D5" w14:textId="55CA39D2" w:rsidR="00F52AD7" w:rsidRPr="005C2364" w:rsidRDefault="00185710" w:rsidP="00185710">
      <w:pPr>
        <w:pStyle w:val="ShadedSchClause"/>
      </w:pPr>
      <w:bookmarkStart w:id="124" w:name="_Toc239866823"/>
      <w:r w:rsidRPr="00185710">
        <w:rPr>
          <w:rStyle w:val="CharSectNo"/>
        </w:rPr>
        <w:lastRenderedPageBreak/>
        <w:t>[1.33]</w:t>
      </w:r>
      <w:r w:rsidRPr="005C2364">
        <w:tab/>
      </w:r>
      <w:r w:rsidR="00F52AD7" w:rsidRPr="005C2364">
        <w:t>Section 53 (3)</w:t>
      </w:r>
      <w:bookmarkEnd w:id="124"/>
    </w:p>
    <w:p w14:paraId="3DE4FBD9" w14:textId="77777777" w:rsidR="00F52AD7" w:rsidRPr="005C2364" w:rsidRDefault="00F52AD7" w:rsidP="00F52AD7">
      <w:pPr>
        <w:pStyle w:val="direction"/>
      </w:pPr>
      <w:r w:rsidRPr="005C2364">
        <w:t>substitute</w:t>
      </w:r>
    </w:p>
    <w:p w14:paraId="149E7ED7" w14:textId="74AFC6BB" w:rsidR="00F52AD7" w:rsidRPr="005C2364" w:rsidRDefault="00F52AD7" w:rsidP="00F52AD7">
      <w:pPr>
        <w:pStyle w:val="IMain"/>
      </w:pPr>
      <w:r w:rsidRPr="005C2364">
        <w:tab/>
        <w:t>(3)</w:t>
      </w:r>
      <w:r w:rsidRPr="005C2364">
        <w:tab/>
        <w:t>The temporary licence is subject to the following conditions:</w:t>
      </w:r>
    </w:p>
    <w:p w14:paraId="1F74AAC4" w14:textId="040B2FC7" w:rsidR="00F52AD7" w:rsidRPr="005C2364" w:rsidRDefault="00F52AD7" w:rsidP="00F52AD7">
      <w:pPr>
        <w:pStyle w:val="Ipara"/>
      </w:pPr>
      <w:r w:rsidRPr="005C2364">
        <w:tab/>
        <w:t>(a)</w:t>
      </w:r>
      <w:r w:rsidRPr="005C2364">
        <w:tab/>
        <w:t xml:space="preserve">the licensee must comply with the </w:t>
      </w:r>
      <w:hyperlink r:id="rId77" w:tooltip="A1999-46" w:history="1">
        <w:r w:rsidR="00E23CDB" w:rsidRPr="00E23CDB">
          <w:rPr>
            <w:rStyle w:val="charCitHyperlinkAbbrev"/>
          </w:rPr>
          <w:t>Control Act</w:t>
        </w:r>
      </w:hyperlink>
      <w:r w:rsidR="004804B2" w:rsidRPr="005C2364">
        <w:t>, part 3 (Gambling harm)</w:t>
      </w:r>
      <w:r w:rsidRPr="005C2364">
        <w:t>;</w:t>
      </w:r>
    </w:p>
    <w:p w14:paraId="59C7DE91" w14:textId="2C7252CF" w:rsidR="00F52AD7" w:rsidRPr="005C2364" w:rsidRDefault="00F52AD7" w:rsidP="00F52AD7">
      <w:pPr>
        <w:pStyle w:val="Ipara"/>
      </w:pPr>
      <w:r w:rsidRPr="005C2364">
        <w:tab/>
        <w:t>(b)</w:t>
      </w:r>
      <w:r w:rsidRPr="005C2364">
        <w:tab/>
      </w:r>
      <w:r w:rsidRPr="005C2364">
        <w:rPr>
          <w:color w:val="000000"/>
          <w:shd w:val="clear" w:color="auto" w:fill="FFFFFF"/>
        </w:rPr>
        <w:t>any other condition the Minister puts on the licence when issuing the licence or by written notice given to the licensee at any other time.</w:t>
      </w:r>
    </w:p>
    <w:p w14:paraId="3603FF40" w14:textId="70B11D9E" w:rsidR="001D29C5" w:rsidRPr="005C2364" w:rsidRDefault="00185710" w:rsidP="00185710">
      <w:pPr>
        <w:pStyle w:val="ShadedSchClause"/>
      </w:pPr>
      <w:bookmarkStart w:id="125" w:name="_Toc239866824"/>
      <w:r w:rsidRPr="00185710">
        <w:rPr>
          <w:rStyle w:val="CharSectNo"/>
        </w:rPr>
        <w:t>[1.34]</w:t>
      </w:r>
      <w:r w:rsidRPr="005C2364">
        <w:tab/>
      </w:r>
      <w:r w:rsidR="001D29C5" w:rsidRPr="005C2364">
        <w:t>Schedule 1, item 2</w:t>
      </w:r>
      <w:bookmarkEnd w:id="125"/>
    </w:p>
    <w:p w14:paraId="52640CE5" w14:textId="77777777" w:rsidR="001D29C5" w:rsidRPr="00D40F53" w:rsidRDefault="001D29C5" w:rsidP="00437691">
      <w:pPr>
        <w:pStyle w:val="direction"/>
        <w:spacing w:after="140"/>
      </w:pPr>
      <w:r w:rsidRPr="005C2364">
        <w:t>substitute</w:t>
      </w:r>
    </w:p>
    <w:tbl>
      <w:tblPr>
        <w:tblW w:w="779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8"/>
        <w:gridCol w:w="1904"/>
        <w:gridCol w:w="3260"/>
        <w:gridCol w:w="1560"/>
      </w:tblGrid>
      <w:tr w:rsidR="00ED684D" w:rsidRPr="005C2364" w14:paraId="5BD7F8C8" w14:textId="77777777" w:rsidTr="00ED684D">
        <w:trPr>
          <w:cantSplit/>
        </w:trPr>
        <w:tc>
          <w:tcPr>
            <w:tcW w:w="1068" w:type="dxa"/>
          </w:tcPr>
          <w:p w14:paraId="0A68C3B8" w14:textId="77777777" w:rsidR="00ED684D" w:rsidRPr="005C2364" w:rsidRDefault="00ED684D" w:rsidP="00070F16">
            <w:pPr>
              <w:pStyle w:val="TableNumbered"/>
              <w:numPr>
                <w:ilvl w:val="0"/>
                <w:numId w:val="0"/>
              </w:numPr>
              <w:ind w:left="360" w:hanging="360"/>
            </w:pPr>
            <w:r w:rsidRPr="005C2364">
              <w:t>2</w:t>
            </w:r>
          </w:p>
        </w:tc>
        <w:tc>
          <w:tcPr>
            <w:tcW w:w="1904" w:type="dxa"/>
          </w:tcPr>
          <w:p w14:paraId="70292735" w14:textId="782EEC4A" w:rsidR="00ED684D" w:rsidRPr="005C2364" w:rsidRDefault="00ED684D" w:rsidP="00070F16">
            <w:pPr>
              <w:pStyle w:val="TableText"/>
              <w:rPr>
                <w:sz w:val="20"/>
              </w:rPr>
            </w:pPr>
            <w:r w:rsidRPr="005C2364">
              <w:rPr>
                <w:sz w:val="20"/>
              </w:rPr>
              <w:t>16 (b)</w:t>
            </w:r>
          </w:p>
        </w:tc>
        <w:tc>
          <w:tcPr>
            <w:tcW w:w="3260" w:type="dxa"/>
          </w:tcPr>
          <w:p w14:paraId="75D21363" w14:textId="77777777" w:rsidR="00ED684D" w:rsidRPr="005C2364" w:rsidRDefault="00ED684D" w:rsidP="00070F16">
            <w:pPr>
              <w:pStyle w:val="TableText"/>
              <w:rPr>
                <w:sz w:val="20"/>
              </w:rPr>
            </w:pPr>
            <w:r w:rsidRPr="005C2364">
              <w:rPr>
                <w:sz w:val="20"/>
              </w:rPr>
              <w:t>put condition on licence</w:t>
            </w:r>
          </w:p>
        </w:tc>
        <w:tc>
          <w:tcPr>
            <w:tcW w:w="1560" w:type="dxa"/>
          </w:tcPr>
          <w:p w14:paraId="173EB5FA" w14:textId="77777777" w:rsidR="00ED684D" w:rsidRPr="005C2364" w:rsidRDefault="00ED684D" w:rsidP="00070F16">
            <w:pPr>
              <w:pStyle w:val="TableText"/>
              <w:rPr>
                <w:sz w:val="20"/>
              </w:rPr>
            </w:pPr>
            <w:r w:rsidRPr="005C2364">
              <w:rPr>
                <w:sz w:val="20"/>
              </w:rPr>
              <w:t>licensee</w:t>
            </w:r>
          </w:p>
        </w:tc>
      </w:tr>
    </w:tbl>
    <w:p w14:paraId="253FD723" w14:textId="1067944E" w:rsidR="00533145" w:rsidRPr="00185710" w:rsidRDefault="00185710" w:rsidP="00185710">
      <w:pPr>
        <w:pStyle w:val="Sched-Part"/>
      </w:pPr>
      <w:bookmarkStart w:id="126" w:name="_Toc239866825"/>
      <w:r w:rsidRPr="00185710">
        <w:rPr>
          <w:rStyle w:val="CharPartNo"/>
        </w:rPr>
        <w:t>Part 1.8</w:t>
      </w:r>
      <w:r w:rsidRPr="005C2364">
        <w:tab/>
      </w:r>
      <w:r w:rsidR="00533145" w:rsidRPr="00185710">
        <w:rPr>
          <w:rStyle w:val="CharPartText"/>
        </w:rPr>
        <w:t>Unlawful Gambling Act 2009</w:t>
      </w:r>
      <w:bookmarkEnd w:id="126"/>
    </w:p>
    <w:p w14:paraId="7736F70B" w14:textId="1115E7BA" w:rsidR="00AB4C0C" w:rsidRPr="005C2364" w:rsidRDefault="00185710" w:rsidP="00185710">
      <w:pPr>
        <w:pStyle w:val="ShadedSchClause"/>
      </w:pPr>
      <w:bookmarkStart w:id="127" w:name="_Toc239866826"/>
      <w:r w:rsidRPr="00185710">
        <w:rPr>
          <w:rStyle w:val="CharSectNo"/>
        </w:rPr>
        <w:t>[1.35]</w:t>
      </w:r>
      <w:r w:rsidRPr="005C2364">
        <w:tab/>
      </w:r>
      <w:r w:rsidR="00AB4C0C" w:rsidRPr="005C2364">
        <w:t>Section 12 (5)</w:t>
      </w:r>
      <w:bookmarkEnd w:id="127"/>
    </w:p>
    <w:p w14:paraId="676BE1A5" w14:textId="17ABB703" w:rsidR="00AB4C0C" w:rsidRPr="005C2364" w:rsidRDefault="00AB4C0C" w:rsidP="00AB4C0C">
      <w:pPr>
        <w:pStyle w:val="direction"/>
      </w:pPr>
      <w:r w:rsidRPr="005C2364">
        <w:t>substitute</w:t>
      </w:r>
    </w:p>
    <w:p w14:paraId="37D83DCA" w14:textId="5CAEDC51" w:rsidR="003439B1" w:rsidRPr="005C2364" w:rsidRDefault="003439B1" w:rsidP="003439B1">
      <w:pPr>
        <w:pStyle w:val="IMain"/>
      </w:pPr>
      <w:r w:rsidRPr="005C2364">
        <w:tab/>
        <w:t>(5)</w:t>
      </w:r>
      <w:r w:rsidRPr="005C2364">
        <w:tab/>
        <w:t>In this section:</w:t>
      </w:r>
    </w:p>
    <w:p w14:paraId="14865F55" w14:textId="4928EB7D" w:rsidR="003439B1" w:rsidRPr="005C2364" w:rsidRDefault="003439B1" w:rsidP="00185710">
      <w:pPr>
        <w:pStyle w:val="aDef"/>
      </w:pPr>
      <w:r w:rsidRPr="00D40F53">
        <w:rPr>
          <w:rStyle w:val="charBoldItals"/>
        </w:rPr>
        <w:t>gambling facility</w:t>
      </w:r>
      <w:r w:rsidR="00F717C2" w:rsidRPr="005C2364">
        <w:rPr>
          <w:bCs/>
          <w:iCs/>
        </w:rPr>
        <w:t>, of a licensee</w:t>
      </w:r>
      <w:r w:rsidRPr="005C2364">
        <w:rPr>
          <w:bCs/>
          <w:iCs/>
        </w:rPr>
        <w:t xml:space="preserve">—see the </w:t>
      </w:r>
      <w:hyperlink r:id="rId78" w:tooltip="A1999-46" w:history="1">
        <w:r w:rsidR="00E23CDB" w:rsidRPr="00E23CDB">
          <w:rPr>
            <w:rStyle w:val="charCitHyperlinkAbbrev"/>
          </w:rPr>
          <w:t>Control Act</w:t>
        </w:r>
      </w:hyperlink>
      <w:r w:rsidR="006F6E63" w:rsidRPr="005C2364">
        <w:rPr>
          <w:bCs/>
          <w:iCs/>
        </w:rPr>
        <w:t>, section 17</w:t>
      </w:r>
      <w:r w:rsidR="001732DD" w:rsidRPr="005C2364">
        <w:rPr>
          <w:bCs/>
          <w:iCs/>
        </w:rPr>
        <w:t>A</w:t>
      </w:r>
      <w:r w:rsidR="006F6E63" w:rsidRPr="005C2364">
        <w:rPr>
          <w:bCs/>
          <w:iCs/>
        </w:rPr>
        <w:t>.</w:t>
      </w:r>
    </w:p>
    <w:p w14:paraId="53D6FB56" w14:textId="20923555" w:rsidR="003439B1" w:rsidRPr="005C2364" w:rsidRDefault="003439B1" w:rsidP="00185710">
      <w:pPr>
        <w:pStyle w:val="aDef"/>
      </w:pPr>
      <w:r w:rsidRPr="00D40F53">
        <w:rPr>
          <w:rStyle w:val="charBoldItals"/>
        </w:rPr>
        <w:t>licensee</w:t>
      </w:r>
      <w:r w:rsidR="006F6E63" w:rsidRPr="005C2364">
        <w:rPr>
          <w:bCs/>
          <w:iCs/>
        </w:rPr>
        <w:t xml:space="preserve">—see the </w:t>
      </w:r>
      <w:hyperlink r:id="rId79" w:tooltip="A1999-46" w:history="1">
        <w:r w:rsidR="00E23CDB" w:rsidRPr="00E23CDB">
          <w:rPr>
            <w:rStyle w:val="charCitHyperlinkAbbrev"/>
          </w:rPr>
          <w:t>Control Act</w:t>
        </w:r>
      </w:hyperlink>
      <w:r w:rsidR="001732DD" w:rsidRPr="005C2364">
        <w:rPr>
          <w:bCs/>
          <w:iCs/>
        </w:rPr>
        <w:t>, section 17B</w:t>
      </w:r>
      <w:r w:rsidR="006F6E63" w:rsidRPr="005C2364">
        <w:rPr>
          <w:bCs/>
          <w:iCs/>
        </w:rPr>
        <w:t>.</w:t>
      </w:r>
    </w:p>
    <w:p w14:paraId="6A1AEDCC" w14:textId="05CC7E4C" w:rsidR="00533145" w:rsidRPr="005C2364" w:rsidRDefault="00185710" w:rsidP="00185710">
      <w:pPr>
        <w:pStyle w:val="ShadedSchClause"/>
      </w:pPr>
      <w:bookmarkStart w:id="128" w:name="_Toc239866827"/>
      <w:r w:rsidRPr="00185710">
        <w:rPr>
          <w:rStyle w:val="CharSectNo"/>
        </w:rPr>
        <w:t>[1.36]</w:t>
      </w:r>
      <w:r w:rsidRPr="005C2364">
        <w:tab/>
      </w:r>
      <w:r w:rsidR="00533145" w:rsidRPr="005C2364">
        <w:t>Section 15 (i)</w:t>
      </w:r>
      <w:bookmarkEnd w:id="128"/>
    </w:p>
    <w:p w14:paraId="0AD3D8DF" w14:textId="18104FBD" w:rsidR="00533145" w:rsidRPr="005C2364" w:rsidRDefault="00533145" w:rsidP="00533145">
      <w:pPr>
        <w:pStyle w:val="direction"/>
      </w:pPr>
      <w:r w:rsidRPr="005C2364">
        <w:t>substitute</w:t>
      </w:r>
    </w:p>
    <w:p w14:paraId="79996E72" w14:textId="5D3F16B1" w:rsidR="00533145" w:rsidRPr="005C2364" w:rsidRDefault="00533145" w:rsidP="00BA7EF8">
      <w:pPr>
        <w:pStyle w:val="Ipara"/>
        <w:ind w:left="1599" w:hanging="1599"/>
      </w:pPr>
      <w:r w:rsidRPr="005C2364">
        <w:tab/>
        <w:t>(i)</w:t>
      </w:r>
      <w:r w:rsidRPr="005C2364">
        <w:tab/>
        <w:t>the organisation must comply with</w:t>
      </w:r>
      <w:r w:rsidR="009D53DE" w:rsidRPr="005C2364">
        <w:t xml:space="preserve"> the following if they apply to the organisation</w:t>
      </w:r>
      <w:r w:rsidR="001732DD" w:rsidRPr="005C2364">
        <w:t>:</w:t>
      </w:r>
    </w:p>
    <w:p w14:paraId="3ACACDC0" w14:textId="48B9A3AC" w:rsidR="00533145" w:rsidRPr="005C2364" w:rsidRDefault="00533145" w:rsidP="002179DB">
      <w:pPr>
        <w:pStyle w:val="Isubpara"/>
        <w:keepNext/>
        <w:ind w:left="2138" w:hanging="2138"/>
      </w:pPr>
      <w:r w:rsidRPr="005C2364">
        <w:tab/>
        <w:t>(i)</w:t>
      </w:r>
      <w:r w:rsidRPr="005C2364">
        <w:tab/>
        <w:t xml:space="preserve">the </w:t>
      </w:r>
      <w:hyperlink r:id="rId80" w:tooltip="A1999-46" w:history="1">
        <w:r w:rsidR="00E23CDB" w:rsidRPr="00E23CDB">
          <w:rPr>
            <w:rStyle w:val="charCitHyperlinkAbbrev"/>
          </w:rPr>
          <w:t>Control Act</w:t>
        </w:r>
      </w:hyperlink>
      <w:r w:rsidRPr="005C2364">
        <w:t xml:space="preserve">, </w:t>
      </w:r>
      <w:r w:rsidR="009D53DE" w:rsidRPr="005C2364">
        <w:t>part 3</w:t>
      </w:r>
      <w:r w:rsidR="00DE2BF9" w:rsidRPr="005C2364">
        <w:t xml:space="preserve"> (</w:t>
      </w:r>
      <w:r w:rsidR="009D53DE" w:rsidRPr="005C2364">
        <w:t>Gambling harm</w:t>
      </w:r>
      <w:r w:rsidR="00DE2BF9" w:rsidRPr="005C2364">
        <w:t>)</w:t>
      </w:r>
      <w:r w:rsidRPr="005C2364">
        <w:t>;</w:t>
      </w:r>
    </w:p>
    <w:p w14:paraId="3A9B2EE6" w14:textId="104EBDE1" w:rsidR="00533145" w:rsidRPr="005C2364" w:rsidRDefault="00533145" w:rsidP="00533145">
      <w:pPr>
        <w:pStyle w:val="Isubpara"/>
      </w:pPr>
      <w:r w:rsidRPr="005C2364">
        <w:tab/>
        <w:t>(ii)</w:t>
      </w:r>
      <w:r w:rsidRPr="005C2364">
        <w:tab/>
        <w:t>any code of practice prescribed under the Control Act;</w:t>
      </w:r>
    </w:p>
    <w:p w14:paraId="60E0F32F" w14:textId="77777777" w:rsidR="00185710" w:rsidRDefault="00185710">
      <w:pPr>
        <w:pStyle w:val="03Schedule"/>
        <w:sectPr w:rsidR="00185710" w:rsidSect="00185710">
          <w:headerReference w:type="even" r:id="rId81"/>
          <w:headerReference w:type="default" r:id="rId82"/>
          <w:footerReference w:type="even" r:id="rId83"/>
          <w:footerReference w:type="default" r:id="rId84"/>
          <w:type w:val="continuous"/>
          <w:pgSz w:w="11907" w:h="16839" w:code="9"/>
          <w:pgMar w:top="3880" w:right="1900" w:bottom="3100" w:left="2300" w:header="2280" w:footer="1760" w:gutter="0"/>
          <w:lnNumType w:countBy="1"/>
          <w:cols w:space="720"/>
          <w:docGrid w:linePitch="326"/>
        </w:sectPr>
      </w:pPr>
    </w:p>
    <w:p w14:paraId="697677A2" w14:textId="77777777" w:rsidR="00F24628" w:rsidRPr="005C2364" w:rsidRDefault="00F24628">
      <w:pPr>
        <w:pStyle w:val="EndNoteHeading"/>
      </w:pPr>
      <w:r w:rsidRPr="005C2364">
        <w:lastRenderedPageBreak/>
        <w:t>Endnotes</w:t>
      </w:r>
    </w:p>
    <w:p w14:paraId="00D87133" w14:textId="77777777" w:rsidR="00F24628" w:rsidRPr="005C2364" w:rsidRDefault="00F24628">
      <w:pPr>
        <w:pStyle w:val="EndNoteSubHeading"/>
      </w:pPr>
      <w:r w:rsidRPr="005C2364">
        <w:t>1</w:t>
      </w:r>
      <w:r w:rsidRPr="005C2364">
        <w:tab/>
        <w:t>Presentation speech</w:t>
      </w:r>
    </w:p>
    <w:p w14:paraId="0A7B61DC" w14:textId="579464E3" w:rsidR="00F24628" w:rsidRPr="005C2364" w:rsidRDefault="00F24628">
      <w:pPr>
        <w:pStyle w:val="EndNoteText"/>
      </w:pPr>
      <w:r w:rsidRPr="005C2364">
        <w:tab/>
        <w:t>Presentation speech made in the Legislative Assembly on</w:t>
      </w:r>
      <w:r w:rsidR="00A856C7">
        <w:t xml:space="preserve"> 1</w:t>
      </w:r>
      <w:r w:rsidR="00703574">
        <w:t>6</w:t>
      </w:r>
      <w:r w:rsidR="00A856C7">
        <w:t> September 2026.</w:t>
      </w:r>
    </w:p>
    <w:p w14:paraId="3A65EE78" w14:textId="77777777" w:rsidR="00F24628" w:rsidRPr="005C2364" w:rsidRDefault="00F24628">
      <w:pPr>
        <w:pStyle w:val="EndNoteSubHeading"/>
      </w:pPr>
      <w:r w:rsidRPr="005C2364">
        <w:t>2</w:t>
      </w:r>
      <w:r w:rsidRPr="005C2364">
        <w:tab/>
        <w:t>Notification</w:t>
      </w:r>
    </w:p>
    <w:p w14:paraId="737A43C0" w14:textId="75AC1755" w:rsidR="00F24628" w:rsidRPr="005C2364" w:rsidRDefault="00F24628">
      <w:pPr>
        <w:pStyle w:val="EndNoteText"/>
      </w:pPr>
      <w:r w:rsidRPr="005C2364">
        <w:tab/>
        <w:t xml:space="preserve">Notified under the </w:t>
      </w:r>
      <w:hyperlink r:id="rId85" w:tooltip="A2001-14" w:history="1">
        <w:r w:rsidR="00D40F53" w:rsidRPr="00D40F53">
          <w:rPr>
            <w:rStyle w:val="charCitHyperlinkAbbrev"/>
          </w:rPr>
          <w:t>Legislation Act</w:t>
        </w:r>
      </w:hyperlink>
      <w:r w:rsidRPr="005C2364">
        <w:t xml:space="preserve"> on</w:t>
      </w:r>
      <w:r w:rsidRPr="005C2364">
        <w:tab/>
      </w:r>
      <w:r w:rsidR="001802BD">
        <w:rPr>
          <w:noProof/>
        </w:rPr>
        <w:t>2026</w:t>
      </w:r>
      <w:r w:rsidRPr="005C2364">
        <w:t>.</w:t>
      </w:r>
    </w:p>
    <w:p w14:paraId="3486104A" w14:textId="77777777" w:rsidR="00F24628" w:rsidRPr="005C2364" w:rsidRDefault="00F24628">
      <w:pPr>
        <w:pStyle w:val="EndNoteSubHeading"/>
      </w:pPr>
      <w:r w:rsidRPr="005C2364">
        <w:t>3</w:t>
      </w:r>
      <w:r w:rsidRPr="005C2364">
        <w:tab/>
        <w:t>Republications of amended laws</w:t>
      </w:r>
    </w:p>
    <w:p w14:paraId="162BC452" w14:textId="5F9F0EA7" w:rsidR="00F24628" w:rsidRPr="005C2364" w:rsidRDefault="00F24628">
      <w:pPr>
        <w:pStyle w:val="EndNoteText"/>
      </w:pPr>
      <w:r w:rsidRPr="005C2364">
        <w:tab/>
        <w:t xml:space="preserve">For the latest republication of amended laws, see </w:t>
      </w:r>
      <w:hyperlink r:id="rId86" w:history="1">
        <w:r w:rsidR="00D40F53" w:rsidRPr="00D40F53">
          <w:rPr>
            <w:rStyle w:val="charCitHyperlinkAbbrev"/>
          </w:rPr>
          <w:t>www.legislation.act.gov.au</w:t>
        </w:r>
      </w:hyperlink>
      <w:r w:rsidRPr="005C2364">
        <w:t>.</w:t>
      </w:r>
    </w:p>
    <w:p w14:paraId="281744AC" w14:textId="77777777" w:rsidR="00F24628" w:rsidRPr="005C2364" w:rsidRDefault="00F24628">
      <w:pPr>
        <w:pStyle w:val="N-line2"/>
      </w:pPr>
    </w:p>
    <w:p w14:paraId="1F5F385C" w14:textId="77777777" w:rsidR="00185710" w:rsidRDefault="00185710">
      <w:pPr>
        <w:pStyle w:val="05EndNote"/>
        <w:sectPr w:rsidR="00185710" w:rsidSect="00EB75CA">
          <w:headerReference w:type="even" r:id="rId87"/>
          <w:headerReference w:type="default" r:id="rId88"/>
          <w:footerReference w:type="even" r:id="rId89"/>
          <w:footerReference w:type="default" r:id="rId90"/>
          <w:pgSz w:w="11907" w:h="16839" w:code="9"/>
          <w:pgMar w:top="3000" w:right="1900" w:bottom="2500" w:left="2300" w:header="2480" w:footer="2100" w:gutter="0"/>
          <w:cols w:space="720"/>
          <w:docGrid w:linePitch="326"/>
        </w:sectPr>
      </w:pPr>
    </w:p>
    <w:p w14:paraId="780F1352" w14:textId="77777777" w:rsidR="0056250F" w:rsidRDefault="0056250F" w:rsidP="00F24628"/>
    <w:p w14:paraId="12048C5F" w14:textId="77777777" w:rsidR="00185710" w:rsidRDefault="00185710" w:rsidP="00185710"/>
    <w:p w14:paraId="41F0EB0A" w14:textId="77777777" w:rsidR="00185710" w:rsidRDefault="00185710" w:rsidP="00185710">
      <w:pPr>
        <w:suppressLineNumbers/>
      </w:pPr>
    </w:p>
    <w:p w14:paraId="3B5AE332" w14:textId="77777777" w:rsidR="00185710" w:rsidRDefault="00185710" w:rsidP="00185710">
      <w:pPr>
        <w:suppressLineNumbers/>
      </w:pPr>
    </w:p>
    <w:p w14:paraId="53E7554D" w14:textId="77777777" w:rsidR="00EB75CA" w:rsidRDefault="00EB75CA" w:rsidP="00185710">
      <w:pPr>
        <w:suppressLineNumbers/>
      </w:pPr>
    </w:p>
    <w:p w14:paraId="2154D584" w14:textId="77777777" w:rsidR="00EB75CA" w:rsidRDefault="00EB75CA" w:rsidP="00185710">
      <w:pPr>
        <w:suppressLineNumbers/>
      </w:pPr>
    </w:p>
    <w:p w14:paraId="048605E8" w14:textId="77777777" w:rsidR="00EB75CA" w:rsidRDefault="00EB75CA" w:rsidP="00185710">
      <w:pPr>
        <w:suppressLineNumbers/>
      </w:pPr>
    </w:p>
    <w:p w14:paraId="4119CADB" w14:textId="77777777" w:rsidR="00EB75CA" w:rsidRDefault="00EB75CA" w:rsidP="00185710">
      <w:pPr>
        <w:suppressLineNumbers/>
      </w:pPr>
    </w:p>
    <w:p w14:paraId="1EF8596B" w14:textId="77777777" w:rsidR="00EB75CA" w:rsidRDefault="00EB75CA" w:rsidP="00185710">
      <w:pPr>
        <w:suppressLineNumbers/>
      </w:pPr>
    </w:p>
    <w:p w14:paraId="4E4165AC" w14:textId="77777777" w:rsidR="00EB75CA" w:rsidRDefault="00EB75CA" w:rsidP="00185710">
      <w:pPr>
        <w:suppressLineNumbers/>
      </w:pPr>
    </w:p>
    <w:p w14:paraId="45E7C48D" w14:textId="77777777" w:rsidR="00EB75CA" w:rsidRDefault="00EB75CA" w:rsidP="00185710">
      <w:pPr>
        <w:suppressLineNumbers/>
      </w:pPr>
    </w:p>
    <w:p w14:paraId="259C4A90" w14:textId="77777777" w:rsidR="00EB75CA" w:rsidRDefault="00EB75CA" w:rsidP="00185710">
      <w:pPr>
        <w:suppressLineNumbers/>
      </w:pPr>
    </w:p>
    <w:p w14:paraId="704E2A5B" w14:textId="77777777" w:rsidR="00EB75CA" w:rsidRDefault="00EB75CA" w:rsidP="00185710">
      <w:pPr>
        <w:suppressLineNumbers/>
      </w:pPr>
    </w:p>
    <w:p w14:paraId="3323FB22" w14:textId="77777777" w:rsidR="00EB75CA" w:rsidRDefault="00EB75CA" w:rsidP="00185710">
      <w:pPr>
        <w:suppressLineNumbers/>
      </w:pPr>
    </w:p>
    <w:p w14:paraId="17702256" w14:textId="77777777" w:rsidR="00EB75CA" w:rsidRDefault="00EB75CA" w:rsidP="00185710">
      <w:pPr>
        <w:suppressLineNumbers/>
      </w:pPr>
    </w:p>
    <w:p w14:paraId="13BA52A4" w14:textId="77777777" w:rsidR="00185710" w:rsidRDefault="00185710" w:rsidP="00185710">
      <w:pPr>
        <w:suppressLineNumbers/>
      </w:pPr>
    </w:p>
    <w:p w14:paraId="00DC9408" w14:textId="77777777" w:rsidR="00185710" w:rsidRDefault="00185710" w:rsidP="00185710">
      <w:pPr>
        <w:suppressLineNumbers/>
      </w:pPr>
    </w:p>
    <w:p w14:paraId="196C9DD6" w14:textId="77777777" w:rsidR="00185710" w:rsidRDefault="00185710" w:rsidP="00185710">
      <w:pPr>
        <w:suppressLineNumbers/>
      </w:pPr>
    </w:p>
    <w:p w14:paraId="231555A7" w14:textId="77777777" w:rsidR="00185710" w:rsidRDefault="00185710" w:rsidP="00185710">
      <w:pPr>
        <w:suppressLineNumbers/>
      </w:pPr>
    </w:p>
    <w:p w14:paraId="0D784939" w14:textId="77777777" w:rsidR="00185710" w:rsidRDefault="00185710" w:rsidP="00185710">
      <w:pPr>
        <w:suppressLineNumbers/>
      </w:pPr>
    </w:p>
    <w:p w14:paraId="731AC331" w14:textId="77777777" w:rsidR="00185710" w:rsidRDefault="00185710" w:rsidP="00185710">
      <w:pPr>
        <w:suppressLineNumbers/>
      </w:pPr>
    </w:p>
    <w:p w14:paraId="56DF00D3" w14:textId="6D36584F" w:rsidR="00185710" w:rsidRDefault="00185710">
      <w:pPr>
        <w:jc w:val="center"/>
        <w:rPr>
          <w:sz w:val="18"/>
        </w:rPr>
      </w:pPr>
      <w:r>
        <w:rPr>
          <w:sz w:val="18"/>
        </w:rPr>
        <w:t xml:space="preserve">© Australian Capital Territory </w:t>
      </w:r>
      <w:r>
        <w:rPr>
          <w:noProof/>
          <w:sz w:val="18"/>
        </w:rPr>
        <w:t>2026</w:t>
      </w:r>
    </w:p>
    <w:sectPr w:rsidR="00185710" w:rsidSect="00185710">
      <w:headerReference w:type="even" r:id="rId91"/>
      <w:headerReference w:type="default" r:id="rId92"/>
      <w:headerReference w:type="first" r:id="rId93"/>
      <w:type w:val="continuous"/>
      <w:pgSz w:w="11907" w:h="16839" w:code="9"/>
      <w:pgMar w:top="3000" w:right="1900" w:bottom="2500" w:left="2300" w:header="2480" w:footer="210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4C66E" w14:textId="77777777" w:rsidR="003110EA" w:rsidRDefault="003110EA">
      <w:r>
        <w:separator/>
      </w:r>
    </w:p>
  </w:endnote>
  <w:endnote w:type="continuationSeparator" w:id="0">
    <w:p w14:paraId="6C959DE5" w14:textId="77777777" w:rsidR="003110EA" w:rsidRDefault="00311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CTCres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0A4A" w14:textId="77777777" w:rsidR="00185710" w:rsidRDefault="00185710">
    <w:pPr>
      <w:rPr>
        <w:sz w:val="16"/>
      </w:rPr>
    </w:pPr>
  </w:p>
  <w:tbl>
    <w:tblPr>
      <w:tblW w:w="5000" w:type="pct"/>
      <w:tblBorders>
        <w:top w:val="single" w:sz="4" w:space="0" w:color="auto"/>
      </w:tblBorders>
      <w:tblLook w:val="0000" w:firstRow="0" w:lastRow="0" w:firstColumn="0" w:lastColumn="0" w:noHBand="0" w:noVBand="0"/>
    </w:tblPr>
    <w:tblGrid>
      <w:gridCol w:w="1304"/>
      <w:gridCol w:w="4768"/>
      <w:gridCol w:w="1635"/>
    </w:tblGrid>
    <w:tr w:rsidR="00185710" w:rsidRPr="00CB3D59" w14:paraId="0EC2DD82" w14:textId="77777777">
      <w:tc>
        <w:tcPr>
          <w:tcW w:w="845" w:type="pct"/>
        </w:tcPr>
        <w:p w14:paraId="6EA26084" w14:textId="77777777" w:rsidR="00185710" w:rsidRPr="0097645D" w:rsidRDefault="00185710" w:rsidP="000763CD">
          <w:pPr>
            <w:pStyle w:val="Footer"/>
            <w:spacing w:line="240" w:lineRule="auto"/>
            <w:rPr>
              <w:rFonts w:cs="Arial"/>
              <w:szCs w:val="18"/>
            </w:rPr>
          </w:pPr>
          <w:r w:rsidRPr="0097645D">
            <w:rPr>
              <w:rFonts w:cs="Arial"/>
              <w:szCs w:val="18"/>
            </w:rPr>
            <w:t xml:space="preserve">contents </w:t>
          </w:r>
          <w:r w:rsidRPr="0097645D">
            <w:rPr>
              <w:rStyle w:val="PageNumber"/>
              <w:rFonts w:cs="Arial"/>
              <w:szCs w:val="18"/>
            </w:rPr>
            <w:fldChar w:fldCharType="begin"/>
          </w:r>
          <w:r w:rsidRPr="0097645D">
            <w:rPr>
              <w:rStyle w:val="PageNumber"/>
              <w:rFonts w:cs="Arial"/>
              <w:szCs w:val="18"/>
            </w:rPr>
            <w:instrText xml:space="preserve"> PAGE </w:instrText>
          </w:r>
          <w:r w:rsidRPr="0097645D">
            <w:rPr>
              <w:rStyle w:val="PageNumber"/>
              <w:rFonts w:cs="Arial"/>
              <w:szCs w:val="18"/>
            </w:rPr>
            <w:fldChar w:fldCharType="separate"/>
          </w:r>
          <w:r>
            <w:rPr>
              <w:rStyle w:val="PageNumber"/>
              <w:rFonts w:cs="Arial"/>
              <w:noProof/>
              <w:szCs w:val="18"/>
            </w:rPr>
            <w:t>2</w:t>
          </w:r>
          <w:r w:rsidRPr="0097645D">
            <w:rPr>
              <w:rStyle w:val="PageNumber"/>
              <w:rFonts w:cs="Arial"/>
              <w:szCs w:val="18"/>
            </w:rPr>
            <w:fldChar w:fldCharType="end"/>
          </w:r>
        </w:p>
      </w:tc>
      <w:tc>
        <w:tcPr>
          <w:tcW w:w="3090" w:type="pct"/>
        </w:tcPr>
        <w:p w14:paraId="665DAB86" w14:textId="63FE2FCD" w:rsidR="00185710" w:rsidRPr="00783A18" w:rsidRDefault="00A856C7" w:rsidP="000763CD">
          <w:pPr>
            <w:pStyle w:val="Footer"/>
            <w:spacing w:line="240" w:lineRule="auto"/>
            <w:jc w:val="center"/>
            <w:rPr>
              <w:rFonts w:ascii="Times New Roman" w:hAnsi="Times New Roman"/>
              <w:sz w:val="24"/>
              <w:szCs w:val="24"/>
            </w:rPr>
          </w:pPr>
          <w:fldSimple w:instr=" REF Citation *\charformat  \* MERGEFORMAT ">
            <w:r w:rsidRPr="005C2364">
              <w:t>Gambling and Racing Control (Gambling Exclusion) Amendment Bill 2026</w:t>
            </w:r>
          </w:fldSimple>
        </w:p>
        <w:p w14:paraId="328A3262" w14:textId="71AEED67" w:rsidR="00185710" w:rsidRPr="00783A18" w:rsidRDefault="00185710" w:rsidP="000763CD">
          <w:pPr>
            <w:pStyle w:val="Footer"/>
            <w:spacing w:before="0" w:line="240" w:lineRule="auto"/>
            <w:jc w:val="center"/>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w:instrText>
          </w:r>
          <w:r w:rsidRPr="00783A18">
            <w:rPr>
              <w:rFonts w:ascii="Times New Roman" w:hAnsi="Times New Roman"/>
              <w:sz w:val="24"/>
              <w:szCs w:val="24"/>
            </w:rPr>
            <w:fldChar w:fldCharType="separate"/>
          </w:r>
          <w:r w:rsidR="00A856C7">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w:instrText>
          </w:r>
          <w:r w:rsidRPr="00783A18">
            <w:rPr>
              <w:rFonts w:ascii="Times New Roman" w:hAnsi="Times New Roman"/>
              <w:sz w:val="24"/>
              <w:szCs w:val="24"/>
            </w:rPr>
            <w:fldChar w:fldCharType="separate"/>
          </w:r>
          <w:r w:rsidR="00A856C7">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w:instrText>
          </w:r>
          <w:r w:rsidRPr="00783A18">
            <w:rPr>
              <w:rFonts w:ascii="Times New Roman" w:hAnsi="Times New Roman"/>
              <w:sz w:val="24"/>
              <w:szCs w:val="24"/>
            </w:rPr>
            <w:fldChar w:fldCharType="separate"/>
          </w:r>
          <w:r w:rsidR="00A856C7">
            <w:rPr>
              <w:rFonts w:ascii="Times New Roman" w:hAnsi="Times New Roman"/>
              <w:sz w:val="24"/>
              <w:szCs w:val="24"/>
            </w:rPr>
            <w:t xml:space="preserve">  </w:t>
          </w:r>
          <w:r w:rsidRPr="00783A18">
            <w:rPr>
              <w:rFonts w:ascii="Times New Roman" w:hAnsi="Times New Roman"/>
              <w:sz w:val="24"/>
              <w:szCs w:val="24"/>
            </w:rPr>
            <w:fldChar w:fldCharType="end"/>
          </w:r>
        </w:p>
      </w:tc>
      <w:tc>
        <w:tcPr>
          <w:tcW w:w="1060" w:type="pct"/>
        </w:tcPr>
        <w:p w14:paraId="7ABBB95B" w14:textId="265D2F6B" w:rsidR="00185710" w:rsidRPr="00743346" w:rsidRDefault="00185710" w:rsidP="000763CD">
          <w:pPr>
            <w:pStyle w:val="Footer"/>
            <w:spacing w:line="240" w:lineRule="auto"/>
            <w:jc w:val="right"/>
            <w:rPr>
              <w:rFonts w:cs="Arial"/>
              <w:szCs w:val="18"/>
            </w:rPr>
          </w:pPr>
          <w:r w:rsidRPr="00743346">
            <w:rPr>
              <w:rFonts w:cs="Arial"/>
              <w:szCs w:val="18"/>
            </w:rPr>
            <w:fldChar w:fldCharType="begin"/>
          </w:r>
          <w:r w:rsidRPr="00743346">
            <w:rPr>
              <w:rFonts w:cs="Arial"/>
              <w:szCs w:val="18"/>
            </w:rPr>
            <w:instrText xml:space="preserve"> DOCPROPERTY "Category"  </w:instrText>
          </w:r>
          <w:r w:rsidRPr="00743346">
            <w:rPr>
              <w:rFonts w:cs="Arial"/>
              <w:szCs w:val="18"/>
            </w:rPr>
            <w:fldChar w:fldCharType="end"/>
          </w:r>
          <w:r w:rsidRPr="00743346">
            <w:rPr>
              <w:rFonts w:cs="Arial"/>
              <w:szCs w:val="18"/>
            </w:rPr>
            <w:br/>
          </w:r>
          <w:r w:rsidRPr="00743346">
            <w:rPr>
              <w:rFonts w:cs="Arial"/>
              <w:szCs w:val="18"/>
            </w:rPr>
            <w:fldChar w:fldCharType="begin"/>
          </w:r>
          <w:r w:rsidRPr="00743346">
            <w:rPr>
              <w:rFonts w:cs="Arial"/>
              <w:szCs w:val="18"/>
            </w:rPr>
            <w:instrText xml:space="preserve"> DOCPROPERTY "RepubDt"  </w:instrText>
          </w:r>
          <w:r w:rsidRPr="00743346">
            <w:rPr>
              <w:rFonts w:cs="Arial"/>
              <w:szCs w:val="18"/>
            </w:rPr>
            <w:fldChar w:fldCharType="separate"/>
          </w:r>
          <w:r w:rsidR="00A856C7">
            <w:rPr>
              <w:rFonts w:cs="Arial"/>
              <w:szCs w:val="18"/>
            </w:rPr>
            <w:t xml:space="preserve">  </w:t>
          </w:r>
          <w:r w:rsidRPr="00743346">
            <w:rPr>
              <w:rFonts w:cs="Arial"/>
              <w:szCs w:val="18"/>
            </w:rPr>
            <w:fldChar w:fldCharType="end"/>
          </w:r>
        </w:p>
      </w:tc>
    </w:tr>
  </w:tbl>
  <w:p w14:paraId="64B88B08" w14:textId="6836EF44" w:rsidR="00185710" w:rsidRPr="00560699" w:rsidRDefault="00A856C7" w:rsidP="00560699">
    <w:pPr>
      <w:pStyle w:val="Status"/>
      <w:rPr>
        <w:rFonts w:cs="Arial"/>
      </w:rPr>
    </w:pPr>
    <w:r w:rsidRPr="00560699">
      <w:rPr>
        <w:rFonts w:cs="Arial"/>
      </w:rPr>
      <w:fldChar w:fldCharType="begin"/>
    </w:r>
    <w:r w:rsidRPr="00560699">
      <w:rPr>
        <w:rFonts w:cs="Arial"/>
      </w:rPr>
      <w:instrText xml:space="preserve"> DOCPROPERTY "Status" </w:instrText>
    </w:r>
    <w:r w:rsidRPr="00560699">
      <w:rPr>
        <w:rFonts w:cs="Arial"/>
      </w:rPr>
      <w:fldChar w:fldCharType="separate"/>
    </w:r>
    <w:r w:rsidRPr="00560699">
      <w:rPr>
        <w:rFonts w:cs="Arial"/>
      </w:rPr>
      <w:t xml:space="preserve"> </w:t>
    </w:r>
    <w:r w:rsidRPr="00560699">
      <w:rPr>
        <w:rFonts w:cs="Arial"/>
      </w:rPr>
      <w:fldChar w:fldCharType="end"/>
    </w:r>
    <w:r w:rsidR="00560699" w:rsidRPr="00560699">
      <w:rPr>
        <w:rFonts w:cs="Arial"/>
      </w:rPr>
      <w:t>Unauthorised version prepared by ACT Parliamentary Counsel’s Office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F074A" w14:textId="77777777" w:rsidR="00185710" w:rsidRDefault="00185710">
    <w:pPr>
      <w:rPr>
        <w:sz w:val="16"/>
      </w:rPr>
    </w:pPr>
  </w:p>
  <w:tbl>
    <w:tblPr>
      <w:tblW w:w="5000" w:type="pct"/>
      <w:jc w:val="center"/>
      <w:tblBorders>
        <w:top w:val="single" w:sz="4" w:space="0" w:color="auto"/>
      </w:tblBorders>
      <w:tblLayout w:type="fixed"/>
      <w:tblLook w:val="0000" w:firstRow="0" w:lastRow="0" w:firstColumn="0" w:lastColumn="0" w:noHBand="0" w:noVBand="0"/>
    </w:tblPr>
    <w:tblGrid>
      <w:gridCol w:w="1635"/>
      <w:gridCol w:w="4766"/>
      <w:gridCol w:w="1306"/>
    </w:tblGrid>
    <w:tr w:rsidR="00185710" w14:paraId="5280792A" w14:textId="77777777">
      <w:trPr>
        <w:jc w:val="center"/>
      </w:trPr>
      <w:tc>
        <w:tcPr>
          <w:tcW w:w="1553" w:type="dxa"/>
        </w:tcPr>
        <w:p w14:paraId="64E7ACF3" w14:textId="06E8490B" w:rsidR="00185710" w:rsidRDefault="00185710">
          <w:pPr>
            <w:pStyle w:val="Footer"/>
          </w:pPr>
          <w:r>
            <w:fldChar w:fldCharType="begin"/>
          </w:r>
          <w:r>
            <w:instrText xml:space="preserve"> DOCPROPERTY "Category"  *\charformat  </w:instrText>
          </w:r>
          <w:r>
            <w:fldChar w:fldCharType="end"/>
          </w:r>
          <w:r>
            <w:br/>
          </w:r>
          <w:fldSimple w:instr=" DOCPROPERTY &quot;RepubDt&quot;  *\charformat  ">
            <w:r w:rsidR="00A856C7">
              <w:t xml:space="preserve">  </w:t>
            </w:r>
          </w:fldSimple>
        </w:p>
      </w:tc>
      <w:tc>
        <w:tcPr>
          <w:tcW w:w="4527" w:type="dxa"/>
        </w:tcPr>
        <w:p w14:paraId="26E2C4EA" w14:textId="1692F92F" w:rsidR="00185710" w:rsidRDefault="00A856C7">
          <w:pPr>
            <w:pStyle w:val="Footer"/>
            <w:jc w:val="center"/>
          </w:pPr>
          <w:fldSimple w:instr=" REF Citation *\charformat ">
            <w:r w:rsidRPr="005C2364">
              <w:t>Gambling and Racing Control (Gambling Exclusion) Amendment Bill 2026</w:t>
            </w:r>
          </w:fldSimple>
        </w:p>
        <w:p w14:paraId="64A9084B" w14:textId="343AEBC7" w:rsidR="00185710" w:rsidRDefault="00A856C7">
          <w:pPr>
            <w:pStyle w:val="Footer"/>
            <w:spacing w:before="0"/>
            <w:jc w:val="center"/>
          </w:pPr>
          <w:fldSimple w:instr=" DOCPROPERTY &quot;Eff&quot;  *\charformat ">
            <w:r>
              <w:t xml:space="preserve"> </w:t>
            </w:r>
          </w:fldSimple>
          <w:fldSimple w:instr=" DOCPROPERTY &quot;StartDt&quot;  *\charformat ">
            <w:r>
              <w:t xml:space="preserve">  </w:t>
            </w:r>
          </w:fldSimple>
          <w:fldSimple w:instr=" DOCPROPERTY &quot;EndDt&quot;  *\charformat ">
            <w:r>
              <w:t xml:space="preserve">  </w:t>
            </w:r>
          </w:fldSimple>
        </w:p>
      </w:tc>
      <w:tc>
        <w:tcPr>
          <w:tcW w:w="1240" w:type="dxa"/>
        </w:tcPr>
        <w:p w14:paraId="43B0036E" w14:textId="77777777" w:rsidR="00185710" w:rsidRDefault="00185710">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25B510CF" w14:textId="634A7637" w:rsidR="00185710" w:rsidRPr="00560699" w:rsidRDefault="00A856C7" w:rsidP="00560699">
    <w:pPr>
      <w:pStyle w:val="Status"/>
      <w:rPr>
        <w:rFonts w:cs="Arial"/>
      </w:rPr>
    </w:pPr>
    <w:r w:rsidRPr="00560699">
      <w:rPr>
        <w:rFonts w:cs="Arial"/>
      </w:rPr>
      <w:fldChar w:fldCharType="begin"/>
    </w:r>
    <w:r w:rsidRPr="00560699">
      <w:rPr>
        <w:rFonts w:cs="Arial"/>
      </w:rPr>
      <w:instrText xml:space="preserve"> DOCPROPERTY "Status" </w:instrText>
    </w:r>
    <w:r w:rsidRPr="00560699">
      <w:rPr>
        <w:rFonts w:cs="Arial"/>
      </w:rPr>
      <w:fldChar w:fldCharType="separate"/>
    </w:r>
    <w:r w:rsidRPr="00560699">
      <w:rPr>
        <w:rFonts w:cs="Arial"/>
      </w:rPr>
      <w:t xml:space="preserve"> </w:t>
    </w:r>
    <w:r w:rsidRPr="00560699">
      <w:rPr>
        <w:rFonts w:cs="Arial"/>
      </w:rPr>
      <w:fldChar w:fldCharType="end"/>
    </w:r>
    <w:r w:rsidR="00560699" w:rsidRPr="00560699">
      <w:rPr>
        <w:rFonts w:cs="Arial"/>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D24FF" w14:textId="77777777" w:rsidR="00185710" w:rsidRDefault="00185710">
    <w:pPr>
      <w:rPr>
        <w:sz w:val="16"/>
      </w:rPr>
    </w:pPr>
  </w:p>
  <w:tbl>
    <w:tblPr>
      <w:tblW w:w="5000" w:type="pct"/>
      <w:tblBorders>
        <w:top w:val="single" w:sz="4" w:space="0" w:color="auto"/>
      </w:tblBorders>
      <w:tblLook w:val="0000" w:firstRow="0" w:lastRow="0" w:firstColumn="0" w:lastColumn="0" w:noHBand="0" w:noVBand="0"/>
    </w:tblPr>
    <w:tblGrid>
      <w:gridCol w:w="1634"/>
      <w:gridCol w:w="4769"/>
      <w:gridCol w:w="1304"/>
    </w:tblGrid>
    <w:tr w:rsidR="00185710" w:rsidRPr="00CB3D59" w14:paraId="5DCED155" w14:textId="77777777">
      <w:tc>
        <w:tcPr>
          <w:tcW w:w="1060" w:type="pct"/>
        </w:tcPr>
        <w:p w14:paraId="5791066E" w14:textId="00969275" w:rsidR="00185710" w:rsidRPr="00743346" w:rsidRDefault="00185710" w:rsidP="000763CD">
          <w:pPr>
            <w:pStyle w:val="Footer"/>
            <w:spacing w:line="240" w:lineRule="auto"/>
            <w:rPr>
              <w:rFonts w:cs="Arial"/>
              <w:szCs w:val="18"/>
            </w:rPr>
          </w:pPr>
          <w:r w:rsidRPr="00743346">
            <w:rPr>
              <w:rFonts w:cs="Arial"/>
              <w:szCs w:val="18"/>
            </w:rPr>
            <w:fldChar w:fldCharType="begin"/>
          </w:r>
          <w:r w:rsidRPr="00743346">
            <w:rPr>
              <w:rFonts w:cs="Arial"/>
              <w:szCs w:val="18"/>
            </w:rPr>
            <w:instrText xml:space="preserve"> DOCPROPERTY "Category"  </w:instrText>
          </w:r>
          <w:r w:rsidRPr="00743346">
            <w:rPr>
              <w:rFonts w:cs="Arial"/>
              <w:szCs w:val="18"/>
            </w:rPr>
            <w:fldChar w:fldCharType="end"/>
          </w:r>
          <w:r w:rsidRPr="00743346">
            <w:rPr>
              <w:rFonts w:cs="Arial"/>
              <w:szCs w:val="18"/>
            </w:rPr>
            <w:br/>
          </w:r>
          <w:r w:rsidRPr="00743346">
            <w:rPr>
              <w:rFonts w:cs="Arial"/>
              <w:szCs w:val="18"/>
            </w:rPr>
            <w:fldChar w:fldCharType="begin"/>
          </w:r>
          <w:r w:rsidRPr="00743346">
            <w:rPr>
              <w:rFonts w:cs="Arial"/>
              <w:szCs w:val="18"/>
            </w:rPr>
            <w:instrText xml:space="preserve"> DOCPROPERTY "RepubDt"  </w:instrText>
          </w:r>
          <w:r w:rsidRPr="00743346">
            <w:rPr>
              <w:rFonts w:cs="Arial"/>
              <w:szCs w:val="18"/>
            </w:rPr>
            <w:fldChar w:fldCharType="separate"/>
          </w:r>
          <w:r w:rsidR="00A856C7">
            <w:rPr>
              <w:rFonts w:cs="Arial"/>
              <w:szCs w:val="18"/>
            </w:rPr>
            <w:t xml:space="preserve">  </w:t>
          </w:r>
          <w:r w:rsidRPr="00743346">
            <w:rPr>
              <w:rFonts w:cs="Arial"/>
              <w:szCs w:val="18"/>
            </w:rPr>
            <w:fldChar w:fldCharType="end"/>
          </w:r>
        </w:p>
      </w:tc>
      <w:tc>
        <w:tcPr>
          <w:tcW w:w="3094" w:type="pct"/>
        </w:tcPr>
        <w:p w14:paraId="71B081D9" w14:textId="0E4BBDE6" w:rsidR="00185710" w:rsidRPr="00783A18" w:rsidRDefault="00A856C7" w:rsidP="000763CD">
          <w:pPr>
            <w:pStyle w:val="Footer"/>
            <w:spacing w:line="240" w:lineRule="auto"/>
            <w:jc w:val="center"/>
            <w:rPr>
              <w:rFonts w:ascii="Times New Roman" w:hAnsi="Times New Roman"/>
              <w:sz w:val="24"/>
              <w:szCs w:val="24"/>
            </w:rPr>
          </w:pPr>
          <w:fldSimple w:instr=" REF Citation *\charformat  \* MERGEFORMAT ">
            <w:r w:rsidRPr="005C2364">
              <w:t>Gambling and Racing Control (Gambling Exclusion) Amendment Bill 2026</w:t>
            </w:r>
          </w:fldSimple>
        </w:p>
        <w:p w14:paraId="1B726482" w14:textId="06EA83DE" w:rsidR="00185710" w:rsidRPr="00783A18" w:rsidRDefault="00185710" w:rsidP="000763CD">
          <w:pPr>
            <w:pStyle w:val="Footer"/>
            <w:spacing w:before="0" w:line="240" w:lineRule="auto"/>
            <w:jc w:val="center"/>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w:instrText>
          </w:r>
          <w:r w:rsidRPr="00783A18">
            <w:rPr>
              <w:rFonts w:ascii="Times New Roman" w:hAnsi="Times New Roman"/>
              <w:sz w:val="24"/>
              <w:szCs w:val="24"/>
            </w:rPr>
            <w:fldChar w:fldCharType="separate"/>
          </w:r>
          <w:r w:rsidR="00A856C7">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w:instrText>
          </w:r>
          <w:r w:rsidRPr="00783A18">
            <w:rPr>
              <w:rFonts w:ascii="Times New Roman" w:hAnsi="Times New Roman"/>
              <w:sz w:val="24"/>
              <w:szCs w:val="24"/>
            </w:rPr>
            <w:fldChar w:fldCharType="separate"/>
          </w:r>
          <w:r w:rsidR="00A856C7">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w:instrText>
          </w:r>
          <w:r w:rsidRPr="00783A18">
            <w:rPr>
              <w:rFonts w:ascii="Times New Roman" w:hAnsi="Times New Roman"/>
              <w:sz w:val="24"/>
              <w:szCs w:val="24"/>
            </w:rPr>
            <w:fldChar w:fldCharType="separate"/>
          </w:r>
          <w:r w:rsidR="00A856C7">
            <w:rPr>
              <w:rFonts w:ascii="Times New Roman" w:hAnsi="Times New Roman"/>
              <w:sz w:val="24"/>
              <w:szCs w:val="24"/>
            </w:rPr>
            <w:t xml:space="preserve">  </w:t>
          </w:r>
          <w:r w:rsidRPr="00783A18">
            <w:rPr>
              <w:rFonts w:ascii="Times New Roman" w:hAnsi="Times New Roman"/>
              <w:sz w:val="24"/>
              <w:szCs w:val="24"/>
            </w:rPr>
            <w:fldChar w:fldCharType="end"/>
          </w:r>
        </w:p>
      </w:tc>
      <w:tc>
        <w:tcPr>
          <w:tcW w:w="846" w:type="pct"/>
        </w:tcPr>
        <w:p w14:paraId="0E86A0AD" w14:textId="77777777" w:rsidR="00185710" w:rsidRPr="0097645D" w:rsidRDefault="00185710" w:rsidP="000763CD">
          <w:pPr>
            <w:pStyle w:val="Footer"/>
            <w:spacing w:line="240" w:lineRule="auto"/>
            <w:jc w:val="right"/>
            <w:rPr>
              <w:rFonts w:cs="Arial"/>
              <w:szCs w:val="18"/>
            </w:rPr>
          </w:pPr>
          <w:r w:rsidRPr="0097645D">
            <w:rPr>
              <w:rFonts w:cs="Arial"/>
              <w:szCs w:val="18"/>
            </w:rPr>
            <w:t xml:space="preserve">contents </w:t>
          </w:r>
          <w:r w:rsidRPr="0097645D">
            <w:rPr>
              <w:rStyle w:val="PageNumber"/>
              <w:rFonts w:cs="Arial"/>
              <w:szCs w:val="18"/>
            </w:rPr>
            <w:fldChar w:fldCharType="begin"/>
          </w:r>
          <w:r w:rsidRPr="0097645D">
            <w:rPr>
              <w:rStyle w:val="PageNumber"/>
              <w:rFonts w:cs="Arial"/>
              <w:szCs w:val="18"/>
            </w:rPr>
            <w:instrText xml:space="preserve"> PAGE </w:instrText>
          </w:r>
          <w:r w:rsidRPr="0097645D">
            <w:rPr>
              <w:rStyle w:val="PageNumber"/>
              <w:rFonts w:cs="Arial"/>
              <w:szCs w:val="18"/>
            </w:rPr>
            <w:fldChar w:fldCharType="separate"/>
          </w:r>
          <w:r>
            <w:rPr>
              <w:rStyle w:val="PageNumber"/>
              <w:rFonts w:cs="Arial"/>
              <w:noProof/>
              <w:szCs w:val="18"/>
            </w:rPr>
            <w:t>3</w:t>
          </w:r>
          <w:r w:rsidRPr="0097645D">
            <w:rPr>
              <w:rStyle w:val="PageNumber"/>
              <w:rFonts w:cs="Arial"/>
              <w:szCs w:val="18"/>
            </w:rPr>
            <w:fldChar w:fldCharType="end"/>
          </w:r>
        </w:p>
      </w:tc>
    </w:tr>
  </w:tbl>
  <w:p w14:paraId="62418477" w14:textId="1709A621" w:rsidR="00185710" w:rsidRPr="00560699" w:rsidRDefault="00A856C7" w:rsidP="00560699">
    <w:pPr>
      <w:pStyle w:val="Status"/>
      <w:rPr>
        <w:rFonts w:cs="Arial"/>
      </w:rPr>
    </w:pPr>
    <w:r w:rsidRPr="00560699">
      <w:rPr>
        <w:rFonts w:cs="Arial"/>
      </w:rPr>
      <w:fldChar w:fldCharType="begin"/>
    </w:r>
    <w:r w:rsidRPr="00560699">
      <w:rPr>
        <w:rFonts w:cs="Arial"/>
      </w:rPr>
      <w:instrText xml:space="preserve"> DOCPROPERTY "Status" </w:instrText>
    </w:r>
    <w:r w:rsidRPr="00560699">
      <w:rPr>
        <w:rFonts w:cs="Arial"/>
      </w:rPr>
      <w:fldChar w:fldCharType="separate"/>
    </w:r>
    <w:r w:rsidRPr="00560699">
      <w:rPr>
        <w:rFonts w:cs="Arial"/>
      </w:rPr>
      <w:t xml:space="preserve"> </w:t>
    </w:r>
    <w:r w:rsidRPr="00560699">
      <w:rPr>
        <w:rFonts w:cs="Arial"/>
      </w:rPr>
      <w:fldChar w:fldCharType="end"/>
    </w:r>
    <w:r w:rsidR="00560699" w:rsidRPr="00560699">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BF341" w14:textId="77777777" w:rsidR="00185710" w:rsidRDefault="00185710">
    <w:pPr>
      <w:rPr>
        <w:sz w:val="16"/>
      </w:rPr>
    </w:pPr>
  </w:p>
  <w:p w14:paraId="41FFB039" w14:textId="7B0E6919" w:rsidR="00185710" w:rsidRDefault="00185710">
    <w:pPr>
      <w:pBdr>
        <w:top w:val="single" w:sz="4" w:space="1" w:color="auto"/>
      </w:pBdr>
      <w:tabs>
        <w:tab w:val="right" w:pos="7320"/>
      </w:tabs>
      <w:spacing w:before="60"/>
      <w:rPr>
        <w:rFonts w:ascii="Arial" w:hAnsi="Arial"/>
        <w:sz w:val="12"/>
      </w:rPr>
    </w:pPr>
    <w:r>
      <w:rPr>
        <w:rFonts w:ascii="Arial" w:hAnsi="Arial"/>
        <w:sz w:val="12"/>
      </w:rPr>
      <w:fldChar w:fldCharType="begin"/>
    </w:r>
    <w:r>
      <w:rPr>
        <w:rFonts w:ascii="Arial" w:hAnsi="Arial"/>
        <w:sz w:val="12"/>
      </w:rPr>
      <w:instrText xml:space="preserve"> COMMENTS  \* MERGEFORMAT </w:instrText>
    </w:r>
    <w:r>
      <w:rPr>
        <w:rFonts w:ascii="Arial" w:hAnsi="Arial"/>
        <w:sz w:val="12"/>
      </w:rPr>
      <w:fldChar w:fldCharType="separate"/>
    </w:r>
    <w:r w:rsidR="00A856C7">
      <w:rPr>
        <w:rFonts w:ascii="Arial" w:hAnsi="Arial"/>
        <w:sz w:val="12"/>
      </w:rPr>
      <w:t>J2025-1596</w:t>
    </w:r>
    <w:r>
      <w:rPr>
        <w:rFonts w:ascii="Arial" w:hAnsi="Arial"/>
        <w:sz w:val="12"/>
      </w:rPr>
      <w:fldChar w:fldCharType="end"/>
    </w:r>
  </w:p>
  <w:p w14:paraId="0918499C" w14:textId="64226856" w:rsidR="00185710" w:rsidRPr="00560699" w:rsidRDefault="00A856C7" w:rsidP="00560699">
    <w:pPr>
      <w:pStyle w:val="Status"/>
      <w:tabs>
        <w:tab w:val="center" w:pos="3853"/>
        <w:tab w:val="left" w:pos="4575"/>
      </w:tabs>
      <w:rPr>
        <w:rFonts w:cs="Arial"/>
      </w:rPr>
    </w:pPr>
    <w:r w:rsidRPr="00560699">
      <w:rPr>
        <w:rFonts w:cs="Arial"/>
      </w:rPr>
      <w:fldChar w:fldCharType="begin"/>
    </w:r>
    <w:r w:rsidRPr="00560699">
      <w:rPr>
        <w:rFonts w:cs="Arial"/>
      </w:rPr>
      <w:instrText xml:space="preserve"> DOCPROPERTY "Status" </w:instrText>
    </w:r>
    <w:r w:rsidRPr="00560699">
      <w:rPr>
        <w:rFonts w:cs="Arial"/>
      </w:rPr>
      <w:fldChar w:fldCharType="separate"/>
    </w:r>
    <w:r w:rsidRPr="00560699">
      <w:rPr>
        <w:rFonts w:cs="Arial"/>
      </w:rPr>
      <w:t xml:space="preserve"> </w:t>
    </w:r>
    <w:r w:rsidRPr="00560699">
      <w:rPr>
        <w:rFonts w:cs="Arial"/>
      </w:rPr>
      <w:fldChar w:fldCharType="end"/>
    </w:r>
    <w:r w:rsidR="00560699" w:rsidRPr="00560699">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8AE77" w14:textId="77777777" w:rsidR="00185710" w:rsidRDefault="00185710">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185710" w:rsidRPr="00CB3D59" w14:paraId="2C326484" w14:textId="77777777">
      <w:tc>
        <w:tcPr>
          <w:tcW w:w="847" w:type="pct"/>
        </w:tcPr>
        <w:p w14:paraId="1719F4BB" w14:textId="77777777" w:rsidR="00185710" w:rsidRPr="006D109C" w:rsidRDefault="00185710" w:rsidP="003A49FD">
          <w:pPr>
            <w:pStyle w:val="Footer"/>
            <w:spacing w:line="240" w:lineRule="auto"/>
            <w:rPr>
              <w:rFonts w:cs="Arial"/>
              <w:szCs w:val="18"/>
            </w:rPr>
          </w:pPr>
          <w:r w:rsidRPr="006D109C">
            <w:rPr>
              <w:rFonts w:cs="Arial"/>
              <w:szCs w:val="18"/>
            </w:rPr>
            <w:t xml:space="preserve">page </w:t>
          </w:r>
          <w:r w:rsidRPr="006D109C">
            <w:rPr>
              <w:rStyle w:val="PageNumber"/>
              <w:rFonts w:cs="Arial"/>
              <w:szCs w:val="18"/>
            </w:rPr>
            <w:fldChar w:fldCharType="begin"/>
          </w:r>
          <w:r w:rsidRPr="006D109C">
            <w:rPr>
              <w:rStyle w:val="PageNumber"/>
              <w:rFonts w:cs="Arial"/>
              <w:szCs w:val="18"/>
            </w:rPr>
            <w:instrText xml:space="preserve"> PAGE </w:instrText>
          </w:r>
          <w:r w:rsidRPr="006D109C">
            <w:rPr>
              <w:rStyle w:val="PageNumber"/>
              <w:rFonts w:cs="Arial"/>
              <w:szCs w:val="18"/>
            </w:rPr>
            <w:fldChar w:fldCharType="separate"/>
          </w:r>
          <w:r>
            <w:rPr>
              <w:rStyle w:val="PageNumber"/>
              <w:rFonts w:cs="Arial"/>
              <w:noProof/>
              <w:szCs w:val="18"/>
            </w:rPr>
            <w:t>2</w:t>
          </w:r>
          <w:r w:rsidRPr="006D109C">
            <w:rPr>
              <w:rStyle w:val="PageNumber"/>
              <w:rFonts w:cs="Arial"/>
              <w:szCs w:val="18"/>
            </w:rPr>
            <w:fldChar w:fldCharType="end"/>
          </w:r>
        </w:p>
      </w:tc>
      <w:tc>
        <w:tcPr>
          <w:tcW w:w="3092" w:type="pct"/>
        </w:tcPr>
        <w:p w14:paraId="59CE7A2E" w14:textId="6B3E603F" w:rsidR="00185710" w:rsidRPr="006D109C" w:rsidRDefault="00185710" w:rsidP="003A49FD">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A856C7" w:rsidRPr="00A856C7">
            <w:rPr>
              <w:rFonts w:cs="Arial"/>
              <w:szCs w:val="18"/>
            </w:rPr>
            <w:t>Gambling and Racing Control</w:t>
          </w:r>
          <w:r w:rsidR="00A856C7" w:rsidRPr="005C2364">
            <w:t xml:space="preserve"> (Gambling Exclusion) Amendment Bill 2026</w:t>
          </w:r>
          <w:r>
            <w:rPr>
              <w:rFonts w:cs="Arial"/>
              <w:szCs w:val="18"/>
            </w:rPr>
            <w:fldChar w:fldCharType="end"/>
          </w:r>
        </w:p>
        <w:p w14:paraId="61322527" w14:textId="3CBECB63" w:rsidR="00185710" w:rsidRPr="00783A18" w:rsidRDefault="00185710" w:rsidP="003A49FD">
          <w:pPr>
            <w:pStyle w:val="FooterInfoCentre"/>
            <w:tabs>
              <w:tab w:val="clear" w:pos="7707"/>
            </w:tabs>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A856C7">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A856C7">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A856C7">
            <w:rPr>
              <w:rFonts w:ascii="Times New Roman" w:hAnsi="Times New Roman"/>
              <w:sz w:val="24"/>
              <w:szCs w:val="24"/>
            </w:rPr>
            <w:t xml:space="preserve">  </w:t>
          </w:r>
          <w:r w:rsidRPr="00783A18">
            <w:rPr>
              <w:rFonts w:ascii="Times New Roman" w:hAnsi="Times New Roman"/>
              <w:sz w:val="24"/>
              <w:szCs w:val="24"/>
            </w:rPr>
            <w:fldChar w:fldCharType="end"/>
          </w:r>
        </w:p>
      </w:tc>
      <w:tc>
        <w:tcPr>
          <w:tcW w:w="1061" w:type="pct"/>
        </w:tcPr>
        <w:p w14:paraId="5BC83F54" w14:textId="63B396FC" w:rsidR="00185710" w:rsidRPr="006D109C" w:rsidRDefault="00185710" w:rsidP="003A49FD">
          <w:pPr>
            <w:pStyle w:val="Footer"/>
            <w:spacing w:line="240" w:lineRule="auto"/>
            <w:jc w:val="right"/>
            <w:rPr>
              <w:rFonts w:cs="Arial"/>
              <w:szCs w:val="18"/>
            </w:rPr>
          </w:pPr>
          <w:r w:rsidRPr="006D109C">
            <w:rPr>
              <w:rFonts w:cs="Arial"/>
              <w:szCs w:val="18"/>
            </w:rPr>
            <w:fldChar w:fldCharType="begin"/>
          </w:r>
          <w:r w:rsidRPr="006D109C">
            <w:rPr>
              <w:rFonts w:cs="Arial"/>
              <w:szCs w:val="18"/>
            </w:rPr>
            <w:instrText xml:space="preserve"> DOCPROPERTY "Category"  *\charformat  </w:instrText>
          </w:r>
          <w:r w:rsidRPr="006D109C">
            <w:rPr>
              <w:rFonts w:cs="Arial"/>
              <w:szCs w:val="18"/>
            </w:rPr>
            <w:fldChar w:fldCharType="end"/>
          </w:r>
          <w:r w:rsidRPr="006D109C">
            <w:rPr>
              <w:rFonts w:cs="Arial"/>
              <w:szCs w:val="18"/>
            </w:rPr>
            <w:br/>
          </w:r>
          <w:r w:rsidRPr="006D109C">
            <w:rPr>
              <w:rFonts w:cs="Arial"/>
              <w:szCs w:val="18"/>
            </w:rPr>
            <w:fldChar w:fldCharType="begin"/>
          </w:r>
          <w:r w:rsidRPr="006D109C">
            <w:rPr>
              <w:rFonts w:cs="Arial"/>
              <w:szCs w:val="18"/>
            </w:rPr>
            <w:instrText xml:space="preserve"> DOCPROPERTY "RepubDt"  *\charformat  </w:instrText>
          </w:r>
          <w:r w:rsidRPr="006D109C">
            <w:rPr>
              <w:rFonts w:cs="Arial"/>
              <w:szCs w:val="18"/>
            </w:rPr>
            <w:fldChar w:fldCharType="separate"/>
          </w:r>
          <w:r w:rsidR="00A856C7">
            <w:rPr>
              <w:rFonts w:cs="Arial"/>
              <w:szCs w:val="18"/>
            </w:rPr>
            <w:t xml:space="preserve">  </w:t>
          </w:r>
          <w:r w:rsidRPr="006D109C">
            <w:rPr>
              <w:rFonts w:cs="Arial"/>
              <w:szCs w:val="18"/>
            </w:rPr>
            <w:fldChar w:fldCharType="end"/>
          </w:r>
        </w:p>
      </w:tc>
    </w:tr>
  </w:tbl>
  <w:p w14:paraId="2446DE1E" w14:textId="53D86992" w:rsidR="00185710" w:rsidRPr="00560699" w:rsidRDefault="00A856C7" w:rsidP="00560699">
    <w:pPr>
      <w:pStyle w:val="Status"/>
      <w:rPr>
        <w:rFonts w:cs="Arial"/>
      </w:rPr>
    </w:pPr>
    <w:r w:rsidRPr="00560699">
      <w:rPr>
        <w:rFonts w:cs="Arial"/>
      </w:rPr>
      <w:fldChar w:fldCharType="begin"/>
    </w:r>
    <w:r w:rsidRPr="00560699">
      <w:rPr>
        <w:rFonts w:cs="Arial"/>
      </w:rPr>
      <w:instrText xml:space="preserve"> DOCPROPERTY "Status" </w:instrText>
    </w:r>
    <w:r w:rsidRPr="00560699">
      <w:rPr>
        <w:rFonts w:cs="Arial"/>
      </w:rPr>
      <w:fldChar w:fldCharType="separate"/>
    </w:r>
    <w:r w:rsidRPr="00560699">
      <w:rPr>
        <w:rFonts w:cs="Arial"/>
      </w:rPr>
      <w:t xml:space="preserve"> </w:t>
    </w:r>
    <w:r w:rsidRPr="00560699">
      <w:rPr>
        <w:rFonts w:cs="Arial"/>
      </w:rPr>
      <w:fldChar w:fldCharType="end"/>
    </w:r>
    <w:r w:rsidR="00560699" w:rsidRPr="00560699">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B2CF" w14:textId="77777777" w:rsidR="00185710" w:rsidRDefault="00185710">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185710" w:rsidRPr="00CB3D59" w14:paraId="7AC2885B" w14:textId="77777777">
      <w:tc>
        <w:tcPr>
          <w:tcW w:w="1061" w:type="pct"/>
        </w:tcPr>
        <w:p w14:paraId="03B4A07F" w14:textId="64F776C0" w:rsidR="00185710" w:rsidRPr="006D109C" w:rsidRDefault="00185710" w:rsidP="003A49FD">
          <w:pPr>
            <w:pStyle w:val="Footer"/>
            <w:spacing w:line="240" w:lineRule="auto"/>
            <w:rPr>
              <w:rFonts w:cs="Arial"/>
              <w:szCs w:val="18"/>
            </w:rPr>
          </w:pPr>
          <w:r w:rsidRPr="006D109C">
            <w:rPr>
              <w:rFonts w:cs="Arial"/>
              <w:szCs w:val="18"/>
            </w:rPr>
            <w:fldChar w:fldCharType="begin"/>
          </w:r>
          <w:r w:rsidRPr="006D109C">
            <w:rPr>
              <w:rFonts w:cs="Arial"/>
              <w:szCs w:val="18"/>
            </w:rPr>
            <w:instrText xml:space="preserve"> DOCPROPERTY "Category"  *\charformat  </w:instrText>
          </w:r>
          <w:r w:rsidRPr="006D109C">
            <w:rPr>
              <w:rFonts w:cs="Arial"/>
              <w:szCs w:val="18"/>
            </w:rPr>
            <w:fldChar w:fldCharType="end"/>
          </w:r>
          <w:r w:rsidRPr="006D109C">
            <w:rPr>
              <w:rFonts w:cs="Arial"/>
              <w:szCs w:val="18"/>
            </w:rPr>
            <w:br/>
          </w:r>
          <w:r w:rsidRPr="006D109C">
            <w:rPr>
              <w:rFonts w:cs="Arial"/>
              <w:szCs w:val="18"/>
            </w:rPr>
            <w:fldChar w:fldCharType="begin"/>
          </w:r>
          <w:r w:rsidRPr="006D109C">
            <w:rPr>
              <w:rFonts w:cs="Arial"/>
              <w:szCs w:val="18"/>
            </w:rPr>
            <w:instrText xml:space="preserve"> DOCPROPERTY "RepubDt"  *\charformat  </w:instrText>
          </w:r>
          <w:r w:rsidRPr="006D109C">
            <w:rPr>
              <w:rFonts w:cs="Arial"/>
              <w:szCs w:val="18"/>
            </w:rPr>
            <w:fldChar w:fldCharType="separate"/>
          </w:r>
          <w:r w:rsidR="00A856C7">
            <w:rPr>
              <w:rFonts w:cs="Arial"/>
              <w:szCs w:val="18"/>
            </w:rPr>
            <w:t xml:space="preserve">  </w:t>
          </w:r>
          <w:r w:rsidRPr="006D109C">
            <w:rPr>
              <w:rFonts w:cs="Arial"/>
              <w:szCs w:val="18"/>
            </w:rPr>
            <w:fldChar w:fldCharType="end"/>
          </w:r>
        </w:p>
      </w:tc>
      <w:tc>
        <w:tcPr>
          <w:tcW w:w="3092" w:type="pct"/>
        </w:tcPr>
        <w:p w14:paraId="437DCDD3" w14:textId="7E8C0B37" w:rsidR="00185710" w:rsidRPr="006D109C" w:rsidRDefault="00185710" w:rsidP="003A49FD">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A856C7" w:rsidRPr="00A856C7">
            <w:rPr>
              <w:rFonts w:cs="Arial"/>
              <w:szCs w:val="18"/>
            </w:rPr>
            <w:t>Gambling and Racing Control</w:t>
          </w:r>
          <w:r w:rsidR="00A856C7" w:rsidRPr="005C2364">
            <w:t xml:space="preserve"> (Gambling Exclusion) Amendment Bill 2026</w:t>
          </w:r>
          <w:r>
            <w:rPr>
              <w:rFonts w:cs="Arial"/>
              <w:szCs w:val="18"/>
            </w:rPr>
            <w:fldChar w:fldCharType="end"/>
          </w:r>
        </w:p>
        <w:p w14:paraId="4C4DFF81" w14:textId="48B9C985" w:rsidR="00185710" w:rsidRPr="00783A18" w:rsidRDefault="00185710" w:rsidP="003A49FD">
          <w:pPr>
            <w:pStyle w:val="FooterInfoCentre"/>
            <w:tabs>
              <w:tab w:val="clear" w:pos="7707"/>
            </w:tabs>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A856C7">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A856C7">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A856C7">
            <w:rPr>
              <w:rFonts w:ascii="Times New Roman" w:hAnsi="Times New Roman"/>
              <w:sz w:val="24"/>
              <w:szCs w:val="24"/>
            </w:rPr>
            <w:t xml:space="preserve">  </w:t>
          </w:r>
          <w:r w:rsidRPr="00783A18">
            <w:rPr>
              <w:rFonts w:ascii="Times New Roman" w:hAnsi="Times New Roman"/>
              <w:sz w:val="24"/>
              <w:szCs w:val="24"/>
            </w:rPr>
            <w:fldChar w:fldCharType="end"/>
          </w:r>
        </w:p>
      </w:tc>
      <w:tc>
        <w:tcPr>
          <w:tcW w:w="847" w:type="pct"/>
        </w:tcPr>
        <w:p w14:paraId="674FC842" w14:textId="77777777" w:rsidR="00185710" w:rsidRPr="006D109C" w:rsidRDefault="00185710" w:rsidP="003A49FD">
          <w:pPr>
            <w:pStyle w:val="Footer"/>
            <w:spacing w:line="240" w:lineRule="auto"/>
            <w:jc w:val="right"/>
            <w:rPr>
              <w:rFonts w:cs="Arial"/>
              <w:szCs w:val="18"/>
            </w:rPr>
          </w:pPr>
          <w:r w:rsidRPr="006D109C">
            <w:rPr>
              <w:rFonts w:cs="Arial"/>
              <w:szCs w:val="18"/>
            </w:rPr>
            <w:t xml:space="preserve">page </w:t>
          </w:r>
          <w:r w:rsidRPr="006D109C">
            <w:rPr>
              <w:rStyle w:val="PageNumber"/>
              <w:rFonts w:cs="Arial"/>
              <w:szCs w:val="18"/>
            </w:rPr>
            <w:fldChar w:fldCharType="begin"/>
          </w:r>
          <w:r w:rsidRPr="006D109C">
            <w:rPr>
              <w:rStyle w:val="PageNumber"/>
              <w:rFonts w:cs="Arial"/>
              <w:szCs w:val="18"/>
            </w:rPr>
            <w:instrText xml:space="preserve"> PAGE </w:instrText>
          </w:r>
          <w:r w:rsidRPr="006D109C">
            <w:rPr>
              <w:rStyle w:val="PageNumber"/>
              <w:rFonts w:cs="Arial"/>
              <w:szCs w:val="18"/>
            </w:rPr>
            <w:fldChar w:fldCharType="separate"/>
          </w:r>
          <w:r>
            <w:rPr>
              <w:rStyle w:val="PageNumber"/>
              <w:rFonts w:cs="Arial"/>
              <w:noProof/>
              <w:szCs w:val="18"/>
            </w:rPr>
            <w:t>3</w:t>
          </w:r>
          <w:r w:rsidRPr="006D109C">
            <w:rPr>
              <w:rStyle w:val="PageNumber"/>
              <w:rFonts w:cs="Arial"/>
              <w:szCs w:val="18"/>
            </w:rPr>
            <w:fldChar w:fldCharType="end"/>
          </w:r>
        </w:p>
      </w:tc>
    </w:tr>
  </w:tbl>
  <w:p w14:paraId="13F5F8FB" w14:textId="141A666F" w:rsidR="00185710" w:rsidRPr="00560699" w:rsidRDefault="00A856C7" w:rsidP="00560699">
    <w:pPr>
      <w:pStyle w:val="Status"/>
      <w:rPr>
        <w:rFonts w:cs="Arial"/>
      </w:rPr>
    </w:pPr>
    <w:r w:rsidRPr="00560699">
      <w:rPr>
        <w:rFonts w:cs="Arial"/>
      </w:rPr>
      <w:fldChar w:fldCharType="begin"/>
    </w:r>
    <w:r w:rsidRPr="00560699">
      <w:rPr>
        <w:rFonts w:cs="Arial"/>
      </w:rPr>
      <w:instrText xml:space="preserve"> DOCPROPERTY "Status" </w:instrText>
    </w:r>
    <w:r w:rsidRPr="00560699">
      <w:rPr>
        <w:rFonts w:cs="Arial"/>
      </w:rPr>
      <w:fldChar w:fldCharType="separate"/>
    </w:r>
    <w:r w:rsidRPr="00560699">
      <w:rPr>
        <w:rFonts w:cs="Arial"/>
      </w:rPr>
      <w:t xml:space="preserve"> </w:t>
    </w:r>
    <w:r w:rsidRPr="00560699">
      <w:rPr>
        <w:rFonts w:cs="Arial"/>
      </w:rPr>
      <w:fldChar w:fldCharType="end"/>
    </w:r>
    <w:r w:rsidR="00560699" w:rsidRPr="00560699">
      <w:rPr>
        <w:rFonts w:cs="Arial"/>
      </w:rPr>
      <w:t>Unauthorised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6CE07" w14:textId="77777777" w:rsidR="00185710" w:rsidRDefault="00185710">
    <w:pPr>
      <w:rPr>
        <w:sz w:val="16"/>
      </w:rPr>
    </w:pPr>
  </w:p>
  <w:p w14:paraId="288AC453" w14:textId="29D48E7E" w:rsidR="00185710" w:rsidRDefault="00185710">
    <w:pPr>
      <w:pBdr>
        <w:top w:val="single" w:sz="4" w:space="1" w:color="auto"/>
      </w:pBdr>
      <w:tabs>
        <w:tab w:val="right" w:pos="7320"/>
      </w:tabs>
      <w:spacing w:before="60"/>
      <w:rPr>
        <w:rFonts w:ascii="Arial" w:hAnsi="Arial"/>
        <w:sz w:val="12"/>
      </w:rPr>
    </w:pPr>
    <w:r>
      <w:rPr>
        <w:rFonts w:ascii="Arial" w:hAnsi="Arial"/>
        <w:sz w:val="12"/>
      </w:rPr>
      <w:fldChar w:fldCharType="begin"/>
    </w:r>
    <w:r>
      <w:rPr>
        <w:rFonts w:ascii="Arial" w:hAnsi="Arial"/>
        <w:sz w:val="12"/>
      </w:rPr>
      <w:instrText xml:space="preserve"> COMMENTS  \* MERGEFORMAT </w:instrText>
    </w:r>
    <w:r>
      <w:rPr>
        <w:rFonts w:ascii="Arial" w:hAnsi="Arial"/>
        <w:sz w:val="12"/>
      </w:rPr>
      <w:fldChar w:fldCharType="separate"/>
    </w:r>
    <w:r w:rsidR="00A856C7">
      <w:rPr>
        <w:rFonts w:ascii="Arial" w:hAnsi="Arial"/>
        <w:sz w:val="12"/>
      </w:rPr>
      <w:t>J2025-1596</w:t>
    </w:r>
    <w:r>
      <w:rPr>
        <w:rFonts w:ascii="Arial" w:hAnsi="Arial"/>
        <w:sz w:val="12"/>
      </w:rPr>
      <w:fldChar w:fldCharType="end"/>
    </w:r>
  </w:p>
  <w:p w14:paraId="6E9A7F90" w14:textId="1E85F526" w:rsidR="00185710" w:rsidRPr="00560699" w:rsidRDefault="00A856C7" w:rsidP="00560699">
    <w:pPr>
      <w:pStyle w:val="Status"/>
      <w:rPr>
        <w:rFonts w:cs="Arial"/>
      </w:rPr>
    </w:pPr>
    <w:r w:rsidRPr="00560699">
      <w:rPr>
        <w:rFonts w:cs="Arial"/>
      </w:rPr>
      <w:fldChar w:fldCharType="begin"/>
    </w:r>
    <w:r w:rsidRPr="00560699">
      <w:rPr>
        <w:rFonts w:cs="Arial"/>
      </w:rPr>
      <w:instrText xml:space="preserve"> DOCPROPERTY "Status" </w:instrText>
    </w:r>
    <w:r w:rsidRPr="00560699">
      <w:rPr>
        <w:rFonts w:cs="Arial"/>
      </w:rPr>
      <w:fldChar w:fldCharType="separate"/>
    </w:r>
    <w:r w:rsidRPr="00560699">
      <w:rPr>
        <w:rFonts w:cs="Arial"/>
      </w:rPr>
      <w:t xml:space="preserve"> </w:t>
    </w:r>
    <w:r w:rsidRPr="00560699">
      <w:rPr>
        <w:rFonts w:cs="Arial"/>
      </w:rPr>
      <w:fldChar w:fldCharType="end"/>
    </w:r>
    <w:r w:rsidR="00560699" w:rsidRPr="00560699">
      <w:rPr>
        <w:rFonts w:cs="Arial"/>
      </w:rPr>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87631" w14:textId="77777777" w:rsidR="00185710" w:rsidRDefault="00185710">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185710" w:rsidRPr="00CB3D59" w14:paraId="74B0F2C2" w14:textId="77777777">
      <w:tc>
        <w:tcPr>
          <w:tcW w:w="847" w:type="pct"/>
        </w:tcPr>
        <w:p w14:paraId="5CBAEE5F" w14:textId="77777777" w:rsidR="00185710" w:rsidRPr="00ED273E" w:rsidRDefault="00185710" w:rsidP="00B136BA">
          <w:pPr>
            <w:pStyle w:val="Footer"/>
            <w:spacing w:line="240" w:lineRule="auto"/>
            <w:rPr>
              <w:rFonts w:cs="Arial"/>
              <w:szCs w:val="18"/>
            </w:rPr>
          </w:pPr>
          <w:r w:rsidRPr="00ED273E">
            <w:rPr>
              <w:rFonts w:cs="Arial"/>
              <w:szCs w:val="18"/>
            </w:rPr>
            <w:t xml:space="preserve">page </w:t>
          </w:r>
          <w:r w:rsidRPr="00ED273E">
            <w:rPr>
              <w:rStyle w:val="PageNumber"/>
              <w:rFonts w:cs="Arial"/>
              <w:szCs w:val="18"/>
            </w:rPr>
            <w:fldChar w:fldCharType="begin"/>
          </w:r>
          <w:r w:rsidRPr="00ED273E">
            <w:rPr>
              <w:rStyle w:val="PageNumber"/>
              <w:rFonts w:cs="Arial"/>
              <w:szCs w:val="18"/>
            </w:rPr>
            <w:instrText xml:space="preserve"> PAGE </w:instrText>
          </w:r>
          <w:r w:rsidRPr="00ED273E">
            <w:rPr>
              <w:rStyle w:val="PageNumber"/>
              <w:rFonts w:cs="Arial"/>
              <w:szCs w:val="18"/>
            </w:rPr>
            <w:fldChar w:fldCharType="separate"/>
          </w:r>
          <w:r>
            <w:rPr>
              <w:rStyle w:val="PageNumber"/>
              <w:rFonts w:cs="Arial"/>
              <w:noProof/>
              <w:szCs w:val="18"/>
            </w:rPr>
            <w:t>8</w:t>
          </w:r>
          <w:r w:rsidRPr="00ED273E">
            <w:rPr>
              <w:rStyle w:val="PageNumber"/>
              <w:rFonts w:cs="Arial"/>
              <w:szCs w:val="18"/>
            </w:rPr>
            <w:fldChar w:fldCharType="end"/>
          </w:r>
        </w:p>
      </w:tc>
      <w:tc>
        <w:tcPr>
          <w:tcW w:w="3092" w:type="pct"/>
        </w:tcPr>
        <w:p w14:paraId="0A5791AD" w14:textId="01DB5C79" w:rsidR="00185710" w:rsidRPr="00ED273E" w:rsidRDefault="00185710" w:rsidP="00B136BA">
          <w:pPr>
            <w:pStyle w:val="Footer"/>
            <w:spacing w:line="240" w:lineRule="auto"/>
            <w:jc w:val="center"/>
            <w:rPr>
              <w:rFonts w:cs="Arial"/>
              <w:szCs w:val="18"/>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REF Citation *\charformat </w:instrText>
          </w:r>
          <w:r w:rsidRPr="00783A18">
            <w:rPr>
              <w:rFonts w:ascii="Times New Roman" w:hAnsi="Times New Roman"/>
              <w:sz w:val="24"/>
              <w:szCs w:val="24"/>
            </w:rPr>
            <w:fldChar w:fldCharType="separate"/>
          </w:r>
          <w:r w:rsidR="00A856C7" w:rsidRPr="005C2364">
            <w:t>Gambling and Racing Control (Gambling Exclusion) Amendment Bill 2026</w:t>
          </w:r>
          <w:r w:rsidRPr="00783A18">
            <w:rPr>
              <w:rFonts w:ascii="Times New Roman" w:hAnsi="Times New Roman"/>
              <w:sz w:val="24"/>
              <w:szCs w:val="24"/>
            </w:rPr>
            <w:fldChar w:fldCharType="end"/>
          </w:r>
        </w:p>
        <w:p w14:paraId="5C7C4F92" w14:textId="375E663D" w:rsidR="00185710" w:rsidRPr="00ED273E" w:rsidRDefault="00185710" w:rsidP="00B136BA">
          <w:pPr>
            <w:pStyle w:val="FooterInfoCentre"/>
            <w:tabs>
              <w:tab w:val="clear" w:pos="7707"/>
            </w:tabs>
            <w:rPr>
              <w:rFonts w:cs="Arial"/>
              <w:szCs w:val="18"/>
            </w:rPr>
          </w:pPr>
          <w:r w:rsidRPr="00ED273E">
            <w:rPr>
              <w:rFonts w:cs="Arial"/>
              <w:szCs w:val="18"/>
            </w:rPr>
            <w:fldChar w:fldCharType="begin"/>
          </w:r>
          <w:r w:rsidRPr="00ED273E">
            <w:rPr>
              <w:rFonts w:cs="Arial"/>
              <w:szCs w:val="18"/>
            </w:rPr>
            <w:instrText xml:space="preserve"> DOCPROPERTY "Eff"  *\charformat </w:instrText>
          </w:r>
          <w:r w:rsidRPr="00ED273E">
            <w:rPr>
              <w:rFonts w:cs="Arial"/>
              <w:szCs w:val="18"/>
            </w:rPr>
            <w:fldChar w:fldCharType="separate"/>
          </w:r>
          <w:r w:rsidR="00A856C7">
            <w:rPr>
              <w:rFonts w:cs="Arial"/>
              <w:szCs w:val="18"/>
            </w:rPr>
            <w:t xml:space="preserve"> </w:t>
          </w:r>
          <w:r w:rsidRPr="00ED273E">
            <w:rPr>
              <w:rFonts w:cs="Arial"/>
              <w:szCs w:val="18"/>
            </w:rPr>
            <w:fldChar w:fldCharType="end"/>
          </w:r>
          <w:r w:rsidRPr="00ED273E">
            <w:rPr>
              <w:rFonts w:cs="Arial"/>
              <w:szCs w:val="18"/>
            </w:rPr>
            <w:fldChar w:fldCharType="begin"/>
          </w:r>
          <w:r w:rsidRPr="00ED273E">
            <w:rPr>
              <w:rFonts w:cs="Arial"/>
              <w:szCs w:val="18"/>
            </w:rPr>
            <w:instrText xml:space="preserve"> DOCPROPERTY "StartDt"  *\charformat </w:instrText>
          </w:r>
          <w:r w:rsidRPr="00ED273E">
            <w:rPr>
              <w:rFonts w:cs="Arial"/>
              <w:szCs w:val="18"/>
            </w:rPr>
            <w:fldChar w:fldCharType="separate"/>
          </w:r>
          <w:r w:rsidR="00A856C7">
            <w:rPr>
              <w:rFonts w:cs="Arial"/>
              <w:szCs w:val="18"/>
            </w:rPr>
            <w:t xml:space="preserve">  </w:t>
          </w:r>
          <w:r w:rsidRPr="00ED273E">
            <w:rPr>
              <w:rFonts w:cs="Arial"/>
              <w:szCs w:val="18"/>
            </w:rPr>
            <w:fldChar w:fldCharType="end"/>
          </w:r>
          <w:r w:rsidRPr="00ED273E">
            <w:rPr>
              <w:rFonts w:cs="Arial"/>
              <w:szCs w:val="18"/>
            </w:rPr>
            <w:fldChar w:fldCharType="begin"/>
          </w:r>
          <w:r w:rsidRPr="00ED273E">
            <w:rPr>
              <w:rFonts w:cs="Arial"/>
              <w:szCs w:val="18"/>
            </w:rPr>
            <w:instrText xml:space="preserve"> DOCPROPERTY "EndDt"  *\charformat </w:instrText>
          </w:r>
          <w:r w:rsidRPr="00ED273E">
            <w:rPr>
              <w:rFonts w:cs="Arial"/>
              <w:szCs w:val="18"/>
            </w:rPr>
            <w:fldChar w:fldCharType="separate"/>
          </w:r>
          <w:r w:rsidR="00A856C7">
            <w:rPr>
              <w:rFonts w:cs="Arial"/>
              <w:szCs w:val="18"/>
            </w:rPr>
            <w:t xml:space="preserve">  </w:t>
          </w:r>
          <w:r w:rsidRPr="00ED273E">
            <w:rPr>
              <w:rFonts w:cs="Arial"/>
              <w:szCs w:val="18"/>
            </w:rPr>
            <w:fldChar w:fldCharType="end"/>
          </w:r>
        </w:p>
      </w:tc>
      <w:tc>
        <w:tcPr>
          <w:tcW w:w="1061" w:type="pct"/>
        </w:tcPr>
        <w:p w14:paraId="280576F2" w14:textId="24793535" w:rsidR="00185710" w:rsidRPr="00ED273E" w:rsidRDefault="00185710" w:rsidP="00B136BA">
          <w:pPr>
            <w:pStyle w:val="Footer"/>
            <w:spacing w:line="240" w:lineRule="auto"/>
            <w:jc w:val="right"/>
            <w:rPr>
              <w:rFonts w:cs="Arial"/>
              <w:szCs w:val="18"/>
            </w:rPr>
          </w:pPr>
          <w:r w:rsidRPr="00ED273E">
            <w:rPr>
              <w:rFonts w:cs="Arial"/>
              <w:szCs w:val="18"/>
            </w:rPr>
            <w:fldChar w:fldCharType="begin"/>
          </w:r>
          <w:r w:rsidRPr="00ED273E">
            <w:rPr>
              <w:rFonts w:cs="Arial"/>
              <w:szCs w:val="18"/>
            </w:rPr>
            <w:instrText xml:space="preserve"> DOCPROPERTY "Category"  *\charformat  </w:instrText>
          </w:r>
          <w:r w:rsidRPr="00ED273E">
            <w:rPr>
              <w:rFonts w:cs="Arial"/>
              <w:szCs w:val="18"/>
            </w:rPr>
            <w:fldChar w:fldCharType="end"/>
          </w:r>
          <w:r w:rsidRPr="00ED273E">
            <w:rPr>
              <w:rFonts w:cs="Arial"/>
              <w:szCs w:val="18"/>
            </w:rPr>
            <w:br/>
          </w:r>
          <w:r w:rsidRPr="00ED273E">
            <w:rPr>
              <w:rFonts w:cs="Arial"/>
              <w:szCs w:val="18"/>
            </w:rPr>
            <w:fldChar w:fldCharType="begin"/>
          </w:r>
          <w:r w:rsidRPr="00ED273E">
            <w:rPr>
              <w:rFonts w:cs="Arial"/>
              <w:szCs w:val="18"/>
            </w:rPr>
            <w:instrText xml:space="preserve"> DOCPROPERTY "RepubDt"  *\charformat  </w:instrText>
          </w:r>
          <w:r w:rsidRPr="00ED273E">
            <w:rPr>
              <w:rFonts w:cs="Arial"/>
              <w:szCs w:val="18"/>
            </w:rPr>
            <w:fldChar w:fldCharType="separate"/>
          </w:r>
          <w:r w:rsidR="00A856C7">
            <w:rPr>
              <w:rFonts w:cs="Arial"/>
              <w:szCs w:val="18"/>
            </w:rPr>
            <w:t xml:space="preserve">  </w:t>
          </w:r>
          <w:r w:rsidRPr="00ED273E">
            <w:rPr>
              <w:rFonts w:cs="Arial"/>
              <w:szCs w:val="18"/>
            </w:rPr>
            <w:fldChar w:fldCharType="end"/>
          </w:r>
        </w:p>
      </w:tc>
    </w:tr>
  </w:tbl>
  <w:p w14:paraId="435DFC4E" w14:textId="0E8A1B6A" w:rsidR="00185710" w:rsidRPr="00560699" w:rsidRDefault="00A856C7" w:rsidP="00560699">
    <w:pPr>
      <w:pStyle w:val="Status"/>
      <w:rPr>
        <w:rFonts w:cs="Arial"/>
      </w:rPr>
    </w:pPr>
    <w:r w:rsidRPr="00560699">
      <w:rPr>
        <w:rFonts w:cs="Arial"/>
      </w:rPr>
      <w:fldChar w:fldCharType="begin"/>
    </w:r>
    <w:r w:rsidRPr="00560699">
      <w:rPr>
        <w:rFonts w:cs="Arial"/>
      </w:rPr>
      <w:instrText xml:space="preserve"> DOCPROPERTY "Status" </w:instrText>
    </w:r>
    <w:r w:rsidRPr="00560699">
      <w:rPr>
        <w:rFonts w:cs="Arial"/>
      </w:rPr>
      <w:fldChar w:fldCharType="separate"/>
    </w:r>
    <w:r w:rsidRPr="00560699">
      <w:rPr>
        <w:rFonts w:cs="Arial"/>
      </w:rPr>
      <w:t xml:space="preserve"> </w:t>
    </w:r>
    <w:r w:rsidRPr="00560699">
      <w:rPr>
        <w:rFonts w:cs="Arial"/>
      </w:rPr>
      <w:fldChar w:fldCharType="end"/>
    </w:r>
    <w:r w:rsidR="00560699" w:rsidRPr="00560699">
      <w:rPr>
        <w:rFonts w:cs="Arial"/>
      </w:rPr>
      <w:t>Unauthorised version prepared by ACT Parliamentary Counsel’s Office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415C7" w14:textId="77777777" w:rsidR="00185710" w:rsidRDefault="00185710">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185710" w:rsidRPr="00CB3D59" w14:paraId="157AB960" w14:textId="77777777">
      <w:tc>
        <w:tcPr>
          <w:tcW w:w="1061" w:type="pct"/>
        </w:tcPr>
        <w:p w14:paraId="4BE45DC4" w14:textId="0E86FC3F" w:rsidR="00185710" w:rsidRPr="00ED273E" w:rsidRDefault="00185710" w:rsidP="00B136BA">
          <w:pPr>
            <w:pStyle w:val="Footer"/>
            <w:spacing w:line="240" w:lineRule="auto"/>
            <w:rPr>
              <w:rFonts w:cs="Arial"/>
              <w:szCs w:val="18"/>
            </w:rPr>
          </w:pPr>
          <w:r w:rsidRPr="00ED273E">
            <w:rPr>
              <w:rFonts w:cs="Arial"/>
              <w:szCs w:val="18"/>
            </w:rPr>
            <w:fldChar w:fldCharType="begin"/>
          </w:r>
          <w:r w:rsidRPr="00ED273E">
            <w:rPr>
              <w:rFonts w:cs="Arial"/>
              <w:szCs w:val="18"/>
            </w:rPr>
            <w:instrText xml:space="preserve"> DOCPROPERTY "Category"  *\charformat  </w:instrText>
          </w:r>
          <w:r w:rsidRPr="00ED273E">
            <w:rPr>
              <w:rFonts w:cs="Arial"/>
              <w:szCs w:val="18"/>
            </w:rPr>
            <w:fldChar w:fldCharType="end"/>
          </w:r>
          <w:r w:rsidRPr="00ED273E">
            <w:rPr>
              <w:rFonts w:cs="Arial"/>
              <w:szCs w:val="18"/>
            </w:rPr>
            <w:br/>
          </w:r>
          <w:r w:rsidRPr="00ED273E">
            <w:rPr>
              <w:rFonts w:cs="Arial"/>
              <w:szCs w:val="18"/>
            </w:rPr>
            <w:fldChar w:fldCharType="begin"/>
          </w:r>
          <w:r w:rsidRPr="00ED273E">
            <w:rPr>
              <w:rFonts w:cs="Arial"/>
              <w:szCs w:val="18"/>
            </w:rPr>
            <w:instrText xml:space="preserve"> DOCPROPERTY "RepubDt"  *\charformat  </w:instrText>
          </w:r>
          <w:r w:rsidRPr="00ED273E">
            <w:rPr>
              <w:rFonts w:cs="Arial"/>
              <w:szCs w:val="18"/>
            </w:rPr>
            <w:fldChar w:fldCharType="separate"/>
          </w:r>
          <w:r w:rsidR="00A856C7">
            <w:rPr>
              <w:rFonts w:cs="Arial"/>
              <w:szCs w:val="18"/>
            </w:rPr>
            <w:t xml:space="preserve">  </w:t>
          </w:r>
          <w:r w:rsidRPr="00ED273E">
            <w:rPr>
              <w:rFonts w:cs="Arial"/>
              <w:szCs w:val="18"/>
            </w:rPr>
            <w:fldChar w:fldCharType="end"/>
          </w:r>
        </w:p>
      </w:tc>
      <w:tc>
        <w:tcPr>
          <w:tcW w:w="3092" w:type="pct"/>
        </w:tcPr>
        <w:p w14:paraId="12EE0651" w14:textId="0467E1EB" w:rsidR="00185710" w:rsidRPr="00ED273E" w:rsidRDefault="00185710"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A856C7" w:rsidRPr="00A856C7">
            <w:rPr>
              <w:rFonts w:cs="Arial"/>
              <w:szCs w:val="18"/>
            </w:rPr>
            <w:t>Gambling and Racing Control</w:t>
          </w:r>
          <w:r w:rsidR="00A856C7" w:rsidRPr="005C2364">
            <w:t xml:space="preserve"> (Gambling Exclusion) Amendment Bill 2026</w:t>
          </w:r>
          <w:r>
            <w:rPr>
              <w:rFonts w:cs="Arial"/>
              <w:szCs w:val="18"/>
            </w:rPr>
            <w:fldChar w:fldCharType="end"/>
          </w:r>
        </w:p>
        <w:p w14:paraId="50750A4C" w14:textId="7B9D2927" w:rsidR="00185710" w:rsidRPr="00ED273E" w:rsidRDefault="00185710" w:rsidP="00B136BA">
          <w:pPr>
            <w:pStyle w:val="FooterInfoCentre"/>
            <w:tabs>
              <w:tab w:val="clear" w:pos="7707"/>
            </w:tabs>
            <w:rPr>
              <w:rFonts w:cs="Arial"/>
              <w:szCs w:val="18"/>
            </w:rPr>
          </w:pPr>
          <w:r w:rsidRPr="00ED273E">
            <w:rPr>
              <w:rFonts w:cs="Arial"/>
              <w:szCs w:val="18"/>
            </w:rPr>
            <w:fldChar w:fldCharType="begin"/>
          </w:r>
          <w:r w:rsidRPr="00ED273E">
            <w:rPr>
              <w:rFonts w:cs="Arial"/>
              <w:szCs w:val="18"/>
            </w:rPr>
            <w:instrText xml:space="preserve"> DOCPROPERTY "Eff"  *\charformat </w:instrText>
          </w:r>
          <w:r w:rsidRPr="00ED273E">
            <w:rPr>
              <w:rFonts w:cs="Arial"/>
              <w:szCs w:val="18"/>
            </w:rPr>
            <w:fldChar w:fldCharType="separate"/>
          </w:r>
          <w:r w:rsidR="00A856C7">
            <w:rPr>
              <w:rFonts w:cs="Arial"/>
              <w:szCs w:val="18"/>
            </w:rPr>
            <w:t xml:space="preserve"> </w:t>
          </w:r>
          <w:r w:rsidRPr="00ED273E">
            <w:rPr>
              <w:rFonts w:cs="Arial"/>
              <w:szCs w:val="18"/>
            </w:rPr>
            <w:fldChar w:fldCharType="end"/>
          </w:r>
          <w:r w:rsidRPr="00ED273E">
            <w:rPr>
              <w:rFonts w:cs="Arial"/>
              <w:szCs w:val="18"/>
            </w:rPr>
            <w:fldChar w:fldCharType="begin"/>
          </w:r>
          <w:r w:rsidRPr="00ED273E">
            <w:rPr>
              <w:rFonts w:cs="Arial"/>
              <w:szCs w:val="18"/>
            </w:rPr>
            <w:instrText xml:space="preserve"> DOCPROPERTY "StartDt"  *\charformat </w:instrText>
          </w:r>
          <w:r w:rsidRPr="00ED273E">
            <w:rPr>
              <w:rFonts w:cs="Arial"/>
              <w:szCs w:val="18"/>
            </w:rPr>
            <w:fldChar w:fldCharType="separate"/>
          </w:r>
          <w:r w:rsidR="00A856C7">
            <w:rPr>
              <w:rFonts w:cs="Arial"/>
              <w:szCs w:val="18"/>
            </w:rPr>
            <w:t xml:space="preserve">  </w:t>
          </w:r>
          <w:r w:rsidRPr="00ED273E">
            <w:rPr>
              <w:rFonts w:cs="Arial"/>
              <w:szCs w:val="18"/>
            </w:rPr>
            <w:fldChar w:fldCharType="end"/>
          </w:r>
          <w:r w:rsidRPr="00ED273E">
            <w:rPr>
              <w:rFonts w:cs="Arial"/>
              <w:szCs w:val="18"/>
            </w:rPr>
            <w:fldChar w:fldCharType="begin"/>
          </w:r>
          <w:r w:rsidRPr="00ED273E">
            <w:rPr>
              <w:rFonts w:cs="Arial"/>
              <w:szCs w:val="18"/>
            </w:rPr>
            <w:instrText xml:space="preserve"> DOCPROPERTY "EndDt"  *\charformat </w:instrText>
          </w:r>
          <w:r w:rsidRPr="00ED273E">
            <w:rPr>
              <w:rFonts w:cs="Arial"/>
              <w:szCs w:val="18"/>
            </w:rPr>
            <w:fldChar w:fldCharType="separate"/>
          </w:r>
          <w:r w:rsidR="00A856C7">
            <w:rPr>
              <w:rFonts w:cs="Arial"/>
              <w:szCs w:val="18"/>
            </w:rPr>
            <w:t xml:space="preserve">  </w:t>
          </w:r>
          <w:r w:rsidRPr="00ED273E">
            <w:rPr>
              <w:rFonts w:cs="Arial"/>
              <w:szCs w:val="18"/>
            </w:rPr>
            <w:fldChar w:fldCharType="end"/>
          </w:r>
        </w:p>
      </w:tc>
      <w:tc>
        <w:tcPr>
          <w:tcW w:w="847" w:type="pct"/>
        </w:tcPr>
        <w:p w14:paraId="3518DA48" w14:textId="77777777" w:rsidR="00185710" w:rsidRPr="00ED273E" w:rsidRDefault="00185710" w:rsidP="00B136BA">
          <w:pPr>
            <w:pStyle w:val="Footer"/>
            <w:spacing w:line="240" w:lineRule="auto"/>
            <w:jc w:val="right"/>
            <w:rPr>
              <w:rFonts w:cs="Arial"/>
              <w:szCs w:val="18"/>
            </w:rPr>
          </w:pPr>
          <w:r w:rsidRPr="00ED273E">
            <w:rPr>
              <w:rFonts w:cs="Arial"/>
              <w:szCs w:val="18"/>
            </w:rPr>
            <w:t xml:space="preserve">page </w:t>
          </w:r>
          <w:r w:rsidRPr="00ED273E">
            <w:rPr>
              <w:rStyle w:val="PageNumber"/>
              <w:rFonts w:cs="Arial"/>
              <w:szCs w:val="18"/>
            </w:rPr>
            <w:fldChar w:fldCharType="begin"/>
          </w:r>
          <w:r w:rsidRPr="00ED273E">
            <w:rPr>
              <w:rStyle w:val="PageNumber"/>
              <w:rFonts w:cs="Arial"/>
              <w:szCs w:val="18"/>
            </w:rPr>
            <w:instrText xml:space="preserve"> PAGE </w:instrText>
          </w:r>
          <w:r w:rsidRPr="00ED273E">
            <w:rPr>
              <w:rStyle w:val="PageNumber"/>
              <w:rFonts w:cs="Arial"/>
              <w:szCs w:val="18"/>
            </w:rPr>
            <w:fldChar w:fldCharType="separate"/>
          </w:r>
          <w:r>
            <w:rPr>
              <w:rStyle w:val="PageNumber"/>
              <w:rFonts w:cs="Arial"/>
              <w:noProof/>
              <w:szCs w:val="18"/>
            </w:rPr>
            <w:t>7</w:t>
          </w:r>
          <w:r w:rsidRPr="00ED273E">
            <w:rPr>
              <w:rStyle w:val="PageNumber"/>
              <w:rFonts w:cs="Arial"/>
              <w:szCs w:val="18"/>
            </w:rPr>
            <w:fldChar w:fldCharType="end"/>
          </w:r>
        </w:p>
      </w:tc>
    </w:tr>
  </w:tbl>
  <w:p w14:paraId="20265AB7" w14:textId="3056D730" w:rsidR="00185710" w:rsidRPr="00560699" w:rsidRDefault="00A856C7" w:rsidP="00560699">
    <w:pPr>
      <w:pStyle w:val="Status"/>
      <w:rPr>
        <w:rFonts w:cs="Arial"/>
      </w:rPr>
    </w:pPr>
    <w:r w:rsidRPr="00560699">
      <w:rPr>
        <w:rFonts w:cs="Arial"/>
      </w:rPr>
      <w:fldChar w:fldCharType="begin"/>
    </w:r>
    <w:r w:rsidRPr="00560699">
      <w:rPr>
        <w:rFonts w:cs="Arial"/>
      </w:rPr>
      <w:instrText xml:space="preserve"> DOCPROPERTY "Status" </w:instrText>
    </w:r>
    <w:r w:rsidRPr="00560699">
      <w:rPr>
        <w:rFonts w:cs="Arial"/>
      </w:rPr>
      <w:fldChar w:fldCharType="separate"/>
    </w:r>
    <w:r w:rsidRPr="00560699">
      <w:rPr>
        <w:rFonts w:cs="Arial"/>
      </w:rPr>
      <w:t xml:space="preserve"> </w:t>
    </w:r>
    <w:r w:rsidRPr="00560699">
      <w:rPr>
        <w:rFonts w:cs="Arial"/>
      </w:rPr>
      <w:fldChar w:fldCharType="end"/>
    </w:r>
    <w:r w:rsidR="00560699" w:rsidRPr="00560699">
      <w:rPr>
        <w:rFonts w:cs="Arial"/>
      </w:rPr>
      <w:t>Unauthorised version prepared by ACT Parliamentary Counsel’s Office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EB8C1" w14:textId="77777777" w:rsidR="00185710" w:rsidRDefault="00185710">
    <w:pPr>
      <w:rPr>
        <w:sz w:val="16"/>
      </w:rPr>
    </w:pPr>
  </w:p>
  <w:tbl>
    <w:tblPr>
      <w:tblW w:w="5000" w:type="pct"/>
      <w:jc w:val="center"/>
      <w:tblBorders>
        <w:top w:val="single" w:sz="4" w:space="0" w:color="auto"/>
      </w:tblBorders>
      <w:tblLayout w:type="fixed"/>
      <w:tblLook w:val="0000" w:firstRow="0" w:lastRow="0" w:firstColumn="0" w:lastColumn="0" w:noHBand="0" w:noVBand="0"/>
    </w:tblPr>
    <w:tblGrid>
      <w:gridCol w:w="1306"/>
      <w:gridCol w:w="4766"/>
      <w:gridCol w:w="1635"/>
    </w:tblGrid>
    <w:tr w:rsidR="00185710" w14:paraId="02504E01" w14:textId="77777777">
      <w:trPr>
        <w:jc w:val="center"/>
      </w:trPr>
      <w:tc>
        <w:tcPr>
          <w:tcW w:w="1240" w:type="dxa"/>
        </w:tcPr>
        <w:p w14:paraId="0EA29676" w14:textId="77777777" w:rsidR="00185710" w:rsidRDefault="00185710">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c>
        <w:tcPr>
          <w:tcW w:w="4527" w:type="dxa"/>
        </w:tcPr>
        <w:p w14:paraId="0E72F840" w14:textId="5B24DDFA" w:rsidR="00185710" w:rsidRDefault="00A856C7">
          <w:pPr>
            <w:pStyle w:val="Footer"/>
            <w:jc w:val="center"/>
          </w:pPr>
          <w:fldSimple w:instr=" REF Citation *\charformat ">
            <w:r w:rsidRPr="005C2364">
              <w:t>Gambling and Racing Control (Gambling Exclusion) Amendment Bill 2026</w:t>
            </w:r>
          </w:fldSimple>
        </w:p>
        <w:p w14:paraId="6BAA5862" w14:textId="61A449EA" w:rsidR="00185710" w:rsidRDefault="00A856C7">
          <w:pPr>
            <w:pStyle w:val="Footer"/>
            <w:spacing w:before="0"/>
            <w:jc w:val="center"/>
          </w:pPr>
          <w:fldSimple w:instr=" DOCPROPERTY &quot;Eff&quot;  *\charformat ">
            <w:r>
              <w:t xml:space="preserve"> </w:t>
            </w:r>
          </w:fldSimple>
          <w:fldSimple w:instr=" DOCPROPERTY &quot;StartDt&quot;  *\charformat ">
            <w:r>
              <w:t xml:space="preserve">  </w:t>
            </w:r>
          </w:fldSimple>
          <w:fldSimple w:instr=" DOCPROPERTY &quot;EndDt&quot;  *\charformat ">
            <w:r>
              <w:t xml:space="preserve">  </w:t>
            </w:r>
          </w:fldSimple>
        </w:p>
      </w:tc>
      <w:tc>
        <w:tcPr>
          <w:tcW w:w="1553" w:type="dxa"/>
        </w:tcPr>
        <w:p w14:paraId="010D9D18" w14:textId="5A417743" w:rsidR="00185710" w:rsidRDefault="00185710">
          <w:pPr>
            <w:pStyle w:val="Footer"/>
            <w:jc w:val="right"/>
          </w:pPr>
          <w:r>
            <w:fldChar w:fldCharType="begin"/>
          </w:r>
          <w:r>
            <w:instrText xml:space="preserve"> DOCPROPERTY "Category"  *\charformat  </w:instrText>
          </w:r>
          <w:r>
            <w:fldChar w:fldCharType="end"/>
          </w:r>
          <w:r>
            <w:br/>
          </w:r>
          <w:fldSimple w:instr=" DOCPROPERTY &quot;RepubDt&quot;  *\charformat  ">
            <w:r w:rsidR="00A856C7">
              <w:t xml:space="preserve">  </w:t>
            </w:r>
          </w:fldSimple>
        </w:p>
      </w:tc>
    </w:tr>
  </w:tbl>
  <w:p w14:paraId="5DCD3D40" w14:textId="3AA60B79" w:rsidR="00185710" w:rsidRPr="00560699" w:rsidRDefault="00A856C7" w:rsidP="00560699">
    <w:pPr>
      <w:pStyle w:val="Status"/>
      <w:rPr>
        <w:rFonts w:cs="Arial"/>
      </w:rPr>
    </w:pPr>
    <w:r w:rsidRPr="00560699">
      <w:rPr>
        <w:rFonts w:cs="Arial"/>
      </w:rPr>
      <w:fldChar w:fldCharType="begin"/>
    </w:r>
    <w:r w:rsidRPr="00560699">
      <w:rPr>
        <w:rFonts w:cs="Arial"/>
      </w:rPr>
      <w:instrText xml:space="preserve"> DOCPROPERTY "Status" </w:instrText>
    </w:r>
    <w:r w:rsidRPr="00560699">
      <w:rPr>
        <w:rFonts w:cs="Arial"/>
      </w:rPr>
      <w:fldChar w:fldCharType="separate"/>
    </w:r>
    <w:r w:rsidRPr="00560699">
      <w:rPr>
        <w:rFonts w:cs="Arial"/>
      </w:rPr>
      <w:t xml:space="preserve"> </w:t>
    </w:r>
    <w:r w:rsidRPr="00560699">
      <w:rPr>
        <w:rFonts w:cs="Arial"/>
      </w:rPr>
      <w:fldChar w:fldCharType="end"/>
    </w:r>
    <w:r w:rsidR="00560699" w:rsidRPr="00560699">
      <w:rPr>
        <w:rFonts w:cs="Arial"/>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E23C6" w14:textId="77777777" w:rsidR="003110EA" w:rsidRDefault="003110EA">
      <w:r>
        <w:separator/>
      </w:r>
    </w:p>
  </w:footnote>
  <w:footnote w:type="continuationSeparator" w:id="0">
    <w:p w14:paraId="135CFFF4" w14:textId="77777777" w:rsidR="003110EA" w:rsidRDefault="00311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20"/>
    </w:tblGrid>
    <w:tr w:rsidR="00185710" w:rsidRPr="00CB3D59" w14:paraId="4D66235A" w14:textId="77777777">
      <w:tc>
        <w:tcPr>
          <w:tcW w:w="900" w:type="pct"/>
        </w:tcPr>
        <w:p w14:paraId="42331531" w14:textId="77777777" w:rsidR="00185710" w:rsidRPr="00783A18" w:rsidRDefault="00185710">
          <w:pPr>
            <w:pStyle w:val="HeaderEven"/>
            <w:rPr>
              <w:rFonts w:ascii="Times New Roman" w:hAnsi="Times New Roman"/>
              <w:sz w:val="24"/>
              <w:szCs w:val="24"/>
            </w:rPr>
          </w:pPr>
        </w:p>
      </w:tc>
      <w:tc>
        <w:tcPr>
          <w:tcW w:w="4100" w:type="pct"/>
        </w:tcPr>
        <w:p w14:paraId="3CC0D989" w14:textId="77777777" w:rsidR="00185710" w:rsidRPr="00783A18" w:rsidRDefault="00185710">
          <w:pPr>
            <w:pStyle w:val="HeaderEven"/>
            <w:rPr>
              <w:rFonts w:ascii="Times New Roman" w:hAnsi="Times New Roman"/>
              <w:sz w:val="24"/>
              <w:szCs w:val="24"/>
            </w:rPr>
          </w:pPr>
        </w:p>
      </w:tc>
    </w:tr>
    <w:tr w:rsidR="00185710" w:rsidRPr="00CB3D59" w14:paraId="271A4B76" w14:textId="77777777">
      <w:tc>
        <w:tcPr>
          <w:tcW w:w="4100" w:type="pct"/>
          <w:gridSpan w:val="2"/>
          <w:tcBorders>
            <w:bottom w:val="single" w:sz="4" w:space="0" w:color="auto"/>
          </w:tcBorders>
        </w:tcPr>
        <w:p w14:paraId="62671194" w14:textId="34BFE528" w:rsidR="00185710" w:rsidRPr="0097645D" w:rsidRDefault="002B1648" w:rsidP="000763CD">
          <w:pPr>
            <w:pStyle w:val="HeaderEven6"/>
            <w:rPr>
              <w:rFonts w:cs="Arial"/>
              <w:szCs w:val="18"/>
            </w:rPr>
          </w:pPr>
          <w:fldSimple w:instr=" STYLEREF charContents \* MERGEFORMAT ">
            <w:r w:rsidR="00560699">
              <w:rPr>
                <w:noProof/>
              </w:rPr>
              <w:t>Contents</w:t>
            </w:r>
          </w:fldSimple>
        </w:p>
      </w:tc>
    </w:tr>
  </w:tbl>
  <w:p w14:paraId="36CDA889" w14:textId="2F51EC97" w:rsidR="00185710" w:rsidRDefault="00185710">
    <w:pPr>
      <w:pStyle w:val="N-9pt"/>
    </w:pPr>
    <w:r>
      <w:tab/>
    </w:r>
    <w:fldSimple w:instr=" STYLEREF charPage \* MERGEFORMAT ">
      <w:r w:rsidR="00560699">
        <w:rPr>
          <w:noProof/>
        </w:rPr>
        <w:t>Page</w:t>
      </w:r>
    </w:fldSimple>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ook w:val="0000" w:firstRow="0" w:lastRow="0" w:firstColumn="0" w:lastColumn="0" w:noHBand="0" w:noVBand="0"/>
    </w:tblPr>
    <w:tblGrid>
      <w:gridCol w:w="1646"/>
      <w:gridCol w:w="6061"/>
    </w:tblGrid>
    <w:tr w:rsidR="00AB3E20" w:rsidRPr="00E06D02" w14:paraId="7E566798" w14:textId="77777777" w:rsidTr="00567644">
      <w:trPr>
        <w:jc w:val="center"/>
      </w:trPr>
      <w:tc>
        <w:tcPr>
          <w:tcW w:w="1068" w:type="pct"/>
        </w:tcPr>
        <w:p w14:paraId="3284E301" w14:textId="77777777" w:rsidR="00AB3E20" w:rsidRPr="00567644" w:rsidRDefault="00AB3E20" w:rsidP="00567644">
          <w:pPr>
            <w:pStyle w:val="HeaderEven"/>
            <w:tabs>
              <w:tab w:val="left" w:pos="700"/>
            </w:tabs>
            <w:ind w:left="697" w:hanging="697"/>
            <w:rPr>
              <w:rFonts w:cs="Arial"/>
              <w:szCs w:val="18"/>
            </w:rPr>
          </w:pPr>
        </w:p>
      </w:tc>
      <w:tc>
        <w:tcPr>
          <w:tcW w:w="3932" w:type="pct"/>
        </w:tcPr>
        <w:p w14:paraId="2F056DEA" w14:textId="77777777" w:rsidR="00AB3E20" w:rsidRPr="00567644" w:rsidRDefault="00AB3E20" w:rsidP="00567644">
          <w:pPr>
            <w:pStyle w:val="HeaderEven"/>
            <w:tabs>
              <w:tab w:val="left" w:pos="700"/>
            </w:tabs>
            <w:ind w:left="697" w:hanging="697"/>
            <w:rPr>
              <w:rFonts w:cs="Arial"/>
              <w:szCs w:val="18"/>
            </w:rPr>
          </w:pPr>
        </w:p>
      </w:tc>
    </w:tr>
    <w:tr w:rsidR="00AB3E20" w:rsidRPr="00E06D02" w14:paraId="615B1A44" w14:textId="77777777" w:rsidTr="00567644">
      <w:trPr>
        <w:jc w:val="center"/>
      </w:trPr>
      <w:tc>
        <w:tcPr>
          <w:tcW w:w="1068" w:type="pct"/>
        </w:tcPr>
        <w:p w14:paraId="53D13E42" w14:textId="77777777" w:rsidR="00AB3E20" w:rsidRPr="00567644" w:rsidRDefault="00AB3E20" w:rsidP="00567644">
          <w:pPr>
            <w:pStyle w:val="HeaderEven"/>
            <w:tabs>
              <w:tab w:val="left" w:pos="700"/>
            </w:tabs>
            <w:ind w:left="697" w:hanging="697"/>
            <w:rPr>
              <w:rFonts w:cs="Arial"/>
              <w:szCs w:val="18"/>
            </w:rPr>
          </w:pPr>
        </w:p>
      </w:tc>
      <w:tc>
        <w:tcPr>
          <w:tcW w:w="3932" w:type="pct"/>
        </w:tcPr>
        <w:p w14:paraId="1D4E568D" w14:textId="77777777" w:rsidR="00AB3E20" w:rsidRPr="00567644" w:rsidRDefault="00AB3E20" w:rsidP="00567644">
          <w:pPr>
            <w:pStyle w:val="HeaderEven"/>
            <w:tabs>
              <w:tab w:val="left" w:pos="700"/>
            </w:tabs>
            <w:ind w:left="697" w:hanging="697"/>
            <w:rPr>
              <w:rFonts w:cs="Arial"/>
              <w:szCs w:val="18"/>
            </w:rPr>
          </w:pPr>
        </w:p>
      </w:tc>
    </w:tr>
    <w:tr w:rsidR="00AB3E20" w:rsidRPr="00E06D02" w14:paraId="7779295F" w14:textId="77777777" w:rsidTr="00567644">
      <w:trPr>
        <w:cantSplit/>
        <w:jc w:val="center"/>
      </w:trPr>
      <w:tc>
        <w:tcPr>
          <w:tcW w:w="4997" w:type="pct"/>
          <w:gridSpan w:val="2"/>
          <w:tcBorders>
            <w:bottom w:val="single" w:sz="4" w:space="0" w:color="auto"/>
          </w:tcBorders>
        </w:tcPr>
        <w:p w14:paraId="7F0B81A2" w14:textId="77777777" w:rsidR="00AB3E20" w:rsidRPr="00567644" w:rsidRDefault="00AB3E20" w:rsidP="00567644">
          <w:pPr>
            <w:pStyle w:val="HeaderEven6"/>
            <w:tabs>
              <w:tab w:val="left" w:pos="700"/>
            </w:tabs>
            <w:ind w:left="697" w:hanging="697"/>
            <w:rPr>
              <w:szCs w:val="18"/>
            </w:rPr>
          </w:pPr>
        </w:p>
      </w:tc>
    </w:tr>
  </w:tbl>
  <w:p w14:paraId="7E3515B9" w14:textId="77777777" w:rsidR="00AB3E20" w:rsidRDefault="00AB3E20" w:rsidP="0056764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9D1FE" w14:textId="77777777" w:rsidR="004E49DF" w:rsidRPr="00185710" w:rsidRDefault="004E49DF" w:rsidP="0018571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4DC7B" w14:textId="77777777" w:rsidR="004E49DF" w:rsidRPr="00185710" w:rsidRDefault="004E49DF" w:rsidP="001857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20"/>
      <w:gridCol w:w="1387"/>
    </w:tblGrid>
    <w:tr w:rsidR="00185710" w:rsidRPr="00CB3D59" w14:paraId="2D7032F7" w14:textId="77777777">
      <w:tc>
        <w:tcPr>
          <w:tcW w:w="4100" w:type="pct"/>
        </w:tcPr>
        <w:p w14:paraId="2075E879" w14:textId="77777777" w:rsidR="00185710" w:rsidRPr="00783A18" w:rsidRDefault="00185710" w:rsidP="000763CD">
          <w:pPr>
            <w:pStyle w:val="HeaderOdd"/>
            <w:jc w:val="left"/>
            <w:rPr>
              <w:rFonts w:ascii="Times New Roman" w:hAnsi="Times New Roman"/>
              <w:sz w:val="24"/>
              <w:szCs w:val="24"/>
            </w:rPr>
          </w:pPr>
        </w:p>
      </w:tc>
      <w:tc>
        <w:tcPr>
          <w:tcW w:w="900" w:type="pct"/>
        </w:tcPr>
        <w:p w14:paraId="666435C8" w14:textId="77777777" w:rsidR="00185710" w:rsidRPr="00783A18" w:rsidRDefault="00185710" w:rsidP="000763CD">
          <w:pPr>
            <w:pStyle w:val="HeaderOdd"/>
            <w:jc w:val="left"/>
            <w:rPr>
              <w:rFonts w:ascii="Times New Roman" w:hAnsi="Times New Roman"/>
              <w:sz w:val="24"/>
              <w:szCs w:val="24"/>
            </w:rPr>
          </w:pPr>
        </w:p>
      </w:tc>
    </w:tr>
    <w:tr w:rsidR="00185710" w:rsidRPr="00CB3D59" w14:paraId="337F58AB" w14:textId="77777777">
      <w:tc>
        <w:tcPr>
          <w:tcW w:w="900" w:type="pct"/>
          <w:gridSpan w:val="2"/>
          <w:tcBorders>
            <w:bottom w:val="single" w:sz="4" w:space="0" w:color="auto"/>
          </w:tcBorders>
        </w:tcPr>
        <w:p w14:paraId="44600A7E" w14:textId="625A705E" w:rsidR="00185710" w:rsidRPr="0097645D" w:rsidRDefault="002B1648" w:rsidP="000763CD">
          <w:pPr>
            <w:pStyle w:val="HeaderOdd6"/>
            <w:jc w:val="left"/>
            <w:rPr>
              <w:rFonts w:cs="Arial"/>
              <w:szCs w:val="18"/>
            </w:rPr>
          </w:pPr>
          <w:fldSimple w:instr=" STYLEREF charContents \* MERGEFORMAT ">
            <w:r w:rsidR="00560699">
              <w:rPr>
                <w:noProof/>
              </w:rPr>
              <w:t>Contents</w:t>
            </w:r>
          </w:fldSimple>
        </w:p>
      </w:tc>
    </w:tr>
  </w:tbl>
  <w:p w14:paraId="37796A3E" w14:textId="06042696" w:rsidR="00185710" w:rsidRDefault="00185710">
    <w:pPr>
      <w:pStyle w:val="N-9pt"/>
    </w:pPr>
    <w:r>
      <w:tab/>
    </w:r>
    <w:fldSimple w:instr=" STYLEREF charPage \* MERGEFORMAT ">
      <w:r w:rsidR="00560699">
        <w:rPr>
          <w:noProof/>
        </w:rPr>
        <w:t>Page</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7FFF5" w14:textId="77777777" w:rsidR="00185710" w:rsidRDefault="001857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45"/>
      <w:gridCol w:w="6062"/>
    </w:tblGrid>
    <w:tr w:rsidR="00185710" w:rsidRPr="00CB3D59" w14:paraId="5A119567" w14:textId="77777777" w:rsidTr="003A49FD">
      <w:tc>
        <w:tcPr>
          <w:tcW w:w="1701" w:type="dxa"/>
        </w:tcPr>
        <w:p w14:paraId="34DC268B" w14:textId="2EFDD5E8" w:rsidR="00185710" w:rsidRPr="006D109C" w:rsidRDefault="00185710">
          <w:pPr>
            <w:pStyle w:val="HeaderEven"/>
            <w:rPr>
              <w:rFonts w:cs="Arial"/>
              <w:b/>
              <w:szCs w:val="18"/>
            </w:rPr>
          </w:pPr>
          <w:r w:rsidRPr="006D109C">
            <w:rPr>
              <w:rFonts w:cs="Arial"/>
              <w:b/>
              <w:szCs w:val="18"/>
            </w:rPr>
            <w:fldChar w:fldCharType="begin"/>
          </w:r>
          <w:r w:rsidRPr="006D109C">
            <w:rPr>
              <w:rFonts w:cs="Arial"/>
              <w:b/>
              <w:szCs w:val="18"/>
            </w:rPr>
            <w:instrText xml:space="preserve"> STYLEREF CharPartNo \*charformat </w:instrText>
          </w:r>
          <w:r w:rsidRPr="006D109C">
            <w:rPr>
              <w:rFonts w:cs="Arial"/>
              <w:b/>
              <w:szCs w:val="18"/>
            </w:rPr>
            <w:fldChar w:fldCharType="separate"/>
          </w:r>
          <w:r w:rsidR="00560699">
            <w:rPr>
              <w:rFonts w:cs="Arial"/>
              <w:b/>
              <w:noProof/>
              <w:szCs w:val="18"/>
            </w:rPr>
            <w:t>Part 3</w:t>
          </w:r>
          <w:r w:rsidRPr="006D109C">
            <w:rPr>
              <w:rFonts w:cs="Arial"/>
              <w:b/>
              <w:szCs w:val="18"/>
            </w:rPr>
            <w:fldChar w:fldCharType="end"/>
          </w:r>
        </w:p>
      </w:tc>
      <w:tc>
        <w:tcPr>
          <w:tcW w:w="6320" w:type="dxa"/>
        </w:tcPr>
        <w:p w14:paraId="7CBF8300" w14:textId="43A9D692" w:rsidR="00185710" w:rsidRPr="006D109C" w:rsidRDefault="00185710">
          <w:pPr>
            <w:pStyle w:val="HeaderEven"/>
            <w:rPr>
              <w:rFonts w:cs="Arial"/>
              <w:szCs w:val="18"/>
            </w:rPr>
          </w:pPr>
          <w:r w:rsidRPr="006D109C">
            <w:rPr>
              <w:rFonts w:cs="Arial"/>
              <w:szCs w:val="18"/>
            </w:rPr>
            <w:fldChar w:fldCharType="begin"/>
          </w:r>
          <w:r w:rsidRPr="006D109C">
            <w:rPr>
              <w:rFonts w:cs="Arial"/>
              <w:szCs w:val="18"/>
            </w:rPr>
            <w:instrText xml:space="preserve"> STYLEREF CharPartText \*charformat </w:instrText>
          </w:r>
          <w:r w:rsidRPr="006D109C">
            <w:rPr>
              <w:rFonts w:cs="Arial"/>
              <w:szCs w:val="18"/>
            </w:rPr>
            <w:fldChar w:fldCharType="separate"/>
          </w:r>
          <w:r w:rsidR="00560699">
            <w:rPr>
              <w:rFonts w:cs="Arial"/>
              <w:noProof/>
              <w:szCs w:val="18"/>
            </w:rPr>
            <w:t>Gambling and Racing Control (Code of Practice) Regulation 2002</w:t>
          </w:r>
          <w:r w:rsidRPr="006D109C">
            <w:rPr>
              <w:rFonts w:cs="Arial"/>
              <w:szCs w:val="18"/>
            </w:rPr>
            <w:fldChar w:fldCharType="end"/>
          </w:r>
        </w:p>
      </w:tc>
    </w:tr>
    <w:tr w:rsidR="00185710" w:rsidRPr="00CB3D59" w14:paraId="05A0B4CB" w14:textId="77777777" w:rsidTr="003A49FD">
      <w:tc>
        <w:tcPr>
          <w:tcW w:w="1701" w:type="dxa"/>
        </w:tcPr>
        <w:p w14:paraId="6F9D7ABD" w14:textId="4CDE947A" w:rsidR="00185710" w:rsidRPr="006D109C" w:rsidRDefault="00185710">
          <w:pPr>
            <w:pStyle w:val="HeaderEven"/>
            <w:rPr>
              <w:rFonts w:cs="Arial"/>
              <w:b/>
              <w:szCs w:val="18"/>
            </w:rPr>
          </w:pPr>
          <w:r w:rsidRPr="006D109C">
            <w:rPr>
              <w:rFonts w:cs="Arial"/>
              <w:b/>
              <w:szCs w:val="18"/>
            </w:rPr>
            <w:fldChar w:fldCharType="begin"/>
          </w:r>
          <w:r w:rsidRPr="006D109C">
            <w:rPr>
              <w:rFonts w:cs="Arial"/>
              <w:b/>
              <w:szCs w:val="18"/>
            </w:rPr>
            <w:instrText xml:space="preserve"> STYLEREF CharDivNo \*charformat </w:instrText>
          </w:r>
          <w:r w:rsidRPr="006D109C">
            <w:rPr>
              <w:rFonts w:cs="Arial"/>
              <w:b/>
              <w:szCs w:val="18"/>
            </w:rPr>
            <w:fldChar w:fldCharType="end"/>
          </w:r>
        </w:p>
      </w:tc>
      <w:tc>
        <w:tcPr>
          <w:tcW w:w="6320" w:type="dxa"/>
        </w:tcPr>
        <w:p w14:paraId="077A9B33" w14:textId="2FDEB446" w:rsidR="00185710" w:rsidRPr="006D109C" w:rsidRDefault="00185710">
          <w:pPr>
            <w:pStyle w:val="HeaderEven"/>
            <w:rPr>
              <w:rFonts w:cs="Arial"/>
              <w:szCs w:val="18"/>
            </w:rPr>
          </w:pPr>
          <w:r w:rsidRPr="006D109C">
            <w:rPr>
              <w:rFonts w:cs="Arial"/>
              <w:szCs w:val="18"/>
            </w:rPr>
            <w:fldChar w:fldCharType="begin"/>
          </w:r>
          <w:r w:rsidRPr="006D109C">
            <w:rPr>
              <w:rFonts w:cs="Arial"/>
              <w:szCs w:val="18"/>
            </w:rPr>
            <w:instrText xml:space="preserve"> STYLEREF CharDivText \*charformat </w:instrText>
          </w:r>
          <w:r w:rsidRPr="006D109C">
            <w:rPr>
              <w:rFonts w:cs="Arial"/>
              <w:szCs w:val="18"/>
            </w:rPr>
            <w:fldChar w:fldCharType="end"/>
          </w:r>
        </w:p>
      </w:tc>
    </w:tr>
    <w:tr w:rsidR="00185710" w:rsidRPr="00CB3D59" w14:paraId="3D9E858B" w14:textId="77777777" w:rsidTr="003A49FD">
      <w:trPr>
        <w:cantSplit/>
      </w:trPr>
      <w:tc>
        <w:tcPr>
          <w:tcW w:w="1701" w:type="dxa"/>
          <w:gridSpan w:val="2"/>
          <w:tcBorders>
            <w:bottom w:val="single" w:sz="4" w:space="0" w:color="auto"/>
          </w:tcBorders>
        </w:tcPr>
        <w:p w14:paraId="01448B3E" w14:textId="33163BF3" w:rsidR="00185710" w:rsidRPr="006D109C" w:rsidRDefault="00185710" w:rsidP="003A49FD">
          <w:pPr>
            <w:pStyle w:val="HeaderEven6"/>
            <w:rPr>
              <w:rFonts w:cs="Arial"/>
              <w:szCs w:val="18"/>
            </w:rPr>
          </w:pPr>
          <w:r>
            <w:rPr>
              <w:rFonts w:cs="Arial"/>
              <w:szCs w:val="18"/>
            </w:rPr>
            <w:fldChar w:fldCharType="begin"/>
          </w:r>
          <w:r>
            <w:rPr>
              <w:rFonts w:cs="Arial"/>
              <w:szCs w:val="18"/>
            </w:rPr>
            <w:instrText xml:space="preserve"> DOCPROPERTY "Company"  \* MERGEFORMAT </w:instrText>
          </w:r>
          <w:r>
            <w:rPr>
              <w:rFonts w:cs="Arial"/>
              <w:szCs w:val="18"/>
            </w:rPr>
            <w:fldChar w:fldCharType="separate"/>
          </w:r>
          <w:r w:rsidR="00A856C7">
            <w:rPr>
              <w:rFonts w:cs="Arial"/>
              <w:szCs w:val="18"/>
            </w:rPr>
            <w:t>Section</w:t>
          </w:r>
          <w:r>
            <w:rPr>
              <w:rFonts w:cs="Arial"/>
              <w:szCs w:val="18"/>
            </w:rPr>
            <w:fldChar w:fldCharType="end"/>
          </w:r>
          <w:r w:rsidRPr="006D109C">
            <w:rPr>
              <w:rFonts w:cs="Arial"/>
              <w:szCs w:val="18"/>
            </w:rPr>
            <w:t xml:space="preserve"> </w:t>
          </w:r>
          <w:r w:rsidRPr="006D109C">
            <w:rPr>
              <w:rFonts w:cs="Arial"/>
              <w:szCs w:val="18"/>
            </w:rPr>
            <w:fldChar w:fldCharType="begin"/>
          </w:r>
          <w:r w:rsidRPr="006D109C">
            <w:rPr>
              <w:rFonts w:cs="Arial"/>
              <w:szCs w:val="18"/>
            </w:rPr>
            <w:instrText xml:space="preserve"> STYLEREF CharSectNo \*charformat </w:instrText>
          </w:r>
          <w:r w:rsidRPr="006D109C">
            <w:rPr>
              <w:rFonts w:cs="Arial"/>
              <w:szCs w:val="18"/>
            </w:rPr>
            <w:fldChar w:fldCharType="separate"/>
          </w:r>
          <w:r w:rsidR="00560699">
            <w:rPr>
              <w:rFonts w:cs="Arial"/>
              <w:noProof/>
              <w:szCs w:val="18"/>
            </w:rPr>
            <w:t>77</w:t>
          </w:r>
          <w:r w:rsidRPr="006D109C">
            <w:rPr>
              <w:rFonts w:cs="Arial"/>
              <w:szCs w:val="18"/>
            </w:rPr>
            <w:fldChar w:fldCharType="end"/>
          </w:r>
        </w:p>
      </w:tc>
    </w:tr>
  </w:tbl>
  <w:p w14:paraId="0575EBEF" w14:textId="77777777" w:rsidR="00185710" w:rsidRDefault="0018571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61"/>
      <w:gridCol w:w="1646"/>
    </w:tblGrid>
    <w:tr w:rsidR="00185710" w:rsidRPr="00CB3D59" w14:paraId="7907685C" w14:textId="77777777" w:rsidTr="003A49FD">
      <w:tc>
        <w:tcPr>
          <w:tcW w:w="6320" w:type="dxa"/>
        </w:tcPr>
        <w:p w14:paraId="5CA12FED" w14:textId="50DB0FDE" w:rsidR="00185710" w:rsidRPr="006D109C" w:rsidRDefault="00185710">
          <w:pPr>
            <w:pStyle w:val="HeaderEven"/>
            <w:jc w:val="right"/>
            <w:rPr>
              <w:rFonts w:cs="Arial"/>
              <w:szCs w:val="18"/>
            </w:rPr>
          </w:pPr>
          <w:r w:rsidRPr="006D109C">
            <w:rPr>
              <w:rFonts w:cs="Arial"/>
              <w:szCs w:val="18"/>
            </w:rPr>
            <w:fldChar w:fldCharType="begin"/>
          </w:r>
          <w:r w:rsidRPr="006D109C">
            <w:rPr>
              <w:rFonts w:cs="Arial"/>
              <w:szCs w:val="18"/>
            </w:rPr>
            <w:instrText xml:space="preserve"> STYLEREF CharPartText \*charformat </w:instrText>
          </w:r>
          <w:r w:rsidRPr="006D109C">
            <w:rPr>
              <w:rFonts w:cs="Arial"/>
              <w:szCs w:val="18"/>
            </w:rPr>
            <w:fldChar w:fldCharType="separate"/>
          </w:r>
          <w:r w:rsidR="00560699">
            <w:rPr>
              <w:rFonts w:cs="Arial"/>
              <w:noProof/>
              <w:szCs w:val="18"/>
            </w:rPr>
            <w:t>Gambling and Racing Control (Code of Practice) Regulation 2002</w:t>
          </w:r>
          <w:r w:rsidRPr="006D109C">
            <w:rPr>
              <w:rFonts w:cs="Arial"/>
              <w:szCs w:val="18"/>
            </w:rPr>
            <w:fldChar w:fldCharType="end"/>
          </w:r>
        </w:p>
      </w:tc>
      <w:tc>
        <w:tcPr>
          <w:tcW w:w="1701" w:type="dxa"/>
        </w:tcPr>
        <w:p w14:paraId="2EB88D09" w14:textId="3A43BBA2" w:rsidR="00185710" w:rsidRPr="006D109C" w:rsidRDefault="00185710">
          <w:pPr>
            <w:pStyle w:val="HeaderEven"/>
            <w:jc w:val="right"/>
            <w:rPr>
              <w:rFonts w:cs="Arial"/>
              <w:b/>
              <w:szCs w:val="18"/>
            </w:rPr>
          </w:pPr>
          <w:r w:rsidRPr="006D109C">
            <w:rPr>
              <w:rFonts w:cs="Arial"/>
              <w:b/>
              <w:szCs w:val="18"/>
            </w:rPr>
            <w:fldChar w:fldCharType="begin"/>
          </w:r>
          <w:r w:rsidRPr="006D109C">
            <w:rPr>
              <w:rFonts w:cs="Arial"/>
              <w:b/>
              <w:szCs w:val="18"/>
            </w:rPr>
            <w:instrText xml:space="preserve"> STYLEREF CharPartNo \*charformat </w:instrText>
          </w:r>
          <w:r w:rsidRPr="006D109C">
            <w:rPr>
              <w:rFonts w:cs="Arial"/>
              <w:b/>
              <w:szCs w:val="18"/>
            </w:rPr>
            <w:fldChar w:fldCharType="separate"/>
          </w:r>
          <w:r w:rsidR="00560699">
            <w:rPr>
              <w:rFonts w:cs="Arial"/>
              <w:b/>
              <w:noProof/>
              <w:szCs w:val="18"/>
            </w:rPr>
            <w:t>Part 3</w:t>
          </w:r>
          <w:r w:rsidRPr="006D109C">
            <w:rPr>
              <w:rFonts w:cs="Arial"/>
              <w:b/>
              <w:szCs w:val="18"/>
            </w:rPr>
            <w:fldChar w:fldCharType="end"/>
          </w:r>
        </w:p>
      </w:tc>
    </w:tr>
    <w:tr w:rsidR="00185710" w:rsidRPr="00CB3D59" w14:paraId="45F48E02" w14:textId="77777777" w:rsidTr="003A49FD">
      <w:tc>
        <w:tcPr>
          <w:tcW w:w="6320" w:type="dxa"/>
        </w:tcPr>
        <w:p w14:paraId="2C3B8650" w14:textId="413EB85A" w:rsidR="00185710" w:rsidRPr="006D109C" w:rsidRDefault="00185710">
          <w:pPr>
            <w:pStyle w:val="HeaderEven"/>
            <w:jc w:val="right"/>
            <w:rPr>
              <w:rFonts w:cs="Arial"/>
              <w:szCs w:val="18"/>
            </w:rPr>
          </w:pPr>
          <w:r w:rsidRPr="006D109C">
            <w:rPr>
              <w:rFonts w:cs="Arial"/>
              <w:szCs w:val="18"/>
            </w:rPr>
            <w:fldChar w:fldCharType="begin"/>
          </w:r>
          <w:r w:rsidRPr="006D109C">
            <w:rPr>
              <w:rFonts w:cs="Arial"/>
              <w:szCs w:val="18"/>
            </w:rPr>
            <w:instrText xml:space="preserve"> STYLEREF CharDivText \*charformat </w:instrText>
          </w:r>
          <w:r w:rsidRPr="006D109C">
            <w:rPr>
              <w:rFonts w:cs="Arial"/>
              <w:szCs w:val="18"/>
            </w:rPr>
            <w:fldChar w:fldCharType="end"/>
          </w:r>
        </w:p>
      </w:tc>
      <w:tc>
        <w:tcPr>
          <w:tcW w:w="1701" w:type="dxa"/>
        </w:tcPr>
        <w:p w14:paraId="029C6C54" w14:textId="29C9EF42" w:rsidR="00185710" w:rsidRPr="006D109C" w:rsidRDefault="00185710">
          <w:pPr>
            <w:pStyle w:val="HeaderEven"/>
            <w:jc w:val="right"/>
            <w:rPr>
              <w:rFonts w:cs="Arial"/>
              <w:b/>
              <w:szCs w:val="18"/>
            </w:rPr>
          </w:pPr>
          <w:r w:rsidRPr="006D109C">
            <w:rPr>
              <w:rFonts w:cs="Arial"/>
              <w:b/>
              <w:szCs w:val="18"/>
            </w:rPr>
            <w:fldChar w:fldCharType="begin"/>
          </w:r>
          <w:r w:rsidRPr="006D109C">
            <w:rPr>
              <w:rFonts w:cs="Arial"/>
              <w:b/>
              <w:szCs w:val="18"/>
            </w:rPr>
            <w:instrText xml:space="preserve"> STYLEREF CharDivNo \*charformat </w:instrText>
          </w:r>
          <w:r w:rsidRPr="006D109C">
            <w:rPr>
              <w:rFonts w:cs="Arial"/>
              <w:b/>
              <w:szCs w:val="18"/>
            </w:rPr>
            <w:fldChar w:fldCharType="end"/>
          </w:r>
        </w:p>
      </w:tc>
    </w:tr>
    <w:tr w:rsidR="00185710" w:rsidRPr="00CB3D59" w14:paraId="4FAEA09B" w14:textId="77777777" w:rsidTr="003A49FD">
      <w:trPr>
        <w:cantSplit/>
      </w:trPr>
      <w:tc>
        <w:tcPr>
          <w:tcW w:w="1701" w:type="dxa"/>
          <w:gridSpan w:val="2"/>
          <w:tcBorders>
            <w:bottom w:val="single" w:sz="4" w:space="0" w:color="auto"/>
          </w:tcBorders>
        </w:tcPr>
        <w:p w14:paraId="51F8C51C" w14:textId="051E1A66" w:rsidR="00185710" w:rsidRPr="006D109C" w:rsidRDefault="00185710" w:rsidP="003A49FD">
          <w:pPr>
            <w:pStyle w:val="HeaderOdd6"/>
            <w:rPr>
              <w:rFonts w:cs="Arial"/>
              <w:szCs w:val="18"/>
            </w:rPr>
          </w:pPr>
          <w:r>
            <w:rPr>
              <w:rFonts w:cs="Arial"/>
              <w:szCs w:val="18"/>
            </w:rPr>
            <w:fldChar w:fldCharType="begin"/>
          </w:r>
          <w:r>
            <w:rPr>
              <w:rFonts w:cs="Arial"/>
              <w:szCs w:val="18"/>
            </w:rPr>
            <w:instrText xml:space="preserve"> DOCPROPERTY "Company"  \* MERGEFORMAT </w:instrText>
          </w:r>
          <w:r>
            <w:rPr>
              <w:rFonts w:cs="Arial"/>
              <w:szCs w:val="18"/>
            </w:rPr>
            <w:fldChar w:fldCharType="separate"/>
          </w:r>
          <w:r w:rsidR="00A856C7">
            <w:rPr>
              <w:rFonts w:cs="Arial"/>
              <w:szCs w:val="18"/>
            </w:rPr>
            <w:t>Section</w:t>
          </w:r>
          <w:r>
            <w:rPr>
              <w:rFonts w:cs="Arial"/>
              <w:szCs w:val="18"/>
            </w:rPr>
            <w:fldChar w:fldCharType="end"/>
          </w:r>
          <w:r w:rsidRPr="006D109C">
            <w:rPr>
              <w:rFonts w:cs="Arial"/>
              <w:szCs w:val="18"/>
            </w:rPr>
            <w:t xml:space="preserve"> </w:t>
          </w:r>
          <w:r w:rsidRPr="006D109C">
            <w:rPr>
              <w:rFonts w:cs="Arial"/>
              <w:szCs w:val="18"/>
            </w:rPr>
            <w:fldChar w:fldCharType="begin"/>
          </w:r>
          <w:r w:rsidRPr="006D109C">
            <w:rPr>
              <w:rFonts w:cs="Arial"/>
              <w:szCs w:val="18"/>
            </w:rPr>
            <w:instrText xml:space="preserve"> STYLEREF CharSectNo \*charformat </w:instrText>
          </w:r>
          <w:r w:rsidRPr="006D109C">
            <w:rPr>
              <w:rFonts w:cs="Arial"/>
              <w:szCs w:val="18"/>
            </w:rPr>
            <w:fldChar w:fldCharType="separate"/>
          </w:r>
          <w:r w:rsidR="00560699">
            <w:rPr>
              <w:rFonts w:cs="Arial"/>
              <w:noProof/>
              <w:szCs w:val="18"/>
            </w:rPr>
            <w:t>75</w:t>
          </w:r>
          <w:r w:rsidRPr="006D109C">
            <w:rPr>
              <w:rFonts w:cs="Arial"/>
              <w:szCs w:val="18"/>
            </w:rPr>
            <w:fldChar w:fldCharType="end"/>
          </w:r>
        </w:p>
      </w:tc>
    </w:tr>
  </w:tbl>
  <w:p w14:paraId="7954478D" w14:textId="77777777" w:rsidR="00185710" w:rsidRDefault="0018571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185710" w:rsidRPr="00CB3D59" w14:paraId="29005E6F" w14:textId="77777777">
      <w:trPr>
        <w:jc w:val="center"/>
      </w:trPr>
      <w:tc>
        <w:tcPr>
          <w:tcW w:w="1560" w:type="dxa"/>
        </w:tcPr>
        <w:p w14:paraId="30DE4EFB" w14:textId="4FCEAD79" w:rsidR="00185710" w:rsidRPr="00ED273E" w:rsidRDefault="00185710">
          <w:pPr>
            <w:pStyle w:val="HeaderEven"/>
            <w:rPr>
              <w:rFonts w:cs="Arial"/>
              <w:b/>
              <w:szCs w:val="18"/>
            </w:rPr>
          </w:pPr>
          <w:r w:rsidRPr="00ED273E">
            <w:rPr>
              <w:rFonts w:cs="Arial"/>
              <w:b/>
              <w:szCs w:val="18"/>
            </w:rPr>
            <w:fldChar w:fldCharType="begin"/>
          </w:r>
          <w:r w:rsidRPr="00ED273E">
            <w:rPr>
              <w:rFonts w:cs="Arial"/>
              <w:b/>
              <w:szCs w:val="18"/>
            </w:rPr>
            <w:instrText xml:space="preserve"> STYLEREF CharChapNo \*charformat </w:instrText>
          </w:r>
          <w:r w:rsidRPr="00ED273E">
            <w:rPr>
              <w:rFonts w:cs="Arial"/>
              <w:b/>
              <w:szCs w:val="18"/>
            </w:rPr>
            <w:fldChar w:fldCharType="separate"/>
          </w:r>
          <w:r w:rsidR="00560699">
            <w:rPr>
              <w:rFonts w:cs="Arial"/>
              <w:b/>
              <w:noProof/>
              <w:szCs w:val="18"/>
            </w:rPr>
            <w:t>Schedule 1</w:t>
          </w:r>
          <w:r w:rsidRPr="00ED273E">
            <w:rPr>
              <w:rFonts w:cs="Arial"/>
              <w:b/>
              <w:szCs w:val="18"/>
            </w:rPr>
            <w:fldChar w:fldCharType="end"/>
          </w:r>
        </w:p>
      </w:tc>
      <w:tc>
        <w:tcPr>
          <w:tcW w:w="5741" w:type="dxa"/>
        </w:tcPr>
        <w:p w14:paraId="5B88C527" w14:textId="5FB912C6" w:rsidR="00185710" w:rsidRPr="00ED273E" w:rsidRDefault="00185710">
          <w:pPr>
            <w:pStyle w:val="HeaderEven"/>
            <w:rPr>
              <w:rFonts w:cs="Arial"/>
              <w:szCs w:val="18"/>
            </w:rPr>
          </w:pPr>
          <w:r w:rsidRPr="00ED273E">
            <w:rPr>
              <w:rFonts w:cs="Arial"/>
              <w:szCs w:val="18"/>
            </w:rPr>
            <w:fldChar w:fldCharType="begin"/>
          </w:r>
          <w:r w:rsidRPr="00ED273E">
            <w:rPr>
              <w:rFonts w:cs="Arial"/>
              <w:szCs w:val="18"/>
            </w:rPr>
            <w:instrText xml:space="preserve"> STYLEREF CharChapText \*charformat </w:instrText>
          </w:r>
          <w:r w:rsidRPr="00ED273E">
            <w:rPr>
              <w:rFonts w:cs="Arial"/>
              <w:szCs w:val="18"/>
            </w:rPr>
            <w:fldChar w:fldCharType="separate"/>
          </w:r>
          <w:r w:rsidR="00560699">
            <w:rPr>
              <w:rFonts w:cs="Arial"/>
              <w:noProof/>
              <w:szCs w:val="18"/>
            </w:rPr>
            <w:t>Consequential amendments</w:t>
          </w:r>
          <w:r w:rsidRPr="00ED273E">
            <w:rPr>
              <w:rFonts w:cs="Arial"/>
              <w:szCs w:val="18"/>
            </w:rPr>
            <w:fldChar w:fldCharType="end"/>
          </w:r>
        </w:p>
      </w:tc>
    </w:tr>
    <w:tr w:rsidR="00185710" w:rsidRPr="00CB3D59" w14:paraId="6148C4DA" w14:textId="77777777">
      <w:trPr>
        <w:jc w:val="center"/>
      </w:trPr>
      <w:tc>
        <w:tcPr>
          <w:tcW w:w="1560" w:type="dxa"/>
        </w:tcPr>
        <w:p w14:paraId="0E338612" w14:textId="02A3225A" w:rsidR="00185710" w:rsidRPr="00ED273E" w:rsidRDefault="00185710">
          <w:pPr>
            <w:pStyle w:val="HeaderEven"/>
            <w:rPr>
              <w:rFonts w:cs="Arial"/>
              <w:b/>
              <w:szCs w:val="18"/>
            </w:rPr>
          </w:pPr>
          <w:r w:rsidRPr="00ED273E">
            <w:rPr>
              <w:rFonts w:cs="Arial"/>
              <w:b/>
              <w:szCs w:val="18"/>
            </w:rPr>
            <w:fldChar w:fldCharType="begin"/>
          </w:r>
          <w:r w:rsidRPr="00ED273E">
            <w:rPr>
              <w:rFonts w:cs="Arial"/>
              <w:b/>
              <w:szCs w:val="18"/>
            </w:rPr>
            <w:instrText xml:space="preserve"> STYLEREF CharPartNo \*charformat </w:instrText>
          </w:r>
          <w:r w:rsidRPr="00ED273E">
            <w:rPr>
              <w:rFonts w:cs="Arial"/>
              <w:b/>
              <w:szCs w:val="18"/>
            </w:rPr>
            <w:fldChar w:fldCharType="separate"/>
          </w:r>
          <w:r w:rsidR="00560699">
            <w:rPr>
              <w:rFonts w:cs="Arial"/>
              <w:b/>
              <w:noProof/>
              <w:szCs w:val="18"/>
            </w:rPr>
            <w:t>Part 1.8</w:t>
          </w:r>
          <w:r w:rsidRPr="00ED273E">
            <w:rPr>
              <w:rFonts w:cs="Arial"/>
              <w:b/>
              <w:szCs w:val="18"/>
            </w:rPr>
            <w:fldChar w:fldCharType="end"/>
          </w:r>
        </w:p>
      </w:tc>
      <w:tc>
        <w:tcPr>
          <w:tcW w:w="5741" w:type="dxa"/>
        </w:tcPr>
        <w:p w14:paraId="69AB076D" w14:textId="39678ED2" w:rsidR="00185710" w:rsidRPr="00ED273E" w:rsidRDefault="00185710">
          <w:pPr>
            <w:pStyle w:val="HeaderEven"/>
            <w:rPr>
              <w:rFonts w:cs="Arial"/>
              <w:szCs w:val="18"/>
            </w:rPr>
          </w:pPr>
          <w:r w:rsidRPr="00ED273E">
            <w:rPr>
              <w:rFonts w:cs="Arial"/>
              <w:szCs w:val="18"/>
            </w:rPr>
            <w:fldChar w:fldCharType="begin"/>
          </w:r>
          <w:r w:rsidRPr="00ED273E">
            <w:rPr>
              <w:rFonts w:cs="Arial"/>
              <w:szCs w:val="18"/>
            </w:rPr>
            <w:instrText xml:space="preserve"> STYLEREF CharPartText \*charformat </w:instrText>
          </w:r>
          <w:r w:rsidRPr="00ED273E">
            <w:rPr>
              <w:rFonts w:cs="Arial"/>
              <w:szCs w:val="18"/>
            </w:rPr>
            <w:fldChar w:fldCharType="separate"/>
          </w:r>
          <w:r w:rsidR="00560699">
            <w:rPr>
              <w:rFonts w:cs="Arial"/>
              <w:noProof/>
              <w:szCs w:val="18"/>
            </w:rPr>
            <w:t>Unlawful Gambling Act 2009</w:t>
          </w:r>
          <w:r w:rsidRPr="00ED273E">
            <w:rPr>
              <w:rFonts w:cs="Arial"/>
              <w:szCs w:val="18"/>
            </w:rPr>
            <w:fldChar w:fldCharType="end"/>
          </w:r>
        </w:p>
      </w:tc>
    </w:tr>
    <w:tr w:rsidR="00185710" w:rsidRPr="00CB3D59" w14:paraId="135F1D9E" w14:textId="77777777">
      <w:trPr>
        <w:jc w:val="center"/>
      </w:trPr>
      <w:tc>
        <w:tcPr>
          <w:tcW w:w="7296" w:type="dxa"/>
          <w:gridSpan w:val="2"/>
          <w:tcBorders>
            <w:bottom w:val="single" w:sz="4" w:space="0" w:color="auto"/>
          </w:tcBorders>
        </w:tcPr>
        <w:p w14:paraId="3FB4BA62" w14:textId="045FA3FA" w:rsidR="00185710" w:rsidRPr="00ED273E" w:rsidRDefault="00185710" w:rsidP="00B136BA">
          <w:pPr>
            <w:pStyle w:val="HeaderEven6"/>
            <w:rPr>
              <w:rFonts w:cs="Arial"/>
              <w:szCs w:val="18"/>
            </w:rPr>
          </w:pPr>
          <w:r w:rsidRPr="00ED273E">
            <w:rPr>
              <w:rFonts w:cs="Arial"/>
              <w:szCs w:val="18"/>
            </w:rPr>
            <w:t xml:space="preserve">Amendment </w:t>
          </w:r>
          <w:r w:rsidRPr="00ED273E">
            <w:rPr>
              <w:rFonts w:cs="Arial"/>
              <w:szCs w:val="18"/>
            </w:rPr>
            <w:fldChar w:fldCharType="begin"/>
          </w:r>
          <w:r w:rsidRPr="00ED273E">
            <w:rPr>
              <w:rFonts w:cs="Arial"/>
              <w:szCs w:val="18"/>
            </w:rPr>
            <w:instrText xml:space="preserve"> STYLEREF CharSectNo \*charformat </w:instrText>
          </w:r>
          <w:r w:rsidRPr="00ED273E">
            <w:rPr>
              <w:rFonts w:cs="Arial"/>
              <w:szCs w:val="18"/>
            </w:rPr>
            <w:fldChar w:fldCharType="separate"/>
          </w:r>
          <w:r w:rsidR="00560699">
            <w:rPr>
              <w:rFonts w:cs="Arial"/>
              <w:noProof/>
              <w:szCs w:val="18"/>
            </w:rPr>
            <w:t>[1.33]</w:t>
          </w:r>
          <w:r w:rsidRPr="00ED273E">
            <w:rPr>
              <w:rFonts w:cs="Arial"/>
              <w:szCs w:val="18"/>
            </w:rPr>
            <w:fldChar w:fldCharType="end"/>
          </w:r>
        </w:p>
      </w:tc>
    </w:tr>
  </w:tbl>
  <w:p w14:paraId="42FFEBF9" w14:textId="77777777" w:rsidR="00185710" w:rsidRDefault="0018571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185710" w:rsidRPr="00CB3D59" w14:paraId="2FF5CCC7" w14:textId="77777777">
      <w:trPr>
        <w:jc w:val="center"/>
      </w:trPr>
      <w:tc>
        <w:tcPr>
          <w:tcW w:w="5741" w:type="dxa"/>
        </w:tcPr>
        <w:p w14:paraId="4E4122B0" w14:textId="0A0F8308" w:rsidR="00185710" w:rsidRPr="00ED273E" w:rsidRDefault="00185710">
          <w:pPr>
            <w:pStyle w:val="HeaderEven"/>
            <w:jc w:val="right"/>
            <w:rPr>
              <w:rFonts w:cs="Arial"/>
              <w:szCs w:val="18"/>
            </w:rPr>
          </w:pPr>
          <w:r w:rsidRPr="00ED273E">
            <w:rPr>
              <w:rFonts w:cs="Arial"/>
              <w:szCs w:val="18"/>
            </w:rPr>
            <w:fldChar w:fldCharType="begin"/>
          </w:r>
          <w:r w:rsidRPr="00ED273E">
            <w:rPr>
              <w:rFonts w:cs="Arial"/>
              <w:szCs w:val="18"/>
            </w:rPr>
            <w:instrText xml:space="preserve"> STYLEREF CharChapText \*charformat </w:instrText>
          </w:r>
          <w:r w:rsidRPr="00ED273E">
            <w:rPr>
              <w:rFonts w:cs="Arial"/>
              <w:szCs w:val="18"/>
            </w:rPr>
            <w:fldChar w:fldCharType="separate"/>
          </w:r>
          <w:r w:rsidR="00560699">
            <w:rPr>
              <w:rFonts w:cs="Arial"/>
              <w:noProof/>
              <w:szCs w:val="18"/>
            </w:rPr>
            <w:t>Consequential amendments</w:t>
          </w:r>
          <w:r w:rsidRPr="00ED273E">
            <w:rPr>
              <w:rFonts w:cs="Arial"/>
              <w:szCs w:val="18"/>
            </w:rPr>
            <w:fldChar w:fldCharType="end"/>
          </w:r>
        </w:p>
      </w:tc>
      <w:tc>
        <w:tcPr>
          <w:tcW w:w="1560" w:type="dxa"/>
        </w:tcPr>
        <w:p w14:paraId="33DC92BB" w14:textId="167BA6EA" w:rsidR="00185710" w:rsidRPr="00ED273E" w:rsidRDefault="00185710">
          <w:pPr>
            <w:pStyle w:val="HeaderEven"/>
            <w:jc w:val="right"/>
            <w:rPr>
              <w:rFonts w:cs="Arial"/>
              <w:b/>
              <w:szCs w:val="18"/>
            </w:rPr>
          </w:pPr>
          <w:r w:rsidRPr="00ED273E">
            <w:rPr>
              <w:rFonts w:cs="Arial"/>
              <w:b/>
              <w:szCs w:val="18"/>
            </w:rPr>
            <w:fldChar w:fldCharType="begin"/>
          </w:r>
          <w:r w:rsidRPr="00ED273E">
            <w:rPr>
              <w:rFonts w:cs="Arial"/>
              <w:b/>
              <w:szCs w:val="18"/>
            </w:rPr>
            <w:instrText xml:space="preserve"> STYLEREF CharChapNo \*charformat </w:instrText>
          </w:r>
          <w:r w:rsidRPr="00ED273E">
            <w:rPr>
              <w:rFonts w:cs="Arial"/>
              <w:b/>
              <w:szCs w:val="18"/>
            </w:rPr>
            <w:fldChar w:fldCharType="separate"/>
          </w:r>
          <w:r w:rsidR="00560699">
            <w:rPr>
              <w:rFonts w:cs="Arial"/>
              <w:b/>
              <w:noProof/>
              <w:szCs w:val="18"/>
            </w:rPr>
            <w:t>Schedule 1</w:t>
          </w:r>
          <w:r w:rsidRPr="00ED273E">
            <w:rPr>
              <w:rFonts w:cs="Arial"/>
              <w:b/>
              <w:szCs w:val="18"/>
            </w:rPr>
            <w:fldChar w:fldCharType="end"/>
          </w:r>
        </w:p>
      </w:tc>
    </w:tr>
    <w:tr w:rsidR="00185710" w:rsidRPr="00CB3D59" w14:paraId="5E723DFF" w14:textId="77777777">
      <w:trPr>
        <w:jc w:val="center"/>
      </w:trPr>
      <w:tc>
        <w:tcPr>
          <w:tcW w:w="5741" w:type="dxa"/>
        </w:tcPr>
        <w:p w14:paraId="03BDB4A8" w14:textId="5E5463C9" w:rsidR="00185710" w:rsidRPr="00ED273E" w:rsidRDefault="00185710">
          <w:pPr>
            <w:pStyle w:val="HeaderEven"/>
            <w:jc w:val="right"/>
            <w:rPr>
              <w:rFonts w:cs="Arial"/>
              <w:szCs w:val="18"/>
            </w:rPr>
          </w:pPr>
          <w:r w:rsidRPr="00ED273E">
            <w:rPr>
              <w:rFonts w:cs="Arial"/>
              <w:szCs w:val="18"/>
            </w:rPr>
            <w:fldChar w:fldCharType="begin"/>
          </w:r>
          <w:r w:rsidRPr="00ED273E">
            <w:rPr>
              <w:rFonts w:cs="Arial"/>
              <w:szCs w:val="18"/>
            </w:rPr>
            <w:instrText xml:space="preserve"> STYLEREF CharPartText \*charformat </w:instrText>
          </w:r>
          <w:r w:rsidRPr="00ED273E">
            <w:rPr>
              <w:rFonts w:cs="Arial"/>
              <w:szCs w:val="18"/>
            </w:rPr>
            <w:fldChar w:fldCharType="separate"/>
          </w:r>
          <w:r w:rsidR="00560699">
            <w:rPr>
              <w:rFonts w:cs="Arial"/>
              <w:noProof/>
              <w:szCs w:val="18"/>
            </w:rPr>
            <w:t>Totalisator Act 2014</w:t>
          </w:r>
          <w:r w:rsidRPr="00ED273E">
            <w:rPr>
              <w:rFonts w:cs="Arial"/>
              <w:szCs w:val="18"/>
            </w:rPr>
            <w:fldChar w:fldCharType="end"/>
          </w:r>
        </w:p>
      </w:tc>
      <w:tc>
        <w:tcPr>
          <w:tcW w:w="1560" w:type="dxa"/>
        </w:tcPr>
        <w:p w14:paraId="1FC833A7" w14:textId="165CCC4D" w:rsidR="00185710" w:rsidRPr="00ED273E" w:rsidRDefault="00185710">
          <w:pPr>
            <w:pStyle w:val="HeaderEven"/>
            <w:jc w:val="right"/>
            <w:rPr>
              <w:rFonts w:cs="Arial"/>
              <w:b/>
              <w:szCs w:val="18"/>
            </w:rPr>
          </w:pPr>
          <w:r w:rsidRPr="00ED273E">
            <w:rPr>
              <w:rFonts w:cs="Arial"/>
              <w:b/>
              <w:szCs w:val="18"/>
            </w:rPr>
            <w:fldChar w:fldCharType="begin"/>
          </w:r>
          <w:r w:rsidRPr="00ED273E">
            <w:rPr>
              <w:rFonts w:cs="Arial"/>
              <w:b/>
              <w:szCs w:val="18"/>
            </w:rPr>
            <w:instrText xml:space="preserve"> STYLEREF CharPartNo \*charformat </w:instrText>
          </w:r>
          <w:r w:rsidRPr="00ED273E">
            <w:rPr>
              <w:rFonts w:cs="Arial"/>
              <w:b/>
              <w:szCs w:val="18"/>
            </w:rPr>
            <w:fldChar w:fldCharType="separate"/>
          </w:r>
          <w:r w:rsidR="00560699">
            <w:rPr>
              <w:rFonts w:cs="Arial"/>
              <w:b/>
              <w:noProof/>
              <w:szCs w:val="18"/>
            </w:rPr>
            <w:t>Part 1.7</w:t>
          </w:r>
          <w:r w:rsidRPr="00ED273E">
            <w:rPr>
              <w:rFonts w:cs="Arial"/>
              <w:b/>
              <w:szCs w:val="18"/>
            </w:rPr>
            <w:fldChar w:fldCharType="end"/>
          </w:r>
        </w:p>
      </w:tc>
    </w:tr>
    <w:tr w:rsidR="00185710" w:rsidRPr="00CB3D59" w14:paraId="13AFA485" w14:textId="77777777">
      <w:trPr>
        <w:jc w:val="center"/>
      </w:trPr>
      <w:tc>
        <w:tcPr>
          <w:tcW w:w="7296" w:type="dxa"/>
          <w:gridSpan w:val="2"/>
          <w:tcBorders>
            <w:bottom w:val="single" w:sz="4" w:space="0" w:color="auto"/>
          </w:tcBorders>
        </w:tcPr>
        <w:p w14:paraId="5FC13F8B" w14:textId="540D4472" w:rsidR="00185710" w:rsidRPr="00ED273E" w:rsidRDefault="00185710" w:rsidP="00B136BA">
          <w:pPr>
            <w:pStyle w:val="HeaderOdd6"/>
            <w:rPr>
              <w:rFonts w:cs="Arial"/>
              <w:szCs w:val="18"/>
            </w:rPr>
          </w:pPr>
          <w:r w:rsidRPr="00ED273E">
            <w:rPr>
              <w:rFonts w:cs="Arial"/>
              <w:szCs w:val="18"/>
            </w:rPr>
            <w:t xml:space="preserve">Amendment </w:t>
          </w:r>
          <w:r w:rsidRPr="00ED273E">
            <w:rPr>
              <w:rFonts w:cs="Arial"/>
              <w:szCs w:val="18"/>
            </w:rPr>
            <w:fldChar w:fldCharType="begin"/>
          </w:r>
          <w:r w:rsidRPr="00ED273E">
            <w:rPr>
              <w:rFonts w:cs="Arial"/>
              <w:szCs w:val="18"/>
            </w:rPr>
            <w:instrText xml:space="preserve"> STYLEREF CharSectNo \*charformat </w:instrText>
          </w:r>
          <w:r w:rsidRPr="00ED273E">
            <w:rPr>
              <w:rFonts w:cs="Arial"/>
              <w:szCs w:val="18"/>
            </w:rPr>
            <w:fldChar w:fldCharType="separate"/>
          </w:r>
          <w:r w:rsidR="00560699">
            <w:rPr>
              <w:rFonts w:cs="Arial"/>
              <w:noProof/>
              <w:szCs w:val="18"/>
            </w:rPr>
            <w:t>[1.30]</w:t>
          </w:r>
          <w:r w:rsidRPr="00ED273E">
            <w:rPr>
              <w:rFonts w:cs="Arial"/>
              <w:szCs w:val="18"/>
            </w:rPr>
            <w:fldChar w:fldCharType="end"/>
          </w:r>
        </w:p>
      </w:tc>
    </w:tr>
  </w:tbl>
  <w:p w14:paraId="544740CE" w14:textId="77777777" w:rsidR="00185710" w:rsidRDefault="0018571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ayout w:type="fixed"/>
      <w:tblLook w:val="0000" w:firstRow="0" w:lastRow="0" w:firstColumn="0" w:lastColumn="0" w:noHBand="0" w:noVBand="0"/>
    </w:tblPr>
    <w:tblGrid>
      <w:gridCol w:w="1304"/>
      <w:gridCol w:w="6403"/>
    </w:tblGrid>
    <w:tr w:rsidR="00185710" w14:paraId="6654049A" w14:textId="77777777">
      <w:trPr>
        <w:jc w:val="center"/>
      </w:trPr>
      <w:tc>
        <w:tcPr>
          <w:tcW w:w="1234" w:type="dxa"/>
        </w:tcPr>
        <w:p w14:paraId="2301DAF8" w14:textId="77777777" w:rsidR="00185710" w:rsidRDefault="00185710">
          <w:pPr>
            <w:pStyle w:val="HeaderEven"/>
          </w:pPr>
        </w:p>
      </w:tc>
      <w:tc>
        <w:tcPr>
          <w:tcW w:w="6062" w:type="dxa"/>
        </w:tcPr>
        <w:p w14:paraId="193A22C1" w14:textId="77777777" w:rsidR="00185710" w:rsidRDefault="00185710">
          <w:pPr>
            <w:pStyle w:val="HeaderEven"/>
          </w:pPr>
        </w:p>
      </w:tc>
    </w:tr>
    <w:tr w:rsidR="00185710" w14:paraId="2116215C" w14:textId="77777777">
      <w:trPr>
        <w:jc w:val="center"/>
      </w:trPr>
      <w:tc>
        <w:tcPr>
          <w:tcW w:w="1234" w:type="dxa"/>
        </w:tcPr>
        <w:p w14:paraId="40417484" w14:textId="77777777" w:rsidR="00185710" w:rsidRDefault="00185710">
          <w:pPr>
            <w:pStyle w:val="HeaderEven"/>
          </w:pPr>
        </w:p>
      </w:tc>
      <w:tc>
        <w:tcPr>
          <w:tcW w:w="6062" w:type="dxa"/>
        </w:tcPr>
        <w:p w14:paraId="2A1FCD5D" w14:textId="77777777" w:rsidR="00185710" w:rsidRDefault="00185710">
          <w:pPr>
            <w:pStyle w:val="HeaderEven"/>
          </w:pPr>
        </w:p>
      </w:tc>
    </w:tr>
    <w:tr w:rsidR="00185710" w14:paraId="52BF550B" w14:textId="77777777">
      <w:trPr>
        <w:cantSplit/>
        <w:jc w:val="center"/>
      </w:trPr>
      <w:tc>
        <w:tcPr>
          <w:tcW w:w="7296" w:type="dxa"/>
          <w:gridSpan w:val="2"/>
          <w:tcBorders>
            <w:bottom w:val="single" w:sz="4" w:space="0" w:color="auto"/>
          </w:tcBorders>
        </w:tcPr>
        <w:p w14:paraId="690A7F37" w14:textId="77777777" w:rsidR="00185710" w:rsidRDefault="00185710">
          <w:pPr>
            <w:pStyle w:val="HeaderEven6"/>
          </w:pPr>
        </w:p>
      </w:tc>
    </w:tr>
  </w:tbl>
  <w:p w14:paraId="112E6EB3" w14:textId="77777777" w:rsidR="00185710" w:rsidRDefault="0018571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ayout w:type="fixed"/>
      <w:tblLook w:val="0000" w:firstRow="0" w:lastRow="0" w:firstColumn="0" w:lastColumn="0" w:noHBand="0" w:noVBand="0"/>
    </w:tblPr>
    <w:tblGrid>
      <w:gridCol w:w="6403"/>
      <w:gridCol w:w="1304"/>
    </w:tblGrid>
    <w:tr w:rsidR="00185710" w14:paraId="30231AAD" w14:textId="77777777">
      <w:trPr>
        <w:jc w:val="center"/>
      </w:trPr>
      <w:tc>
        <w:tcPr>
          <w:tcW w:w="6062" w:type="dxa"/>
        </w:tcPr>
        <w:p w14:paraId="2F4918AC" w14:textId="77777777" w:rsidR="00185710" w:rsidRDefault="00185710">
          <w:pPr>
            <w:pStyle w:val="HeaderOdd"/>
          </w:pPr>
        </w:p>
      </w:tc>
      <w:tc>
        <w:tcPr>
          <w:tcW w:w="1234" w:type="dxa"/>
        </w:tcPr>
        <w:p w14:paraId="2244454B" w14:textId="77777777" w:rsidR="00185710" w:rsidRDefault="00185710">
          <w:pPr>
            <w:pStyle w:val="HeaderOdd"/>
          </w:pPr>
        </w:p>
      </w:tc>
    </w:tr>
    <w:tr w:rsidR="00185710" w14:paraId="01F41FBD" w14:textId="77777777">
      <w:trPr>
        <w:jc w:val="center"/>
      </w:trPr>
      <w:tc>
        <w:tcPr>
          <w:tcW w:w="6062" w:type="dxa"/>
        </w:tcPr>
        <w:p w14:paraId="4DC31CD0" w14:textId="77777777" w:rsidR="00185710" w:rsidRDefault="00185710">
          <w:pPr>
            <w:pStyle w:val="HeaderOdd"/>
          </w:pPr>
        </w:p>
      </w:tc>
      <w:tc>
        <w:tcPr>
          <w:tcW w:w="1234" w:type="dxa"/>
        </w:tcPr>
        <w:p w14:paraId="513539B8" w14:textId="77777777" w:rsidR="00185710" w:rsidRDefault="00185710">
          <w:pPr>
            <w:pStyle w:val="HeaderOdd"/>
          </w:pPr>
        </w:p>
      </w:tc>
    </w:tr>
    <w:tr w:rsidR="00185710" w14:paraId="74CB711E" w14:textId="77777777">
      <w:trPr>
        <w:jc w:val="center"/>
      </w:trPr>
      <w:tc>
        <w:tcPr>
          <w:tcW w:w="7296" w:type="dxa"/>
          <w:gridSpan w:val="2"/>
          <w:tcBorders>
            <w:bottom w:val="single" w:sz="4" w:space="0" w:color="auto"/>
          </w:tcBorders>
        </w:tcPr>
        <w:p w14:paraId="0D724B9D" w14:textId="77777777" w:rsidR="00185710" w:rsidRDefault="00185710">
          <w:pPr>
            <w:pStyle w:val="HeaderOdd6"/>
          </w:pPr>
        </w:p>
      </w:tc>
    </w:tr>
  </w:tbl>
  <w:p w14:paraId="3BBF8DC0" w14:textId="77777777" w:rsidR="00185710" w:rsidRDefault="001857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4202"/>
    <w:multiLevelType w:val="multilevel"/>
    <w:tmpl w:val="CAC0CDCA"/>
    <w:name w:val="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lvl>
    <w:lvl w:ilvl="5">
      <w:start w:val="1"/>
      <w:numFmt w:val="decimal"/>
      <w:lvlText w:val="(%6)"/>
      <w:lvlJc w:val="right"/>
      <w:pPr>
        <w:tabs>
          <w:tab w:val="num" w:pos="700"/>
        </w:tabs>
        <w:ind w:left="700" w:hanging="200"/>
      </w:pPr>
    </w:lvl>
    <w:lvl w:ilvl="6">
      <w:start w:val="1"/>
      <w:numFmt w:val="lowerLetter"/>
      <w:lvlText w:val="(%7)"/>
      <w:lvlJc w:val="right"/>
      <w:pPr>
        <w:tabs>
          <w:tab w:val="num" w:pos="1200"/>
        </w:tabs>
        <w:ind w:left="1200" w:hanging="200"/>
      </w:pPr>
    </w:lvl>
    <w:lvl w:ilvl="7">
      <w:start w:val="1"/>
      <w:numFmt w:val="lowerRoman"/>
      <w:lvlText w:val="(%8)"/>
      <w:lvlJc w:val="right"/>
      <w:pPr>
        <w:tabs>
          <w:tab w:val="num" w:pos="1600"/>
        </w:tabs>
        <w:ind w:left="1600" w:hanging="200"/>
      </w:pPr>
    </w:lvl>
    <w:lvl w:ilvl="8">
      <w:start w:val="1"/>
      <w:numFmt w:val="upperLetter"/>
      <w:lvlText w:val="(%9)"/>
      <w:lvlJc w:val="right"/>
      <w:pPr>
        <w:tabs>
          <w:tab w:val="num" w:pos="2100"/>
        </w:tabs>
        <w:ind w:left="2100" w:hanging="200"/>
      </w:pPr>
    </w:lvl>
  </w:abstractNum>
  <w:abstractNum w:abstractNumId="1" w15:restartNumberingAfterBreak="0">
    <w:nsid w:val="0D1F0F52"/>
    <w:multiLevelType w:val="multilevel"/>
    <w:tmpl w:val="5BFC7020"/>
    <w:name w:val="ChapHeadings"/>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lowerLetter"/>
      <w:lvlText w:val="(%7)"/>
      <w:lvlJc w:val="right"/>
      <w:pPr>
        <w:tabs>
          <w:tab w:val="num" w:pos="1200"/>
        </w:tabs>
        <w:ind w:left="1200" w:hanging="200"/>
      </w:pPr>
      <w:rPr>
        <w:b w:val="0"/>
        <w:i w:val="0"/>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5884613"/>
    <w:multiLevelType w:val="multilevel"/>
    <w:tmpl w:val="04883E96"/>
    <w:name w:val="SchedHeading"/>
    <w:lvl w:ilvl="0">
      <w:start w:val="1"/>
      <w:numFmt w:val="decimal"/>
      <w:lvlText w:val="Schedule %1"/>
      <w:lvlJc w:val="left"/>
      <w:pPr>
        <w:tabs>
          <w:tab w:val="num" w:pos="2600"/>
        </w:tabs>
        <w:ind w:left="2600" w:hanging="2600"/>
      </w:pPr>
    </w:lvl>
    <w:lvl w:ilvl="1">
      <w:start w:val="1"/>
      <w:numFmt w:val="decimal"/>
      <w:lvlText w:val="Part %2"/>
      <w:lvlJc w:val="left"/>
      <w:pPr>
        <w:tabs>
          <w:tab w:val="num" w:pos="2600"/>
        </w:tabs>
        <w:ind w:left="2600" w:hanging="2600"/>
      </w:pPr>
    </w:lvl>
    <w:lvl w:ilvl="2">
      <w:start w:val="1"/>
      <w:numFmt w:val="decimal"/>
      <w:lvlText w:val="Division %3"/>
      <w:lvlJc w:val="left"/>
      <w:pPr>
        <w:tabs>
          <w:tab w:val="num" w:pos="2600"/>
        </w:tabs>
        <w:ind w:left="2600" w:hanging="2600"/>
      </w:pPr>
    </w:lvl>
    <w:lvl w:ilvl="3">
      <w:start w:val="1"/>
      <w:numFmt w:val="decimal"/>
      <w:lvlText w:val="[%1.%4]"/>
      <w:lvlJc w:val="left"/>
      <w:pPr>
        <w:tabs>
          <w:tab w:val="num" w:pos="700"/>
        </w:tabs>
        <w:ind w:left="700" w:hanging="700"/>
      </w:pPr>
    </w:lvl>
    <w:lvl w:ilvl="4">
      <w:start w:val="1"/>
      <w:numFmt w:val="decimal"/>
      <w:lvlText w:val="%5"/>
      <w:lvlJc w:val="left"/>
      <w:pPr>
        <w:tabs>
          <w:tab w:val="num" w:pos="700"/>
        </w:tabs>
        <w:ind w:left="700" w:hanging="70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31D03CEE"/>
    <w:multiLevelType w:val="hybridMultilevel"/>
    <w:tmpl w:val="B2F863F6"/>
    <w:lvl w:ilvl="0" w:tplc="48AED348">
      <w:start w:val="1"/>
      <w:numFmt w:val="bullet"/>
      <w:pStyle w:val="aNoteBulletsubpar"/>
      <w:lvlText w:val=""/>
      <w:lvlJc w:val="left"/>
      <w:pPr>
        <w:tabs>
          <w:tab w:val="num" w:pos="3300"/>
        </w:tabs>
        <w:ind w:left="3240" w:hanging="300"/>
      </w:pPr>
      <w:rPr>
        <w:rFonts w:ascii="Symbol" w:hAnsi="Symbol" w:hint="default"/>
        <w:sz w:val="20"/>
      </w:rPr>
    </w:lvl>
    <w:lvl w:ilvl="1" w:tplc="BFDCFB60" w:tentative="1">
      <w:start w:val="1"/>
      <w:numFmt w:val="bullet"/>
      <w:lvlText w:val="o"/>
      <w:lvlJc w:val="left"/>
      <w:pPr>
        <w:tabs>
          <w:tab w:val="num" w:pos="1440"/>
        </w:tabs>
        <w:ind w:left="1440" w:hanging="360"/>
      </w:pPr>
      <w:rPr>
        <w:rFonts w:ascii="Courier New" w:hAnsi="Courier New" w:hint="default"/>
      </w:rPr>
    </w:lvl>
    <w:lvl w:ilvl="2" w:tplc="5E649258" w:tentative="1">
      <w:start w:val="1"/>
      <w:numFmt w:val="bullet"/>
      <w:lvlText w:val=""/>
      <w:lvlJc w:val="left"/>
      <w:pPr>
        <w:tabs>
          <w:tab w:val="num" w:pos="2160"/>
        </w:tabs>
        <w:ind w:left="2160" w:hanging="360"/>
      </w:pPr>
      <w:rPr>
        <w:rFonts w:ascii="Wingdings" w:hAnsi="Wingdings" w:hint="default"/>
      </w:rPr>
    </w:lvl>
    <w:lvl w:ilvl="3" w:tplc="B11ACFD8" w:tentative="1">
      <w:start w:val="1"/>
      <w:numFmt w:val="bullet"/>
      <w:lvlText w:val=""/>
      <w:lvlJc w:val="left"/>
      <w:pPr>
        <w:tabs>
          <w:tab w:val="num" w:pos="2880"/>
        </w:tabs>
        <w:ind w:left="2880" w:hanging="360"/>
      </w:pPr>
      <w:rPr>
        <w:rFonts w:ascii="Symbol" w:hAnsi="Symbol" w:hint="default"/>
      </w:rPr>
    </w:lvl>
    <w:lvl w:ilvl="4" w:tplc="4C364B10" w:tentative="1">
      <w:start w:val="1"/>
      <w:numFmt w:val="bullet"/>
      <w:lvlText w:val="o"/>
      <w:lvlJc w:val="left"/>
      <w:pPr>
        <w:tabs>
          <w:tab w:val="num" w:pos="3600"/>
        </w:tabs>
        <w:ind w:left="3600" w:hanging="360"/>
      </w:pPr>
      <w:rPr>
        <w:rFonts w:ascii="Courier New" w:hAnsi="Courier New" w:hint="default"/>
      </w:rPr>
    </w:lvl>
    <w:lvl w:ilvl="5" w:tplc="1C16E740" w:tentative="1">
      <w:start w:val="1"/>
      <w:numFmt w:val="bullet"/>
      <w:lvlText w:val=""/>
      <w:lvlJc w:val="left"/>
      <w:pPr>
        <w:tabs>
          <w:tab w:val="num" w:pos="4320"/>
        </w:tabs>
        <w:ind w:left="4320" w:hanging="360"/>
      </w:pPr>
      <w:rPr>
        <w:rFonts w:ascii="Wingdings" w:hAnsi="Wingdings" w:hint="default"/>
      </w:rPr>
    </w:lvl>
    <w:lvl w:ilvl="6" w:tplc="1458C9A6" w:tentative="1">
      <w:start w:val="1"/>
      <w:numFmt w:val="bullet"/>
      <w:lvlText w:val=""/>
      <w:lvlJc w:val="left"/>
      <w:pPr>
        <w:tabs>
          <w:tab w:val="num" w:pos="5040"/>
        </w:tabs>
        <w:ind w:left="5040" w:hanging="360"/>
      </w:pPr>
      <w:rPr>
        <w:rFonts w:ascii="Symbol" w:hAnsi="Symbol" w:hint="default"/>
      </w:rPr>
    </w:lvl>
    <w:lvl w:ilvl="7" w:tplc="76203408" w:tentative="1">
      <w:start w:val="1"/>
      <w:numFmt w:val="bullet"/>
      <w:lvlText w:val="o"/>
      <w:lvlJc w:val="left"/>
      <w:pPr>
        <w:tabs>
          <w:tab w:val="num" w:pos="5760"/>
        </w:tabs>
        <w:ind w:left="5760" w:hanging="360"/>
      </w:pPr>
      <w:rPr>
        <w:rFonts w:ascii="Courier New" w:hAnsi="Courier New" w:hint="default"/>
      </w:rPr>
    </w:lvl>
    <w:lvl w:ilvl="8" w:tplc="A0241D2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5F677D"/>
    <w:multiLevelType w:val="hybridMultilevel"/>
    <w:tmpl w:val="88EE941E"/>
    <w:lvl w:ilvl="0" w:tplc="D45C734A">
      <w:start w:val="1"/>
      <w:numFmt w:val="decimal"/>
      <w:pStyle w:val="CommentHRS"/>
      <w:lvlText w:val="HRS %1"/>
      <w:lvlJc w:val="left"/>
      <w:pPr>
        <w:ind w:left="1820" w:hanging="360"/>
      </w:pPr>
      <w:rPr>
        <w:rFonts w:hint="default"/>
        <w:b/>
        <w:i w:val="0"/>
      </w:rPr>
    </w:lvl>
    <w:lvl w:ilvl="1" w:tplc="0C090019" w:tentative="1">
      <w:start w:val="1"/>
      <w:numFmt w:val="lowerLetter"/>
      <w:lvlText w:val="%2."/>
      <w:lvlJc w:val="left"/>
      <w:pPr>
        <w:ind w:left="2540" w:hanging="360"/>
      </w:pPr>
    </w:lvl>
    <w:lvl w:ilvl="2" w:tplc="0C09001B" w:tentative="1">
      <w:start w:val="1"/>
      <w:numFmt w:val="lowerRoman"/>
      <w:lvlText w:val="%3."/>
      <w:lvlJc w:val="right"/>
      <w:pPr>
        <w:ind w:left="3260" w:hanging="180"/>
      </w:pPr>
    </w:lvl>
    <w:lvl w:ilvl="3" w:tplc="0C09000F" w:tentative="1">
      <w:start w:val="1"/>
      <w:numFmt w:val="decimal"/>
      <w:lvlText w:val="%4."/>
      <w:lvlJc w:val="left"/>
      <w:pPr>
        <w:ind w:left="3980" w:hanging="360"/>
      </w:pPr>
    </w:lvl>
    <w:lvl w:ilvl="4" w:tplc="0C090019" w:tentative="1">
      <w:start w:val="1"/>
      <w:numFmt w:val="lowerLetter"/>
      <w:lvlText w:val="%5."/>
      <w:lvlJc w:val="left"/>
      <w:pPr>
        <w:ind w:left="4700" w:hanging="360"/>
      </w:pPr>
    </w:lvl>
    <w:lvl w:ilvl="5" w:tplc="0C09001B" w:tentative="1">
      <w:start w:val="1"/>
      <w:numFmt w:val="lowerRoman"/>
      <w:lvlText w:val="%6."/>
      <w:lvlJc w:val="right"/>
      <w:pPr>
        <w:ind w:left="5420" w:hanging="180"/>
      </w:pPr>
    </w:lvl>
    <w:lvl w:ilvl="6" w:tplc="0C09000F" w:tentative="1">
      <w:start w:val="1"/>
      <w:numFmt w:val="decimal"/>
      <w:lvlText w:val="%7."/>
      <w:lvlJc w:val="left"/>
      <w:pPr>
        <w:ind w:left="6140" w:hanging="360"/>
      </w:pPr>
    </w:lvl>
    <w:lvl w:ilvl="7" w:tplc="0C090019" w:tentative="1">
      <w:start w:val="1"/>
      <w:numFmt w:val="lowerLetter"/>
      <w:lvlText w:val="%8."/>
      <w:lvlJc w:val="left"/>
      <w:pPr>
        <w:ind w:left="6860" w:hanging="360"/>
      </w:pPr>
    </w:lvl>
    <w:lvl w:ilvl="8" w:tplc="0C09001B" w:tentative="1">
      <w:start w:val="1"/>
      <w:numFmt w:val="lowerRoman"/>
      <w:lvlText w:val="%9."/>
      <w:lvlJc w:val="right"/>
      <w:pPr>
        <w:ind w:left="7580" w:hanging="180"/>
      </w:pPr>
    </w:lvl>
  </w:abstractNum>
  <w:abstractNum w:abstractNumId="5" w15:restartNumberingAfterBreak="0">
    <w:nsid w:val="41592A52"/>
    <w:multiLevelType w:val="multilevel"/>
    <w:tmpl w:val="10AC1A7C"/>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6" w15:restartNumberingAfterBreak="0">
    <w:nsid w:val="4C496487"/>
    <w:multiLevelType w:val="singleLevel"/>
    <w:tmpl w:val="7F94CCFE"/>
    <w:lvl w:ilvl="0">
      <w:start w:val="1"/>
      <w:numFmt w:val="bullet"/>
      <w:pStyle w:val="CoverTextBullet"/>
      <w:lvlText w:val=""/>
      <w:lvlJc w:val="left"/>
      <w:pPr>
        <w:tabs>
          <w:tab w:val="num" w:pos="360"/>
        </w:tabs>
        <w:ind w:left="360" w:hanging="360"/>
      </w:pPr>
      <w:rPr>
        <w:rFonts w:ascii="Symbol" w:hAnsi="Symbol" w:hint="default"/>
      </w:rPr>
    </w:lvl>
  </w:abstractNum>
  <w:abstractNum w:abstractNumId="7" w15:restartNumberingAfterBreak="0">
    <w:nsid w:val="5DDC0708"/>
    <w:multiLevelType w:val="hybridMultilevel"/>
    <w:tmpl w:val="239099BC"/>
    <w:lvl w:ilvl="0" w:tplc="48147C02">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F800AF9"/>
    <w:multiLevelType w:val="multilevel"/>
    <w:tmpl w:val="3A843A0A"/>
    <w:name w:val="Headings"/>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5]"/>
      <w:lvlJc w:val="left"/>
      <w:pPr>
        <w:tabs>
          <w:tab w:val="num" w:pos="700"/>
        </w:tabs>
        <w:ind w:left="700" w:hanging="70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6A0179E9"/>
    <w:multiLevelType w:val="singleLevel"/>
    <w:tmpl w:val="8AB6D68C"/>
    <w:lvl w:ilvl="0">
      <w:start w:val="1"/>
      <w:numFmt w:val="bullet"/>
      <w:pStyle w:val="Actbullet"/>
      <w:lvlText w:val=""/>
      <w:lvlJc w:val="left"/>
      <w:pPr>
        <w:tabs>
          <w:tab w:val="num" w:pos="960"/>
        </w:tabs>
        <w:ind w:left="900" w:hanging="300"/>
      </w:pPr>
      <w:rPr>
        <w:rFonts w:ascii="Symbol" w:hAnsi="Symbol" w:hint="default"/>
        <w:sz w:val="18"/>
      </w:rPr>
    </w:lvl>
  </w:abstractNum>
  <w:abstractNum w:abstractNumId="10" w15:restartNumberingAfterBreak="0">
    <w:nsid w:val="6F2353A3"/>
    <w:multiLevelType w:val="hybridMultilevel"/>
    <w:tmpl w:val="D6704754"/>
    <w:lvl w:ilvl="0" w:tplc="CCEAC03C">
      <w:start w:val="1"/>
      <w:numFmt w:val="bullet"/>
      <w:pStyle w:val="aExamBulletsubpar"/>
      <w:lvlText w:val=""/>
      <w:lvlJc w:val="left"/>
      <w:pPr>
        <w:ind w:left="2886" w:hanging="360"/>
      </w:pPr>
      <w:rPr>
        <w:rFonts w:ascii="Symbol" w:hAnsi="Symbol" w:hint="default"/>
      </w:rPr>
    </w:lvl>
    <w:lvl w:ilvl="1" w:tplc="0C090003" w:tentative="1">
      <w:start w:val="1"/>
      <w:numFmt w:val="bullet"/>
      <w:lvlText w:val="o"/>
      <w:lvlJc w:val="left"/>
      <w:pPr>
        <w:ind w:left="3606" w:hanging="360"/>
      </w:pPr>
      <w:rPr>
        <w:rFonts w:ascii="Courier New" w:hAnsi="Courier New" w:cs="Courier New" w:hint="default"/>
      </w:rPr>
    </w:lvl>
    <w:lvl w:ilvl="2" w:tplc="0C090005" w:tentative="1">
      <w:start w:val="1"/>
      <w:numFmt w:val="bullet"/>
      <w:lvlText w:val=""/>
      <w:lvlJc w:val="left"/>
      <w:pPr>
        <w:ind w:left="4326" w:hanging="360"/>
      </w:pPr>
      <w:rPr>
        <w:rFonts w:ascii="Wingdings" w:hAnsi="Wingdings" w:hint="default"/>
      </w:rPr>
    </w:lvl>
    <w:lvl w:ilvl="3" w:tplc="0C090001" w:tentative="1">
      <w:start w:val="1"/>
      <w:numFmt w:val="bullet"/>
      <w:lvlText w:val=""/>
      <w:lvlJc w:val="left"/>
      <w:pPr>
        <w:ind w:left="5046" w:hanging="360"/>
      </w:pPr>
      <w:rPr>
        <w:rFonts w:ascii="Symbol" w:hAnsi="Symbol" w:hint="default"/>
      </w:rPr>
    </w:lvl>
    <w:lvl w:ilvl="4" w:tplc="0C090003" w:tentative="1">
      <w:start w:val="1"/>
      <w:numFmt w:val="bullet"/>
      <w:lvlText w:val="o"/>
      <w:lvlJc w:val="left"/>
      <w:pPr>
        <w:ind w:left="5766" w:hanging="360"/>
      </w:pPr>
      <w:rPr>
        <w:rFonts w:ascii="Courier New" w:hAnsi="Courier New" w:cs="Courier New" w:hint="default"/>
      </w:rPr>
    </w:lvl>
    <w:lvl w:ilvl="5" w:tplc="0C090005" w:tentative="1">
      <w:start w:val="1"/>
      <w:numFmt w:val="bullet"/>
      <w:lvlText w:val=""/>
      <w:lvlJc w:val="left"/>
      <w:pPr>
        <w:ind w:left="6486" w:hanging="360"/>
      </w:pPr>
      <w:rPr>
        <w:rFonts w:ascii="Wingdings" w:hAnsi="Wingdings" w:hint="default"/>
      </w:rPr>
    </w:lvl>
    <w:lvl w:ilvl="6" w:tplc="0C090001" w:tentative="1">
      <w:start w:val="1"/>
      <w:numFmt w:val="bullet"/>
      <w:lvlText w:val=""/>
      <w:lvlJc w:val="left"/>
      <w:pPr>
        <w:ind w:left="7206" w:hanging="360"/>
      </w:pPr>
      <w:rPr>
        <w:rFonts w:ascii="Symbol" w:hAnsi="Symbol" w:hint="default"/>
      </w:rPr>
    </w:lvl>
    <w:lvl w:ilvl="7" w:tplc="0C090003" w:tentative="1">
      <w:start w:val="1"/>
      <w:numFmt w:val="bullet"/>
      <w:lvlText w:val="o"/>
      <w:lvlJc w:val="left"/>
      <w:pPr>
        <w:ind w:left="7926" w:hanging="360"/>
      </w:pPr>
      <w:rPr>
        <w:rFonts w:ascii="Courier New" w:hAnsi="Courier New" w:cs="Courier New" w:hint="default"/>
      </w:rPr>
    </w:lvl>
    <w:lvl w:ilvl="8" w:tplc="0C090005" w:tentative="1">
      <w:start w:val="1"/>
      <w:numFmt w:val="bullet"/>
      <w:lvlText w:val=""/>
      <w:lvlJc w:val="left"/>
      <w:pPr>
        <w:ind w:left="8646" w:hanging="360"/>
      </w:pPr>
      <w:rPr>
        <w:rFonts w:ascii="Wingdings" w:hAnsi="Wingdings" w:hint="default"/>
      </w:rPr>
    </w:lvl>
  </w:abstractNum>
  <w:abstractNum w:abstractNumId="11" w15:restartNumberingAfterBreak="0">
    <w:nsid w:val="72393F4F"/>
    <w:multiLevelType w:val="multilevel"/>
    <w:tmpl w:val="D5DE458C"/>
    <w:name w:val="Sections"/>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7A707A77"/>
    <w:multiLevelType w:val="hybridMultilevel"/>
    <w:tmpl w:val="9B46571C"/>
    <w:lvl w:ilvl="0" w:tplc="16066D40">
      <w:start w:val="1"/>
      <w:numFmt w:val="decimal"/>
      <w:pStyle w:val="AH3sec"/>
      <w:lvlText w:val="%1"/>
      <w:lvlJc w:val="left"/>
      <w:pPr>
        <w:ind w:left="720" w:hanging="360"/>
      </w:pPr>
      <w:rPr>
        <w:rFonts w:hint="default"/>
        <w:b/>
        <w:i w:val="0"/>
      </w:rPr>
    </w:lvl>
    <w:lvl w:ilvl="1" w:tplc="A1F23674" w:tentative="1">
      <w:start w:val="1"/>
      <w:numFmt w:val="lowerLetter"/>
      <w:lvlText w:val="%2."/>
      <w:lvlJc w:val="left"/>
      <w:pPr>
        <w:ind w:left="1440" w:hanging="360"/>
      </w:pPr>
    </w:lvl>
    <w:lvl w:ilvl="2" w:tplc="864A4FC4" w:tentative="1">
      <w:start w:val="1"/>
      <w:numFmt w:val="lowerRoman"/>
      <w:lvlText w:val="%3."/>
      <w:lvlJc w:val="right"/>
      <w:pPr>
        <w:ind w:left="2160" w:hanging="180"/>
      </w:pPr>
    </w:lvl>
    <w:lvl w:ilvl="3" w:tplc="7AC0A260" w:tentative="1">
      <w:start w:val="1"/>
      <w:numFmt w:val="decimal"/>
      <w:lvlText w:val="%4."/>
      <w:lvlJc w:val="left"/>
      <w:pPr>
        <w:ind w:left="2880" w:hanging="360"/>
      </w:pPr>
    </w:lvl>
    <w:lvl w:ilvl="4" w:tplc="CFC656C6" w:tentative="1">
      <w:start w:val="1"/>
      <w:numFmt w:val="lowerLetter"/>
      <w:lvlText w:val="%5."/>
      <w:lvlJc w:val="left"/>
      <w:pPr>
        <w:ind w:left="3600" w:hanging="360"/>
      </w:pPr>
    </w:lvl>
    <w:lvl w:ilvl="5" w:tplc="5A747DDE" w:tentative="1">
      <w:start w:val="1"/>
      <w:numFmt w:val="lowerRoman"/>
      <w:lvlText w:val="%6."/>
      <w:lvlJc w:val="right"/>
      <w:pPr>
        <w:ind w:left="4320" w:hanging="180"/>
      </w:pPr>
    </w:lvl>
    <w:lvl w:ilvl="6" w:tplc="40764D42" w:tentative="1">
      <w:start w:val="1"/>
      <w:numFmt w:val="decimal"/>
      <w:lvlText w:val="%7."/>
      <w:lvlJc w:val="left"/>
      <w:pPr>
        <w:ind w:left="5040" w:hanging="360"/>
      </w:pPr>
    </w:lvl>
    <w:lvl w:ilvl="7" w:tplc="51FECF58" w:tentative="1">
      <w:start w:val="1"/>
      <w:numFmt w:val="lowerLetter"/>
      <w:lvlText w:val="%8."/>
      <w:lvlJc w:val="left"/>
      <w:pPr>
        <w:ind w:left="5760" w:hanging="360"/>
      </w:pPr>
    </w:lvl>
    <w:lvl w:ilvl="8" w:tplc="22A689B2" w:tentative="1">
      <w:start w:val="1"/>
      <w:numFmt w:val="lowerRoman"/>
      <w:lvlText w:val="%9."/>
      <w:lvlJc w:val="right"/>
      <w:pPr>
        <w:ind w:left="6480" w:hanging="180"/>
      </w:pPr>
    </w:lvl>
  </w:abstractNum>
  <w:abstractNum w:abstractNumId="13"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45076992">
    <w:abstractNumId w:val="5"/>
  </w:num>
  <w:num w:numId="2" w16cid:durableId="854151707">
    <w:abstractNumId w:val="12"/>
  </w:num>
  <w:num w:numId="3" w16cid:durableId="1861700278">
    <w:abstractNumId w:val="3"/>
  </w:num>
  <w:num w:numId="4" w16cid:durableId="2064598401">
    <w:abstractNumId w:val="7"/>
  </w:num>
  <w:num w:numId="5" w16cid:durableId="2107458146">
    <w:abstractNumId w:val="13"/>
  </w:num>
  <w:num w:numId="6" w16cid:durableId="1595045508">
    <w:abstractNumId w:val="10"/>
  </w:num>
  <w:num w:numId="7" w16cid:durableId="1764303951">
    <w:abstractNumId w:val="4"/>
  </w:num>
  <w:num w:numId="8" w16cid:durableId="132337768">
    <w:abstractNumId w:val="6"/>
  </w:num>
  <w:num w:numId="9" w16cid:durableId="105362395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39"/>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628"/>
    <w:rsid w:val="00000748"/>
    <w:rsid w:val="00000C1F"/>
    <w:rsid w:val="00001455"/>
    <w:rsid w:val="000023D8"/>
    <w:rsid w:val="0000291E"/>
    <w:rsid w:val="00002A0E"/>
    <w:rsid w:val="000037AF"/>
    <w:rsid w:val="000037E3"/>
    <w:rsid w:val="000038FA"/>
    <w:rsid w:val="00003EEE"/>
    <w:rsid w:val="000043A6"/>
    <w:rsid w:val="00004573"/>
    <w:rsid w:val="00004DF6"/>
    <w:rsid w:val="00005825"/>
    <w:rsid w:val="000066B2"/>
    <w:rsid w:val="00006B72"/>
    <w:rsid w:val="000075C8"/>
    <w:rsid w:val="00010513"/>
    <w:rsid w:val="00012327"/>
    <w:rsid w:val="0001347E"/>
    <w:rsid w:val="0001348C"/>
    <w:rsid w:val="00015008"/>
    <w:rsid w:val="00015749"/>
    <w:rsid w:val="00015DA4"/>
    <w:rsid w:val="00016FE5"/>
    <w:rsid w:val="0002034F"/>
    <w:rsid w:val="000204B8"/>
    <w:rsid w:val="00020ED6"/>
    <w:rsid w:val="000215AA"/>
    <w:rsid w:val="0002172A"/>
    <w:rsid w:val="00021740"/>
    <w:rsid w:val="00021921"/>
    <w:rsid w:val="00021E6C"/>
    <w:rsid w:val="000220C7"/>
    <w:rsid w:val="0002377C"/>
    <w:rsid w:val="0002443F"/>
    <w:rsid w:val="00024547"/>
    <w:rsid w:val="0002493F"/>
    <w:rsid w:val="0002517D"/>
    <w:rsid w:val="00025988"/>
    <w:rsid w:val="00026BA8"/>
    <w:rsid w:val="000275DD"/>
    <w:rsid w:val="00030FBD"/>
    <w:rsid w:val="00031878"/>
    <w:rsid w:val="00031A5D"/>
    <w:rsid w:val="0003245E"/>
    <w:rsid w:val="0003249F"/>
    <w:rsid w:val="0003260C"/>
    <w:rsid w:val="00032905"/>
    <w:rsid w:val="00032CFF"/>
    <w:rsid w:val="000344A2"/>
    <w:rsid w:val="00035BF5"/>
    <w:rsid w:val="00035CBF"/>
    <w:rsid w:val="00036A2C"/>
    <w:rsid w:val="00037D73"/>
    <w:rsid w:val="0004085F"/>
    <w:rsid w:val="000412C0"/>
    <w:rsid w:val="000417E5"/>
    <w:rsid w:val="000420DE"/>
    <w:rsid w:val="0004252C"/>
    <w:rsid w:val="000448E6"/>
    <w:rsid w:val="00045690"/>
    <w:rsid w:val="000458BA"/>
    <w:rsid w:val="00046330"/>
    <w:rsid w:val="00046387"/>
    <w:rsid w:val="00046E24"/>
    <w:rsid w:val="00047170"/>
    <w:rsid w:val="00047369"/>
    <w:rsid w:val="000474F2"/>
    <w:rsid w:val="00047FB8"/>
    <w:rsid w:val="00050A83"/>
    <w:rsid w:val="000510F0"/>
    <w:rsid w:val="0005187F"/>
    <w:rsid w:val="00052B1E"/>
    <w:rsid w:val="00052FB0"/>
    <w:rsid w:val="0005350F"/>
    <w:rsid w:val="00054E29"/>
    <w:rsid w:val="00054FD0"/>
    <w:rsid w:val="000554C2"/>
    <w:rsid w:val="00055507"/>
    <w:rsid w:val="00055A5A"/>
    <w:rsid w:val="00055D85"/>
    <w:rsid w:val="00055E30"/>
    <w:rsid w:val="00055EFF"/>
    <w:rsid w:val="0005647E"/>
    <w:rsid w:val="00057612"/>
    <w:rsid w:val="000604A8"/>
    <w:rsid w:val="00060F20"/>
    <w:rsid w:val="00062C67"/>
    <w:rsid w:val="00063210"/>
    <w:rsid w:val="00064576"/>
    <w:rsid w:val="00064F07"/>
    <w:rsid w:val="00064FEE"/>
    <w:rsid w:val="00065F8A"/>
    <w:rsid w:val="000663A1"/>
    <w:rsid w:val="000667EC"/>
    <w:rsid w:val="00066F6A"/>
    <w:rsid w:val="000702A7"/>
    <w:rsid w:val="00071E30"/>
    <w:rsid w:val="00072B06"/>
    <w:rsid w:val="00072ED8"/>
    <w:rsid w:val="000730A2"/>
    <w:rsid w:val="00073DA1"/>
    <w:rsid w:val="000742E4"/>
    <w:rsid w:val="0007465F"/>
    <w:rsid w:val="00074730"/>
    <w:rsid w:val="0007527A"/>
    <w:rsid w:val="00075618"/>
    <w:rsid w:val="00077CE5"/>
    <w:rsid w:val="000812D4"/>
    <w:rsid w:val="000813C1"/>
    <w:rsid w:val="00081D6E"/>
    <w:rsid w:val="0008211A"/>
    <w:rsid w:val="00083C32"/>
    <w:rsid w:val="00084E01"/>
    <w:rsid w:val="000850DB"/>
    <w:rsid w:val="000863CC"/>
    <w:rsid w:val="0008763F"/>
    <w:rsid w:val="000906B4"/>
    <w:rsid w:val="00090C68"/>
    <w:rsid w:val="0009111E"/>
    <w:rsid w:val="000912C7"/>
    <w:rsid w:val="00091575"/>
    <w:rsid w:val="0009398A"/>
    <w:rsid w:val="00093BA2"/>
    <w:rsid w:val="00094763"/>
    <w:rsid w:val="000949A6"/>
    <w:rsid w:val="00094E75"/>
    <w:rsid w:val="00095157"/>
    <w:rsid w:val="00095165"/>
    <w:rsid w:val="0009516D"/>
    <w:rsid w:val="0009641C"/>
    <w:rsid w:val="00096811"/>
    <w:rsid w:val="00096B06"/>
    <w:rsid w:val="000978C2"/>
    <w:rsid w:val="000A0595"/>
    <w:rsid w:val="000A0C96"/>
    <w:rsid w:val="000A1D1D"/>
    <w:rsid w:val="000A1E09"/>
    <w:rsid w:val="000A2213"/>
    <w:rsid w:val="000A2366"/>
    <w:rsid w:val="000A250F"/>
    <w:rsid w:val="000A28BF"/>
    <w:rsid w:val="000A2DAB"/>
    <w:rsid w:val="000A3F85"/>
    <w:rsid w:val="000A5010"/>
    <w:rsid w:val="000A5DCB"/>
    <w:rsid w:val="000A637A"/>
    <w:rsid w:val="000A686A"/>
    <w:rsid w:val="000A6A19"/>
    <w:rsid w:val="000B0D98"/>
    <w:rsid w:val="000B1141"/>
    <w:rsid w:val="000B16DC"/>
    <w:rsid w:val="000B17F0"/>
    <w:rsid w:val="000B1C99"/>
    <w:rsid w:val="000B2787"/>
    <w:rsid w:val="000B2D5A"/>
    <w:rsid w:val="000B3404"/>
    <w:rsid w:val="000B384F"/>
    <w:rsid w:val="000B3AC8"/>
    <w:rsid w:val="000B4951"/>
    <w:rsid w:val="000B5464"/>
    <w:rsid w:val="000B5685"/>
    <w:rsid w:val="000B729E"/>
    <w:rsid w:val="000B73A5"/>
    <w:rsid w:val="000B7B7B"/>
    <w:rsid w:val="000C013A"/>
    <w:rsid w:val="000C0921"/>
    <w:rsid w:val="000C153A"/>
    <w:rsid w:val="000C38CA"/>
    <w:rsid w:val="000C4C15"/>
    <w:rsid w:val="000C54A0"/>
    <w:rsid w:val="000C56D0"/>
    <w:rsid w:val="000C59A9"/>
    <w:rsid w:val="000C5EC9"/>
    <w:rsid w:val="000C60A1"/>
    <w:rsid w:val="000C687C"/>
    <w:rsid w:val="000C7832"/>
    <w:rsid w:val="000C7850"/>
    <w:rsid w:val="000D0D1D"/>
    <w:rsid w:val="000D3735"/>
    <w:rsid w:val="000D3D8A"/>
    <w:rsid w:val="000D54F2"/>
    <w:rsid w:val="000D7E8C"/>
    <w:rsid w:val="000E08F4"/>
    <w:rsid w:val="000E0BDB"/>
    <w:rsid w:val="000E1513"/>
    <w:rsid w:val="000E21C2"/>
    <w:rsid w:val="000E29CA"/>
    <w:rsid w:val="000E2E57"/>
    <w:rsid w:val="000E2F98"/>
    <w:rsid w:val="000E42BA"/>
    <w:rsid w:val="000E4AAC"/>
    <w:rsid w:val="000E4F70"/>
    <w:rsid w:val="000E5145"/>
    <w:rsid w:val="000E5530"/>
    <w:rsid w:val="000E576D"/>
    <w:rsid w:val="000E5F92"/>
    <w:rsid w:val="000E6F6D"/>
    <w:rsid w:val="000E78D4"/>
    <w:rsid w:val="000F0FA5"/>
    <w:rsid w:val="000F1995"/>
    <w:rsid w:val="000F1F46"/>
    <w:rsid w:val="000F1FEC"/>
    <w:rsid w:val="000F2735"/>
    <w:rsid w:val="000F329E"/>
    <w:rsid w:val="000F364B"/>
    <w:rsid w:val="000F4784"/>
    <w:rsid w:val="000F5121"/>
    <w:rsid w:val="000F5D39"/>
    <w:rsid w:val="000F62A4"/>
    <w:rsid w:val="000F6369"/>
    <w:rsid w:val="000F6DF2"/>
    <w:rsid w:val="000F7687"/>
    <w:rsid w:val="001002C3"/>
    <w:rsid w:val="00100538"/>
    <w:rsid w:val="00101528"/>
    <w:rsid w:val="0010242D"/>
    <w:rsid w:val="00102C42"/>
    <w:rsid w:val="001033CB"/>
    <w:rsid w:val="00103AD5"/>
    <w:rsid w:val="00103B2D"/>
    <w:rsid w:val="001047CB"/>
    <w:rsid w:val="00105303"/>
    <w:rsid w:val="001053AD"/>
    <w:rsid w:val="0010568C"/>
    <w:rsid w:val="001058DF"/>
    <w:rsid w:val="0010696F"/>
    <w:rsid w:val="00106A30"/>
    <w:rsid w:val="00107F85"/>
    <w:rsid w:val="001101EA"/>
    <w:rsid w:val="00110819"/>
    <w:rsid w:val="00113F3B"/>
    <w:rsid w:val="001142CD"/>
    <w:rsid w:val="00114DF7"/>
    <w:rsid w:val="00115985"/>
    <w:rsid w:val="00116805"/>
    <w:rsid w:val="0011681F"/>
    <w:rsid w:val="00117A4D"/>
    <w:rsid w:val="00117B0A"/>
    <w:rsid w:val="001218C3"/>
    <w:rsid w:val="00122756"/>
    <w:rsid w:val="00122F42"/>
    <w:rsid w:val="0012345A"/>
    <w:rsid w:val="00123953"/>
    <w:rsid w:val="0012405D"/>
    <w:rsid w:val="0012574C"/>
    <w:rsid w:val="00125792"/>
    <w:rsid w:val="00125AF0"/>
    <w:rsid w:val="00126287"/>
    <w:rsid w:val="00126C89"/>
    <w:rsid w:val="00127139"/>
    <w:rsid w:val="00127306"/>
    <w:rsid w:val="00127514"/>
    <w:rsid w:val="00127D62"/>
    <w:rsid w:val="00127EE1"/>
    <w:rsid w:val="001300FC"/>
    <w:rsid w:val="0013046D"/>
    <w:rsid w:val="00130D54"/>
    <w:rsid w:val="001315A1"/>
    <w:rsid w:val="0013161A"/>
    <w:rsid w:val="00131847"/>
    <w:rsid w:val="00131B78"/>
    <w:rsid w:val="00131DE3"/>
    <w:rsid w:val="00132957"/>
    <w:rsid w:val="00132C48"/>
    <w:rsid w:val="001331C0"/>
    <w:rsid w:val="001343A6"/>
    <w:rsid w:val="00134DAC"/>
    <w:rsid w:val="0013531D"/>
    <w:rsid w:val="00135544"/>
    <w:rsid w:val="00135E73"/>
    <w:rsid w:val="001360D2"/>
    <w:rsid w:val="00136315"/>
    <w:rsid w:val="001365A5"/>
    <w:rsid w:val="00136B1F"/>
    <w:rsid w:val="00136FBE"/>
    <w:rsid w:val="001404FC"/>
    <w:rsid w:val="00141D60"/>
    <w:rsid w:val="001422A7"/>
    <w:rsid w:val="001432C7"/>
    <w:rsid w:val="00144325"/>
    <w:rsid w:val="00144D97"/>
    <w:rsid w:val="00145CEE"/>
    <w:rsid w:val="00146CAF"/>
    <w:rsid w:val="00146F88"/>
    <w:rsid w:val="00147483"/>
    <w:rsid w:val="00147781"/>
    <w:rsid w:val="00150851"/>
    <w:rsid w:val="001513C2"/>
    <w:rsid w:val="00151BE1"/>
    <w:rsid w:val="001520FC"/>
    <w:rsid w:val="001533C1"/>
    <w:rsid w:val="00153482"/>
    <w:rsid w:val="00153BBD"/>
    <w:rsid w:val="00154977"/>
    <w:rsid w:val="00154A37"/>
    <w:rsid w:val="001570F0"/>
    <w:rsid w:val="001572E4"/>
    <w:rsid w:val="0015772E"/>
    <w:rsid w:val="00160DF7"/>
    <w:rsid w:val="0016162D"/>
    <w:rsid w:val="00161CBB"/>
    <w:rsid w:val="001626F7"/>
    <w:rsid w:val="001639A8"/>
    <w:rsid w:val="00164204"/>
    <w:rsid w:val="001644C0"/>
    <w:rsid w:val="0016463B"/>
    <w:rsid w:val="00165E1A"/>
    <w:rsid w:val="00166598"/>
    <w:rsid w:val="0016674B"/>
    <w:rsid w:val="0017057B"/>
    <w:rsid w:val="001711D3"/>
    <w:rsid w:val="0017182C"/>
    <w:rsid w:val="00171BFB"/>
    <w:rsid w:val="00172140"/>
    <w:rsid w:val="00172561"/>
    <w:rsid w:val="001728D5"/>
    <w:rsid w:val="00172D13"/>
    <w:rsid w:val="00172E10"/>
    <w:rsid w:val="001732DD"/>
    <w:rsid w:val="00173519"/>
    <w:rsid w:val="001741FF"/>
    <w:rsid w:val="00175FD1"/>
    <w:rsid w:val="00176AE6"/>
    <w:rsid w:val="00176BF1"/>
    <w:rsid w:val="00177A6F"/>
    <w:rsid w:val="001802BD"/>
    <w:rsid w:val="00180311"/>
    <w:rsid w:val="001815FB"/>
    <w:rsid w:val="00181894"/>
    <w:rsid w:val="00181D8C"/>
    <w:rsid w:val="0018277B"/>
    <w:rsid w:val="001842C7"/>
    <w:rsid w:val="00185710"/>
    <w:rsid w:val="00186918"/>
    <w:rsid w:val="00187D77"/>
    <w:rsid w:val="00190040"/>
    <w:rsid w:val="001900ED"/>
    <w:rsid w:val="00192513"/>
    <w:rsid w:val="0019297A"/>
    <w:rsid w:val="00192D1E"/>
    <w:rsid w:val="00192F7B"/>
    <w:rsid w:val="00193034"/>
    <w:rsid w:val="00193D6B"/>
    <w:rsid w:val="00195101"/>
    <w:rsid w:val="00195708"/>
    <w:rsid w:val="00195770"/>
    <w:rsid w:val="001A1DE7"/>
    <w:rsid w:val="001A25FC"/>
    <w:rsid w:val="001A2A75"/>
    <w:rsid w:val="001A3496"/>
    <w:rsid w:val="001A351C"/>
    <w:rsid w:val="001A39AF"/>
    <w:rsid w:val="001A3B6D"/>
    <w:rsid w:val="001A41A5"/>
    <w:rsid w:val="001A4800"/>
    <w:rsid w:val="001A57CC"/>
    <w:rsid w:val="001A6EAE"/>
    <w:rsid w:val="001A6F4F"/>
    <w:rsid w:val="001B091D"/>
    <w:rsid w:val="001B1114"/>
    <w:rsid w:val="001B1AD4"/>
    <w:rsid w:val="001B218A"/>
    <w:rsid w:val="001B3B53"/>
    <w:rsid w:val="001B3D7A"/>
    <w:rsid w:val="001B449A"/>
    <w:rsid w:val="001B5A0E"/>
    <w:rsid w:val="001B6311"/>
    <w:rsid w:val="001B65BD"/>
    <w:rsid w:val="001B6BC0"/>
    <w:rsid w:val="001B782E"/>
    <w:rsid w:val="001C00A5"/>
    <w:rsid w:val="001C1644"/>
    <w:rsid w:val="001C19F3"/>
    <w:rsid w:val="001C29CC"/>
    <w:rsid w:val="001C39E3"/>
    <w:rsid w:val="001C4A67"/>
    <w:rsid w:val="001C547E"/>
    <w:rsid w:val="001C7639"/>
    <w:rsid w:val="001D00F9"/>
    <w:rsid w:val="001D0964"/>
    <w:rsid w:val="001D09C2"/>
    <w:rsid w:val="001D13C6"/>
    <w:rsid w:val="001D15FB"/>
    <w:rsid w:val="001D1702"/>
    <w:rsid w:val="001D17F7"/>
    <w:rsid w:val="001D1F85"/>
    <w:rsid w:val="001D2025"/>
    <w:rsid w:val="001D29C5"/>
    <w:rsid w:val="001D2E00"/>
    <w:rsid w:val="001D2F4F"/>
    <w:rsid w:val="001D53F0"/>
    <w:rsid w:val="001D56B4"/>
    <w:rsid w:val="001D5FB7"/>
    <w:rsid w:val="001D6585"/>
    <w:rsid w:val="001D65B6"/>
    <w:rsid w:val="001D73BC"/>
    <w:rsid w:val="001D73DF"/>
    <w:rsid w:val="001D76A0"/>
    <w:rsid w:val="001E0780"/>
    <w:rsid w:val="001E0BBC"/>
    <w:rsid w:val="001E0EB3"/>
    <w:rsid w:val="001E1A01"/>
    <w:rsid w:val="001E233F"/>
    <w:rsid w:val="001E41E3"/>
    <w:rsid w:val="001E4694"/>
    <w:rsid w:val="001E4963"/>
    <w:rsid w:val="001E51B8"/>
    <w:rsid w:val="001E57EB"/>
    <w:rsid w:val="001E5D92"/>
    <w:rsid w:val="001E6184"/>
    <w:rsid w:val="001E79DB"/>
    <w:rsid w:val="001E7D71"/>
    <w:rsid w:val="001F067D"/>
    <w:rsid w:val="001F11F6"/>
    <w:rsid w:val="001F22EB"/>
    <w:rsid w:val="001F3DB4"/>
    <w:rsid w:val="001F3ECB"/>
    <w:rsid w:val="001F4944"/>
    <w:rsid w:val="001F55E5"/>
    <w:rsid w:val="001F5A2B"/>
    <w:rsid w:val="001F63D9"/>
    <w:rsid w:val="002001C9"/>
    <w:rsid w:val="00200557"/>
    <w:rsid w:val="002012E6"/>
    <w:rsid w:val="00202420"/>
    <w:rsid w:val="00202DD5"/>
    <w:rsid w:val="00203655"/>
    <w:rsid w:val="002037B2"/>
    <w:rsid w:val="00203AC1"/>
    <w:rsid w:val="00204E34"/>
    <w:rsid w:val="002055DF"/>
    <w:rsid w:val="00205974"/>
    <w:rsid w:val="0020610F"/>
    <w:rsid w:val="002118DA"/>
    <w:rsid w:val="0021262C"/>
    <w:rsid w:val="0021353A"/>
    <w:rsid w:val="0021431A"/>
    <w:rsid w:val="0021736A"/>
    <w:rsid w:val="002179DB"/>
    <w:rsid w:val="00217C8C"/>
    <w:rsid w:val="00217D4F"/>
    <w:rsid w:val="00217DFE"/>
    <w:rsid w:val="002204F8"/>
    <w:rsid w:val="002208AF"/>
    <w:rsid w:val="0022149F"/>
    <w:rsid w:val="002222A8"/>
    <w:rsid w:val="00222517"/>
    <w:rsid w:val="0022297E"/>
    <w:rsid w:val="002238DA"/>
    <w:rsid w:val="00223B3C"/>
    <w:rsid w:val="00223CFD"/>
    <w:rsid w:val="00224DD4"/>
    <w:rsid w:val="00224F27"/>
    <w:rsid w:val="00225307"/>
    <w:rsid w:val="002263A5"/>
    <w:rsid w:val="00227181"/>
    <w:rsid w:val="002277C7"/>
    <w:rsid w:val="002279A8"/>
    <w:rsid w:val="00231509"/>
    <w:rsid w:val="00232360"/>
    <w:rsid w:val="00232BAF"/>
    <w:rsid w:val="002337F1"/>
    <w:rsid w:val="00234574"/>
    <w:rsid w:val="002351D7"/>
    <w:rsid w:val="00235ABB"/>
    <w:rsid w:val="00235E3D"/>
    <w:rsid w:val="00236930"/>
    <w:rsid w:val="0023792D"/>
    <w:rsid w:val="002400C1"/>
    <w:rsid w:val="002409EB"/>
    <w:rsid w:val="00240D9E"/>
    <w:rsid w:val="002414B3"/>
    <w:rsid w:val="00241A26"/>
    <w:rsid w:val="002423E6"/>
    <w:rsid w:val="00243169"/>
    <w:rsid w:val="00244D52"/>
    <w:rsid w:val="00246F34"/>
    <w:rsid w:val="002471A9"/>
    <w:rsid w:val="002474BB"/>
    <w:rsid w:val="00247BE6"/>
    <w:rsid w:val="00247FEE"/>
    <w:rsid w:val="002502C9"/>
    <w:rsid w:val="002503B3"/>
    <w:rsid w:val="00250EDF"/>
    <w:rsid w:val="00252292"/>
    <w:rsid w:val="00252529"/>
    <w:rsid w:val="00252CBC"/>
    <w:rsid w:val="0025301F"/>
    <w:rsid w:val="00253848"/>
    <w:rsid w:val="00256093"/>
    <w:rsid w:val="00256E0F"/>
    <w:rsid w:val="00257B21"/>
    <w:rsid w:val="00257F61"/>
    <w:rsid w:val="00260019"/>
    <w:rsid w:val="0026001C"/>
    <w:rsid w:val="002611FC"/>
    <w:rsid w:val="002612B5"/>
    <w:rsid w:val="00262A4A"/>
    <w:rsid w:val="00263163"/>
    <w:rsid w:val="002633B8"/>
    <w:rsid w:val="002637BE"/>
    <w:rsid w:val="002644DC"/>
    <w:rsid w:val="00265435"/>
    <w:rsid w:val="00266A86"/>
    <w:rsid w:val="00266E2D"/>
    <w:rsid w:val="0026705E"/>
    <w:rsid w:val="002672B5"/>
    <w:rsid w:val="0026742C"/>
    <w:rsid w:val="00267612"/>
    <w:rsid w:val="00267697"/>
    <w:rsid w:val="00267BE3"/>
    <w:rsid w:val="00267F25"/>
    <w:rsid w:val="002700F9"/>
    <w:rsid w:val="002702D4"/>
    <w:rsid w:val="00270F35"/>
    <w:rsid w:val="002718EF"/>
    <w:rsid w:val="00272968"/>
    <w:rsid w:val="00273B6D"/>
    <w:rsid w:val="002749A6"/>
    <w:rsid w:val="0027527C"/>
    <w:rsid w:val="00275CE9"/>
    <w:rsid w:val="002763E6"/>
    <w:rsid w:val="0027643E"/>
    <w:rsid w:val="002771C1"/>
    <w:rsid w:val="002773E4"/>
    <w:rsid w:val="00277A7A"/>
    <w:rsid w:val="002801D1"/>
    <w:rsid w:val="00280DD2"/>
    <w:rsid w:val="002816A8"/>
    <w:rsid w:val="00282A64"/>
    <w:rsid w:val="00282B0F"/>
    <w:rsid w:val="002840FF"/>
    <w:rsid w:val="002848DA"/>
    <w:rsid w:val="00284C32"/>
    <w:rsid w:val="00284EEB"/>
    <w:rsid w:val="00285963"/>
    <w:rsid w:val="00285CC8"/>
    <w:rsid w:val="00286E7A"/>
    <w:rsid w:val="00287065"/>
    <w:rsid w:val="0028720C"/>
    <w:rsid w:val="00290D70"/>
    <w:rsid w:val="00292657"/>
    <w:rsid w:val="00292866"/>
    <w:rsid w:val="00293226"/>
    <w:rsid w:val="002935AE"/>
    <w:rsid w:val="00294B5D"/>
    <w:rsid w:val="002953BA"/>
    <w:rsid w:val="0029692F"/>
    <w:rsid w:val="00296D70"/>
    <w:rsid w:val="002A1466"/>
    <w:rsid w:val="002A2B5E"/>
    <w:rsid w:val="002A3EB2"/>
    <w:rsid w:val="002A44CB"/>
    <w:rsid w:val="002A4DAA"/>
    <w:rsid w:val="002A4F7D"/>
    <w:rsid w:val="002A4FD5"/>
    <w:rsid w:val="002A57AC"/>
    <w:rsid w:val="002A5EDD"/>
    <w:rsid w:val="002A62CF"/>
    <w:rsid w:val="002A6E20"/>
    <w:rsid w:val="002A6F4D"/>
    <w:rsid w:val="002A72F0"/>
    <w:rsid w:val="002A756E"/>
    <w:rsid w:val="002A76A5"/>
    <w:rsid w:val="002A77A2"/>
    <w:rsid w:val="002A7DF5"/>
    <w:rsid w:val="002B10FC"/>
    <w:rsid w:val="002B11A2"/>
    <w:rsid w:val="002B1648"/>
    <w:rsid w:val="002B2682"/>
    <w:rsid w:val="002B2A52"/>
    <w:rsid w:val="002B3DC3"/>
    <w:rsid w:val="002B58FC"/>
    <w:rsid w:val="002B63DC"/>
    <w:rsid w:val="002B7980"/>
    <w:rsid w:val="002C2860"/>
    <w:rsid w:val="002C3105"/>
    <w:rsid w:val="002C40A8"/>
    <w:rsid w:val="002C5DB3"/>
    <w:rsid w:val="002C612E"/>
    <w:rsid w:val="002C7061"/>
    <w:rsid w:val="002C7985"/>
    <w:rsid w:val="002D09CB"/>
    <w:rsid w:val="002D1D59"/>
    <w:rsid w:val="002D21FA"/>
    <w:rsid w:val="002D26EA"/>
    <w:rsid w:val="002D2A42"/>
    <w:rsid w:val="002D2FE5"/>
    <w:rsid w:val="002D47DA"/>
    <w:rsid w:val="002D4880"/>
    <w:rsid w:val="002D6E08"/>
    <w:rsid w:val="002D7674"/>
    <w:rsid w:val="002E01EA"/>
    <w:rsid w:val="002E0282"/>
    <w:rsid w:val="002E144D"/>
    <w:rsid w:val="002E1944"/>
    <w:rsid w:val="002E297F"/>
    <w:rsid w:val="002E32F1"/>
    <w:rsid w:val="002E4C44"/>
    <w:rsid w:val="002E65AF"/>
    <w:rsid w:val="002E6E0C"/>
    <w:rsid w:val="002E720D"/>
    <w:rsid w:val="002E736B"/>
    <w:rsid w:val="002E74AD"/>
    <w:rsid w:val="002F0077"/>
    <w:rsid w:val="002F06EE"/>
    <w:rsid w:val="002F0A46"/>
    <w:rsid w:val="002F0D37"/>
    <w:rsid w:val="002F0F59"/>
    <w:rsid w:val="002F1382"/>
    <w:rsid w:val="002F18F3"/>
    <w:rsid w:val="002F1ABD"/>
    <w:rsid w:val="002F22C9"/>
    <w:rsid w:val="002F2600"/>
    <w:rsid w:val="002F2767"/>
    <w:rsid w:val="002F2F71"/>
    <w:rsid w:val="002F3CA6"/>
    <w:rsid w:val="002F43A0"/>
    <w:rsid w:val="002F5421"/>
    <w:rsid w:val="002F5885"/>
    <w:rsid w:val="002F5EB4"/>
    <w:rsid w:val="002F696A"/>
    <w:rsid w:val="002F7C39"/>
    <w:rsid w:val="003003EC"/>
    <w:rsid w:val="0030090E"/>
    <w:rsid w:val="00300CD9"/>
    <w:rsid w:val="0030126F"/>
    <w:rsid w:val="0030191A"/>
    <w:rsid w:val="00301BC6"/>
    <w:rsid w:val="003026E9"/>
    <w:rsid w:val="00303D53"/>
    <w:rsid w:val="00304890"/>
    <w:rsid w:val="0030508C"/>
    <w:rsid w:val="003052FF"/>
    <w:rsid w:val="00305B71"/>
    <w:rsid w:val="003068E0"/>
    <w:rsid w:val="00307B36"/>
    <w:rsid w:val="003108D1"/>
    <w:rsid w:val="00310D65"/>
    <w:rsid w:val="003110EA"/>
    <w:rsid w:val="0031138D"/>
    <w:rsid w:val="0031143F"/>
    <w:rsid w:val="00311C8E"/>
    <w:rsid w:val="00314266"/>
    <w:rsid w:val="003142EC"/>
    <w:rsid w:val="00314EEC"/>
    <w:rsid w:val="00315B62"/>
    <w:rsid w:val="003162D7"/>
    <w:rsid w:val="00317792"/>
    <w:rsid w:val="0031785F"/>
    <w:rsid w:val="003178D2"/>
    <w:rsid w:val="003179E8"/>
    <w:rsid w:val="00317C58"/>
    <w:rsid w:val="00317FDA"/>
    <w:rsid w:val="00317FDC"/>
    <w:rsid w:val="003204CC"/>
    <w:rsid w:val="0032063D"/>
    <w:rsid w:val="0032067E"/>
    <w:rsid w:val="003211C0"/>
    <w:rsid w:val="00322E41"/>
    <w:rsid w:val="003232F9"/>
    <w:rsid w:val="00323568"/>
    <w:rsid w:val="003264C0"/>
    <w:rsid w:val="003265CC"/>
    <w:rsid w:val="003269CA"/>
    <w:rsid w:val="003279DB"/>
    <w:rsid w:val="00330C30"/>
    <w:rsid w:val="00330C8A"/>
    <w:rsid w:val="00330D3E"/>
    <w:rsid w:val="00331203"/>
    <w:rsid w:val="003316A0"/>
    <w:rsid w:val="0033218A"/>
    <w:rsid w:val="00332226"/>
    <w:rsid w:val="0033285A"/>
    <w:rsid w:val="00333078"/>
    <w:rsid w:val="003344D3"/>
    <w:rsid w:val="00334876"/>
    <w:rsid w:val="003360A2"/>
    <w:rsid w:val="00336345"/>
    <w:rsid w:val="00336F2A"/>
    <w:rsid w:val="00342455"/>
    <w:rsid w:val="00342E3D"/>
    <w:rsid w:val="0034336E"/>
    <w:rsid w:val="003439B1"/>
    <w:rsid w:val="0034583F"/>
    <w:rsid w:val="00345C7B"/>
    <w:rsid w:val="003474DB"/>
    <w:rsid w:val="00347806"/>
    <w:rsid w:val="003478D2"/>
    <w:rsid w:val="0035102D"/>
    <w:rsid w:val="00351A99"/>
    <w:rsid w:val="003520CB"/>
    <w:rsid w:val="00352435"/>
    <w:rsid w:val="00353223"/>
    <w:rsid w:val="00353FF3"/>
    <w:rsid w:val="003545CB"/>
    <w:rsid w:val="003549A9"/>
    <w:rsid w:val="00355AD9"/>
    <w:rsid w:val="00356C47"/>
    <w:rsid w:val="003574D1"/>
    <w:rsid w:val="003603C2"/>
    <w:rsid w:val="00360ECC"/>
    <w:rsid w:val="003620B9"/>
    <w:rsid w:val="00362430"/>
    <w:rsid w:val="00362CF6"/>
    <w:rsid w:val="003632A2"/>
    <w:rsid w:val="003646D5"/>
    <w:rsid w:val="00364705"/>
    <w:rsid w:val="00365940"/>
    <w:rsid w:val="003659ED"/>
    <w:rsid w:val="0036722B"/>
    <w:rsid w:val="003675B0"/>
    <w:rsid w:val="003700C0"/>
    <w:rsid w:val="00370665"/>
    <w:rsid w:val="00370A17"/>
    <w:rsid w:val="00370AE8"/>
    <w:rsid w:val="003714AA"/>
    <w:rsid w:val="003724F4"/>
    <w:rsid w:val="00372EF0"/>
    <w:rsid w:val="00373077"/>
    <w:rsid w:val="00373DE0"/>
    <w:rsid w:val="00374B94"/>
    <w:rsid w:val="00375B2E"/>
    <w:rsid w:val="00376984"/>
    <w:rsid w:val="00376A6D"/>
    <w:rsid w:val="00377D1F"/>
    <w:rsid w:val="00381D64"/>
    <w:rsid w:val="00382E7A"/>
    <w:rsid w:val="00383730"/>
    <w:rsid w:val="00383CF3"/>
    <w:rsid w:val="00383E2B"/>
    <w:rsid w:val="00385097"/>
    <w:rsid w:val="003851BA"/>
    <w:rsid w:val="003853DD"/>
    <w:rsid w:val="00385C92"/>
    <w:rsid w:val="00385DC9"/>
    <w:rsid w:val="0038626C"/>
    <w:rsid w:val="00386275"/>
    <w:rsid w:val="0038652A"/>
    <w:rsid w:val="0038693F"/>
    <w:rsid w:val="00391C6F"/>
    <w:rsid w:val="00392058"/>
    <w:rsid w:val="0039205E"/>
    <w:rsid w:val="00393EA2"/>
    <w:rsid w:val="0039435E"/>
    <w:rsid w:val="00394678"/>
    <w:rsid w:val="003956EC"/>
    <w:rsid w:val="00396291"/>
    <w:rsid w:val="00396646"/>
    <w:rsid w:val="00396B0E"/>
    <w:rsid w:val="00397742"/>
    <w:rsid w:val="003A0664"/>
    <w:rsid w:val="003A0958"/>
    <w:rsid w:val="003A160E"/>
    <w:rsid w:val="003A2D42"/>
    <w:rsid w:val="003A4009"/>
    <w:rsid w:val="003A44BB"/>
    <w:rsid w:val="003A5602"/>
    <w:rsid w:val="003A5C19"/>
    <w:rsid w:val="003A65C3"/>
    <w:rsid w:val="003A665E"/>
    <w:rsid w:val="003A779F"/>
    <w:rsid w:val="003A7A6C"/>
    <w:rsid w:val="003B01DB"/>
    <w:rsid w:val="003B0257"/>
    <w:rsid w:val="003B0F80"/>
    <w:rsid w:val="003B1BA2"/>
    <w:rsid w:val="003B2C7A"/>
    <w:rsid w:val="003B31A1"/>
    <w:rsid w:val="003B6140"/>
    <w:rsid w:val="003B633D"/>
    <w:rsid w:val="003B7BE8"/>
    <w:rsid w:val="003C0702"/>
    <w:rsid w:val="003C0A3A"/>
    <w:rsid w:val="003C10F9"/>
    <w:rsid w:val="003C28D6"/>
    <w:rsid w:val="003C3349"/>
    <w:rsid w:val="003C38B9"/>
    <w:rsid w:val="003C4445"/>
    <w:rsid w:val="003C50A2"/>
    <w:rsid w:val="003C59BA"/>
    <w:rsid w:val="003C6BC6"/>
    <w:rsid w:val="003C6DE9"/>
    <w:rsid w:val="003C6EDF"/>
    <w:rsid w:val="003C7B9C"/>
    <w:rsid w:val="003D0740"/>
    <w:rsid w:val="003D1B07"/>
    <w:rsid w:val="003D245E"/>
    <w:rsid w:val="003D4AAE"/>
    <w:rsid w:val="003D4C75"/>
    <w:rsid w:val="003D4D59"/>
    <w:rsid w:val="003D6EEE"/>
    <w:rsid w:val="003D6F32"/>
    <w:rsid w:val="003D7133"/>
    <w:rsid w:val="003D7254"/>
    <w:rsid w:val="003D7BE2"/>
    <w:rsid w:val="003E01D7"/>
    <w:rsid w:val="003E0653"/>
    <w:rsid w:val="003E127B"/>
    <w:rsid w:val="003E1A48"/>
    <w:rsid w:val="003E280C"/>
    <w:rsid w:val="003E4A56"/>
    <w:rsid w:val="003E4DAD"/>
    <w:rsid w:val="003E5E84"/>
    <w:rsid w:val="003E613E"/>
    <w:rsid w:val="003E6B00"/>
    <w:rsid w:val="003E70E3"/>
    <w:rsid w:val="003E7FDB"/>
    <w:rsid w:val="003F06EE"/>
    <w:rsid w:val="003F08D9"/>
    <w:rsid w:val="003F20F0"/>
    <w:rsid w:val="003F2567"/>
    <w:rsid w:val="003F3B87"/>
    <w:rsid w:val="003F407F"/>
    <w:rsid w:val="003F4581"/>
    <w:rsid w:val="003F4912"/>
    <w:rsid w:val="003F4B14"/>
    <w:rsid w:val="003F5904"/>
    <w:rsid w:val="003F5E8C"/>
    <w:rsid w:val="003F7711"/>
    <w:rsid w:val="003F7A0F"/>
    <w:rsid w:val="003F7DB2"/>
    <w:rsid w:val="004005F0"/>
    <w:rsid w:val="00400CBC"/>
    <w:rsid w:val="00400E0E"/>
    <w:rsid w:val="0040136F"/>
    <w:rsid w:val="00401A41"/>
    <w:rsid w:val="00401E39"/>
    <w:rsid w:val="004033B4"/>
    <w:rsid w:val="00403645"/>
    <w:rsid w:val="00404FE0"/>
    <w:rsid w:val="00405445"/>
    <w:rsid w:val="00405AFD"/>
    <w:rsid w:val="00406D9C"/>
    <w:rsid w:val="00410C20"/>
    <w:rsid w:val="00410FA6"/>
    <w:rsid w:val="004110BA"/>
    <w:rsid w:val="00412CBD"/>
    <w:rsid w:val="00413697"/>
    <w:rsid w:val="00413B34"/>
    <w:rsid w:val="0041491A"/>
    <w:rsid w:val="004151FC"/>
    <w:rsid w:val="0041590E"/>
    <w:rsid w:val="00416A4F"/>
    <w:rsid w:val="00417B8D"/>
    <w:rsid w:val="004201C7"/>
    <w:rsid w:val="004202E8"/>
    <w:rsid w:val="0042141D"/>
    <w:rsid w:val="004214C6"/>
    <w:rsid w:val="00421939"/>
    <w:rsid w:val="0042250E"/>
    <w:rsid w:val="00422D7A"/>
    <w:rsid w:val="004235CA"/>
    <w:rsid w:val="00423AC4"/>
    <w:rsid w:val="0042432B"/>
    <w:rsid w:val="00424CFA"/>
    <w:rsid w:val="0042592F"/>
    <w:rsid w:val="00426156"/>
    <w:rsid w:val="00427136"/>
    <w:rsid w:val="0042799E"/>
    <w:rsid w:val="00430120"/>
    <w:rsid w:val="004318BE"/>
    <w:rsid w:val="00431D04"/>
    <w:rsid w:val="00432BFD"/>
    <w:rsid w:val="00432F8D"/>
    <w:rsid w:val="00433064"/>
    <w:rsid w:val="00434456"/>
    <w:rsid w:val="00434462"/>
    <w:rsid w:val="004347CB"/>
    <w:rsid w:val="00434C24"/>
    <w:rsid w:val="004351F3"/>
    <w:rsid w:val="00435353"/>
    <w:rsid w:val="00435893"/>
    <w:rsid w:val="004358D2"/>
    <w:rsid w:val="00435CEE"/>
    <w:rsid w:val="004365B4"/>
    <w:rsid w:val="004372EE"/>
    <w:rsid w:val="00437691"/>
    <w:rsid w:val="00437E92"/>
    <w:rsid w:val="0044032F"/>
    <w:rsid w:val="0044067A"/>
    <w:rsid w:val="00440811"/>
    <w:rsid w:val="0044153A"/>
    <w:rsid w:val="00442062"/>
    <w:rsid w:val="00442F56"/>
    <w:rsid w:val="00443159"/>
    <w:rsid w:val="00443ADD"/>
    <w:rsid w:val="0044426B"/>
    <w:rsid w:val="00444785"/>
    <w:rsid w:val="004449AC"/>
    <w:rsid w:val="00444C01"/>
    <w:rsid w:val="004454C4"/>
    <w:rsid w:val="00445C42"/>
    <w:rsid w:val="00445DBB"/>
    <w:rsid w:val="00447B1D"/>
    <w:rsid w:val="00447C31"/>
    <w:rsid w:val="0045068A"/>
    <w:rsid w:val="00450A11"/>
    <w:rsid w:val="004510ED"/>
    <w:rsid w:val="00452E43"/>
    <w:rsid w:val="004536AA"/>
    <w:rsid w:val="0045391E"/>
    <w:rsid w:val="0045398D"/>
    <w:rsid w:val="00453E71"/>
    <w:rsid w:val="0045488E"/>
    <w:rsid w:val="00455046"/>
    <w:rsid w:val="00455760"/>
    <w:rsid w:val="00456074"/>
    <w:rsid w:val="00456A70"/>
    <w:rsid w:val="00457476"/>
    <w:rsid w:val="0046076C"/>
    <w:rsid w:val="004607AA"/>
    <w:rsid w:val="00460A67"/>
    <w:rsid w:val="00460D9F"/>
    <w:rsid w:val="00460F93"/>
    <w:rsid w:val="004614FB"/>
    <w:rsid w:val="00461D78"/>
    <w:rsid w:val="00462B21"/>
    <w:rsid w:val="00464372"/>
    <w:rsid w:val="00465B5C"/>
    <w:rsid w:val="00466A1F"/>
    <w:rsid w:val="00470125"/>
    <w:rsid w:val="00470B8D"/>
    <w:rsid w:val="00471386"/>
    <w:rsid w:val="004717FD"/>
    <w:rsid w:val="00471BA9"/>
    <w:rsid w:val="00472639"/>
    <w:rsid w:val="00472A65"/>
    <w:rsid w:val="00472C2A"/>
    <w:rsid w:val="00472DD2"/>
    <w:rsid w:val="00473298"/>
    <w:rsid w:val="00475017"/>
    <w:rsid w:val="004751D3"/>
    <w:rsid w:val="00475351"/>
    <w:rsid w:val="00475A73"/>
    <w:rsid w:val="00475F03"/>
    <w:rsid w:val="00476DCA"/>
    <w:rsid w:val="00477B83"/>
    <w:rsid w:val="00477C9A"/>
    <w:rsid w:val="004804B2"/>
    <w:rsid w:val="00480A8E"/>
    <w:rsid w:val="004811F7"/>
    <w:rsid w:val="00481795"/>
    <w:rsid w:val="00481A99"/>
    <w:rsid w:val="00481CB9"/>
    <w:rsid w:val="00481D60"/>
    <w:rsid w:val="00482C91"/>
    <w:rsid w:val="00483668"/>
    <w:rsid w:val="00483C65"/>
    <w:rsid w:val="00483F2F"/>
    <w:rsid w:val="004843AF"/>
    <w:rsid w:val="0048525E"/>
    <w:rsid w:val="00485C73"/>
    <w:rsid w:val="004862B6"/>
    <w:rsid w:val="00486776"/>
    <w:rsid w:val="00486DBD"/>
    <w:rsid w:val="00486FE2"/>
    <w:rsid w:val="00487534"/>
    <w:rsid w:val="004875BE"/>
    <w:rsid w:val="00487D5F"/>
    <w:rsid w:val="00490A51"/>
    <w:rsid w:val="00491236"/>
    <w:rsid w:val="004913A8"/>
    <w:rsid w:val="00491606"/>
    <w:rsid w:val="004916B5"/>
    <w:rsid w:val="004917A5"/>
    <w:rsid w:val="00491D7C"/>
    <w:rsid w:val="004937C3"/>
    <w:rsid w:val="00493ED5"/>
    <w:rsid w:val="00494267"/>
    <w:rsid w:val="00494955"/>
    <w:rsid w:val="0049570D"/>
    <w:rsid w:val="004963A4"/>
    <w:rsid w:val="00497D33"/>
    <w:rsid w:val="004A022F"/>
    <w:rsid w:val="004A1C4C"/>
    <w:rsid w:val="004A1E58"/>
    <w:rsid w:val="004A20C2"/>
    <w:rsid w:val="004A2333"/>
    <w:rsid w:val="004A2620"/>
    <w:rsid w:val="004A2FDC"/>
    <w:rsid w:val="004A32C4"/>
    <w:rsid w:val="004A3471"/>
    <w:rsid w:val="004A3D43"/>
    <w:rsid w:val="004A47FC"/>
    <w:rsid w:val="004A49BA"/>
    <w:rsid w:val="004A500F"/>
    <w:rsid w:val="004A61FD"/>
    <w:rsid w:val="004A7899"/>
    <w:rsid w:val="004B00CF"/>
    <w:rsid w:val="004B0DAC"/>
    <w:rsid w:val="004B0E9D"/>
    <w:rsid w:val="004B165D"/>
    <w:rsid w:val="004B2AA0"/>
    <w:rsid w:val="004B2EB9"/>
    <w:rsid w:val="004B35B3"/>
    <w:rsid w:val="004B3633"/>
    <w:rsid w:val="004B5B98"/>
    <w:rsid w:val="004B628F"/>
    <w:rsid w:val="004B6BD5"/>
    <w:rsid w:val="004C06D3"/>
    <w:rsid w:val="004C1AF4"/>
    <w:rsid w:val="004C2A16"/>
    <w:rsid w:val="004C3021"/>
    <w:rsid w:val="004C6B16"/>
    <w:rsid w:val="004C724A"/>
    <w:rsid w:val="004C7E11"/>
    <w:rsid w:val="004D16B8"/>
    <w:rsid w:val="004D1CB7"/>
    <w:rsid w:val="004D2173"/>
    <w:rsid w:val="004D3D3B"/>
    <w:rsid w:val="004D4285"/>
    <w:rsid w:val="004D4399"/>
    <w:rsid w:val="004D4557"/>
    <w:rsid w:val="004D49D3"/>
    <w:rsid w:val="004D53B8"/>
    <w:rsid w:val="004E0432"/>
    <w:rsid w:val="004E0AE4"/>
    <w:rsid w:val="004E0FD2"/>
    <w:rsid w:val="004E1DEA"/>
    <w:rsid w:val="004E2567"/>
    <w:rsid w:val="004E2568"/>
    <w:rsid w:val="004E2BAF"/>
    <w:rsid w:val="004E325A"/>
    <w:rsid w:val="004E3576"/>
    <w:rsid w:val="004E3E60"/>
    <w:rsid w:val="004E3F62"/>
    <w:rsid w:val="004E3F7A"/>
    <w:rsid w:val="004E4932"/>
    <w:rsid w:val="004E49DF"/>
    <w:rsid w:val="004E4BE3"/>
    <w:rsid w:val="004E5256"/>
    <w:rsid w:val="004E530E"/>
    <w:rsid w:val="004E55DC"/>
    <w:rsid w:val="004E5953"/>
    <w:rsid w:val="004E7869"/>
    <w:rsid w:val="004F1048"/>
    <w:rsid w:val="004F1050"/>
    <w:rsid w:val="004F1A37"/>
    <w:rsid w:val="004F1E7D"/>
    <w:rsid w:val="004F2407"/>
    <w:rsid w:val="004F25B3"/>
    <w:rsid w:val="004F25EF"/>
    <w:rsid w:val="004F2C11"/>
    <w:rsid w:val="004F6688"/>
    <w:rsid w:val="004F720F"/>
    <w:rsid w:val="005003CF"/>
    <w:rsid w:val="00501405"/>
    <w:rsid w:val="00501495"/>
    <w:rsid w:val="005024AC"/>
    <w:rsid w:val="00502EB9"/>
    <w:rsid w:val="00503891"/>
    <w:rsid w:val="00503AE3"/>
    <w:rsid w:val="00503B7A"/>
    <w:rsid w:val="005055B0"/>
    <w:rsid w:val="00505C34"/>
    <w:rsid w:val="005062AB"/>
    <w:rsid w:val="0050662E"/>
    <w:rsid w:val="00507581"/>
    <w:rsid w:val="00510BBC"/>
    <w:rsid w:val="00511144"/>
    <w:rsid w:val="00511C2F"/>
    <w:rsid w:val="00512204"/>
    <w:rsid w:val="005123BC"/>
    <w:rsid w:val="00512972"/>
    <w:rsid w:val="005133BF"/>
    <w:rsid w:val="005145C3"/>
    <w:rsid w:val="00514F25"/>
    <w:rsid w:val="00515082"/>
    <w:rsid w:val="005155AC"/>
    <w:rsid w:val="00515B07"/>
    <w:rsid w:val="00515D68"/>
    <w:rsid w:val="00515E14"/>
    <w:rsid w:val="005171DC"/>
    <w:rsid w:val="00517D0C"/>
    <w:rsid w:val="00520486"/>
    <w:rsid w:val="00520592"/>
    <w:rsid w:val="00520664"/>
    <w:rsid w:val="0052097D"/>
    <w:rsid w:val="00520C4F"/>
    <w:rsid w:val="00521585"/>
    <w:rsid w:val="005218EE"/>
    <w:rsid w:val="00522220"/>
    <w:rsid w:val="005229A2"/>
    <w:rsid w:val="00522ABB"/>
    <w:rsid w:val="005231BD"/>
    <w:rsid w:val="00523364"/>
    <w:rsid w:val="00523956"/>
    <w:rsid w:val="005249B7"/>
    <w:rsid w:val="00524CBC"/>
    <w:rsid w:val="00524DC5"/>
    <w:rsid w:val="005259D1"/>
    <w:rsid w:val="005278DD"/>
    <w:rsid w:val="00527EFB"/>
    <w:rsid w:val="00530611"/>
    <w:rsid w:val="00531AF6"/>
    <w:rsid w:val="00532126"/>
    <w:rsid w:val="00533145"/>
    <w:rsid w:val="005337EA"/>
    <w:rsid w:val="0053499F"/>
    <w:rsid w:val="005362B8"/>
    <w:rsid w:val="005367EC"/>
    <w:rsid w:val="00536C60"/>
    <w:rsid w:val="005373F4"/>
    <w:rsid w:val="00540674"/>
    <w:rsid w:val="0054089B"/>
    <w:rsid w:val="00541E57"/>
    <w:rsid w:val="0054228F"/>
    <w:rsid w:val="0054237F"/>
    <w:rsid w:val="00542993"/>
    <w:rsid w:val="00542E65"/>
    <w:rsid w:val="00543739"/>
    <w:rsid w:val="0054378B"/>
    <w:rsid w:val="00544639"/>
    <w:rsid w:val="00544938"/>
    <w:rsid w:val="00544989"/>
    <w:rsid w:val="0054535E"/>
    <w:rsid w:val="00546E14"/>
    <w:rsid w:val="00547083"/>
    <w:rsid w:val="005474CA"/>
    <w:rsid w:val="00547C35"/>
    <w:rsid w:val="00551AB0"/>
    <w:rsid w:val="00552735"/>
    <w:rsid w:val="00552DDE"/>
    <w:rsid w:val="00552FFB"/>
    <w:rsid w:val="00553138"/>
    <w:rsid w:val="0055345F"/>
    <w:rsid w:val="005535A5"/>
    <w:rsid w:val="005539BF"/>
    <w:rsid w:val="00553EA6"/>
    <w:rsid w:val="00554916"/>
    <w:rsid w:val="00555605"/>
    <w:rsid w:val="00555B8C"/>
    <w:rsid w:val="005569CD"/>
    <w:rsid w:val="005570F0"/>
    <w:rsid w:val="0055793C"/>
    <w:rsid w:val="00557AFD"/>
    <w:rsid w:val="00560639"/>
    <w:rsid w:val="00560699"/>
    <w:rsid w:val="00560C9B"/>
    <w:rsid w:val="005611D2"/>
    <w:rsid w:val="0056178B"/>
    <w:rsid w:val="00562392"/>
    <w:rsid w:val="005623AE"/>
    <w:rsid w:val="0056250F"/>
    <w:rsid w:val="00562FF8"/>
    <w:rsid w:val="0056302F"/>
    <w:rsid w:val="00563467"/>
    <w:rsid w:val="00563B7A"/>
    <w:rsid w:val="00564C64"/>
    <w:rsid w:val="005658C2"/>
    <w:rsid w:val="00565F67"/>
    <w:rsid w:val="00566CC0"/>
    <w:rsid w:val="005673AB"/>
    <w:rsid w:val="00567644"/>
    <w:rsid w:val="00567CF2"/>
    <w:rsid w:val="00570680"/>
    <w:rsid w:val="0057106D"/>
    <w:rsid w:val="005710D7"/>
    <w:rsid w:val="00571648"/>
    <w:rsid w:val="00571859"/>
    <w:rsid w:val="0057197B"/>
    <w:rsid w:val="00572217"/>
    <w:rsid w:val="005725FB"/>
    <w:rsid w:val="005727F5"/>
    <w:rsid w:val="00572874"/>
    <w:rsid w:val="00572A4A"/>
    <w:rsid w:val="0057433E"/>
    <w:rsid w:val="00574382"/>
    <w:rsid w:val="00574534"/>
    <w:rsid w:val="0057521A"/>
    <w:rsid w:val="005753A2"/>
    <w:rsid w:val="00575646"/>
    <w:rsid w:val="005768D1"/>
    <w:rsid w:val="005777C1"/>
    <w:rsid w:val="0058035F"/>
    <w:rsid w:val="00580EBD"/>
    <w:rsid w:val="005822DA"/>
    <w:rsid w:val="00582C2C"/>
    <w:rsid w:val="005840DF"/>
    <w:rsid w:val="005849A9"/>
    <w:rsid w:val="00584EF6"/>
    <w:rsid w:val="005859BF"/>
    <w:rsid w:val="00585BF5"/>
    <w:rsid w:val="00585BFF"/>
    <w:rsid w:val="00587DFD"/>
    <w:rsid w:val="00590C94"/>
    <w:rsid w:val="00592142"/>
    <w:rsid w:val="0059278C"/>
    <w:rsid w:val="0059390F"/>
    <w:rsid w:val="00593BEE"/>
    <w:rsid w:val="00593EE5"/>
    <w:rsid w:val="005943D7"/>
    <w:rsid w:val="0059496E"/>
    <w:rsid w:val="005966A8"/>
    <w:rsid w:val="00596BB3"/>
    <w:rsid w:val="00597311"/>
    <w:rsid w:val="0059731A"/>
    <w:rsid w:val="00597BF4"/>
    <w:rsid w:val="005A027F"/>
    <w:rsid w:val="005A06AE"/>
    <w:rsid w:val="005A0A17"/>
    <w:rsid w:val="005A0A25"/>
    <w:rsid w:val="005A15D1"/>
    <w:rsid w:val="005A1A35"/>
    <w:rsid w:val="005A23A8"/>
    <w:rsid w:val="005A23D3"/>
    <w:rsid w:val="005A2923"/>
    <w:rsid w:val="005A4EE0"/>
    <w:rsid w:val="005A5916"/>
    <w:rsid w:val="005A6828"/>
    <w:rsid w:val="005A6D89"/>
    <w:rsid w:val="005A75BB"/>
    <w:rsid w:val="005B0A4C"/>
    <w:rsid w:val="005B0B4F"/>
    <w:rsid w:val="005B128C"/>
    <w:rsid w:val="005B1522"/>
    <w:rsid w:val="005B336E"/>
    <w:rsid w:val="005B3471"/>
    <w:rsid w:val="005B48F0"/>
    <w:rsid w:val="005B51D4"/>
    <w:rsid w:val="005B5BC0"/>
    <w:rsid w:val="005B6C66"/>
    <w:rsid w:val="005B7EFE"/>
    <w:rsid w:val="005C04B6"/>
    <w:rsid w:val="005C12C6"/>
    <w:rsid w:val="005C2364"/>
    <w:rsid w:val="005C28C5"/>
    <w:rsid w:val="005C297B"/>
    <w:rsid w:val="005C2D10"/>
    <w:rsid w:val="005C2E30"/>
    <w:rsid w:val="005C3189"/>
    <w:rsid w:val="005C3A3D"/>
    <w:rsid w:val="005C3D7F"/>
    <w:rsid w:val="005C4167"/>
    <w:rsid w:val="005C4464"/>
    <w:rsid w:val="005C4AF9"/>
    <w:rsid w:val="005C5216"/>
    <w:rsid w:val="005C5987"/>
    <w:rsid w:val="005C70BA"/>
    <w:rsid w:val="005D099E"/>
    <w:rsid w:val="005D0A7E"/>
    <w:rsid w:val="005D0A9E"/>
    <w:rsid w:val="005D12E0"/>
    <w:rsid w:val="005D12ED"/>
    <w:rsid w:val="005D1550"/>
    <w:rsid w:val="005D1B78"/>
    <w:rsid w:val="005D2A2A"/>
    <w:rsid w:val="005D2CA9"/>
    <w:rsid w:val="005D425A"/>
    <w:rsid w:val="005D47C0"/>
    <w:rsid w:val="005D5C47"/>
    <w:rsid w:val="005D75B0"/>
    <w:rsid w:val="005D7D67"/>
    <w:rsid w:val="005E077A"/>
    <w:rsid w:val="005E08E8"/>
    <w:rsid w:val="005E09A2"/>
    <w:rsid w:val="005E0ECD"/>
    <w:rsid w:val="005E100D"/>
    <w:rsid w:val="005E14CB"/>
    <w:rsid w:val="005E3659"/>
    <w:rsid w:val="005E37FD"/>
    <w:rsid w:val="005E511B"/>
    <w:rsid w:val="005E5186"/>
    <w:rsid w:val="005E749D"/>
    <w:rsid w:val="005F0EF3"/>
    <w:rsid w:val="005F1922"/>
    <w:rsid w:val="005F1BDD"/>
    <w:rsid w:val="005F3A8E"/>
    <w:rsid w:val="005F5576"/>
    <w:rsid w:val="005F56A8"/>
    <w:rsid w:val="005F58E5"/>
    <w:rsid w:val="005F7BD4"/>
    <w:rsid w:val="006004EB"/>
    <w:rsid w:val="006006A3"/>
    <w:rsid w:val="00600D13"/>
    <w:rsid w:val="00601828"/>
    <w:rsid w:val="006019FD"/>
    <w:rsid w:val="0060470A"/>
    <w:rsid w:val="006049F8"/>
    <w:rsid w:val="006065D7"/>
    <w:rsid w:val="006065EF"/>
    <w:rsid w:val="00607521"/>
    <w:rsid w:val="00610708"/>
    <w:rsid w:val="00610A31"/>
    <w:rsid w:val="00610DC8"/>
    <w:rsid w:val="00610E78"/>
    <w:rsid w:val="00612BA6"/>
    <w:rsid w:val="00612D39"/>
    <w:rsid w:val="00613B01"/>
    <w:rsid w:val="00614787"/>
    <w:rsid w:val="00615927"/>
    <w:rsid w:val="00616C21"/>
    <w:rsid w:val="00616DF0"/>
    <w:rsid w:val="00622136"/>
    <w:rsid w:val="0062229B"/>
    <w:rsid w:val="006236B5"/>
    <w:rsid w:val="00624D92"/>
    <w:rsid w:val="006253B7"/>
    <w:rsid w:val="00625660"/>
    <w:rsid w:val="006256A5"/>
    <w:rsid w:val="006279C0"/>
    <w:rsid w:val="00630B4F"/>
    <w:rsid w:val="006320A3"/>
    <w:rsid w:val="00632512"/>
    <w:rsid w:val="00632853"/>
    <w:rsid w:val="00632ED0"/>
    <w:rsid w:val="006338A5"/>
    <w:rsid w:val="006340D6"/>
    <w:rsid w:val="00634750"/>
    <w:rsid w:val="00634D48"/>
    <w:rsid w:val="00636D83"/>
    <w:rsid w:val="00640D10"/>
    <w:rsid w:val="00641C9A"/>
    <w:rsid w:val="00641CC6"/>
    <w:rsid w:val="00642449"/>
    <w:rsid w:val="0064285C"/>
    <w:rsid w:val="006428FB"/>
    <w:rsid w:val="00642A02"/>
    <w:rsid w:val="006430DD"/>
    <w:rsid w:val="00643F71"/>
    <w:rsid w:val="006444E8"/>
    <w:rsid w:val="00644584"/>
    <w:rsid w:val="00645EFB"/>
    <w:rsid w:val="00646AED"/>
    <w:rsid w:val="00646CA9"/>
    <w:rsid w:val="00647036"/>
    <w:rsid w:val="006473C1"/>
    <w:rsid w:val="00647AED"/>
    <w:rsid w:val="00651669"/>
    <w:rsid w:val="00651FCE"/>
    <w:rsid w:val="006522E1"/>
    <w:rsid w:val="006528EC"/>
    <w:rsid w:val="00653FAE"/>
    <w:rsid w:val="00654C2B"/>
    <w:rsid w:val="006564B9"/>
    <w:rsid w:val="00656C84"/>
    <w:rsid w:val="00656DE7"/>
    <w:rsid w:val="006570FC"/>
    <w:rsid w:val="0065744D"/>
    <w:rsid w:val="00657C6F"/>
    <w:rsid w:val="0066075A"/>
    <w:rsid w:val="00660E96"/>
    <w:rsid w:val="00661117"/>
    <w:rsid w:val="006613D5"/>
    <w:rsid w:val="00662FF1"/>
    <w:rsid w:val="00663D64"/>
    <w:rsid w:val="00664023"/>
    <w:rsid w:val="00664892"/>
    <w:rsid w:val="006658C9"/>
    <w:rsid w:val="00667638"/>
    <w:rsid w:val="00667A90"/>
    <w:rsid w:val="006703BD"/>
    <w:rsid w:val="00671280"/>
    <w:rsid w:val="00671AC6"/>
    <w:rsid w:val="00671C4F"/>
    <w:rsid w:val="00673674"/>
    <w:rsid w:val="006743DA"/>
    <w:rsid w:val="006747BA"/>
    <w:rsid w:val="006755FF"/>
    <w:rsid w:val="00675E77"/>
    <w:rsid w:val="0067694D"/>
    <w:rsid w:val="006769E1"/>
    <w:rsid w:val="0067798E"/>
    <w:rsid w:val="00680547"/>
    <w:rsid w:val="00680887"/>
    <w:rsid w:val="00680A95"/>
    <w:rsid w:val="00682D48"/>
    <w:rsid w:val="0068320E"/>
    <w:rsid w:val="0068447C"/>
    <w:rsid w:val="00684F8A"/>
    <w:rsid w:val="00685233"/>
    <w:rsid w:val="006855FC"/>
    <w:rsid w:val="00686447"/>
    <w:rsid w:val="006867F2"/>
    <w:rsid w:val="0068688F"/>
    <w:rsid w:val="00687A2B"/>
    <w:rsid w:val="00691192"/>
    <w:rsid w:val="006918B9"/>
    <w:rsid w:val="00691ABE"/>
    <w:rsid w:val="006923C7"/>
    <w:rsid w:val="00693C2C"/>
    <w:rsid w:val="00694725"/>
    <w:rsid w:val="00694879"/>
    <w:rsid w:val="00694C7C"/>
    <w:rsid w:val="006955F3"/>
    <w:rsid w:val="00697B08"/>
    <w:rsid w:val="00697B53"/>
    <w:rsid w:val="006A063F"/>
    <w:rsid w:val="006A23BD"/>
    <w:rsid w:val="006A2F41"/>
    <w:rsid w:val="006A3E33"/>
    <w:rsid w:val="006A4080"/>
    <w:rsid w:val="006A75F8"/>
    <w:rsid w:val="006A7844"/>
    <w:rsid w:val="006B0592"/>
    <w:rsid w:val="006B228F"/>
    <w:rsid w:val="006B22E3"/>
    <w:rsid w:val="006B2C43"/>
    <w:rsid w:val="006B300D"/>
    <w:rsid w:val="006B37BC"/>
    <w:rsid w:val="006B3F45"/>
    <w:rsid w:val="006B5F66"/>
    <w:rsid w:val="006B66A7"/>
    <w:rsid w:val="006B6ED9"/>
    <w:rsid w:val="006C02F6"/>
    <w:rsid w:val="006C08D3"/>
    <w:rsid w:val="006C0E3F"/>
    <w:rsid w:val="006C1D6C"/>
    <w:rsid w:val="006C1F2C"/>
    <w:rsid w:val="006C265F"/>
    <w:rsid w:val="006C2B78"/>
    <w:rsid w:val="006C332F"/>
    <w:rsid w:val="006C3D19"/>
    <w:rsid w:val="006C40AB"/>
    <w:rsid w:val="006C552F"/>
    <w:rsid w:val="006C5F07"/>
    <w:rsid w:val="006C7AAC"/>
    <w:rsid w:val="006D0522"/>
    <w:rsid w:val="006D0757"/>
    <w:rsid w:val="006D07E0"/>
    <w:rsid w:val="006D1619"/>
    <w:rsid w:val="006D1732"/>
    <w:rsid w:val="006D23EA"/>
    <w:rsid w:val="006D3568"/>
    <w:rsid w:val="006D3AEF"/>
    <w:rsid w:val="006D4B9E"/>
    <w:rsid w:val="006D549B"/>
    <w:rsid w:val="006D6373"/>
    <w:rsid w:val="006D6CA3"/>
    <w:rsid w:val="006D755F"/>
    <w:rsid w:val="006D756E"/>
    <w:rsid w:val="006E0858"/>
    <w:rsid w:val="006E0A8E"/>
    <w:rsid w:val="006E1587"/>
    <w:rsid w:val="006E1777"/>
    <w:rsid w:val="006E2568"/>
    <w:rsid w:val="006E272E"/>
    <w:rsid w:val="006E2DC7"/>
    <w:rsid w:val="006E3641"/>
    <w:rsid w:val="006E3900"/>
    <w:rsid w:val="006E3C24"/>
    <w:rsid w:val="006E4648"/>
    <w:rsid w:val="006E4666"/>
    <w:rsid w:val="006E46AA"/>
    <w:rsid w:val="006E4E8C"/>
    <w:rsid w:val="006E56BE"/>
    <w:rsid w:val="006E58F1"/>
    <w:rsid w:val="006E5DAB"/>
    <w:rsid w:val="006E67F4"/>
    <w:rsid w:val="006E6957"/>
    <w:rsid w:val="006E72A2"/>
    <w:rsid w:val="006F002C"/>
    <w:rsid w:val="006F1449"/>
    <w:rsid w:val="006F1ECB"/>
    <w:rsid w:val="006F1F4F"/>
    <w:rsid w:val="006F2595"/>
    <w:rsid w:val="006F2A4C"/>
    <w:rsid w:val="006F6520"/>
    <w:rsid w:val="006F6601"/>
    <w:rsid w:val="006F6E63"/>
    <w:rsid w:val="00700158"/>
    <w:rsid w:val="007004D7"/>
    <w:rsid w:val="007024CF"/>
    <w:rsid w:val="00702F8D"/>
    <w:rsid w:val="0070353C"/>
    <w:rsid w:val="00703574"/>
    <w:rsid w:val="00703E9F"/>
    <w:rsid w:val="00704185"/>
    <w:rsid w:val="00704CCD"/>
    <w:rsid w:val="007050CC"/>
    <w:rsid w:val="00706FA5"/>
    <w:rsid w:val="00707019"/>
    <w:rsid w:val="00707C13"/>
    <w:rsid w:val="007112B1"/>
    <w:rsid w:val="007119C9"/>
    <w:rsid w:val="00712115"/>
    <w:rsid w:val="007123AC"/>
    <w:rsid w:val="00712508"/>
    <w:rsid w:val="00713059"/>
    <w:rsid w:val="00713A04"/>
    <w:rsid w:val="00714164"/>
    <w:rsid w:val="00715487"/>
    <w:rsid w:val="00715ABB"/>
    <w:rsid w:val="00715DE2"/>
    <w:rsid w:val="007161AD"/>
    <w:rsid w:val="00716D6A"/>
    <w:rsid w:val="00720CE9"/>
    <w:rsid w:val="00721125"/>
    <w:rsid w:val="0072133D"/>
    <w:rsid w:val="007213D6"/>
    <w:rsid w:val="00721F07"/>
    <w:rsid w:val="00723851"/>
    <w:rsid w:val="0072459D"/>
    <w:rsid w:val="00725A47"/>
    <w:rsid w:val="0072605F"/>
    <w:rsid w:val="00726278"/>
    <w:rsid w:val="00726D81"/>
    <w:rsid w:val="00726FD8"/>
    <w:rsid w:val="00730107"/>
    <w:rsid w:val="00730EBF"/>
    <w:rsid w:val="007319BE"/>
    <w:rsid w:val="007327A5"/>
    <w:rsid w:val="007337DC"/>
    <w:rsid w:val="00733C50"/>
    <w:rsid w:val="0073456C"/>
    <w:rsid w:val="00734860"/>
    <w:rsid w:val="00734A3D"/>
    <w:rsid w:val="00734CB7"/>
    <w:rsid w:val="00734DC1"/>
    <w:rsid w:val="0073598C"/>
    <w:rsid w:val="00737580"/>
    <w:rsid w:val="00737646"/>
    <w:rsid w:val="00737C95"/>
    <w:rsid w:val="007401B9"/>
    <w:rsid w:val="0074064C"/>
    <w:rsid w:val="00741863"/>
    <w:rsid w:val="007421C8"/>
    <w:rsid w:val="007423FB"/>
    <w:rsid w:val="00742A7E"/>
    <w:rsid w:val="00743755"/>
    <w:rsid w:val="007437FB"/>
    <w:rsid w:val="00744398"/>
    <w:rsid w:val="00744650"/>
    <w:rsid w:val="007447DE"/>
    <w:rsid w:val="007449BF"/>
    <w:rsid w:val="00744F0E"/>
    <w:rsid w:val="0074503E"/>
    <w:rsid w:val="00747C76"/>
    <w:rsid w:val="00750265"/>
    <w:rsid w:val="00750428"/>
    <w:rsid w:val="00750B6D"/>
    <w:rsid w:val="00751A55"/>
    <w:rsid w:val="00752A57"/>
    <w:rsid w:val="00753304"/>
    <w:rsid w:val="00753ABC"/>
    <w:rsid w:val="007562B8"/>
    <w:rsid w:val="00756CF6"/>
    <w:rsid w:val="00757268"/>
    <w:rsid w:val="0075734B"/>
    <w:rsid w:val="00757884"/>
    <w:rsid w:val="00761C8E"/>
    <w:rsid w:val="00762087"/>
    <w:rsid w:val="00762E3C"/>
    <w:rsid w:val="00762FFF"/>
    <w:rsid w:val="00763029"/>
    <w:rsid w:val="00763210"/>
    <w:rsid w:val="00763EBC"/>
    <w:rsid w:val="00763F8D"/>
    <w:rsid w:val="00764F51"/>
    <w:rsid w:val="0076666F"/>
    <w:rsid w:val="00766D30"/>
    <w:rsid w:val="0077035D"/>
    <w:rsid w:val="007708F2"/>
    <w:rsid w:val="00770EB6"/>
    <w:rsid w:val="0077185E"/>
    <w:rsid w:val="00771B17"/>
    <w:rsid w:val="00772DE6"/>
    <w:rsid w:val="00776635"/>
    <w:rsid w:val="00776724"/>
    <w:rsid w:val="007807B1"/>
    <w:rsid w:val="00780B18"/>
    <w:rsid w:val="00780B98"/>
    <w:rsid w:val="00780DF0"/>
    <w:rsid w:val="0078210C"/>
    <w:rsid w:val="007826AE"/>
    <w:rsid w:val="00782A89"/>
    <w:rsid w:val="00783875"/>
    <w:rsid w:val="007845CD"/>
    <w:rsid w:val="00784664"/>
    <w:rsid w:val="00784ADD"/>
    <w:rsid w:val="00784BA5"/>
    <w:rsid w:val="0078654C"/>
    <w:rsid w:val="00786E6B"/>
    <w:rsid w:val="00787D46"/>
    <w:rsid w:val="00791238"/>
    <w:rsid w:val="00791372"/>
    <w:rsid w:val="00791803"/>
    <w:rsid w:val="00791E04"/>
    <w:rsid w:val="00792C4D"/>
    <w:rsid w:val="00792FC3"/>
    <w:rsid w:val="00793841"/>
    <w:rsid w:val="00793FEA"/>
    <w:rsid w:val="007948CB"/>
    <w:rsid w:val="00794CA5"/>
    <w:rsid w:val="00796C9D"/>
    <w:rsid w:val="007974DC"/>
    <w:rsid w:val="00797973"/>
    <w:rsid w:val="007979AF"/>
    <w:rsid w:val="007A07E7"/>
    <w:rsid w:val="007A2028"/>
    <w:rsid w:val="007A3607"/>
    <w:rsid w:val="007A530F"/>
    <w:rsid w:val="007A6254"/>
    <w:rsid w:val="007A6970"/>
    <w:rsid w:val="007A6D34"/>
    <w:rsid w:val="007A70B1"/>
    <w:rsid w:val="007A7172"/>
    <w:rsid w:val="007A78FA"/>
    <w:rsid w:val="007B0899"/>
    <w:rsid w:val="007B0D31"/>
    <w:rsid w:val="007B1D57"/>
    <w:rsid w:val="007B323A"/>
    <w:rsid w:val="007B32F0"/>
    <w:rsid w:val="007B3877"/>
    <w:rsid w:val="007B3910"/>
    <w:rsid w:val="007B3B20"/>
    <w:rsid w:val="007B3E55"/>
    <w:rsid w:val="007B57E4"/>
    <w:rsid w:val="007B7D81"/>
    <w:rsid w:val="007C0152"/>
    <w:rsid w:val="007C0CD0"/>
    <w:rsid w:val="007C1CF0"/>
    <w:rsid w:val="007C29F6"/>
    <w:rsid w:val="007C3BD1"/>
    <w:rsid w:val="007C401E"/>
    <w:rsid w:val="007C4A84"/>
    <w:rsid w:val="007C63FC"/>
    <w:rsid w:val="007D01B7"/>
    <w:rsid w:val="007D0CC7"/>
    <w:rsid w:val="007D1170"/>
    <w:rsid w:val="007D137C"/>
    <w:rsid w:val="007D21F9"/>
    <w:rsid w:val="007D2426"/>
    <w:rsid w:val="007D28E0"/>
    <w:rsid w:val="007D3EA1"/>
    <w:rsid w:val="007D42EB"/>
    <w:rsid w:val="007D5417"/>
    <w:rsid w:val="007D73A5"/>
    <w:rsid w:val="007D78B4"/>
    <w:rsid w:val="007E10D3"/>
    <w:rsid w:val="007E19DA"/>
    <w:rsid w:val="007E230B"/>
    <w:rsid w:val="007E4492"/>
    <w:rsid w:val="007E4C9D"/>
    <w:rsid w:val="007E53BB"/>
    <w:rsid w:val="007E54BB"/>
    <w:rsid w:val="007E55FC"/>
    <w:rsid w:val="007E6033"/>
    <w:rsid w:val="007E6376"/>
    <w:rsid w:val="007F0503"/>
    <w:rsid w:val="007F0D05"/>
    <w:rsid w:val="007F18BE"/>
    <w:rsid w:val="007F20BD"/>
    <w:rsid w:val="007F228D"/>
    <w:rsid w:val="007F30A9"/>
    <w:rsid w:val="007F3E33"/>
    <w:rsid w:val="007F4601"/>
    <w:rsid w:val="007F5334"/>
    <w:rsid w:val="007F5647"/>
    <w:rsid w:val="00800B18"/>
    <w:rsid w:val="0080152E"/>
    <w:rsid w:val="008018BE"/>
    <w:rsid w:val="00801FA7"/>
    <w:rsid w:val="008022E6"/>
    <w:rsid w:val="0080255B"/>
    <w:rsid w:val="008032FF"/>
    <w:rsid w:val="0080343E"/>
    <w:rsid w:val="008034B1"/>
    <w:rsid w:val="00804649"/>
    <w:rsid w:val="00804A1C"/>
    <w:rsid w:val="00804ACC"/>
    <w:rsid w:val="008054AC"/>
    <w:rsid w:val="008056CA"/>
    <w:rsid w:val="00805784"/>
    <w:rsid w:val="00806392"/>
    <w:rsid w:val="00806717"/>
    <w:rsid w:val="0080716F"/>
    <w:rsid w:val="008071F5"/>
    <w:rsid w:val="00807542"/>
    <w:rsid w:val="008107EB"/>
    <w:rsid w:val="008109A6"/>
    <w:rsid w:val="00810DFB"/>
    <w:rsid w:val="00811382"/>
    <w:rsid w:val="00811A46"/>
    <w:rsid w:val="00812982"/>
    <w:rsid w:val="008129C6"/>
    <w:rsid w:val="00820290"/>
    <w:rsid w:val="00820CF5"/>
    <w:rsid w:val="008211B6"/>
    <w:rsid w:val="0082161B"/>
    <w:rsid w:val="00822B7B"/>
    <w:rsid w:val="008247AD"/>
    <w:rsid w:val="008250A8"/>
    <w:rsid w:val="008255E8"/>
    <w:rsid w:val="00825650"/>
    <w:rsid w:val="008267A3"/>
    <w:rsid w:val="008268C0"/>
    <w:rsid w:val="008270FD"/>
    <w:rsid w:val="00827747"/>
    <w:rsid w:val="0083086E"/>
    <w:rsid w:val="008312B3"/>
    <w:rsid w:val="00831B1A"/>
    <w:rsid w:val="0083262F"/>
    <w:rsid w:val="00832E0F"/>
    <w:rsid w:val="00833D0D"/>
    <w:rsid w:val="00833E39"/>
    <w:rsid w:val="00834896"/>
    <w:rsid w:val="00834DA5"/>
    <w:rsid w:val="0083741C"/>
    <w:rsid w:val="0083776B"/>
    <w:rsid w:val="00837C3E"/>
    <w:rsid w:val="00837DCE"/>
    <w:rsid w:val="00841F5D"/>
    <w:rsid w:val="00841FAF"/>
    <w:rsid w:val="0084306A"/>
    <w:rsid w:val="00843CDB"/>
    <w:rsid w:val="00843E89"/>
    <w:rsid w:val="0084570F"/>
    <w:rsid w:val="00845B67"/>
    <w:rsid w:val="00845B8E"/>
    <w:rsid w:val="00845C72"/>
    <w:rsid w:val="00846854"/>
    <w:rsid w:val="00846D89"/>
    <w:rsid w:val="00850449"/>
    <w:rsid w:val="00850545"/>
    <w:rsid w:val="0085064E"/>
    <w:rsid w:val="008507E3"/>
    <w:rsid w:val="00850A78"/>
    <w:rsid w:val="008519F9"/>
    <w:rsid w:val="00851F1A"/>
    <w:rsid w:val="008520E3"/>
    <w:rsid w:val="00853B2C"/>
    <w:rsid w:val="00854255"/>
    <w:rsid w:val="00854463"/>
    <w:rsid w:val="00856426"/>
    <w:rsid w:val="008567A2"/>
    <w:rsid w:val="0085753E"/>
    <w:rsid w:val="00860365"/>
    <w:rsid w:val="00860C0B"/>
    <w:rsid w:val="00861879"/>
    <w:rsid w:val="00861A22"/>
    <w:rsid w:val="008620D2"/>
    <w:rsid w:val="008628C6"/>
    <w:rsid w:val="00862A88"/>
    <w:rsid w:val="00862ECE"/>
    <w:rsid w:val="008630BC"/>
    <w:rsid w:val="0086383F"/>
    <w:rsid w:val="00863D39"/>
    <w:rsid w:val="008642DA"/>
    <w:rsid w:val="008654E7"/>
    <w:rsid w:val="00865893"/>
    <w:rsid w:val="008669F8"/>
    <w:rsid w:val="00866E4A"/>
    <w:rsid w:val="00866F6F"/>
    <w:rsid w:val="008673AC"/>
    <w:rsid w:val="008673FE"/>
    <w:rsid w:val="00867846"/>
    <w:rsid w:val="0087063D"/>
    <w:rsid w:val="008718D0"/>
    <w:rsid w:val="008719B7"/>
    <w:rsid w:val="00871EE7"/>
    <w:rsid w:val="00872D22"/>
    <w:rsid w:val="00873EC5"/>
    <w:rsid w:val="00874C0F"/>
    <w:rsid w:val="00874C62"/>
    <w:rsid w:val="00875533"/>
    <w:rsid w:val="00875E43"/>
    <w:rsid w:val="00875F55"/>
    <w:rsid w:val="00877061"/>
    <w:rsid w:val="00877A9B"/>
    <w:rsid w:val="00877E62"/>
    <w:rsid w:val="00880345"/>
    <w:rsid w:val="008803D6"/>
    <w:rsid w:val="0088049C"/>
    <w:rsid w:val="008807CE"/>
    <w:rsid w:val="0088259B"/>
    <w:rsid w:val="00883C4F"/>
    <w:rsid w:val="00883D8E"/>
    <w:rsid w:val="0088436F"/>
    <w:rsid w:val="00884870"/>
    <w:rsid w:val="00884D43"/>
    <w:rsid w:val="00885357"/>
    <w:rsid w:val="00885A8D"/>
    <w:rsid w:val="00886036"/>
    <w:rsid w:val="008866FB"/>
    <w:rsid w:val="0088792F"/>
    <w:rsid w:val="00887E9B"/>
    <w:rsid w:val="00892D44"/>
    <w:rsid w:val="0089310F"/>
    <w:rsid w:val="00893305"/>
    <w:rsid w:val="00894A20"/>
    <w:rsid w:val="00894D61"/>
    <w:rsid w:val="0089523E"/>
    <w:rsid w:val="008955D1"/>
    <w:rsid w:val="00895F8E"/>
    <w:rsid w:val="008962E3"/>
    <w:rsid w:val="00896657"/>
    <w:rsid w:val="00896CED"/>
    <w:rsid w:val="0089729F"/>
    <w:rsid w:val="00897951"/>
    <w:rsid w:val="00897F3D"/>
    <w:rsid w:val="008A00AF"/>
    <w:rsid w:val="008A012C"/>
    <w:rsid w:val="008A0799"/>
    <w:rsid w:val="008A149E"/>
    <w:rsid w:val="008A2020"/>
    <w:rsid w:val="008A21D6"/>
    <w:rsid w:val="008A2991"/>
    <w:rsid w:val="008A2F99"/>
    <w:rsid w:val="008A3A91"/>
    <w:rsid w:val="008A3E95"/>
    <w:rsid w:val="008A44EA"/>
    <w:rsid w:val="008A4C1E"/>
    <w:rsid w:val="008A573C"/>
    <w:rsid w:val="008A633E"/>
    <w:rsid w:val="008A71BA"/>
    <w:rsid w:val="008A7F5F"/>
    <w:rsid w:val="008B05BA"/>
    <w:rsid w:val="008B0DD6"/>
    <w:rsid w:val="008B25C1"/>
    <w:rsid w:val="008B3696"/>
    <w:rsid w:val="008B4A34"/>
    <w:rsid w:val="008B4E28"/>
    <w:rsid w:val="008B4F2B"/>
    <w:rsid w:val="008B52A4"/>
    <w:rsid w:val="008B5B55"/>
    <w:rsid w:val="008B6788"/>
    <w:rsid w:val="008B71E4"/>
    <w:rsid w:val="008B779C"/>
    <w:rsid w:val="008B7D6F"/>
    <w:rsid w:val="008C0975"/>
    <w:rsid w:val="008C18B7"/>
    <w:rsid w:val="008C1E20"/>
    <w:rsid w:val="008C1F06"/>
    <w:rsid w:val="008C4098"/>
    <w:rsid w:val="008C562F"/>
    <w:rsid w:val="008C5F09"/>
    <w:rsid w:val="008C6769"/>
    <w:rsid w:val="008C72B4"/>
    <w:rsid w:val="008D035E"/>
    <w:rsid w:val="008D03D8"/>
    <w:rsid w:val="008D0997"/>
    <w:rsid w:val="008D16E4"/>
    <w:rsid w:val="008D1EB0"/>
    <w:rsid w:val="008D32FE"/>
    <w:rsid w:val="008D3506"/>
    <w:rsid w:val="008D6275"/>
    <w:rsid w:val="008D799C"/>
    <w:rsid w:val="008E0EB6"/>
    <w:rsid w:val="008E1838"/>
    <w:rsid w:val="008E1936"/>
    <w:rsid w:val="008E1BE5"/>
    <w:rsid w:val="008E259D"/>
    <w:rsid w:val="008E2C2B"/>
    <w:rsid w:val="008E3EA7"/>
    <w:rsid w:val="008E406C"/>
    <w:rsid w:val="008E5040"/>
    <w:rsid w:val="008E6521"/>
    <w:rsid w:val="008E6859"/>
    <w:rsid w:val="008E7726"/>
    <w:rsid w:val="008E7EE9"/>
    <w:rsid w:val="008F042C"/>
    <w:rsid w:val="008F13A0"/>
    <w:rsid w:val="008F1627"/>
    <w:rsid w:val="008F1B26"/>
    <w:rsid w:val="008F1CFF"/>
    <w:rsid w:val="008F23A1"/>
    <w:rsid w:val="008F27EA"/>
    <w:rsid w:val="008F283D"/>
    <w:rsid w:val="008F2B2D"/>
    <w:rsid w:val="008F3229"/>
    <w:rsid w:val="008F39EB"/>
    <w:rsid w:val="008F3CA6"/>
    <w:rsid w:val="008F3F28"/>
    <w:rsid w:val="008F3FE1"/>
    <w:rsid w:val="008F5406"/>
    <w:rsid w:val="008F55FD"/>
    <w:rsid w:val="008F740F"/>
    <w:rsid w:val="00900277"/>
    <w:rsid w:val="00900491"/>
    <w:rsid w:val="009005E6"/>
    <w:rsid w:val="00900ACF"/>
    <w:rsid w:val="00901677"/>
    <w:rsid w:val="009016CF"/>
    <w:rsid w:val="00901FEF"/>
    <w:rsid w:val="009028AF"/>
    <w:rsid w:val="0090415D"/>
    <w:rsid w:val="00904BF9"/>
    <w:rsid w:val="00905511"/>
    <w:rsid w:val="00905A5F"/>
    <w:rsid w:val="00906113"/>
    <w:rsid w:val="00907C23"/>
    <w:rsid w:val="00910688"/>
    <w:rsid w:val="00910E27"/>
    <w:rsid w:val="009110D3"/>
    <w:rsid w:val="009115ED"/>
    <w:rsid w:val="00911B85"/>
    <w:rsid w:val="00911C30"/>
    <w:rsid w:val="009126D8"/>
    <w:rsid w:val="009131F9"/>
    <w:rsid w:val="009132D4"/>
    <w:rsid w:val="0091383B"/>
    <w:rsid w:val="00913FC8"/>
    <w:rsid w:val="0091522E"/>
    <w:rsid w:val="0091558C"/>
    <w:rsid w:val="00915C0C"/>
    <w:rsid w:val="00916039"/>
    <w:rsid w:val="00916C91"/>
    <w:rsid w:val="0091735B"/>
    <w:rsid w:val="00917398"/>
    <w:rsid w:val="0091783E"/>
    <w:rsid w:val="00917CD2"/>
    <w:rsid w:val="00920082"/>
    <w:rsid w:val="009200EC"/>
    <w:rsid w:val="00920330"/>
    <w:rsid w:val="00920EA9"/>
    <w:rsid w:val="00922821"/>
    <w:rsid w:val="00922E3F"/>
    <w:rsid w:val="00923380"/>
    <w:rsid w:val="009236F7"/>
    <w:rsid w:val="00923BCD"/>
    <w:rsid w:val="0092414A"/>
    <w:rsid w:val="00924E20"/>
    <w:rsid w:val="00925057"/>
    <w:rsid w:val="00925969"/>
    <w:rsid w:val="00925BBA"/>
    <w:rsid w:val="00925E76"/>
    <w:rsid w:val="00926C37"/>
    <w:rsid w:val="00927090"/>
    <w:rsid w:val="00930553"/>
    <w:rsid w:val="009306B8"/>
    <w:rsid w:val="00930A1A"/>
    <w:rsid w:val="00930ACD"/>
    <w:rsid w:val="009326C9"/>
    <w:rsid w:val="00932A55"/>
    <w:rsid w:val="00932ADC"/>
    <w:rsid w:val="009340AE"/>
    <w:rsid w:val="00934806"/>
    <w:rsid w:val="00935043"/>
    <w:rsid w:val="0093596B"/>
    <w:rsid w:val="009366DC"/>
    <w:rsid w:val="009406A6"/>
    <w:rsid w:val="0094080C"/>
    <w:rsid w:val="00940B2D"/>
    <w:rsid w:val="00942B76"/>
    <w:rsid w:val="0094337A"/>
    <w:rsid w:val="0094414A"/>
    <w:rsid w:val="009441C8"/>
    <w:rsid w:val="009446BD"/>
    <w:rsid w:val="00944A8D"/>
    <w:rsid w:val="009453C3"/>
    <w:rsid w:val="009471DB"/>
    <w:rsid w:val="00947D6C"/>
    <w:rsid w:val="0095047E"/>
    <w:rsid w:val="009511CB"/>
    <w:rsid w:val="009521A5"/>
    <w:rsid w:val="00952910"/>
    <w:rsid w:val="00953148"/>
    <w:rsid w:val="009531DF"/>
    <w:rsid w:val="00954381"/>
    <w:rsid w:val="00954EBB"/>
    <w:rsid w:val="00955259"/>
    <w:rsid w:val="00955D15"/>
    <w:rsid w:val="0095612A"/>
    <w:rsid w:val="009561A7"/>
    <w:rsid w:val="009568F7"/>
    <w:rsid w:val="00956CB8"/>
    <w:rsid w:val="00956FCD"/>
    <w:rsid w:val="00957476"/>
    <w:rsid w:val="0095751B"/>
    <w:rsid w:val="0095780F"/>
    <w:rsid w:val="009603FD"/>
    <w:rsid w:val="0096070B"/>
    <w:rsid w:val="00961A0D"/>
    <w:rsid w:val="00963019"/>
    <w:rsid w:val="00963493"/>
    <w:rsid w:val="00963647"/>
    <w:rsid w:val="00963864"/>
    <w:rsid w:val="00963D4B"/>
    <w:rsid w:val="00964164"/>
    <w:rsid w:val="00964D3F"/>
    <w:rsid w:val="00964EAE"/>
    <w:rsid w:val="009651DD"/>
    <w:rsid w:val="009677E1"/>
    <w:rsid w:val="00967954"/>
    <w:rsid w:val="00967AFD"/>
    <w:rsid w:val="00972325"/>
    <w:rsid w:val="00972998"/>
    <w:rsid w:val="00972F8D"/>
    <w:rsid w:val="00974D67"/>
    <w:rsid w:val="009752D7"/>
    <w:rsid w:val="009754EE"/>
    <w:rsid w:val="00976895"/>
    <w:rsid w:val="009800C3"/>
    <w:rsid w:val="00981C9E"/>
    <w:rsid w:val="00982536"/>
    <w:rsid w:val="0098368E"/>
    <w:rsid w:val="00983F27"/>
    <w:rsid w:val="00984338"/>
    <w:rsid w:val="00984748"/>
    <w:rsid w:val="009858E6"/>
    <w:rsid w:val="00987D2C"/>
    <w:rsid w:val="00993D24"/>
    <w:rsid w:val="009945E1"/>
    <w:rsid w:val="00994895"/>
    <w:rsid w:val="0099508F"/>
    <w:rsid w:val="00995FBE"/>
    <w:rsid w:val="009966FF"/>
    <w:rsid w:val="00996884"/>
    <w:rsid w:val="00997034"/>
    <w:rsid w:val="009971A9"/>
    <w:rsid w:val="00997284"/>
    <w:rsid w:val="009A0FDB"/>
    <w:rsid w:val="009A1FDA"/>
    <w:rsid w:val="009A2B27"/>
    <w:rsid w:val="009A37D5"/>
    <w:rsid w:val="009A5AE2"/>
    <w:rsid w:val="009A6AB5"/>
    <w:rsid w:val="009A6E11"/>
    <w:rsid w:val="009A70B7"/>
    <w:rsid w:val="009A742C"/>
    <w:rsid w:val="009A7EC2"/>
    <w:rsid w:val="009B0A60"/>
    <w:rsid w:val="009B11E3"/>
    <w:rsid w:val="009B335C"/>
    <w:rsid w:val="009B36A3"/>
    <w:rsid w:val="009B3AA1"/>
    <w:rsid w:val="009B3D64"/>
    <w:rsid w:val="009B3E62"/>
    <w:rsid w:val="009B4592"/>
    <w:rsid w:val="009B56CF"/>
    <w:rsid w:val="009B5BD6"/>
    <w:rsid w:val="009B5DBE"/>
    <w:rsid w:val="009B60AA"/>
    <w:rsid w:val="009B66B2"/>
    <w:rsid w:val="009B6F63"/>
    <w:rsid w:val="009B74AD"/>
    <w:rsid w:val="009B77FA"/>
    <w:rsid w:val="009C12E7"/>
    <w:rsid w:val="009C137D"/>
    <w:rsid w:val="009C166E"/>
    <w:rsid w:val="009C17F8"/>
    <w:rsid w:val="009C1D41"/>
    <w:rsid w:val="009C1DE8"/>
    <w:rsid w:val="009C2421"/>
    <w:rsid w:val="009C27EC"/>
    <w:rsid w:val="009C39CA"/>
    <w:rsid w:val="009C634A"/>
    <w:rsid w:val="009C7A68"/>
    <w:rsid w:val="009C7C49"/>
    <w:rsid w:val="009D028C"/>
    <w:rsid w:val="009D063C"/>
    <w:rsid w:val="009D0A91"/>
    <w:rsid w:val="009D1380"/>
    <w:rsid w:val="009D14A6"/>
    <w:rsid w:val="009D20AA"/>
    <w:rsid w:val="009D228D"/>
    <w:rsid w:val="009D22FC"/>
    <w:rsid w:val="009D323F"/>
    <w:rsid w:val="009D3904"/>
    <w:rsid w:val="009D3D77"/>
    <w:rsid w:val="009D3F28"/>
    <w:rsid w:val="009D4319"/>
    <w:rsid w:val="009D4C55"/>
    <w:rsid w:val="009D5213"/>
    <w:rsid w:val="009D53DE"/>
    <w:rsid w:val="009D558E"/>
    <w:rsid w:val="009D57E5"/>
    <w:rsid w:val="009D6139"/>
    <w:rsid w:val="009D669C"/>
    <w:rsid w:val="009D6C80"/>
    <w:rsid w:val="009D724C"/>
    <w:rsid w:val="009D7C24"/>
    <w:rsid w:val="009D7DAF"/>
    <w:rsid w:val="009E1E14"/>
    <w:rsid w:val="009E2846"/>
    <w:rsid w:val="009E2EF5"/>
    <w:rsid w:val="009E321E"/>
    <w:rsid w:val="009E339A"/>
    <w:rsid w:val="009E3A68"/>
    <w:rsid w:val="009E435E"/>
    <w:rsid w:val="009E4782"/>
    <w:rsid w:val="009E4BA9"/>
    <w:rsid w:val="009E6FCC"/>
    <w:rsid w:val="009E7097"/>
    <w:rsid w:val="009E7AE1"/>
    <w:rsid w:val="009E7CAB"/>
    <w:rsid w:val="009F0041"/>
    <w:rsid w:val="009F0333"/>
    <w:rsid w:val="009F078E"/>
    <w:rsid w:val="009F2CC6"/>
    <w:rsid w:val="009F3B2D"/>
    <w:rsid w:val="009F52D1"/>
    <w:rsid w:val="009F55FD"/>
    <w:rsid w:val="009F5B59"/>
    <w:rsid w:val="009F692C"/>
    <w:rsid w:val="009F7F80"/>
    <w:rsid w:val="00A00342"/>
    <w:rsid w:val="00A0402C"/>
    <w:rsid w:val="00A04558"/>
    <w:rsid w:val="00A04A82"/>
    <w:rsid w:val="00A05607"/>
    <w:rsid w:val="00A05C7B"/>
    <w:rsid w:val="00A05E58"/>
    <w:rsid w:val="00A05FB5"/>
    <w:rsid w:val="00A06A6E"/>
    <w:rsid w:val="00A0780F"/>
    <w:rsid w:val="00A1019F"/>
    <w:rsid w:val="00A1020C"/>
    <w:rsid w:val="00A1058B"/>
    <w:rsid w:val="00A114D6"/>
    <w:rsid w:val="00A11572"/>
    <w:rsid w:val="00A11A8D"/>
    <w:rsid w:val="00A11E9B"/>
    <w:rsid w:val="00A12932"/>
    <w:rsid w:val="00A12C06"/>
    <w:rsid w:val="00A14DA9"/>
    <w:rsid w:val="00A15D01"/>
    <w:rsid w:val="00A1655D"/>
    <w:rsid w:val="00A22C01"/>
    <w:rsid w:val="00A22C77"/>
    <w:rsid w:val="00A22DE3"/>
    <w:rsid w:val="00A2456F"/>
    <w:rsid w:val="00A24FAC"/>
    <w:rsid w:val="00A25170"/>
    <w:rsid w:val="00A25448"/>
    <w:rsid w:val="00A262DD"/>
    <w:rsid w:val="00A262E6"/>
    <w:rsid w:val="00A2668A"/>
    <w:rsid w:val="00A26A4A"/>
    <w:rsid w:val="00A27C2E"/>
    <w:rsid w:val="00A30F64"/>
    <w:rsid w:val="00A311EF"/>
    <w:rsid w:val="00A31786"/>
    <w:rsid w:val="00A318F7"/>
    <w:rsid w:val="00A32527"/>
    <w:rsid w:val="00A326E0"/>
    <w:rsid w:val="00A33960"/>
    <w:rsid w:val="00A33E04"/>
    <w:rsid w:val="00A34047"/>
    <w:rsid w:val="00A342E6"/>
    <w:rsid w:val="00A34B30"/>
    <w:rsid w:val="00A34FFA"/>
    <w:rsid w:val="00A36991"/>
    <w:rsid w:val="00A40325"/>
    <w:rsid w:val="00A40D82"/>
    <w:rsid w:val="00A40F41"/>
    <w:rsid w:val="00A4114C"/>
    <w:rsid w:val="00A413C2"/>
    <w:rsid w:val="00A415A2"/>
    <w:rsid w:val="00A41945"/>
    <w:rsid w:val="00A41FE4"/>
    <w:rsid w:val="00A4319D"/>
    <w:rsid w:val="00A437E1"/>
    <w:rsid w:val="00A43BFF"/>
    <w:rsid w:val="00A4432A"/>
    <w:rsid w:val="00A44CBF"/>
    <w:rsid w:val="00A464E4"/>
    <w:rsid w:val="00A46D21"/>
    <w:rsid w:val="00A46E86"/>
    <w:rsid w:val="00A46F8B"/>
    <w:rsid w:val="00A476AE"/>
    <w:rsid w:val="00A501E1"/>
    <w:rsid w:val="00A5089E"/>
    <w:rsid w:val="00A5140C"/>
    <w:rsid w:val="00A52275"/>
    <w:rsid w:val="00A52521"/>
    <w:rsid w:val="00A52BA4"/>
    <w:rsid w:val="00A5319F"/>
    <w:rsid w:val="00A53D3B"/>
    <w:rsid w:val="00A54CF8"/>
    <w:rsid w:val="00A553B5"/>
    <w:rsid w:val="00A55454"/>
    <w:rsid w:val="00A571FE"/>
    <w:rsid w:val="00A57356"/>
    <w:rsid w:val="00A57FDB"/>
    <w:rsid w:val="00A60EC6"/>
    <w:rsid w:val="00A6160E"/>
    <w:rsid w:val="00A621B9"/>
    <w:rsid w:val="00A62896"/>
    <w:rsid w:val="00A62B15"/>
    <w:rsid w:val="00A62EDB"/>
    <w:rsid w:val="00A63852"/>
    <w:rsid w:val="00A63922"/>
    <w:rsid w:val="00A63DC2"/>
    <w:rsid w:val="00A64826"/>
    <w:rsid w:val="00A64BA5"/>
    <w:rsid w:val="00A64E41"/>
    <w:rsid w:val="00A66DA0"/>
    <w:rsid w:val="00A672EB"/>
    <w:rsid w:val="00A673BC"/>
    <w:rsid w:val="00A70A20"/>
    <w:rsid w:val="00A717AA"/>
    <w:rsid w:val="00A71974"/>
    <w:rsid w:val="00A71C75"/>
    <w:rsid w:val="00A71FFB"/>
    <w:rsid w:val="00A72452"/>
    <w:rsid w:val="00A729A0"/>
    <w:rsid w:val="00A73742"/>
    <w:rsid w:val="00A743EC"/>
    <w:rsid w:val="00A74954"/>
    <w:rsid w:val="00A74D5B"/>
    <w:rsid w:val="00A764B8"/>
    <w:rsid w:val="00A76646"/>
    <w:rsid w:val="00A775C2"/>
    <w:rsid w:val="00A77BFB"/>
    <w:rsid w:val="00A8007F"/>
    <w:rsid w:val="00A80AAC"/>
    <w:rsid w:val="00A81EF8"/>
    <w:rsid w:val="00A8252E"/>
    <w:rsid w:val="00A83383"/>
    <w:rsid w:val="00A834D8"/>
    <w:rsid w:val="00A83CA7"/>
    <w:rsid w:val="00A83F60"/>
    <w:rsid w:val="00A84076"/>
    <w:rsid w:val="00A84644"/>
    <w:rsid w:val="00A85172"/>
    <w:rsid w:val="00A851FA"/>
    <w:rsid w:val="00A856C7"/>
    <w:rsid w:val="00A85940"/>
    <w:rsid w:val="00A86199"/>
    <w:rsid w:val="00A87157"/>
    <w:rsid w:val="00A872E5"/>
    <w:rsid w:val="00A87319"/>
    <w:rsid w:val="00A87B2C"/>
    <w:rsid w:val="00A87C38"/>
    <w:rsid w:val="00A919E1"/>
    <w:rsid w:val="00A927B1"/>
    <w:rsid w:val="00A9296B"/>
    <w:rsid w:val="00A93CC6"/>
    <w:rsid w:val="00A93FA8"/>
    <w:rsid w:val="00A94844"/>
    <w:rsid w:val="00A95153"/>
    <w:rsid w:val="00A95FF0"/>
    <w:rsid w:val="00A97B0E"/>
    <w:rsid w:val="00A97C49"/>
    <w:rsid w:val="00AA018E"/>
    <w:rsid w:val="00AA224F"/>
    <w:rsid w:val="00AA3A02"/>
    <w:rsid w:val="00AA3D5C"/>
    <w:rsid w:val="00AA42D4"/>
    <w:rsid w:val="00AA44C7"/>
    <w:rsid w:val="00AA47A2"/>
    <w:rsid w:val="00AA4F7F"/>
    <w:rsid w:val="00AA58FD"/>
    <w:rsid w:val="00AA655A"/>
    <w:rsid w:val="00AA692B"/>
    <w:rsid w:val="00AA6D95"/>
    <w:rsid w:val="00AA71CE"/>
    <w:rsid w:val="00AA78AB"/>
    <w:rsid w:val="00AB09D4"/>
    <w:rsid w:val="00AB0C9C"/>
    <w:rsid w:val="00AB0DC5"/>
    <w:rsid w:val="00AB13F3"/>
    <w:rsid w:val="00AB161C"/>
    <w:rsid w:val="00AB1CA9"/>
    <w:rsid w:val="00AB2547"/>
    <w:rsid w:val="00AB2573"/>
    <w:rsid w:val="00AB25EC"/>
    <w:rsid w:val="00AB34A5"/>
    <w:rsid w:val="00AB365E"/>
    <w:rsid w:val="00AB3E20"/>
    <w:rsid w:val="00AB4359"/>
    <w:rsid w:val="00AB4AD5"/>
    <w:rsid w:val="00AB4C0C"/>
    <w:rsid w:val="00AB4FA7"/>
    <w:rsid w:val="00AB53B3"/>
    <w:rsid w:val="00AB5D2A"/>
    <w:rsid w:val="00AB6309"/>
    <w:rsid w:val="00AB7499"/>
    <w:rsid w:val="00AB78E7"/>
    <w:rsid w:val="00AB7A61"/>
    <w:rsid w:val="00AB7EE1"/>
    <w:rsid w:val="00AC0074"/>
    <w:rsid w:val="00AC0D49"/>
    <w:rsid w:val="00AC13CB"/>
    <w:rsid w:val="00AC1484"/>
    <w:rsid w:val="00AC17CF"/>
    <w:rsid w:val="00AC2C79"/>
    <w:rsid w:val="00AC39F8"/>
    <w:rsid w:val="00AC3B3B"/>
    <w:rsid w:val="00AC4F8F"/>
    <w:rsid w:val="00AC5766"/>
    <w:rsid w:val="00AC5B88"/>
    <w:rsid w:val="00AC6261"/>
    <w:rsid w:val="00AC6727"/>
    <w:rsid w:val="00AC7A16"/>
    <w:rsid w:val="00AD378B"/>
    <w:rsid w:val="00AD4D29"/>
    <w:rsid w:val="00AD5394"/>
    <w:rsid w:val="00AD55DF"/>
    <w:rsid w:val="00AD5CED"/>
    <w:rsid w:val="00AD6254"/>
    <w:rsid w:val="00AD6D50"/>
    <w:rsid w:val="00AD7B04"/>
    <w:rsid w:val="00AD7B30"/>
    <w:rsid w:val="00AE149F"/>
    <w:rsid w:val="00AE206A"/>
    <w:rsid w:val="00AE26C0"/>
    <w:rsid w:val="00AE2C97"/>
    <w:rsid w:val="00AE2E3C"/>
    <w:rsid w:val="00AE3276"/>
    <w:rsid w:val="00AE3A16"/>
    <w:rsid w:val="00AE3C49"/>
    <w:rsid w:val="00AE3DC2"/>
    <w:rsid w:val="00AE4E81"/>
    <w:rsid w:val="00AE4ED6"/>
    <w:rsid w:val="00AE541E"/>
    <w:rsid w:val="00AE5528"/>
    <w:rsid w:val="00AE56F2"/>
    <w:rsid w:val="00AE57A7"/>
    <w:rsid w:val="00AE6611"/>
    <w:rsid w:val="00AE6A46"/>
    <w:rsid w:val="00AE6A93"/>
    <w:rsid w:val="00AE7A99"/>
    <w:rsid w:val="00AF0C59"/>
    <w:rsid w:val="00AF1025"/>
    <w:rsid w:val="00AF1271"/>
    <w:rsid w:val="00AF13C9"/>
    <w:rsid w:val="00AF2786"/>
    <w:rsid w:val="00AF4B32"/>
    <w:rsid w:val="00AF4F5F"/>
    <w:rsid w:val="00AF706D"/>
    <w:rsid w:val="00B00745"/>
    <w:rsid w:val="00B007EF"/>
    <w:rsid w:val="00B00BCA"/>
    <w:rsid w:val="00B01C0E"/>
    <w:rsid w:val="00B02798"/>
    <w:rsid w:val="00B02B41"/>
    <w:rsid w:val="00B0371D"/>
    <w:rsid w:val="00B0428F"/>
    <w:rsid w:val="00B04D20"/>
    <w:rsid w:val="00B04F31"/>
    <w:rsid w:val="00B05468"/>
    <w:rsid w:val="00B056E2"/>
    <w:rsid w:val="00B0639F"/>
    <w:rsid w:val="00B06A01"/>
    <w:rsid w:val="00B074F9"/>
    <w:rsid w:val="00B12261"/>
    <w:rsid w:val="00B12806"/>
    <w:rsid w:val="00B12F98"/>
    <w:rsid w:val="00B15B90"/>
    <w:rsid w:val="00B15C71"/>
    <w:rsid w:val="00B1754B"/>
    <w:rsid w:val="00B1783A"/>
    <w:rsid w:val="00B17B89"/>
    <w:rsid w:val="00B203DF"/>
    <w:rsid w:val="00B205F5"/>
    <w:rsid w:val="00B208D1"/>
    <w:rsid w:val="00B2340B"/>
    <w:rsid w:val="00B23868"/>
    <w:rsid w:val="00B238CF"/>
    <w:rsid w:val="00B23B68"/>
    <w:rsid w:val="00B2418D"/>
    <w:rsid w:val="00B244BB"/>
    <w:rsid w:val="00B249FE"/>
    <w:rsid w:val="00B24A04"/>
    <w:rsid w:val="00B24A3A"/>
    <w:rsid w:val="00B25B46"/>
    <w:rsid w:val="00B27623"/>
    <w:rsid w:val="00B27B66"/>
    <w:rsid w:val="00B30A67"/>
    <w:rsid w:val="00B30C6B"/>
    <w:rsid w:val="00B310BA"/>
    <w:rsid w:val="00B31976"/>
    <w:rsid w:val="00B31E3E"/>
    <w:rsid w:val="00B32789"/>
    <w:rsid w:val="00B3290A"/>
    <w:rsid w:val="00B32950"/>
    <w:rsid w:val="00B33756"/>
    <w:rsid w:val="00B34370"/>
    <w:rsid w:val="00B34E4A"/>
    <w:rsid w:val="00B36347"/>
    <w:rsid w:val="00B36958"/>
    <w:rsid w:val="00B40D84"/>
    <w:rsid w:val="00B41DB0"/>
    <w:rsid w:val="00B41E45"/>
    <w:rsid w:val="00B4252F"/>
    <w:rsid w:val="00B43442"/>
    <w:rsid w:val="00B43B87"/>
    <w:rsid w:val="00B443A7"/>
    <w:rsid w:val="00B448C3"/>
    <w:rsid w:val="00B4566C"/>
    <w:rsid w:val="00B456E8"/>
    <w:rsid w:val="00B464C3"/>
    <w:rsid w:val="00B4773C"/>
    <w:rsid w:val="00B47CBA"/>
    <w:rsid w:val="00B47DD2"/>
    <w:rsid w:val="00B50039"/>
    <w:rsid w:val="00B505ED"/>
    <w:rsid w:val="00B50AAA"/>
    <w:rsid w:val="00B50B4B"/>
    <w:rsid w:val="00B50B5C"/>
    <w:rsid w:val="00B51065"/>
    <w:rsid w:val="00B511D9"/>
    <w:rsid w:val="00B5282A"/>
    <w:rsid w:val="00B538F4"/>
    <w:rsid w:val="00B53935"/>
    <w:rsid w:val="00B545FE"/>
    <w:rsid w:val="00B55792"/>
    <w:rsid w:val="00B56832"/>
    <w:rsid w:val="00B56A85"/>
    <w:rsid w:val="00B6012B"/>
    <w:rsid w:val="00B60142"/>
    <w:rsid w:val="00B606F4"/>
    <w:rsid w:val="00B60EF3"/>
    <w:rsid w:val="00B620F6"/>
    <w:rsid w:val="00B62971"/>
    <w:rsid w:val="00B63832"/>
    <w:rsid w:val="00B64A51"/>
    <w:rsid w:val="00B64B0E"/>
    <w:rsid w:val="00B657FF"/>
    <w:rsid w:val="00B658FF"/>
    <w:rsid w:val="00B666F6"/>
    <w:rsid w:val="00B6704F"/>
    <w:rsid w:val="00B6798B"/>
    <w:rsid w:val="00B71167"/>
    <w:rsid w:val="00B724E8"/>
    <w:rsid w:val="00B733FA"/>
    <w:rsid w:val="00B741A6"/>
    <w:rsid w:val="00B75BD8"/>
    <w:rsid w:val="00B75D76"/>
    <w:rsid w:val="00B77AEF"/>
    <w:rsid w:val="00B802FD"/>
    <w:rsid w:val="00B81327"/>
    <w:rsid w:val="00B81FCF"/>
    <w:rsid w:val="00B83842"/>
    <w:rsid w:val="00B8388E"/>
    <w:rsid w:val="00B83B16"/>
    <w:rsid w:val="00B855F0"/>
    <w:rsid w:val="00B861FF"/>
    <w:rsid w:val="00B862B2"/>
    <w:rsid w:val="00B86983"/>
    <w:rsid w:val="00B86E0B"/>
    <w:rsid w:val="00B91703"/>
    <w:rsid w:val="00B917CA"/>
    <w:rsid w:val="00B9199C"/>
    <w:rsid w:val="00B923AC"/>
    <w:rsid w:val="00B92665"/>
    <w:rsid w:val="00B9300F"/>
    <w:rsid w:val="00B93070"/>
    <w:rsid w:val="00B93600"/>
    <w:rsid w:val="00B936E1"/>
    <w:rsid w:val="00B94411"/>
    <w:rsid w:val="00B95140"/>
    <w:rsid w:val="00B95780"/>
    <w:rsid w:val="00B95B1D"/>
    <w:rsid w:val="00B9665F"/>
    <w:rsid w:val="00B975EA"/>
    <w:rsid w:val="00B9794F"/>
    <w:rsid w:val="00BA0398"/>
    <w:rsid w:val="00BA08B4"/>
    <w:rsid w:val="00BA1DD0"/>
    <w:rsid w:val="00BA268E"/>
    <w:rsid w:val="00BA27C8"/>
    <w:rsid w:val="00BA3535"/>
    <w:rsid w:val="00BA5216"/>
    <w:rsid w:val="00BA5E22"/>
    <w:rsid w:val="00BA795A"/>
    <w:rsid w:val="00BA7AD7"/>
    <w:rsid w:val="00BA7EF8"/>
    <w:rsid w:val="00BB007F"/>
    <w:rsid w:val="00BB04F8"/>
    <w:rsid w:val="00BB0F03"/>
    <w:rsid w:val="00BB1241"/>
    <w:rsid w:val="00BB1589"/>
    <w:rsid w:val="00BB166E"/>
    <w:rsid w:val="00BB182D"/>
    <w:rsid w:val="00BB1A59"/>
    <w:rsid w:val="00BB2754"/>
    <w:rsid w:val="00BB3115"/>
    <w:rsid w:val="00BB35BE"/>
    <w:rsid w:val="00BB39B4"/>
    <w:rsid w:val="00BB39BA"/>
    <w:rsid w:val="00BB4184"/>
    <w:rsid w:val="00BB4315"/>
    <w:rsid w:val="00BB4AC3"/>
    <w:rsid w:val="00BB54B8"/>
    <w:rsid w:val="00BB5A48"/>
    <w:rsid w:val="00BB5FAF"/>
    <w:rsid w:val="00BB600A"/>
    <w:rsid w:val="00BB68B5"/>
    <w:rsid w:val="00BB6B64"/>
    <w:rsid w:val="00BB6C2A"/>
    <w:rsid w:val="00BB6EF1"/>
    <w:rsid w:val="00BB73F0"/>
    <w:rsid w:val="00BB7DCC"/>
    <w:rsid w:val="00BC014C"/>
    <w:rsid w:val="00BC01CE"/>
    <w:rsid w:val="00BC088B"/>
    <w:rsid w:val="00BC094F"/>
    <w:rsid w:val="00BC1078"/>
    <w:rsid w:val="00BC14BD"/>
    <w:rsid w:val="00BC1EF9"/>
    <w:rsid w:val="00BC2A00"/>
    <w:rsid w:val="00BC38BC"/>
    <w:rsid w:val="00BC3B10"/>
    <w:rsid w:val="00BC4898"/>
    <w:rsid w:val="00BC5456"/>
    <w:rsid w:val="00BC625E"/>
    <w:rsid w:val="00BC6ACF"/>
    <w:rsid w:val="00BC6B93"/>
    <w:rsid w:val="00BD0FB0"/>
    <w:rsid w:val="00BD2908"/>
    <w:rsid w:val="00BD32DA"/>
    <w:rsid w:val="00BD3506"/>
    <w:rsid w:val="00BD3D5B"/>
    <w:rsid w:val="00BD4739"/>
    <w:rsid w:val="00BD4F95"/>
    <w:rsid w:val="00BD4FB9"/>
    <w:rsid w:val="00BD50B0"/>
    <w:rsid w:val="00BD5C2E"/>
    <w:rsid w:val="00BD70D6"/>
    <w:rsid w:val="00BE1ECF"/>
    <w:rsid w:val="00BE2506"/>
    <w:rsid w:val="00BE28C6"/>
    <w:rsid w:val="00BE2DA0"/>
    <w:rsid w:val="00BE2F0D"/>
    <w:rsid w:val="00BE3666"/>
    <w:rsid w:val="00BE37CC"/>
    <w:rsid w:val="00BE39CA"/>
    <w:rsid w:val="00BE3EF5"/>
    <w:rsid w:val="00BE43C9"/>
    <w:rsid w:val="00BE5ABE"/>
    <w:rsid w:val="00BE5E5A"/>
    <w:rsid w:val="00BE62C2"/>
    <w:rsid w:val="00BE6593"/>
    <w:rsid w:val="00BE6A97"/>
    <w:rsid w:val="00BE79F8"/>
    <w:rsid w:val="00BE7C06"/>
    <w:rsid w:val="00BE7F9A"/>
    <w:rsid w:val="00BF09AB"/>
    <w:rsid w:val="00BF0EEE"/>
    <w:rsid w:val="00BF18D6"/>
    <w:rsid w:val="00BF302E"/>
    <w:rsid w:val="00BF31E6"/>
    <w:rsid w:val="00BF4D71"/>
    <w:rsid w:val="00BF5F8B"/>
    <w:rsid w:val="00BF62D8"/>
    <w:rsid w:val="00BF6852"/>
    <w:rsid w:val="00BF744A"/>
    <w:rsid w:val="00BF7AD3"/>
    <w:rsid w:val="00BF7F05"/>
    <w:rsid w:val="00C00BF1"/>
    <w:rsid w:val="00C00DE8"/>
    <w:rsid w:val="00C019C4"/>
    <w:rsid w:val="00C01BCA"/>
    <w:rsid w:val="00C0208B"/>
    <w:rsid w:val="00C02FCB"/>
    <w:rsid w:val="00C03188"/>
    <w:rsid w:val="00C0401E"/>
    <w:rsid w:val="00C04AB9"/>
    <w:rsid w:val="00C070F2"/>
    <w:rsid w:val="00C076B6"/>
    <w:rsid w:val="00C10D0C"/>
    <w:rsid w:val="00C111A4"/>
    <w:rsid w:val="00C1150E"/>
    <w:rsid w:val="00C12406"/>
    <w:rsid w:val="00C12B87"/>
    <w:rsid w:val="00C13661"/>
    <w:rsid w:val="00C14B20"/>
    <w:rsid w:val="00C1532A"/>
    <w:rsid w:val="00C155B0"/>
    <w:rsid w:val="00C16B6B"/>
    <w:rsid w:val="00C2066C"/>
    <w:rsid w:val="00C21F2E"/>
    <w:rsid w:val="00C23C33"/>
    <w:rsid w:val="00C23D93"/>
    <w:rsid w:val="00C23DD5"/>
    <w:rsid w:val="00C24142"/>
    <w:rsid w:val="00C241D9"/>
    <w:rsid w:val="00C247A0"/>
    <w:rsid w:val="00C25B1C"/>
    <w:rsid w:val="00C26B0A"/>
    <w:rsid w:val="00C27723"/>
    <w:rsid w:val="00C30267"/>
    <w:rsid w:val="00C3029A"/>
    <w:rsid w:val="00C3110C"/>
    <w:rsid w:val="00C3293A"/>
    <w:rsid w:val="00C32F3B"/>
    <w:rsid w:val="00C338A5"/>
    <w:rsid w:val="00C33D9A"/>
    <w:rsid w:val="00C348E0"/>
    <w:rsid w:val="00C34982"/>
    <w:rsid w:val="00C35828"/>
    <w:rsid w:val="00C35D87"/>
    <w:rsid w:val="00C367FA"/>
    <w:rsid w:val="00C36A36"/>
    <w:rsid w:val="00C36F5F"/>
    <w:rsid w:val="00C37550"/>
    <w:rsid w:val="00C4021F"/>
    <w:rsid w:val="00C40691"/>
    <w:rsid w:val="00C408F8"/>
    <w:rsid w:val="00C40D45"/>
    <w:rsid w:val="00C41E35"/>
    <w:rsid w:val="00C429F3"/>
    <w:rsid w:val="00C4315A"/>
    <w:rsid w:val="00C43560"/>
    <w:rsid w:val="00C44145"/>
    <w:rsid w:val="00C44280"/>
    <w:rsid w:val="00C452EB"/>
    <w:rsid w:val="00C462C9"/>
    <w:rsid w:val="00C46309"/>
    <w:rsid w:val="00C4663D"/>
    <w:rsid w:val="00C47253"/>
    <w:rsid w:val="00C50B26"/>
    <w:rsid w:val="00C50F3F"/>
    <w:rsid w:val="00C53FC3"/>
    <w:rsid w:val="00C553CE"/>
    <w:rsid w:val="00C56405"/>
    <w:rsid w:val="00C57171"/>
    <w:rsid w:val="00C57C69"/>
    <w:rsid w:val="00C57DC2"/>
    <w:rsid w:val="00C57E9C"/>
    <w:rsid w:val="00C60D29"/>
    <w:rsid w:val="00C6100F"/>
    <w:rsid w:val="00C61DA2"/>
    <w:rsid w:val="00C63A6C"/>
    <w:rsid w:val="00C65BB2"/>
    <w:rsid w:val="00C66894"/>
    <w:rsid w:val="00C67A6D"/>
    <w:rsid w:val="00C70130"/>
    <w:rsid w:val="00C708A5"/>
    <w:rsid w:val="00C71362"/>
    <w:rsid w:val="00C7174D"/>
    <w:rsid w:val="00C71B6A"/>
    <w:rsid w:val="00C722B0"/>
    <w:rsid w:val="00C72B0E"/>
    <w:rsid w:val="00C737B0"/>
    <w:rsid w:val="00C7381B"/>
    <w:rsid w:val="00C740EC"/>
    <w:rsid w:val="00C7413D"/>
    <w:rsid w:val="00C74A15"/>
    <w:rsid w:val="00C771B0"/>
    <w:rsid w:val="00C7765D"/>
    <w:rsid w:val="00C805EF"/>
    <w:rsid w:val="00C80BAA"/>
    <w:rsid w:val="00C810B5"/>
    <w:rsid w:val="00C81169"/>
    <w:rsid w:val="00C8149E"/>
    <w:rsid w:val="00C81A16"/>
    <w:rsid w:val="00C81BD6"/>
    <w:rsid w:val="00C81E0C"/>
    <w:rsid w:val="00C8212A"/>
    <w:rsid w:val="00C8262A"/>
    <w:rsid w:val="00C82A58"/>
    <w:rsid w:val="00C83506"/>
    <w:rsid w:val="00C84151"/>
    <w:rsid w:val="00C841EA"/>
    <w:rsid w:val="00C85A4F"/>
    <w:rsid w:val="00C864AB"/>
    <w:rsid w:val="00C87185"/>
    <w:rsid w:val="00C87457"/>
    <w:rsid w:val="00C874F6"/>
    <w:rsid w:val="00C87AB0"/>
    <w:rsid w:val="00C87FFD"/>
    <w:rsid w:val="00C91512"/>
    <w:rsid w:val="00C91620"/>
    <w:rsid w:val="00C91D31"/>
    <w:rsid w:val="00C91D6B"/>
    <w:rsid w:val="00C920BE"/>
    <w:rsid w:val="00C9229E"/>
    <w:rsid w:val="00C92739"/>
    <w:rsid w:val="00C92C0A"/>
    <w:rsid w:val="00C930A4"/>
    <w:rsid w:val="00C930E5"/>
    <w:rsid w:val="00C9452B"/>
    <w:rsid w:val="00C94DE6"/>
    <w:rsid w:val="00C94F76"/>
    <w:rsid w:val="00C96409"/>
    <w:rsid w:val="00C9653D"/>
    <w:rsid w:val="00C965EB"/>
    <w:rsid w:val="00C9676B"/>
    <w:rsid w:val="00C97CE3"/>
    <w:rsid w:val="00C97CE6"/>
    <w:rsid w:val="00CA0DC3"/>
    <w:rsid w:val="00CA0F39"/>
    <w:rsid w:val="00CA214C"/>
    <w:rsid w:val="00CA27A2"/>
    <w:rsid w:val="00CA27A3"/>
    <w:rsid w:val="00CA567C"/>
    <w:rsid w:val="00CA67FF"/>
    <w:rsid w:val="00CA7041"/>
    <w:rsid w:val="00CA72F3"/>
    <w:rsid w:val="00CA74F3"/>
    <w:rsid w:val="00CA7E77"/>
    <w:rsid w:val="00CB0E23"/>
    <w:rsid w:val="00CB1742"/>
    <w:rsid w:val="00CB2090"/>
    <w:rsid w:val="00CB2461"/>
    <w:rsid w:val="00CB2912"/>
    <w:rsid w:val="00CB2F10"/>
    <w:rsid w:val="00CB2FCA"/>
    <w:rsid w:val="00CB34A8"/>
    <w:rsid w:val="00CB372A"/>
    <w:rsid w:val="00CB383A"/>
    <w:rsid w:val="00CB3E5A"/>
    <w:rsid w:val="00CB3E5C"/>
    <w:rsid w:val="00CB4AFB"/>
    <w:rsid w:val="00CB4BCC"/>
    <w:rsid w:val="00CB5BC3"/>
    <w:rsid w:val="00CB6A2E"/>
    <w:rsid w:val="00CB7BFA"/>
    <w:rsid w:val="00CC00D7"/>
    <w:rsid w:val="00CC048E"/>
    <w:rsid w:val="00CC0AD9"/>
    <w:rsid w:val="00CC0FD1"/>
    <w:rsid w:val="00CC19E0"/>
    <w:rsid w:val="00CC1D33"/>
    <w:rsid w:val="00CC1EAD"/>
    <w:rsid w:val="00CC384D"/>
    <w:rsid w:val="00CC3C9C"/>
    <w:rsid w:val="00CC40AF"/>
    <w:rsid w:val="00CC4A05"/>
    <w:rsid w:val="00CC4D0D"/>
    <w:rsid w:val="00CC540C"/>
    <w:rsid w:val="00CC5D20"/>
    <w:rsid w:val="00CD00E1"/>
    <w:rsid w:val="00CD019F"/>
    <w:rsid w:val="00CD081E"/>
    <w:rsid w:val="00CD0FE1"/>
    <w:rsid w:val="00CD1FA2"/>
    <w:rsid w:val="00CD2F03"/>
    <w:rsid w:val="00CD33FB"/>
    <w:rsid w:val="00CD3DF2"/>
    <w:rsid w:val="00CD4299"/>
    <w:rsid w:val="00CD48D0"/>
    <w:rsid w:val="00CD492A"/>
    <w:rsid w:val="00CD4F63"/>
    <w:rsid w:val="00CD6515"/>
    <w:rsid w:val="00CD6C80"/>
    <w:rsid w:val="00CD6E8F"/>
    <w:rsid w:val="00CD76BB"/>
    <w:rsid w:val="00CD78B5"/>
    <w:rsid w:val="00CD7FBD"/>
    <w:rsid w:val="00CE078B"/>
    <w:rsid w:val="00CE2644"/>
    <w:rsid w:val="00CE2955"/>
    <w:rsid w:val="00CE307C"/>
    <w:rsid w:val="00CE3544"/>
    <w:rsid w:val="00CE3DFA"/>
    <w:rsid w:val="00CE4265"/>
    <w:rsid w:val="00CE4338"/>
    <w:rsid w:val="00CE45C8"/>
    <w:rsid w:val="00CE6EA1"/>
    <w:rsid w:val="00CE6F31"/>
    <w:rsid w:val="00CE6FA1"/>
    <w:rsid w:val="00CE731A"/>
    <w:rsid w:val="00CE7C34"/>
    <w:rsid w:val="00CF021E"/>
    <w:rsid w:val="00CF0964"/>
    <w:rsid w:val="00CF1542"/>
    <w:rsid w:val="00CF16CC"/>
    <w:rsid w:val="00CF1953"/>
    <w:rsid w:val="00CF2697"/>
    <w:rsid w:val="00CF2F4B"/>
    <w:rsid w:val="00CF4D23"/>
    <w:rsid w:val="00CF55E3"/>
    <w:rsid w:val="00CF6CE4"/>
    <w:rsid w:val="00CF77AE"/>
    <w:rsid w:val="00D001F3"/>
    <w:rsid w:val="00D02191"/>
    <w:rsid w:val="00D0246D"/>
    <w:rsid w:val="00D02A57"/>
    <w:rsid w:val="00D02E41"/>
    <w:rsid w:val="00D030E4"/>
    <w:rsid w:val="00D0347C"/>
    <w:rsid w:val="00D067C6"/>
    <w:rsid w:val="00D06950"/>
    <w:rsid w:val="00D06C2B"/>
    <w:rsid w:val="00D072F2"/>
    <w:rsid w:val="00D1089A"/>
    <w:rsid w:val="00D11A6E"/>
    <w:rsid w:val="00D11A79"/>
    <w:rsid w:val="00D12366"/>
    <w:rsid w:val="00D12DEB"/>
    <w:rsid w:val="00D1314F"/>
    <w:rsid w:val="00D13943"/>
    <w:rsid w:val="00D140D6"/>
    <w:rsid w:val="00D150D6"/>
    <w:rsid w:val="00D1514D"/>
    <w:rsid w:val="00D1543D"/>
    <w:rsid w:val="00D155AE"/>
    <w:rsid w:val="00D15B35"/>
    <w:rsid w:val="00D15B47"/>
    <w:rsid w:val="00D15B7F"/>
    <w:rsid w:val="00D16B8B"/>
    <w:rsid w:val="00D16EDC"/>
    <w:rsid w:val="00D173E4"/>
    <w:rsid w:val="00D174D8"/>
    <w:rsid w:val="00D1783E"/>
    <w:rsid w:val="00D219DB"/>
    <w:rsid w:val="00D22821"/>
    <w:rsid w:val="00D22FEC"/>
    <w:rsid w:val="00D23610"/>
    <w:rsid w:val="00D2432C"/>
    <w:rsid w:val="00D2472A"/>
    <w:rsid w:val="00D251DA"/>
    <w:rsid w:val="00D252E0"/>
    <w:rsid w:val="00D25D3C"/>
    <w:rsid w:val="00D260CB"/>
    <w:rsid w:val="00D26430"/>
    <w:rsid w:val="00D266C4"/>
    <w:rsid w:val="00D30299"/>
    <w:rsid w:val="00D30BFC"/>
    <w:rsid w:val="00D31C26"/>
    <w:rsid w:val="00D32398"/>
    <w:rsid w:val="00D326A0"/>
    <w:rsid w:val="00D345A6"/>
    <w:rsid w:val="00D34B85"/>
    <w:rsid w:val="00D34E4F"/>
    <w:rsid w:val="00D35AE1"/>
    <w:rsid w:val="00D35EDE"/>
    <w:rsid w:val="00D36B21"/>
    <w:rsid w:val="00D40830"/>
    <w:rsid w:val="00D40BC5"/>
    <w:rsid w:val="00D40F53"/>
    <w:rsid w:val="00D41B0A"/>
    <w:rsid w:val="00D42705"/>
    <w:rsid w:val="00D4288C"/>
    <w:rsid w:val="00D43CA9"/>
    <w:rsid w:val="00D43F88"/>
    <w:rsid w:val="00D44090"/>
    <w:rsid w:val="00D44B05"/>
    <w:rsid w:val="00D45D08"/>
    <w:rsid w:val="00D46296"/>
    <w:rsid w:val="00D464A2"/>
    <w:rsid w:val="00D4708B"/>
    <w:rsid w:val="00D479F9"/>
    <w:rsid w:val="00D500B5"/>
    <w:rsid w:val="00D50A22"/>
    <w:rsid w:val="00D510F3"/>
    <w:rsid w:val="00D515DF"/>
    <w:rsid w:val="00D516EA"/>
    <w:rsid w:val="00D51BDC"/>
    <w:rsid w:val="00D5257A"/>
    <w:rsid w:val="00D542B8"/>
    <w:rsid w:val="00D54371"/>
    <w:rsid w:val="00D5448C"/>
    <w:rsid w:val="00D56B7C"/>
    <w:rsid w:val="00D56E9F"/>
    <w:rsid w:val="00D60237"/>
    <w:rsid w:val="00D60BCD"/>
    <w:rsid w:val="00D60E87"/>
    <w:rsid w:val="00D610D1"/>
    <w:rsid w:val="00D61967"/>
    <w:rsid w:val="00D622DB"/>
    <w:rsid w:val="00D63802"/>
    <w:rsid w:val="00D63A38"/>
    <w:rsid w:val="00D63DAC"/>
    <w:rsid w:val="00D64326"/>
    <w:rsid w:val="00D66051"/>
    <w:rsid w:val="00D663A1"/>
    <w:rsid w:val="00D66A44"/>
    <w:rsid w:val="00D66FE9"/>
    <w:rsid w:val="00D67262"/>
    <w:rsid w:val="00D67F2C"/>
    <w:rsid w:val="00D700FB"/>
    <w:rsid w:val="00D70BF1"/>
    <w:rsid w:val="00D71635"/>
    <w:rsid w:val="00D71826"/>
    <w:rsid w:val="00D71FBB"/>
    <w:rsid w:val="00D72E30"/>
    <w:rsid w:val="00D731F9"/>
    <w:rsid w:val="00D73750"/>
    <w:rsid w:val="00D7416D"/>
    <w:rsid w:val="00D74670"/>
    <w:rsid w:val="00D748B0"/>
    <w:rsid w:val="00D7536F"/>
    <w:rsid w:val="00D77018"/>
    <w:rsid w:val="00D8093F"/>
    <w:rsid w:val="00D8098E"/>
    <w:rsid w:val="00D8107D"/>
    <w:rsid w:val="00D8155E"/>
    <w:rsid w:val="00D822DB"/>
    <w:rsid w:val="00D842C5"/>
    <w:rsid w:val="00D84A3D"/>
    <w:rsid w:val="00D8504F"/>
    <w:rsid w:val="00D85CA5"/>
    <w:rsid w:val="00D86293"/>
    <w:rsid w:val="00D8646D"/>
    <w:rsid w:val="00D86541"/>
    <w:rsid w:val="00D86649"/>
    <w:rsid w:val="00D8669F"/>
    <w:rsid w:val="00D87D21"/>
    <w:rsid w:val="00D901D5"/>
    <w:rsid w:val="00D91037"/>
    <w:rsid w:val="00D91339"/>
    <w:rsid w:val="00D925A2"/>
    <w:rsid w:val="00D928DD"/>
    <w:rsid w:val="00D92AB9"/>
    <w:rsid w:val="00D9309A"/>
    <w:rsid w:val="00D93142"/>
    <w:rsid w:val="00D93CCE"/>
    <w:rsid w:val="00D93F3B"/>
    <w:rsid w:val="00D940CD"/>
    <w:rsid w:val="00D941AF"/>
    <w:rsid w:val="00D95789"/>
    <w:rsid w:val="00D9578B"/>
    <w:rsid w:val="00D96010"/>
    <w:rsid w:val="00DA0E17"/>
    <w:rsid w:val="00DA2D77"/>
    <w:rsid w:val="00DA2EB6"/>
    <w:rsid w:val="00DA33AA"/>
    <w:rsid w:val="00DA3D52"/>
    <w:rsid w:val="00DA424C"/>
    <w:rsid w:val="00DA4966"/>
    <w:rsid w:val="00DA4EB0"/>
    <w:rsid w:val="00DA5749"/>
    <w:rsid w:val="00DA5E89"/>
    <w:rsid w:val="00DA5FED"/>
    <w:rsid w:val="00DA6058"/>
    <w:rsid w:val="00DA62B6"/>
    <w:rsid w:val="00DA740B"/>
    <w:rsid w:val="00DA78FE"/>
    <w:rsid w:val="00DA7C9A"/>
    <w:rsid w:val="00DA7F16"/>
    <w:rsid w:val="00DB10BF"/>
    <w:rsid w:val="00DB135B"/>
    <w:rsid w:val="00DB14FC"/>
    <w:rsid w:val="00DB1D75"/>
    <w:rsid w:val="00DB2577"/>
    <w:rsid w:val="00DB2665"/>
    <w:rsid w:val="00DB2A8E"/>
    <w:rsid w:val="00DB317C"/>
    <w:rsid w:val="00DB379C"/>
    <w:rsid w:val="00DB3ED7"/>
    <w:rsid w:val="00DB42B9"/>
    <w:rsid w:val="00DB58F5"/>
    <w:rsid w:val="00DB652F"/>
    <w:rsid w:val="00DB6E04"/>
    <w:rsid w:val="00DB74F1"/>
    <w:rsid w:val="00DB7B4B"/>
    <w:rsid w:val="00DB7EF4"/>
    <w:rsid w:val="00DC013E"/>
    <w:rsid w:val="00DC05D1"/>
    <w:rsid w:val="00DC0990"/>
    <w:rsid w:val="00DC0D89"/>
    <w:rsid w:val="00DC0E16"/>
    <w:rsid w:val="00DC0ED8"/>
    <w:rsid w:val="00DC1609"/>
    <w:rsid w:val="00DC1EEF"/>
    <w:rsid w:val="00DC2477"/>
    <w:rsid w:val="00DC2B12"/>
    <w:rsid w:val="00DC35FC"/>
    <w:rsid w:val="00DC36C3"/>
    <w:rsid w:val="00DC5730"/>
    <w:rsid w:val="00DC69F6"/>
    <w:rsid w:val="00DC7782"/>
    <w:rsid w:val="00DD01AF"/>
    <w:rsid w:val="00DD092C"/>
    <w:rsid w:val="00DD0DD2"/>
    <w:rsid w:val="00DD1349"/>
    <w:rsid w:val="00DD17E9"/>
    <w:rsid w:val="00DD2AE0"/>
    <w:rsid w:val="00DD2CA3"/>
    <w:rsid w:val="00DD353A"/>
    <w:rsid w:val="00DD3E10"/>
    <w:rsid w:val="00DD46AE"/>
    <w:rsid w:val="00DD4BC0"/>
    <w:rsid w:val="00DD5243"/>
    <w:rsid w:val="00DD681F"/>
    <w:rsid w:val="00DD75EB"/>
    <w:rsid w:val="00DD7E20"/>
    <w:rsid w:val="00DE0D19"/>
    <w:rsid w:val="00DE0F3C"/>
    <w:rsid w:val="00DE0FEF"/>
    <w:rsid w:val="00DE1373"/>
    <w:rsid w:val="00DE1ADA"/>
    <w:rsid w:val="00DE2652"/>
    <w:rsid w:val="00DE2BF9"/>
    <w:rsid w:val="00DE31AF"/>
    <w:rsid w:val="00DE31CC"/>
    <w:rsid w:val="00DE3CB8"/>
    <w:rsid w:val="00DE48C1"/>
    <w:rsid w:val="00DE5F53"/>
    <w:rsid w:val="00DE60F1"/>
    <w:rsid w:val="00DE6E86"/>
    <w:rsid w:val="00DF04A4"/>
    <w:rsid w:val="00DF18D9"/>
    <w:rsid w:val="00DF1CAD"/>
    <w:rsid w:val="00DF3C40"/>
    <w:rsid w:val="00DF417F"/>
    <w:rsid w:val="00DF5DFC"/>
    <w:rsid w:val="00DF768B"/>
    <w:rsid w:val="00DF78DB"/>
    <w:rsid w:val="00DF796D"/>
    <w:rsid w:val="00DF7BE0"/>
    <w:rsid w:val="00DF7F9A"/>
    <w:rsid w:val="00E00700"/>
    <w:rsid w:val="00E0119D"/>
    <w:rsid w:val="00E02589"/>
    <w:rsid w:val="00E02ADD"/>
    <w:rsid w:val="00E02D65"/>
    <w:rsid w:val="00E03956"/>
    <w:rsid w:val="00E03A4F"/>
    <w:rsid w:val="00E05682"/>
    <w:rsid w:val="00E062C3"/>
    <w:rsid w:val="00E06664"/>
    <w:rsid w:val="00E06DE5"/>
    <w:rsid w:val="00E079B9"/>
    <w:rsid w:val="00E10F68"/>
    <w:rsid w:val="00E10F9E"/>
    <w:rsid w:val="00E13B68"/>
    <w:rsid w:val="00E13BFD"/>
    <w:rsid w:val="00E14902"/>
    <w:rsid w:val="00E1511F"/>
    <w:rsid w:val="00E155A8"/>
    <w:rsid w:val="00E15EDD"/>
    <w:rsid w:val="00E16098"/>
    <w:rsid w:val="00E20D17"/>
    <w:rsid w:val="00E20D1F"/>
    <w:rsid w:val="00E225D9"/>
    <w:rsid w:val="00E2278F"/>
    <w:rsid w:val="00E22C9F"/>
    <w:rsid w:val="00E238EA"/>
    <w:rsid w:val="00E23CDB"/>
    <w:rsid w:val="00E2427A"/>
    <w:rsid w:val="00E268A2"/>
    <w:rsid w:val="00E26A2E"/>
    <w:rsid w:val="00E26BF0"/>
    <w:rsid w:val="00E2722E"/>
    <w:rsid w:val="00E304DB"/>
    <w:rsid w:val="00E3161F"/>
    <w:rsid w:val="00E32430"/>
    <w:rsid w:val="00E3339A"/>
    <w:rsid w:val="00E33724"/>
    <w:rsid w:val="00E341E0"/>
    <w:rsid w:val="00E34589"/>
    <w:rsid w:val="00E345C8"/>
    <w:rsid w:val="00E34B0A"/>
    <w:rsid w:val="00E34BC0"/>
    <w:rsid w:val="00E36C87"/>
    <w:rsid w:val="00E37FD5"/>
    <w:rsid w:val="00E40405"/>
    <w:rsid w:val="00E404CB"/>
    <w:rsid w:val="00E414C0"/>
    <w:rsid w:val="00E41D53"/>
    <w:rsid w:val="00E41DE9"/>
    <w:rsid w:val="00E42037"/>
    <w:rsid w:val="00E43599"/>
    <w:rsid w:val="00E4376B"/>
    <w:rsid w:val="00E44469"/>
    <w:rsid w:val="00E448E7"/>
    <w:rsid w:val="00E44FBA"/>
    <w:rsid w:val="00E45094"/>
    <w:rsid w:val="00E454A8"/>
    <w:rsid w:val="00E455AC"/>
    <w:rsid w:val="00E45B9E"/>
    <w:rsid w:val="00E463B1"/>
    <w:rsid w:val="00E50340"/>
    <w:rsid w:val="00E50772"/>
    <w:rsid w:val="00E51006"/>
    <w:rsid w:val="00E5242A"/>
    <w:rsid w:val="00E53159"/>
    <w:rsid w:val="00E532CD"/>
    <w:rsid w:val="00E54E35"/>
    <w:rsid w:val="00E5643C"/>
    <w:rsid w:val="00E568B8"/>
    <w:rsid w:val="00E56B36"/>
    <w:rsid w:val="00E577E9"/>
    <w:rsid w:val="00E57927"/>
    <w:rsid w:val="00E60AB7"/>
    <w:rsid w:val="00E61E25"/>
    <w:rsid w:val="00E61E69"/>
    <w:rsid w:val="00E62258"/>
    <w:rsid w:val="00E629DC"/>
    <w:rsid w:val="00E62F70"/>
    <w:rsid w:val="00E638A5"/>
    <w:rsid w:val="00E63C36"/>
    <w:rsid w:val="00E6433C"/>
    <w:rsid w:val="00E65068"/>
    <w:rsid w:val="00E65503"/>
    <w:rsid w:val="00E65F5B"/>
    <w:rsid w:val="00E662A3"/>
    <w:rsid w:val="00E666CA"/>
    <w:rsid w:val="00E66CD2"/>
    <w:rsid w:val="00E67B02"/>
    <w:rsid w:val="00E70DCB"/>
    <w:rsid w:val="00E71351"/>
    <w:rsid w:val="00E71494"/>
    <w:rsid w:val="00E72674"/>
    <w:rsid w:val="00E7277E"/>
    <w:rsid w:val="00E73AE7"/>
    <w:rsid w:val="00E73B26"/>
    <w:rsid w:val="00E73EAD"/>
    <w:rsid w:val="00E74724"/>
    <w:rsid w:val="00E75222"/>
    <w:rsid w:val="00E7571C"/>
    <w:rsid w:val="00E761DC"/>
    <w:rsid w:val="00E763D6"/>
    <w:rsid w:val="00E7648B"/>
    <w:rsid w:val="00E76C83"/>
    <w:rsid w:val="00E77B5E"/>
    <w:rsid w:val="00E801AA"/>
    <w:rsid w:val="00E80808"/>
    <w:rsid w:val="00E808D2"/>
    <w:rsid w:val="00E812CC"/>
    <w:rsid w:val="00E813EE"/>
    <w:rsid w:val="00E83DB1"/>
    <w:rsid w:val="00E84E6A"/>
    <w:rsid w:val="00E8512D"/>
    <w:rsid w:val="00E856D7"/>
    <w:rsid w:val="00E859E7"/>
    <w:rsid w:val="00E85C22"/>
    <w:rsid w:val="00E868AB"/>
    <w:rsid w:val="00E8701C"/>
    <w:rsid w:val="00E87255"/>
    <w:rsid w:val="00E875B2"/>
    <w:rsid w:val="00E8763C"/>
    <w:rsid w:val="00E9108F"/>
    <w:rsid w:val="00E912BC"/>
    <w:rsid w:val="00E9279D"/>
    <w:rsid w:val="00E92F84"/>
    <w:rsid w:val="00E93562"/>
    <w:rsid w:val="00E93A14"/>
    <w:rsid w:val="00E94484"/>
    <w:rsid w:val="00E95240"/>
    <w:rsid w:val="00E953E3"/>
    <w:rsid w:val="00E96FFD"/>
    <w:rsid w:val="00E9774F"/>
    <w:rsid w:val="00E9798B"/>
    <w:rsid w:val="00EA0C8C"/>
    <w:rsid w:val="00EA11F2"/>
    <w:rsid w:val="00EA2B24"/>
    <w:rsid w:val="00EA3456"/>
    <w:rsid w:val="00EA38D0"/>
    <w:rsid w:val="00EA3A09"/>
    <w:rsid w:val="00EA4AC5"/>
    <w:rsid w:val="00EA55F4"/>
    <w:rsid w:val="00EA57CD"/>
    <w:rsid w:val="00EA6672"/>
    <w:rsid w:val="00EA737E"/>
    <w:rsid w:val="00EA7519"/>
    <w:rsid w:val="00EA76D0"/>
    <w:rsid w:val="00EB08FA"/>
    <w:rsid w:val="00EB0B03"/>
    <w:rsid w:val="00EB0EB4"/>
    <w:rsid w:val="00EB1433"/>
    <w:rsid w:val="00EB1457"/>
    <w:rsid w:val="00EB1E51"/>
    <w:rsid w:val="00EB237F"/>
    <w:rsid w:val="00EB2867"/>
    <w:rsid w:val="00EB3272"/>
    <w:rsid w:val="00EB33B2"/>
    <w:rsid w:val="00EB4DF1"/>
    <w:rsid w:val="00EB60D9"/>
    <w:rsid w:val="00EB627F"/>
    <w:rsid w:val="00EB7109"/>
    <w:rsid w:val="00EB72F6"/>
    <w:rsid w:val="00EB7538"/>
    <w:rsid w:val="00EB75CA"/>
    <w:rsid w:val="00EC0237"/>
    <w:rsid w:val="00EC0738"/>
    <w:rsid w:val="00EC078A"/>
    <w:rsid w:val="00EC1327"/>
    <w:rsid w:val="00EC3630"/>
    <w:rsid w:val="00EC3A35"/>
    <w:rsid w:val="00EC44FF"/>
    <w:rsid w:val="00EC461A"/>
    <w:rsid w:val="00EC4AFC"/>
    <w:rsid w:val="00EC4C15"/>
    <w:rsid w:val="00EC5692"/>
    <w:rsid w:val="00EC5E52"/>
    <w:rsid w:val="00EC6E15"/>
    <w:rsid w:val="00EC7327"/>
    <w:rsid w:val="00EC7829"/>
    <w:rsid w:val="00ED0530"/>
    <w:rsid w:val="00ED0B10"/>
    <w:rsid w:val="00ED1900"/>
    <w:rsid w:val="00ED2D1C"/>
    <w:rsid w:val="00ED2ED4"/>
    <w:rsid w:val="00ED38F9"/>
    <w:rsid w:val="00ED43A7"/>
    <w:rsid w:val="00ED591E"/>
    <w:rsid w:val="00ED5EFD"/>
    <w:rsid w:val="00ED684D"/>
    <w:rsid w:val="00ED758F"/>
    <w:rsid w:val="00EE0618"/>
    <w:rsid w:val="00EE0C38"/>
    <w:rsid w:val="00EE1106"/>
    <w:rsid w:val="00EE12FD"/>
    <w:rsid w:val="00EE135F"/>
    <w:rsid w:val="00EE19C7"/>
    <w:rsid w:val="00EE1C3C"/>
    <w:rsid w:val="00EE1E7D"/>
    <w:rsid w:val="00EE2A2B"/>
    <w:rsid w:val="00EE3387"/>
    <w:rsid w:val="00EE3CC5"/>
    <w:rsid w:val="00EE40A9"/>
    <w:rsid w:val="00EE4DB9"/>
    <w:rsid w:val="00EE4FC4"/>
    <w:rsid w:val="00EE4FFC"/>
    <w:rsid w:val="00EE5F51"/>
    <w:rsid w:val="00EE6424"/>
    <w:rsid w:val="00EE6501"/>
    <w:rsid w:val="00EE65E9"/>
    <w:rsid w:val="00EE73DF"/>
    <w:rsid w:val="00EE7628"/>
    <w:rsid w:val="00EE7657"/>
    <w:rsid w:val="00EE7763"/>
    <w:rsid w:val="00EE7B49"/>
    <w:rsid w:val="00EE7CA0"/>
    <w:rsid w:val="00EF05D7"/>
    <w:rsid w:val="00EF2084"/>
    <w:rsid w:val="00EF289F"/>
    <w:rsid w:val="00EF42EB"/>
    <w:rsid w:val="00EF4B42"/>
    <w:rsid w:val="00EF4E82"/>
    <w:rsid w:val="00EF5354"/>
    <w:rsid w:val="00EF5C18"/>
    <w:rsid w:val="00EF63FE"/>
    <w:rsid w:val="00EF678A"/>
    <w:rsid w:val="00EF7172"/>
    <w:rsid w:val="00F00BB3"/>
    <w:rsid w:val="00F016D8"/>
    <w:rsid w:val="00F0266C"/>
    <w:rsid w:val="00F034F8"/>
    <w:rsid w:val="00F0359D"/>
    <w:rsid w:val="00F03DA9"/>
    <w:rsid w:val="00F03FF9"/>
    <w:rsid w:val="00F04152"/>
    <w:rsid w:val="00F041F1"/>
    <w:rsid w:val="00F0451F"/>
    <w:rsid w:val="00F0494D"/>
    <w:rsid w:val="00F04CD5"/>
    <w:rsid w:val="00F04F8C"/>
    <w:rsid w:val="00F0540D"/>
    <w:rsid w:val="00F05CC8"/>
    <w:rsid w:val="00F0659F"/>
    <w:rsid w:val="00F1025C"/>
    <w:rsid w:val="00F10450"/>
    <w:rsid w:val="00F10993"/>
    <w:rsid w:val="00F117F9"/>
    <w:rsid w:val="00F121C7"/>
    <w:rsid w:val="00F149B0"/>
    <w:rsid w:val="00F149EE"/>
    <w:rsid w:val="00F1614C"/>
    <w:rsid w:val="00F1615C"/>
    <w:rsid w:val="00F17809"/>
    <w:rsid w:val="00F17B2A"/>
    <w:rsid w:val="00F200F2"/>
    <w:rsid w:val="00F201A3"/>
    <w:rsid w:val="00F2094D"/>
    <w:rsid w:val="00F20A59"/>
    <w:rsid w:val="00F20C3B"/>
    <w:rsid w:val="00F20D7B"/>
    <w:rsid w:val="00F21C95"/>
    <w:rsid w:val="00F23421"/>
    <w:rsid w:val="00F23479"/>
    <w:rsid w:val="00F24628"/>
    <w:rsid w:val="00F25EDF"/>
    <w:rsid w:val="00F2647F"/>
    <w:rsid w:val="00F26C4C"/>
    <w:rsid w:val="00F27521"/>
    <w:rsid w:val="00F279D8"/>
    <w:rsid w:val="00F279ED"/>
    <w:rsid w:val="00F30499"/>
    <w:rsid w:val="00F3083D"/>
    <w:rsid w:val="00F30F68"/>
    <w:rsid w:val="00F318AE"/>
    <w:rsid w:val="00F3371B"/>
    <w:rsid w:val="00F33FA3"/>
    <w:rsid w:val="00F343D1"/>
    <w:rsid w:val="00F344CC"/>
    <w:rsid w:val="00F347CD"/>
    <w:rsid w:val="00F3499F"/>
    <w:rsid w:val="00F35393"/>
    <w:rsid w:val="00F353C4"/>
    <w:rsid w:val="00F37466"/>
    <w:rsid w:val="00F403D7"/>
    <w:rsid w:val="00F4066B"/>
    <w:rsid w:val="00F40C13"/>
    <w:rsid w:val="00F41250"/>
    <w:rsid w:val="00F437A1"/>
    <w:rsid w:val="00F43DB4"/>
    <w:rsid w:val="00F447F5"/>
    <w:rsid w:val="00F452D2"/>
    <w:rsid w:val="00F45507"/>
    <w:rsid w:val="00F4575C"/>
    <w:rsid w:val="00F459A0"/>
    <w:rsid w:val="00F45AC2"/>
    <w:rsid w:val="00F45C6D"/>
    <w:rsid w:val="00F45ED3"/>
    <w:rsid w:val="00F4663D"/>
    <w:rsid w:val="00F46E56"/>
    <w:rsid w:val="00F47314"/>
    <w:rsid w:val="00F503F3"/>
    <w:rsid w:val="00F51478"/>
    <w:rsid w:val="00F51614"/>
    <w:rsid w:val="00F52AD7"/>
    <w:rsid w:val="00F52B61"/>
    <w:rsid w:val="00F5321D"/>
    <w:rsid w:val="00F53241"/>
    <w:rsid w:val="00F542D1"/>
    <w:rsid w:val="00F544EA"/>
    <w:rsid w:val="00F54850"/>
    <w:rsid w:val="00F54BC9"/>
    <w:rsid w:val="00F553D8"/>
    <w:rsid w:val="00F567C2"/>
    <w:rsid w:val="00F57421"/>
    <w:rsid w:val="00F60110"/>
    <w:rsid w:val="00F603F7"/>
    <w:rsid w:val="00F609ED"/>
    <w:rsid w:val="00F60EAF"/>
    <w:rsid w:val="00F62247"/>
    <w:rsid w:val="00F6301C"/>
    <w:rsid w:val="00F63682"/>
    <w:rsid w:val="00F63D77"/>
    <w:rsid w:val="00F65665"/>
    <w:rsid w:val="00F65950"/>
    <w:rsid w:val="00F6596F"/>
    <w:rsid w:val="00F6633A"/>
    <w:rsid w:val="00F6671A"/>
    <w:rsid w:val="00F67166"/>
    <w:rsid w:val="00F673B0"/>
    <w:rsid w:val="00F717C2"/>
    <w:rsid w:val="00F726EE"/>
    <w:rsid w:val="00F72760"/>
    <w:rsid w:val="00F74360"/>
    <w:rsid w:val="00F7519E"/>
    <w:rsid w:val="00F7548E"/>
    <w:rsid w:val="00F75671"/>
    <w:rsid w:val="00F75A76"/>
    <w:rsid w:val="00F76391"/>
    <w:rsid w:val="00F765E2"/>
    <w:rsid w:val="00F7781A"/>
    <w:rsid w:val="00F7783F"/>
    <w:rsid w:val="00F77BAC"/>
    <w:rsid w:val="00F77DD7"/>
    <w:rsid w:val="00F80A32"/>
    <w:rsid w:val="00F80B9E"/>
    <w:rsid w:val="00F8205B"/>
    <w:rsid w:val="00F82540"/>
    <w:rsid w:val="00F8301C"/>
    <w:rsid w:val="00F84268"/>
    <w:rsid w:val="00F848F6"/>
    <w:rsid w:val="00F849EF"/>
    <w:rsid w:val="00F85DD1"/>
    <w:rsid w:val="00F8631C"/>
    <w:rsid w:val="00F86758"/>
    <w:rsid w:val="00F86769"/>
    <w:rsid w:val="00F87D56"/>
    <w:rsid w:val="00F9016F"/>
    <w:rsid w:val="00F90B5E"/>
    <w:rsid w:val="00F9158A"/>
    <w:rsid w:val="00F91E47"/>
    <w:rsid w:val="00F91FD9"/>
    <w:rsid w:val="00F945BD"/>
    <w:rsid w:val="00F95BB7"/>
    <w:rsid w:val="00F96541"/>
    <w:rsid w:val="00F96676"/>
    <w:rsid w:val="00F96AC4"/>
    <w:rsid w:val="00F97324"/>
    <w:rsid w:val="00F97BCF"/>
    <w:rsid w:val="00FA0143"/>
    <w:rsid w:val="00FA0FBA"/>
    <w:rsid w:val="00FA11F2"/>
    <w:rsid w:val="00FA338B"/>
    <w:rsid w:val="00FA456F"/>
    <w:rsid w:val="00FA4B7E"/>
    <w:rsid w:val="00FA51ED"/>
    <w:rsid w:val="00FA5395"/>
    <w:rsid w:val="00FA6994"/>
    <w:rsid w:val="00FA6F31"/>
    <w:rsid w:val="00FB0167"/>
    <w:rsid w:val="00FB1248"/>
    <w:rsid w:val="00FB1B14"/>
    <w:rsid w:val="00FB293B"/>
    <w:rsid w:val="00FB3FDB"/>
    <w:rsid w:val="00FB49E9"/>
    <w:rsid w:val="00FB4E30"/>
    <w:rsid w:val="00FB4F7B"/>
    <w:rsid w:val="00FB4FC8"/>
    <w:rsid w:val="00FB53E4"/>
    <w:rsid w:val="00FB54E9"/>
    <w:rsid w:val="00FB5620"/>
    <w:rsid w:val="00FB5A5E"/>
    <w:rsid w:val="00FB5EF8"/>
    <w:rsid w:val="00FB65D5"/>
    <w:rsid w:val="00FB702E"/>
    <w:rsid w:val="00FB7419"/>
    <w:rsid w:val="00FC0C66"/>
    <w:rsid w:val="00FC1E90"/>
    <w:rsid w:val="00FC27AC"/>
    <w:rsid w:val="00FC288E"/>
    <w:rsid w:val="00FC28D6"/>
    <w:rsid w:val="00FC2A76"/>
    <w:rsid w:val="00FC2D85"/>
    <w:rsid w:val="00FC2E84"/>
    <w:rsid w:val="00FC4715"/>
    <w:rsid w:val="00FC4869"/>
    <w:rsid w:val="00FC6BAC"/>
    <w:rsid w:val="00FC7B0F"/>
    <w:rsid w:val="00FC7F2B"/>
    <w:rsid w:val="00FD02AD"/>
    <w:rsid w:val="00FD3DF4"/>
    <w:rsid w:val="00FD4A8D"/>
    <w:rsid w:val="00FD4B5C"/>
    <w:rsid w:val="00FD4E9B"/>
    <w:rsid w:val="00FD5148"/>
    <w:rsid w:val="00FD554A"/>
    <w:rsid w:val="00FD6289"/>
    <w:rsid w:val="00FD73A4"/>
    <w:rsid w:val="00FD7501"/>
    <w:rsid w:val="00FD7989"/>
    <w:rsid w:val="00FD79BB"/>
    <w:rsid w:val="00FD7D17"/>
    <w:rsid w:val="00FE1CB8"/>
    <w:rsid w:val="00FE1CED"/>
    <w:rsid w:val="00FE260E"/>
    <w:rsid w:val="00FE2D06"/>
    <w:rsid w:val="00FE39B9"/>
    <w:rsid w:val="00FE3DD1"/>
    <w:rsid w:val="00FE3E27"/>
    <w:rsid w:val="00FE3F90"/>
    <w:rsid w:val="00FE4308"/>
    <w:rsid w:val="00FE64D2"/>
    <w:rsid w:val="00FF0262"/>
    <w:rsid w:val="00FF0D90"/>
    <w:rsid w:val="00FF1740"/>
    <w:rsid w:val="00FF2A9C"/>
    <w:rsid w:val="00FF399E"/>
    <w:rsid w:val="00FF3E7E"/>
    <w:rsid w:val="00FF4735"/>
    <w:rsid w:val="00FF50AB"/>
    <w:rsid w:val="00FF618E"/>
    <w:rsid w:val="00FF6289"/>
    <w:rsid w:val="00FF72F6"/>
    <w:rsid w:val="00FF73BB"/>
    <w:rsid w:val="00FF76C9"/>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6EA91D"/>
  <w15:docId w15:val="{3887486F-9B90-4F5D-953D-9D2E45CDF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710"/>
    <w:pPr>
      <w:tabs>
        <w:tab w:val="left" w:pos="0"/>
      </w:tabs>
    </w:pPr>
    <w:rPr>
      <w:sz w:val="24"/>
      <w:lang w:eastAsia="en-US"/>
    </w:rPr>
  </w:style>
  <w:style w:type="paragraph" w:styleId="Heading1">
    <w:name w:val="heading 1"/>
    <w:basedOn w:val="Normal"/>
    <w:next w:val="Normal"/>
    <w:qFormat/>
    <w:rsid w:val="00185710"/>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aliases w:val="H2,h2"/>
    <w:basedOn w:val="Normal"/>
    <w:next w:val="Normal"/>
    <w:qFormat/>
    <w:rsid w:val="00185710"/>
    <w:pPr>
      <w:keepNext/>
      <w:shd w:val="clear" w:color="auto" w:fill="E0E0E0"/>
      <w:spacing w:before="320" w:after="60"/>
      <w:outlineLvl w:val="1"/>
    </w:pPr>
    <w:rPr>
      <w:rFonts w:ascii="Arial" w:hAnsi="Arial" w:cs="Arial"/>
      <w:b/>
      <w:bCs/>
      <w:iCs/>
      <w:sz w:val="28"/>
      <w:szCs w:val="28"/>
    </w:rPr>
  </w:style>
  <w:style w:type="paragraph" w:styleId="Heading3">
    <w:name w:val="heading 3"/>
    <w:aliases w:val="h3,sec"/>
    <w:basedOn w:val="Normal"/>
    <w:next w:val="Amain"/>
    <w:link w:val="Heading3Char"/>
    <w:qFormat/>
    <w:rsid w:val="00185710"/>
    <w:pPr>
      <w:keepNext/>
      <w:spacing w:before="140"/>
      <w:outlineLvl w:val="2"/>
    </w:pPr>
    <w:rPr>
      <w:b/>
    </w:rPr>
  </w:style>
  <w:style w:type="paragraph" w:styleId="Heading4">
    <w:name w:val="heading 4"/>
    <w:basedOn w:val="Normal"/>
    <w:next w:val="Normal"/>
    <w:qFormat/>
    <w:rsid w:val="00185710"/>
    <w:pPr>
      <w:keepNext/>
      <w:spacing w:before="240" w:after="60"/>
      <w:outlineLvl w:val="3"/>
    </w:pPr>
    <w:rPr>
      <w:rFonts w:ascii="Arial" w:hAnsi="Arial"/>
      <w:b/>
      <w:bCs/>
      <w:sz w:val="22"/>
      <w:szCs w:val="28"/>
    </w:rPr>
  </w:style>
  <w:style w:type="paragraph" w:styleId="Heading5">
    <w:name w:val="heading 5"/>
    <w:basedOn w:val="Normal"/>
    <w:next w:val="Normal"/>
    <w:qFormat/>
    <w:rsid w:val="001802BD"/>
    <w:pPr>
      <w:numPr>
        <w:ilvl w:val="4"/>
        <w:numId w:val="1"/>
      </w:numPr>
      <w:spacing w:before="240" w:after="60"/>
      <w:outlineLvl w:val="4"/>
    </w:pPr>
    <w:rPr>
      <w:sz w:val="22"/>
    </w:rPr>
  </w:style>
  <w:style w:type="paragraph" w:styleId="Heading6">
    <w:name w:val="heading 6"/>
    <w:basedOn w:val="Normal"/>
    <w:next w:val="Normal"/>
    <w:qFormat/>
    <w:rsid w:val="001802BD"/>
    <w:pPr>
      <w:numPr>
        <w:ilvl w:val="5"/>
        <w:numId w:val="1"/>
      </w:numPr>
      <w:spacing w:before="240" w:after="60"/>
      <w:outlineLvl w:val="5"/>
    </w:pPr>
    <w:rPr>
      <w:i/>
      <w:sz w:val="22"/>
    </w:rPr>
  </w:style>
  <w:style w:type="paragraph" w:styleId="Heading7">
    <w:name w:val="heading 7"/>
    <w:basedOn w:val="Normal"/>
    <w:next w:val="Normal"/>
    <w:qFormat/>
    <w:rsid w:val="001802BD"/>
    <w:pPr>
      <w:numPr>
        <w:ilvl w:val="6"/>
        <w:numId w:val="1"/>
      </w:numPr>
      <w:spacing w:before="240" w:after="60"/>
      <w:outlineLvl w:val="6"/>
    </w:pPr>
    <w:rPr>
      <w:rFonts w:ascii="Arial" w:hAnsi="Arial"/>
      <w:sz w:val="20"/>
    </w:rPr>
  </w:style>
  <w:style w:type="paragraph" w:styleId="Heading8">
    <w:name w:val="heading 8"/>
    <w:basedOn w:val="Normal"/>
    <w:next w:val="Normal"/>
    <w:qFormat/>
    <w:rsid w:val="001802BD"/>
    <w:pPr>
      <w:numPr>
        <w:ilvl w:val="7"/>
        <w:numId w:val="1"/>
      </w:numPr>
      <w:spacing w:before="240" w:after="60"/>
      <w:outlineLvl w:val="7"/>
    </w:pPr>
    <w:rPr>
      <w:rFonts w:ascii="Arial" w:hAnsi="Arial"/>
      <w:i/>
      <w:sz w:val="20"/>
    </w:rPr>
  </w:style>
  <w:style w:type="paragraph" w:styleId="Heading9">
    <w:name w:val="heading 9"/>
    <w:basedOn w:val="Normal"/>
    <w:next w:val="Normal"/>
    <w:qFormat/>
    <w:rsid w:val="001802BD"/>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5pt">
    <w:name w:val="Norm-5pt"/>
    <w:basedOn w:val="Normal"/>
    <w:rsid w:val="00185710"/>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paragraph" w:customStyle="1" w:styleId="01Contents">
    <w:name w:val="01Contents"/>
    <w:basedOn w:val="Normal"/>
    <w:rsid w:val="00185710"/>
  </w:style>
  <w:style w:type="paragraph" w:customStyle="1" w:styleId="00ClientCover">
    <w:name w:val="00ClientCover"/>
    <w:basedOn w:val="Normal"/>
    <w:rsid w:val="00185710"/>
  </w:style>
  <w:style w:type="paragraph" w:customStyle="1" w:styleId="02Text">
    <w:name w:val="02Text"/>
    <w:basedOn w:val="Normal"/>
    <w:rsid w:val="00185710"/>
  </w:style>
  <w:style w:type="paragraph" w:customStyle="1" w:styleId="BillBasic">
    <w:name w:val="BillBasic"/>
    <w:link w:val="BillBasicChar"/>
    <w:rsid w:val="00185710"/>
    <w:pPr>
      <w:spacing w:before="140"/>
      <w:jc w:val="both"/>
    </w:pPr>
    <w:rPr>
      <w:sz w:val="24"/>
      <w:lang w:eastAsia="en-US"/>
    </w:rPr>
  </w:style>
  <w:style w:type="paragraph" w:styleId="Header">
    <w:name w:val="header"/>
    <w:basedOn w:val="Normal"/>
    <w:link w:val="HeaderChar"/>
    <w:rsid w:val="00185710"/>
    <w:pPr>
      <w:tabs>
        <w:tab w:val="center" w:pos="4153"/>
        <w:tab w:val="right" w:pos="8306"/>
      </w:tabs>
    </w:pPr>
  </w:style>
  <w:style w:type="paragraph" w:styleId="Footer">
    <w:name w:val="footer"/>
    <w:basedOn w:val="Normal"/>
    <w:link w:val="FooterChar"/>
    <w:rsid w:val="00185710"/>
    <w:pPr>
      <w:spacing w:before="120" w:line="240" w:lineRule="exact"/>
    </w:pPr>
    <w:rPr>
      <w:rFonts w:ascii="Arial" w:hAnsi="Arial"/>
      <w:sz w:val="18"/>
    </w:rPr>
  </w:style>
  <w:style w:type="paragraph" w:customStyle="1" w:styleId="Billname">
    <w:name w:val="Billname"/>
    <w:basedOn w:val="Normal"/>
    <w:rsid w:val="00185710"/>
    <w:pPr>
      <w:spacing w:before="1220"/>
    </w:pPr>
    <w:rPr>
      <w:rFonts w:ascii="Arial" w:hAnsi="Arial"/>
      <w:b/>
      <w:sz w:val="40"/>
    </w:rPr>
  </w:style>
  <w:style w:type="paragraph" w:customStyle="1" w:styleId="BillBasicHeading">
    <w:name w:val="BillBasicHeading"/>
    <w:basedOn w:val="BillBasic"/>
    <w:rsid w:val="00185710"/>
    <w:pPr>
      <w:keepNext/>
      <w:tabs>
        <w:tab w:val="left" w:pos="2600"/>
      </w:tabs>
      <w:jc w:val="left"/>
    </w:pPr>
    <w:rPr>
      <w:rFonts w:ascii="Arial" w:hAnsi="Arial"/>
      <w:b/>
    </w:rPr>
  </w:style>
  <w:style w:type="paragraph" w:customStyle="1" w:styleId="EnactingWordsRules">
    <w:name w:val="EnactingWordsRules"/>
    <w:basedOn w:val="EnactingWords"/>
    <w:rsid w:val="00185710"/>
    <w:pPr>
      <w:spacing w:before="240"/>
    </w:pPr>
  </w:style>
  <w:style w:type="paragraph" w:customStyle="1" w:styleId="EnactingWords">
    <w:name w:val="EnactingWords"/>
    <w:basedOn w:val="BillBasic"/>
    <w:rsid w:val="00185710"/>
    <w:pPr>
      <w:spacing w:before="120"/>
    </w:pPr>
  </w:style>
  <w:style w:type="paragraph" w:customStyle="1" w:styleId="Amain">
    <w:name w:val="A main"/>
    <w:basedOn w:val="BillBasic"/>
    <w:rsid w:val="00185710"/>
    <w:pPr>
      <w:tabs>
        <w:tab w:val="right" w:pos="900"/>
        <w:tab w:val="left" w:pos="1100"/>
      </w:tabs>
      <w:ind w:left="1100" w:hanging="1100"/>
      <w:outlineLvl w:val="5"/>
    </w:pPr>
  </w:style>
  <w:style w:type="paragraph" w:customStyle="1" w:styleId="Amainreturn">
    <w:name w:val="A main return"/>
    <w:basedOn w:val="BillBasic"/>
    <w:rsid w:val="00185710"/>
    <w:pPr>
      <w:ind w:left="1100"/>
    </w:pPr>
  </w:style>
  <w:style w:type="paragraph" w:customStyle="1" w:styleId="Apara">
    <w:name w:val="A para"/>
    <w:basedOn w:val="BillBasic"/>
    <w:rsid w:val="00185710"/>
    <w:pPr>
      <w:tabs>
        <w:tab w:val="right" w:pos="1400"/>
        <w:tab w:val="left" w:pos="1600"/>
      </w:tabs>
      <w:ind w:left="1600" w:hanging="1600"/>
      <w:outlineLvl w:val="6"/>
    </w:pPr>
  </w:style>
  <w:style w:type="paragraph" w:customStyle="1" w:styleId="Asubpara">
    <w:name w:val="A subpara"/>
    <w:basedOn w:val="BillBasic"/>
    <w:rsid w:val="00185710"/>
    <w:pPr>
      <w:tabs>
        <w:tab w:val="right" w:pos="1900"/>
        <w:tab w:val="left" w:pos="2100"/>
      </w:tabs>
      <w:ind w:left="2100" w:hanging="2100"/>
      <w:outlineLvl w:val="7"/>
    </w:pPr>
  </w:style>
  <w:style w:type="paragraph" w:customStyle="1" w:styleId="Asubsubpara">
    <w:name w:val="A subsubpara"/>
    <w:basedOn w:val="BillBasic"/>
    <w:rsid w:val="00185710"/>
    <w:pPr>
      <w:tabs>
        <w:tab w:val="right" w:pos="2400"/>
        <w:tab w:val="left" w:pos="2600"/>
      </w:tabs>
      <w:ind w:left="2600" w:hanging="2600"/>
      <w:outlineLvl w:val="8"/>
    </w:pPr>
  </w:style>
  <w:style w:type="paragraph" w:customStyle="1" w:styleId="aDef">
    <w:name w:val="aDef"/>
    <w:basedOn w:val="BillBasic"/>
    <w:rsid w:val="00185710"/>
    <w:pPr>
      <w:ind w:left="1100"/>
    </w:pPr>
  </w:style>
  <w:style w:type="paragraph" w:customStyle="1" w:styleId="aExamHead">
    <w:name w:val="aExam Head"/>
    <w:basedOn w:val="BillBasicHeading"/>
    <w:next w:val="aExam"/>
    <w:rsid w:val="00185710"/>
    <w:pPr>
      <w:tabs>
        <w:tab w:val="clear" w:pos="2600"/>
      </w:tabs>
      <w:ind w:left="1100"/>
    </w:pPr>
    <w:rPr>
      <w:sz w:val="18"/>
    </w:rPr>
  </w:style>
  <w:style w:type="paragraph" w:customStyle="1" w:styleId="aExam">
    <w:name w:val="aExam"/>
    <w:basedOn w:val="aNoteSymb"/>
    <w:rsid w:val="00185710"/>
    <w:pPr>
      <w:spacing w:before="60"/>
      <w:ind w:left="1100" w:firstLine="0"/>
    </w:pPr>
  </w:style>
  <w:style w:type="paragraph" w:customStyle="1" w:styleId="aNote">
    <w:name w:val="aNote"/>
    <w:basedOn w:val="BillBasic"/>
    <w:link w:val="aNoteChar"/>
    <w:rsid w:val="00185710"/>
    <w:pPr>
      <w:ind w:left="1900" w:hanging="800"/>
    </w:pPr>
    <w:rPr>
      <w:sz w:val="20"/>
    </w:rPr>
  </w:style>
  <w:style w:type="paragraph" w:customStyle="1" w:styleId="HeaderEven">
    <w:name w:val="HeaderEven"/>
    <w:basedOn w:val="Normal"/>
    <w:rsid w:val="00185710"/>
    <w:rPr>
      <w:rFonts w:ascii="Arial" w:hAnsi="Arial"/>
      <w:sz w:val="18"/>
    </w:rPr>
  </w:style>
  <w:style w:type="paragraph" w:customStyle="1" w:styleId="HeaderEven6">
    <w:name w:val="HeaderEven6"/>
    <w:basedOn w:val="HeaderEven"/>
    <w:rsid w:val="00185710"/>
    <w:pPr>
      <w:spacing w:before="120" w:after="60"/>
    </w:pPr>
  </w:style>
  <w:style w:type="paragraph" w:customStyle="1" w:styleId="HeaderOdd6">
    <w:name w:val="HeaderOdd6"/>
    <w:basedOn w:val="HeaderEven6"/>
    <w:rsid w:val="00185710"/>
    <w:pPr>
      <w:jc w:val="right"/>
    </w:pPr>
  </w:style>
  <w:style w:type="paragraph" w:customStyle="1" w:styleId="HeaderOdd">
    <w:name w:val="HeaderOdd"/>
    <w:basedOn w:val="HeaderEven"/>
    <w:rsid w:val="00185710"/>
    <w:pPr>
      <w:jc w:val="right"/>
    </w:pPr>
  </w:style>
  <w:style w:type="paragraph" w:customStyle="1" w:styleId="N-TOCheading">
    <w:name w:val="N-TOCheading"/>
    <w:basedOn w:val="BillBasicHeading"/>
    <w:next w:val="N-9pt"/>
    <w:rsid w:val="00185710"/>
    <w:pPr>
      <w:pBdr>
        <w:bottom w:val="single" w:sz="4" w:space="1" w:color="auto"/>
      </w:pBdr>
      <w:spacing w:before="800"/>
    </w:pPr>
    <w:rPr>
      <w:sz w:val="32"/>
    </w:rPr>
  </w:style>
  <w:style w:type="paragraph" w:customStyle="1" w:styleId="N-9pt">
    <w:name w:val="N-9pt"/>
    <w:basedOn w:val="BillBasic"/>
    <w:next w:val="BillBasic"/>
    <w:rsid w:val="00185710"/>
    <w:pPr>
      <w:keepNext/>
      <w:tabs>
        <w:tab w:val="right" w:pos="7707"/>
      </w:tabs>
      <w:spacing w:before="120"/>
    </w:pPr>
    <w:rPr>
      <w:rFonts w:ascii="Arial" w:hAnsi="Arial"/>
      <w:sz w:val="18"/>
    </w:rPr>
  </w:style>
  <w:style w:type="paragraph" w:customStyle="1" w:styleId="N-14pt">
    <w:name w:val="N-14pt"/>
    <w:basedOn w:val="BillBasic"/>
    <w:rsid w:val="00185710"/>
    <w:pPr>
      <w:spacing w:before="0"/>
    </w:pPr>
    <w:rPr>
      <w:b/>
      <w:sz w:val="28"/>
    </w:rPr>
  </w:style>
  <w:style w:type="paragraph" w:customStyle="1" w:styleId="N-16pt">
    <w:name w:val="N-16pt"/>
    <w:basedOn w:val="BillBasic"/>
    <w:rsid w:val="00185710"/>
    <w:pPr>
      <w:spacing w:before="800"/>
    </w:pPr>
    <w:rPr>
      <w:b/>
      <w:sz w:val="32"/>
    </w:rPr>
  </w:style>
  <w:style w:type="paragraph" w:customStyle="1" w:styleId="N-line3">
    <w:name w:val="N-line3"/>
    <w:basedOn w:val="BillBasic"/>
    <w:next w:val="BillBasic"/>
    <w:rsid w:val="00185710"/>
    <w:pPr>
      <w:pBdr>
        <w:bottom w:val="single" w:sz="12" w:space="1" w:color="auto"/>
      </w:pBdr>
      <w:spacing w:before="60"/>
    </w:pPr>
  </w:style>
  <w:style w:type="paragraph" w:customStyle="1" w:styleId="Comment">
    <w:name w:val="Comment"/>
    <w:basedOn w:val="BillBasic"/>
    <w:rsid w:val="00185710"/>
    <w:pPr>
      <w:tabs>
        <w:tab w:val="left" w:pos="1800"/>
      </w:tabs>
      <w:ind w:left="1300"/>
      <w:jc w:val="left"/>
    </w:pPr>
    <w:rPr>
      <w:b/>
      <w:sz w:val="18"/>
    </w:rPr>
  </w:style>
  <w:style w:type="paragraph" w:customStyle="1" w:styleId="FooterInfo">
    <w:name w:val="FooterInfo"/>
    <w:basedOn w:val="Normal"/>
    <w:rsid w:val="00185710"/>
    <w:pPr>
      <w:tabs>
        <w:tab w:val="right" w:pos="7707"/>
      </w:tabs>
    </w:pPr>
    <w:rPr>
      <w:rFonts w:ascii="Arial" w:hAnsi="Arial"/>
      <w:sz w:val="18"/>
    </w:rPr>
  </w:style>
  <w:style w:type="paragraph" w:customStyle="1" w:styleId="AH1Chapter">
    <w:name w:val="A H1 Chapter"/>
    <w:basedOn w:val="BillBasicHeading"/>
    <w:next w:val="AH2Part"/>
    <w:rsid w:val="00185710"/>
    <w:pPr>
      <w:spacing w:before="320"/>
      <w:ind w:left="2600" w:hanging="2600"/>
      <w:outlineLvl w:val="0"/>
    </w:pPr>
    <w:rPr>
      <w:sz w:val="34"/>
    </w:rPr>
  </w:style>
  <w:style w:type="paragraph" w:customStyle="1" w:styleId="AH2Part">
    <w:name w:val="A H2 Part"/>
    <w:basedOn w:val="BillBasicHeading"/>
    <w:next w:val="AH3Div"/>
    <w:rsid w:val="00185710"/>
    <w:pPr>
      <w:spacing w:before="380"/>
      <w:ind w:left="2600" w:hanging="2600"/>
      <w:outlineLvl w:val="1"/>
    </w:pPr>
    <w:rPr>
      <w:sz w:val="32"/>
    </w:rPr>
  </w:style>
  <w:style w:type="paragraph" w:customStyle="1" w:styleId="AH3Div">
    <w:name w:val="A H3 Div"/>
    <w:basedOn w:val="BillBasicHeading"/>
    <w:next w:val="AH5Sec"/>
    <w:rsid w:val="00185710"/>
    <w:pPr>
      <w:spacing w:before="240"/>
      <w:ind w:left="2600" w:hanging="2600"/>
      <w:outlineLvl w:val="2"/>
    </w:pPr>
    <w:rPr>
      <w:sz w:val="28"/>
    </w:rPr>
  </w:style>
  <w:style w:type="paragraph" w:customStyle="1" w:styleId="AH5Sec">
    <w:name w:val="A H5 Sec"/>
    <w:basedOn w:val="BillBasicHeading"/>
    <w:next w:val="Amain"/>
    <w:link w:val="AH5SecChar"/>
    <w:rsid w:val="00185710"/>
    <w:pPr>
      <w:tabs>
        <w:tab w:val="clear" w:pos="2600"/>
        <w:tab w:val="left" w:pos="1100"/>
      </w:tabs>
      <w:spacing w:before="240"/>
      <w:ind w:left="1100" w:hanging="1100"/>
      <w:outlineLvl w:val="4"/>
    </w:pPr>
  </w:style>
  <w:style w:type="paragraph" w:customStyle="1" w:styleId="direction">
    <w:name w:val="direction"/>
    <w:basedOn w:val="BillBasic"/>
    <w:next w:val="AmainreturnSymb"/>
    <w:rsid w:val="00185710"/>
    <w:pPr>
      <w:keepNext/>
      <w:ind w:left="1100"/>
    </w:pPr>
    <w:rPr>
      <w:i/>
    </w:rPr>
  </w:style>
  <w:style w:type="paragraph" w:customStyle="1" w:styleId="AH4SubDiv">
    <w:name w:val="A H4 SubDiv"/>
    <w:basedOn w:val="BillBasicHeading"/>
    <w:next w:val="AH5Sec"/>
    <w:rsid w:val="00185710"/>
    <w:pPr>
      <w:spacing w:before="240"/>
      <w:ind w:left="2600" w:hanging="2600"/>
      <w:outlineLvl w:val="3"/>
    </w:pPr>
    <w:rPr>
      <w:sz w:val="26"/>
    </w:rPr>
  </w:style>
  <w:style w:type="paragraph" w:customStyle="1" w:styleId="Sched-heading">
    <w:name w:val="Sched-heading"/>
    <w:basedOn w:val="BillBasicHeading"/>
    <w:next w:val="refSymb"/>
    <w:rsid w:val="00185710"/>
    <w:pPr>
      <w:spacing w:before="380"/>
      <w:ind w:left="2600" w:hanging="2600"/>
      <w:outlineLvl w:val="0"/>
    </w:pPr>
    <w:rPr>
      <w:sz w:val="34"/>
    </w:rPr>
  </w:style>
  <w:style w:type="paragraph" w:customStyle="1" w:styleId="ref">
    <w:name w:val="ref"/>
    <w:basedOn w:val="BillBasic"/>
    <w:next w:val="Normal"/>
    <w:rsid w:val="00185710"/>
    <w:pPr>
      <w:spacing w:before="60"/>
    </w:pPr>
    <w:rPr>
      <w:sz w:val="18"/>
    </w:rPr>
  </w:style>
  <w:style w:type="paragraph" w:customStyle="1" w:styleId="Sched-Part">
    <w:name w:val="Sched-Part"/>
    <w:basedOn w:val="BillBasicHeading"/>
    <w:next w:val="Sched-Form"/>
    <w:rsid w:val="00185710"/>
    <w:pPr>
      <w:spacing w:before="380"/>
      <w:ind w:left="2600" w:hanging="2600"/>
      <w:outlineLvl w:val="1"/>
    </w:pPr>
    <w:rPr>
      <w:sz w:val="32"/>
    </w:rPr>
  </w:style>
  <w:style w:type="paragraph" w:customStyle="1" w:styleId="ShadedSchClause">
    <w:name w:val="Shaded Sch Clause"/>
    <w:basedOn w:val="Schclauseheading"/>
    <w:next w:val="direction"/>
    <w:rsid w:val="00185710"/>
    <w:pPr>
      <w:shd w:val="pct25" w:color="auto" w:fill="auto"/>
      <w:outlineLvl w:val="3"/>
    </w:pPr>
  </w:style>
  <w:style w:type="paragraph" w:customStyle="1" w:styleId="Sched-Form">
    <w:name w:val="Sched-Form"/>
    <w:basedOn w:val="BillBasicHeading"/>
    <w:next w:val="Schclauseheading"/>
    <w:rsid w:val="00185710"/>
    <w:pPr>
      <w:tabs>
        <w:tab w:val="right" w:pos="7200"/>
      </w:tabs>
      <w:spacing w:before="240"/>
      <w:ind w:left="2600" w:hanging="2600"/>
      <w:outlineLvl w:val="2"/>
    </w:pPr>
    <w:rPr>
      <w:sz w:val="28"/>
    </w:rPr>
  </w:style>
  <w:style w:type="paragraph" w:customStyle="1" w:styleId="Schclauseheading">
    <w:name w:val="Sch clause heading"/>
    <w:basedOn w:val="BillBasic"/>
    <w:next w:val="SchAmainSymb"/>
    <w:rsid w:val="00185710"/>
    <w:pPr>
      <w:keepNext/>
      <w:tabs>
        <w:tab w:val="left" w:pos="1100"/>
      </w:tabs>
      <w:spacing w:before="240"/>
      <w:ind w:left="1100" w:hanging="1100"/>
      <w:jc w:val="left"/>
      <w:outlineLvl w:val="4"/>
    </w:pPr>
    <w:rPr>
      <w:rFonts w:ascii="Arial" w:hAnsi="Arial"/>
      <w:b/>
    </w:rPr>
  </w:style>
  <w:style w:type="paragraph" w:customStyle="1" w:styleId="Dict-Heading">
    <w:name w:val="Dict-Heading"/>
    <w:basedOn w:val="BillBasicHeading"/>
    <w:next w:val="Normal"/>
    <w:rsid w:val="00185710"/>
    <w:pPr>
      <w:spacing w:before="320"/>
      <w:ind w:left="2600" w:hanging="2600"/>
      <w:jc w:val="both"/>
      <w:outlineLvl w:val="0"/>
    </w:pPr>
    <w:rPr>
      <w:sz w:val="34"/>
    </w:rPr>
  </w:style>
  <w:style w:type="paragraph" w:styleId="TOC7">
    <w:name w:val="toc 7"/>
    <w:basedOn w:val="TOC2"/>
    <w:next w:val="Normal"/>
    <w:autoRedefine/>
    <w:rsid w:val="00185710"/>
    <w:pPr>
      <w:keepNext w:val="0"/>
      <w:spacing w:before="120"/>
    </w:pPr>
    <w:rPr>
      <w:sz w:val="20"/>
    </w:rPr>
  </w:style>
  <w:style w:type="paragraph" w:styleId="TOC2">
    <w:name w:val="toc 2"/>
    <w:basedOn w:val="Normal"/>
    <w:next w:val="Normal"/>
    <w:autoRedefine/>
    <w:rsid w:val="00185710"/>
    <w:pPr>
      <w:keepNext/>
      <w:tabs>
        <w:tab w:val="left" w:pos="2000"/>
        <w:tab w:val="right" w:pos="7672"/>
      </w:tabs>
      <w:spacing w:before="240"/>
      <w:ind w:left="2000" w:right="440" w:hanging="2000"/>
    </w:pPr>
    <w:rPr>
      <w:rFonts w:ascii="Arial" w:hAnsi="Arial"/>
      <w:b/>
      <w:noProof/>
    </w:rPr>
  </w:style>
  <w:style w:type="paragraph" w:customStyle="1" w:styleId="Endnote1">
    <w:name w:val="Endnote1"/>
    <w:basedOn w:val="BillBasic"/>
    <w:next w:val="Normal"/>
    <w:rsid w:val="00185710"/>
    <w:pPr>
      <w:keepNext/>
      <w:tabs>
        <w:tab w:val="left" w:pos="400"/>
      </w:tabs>
      <w:spacing w:before="0"/>
      <w:jc w:val="left"/>
    </w:pPr>
    <w:rPr>
      <w:rFonts w:ascii="Arial" w:hAnsi="Arial"/>
      <w:b/>
      <w:sz w:val="28"/>
    </w:rPr>
  </w:style>
  <w:style w:type="paragraph" w:customStyle="1" w:styleId="EndNote2">
    <w:name w:val="EndNote2"/>
    <w:basedOn w:val="BillBasic"/>
    <w:rsid w:val="001802BD"/>
    <w:pPr>
      <w:keepNext/>
      <w:tabs>
        <w:tab w:val="left" w:pos="240"/>
      </w:tabs>
      <w:spacing w:before="320"/>
      <w:jc w:val="left"/>
    </w:pPr>
    <w:rPr>
      <w:b/>
      <w:sz w:val="18"/>
    </w:rPr>
  </w:style>
  <w:style w:type="paragraph" w:customStyle="1" w:styleId="IH1Chap">
    <w:name w:val="I H1 Chap"/>
    <w:basedOn w:val="BillBasicHeading"/>
    <w:next w:val="Normal"/>
    <w:rsid w:val="00185710"/>
    <w:pPr>
      <w:spacing w:before="320"/>
      <w:ind w:left="2600" w:hanging="2600"/>
    </w:pPr>
    <w:rPr>
      <w:sz w:val="34"/>
    </w:rPr>
  </w:style>
  <w:style w:type="paragraph" w:customStyle="1" w:styleId="IH2Part">
    <w:name w:val="I H2 Part"/>
    <w:basedOn w:val="BillBasicHeading"/>
    <w:next w:val="Normal"/>
    <w:rsid w:val="00185710"/>
    <w:pPr>
      <w:spacing w:before="380"/>
      <w:ind w:left="2600" w:hanging="2600"/>
    </w:pPr>
    <w:rPr>
      <w:sz w:val="32"/>
    </w:rPr>
  </w:style>
  <w:style w:type="paragraph" w:customStyle="1" w:styleId="IH3Div">
    <w:name w:val="I H3 Div"/>
    <w:basedOn w:val="BillBasicHeading"/>
    <w:next w:val="Normal"/>
    <w:rsid w:val="00185710"/>
    <w:pPr>
      <w:spacing w:before="240"/>
      <w:ind w:left="2600" w:hanging="2600"/>
    </w:pPr>
    <w:rPr>
      <w:sz w:val="28"/>
    </w:rPr>
  </w:style>
  <w:style w:type="paragraph" w:customStyle="1" w:styleId="IH5Sec">
    <w:name w:val="I H5 Sec"/>
    <w:basedOn w:val="BillBasicHeading"/>
    <w:next w:val="Normal"/>
    <w:rsid w:val="00185710"/>
    <w:pPr>
      <w:tabs>
        <w:tab w:val="clear" w:pos="2600"/>
        <w:tab w:val="left" w:pos="1100"/>
      </w:tabs>
      <w:spacing w:before="240"/>
      <w:ind w:left="1100" w:hanging="1100"/>
    </w:pPr>
  </w:style>
  <w:style w:type="paragraph" w:customStyle="1" w:styleId="IH4SubDiv">
    <w:name w:val="I H4 SubDiv"/>
    <w:basedOn w:val="BillBasicHeading"/>
    <w:next w:val="Normal"/>
    <w:rsid w:val="00185710"/>
    <w:pPr>
      <w:spacing w:before="240"/>
      <w:ind w:left="2600" w:hanging="2600"/>
    </w:pPr>
    <w:rPr>
      <w:sz w:val="26"/>
    </w:rPr>
  </w:style>
  <w:style w:type="character" w:styleId="LineNumber">
    <w:name w:val="line number"/>
    <w:basedOn w:val="DefaultParagraphFont"/>
    <w:rsid w:val="00185710"/>
    <w:rPr>
      <w:rFonts w:ascii="Arial" w:hAnsi="Arial"/>
      <w:sz w:val="16"/>
    </w:rPr>
  </w:style>
  <w:style w:type="paragraph" w:customStyle="1" w:styleId="PageBreak">
    <w:name w:val="PageBreak"/>
    <w:basedOn w:val="Normal"/>
    <w:rsid w:val="00185710"/>
    <w:rPr>
      <w:sz w:val="4"/>
    </w:rPr>
  </w:style>
  <w:style w:type="paragraph" w:customStyle="1" w:styleId="04Dictionary">
    <w:name w:val="04Dictionary"/>
    <w:basedOn w:val="Normal"/>
    <w:rsid w:val="00185710"/>
  </w:style>
  <w:style w:type="paragraph" w:customStyle="1" w:styleId="N-line1">
    <w:name w:val="N-line1"/>
    <w:basedOn w:val="BillBasic"/>
    <w:rsid w:val="00185710"/>
    <w:pPr>
      <w:pBdr>
        <w:bottom w:val="single" w:sz="4" w:space="0" w:color="auto"/>
      </w:pBdr>
      <w:spacing w:before="100"/>
      <w:ind w:left="2980" w:right="3020"/>
      <w:jc w:val="center"/>
    </w:pPr>
  </w:style>
  <w:style w:type="paragraph" w:customStyle="1" w:styleId="N-line2">
    <w:name w:val="N-line2"/>
    <w:basedOn w:val="Normal"/>
    <w:rsid w:val="00185710"/>
    <w:pPr>
      <w:pBdr>
        <w:bottom w:val="single" w:sz="8" w:space="0" w:color="auto"/>
      </w:pBdr>
    </w:pPr>
  </w:style>
  <w:style w:type="paragraph" w:customStyle="1" w:styleId="EndNote">
    <w:name w:val="EndNote"/>
    <w:basedOn w:val="BillBasicHeading"/>
    <w:rsid w:val="00185710"/>
    <w:pPr>
      <w:keepNext w:val="0"/>
      <w:tabs>
        <w:tab w:val="clear" w:pos="2600"/>
        <w:tab w:val="left" w:pos="1100"/>
      </w:tabs>
      <w:spacing w:before="160"/>
      <w:ind w:left="1100" w:hanging="1100"/>
      <w:jc w:val="both"/>
    </w:pPr>
  </w:style>
  <w:style w:type="paragraph" w:customStyle="1" w:styleId="EndNoteHeading">
    <w:name w:val="EndNoteHeading"/>
    <w:basedOn w:val="BillBasicHeading"/>
    <w:rsid w:val="00185710"/>
    <w:pPr>
      <w:tabs>
        <w:tab w:val="left" w:pos="700"/>
      </w:tabs>
      <w:spacing w:before="160"/>
      <w:ind w:left="700" w:hanging="700"/>
    </w:pPr>
  </w:style>
  <w:style w:type="paragraph" w:customStyle="1" w:styleId="PenaltyHeading">
    <w:name w:val="PenaltyHeading"/>
    <w:basedOn w:val="Normal"/>
    <w:rsid w:val="00185710"/>
    <w:pPr>
      <w:tabs>
        <w:tab w:val="left" w:pos="1100"/>
      </w:tabs>
      <w:spacing w:before="120"/>
      <w:ind w:left="1100" w:hanging="1100"/>
    </w:pPr>
    <w:rPr>
      <w:rFonts w:ascii="Arial" w:hAnsi="Arial"/>
      <w:b/>
      <w:sz w:val="20"/>
    </w:rPr>
  </w:style>
  <w:style w:type="paragraph" w:customStyle="1" w:styleId="05EndNote">
    <w:name w:val="05EndNote"/>
    <w:basedOn w:val="Normal"/>
    <w:rsid w:val="00185710"/>
  </w:style>
  <w:style w:type="paragraph" w:customStyle="1" w:styleId="03Schedule">
    <w:name w:val="03Schedule"/>
    <w:basedOn w:val="Normal"/>
    <w:rsid w:val="00185710"/>
  </w:style>
  <w:style w:type="paragraph" w:customStyle="1" w:styleId="ISched-heading">
    <w:name w:val="I Sched-heading"/>
    <w:basedOn w:val="BillBasicHeading"/>
    <w:next w:val="Normal"/>
    <w:rsid w:val="00185710"/>
    <w:pPr>
      <w:spacing w:before="320"/>
      <w:ind w:left="2600" w:hanging="2600"/>
    </w:pPr>
    <w:rPr>
      <w:sz w:val="34"/>
    </w:rPr>
  </w:style>
  <w:style w:type="paragraph" w:customStyle="1" w:styleId="ISched-Part">
    <w:name w:val="I Sched-Part"/>
    <w:basedOn w:val="BillBasicHeading"/>
    <w:rsid w:val="00185710"/>
    <w:pPr>
      <w:spacing w:before="380"/>
      <w:ind w:left="2600" w:hanging="2600"/>
    </w:pPr>
    <w:rPr>
      <w:sz w:val="32"/>
    </w:rPr>
  </w:style>
  <w:style w:type="paragraph" w:customStyle="1" w:styleId="ISched-form">
    <w:name w:val="I Sched-form"/>
    <w:basedOn w:val="BillBasicHeading"/>
    <w:rsid w:val="00185710"/>
    <w:pPr>
      <w:tabs>
        <w:tab w:val="right" w:pos="7200"/>
      </w:tabs>
      <w:spacing w:before="240"/>
      <w:ind w:left="2600" w:hanging="2600"/>
    </w:pPr>
    <w:rPr>
      <w:sz w:val="28"/>
    </w:rPr>
  </w:style>
  <w:style w:type="paragraph" w:customStyle="1" w:styleId="ISchclauseheading">
    <w:name w:val="I Sch clause heading"/>
    <w:basedOn w:val="BillBasic"/>
    <w:rsid w:val="00185710"/>
    <w:pPr>
      <w:keepNext/>
      <w:tabs>
        <w:tab w:val="left" w:pos="1100"/>
      </w:tabs>
      <w:spacing w:before="240"/>
      <w:ind w:left="1100" w:hanging="1100"/>
      <w:jc w:val="left"/>
    </w:pPr>
    <w:rPr>
      <w:rFonts w:ascii="Arial" w:hAnsi="Arial"/>
      <w:b/>
    </w:rPr>
  </w:style>
  <w:style w:type="paragraph" w:customStyle="1" w:styleId="IMain">
    <w:name w:val="I Main"/>
    <w:basedOn w:val="Amain"/>
    <w:rsid w:val="00185710"/>
  </w:style>
  <w:style w:type="paragraph" w:customStyle="1" w:styleId="Ipara">
    <w:name w:val="I para"/>
    <w:basedOn w:val="Apara"/>
    <w:rsid w:val="00185710"/>
    <w:pPr>
      <w:outlineLvl w:val="9"/>
    </w:pPr>
  </w:style>
  <w:style w:type="paragraph" w:customStyle="1" w:styleId="Isubpara">
    <w:name w:val="I subpara"/>
    <w:basedOn w:val="Asubpara"/>
    <w:rsid w:val="00185710"/>
    <w:pPr>
      <w:tabs>
        <w:tab w:val="clear" w:pos="1900"/>
        <w:tab w:val="clear" w:pos="2100"/>
        <w:tab w:val="right" w:pos="1940"/>
        <w:tab w:val="left" w:pos="2140"/>
      </w:tabs>
      <w:ind w:left="2140" w:hanging="2140"/>
      <w:outlineLvl w:val="9"/>
    </w:pPr>
  </w:style>
  <w:style w:type="paragraph" w:customStyle="1" w:styleId="Isubsubpara">
    <w:name w:val="I subsubpara"/>
    <w:basedOn w:val="Asubsubpara"/>
    <w:rsid w:val="00185710"/>
    <w:pPr>
      <w:tabs>
        <w:tab w:val="clear" w:pos="2400"/>
        <w:tab w:val="clear" w:pos="2600"/>
        <w:tab w:val="right" w:pos="2460"/>
        <w:tab w:val="left" w:pos="2660"/>
      </w:tabs>
      <w:ind w:left="2660" w:hanging="2660"/>
    </w:pPr>
  </w:style>
  <w:style w:type="character" w:customStyle="1" w:styleId="CharSectNo">
    <w:name w:val="CharSectNo"/>
    <w:basedOn w:val="DefaultParagraphFont"/>
    <w:rsid w:val="00185710"/>
  </w:style>
  <w:style w:type="character" w:customStyle="1" w:styleId="CharDivNo">
    <w:name w:val="CharDivNo"/>
    <w:basedOn w:val="DefaultParagraphFont"/>
    <w:rsid w:val="00185710"/>
  </w:style>
  <w:style w:type="character" w:customStyle="1" w:styleId="CharDivText">
    <w:name w:val="CharDivText"/>
    <w:basedOn w:val="DefaultParagraphFont"/>
    <w:rsid w:val="00185710"/>
  </w:style>
  <w:style w:type="character" w:customStyle="1" w:styleId="CharPartNo">
    <w:name w:val="CharPartNo"/>
    <w:basedOn w:val="DefaultParagraphFont"/>
    <w:rsid w:val="00185710"/>
  </w:style>
  <w:style w:type="paragraph" w:customStyle="1" w:styleId="Placeholder">
    <w:name w:val="Placeholder"/>
    <w:basedOn w:val="Normal"/>
    <w:rsid w:val="00185710"/>
    <w:rPr>
      <w:sz w:val="10"/>
    </w:rPr>
  </w:style>
  <w:style w:type="paragraph" w:styleId="PlainText">
    <w:name w:val="Plain Text"/>
    <w:basedOn w:val="Normal"/>
    <w:rsid w:val="00185710"/>
    <w:rPr>
      <w:rFonts w:ascii="Courier New" w:hAnsi="Courier New"/>
      <w:sz w:val="20"/>
    </w:rPr>
  </w:style>
  <w:style w:type="character" w:customStyle="1" w:styleId="CharChapNo">
    <w:name w:val="CharChapNo"/>
    <w:basedOn w:val="DefaultParagraphFont"/>
    <w:rsid w:val="00185710"/>
  </w:style>
  <w:style w:type="character" w:customStyle="1" w:styleId="CharChapText">
    <w:name w:val="CharChapText"/>
    <w:basedOn w:val="DefaultParagraphFont"/>
    <w:rsid w:val="00185710"/>
  </w:style>
  <w:style w:type="character" w:customStyle="1" w:styleId="CharPartText">
    <w:name w:val="CharPartText"/>
    <w:basedOn w:val="DefaultParagraphFont"/>
    <w:rsid w:val="00185710"/>
  </w:style>
  <w:style w:type="paragraph" w:styleId="TOC1">
    <w:name w:val="toc 1"/>
    <w:basedOn w:val="Normal"/>
    <w:next w:val="Normal"/>
    <w:autoRedefine/>
    <w:rsid w:val="00185710"/>
    <w:pPr>
      <w:keepNext/>
      <w:tabs>
        <w:tab w:val="left" w:pos="2000"/>
        <w:tab w:val="right" w:pos="7672"/>
      </w:tabs>
      <w:spacing w:before="480"/>
      <w:ind w:left="2000" w:right="440" w:hanging="2000"/>
    </w:pPr>
    <w:rPr>
      <w:rFonts w:ascii="Arial" w:hAnsi="Arial"/>
      <w:b/>
      <w:noProof/>
    </w:rPr>
  </w:style>
  <w:style w:type="paragraph" w:styleId="TOC3">
    <w:name w:val="toc 3"/>
    <w:basedOn w:val="Normal"/>
    <w:next w:val="Normal"/>
    <w:autoRedefine/>
    <w:rsid w:val="00185710"/>
    <w:pPr>
      <w:keepNext/>
      <w:tabs>
        <w:tab w:val="left" w:pos="2000"/>
        <w:tab w:val="right" w:pos="7672"/>
      </w:tabs>
      <w:spacing w:before="100"/>
      <w:ind w:left="2000" w:right="440" w:hanging="2000"/>
    </w:pPr>
    <w:rPr>
      <w:rFonts w:ascii="Arial" w:hAnsi="Arial"/>
      <w:b/>
      <w:noProof/>
      <w:sz w:val="20"/>
    </w:rPr>
  </w:style>
  <w:style w:type="paragraph" w:styleId="TOC4">
    <w:name w:val="toc 4"/>
    <w:basedOn w:val="Normal"/>
    <w:next w:val="Normal"/>
    <w:autoRedefine/>
    <w:rsid w:val="00185710"/>
    <w:pPr>
      <w:keepNext/>
      <w:tabs>
        <w:tab w:val="left" w:pos="2000"/>
        <w:tab w:val="right" w:pos="7672"/>
      </w:tabs>
      <w:spacing w:before="100"/>
      <w:ind w:left="2000" w:right="440" w:hanging="2000"/>
    </w:pPr>
    <w:rPr>
      <w:rFonts w:ascii="Arial" w:hAnsi="Arial"/>
      <w:b/>
      <w:noProof/>
      <w:sz w:val="20"/>
    </w:rPr>
  </w:style>
  <w:style w:type="paragraph" w:styleId="TOC5">
    <w:name w:val="toc 5"/>
    <w:basedOn w:val="Normal"/>
    <w:next w:val="Normal"/>
    <w:autoRedefine/>
    <w:rsid w:val="00185710"/>
    <w:pPr>
      <w:tabs>
        <w:tab w:val="right" w:pos="400"/>
        <w:tab w:val="left" w:pos="1000"/>
        <w:tab w:val="right" w:pos="7672"/>
      </w:tabs>
      <w:spacing w:before="60"/>
      <w:ind w:left="1000" w:right="440" w:hanging="1000"/>
    </w:pPr>
    <w:rPr>
      <w:rFonts w:ascii="Arial" w:hAnsi="Arial"/>
      <w:noProof/>
      <w:sz w:val="20"/>
    </w:rPr>
  </w:style>
  <w:style w:type="paragraph" w:styleId="TOC6">
    <w:name w:val="toc 6"/>
    <w:basedOn w:val="TOC1"/>
    <w:next w:val="Normal"/>
    <w:autoRedefine/>
    <w:rsid w:val="00185710"/>
  </w:style>
  <w:style w:type="paragraph" w:styleId="Title">
    <w:name w:val="Title"/>
    <w:basedOn w:val="Normal"/>
    <w:qFormat/>
    <w:rsid w:val="001802BD"/>
    <w:pPr>
      <w:spacing w:before="240" w:after="60"/>
      <w:jc w:val="center"/>
      <w:outlineLvl w:val="0"/>
    </w:pPr>
    <w:rPr>
      <w:rFonts w:ascii="Arial" w:hAnsi="Arial"/>
      <w:b/>
      <w:kern w:val="28"/>
      <w:sz w:val="32"/>
    </w:rPr>
  </w:style>
  <w:style w:type="paragraph" w:styleId="Signature">
    <w:name w:val="Signature"/>
    <w:basedOn w:val="Normal"/>
    <w:rsid w:val="00185710"/>
    <w:pPr>
      <w:ind w:left="4252"/>
    </w:pPr>
  </w:style>
  <w:style w:type="paragraph" w:customStyle="1" w:styleId="ActNo">
    <w:name w:val="ActNo"/>
    <w:basedOn w:val="BillBasicHeading"/>
    <w:rsid w:val="00185710"/>
    <w:pPr>
      <w:keepNext w:val="0"/>
      <w:tabs>
        <w:tab w:val="clear" w:pos="2600"/>
      </w:tabs>
      <w:spacing w:before="220"/>
    </w:pPr>
  </w:style>
  <w:style w:type="paragraph" w:customStyle="1" w:styleId="aParaNote">
    <w:name w:val="aParaNote"/>
    <w:basedOn w:val="BillBasic"/>
    <w:rsid w:val="00185710"/>
    <w:pPr>
      <w:ind w:left="2840" w:hanging="1240"/>
    </w:pPr>
    <w:rPr>
      <w:sz w:val="20"/>
    </w:rPr>
  </w:style>
  <w:style w:type="paragraph" w:customStyle="1" w:styleId="aExamNum">
    <w:name w:val="aExamNum"/>
    <w:basedOn w:val="aExam"/>
    <w:rsid w:val="00185710"/>
    <w:pPr>
      <w:ind w:left="1500" w:hanging="400"/>
    </w:pPr>
  </w:style>
  <w:style w:type="paragraph" w:customStyle="1" w:styleId="LongTitle">
    <w:name w:val="LongTitle"/>
    <w:basedOn w:val="BillBasic"/>
    <w:rsid w:val="00185710"/>
    <w:pPr>
      <w:spacing w:before="300"/>
    </w:pPr>
  </w:style>
  <w:style w:type="paragraph" w:customStyle="1" w:styleId="Minister">
    <w:name w:val="Minister"/>
    <w:basedOn w:val="BillBasic"/>
    <w:rsid w:val="00185710"/>
    <w:pPr>
      <w:spacing w:before="640"/>
      <w:jc w:val="right"/>
    </w:pPr>
    <w:rPr>
      <w:caps/>
    </w:rPr>
  </w:style>
  <w:style w:type="paragraph" w:customStyle="1" w:styleId="DateLine">
    <w:name w:val="DateLine"/>
    <w:basedOn w:val="BillBasic"/>
    <w:rsid w:val="00185710"/>
    <w:pPr>
      <w:tabs>
        <w:tab w:val="left" w:pos="4320"/>
      </w:tabs>
    </w:pPr>
  </w:style>
  <w:style w:type="paragraph" w:customStyle="1" w:styleId="madeunder">
    <w:name w:val="made under"/>
    <w:basedOn w:val="BillBasic"/>
    <w:rsid w:val="00185710"/>
    <w:pPr>
      <w:spacing w:before="240"/>
    </w:pPr>
  </w:style>
  <w:style w:type="paragraph" w:customStyle="1" w:styleId="EndNoteSubHeading">
    <w:name w:val="EndNoteSubHeading"/>
    <w:basedOn w:val="Normal"/>
    <w:next w:val="EndNoteText"/>
    <w:rsid w:val="00185710"/>
    <w:pPr>
      <w:keepNext/>
      <w:tabs>
        <w:tab w:val="clear" w:pos="0"/>
        <w:tab w:val="left" w:pos="700"/>
      </w:tabs>
      <w:spacing w:before="240"/>
      <w:ind w:left="700" w:hanging="700"/>
    </w:pPr>
    <w:rPr>
      <w:rFonts w:ascii="Arial" w:hAnsi="Arial"/>
      <w:b/>
      <w:sz w:val="20"/>
    </w:rPr>
  </w:style>
  <w:style w:type="paragraph" w:customStyle="1" w:styleId="EndNoteText">
    <w:name w:val="EndNoteText"/>
    <w:basedOn w:val="BillBasic"/>
    <w:rsid w:val="00185710"/>
    <w:pPr>
      <w:tabs>
        <w:tab w:val="left" w:pos="700"/>
        <w:tab w:val="right" w:pos="6160"/>
      </w:tabs>
      <w:spacing w:before="80"/>
      <w:ind w:left="700" w:hanging="700"/>
    </w:pPr>
    <w:rPr>
      <w:sz w:val="20"/>
    </w:rPr>
  </w:style>
  <w:style w:type="paragraph" w:customStyle="1" w:styleId="BillBasicItalics">
    <w:name w:val="BillBasicItalics"/>
    <w:basedOn w:val="BillBasic"/>
    <w:rsid w:val="00185710"/>
    <w:rPr>
      <w:i/>
    </w:rPr>
  </w:style>
  <w:style w:type="paragraph" w:customStyle="1" w:styleId="00SigningPage">
    <w:name w:val="00SigningPage"/>
    <w:basedOn w:val="Normal"/>
    <w:rsid w:val="00185710"/>
  </w:style>
  <w:style w:type="paragraph" w:customStyle="1" w:styleId="Aparareturn">
    <w:name w:val="A para return"/>
    <w:basedOn w:val="BillBasic"/>
    <w:rsid w:val="00185710"/>
    <w:pPr>
      <w:ind w:left="1600"/>
    </w:pPr>
  </w:style>
  <w:style w:type="paragraph" w:customStyle="1" w:styleId="Asubparareturn">
    <w:name w:val="A subpara return"/>
    <w:basedOn w:val="BillBasic"/>
    <w:rsid w:val="00185710"/>
    <w:pPr>
      <w:ind w:left="2100"/>
    </w:pPr>
  </w:style>
  <w:style w:type="paragraph" w:customStyle="1" w:styleId="CommentNum">
    <w:name w:val="CommentNum"/>
    <w:basedOn w:val="Comment"/>
    <w:rsid w:val="00185710"/>
    <w:pPr>
      <w:ind w:left="1800" w:hanging="1800"/>
    </w:pPr>
  </w:style>
  <w:style w:type="paragraph" w:styleId="TOC8">
    <w:name w:val="toc 8"/>
    <w:basedOn w:val="TOC3"/>
    <w:next w:val="Normal"/>
    <w:autoRedefine/>
    <w:rsid w:val="00185710"/>
    <w:pPr>
      <w:keepNext w:val="0"/>
      <w:spacing w:before="120"/>
    </w:pPr>
  </w:style>
  <w:style w:type="paragraph" w:customStyle="1" w:styleId="Judges">
    <w:name w:val="Judges"/>
    <w:basedOn w:val="Minister"/>
    <w:rsid w:val="00185710"/>
    <w:pPr>
      <w:spacing w:before="180"/>
    </w:pPr>
  </w:style>
  <w:style w:type="paragraph" w:customStyle="1" w:styleId="BillFor">
    <w:name w:val="BillFor"/>
    <w:basedOn w:val="BillBasicHeading"/>
    <w:rsid w:val="00185710"/>
    <w:pPr>
      <w:keepNext w:val="0"/>
      <w:spacing w:before="320"/>
      <w:jc w:val="both"/>
    </w:pPr>
    <w:rPr>
      <w:sz w:val="28"/>
    </w:rPr>
  </w:style>
  <w:style w:type="paragraph" w:customStyle="1" w:styleId="draft">
    <w:name w:val="draft"/>
    <w:basedOn w:val="Normal"/>
    <w:rsid w:val="00185710"/>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Formula">
    <w:name w:val="Formula"/>
    <w:basedOn w:val="BillBasic"/>
    <w:rsid w:val="00185710"/>
    <w:pPr>
      <w:spacing w:line="260" w:lineRule="atLeast"/>
      <w:jc w:val="center"/>
    </w:pPr>
  </w:style>
  <w:style w:type="paragraph" w:customStyle="1" w:styleId="Amainbullet">
    <w:name w:val="A main bullet"/>
    <w:basedOn w:val="BillBasic"/>
    <w:rsid w:val="00185710"/>
    <w:pPr>
      <w:spacing w:before="60"/>
      <w:ind w:left="1500" w:hanging="400"/>
    </w:pPr>
  </w:style>
  <w:style w:type="paragraph" w:customStyle="1" w:styleId="Aparabullet">
    <w:name w:val="A para bullet"/>
    <w:basedOn w:val="BillBasic"/>
    <w:rsid w:val="00185710"/>
    <w:pPr>
      <w:spacing w:before="60"/>
      <w:ind w:left="2000" w:hanging="400"/>
    </w:pPr>
  </w:style>
  <w:style w:type="paragraph" w:customStyle="1" w:styleId="Asubparabullet">
    <w:name w:val="A subpara bullet"/>
    <w:basedOn w:val="BillBasic"/>
    <w:rsid w:val="00185710"/>
    <w:pPr>
      <w:spacing w:before="60"/>
      <w:ind w:left="2540" w:hanging="400"/>
    </w:pPr>
  </w:style>
  <w:style w:type="paragraph" w:customStyle="1" w:styleId="aDefpara">
    <w:name w:val="aDef para"/>
    <w:basedOn w:val="Apara"/>
    <w:rsid w:val="00185710"/>
  </w:style>
  <w:style w:type="paragraph" w:customStyle="1" w:styleId="aDefsubpara">
    <w:name w:val="aDef subpara"/>
    <w:basedOn w:val="Asubpara"/>
    <w:rsid w:val="00185710"/>
  </w:style>
  <w:style w:type="paragraph" w:customStyle="1" w:styleId="Idefpara">
    <w:name w:val="I def para"/>
    <w:basedOn w:val="Ipara"/>
    <w:rsid w:val="00185710"/>
  </w:style>
  <w:style w:type="paragraph" w:customStyle="1" w:styleId="Idefsubpara">
    <w:name w:val="I def subpara"/>
    <w:basedOn w:val="Isubpara"/>
    <w:rsid w:val="00185710"/>
  </w:style>
  <w:style w:type="paragraph" w:customStyle="1" w:styleId="Notified">
    <w:name w:val="Notified"/>
    <w:basedOn w:val="BillBasic"/>
    <w:rsid w:val="00185710"/>
    <w:pPr>
      <w:spacing w:before="360"/>
      <w:jc w:val="right"/>
    </w:pPr>
    <w:rPr>
      <w:i/>
    </w:rPr>
  </w:style>
  <w:style w:type="paragraph" w:customStyle="1" w:styleId="03ScheduleLandscape">
    <w:name w:val="03ScheduleLandscape"/>
    <w:basedOn w:val="Normal"/>
    <w:rsid w:val="00185710"/>
  </w:style>
  <w:style w:type="paragraph" w:customStyle="1" w:styleId="IDict-Heading">
    <w:name w:val="I Dict-Heading"/>
    <w:basedOn w:val="BillBasicHeading"/>
    <w:rsid w:val="00185710"/>
    <w:pPr>
      <w:spacing w:before="320"/>
      <w:ind w:left="2600" w:hanging="2600"/>
      <w:jc w:val="both"/>
    </w:pPr>
    <w:rPr>
      <w:sz w:val="34"/>
    </w:rPr>
  </w:style>
  <w:style w:type="paragraph" w:customStyle="1" w:styleId="02TextLandscape">
    <w:name w:val="02TextLandscape"/>
    <w:basedOn w:val="Normal"/>
    <w:rsid w:val="00185710"/>
  </w:style>
  <w:style w:type="paragraph" w:styleId="Salutation">
    <w:name w:val="Salutation"/>
    <w:basedOn w:val="Normal"/>
    <w:next w:val="Normal"/>
    <w:rsid w:val="001802BD"/>
  </w:style>
  <w:style w:type="paragraph" w:customStyle="1" w:styleId="aNoteBullet">
    <w:name w:val="aNoteBullet"/>
    <w:basedOn w:val="aNoteSymb"/>
    <w:rsid w:val="00185710"/>
    <w:pPr>
      <w:tabs>
        <w:tab w:val="left" w:pos="2200"/>
      </w:tabs>
      <w:spacing w:before="60"/>
      <w:ind w:left="2600" w:hanging="700"/>
    </w:pPr>
  </w:style>
  <w:style w:type="paragraph" w:customStyle="1" w:styleId="aNotess">
    <w:name w:val="aNotess"/>
    <w:basedOn w:val="BillBasic"/>
    <w:rsid w:val="001802BD"/>
    <w:pPr>
      <w:ind w:left="1900" w:hanging="800"/>
    </w:pPr>
    <w:rPr>
      <w:sz w:val="20"/>
    </w:rPr>
  </w:style>
  <w:style w:type="paragraph" w:customStyle="1" w:styleId="aParaNoteBullet">
    <w:name w:val="aParaNoteBullet"/>
    <w:basedOn w:val="aParaNote"/>
    <w:rsid w:val="00185710"/>
    <w:pPr>
      <w:tabs>
        <w:tab w:val="left" w:pos="2700"/>
      </w:tabs>
      <w:spacing w:before="60"/>
      <w:ind w:left="3100" w:hanging="700"/>
    </w:pPr>
  </w:style>
  <w:style w:type="paragraph" w:customStyle="1" w:styleId="aNotepar">
    <w:name w:val="aNotepar"/>
    <w:basedOn w:val="BillBasic"/>
    <w:next w:val="Normal"/>
    <w:rsid w:val="00185710"/>
    <w:pPr>
      <w:ind w:left="2400" w:hanging="800"/>
    </w:pPr>
    <w:rPr>
      <w:sz w:val="20"/>
    </w:rPr>
  </w:style>
  <w:style w:type="paragraph" w:customStyle="1" w:styleId="aNoteTextpar">
    <w:name w:val="aNoteTextpar"/>
    <w:basedOn w:val="aNotepar"/>
    <w:rsid w:val="00185710"/>
    <w:pPr>
      <w:spacing w:before="60"/>
      <w:ind w:firstLine="0"/>
    </w:pPr>
  </w:style>
  <w:style w:type="paragraph" w:customStyle="1" w:styleId="MinisterWord">
    <w:name w:val="MinisterWord"/>
    <w:basedOn w:val="Normal"/>
    <w:rsid w:val="00185710"/>
    <w:pPr>
      <w:spacing w:before="60"/>
      <w:jc w:val="right"/>
    </w:pPr>
  </w:style>
  <w:style w:type="paragraph" w:customStyle="1" w:styleId="aExamPara">
    <w:name w:val="aExamPara"/>
    <w:basedOn w:val="aExam"/>
    <w:rsid w:val="00185710"/>
    <w:pPr>
      <w:tabs>
        <w:tab w:val="right" w:pos="1720"/>
        <w:tab w:val="left" w:pos="2000"/>
        <w:tab w:val="left" w:pos="2300"/>
      </w:tabs>
      <w:ind w:left="2400" w:hanging="1300"/>
    </w:pPr>
  </w:style>
  <w:style w:type="paragraph" w:customStyle="1" w:styleId="aExamNumText">
    <w:name w:val="aExamNumText"/>
    <w:basedOn w:val="aExam"/>
    <w:rsid w:val="00185710"/>
    <w:pPr>
      <w:ind w:left="1500"/>
    </w:pPr>
  </w:style>
  <w:style w:type="paragraph" w:customStyle="1" w:styleId="aExamBullet">
    <w:name w:val="aExamBullet"/>
    <w:basedOn w:val="aExam"/>
    <w:rsid w:val="00185710"/>
    <w:pPr>
      <w:tabs>
        <w:tab w:val="left" w:pos="1500"/>
        <w:tab w:val="left" w:pos="2300"/>
      </w:tabs>
      <w:ind w:left="1900" w:hanging="800"/>
    </w:pPr>
  </w:style>
  <w:style w:type="paragraph" w:customStyle="1" w:styleId="aNotePara">
    <w:name w:val="aNotePara"/>
    <w:basedOn w:val="aNote"/>
    <w:rsid w:val="00185710"/>
    <w:pPr>
      <w:tabs>
        <w:tab w:val="right" w:pos="2140"/>
        <w:tab w:val="left" w:pos="2400"/>
      </w:tabs>
      <w:spacing w:before="60"/>
      <w:ind w:left="2400" w:hanging="1300"/>
    </w:pPr>
  </w:style>
  <w:style w:type="paragraph" w:customStyle="1" w:styleId="aExplanHeading">
    <w:name w:val="aExplanHeading"/>
    <w:basedOn w:val="BillBasicHeading"/>
    <w:next w:val="Normal"/>
    <w:rsid w:val="00185710"/>
    <w:rPr>
      <w:rFonts w:ascii="Arial (W1)" w:hAnsi="Arial (W1)"/>
      <w:sz w:val="18"/>
    </w:rPr>
  </w:style>
  <w:style w:type="paragraph" w:customStyle="1" w:styleId="aExplanText">
    <w:name w:val="aExplanText"/>
    <w:basedOn w:val="BillBasic"/>
    <w:rsid w:val="00185710"/>
    <w:rPr>
      <w:sz w:val="20"/>
    </w:rPr>
  </w:style>
  <w:style w:type="paragraph" w:customStyle="1" w:styleId="aParaNotePara">
    <w:name w:val="aParaNotePara"/>
    <w:basedOn w:val="aNoteParaSymb"/>
    <w:rsid w:val="00185710"/>
    <w:pPr>
      <w:tabs>
        <w:tab w:val="clear" w:pos="2140"/>
        <w:tab w:val="clear" w:pos="2400"/>
        <w:tab w:val="right" w:pos="2644"/>
      </w:tabs>
      <w:ind w:left="3320" w:hanging="1720"/>
    </w:pPr>
  </w:style>
  <w:style w:type="character" w:customStyle="1" w:styleId="charBold">
    <w:name w:val="charBold"/>
    <w:basedOn w:val="DefaultParagraphFont"/>
    <w:rsid w:val="00185710"/>
    <w:rPr>
      <w:b/>
    </w:rPr>
  </w:style>
  <w:style w:type="character" w:customStyle="1" w:styleId="charBoldItals">
    <w:name w:val="charBoldItals"/>
    <w:basedOn w:val="DefaultParagraphFont"/>
    <w:rsid w:val="00185710"/>
    <w:rPr>
      <w:b/>
      <w:i/>
    </w:rPr>
  </w:style>
  <w:style w:type="character" w:customStyle="1" w:styleId="charItals">
    <w:name w:val="charItals"/>
    <w:basedOn w:val="DefaultParagraphFont"/>
    <w:rsid w:val="00185710"/>
    <w:rPr>
      <w:i/>
    </w:rPr>
  </w:style>
  <w:style w:type="character" w:customStyle="1" w:styleId="charUnderline">
    <w:name w:val="charUnderline"/>
    <w:basedOn w:val="DefaultParagraphFont"/>
    <w:rsid w:val="00185710"/>
    <w:rPr>
      <w:u w:val="single"/>
    </w:rPr>
  </w:style>
  <w:style w:type="paragraph" w:customStyle="1" w:styleId="TableHd">
    <w:name w:val="TableHd"/>
    <w:basedOn w:val="Normal"/>
    <w:rsid w:val="00185710"/>
    <w:pPr>
      <w:keepNext/>
      <w:spacing w:before="300"/>
      <w:ind w:left="1200" w:hanging="1200"/>
    </w:pPr>
    <w:rPr>
      <w:rFonts w:ascii="Arial" w:hAnsi="Arial"/>
      <w:b/>
      <w:sz w:val="20"/>
    </w:rPr>
  </w:style>
  <w:style w:type="paragraph" w:customStyle="1" w:styleId="TableColHd">
    <w:name w:val="TableColHd"/>
    <w:basedOn w:val="Normal"/>
    <w:rsid w:val="00185710"/>
    <w:pPr>
      <w:keepNext/>
      <w:spacing w:after="60"/>
    </w:pPr>
    <w:rPr>
      <w:rFonts w:ascii="Arial" w:hAnsi="Arial"/>
      <w:b/>
      <w:sz w:val="18"/>
    </w:rPr>
  </w:style>
  <w:style w:type="paragraph" w:customStyle="1" w:styleId="PenaltyPara">
    <w:name w:val="PenaltyPara"/>
    <w:basedOn w:val="Normal"/>
    <w:rsid w:val="00185710"/>
    <w:pPr>
      <w:tabs>
        <w:tab w:val="right" w:pos="1360"/>
      </w:tabs>
      <w:spacing w:before="60"/>
      <w:ind w:left="1600" w:hanging="1600"/>
      <w:jc w:val="both"/>
    </w:pPr>
  </w:style>
  <w:style w:type="paragraph" w:customStyle="1" w:styleId="tablepara">
    <w:name w:val="table para"/>
    <w:basedOn w:val="Normal"/>
    <w:rsid w:val="00185710"/>
    <w:pPr>
      <w:tabs>
        <w:tab w:val="right" w:pos="800"/>
        <w:tab w:val="left" w:pos="1100"/>
      </w:tabs>
      <w:spacing w:before="80" w:after="60"/>
      <w:ind w:left="1100" w:hanging="1100"/>
    </w:pPr>
  </w:style>
  <w:style w:type="paragraph" w:customStyle="1" w:styleId="tablesubpara">
    <w:name w:val="table subpara"/>
    <w:basedOn w:val="Normal"/>
    <w:rsid w:val="00185710"/>
    <w:pPr>
      <w:tabs>
        <w:tab w:val="right" w:pos="1500"/>
        <w:tab w:val="left" w:pos="1800"/>
      </w:tabs>
      <w:spacing w:before="80" w:after="60"/>
      <w:ind w:left="1800" w:hanging="1800"/>
    </w:pPr>
  </w:style>
  <w:style w:type="paragraph" w:customStyle="1" w:styleId="TableText">
    <w:name w:val="TableText"/>
    <w:basedOn w:val="Normal"/>
    <w:rsid w:val="00185710"/>
    <w:pPr>
      <w:spacing w:before="60" w:after="60"/>
    </w:pPr>
  </w:style>
  <w:style w:type="paragraph" w:customStyle="1" w:styleId="IshadedH5Sec">
    <w:name w:val="I shaded H5 Sec"/>
    <w:basedOn w:val="AH5Sec"/>
    <w:rsid w:val="00185710"/>
    <w:pPr>
      <w:shd w:val="pct25" w:color="auto" w:fill="auto"/>
      <w:outlineLvl w:val="9"/>
    </w:pPr>
  </w:style>
  <w:style w:type="paragraph" w:customStyle="1" w:styleId="IshadedSchClause">
    <w:name w:val="I shaded Sch Clause"/>
    <w:basedOn w:val="IshadedH5Sec"/>
    <w:rsid w:val="00185710"/>
  </w:style>
  <w:style w:type="paragraph" w:customStyle="1" w:styleId="Penalty">
    <w:name w:val="Penalty"/>
    <w:basedOn w:val="Amainreturn"/>
    <w:rsid w:val="00185710"/>
  </w:style>
  <w:style w:type="paragraph" w:customStyle="1" w:styleId="aNoteText">
    <w:name w:val="aNoteText"/>
    <w:basedOn w:val="aNoteSymb"/>
    <w:rsid w:val="00185710"/>
    <w:pPr>
      <w:spacing w:before="60"/>
      <w:ind w:firstLine="0"/>
    </w:pPr>
  </w:style>
  <w:style w:type="paragraph" w:customStyle="1" w:styleId="aExamINum">
    <w:name w:val="aExamINum"/>
    <w:basedOn w:val="aExam"/>
    <w:rsid w:val="001802BD"/>
    <w:pPr>
      <w:tabs>
        <w:tab w:val="left" w:pos="1500"/>
      </w:tabs>
      <w:ind w:left="1500" w:hanging="400"/>
    </w:pPr>
  </w:style>
  <w:style w:type="paragraph" w:customStyle="1" w:styleId="AExamIPara">
    <w:name w:val="AExamIPara"/>
    <w:basedOn w:val="aExam"/>
    <w:rsid w:val="00185710"/>
    <w:pPr>
      <w:tabs>
        <w:tab w:val="right" w:pos="1720"/>
        <w:tab w:val="left" w:pos="2000"/>
      </w:tabs>
      <w:ind w:left="2000" w:hanging="900"/>
    </w:pPr>
  </w:style>
  <w:style w:type="paragraph" w:customStyle="1" w:styleId="AH3sec">
    <w:name w:val="A H3 sec"/>
    <w:basedOn w:val="Normal"/>
    <w:next w:val="direction"/>
    <w:rsid w:val="001802BD"/>
    <w:pPr>
      <w:keepNext/>
      <w:keepLines/>
      <w:numPr>
        <w:numId w:val="2"/>
      </w:numPr>
      <w:pBdr>
        <w:top w:val="single" w:sz="4" w:space="1" w:color="auto"/>
      </w:pBdr>
      <w:tabs>
        <w:tab w:val="left" w:pos="284"/>
      </w:tabs>
      <w:spacing w:before="240"/>
      <w:ind w:left="0" w:firstLine="0"/>
    </w:pPr>
    <w:rPr>
      <w:rFonts w:ascii="Arial" w:hAnsi="Arial"/>
      <w:b/>
      <w:sz w:val="22"/>
    </w:rPr>
  </w:style>
  <w:style w:type="paragraph" w:customStyle="1" w:styleId="aExamHdgss">
    <w:name w:val="aExamHdgss"/>
    <w:basedOn w:val="BillBasicHeading"/>
    <w:next w:val="Normal"/>
    <w:rsid w:val="00185710"/>
    <w:pPr>
      <w:tabs>
        <w:tab w:val="clear" w:pos="2600"/>
      </w:tabs>
      <w:ind w:left="1100"/>
    </w:pPr>
    <w:rPr>
      <w:sz w:val="18"/>
    </w:rPr>
  </w:style>
  <w:style w:type="paragraph" w:customStyle="1" w:styleId="aExamss">
    <w:name w:val="aExamss"/>
    <w:basedOn w:val="aNoteSymb"/>
    <w:rsid w:val="00185710"/>
    <w:pPr>
      <w:spacing w:before="60"/>
      <w:ind w:left="1100" w:firstLine="0"/>
    </w:pPr>
  </w:style>
  <w:style w:type="paragraph" w:customStyle="1" w:styleId="aExamHdgpar">
    <w:name w:val="aExamHdgpar"/>
    <w:basedOn w:val="aExamHdgss"/>
    <w:next w:val="Normal"/>
    <w:rsid w:val="00185710"/>
    <w:pPr>
      <w:ind w:left="1600"/>
    </w:pPr>
  </w:style>
  <w:style w:type="paragraph" w:customStyle="1" w:styleId="aExampar">
    <w:name w:val="aExampar"/>
    <w:basedOn w:val="aExamss"/>
    <w:rsid w:val="00185710"/>
    <w:pPr>
      <w:ind w:left="1600"/>
    </w:pPr>
  </w:style>
  <w:style w:type="paragraph" w:customStyle="1" w:styleId="aExamINumss">
    <w:name w:val="aExamINumss"/>
    <w:basedOn w:val="aExamss"/>
    <w:rsid w:val="00185710"/>
    <w:pPr>
      <w:tabs>
        <w:tab w:val="left" w:pos="1500"/>
      </w:tabs>
      <w:ind w:left="1500" w:hanging="400"/>
    </w:pPr>
  </w:style>
  <w:style w:type="paragraph" w:customStyle="1" w:styleId="aExamINumpar">
    <w:name w:val="aExamINumpar"/>
    <w:basedOn w:val="aExampar"/>
    <w:rsid w:val="00185710"/>
    <w:pPr>
      <w:tabs>
        <w:tab w:val="left" w:pos="2000"/>
      </w:tabs>
      <w:ind w:left="2000" w:hanging="400"/>
    </w:pPr>
  </w:style>
  <w:style w:type="paragraph" w:customStyle="1" w:styleId="aExamNumTextss">
    <w:name w:val="aExamNumTextss"/>
    <w:basedOn w:val="aExamss"/>
    <w:rsid w:val="00185710"/>
    <w:pPr>
      <w:ind w:left="1500"/>
    </w:pPr>
  </w:style>
  <w:style w:type="paragraph" w:customStyle="1" w:styleId="aExamNumTextpar">
    <w:name w:val="aExamNumTextpar"/>
    <w:basedOn w:val="aExampar"/>
    <w:rsid w:val="001802BD"/>
    <w:pPr>
      <w:ind w:left="2000"/>
    </w:pPr>
  </w:style>
  <w:style w:type="paragraph" w:customStyle="1" w:styleId="aExamBulletss">
    <w:name w:val="aExamBulletss"/>
    <w:basedOn w:val="aExamss"/>
    <w:rsid w:val="00185710"/>
    <w:pPr>
      <w:ind w:left="1500" w:hanging="400"/>
    </w:pPr>
  </w:style>
  <w:style w:type="paragraph" w:customStyle="1" w:styleId="aExamBulletpar">
    <w:name w:val="aExamBulletpar"/>
    <w:basedOn w:val="aExampar"/>
    <w:rsid w:val="00185710"/>
    <w:pPr>
      <w:ind w:left="2000" w:hanging="400"/>
    </w:pPr>
  </w:style>
  <w:style w:type="paragraph" w:customStyle="1" w:styleId="aExamHdgsubpar">
    <w:name w:val="aExamHdgsubpar"/>
    <w:basedOn w:val="aExamHdgss"/>
    <w:next w:val="Normal"/>
    <w:rsid w:val="00185710"/>
    <w:pPr>
      <w:ind w:left="2140"/>
    </w:pPr>
  </w:style>
  <w:style w:type="paragraph" w:customStyle="1" w:styleId="aExamsubpar">
    <w:name w:val="aExamsubpar"/>
    <w:basedOn w:val="aExamss"/>
    <w:rsid w:val="00185710"/>
    <w:pPr>
      <w:ind w:left="2140"/>
    </w:pPr>
  </w:style>
  <w:style w:type="paragraph" w:customStyle="1" w:styleId="aExamNumsubpar">
    <w:name w:val="aExamNumsubpar"/>
    <w:basedOn w:val="aExamsubpar"/>
    <w:rsid w:val="00185710"/>
    <w:pPr>
      <w:tabs>
        <w:tab w:val="clear" w:pos="1100"/>
        <w:tab w:val="clear" w:pos="2381"/>
        <w:tab w:val="left" w:pos="2569"/>
      </w:tabs>
      <w:ind w:left="2569" w:hanging="403"/>
    </w:pPr>
  </w:style>
  <w:style w:type="paragraph" w:customStyle="1" w:styleId="aExamNumTextsubpar">
    <w:name w:val="aExamNumTextsubpar"/>
    <w:basedOn w:val="aExampar"/>
    <w:rsid w:val="001802BD"/>
    <w:pPr>
      <w:ind w:left="2540"/>
    </w:pPr>
  </w:style>
  <w:style w:type="paragraph" w:customStyle="1" w:styleId="aExamBulletsubpar">
    <w:name w:val="aExamBulletsubpar"/>
    <w:basedOn w:val="aExamsubpar"/>
    <w:rsid w:val="00185710"/>
    <w:pPr>
      <w:numPr>
        <w:numId w:val="6"/>
      </w:numPr>
      <w:tabs>
        <w:tab w:val="clear" w:pos="1100"/>
        <w:tab w:val="clear" w:pos="2381"/>
        <w:tab w:val="left" w:pos="2569"/>
      </w:tabs>
      <w:ind w:left="2569" w:hanging="403"/>
    </w:pPr>
  </w:style>
  <w:style w:type="paragraph" w:customStyle="1" w:styleId="aNoteTextss">
    <w:name w:val="aNoteTextss"/>
    <w:basedOn w:val="Normal"/>
    <w:rsid w:val="00185710"/>
    <w:pPr>
      <w:spacing w:before="60"/>
      <w:ind w:left="1900"/>
      <w:jc w:val="both"/>
    </w:pPr>
    <w:rPr>
      <w:sz w:val="20"/>
    </w:rPr>
  </w:style>
  <w:style w:type="paragraph" w:customStyle="1" w:styleId="aNoteParass">
    <w:name w:val="aNoteParass"/>
    <w:basedOn w:val="Normal"/>
    <w:rsid w:val="00185710"/>
    <w:pPr>
      <w:tabs>
        <w:tab w:val="right" w:pos="2140"/>
        <w:tab w:val="left" w:pos="2400"/>
      </w:tabs>
      <w:spacing w:before="60"/>
      <w:ind w:left="2400" w:hanging="1300"/>
      <w:jc w:val="both"/>
    </w:pPr>
    <w:rPr>
      <w:sz w:val="20"/>
    </w:rPr>
  </w:style>
  <w:style w:type="paragraph" w:customStyle="1" w:styleId="aNoteParapar">
    <w:name w:val="aNoteParapar"/>
    <w:basedOn w:val="aNotepar"/>
    <w:rsid w:val="00185710"/>
    <w:pPr>
      <w:tabs>
        <w:tab w:val="right" w:pos="2640"/>
      </w:tabs>
      <w:spacing w:before="60"/>
      <w:ind w:left="2920" w:hanging="1320"/>
    </w:pPr>
  </w:style>
  <w:style w:type="paragraph" w:customStyle="1" w:styleId="aNotesubpar">
    <w:name w:val="aNotesubpar"/>
    <w:basedOn w:val="BillBasic"/>
    <w:next w:val="Normal"/>
    <w:rsid w:val="00185710"/>
    <w:pPr>
      <w:ind w:left="2940" w:hanging="800"/>
    </w:pPr>
    <w:rPr>
      <w:sz w:val="20"/>
    </w:rPr>
  </w:style>
  <w:style w:type="paragraph" w:customStyle="1" w:styleId="aNoteTextsubpar">
    <w:name w:val="aNoteTextsubpar"/>
    <w:basedOn w:val="aNotesubpar"/>
    <w:rsid w:val="00185710"/>
    <w:pPr>
      <w:spacing w:before="60"/>
      <w:ind w:firstLine="0"/>
    </w:pPr>
  </w:style>
  <w:style w:type="paragraph" w:customStyle="1" w:styleId="aNoteParasubpar">
    <w:name w:val="aNoteParasubpar"/>
    <w:basedOn w:val="aNotesubpar"/>
    <w:rsid w:val="001802BD"/>
    <w:pPr>
      <w:tabs>
        <w:tab w:val="right" w:pos="3180"/>
      </w:tabs>
      <w:spacing w:before="60"/>
      <w:ind w:left="3460" w:hanging="1320"/>
    </w:pPr>
  </w:style>
  <w:style w:type="paragraph" w:customStyle="1" w:styleId="aNoteBulletsubpar">
    <w:name w:val="aNoteBulletsubpar"/>
    <w:basedOn w:val="aNotesubpar"/>
    <w:rsid w:val="00185710"/>
    <w:pPr>
      <w:numPr>
        <w:numId w:val="3"/>
      </w:numPr>
      <w:tabs>
        <w:tab w:val="clear" w:pos="3300"/>
        <w:tab w:val="left" w:pos="3345"/>
      </w:tabs>
      <w:spacing w:before="60"/>
    </w:pPr>
  </w:style>
  <w:style w:type="paragraph" w:customStyle="1" w:styleId="aNoteBulletss">
    <w:name w:val="aNoteBulletss"/>
    <w:basedOn w:val="Normal"/>
    <w:rsid w:val="00185710"/>
    <w:pPr>
      <w:spacing w:before="60"/>
      <w:ind w:left="2300" w:hanging="400"/>
      <w:jc w:val="both"/>
    </w:pPr>
    <w:rPr>
      <w:sz w:val="20"/>
    </w:rPr>
  </w:style>
  <w:style w:type="paragraph" w:customStyle="1" w:styleId="aNoteBulletpar">
    <w:name w:val="aNoteBulletpar"/>
    <w:basedOn w:val="aNotepar"/>
    <w:rsid w:val="00185710"/>
    <w:pPr>
      <w:spacing w:before="60"/>
      <w:ind w:left="2800" w:hanging="400"/>
    </w:pPr>
  </w:style>
  <w:style w:type="paragraph" w:customStyle="1" w:styleId="aExplanBullet">
    <w:name w:val="aExplanBullet"/>
    <w:basedOn w:val="Normal"/>
    <w:rsid w:val="00185710"/>
    <w:pPr>
      <w:spacing w:before="140"/>
      <w:ind w:left="400" w:hanging="400"/>
      <w:jc w:val="both"/>
    </w:pPr>
    <w:rPr>
      <w:snapToGrid w:val="0"/>
      <w:sz w:val="20"/>
    </w:rPr>
  </w:style>
  <w:style w:type="paragraph" w:customStyle="1" w:styleId="AuthLaw">
    <w:name w:val="AuthLaw"/>
    <w:basedOn w:val="BillBasic"/>
    <w:rsid w:val="00185710"/>
    <w:rPr>
      <w:rFonts w:ascii="Arial" w:hAnsi="Arial"/>
      <w:b/>
      <w:sz w:val="20"/>
    </w:rPr>
  </w:style>
  <w:style w:type="paragraph" w:customStyle="1" w:styleId="aExamNumpar">
    <w:name w:val="aExamNumpar"/>
    <w:basedOn w:val="aExamINumss"/>
    <w:rsid w:val="001802BD"/>
    <w:pPr>
      <w:tabs>
        <w:tab w:val="clear" w:pos="1500"/>
        <w:tab w:val="left" w:pos="2000"/>
      </w:tabs>
      <w:ind w:left="2000"/>
    </w:pPr>
  </w:style>
  <w:style w:type="paragraph" w:customStyle="1" w:styleId="Schsectionheading">
    <w:name w:val="Sch section heading"/>
    <w:basedOn w:val="BillBasic"/>
    <w:next w:val="Amain"/>
    <w:rsid w:val="001802BD"/>
    <w:pPr>
      <w:spacing w:before="240"/>
      <w:jc w:val="left"/>
      <w:outlineLvl w:val="4"/>
    </w:pPr>
    <w:rPr>
      <w:rFonts w:ascii="Arial" w:hAnsi="Arial"/>
      <w:b/>
    </w:rPr>
  </w:style>
  <w:style w:type="paragraph" w:customStyle="1" w:styleId="SchAmain">
    <w:name w:val="Sch A main"/>
    <w:basedOn w:val="Amain"/>
    <w:rsid w:val="00185710"/>
  </w:style>
  <w:style w:type="paragraph" w:customStyle="1" w:styleId="SchApara">
    <w:name w:val="Sch A para"/>
    <w:basedOn w:val="Apara"/>
    <w:rsid w:val="00185710"/>
  </w:style>
  <w:style w:type="paragraph" w:customStyle="1" w:styleId="SchAsubpara">
    <w:name w:val="Sch A subpara"/>
    <w:basedOn w:val="Asubpara"/>
    <w:rsid w:val="00185710"/>
  </w:style>
  <w:style w:type="paragraph" w:customStyle="1" w:styleId="SchAsubsubpara">
    <w:name w:val="Sch A subsubpara"/>
    <w:basedOn w:val="Asubsubpara"/>
    <w:rsid w:val="00185710"/>
  </w:style>
  <w:style w:type="paragraph" w:customStyle="1" w:styleId="TOCOL1">
    <w:name w:val="TOCOL 1"/>
    <w:basedOn w:val="TOC1"/>
    <w:rsid w:val="00185710"/>
  </w:style>
  <w:style w:type="paragraph" w:customStyle="1" w:styleId="TOCOL2">
    <w:name w:val="TOCOL 2"/>
    <w:basedOn w:val="TOC2"/>
    <w:rsid w:val="00185710"/>
    <w:pPr>
      <w:keepNext w:val="0"/>
    </w:pPr>
  </w:style>
  <w:style w:type="paragraph" w:customStyle="1" w:styleId="TOCOL3">
    <w:name w:val="TOCOL 3"/>
    <w:basedOn w:val="TOC3"/>
    <w:rsid w:val="00185710"/>
    <w:pPr>
      <w:keepNext w:val="0"/>
    </w:pPr>
  </w:style>
  <w:style w:type="paragraph" w:customStyle="1" w:styleId="TOCOL4">
    <w:name w:val="TOCOL 4"/>
    <w:basedOn w:val="TOC4"/>
    <w:rsid w:val="00185710"/>
    <w:pPr>
      <w:keepNext w:val="0"/>
    </w:pPr>
  </w:style>
  <w:style w:type="paragraph" w:customStyle="1" w:styleId="TOCOL5">
    <w:name w:val="TOCOL 5"/>
    <w:basedOn w:val="TOC5"/>
    <w:rsid w:val="00185710"/>
    <w:pPr>
      <w:tabs>
        <w:tab w:val="left" w:pos="400"/>
      </w:tabs>
    </w:pPr>
  </w:style>
  <w:style w:type="paragraph" w:customStyle="1" w:styleId="TOCOL6">
    <w:name w:val="TOCOL 6"/>
    <w:basedOn w:val="TOC6"/>
    <w:rsid w:val="00185710"/>
    <w:pPr>
      <w:keepNext w:val="0"/>
    </w:pPr>
  </w:style>
  <w:style w:type="paragraph" w:customStyle="1" w:styleId="TOCOL7">
    <w:name w:val="TOCOL 7"/>
    <w:basedOn w:val="TOC7"/>
    <w:rsid w:val="00185710"/>
  </w:style>
  <w:style w:type="paragraph" w:customStyle="1" w:styleId="TOCOL8">
    <w:name w:val="TOCOL 8"/>
    <w:basedOn w:val="TOC8"/>
    <w:rsid w:val="00185710"/>
  </w:style>
  <w:style w:type="paragraph" w:customStyle="1" w:styleId="TOCOL9">
    <w:name w:val="TOCOL 9"/>
    <w:basedOn w:val="TOC9"/>
    <w:rsid w:val="00185710"/>
    <w:pPr>
      <w:ind w:right="0"/>
    </w:pPr>
  </w:style>
  <w:style w:type="paragraph" w:styleId="TOC9">
    <w:name w:val="toc 9"/>
    <w:basedOn w:val="Normal"/>
    <w:next w:val="Normal"/>
    <w:autoRedefine/>
    <w:rsid w:val="00185710"/>
    <w:pPr>
      <w:ind w:left="1920" w:right="600"/>
    </w:pPr>
  </w:style>
  <w:style w:type="paragraph" w:customStyle="1" w:styleId="Billname1">
    <w:name w:val="Billname1"/>
    <w:basedOn w:val="Normal"/>
    <w:rsid w:val="00185710"/>
    <w:pPr>
      <w:tabs>
        <w:tab w:val="left" w:pos="2400"/>
      </w:tabs>
      <w:spacing w:before="1220"/>
    </w:pPr>
    <w:rPr>
      <w:rFonts w:ascii="Arial" w:hAnsi="Arial"/>
      <w:b/>
      <w:sz w:val="40"/>
    </w:rPr>
  </w:style>
  <w:style w:type="paragraph" w:customStyle="1" w:styleId="TableText10">
    <w:name w:val="TableText10"/>
    <w:basedOn w:val="TableText"/>
    <w:rsid w:val="00185710"/>
    <w:rPr>
      <w:sz w:val="20"/>
    </w:rPr>
  </w:style>
  <w:style w:type="paragraph" w:customStyle="1" w:styleId="TablePara10">
    <w:name w:val="TablePara10"/>
    <w:basedOn w:val="tablepara"/>
    <w:rsid w:val="00185710"/>
    <w:pPr>
      <w:tabs>
        <w:tab w:val="clear" w:pos="800"/>
        <w:tab w:val="clear" w:pos="1100"/>
        <w:tab w:val="right" w:pos="400"/>
        <w:tab w:val="left" w:pos="700"/>
      </w:tabs>
      <w:ind w:left="700" w:hanging="700"/>
    </w:pPr>
    <w:rPr>
      <w:sz w:val="20"/>
    </w:rPr>
  </w:style>
  <w:style w:type="paragraph" w:customStyle="1" w:styleId="TableSubPara10">
    <w:name w:val="TableSubPara10"/>
    <w:basedOn w:val="tablesubpara"/>
    <w:rsid w:val="00185710"/>
    <w:pPr>
      <w:tabs>
        <w:tab w:val="clear" w:pos="1500"/>
        <w:tab w:val="clear" w:pos="1800"/>
        <w:tab w:val="right" w:pos="1100"/>
        <w:tab w:val="left" w:pos="1400"/>
      </w:tabs>
      <w:ind w:left="1400" w:hanging="1400"/>
    </w:pPr>
    <w:rPr>
      <w:sz w:val="20"/>
    </w:rPr>
  </w:style>
  <w:style w:type="character" w:customStyle="1" w:styleId="charContents">
    <w:name w:val="charContents"/>
    <w:basedOn w:val="DefaultParagraphFont"/>
    <w:rsid w:val="00185710"/>
  </w:style>
  <w:style w:type="character" w:customStyle="1" w:styleId="charPage">
    <w:name w:val="charPage"/>
    <w:basedOn w:val="DefaultParagraphFont"/>
    <w:rsid w:val="00185710"/>
  </w:style>
  <w:style w:type="character" w:styleId="PageNumber">
    <w:name w:val="page number"/>
    <w:basedOn w:val="DefaultParagraphFont"/>
    <w:rsid w:val="00185710"/>
  </w:style>
  <w:style w:type="paragraph" w:customStyle="1" w:styleId="Letterhead">
    <w:name w:val="Letterhead"/>
    <w:rsid w:val="00185710"/>
    <w:pPr>
      <w:widowControl w:val="0"/>
      <w:spacing w:after="180"/>
      <w:jc w:val="right"/>
    </w:pPr>
    <w:rPr>
      <w:rFonts w:ascii="Arial" w:hAnsi="Arial"/>
      <w:sz w:val="32"/>
      <w:lang w:eastAsia="en-US"/>
    </w:rPr>
  </w:style>
  <w:style w:type="paragraph" w:customStyle="1" w:styleId="IShadedschclause0">
    <w:name w:val="I Shaded sch clause"/>
    <w:basedOn w:val="IH5Sec"/>
    <w:rsid w:val="001802BD"/>
    <w:pPr>
      <w:shd w:val="pct15" w:color="auto" w:fill="FFFFFF"/>
      <w:tabs>
        <w:tab w:val="clear" w:pos="1100"/>
        <w:tab w:val="left" w:pos="700"/>
      </w:tabs>
      <w:ind w:left="700" w:hanging="700"/>
    </w:pPr>
  </w:style>
  <w:style w:type="paragraph" w:customStyle="1" w:styleId="Billfooter">
    <w:name w:val="Billfooter"/>
    <w:basedOn w:val="Normal"/>
    <w:rsid w:val="001802BD"/>
    <w:pPr>
      <w:tabs>
        <w:tab w:val="right" w:pos="7200"/>
      </w:tabs>
      <w:jc w:val="both"/>
    </w:pPr>
    <w:rPr>
      <w:sz w:val="18"/>
    </w:rPr>
  </w:style>
  <w:style w:type="paragraph" w:styleId="BalloonText">
    <w:name w:val="Balloon Text"/>
    <w:basedOn w:val="Normal"/>
    <w:link w:val="BalloonTextChar"/>
    <w:uiPriority w:val="99"/>
    <w:unhideWhenUsed/>
    <w:rsid w:val="00185710"/>
    <w:rPr>
      <w:rFonts w:ascii="Tahoma" w:hAnsi="Tahoma" w:cs="Tahoma"/>
      <w:sz w:val="16"/>
      <w:szCs w:val="16"/>
    </w:rPr>
  </w:style>
  <w:style w:type="character" w:customStyle="1" w:styleId="BalloonTextChar">
    <w:name w:val="Balloon Text Char"/>
    <w:basedOn w:val="DefaultParagraphFont"/>
    <w:link w:val="BalloonText"/>
    <w:uiPriority w:val="99"/>
    <w:rsid w:val="00185710"/>
    <w:rPr>
      <w:rFonts w:ascii="Tahoma" w:hAnsi="Tahoma" w:cs="Tahoma"/>
      <w:sz w:val="16"/>
      <w:szCs w:val="16"/>
      <w:lang w:eastAsia="en-US"/>
    </w:rPr>
  </w:style>
  <w:style w:type="paragraph" w:customStyle="1" w:styleId="00AssAm">
    <w:name w:val="00AssAm"/>
    <w:basedOn w:val="00SigningPage"/>
    <w:rsid w:val="001802BD"/>
  </w:style>
  <w:style w:type="character" w:customStyle="1" w:styleId="FooterChar">
    <w:name w:val="Footer Char"/>
    <w:basedOn w:val="DefaultParagraphFont"/>
    <w:link w:val="Footer"/>
    <w:rsid w:val="00185710"/>
    <w:rPr>
      <w:rFonts w:ascii="Arial" w:hAnsi="Arial"/>
      <w:sz w:val="18"/>
      <w:lang w:eastAsia="en-US"/>
    </w:rPr>
  </w:style>
  <w:style w:type="character" w:customStyle="1" w:styleId="HeaderChar">
    <w:name w:val="Header Char"/>
    <w:basedOn w:val="DefaultParagraphFont"/>
    <w:link w:val="Header"/>
    <w:rsid w:val="00185710"/>
    <w:rPr>
      <w:sz w:val="24"/>
      <w:lang w:eastAsia="en-US"/>
    </w:rPr>
  </w:style>
  <w:style w:type="paragraph" w:customStyle="1" w:styleId="01aPreamble">
    <w:name w:val="01aPreamble"/>
    <w:basedOn w:val="Normal"/>
    <w:qFormat/>
    <w:rsid w:val="00185710"/>
  </w:style>
  <w:style w:type="paragraph" w:customStyle="1" w:styleId="TableBullet">
    <w:name w:val="TableBullet"/>
    <w:basedOn w:val="TableText10"/>
    <w:qFormat/>
    <w:rsid w:val="00185710"/>
    <w:pPr>
      <w:numPr>
        <w:numId w:val="4"/>
      </w:numPr>
    </w:pPr>
  </w:style>
  <w:style w:type="paragraph" w:customStyle="1" w:styleId="BillCrest">
    <w:name w:val="Bill Crest"/>
    <w:basedOn w:val="Normal"/>
    <w:next w:val="Normal"/>
    <w:rsid w:val="00185710"/>
    <w:pPr>
      <w:tabs>
        <w:tab w:val="center" w:pos="3160"/>
      </w:tabs>
      <w:spacing w:after="60"/>
    </w:pPr>
    <w:rPr>
      <w:sz w:val="216"/>
    </w:rPr>
  </w:style>
  <w:style w:type="paragraph" w:customStyle="1" w:styleId="BillNo">
    <w:name w:val="BillNo"/>
    <w:basedOn w:val="BillBasicHeading"/>
    <w:rsid w:val="00185710"/>
    <w:pPr>
      <w:keepNext w:val="0"/>
      <w:spacing w:before="240"/>
      <w:jc w:val="both"/>
    </w:pPr>
  </w:style>
  <w:style w:type="paragraph" w:customStyle="1" w:styleId="aNoteBulletann">
    <w:name w:val="aNoteBulletann"/>
    <w:basedOn w:val="aNotess"/>
    <w:rsid w:val="001802BD"/>
    <w:pPr>
      <w:tabs>
        <w:tab w:val="left" w:pos="2200"/>
      </w:tabs>
      <w:spacing w:before="0"/>
      <w:ind w:left="0" w:firstLine="0"/>
    </w:pPr>
  </w:style>
  <w:style w:type="paragraph" w:customStyle="1" w:styleId="aNoteBulletparann">
    <w:name w:val="aNoteBulletparann"/>
    <w:basedOn w:val="aNotepar"/>
    <w:rsid w:val="001802BD"/>
    <w:pPr>
      <w:tabs>
        <w:tab w:val="left" w:pos="2700"/>
      </w:tabs>
      <w:spacing w:before="0"/>
      <w:ind w:left="0" w:firstLine="0"/>
    </w:pPr>
  </w:style>
  <w:style w:type="paragraph" w:customStyle="1" w:styleId="TableNumbered">
    <w:name w:val="TableNumbered"/>
    <w:basedOn w:val="TableText10"/>
    <w:qFormat/>
    <w:rsid w:val="00185710"/>
    <w:pPr>
      <w:numPr>
        <w:numId w:val="5"/>
      </w:numPr>
    </w:pPr>
  </w:style>
  <w:style w:type="paragraph" w:customStyle="1" w:styleId="ISchMain">
    <w:name w:val="I Sch Main"/>
    <w:basedOn w:val="BillBasic"/>
    <w:rsid w:val="00185710"/>
    <w:pPr>
      <w:tabs>
        <w:tab w:val="right" w:pos="900"/>
        <w:tab w:val="left" w:pos="1100"/>
      </w:tabs>
      <w:ind w:left="1100" w:hanging="1100"/>
    </w:pPr>
  </w:style>
  <w:style w:type="paragraph" w:customStyle="1" w:styleId="ISchpara">
    <w:name w:val="I Sch para"/>
    <w:basedOn w:val="BillBasic"/>
    <w:rsid w:val="00185710"/>
    <w:pPr>
      <w:tabs>
        <w:tab w:val="right" w:pos="1400"/>
        <w:tab w:val="left" w:pos="1600"/>
      </w:tabs>
      <w:ind w:left="1600" w:hanging="1600"/>
    </w:pPr>
  </w:style>
  <w:style w:type="paragraph" w:customStyle="1" w:styleId="ISchsubpara">
    <w:name w:val="I Sch subpara"/>
    <w:basedOn w:val="BillBasic"/>
    <w:rsid w:val="00185710"/>
    <w:pPr>
      <w:tabs>
        <w:tab w:val="right" w:pos="1940"/>
        <w:tab w:val="left" w:pos="2140"/>
      </w:tabs>
      <w:ind w:left="2140" w:hanging="2140"/>
    </w:pPr>
  </w:style>
  <w:style w:type="paragraph" w:customStyle="1" w:styleId="ISchsubsubpara">
    <w:name w:val="I Sch subsubpara"/>
    <w:basedOn w:val="BillBasic"/>
    <w:rsid w:val="00185710"/>
    <w:pPr>
      <w:tabs>
        <w:tab w:val="right" w:pos="2460"/>
        <w:tab w:val="left" w:pos="2660"/>
      </w:tabs>
      <w:ind w:left="2660" w:hanging="2660"/>
    </w:pPr>
  </w:style>
  <w:style w:type="character" w:customStyle="1" w:styleId="aNoteChar">
    <w:name w:val="aNote Char"/>
    <w:basedOn w:val="DefaultParagraphFont"/>
    <w:link w:val="aNote"/>
    <w:locked/>
    <w:rsid w:val="00185710"/>
    <w:rPr>
      <w:lang w:eastAsia="en-US"/>
    </w:rPr>
  </w:style>
  <w:style w:type="character" w:customStyle="1" w:styleId="charCitHyperlinkAbbrev">
    <w:name w:val="charCitHyperlinkAbbrev"/>
    <w:basedOn w:val="Hyperlink"/>
    <w:uiPriority w:val="1"/>
    <w:rsid w:val="00185710"/>
    <w:rPr>
      <w:color w:val="0000FF" w:themeColor="hyperlink"/>
      <w:u w:val="none"/>
    </w:rPr>
  </w:style>
  <w:style w:type="character" w:styleId="Hyperlink">
    <w:name w:val="Hyperlink"/>
    <w:basedOn w:val="DefaultParagraphFont"/>
    <w:uiPriority w:val="99"/>
    <w:unhideWhenUsed/>
    <w:rsid w:val="00185710"/>
    <w:rPr>
      <w:color w:val="0000FF" w:themeColor="hyperlink"/>
      <w:u w:val="single"/>
    </w:rPr>
  </w:style>
  <w:style w:type="character" w:customStyle="1" w:styleId="charCitHyperlinkItal">
    <w:name w:val="charCitHyperlinkItal"/>
    <w:basedOn w:val="Hyperlink"/>
    <w:uiPriority w:val="1"/>
    <w:rsid w:val="00185710"/>
    <w:rPr>
      <w:i/>
      <w:color w:val="0000FF" w:themeColor="hyperlink"/>
      <w:u w:val="none"/>
    </w:rPr>
  </w:style>
  <w:style w:type="character" w:customStyle="1" w:styleId="AH5SecChar">
    <w:name w:val="A H5 Sec Char"/>
    <w:basedOn w:val="DefaultParagraphFont"/>
    <w:link w:val="AH5Sec"/>
    <w:locked/>
    <w:rsid w:val="00185710"/>
    <w:rPr>
      <w:rFonts w:ascii="Arial" w:hAnsi="Arial"/>
      <w:b/>
      <w:sz w:val="24"/>
      <w:lang w:eastAsia="en-US"/>
    </w:rPr>
  </w:style>
  <w:style w:type="character" w:customStyle="1" w:styleId="BillBasicChar">
    <w:name w:val="BillBasic Char"/>
    <w:basedOn w:val="DefaultParagraphFont"/>
    <w:link w:val="BillBasic"/>
    <w:locked/>
    <w:rsid w:val="00185710"/>
    <w:rPr>
      <w:sz w:val="24"/>
      <w:lang w:eastAsia="en-US"/>
    </w:rPr>
  </w:style>
  <w:style w:type="paragraph" w:customStyle="1" w:styleId="Status">
    <w:name w:val="Status"/>
    <w:basedOn w:val="Normal"/>
    <w:rsid w:val="00185710"/>
    <w:pPr>
      <w:spacing w:before="280"/>
      <w:jc w:val="center"/>
    </w:pPr>
    <w:rPr>
      <w:rFonts w:ascii="Arial" w:hAnsi="Arial"/>
      <w:sz w:val="14"/>
    </w:rPr>
  </w:style>
  <w:style w:type="paragraph" w:customStyle="1" w:styleId="FooterInfoCentre">
    <w:name w:val="FooterInfoCentre"/>
    <w:basedOn w:val="FooterInfo"/>
    <w:rsid w:val="00185710"/>
    <w:pPr>
      <w:spacing w:before="60"/>
      <w:jc w:val="center"/>
    </w:pPr>
  </w:style>
  <w:style w:type="paragraph" w:customStyle="1" w:styleId="00AssAmLandscape">
    <w:name w:val="00AssAmLandscape"/>
    <w:basedOn w:val="02TextLandscape"/>
    <w:qFormat/>
    <w:rsid w:val="001802BD"/>
  </w:style>
  <w:style w:type="paragraph" w:customStyle="1" w:styleId="CommentHRS">
    <w:name w:val="CommentHRS"/>
    <w:basedOn w:val="CommentNum"/>
    <w:autoRedefine/>
    <w:qFormat/>
    <w:rsid w:val="001802BD"/>
    <w:pPr>
      <w:numPr>
        <w:numId w:val="7"/>
      </w:numPr>
      <w:ind w:left="1484" w:hanging="775"/>
    </w:pPr>
    <w:rPr>
      <w:color w:val="FF0000"/>
    </w:rPr>
  </w:style>
  <w:style w:type="character" w:styleId="UnresolvedMention">
    <w:name w:val="Unresolved Mention"/>
    <w:basedOn w:val="DefaultParagraphFont"/>
    <w:uiPriority w:val="99"/>
    <w:semiHidden/>
    <w:unhideWhenUsed/>
    <w:rsid w:val="00185710"/>
    <w:rPr>
      <w:color w:val="605E5C"/>
      <w:shd w:val="clear" w:color="auto" w:fill="E1DFDD"/>
    </w:rPr>
  </w:style>
  <w:style w:type="paragraph" w:customStyle="1" w:styleId="schclauseheading0">
    <w:name w:val="schclauseheading"/>
    <w:basedOn w:val="Normal"/>
    <w:rsid w:val="000F364B"/>
    <w:pPr>
      <w:spacing w:before="100" w:beforeAutospacing="1" w:after="100" w:afterAutospacing="1"/>
    </w:pPr>
    <w:rPr>
      <w:szCs w:val="24"/>
      <w:lang w:eastAsia="en-AU"/>
    </w:rPr>
  </w:style>
  <w:style w:type="character" w:customStyle="1" w:styleId="charsectno0">
    <w:name w:val="charsectno"/>
    <w:basedOn w:val="DefaultParagraphFont"/>
    <w:rsid w:val="000F364B"/>
  </w:style>
  <w:style w:type="paragraph" w:customStyle="1" w:styleId="amain0">
    <w:name w:val="amain"/>
    <w:basedOn w:val="Normal"/>
    <w:rsid w:val="000F364B"/>
    <w:pPr>
      <w:spacing w:before="100" w:beforeAutospacing="1" w:after="100" w:afterAutospacing="1"/>
    </w:pPr>
    <w:rPr>
      <w:szCs w:val="24"/>
      <w:lang w:eastAsia="en-AU"/>
    </w:rPr>
  </w:style>
  <w:style w:type="paragraph" w:customStyle="1" w:styleId="apara0">
    <w:name w:val="apara"/>
    <w:basedOn w:val="Normal"/>
    <w:rsid w:val="000F364B"/>
    <w:pPr>
      <w:spacing w:before="100" w:beforeAutospacing="1" w:after="100" w:afterAutospacing="1"/>
    </w:pPr>
    <w:rPr>
      <w:szCs w:val="24"/>
      <w:lang w:eastAsia="en-AU"/>
    </w:rPr>
  </w:style>
  <w:style w:type="paragraph" w:customStyle="1" w:styleId="amainreturn0">
    <w:name w:val="amainreturn"/>
    <w:basedOn w:val="Normal"/>
    <w:rsid w:val="00593BEE"/>
    <w:pPr>
      <w:spacing w:before="100" w:beforeAutospacing="1" w:after="100" w:afterAutospacing="1"/>
    </w:pPr>
    <w:rPr>
      <w:szCs w:val="24"/>
      <w:lang w:eastAsia="en-AU"/>
    </w:rPr>
  </w:style>
  <w:style w:type="paragraph" w:customStyle="1" w:styleId="anote0">
    <w:name w:val="anote"/>
    <w:basedOn w:val="Normal"/>
    <w:rsid w:val="00593BEE"/>
    <w:pPr>
      <w:spacing w:before="100" w:beforeAutospacing="1" w:after="100" w:afterAutospacing="1"/>
    </w:pPr>
    <w:rPr>
      <w:szCs w:val="24"/>
      <w:lang w:eastAsia="en-AU"/>
    </w:rPr>
  </w:style>
  <w:style w:type="character" w:customStyle="1" w:styleId="charitals0">
    <w:name w:val="charitals"/>
    <w:basedOn w:val="DefaultParagraphFont"/>
    <w:rsid w:val="00593BEE"/>
  </w:style>
  <w:style w:type="character" w:styleId="CommentReference">
    <w:name w:val="annotation reference"/>
    <w:basedOn w:val="DefaultParagraphFont"/>
    <w:uiPriority w:val="99"/>
    <w:semiHidden/>
    <w:unhideWhenUsed/>
    <w:rsid w:val="003A665E"/>
    <w:rPr>
      <w:sz w:val="16"/>
      <w:szCs w:val="16"/>
    </w:rPr>
  </w:style>
  <w:style w:type="paragraph" w:styleId="CommentText">
    <w:name w:val="annotation text"/>
    <w:basedOn w:val="Normal"/>
    <w:link w:val="CommentTextChar"/>
    <w:uiPriority w:val="99"/>
    <w:unhideWhenUsed/>
    <w:rsid w:val="003A665E"/>
    <w:rPr>
      <w:sz w:val="20"/>
    </w:rPr>
  </w:style>
  <w:style w:type="character" w:customStyle="1" w:styleId="CommentTextChar">
    <w:name w:val="Comment Text Char"/>
    <w:basedOn w:val="DefaultParagraphFont"/>
    <w:link w:val="CommentText"/>
    <w:uiPriority w:val="99"/>
    <w:rsid w:val="003A665E"/>
    <w:rPr>
      <w:lang w:eastAsia="en-US"/>
    </w:rPr>
  </w:style>
  <w:style w:type="paragraph" w:styleId="CommentSubject">
    <w:name w:val="annotation subject"/>
    <w:basedOn w:val="CommentText"/>
    <w:next w:val="CommentText"/>
    <w:link w:val="CommentSubjectChar"/>
    <w:uiPriority w:val="99"/>
    <w:semiHidden/>
    <w:unhideWhenUsed/>
    <w:rsid w:val="003A665E"/>
    <w:rPr>
      <w:b/>
      <w:bCs/>
    </w:rPr>
  </w:style>
  <w:style w:type="character" w:customStyle="1" w:styleId="CommentSubjectChar">
    <w:name w:val="Comment Subject Char"/>
    <w:basedOn w:val="CommentTextChar"/>
    <w:link w:val="CommentSubject"/>
    <w:uiPriority w:val="99"/>
    <w:semiHidden/>
    <w:rsid w:val="003A665E"/>
    <w:rPr>
      <w:b/>
      <w:bCs/>
      <w:lang w:eastAsia="en-US"/>
    </w:rPr>
  </w:style>
  <w:style w:type="paragraph" w:customStyle="1" w:styleId="ah5sec0">
    <w:name w:val="ah5sec"/>
    <w:basedOn w:val="Normal"/>
    <w:rsid w:val="007C0CD0"/>
    <w:pPr>
      <w:spacing w:before="100" w:beforeAutospacing="1" w:after="100" w:afterAutospacing="1"/>
    </w:pPr>
    <w:rPr>
      <w:szCs w:val="24"/>
      <w:lang w:eastAsia="en-AU"/>
    </w:rPr>
  </w:style>
  <w:style w:type="paragraph" w:customStyle="1" w:styleId="penalty0">
    <w:name w:val="penalty"/>
    <w:basedOn w:val="Normal"/>
    <w:rsid w:val="007C0CD0"/>
    <w:pPr>
      <w:spacing w:before="100" w:beforeAutospacing="1" w:after="100" w:afterAutospacing="1"/>
    </w:pPr>
    <w:rPr>
      <w:szCs w:val="24"/>
      <w:lang w:eastAsia="en-AU"/>
    </w:rPr>
  </w:style>
  <w:style w:type="paragraph" w:customStyle="1" w:styleId="asubpara0">
    <w:name w:val="asubpara"/>
    <w:basedOn w:val="Normal"/>
    <w:rsid w:val="0010568C"/>
    <w:pPr>
      <w:spacing w:before="100" w:beforeAutospacing="1" w:after="100" w:afterAutospacing="1"/>
    </w:pPr>
    <w:rPr>
      <w:szCs w:val="24"/>
      <w:lang w:eastAsia="en-AU"/>
    </w:rPr>
  </w:style>
  <w:style w:type="paragraph" w:customStyle="1" w:styleId="aexamhdgsubpar0">
    <w:name w:val="aexamhdgsubpar"/>
    <w:basedOn w:val="Normal"/>
    <w:rsid w:val="0010568C"/>
    <w:pPr>
      <w:spacing w:before="100" w:beforeAutospacing="1" w:after="100" w:afterAutospacing="1"/>
    </w:pPr>
    <w:rPr>
      <w:szCs w:val="24"/>
      <w:lang w:eastAsia="en-AU"/>
    </w:rPr>
  </w:style>
  <w:style w:type="paragraph" w:customStyle="1" w:styleId="aexamsubpar0">
    <w:name w:val="aexamsubpar"/>
    <w:basedOn w:val="Normal"/>
    <w:rsid w:val="0010568C"/>
    <w:pPr>
      <w:spacing w:before="100" w:beforeAutospacing="1" w:after="100" w:afterAutospacing="1"/>
    </w:pPr>
    <w:rPr>
      <w:szCs w:val="24"/>
      <w:lang w:eastAsia="en-AU"/>
    </w:rPr>
  </w:style>
  <w:style w:type="paragraph" w:customStyle="1" w:styleId="00Spine">
    <w:name w:val="00Spine"/>
    <w:basedOn w:val="Normal"/>
    <w:rsid w:val="00185710"/>
  </w:style>
  <w:style w:type="paragraph" w:customStyle="1" w:styleId="05Endnote0">
    <w:name w:val="05Endnote"/>
    <w:basedOn w:val="Normal"/>
    <w:rsid w:val="00185710"/>
  </w:style>
  <w:style w:type="paragraph" w:customStyle="1" w:styleId="06Copyright">
    <w:name w:val="06Copyright"/>
    <w:basedOn w:val="Normal"/>
    <w:rsid w:val="00185710"/>
  </w:style>
  <w:style w:type="paragraph" w:customStyle="1" w:styleId="RepubNo">
    <w:name w:val="RepubNo"/>
    <w:basedOn w:val="BillBasicHeading"/>
    <w:rsid w:val="00185710"/>
    <w:pPr>
      <w:keepNext w:val="0"/>
      <w:spacing w:before="600"/>
      <w:jc w:val="both"/>
    </w:pPr>
    <w:rPr>
      <w:sz w:val="26"/>
    </w:rPr>
  </w:style>
  <w:style w:type="paragraph" w:customStyle="1" w:styleId="EffectiveDate">
    <w:name w:val="EffectiveDate"/>
    <w:basedOn w:val="Normal"/>
    <w:rsid w:val="00185710"/>
    <w:pPr>
      <w:spacing w:before="120"/>
    </w:pPr>
    <w:rPr>
      <w:rFonts w:ascii="Arial" w:hAnsi="Arial"/>
      <w:b/>
      <w:sz w:val="26"/>
    </w:rPr>
  </w:style>
  <w:style w:type="paragraph" w:customStyle="1" w:styleId="CoverInForce">
    <w:name w:val="CoverInForce"/>
    <w:basedOn w:val="BillBasicHeading"/>
    <w:rsid w:val="00185710"/>
    <w:pPr>
      <w:keepNext w:val="0"/>
      <w:spacing w:before="400"/>
    </w:pPr>
    <w:rPr>
      <w:b w:val="0"/>
    </w:rPr>
  </w:style>
  <w:style w:type="paragraph" w:customStyle="1" w:styleId="CoverHeading">
    <w:name w:val="CoverHeading"/>
    <w:basedOn w:val="Normal"/>
    <w:rsid w:val="00185710"/>
    <w:rPr>
      <w:rFonts w:ascii="Arial" w:hAnsi="Arial"/>
      <w:b/>
    </w:rPr>
  </w:style>
  <w:style w:type="paragraph" w:customStyle="1" w:styleId="CoverSubHdg">
    <w:name w:val="CoverSubHdg"/>
    <w:basedOn w:val="CoverHeading"/>
    <w:rsid w:val="00185710"/>
    <w:pPr>
      <w:spacing w:before="120"/>
    </w:pPr>
    <w:rPr>
      <w:sz w:val="20"/>
    </w:rPr>
  </w:style>
  <w:style w:type="paragraph" w:customStyle="1" w:styleId="CoverActName">
    <w:name w:val="CoverActName"/>
    <w:basedOn w:val="BillBasicHeading"/>
    <w:rsid w:val="00185710"/>
    <w:pPr>
      <w:keepNext w:val="0"/>
      <w:spacing w:before="260"/>
    </w:pPr>
  </w:style>
  <w:style w:type="paragraph" w:customStyle="1" w:styleId="CoverText">
    <w:name w:val="CoverText"/>
    <w:basedOn w:val="Normal"/>
    <w:uiPriority w:val="99"/>
    <w:rsid w:val="00185710"/>
    <w:pPr>
      <w:spacing w:before="100"/>
      <w:jc w:val="both"/>
    </w:pPr>
    <w:rPr>
      <w:sz w:val="20"/>
    </w:rPr>
  </w:style>
  <w:style w:type="paragraph" w:customStyle="1" w:styleId="CoverTextPara">
    <w:name w:val="CoverTextPara"/>
    <w:basedOn w:val="CoverText"/>
    <w:rsid w:val="00185710"/>
    <w:pPr>
      <w:tabs>
        <w:tab w:val="right" w:pos="600"/>
        <w:tab w:val="left" w:pos="840"/>
      </w:tabs>
      <w:ind w:left="840" w:hanging="840"/>
    </w:pPr>
  </w:style>
  <w:style w:type="paragraph" w:customStyle="1" w:styleId="AH1ChapterSymb">
    <w:name w:val="A H1 Chapter Symb"/>
    <w:basedOn w:val="AH1Chapter"/>
    <w:next w:val="AH2Part"/>
    <w:rsid w:val="00185710"/>
    <w:pPr>
      <w:tabs>
        <w:tab w:val="clear" w:pos="2600"/>
        <w:tab w:val="left" w:pos="0"/>
      </w:tabs>
      <w:ind w:left="2480" w:hanging="2960"/>
    </w:pPr>
  </w:style>
  <w:style w:type="paragraph" w:customStyle="1" w:styleId="AH2PartSymb">
    <w:name w:val="A H2 Part Symb"/>
    <w:basedOn w:val="AH2Part"/>
    <w:next w:val="AH3Div"/>
    <w:rsid w:val="00185710"/>
    <w:pPr>
      <w:tabs>
        <w:tab w:val="clear" w:pos="2600"/>
        <w:tab w:val="left" w:pos="0"/>
      </w:tabs>
      <w:ind w:left="2480" w:hanging="2960"/>
    </w:pPr>
  </w:style>
  <w:style w:type="paragraph" w:customStyle="1" w:styleId="AH3DivSymb">
    <w:name w:val="A H3 Div Symb"/>
    <w:basedOn w:val="AH3Div"/>
    <w:next w:val="AH5Sec"/>
    <w:rsid w:val="00185710"/>
    <w:pPr>
      <w:tabs>
        <w:tab w:val="clear" w:pos="2600"/>
        <w:tab w:val="left" w:pos="0"/>
      </w:tabs>
      <w:ind w:left="2480" w:hanging="2960"/>
    </w:pPr>
  </w:style>
  <w:style w:type="paragraph" w:customStyle="1" w:styleId="AH4SubDivSymb">
    <w:name w:val="A H4 SubDiv Symb"/>
    <w:basedOn w:val="AH4SubDiv"/>
    <w:next w:val="AH5Sec"/>
    <w:rsid w:val="00185710"/>
    <w:pPr>
      <w:tabs>
        <w:tab w:val="clear" w:pos="2600"/>
        <w:tab w:val="left" w:pos="0"/>
      </w:tabs>
      <w:ind w:left="2480" w:hanging="2960"/>
    </w:pPr>
  </w:style>
  <w:style w:type="paragraph" w:customStyle="1" w:styleId="AH5SecSymb">
    <w:name w:val="A H5 Sec Symb"/>
    <w:basedOn w:val="AH5Sec"/>
    <w:next w:val="Amain"/>
    <w:rsid w:val="00185710"/>
    <w:pPr>
      <w:tabs>
        <w:tab w:val="clear" w:pos="1100"/>
        <w:tab w:val="left" w:pos="0"/>
      </w:tabs>
      <w:ind w:hanging="1580"/>
    </w:pPr>
  </w:style>
  <w:style w:type="paragraph" w:customStyle="1" w:styleId="AmainSymb">
    <w:name w:val="A main Symb"/>
    <w:basedOn w:val="Amain"/>
    <w:rsid w:val="00185710"/>
    <w:pPr>
      <w:tabs>
        <w:tab w:val="left" w:pos="0"/>
      </w:tabs>
      <w:ind w:left="1120" w:hanging="1600"/>
    </w:pPr>
  </w:style>
  <w:style w:type="paragraph" w:customStyle="1" w:styleId="AparaSymb">
    <w:name w:val="A para Symb"/>
    <w:basedOn w:val="Apara"/>
    <w:rsid w:val="00185710"/>
    <w:pPr>
      <w:tabs>
        <w:tab w:val="right" w:pos="0"/>
      </w:tabs>
      <w:ind w:hanging="2080"/>
    </w:pPr>
  </w:style>
  <w:style w:type="paragraph" w:customStyle="1" w:styleId="Assectheading">
    <w:name w:val="A ssect heading"/>
    <w:basedOn w:val="Amain"/>
    <w:rsid w:val="00185710"/>
    <w:pPr>
      <w:keepNext/>
      <w:tabs>
        <w:tab w:val="clear" w:pos="900"/>
        <w:tab w:val="clear" w:pos="1100"/>
      </w:tabs>
      <w:spacing w:before="300"/>
      <w:ind w:left="0" w:firstLine="0"/>
      <w:outlineLvl w:val="9"/>
    </w:pPr>
    <w:rPr>
      <w:i/>
    </w:rPr>
  </w:style>
  <w:style w:type="paragraph" w:customStyle="1" w:styleId="AsubparaSymb">
    <w:name w:val="A subpara Symb"/>
    <w:basedOn w:val="Asubpara"/>
    <w:rsid w:val="00185710"/>
    <w:pPr>
      <w:tabs>
        <w:tab w:val="left" w:pos="0"/>
      </w:tabs>
      <w:ind w:left="2098" w:hanging="2580"/>
    </w:pPr>
  </w:style>
  <w:style w:type="paragraph" w:customStyle="1" w:styleId="Actdetails">
    <w:name w:val="Act details"/>
    <w:basedOn w:val="Normal"/>
    <w:rsid w:val="00185710"/>
    <w:pPr>
      <w:spacing w:before="20"/>
      <w:ind w:left="1400"/>
    </w:pPr>
    <w:rPr>
      <w:rFonts w:ascii="Arial" w:hAnsi="Arial"/>
      <w:sz w:val="20"/>
    </w:rPr>
  </w:style>
  <w:style w:type="paragraph" w:customStyle="1" w:styleId="AmdtsEntriesDefL2">
    <w:name w:val="AmdtsEntriesDefL2"/>
    <w:basedOn w:val="Normal"/>
    <w:rsid w:val="00185710"/>
    <w:pPr>
      <w:tabs>
        <w:tab w:val="left" w:pos="3000"/>
      </w:tabs>
      <w:ind w:left="3100" w:hanging="2000"/>
    </w:pPr>
    <w:rPr>
      <w:rFonts w:ascii="Arial" w:hAnsi="Arial"/>
      <w:sz w:val="18"/>
    </w:rPr>
  </w:style>
  <w:style w:type="paragraph" w:customStyle="1" w:styleId="AmdtsEntries">
    <w:name w:val="AmdtsEntries"/>
    <w:basedOn w:val="BillBasicHeading"/>
    <w:rsid w:val="00185710"/>
    <w:pPr>
      <w:keepNext w:val="0"/>
      <w:tabs>
        <w:tab w:val="clear" w:pos="2600"/>
        <w:tab w:val="left" w:pos="2700"/>
      </w:tabs>
      <w:spacing w:before="0"/>
      <w:ind w:left="2800" w:hanging="1700"/>
    </w:pPr>
    <w:rPr>
      <w:b w:val="0"/>
      <w:sz w:val="18"/>
    </w:rPr>
  </w:style>
  <w:style w:type="paragraph" w:customStyle="1" w:styleId="AmdtsEntryHd">
    <w:name w:val="AmdtsEntryHd"/>
    <w:basedOn w:val="BillBasicHeading"/>
    <w:next w:val="AmdtsEntries"/>
    <w:rsid w:val="00185710"/>
    <w:pPr>
      <w:tabs>
        <w:tab w:val="clear" w:pos="2600"/>
      </w:tabs>
      <w:spacing w:before="120"/>
      <w:ind w:left="1100"/>
    </w:pPr>
    <w:rPr>
      <w:sz w:val="18"/>
    </w:rPr>
  </w:style>
  <w:style w:type="paragraph" w:customStyle="1" w:styleId="Asamby">
    <w:name w:val="As am by"/>
    <w:basedOn w:val="Normal"/>
    <w:next w:val="Normal"/>
    <w:rsid w:val="00185710"/>
    <w:pPr>
      <w:spacing w:before="240"/>
      <w:ind w:left="1100"/>
    </w:pPr>
    <w:rPr>
      <w:rFonts w:ascii="Arial" w:hAnsi="Arial"/>
      <w:sz w:val="20"/>
    </w:rPr>
  </w:style>
  <w:style w:type="character" w:customStyle="1" w:styleId="charSymb">
    <w:name w:val="charSymb"/>
    <w:basedOn w:val="DefaultParagraphFont"/>
    <w:rsid w:val="00185710"/>
    <w:rPr>
      <w:rFonts w:ascii="Arial" w:hAnsi="Arial"/>
      <w:sz w:val="24"/>
      <w:bdr w:val="single" w:sz="4" w:space="0" w:color="auto"/>
    </w:rPr>
  </w:style>
  <w:style w:type="character" w:customStyle="1" w:styleId="charTableNo">
    <w:name w:val="charTableNo"/>
    <w:basedOn w:val="DefaultParagraphFont"/>
    <w:rsid w:val="00185710"/>
  </w:style>
  <w:style w:type="character" w:customStyle="1" w:styleId="charTableText">
    <w:name w:val="charTableText"/>
    <w:basedOn w:val="DefaultParagraphFont"/>
    <w:rsid w:val="00185710"/>
  </w:style>
  <w:style w:type="paragraph" w:customStyle="1" w:styleId="Dict-HeadingSymb">
    <w:name w:val="Dict-Heading Symb"/>
    <w:basedOn w:val="Dict-Heading"/>
    <w:rsid w:val="00185710"/>
    <w:pPr>
      <w:tabs>
        <w:tab w:val="left" w:pos="0"/>
      </w:tabs>
      <w:ind w:left="2480" w:hanging="2960"/>
    </w:pPr>
  </w:style>
  <w:style w:type="paragraph" w:customStyle="1" w:styleId="EarlierRepubEntries">
    <w:name w:val="EarlierRepubEntries"/>
    <w:basedOn w:val="Normal"/>
    <w:rsid w:val="00185710"/>
    <w:pPr>
      <w:spacing w:before="60" w:after="60"/>
    </w:pPr>
    <w:rPr>
      <w:rFonts w:ascii="Arial" w:hAnsi="Arial"/>
      <w:sz w:val="18"/>
    </w:rPr>
  </w:style>
  <w:style w:type="paragraph" w:customStyle="1" w:styleId="EarlierRepubHdg">
    <w:name w:val="EarlierRepubHdg"/>
    <w:basedOn w:val="Normal"/>
    <w:rsid w:val="00185710"/>
    <w:pPr>
      <w:keepNext/>
    </w:pPr>
    <w:rPr>
      <w:rFonts w:ascii="Arial" w:hAnsi="Arial"/>
      <w:b/>
      <w:sz w:val="20"/>
    </w:rPr>
  </w:style>
  <w:style w:type="paragraph" w:customStyle="1" w:styleId="Endnote20">
    <w:name w:val="Endnote2"/>
    <w:basedOn w:val="Normal"/>
    <w:rsid w:val="00185710"/>
    <w:pPr>
      <w:keepNext/>
      <w:tabs>
        <w:tab w:val="left" w:pos="1100"/>
      </w:tabs>
      <w:spacing w:before="360"/>
    </w:pPr>
    <w:rPr>
      <w:rFonts w:ascii="Arial" w:hAnsi="Arial"/>
      <w:b/>
    </w:rPr>
  </w:style>
  <w:style w:type="paragraph" w:customStyle="1" w:styleId="Endnote3">
    <w:name w:val="Endnote3"/>
    <w:basedOn w:val="Normal"/>
    <w:rsid w:val="00185710"/>
    <w:pPr>
      <w:keepNext/>
      <w:tabs>
        <w:tab w:val="left" w:pos="1100"/>
      </w:tabs>
      <w:spacing w:before="320"/>
      <w:ind w:left="1100" w:hanging="1100"/>
    </w:pPr>
    <w:rPr>
      <w:rFonts w:ascii="Arial" w:hAnsi="Arial"/>
      <w:b/>
      <w:color w:val="000000"/>
      <w:sz w:val="22"/>
    </w:rPr>
  </w:style>
  <w:style w:type="paragraph" w:customStyle="1" w:styleId="Endnote4">
    <w:name w:val="Endnote4"/>
    <w:basedOn w:val="Endnote20"/>
    <w:rsid w:val="00185710"/>
    <w:pPr>
      <w:pBdr>
        <w:top w:val="single" w:sz="4" w:space="1" w:color="auto"/>
        <w:left w:val="single" w:sz="4" w:space="4" w:color="auto"/>
        <w:bottom w:val="single" w:sz="4" w:space="1" w:color="auto"/>
        <w:right w:val="single" w:sz="4" w:space="4" w:color="auto"/>
      </w:pBdr>
      <w:ind w:left="1100" w:hanging="1100"/>
    </w:pPr>
  </w:style>
  <w:style w:type="paragraph" w:customStyle="1" w:styleId="EndNoteTextEPS">
    <w:name w:val="EndNoteTextEPS"/>
    <w:basedOn w:val="Normal"/>
    <w:rsid w:val="00185710"/>
    <w:pPr>
      <w:spacing w:before="60"/>
      <w:ind w:left="1100"/>
      <w:jc w:val="both"/>
    </w:pPr>
    <w:rPr>
      <w:sz w:val="20"/>
    </w:rPr>
  </w:style>
  <w:style w:type="paragraph" w:customStyle="1" w:styleId="EndNoteParas">
    <w:name w:val="EndNoteParas"/>
    <w:basedOn w:val="EndNoteTextEPS"/>
    <w:rsid w:val="00185710"/>
    <w:pPr>
      <w:tabs>
        <w:tab w:val="right" w:pos="1432"/>
      </w:tabs>
      <w:ind w:left="1840" w:hanging="1840"/>
    </w:pPr>
  </w:style>
  <w:style w:type="paragraph" w:customStyle="1" w:styleId="EndnotesAbbrev">
    <w:name w:val="EndnotesAbbrev"/>
    <w:basedOn w:val="Normal"/>
    <w:rsid w:val="00185710"/>
    <w:pPr>
      <w:spacing w:before="20"/>
    </w:pPr>
    <w:rPr>
      <w:rFonts w:ascii="Arial" w:hAnsi="Arial"/>
      <w:color w:val="000000"/>
      <w:sz w:val="16"/>
    </w:rPr>
  </w:style>
  <w:style w:type="paragraph" w:customStyle="1" w:styleId="EPSCoverTop">
    <w:name w:val="EPSCoverTop"/>
    <w:basedOn w:val="Normal"/>
    <w:rsid w:val="00185710"/>
    <w:pPr>
      <w:jc w:val="right"/>
    </w:pPr>
    <w:rPr>
      <w:rFonts w:ascii="Arial" w:hAnsi="Arial"/>
      <w:sz w:val="20"/>
    </w:rPr>
  </w:style>
  <w:style w:type="paragraph" w:customStyle="1" w:styleId="LegHistNote">
    <w:name w:val="LegHistNote"/>
    <w:basedOn w:val="Actdetails"/>
    <w:rsid w:val="00185710"/>
    <w:pPr>
      <w:spacing w:before="60"/>
      <w:ind w:left="2700" w:right="-60" w:hanging="1300"/>
    </w:pPr>
    <w:rPr>
      <w:sz w:val="18"/>
    </w:rPr>
  </w:style>
  <w:style w:type="paragraph" w:customStyle="1" w:styleId="LongTitleSymb">
    <w:name w:val="LongTitleSymb"/>
    <w:basedOn w:val="LongTitle"/>
    <w:rsid w:val="00185710"/>
    <w:pPr>
      <w:ind w:hanging="480"/>
    </w:pPr>
  </w:style>
  <w:style w:type="paragraph" w:styleId="MacroText">
    <w:name w:val="macro"/>
    <w:link w:val="MacroTextChar"/>
    <w:semiHidden/>
    <w:rsid w:val="0018571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basedOn w:val="DefaultParagraphFont"/>
    <w:link w:val="MacroText"/>
    <w:semiHidden/>
    <w:rsid w:val="00185710"/>
    <w:rPr>
      <w:rFonts w:ascii="Courier New" w:hAnsi="Courier New" w:cs="Courier New"/>
      <w:lang w:eastAsia="en-US"/>
    </w:rPr>
  </w:style>
  <w:style w:type="paragraph" w:customStyle="1" w:styleId="NewAct">
    <w:name w:val="New Act"/>
    <w:basedOn w:val="Normal"/>
    <w:next w:val="Actdetails"/>
    <w:rsid w:val="00185710"/>
    <w:pPr>
      <w:keepNext/>
      <w:spacing w:before="180"/>
      <w:ind w:left="1100"/>
    </w:pPr>
    <w:rPr>
      <w:rFonts w:ascii="Arial" w:hAnsi="Arial"/>
      <w:b/>
      <w:sz w:val="20"/>
    </w:rPr>
  </w:style>
  <w:style w:type="paragraph" w:customStyle="1" w:styleId="NewReg">
    <w:name w:val="New Reg"/>
    <w:basedOn w:val="NewAct"/>
    <w:next w:val="Actdetails"/>
    <w:rsid w:val="00185710"/>
  </w:style>
  <w:style w:type="paragraph" w:customStyle="1" w:styleId="RenumProvEntries">
    <w:name w:val="RenumProvEntries"/>
    <w:basedOn w:val="Normal"/>
    <w:rsid w:val="00185710"/>
    <w:pPr>
      <w:spacing w:before="60"/>
    </w:pPr>
    <w:rPr>
      <w:rFonts w:ascii="Arial" w:hAnsi="Arial"/>
      <w:sz w:val="20"/>
    </w:rPr>
  </w:style>
  <w:style w:type="paragraph" w:customStyle="1" w:styleId="RenumProvHdg">
    <w:name w:val="RenumProvHdg"/>
    <w:basedOn w:val="Normal"/>
    <w:rsid w:val="00185710"/>
    <w:rPr>
      <w:rFonts w:ascii="Arial" w:hAnsi="Arial"/>
      <w:b/>
      <w:sz w:val="22"/>
    </w:rPr>
  </w:style>
  <w:style w:type="paragraph" w:customStyle="1" w:styleId="RenumProvHeader">
    <w:name w:val="RenumProvHeader"/>
    <w:basedOn w:val="Normal"/>
    <w:rsid w:val="00185710"/>
    <w:rPr>
      <w:rFonts w:ascii="Arial" w:hAnsi="Arial"/>
      <w:b/>
      <w:sz w:val="22"/>
    </w:rPr>
  </w:style>
  <w:style w:type="paragraph" w:customStyle="1" w:styleId="RenumProvSubsectEntries">
    <w:name w:val="RenumProvSubsectEntries"/>
    <w:basedOn w:val="RenumProvEntries"/>
    <w:rsid w:val="00185710"/>
    <w:pPr>
      <w:ind w:left="252"/>
    </w:pPr>
  </w:style>
  <w:style w:type="paragraph" w:customStyle="1" w:styleId="RenumTableHdg">
    <w:name w:val="RenumTableHdg"/>
    <w:basedOn w:val="Normal"/>
    <w:rsid w:val="00185710"/>
    <w:pPr>
      <w:spacing w:before="120"/>
    </w:pPr>
    <w:rPr>
      <w:rFonts w:ascii="Arial" w:hAnsi="Arial"/>
      <w:b/>
      <w:sz w:val="20"/>
    </w:rPr>
  </w:style>
  <w:style w:type="paragraph" w:customStyle="1" w:styleId="SchclauseheadingSymb">
    <w:name w:val="Sch clause heading Symb"/>
    <w:basedOn w:val="Schclauseheading"/>
    <w:rsid w:val="00185710"/>
    <w:pPr>
      <w:tabs>
        <w:tab w:val="left" w:pos="0"/>
      </w:tabs>
      <w:ind w:left="980" w:hanging="1460"/>
    </w:pPr>
  </w:style>
  <w:style w:type="paragraph" w:customStyle="1" w:styleId="SchSubClause">
    <w:name w:val="Sch SubClause"/>
    <w:basedOn w:val="Schclauseheading"/>
    <w:rsid w:val="00185710"/>
    <w:rPr>
      <w:b w:val="0"/>
    </w:rPr>
  </w:style>
  <w:style w:type="paragraph" w:customStyle="1" w:styleId="Sched-FormSymb">
    <w:name w:val="Sched-Form Symb"/>
    <w:basedOn w:val="Sched-Form"/>
    <w:rsid w:val="00185710"/>
    <w:pPr>
      <w:tabs>
        <w:tab w:val="left" w:pos="0"/>
      </w:tabs>
      <w:ind w:left="2480" w:hanging="2960"/>
    </w:pPr>
  </w:style>
  <w:style w:type="paragraph" w:customStyle="1" w:styleId="Sched-headingSymb">
    <w:name w:val="Sched-heading Symb"/>
    <w:basedOn w:val="Sched-heading"/>
    <w:rsid w:val="00185710"/>
    <w:pPr>
      <w:tabs>
        <w:tab w:val="left" w:pos="0"/>
      </w:tabs>
      <w:ind w:left="2480" w:hanging="2960"/>
    </w:pPr>
  </w:style>
  <w:style w:type="paragraph" w:customStyle="1" w:styleId="Sched-PartSymb">
    <w:name w:val="Sched-Part Symb"/>
    <w:basedOn w:val="Sched-Part"/>
    <w:rsid w:val="00185710"/>
    <w:pPr>
      <w:tabs>
        <w:tab w:val="left" w:pos="0"/>
      </w:tabs>
      <w:ind w:left="2480" w:hanging="2960"/>
    </w:pPr>
  </w:style>
  <w:style w:type="paragraph" w:styleId="Subtitle">
    <w:name w:val="Subtitle"/>
    <w:basedOn w:val="Normal"/>
    <w:link w:val="SubtitleChar"/>
    <w:qFormat/>
    <w:rsid w:val="00185710"/>
    <w:pPr>
      <w:spacing w:after="60"/>
      <w:jc w:val="center"/>
      <w:outlineLvl w:val="1"/>
    </w:pPr>
    <w:rPr>
      <w:rFonts w:ascii="Arial" w:hAnsi="Arial"/>
    </w:rPr>
  </w:style>
  <w:style w:type="character" w:customStyle="1" w:styleId="SubtitleChar">
    <w:name w:val="Subtitle Char"/>
    <w:basedOn w:val="DefaultParagraphFont"/>
    <w:link w:val="Subtitle"/>
    <w:rsid w:val="00185710"/>
    <w:rPr>
      <w:rFonts w:ascii="Arial" w:hAnsi="Arial"/>
      <w:sz w:val="24"/>
      <w:lang w:eastAsia="en-US"/>
    </w:rPr>
  </w:style>
  <w:style w:type="paragraph" w:customStyle="1" w:styleId="TLegEntries">
    <w:name w:val="TLegEntries"/>
    <w:basedOn w:val="Normal"/>
    <w:rsid w:val="00185710"/>
    <w:pPr>
      <w:tabs>
        <w:tab w:val="left" w:pos="1100"/>
      </w:tabs>
      <w:spacing w:before="40"/>
      <w:ind w:left="600" w:hanging="600"/>
    </w:pPr>
    <w:rPr>
      <w:rFonts w:ascii="Arial" w:hAnsi="Arial"/>
      <w:color w:val="000000"/>
      <w:sz w:val="16"/>
    </w:rPr>
  </w:style>
  <w:style w:type="paragraph" w:customStyle="1" w:styleId="TLegAsAmBy">
    <w:name w:val="TLegAsAmBy"/>
    <w:basedOn w:val="TLegEntries"/>
    <w:rsid w:val="00185710"/>
    <w:pPr>
      <w:ind w:firstLine="0"/>
    </w:pPr>
    <w:rPr>
      <w:b/>
    </w:rPr>
  </w:style>
  <w:style w:type="paragraph" w:customStyle="1" w:styleId="EndNoteTextPub">
    <w:name w:val="EndNoteTextPub"/>
    <w:basedOn w:val="Normal"/>
    <w:rsid w:val="00185710"/>
    <w:pPr>
      <w:spacing w:before="60"/>
      <w:ind w:left="1100"/>
      <w:jc w:val="both"/>
    </w:pPr>
    <w:rPr>
      <w:sz w:val="20"/>
    </w:rPr>
  </w:style>
  <w:style w:type="paragraph" w:customStyle="1" w:styleId="TOC10">
    <w:name w:val="TOC 10"/>
    <w:basedOn w:val="TOC5"/>
    <w:rsid w:val="00185710"/>
    <w:rPr>
      <w:szCs w:val="24"/>
    </w:rPr>
  </w:style>
  <w:style w:type="character" w:customStyle="1" w:styleId="charNotBold">
    <w:name w:val="charNotBold"/>
    <w:basedOn w:val="DefaultParagraphFont"/>
    <w:rsid w:val="00185710"/>
    <w:rPr>
      <w:rFonts w:ascii="Arial" w:hAnsi="Arial"/>
      <w:sz w:val="20"/>
    </w:rPr>
  </w:style>
  <w:style w:type="paragraph" w:customStyle="1" w:styleId="ShadedSchClauseSymb">
    <w:name w:val="Shaded Sch Clause Symb"/>
    <w:basedOn w:val="ShadedSchClause"/>
    <w:rsid w:val="00185710"/>
    <w:pPr>
      <w:tabs>
        <w:tab w:val="left" w:pos="0"/>
      </w:tabs>
      <w:ind w:left="975" w:hanging="1457"/>
    </w:pPr>
  </w:style>
  <w:style w:type="paragraph" w:customStyle="1" w:styleId="CoverTextBullet">
    <w:name w:val="CoverTextBullet"/>
    <w:basedOn w:val="CoverText"/>
    <w:qFormat/>
    <w:rsid w:val="00185710"/>
    <w:pPr>
      <w:numPr>
        <w:numId w:val="8"/>
      </w:numPr>
    </w:pPr>
    <w:rPr>
      <w:color w:val="000000"/>
    </w:rPr>
  </w:style>
  <w:style w:type="character" w:customStyle="1" w:styleId="Heading3Char">
    <w:name w:val="Heading 3 Char"/>
    <w:aliases w:val="h3 Char,sec Char"/>
    <w:basedOn w:val="DefaultParagraphFont"/>
    <w:link w:val="Heading3"/>
    <w:rsid w:val="00185710"/>
    <w:rPr>
      <w:b/>
      <w:sz w:val="24"/>
      <w:lang w:eastAsia="en-US"/>
    </w:rPr>
  </w:style>
  <w:style w:type="paragraph" w:customStyle="1" w:styleId="Sched-Form-18Space">
    <w:name w:val="Sched-Form-18Space"/>
    <w:basedOn w:val="Normal"/>
    <w:rsid w:val="00185710"/>
    <w:pPr>
      <w:spacing w:before="360" w:after="60"/>
    </w:pPr>
    <w:rPr>
      <w:sz w:val="22"/>
    </w:rPr>
  </w:style>
  <w:style w:type="paragraph" w:customStyle="1" w:styleId="FormRule">
    <w:name w:val="FormRule"/>
    <w:basedOn w:val="Normal"/>
    <w:rsid w:val="00185710"/>
    <w:pPr>
      <w:pBdr>
        <w:top w:val="single" w:sz="4" w:space="1" w:color="auto"/>
      </w:pBdr>
      <w:spacing w:before="160" w:after="40"/>
      <w:ind w:left="3220" w:right="3260"/>
    </w:pPr>
    <w:rPr>
      <w:sz w:val="8"/>
    </w:rPr>
  </w:style>
  <w:style w:type="paragraph" w:customStyle="1" w:styleId="OldAmdtsEntries">
    <w:name w:val="OldAmdtsEntries"/>
    <w:basedOn w:val="BillBasicHeading"/>
    <w:rsid w:val="00185710"/>
    <w:pPr>
      <w:tabs>
        <w:tab w:val="clear" w:pos="2600"/>
        <w:tab w:val="left" w:leader="dot" w:pos="2700"/>
      </w:tabs>
      <w:ind w:left="2700" w:hanging="2000"/>
    </w:pPr>
    <w:rPr>
      <w:sz w:val="18"/>
    </w:rPr>
  </w:style>
  <w:style w:type="paragraph" w:customStyle="1" w:styleId="OldAmdt2ndLine">
    <w:name w:val="OldAmdt2ndLine"/>
    <w:basedOn w:val="OldAmdtsEntries"/>
    <w:rsid w:val="00185710"/>
    <w:pPr>
      <w:tabs>
        <w:tab w:val="left" w:pos="2700"/>
      </w:tabs>
      <w:spacing w:before="0"/>
    </w:pPr>
  </w:style>
  <w:style w:type="paragraph" w:customStyle="1" w:styleId="parainpara">
    <w:name w:val="para in para"/>
    <w:rsid w:val="00185710"/>
    <w:pPr>
      <w:tabs>
        <w:tab w:val="right" w:pos="1500"/>
      </w:tabs>
      <w:spacing w:before="80" w:after="80"/>
      <w:ind w:left="1800" w:hanging="1800"/>
      <w:jc w:val="both"/>
    </w:pPr>
    <w:rPr>
      <w:rFonts w:ascii="Times" w:hAnsi="Times"/>
      <w:sz w:val="24"/>
      <w:lang w:eastAsia="en-US"/>
    </w:rPr>
  </w:style>
  <w:style w:type="paragraph" w:customStyle="1" w:styleId="Billcrest0">
    <w:name w:val="Billcrest"/>
    <w:basedOn w:val="Normal"/>
    <w:rsid w:val="00185710"/>
    <w:pPr>
      <w:spacing w:after="60"/>
      <w:ind w:left="2800"/>
    </w:pPr>
    <w:rPr>
      <w:rFonts w:ascii="ACTCrest" w:hAnsi="ACTCrest"/>
      <w:sz w:val="216"/>
    </w:rPr>
  </w:style>
  <w:style w:type="paragraph" w:customStyle="1" w:styleId="Actbullet">
    <w:name w:val="Act bullet"/>
    <w:basedOn w:val="Normal"/>
    <w:uiPriority w:val="99"/>
    <w:rsid w:val="00185710"/>
    <w:pPr>
      <w:numPr>
        <w:numId w:val="9"/>
      </w:numPr>
      <w:tabs>
        <w:tab w:val="left" w:pos="900"/>
      </w:tabs>
      <w:spacing w:before="20"/>
      <w:ind w:right="-60"/>
    </w:pPr>
    <w:rPr>
      <w:rFonts w:ascii="Arial" w:hAnsi="Arial"/>
      <w:sz w:val="18"/>
    </w:rPr>
  </w:style>
  <w:style w:type="paragraph" w:customStyle="1" w:styleId="AuthorisedBlock">
    <w:name w:val="AuthorisedBlock"/>
    <w:basedOn w:val="Normal"/>
    <w:rsid w:val="00185710"/>
    <w:pPr>
      <w:pBdr>
        <w:top w:val="single" w:sz="12" w:space="1" w:color="auto"/>
        <w:bottom w:val="single" w:sz="12" w:space="1" w:color="auto"/>
      </w:pBdr>
      <w:spacing w:before="120" w:after="120"/>
      <w:ind w:left="1680" w:right="1547"/>
      <w:jc w:val="center"/>
    </w:pPr>
    <w:rPr>
      <w:b/>
    </w:rPr>
  </w:style>
  <w:style w:type="paragraph" w:customStyle="1" w:styleId="AFHdg">
    <w:name w:val="AFHdg"/>
    <w:basedOn w:val="BillBasicHeading"/>
    <w:rsid w:val="00185710"/>
    <w:rPr>
      <w:b w:val="0"/>
      <w:sz w:val="32"/>
    </w:rPr>
  </w:style>
  <w:style w:type="paragraph" w:customStyle="1" w:styleId="MH1Chapter">
    <w:name w:val="M H1 Chapter"/>
    <w:basedOn w:val="AH1Chapter"/>
    <w:rsid w:val="00185710"/>
    <w:pPr>
      <w:tabs>
        <w:tab w:val="clear" w:pos="2600"/>
        <w:tab w:val="left" w:pos="2720"/>
      </w:tabs>
      <w:ind w:left="4000" w:hanging="3300"/>
    </w:pPr>
  </w:style>
  <w:style w:type="paragraph" w:customStyle="1" w:styleId="ModH1Chapter">
    <w:name w:val="Mod H1 Chapter"/>
    <w:basedOn w:val="IH1ChapSymb"/>
    <w:rsid w:val="00185710"/>
    <w:pPr>
      <w:tabs>
        <w:tab w:val="clear" w:pos="2600"/>
        <w:tab w:val="left" w:pos="3300"/>
      </w:tabs>
      <w:ind w:left="3300"/>
    </w:pPr>
  </w:style>
  <w:style w:type="paragraph" w:customStyle="1" w:styleId="ModH2Part">
    <w:name w:val="Mod H2 Part"/>
    <w:basedOn w:val="IH2PartSymb"/>
    <w:rsid w:val="00185710"/>
    <w:pPr>
      <w:tabs>
        <w:tab w:val="clear" w:pos="2600"/>
        <w:tab w:val="left" w:pos="3300"/>
      </w:tabs>
      <w:ind w:left="3300"/>
    </w:pPr>
  </w:style>
  <w:style w:type="paragraph" w:customStyle="1" w:styleId="ModH3Div">
    <w:name w:val="Mod H3 Div"/>
    <w:basedOn w:val="IH3DivSymb"/>
    <w:rsid w:val="00185710"/>
    <w:pPr>
      <w:tabs>
        <w:tab w:val="clear" w:pos="2600"/>
        <w:tab w:val="left" w:pos="3300"/>
      </w:tabs>
      <w:ind w:left="3300"/>
    </w:pPr>
  </w:style>
  <w:style w:type="paragraph" w:customStyle="1" w:styleId="ModH4SubDiv">
    <w:name w:val="Mod H4 SubDiv"/>
    <w:basedOn w:val="IH4SubDivSymb"/>
    <w:rsid w:val="00185710"/>
    <w:pPr>
      <w:tabs>
        <w:tab w:val="clear" w:pos="2600"/>
        <w:tab w:val="left" w:pos="3300"/>
      </w:tabs>
      <w:ind w:left="3300"/>
    </w:pPr>
  </w:style>
  <w:style w:type="paragraph" w:customStyle="1" w:styleId="ModH5Sec">
    <w:name w:val="Mod H5 Sec"/>
    <w:basedOn w:val="IH5SecSymb"/>
    <w:rsid w:val="00185710"/>
    <w:pPr>
      <w:tabs>
        <w:tab w:val="clear" w:pos="1100"/>
        <w:tab w:val="left" w:pos="1800"/>
      </w:tabs>
      <w:ind w:left="2200"/>
    </w:pPr>
  </w:style>
  <w:style w:type="paragraph" w:customStyle="1" w:styleId="Modmain">
    <w:name w:val="Mod main"/>
    <w:basedOn w:val="Amain"/>
    <w:rsid w:val="00185710"/>
    <w:pPr>
      <w:tabs>
        <w:tab w:val="clear" w:pos="900"/>
        <w:tab w:val="clear" w:pos="1100"/>
        <w:tab w:val="right" w:pos="1600"/>
        <w:tab w:val="left" w:pos="1800"/>
      </w:tabs>
      <w:ind w:left="2200"/>
    </w:pPr>
  </w:style>
  <w:style w:type="paragraph" w:customStyle="1" w:styleId="Modpara">
    <w:name w:val="Mod para"/>
    <w:basedOn w:val="BillBasic"/>
    <w:rsid w:val="00185710"/>
    <w:pPr>
      <w:tabs>
        <w:tab w:val="right" w:pos="2100"/>
        <w:tab w:val="left" w:pos="2300"/>
      </w:tabs>
      <w:ind w:left="2700" w:hanging="1600"/>
      <w:outlineLvl w:val="6"/>
    </w:pPr>
  </w:style>
  <w:style w:type="paragraph" w:customStyle="1" w:styleId="Modsubpara">
    <w:name w:val="Mod subpara"/>
    <w:basedOn w:val="Asubpara"/>
    <w:rsid w:val="00185710"/>
    <w:pPr>
      <w:tabs>
        <w:tab w:val="clear" w:pos="1900"/>
        <w:tab w:val="clear" w:pos="2100"/>
        <w:tab w:val="right" w:pos="2640"/>
        <w:tab w:val="left" w:pos="2840"/>
      </w:tabs>
      <w:ind w:left="3240" w:hanging="2140"/>
    </w:pPr>
  </w:style>
  <w:style w:type="paragraph" w:customStyle="1" w:styleId="Modsubsubpara">
    <w:name w:val="Mod subsubpara"/>
    <w:basedOn w:val="AsubsubparaSymb"/>
    <w:rsid w:val="00185710"/>
    <w:pPr>
      <w:tabs>
        <w:tab w:val="clear" w:pos="2400"/>
        <w:tab w:val="clear" w:pos="2600"/>
        <w:tab w:val="right" w:pos="3160"/>
        <w:tab w:val="left" w:pos="3360"/>
      </w:tabs>
      <w:ind w:left="3760" w:hanging="2660"/>
    </w:pPr>
  </w:style>
  <w:style w:type="paragraph" w:customStyle="1" w:styleId="Modmainreturn">
    <w:name w:val="Mod main return"/>
    <w:basedOn w:val="AmainreturnSymb"/>
    <w:rsid w:val="00185710"/>
    <w:pPr>
      <w:ind w:left="1800"/>
    </w:pPr>
  </w:style>
  <w:style w:type="paragraph" w:customStyle="1" w:styleId="Modparareturn">
    <w:name w:val="Mod para return"/>
    <w:basedOn w:val="AparareturnSymb"/>
    <w:rsid w:val="00185710"/>
    <w:pPr>
      <w:ind w:left="2300"/>
    </w:pPr>
  </w:style>
  <w:style w:type="paragraph" w:customStyle="1" w:styleId="Modsubparareturn">
    <w:name w:val="Mod subpara return"/>
    <w:basedOn w:val="AsubparareturnSymb"/>
    <w:rsid w:val="00185710"/>
    <w:pPr>
      <w:ind w:left="3040"/>
    </w:pPr>
  </w:style>
  <w:style w:type="paragraph" w:customStyle="1" w:styleId="Modref">
    <w:name w:val="Mod ref"/>
    <w:basedOn w:val="refSymb"/>
    <w:rsid w:val="00185710"/>
    <w:pPr>
      <w:ind w:left="1100"/>
    </w:pPr>
  </w:style>
  <w:style w:type="paragraph" w:customStyle="1" w:styleId="ModaNote">
    <w:name w:val="Mod aNote"/>
    <w:basedOn w:val="aNoteSymb"/>
    <w:rsid w:val="00185710"/>
    <w:pPr>
      <w:tabs>
        <w:tab w:val="left" w:pos="2600"/>
      </w:tabs>
      <w:ind w:left="2600"/>
    </w:pPr>
  </w:style>
  <w:style w:type="paragraph" w:customStyle="1" w:styleId="ModNote">
    <w:name w:val="Mod Note"/>
    <w:basedOn w:val="aNoteSymb"/>
    <w:rsid w:val="00185710"/>
    <w:pPr>
      <w:tabs>
        <w:tab w:val="left" w:pos="2600"/>
      </w:tabs>
      <w:ind w:left="2600"/>
    </w:pPr>
  </w:style>
  <w:style w:type="paragraph" w:customStyle="1" w:styleId="ApprFormHd">
    <w:name w:val="ApprFormHd"/>
    <w:basedOn w:val="Sched-heading"/>
    <w:rsid w:val="00185710"/>
    <w:pPr>
      <w:ind w:left="0" w:firstLine="0"/>
    </w:pPr>
  </w:style>
  <w:style w:type="paragraph" w:customStyle="1" w:styleId="AmdtEntries">
    <w:name w:val="AmdtEntries"/>
    <w:basedOn w:val="BillBasicHeading"/>
    <w:rsid w:val="00185710"/>
    <w:pPr>
      <w:keepNext w:val="0"/>
      <w:tabs>
        <w:tab w:val="clear" w:pos="2600"/>
      </w:tabs>
      <w:spacing w:before="0"/>
      <w:ind w:left="3200" w:hanging="2100"/>
    </w:pPr>
    <w:rPr>
      <w:sz w:val="18"/>
    </w:rPr>
  </w:style>
  <w:style w:type="paragraph" w:customStyle="1" w:styleId="AmdtEntriesDefL2">
    <w:name w:val="AmdtEntriesDefL2"/>
    <w:basedOn w:val="AmdtEntries"/>
    <w:rsid w:val="00185710"/>
    <w:pPr>
      <w:tabs>
        <w:tab w:val="left" w:pos="3000"/>
      </w:tabs>
      <w:ind w:left="3600" w:hanging="2500"/>
    </w:pPr>
  </w:style>
  <w:style w:type="paragraph" w:customStyle="1" w:styleId="Actdetailsnote">
    <w:name w:val="Act details note"/>
    <w:basedOn w:val="Actdetails"/>
    <w:uiPriority w:val="99"/>
    <w:rsid w:val="00185710"/>
    <w:pPr>
      <w:ind w:left="1620" w:right="-60" w:hanging="720"/>
    </w:pPr>
    <w:rPr>
      <w:sz w:val="18"/>
    </w:rPr>
  </w:style>
  <w:style w:type="paragraph" w:customStyle="1" w:styleId="DetailsNo">
    <w:name w:val="Details No"/>
    <w:basedOn w:val="Actdetails"/>
    <w:uiPriority w:val="99"/>
    <w:rsid w:val="00185710"/>
    <w:pPr>
      <w:ind w:left="0"/>
    </w:pPr>
    <w:rPr>
      <w:sz w:val="18"/>
    </w:rPr>
  </w:style>
  <w:style w:type="paragraph" w:customStyle="1" w:styleId="AssectheadingSymb">
    <w:name w:val="A ssect heading Symb"/>
    <w:basedOn w:val="Amain"/>
    <w:rsid w:val="00185710"/>
    <w:pPr>
      <w:keepNext/>
      <w:tabs>
        <w:tab w:val="clear" w:pos="900"/>
        <w:tab w:val="clear" w:pos="1100"/>
        <w:tab w:val="left" w:pos="0"/>
      </w:tabs>
      <w:spacing w:before="300"/>
      <w:ind w:left="0" w:hanging="480"/>
      <w:outlineLvl w:val="9"/>
    </w:pPr>
    <w:rPr>
      <w:i/>
    </w:rPr>
  </w:style>
  <w:style w:type="paragraph" w:customStyle="1" w:styleId="AsubsubparaSymb">
    <w:name w:val="A subsubpara Symb"/>
    <w:basedOn w:val="BillBasic"/>
    <w:rsid w:val="00185710"/>
    <w:pPr>
      <w:tabs>
        <w:tab w:val="left" w:pos="0"/>
        <w:tab w:val="right" w:pos="2400"/>
        <w:tab w:val="left" w:pos="2600"/>
      </w:tabs>
      <w:ind w:left="2602" w:hanging="3084"/>
      <w:outlineLvl w:val="8"/>
    </w:pPr>
  </w:style>
  <w:style w:type="paragraph" w:customStyle="1" w:styleId="AmainreturnSymb">
    <w:name w:val="A main return Symb"/>
    <w:basedOn w:val="BillBasic"/>
    <w:rsid w:val="00185710"/>
    <w:pPr>
      <w:tabs>
        <w:tab w:val="left" w:pos="1582"/>
      </w:tabs>
      <w:ind w:left="1100" w:hanging="1582"/>
    </w:pPr>
  </w:style>
  <w:style w:type="paragraph" w:customStyle="1" w:styleId="AparareturnSymb">
    <w:name w:val="A para return Symb"/>
    <w:basedOn w:val="BillBasic"/>
    <w:rsid w:val="00185710"/>
    <w:pPr>
      <w:tabs>
        <w:tab w:val="left" w:pos="2081"/>
      </w:tabs>
      <w:ind w:left="1599" w:hanging="2081"/>
    </w:pPr>
  </w:style>
  <w:style w:type="paragraph" w:customStyle="1" w:styleId="AsubparareturnSymb">
    <w:name w:val="A subpara return Symb"/>
    <w:basedOn w:val="BillBasic"/>
    <w:rsid w:val="00185710"/>
    <w:pPr>
      <w:tabs>
        <w:tab w:val="left" w:pos="2580"/>
      </w:tabs>
      <w:ind w:left="2098" w:hanging="2580"/>
    </w:pPr>
  </w:style>
  <w:style w:type="paragraph" w:customStyle="1" w:styleId="aDefSymb">
    <w:name w:val="aDef Symb"/>
    <w:basedOn w:val="BillBasic"/>
    <w:rsid w:val="00185710"/>
    <w:pPr>
      <w:tabs>
        <w:tab w:val="left" w:pos="1582"/>
      </w:tabs>
      <w:ind w:left="1100" w:hanging="1582"/>
    </w:pPr>
  </w:style>
  <w:style w:type="paragraph" w:customStyle="1" w:styleId="aDefparaSymb">
    <w:name w:val="aDef para Symb"/>
    <w:basedOn w:val="Apara"/>
    <w:rsid w:val="00185710"/>
    <w:pPr>
      <w:tabs>
        <w:tab w:val="clear" w:pos="1600"/>
        <w:tab w:val="left" w:pos="0"/>
        <w:tab w:val="left" w:pos="1599"/>
      </w:tabs>
      <w:ind w:left="1599" w:hanging="2081"/>
    </w:pPr>
  </w:style>
  <w:style w:type="paragraph" w:customStyle="1" w:styleId="aDefsubparaSymb">
    <w:name w:val="aDef subpara Symb"/>
    <w:basedOn w:val="Asubpara"/>
    <w:rsid w:val="00185710"/>
    <w:pPr>
      <w:tabs>
        <w:tab w:val="left" w:pos="0"/>
      </w:tabs>
      <w:ind w:left="2098" w:hanging="2580"/>
    </w:pPr>
  </w:style>
  <w:style w:type="paragraph" w:customStyle="1" w:styleId="SchAmainSymb">
    <w:name w:val="Sch A main Symb"/>
    <w:basedOn w:val="Amain"/>
    <w:rsid w:val="00185710"/>
    <w:pPr>
      <w:tabs>
        <w:tab w:val="left" w:pos="0"/>
      </w:tabs>
      <w:ind w:hanging="1580"/>
    </w:pPr>
  </w:style>
  <w:style w:type="paragraph" w:customStyle="1" w:styleId="SchAparaSymb">
    <w:name w:val="Sch A para Symb"/>
    <w:basedOn w:val="Apara"/>
    <w:rsid w:val="00185710"/>
    <w:pPr>
      <w:tabs>
        <w:tab w:val="left" w:pos="0"/>
      </w:tabs>
      <w:ind w:hanging="2080"/>
    </w:pPr>
  </w:style>
  <w:style w:type="paragraph" w:customStyle="1" w:styleId="SchAsubparaSymb">
    <w:name w:val="Sch A subpara Symb"/>
    <w:basedOn w:val="Asubpara"/>
    <w:rsid w:val="00185710"/>
    <w:pPr>
      <w:tabs>
        <w:tab w:val="left" w:pos="0"/>
      </w:tabs>
      <w:ind w:hanging="2580"/>
    </w:pPr>
  </w:style>
  <w:style w:type="paragraph" w:customStyle="1" w:styleId="SchAsubsubparaSymb">
    <w:name w:val="Sch A subsubpara Symb"/>
    <w:basedOn w:val="AsubsubparaSymb"/>
    <w:rsid w:val="00185710"/>
  </w:style>
  <w:style w:type="paragraph" w:customStyle="1" w:styleId="refSymb">
    <w:name w:val="ref Symb"/>
    <w:basedOn w:val="BillBasic"/>
    <w:next w:val="Normal"/>
    <w:rsid w:val="00185710"/>
    <w:pPr>
      <w:tabs>
        <w:tab w:val="left" w:pos="-480"/>
      </w:tabs>
      <w:spacing w:before="60"/>
      <w:ind w:hanging="480"/>
    </w:pPr>
    <w:rPr>
      <w:sz w:val="18"/>
    </w:rPr>
  </w:style>
  <w:style w:type="paragraph" w:customStyle="1" w:styleId="IshadedH5SecSymb">
    <w:name w:val="I shaded H5 Sec Symb"/>
    <w:basedOn w:val="AH5Sec"/>
    <w:rsid w:val="00185710"/>
    <w:pPr>
      <w:shd w:val="pct25" w:color="auto" w:fill="auto"/>
      <w:tabs>
        <w:tab w:val="left" w:pos="-1580"/>
        <w:tab w:val="left" w:pos="0"/>
      </w:tabs>
      <w:ind w:hanging="1580"/>
      <w:outlineLvl w:val="9"/>
    </w:pPr>
  </w:style>
  <w:style w:type="paragraph" w:customStyle="1" w:styleId="IshadedSchClauseSymb">
    <w:name w:val="I shaded Sch Clause Symb"/>
    <w:basedOn w:val="IshadedH5SecSymb"/>
    <w:rsid w:val="00185710"/>
    <w:pPr>
      <w:tabs>
        <w:tab w:val="clear" w:pos="-1580"/>
      </w:tabs>
      <w:ind w:left="975" w:hanging="1457"/>
    </w:pPr>
  </w:style>
  <w:style w:type="paragraph" w:customStyle="1" w:styleId="IH1ChapSymb">
    <w:name w:val="I H1 Chap Symb"/>
    <w:basedOn w:val="BillBasicHeading"/>
    <w:next w:val="Normal"/>
    <w:rsid w:val="00185710"/>
    <w:pPr>
      <w:tabs>
        <w:tab w:val="left" w:pos="-3080"/>
        <w:tab w:val="left" w:pos="0"/>
      </w:tabs>
      <w:spacing w:before="320"/>
      <w:ind w:left="2600" w:hanging="3080"/>
    </w:pPr>
    <w:rPr>
      <w:sz w:val="34"/>
    </w:rPr>
  </w:style>
  <w:style w:type="paragraph" w:customStyle="1" w:styleId="IH2PartSymb">
    <w:name w:val="I H2 Part Symb"/>
    <w:basedOn w:val="BillBasicHeading"/>
    <w:next w:val="Normal"/>
    <w:rsid w:val="00185710"/>
    <w:pPr>
      <w:tabs>
        <w:tab w:val="left" w:pos="-3080"/>
        <w:tab w:val="left" w:pos="0"/>
      </w:tabs>
      <w:spacing w:before="380"/>
      <w:ind w:left="2600" w:hanging="3080"/>
    </w:pPr>
    <w:rPr>
      <w:sz w:val="32"/>
    </w:rPr>
  </w:style>
  <w:style w:type="paragraph" w:customStyle="1" w:styleId="IH3DivSymb">
    <w:name w:val="I H3 Div Symb"/>
    <w:basedOn w:val="BillBasicHeading"/>
    <w:next w:val="Normal"/>
    <w:rsid w:val="00185710"/>
    <w:pPr>
      <w:tabs>
        <w:tab w:val="left" w:pos="-3080"/>
        <w:tab w:val="left" w:pos="0"/>
      </w:tabs>
      <w:spacing w:before="240"/>
      <w:ind w:left="2600" w:hanging="3080"/>
    </w:pPr>
    <w:rPr>
      <w:sz w:val="28"/>
    </w:rPr>
  </w:style>
  <w:style w:type="paragraph" w:customStyle="1" w:styleId="IH4SubDivSymb">
    <w:name w:val="I H4 SubDiv Symb"/>
    <w:basedOn w:val="BillBasicHeading"/>
    <w:next w:val="Normal"/>
    <w:rsid w:val="00185710"/>
    <w:pPr>
      <w:tabs>
        <w:tab w:val="left" w:pos="-3080"/>
        <w:tab w:val="left" w:pos="0"/>
      </w:tabs>
      <w:spacing w:before="240"/>
      <w:ind w:left="2600" w:hanging="3080"/>
      <w:jc w:val="both"/>
    </w:pPr>
    <w:rPr>
      <w:sz w:val="26"/>
    </w:rPr>
  </w:style>
  <w:style w:type="paragraph" w:customStyle="1" w:styleId="IH5SecSymb">
    <w:name w:val="I H5 Sec Symb"/>
    <w:basedOn w:val="BillBasicHeading"/>
    <w:next w:val="Normal"/>
    <w:rsid w:val="00185710"/>
    <w:pPr>
      <w:tabs>
        <w:tab w:val="clear" w:pos="2600"/>
        <w:tab w:val="left" w:pos="-1580"/>
        <w:tab w:val="left" w:pos="0"/>
        <w:tab w:val="left" w:pos="1100"/>
      </w:tabs>
      <w:spacing w:before="240"/>
      <w:ind w:left="1100" w:hanging="1580"/>
    </w:pPr>
  </w:style>
  <w:style w:type="paragraph" w:customStyle="1" w:styleId="IMainSymb">
    <w:name w:val="I Main Symb"/>
    <w:basedOn w:val="Amain"/>
    <w:rsid w:val="00185710"/>
    <w:pPr>
      <w:tabs>
        <w:tab w:val="left" w:pos="0"/>
      </w:tabs>
      <w:ind w:hanging="1580"/>
    </w:pPr>
  </w:style>
  <w:style w:type="paragraph" w:customStyle="1" w:styleId="IparaSymb">
    <w:name w:val="I para Symb"/>
    <w:basedOn w:val="Apara"/>
    <w:rsid w:val="00185710"/>
    <w:pPr>
      <w:tabs>
        <w:tab w:val="left" w:pos="0"/>
      </w:tabs>
      <w:ind w:hanging="2080"/>
      <w:outlineLvl w:val="9"/>
    </w:pPr>
  </w:style>
  <w:style w:type="paragraph" w:customStyle="1" w:styleId="IsubparaSymb">
    <w:name w:val="I subpara Symb"/>
    <w:basedOn w:val="Asubpara"/>
    <w:rsid w:val="00185710"/>
    <w:pPr>
      <w:tabs>
        <w:tab w:val="clear" w:pos="1900"/>
        <w:tab w:val="clear" w:pos="2100"/>
        <w:tab w:val="left" w:pos="0"/>
        <w:tab w:val="right" w:pos="1940"/>
        <w:tab w:val="left" w:pos="2140"/>
      </w:tabs>
      <w:ind w:left="2140" w:hanging="2620"/>
      <w:outlineLvl w:val="9"/>
    </w:pPr>
  </w:style>
  <w:style w:type="paragraph" w:customStyle="1" w:styleId="IsubsubparaSymb">
    <w:name w:val="I subsubpara Symb"/>
    <w:basedOn w:val="AsubsubparaSymb"/>
    <w:rsid w:val="00185710"/>
    <w:pPr>
      <w:tabs>
        <w:tab w:val="clear" w:pos="2400"/>
        <w:tab w:val="clear" w:pos="2600"/>
        <w:tab w:val="right" w:pos="2460"/>
        <w:tab w:val="left" w:pos="2660"/>
      </w:tabs>
      <w:ind w:left="2660" w:hanging="3140"/>
    </w:pPr>
  </w:style>
  <w:style w:type="paragraph" w:customStyle="1" w:styleId="IdefparaSymb">
    <w:name w:val="I def para Symb"/>
    <w:basedOn w:val="IparaSymb"/>
    <w:rsid w:val="00185710"/>
    <w:pPr>
      <w:ind w:left="1599" w:hanging="2081"/>
    </w:pPr>
  </w:style>
  <w:style w:type="paragraph" w:customStyle="1" w:styleId="IdefsubparaSymb">
    <w:name w:val="I def subpara Symb"/>
    <w:basedOn w:val="IsubparaSymb"/>
    <w:rsid w:val="00185710"/>
    <w:pPr>
      <w:ind w:left="2138"/>
    </w:pPr>
  </w:style>
  <w:style w:type="paragraph" w:customStyle="1" w:styleId="ISched-headingSymb">
    <w:name w:val="I Sched-heading Symb"/>
    <w:basedOn w:val="BillBasicHeading"/>
    <w:next w:val="Normal"/>
    <w:rsid w:val="00185710"/>
    <w:pPr>
      <w:tabs>
        <w:tab w:val="left" w:pos="-3080"/>
        <w:tab w:val="left" w:pos="0"/>
      </w:tabs>
      <w:spacing w:before="320"/>
      <w:ind w:left="2600" w:hanging="3080"/>
    </w:pPr>
    <w:rPr>
      <w:sz w:val="34"/>
    </w:rPr>
  </w:style>
  <w:style w:type="paragraph" w:customStyle="1" w:styleId="ISched-PartSymb">
    <w:name w:val="I Sched-Part Symb"/>
    <w:basedOn w:val="BillBasicHeading"/>
    <w:rsid w:val="00185710"/>
    <w:pPr>
      <w:tabs>
        <w:tab w:val="left" w:pos="-3080"/>
        <w:tab w:val="left" w:pos="0"/>
      </w:tabs>
      <w:spacing w:before="380"/>
      <w:ind w:left="2600" w:hanging="3080"/>
    </w:pPr>
    <w:rPr>
      <w:sz w:val="32"/>
    </w:rPr>
  </w:style>
  <w:style w:type="paragraph" w:customStyle="1" w:styleId="ISched-formSymb">
    <w:name w:val="I Sched-form Symb"/>
    <w:basedOn w:val="BillBasicHeading"/>
    <w:rsid w:val="00185710"/>
    <w:pPr>
      <w:tabs>
        <w:tab w:val="left" w:pos="0"/>
        <w:tab w:val="right" w:pos="7200"/>
      </w:tabs>
      <w:spacing w:before="240"/>
      <w:ind w:left="2600" w:hanging="3080"/>
    </w:pPr>
    <w:rPr>
      <w:sz w:val="28"/>
    </w:rPr>
  </w:style>
  <w:style w:type="paragraph" w:customStyle="1" w:styleId="ISchclauseheadingSymb">
    <w:name w:val="I Sch clause heading Symb"/>
    <w:basedOn w:val="BillBasic"/>
    <w:rsid w:val="00185710"/>
    <w:pPr>
      <w:keepNext/>
      <w:tabs>
        <w:tab w:val="left" w:pos="-1580"/>
        <w:tab w:val="left" w:pos="0"/>
        <w:tab w:val="left" w:pos="1100"/>
      </w:tabs>
      <w:spacing w:before="240"/>
      <w:ind w:left="1100" w:hanging="1580"/>
      <w:jc w:val="left"/>
    </w:pPr>
    <w:rPr>
      <w:rFonts w:ascii="Arial" w:hAnsi="Arial"/>
      <w:b/>
    </w:rPr>
  </w:style>
  <w:style w:type="paragraph" w:customStyle="1" w:styleId="IDict-HeadingSymb">
    <w:name w:val="I Dict-Heading Symb"/>
    <w:basedOn w:val="BillBasicHeading"/>
    <w:rsid w:val="00185710"/>
    <w:pPr>
      <w:tabs>
        <w:tab w:val="left" w:pos="-3080"/>
        <w:tab w:val="left" w:pos="0"/>
      </w:tabs>
      <w:spacing w:before="320"/>
      <w:ind w:left="2600" w:hanging="3080"/>
      <w:jc w:val="both"/>
    </w:pPr>
    <w:rPr>
      <w:sz w:val="34"/>
    </w:rPr>
  </w:style>
  <w:style w:type="paragraph" w:customStyle="1" w:styleId="AmainbulletSymb">
    <w:name w:val="A main bullet Symb"/>
    <w:basedOn w:val="BillBasic"/>
    <w:rsid w:val="00185710"/>
    <w:pPr>
      <w:tabs>
        <w:tab w:val="left" w:pos="1100"/>
      </w:tabs>
      <w:spacing w:before="60"/>
      <w:ind w:left="1500" w:hanging="1986"/>
    </w:pPr>
  </w:style>
  <w:style w:type="paragraph" w:customStyle="1" w:styleId="aExamHdgssSymb">
    <w:name w:val="aExamHdgss Symb"/>
    <w:basedOn w:val="BillBasicHeading"/>
    <w:next w:val="Normal"/>
    <w:rsid w:val="00185710"/>
    <w:pPr>
      <w:tabs>
        <w:tab w:val="clear" w:pos="2600"/>
        <w:tab w:val="left" w:pos="1582"/>
      </w:tabs>
      <w:ind w:left="1100" w:hanging="1582"/>
    </w:pPr>
    <w:rPr>
      <w:sz w:val="18"/>
    </w:rPr>
  </w:style>
  <w:style w:type="paragraph" w:customStyle="1" w:styleId="aExamssSymb">
    <w:name w:val="aExamss Symb"/>
    <w:basedOn w:val="aNote"/>
    <w:rsid w:val="00185710"/>
    <w:pPr>
      <w:tabs>
        <w:tab w:val="left" w:pos="1582"/>
      </w:tabs>
      <w:spacing w:before="60"/>
      <w:ind w:left="1100" w:hanging="1582"/>
    </w:pPr>
  </w:style>
  <w:style w:type="paragraph" w:customStyle="1" w:styleId="aExamINumssSymb">
    <w:name w:val="aExamINumss Symb"/>
    <w:basedOn w:val="aExamssSymb"/>
    <w:rsid w:val="00185710"/>
    <w:pPr>
      <w:tabs>
        <w:tab w:val="left" w:pos="1100"/>
      </w:tabs>
      <w:ind w:left="1500" w:hanging="1986"/>
    </w:pPr>
  </w:style>
  <w:style w:type="paragraph" w:customStyle="1" w:styleId="aExamNumTextssSymb">
    <w:name w:val="aExamNumTextss Symb"/>
    <w:basedOn w:val="aExamssSymb"/>
    <w:rsid w:val="00185710"/>
    <w:pPr>
      <w:tabs>
        <w:tab w:val="clear" w:pos="1582"/>
        <w:tab w:val="left" w:pos="1985"/>
      </w:tabs>
      <w:ind w:left="1503" w:hanging="1985"/>
    </w:pPr>
  </w:style>
  <w:style w:type="paragraph" w:customStyle="1" w:styleId="AExamIParaSymb">
    <w:name w:val="AExamIPara Symb"/>
    <w:basedOn w:val="aExam"/>
    <w:rsid w:val="00185710"/>
    <w:pPr>
      <w:tabs>
        <w:tab w:val="right" w:pos="1718"/>
      </w:tabs>
      <w:ind w:left="1984" w:hanging="2466"/>
    </w:pPr>
  </w:style>
  <w:style w:type="paragraph" w:customStyle="1" w:styleId="aExamBulletssSymb">
    <w:name w:val="aExamBulletss Symb"/>
    <w:basedOn w:val="aExamssSymb"/>
    <w:rsid w:val="00185710"/>
    <w:pPr>
      <w:tabs>
        <w:tab w:val="left" w:pos="1100"/>
      </w:tabs>
      <w:ind w:left="1500" w:hanging="1986"/>
    </w:pPr>
  </w:style>
  <w:style w:type="paragraph" w:customStyle="1" w:styleId="aNoteSymb">
    <w:name w:val="aNote Symb"/>
    <w:basedOn w:val="BillBasic"/>
    <w:rsid w:val="00185710"/>
    <w:pPr>
      <w:tabs>
        <w:tab w:val="left" w:pos="1100"/>
        <w:tab w:val="left" w:pos="2381"/>
      </w:tabs>
      <w:ind w:left="1899" w:hanging="2381"/>
    </w:pPr>
    <w:rPr>
      <w:sz w:val="20"/>
    </w:rPr>
  </w:style>
  <w:style w:type="paragraph" w:customStyle="1" w:styleId="aNoteTextssSymb">
    <w:name w:val="aNoteTextss Symb"/>
    <w:basedOn w:val="Normal"/>
    <w:rsid w:val="00185710"/>
    <w:pPr>
      <w:tabs>
        <w:tab w:val="clear" w:pos="0"/>
        <w:tab w:val="left" w:pos="1418"/>
      </w:tabs>
      <w:spacing w:before="60"/>
      <w:ind w:left="1417" w:hanging="1899"/>
      <w:jc w:val="both"/>
    </w:pPr>
    <w:rPr>
      <w:sz w:val="20"/>
    </w:rPr>
  </w:style>
  <w:style w:type="paragraph" w:customStyle="1" w:styleId="aNoteParaSymb">
    <w:name w:val="aNotePara Symb"/>
    <w:basedOn w:val="aNoteSymb"/>
    <w:rsid w:val="00185710"/>
    <w:pPr>
      <w:tabs>
        <w:tab w:val="clear" w:pos="1100"/>
        <w:tab w:val="clear" w:pos="2381"/>
        <w:tab w:val="left" w:pos="0"/>
        <w:tab w:val="right" w:pos="2140"/>
        <w:tab w:val="left" w:pos="2400"/>
      </w:tabs>
      <w:spacing w:before="60"/>
      <w:ind w:left="2410" w:hanging="2892"/>
    </w:pPr>
  </w:style>
  <w:style w:type="paragraph" w:customStyle="1" w:styleId="aNoteBulletssSymb">
    <w:name w:val="aNoteBulletss Symb"/>
    <w:basedOn w:val="Normal"/>
    <w:rsid w:val="00185710"/>
    <w:pPr>
      <w:tabs>
        <w:tab w:val="clear" w:pos="0"/>
        <w:tab w:val="left" w:pos="1899"/>
      </w:tabs>
      <w:spacing w:before="60"/>
      <w:ind w:left="2296" w:hanging="2778"/>
      <w:jc w:val="both"/>
    </w:pPr>
    <w:rPr>
      <w:sz w:val="20"/>
    </w:rPr>
  </w:style>
  <w:style w:type="paragraph" w:customStyle="1" w:styleId="AparabulletSymb">
    <w:name w:val="A para bullet Symb"/>
    <w:basedOn w:val="BillBasic"/>
    <w:rsid w:val="00185710"/>
    <w:pPr>
      <w:tabs>
        <w:tab w:val="left" w:pos="1616"/>
        <w:tab w:val="left" w:pos="2495"/>
      </w:tabs>
      <w:spacing w:before="60"/>
      <w:ind w:left="2013" w:hanging="2495"/>
    </w:pPr>
  </w:style>
  <w:style w:type="paragraph" w:customStyle="1" w:styleId="aExamHdgparSymb">
    <w:name w:val="aExamHdgpar Symb"/>
    <w:basedOn w:val="aExamHdgssSymb"/>
    <w:next w:val="Normal"/>
    <w:rsid w:val="00185710"/>
    <w:pPr>
      <w:tabs>
        <w:tab w:val="clear" w:pos="1582"/>
        <w:tab w:val="left" w:pos="1599"/>
      </w:tabs>
      <w:ind w:left="1599" w:hanging="2081"/>
    </w:pPr>
  </w:style>
  <w:style w:type="paragraph" w:customStyle="1" w:styleId="aExamparSymb">
    <w:name w:val="aExampar Symb"/>
    <w:basedOn w:val="aExamssSymb"/>
    <w:rsid w:val="00185710"/>
    <w:pPr>
      <w:tabs>
        <w:tab w:val="clear" w:pos="1582"/>
        <w:tab w:val="left" w:pos="1599"/>
      </w:tabs>
      <w:ind w:left="1599" w:hanging="2081"/>
    </w:pPr>
  </w:style>
  <w:style w:type="paragraph" w:customStyle="1" w:styleId="aExamINumparSymb">
    <w:name w:val="aExamINumpar Symb"/>
    <w:basedOn w:val="aExamparSymb"/>
    <w:rsid w:val="00185710"/>
    <w:pPr>
      <w:tabs>
        <w:tab w:val="left" w:pos="2000"/>
      </w:tabs>
      <w:ind w:left="2041" w:hanging="2495"/>
    </w:pPr>
  </w:style>
  <w:style w:type="paragraph" w:customStyle="1" w:styleId="aExamBulletparSymb">
    <w:name w:val="aExamBulletpar Symb"/>
    <w:basedOn w:val="aExamparSymb"/>
    <w:rsid w:val="00185710"/>
    <w:pPr>
      <w:tabs>
        <w:tab w:val="clear" w:pos="1599"/>
        <w:tab w:val="left" w:pos="1616"/>
        <w:tab w:val="left" w:pos="2495"/>
      </w:tabs>
      <w:ind w:left="2013" w:hanging="2495"/>
    </w:pPr>
  </w:style>
  <w:style w:type="paragraph" w:customStyle="1" w:styleId="aNoteparSymb">
    <w:name w:val="aNotepar Symb"/>
    <w:basedOn w:val="BillBasic"/>
    <w:next w:val="Normal"/>
    <w:rsid w:val="00185710"/>
    <w:pPr>
      <w:tabs>
        <w:tab w:val="left" w:pos="1599"/>
        <w:tab w:val="left" w:pos="2398"/>
      </w:tabs>
      <w:ind w:left="2410" w:hanging="2892"/>
    </w:pPr>
    <w:rPr>
      <w:sz w:val="20"/>
    </w:rPr>
  </w:style>
  <w:style w:type="paragraph" w:customStyle="1" w:styleId="aNoteTextparSymb">
    <w:name w:val="aNoteTextpar Symb"/>
    <w:basedOn w:val="aNoteparSymb"/>
    <w:rsid w:val="00185710"/>
    <w:pPr>
      <w:tabs>
        <w:tab w:val="clear" w:pos="1599"/>
        <w:tab w:val="clear" w:pos="2398"/>
        <w:tab w:val="left" w:pos="2880"/>
      </w:tabs>
      <w:spacing w:before="60"/>
      <w:ind w:left="2398" w:hanging="2880"/>
    </w:pPr>
  </w:style>
  <w:style w:type="paragraph" w:customStyle="1" w:styleId="aNoteParaparSymb">
    <w:name w:val="aNoteParapar Symb"/>
    <w:basedOn w:val="aNoteparSymb"/>
    <w:rsid w:val="00185710"/>
    <w:pPr>
      <w:tabs>
        <w:tab w:val="right" w:pos="2640"/>
      </w:tabs>
      <w:spacing w:before="60"/>
      <w:ind w:left="2920" w:hanging="3402"/>
    </w:pPr>
  </w:style>
  <w:style w:type="paragraph" w:customStyle="1" w:styleId="aNoteBulletparSymb">
    <w:name w:val="aNoteBulletpar Symb"/>
    <w:basedOn w:val="aNoteparSymb"/>
    <w:rsid w:val="00185710"/>
    <w:pPr>
      <w:tabs>
        <w:tab w:val="clear" w:pos="1599"/>
        <w:tab w:val="left" w:pos="3289"/>
      </w:tabs>
      <w:spacing w:before="60"/>
      <w:ind w:left="2807" w:hanging="3289"/>
    </w:pPr>
  </w:style>
  <w:style w:type="paragraph" w:customStyle="1" w:styleId="AsubparabulletSymb">
    <w:name w:val="A subpara bullet Symb"/>
    <w:basedOn w:val="BillBasic"/>
    <w:rsid w:val="00185710"/>
    <w:pPr>
      <w:tabs>
        <w:tab w:val="left" w:pos="2138"/>
        <w:tab w:val="left" w:pos="3005"/>
      </w:tabs>
      <w:spacing w:before="60"/>
      <w:ind w:left="2523" w:hanging="3005"/>
    </w:pPr>
  </w:style>
  <w:style w:type="paragraph" w:customStyle="1" w:styleId="aExamHdgsubparSymb">
    <w:name w:val="aExamHdgsubpar Symb"/>
    <w:basedOn w:val="aExamHdgssSymb"/>
    <w:next w:val="Normal"/>
    <w:rsid w:val="00185710"/>
    <w:pPr>
      <w:tabs>
        <w:tab w:val="clear" w:pos="1582"/>
        <w:tab w:val="left" w:pos="2620"/>
      </w:tabs>
      <w:ind w:left="2138" w:hanging="2620"/>
    </w:pPr>
  </w:style>
  <w:style w:type="paragraph" w:customStyle="1" w:styleId="aExamsubparSymb">
    <w:name w:val="aExamsubpar Symb"/>
    <w:basedOn w:val="aExamssSymb"/>
    <w:rsid w:val="00185710"/>
    <w:pPr>
      <w:tabs>
        <w:tab w:val="clear" w:pos="1582"/>
        <w:tab w:val="left" w:pos="2620"/>
      </w:tabs>
      <w:ind w:left="2138" w:hanging="2620"/>
    </w:pPr>
  </w:style>
  <w:style w:type="paragraph" w:customStyle="1" w:styleId="aNotesubparSymb">
    <w:name w:val="aNotesubpar Symb"/>
    <w:basedOn w:val="BillBasic"/>
    <w:next w:val="Normal"/>
    <w:rsid w:val="00185710"/>
    <w:pPr>
      <w:tabs>
        <w:tab w:val="left" w:pos="2138"/>
        <w:tab w:val="left" w:pos="2937"/>
      </w:tabs>
      <w:ind w:left="2455" w:hanging="2937"/>
    </w:pPr>
    <w:rPr>
      <w:sz w:val="20"/>
    </w:rPr>
  </w:style>
  <w:style w:type="paragraph" w:customStyle="1" w:styleId="aNoteTextsubparSymb">
    <w:name w:val="aNoteTextsubpar Symb"/>
    <w:basedOn w:val="aNotesubparSymb"/>
    <w:rsid w:val="00185710"/>
    <w:pPr>
      <w:tabs>
        <w:tab w:val="clear" w:pos="2138"/>
        <w:tab w:val="clear" w:pos="2937"/>
        <w:tab w:val="left" w:pos="2943"/>
      </w:tabs>
      <w:spacing w:before="60"/>
      <w:ind w:left="2943" w:hanging="3425"/>
    </w:pPr>
  </w:style>
  <w:style w:type="paragraph" w:customStyle="1" w:styleId="PenaltySymb">
    <w:name w:val="Penalty Symb"/>
    <w:basedOn w:val="AmainreturnSymb"/>
    <w:rsid w:val="00185710"/>
  </w:style>
  <w:style w:type="paragraph" w:customStyle="1" w:styleId="PenaltyParaSymb">
    <w:name w:val="PenaltyPara Symb"/>
    <w:basedOn w:val="Normal"/>
    <w:rsid w:val="00185710"/>
    <w:pPr>
      <w:tabs>
        <w:tab w:val="right" w:pos="1360"/>
      </w:tabs>
      <w:spacing w:before="60"/>
      <w:ind w:left="1599" w:hanging="2081"/>
      <w:jc w:val="both"/>
    </w:pPr>
  </w:style>
  <w:style w:type="paragraph" w:customStyle="1" w:styleId="FormulaSymb">
    <w:name w:val="Formula Symb"/>
    <w:basedOn w:val="BillBasic"/>
    <w:rsid w:val="00185710"/>
    <w:pPr>
      <w:tabs>
        <w:tab w:val="left" w:pos="-480"/>
      </w:tabs>
      <w:spacing w:line="260" w:lineRule="atLeast"/>
      <w:ind w:hanging="480"/>
      <w:jc w:val="center"/>
    </w:pPr>
  </w:style>
  <w:style w:type="paragraph" w:customStyle="1" w:styleId="NormalSymb">
    <w:name w:val="Normal Symb"/>
    <w:basedOn w:val="Normal"/>
    <w:qFormat/>
    <w:rsid w:val="00185710"/>
    <w:pPr>
      <w:ind w:hanging="482"/>
    </w:pPr>
  </w:style>
  <w:style w:type="character" w:styleId="PlaceholderText">
    <w:name w:val="Placeholder Text"/>
    <w:basedOn w:val="DefaultParagraphFont"/>
    <w:uiPriority w:val="99"/>
    <w:semiHidden/>
    <w:rsid w:val="001857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egislation.act.gov.au/a/1964-13" TargetMode="External"/><Relationship Id="rId21" Type="http://schemas.openxmlformats.org/officeDocument/2006/relationships/hyperlink" Target="http://www.legislation.act.gov.au/a/2004-34" TargetMode="External"/><Relationship Id="rId42" Type="http://schemas.openxmlformats.org/officeDocument/2006/relationships/hyperlink" Target="http://www.legislation.act.gov.au/sl/2002-28" TargetMode="External"/><Relationship Id="rId47" Type="http://schemas.openxmlformats.org/officeDocument/2006/relationships/hyperlink" Target="http://www.legislation.act.gov.au/a/2001-14" TargetMode="External"/><Relationship Id="rId63" Type="http://schemas.openxmlformats.org/officeDocument/2006/relationships/hyperlink" Target="https://www.legislation.act.gov.au/a/1999-46/" TargetMode="External"/><Relationship Id="rId68" Type="http://schemas.openxmlformats.org/officeDocument/2006/relationships/hyperlink" Target="http://www.legislation.act.gov.au/a/1999-46" TargetMode="External"/><Relationship Id="rId84" Type="http://schemas.openxmlformats.org/officeDocument/2006/relationships/footer" Target="footer8.xml"/><Relationship Id="rId89" Type="http://schemas.openxmlformats.org/officeDocument/2006/relationships/footer" Target="footer9.xml"/><Relationship Id="rId16" Type="http://schemas.openxmlformats.org/officeDocument/2006/relationships/hyperlink" Target="http://www.legislation.act.gov.au/a/2001-14" TargetMode="External"/><Relationship Id="rId11" Type="http://schemas.openxmlformats.org/officeDocument/2006/relationships/footer" Target="footer2.xml"/><Relationship Id="rId32" Type="http://schemas.openxmlformats.org/officeDocument/2006/relationships/hyperlink" Target="http://www.legislation.act.gov.au/sl/2002-28" TargetMode="External"/><Relationship Id="rId37" Type="http://schemas.openxmlformats.org/officeDocument/2006/relationships/hyperlink" Target="http://www.legislation.act.gov.au/a/2002-51" TargetMode="External"/><Relationship Id="rId53" Type="http://schemas.openxmlformats.org/officeDocument/2006/relationships/hyperlink" Target="https://www.legislation.act.gov.au/a/1999-46/" TargetMode="External"/><Relationship Id="rId58" Type="http://schemas.openxmlformats.org/officeDocument/2006/relationships/footer" Target="footer4.xml"/><Relationship Id="rId74" Type="http://schemas.openxmlformats.org/officeDocument/2006/relationships/hyperlink" Target="http://www.legislation.act.gov.au/a/1999-46" TargetMode="External"/><Relationship Id="rId79" Type="http://schemas.openxmlformats.org/officeDocument/2006/relationships/hyperlink" Target="https://www.legislation.act.gov.au/a/1999-46/" TargetMode="External"/><Relationship Id="rId5" Type="http://schemas.openxmlformats.org/officeDocument/2006/relationships/webSettings" Target="webSettings.xml"/><Relationship Id="rId90" Type="http://schemas.openxmlformats.org/officeDocument/2006/relationships/footer" Target="footer10.xml"/><Relationship Id="rId95" Type="http://schemas.openxmlformats.org/officeDocument/2006/relationships/theme" Target="theme/theme1.xml"/><Relationship Id="rId22" Type="http://schemas.openxmlformats.org/officeDocument/2006/relationships/hyperlink" Target="http://www.legislation.act.gov.au/a/2006-2" TargetMode="External"/><Relationship Id="rId27" Type="http://schemas.openxmlformats.org/officeDocument/2006/relationships/hyperlink" Target="http://www.legislation.act.gov.au/a/1964-13" TargetMode="External"/><Relationship Id="rId43" Type="http://schemas.openxmlformats.org/officeDocument/2006/relationships/hyperlink" Target="http://www.legislation.act.gov.au/sl/2002-28" TargetMode="External"/><Relationship Id="rId48" Type="http://schemas.openxmlformats.org/officeDocument/2006/relationships/hyperlink" Target="http://www.legislation.act.gov.au/a/2006-2" TargetMode="External"/><Relationship Id="rId64" Type="http://schemas.openxmlformats.org/officeDocument/2006/relationships/hyperlink" Target="https://www.legislation.act.gov.au/a/1999-46/" TargetMode="External"/><Relationship Id="rId69" Type="http://schemas.openxmlformats.org/officeDocument/2006/relationships/hyperlink" Target="http://www.legislation.act.gov.au/a/1999-46" TargetMode="External"/><Relationship Id="rId8" Type="http://schemas.openxmlformats.org/officeDocument/2006/relationships/header" Target="header1.xml"/><Relationship Id="rId51" Type="http://schemas.openxmlformats.org/officeDocument/2006/relationships/hyperlink" Target="https://www.legislation.act.gov.au/a/1999-46/" TargetMode="External"/><Relationship Id="rId72" Type="http://schemas.openxmlformats.org/officeDocument/2006/relationships/hyperlink" Target="http://www.legislation.act.gov.au/a/2002-51" TargetMode="External"/><Relationship Id="rId80" Type="http://schemas.openxmlformats.org/officeDocument/2006/relationships/hyperlink" Target="https://www.legislation.act.gov.au/a/1999-46/" TargetMode="External"/><Relationship Id="rId85" Type="http://schemas.openxmlformats.org/officeDocument/2006/relationships/hyperlink" Target="http://www.legislation.act.gov.au/a/2001-14" TargetMode="External"/><Relationship Id="rId93" Type="http://schemas.openxmlformats.org/officeDocument/2006/relationships/header" Target="header1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legislation.act.gov.au/a/2001-14" TargetMode="External"/><Relationship Id="rId25" Type="http://schemas.openxmlformats.org/officeDocument/2006/relationships/hyperlink" Target="http://www.legislation.act.gov.au/a/2014-4" TargetMode="External"/><Relationship Id="rId33" Type="http://schemas.openxmlformats.org/officeDocument/2006/relationships/hyperlink" Target="http://www.legislation.act.gov.au/a/1998-24" TargetMode="External"/><Relationship Id="rId38" Type="http://schemas.openxmlformats.org/officeDocument/2006/relationships/hyperlink" Target="http://www.legislation.act.gov.au/a/2008-35" TargetMode="External"/><Relationship Id="rId46" Type="http://schemas.openxmlformats.org/officeDocument/2006/relationships/hyperlink" Target="http://www.legislation.act.gov.au/sl/2002-28" TargetMode="External"/><Relationship Id="rId59" Type="http://schemas.openxmlformats.org/officeDocument/2006/relationships/footer" Target="footer5.xml"/><Relationship Id="rId67" Type="http://schemas.openxmlformats.org/officeDocument/2006/relationships/hyperlink" Target="https://www.legislation.act.gov.au/a/1999-46/" TargetMode="External"/><Relationship Id="rId20" Type="http://schemas.openxmlformats.org/officeDocument/2006/relationships/hyperlink" Target="http://www.legislation.act.gov.au/a/2001-14" TargetMode="External"/><Relationship Id="rId41" Type="http://schemas.openxmlformats.org/officeDocument/2006/relationships/hyperlink" Target="http://www.legislation.act.gov.au/a/2001-14" TargetMode="External"/><Relationship Id="rId54" Type="http://schemas.openxmlformats.org/officeDocument/2006/relationships/hyperlink" Target="https://www.legislation.act.gov.au/a/1999-46/" TargetMode="External"/><Relationship Id="rId62" Type="http://schemas.openxmlformats.org/officeDocument/2006/relationships/hyperlink" Target="https://www.legislation.act.gov.au/a/1999-46/" TargetMode="External"/><Relationship Id="rId70" Type="http://schemas.openxmlformats.org/officeDocument/2006/relationships/hyperlink" Target="http://www.legislation.act.gov.au/a/1999-46" TargetMode="External"/><Relationship Id="rId75" Type="http://schemas.openxmlformats.org/officeDocument/2006/relationships/hyperlink" Target="http://www.legislation.act.gov.au/a/1999-46" TargetMode="External"/><Relationship Id="rId83" Type="http://schemas.openxmlformats.org/officeDocument/2006/relationships/footer" Target="footer7.xml"/><Relationship Id="rId88" Type="http://schemas.openxmlformats.org/officeDocument/2006/relationships/header" Target="header9.xml"/><Relationship Id="rId9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egislation.act.gov.au/a/2001-14" TargetMode="External"/><Relationship Id="rId23" Type="http://schemas.openxmlformats.org/officeDocument/2006/relationships/hyperlink" Target="http://www.legislation.act.gov.au/a/1998-24" TargetMode="External"/><Relationship Id="rId28" Type="http://schemas.openxmlformats.org/officeDocument/2006/relationships/hyperlink" Target="http://www.legislation.act.gov.au/a/1964-15" TargetMode="External"/><Relationship Id="rId36" Type="http://schemas.openxmlformats.org/officeDocument/2006/relationships/hyperlink" Target="http://www.legislation.act.gov.au/a/2008-35" TargetMode="External"/><Relationship Id="rId49" Type="http://schemas.openxmlformats.org/officeDocument/2006/relationships/hyperlink" Target="https://www.legislation.act.gov.au/a/1999-46/" TargetMode="External"/><Relationship Id="rId57" Type="http://schemas.openxmlformats.org/officeDocument/2006/relationships/header" Target="header5.xml"/><Relationship Id="rId10" Type="http://schemas.openxmlformats.org/officeDocument/2006/relationships/footer" Target="footer1.xml"/><Relationship Id="rId31" Type="http://schemas.openxmlformats.org/officeDocument/2006/relationships/hyperlink" Target="http://www.legislation.act.gov.au/a/2002-51" TargetMode="External"/><Relationship Id="rId44" Type="http://schemas.openxmlformats.org/officeDocument/2006/relationships/hyperlink" Target="http://www.legislation.act.gov.au/sl/2002-28" TargetMode="External"/><Relationship Id="rId52" Type="http://schemas.openxmlformats.org/officeDocument/2006/relationships/hyperlink" Target="https://www.legislation.act.gov.au/a/1999-46/" TargetMode="External"/><Relationship Id="rId60" Type="http://schemas.openxmlformats.org/officeDocument/2006/relationships/footer" Target="footer6.xml"/><Relationship Id="rId65" Type="http://schemas.openxmlformats.org/officeDocument/2006/relationships/hyperlink" Target="https://www.legislation.act.gov.au/a/1999-46/" TargetMode="External"/><Relationship Id="rId73" Type="http://schemas.openxmlformats.org/officeDocument/2006/relationships/hyperlink" Target="http://www.legislation.act.gov.au/a/2001-14" TargetMode="External"/><Relationship Id="rId78" Type="http://schemas.openxmlformats.org/officeDocument/2006/relationships/hyperlink" Target="https://www.legislation.act.gov.au/a/1999-46/" TargetMode="External"/><Relationship Id="rId81" Type="http://schemas.openxmlformats.org/officeDocument/2006/relationships/header" Target="header6.xml"/><Relationship Id="rId86" Type="http://schemas.openxmlformats.org/officeDocument/2006/relationships/hyperlink" Target="http://www.legislation.act.gov.au/"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www.legislation.act.gov.au/a/2017-42" TargetMode="External"/><Relationship Id="rId39" Type="http://schemas.openxmlformats.org/officeDocument/2006/relationships/hyperlink" Target="http://www.legislation.act.gov.au/sl/2002-28" TargetMode="External"/><Relationship Id="rId34" Type="http://schemas.openxmlformats.org/officeDocument/2006/relationships/hyperlink" Target="http://www.legislation.act.gov.au/a/1998-24" TargetMode="External"/><Relationship Id="rId50" Type="http://schemas.openxmlformats.org/officeDocument/2006/relationships/hyperlink" Target="https://www.legislation.act.gov.au/a/1999-46/" TargetMode="External"/><Relationship Id="rId55" Type="http://schemas.openxmlformats.org/officeDocument/2006/relationships/hyperlink" Target="https://www.legislation.act.gov.au/a/1999-46/" TargetMode="External"/><Relationship Id="rId76" Type="http://schemas.openxmlformats.org/officeDocument/2006/relationships/hyperlink" Target="https://www.legislation.act.gov.au/a/1999-46/" TargetMode="External"/><Relationship Id="rId7" Type="http://schemas.openxmlformats.org/officeDocument/2006/relationships/endnotes" Target="endnotes.xml"/><Relationship Id="rId71" Type="http://schemas.openxmlformats.org/officeDocument/2006/relationships/hyperlink" Target="http://www.legislation.act.gov.au/a/1999-46" TargetMode="External"/><Relationship Id="rId92" Type="http://schemas.openxmlformats.org/officeDocument/2006/relationships/header" Target="header11.xml"/><Relationship Id="rId2" Type="http://schemas.openxmlformats.org/officeDocument/2006/relationships/numbering" Target="numbering.xml"/><Relationship Id="rId29" Type="http://schemas.openxmlformats.org/officeDocument/2006/relationships/hyperlink" Target="http://www.legislation.act.gov.au/a/1964-13" TargetMode="External"/><Relationship Id="rId24" Type="http://schemas.openxmlformats.org/officeDocument/2006/relationships/hyperlink" Target="http://www.legislation.act.gov.au/a/2001-49" TargetMode="External"/><Relationship Id="rId40" Type="http://schemas.openxmlformats.org/officeDocument/2006/relationships/hyperlink" Target="http://www.legislation.act.gov.au/a/2001-14" TargetMode="External"/><Relationship Id="rId45" Type="http://schemas.openxmlformats.org/officeDocument/2006/relationships/hyperlink" Target="http://www.legislation.act.gov.au/sl/2002-28" TargetMode="External"/><Relationship Id="rId66" Type="http://schemas.openxmlformats.org/officeDocument/2006/relationships/hyperlink" Target="https://www.legislation.act.gov.au/a/1999-46/" TargetMode="External"/><Relationship Id="rId87" Type="http://schemas.openxmlformats.org/officeDocument/2006/relationships/header" Target="header8.xml"/><Relationship Id="rId61" Type="http://schemas.openxmlformats.org/officeDocument/2006/relationships/hyperlink" Target="https://www.legislation.act.gov.au/a/1999-46/" TargetMode="External"/><Relationship Id="rId82" Type="http://schemas.openxmlformats.org/officeDocument/2006/relationships/header" Target="header7.xml"/><Relationship Id="rId19" Type="http://schemas.openxmlformats.org/officeDocument/2006/relationships/hyperlink" Target="http://www.legislation.act.gov.au/a/2002-51" TargetMode="External"/><Relationship Id="rId14" Type="http://schemas.openxmlformats.org/officeDocument/2006/relationships/hyperlink" Target="http://www.legislation.act.gov.au/sl/2002-28" TargetMode="External"/><Relationship Id="rId30" Type="http://schemas.openxmlformats.org/officeDocument/2006/relationships/hyperlink" Target="http://www.legislation.act.gov.au/a/2002-51" TargetMode="External"/><Relationship Id="rId35" Type="http://schemas.openxmlformats.org/officeDocument/2006/relationships/hyperlink" Target="http://www.legislation.act.gov.au/a/2002-51" TargetMode="External"/><Relationship Id="rId56" Type="http://schemas.openxmlformats.org/officeDocument/2006/relationships/header" Target="header4.xml"/><Relationship Id="rId77" Type="http://schemas.openxmlformats.org/officeDocument/2006/relationships/hyperlink" Target="https://www.legislation.act.gov.au/a/1999-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C50D1-BB3A-4042-A133-6DD989821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10800</Words>
  <Characters>54188</Characters>
  <Application>Microsoft Office Word</Application>
  <DocSecurity>0</DocSecurity>
  <Lines>1696</Lines>
  <Paragraphs>1110</Paragraphs>
  <ScaleCrop>false</ScaleCrop>
  <HeadingPairs>
    <vt:vector size="2" baseType="variant">
      <vt:variant>
        <vt:lpstr>Title</vt:lpstr>
      </vt:variant>
      <vt:variant>
        <vt:i4>1</vt:i4>
      </vt:variant>
    </vt:vector>
  </HeadingPairs>
  <TitlesOfParts>
    <vt:vector size="1" baseType="lpstr">
      <vt:lpstr>Gambling and Racing Control (Gambling Exclusion) Amendment Act 2026</vt:lpstr>
    </vt:vector>
  </TitlesOfParts>
  <Manager>Section</Manager>
  <Company>Section</Company>
  <LinksUpToDate>false</LinksUpToDate>
  <CharactersWithSpaces>64302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Gambling and Racing Control (Gambling Exclusion) Amendment Act 2026</dc:title>
  <dc:subject>Amendment</dc:subject>
  <dc:creator>ACT Government</dc:creator>
  <cp:keywords>D11</cp:keywords>
  <dc:description>J2025-1596</dc:description>
  <cp:lastModifiedBy>PCODCS</cp:lastModifiedBy>
  <cp:revision>4</cp:revision>
  <cp:lastPrinted>2026-09-09T07:28:00Z</cp:lastPrinted>
  <dcterms:created xsi:type="dcterms:W3CDTF">2026-09-15T23:26:00Z</dcterms:created>
  <dcterms:modified xsi:type="dcterms:W3CDTF">2026-09-15T23:26:00Z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
  </property>
  <property fmtid="{D5CDD505-2E9C-101B-9397-08002B2CF9AE}" pid="3" name="MSIP_Label_69af8531-eb46-4968-8cb3-105d2f5ea87e_Enabled">
    <vt:lpwstr>true</vt:lpwstr>
  </property>
  <property fmtid="{D5CDD505-2E9C-101B-9397-08002B2CF9AE}" pid="4" name="MSIP_Label_69af8531-eb46-4968-8cb3-105d2f5ea87e_SetDate">
    <vt:lpwstr>2024-09-17T05:49:14Z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29aba93e-99ef-4a06-8959-cb80b92f9979</vt:lpwstr>
  </property>
  <property fmtid="{D5CDD505-2E9C-101B-9397-08002B2CF9AE}" pid="9" name="MSIP_Label_69af8531-eb46-4968-8cb3-105d2f5ea87e_ContentBits">
    <vt:lpwstr>0</vt:lpwstr>
  </property>
  <property fmtid="{D5CDD505-2E9C-101B-9397-08002B2CF9AE}" pid="10" name="Client">
    <vt:lpwstr>Justice and Community Safety Directorate</vt:lpwstr>
  </property>
  <property fmtid="{D5CDD505-2E9C-101B-9397-08002B2CF9AE}" pid="11" name="ClientName1">
    <vt:lpwstr>Liam Ryan</vt:lpwstr>
  </property>
  <property fmtid="{D5CDD505-2E9C-101B-9397-08002B2CF9AE}" pid="12" name="ClientEmail1">
    <vt:lpwstr>liam.ryan@act.gov.au</vt:lpwstr>
  </property>
  <property fmtid="{D5CDD505-2E9C-101B-9397-08002B2CF9AE}" pid="13" name="ClientPh1">
    <vt:lpwstr/>
  </property>
  <property fmtid="{D5CDD505-2E9C-101B-9397-08002B2CF9AE}" pid="14" name="ClientName2">
    <vt:lpwstr>Poppy Perry-Evans</vt:lpwstr>
  </property>
  <property fmtid="{D5CDD505-2E9C-101B-9397-08002B2CF9AE}" pid="15" name="ClientEmail2">
    <vt:lpwstr>poppy.perry-evans@act.gov.au</vt:lpwstr>
  </property>
  <property fmtid="{D5CDD505-2E9C-101B-9397-08002B2CF9AE}" pid="16" name="ClientPh2">
    <vt:lpwstr/>
  </property>
  <property fmtid="{D5CDD505-2E9C-101B-9397-08002B2CF9AE}" pid="17" name="jobType">
    <vt:lpwstr>Drafting</vt:lpwstr>
  </property>
  <property fmtid="{D5CDD505-2E9C-101B-9397-08002B2CF9AE}" pid="18" name="DMSID">
    <vt:lpwstr>15929000</vt:lpwstr>
  </property>
  <property fmtid="{D5CDD505-2E9C-101B-9397-08002B2CF9AE}" pid="19" name="JMSREQUIREDCHECKIN">
    <vt:lpwstr/>
  </property>
  <property fmtid="{D5CDD505-2E9C-101B-9397-08002B2CF9AE}" pid="20" name="CHECKEDOUTFROMJMS">
    <vt:lpwstr/>
  </property>
  <property fmtid="{D5CDD505-2E9C-101B-9397-08002B2CF9AE}" pid="21" name="Citation">
    <vt:lpwstr>Gambling and Racing Control (Gambling Exclusion) Amendment Bill 2026</vt:lpwstr>
  </property>
  <property fmtid="{D5CDD505-2E9C-101B-9397-08002B2CF9AE}" pid="22" name="AmCitation">
    <vt:lpwstr>Gambling and Racing Control Act 1999</vt:lpwstr>
  </property>
  <property fmtid="{D5CDD505-2E9C-101B-9397-08002B2CF9AE}" pid="23" name="ActName">
    <vt:lpwstr/>
  </property>
  <property fmtid="{D5CDD505-2E9C-101B-9397-08002B2CF9AE}" pid="24" name="DrafterName">
    <vt:lpwstr>Pamela Avell</vt:lpwstr>
  </property>
  <property fmtid="{D5CDD505-2E9C-101B-9397-08002B2CF9AE}" pid="25" name="DrafterEmail">
    <vt:lpwstr>Pamela.Avell@act.gov.au</vt:lpwstr>
  </property>
  <property fmtid="{D5CDD505-2E9C-101B-9397-08002B2CF9AE}" pid="26" name="DrafterPh">
    <vt:lpwstr>62050072</vt:lpwstr>
  </property>
  <property fmtid="{D5CDD505-2E9C-101B-9397-08002B2CF9AE}" pid="27" name="SettlerName">
    <vt:lpwstr>Savvas Pertsinidis</vt:lpwstr>
  </property>
  <property fmtid="{D5CDD505-2E9C-101B-9397-08002B2CF9AE}" pid="28" name="SettlerEmail">
    <vt:lpwstr>savvas.pertsinidis@act.gov.au</vt:lpwstr>
  </property>
  <property fmtid="{D5CDD505-2E9C-101B-9397-08002B2CF9AE}" pid="29" name="SettlerPh">
    <vt:lpwstr>62053779</vt:lpwstr>
  </property>
  <property fmtid="{D5CDD505-2E9C-101B-9397-08002B2CF9AE}" pid="30" name="Status">
    <vt:lpwstr> </vt:lpwstr>
  </property>
  <property fmtid="{D5CDD505-2E9C-101B-9397-08002B2CF9AE}" pid="31" name="Eff">
    <vt:lpwstr> </vt:lpwstr>
  </property>
  <property fmtid="{D5CDD505-2E9C-101B-9397-08002B2CF9AE}" pid="32" name="EndDt">
    <vt:lpwstr>  </vt:lpwstr>
  </property>
  <property fmtid="{D5CDD505-2E9C-101B-9397-08002B2CF9AE}" pid="33" name="RepubDt">
    <vt:lpwstr>  </vt:lpwstr>
  </property>
  <property fmtid="{D5CDD505-2E9C-101B-9397-08002B2CF9AE}" pid="34" name="StartDt">
    <vt:lpwstr>  </vt:lpwstr>
  </property>
</Properties>
</file>