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74D1D" w14:textId="10F103B0" w:rsidR="00E75782" w:rsidRDefault="00E75782">
      <w:pPr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310644ED" w14:textId="77777777" w:rsidR="00E75782" w:rsidRDefault="00E75782">
      <w:pPr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588F0772" w14:textId="77777777" w:rsidR="00E75782" w:rsidRDefault="00E75782">
      <w:pPr>
        <w:pStyle w:val="N-line1"/>
        <w:jc w:val="both"/>
      </w:pPr>
    </w:p>
    <w:p w14:paraId="021D87F8" w14:textId="77777777" w:rsidR="00E75782" w:rsidRDefault="00E75782" w:rsidP="00FE5883">
      <w:pPr>
        <w:spacing w:before="120"/>
        <w:jc w:val="center"/>
      </w:pPr>
      <w:r>
        <w:t>(As presented)</w:t>
      </w:r>
    </w:p>
    <w:p w14:paraId="41F5E99E" w14:textId="6F3B6E21" w:rsidR="00E75782" w:rsidRDefault="00E75782">
      <w:pPr>
        <w:spacing w:before="240"/>
        <w:jc w:val="center"/>
      </w:pPr>
      <w:r>
        <w:t>(</w:t>
      </w:r>
      <w:bookmarkStart w:id="0" w:name="Sponsor"/>
      <w:r>
        <w:t>Treasurer</w:t>
      </w:r>
      <w:bookmarkEnd w:id="0"/>
      <w:r>
        <w:t>)</w:t>
      </w:r>
    </w:p>
    <w:p w14:paraId="5C5323DB" w14:textId="4F80F2C6" w:rsidR="00975616" w:rsidRPr="00310734" w:rsidRDefault="008604DB">
      <w:pPr>
        <w:pStyle w:val="Billname1"/>
      </w:pPr>
      <w:fldSimple w:instr=" REF Citation \*charformat  \* MERGEFORMAT ">
        <w:r w:rsidRPr="00310734">
          <w:t>Competition Legislation Amendment Bill 2026</w:t>
        </w:r>
      </w:fldSimple>
    </w:p>
    <w:p w14:paraId="7C9375BA" w14:textId="792E1F9D" w:rsidR="00975616" w:rsidRPr="00310734" w:rsidRDefault="00975616">
      <w:pPr>
        <w:pStyle w:val="ActNo"/>
      </w:pPr>
      <w:r w:rsidRPr="00310734">
        <w:fldChar w:fldCharType="begin"/>
      </w:r>
      <w:r w:rsidRPr="00310734">
        <w:instrText xml:space="preserve"> DOCPROPERTY "Category"  \* MERGEFORMAT </w:instrText>
      </w:r>
      <w:r w:rsidRPr="00310734">
        <w:fldChar w:fldCharType="end"/>
      </w:r>
    </w:p>
    <w:p w14:paraId="4018535C" w14:textId="77777777" w:rsidR="00975616" w:rsidRPr="00310734" w:rsidRDefault="00975616" w:rsidP="00333E96">
      <w:pPr>
        <w:pStyle w:val="Placeholder"/>
        <w:suppressLineNumbers/>
      </w:pPr>
      <w:r w:rsidRPr="00310734">
        <w:rPr>
          <w:rStyle w:val="charContents"/>
          <w:sz w:val="16"/>
        </w:rPr>
        <w:t xml:space="preserve">  </w:t>
      </w:r>
      <w:r w:rsidRPr="00310734">
        <w:rPr>
          <w:rStyle w:val="charPage"/>
        </w:rPr>
        <w:t xml:space="preserve">  </w:t>
      </w:r>
    </w:p>
    <w:p w14:paraId="0042D4C1" w14:textId="77777777" w:rsidR="00975616" w:rsidRPr="00310734" w:rsidRDefault="00975616">
      <w:pPr>
        <w:pStyle w:val="N-TOCheading"/>
      </w:pPr>
      <w:r w:rsidRPr="00310734">
        <w:rPr>
          <w:rStyle w:val="charContents"/>
        </w:rPr>
        <w:t>Contents</w:t>
      </w:r>
    </w:p>
    <w:p w14:paraId="1EE8ABE9" w14:textId="77777777" w:rsidR="00975616" w:rsidRPr="00310734" w:rsidRDefault="00975616">
      <w:pPr>
        <w:pStyle w:val="N-9pt"/>
      </w:pPr>
      <w:r w:rsidRPr="00310734">
        <w:tab/>
      </w:r>
      <w:r w:rsidRPr="00310734">
        <w:rPr>
          <w:rStyle w:val="charPage"/>
        </w:rPr>
        <w:t>Page</w:t>
      </w:r>
    </w:p>
    <w:p w14:paraId="64C25854" w14:textId="3578C39A" w:rsidR="00D4596D" w:rsidRDefault="00D4596D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39151232" w:history="1">
        <w:r w:rsidRPr="009B6AEE">
          <w:t>Part 1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9B6AEE">
          <w:t>Preliminary</w:t>
        </w:r>
        <w:r w:rsidRPr="00D4596D">
          <w:rPr>
            <w:vanish/>
          </w:rPr>
          <w:tab/>
        </w:r>
        <w:r w:rsidRPr="00D4596D">
          <w:rPr>
            <w:vanish/>
          </w:rPr>
          <w:fldChar w:fldCharType="begin"/>
        </w:r>
        <w:r w:rsidRPr="00D4596D">
          <w:rPr>
            <w:vanish/>
          </w:rPr>
          <w:instrText xml:space="preserve"> PAGEREF _Toc239151232 \h </w:instrText>
        </w:r>
        <w:r w:rsidRPr="00D4596D">
          <w:rPr>
            <w:vanish/>
          </w:rPr>
        </w:r>
        <w:r w:rsidRPr="00D4596D">
          <w:rPr>
            <w:vanish/>
          </w:rPr>
          <w:fldChar w:fldCharType="separate"/>
        </w:r>
        <w:r w:rsidR="008604DB">
          <w:rPr>
            <w:vanish/>
          </w:rPr>
          <w:t>2</w:t>
        </w:r>
        <w:r w:rsidRPr="00D4596D">
          <w:rPr>
            <w:vanish/>
          </w:rPr>
          <w:fldChar w:fldCharType="end"/>
        </w:r>
      </w:hyperlink>
    </w:p>
    <w:p w14:paraId="0EC38940" w14:textId="6BD53435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33" w:history="1">
        <w:r w:rsidRPr="009B6AEE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>Name of Act</w:t>
        </w:r>
        <w:r>
          <w:tab/>
        </w:r>
        <w:r>
          <w:fldChar w:fldCharType="begin"/>
        </w:r>
        <w:r>
          <w:instrText xml:space="preserve"> PAGEREF _Toc239151233 \h </w:instrText>
        </w:r>
        <w:r>
          <w:fldChar w:fldCharType="separate"/>
        </w:r>
        <w:r w:rsidR="008604DB">
          <w:t>2</w:t>
        </w:r>
        <w:r>
          <w:fldChar w:fldCharType="end"/>
        </w:r>
      </w:hyperlink>
    </w:p>
    <w:p w14:paraId="7E7523F4" w14:textId="6A9D4302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34" w:history="1">
        <w:r w:rsidRPr="009B6AEE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>Commencement</w:t>
        </w:r>
        <w:r>
          <w:tab/>
        </w:r>
        <w:r>
          <w:fldChar w:fldCharType="begin"/>
        </w:r>
        <w:r>
          <w:instrText xml:space="preserve"> PAGEREF _Toc239151234 \h </w:instrText>
        </w:r>
        <w:r>
          <w:fldChar w:fldCharType="separate"/>
        </w:r>
        <w:r w:rsidR="008604DB">
          <w:t>2</w:t>
        </w:r>
        <w:r>
          <w:fldChar w:fldCharType="end"/>
        </w:r>
      </w:hyperlink>
    </w:p>
    <w:p w14:paraId="6EF14152" w14:textId="330A4C7B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35" w:history="1">
        <w:r w:rsidRPr="009B6AEE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>Legislation amended</w:t>
        </w:r>
        <w:r>
          <w:tab/>
        </w:r>
        <w:r>
          <w:fldChar w:fldCharType="begin"/>
        </w:r>
        <w:r>
          <w:instrText xml:space="preserve"> PAGEREF _Toc239151235 \h </w:instrText>
        </w:r>
        <w:r>
          <w:fldChar w:fldCharType="separate"/>
        </w:r>
        <w:r w:rsidR="008604DB">
          <w:t>2</w:t>
        </w:r>
        <w:r>
          <w:fldChar w:fldCharType="end"/>
        </w:r>
      </w:hyperlink>
    </w:p>
    <w:p w14:paraId="3863E665" w14:textId="7B9EF781" w:rsidR="00D4596D" w:rsidRDefault="00D4596D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151236" w:history="1">
        <w:r w:rsidRPr="009B6AEE">
          <w:t>Part 2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9B6AEE">
          <w:t>Competition Policy Reform Act 1996</w:t>
        </w:r>
        <w:r w:rsidRPr="00D4596D">
          <w:rPr>
            <w:vanish/>
          </w:rPr>
          <w:tab/>
        </w:r>
        <w:r w:rsidRPr="00D4596D">
          <w:rPr>
            <w:vanish/>
          </w:rPr>
          <w:fldChar w:fldCharType="begin"/>
        </w:r>
        <w:r w:rsidRPr="00D4596D">
          <w:rPr>
            <w:vanish/>
          </w:rPr>
          <w:instrText xml:space="preserve"> PAGEREF _Toc239151236 \h </w:instrText>
        </w:r>
        <w:r w:rsidRPr="00D4596D">
          <w:rPr>
            <w:vanish/>
          </w:rPr>
        </w:r>
        <w:r w:rsidRPr="00D4596D">
          <w:rPr>
            <w:vanish/>
          </w:rPr>
          <w:fldChar w:fldCharType="separate"/>
        </w:r>
        <w:r w:rsidR="008604DB">
          <w:rPr>
            <w:vanish/>
          </w:rPr>
          <w:t>3</w:t>
        </w:r>
        <w:r w:rsidRPr="00D4596D">
          <w:rPr>
            <w:vanish/>
          </w:rPr>
          <w:fldChar w:fldCharType="end"/>
        </w:r>
      </w:hyperlink>
    </w:p>
    <w:p w14:paraId="6B8A710D" w14:textId="756F46C0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37" w:history="1">
        <w:r w:rsidRPr="009B6AEE">
          <w:t>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 xml:space="preserve">Dictionary, definition of </w:t>
        </w:r>
        <w:r w:rsidRPr="009B6AEE">
          <w:rPr>
            <w:i/>
          </w:rPr>
          <w:t>Conduct Code Agreement</w:t>
        </w:r>
        <w:r>
          <w:tab/>
        </w:r>
        <w:r>
          <w:fldChar w:fldCharType="begin"/>
        </w:r>
        <w:r>
          <w:instrText xml:space="preserve"> PAGEREF _Toc239151237 \h </w:instrText>
        </w:r>
        <w:r>
          <w:fldChar w:fldCharType="separate"/>
        </w:r>
        <w:r w:rsidR="008604DB">
          <w:t>3</w:t>
        </w:r>
        <w:r>
          <w:fldChar w:fldCharType="end"/>
        </w:r>
      </w:hyperlink>
    </w:p>
    <w:p w14:paraId="3920010D" w14:textId="407A170B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38" w:history="1">
        <w:r w:rsidRPr="009B6AEE">
          <w:t>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 xml:space="preserve">Dictionary, new definition of </w:t>
        </w:r>
        <w:r w:rsidRPr="009B6AEE">
          <w:rPr>
            <w:i/>
          </w:rPr>
          <w:t>national competition policy agreement</w:t>
        </w:r>
        <w:r>
          <w:tab/>
        </w:r>
        <w:r>
          <w:fldChar w:fldCharType="begin"/>
        </w:r>
        <w:r>
          <w:instrText xml:space="preserve"> PAGEREF _Toc239151238 \h </w:instrText>
        </w:r>
        <w:r>
          <w:fldChar w:fldCharType="separate"/>
        </w:r>
        <w:r w:rsidR="008604DB">
          <w:t>3</w:t>
        </w:r>
        <w:r>
          <w:fldChar w:fldCharType="end"/>
        </w:r>
      </w:hyperlink>
    </w:p>
    <w:p w14:paraId="1BD516FB" w14:textId="0002CDDC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39" w:history="1">
        <w:r w:rsidRPr="009B6AEE">
          <w:t>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 xml:space="preserve">Dictionary, definition of </w:t>
        </w:r>
        <w:r w:rsidRPr="009B6AEE">
          <w:rPr>
            <w:i/>
          </w:rPr>
          <w:t>participating jurisdiction</w:t>
        </w:r>
        <w:r>
          <w:tab/>
        </w:r>
        <w:r>
          <w:fldChar w:fldCharType="begin"/>
        </w:r>
        <w:r>
          <w:instrText xml:space="preserve"> PAGEREF _Toc239151239 \h </w:instrText>
        </w:r>
        <w:r>
          <w:fldChar w:fldCharType="separate"/>
        </w:r>
        <w:r w:rsidR="008604DB">
          <w:t>3</w:t>
        </w:r>
        <w:r>
          <w:fldChar w:fldCharType="end"/>
        </w:r>
      </w:hyperlink>
    </w:p>
    <w:p w14:paraId="58DF6B0E" w14:textId="4A4D7B75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39151240" w:history="1">
        <w:r w:rsidRPr="009B6AEE">
          <w:t>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 xml:space="preserve">Dictionary, definition of </w:t>
        </w:r>
        <w:r w:rsidRPr="009B6AEE">
          <w:rPr>
            <w:i/>
          </w:rPr>
          <w:t>schedule version of part 4</w:t>
        </w:r>
        <w:r>
          <w:tab/>
        </w:r>
        <w:r>
          <w:fldChar w:fldCharType="begin"/>
        </w:r>
        <w:r>
          <w:instrText xml:space="preserve"> PAGEREF _Toc239151240 \h </w:instrText>
        </w:r>
        <w:r>
          <w:fldChar w:fldCharType="separate"/>
        </w:r>
        <w:r w:rsidR="008604DB">
          <w:t>3</w:t>
        </w:r>
        <w:r>
          <w:fldChar w:fldCharType="end"/>
        </w:r>
      </w:hyperlink>
    </w:p>
    <w:p w14:paraId="0E1AEA0E" w14:textId="494D03EB" w:rsidR="00D4596D" w:rsidRDefault="00D4596D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151241" w:history="1">
        <w:r w:rsidRPr="009B6AEE">
          <w:t>Part 3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9B6AEE">
          <w:t>Independent Competition and Regulatory Commission Act 1997</w:t>
        </w:r>
        <w:r w:rsidRPr="00D4596D">
          <w:rPr>
            <w:vanish/>
          </w:rPr>
          <w:tab/>
        </w:r>
        <w:r w:rsidRPr="00D4596D">
          <w:rPr>
            <w:vanish/>
          </w:rPr>
          <w:fldChar w:fldCharType="begin"/>
        </w:r>
        <w:r w:rsidRPr="00D4596D">
          <w:rPr>
            <w:vanish/>
          </w:rPr>
          <w:instrText xml:space="preserve"> PAGEREF _Toc239151241 \h </w:instrText>
        </w:r>
        <w:r w:rsidRPr="00D4596D">
          <w:rPr>
            <w:vanish/>
          </w:rPr>
        </w:r>
        <w:r w:rsidRPr="00D4596D">
          <w:rPr>
            <w:vanish/>
          </w:rPr>
          <w:fldChar w:fldCharType="separate"/>
        </w:r>
        <w:r w:rsidR="008604DB">
          <w:rPr>
            <w:vanish/>
          </w:rPr>
          <w:t>4</w:t>
        </w:r>
        <w:r w:rsidRPr="00D4596D">
          <w:rPr>
            <w:vanish/>
          </w:rPr>
          <w:fldChar w:fldCharType="end"/>
        </w:r>
      </w:hyperlink>
    </w:p>
    <w:p w14:paraId="3991D921" w14:textId="44520AB2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42" w:history="1">
        <w:r w:rsidRPr="009B6AEE">
          <w:t>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>Sections 19B (2) (b) and 19C (2) (a)</w:t>
        </w:r>
        <w:r>
          <w:tab/>
        </w:r>
        <w:r>
          <w:fldChar w:fldCharType="begin"/>
        </w:r>
        <w:r>
          <w:instrText xml:space="preserve"> PAGEREF _Toc239151242 \h </w:instrText>
        </w:r>
        <w:r>
          <w:fldChar w:fldCharType="separate"/>
        </w:r>
        <w:r w:rsidR="008604DB">
          <w:t>4</w:t>
        </w:r>
        <w:r>
          <w:fldChar w:fldCharType="end"/>
        </w:r>
      </w:hyperlink>
    </w:p>
    <w:p w14:paraId="2B4389C0" w14:textId="7F5A2EFE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43" w:history="1">
        <w:r w:rsidRPr="00333E96">
          <w:rPr>
            <w:rStyle w:val="CharSectNo"/>
          </w:rPr>
          <w:t>9</w:t>
        </w:r>
        <w:r w:rsidRPr="00310734">
          <w:rPr>
            <w:color w:val="000000"/>
          </w:rPr>
          <w:tab/>
          <w:t>Regulatory references initiated by commission</w:t>
        </w:r>
        <w:r>
          <w:rPr>
            <w:color w:val="000000"/>
          </w:rPr>
          <w:br/>
        </w:r>
        <w:r w:rsidRPr="00310734">
          <w:rPr>
            <w:color w:val="000000"/>
          </w:rPr>
          <w:t>Section 19D (4)</w:t>
        </w:r>
        <w:r>
          <w:tab/>
        </w:r>
        <w:r>
          <w:fldChar w:fldCharType="begin"/>
        </w:r>
        <w:r>
          <w:instrText xml:space="preserve"> PAGEREF _Toc239151243 \h </w:instrText>
        </w:r>
        <w:r>
          <w:fldChar w:fldCharType="separate"/>
        </w:r>
        <w:r w:rsidR="008604DB">
          <w:t>4</w:t>
        </w:r>
        <w:r>
          <w:fldChar w:fldCharType="end"/>
        </w:r>
      </w:hyperlink>
    </w:p>
    <w:p w14:paraId="59085E85" w14:textId="74882B5F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44" w:history="1">
        <w:r w:rsidRPr="00333E96">
          <w:rPr>
            <w:rStyle w:val="CharSectNo"/>
          </w:rPr>
          <w:t>10</w:t>
        </w:r>
        <w:r w:rsidRPr="00310734">
          <w:rPr>
            <w:color w:val="000000"/>
          </w:rPr>
          <w:tab/>
          <w:t>Principles for regulatory reference investigations</w:t>
        </w:r>
        <w:r>
          <w:rPr>
            <w:color w:val="000000"/>
          </w:rPr>
          <w:br/>
        </w:r>
        <w:r w:rsidRPr="00310734">
          <w:rPr>
            <w:color w:val="000000"/>
          </w:rPr>
          <w:t>Section 19J (1)</w:t>
        </w:r>
        <w:r>
          <w:tab/>
        </w:r>
        <w:r>
          <w:fldChar w:fldCharType="begin"/>
        </w:r>
        <w:r>
          <w:instrText xml:space="preserve"> PAGEREF _Toc239151244 \h </w:instrText>
        </w:r>
        <w:r>
          <w:fldChar w:fldCharType="separate"/>
        </w:r>
        <w:r w:rsidR="008604DB">
          <w:t>4</w:t>
        </w:r>
        <w:r>
          <w:fldChar w:fldCharType="end"/>
        </w:r>
      </w:hyperlink>
    </w:p>
    <w:p w14:paraId="311EF101" w14:textId="1AD46AD9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45" w:history="1">
        <w:r w:rsidRPr="00333E96">
          <w:rPr>
            <w:rStyle w:val="CharSectNo"/>
          </w:rPr>
          <w:t>11</w:t>
        </w:r>
        <w:r w:rsidRPr="00310734">
          <w:rPr>
            <w:color w:val="000000"/>
          </w:rPr>
          <w:tab/>
          <w:t>Arbitrator—appointment and functions</w:t>
        </w:r>
        <w:r>
          <w:rPr>
            <w:color w:val="000000"/>
          </w:rPr>
          <w:br/>
        </w:r>
        <w:r w:rsidRPr="00310734">
          <w:rPr>
            <w:color w:val="000000"/>
          </w:rPr>
          <w:t>Section 33 (5) (a)</w:t>
        </w:r>
        <w:r>
          <w:tab/>
        </w:r>
        <w:r>
          <w:fldChar w:fldCharType="begin"/>
        </w:r>
        <w:r>
          <w:instrText xml:space="preserve"> PAGEREF _Toc239151245 \h </w:instrText>
        </w:r>
        <w:r>
          <w:fldChar w:fldCharType="separate"/>
        </w:r>
        <w:r w:rsidR="008604DB">
          <w:t>5</w:t>
        </w:r>
        <w:r>
          <w:fldChar w:fldCharType="end"/>
        </w:r>
      </w:hyperlink>
    </w:p>
    <w:p w14:paraId="0B10814B" w14:textId="2BA845CF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46" w:history="1">
        <w:r w:rsidRPr="009B6AEE">
          <w:t>12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>Section 33 (8)</w:t>
        </w:r>
        <w:r>
          <w:tab/>
        </w:r>
        <w:r>
          <w:fldChar w:fldCharType="begin"/>
        </w:r>
        <w:r>
          <w:instrText xml:space="preserve"> PAGEREF _Toc239151246 \h </w:instrText>
        </w:r>
        <w:r>
          <w:fldChar w:fldCharType="separate"/>
        </w:r>
        <w:r w:rsidR="008604DB">
          <w:t>5</w:t>
        </w:r>
        <w:r>
          <w:fldChar w:fldCharType="end"/>
        </w:r>
      </w:hyperlink>
    </w:p>
    <w:p w14:paraId="133CCA21" w14:textId="79A06761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47" w:history="1">
        <w:r w:rsidRPr="009B6AEE">
          <w:t>13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>Schedules 1 and 4</w:t>
        </w:r>
        <w:r>
          <w:tab/>
        </w:r>
        <w:r>
          <w:fldChar w:fldCharType="begin"/>
        </w:r>
        <w:r>
          <w:instrText xml:space="preserve"> PAGEREF _Toc239151247 \h </w:instrText>
        </w:r>
        <w:r>
          <w:fldChar w:fldCharType="separate"/>
        </w:r>
        <w:r w:rsidR="008604DB">
          <w:t>5</w:t>
        </w:r>
        <w:r>
          <w:fldChar w:fldCharType="end"/>
        </w:r>
      </w:hyperlink>
    </w:p>
    <w:p w14:paraId="1E230A17" w14:textId="4EA9E236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48" w:history="1">
        <w:r w:rsidRPr="009B6AEE">
          <w:t>14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 xml:space="preserve">Dictionary, definition of </w:t>
        </w:r>
        <w:r w:rsidRPr="009B6AEE">
          <w:rPr>
            <w:i/>
          </w:rPr>
          <w:t>access regime</w:t>
        </w:r>
        <w:r>
          <w:tab/>
        </w:r>
        <w:r>
          <w:fldChar w:fldCharType="begin"/>
        </w:r>
        <w:r>
          <w:instrText xml:space="preserve"> PAGEREF _Toc239151248 \h </w:instrText>
        </w:r>
        <w:r>
          <w:fldChar w:fldCharType="separate"/>
        </w:r>
        <w:r w:rsidR="008604DB">
          <w:t>5</w:t>
        </w:r>
        <w:r>
          <w:fldChar w:fldCharType="end"/>
        </w:r>
      </w:hyperlink>
    </w:p>
    <w:p w14:paraId="4146CD60" w14:textId="5ADBF7C0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49" w:history="1">
        <w:r w:rsidRPr="009B6AEE">
          <w:t>15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 xml:space="preserve">Dictionary, definitions of </w:t>
        </w:r>
        <w:r w:rsidRPr="009B6AEE">
          <w:rPr>
            <w:i/>
          </w:rPr>
          <w:t>competition policy considerations</w:t>
        </w:r>
        <w:r w:rsidRPr="009B6AEE">
          <w:t xml:space="preserve"> and </w:t>
        </w:r>
        <w:r w:rsidRPr="009B6AEE">
          <w:rPr>
            <w:i/>
          </w:rPr>
          <w:t>competition principles agreement</w:t>
        </w:r>
        <w:r>
          <w:tab/>
        </w:r>
        <w:r>
          <w:fldChar w:fldCharType="begin"/>
        </w:r>
        <w:r>
          <w:instrText xml:space="preserve"> PAGEREF _Toc239151249 \h </w:instrText>
        </w:r>
        <w:r>
          <w:fldChar w:fldCharType="separate"/>
        </w:r>
        <w:r w:rsidR="008604DB">
          <w:t>6</w:t>
        </w:r>
        <w:r>
          <w:fldChar w:fldCharType="end"/>
        </w:r>
      </w:hyperlink>
    </w:p>
    <w:p w14:paraId="5441BE7B" w14:textId="308F4F1E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50" w:history="1">
        <w:r w:rsidRPr="009B6AEE">
          <w:t>16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 xml:space="preserve">Dictionary, definition of </w:t>
        </w:r>
        <w:r w:rsidRPr="009B6AEE">
          <w:rPr>
            <w:i/>
          </w:rPr>
          <w:t>competitive neutrality principles</w:t>
        </w:r>
        <w:r>
          <w:tab/>
        </w:r>
        <w:r>
          <w:fldChar w:fldCharType="begin"/>
        </w:r>
        <w:r>
          <w:instrText xml:space="preserve"> PAGEREF _Toc239151250 \h </w:instrText>
        </w:r>
        <w:r>
          <w:fldChar w:fldCharType="separate"/>
        </w:r>
        <w:r w:rsidR="008604DB">
          <w:t>6</w:t>
        </w:r>
        <w:r>
          <w:fldChar w:fldCharType="end"/>
        </w:r>
      </w:hyperlink>
    </w:p>
    <w:p w14:paraId="79355005" w14:textId="60335C4A" w:rsidR="00D4596D" w:rsidRDefault="00D4596D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151251" w:history="1">
        <w:r w:rsidRPr="009B6AEE">
          <w:t>17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B6AEE">
          <w:t xml:space="preserve">Dictionary, new definition of </w:t>
        </w:r>
        <w:r w:rsidRPr="009B6AEE">
          <w:rPr>
            <w:i/>
          </w:rPr>
          <w:t>national competition policy agreement</w:t>
        </w:r>
        <w:r>
          <w:tab/>
        </w:r>
        <w:r>
          <w:fldChar w:fldCharType="begin"/>
        </w:r>
        <w:r>
          <w:instrText xml:space="preserve"> PAGEREF _Toc239151251 \h </w:instrText>
        </w:r>
        <w:r>
          <w:fldChar w:fldCharType="separate"/>
        </w:r>
        <w:r w:rsidR="008604DB">
          <w:t>6</w:t>
        </w:r>
        <w:r>
          <w:fldChar w:fldCharType="end"/>
        </w:r>
      </w:hyperlink>
    </w:p>
    <w:p w14:paraId="471D991A" w14:textId="0D4BB9C5" w:rsidR="00975616" w:rsidRPr="00310734" w:rsidRDefault="00D4596D" w:rsidP="00D1466D">
      <w:pPr>
        <w:pStyle w:val="BillBasic"/>
      </w:pPr>
      <w:r>
        <w:fldChar w:fldCharType="end"/>
      </w:r>
    </w:p>
    <w:p w14:paraId="272CEC5D" w14:textId="77777777" w:rsidR="00333E96" w:rsidRDefault="00333E96">
      <w:pPr>
        <w:pStyle w:val="01Contents"/>
        <w:sectPr w:rsidR="00333E96" w:rsidSect="00333E9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254"/>
        </w:sectPr>
      </w:pPr>
    </w:p>
    <w:p w14:paraId="55FCCA5E" w14:textId="16E1F335" w:rsidR="00E75782" w:rsidRDefault="00E75782" w:rsidP="00333E96">
      <w:pPr>
        <w:suppressLineNumbers/>
        <w:spacing w:before="400"/>
        <w:jc w:val="center"/>
      </w:pPr>
      <w:r>
        <w:rPr>
          <w:noProof/>
          <w:color w:val="000000"/>
          <w:sz w:val="22"/>
        </w:rPr>
        <w:lastRenderedPageBreak/>
        <w:t>2026</w:t>
      </w:r>
    </w:p>
    <w:p w14:paraId="5DEC6505" w14:textId="77777777" w:rsidR="00E75782" w:rsidRDefault="00E75782" w:rsidP="00333E96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50EC47BC" w14:textId="77777777" w:rsidR="00E75782" w:rsidRDefault="00E75782" w:rsidP="00333E96">
      <w:pPr>
        <w:pStyle w:val="N-line1"/>
        <w:suppressLineNumbers/>
        <w:jc w:val="both"/>
      </w:pPr>
    </w:p>
    <w:p w14:paraId="1388C5C0" w14:textId="77777777" w:rsidR="00E75782" w:rsidRDefault="00E75782" w:rsidP="00333E96">
      <w:pPr>
        <w:suppressLineNumbers/>
        <w:spacing w:before="120"/>
        <w:jc w:val="center"/>
      </w:pPr>
      <w:r>
        <w:t>(As presented)</w:t>
      </w:r>
    </w:p>
    <w:p w14:paraId="0117110C" w14:textId="753C0833" w:rsidR="00E75782" w:rsidRDefault="00E75782" w:rsidP="00333E96">
      <w:pPr>
        <w:suppressLineNumbers/>
        <w:spacing w:before="240"/>
        <w:jc w:val="center"/>
      </w:pPr>
      <w:r>
        <w:t>(Treasurer)</w:t>
      </w:r>
    </w:p>
    <w:p w14:paraId="1EFE397F" w14:textId="2EBC8D3B" w:rsidR="00975616" w:rsidRPr="00310734" w:rsidRDefault="0072274B" w:rsidP="00333E96">
      <w:pPr>
        <w:pStyle w:val="Billname"/>
        <w:suppressLineNumbers/>
      </w:pPr>
      <w:bookmarkStart w:id="1" w:name="Citation"/>
      <w:r w:rsidRPr="00310734">
        <w:t>Competition Legislation Amendment Bill 2026</w:t>
      </w:r>
      <w:bookmarkEnd w:id="1"/>
    </w:p>
    <w:p w14:paraId="19F0879F" w14:textId="1BDEA729" w:rsidR="00975616" w:rsidRPr="00310734" w:rsidRDefault="00975616" w:rsidP="00333E96">
      <w:pPr>
        <w:pStyle w:val="ActNo"/>
        <w:suppressLineNumbers/>
      </w:pPr>
      <w:r w:rsidRPr="00310734">
        <w:fldChar w:fldCharType="begin"/>
      </w:r>
      <w:r w:rsidRPr="00310734">
        <w:instrText xml:space="preserve"> DOCPROPERTY "Category"  \* MERGEFORMAT </w:instrText>
      </w:r>
      <w:r w:rsidRPr="00310734">
        <w:fldChar w:fldCharType="end"/>
      </w:r>
    </w:p>
    <w:p w14:paraId="3B8F8C82" w14:textId="77777777" w:rsidR="00975616" w:rsidRPr="00310734" w:rsidRDefault="00975616" w:rsidP="00333E96">
      <w:pPr>
        <w:pStyle w:val="N-line3"/>
        <w:suppressLineNumbers/>
      </w:pPr>
    </w:p>
    <w:p w14:paraId="0D0E19BB" w14:textId="77777777" w:rsidR="00975616" w:rsidRPr="00310734" w:rsidRDefault="00975616" w:rsidP="00333E96">
      <w:pPr>
        <w:pStyle w:val="BillFor"/>
        <w:suppressLineNumbers/>
      </w:pPr>
      <w:r w:rsidRPr="00310734">
        <w:t>A Bill for</w:t>
      </w:r>
    </w:p>
    <w:p w14:paraId="70FDC318" w14:textId="488FCC82" w:rsidR="00975616" w:rsidRPr="00310734" w:rsidRDefault="00975616" w:rsidP="00333E96">
      <w:pPr>
        <w:pStyle w:val="LongTitle"/>
        <w:suppressLineNumbers/>
        <w:rPr>
          <w:iCs/>
        </w:rPr>
      </w:pPr>
      <w:r w:rsidRPr="00310734">
        <w:t xml:space="preserve">An Act to amend the </w:t>
      </w:r>
      <w:bookmarkStart w:id="2" w:name="AmCitation"/>
      <w:r w:rsidR="00E75782" w:rsidRPr="00E75782">
        <w:rPr>
          <w:rStyle w:val="charCitHyperlinkItal"/>
        </w:rPr>
        <w:fldChar w:fldCharType="begin"/>
      </w:r>
      <w:r w:rsidR="00E75782">
        <w:rPr>
          <w:rStyle w:val="charCitHyperlinkItal"/>
        </w:rPr>
        <w:instrText>HYPERLINK "http://www.legislation.act.gov.au/a/1996-21" \o "A1996-21"</w:instrText>
      </w:r>
      <w:r w:rsidR="00E75782" w:rsidRPr="00E75782">
        <w:rPr>
          <w:rStyle w:val="charCitHyperlinkItal"/>
        </w:rPr>
      </w:r>
      <w:r w:rsidR="00E75782" w:rsidRPr="00E75782">
        <w:rPr>
          <w:rStyle w:val="charCitHyperlinkItal"/>
        </w:rPr>
        <w:fldChar w:fldCharType="separate"/>
      </w:r>
      <w:r w:rsidR="00E75782" w:rsidRPr="00E75782">
        <w:rPr>
          <w:rStyle w:val="charCitHyperlinkItal"/>
        </w:rPr>
        <w:t>Competition Policy Reform Act 1996</w:t>
      </w:r>
      <w:r w:rsidR="00E75782" w:rsidRPr="00E75782">
        <w:rPr>
          <w:rStyle w:val="charCitHyperlinkItal"/>
        </w:rPr>
        <w:fldChar w:fldCharType="end"/>
      </w:r>
      <w:r w:rsidR="0072274B" w:rsidRPr="00E75782">
        <w:rPr>
          <w:rStyle w:val="charItals"/>
        </w:rPr>
        <w:t xml:space="preserve"> </w:t>
      </w:r>
      <w:r w:rsidR="0072274B" w:rsidRPr="00310734">
        <w:t>and the</w:t>
      </w:r>
      <w:r w:rsidR="00C55BF7">
        <w:t xml:space="preserve"> </w:t>
      </w:r>
      <w:hyperlink r:id="rId14" w:tooltip="A1997-77" w:history="1">
        <w:bookmarkEnd w:id="2"/>
        <w:r w:rsidR="00E75782" w:rsidRPr="00E75782">
          <w:rPr>
            <w:rStyle w:val="charCitHyperlinkItal"/>
          </w:rPr>
          <w:t>Independent Competition and Regulatory Commission Act 1997</w:t>
        </w:r>
      </w:hyperlink>
    </w:p>
    <w:p w14:paraId="52325758" w14:textId="77777777" w:rsidR="00975616" w:rsidRPr="00310734" w:rsidRDefault="00975616" w:rsidP="00333E96">
      <w:pPr>
        <w:pStyle w:val="N-line3"/>
        <w:suppressLineNumbers/>
      </w:pPr>
    </w:p>
    <w:p w14:paraId="704DACE6" w14:textId="77777777" w:rsidR="00975616" w:rsidRPr="00310734" w:rsidRDefault="00975616" w:rsidP="00333E96">
      <w:pPr>
        <w:pStyle w:val="Placeholder"/>
        <w:suppressLineNumbers/>
      </w:pPr>
      <w:r w:rsidRPr="00310734">
        <w:rPr>
          <w:rStyle w:val="charContents"/>
          <w:sz w:val="16"/>
        </w:rPr>
        <w:t xml:space="preserve">  </w:t>
      </w:r>
      <w:r w:rsidRPr="00310734">
        <w:rPr>
          <w:rStyle w:val="charPage"/>
        </w:rPr>
        <w:t xml:space="preserve">  </w:t>
      </w:r>
    </w:p>
    <w:p w14:paraId="6EEEDCE7" w14:textId="77777777" w:rsidR="00975616" w:rsidRPr="00310734" w:rsidRDefault="00975616" w:rsidP="00333E96">
      <w:pPr>
        <w:pStyle w:val="Placeholder"/>
        <w:suppressLineNumbers/>
      </w:pPr>
      <w:r w:rsidRPr="00310734">
        <w:rPr>
          <w:rStyle w:val="CharChapNo"/>
        </w:rPr>
        <w:t xml:space="preserve">  </w:t>
      </w:r>
      <w:r w:rsidRPr="00310734">
        <w:rPr>
          <w:rStyle w:val="CharChapText"/>
        </w:rPr>
        <w:t xml:space="preserve">  </w:t>
      </w:r>
    </w:p>
    <w:p w14:paraId="5C9D72BE" w14:textId="77777777" w:rsidR="00975616" w:rsidRPr="00310734" w:rsidRDefault="00975616" w:rsidP="00333E96">
      <w:pPr>
        <w:pStyle w:val="Placeholder"/>
        <w:suppressLineNumbers/>
      </w:pPr>
      <w:r w:rsidRPr="00310734">
        <w:rPr>
          <w:rStyle w:val="CharPartNo"/>
        </w:rPr>
        <w:t xml:space="preserve">  </w:t>
      </w:r>
      <w:r w:rsidRPr="00310734">
        <w:rPr>
          <w:rStyle w:val="CharPartText"/>
        </w:rPr>
        <w:t xml:space="preserve">  </w:t>
      </w:r>
    </w:p>
    <w:p w14:paraId="1F47C15C" w14:textId="77777777" w:rsidR="00975616" w:rsidRPr="00310734" w:rsidRDefault="00975616" w:rsidP="00333E96">
      <w:pPr>
        <w:pStyle w:val="Placeholder"/>
        <w:suppressLineNumbers/>
      </w:pPr>
      <w:r w:rsidRPr="00310734">
        <w:rPr>
          <w:rStyle w:val="CharDivNo"/>
        </w:rPr>
        <w:t xml:space="preserve">  </w:t>
      </w:r>
      <w:r w:rsidRPr="00310734">
        <w:rPr>
          <w:rStyle w:val="CharDivText"/>
        </w:rPr>
        <w:t xml:space="preserve">  </w:t>
      </w:r>
    </w:p>
    <w:p w14:paraId="1ED1B433" w14:textId="77777777" w:rsidR="00975616" w:rsidRPr="00E75782" w:rsidRDefault="00975616" w:rsidP="00333E96">
      <w:pPr>
        <w:pStyle w:val="Notified"/>
        <w:suppressLineNumbers/>
      </w:pPr>
    </w:p>
    <w:p w14:paraId="6DFAD0D5" w14:textId="77777777" w:rsidR="00975616" w:rsidRPr="00310734" w:rsidRDefault="00975616" w:rsidP="00333E96">
      <w:pPr>
        <w:pStyle w:val="EnactingWords"/>
        <w:suppressLineNumbers/>
      </w:pPr>
      <w:r w:rsidRPr="00310734">
        <w:t>The Legislative Assembly for the Australian Capital Territory enacts as follows:</w:t>
      </w:r>
    </w:p>
    <w:p w14:paraId="1D105E90" w14:textId="77777777" w:rsidR="00D1466D" w:rsidRPr="00310734" w:rsidRDefault="00D1466D" w:rsidP="00333E96">
      <w:pPr>
        <w:pStyle w:val="PageBreak"/>
        <w:suppressLineNumbers/>
      </w:pPr>
      <w:r w:rsidRPr="00310734">
        <w:br w:type="page"/>
      </w:r>
    </w:p>
    <w:p w14:paraId="583682C5" w14:textId="01A80DFA" w:rsidR="00BB58D9" w:rsidRPr="00333E96" w:rsidRDefault="00333E96" w:rsidP="00333E96">
      <w:pPr>
        <w:pStyle w:val="AH2Part"/>
      </w:pPr>
      <w:bookmarkStart w:id="3" w:name="_Toc239151232"/>
      <w:r w:rsidRPr="00333E96">
        <w:rPr>
          <w:rStyle w:val="CharPartNo"/>
        </w:rPr>
        <w:lastRenderedPageBreak/>
        <w:t>Part 1</w:t>
      </w:r>
      <w:r w:rsidRPr="00310734">
        <w:tab/>
      </w:r>
      <w:r w:rsidR="00BB58D9" w:rsidRPr="00333E96">
        <w:rPr>
          <w:rStyle w:val="CharPartText"/>
        </w:rPr>
        <w:t>Preliminary</w:t>
      </w:r>
      <w:bookmarkEnd w:id="3"/>
    </w:p>
    <w:p w14:paraId="56B4E443" w14:textId="1E1AB540" w:rsidR="00975616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4" w:name="_Toc239151233"/>
      <w:r w:rsidRPr="00333E96">
        <w:rPr>
          <w:rStyle w:val="CharSectNo"/>
        </w:rPr>
        <w:t>1</w:t>
      </w:r>
      <w:r w:rsidRPr="00310734">
        <w:rPr>
          <w:color w:val="000000"/>
        </w:rPr>
        <w:tab/>
      </w:r>
      <w:r w:rsidR="00975616" w:rsidRPr="00310734">
        <w:rPr>
          <w:color w:val="000000"/>
        </w:rPr>
        <w:t>Name of Act</w:t>
      </w:r>
      <w:bookmarkEnd w:id="4"/>
    </w:p>
    <w:p w14:paraId="74A5C7FC" w14:textId="1B222E09" w:rsidR="00975616" w:rsidRPr="00310734" w:rsidRDefault="00975616">
      <w:pPr>
        <w:pStyle w:val="Amainreturn"/>
        <w:rPr>
          <w:color w:val="000000"/>
        </w:rPr>
      </w:pPr>
      <w:r w:rsidRPr="00310734">
        <w:rPr>
          <w:color w:val="000000"/>
        </w:rPr>
        <w:t xml:space="preserve">This Act is the </w:t>
      </w:r>
      <w:r w:rsidRPr="00310734">
        <w:rPr>
          <w:i/>
          <w:color w:val="000000"/>
        </w:rPr>
        <w:fldChar w:fldCharType="begin"/>
      </w:r>
      <w:r w:rsidRPr="00310734">
        <w:rPr>
          <w:i/>
          <w:color w:val="000000"/>
        </w:rPr>
        <w:instrText xml:space="preserve"> TITLE</w:instrText>
      </w:r>
      <w:r w:rsidRPr="00310734">
        <w:rPr>
          <w:i/>
          <w:color w:val="000000"/>
        </w:rPr>
        <w:fldChar w:fldCharType="separate"/>
      </w:r>
      <w:r w:rsidR="008604DB">
        <w:rPr>
          <w:i/>
          <w:color w:val="000000"/>
        </w:rPr>
        <w:t>Competition Legislation Amendment Act 2026</w:t>
      </w:r>
      <w:r w:rsidRPr="00310734">
        <w:rPr>
          <w:i/>
          <w:color w:val="000000"/>
        </w:rPr>
        <w:fldChar w:fldCharType="end"/>
      </w:r>
      <w:r w:rsidRPr="00310734">
        <w:rPr>
          <w:color w:val="000000"/>
        </w:rPr>
        <w:t>.</w:t>
      </w:r>
    </w:p>
    <w:p w14:paraId="16F61319" w14:textId="4DDC78FF" w:rsidR="00975616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5" w:name="_Toc239151234"/>
      <w:r w:rsidRPr="00333E96">
        <w:rPr>
          <w:rStyle w:val="CharSectNo"/>
        </w:rPr>
        <w:t>2</w:t>
      </w:r>
      <w:r w:rsidRPr="00310734">
        <w:rPr>
          <w:color w:val="000000"/>
        </w:rPr>
        <w:tab/>
      </w:r>
      <w:r w:rsidR="00975616" w:rsidRPr="00310734">
        <w:rPr>
          <w:color w:val="000000"/>
        </w:rPr>
        <w:t>Commencement</w:t>
      </w:r>
      <w:bookmarkEnd w:id="5"/>
    </w:p>
    <w:p w14:paraId="794765FE" w14:textId="4ACAD440" w:rsidR="00975616" w:rsidRPr="00310734" w:rsidRDefault="00975616">
      <w:pPr>
        <w:pStyle w:val="Amainreturn"/>
        <w:rPr>
          <w:color w:val="000000"/>
        </w:rPr>
      </w:pPr>
      <w:r w:rsidRPr="00310734">
        <w:rPr>
          <w:color w:val="000000"/>
        </w:rPr>
        <w:t>This Act commences on the day after its notification day.</w:t>
      </w:r>
    </w:p>
    <w:p w14:paraId="4320BF27" w14:textId="3C4E7338" w:rsidR="00975616" w:rsidRPr="00310734" w:rsidRDefault="00975616">
      <w:pPr>
        <w:pStyle w:val="aNote"/>
        <w:rPr>
          <w:color w:val="000000"/>
        </w:rPr>
      </w:pPr>
      <w:r w:rsidRPr="00E75782">
        <w:rPr>
          <w:rStyle w:val="charItals"/>
        </w:rPr>
        <w:t>Note</w:t>
      </w:r>
      <w:r w:rsidRPr="00E75782">
        <w:rPr>
          <w:rStyle w:val="charItals"/>
        </w:rPr>
        <w:tab/>
      </w:r>
      <w:r w:rsidRPr="00310734">
        <w:rPr>
          <w:color w:val="000000"/>
        </w:rPr>
        <w:t xml:space="preserve">The naming and commencement provisions automatically commence on the notification day (see </w:t>
      </w:r>
      <w:hyperlink r:id="rId15" w:tooltip="A2001-14" w:history="1">
        <w:r w:rsidR="00E75782" w:rsidRPr="00E75782">
          <w:rPr>
            <w:rStyle w:val="charCitHyperlinkAbbrev"/>
          </w:rPr>
          <w:t>Legislation Act</w:t>
        </w:r>
      </w:hyperlink>
      <w:r w:rsidRPr="00310734">
        <w:rPr>
          <w:color w:val="000000"/>
        </w:rPr>
        <w:t>, s</w:t>
      </w:r>
      <w:r w:rsidR="00D1466D" w:rsidRPr="00310734">
        <w:rPr>
          <w:color w:val="000000"/>
        </w:rPr>
        <w:t xml:space="preserve"> </w:t>
      </w:r>
      <w:r w:rsidRPr="00310734">
        <w:rPr>
          <w:color w:val="000000"/>
        </w:rPr>
        <w:t>75 (1)).</w:t>
      </w:r>
    </w:p>
    <w:p w14:paraId="261D7A83" w14:textId="05E56EE8" w:rsidR="00975616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6" w:name="_Toc239151235"/>
      <w:r w:rsidRPr="00333E96">
        <w:rPr>
          <w:rStyle w:val="CharSectNo"/>
        </w:rPr>
        <w:t>3</w:t>
      </w:r>
      <w:r w:rsidRPr="00310734">
        <w:rPr>
          <w:color w:val="000000"/>
        </w:rPr>
        <w:tab/>
      </w:r>
      <w:r w:rsidR="00975616" w:rsidRPr="00310734">
        <w:rPr>
          <w:color w:val="000000"/>
        </w:rPr>
        <w:t>Legislation amended</w:t>
      </w:r>
      <w:bookmarkEnd w:id="6"/>
    </w:p>
    <w:p w14:paraId="37EA3F21" w14:textId="28830F1B" w:rsidR="00BB58D9" w:rsidRPr="00310734" w:rsidRDefault="00975616">
      <w:pPr>
        <w:pStyle w:val="Amainreturn"/>
        <w:rPr>
          <w:color w:val="000000"/>
        </w:rPr>
      </w:pPr>
      <w:r w:rsidRPr="00310734">
        <w:rPr>
          <w:color w:val="000000"/>
        </w:rPr>
        <w:t>This Act amends the</w:t>
      </w:r>
      <w:r w:rsidR="0072274B" w:rsidRPr="00310734">
        <w:rPr>
          <w:color w:val="000000"/>
        </w:rPr>
        <w:t xml:space="preserve"> </w:t>
      </w:r>
      <w:hyperlink r:id="rId16" w:tooltip="A1996-21" w:history="1">
        <w:r w:rsidR="00E75782" w:rsidRPr="00E75782">
          <w:rPr>
            <w:rStyle w:val="charCitHyperlinkItal"/>
          </w:rPr>
          <w:t>Competition Policy Reform Act 1996</w:t>
        </w:r>
      </w:hyperlink>
      <w:r w:rsidR="00042EA9" w:rsidRPr="00310734">
        <w:rPr>
          <w:color w:val="000000"/>
        </w:rPr>
        <w:t xml:space="preserve"> and the </w:t>
      </w:r>
      <w:hyperlink r:id="rId17" w:tooltip="A1997-77" w:history="1">
        <w:r w:rsidR="00E75782" w:rsidRPr="00E75782">
          <w:rPr>
            <w:rStyle w:val="charCitHyperlinkItal"/>
          </w:rPr>
          <w:t>Independent Competition and Regulatory Commission Act 1997</w:t>
        </w:r>
      </w:hyperlink>
      <w:r w:rsidR="00042EA9" w:rsidRPr="00310734">
        <w:rPr>
          <w:color w:val="000000"/>
        </w:rPr>
        <w:t>.</w:t>
      </w:r>
    </w:p>
    <w:p w14:paraId="14E4DF22" w14:textId="3DEBDAAB" w:rsidR="0072274B" w:rsidRPr="00310734" w:rsidRDefault="0072274B" w:rsidP="00333E96">
      <w:pPr>
        <w:pStyle w:val="PageBreak"/>
        <w:suppressLineNumbers/>
        <w:rPr>
          <w:color w:val="000000"/>
        </w:rPr>
      </w:pPr>
      <w:r w:rsidRPr="00310734">
        <w:rPr>
          <w:color w:val="000000"/>
        </w:rPr>
        <w:br w:type="page"/>
      </w:r>
    </w:p>
    <w:p w14:paraId="1C3095A2" w14:textId="00743A19" w:rsidR="0072274B" w:rsidRPr="00333E96" w:rsidRDefault="00333E96" w:rsidP="00333E96">
      <w:pPr>
        <w:pStyle w:val="AH2Part"/>
      </w:pPr>
      <w:bookmarkStart w:id="7" w:name="_Toc239151236"/>
      <w:r w:rsidRPr="00333E96">
        <w:rPr>
          <w:rStyle w:val="CharPartNo"/>
        </w:rPr>
        <w:lastRenderedPageBreak/>
        <w:t>Part 2</w:t>
      </w:r>
      <w:r w:rsidRPr="00310734">
        <w:rPr>
          <w:color w:val="000000"/>
        </w:rPr>
        <w:tab/>
      </w:r>
      <w:r w:rsidR="0072274B" w:rsidRPr="00333E96">
        <w:rPr>
          <w:rStyle w:val="CharPartText"/>
          <w:color w:val="000000"/>
        </w:rPr>
        <w:t>Competition Policy Reform Act</w:t>
      </w:r>
      <w:r w:rsidR="005562E1" w:rsidRPr="00333E96">
        <w:rPr>
          <w:rStyle w:val="CharPartText"/>
          <w:color w:val="000000"/>
        </w:rPr>
        <w:t> </w:t>
      </w:r>
      <w:r w:rsidR="0072274B" w:rsidRPr="00333E96">
        <w:rPr>
          <w:rStyle w:val="CharPartText"/>
          <w:color w:val="000000"/>
        </w:rPr>
        <w:t>1996</w:t>
      </w:r>
      <w:bookmarkEnd w:id="7"/>
    </w:p>
    <w:p w14:paraId="69715666" w14:textId="3CAAD32D" w:rsidR="0072274B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8" w:name="_Toc239151237"/>
      <w:r w:rsidRPr="00333E96">
        <w:rPr>
          <w:rStyle w:val="CharSectNo"/>
        </w:rPr>
        <w:t>4</w:t>
      </w:r>
      <w:r w:rsidRPr="00310734">
        <w:rPr>
          <w:color w:val="000000"/>
        </w:rPr>
        <w:tab/>
      </w:r>
      <w:r w:rsidR="0072274B" w:rsidRPr="00310734">
        <w:rPr>
          <w:color w:val="000000"/>
        </w:rPr>
        <w:t xml:space="preserve">Dictionary, definition of </w:t>
      </w:r>
      <w:r w:rsidR="0072274B" w:rsidRPr="00E75782">
        <w:rPr>
          <w:rStyle w:val="charItals"/>
        </w:rPr>
        <w:t>Conduct Code Agreement</w:t>
      </w:r>
      <w:bookmarkEnd w:id="8"/>
    </w:p>
    <w:p w14:paraId="3C0C6670" w14:textId="77777777" w:rsidR="0072274B" w:rsidRPr="00310734" w:rsidRDefault="0072274B" w:rsidP="0072274B">
      <w:pPr>
        <w:pStyle w:val="direction"/>
        <w:rPr>
          <w:color w:val="000000"/>
        </w:rPr>
      </w:pPr>
      <w:r w:rsidRPr="00310734">
        <w:rPr>
          <w:color w:val="000000"/>
        </w:rPr>
        <w:t>omit</w:t>
      </w:r>
    </w:p>
    <w:p w14:paraId="42C2B94B" w14:textId="6E6891B6" w:rsidR="0072274B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9" w:name="_Toc239151238"/>
      <w:r w:rsidRPr="00333E96">
        <w:rPr>
          <w:rStyle w:val="CharSectNo"/>
        </w:rPr>
        <w:t>5</w:t>
      </w:r>
      <w:r w:rsidRPr="00310734">
        <w:rPr>
          <w:color w:val="000000"/>
        </w:rPr>
        <w:tab/>
      </w:r>
      <w:r w:rsidR="0072274B" w:rsidRPr="00310734">
        <w:rPr>
          <w:color w:val="000000"/>
        </w:rPr>
        <w:t xml:space="preserve">Dictionary, new definition of </w:t>
      </w:r>
      <w:r w:rsidR="0072274B" w:rsidRPr="00E75782">
        <w:rPr>
          <w:rStyle w:val="charItals"/>
        </w:rPr>
        <w:t>national competition policy agreement</w:t>
      </w:r>
      <w:bookmarkEnd w:id="9"/>
    </w:p>
    <w:p w14:paraId="434B4D95" w14:textId="77777777" w:rsidR="0072274B" w:rsidRPr="00310734" w:rsidRDefault="0072274B" w:rsidP="0072274B">
      <w:pPr>
        <w:pStyle w:val="direction"/>
        <w:rPr>
          <w:color w:val="000000"/>
        </w:rPr>
      </w:pPr>
      <w:r w:rsidRPr="00310734">
        <w:rPr>
          <w:color w:val="000000"/>
        </w:rPr>
        <w:t>insert</w:t>
      </w:r>
    </w:p>
    <w:p w14:paraId="3AEC3714" w14:textId="30D1118D" w:rsidR="0072274B" w:rsidRPr="00310734" w:rsidRDefault="0072274B" w:rsidP="00333E96">
      <w:pPr>
        <w:pStyle w:val="aDef"/>
      </w:pPr>
      <w:r w:rsidRPr="00E75782">
        <w:rPr>
          <w:rStyle w:val="charBoldItals"/>
        </w:rPr>
        <w:t>national competition policy agreement</w:t>
      </w:r>
      <w:r w:rsidRPr="00310734">
        <w:t xml:space="preserve"> means the </w:t>
      </w:r>
      <w:hyperlink r:id="rId18" w:tooltip="Intergovernmental Agreement on National Competition Policy" w:history="1">
        <w:r w:rsidR="00DF7A21" w:rsidRPr="00DF7A21">
          <w:rPr>
            <w:rStyle w:val="charCitHyperlinkAbbrev"/>
          </w:rPr>
          <w:t>Intergovernmental Agreement on National Competition Policy</w:t>
        </w:r>
      </w:hyperlink>
      <w:r w:rsidRPr="00310734">
        <w:t>, entered into by the Australian Capital Territory on 29</w:t>
      </w:r>
      <w:r w:rsidR="00D1466D" w:rsidRPr="00310734">
        <w:t xml:space="preserve"> </w:t>
      </w:r>
      <w:r w:rsidRPr="00310734">
        <w:t>November 2024, as in force from time to time.</w:t>
      </w:r>
    </w:p>
    <w:p w14:paraId="7A2F2C15" w14:textId="3BF62EA7" w:rsidR="0072274B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10" w:name="_Toc239151239"/>
      <w:r w:rsidRPr="00333E96">
        <w:rPr>
          <w:rStyle w:val="CharSectNo"/>
        </w:rPr>
        <w:t>6</w:t>
      </w:r>
      <w:r w:rsidRPr="00310734">
        <w:rPr>
          <w:color w:val="000000"/>
        </w:rPr>
        <w:tab/>
      </w:r>
      <w:r w:rsidR="0072274B" w:rsidRPr="00310734">
        <w:rPr>
          <w:color w:val="000000"/>
        </w:rPr>
        <w:t xml:space="preserve">Dictionary, definition of </w:t>
      </w:r>
      <w:r w:rsidR="0072274B" w:rsidRPr="00E75782">
        <w:rPr>
          <w:rStyle w:val="charItals"/>
        </w:rPr>
        <w:t>participating jurisdiction</w:t>
      </w:r>
      <w:bookmarkEnd w:id="10"/>
    </w:p>
    <w:p w14:paraId="7EBB1A09" w14:textId="77777777" w:rsidR="0072274B" w:rsidRPr="00310734" w:rsidRDefault="0072274B" w:rsidP="0072274B">
      <w:pPr>
        <w:pStyle w:val="direction"/>
        <w:rPr>
          <w:color w:val="000000"/>
        </w:rPr>
      </w:pPr>
      <w:r w:rsidRPr="00310734">
        <w:rPr>
          <w:color w:val="000000"/>
        </w:rPr>
        <w:t>omit</w:t>
      </w:r>
    </w:p>
    <w:p w14:paraId="6AE2C793" w14:textId="77777777" w:rsidR="0072274B" w:rsidRPr="00310734" w:rsidRDefault="0072274B" w:rsidP="0072274B">
      <w:pPr>
        <w:pStyle w:val="Amainreturn"/>
        <w:rPr>
          <w:color w:val="000000"/>
        </w:rPr>
      </w:pPr>
      <w:r w:rsidRPr="00310734">
        <w:rPr>
          <w:color w:val="000000"/>
        </w:rPr>
        <w:t>Conduct Code Agreement</w:t>
      </w:r>
    </w:p>
    <w:p w14:paraId="190F396E" w14:textId="77777777" w:rsidR="0072274B" w:rsidRPr="00310734" w:rsidRDefault="0072274B" w:rsidP="0072274B">
      <w:pPr>
        <w:pStyle w:val="direction"/>
        <w:rPr>
          <w:color w:val="000000"/>
        </w:rPr>
      </w:pPr>
      <w:r w:rsidRPr="00310734">
        <w:rPr>
          <w:color w:val="000000"/>
        </w:rPr>
        <w:t>substitute</w:t>
      </w:r>
    </w:p>
    <w:p w14:paraId="781B0181" w14:textId="77777777" w:rsidR="0072274B" w:rsidRPr="00310734" w:rsidRDefault="0072274B" w:rsidP="0072274B">
      <w:pPr>
        <w:pStyle w:val="Amainreturn"/>
        <w:rPr>
          <w:color w:val="000000"/>
        </w:rPr>
      </w:pPr>
      <w:r w:rsidRPr="00310734">
        <w:rPr>
          <w:color w:val="000000"/>
        </w:rPr>
        <w:t>national competition policy agreement</w:t>
      </w:r>
    </w:p>
    <w:p w14:paraId="50CC3949" w14:textId="16B51513" w:rsidR="00B310F0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11" w:name="_Toc239151240"/>
      <w:r w:rsidRPr="00333E96">
        <w:rPr>
          <w:rStyle w:val="CharSectNo"/>
        </w:rPr>
        <w:t>7</w:t>
      </w:r>
      <w:r w:rsidRPr="00310734">
        <w:rPr>
          <w:color w:val="000000"/>
        </w:rPr>
        <w:tab/>
      </w:r>
      <w:r w:rsidR="00B310F0" w:rsidRPr="00310734">
        <w:rPr>
          <w:color w:val="000000"/>
        </w:rPr>
        <w:t xml:space="preserve">Dictionary, definition of </w:t>
      </w:r>
      <w:r w:rsidR="00B310F0" w:rsidRPr="00E75782">
        <w:rPr>
          <w:rStyle w:val="charItals"/>
        </w:rPr>
        <w:t>schedule version of part 4</w:t>
      </w:r>
      <w:bookmarkEnd w:id="11"/>
    </w:p>
    <w:p w14:paraId="45BE7BD7" w14:textId="77777777" w:rsidR="00B310F0" w:rsidRPr="00310734" w:rsidRDefault="00B310F0" w:rsidP="00B310F0">
      <w:pPr>
        <w:pStyle w:val="direction"/>
        <w:rPr>
          <w:color w:val="000000"/>
        </w:rPr>
      </w:pPr>
      <w:r w:rsidRPr="00310734">
        <w:rPr>
          <w:color w:val="000000"/>
        </w:rPr>
        <w:t>omit</w:t>
      </w:r>
    </w:p>
    <w:p w14:paraId="37A1BB2D" w14:textId="6BD9E7DD" w:rsidR="00B310F0" w:rsidRPr="00310734" w:rsidRDefault="00B310F0" w:rsidP="00B310F0">
      <w:pPr>
        <w:pStyle w:val="Amainreturn"/>
        <w:rPr>
          <w:color w:val="000000"/>
        </w:rPr>
      </w:pPr>
      <w:r w:rsidRPr="00310734">
        <w:rPr>
          <w:color w:val="000000"/>
        </w:rPr>
        <w:t>Competition and Consumer Act, schedule</w:t>
      </w:r>
    </w:p>
    <w:p w14:paraId="52967F8B" w14:textId="77777777" w:rsidR="00B310F0" w:rsidRPr="00310734" w:rsidRDefault="00B310F0" w:rsidP="00B310F0">
      <w:pPr>
        <w:pStyle w:val="direction"/>
        <w:rPr>
          <w:color w:val="000000"/>
        </w:rPr>
      </w:pPr>
      <w:r w:rsidRPr="00310734">
        <w:rPr>
          <w:color w:val="000000"/>
        </w:rPr>
        <w:t>substitute</w:t>
      </w:r>
    </w:p>
    <w:p w14:paraId="72A7DB4C" w14:textId="5D8DC8CB" w:rsidR="00B310F0" w:rsidRPr="00310734" w:rsidRDefault="008D14A6" w:rsidP="00B310F0">
      <w:pPr>
        <w:pStyle w:val="Amainreturn"/>
        <w:rPr>
          <w:color w:val="000000"/>
        </w:rPr>
      </w:pPr>
      <w:hyperlink r:id="rId19" w:tooltip="Act 1974 No 51 (Cwlth)" w:history="1">
        <w:r w:rsidRPr="008D14A6">
          <w:rPr>
            <w:rStyle w:val="charCitHyperlinkAbbrev"/>
          </w:rPr>
          <w:t>Competition and Consumer Act</w:t>
        </w:r>
      </w:hyperlink>
      <w:r w:rsidR="00B310F0" w:rsidRPr="00310734">
        <w:rPr>
          <w:color w:val="000000"/>
        </w:rPr>
        <w:t>, schedule 1, part 1</w:t>
      </w:r>
    </w:p>
    <w:p w14:paraId="7A0C1440" w14:textId="44A4A256" w:rsidR="00BB72B9" w:rsidRPr="00310734" w:rsidRDefault="00BB72B9" w:rsidP="00333E96">
      <w:pPr>
        <w:pStyle w:val="PageBreak"/>
        <w:suppressLineNumbers/>
        <w:rPr>
          <w:color w:val="000000"/>
        </w:rPr>
      </w:pPr>
      <w:r w:rsidRPr="00310734">
        <w:rPr>
          <w:color w:val="000000"/>
        </w:rPr>
        <w:br w:type="page"/>
      </w:r>
    </w:p>
    <w:p w14:paraId="31526EAC" w14:textId="11A23417" w:rsidR="0072274B" w:rsidRPr="00333E96" w:rsidRDefault="00333E96" w:rsidP="00333E96">
      <w:pPr>
        <w:pStyle w:val="AH2Part"/>
      </w:pPr>
      <w:bookmarkStart w:id="12" w:name="_Toc239151241"/>
      <w:r w:rsidRPr="00333E96">
        <w:rPr>
          <w:rStyle w:val="CharPartNo"/>
        </w:rPr>
        <w:lastRenderedPageBreak/>
        <w:t>Part 3</w:t>
      </w:r>
      <w:r w:rsidRPr="00310734">
        <w:rPr>
          <w:color w:val="000000"/>
        </w:rPr>
        <w:tab/>
      </w:r>
      <w:r w:rsidR="0072274B" w:rsidRPr="00333E96">
        <w:rPr>
          <w:rStyle w:val="CharPartText"/>
          <w:color w:val="000000"/>
        </w:rPr>
        <w:t>Independent Competition and Regulatory Commission Act</w:t>
      </w:r>
      <w:r w:rsidR="00D1466D" w:rsidRPr="00333E96">
        <w:rPr>
          <w:rStyle w:val="CharPartText"/>
          <w:color w:val="000000"/>
        </w:rPr>
        <w:t xml:space="preserve"> </w:t>
      </w:r>
      <w:r w:rsidR="0072274B" w:rsidRPr="00333E96">
        <w:rPr>
          <w:rStyle w:val="CharPartText"/>
          <w:color w:val="000000"/>
        </w:rPr>
        <w:t>1997</w:t>
      </w:r>
      <w:bookmarkEnd w:id="12"/>
    </w:p>
    <w:p w14:paraId="48E3A1E1" w14:textId="3DA58313" w:rsidR="00081CFA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13" w:name="_Toc239151242"/>
      <w:r w:rsidRPr="00333E96">
        <w:rPr>
          <w:rStyle w:val="CharSectNo"/>
        </w:rPr>
        <w:t>8</w:t>
      </w:r>
      <w:r w:rsidRPr="00310734">
        <w:rPr>
          <w:color w:val="000000"/>
        </w:rPr>
        <w:tab/>
      </w:r>
      <w:r w:rsidR="00081CFA" w:rsidRPr="00310734">
        <w:rPr>
          <w:color w:val="000000"/>
        </w:rPr>
        <w:t>Sections 19B (2) (b) and 19C (2) (a)</w:t>
      </w:r>
      <w:bookmarkEnd w:id="13"/>
    </w:p>
    <w:p w14:paraId="5FC61744" w14:textId="77777777" w:rsidR="00081CFA" w:rsidRPr="00310734" w:rsidRDefault="00081CFA" w:rsidP="00081CFA">
      <w:pPr>
        <w:pStyle w:val="direction"/>
        <w:rPr>
          <w:color w:val="000000"/>
        </w:rPr>
      </w:pPr>
      <w:r w:rsidRPr="00310734">
        <w:rPr>
          <w:color w:val="000000"/>
        </w:rPr>
        <w:t>omit</w:t>
      </w:r>
    </w:p>
    <w:p w14:paraId="4D77866F" w14:textId="25E9C169" w:rsidR="00081CFA" w:rsidRPr="00310734" w:rsidRDefault="0041485D" w:rsidP="00081CFA">
      <w:pPr>
        <w:pStyle w:val="Amainreturn"/>
        <w:rPr>
          <w:color w:val="000000"/>
        </w:rPr>
      </w:pPr>
      <w:r w:rsidRPr="00310734">
        <w:rPr>
          <w:color w:val="000000"/>
        </w:rPr>
        <w:t xml:space="preserve">, taking into account </w:t>
      </w:r>
      <w:r w:rsidR="00081CFA" w:rsidRPr="00310734">
        <w:rPr>
          <w:color w:val="000000"/>
        </w:rPr>
        <w:t>the competition policy considerations (as set out in schedule</w:t>
      </w:r>
      <w:r w:rsidR="00D1466D" w:rsidRPr="00310734">
        <w:rPr>
          <w:color w:val="000000"/>
        </w:rPr>
        <w:t xml:space="preserve"> </w:t>
      </w:r>
      <w:r w:rsidR="00081CFA" w:rsidRPr="00310734">
        <w:rPr>
          <w:color w:val="000000"/>
        </w:rPr>
        <w:t>1)</w:t>
      </w:r>
    </w:p>
    <w:p w14:paraId="6DB63BE3" w14:textId="5E715A63" w:rsidR="00081CFA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14" w:name="_Toc239151243"/>
      <w:r w:rsidRPr="00333E96">
        <w:rPr>
          <w:rStyle w:val="CharSectNo"/>
        </w:rPr>
        <w:t>9</w:t>
      </w:r>
      <w:r w:rsidRPr="00310734">
        <w:rPr>
          <w:color w:val="000000"/>
        </w:rPr>
        <w:tab/>
      </w:r>
      <w:r w:rsidR="00081CFA" w:rsidRPr="00310734">
        <w:rPr>
          <w:color w:val="000000"/>
        </w:rPr>
        <w:t>Regulatory references initiated by commission</w:t>
      </w:r>
      <w:r w:rsidR="00081CFA" w:rsidRPr="00310734">
        <w:rPr>
          <w:color w:val="000000"/>
        </w:rPr>
        <w:br/>
        <w:t>Section</w:t>
      </w:r>
      <w:r w:rsidR="00D1466D" w:rsidRPr="00310734">
        <w:rPr>
          <w:color w:val="000000"/>
        </w:rPr>
        <w:t xml:space="preserve"> </w:t>
      </w:r>
      <w:r w:rsidR="00081CFA" w:rsidRPr="00310734">
        <w:rPr>
          <w:color w:val="000000"/>
        </w:rPr>
        <w:t>19D</w:t>
      </w:r>
      <w:r w:rsidR="00D1466D" w:rsidRPr="00310734">
        <w:rPr>
          <w:color w:val="000000"/>
        </w:rPr>
        <w:t xml:space="preserve"> </w:t>
      </w:r>
      <w:r w:rsidR="00081CFA" w:rsidRPr="00310734">
        <w:rPr>
          <w:color w:val="000000"/>
        </w:rPr>
        <w:t>(4)</w:t>
      </w:r>
      <w:bookmarkEnd w:id="14"/>
    </w:p>
    <w:p w14:paraId="03245866" w14:textId="77777777" w:rsidR="00081CFA" w:rsidRPr="00310734" w:rsidRDefault="00081CFA" w:rsidP="00081CFA">
      <w:pPr>
        <w:pStyle w:val="direction"/>
        <w:rPr>
          <w:color w:val="000000"/>
        </w:rPr>
      </w:pPr>
      <w:r w:rsidRPr="00310734">
        <w:rPr>
          <w:color w:val="000000"/>
        </w:rPr>
        <w:t>omit</w:t>
      </w:r>
    </w:p>
    <w:p w14:paraId="245FE7F2" w14:textId="4CDB3C2A" w:rsidR="00081CFA" w:rsidRPr="00310734" w:rsidRDefault="00296C71" w:rsidP="00081CFA">
      <w:pPr>
        <w:pStyle w:val="Amainreturn"/>
        <w:rPr>
          <w:color w:val="000000"/>
        </w:rPr>
      </w:pPr>
      <w:r w:rsidRPr="00310734">
        <w:rPr>
          <w:color w:val="000000"/>
        </w:rPr>
        <w:t xml:space="preserve">, taking into account </w:t>
      </w:r>
      <w:r w:rsidR="00081CFA" w:rsidRPr="00310734">
        <w:rPr>
          <w:color w:val="000000"/>
        </w:rPr>
        <w:t>the competition policy considerations set out in schedule</w:t>
      </w:r>
      <w:r w:rsidR="00D1466D" w:rsidRPr="00310734">
        <w:rPr>
          <w:color w:val="000000"/>
        </w:rPr>
        <w:t xml:space="preserve"> </w:t>
      </w:r>
      <w:r w:rsidR="00081CFA" w:rsidRPr="00310734">
        <w:rPr>
          <w:color w:val="000000"/>
        </w:rPr>
        <w:t>1</w:t>
      </w:r>
    </w:p>
    <w:p w14:paraId="28CB70B7" w14:textId="73A36547" w:rsidR="00F62261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15" w:name="_Toc239151244"/>
      <w:r w:rsidRPr="00333E96">
        <w:rPr>
          <w:rStyle w:val="CharSectNo"/>
        </w:rPr>
        <w:t>10</w:t>
      </w:r>
      <w:r w:rsidRPr="00310734">
        <w:rPr>
          <w:color w:val="000000"/>
        </w:rPr>
        <w:tab/>
      </w:r>
      <w:r w:rsidR="00F62261" w:rsidRPr="00310734">
        <w:rPr>
          <w:color w:val="000000"/>
        </w:rPr>
        <w:t>Principles for regulatory reference investigations</w:t>
      </w:r>
      <w:r w:rsidR="00F62261" w:rsidRPr="00310734">
        <w:rPr>
          <w:color w:val="000000"/>
        </w:rPr>
        <w:br/>
        <w:t>Section</w:t>
      </w:r>
      <w:r w:rsidR="00D1466D" w:rsidRPr="00310734">
        <w:rPr>
          <w:color w:val="000000"/>
        </w:rPr>
        <w:t xml:space="preserve"> </w:t>
      </w:r>
      <w:r w:rsidR="00F62261" w:rsidRPr="00310734">
        <w:rPr>
          <w:color w:val="000000"/>
        </w:rPr>
        <w:t>19J</w:t>
      </w:r>
      <w:r w:rsidR="00D1466D" w:rsidRPr="00310734">
        <w:rPr>
          <w:color w:val="000000"/>
        </w:rPr>
        <w:t xml:space="preserve"> </w:t>
      </w:r>
      <w:r w:rsidR="00F62261" w:rsidRPr="00310734">
        <w:rPr>
          <w:color w:val="000000"/>
        </w:rPr>
        <w:t>(1)</w:t>
      </w:r>
      <w:bookmarkEnd w:id="15"/>
    </w:p>
    <w:p w14:paraId="1FAFD4AE" w14:textId="77777777" w:rsidR="00F62261" w:rsidRPr="00310734" w:rsidRDefault="00F62261" w:rsidP="00F62261">
      <w:pPr>
        <w:pStyle w:val="direction"/>
        <w:rPr>
          <w:color w:val="000000"/>
        </w:rPr>
      </w:pPr>
      <w:r w:rsidRPr="00310734">
        <w:rPr>
          <w:color w:val="000000"/>
        </w:rPr>
        <w:t>substitute</w:t>
      </w:r>
    </w:p>
    <w:p w14:paraId="2CD782FE" w14:textId="6F38E241" w:rsidR="00296C71" w:rsidRPr="00310734" w:rsidRDefault="00296C71" w:rsidP="00296C71">
      <w:pPr>
        <w:pStyle w:val="IMain"/>
        <w:rPr>
          <w:color w:val="000000"/>
        </w:rPr>
      </w:pPr>
      <w:r w:rsidRPr="00310734">
        <w:rPr>
          <w:color w:val="000000"/>
        </w:rPr>
        <w:tab/>
        <w:t>(1)</w:t>
      </w:r>
      <w:r w:rsidRPr="00310734">
        <w:rPr>
          <w:color w:val="000000"/>
        </w:rPr>
        <w:tab/>
        <w:t>In conducting an investigation into a competitive neutrality complaint, the commission must take</w:t>
      </w:r>
      <w:r w:rsidR="00CD2C03" w:rsidRPr="00310734">
        <w:rPr>
          <w:color w:val="000000"/>
        </w:rPr>
        <w:t xml:space="preserve"> into account</w:t>
      </w:r>
      <w:r w:rsidRPr="00310734">
        <w:rPr>
          <w:color w:val="000000"/>
        </w:rPr>
        <w:t xml:space="preserve"> the competitive neutrality principles.</w:t>
      </w:r>
    </w:p>
    <w:p w14:paraId="3BEE6684" w14:textId="4B6238E6" w:rsidR="00296C71" w:rsidRPr="00310734" w:rsidRDefault="00296C71" w:rsidP="00296C71">
      <w:pPr>
        <w:pStyle w:val="IMain"/>
        <w:rPr>
          <w:color w:val="000000"/>
        </w:rPr>
      </w:pPr>
      <w:r w:rsidRPr="00310734">
        <w:rPr>
          <w:color w:val="000000"/>
        </w:rPr>
        <w:tab/>
        <w:t>(1A)</w:t>
      </w:r>
      <w:r w:rsidRPr="00310734">
        <w:rPr>
          <w:color w:val="000000"/>
        </w:rPr>
        <w:tab/>
        <w:t>In conducting an investigation into a government-regulated activity, the commission must take into account the principles relating to public interest exemption</w:t>
      </w:r>
      <w:r w:rsidR="00BA34F7" w:rsidRPr="00310734">
        <w:rPr>
          <w:color w:val="000000"/>
        </w:rPr>
        <w:t>s</w:t>
      </w:r>
      <w:r w:rsidR="0041485D" w:rsidRPr="00310734">
        <w:rPr>
          <w:color w:val="000000"/>
        </w:rPr>
        <w:t xml:space="preserve"> and review</w:t>
      </w:r>
      <w:r w:rsidR="00626E35" w:rsidRPr="00310734">
        <w:rPr>
          <w:color w:val="000000"/>
        </w:rPr>
        <w:t>s</w:t>
      </w:r>
      <w:r w:rsidR="00BA34F7" w:rsidRPr="00310734">
        <w:rPr>
          <w:color w:val="000000"/>
        </w:rPr>
        <w:t>,</w:t>
      </w:r>
      <w:r w:rsidR="0041485D" w:rsidRPr="00310734">
        <w:rPr>
          <w:color w:val="000000"/>
        </w:rPr>
        <w:t xml:space="preserve"> as</w:t>
      </w:r>
      <w:r w:rsidRPr="00310734">
        <w:rPr>
          <w:color w:val="000000"/>
        </w:rPr>
        <w:t xml:space="preserve"> set out in the national competition policy agreement</w:t>
      </w:r>
      <w:r w:rsidR="0041485D" w:rsidRPr="00310734">
        <w:rPr>
          <w:color w:val="000000"/>
        </w:rPr>
        <w:t>, schedule 1.</w:t>
      </w:r>
    </w:p>
    <w:p w14:paraId="1C6FE113" w14:textId="4C6C591C" w:rsidR="00A332D0" w:rsidRPr="00310734" w:rsidRDefault="00333E96" w:rsidP="005B79D9">
      <w:pPr>
        <w:pStyle w:val="AH5Sec"/>
        <w:shd w:val="pct25" w:color="auto" w:fill="auto"/>
        <w:rPr>
          <w:color w:val="000000"/>
        </w:rPr>
      </w:pPr>
      <w:bookmarkStart w:id="16" w:name="_Toc239151245"/>
      <w:r w:rsidRPr="00333E96">
        <w:rPr>
          <w:rStyle w:val="CharSectNo"/>
        </w:rPr>
        <w:lastRenderedPageBreak/>
        <w:t>11</w:t>
      </w:r>
      <w:r w:rsidRPr="00310734">
        <w:rPr>
          <w:color w:val="000000"/>
        </w:rPr>
        <w:tab/>
      </w:r>
      <w:r w:rsidR="00F0297B" w:rsidRPr="00310734">
        <w:rPr>
          <w:color w:val="000000"/>
        </w:rPr>
        <w:t>Arbitrator—appointment and functions</w:t>
      </w:r>
      <w:r w:rsidR="00F0297B" w:rsidRPr="00310734">
        <w:rPr>
          <w:color w:val="000000"/>
        </w:rPr>
        <w:br/>
        <w:t>Section</w:t>
      </w:r>
      <w:r w:rsidR="00A332D0" w:rsidRPr="00310734">
        <w:rPr>
          <w:color w:val="000000"/>
        </w:rPr>
        <w:t xml:space="preserve"> </w:t>
      </w:r>
      <w:r w:rsidR="00F0297B" w:rsidRPr="00310734">
        <w:rPr>
          <w:color w:val="000000"/>
        </w:rPr>
        <w:t>33</w:t>
      </w:r>
      <w:r w:rsidR="00A332D0" w:rsidRPr="00310734">
        <w:rPr>
          <w:color w:val="000000"/>
        </w:rPr>
        <w:t xml:space="preserve"> </w:t>
      </w:r>
      <w:r w:rsidR="00F0297B" w:rsidRPr="00310734">
        <w:rPr>
          <w:color w:val="000000"/>
        </w:rPr>
        <w:t>(5)</w:t>
      </w:r>
      <w:r w:rsidR="00A332D0" w:rsidRPr="00310734">
        <w:rPr>
          <w:color w:val="000000"/>
        </w:rPr>
        <w:t xml:space="preserve"> (a)</w:t>
      </w:r>
      <w:bookmarkEnd w:id="16"/>
    </w:p>
    <w:p w14:paraId="5B26F314" w14:textId="6B9C37B6" w:rsidR="00A332D0" w:rsidRPr="00310734" w:rsidRDefault="00A332D0" w:rsidP="005B79D9">
      <w:pPr>
        <w:pStyle w:val="direction"/>
        <w:rPr>
          <w:color w:val="000000"/>
        </w:rPr>
      </w:pPr>
      <w:r w:rsidRPr="00310734">
        <w:rPr>
          <w:color w:val="000000"/>
        </w:rPr>
        <w:t>substitute</w:t>
      </w:r>
    </w:p>
    <w:p w14:paraId="00EA339D" w14:textId="2593002F" w:rsidR="00A332D0" w:rsidRPr="00310734" w:rsidRDefault="00A332D0" w:rsidP="005B79D9">
      <w:pPr>
        <w:pStyle w:val="Ipara"/>
        <w:keepNext/>
        <w:rPr>
          <w:color w:val="000000"/>
        </w:rPr>
      </w:pPr>
      <w:r w:rsidRPr="00310734">
        <w:rPr>
          <w:color w:val="000000"/>
        </w:rPr>
        <w:tab/>
        <w:t>(a)</w:t>
      </w:r>
      <w:r w:rsidRPr="00310734">
        <w:rPr>
          <w:color w:val="000000"/>
        </w:rPr>
        <w:tab/>
      </w:r>
      <w:r w:rsidR="00BB6972" w:rsidRPr="00310734">
        <w:rPr>
          <w:color w:val="000000"/>
        </w:rPr>
        <w:t>the factors to be taken into account by a dispute resolution body in deciding on the terms and conditions for access</w:t>
      </w:r>
      <w:r w:rsidR="00BA34F7" w:rsidRPr="00310734">
        <w:rPr>
          <w:color w:val="000000"/>
        </w:rPr>
        <w:t>,</w:t>
      </w:r>
      <w:r w:rsidR="00BB6972" w:rsidRPr="00310734">
        <w:rPr>
          <w:color w:val="000000"/>
        </w:rPr>
        <w:t xml:space="preserve"> </w:t>
      </w:r>
      <w:r w:rsidR="0041485D" w:rsidRPr="00310734">
        <w:rPr>
          <w:color w:val="000000"/>
        </w:rPr>
        <w:t>as set out in</w:t>
      </w:r>
      <w:r w:rsidR="00BB6972" w:rsidRPr="00310734">
        <w:rPr>
          <w:color w:val="000000"/>
        </w:rPr>
        <w:t xml:space="preserve"> the national competition policy agreement, attachment A;</w:t>
      </w:r>
    </w:p>
    <w:p w14:paraId="3E3BF431" w14:textId="391A9900" w:rsidR="00F0297B" w:rsidRPr="00310734" w:rsidRDefault="00333E96" w:rsidP="005B79D9">
      <w:pPr>
        <w:pStyle w:val="AH5Sec"/>
        <w:shd w:val="pct25" w:color="auto" w:fill="auto"/>
        <w:rPr>
          <w:color w:val="000000"/>
        </w:rPr>
      </w:pPr>
      <w:bookmarkStart w:id="17" w:name="_Toc239151246"/>
      <w:r w:rsidRPr="00333E96">
        <w:rPr>
          <w:rStyle w:val="CharSectNo"/>
        </w:rPr>
        <w:t>12</w:t>
      </w:r>
      <w:r w:rsidRPr="00310734">
        <w:rPr>
          <w:color w:val="000000"/>
        </w:rPr>
        <w:tab/>
      </w:r>
      <w:r w:rsidR="00A332D0" w:rsidRPr="00310734">
        <w:rPr>
          <w:color w:val="000000"/>
        </w:rPr>
        <w:t>Section 33</w:t>
      </w:r>
      <w:r w:rsidR="00F0297B" w:rsidRPr="00310734">
        <w:rPr>
          <w:color w:val="000000"/>
        </w:rPr>
        <w:t xml:space="preserve"> (8)</w:t>
      </w:r>
      <w:bookmarkEnd w:id="17"/>
    </w:p>
    <w:p w14:paraId="7D1901F6" w14:textId="7F2D1A67" w:rsidR="00F0297B" w:rsidRPr="00310734" w:rsidRDefault="00F0297B" w:rsidP="005B79D9">
      <w:pPr>
        <w:pStyle w:val="direction"/>
        <w:rPr>
          <w:color w:val="000000"/>
        </w:rPr>
      </w:pPr>
      <w:r w:rsidRPr="00310734">
        <w:rPr>
          <w:color w:val="000000"/>
        </w:rPr>
        <w:t>omit</w:t>
      </w:r>
    </w:p>
    <w:p w14:paraId="425A0315" w14:textId="6F660D56" w:rsidR="001A048B" w:rsidRPr="00310734" w:rsidRDefault="00333E96" w:rsidP="00333E96">
      <w:pPr>
        <w:pStyle w:val="AH5Sec"/>
        <w:shd w:val="pct25" w:color="auto" w:fill="auto"/>
        <w:rPr>
          <w:color w:val="000000"/>
        </w:rPr>
      </w:pPr>
      <w:bookmarkStart w:id="18" w:name="_Toc239151247"/>
      <w:r w:rsidRPr="00333E96">
        <w:rPr>
          <w:rStyle w:val="CharSectNo"/>
        </w:rPr>
        <w:t>13</w:t>
      </w:r>
      <w:r w:rsidRPr="00310734">
        <w:rPr>
          <w:color w:val="000000"/>
        </w:rPr>
        <w:tab/>
      </w:r>
      <w:r w:rsidR="001A048B" w:rsidRPr="00310734">
        <w:rPr>
          <w:color w:val="000000"/>
        </w:rPr>
        <w:t>Schedule</w:t>
      </w:r>
      <w:r w:rsidR="00A70280" w:rsidRPr="00310734">
        <w:rPr>
          <w:color w:val="000000"/>
        </w:rPr>
        <w:t>s</w:t>
      </w:r>
      <w:r w:rsidR="001A048B" w:rsidRPr="00310734">
        <w:rPr>
          <w:color w:val="000000"/>
        </w:rPr>
        <w:t xml:space="preserve"> 1</w:t>
      </w:r>
      <w:r w:rsidR="00A70280" w:rsidRPr="00310734">
        <w:rPr>
          <w:color w:val="000000"/>
        </w:rPr>
        <w:t xml:space="preserve"> and 4</w:t>
      </w:r>
      <w:bookmarkEnd w:id="18"/>
    </w:p>
    <w:p w14:paraId="2B2CDE1D" w14:textId="66839EFC" w:rsidR="001A048B" w:rsidRPr="00310734" w:rsidRDefault="001A048B" w:rsidP="001A048B">
      <w:pPr>
        <w:pStyle w:val="direction"/>
        <w:rPr>
          <w:color w:val="000000"/>
        </w:rPr>
      </w:pPr>
      <w:r w:rsidRPr="00310734">
        <w:rPr>
          <w:color w:val="000000"/>
        </w:rPr>
        <w:t>omit</w:t>
      </w:r>
    </w:p>
    <w:p w14:paraId="79B95053" w14:textId="25A61450" w:rsidR="007A5FBE" w:rsidRPr="00E75782" w:rsidRDefault="00333E96" w:rsidP="00333E96">
      <w:pPr>
        <w:pStyle w:val="AH5Sec"/>
        <w:shd w:val="pct25" w:color="auto" w:fill="auto"/>
        <w:rPr>
          <w:rStyle w:val="charItals"/>
        </w:rPr>
      </w:pPr>
      <w:bookmarkStart w:id="19" w:name="_Toc239151248"/>
      <w:r w:rsidRPr="00333E96">
        <w:rPr>
          <w:rStyle w:val="CharSectNo"/>
        </w:rPr>
        <w:t>14</w:t>
      </w:r>
      <w:r w:rsidRPr="00E75782">
        <w:rPr>
          <w:rStyle w:val="charItals"/>
          <w:i w:val="0"/>
        </w:rPr>
        <w:tab/>
      </w:r>
      <w:r w:rsidR="00361041" w:rsidRPr="00310734">
        <w:rPr>
          <w:color w:val="000000"/>
        </w:rPr>
        <w:t xml:space="preserve">Dictionary, definition of </w:t>
      </w:r>
      <w:r w:rsidR="00361041" w:rsidRPr="00E75782">
        <w:rPr>
          <w:rStyle w:val="charItals"/>
        </w:rPr>
        <w:t>access regime</w:t>
      </w:r>
      <w:bookmarkEnd w:id="19"/>
    </w:p>
    <w:p w14:paraId="4938756D" w14:textId="4340A983" w:rsidR="00BB6972" w:rsidRPr="00310734" w:rsidRDefault="00BB6972" w:rsidP="00BB6972">
      <w:pPr>
        <w:pStyle w:val="direction"/>
        <w:rPr>
          <w:color w:val="000000"/>
        </w:rPr>
      </w:pPr>
      <w:r w:rsidRPr="00310734">
        <w:rPr>
          <w:color w:val="000000"/>
        </w:rPr>
        <w:t>substitute</w:t>
      </w:r>
    </w:p>
    <w:p w14:paraId="4313ED19" w14:textId="74E179D8" w:rsidR="00244B1C" w:rsidRPr="00310734" w:rsidRDefault="00BB6972" w:rsidP="00333E96">
      <w:pPr>
        <w:pStyle w:val="aDef"/>
        <w:rPr>
          <w:color w:val="000000"/>
        </w:rPr>
      </w:pPr>
      <w:r w:rsidRPr="00E75782">
        <w:rPr>
          <w:rStyle w:val="charBoldItals"/>
        </w:rPr>
        <w:t>access regime</w:t>
      </w:r>
      <w:r w:rsidRPr="00310734">
        <w:rPr>
          <w:color w:val="000000"/>
        </w:rPr>
        <w:t xml:space="preserve"> means a scheme (whether of a legislative</w:t>
      </w:r>
      <w:r w:rsidR="0041485D" w:rsidRPr="00310734">
        <w:rPr>
          <w:color w:val="000000"/>
        </w:rPr>
        <w:t xml:space="preserve">, </w:t>
      </w:r>
      <w:r w:rsidRPr="00310734">
        <w:rPr>
          <w:color w:val="000000"/>
        </w:rPr>
        <w:t xml:space="preserve">administrative or other nature) set up </w:t>
      </w:r>
      <w:r w:rsidR="0041485D" w:rsidRPr="00310734">
        <w:rPr>
          <w:color w:val="000000"/>
        </w:rPr>
        <w:t>to implement</w:t>
      </w:r>
      <w:r w:rsidRPr="00310734">
        <w:rPr>
          <w:color w:val="000000"/>
        </w:rPr>
        <w:t xml:space="preserve"> the national competition policy agreement in relation to third-party access to services provided by means of infrastructure facilities </w:t>
      </w:r>
      <w:r w:rsidR="009D7709" w:rsidRPr="00310734">
        <w:rPr>
          <w:color w:val="000000"/>
        </w:rPr>
        <w:t xml:space="preserve">(whether physical or non-physical) </w:t>
      </w:r>
      <w:r w:rsidRPr="00310734">
        <w:rPr>
          <w:color w:val="000000"/>
        </w:rPr>
        <w:t>that are wholly or substantially owned, controlled or operated by a single person</w:t>
      </w:r>
      <w:r w:rsidR="00C26224" w:rsidRPr="00310734">
        <w:rPr>
          <w:color w:val="000000"/>
        </w:rPr>
        <w:t>, being services—</w:t>
      </w:r>
    </w:p>
    <w:p w14:paraId="26C6CE7E" w14:textId="4C9A8138" w:rsidR="001D7C75" w:rsidRPr="00310734" w:rsidRDefault="001D7C75" w:rsidP="001D7C75">
      <w:pPr>
        <w:pStyle w:val="Idefpara"/>
        <w:rPr>
          <w:color w:val="000000"/>
        </w:rPr>
      </w:pPr>
      <w:r w:rsidRPr="00310734">
        <w:rPr>
          <w:color w:val="000000"/>
        </w:rPr>
        <w:tab/>
        <w:t>(a)</w:t>
      </w:r>
      <w:r w:rsidRPr="00310734">
        <w:rPr>
          <w:color w:val="000000"/>
        </w:rPr>
        <w:tab/>
        <w:t>including the use of an infrastructure facility, the handling or transporting of things or a communications service or similar service; but</w:t>
      </w:r>
    </w:p>
    <w:p w14:paraId="6E9A9ADE" w14:textId="7E0623C1" w:rsidR="001D7C75" w:rsidRPr="00310734" w:rsidRDefault="001D7C75" w:rsidP="001D7C75">
      <w:pPr>
        <w:pStyle w:val="Idefpara"/>
        <w:rPr>
          <w:color w:val="000000"/>
          <w:lang w:eastAsia="en-AU"/>
        </w:rPr>
      </w:pPr>
      <w:r w:rsidRPr="00310734">
        <w:rPr>
          <w:color w:val="000000"/>
        </w:rPr>
        <w:tab/>
        <w:t>(b)</w:t>
      </w:r>
      <w:r w:rsidRPr="00310734">
        <w:rPr>
          <w:color w:val="000000"/>
        </w:rPr>
        <w:tab/>
        <w:t>not including the supply of goods, the use of intellectual property or the use of a production process, except to the extent that the supply or use is an integral but subsidiary part of the service.</w:t>
      </w:r>
    </w:p>
    <w:p w14:paraId="44842EAA" w14:textId="27A0F64E" w:rsidR="009D7709" w:rsidRPr="00310734" w:rsidRDefault="009D7709" w:rsidP="00FE5883">
      <w:pPr>
        <w:pStyle w:val="aExamHdgss"/>
        <w:rPr>
          <w:color w:val="000000"/>
        </w:rPr>
      </w:pPr>
      <w:r w:rsidRPr="00310734">
        <w:rPr>
          <w:color w:val="000000"/>
        </w:rPr>
        <w:t>Examples—infrastructure facilities</w:t>
      </w:r>
    </w:p>
    <w:p w14:paraId="1DFEFC30" w14:textId="354F7A95" w:rsidR="009D7709" w:rsidRPr="00310734" w:rsidRDefault="009D7709" w:rsidP="00FE5883">
      <w:pPr>
        <w:pStyle w:val="aExamss"/>
        <w:rPr>
          <w:color w:val="000000"/>
        </w:rPr>
      </w:pPr>
      <w:r w:rsidRPr="00310734">
        <w:rPr>
          <w:color w:val="000000"/>
        </w:rPr>
        <w:t xml:space="preserve">roads, railways, digital platforms, </w:t>
      </w:r>
      <w:r w:rsidR="003F76A5" w:rsidRPr="00310734">
        <w:rPr>
          <w:color w:val="000000"/>
        </w:rPr>
        <w:t>databases</w:t>
      </w:r>
    </w:p>
    <w:p w14:paraId="1912CE3F" w14:textId="27ACA797" w:rsidR="00AD19D7" w:rsidRPr="00E75782" w:rsidRDefault="00333E96" w:rsidP="00333E96">
      <w:pPr>
        <w:pStyle w:val="AH5Sec"/>
        <w:shd w:val="pct25" w:color="auto" w:fill="auto"/>
        <w:rPr>
          <w:rStyle w:val="charItals"/>
        </w:rPr>
      </w:pPr>
      <w:bookmarkStart w:id="20" w:name="_Toc239151249"/>
      <w:r w:rsidRPr="00333E96">
        <w:rPr>
          <w:rStyle w:val="CharSectNo"/>
        </w:rPr>
        <w:lastRenderedPageBreak/>
        <w:t>15</w:t>
      </w:r>
      <w:r w:rsidRPr="00E75782">
        <w:rPr>
          <w:rStyle w:val="charItals"/>
          <w:i w:val="0"/>
        </w:rPr>
        <w:tab/>
      </w:r>
      <w:r w:rsidR="00AD19D7" w:rsidRPr="00310734">
        <w:rPr>
          <w:color w:val="000000"/>
        </w:rPr>
        <w:t xml:space="preserve">Dictionary, definitions of </w:t>
      </w:r>
      <w:r w:rsidR="00AD19D7" w:rsidRPr="00E75782">
        <w:rPr>
          <w:rStyle w:val="charItals"/>
        </w:rPr>
        <w:t>competition policy considerations</w:t>
      </w:r>
      <w:r w:rsidR="00AD19D7" w:rsidRPr="00310734">
        <w:rPr>
          <w:color w:val="000000"/>
        </w:rPr>
        <w:t xml:space="preserve"> and </w:t>
      </w:r>
      <w:r w:rsidR="00AD19D7" w:rsidRPr="00E75782">
        <w:rPr>
          <w:rStyle w:val="charItals"/>
        </w:rPr>
        <w:t>competition principles agreement</w:t>
      </w:r>
      <w:bookmarkEnd w:id="20"/>
    </w:p>
    <w:p w14:paraId="017EF738" w14:textId="77777777" w:rsidR="00AD19D7" w:rsidRPr="00310734" w:rsidRDefault="00AD19D7" w:rsidP="00AD19D7">
      <w:pPr>
        <w:pStyle w:val="direction"/>
        <w:rPr>
          <w:color w:val="000000"/>
        </w:rPr>
      </w:pPr>
      <w:r w:rsidRPr="00310734">
        <w:rPr>
          <w:color w:val="000000"/>
        </w:rPr>
        <w:t>omit</w:t>
      </w:r>
    </w:p>
    <w:p w14:paraId="1ED9C8EC" w14:textId="3A27E5EE" w:rsidR="00716E67" w:rsidRPr="00E75782" w:rsidRDefault="00333E96" w:rsidP="005B79D9">
      <w:pPr>
        <w:pStyle w:val="AH5Sec"/>
        <w:shd w:val="pct25" w:color="auto" w:fill="auto"/>
        <w:rPr>
          <w:rStyle w:val="charItals"/>
        </w:rPr>
      </w:pPr>
      <w:bookmarkStart w:id="21" w:name="_Toc239151250"/>
      <w:r w:rsidRPr="00333E96">
        <w:rPr>
          <w:rStyle w:val="CharSectNo"/>
        </w:rPr>
        <w:t>16</w:t>
      </w:r>
      <w:r w:rsidRPr="00E75782">
        <w:rPr>
          <w:rStyle w:val="charItals"/>
          <w:i w:val="0"/>
        </w:rPr>
        <w:tab/>
      </w:r>
      <w:r w:rsidR="00716E67" w:rsidRPr="00310734">
        <w:rPr>
          <w:color w:val="000000"/>
        </w:rPr>
        <w:t xml:space="preserve">Dictionary, definition of </w:t>
      </w:r>
      <w:r w:rsidR="00716E67" w:rsidRPr="00E75782">
        <w:rPr>
          <w:rStyle w:val="charItals"/>
        </w:rPr>
        <w:t>competitive neutrality principles</w:t>
      </w:r>
      <w:bookmarkEnd w:id="21"/>
    </w:p>
    <w:p w14:paraId="0C70BCDF" w14:textId="1898390C" w:rsidR="00716E67" w:rsidRPr="00310734" w:rsidRDefault="003A4663" w:rsidP="005B79D9">
      <w:pPr>
        <w:pStyle w:val="direction"/>
        <w:rPr>
          <w:color w:val="000000"/>
        </w:rPr>
      </w:pPr>
      <w:r w:rsidRPr="00310734">
        <w:rPr>
          <w:color w:val="000000"/>
        </w:rPr>
        <w:t>substitute</w:t>
      </w:r>
    </w:p>
    <w:p w14:paraId="516005A7" w14:textId="1DA06927" w:rsidR="00D60D70" w:rsidRPr="00310734" w:rsidRDefault="003A4663" w:rsidP="005B79D9">
      <w:pPr>
        <w:pStyle w:val="aDef"/>
        <w:keepNext/>
        <w:rPr>
          <w:color w:val="000000"/>
        </w:rPr>
      </w:pPr>
      <w:r w:rsidRPr="00E75782">
        <w:rPr>
          <w:rStyle w:val="charBoldItals"/>
        </w:rPr>
        <w:t>competitive neutrality principles</w:t>
      </w:r>
      <w:r w:rsidRPr="00310734">
        <w:rPr>
          <w:color w:val="000000"/>
        </w:rPr>
        <w:t xml:space="preserve"> means</w:t>
      </w:r>
      <w:r w:rsidR="00BB72B9" w:rsidRPr="00310734">
        <w:rPr>
          <w:color w:val="000000"/>
        </w:rPr>
        <w:t>—</w:t>
      </w:r>
    </w:p>
    <w:p w14:paraId="075CEAF5" w14:textId="26136320" w:rsidR="003A4663" w:rsidRPr="00310734" w:rsidRDefault="00D60D70" w:rsidP="005B79D9">
      <w:pPr>
        <w:pStyle w:val="Idefpara"/>
        <w:keepNext/>
        <w:rPr>
          <w:color w:val="000000"/>
        </w:rPr>
      </w:pPr>
      <w:r w:rsidRPr="00310734">
        <w:rPr>
          <w:color w:val="000000"/>
        </w:rPr>
        <w:tab/>
        <w:t>(a)</w:t>
      </w:r>
      <w:r w:rsidRPr="00310734">
        <w:rPr>
          <w:color w:val="000000"/>
        </w:rPr>
        <w:tab/>
        <w:t xml:space="preserve">principle </w:t>
      </w:r>
      <w:r w:rsidR="00D8124F" w:rsidRPr="00310734">
        <w:rPr>
          <w:color w:val="000000"/>
        </w:rPr>
        <w:t>4 of the national competition principles</w:t>
      </w:r>
      <w:r w:rsidRPr="00310734">
        <w:rPr>
          <w:color w:val="000000"/>
        </w:rPr>
        <w:t>, as</w:t>
      </w:r>
      <w:r w:rsidR="0046791A" w:rsidRPr="00310734">
        <w:rPr>
          <w:color w:val="000000"/>
        </w:rPr>
        <w:t xml:space="preserve"> </w:t>
      </w:r>
      <w:r w:rsidRPr="00310734">
        <w:rPr>
          <w:color w:val="000000"/>
        </w:rPr>
        <w:t>set out in the</w:t>
      </w:r>
      <w:r w:rsidR="003A4663" w:rsidRPr="00310734">
        <w:rPr>
          <w:color w:val="000000"/>
        </w:rPr>
        <w:t xml:space="preserve"> national competition policy agreement</w:t>
      </w:r>
      <w:r w:rsidRPr="00310734">
        <w:rPr>
          <w:color w:val="000000"/>
        </w:rPr>
        <w:t xml:space="preserve">, part 3; </w:t>
      </w:r>
      <w:r w:rsidR="00BB72B9" w:rsidRPr="00310734">
        <w:rPr>
          <w:color w:val="000000"/>
        </w:rPr>
        <w:t>and</w:t>
      </w:r>
    </w:p>
    <w:p w14:paraId="6D359BEB" w14:textId="3D3C93BC" w:rsidR="00D60D70" w:rsidRPr="00310734" w:rsidRDefault="00D60D70" w:rsidP="005B79D9">
      <w:pPr>
        <w:pStyle w:val="Idefpara"/>
        <w:keepNext/>
        <w:rPr>
          <w:color w:val="000000"/>
        </w:rPr>
      </w:pPr>
      <w:r w:rsidRPr="00310734">
        <w:rPr>
          <w:color w:val="000000"/>
        </w:rPr>
        <w:tab/>
        <w:t>(b)</w:t>
      </w:r>
      <w:r w:rsidRPr="00310734">
        <w:rPr>
          <w:color w:val="000000"/>
        </w:rPr>
        <w:tab/>
        <w:t xml:space="preserve">the principles set out in the national competition policy agreement, schedule 4. </w:t>
      </w:r>
    </w:p>
    <w:p w14:paraId="538EBE72" w14:textId="0969C7F0" w:rsidR="00AD19D7" w:rsidRPr="00E75782" w:rsidRDefault="00333E96" w:rsidP="00333E96">
      <w:pPr>
        <w:pStyle w:val="AH5Sec"/>
        <w:shd w:val="pct25" w:color="auto" w:fill="auto"/>
        <w:rPr>
          <w:rStyle w:val="charItals"/>
        </w:rPr>
      </w:pPr>
      <w:bookmarkStart w:id="22" w:name="_Toc239151251"/>
      <w:r w:rsidRPr="00333E96">
        <w:rPr>
          <w:rStyle w:val="CharSectNo"/>
        </w:rPr>
        <w:t>17</w:t>
      </w:r>
      <w:r w:rsidRPr="00E75782">
        <w:rPr>
          <w:rStyle w:val="charItals"/>
          <w:i w:val="0"/>
        </w:rPr>
        <w:tab/>
      </w:r>
      <w:r w:rsidR="00AD19D7" w:rsidRPr="00310734">
        <w:rPr>
          <w:color w:val="000000"/>
        </w:rPr>
        <w:t xml:space="preserve">Dictionary, new definition of </w:t>
      </w:r>
      <w:r w:rsidR="00AD19D7" w:rsidRPr="00E75782">
        <w:rPr>
          <w:rStyle w:val="charItals"/>
        </w:rPr>
        <w:t>national competition policy agreement</w:t>
      </w:r>
      <w:bookmarkEnd w:id="22"/>
    </w:p>
    <w:p w14:paraId="58C92ABF" w14:textId="3DFC468D" w:rsidR="00AD19D7" w:rsidRPr="00310734" w:rsidRDefault="008976B3" w:rsidP="00AD19D7">
      <w:pPr>
        <w:pStyle w:val="direction"/>
        <w:rPr>
          <w:color w:val="000000"/>
        </w:rPr>
      </w:pPr>
      <w:r w:rsidRPr="00310734">
        <w:rPr>
          <w:color w:val="000000"/>
        </w:rPr>
        <w:t>i</w:t>
      </w:r>
      <w:r w:rsidR="00AD19D7" w:rsidRPr="00310734">
        <w:rPr>
          <w:color w:val="000000"/>
        </w:rPr>
        <w:t>nsert</w:t>
      </w:r>
    </w:p>
    <w:p w14:paraId="3B2ADF13" w14:textId="433AF550" w:rsidR="00C35BD5" w:rsidRPr="00310734" w:rsidRDefault="00AD19D7" w:rsidP="00333E96">
      <w:pPr>
        <w:pStyle w:val="aDef"/>
        <w:rPr>
          <w:color w:val="000000"/>
        </w:rPr>
      </w:pPr>
      <w:r w:rsidRPr="00E75782">
        <w:rPr>
          <w:rStyle w:val="charBoldItals"/>
        </w:rPr>
        <w:t>national competition policy agreement</w:t>
      </w:r>
      <w:r w:rsidRPr="00310734">
        <w:rPr>
          <w:color w:val="000000"/>
        </w:rPr>
        <w:t xml:space="preserve"> means the </w:t>
      </w:r>
      <w:hyperlink r:id="rId20" w:tooltip="Intergovernmental Agreement on National Competition Policy" w:history="1">
        <w:r w:rsidR="008B3285" w:rsidRPr="00DF7A21">
          <w:rPr>
            <w:rStyle w:val="charCitHyperlinkAbbrev"/>
          </w:rPr>
          <w:t>Intergovernmental Agreement on National Competition Policy</w:t>
        </w:r>
      </w:hyperlink>
      <w:r w:rsidRPr="00310734">
        <w:rPr>
          <w:color w:val="000000"/>
        </w:rPr>
        <w:t>, entered into by the Australian Capital Territory on 29</w:t>
      </w:r>
      <w:r w:rsidR="00D1466D" w:rsidRPr="00310734">
        <w:rPr>
          <w:color w:val="000000"/>
        </w:rPr>
        <w:t xml:space="preserve"> </w:t>
      </w:r>
      <w:r w:rsidRPr="00310734">
        <w:rPr>
          <w:color w:val="000000"/>
        </w:rPr>
        <w:t>November 2024, as in force from time to time.</w:t>
      </w:r>
    </w:p>
    <w:p w14:paraId="2DBE3A3D" w14:textId="77777777" w:rsidR="00333E96" w:rsidRDefault="00333E96">
      <w:pPr>
        <w:pStyle w:val="02Text"/>
        <w:sectPr w:rsidR="00333E96" w:rsidSect="00333E96">
          <w:headerReference w:type="even" r:id="rId21"/>
          <w:headerReference w:type="default" r:id="rId22"/>
          <w:footerReference w:type="even" r:id="rId23"/>
          <w:footerReference w:type="default" r:id="rId24"/>
          <w:footerReference w:type="first" r:id="rId25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33952A8A" w14:textId="77777777" w:rsidR="00975616" w:rsidRPr="00310734" w:rsidRDefault="00975616">
      <w:pPr>
        <w:pStyle w:val="EndNoteHeading"/>
        <w:rPr>
          <w:color w:val="000000"/>
        </w:rPr>
      </w:pPr>
      <w:r w:rsidRPr="00310734">
        <w:rPr>
          <w:color w:val="000000"/>
        </w:rPr>
        <w:lastRenderedPageBreak/>
        <w:t>Endnotes</w:t>
      </w:r>
    </w:p>
    <w:p w14:paraId="7C8DC792" w14:textId="77777777" w:rsidR="00975616" w:rsidRPr="00310734" w:rsidRDefault="00975616">
      <w:pPr>
        <w:pStyle w:val="EndNoteSubHeading"/>
        <w:rPr>
          <w:color w:val="000000"/>
        </w:rPr>
      </w:pPr>
      <w:r w:rsidRPr="00310734">
        <w:rPr>
          <w:color w:val="000000"/>
        </w:rPr>
        <w:t>1</w:t>
      </w:r>
      <w:r w:rsidRPr="00310734">
        <w:rPr>
          <w:color w:val="000000"/>
        </w:rPr>
        <w:tab/>
        <w:t>Presentation speech</w:t>
      </w:r>
    </w:p>
    <w:p w14:paraId="662E2B44" w14:textId="437F261C" w:rsidR="00975616" w:rsidRPr="00310734" w:rsidRDefault="00975616">
      <w:pPr>
        <w:pStyle w:val="EndNoteText"/>
        <w:rPr>
          <w:color w:val="000000"/>
        </w:rPr>
      </w:pPr>
      <w:r w:rsidRPr="00310734">
        <w:rPr>
          <w:color w:val="000000"/>
        </w:rPr>
        <w:tab/>
        <w:t>Presentation speech made in the Legislative Assembly on</w:t>
      </w:r>
      <w:r w:rsidR="00860E0C">
        <w:rPr>
          <w:color w:val="000000"/>
        </w:rPr>
        <w:t xml:space="preserve"> 16 September 2026.</w:t>
      </w:r>
    </w:p>
    <w:p w14:paraId="143EBA08" w14:textId="77777777" w:rsidR="00975616" w:rsidRPr="00310734" w:rsidRDefault="00975616">
      <w:pPr>
        <w:pStyle w:val="EndNoteSubHeading"/>
        <w:rPr>
          <w:color w:val="000000"/>
        </w:rPr>
      </w:pPr>
      <w:r w:rsidRPr="00310734">
        <w:rPr>
          <w:color w:val="000000"/>
        </w:rPr>
        <w:t>2</w:t>
      </w:r>
      <w:r w:rsidRPr="00310734">
        <w:rPr>
          <w:color w:val="000000"/>
        </w:rPr>
        <w:tab/>
        <w:t>Notification</w:t>
      </w:r>
    </w:p>
    <w:p w14:paraId="45736EB7" w14:textId="3F88FA8E" w:rsidR="00975616" w:rsidRPr="00310734" w:rsidRDefault="00975616">
      <w:pPr>
        <w:pStyle w:val="EndNoteText"/>
        <w:rPr>
          <w:color w:val="000000"/>
        </w:rPr>
      </w:pPr>
      <w:r w:rsidRPr="00310734">
        <w:rPr>
          <w:color w:val="000000"/>
        </w:rPr>
        <w:tab/>
        <w:t xml:space="preserve">Notified under the </w:t>
      </w:r>
      <w:hyperlink r:id="rId26" w:tooltip="A2001-14" w:history="1">
        <w:r w:rsidR="00E75782" w:rsidRPr="00E75782">
          <w:rPr>
            <w:rStyle w:val="charCitHyperlinkAbbrev"/>
          </w:rPr>
          <w:t>Legislation Act</w:t>
        </w:r>
      </w:hyperlink>
      <w:r w:rsidRPr="00310734">
        <w:rPr>
          <w:color w:val="000000"/>
        </w:rPr>
        <w:t xml:space="preserve"> on</w:t>
      </w:r>
      <w:r w:rsidRPr="00310734">
        <w:rPr>
          <w:color w:val="000000"/>
        </w:rPr>
        <w:tab/>
      </w:r>
      <w:r w:rsidR="007A11DD">
        <w:rPr>
          <w:noProof/>
          <w:color w:val="000000"/>
        </w:rPr>
        <w:t>2026</w:t>
      </w:r>
      <w:r w:rsidRPr="00310734">
        <w:rPr>
          <w:color w:val="000000"/>
        </w:rPr>
        <w:t>.</w:t>
      </w:r>
    </w:p>
    <w:p w14:paraId="786B49F4" w14:textId="77777777" w:rsidR="00975616" w:rsidRPr="00310734" w:rsidRDefault="00975616">
      <w:pPr>
        <w:pStyle w:val="EndNoteSubHeading"/>
        <w:rPr>
          <w:color w:val="000000"/>
        </w:rPr>
      </w:pPr>
      <w:r w:rsidRPr="00310734">
        <w:rPr>
          <w:color w:val="000000"/>
        </w:rPr>
        <w:t>3</w:t>
      </w:r>
      <w:r w:rsidRPr="00310734">
        <w:rPr>
          <w:color w:val="000000"/>
        </w:rPr>
        <w:tab/>
        <w:t>Republications of amended laws</w:t>
      </w:r>
    </w:p>
    <w:p w14:paraId="47010FEC" w14:textId="0E9EC442" w:rsidR="00975616" w:rsidRPr="00310734" w:rsidRDefault="00975616">
      <w:pPr>
        <w:pStyle w:val="EndNoteText"/>
        <w:rPr>
          <w:color w:val="000000"/>
        </w:rPr>
      </w:pPr>
      <w:r w:rsidRPr="00310734">
        <w:rPr>
          <w:color w:val="000000"/>
        </w:rPr>
        <w:tab/>
        <w:t xml:space="preserve">For the latest republication of amended laws, see </w:t>
      </w:r>
      <w:hyperlink r:id="rId27" w:history="1">
        <w:r w:rsidR="00E75782" w:rsidRPr="00E75782">
          <w:rPr>
            <w:rStyle w:val="charCitHyperlinkAbbrev"/>
          </w:rPr>
          <w:t>www.legislation.act.gov.au</w:t>
        </w:r>
      </w:hyperlink>
      <w:r w:rsidRPr="00310734">
        <w:rPr>
          <w:color w:val="000000"/>
        </w:rPr>
        <w:t>.</w:t>
      </w:r>
    </w:p>
    <w:p w14:paraId="0ECCBB5C" w14:textId="77777777" w:rsidR="00975616" w:rsidRPr="00310734" w:rsidRDefault="00975616">
      <w:pPr>
        <w:pStyle w:val="N-line2"/>
        <w:rPr>
          <w:color w:val="000000"/>
        </w:rPr>
      </w:pPr>
    </w:p>
    <w:p w14:paraId="6F97BD7A" w14:textId="77777777" w:rsidR="00333E96" w:rsidRDefault="00333E96">
      <w:pPr>
        <w:pStyle w:val="05EndNote"/>
        <w:sectPr w:rsidR="00333E96" w:rsidSect="00104324">
          <w:headerReference w:type="even" r:id="rId28"/>
          <w:headerReference w:type="default" r:id="rId29"/>
          <w:footerReference w:type="even" r:id="rId30"/>
          <w:footerReference w:type="default" r:id="rId31"/>
          <w:footerReference w:type="first" r:id="rId32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2EBEA8CD" w14:textId="77777777" w:rsidR="00975616" w:rsidRDefault="00975616" w:rsidP="000C4974">
      <w:pPr>
        <w:rPr>
          <w:color w:val="000000"/>
        </w:rPr>
      </w:pPr>
    </w:p>
    <w:p w14:paraId="66ACA331" w14:textId="77777777" w:rsidR="00333E96" w:rsidRDefault="00333E96" w:rsidP="00333E96"/>
    <w:p w14:paraId="5C1F2146" w14:textId="77777777" w:rsidR="00333E96" w:rsidRDefault="00333E96" w:rsidP="00104324">
      <w:pPr>
        <w:keepNext/>
        <w:suppressLineNumbers/>
      </w:pPr>
    </w:p>
    <w:p w14:paraId="5B0FACCB" w14:textId="77777777" w:rsidR="00333E96" w:rsidRDefault="00333E96" w:rsidP="00104324">
      <w:pPr>
        <w:keepNext/>
        <w:suppressLineNumbers/>
      </w:pPr>
    </w:p>
    <w:p w14:paraId="4E012B08" w14:textId="77777777" w:rsidR="00333E96" w:rsidRDefault="00333E96" w:rsidP="00104324">
      <w:pPr>
        <w:keepNext/>
        <w:suppressLineNumbers/>
      </w:pPr>
    </w:p>
    <w:p w14:paraId="357932C6" w14:textId="77777777" w:rsidR="00333E96" w:rsidRDefault="00333E96" w:rsidP="00104324">
      <w:pPr>
        <w:keepNext/>
        <w:suppressLineNumbers/>
      </w:pPr>
    </w:p>
    <w:p w14:paraId="0ED43A13" w14:textId="77777777" w:rsidR="00333E96" w:rsidRDefault="00333E96" w:rsidP="00104324">
      <w:pPr>
        <w:keepNext/>
        <w:suppressLineNumbers/>
      </w:pPr>
    </w:p>
    <w:p w14:paraId="5B35BBCB" w14:textId="77777777" w:rsidR="00333E96" w:rsidRDefault="00333E96" w:rsidP="00104324">
      <w:pPr>
        <w:keepNext/>
        <w:suppressLineNumbers/>
      </w:pPr>
    </w:p>
    <w:p w14:paraId="3443E58F" w14:textId="77777777" w:rsidR="00333E96" w:rsidRDefault="00333E96" w:rsidP="00104324">
      <w:pPr>
        <w:keepNext/>
        <w:suppressLineNumbers/>
      </w:pPr>
    </w:p>
    <w:p w14:paraId="12912329" w14:textId="77777777" w:rsidR="00333E96" w:rsidRDefault="00333E96" w:rsidP="00104324">
      <w:pPr>
        <w:keepNext/>
        <w:suppressLineNumbers/>
      </w:pPr>
    </w:p>
    <w:p w14:paraId="156A3A34" w14:textId="77777777" w:rsidR="00333E96" w:rsidRDefault="00333E96" w:rsidP="00333E96">
      <w:pPr>
        <w:suppressLineNumbers/>
      </w:pPr>
    </w:p>
    <w:p w14:paraId="008E2B69" w14:textId="77777777" w:rsidR="00333E96" w:rsidRDefault="00333E96" w:rsidP="00333E96">
      <w:pPr>
        <w:suppressLineNumbers/>
      </w:pPr>
    </w:p>
    <w:p w14:paraId="49BB6457" w14:textId="77777777" w:rsidR="00333E96" w:rsidRDefault="00333E96" w:rsidP="00333E96">
      <w:pPr>
        <w:suppressLineNumbers/>
      </w:pPr>
    </w:p>
    <w:p w14:paraId="22979453" w14:textId="77777777" w:rsidR="00333E96" w:rsidRDefault="00333E96" w:rsidP="00333E96">
      <w:pPr>
        <w:suppressLineNumbers/>
      </w:pPr>
    </w:p>
    <w:p w14:paraId="091127BD" w14:textId="77777777" w:rsidR="00333E96" w:rsidRDefault="00333E96" w:rsidP="00333E96">
      <w:pPr>
        <w:suppressLineNumbers/>
      </w:pPr>
    </w:p>
    <w:p w14:paraId="72D7A999" w14:textId="77777777" w:rsidR="00333E96" w:rsidRDefault="00333E96" w:rsidP="00333E96">
      <w:pPr>
        <w:suppressLineNumbers/>
      </w:pPr>
    </w:p>
    <w:p w14:paraId="43EF5841" w14:textId="77777777" w:rsidR="00333E96" w:rsidRDefault="00333E96" w:rsidP="00333E96">
      <w:pPr>
        <w:suppressLineNumbers/>
      </w:pPr>
    </w:p>
    <w:p w14:paraId="7DAFDD2F" w14:textId="77777777" w:rsidR="00333E96" w:rsidRDefault="00333E96" w:rsidP="00333E96">
      <w:pPr>
        <w:suppressLineNumbers/>
      </w:pPr>
    </w:p>
    <w:p w14:paraId="50C975C9" w14:textId="77777777" w:rsidR="00333E96" w:rsidRDefault="00333E96" w:rsidP="00333E96">
      <w:pPr>
        <w:suppressLineNumbers/>
      </w:pPr>
    </w:p>
    <w:p w14:paraId="521BBC95" w14:textId="77777777" w:rsidR="00333E96" w:rsidRDefault="00333E96" w:rsidP="00333E96">
      <w:pPr>
        <w:suppressLineNumbers/>
      </w:pPr>
    </w:p>
    <w:p w14:paraId="1577175B" w14:textId="6C249133" w:rsidR="00333E96" w:rsidRDefault="00333E96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333E96" w:rsidSect="00333E96">
      <w:headerReference w:type="even" r:id="rId33"/>
      <w:headerReference w:type="default" r:id="rId34"/>
      <w:headerReference w:type="first" r:id="rId35"/>
      <w:footerReference w:type="first" r:id="rId36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AFD8A" w14:textId="77777777" w:rsidR="00186E1A" w:rsidRDefault="00186E1A">
      <w:r>
        <w:separator/>
      </w:r>
    </w:p>
  </w:endnote>
  <w:endnote w:type="continuationSeparator" w:id="0">
    <w:p w14:paraId="3A67FFF4" w14:textId="77777777" w:rsidR="00186E1A" w:rsidRDefault="00186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DC8B" w14:textId="77777777" w:rsidR="00333E96" w:rsidRDefault="00333E96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333E96" w:rsidRPr="00CB3D59" w14:paraId="4393CD82" w14:textId="77777777">
      <w:tc>
        <w:tcPr>
          <w:tcW w:w="845" w:type="pct"/>
        </w:tcPr>
        <w:p w14:paraId="4367A713" w14:textId="77777777" w:rsidR="00333E96" w:rsidRPr="0097645D" w:rsidRDefault="00333E96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7A8150ED" w14:textId="509DE919" w:rsidR="00333E96" w:rsidRPr="00783A18" w:rsidRDefault="00860E0C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310734">
              <w:t>Competition Legislation Amendment Bill 2026</w:t>
            </w:r>
          </w:fldSimple>
        </w:p>
        <w:p w14:paraId="4E0A89CF" w14:textId="3E0AB4F9" w:rsidR="00333E96" w:rsidRPr="00783A18" w:rsidRDefault="00333E96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0555B1D4" w14:textId="13926642" w:rsidR="00333E96" w:rsidRPr="00743346" w:rsidRDefault="00333E96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860E0C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183FD69C" w14:textId="2F16B3CE" w:rsidR="00333E96" w:rsidRPr="003C1220" w:rsidRDefault="00860E0C" w:rsidP="003C1220">
    <w:pPr>
      <w:pStyle w:val="Status"/>
      <w:rPr>
        <w:rFonts w:cs="Arial"/>
      </w:rPr>
    </w:pPr>
    <w:r w:rsidRPr="003C1220">
      <w:rPr>
        <w:rFonts w:cs="Arial"/>
      </w:rPr>
      <w:fldChar w:fldCharType="begin"/>
    </w:r>
    <w:r w:rsidRPr="003C1220">
      <w:rPr>
        <w:rFonts w:cs="Arial"/>
      </w:rPr>
      <w:instrText xml:space="preserve"> DOCPROPERTY "Status" </w:instrText>
    </w:r>
    <w:r w:rsidRPr="003C1220">
      <w:rPr>
        <w:rFonts w:cs="Arial"/>
      </w:rPr>
      <w:fldChar w:fldCharType="separate"/>
    </w:r>
    <w:r w:rsidRPr="003C1220">
      <w:rPr>
        <w:rFonts w:cs="Arial"/>
      </w:rPr>
      <w:t xml:space="preserve"> </w:t>
    </w:r>
    <w:r w:rsidRPr="003C1220">
      <w:rPr>
        <w:rFonts w:cs="Arial"/>
      </w:rPr>
      <w:fldChar w:fldCharType="end"/>
    </w:r>
    <w:r w:rsidR="003C1220" w:rsidRPr="003C1220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A0CC2" w14:textId="77777777" w:rsidR="00333E96" w:rsidRDefault="00333E96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333E96" w:rsidRPr="00CB3D59" w14:paraId="363E5509" w14:textId="77777777">
      <w:tc>
        <w:tcPr>
          <w:tcW w:w="1060" w:type="pct"/>
        </w:tcPr>
        <w:p w14:paraId="4468410C" w14:textId="24584E3B" w:rsidR="00333E96" w:rsidRPr="00743346" w:rsidRDefault="00333E96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860E0C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6E9449A4" w14:textId="003B4E4B" w:rsidR="00333E96" w:rsidRPr="00783A18" w:rsidRDefault="00860E0C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310734">
              <w:t>Competition Legislation Amendment Bill 2026</w:t>
            </w:r>
          </w:fldSimple>
        </w:p>
        <w:p w14:paraId="49DA0214" w14:textId="26E93884" w:rsidR="00333E96" w:rsidRPr="00783A18" w:rsidRDefault="00333E96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4B8E8983" w14:textId="77777777" w:rsidR="00333E96" w:rsidRPr="0097645D" w:rsidRDefault="00333E96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10510A12" w14:textId="5709D3FF" w:rsidR="00333E96" w:rsidRPr="003C1220" w:rsidRDefault="00860E0C" w:rsidP="003C1220">
    <w:pPr>
      <w:pStyle w:val="Status"/>
      <w:rPr>
        <w:rFonts w:cs="Arial"/>
      </w:rPr>
    </w:pPr>
    <w:r w:rsidRPr="003C1220">
      <w:rPr>
        <w:rFonts w:cs="Arial"/>
      </w:rPr>
      <w:fldChar w:fldCharType="begin"/>
    </w:r>
    <w:r w:rsidRPr="003C1220">
      <w:rPr>
        <w:rFonts w:cs="Arial"/>
      </w:rPr>
      <w:instrText xml:space="preserve"> DOCPROPERTY "Status" </w:instrText>
    </w:r>
    <w:r w:rsidRPr="003C1220">
      <w:rPr>
        <w:rFonts w:cs="Arial"/>
      </w:rPr>
      <w:fldChar w:fldCharType="separate"/>
    </w:r>
    <w:r w:rsidRPr="003C1220">
      <w:rPr>
        <w:rFonts w:cs="Arial"/>
      </w:rPr>
      <w:t xml:space="preserve"> </w:t>
    </w:r>
    <w:r w:rsidRPr="003C1220">
      <w:rPr>
        <w:rFonts w:cs="Arial"/>
      </w:rPr>
      <w:fldChar w:fldCharType="end"/>
    </w:r>
    <w:r w:rsidR="003C1220" w:rsidRPr="003C1220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E9582" w14:textId="77777777" w:rsidR="00333E96" w:rsidRDefault="00333E96">
    <w:pPr>
      <w:rPr>
        <w:sz w:val="16"/>
      </w:rPr>
    </w:pPr>
  </w:p>
  <w:p w14:paraId="289A84FA" w14:textId="29A3400E" w:rsidR="00333E96" w:rsidRDefault="00333E96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860E0C">
      <w:rPr>
        <w:rFonts w:ascii="Arial" w:hAnsi="Arial"/>
        <w:sz w:val="12"/>
      </w:rPr>
      <w:t>J2025-1249</w:t>
    </w:r>
    <w:r>
      <w:rPr>
        <w:rFonts w:ascii="Arial" w:hAnsi="Arial"/>
        <w:sz w:val="12"/>
      </w:rPr>
      <w:fldChar w:fldCharType="end"/>
    </w:r>
  </w:p>
  <w:p w14:paraId="4AEC421D" w14:textId="600C684A" w:rsidR="00333E96" w:rsidRPr="003C1220" w:rsidRDefault="00860E0C" w:rsidP="003C1220">
    <w:pPr>
      <w:pStyle w:val="Status"/>
      <w:tabs>
        <w:tab w:val="center" w:pos="3853"/>
        <w:tab w:val="left" w:pos="4575"/>
      </w:tabs>
      <w:rPr>
        <w:rFonts w:cs="Arial"/>
      </w:rPr>
    </w:pPr>
    <w:r w:rsidRPr="003C1220">
      <w:rPr>
        <w:rFonts w:cs="Arial"/>
      </w:rPr>
      <w:fldChar w:fldCharType="begin"/>
    </w:r>
    <w:r w:rsidRPr="003C1220">
      <w:rPr>
        <w:rFonts w:cs="Arial"/>
      </w:rPr>
      <w:instrText xml:space="preserve"> DOCPROPERTY "Status" </w:instrText>
    </w:r>
    <w:r w:rsidRPr="003C1220">
      <w:rPr>
        <w:rFonts w:cs="Arial"/>
      </w:rPr>
      <w:fldChar w:fldCharType="separate"/>
    </w:r>
    <w:r w:rsidRPr="003C1220">
      <w:rPr>
        <w:rFonts w:cs="Arial"/>
      </w:rPr>
      <w:t xml:space="preserve"> </w:t>
    </w:r>
    <w:r w:rsidRPr="003C1220">
      <w:rPr>
        <w:rFonts w:cs="Arial"/>
      </w:rPr>
      <w:fldChar w:fldCharType="end"/>
    </w:r>
    <w:r w:rsidR="003C1220" w:rsidRPr="003C1220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CD814" w14:textId="77777777" w:rsidR="00333E96" w:rsidRDefault="00333E96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333E96" w:rsidRPr="00CB3D59" w14:paraId="65D335CF" w14:textId="77777777">
      <w:tc>
        <w:tcPr>
          <w:tcW w:w="847" w:type="pct"/>
        </w:tcPr>
        <w:p w14:paraId="0AAA4173" w14:textId="77777777" w:rsidR="00333E96" w:rsidRPr="006D109C" w:rsidRDefault="00333E96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409D9103" w14:textId="1D51D8BA" w:rsidR="00333E96" w:rsidRPr="006D109C" w:rsidRDefault="00333E96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860E0C" w:rsidRPr="00860E0C">
            <w:rPr>
              <w:rFonts w:cs="Arial"/>
              <w:szCs w:val="18"/>
            </w:rPr>
            <w:t>Competition Legislation Amendment Bill</w:t>
          </w:r>
          <w:r w:rsidR="00860E0C" w:rsidRPr="00310734">
            <w:t xml:space="preserve"> 2026</w:t>
          </w:r>
          <w:r>
            <w:rPr>
              <w:rFonts w:cs="Arial"/>
              <w:szCs w:val="18"/>
            </w:rPr>
            <w:fldChar w:fldCharType="end"/>
          </w:r>
        </w:p>
        <w:p w14:paraId="77D0F312" w14:textId="4E927674" w:rsidR="00333E96" w:rsidRPr="00783A18" w:rsidRDefault="00333E96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2609ECEE" w14:textId="44E3E1A6" w:rsidR="00333E96" w:rsidRPr="006D109C" w:rsidRDefault="00333E96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860E0C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72C42DBF" w14:textId="50E8C70C" w:rsidR="00333E96" w:rsidRPr="003C1220" w:rsidRDefault="00860E0C" w:rsidP="003C1220">
    <w:pPr>
      <w:pStyle w:val="Status"/>
      <w:rPr>
        <w:rFonts w:cs="Arial"/>
      </w:rPr>
    </w:pPr>
    <w:r w:rsidRPr="003C1220">
      <w:rPr>
        <w:rFonts w:cs="Arial"/>
      </w:rPr>
      <w:fldChar w:fldCharType="begin"/>
    </w:r>
    <w:r w:rsidRPr="003C1220">
      <w:rPr>
        <w:rFonts w:cs="Arial"/>
      </w:rPr>
      <w:instrText xml:space="preserve"> DOCPROPERTY "Status" </w:instrText>
    </w:r>
    <w:r w:rsidRPr="003C1220">
      <w:rPr>
        <w:rFonts w:cs="Arial"/>
      </w:rPr>
      <w:fldChar w:fldCharType="separate"/>
    </w:r>
    <w:r w:rsidRPr="003C1220">
      <w:rPr>
        <w:rFonts w:cs="Arial"/>
      </w:rPr>
      <w:t xml:space="preserve"> </w:t>
    </w:r>
    <w:r w:rsidRPr="003C1220">
      <w:rPr>
        <w:rFonts w:cs="Arial"/>
      </w:rPr>
      <w:fldChar w:fldCharType="end"/>
    </w:r>
    <w:r w:rsidR="003C1220" w:rsidRPr="003C1220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C8CB" w14:textId="77777777" w:rsidR="00333E96" w:rsidRDefault="00333E96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333E96" w:rsidRPr="00CB3D59" w14:paraId="60259B6E" w14:textId="77777777">
      <w:tc>
        <w:tcPr>
          <w:tcW w:w="1061" w:type="pct"/>
        </w:tcPr>
        <w:p w14:paraId="08D7E0DA" w14:textId="67F3B3B5" w:rsidR="00333E96" w:rsidRPr="006D109C" w:rsidRDefault="00333E96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860E0C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5CD9BB26" w14:textId="5049A65E" w:rsidR="00333E96" w:rsidRPr="006D109C" w:rsidRDefault="00333E96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860E0C" w:rsidRPr="00860E0C">
            <w:rPr>
              <w:rFonts w:cs="Arial"/>
              <w:szCs w:val="18"/>
            </w:rPr>
            <w:t>Competition Legislation Amendment Bill</w:t>
          </w:r>
          <w:r w:rsidR="00860E0C" w:rsidRPr="00310734">
            <w:t xml:space="preserve"> 2026</w:t>
          </w:r>
          <w:r>
            <w:rPr>
              <w:rFonts w:cs="Arial"/>
              <w:szCs w:val="18"/>
            </w:rPr>
            <w:fldChar w:fldCharType="end"/>
          </w:r>
        </w:p>
        <w:p w14:paraId="27ED843C" w14:textId="27A1F507" w:rsidR="00333E96" w:rsidRPr="00783A18" w:rsidRDefault="00333E96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0E0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5DF6CD0F" w14:textId="77777777" w:rsidR="00333E96" w:rsidRPr="006D109C" w:rsidRDefault="00333E96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1DC8A2C8" w14:textId="3EAB6905" w:rsidR="00333E96" w:rsidRPr="003C1220" w:rsidRDefault="00860E0C" w:rsidP="003C1220">
    <w:pPr>
      <w:pStyle w:val="Status"/>
      <w:rPr>
        <w:rFonts w:cs="Arial"/>
      </w:rPr>
    </w:pPr>
    <w:r w:rsidRPr="003C1220">
      <w:rPr>
        <w:rFonts w:cs="Arial"/>
      </w:rPr>
      <w:fldChar w:fldCharType="begin"/>
    </w:r>
    <w:r w:rsidRPr="003C1220">
      <w:rPr>
        <w:rFonts w:cs="Arial"/>
      </w:rPr>
      <w:instrText xml:space="preserve"> DOCPROPERTY "Status" </w:instrText>
    </w:r>
    <w:r w:rsidRPr="003C1220">
      <w:rPr>
        <w:rFonts w:cs="Arial"/>
      </w:rPr>
      <w:fldChar w:fldCharType="separate"/>
    </w:r>
    <w:r w:rsidRPr="003C1220">
      <w:rPr>
        <w:rFonts w:cs="Arial"/>
      </w:rPr>
      <w:t xml:space="preserve"> </w:t>
    </w:r>
    <w:r w:rsidRPr="003C1220">
      <w:rPr>
        <w:rFonts w:cs="Arial"/>
      </w:rPr>
      <w:fldChar w:fldCharType="end"/>
    </w:r>
    <w:r w:rsidR="003C1220" w:rsidRPr="003C1220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1FC9" w14:textId="77777777" w:rsidR="00333E96" w:rsidRDefault="00333E96">
    <w:pPr>
      <w:rPr>
        <w:sz w:val="16"/>
      </w:rPr>
    </w:pPr>
  </w:p>
  <w:p w14:paraId="43C32621" w14:textId="2B4C3051" w:rsidR="00333E96" w:rsidRDefault="00333E96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860E0C">
      <w:rPr>
        <w:rFonts w:ascii="Arial" w:hAnsi="Arial"/>
        <w:sz w:val="12"/>
      </w:rPr>
      <w:t>J2025-1249</w:t>
    </w:r>
    <w:r>
      <w:rPr>
        <w:rFonts w:ascii="Arial" w:hAnsi="Arial"/>
        <w:sz w:val="12"/>
      </w:rPr>
      <w:fldChar w:fldCharType="end"/>
    </w:r>
  </w:p>
  <w:p w14:paraId="309A9E19" w14:textId="14FCBB55" w:rsidR="00333E96" w:rsidRPr="003C1220" w:rsidRDefault="00860E0C" w:rsidP="003C1220">
    <w:pPr>
      <w:pStyle w:val="Status"/>
      <w:rPr>
        <w:rFonts w:cs="Arial"/>
      </w:rPr>
    </w:pPr>
    <w:r w:rsidRPr="003C1220">
      <w:rPr>
        <w:rFonts w:cs="Arial"/>
      </w:rPr>
      <w:fldChar w:fldCharType="begin"/>
    </w:r>
    <w:r w:rsidRPr="003C1220">
      <w:rPr>
        <w:rFonts w:cs="Arial"/>
      </w:rPr>
      <w:instrText xml:space="preserve"> DOCPROPERTY "Status" </w:instrText>
    </w:r>
    <w:r w:rsidRPr="003C1220">
      <w:rPr>
        <w:rFonts w:cs="Arial"/>
      </w:rPr>
      <w:fldChar w:fldCharType="separate"/>
    </w:r>
    <w:r w:rsidRPr="003C1220">
      <w:rPr>
        <w:rFonts w:cs="Arial"/>
      </w:rPr>
      <w:t xml:space="preserve"> </w:t>
    </w:r>
    <w:r w:rsidRPr="003C1220">
      <w:rPr>
        <w:rFonts w:cs="Arial"/>
      </w:rPr>
      <w:fldChar w:fldCharType="end"/>
    </w:r>
    <w:r w:rsidR="003C1220" w:rsidRPr="003C1220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9AF7B" w14:textId="77777777" w:rsidR="00333E96" w:rsidRDefault="00333E96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333E96" w14:paraId="0AF36C20" w14:textId="77777777">
      <w:trPr>
        <w:jc w:val="center"/>
      </w:trPr>
      <w:tc>
        <w:tcPr>
          <w:tcW w:w="1240" w:type="dxa"/>
        </w:tcPr>
        <w:p w14:paraId="4EADCA10" w14:textId="77777777" w:rsidR="00333E96" w:rsidRDefault="00333E96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7C2DB37B" w14:textId="4463806E" w:rsidR="00333E96" w:rsidRDefault="00860E0C">
          <w:pPr>
            <w:pStyle w:val="Footer"/>
            <w:jc w:val="center"/>
          </w:pPr>
          <w:fldSimple w:instr=" REF Citation *\charformat ">
            <w:r w:rsidRPr="00310734">
              <w:t>Competition Legislation Amendment Bill 2026</w:t>
            </w:r>
          </w:fldSimple>
        </w:p>
        <w:p w14:paraId="004B7691" w14:textId="563C0A3D" w:rsidR="00333E96" w:rsidRDefault="00860E0C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6A1035F8" w14:textId="5E89C5C1" w:rsidR="00333E96" w:rsidRDefault="00333E96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860E0C">
              <w:t xml:space="preserve">  </w:t>
            </w:r>
          </w:fldSimple>
        </w:p>
      </w:tc>
    </w:tr>
  </w:tbl>
  <w:p w14:paraId="3787C13F" w14:textId="777A9A88" w:rsidR="00333E96" w:rsidRPr="003C1220" w:rsidRDefault="00860E0C" w:rsidP="003C1220">
    <w:pPr>
      <w:pStyle w:val="Status"/>
      <w:rPr>
        <w:rFonts w:cs="Arial"/>
      </w:rPr>
    </w:pPr>
    <w:r w:rsidRPr="003C1220">
      <w:rPr>
        <w:rFonts w:cs="Arial"/>
      </w:rPr>
      <w:fldChar w:fldCharType="begin"/>
    </w:r>
    <w:r w:rsidRPr="003C1220">
      <w:rPr>
        <w:rFonts w:cs="Arial"/>
      </w:rPr>
      <w:instrText xml:space="preserve"> DOCPROPERTY "Status" </w:instrText>
    </w:r>
    <w:r w:rsidRPr="003C1220">
      <w:rPr>
        <w:rFonts w:cs="Arial"/>
      </w:rPr>
      <w:fldChar w:fldCharType="separate"/>
    </w:r>
    <w:r w:rsidRPr="003C1220">
      <w:rPr>
        <w:rFonts w:cs="Arial"/>
      </w:rPr>
      <w:t xml:space="preserve"> </w:t>
    </w:r>
    <w:r w:rsidRPr="003C1220">
      <w:rPr>
        <w:rFonts w:cs="Arial"/>
      </w:rPr>
      <w:fldChar w:fldCharType="end"/>
    </w:r>
    <w:r w:rsidR="003C1220" w:rsidRPr="003C1220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C9153" w14:textId="77777777" w:rsidR="00333E96" w:rsidRDefault="00333E96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333E96" w14:paraId="70029B61" w14:textId="77777777">
      <w:trPr>
        <w:jc w:val="center"/>
      </w:trPr>
      <w:tc>
        <w:tcPr>
          <w:tcW w:w="1553" w:type="dxa"/>
        </w:tcPr>
        <w:p w14:paraId="72DFE3CF" w14:textId="4A8B9D0C" w:rsidR="00333E96" w:rsidRDefault="00333E96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860E0C">
              <w:t xml:space="preserve">  </w:t>
            </w:r>
          </w:fldSimple>
        </w:p>
      </w:tc>
      <w:tc>
        <w:tcPr>
          <w:tcW w:w="4527" w:type="dxa"/>
        </w:tcPr>
        <w:p w14:paraId="1233610E" w14:textId="2604CC8F" w:rsidR="00333E96" w:rsidRDefault="00860E0C">
          <w:pPr>
            <w:pStyle w:val="Footer"/>
            <w:jc w:val="center"/>
          </w:pPr>
          <w:fldSimple w:instr=" REF Citation *\charformat ">
            <w:r w:rsidRPr="00310734">
              <w:t>Competition Legislation Amendment Bill 2026</w:t>
            </w:r>
          </w:fldSimple>
        </w:p>
        <w:p w14:paraId="581F1C71" w14:textId="73CE2D72" w:rsidR="00333E96" w:rsidRDefault="00860E0C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3C930A65" w14:textId="77777777" w:rsidR="00333E96" w:rsidRDefault="00333E96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2F0FDE83" w14:textId="0D28F639" w:rsidR="00333E96" w:rsidRPr="003C1220" w:rsidRDefault="00860E0C" w:rsidP="003C1220">
    <w:pPr>
      <w:pStyle w:val="Status"/>
      <w:rPr>
        <w:rFonts w:cs="Arial"/>
      </w:rPr>
    </w:pPr>
    <w:r w:rsidRPr="003C1220">
      <w:rPr>
        <w:rFonts w:cs="Arial"/>
      </w:rPr>
      <w:fldChar w:fldCharType="begin"/>
    </w:r>
    <w:r w:rsidRPr="003C1220">
      <w:rPr>
        <w:rFonts w:cs="Arial"/>
      </w:rPr>
      <w:instrText xml:space="preserve"> DOCPROPERTY "Status" </w:instrText>
    </w:r>
    <w:r w:rsidRPr="003C1220">
      <w:rPr>
        <w:rFonts w:cs="Arial"/>
      </w:rPr>
      <w:fldChar w:fldCharType="separate"/>
    </w:r>
    <w:r w:rsidRPr="003C1220">
      <w:rPr>
        <w:rFonts w:cs="Arial"/>
      </w:rPr>
      <w:t xml:space="preserve"> </w:t>
    </w:r>
    <w:r w:rsidRPr="003C1220">
      <w:rPr>
        <w:rFonts w:cs="Arial"/>
      </w:rPr>
      <w:fldChar w:fldCharType="end"/>
    </w:r>
    <w:r w:rsidR="003C1220" w:rsidRPr="003C1220">
      <w:rPr>
        <w:rFonts w:cs="Arial"/>
      </w:rPr>
      <w:t>Unauthorised version prepared by ACT Parliamentary Counsel’s Office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7BE1" w14:textId="77777777" w:rsidR="00333E96" w:rsidRDefault="00333E96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3159" w14:textId="35874B98" w:rsidR="004E49DF" w:rsidRPr="003C1220" w:rsidRDefault="003C1220" w:rsidP="003C1220">
    <w:pPr>
      <w:pStyle w:val="Footer"/>
      <w:jc w:val="center"/>
      <w:rPr>
        <w:rFonts w:cs="Arial"/>
        <w:sz w:val="14"/>
      </w:rPr>
    </w:pPr>
    <w:r w:rsidRPr="003C1220">
      <w:rPr>
        <w:rFonts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E4FD8" w14:textId="77777777" w:rsidR="00186E1A" w:rsidRDefault="00186E1A">
      <w:r>
        <w:separator/>
      </w:r>
    </w:p>
  </w:footnote>
  <w:footnote w:type="continuationSeparator" w:id="0">
    <w:p w14:paraId="55E610AE" w14:textId="77777777" w:rsidR="00186E1A" w:rsidRDefault="00186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333E96" w:rsidRPr="00CB3D59" w14:paraId="241030C5" w14:textId="77777777">
      <w:tc>
        <w:tcPr>
          <w:tcW w:w="900" w:type="pct"/>
        </w:tcPr>
        <w:p w14:paraId="01747CA3" w14:textId="77777777" w:rsidR="00333E96" w:rsidRPr="00783A18" w:rsidRDefault="00333E96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6CDE37D1" w14:textId="77777777" w:rsidR="00333E96" w:rsidRPr="00783A18" w:rsidRDefault="00333E96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333E96" w:rsidRPr="00CB3D59" w14:paraId="56CF2551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1C2BC91D" w14:textId="58A9504B" w:rsidR="00333E96" w:rsidRPr="0097645D" w:rsidRDefault="008604DB" w:rsidP="000763CD">
          <w:pPr>
            <w:pStyle w:val="HeaderEven6"/>
            <w:rPr>
              <w:rFonts w:cs="Arial"/>
              <w:szCs w:val="18"/>
            </w:rPr>
          </w:pPr>
          <w:fldSimple w:instr=" STYLEREF charContents \* MERGEFORMAT ">
            <w:r w:rsidR="003C1220">
              <w:rPr>
                <w:noProof/>
              </w:rPr>
              <w:t>Contents</w:t>
            </w:r>
          </w:fldSimple>
        </w:p>
      </w:tc>
    </w:tr>
  </w:tbl>
  <w:p w14:paraId="63D76EB6" w14:textId="55A72CBB" w:rsidR="00333E96" w:rsidRDefault="00333E96">
    <w:pPr>
      <w:pStyle w:val="N-9pt"/>
    </w:pPr>
    <w:r>
      <w:tab/>
    </w:r>
    <w:fldSimple w:instr=" STYLEREF charPage \* MERGEFORMAT ">
      <w:r w:rsidR="003C1220">
        <w:rPr>
          <w:noProof/>
        </w:rPr>
        <w:t>Page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333E96" w:rsidRPr="00CB3D59" w14:paraId="42D7BC94" w14:textId="77777777">
      <w:tc>
        <w:tcPr>
          <w:tcW w:w="4100" w:type="pct"/>
        </w:tcPr>
        <w:p w14:paraId="74C4CF9B" w14:textId="77777777" w:rsidR="00333E96" w:rsidRPr="00783A18" w:rsidRDefault="00333E96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3D5D6425" w14:textId="77777777" w:rsidR="00333E96" w:rsidRPr="00783A18" w:rsidRDefault="00333E96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333E96" w:rsidRPr="00CB3D59" w14:paraId="2DD16198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696A4B23" w14:textId="02D982F9" w:rsidR="00333E96" w:rsidRPr="0097645D" w:rsidRDefault="00333E96" w:rsidP="000763CD">
          <w:pPr>
            <w:pStyle w:val="HeaderOdd6"/>
            <w:jc w:val="left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fldChar w:fldCharType="end"/>
          </w:r>
        </w:p>
      </w:tc>
    </w:tr>
  </w:tbl>
  <w:p w14:paraId="5499E2ED" w14:textId="36A061BE" w:rsidR="00333E96" w:rsidRDefault="00333E96">
    <w:pPr>
      <w:pStyle w:val="N-9pt"/>
    </w:pPr>
    <w:r>
      <w:tab/>
    </w:r>
    <w:r>
      <w:fldChar w:fldCharType="begin"/>
    </w:r>
    <w:r>
      <w:instrText xml:space="preserve"> STYLEREF charPage \* MERGEFORMAT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B5CC" w14:textId="77777777" w:rsidR="00443553" w:rsidRDefault="0044355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5"/>
      <w:gridCol w:w="6062"/>
    </w:tblGrid>
    <w:tr w:rsidR="00333E96" w:rsidRPr="00CB3D59" w14:paraId="583D5044" w14:textId="77777777" w:rsidTr="003A49FD">
      <w:tc>
        <w:tcPr>
          <w:tcW w:w="1701" w:type="dxa"/>
        </w:tcPr>
        <w:p w14:paraId="75CD02CF" w14:textId="327B06B8" w:rsidR="00333E96" w:rsidRPr="006D109C" w:rsidRDefault="00333E96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3C1220">
            <w:rPr>
              <w:rFonts w:cs="Arial"/>
              <w:b/>
              <w:noProof/>
              <w:szCs w:val="18"/>
            </w:rPr>
            <w:t>Part 3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54F1B86F" w14:textId="6677192E" w:rsidR="00333E96" w:rsidRPr="006D109C" w:rsidRDefault="00333E96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3C1220">
            <w:rPr>
              <w:rFonts w:cs="Arial"/>
              <w:noProof/>
              <w:szCs w:val="18"/>
            </w:rPr>
            <w:t>Independent Competition and Regulatory Commission Act 1997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333E96" w:rsidRPr="00CB3D59" w14:paraId="243E65E1" w14:textId="77777777" w:rsidTr="003A49FD">
      <w:tc>
        <w:tcPr>
          <w:tcW w:w="1701" w:type="dxa"/>
        </w:tcPr>
        <w:p w14:paraId="433D27A8" w14:textId="68934D38" w:rsidR="00333E96" w:rsidRPr="006D109C" w:rsidRDefault="00333E96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1C27218A" w14:textId="6A26503A" w:rsidR="00333E96" w:rsidRPr="006D109C" w:rsidRDefault="00333E96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333E96" w:rsidRPr="00CB3D59" w14:paraId="41B820C1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08D72BCE" w14:textId="77F3D3AC" w:rsidR="00333E96" w:rsidRPr="006D109C" w:rsidRDefault="00333E96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860E0C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3C1220">
            <w:rPr>
              <w:rFonts w:cs="Arial"/>
              <w:noProof/>
              <w:szCs w:val="18"/>
            </w:rPr>
            <w:t>15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FCD5851" w14:textId="77777777" w:rsidR="00333E96" w:rsidRDefault="00333E9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3"/>
      <w:gridCol w:w="1644"/>
    </w:tblGrid>
    <w:tr w:rsidR="00333E96" w:rsidRPr="00CB3D59" w14:paraId="4D3099BE" w14:textId="77777777" w:rsidTr="003A49FD">
      <w:tc>
        <w:tcPr>
          <w:tcW w:w="6320" w:type="dxa"/>
        </w:tcPr>
        <w:p w14:paraId="115B755B" w14:textId="5DAC4983" w:rsidR="00333E96" w:rsidRPr="006D109C" w:rsidRDefault="00333E96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3C1220">
            <w:rPr>
              <w:rFonts w:cs="Arial"/>
              <w:noProof/>
              <w:szCs w:val="18"/>
            </w:rPr>
            <w:t>Independent Competition and Regulatory Commission Act 1997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7CB1D475" w14:textId="00922864" w:rsidR="00333E96" w:rsidRPr="006D109C" w:rsidRDefault="00333E96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3C1220">
            <w:rPr>
              <w:rFonts w:cs="Arial"/>
              <w:b/>
              <w:noProof/>
              <w:szCs w:val="18"/>
            </w:rPr>
            <w:t>Part 3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333E96" w:rsidRPr="00CB3D59" w14:paraId="6761504E" w14:textId="77777777" w:rsidTr="003A49FD">
      <w:tc>
        <w:tcPr>
          <w:tcW w:w="6320" w:type="dxa"/>
        </w:tcPr>
        <w:p w14:paraId="5C86F6FF" w14:textId="42C86826" w:rsidR="00333E96" w:rsidRPr="006D109C" w:rsidRDefault="00333E96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40BE80D5" w14:textId="2ABE8D15" w:rsidR="00333E96" w:rsidRPr="006D109C" w:rsidRDefault="00333E96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333E96" w:rsidRPr="00CB3D59" w14:paraId="4ECB75A9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1B52B3E1" w14:textId="3B3A01EC" w:rsidR="00333E96" w:rsidRPr="006D109C" w:rsidRDefault="00333E96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860E0C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3C1220">
            <w:rPr>
              <w:rFonts w:cs="Arial"/>
              <w:noProof/>
              <w:szCs w:val="18"/>
            </w:rPr>
            <w:t>11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6E6DB3B3" w14:textId="77777777" w:rsidR="00333E96" w:rsidRDefault="00333E9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333E96" w14:paraId="6B630015" w14:textId="77777777">
      <w:trPr>
        <w:jc w:val="center"/>
      </w:trPr>
      <w:tc>
        <w:tcPr>
          <w:tcW w:w="1234" w:type="dxa"/>
        </w:tcPr>
        <w:p w14:paraId="2B4CD56D" w14:textId="77777777" w:rsidR="00333E96" w:rsidRDefault="00333E96">
          <w:pPr>
            <w:pStyle w:val="HeaderEven"/>
          </w:pPr>
        </w:p>
      </w:tc>
      <w:tc>
        <w:tcPr>
          <w:tcW w:w="6062" w:type="dxa"/>
        </w:tcPr>
        <w:p w14:paraId="3DA483D9" w14:textId="77777777" w:rsidR="00333E96" w:rsidRDefault="00333E96">
          <w:pPr>
            <w:pStyle w:val="HeaderEven"/>
          </w:pPr>
        </w:p>
      </w:tc>
    </w:tr>
    <w:tr w:rsidR="00333E96" w14:paraId="1640D405" w14:textId="77777777">
      <w:trPr>
        <w:jc w:val="center"/>
      </w:trPr>
      <w:tc>
        <w:tcPr>
          <w:tcW w:w="1234" w:type="dxa"/>
        </w:tcPr>
        <w:p w14:paraId="5007272E" w14:textId="77777777" w:rsidR="00333E96" w:rsidRDefault="00333E96">
          <w:pPr>
            <w:pStyle w:val="HeaderEven"/>
          </w:pPr>
        </w:p>
      </w:tc>
      <w:tc>
        <w:tcPr>
          <w:tcW w:w="6062" w:type="dxa"/>
        </w:tcPr>
        <w:p w14:paraId="3D76EBCC" w14:textId="77777777" w:rsidR="00333E96" w:rsidRDefault="00333E96">
          <w:pPr>
            <w:pStyle w:val="HeaderEven"/>
          </w:pPr>
        </w:p>
      </w:tc>
    </w:tr>
    <w:tr w:rsidR="00333E96" w14:paraId="6E1E596F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50126E4D" w14:textId="77777777" w:rsidR="00333E96" w:rsidRDefault="00333E96">
          <w:pPr>
            <w:pStyle w:val="HeaderEven6"/>
          </w:pPr>
        </w:p>
      </w:tc>
    </w:tr>
  </w:tbl>
  <w:p w14:paraId="1D59F2E2" w14:textId="77777777" w:rsidR="00333E96" w:rsidRDefault="00333E9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333E96" w14:paraId="0E16DC3E" w14:textId="77777777">
      <w:trPr>
        <w:jc w:val="center"/>
      </w:trPr>
      <w:tc>
        <w:tcPr>
          <w:tcW w:w="6062" w:type="dxa"/>
        </w:tcPr>
        <w:p w14:paraId="68E4CB84" w14:textId="77777777" w:rsidR="00333E96" w:rsidRDefault="00333E96">
          <w:pPr>
            <w:pStyle w:val="HeaderOdd"/>
          </w:pPr>
        </w:p>
      </w:tc>
      <w:tc>
        <w:tcPr>
          <w:tcW w:w="1234" w:type="dxa"/>
        </w:tcPr>
        <w:p w14:paraId="2C60868F" w14:textId="77777777" w:rsidR="00333E96" w:rsidRDefault="00333E96">
          <w:pPr>
            <w:pStyle w:val="HeaderOdd"/>
          </w:pPr>
        </w:p>
      </w:tc>
    </w:tr>
    <w:tr w:rsidR="00333E96" w14:paraId="357D0367" w14:textId="77777777">
      <w:trPr>
        <w:jc w:val="center"/>
      </w:trPr>
      <w:tc>
        <w:tcPr>
          <w:tcW w:w="6062" w:type="dxa"/>
        </w:tcPr>
        <w:p w14:paraId="1E0BE428" w14:textId="77777777" w:rsidR="00333E96" w:rsidRDefault="00333E96">
          <w:pPr>
            <w:pStyle w:val="HeaderOdd"/>
          </w:pPr>
        </w:p>
      </w:tc>
      <w:tc>
        <w:tcPr>
          <w:tcW w:w="1234" w:type="dxa"/>
        </w:tcPr>
        <w:p w14:paraId="493C9DC2" w14:textId="77777777" w:rsidR="00333E96" w:rsidRDefault="00333E96">
          <w:pPr>
            <w:pStyle w:val="HeaderOdd"/>
          </w:pPr>
        </w:p>
      </w:tc>
    </w:tr>
    <w:tr w:rsidR="00333E96" w14:paraId="2E32B9EB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17F85DCA" w14:textId="77777777" w:rsidR="00333E96" w:rsidRDefault="00333E96">
          <w:pPr>
            <w:pStyle w:val="HeaderOdd6"/>
          </w:pPr>
        </w:p>
      </w:tc>
    </w:tr>
  </w:tbl>
  <w:p w14:paraId="6B13344D" w14:textId="77777777" w:rsidR="00333E96" w:rsidRDefault="00333E9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3693F444" w14:textId="77777777" w:rsidTr="00567644">
      <w:trPr>
        <w:jc w:val="center"/>
      </w:trPr>
      <w:tc>
        <w:tcPr>
          <w:tcW w:w="1068" w:type="pct"/>
        </w:tcPr>
        <w:p w14:paraId="01A930EF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52C6FAE5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588C0E4E" w14:textId="77777777" w:rsidTr="00567644">
      <w:trPr>
        <w:jc w:val="center"/>
      </w:trPr>
      <w:tc>
        <w:tcPr>
          <w:tcW w:w="1068" w:type="pct"/>
        </w:tcPr>
        <w:p w14:paraId="650EA82C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7E568728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750338D0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100D9B15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17A768A5" w14:textId="77777777" w:rsidR="00AB3E20" w:rsidRDefault="00AB3E20" w:rsidP="0056764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D937" w14:textId="77777777" w:rsidR="004E49DF" w:rsidRPr="00333E96" w:rsidRDefault="004E49DF" w:rsidP="00333E9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C220" w14:textId="77777777" w:rsidR="004E49DF" w:rsidRPr="00333E96" w:rsidRDefault="004E49DF" w:rsidP="00333E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8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29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1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3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4" w15:restartNumberingAfterBreak="0">
    <w:nsid w:val="56316812"/>
    <w:multiLevelType w:val="hybridMultilevel"/>
    <w:tmpl w:val="38EE4C4E"/>
    <w:lvl w:ilvl="0" w:tplc="26747F6E">
      <w:start w:val="3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5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7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40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1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2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4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9684D"/>
    <w:multiLevelType w:val="multilevel"/>
    <w:tmpl w:val="4942FF0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shadow w:val="0"/>
        <w:emboss w:val="0"/>
        <w:imprint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6"/>
  </w:num>
  <w:num w:numId="2" w16cid:durableId="158926348">
    <w:abstractNumId w:val="20"/>
  </w:num>
  <w:num w:numId="3" w16cid:durableId="404105455">
    <w:abstractNumId w:val="30"/>
  </w:num>
  <w:num w:numId="4" w16cid:durableId="513082348">
    <w:abstractNumId w:val="43"/>
  </w:num>
  <w:num w:numId="5" w16cid:durableId="959267965">
    <w:abstractNumId w:val="29"/>
  </w:num>
  <w:num w:numId="6" w16cid:durableId="206383083">
    <w:abstractNumId w:val="10"/>
  </w:num>
  <w:num w:numId="7" w16cid:durableId="77989189">
    <w:abstractNumId w:val="33"/>
  </w:num>
  <w:num w:numId="8" w16cid:durableId="1411846769">
    <w:abstractNumId w:val="21"/>
  </w:num>
  <w:num w:numId="9" w16cid:durableId="56058320">
    <w:abstractNumId w:val="28"/>
  </w:num>
  <w:num w:numId="10" w16cid:durableId="854151707">
    <w:abstractNumId w:val="42"/>
  </w:num>
  <w:num w:numId="11" w16cid:durableId="415443790">
    <w:abstractNumId w:val="27"/>
  </w:num>
  <w:num w:numId="12" w16cid:durableId="539561321">
    <w:abstractNumId w:val="37"/>
  </w:num>
  <w:num w:numId="13" w16cid:durableId="1861700278">
    <w:abstractNumId w:val="23"/>
  </w:num>
  <w:num w:numId="14" w16cid:durableId="246886507">
    <w:abstractNumId w:val="15"/>
  </w:num>
  <w:num w:numId="15" w16cid:durableId="21172554">
    <w:abstractNumId w:val="38"/>
  </w:num>
  <w:num w:numId="16" w16cid:durableId="1571427554">
    <w:abstractNumId w:val="19"/>
  </w:num>
  <w:num w:numId="17" w16cid:durableId="1943878478">
    <w:abstractNumId w:val="12"/>
  </w:num>
  <w:num w:numId="18" w16cid:durableId="2064598401">
    <w:abstractNumId w:val="35"/>
  </w:num>
  <w:num w:numId="19" w16cid:durableId="2107458146">
    <w:abstractNumId w:val="44"/>
  </w:num>
  <w:num w:numId="20" w16cid:durableId="1876041635">
    <w:abstractNumId w:val="35"/>
  </w:num>
  <w:num w:numId="21" w16cid:durableId="1968772822">
    <w:abstractNumId w:val="44"/>
    <w:lvlOverride w:ilvl="0">
      <w:startOverride w:val="1"/>
    </w:lvlOverride>
  </w:num>
  <w:num w:numId="22" w16cid:durableId="1419862270">
    <w:abstractNumId w:val="35"/>
  </w:num>
  <w:num w:numId="23" w16cid:durableId="1445807115">
    <w:abstractNumId w:val="25"/>
  </w:num>
  <w:num w:numId="24" w16cid:durableId="1549101289">
    <w:abstractNumId w:val="45"/>
  </w:num>
  <w:num w:numId="25" w16cid:durableId="145971736">
    <w:abstractNumId w:val="45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1"/>
  </w:num>
  <w:num w:numId="29" w16cid:durableId="1129515209">
    <w:abstractNumId w:val="11"/>
  </w:num>
  <w:num w:numId="30" w16cid:durableId="1025401671">
    <w:abstractNumId w:val="32"/>
  </w:num>
  <w:num w:numId="31" w16cid:durableId="1876043381">
    <w:abstractNumId w:val="27"/>
    <w:lvlOverride w:ilvl="0">
      <w:startOverride w:val="1"/>
    </w:lvlOverride>
  </w:num>
  <w:num w:numId="32" w16cid:durableId="197469047">
    <w:abstractNumId w:val="16"/>
  </w:num>
  <w:num w:numId="33" w16cid:durableId="1595045508">
    <w:abstractNumId w:val="40"/>
  </w:num>
  <w:num w:numId="34" w16cid:durableId="1441299131">
    <w:abstractNumId w:val="6"/>
  </w:num>
  <w:num w:numId="35" w16cid:durableId="1764303951">
    <w:abstractNumId w:val="24"/>
  </w:num>
  <w:num w:numId="36" w16cid:durableId="299652809">
    <w:abstractNumId w:val="34"/>
  </w:num>
  <w:num w:numId="37" w16cid:durableId="520822982">
    <w:abstractNumId w:val="30"/>
  </w:num>
  <w:num w:numId="38" w16cid:durableId="819156068">
    <w:abstractNumId w:val="3"/>
  </w:num>
  <w:num w:numId="39" w16cid:durableId="132337768">
    <w:abstractNumId w:val="31"/>
  </w:num>
  <w:num w:numId="40" w16cid:durableId="1372993672">
    <w:abstractNumId w:val="9"/>
  </w:num>
  <w:num w:numId="41" w16cid:durableId="813983944">
    <w:abstractNumId w:val="7"/>
  </w:num>
  <w:num w:numId="42" w16cid:durableId="1650135011">
    <w:abstractNumId w:val="5"/>
  </w:num>
  <w:num w:numId="43" w16cid:durableId="444663019">
    <w:abstractNumId w:val="4"/>
  </w:num>
  <w:num w:numId="44" w16cid:durableId="1843008629">
    <w:abstractNumId w:val="8"/>
  </w:num>
  <w:num w:numId="45" w16cid:durableId="255405914">
    <w:abstractNumId w:val="2"/>
  </w:num>
  <w:num w:numId="46" w16cid:durableId="2114669350">
    <w:abstractNumId w:val="1"/>
  </w:num>
  <w:num w:numId="47" w16cid:durableId="2094083975">
    <w:abstractNumId w:val="0"/>
  </w:num>
  <w:num w:numId="48" w16cid:durableId="1053623950">
    <w:abstractNumId w:val="3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16"/>
    <w:rsid w:val="000002BC"/>
    <w:rsid w:val="00000C1F"/>
    <w:rsid w:val="000038FA"/>
    <w:rsid w:val="000043A6"/>
    <w:rsid w:val="00004573"/>
    <w:rsid w:val="00005825"/>
    <w:rsid w:val="00005C6B"/>
    <w:rsid w:val="00010513"/>
    <w:rsid w:val="0001347E"/>
    <w:rsid w:val="0001539F"/>
    <w:rsid w:val="0002034F"/>
    <w:rsid w:val="000215AA"/>
    <w:rsid w:val="0002495A"/>
    <w:rsid w:val="0002517D"/>
    <w:rsid w:val="00025988"/>
    <w:rsid w:val="00030D7E"/>
    <w:rsid w:val="00031037"/>
    <w:rsid w:val="0003249F"/>
    <w:rsid w:val="00033EF6"/>
    <w:rsid w:val="00036A2C"/>
    <w:rsid w:val="00037D73"/>
    <w:rsid w:val="000417E5"/>
    <w:rsid w:val="000420DE"/>
    <w:rsid w:val="00042EA9"/>
    <w:rsid w:val="00043FB7"/>
    <w:rsid w:val="000448E6"/>
    <w:rsid w:val="0004611B"/>
    <w:rsid w:val="00046E24"/>
    <w:rsid w:val="00047170"/>
    <w:rsid w:val="00047369"/>
    <w:rsid w:val="000474F2"/>
    <w:rsid w:val="000510F0"/>
    <w:rsid w:val="00051106"/>
    <w:rsid w:val="00052B1E"/>
    <w:rsid w:val="00055507"/>
    <w:rsid w:val="00055E30"/>
    <w:rsid w:val="00062188"/>
    <w:rsid w:val="00063210"/>
    <w:rsid w:val="00064576"/>
    <w:rsid w:val="000663A1"/>
    <w:rsid w:val="00066F6A"/>
    <w:rsid w:val="00067075"/>
    <w:rsid w:val="000702A7"/>
    <w:rsid w:val="00070319"/>
    <w:rsid w:val="00072B06"/>
    <w:rsid w:val="00072ED8"/>
    <w:rsid w:val="000733E3"/>
    <w:rsid w:val="00075618"/>
    <w:rsid w:val="000812D4"/>
    <w:rsid w:val="00081CFA"/>
    <w:rsid w:val="00081D6E"/>
    <w:rsid w:val="0008211A"/>
    <w:rsid w:val="00083C32"/>
    <w:rsid w:val="0008583C"/>
    <w:rsid w:val="0008656E"/>
    <w:rsid w:val="000906B4"/>
    <w:rsid w:val="00091575"/>
    <w:rsid w:val="000949A6"/>
    <w:rsid w:val="00095165"/>
    <w:rsid w:val="00095DD4"/>
    <w:rsid w:val="0009641C"/>
    <w:rsid w:val="00096811"/>
    <w:rsid w:val="000978C2"/>
    <w:rsid w:val="000A2213"/>
    <w:rsid w:val="000A23AF"/>
    <w:rsid w:val="000A5DCB"/>
    <w:rsid w:val="000A637A"/>
    <w:rsid w:val="000B16DC"/>
    <w:rsid w:val="000B17F0"/>
    <w:rsid w:val="000B1C99"/>
    <w:rsid w:val="000B1E65"/>
    <w:rsid w:val="000B2DD9"/>
    <w:rsid w:val="000B31D6"/>
    <w:rsid w:val="000B3404"/>
    <w:rsid w:val="000B425A"/>
    <w:rsid w:val="000B4951"/>
    <w:rsid w:val="000B5464"/>
    <w:rsid w:val="000B5685"/>
    <w:rsid w:val="000B729E"/>
    <w:rsid w:val="000B7E51"/>
    <w:rsid w:val="000C09EE"/>
    <w:rsid w:val="000C54A0"/>
    <w:rsid w:val="000C687C"/>
    <w:rsid w:val="000C7832"/>
    <w:rsid w:val="000C7850"/>
    <w:rsid w:val="000D54F2"/>
    <w:rsid w:val="000D6F36"/>
    <w:rsid w:val="000E13F2"/>
    <w:rsid w:val="000E29CA"/>
    <w:rsid w:val="000E5145"/>
    <w:rsid w:val="000E576D"/>
    <w:rsid w:val="000F1FEC"/>
    <w:rsid w:val="000F2735"/>
    <w:rsid w:val="000F329E"/>
    <w:rsid w:val="000F3F67"/>
    <w:rsid w:val="000F4E16"/>
    <w:rsid w:val="000F7172"/>
    <w:rsid w:val="001002C3"/>
    <w:rsid w:val="00101528"/>
    <w:rsid w:val="0010194A"/>
    <w:rsid w:val="001033CB"/>
    <w:rsid w:val="00103478"/>
    <w:rsid w:val="00103FCF"/>
    <w:rsid w:val="00104324"/>
    <w:rsid w:val="001047CB"/>
    <w:rsid w:val="001053AD"/>
    <w:rsid w:val="001058DF"/>
    <w:rsid w:val="00107F85"/>
    <w:rsid w:val="00110A71"/>
    <w:rsid w:val="00126287"/>
    <w:rsid w:val="00127D9C"/>
    <w:rsid w:val="00127EE1"/>
    <w:rsid w:val="0013045A"/>
    <w:rsid w:val="0013046D"/>
    <w:rsid w:val="001315A1"/>
    <w:rsid w:val="00131EE5"/>
    <w:rsid w:val="00132957"/>
    <w:rsid w:val="001343A6"/>
    <w:rsid w:val="00134FBC"/>
    <w:rsid w:val="0013531D"/>
    <w:rsid w:val="00136FBE"/>
    <w:rsid w:val="00147781"/>
    <w:rsid w:val="00150851"/>
    <w:rsid w:val="001520FC"/>
    <w:rsid w:val="001533C1"/>
    <w:rsid w:val="00153482"/>
    <w:rsid w:val="00154977"/>
    <w:rsid w:val="00155349"/>
    <w:rsid w:val="001570F0"/>
    <w:rsid w:val="001572E4"/>
    <w:rsid w:val="00160DF7"/>
    <w:rsid w:val="0016129F"/>
    <w:rsid w:val="00164204"/>
    <w:rsid w:val="00170FEB"/>
    <w:rsid w:val="0017182C"/>
    <w:rsid w:val="00172D13"/>
    <w:rsid w:val="001741FF"/>
    <w:rsid w:val="00175FD1"/>
    <w:rsid w:val="00176AE6"/>
    <w:rsid w:val="00180311"/>
    <w:rsid w:val="00180CA2"/>
    <w:rsid w:val="001815FB"/>
    <w:rsid w:val="00181D8C"/>
    <w:rsid w:val="00182A9C"/>
    <w:rsid w:val="001842C7"/>
    <w:rsid w:val="00186E1A"/>
    <w:rsid w:val="00187836"/>
    <w:rsid w:val="001908F0"/>
    <w:rsid w:val="0019297A"/>
    <w:rsid w:val="00192D1E"/>
    <w:rsid w:val="0019320D"/>
    <w:rsid w:val="00193D6B"/>
    <w:rsid w:val="00195101"/>
    <w:rsid w:val="001A048B"/>
    <w:rsid w:val="001A22FC"/>
    <w:rsid w:val="001A351C"/>
    <w:rsid w:val="001A39AF"/>
    <w:rsid w:val="001A3B6D"/>
    <w:rsid w:val="001B1114"/>
    <w:rsid w:val="001B1AD4"/>
    <w:rsid w:val="001B218A"/>
    <w:rsid w:val="001B3B53"/>
    <w:rsid w:val="001B40EF"/>
    <w:rsid w:val="001B449A"/>
    <w:rsid w:val="001B6311"/>
    <w:rsid w:val="001B6BC0"/>
    <w:rsid w:val="001C1644"/>
    <w:rsid w:val="001C176A"/>
    <w:rsid w:val="001C29CC"/>
    <w:rsid w:val="001C34FD"/>
    <w:rsid w:val="001C4A67"/>
    <w:rsid w:val="001C547E"/>
    <w:rsid w:val="001C69BE"/>
    <w:rsid w:val="001D09C2"/>
    <w:rsid w:val="001D15FB"/>
    <w:rsid w:val="001D1702"/>
    <w:rsid w:val="001D1AA2"/>
    <w:rsid w:val="001D1F85"/>
    <w:rsid w:val="001D3D17"/>
    <w:rsid w:val="001D53F0"/>
    <w:rsid w:val="001D56B4"/>
    <w:rsid w:val="001D73DF"/>
    <w:rsid w:val="001D79FA"/>
    <w:rsid w:val="001D7C75"/>
    <w:rsid w:val="001E0780"/>
    <w:rsid w:val="001E0BBC"/>
    <w:rsid w:val="001E1A01"/>
    <w:rsid w:val="001E2171"/>
    <w:rsid w:val="001E2E8E"/>
    <w:rsid w:val="001E41E3"/>
    <w:rsid w:val="001E4694"/>
    <w:rsid w:val="001E5D92"/>
    <w:rsid w:val="001E764C"/>
    <w:rsid w:val="001E79DB"/>
    <w:rsid w:val="001F3268"/>
    <w:rsid w:val="001F3DB4"/>
    <w:rsid w:val="001F55E5"/>
    <w:rsid w:val="001F5A2B"/>
    <w:rsid w:val="00200557"/>
    <w:rsid w:val="002012E6"/>
    <w:rsid w:val="002023A7"/>
    <w:rsid w:val="00202420"/>
    <w:rsid w:val="00203655"/>
    <w:rsid w:val="002037B2"/>
    <w:rsid w:val="00204E34"/>
    <w:rsid w:val="0020610F"/>
    <w:rsid w:val="00207C62"/>
    <w:rsid w:val="00217C8C"/>
    <w:rsid w:val="002208AF"/>
    <w:rsid w:val="0022149F"/>
    <w:rsid w:val="002222A8"/>
    <w:rsid w:val="00224410"/>
    <w:rsid w:val="00225307"/>
    <w:rsid w:val="002263A5"/>
    <w:rsid w:val="002279A8"/>
    <w:rsid w:val="00231509"/>
    <w:rsid w:val="00231AC3"/>
    <w:rsid w:val="002337F1"/>
    <w:rsid w:val="00234574"/>
    <w:rsid w:val="002409EB"/>
    <w:rsid w:val="00244B1C"/>
    <w:rsid w:val="00244FE6"/>
    <w:rsid w:val="00246F34"/>
    <w:rsid w:val="002502C9"/>
    <w:rsid w:val="002506A6"/>
    <w:rsid w:val="002521E7"/>
    <w:rsid w:val="0025421A"/>
    <w:rsid w:val="00256093"/>
    <w:rsid w:val="00256E0F"/>
    <w:rsid w:val="00260019"/>
    <w:rsid w:val="0026001C"/>
    <w:rsid w:val="002612B5"/>
    <w:rsid w:val="00263163"/>
    <w:rsid w:val="002644DC"/>
    <w:rsid w:val="00267BE3"/>
    <w:rsid w:val="002702D4"/>
    <w:rsid w:val="00272968"/>
    <w:rsid w:val="00273B6D"/>
    <w:rsid w:val="00275CE9"/>
    <w:rsid w:val="00282B0F"/>
    <w:rsid w:val="00287065"/>
    <w:rsid w:val="00290D70"/>
    <w:rsid w:val="0029692F"/>
    <w:rsid w:val="00296C71"/>
    <w:rsid w:val="002A410E"/>
    <w:rsid w:val="002A4659"/>
    <w:rsid w:val="002A6F4D"/>
    <w:rsid w:val="002A756E"/>
    <w:rsid w:val="002B2682"/>
    <w:rsid w:val="002B58FC"/>
    <w:rsid w:val="002B6106"/>
    <w:rsid w:val="002B78FE"/>
    <w:rsid w:val="002C5003"/>
    <w:rsid w:val="002C5DB3"/>
    <w:rsid w:val="002C7985"/>
    <w:rsid w:val="002D09CB"/>
    <w:rsid w:val="002D26EA"/>
    <w:rsid w:val="002D2A42"/>
    <w:rsid w:val="002D2FE5"/>
    <w:rsid w:val="002E01EA"/>
    <w:rsid w:val="002E144D"/>
    <w:rsid w:val="002E65AF"/>
    <w:rsid w:val="002E6E0C"/>
    <w:rsid w:val="002F0D37"/>
    <w:rsid w:val="002F18F3"/>
    <w:rsid w:val="002F43A0"/>
    <w:rsid w:val="002F5421"/>
    <w:rsid w:val="002F696A"/>
    <w:rsid w:val="002F6B05"/>
    <w:rsid w:val="003003EC"/>
    <w:rsid w:val="003022BC"/>
    <w:rsid w:val="003026E9"/>
    <w:rsid w:val="00303D53"/>
    <w:rsid w:val="003068E0"/>
    <w:rsid w:val="00310734"/>
    <w:rsid w:val="003108D1"/>
    <w:rsid w:val="0031143F"/>
    <w:rsid w:val="00311CCC"/>
    <w:rsid w:val="00314266"/>
    <w:rsid w:val="00315B62"/>
    <w:rsid w:val="003178D2"/>
    <w:rsid w:val="003179E8"/>
    <w:rsid w:val="00317FDC"/>
    <w:rsid w:val="0032063D"/>
    <w:rsid w:val="003250FC"/>
    <w:rsid w:val="00330C7D"/>
    <w:rsid w:val="00331203"/>
    <w:rsid w:val="00333078"/>
    <w:rsid w:val="00333E96"/>
    <w:rsid w:val="003344D3"/>
    <w:rsid w:val="003345F9"/>
    <w:rsid w:val="003350EB"/>
    <w:rsid w:val="0033601D"/>
    <w:rsid w:val="00336345"/>
    <w:rsid w:val="00342E3D"/>
    <w:rsid w:val="0034336E"/>
    <w:rsid w:val="003444FF"/>
    <w:rsid w:val="0034583F"/>
    <w:rsid w:val="003478D2"/>
    <w:rsid w:val="003511AA"/>
    <w:rsid w:val="00352A18"/>
    <w:rsid w:val="00353B4A"/>
    <w:rsid w:val="00353FF3"/>
    <w:rsid w:val="00354C47"/>
    <w:rsid w:val="00355AD9"/>
    <w:rsid w:val="003574D1"/>
    <w:rsid w:val="00361041"/>
    <w:rsid w:val="003646D5"/>
    <w:rsid w:val="003651F4"/>
    <w:rsid w:val="0036566A"/>
    <w:rsid w:val="003659ED"/>
    <w:rsid w:val="003666F6"/>
    <w:rsid w:val="003700C0"/>
    <w:rsid w:val="003707E6"/>
    <w:rsid w:val="00370AE8"/>
    <w:rsid w:val="00371160"/>
    <w:rsid w:val="00372EF0"/>
    <w:rsid w:val="00373077"/>
    <w:rsid w:val="00375B2E"/>
    <w:rsid w:val="00377C2F"/>
    <w:rsid w:val="00377D1F"/>
    <w:rsid w:val="00380E4C"/>
    <w:rsid w:val="00381D64"/>
    <w:rsid w:val="0038276B"/>
    <w:rsid w:val="00385097"/>
    <w:rsid w:val="0038626C"/>
    <w:rsid w:val="00391C6F"/>
    <w:rsid w:val="00393030"/>
    <w:rsid w:val="0039435E"/>
    <w:rsid w:val="00395324"/>
    <w:rsid w:val="00396646"/>
    <w:rsid w:val="00396B0E"/>
    <w:rsid w:val="003A0664"/>
    <w:rsid w:val="003A160E"/>
    <w:rsid w:val="003A2C15"/>
    <w:rsid w:val="003A44BB"/>
    <w:rsid w:val="003A4663"/>
    <w:rsid w:val="003A5F9C"/>
    <w:rsid w:val="003A779F"/>
    <w:rsid w:val="003A7A6C"/>
    <w:rsid w:val="003B01DB"/>
    <w:rsid w:val="003B0F80"/>
    <w:rsid w:val="003B25D0"/>
    <w:rsid w:val="003B2A5C"/>
    <w:rsid w:val="003B2C7A"/>
    <w:rsid w:val="003B31A1"/>
    <w:rsid w:val="003B3AD2"/>
    <w:rsid w:val="003B5A56"/>
    <w:rsid w:val="003C0702"/>
    <w:rsid w:val="003C0A3A"/>
    <w:rsid w:val="003C1220"/>
    <w:rsid w:val="003C14EC"/>
    <w:rsid w:val="003C3E29"/>
    <w:rsid w:val="003C50A2"/>
    <w:rsid w:val="003C6DE9"/>
    <w:rsid w:val="003C6EDF"/>
    <w:rsid w:val="003C7B9C"/>
    <w:rsid w:val="003D0740"/>
    <w:rsid w:val="003D371F"/>
    <w:rsid w:val="003D4585"/>
    <w:rsid w:val="003D4AAE"/>
    <w:rsid w:val="003D4C75"/>
    <w:rsid w:val="003D7254"/>
    <w:rsid w:val="003E0653"/>
    <w:rsid w:val="003E22A9"/>
    <w:rsid w:val="003E259A"/>
    <w:rsid w:val="003E4A56"/>
    <w:rsid w:val="003E6B00"/>
    <w:rsid w:val="003E7FDB"/>
    <w:rsid w:val="003F06EE"/>
    <w:rsid w:val="003F3B87"/>
    <w:rsid w:val="003F4912"/>
    <w:rsid w:val="003F5904"/>
    <w:rsid w:val="003F76A5"/>
    <w:rsid w:val="003F7A0F"/>
    <w:rsid w:val="003F7DB2"/>
    <w:rsid w:val="00400544"/>
    <w:rsid w:val="004005F0"/>
    <w:rsid w:val="0040136F"/>
    <w:rsid w:val="004033B4"/>
    <w:rsid w:val="00403645"/>
    <w:rsid w:val="00404FE0"/>
    <w:rsid w:val="00410C20"/>
    <w:rsid w:val="004110BA"/>
    <w:rsid w:val="0041485D"/>
    <w:rsid w:val="00416A4F"/>
    <w:rsid w:val="00423AC4"/>
    <w:rsid w:val="0042592F"/>
    <w:rsid w:val="0042799E"/>
    <w:rsid w:val="00433064"/>
    <w:rsid w:val="004334B3"/>
    <w:rsid w:val="00433CED"/>
    <w:rsid w:val="004351F3"/>
    <w:rsid w:val="00435893"/>
    <w:rsid w:val="004358D2"/>
    <w:rsid w:val="00435A4C"/>
    <w:rsid w:val="0044067A"/>
    <w:rsid w:val="00440811"/>
    <w:rsid w:val="00442F56"/>
    <w:rsid w:val="00443553"/>
    <w:rsid w:val="00443ADD"/>
    <w:rsid w:val="00443B02"/>
    <w:rsid w:val="004442A3"/>
    <w:rsid w:val="00444785"/>
    <w:rsid w:val="00447B1D"/>
    <w:rsid w:val="00447C31"/>
    <w:rsid w:val="004510ED"/>
    <w:rsid w:val="00451F7D"/>
    <w:rsid w:val="004536AA"/>
    <w:rsid w:val="0045398D"/>
    <w:rsid w:val="00455046"/>
    <w:rsid w:val="00456074"/>
    <w:rsid w:val="00457476"/>
    <w:rsid w:val="0046076C"/>
    <w:rsid w:val="00460A67"/>
    <w:rsid w:val="004614FB"/>
    <w:rsid w:val="00461D78"/>
    <w:rsid w:val="00462B21"/>
    <w:rsid w:val="004642CC"/>
    <w:rsid w:val="00464372"/>
    <w:rsid w:val="00464EB2"/>
    <w:rsid w:val="0046791A"/>
    <w:rsid w:val="00470B8D"/>
    <w:rsid w:val="004713DA"/>
    <w:rsid w:val="00472639"/>
    <w:rsid w:val="00472DD2"/>
    <w:rsid w:val="00475017"/>
    <w:rsid w:val="004751D3"/>
    <w:rsid w:val="00475F03"/>
    <w:rsid w:val="00476DCA"/>
    <w:rsid w:val="00477896"/>
    <w:rsid w:val="00480A8E"/>
    <w:rsid w:val="00482C91"/>
    <w:rsid w:val="0048525E"/>
    <w:rsid w:val="004859BF"/>
    <w:rsid w:val="00486FE2"/>
    <w:rsid w:val="004875BE"/>
    <w:rsid w:val="00487D5F"/>
    <w:rsid w:val="00491236"/>
    <w:rsid w:val="00491606"/>
    <w:rsid w:val="00491D7C"/>
    <w:rsid w:val="00493ED5"/>
    <w:rsid w:val="00494267"/>
    <w:rsid w:val="0049570D"/>
    <w:rsid w:val="004969EC"/>
    <w:rsid w:val="00497D33"/>
    <w:rsid w:val="004A1E58"/>
    <w:rsid w:val="004A2075"/>
    <w:rsid w:val="004A218B"/>
    <w:rsid w:val="004A2333"/>
    <w:rsid w:val="004A2FDC"/>
    <w:rsid w:val="004A32C4"/>
    <w:rsid w:val="004A3A0A"/>
    <w:rsid w:val="004A3D43"/>
    <w:rsid w:val="004A47FC"/>
    <w:rsid w:val="004A49BA"/>
    <w:rsid w:val="004A5FB6"/>
    <w:rsid w:val="004B0E9D"/>
    <w:rsid w:val="004B5B98"/>
    <w:rsid w:val="004C2A16"/>
    <w:rsid w:val="004C4B3A"/>
    <w:rsid w:val="004C724A"/>
    <w:rsid w:val="004D16B8"/>
    <w:rsid w:val="004D4557"/>
    <w:rsid w:val="004D53B8"/>
    <w:rsid w:val="004E2567"/>
    <w:rsid w:val="004E2568"/>
    <w:rsid w:val="004E3576"/>
    <w:rsid w:val="004E49DF"/>
    <w:rsid w:val="004E5256"/>
    <w:rsid w:val="004E6568"/>
    <w:rsid w:val="004F1050"/>
    <w:rsid w:val="004F25B3"/>
    <w:rsid w:val="004F6688"/>
    <w:rsid w:val="00501495"/>
    <w:rsid w:val="00503AE3"/>
    <w:rsid w:val="005055B0"/>
    <w:rsid w:val="0050662E"/>
    <w:rsid w:val="00512972"/>
    <w:rsid w:val="00514F25"/>
    <w:rsid w:val="00515082"/>
    <w:rsid w:val="0051509E"/>
    <w:rsid w:val="00515B07"/>
    <w:rsid w:val="00515D68"/>
    <w:rsid w:val="00515E14"/>
    <w:rsid w:val="005171DC"/>
    <w:rsid w:val="0052097D"/>
    <w:rsid w:val="00520C4F"/>
    <w:rsid w:val="005218EE"/>
    <w:rsid w:val="005249B7"/>
    <w:rsid w:val="00524CBC"/>
    <w:rsid w:val="005259D1"/>
    <w:rsid w:val="00525E99"/>
    <w:rsid w:val="00531AF6"/>
    <w:rsid w:val="005337EA"/>
    <w:rsid w:val="0053499F"/>
    <w:rsid w:val="005373F4"/>
    <w:rsid w:val="0054089B"/>
    <w:rsid w:val="00542E65"/>
    <w:rsid w:val="00543739"/>
    <w:rsid w:val="0054378B"/>
    <w:rsid w:val="00544938"/>
    <w:rsid w:val="00545FF6"/>
    <w:rsid w:val="005474CA"/>
    <w:rsid w:val="00547C35"/>
    <w:rsid w:val="00551DFF"/>
    <w:rsid w:val="00552735"/>
    <w:rsid w:val="00552FFB"/>
    <w:rsid w:val="00553EA6"/>
    <w:rsid w:val="005562E1"/>
    <w:rsid w:val="005569CD"/>
    <w:rsid w:val="005570F0"/>
    <w:rsid w:val="00562392"/>
    <w:rsid w:val="005623AE"/>
    <w:rsid w:val="0056302F"/>
    <w:rsid w:val="005658C2"/>
    <w:rsid w:val="00567644"/>
    <w:rsid w:val="00567CF2"/>
    <w:rsid w:val="00570680"/>
    <w:rsid w:val="00570D07"/>
    <w:rsid w:val="005710D7"/>
    <w:rsid w:val="00571859"/>
    <w:rsid w:val="00574382"/>
    <w:rsid w:val="00574534"/>
    <w:rsid w:val="00575646"/>
    <w:rsid w:val="005768D1"/>
    <w:rsid w:val="00580EBD"/>
    <w:rsid w:val="005833BB"/>
    <w:rsid w:val="005840DF"/>
    <w:rsid w:val="005859BF"/>
    <w:rsid w:val="00587DFD"/>
    <w:rsid w:val="0059278C"/>
    <w:rsid w:val="00596BB3"/>
    <w:rsid w:val="005A4EE0"/>
    <w:rsid w:val="005A57AD"/>
    <w:rsid w:val="005A5916"/>
    <w:rsid w:val="005B1D11"/>
    <w:rsid w:val="005B6A69"/>
    <w:rsid w:val="005B6C66"/>
    <w:rsid w:val="005B79D9"/>
    <w:rsid w:val="005B7D94"/>
    <w:rsid w:val="005C28C5"/>
    <w:rsid w:val="005C297B"/>
    <w:rsid w:val="005C2E30"/>
    <w:rsid w:val="005C3189"/>
    <w:rsid w:val="005C4167"/>
    <w:rsid w:val="005C4AF9"/>
    <w:rsid w:val="005C72C0"/>
    <w:rsid w:val="005D099E"/>
    <w:rsid w:val="005D1B78"/>
    <w:rsid w:val="005D425A"/>
    <w:rsid w:val="005D47C0"/>
    <w:rsid w:val="005E077A"/>
    <w:rsid w:val="005E0ECD"/>
    <w:rsid w:val="005E1361"/>
    <w:rsid w:val="005E14C9"/>
    <w:rsid w:val="005E14CB"/>
    <w:rsid w:val="005E3659"/>
    <w:rsid w:val="005E5186"/>
    <w:rsid w:val="005E749D"/>
    <w:rsid w:val="005E7846"/>
    <w:rsid w:val="005F2D29"/>
    <w:rsid w:val="005F56A8"/>
    <w:rsid w:val="005F58E5"/>
    <w:rsid w:val="006032DB"/>
    <w:rsid w:val="006065D7"/>
    <w:rsid w:val="006065EF"/>
    <w:rsid w:val="00610E78"/>
    <w:rsid w:val="006128FE"/>
    <w:rsid w:val="00612BA6"/>
    <w:rsid w:val="00614787"/>
    <w:rsid w:val="00615D96"/>
    <w:rsid w:val="00616C21"/>
    <w:rsid w:val="00620C3E"/>
    <w:rsid w:val="00622136"/>
    <w:rsid w:val="006236B5"/>
    <w:rsid w:val="00623D6B"/>
    <w:rsid w:val="006253B7"/>
    <w:rsid w:val="00626E35"/>
    <w:rsid w:val="00627AC5"/>
    <w:rsid w:val="006320A3"/>
    <w:rsid w:val="00632853"/>
    <w:rsid w:val="006338A5"/>
    <w:rsid w:val="00635043"/>
    <w:rsid w:val="006366F1"/>
    <w:rsid w:val="00641C9A"/>
    <w:rsid w:val="00641CC6"/>
    <w:rsid w:val="006430DD"/>
    <w:rsid w:val="00643D5A"/>
    <w:rsid w:val="00643F71"/>
    <w:rsid w:val="006444E8"/>
    <w:rsid w:val="00646AED"/>
    <w:rsid w:val="00646CA9"/>
    <w:rsid w:val="006473C1"/>
    <w:rsid w:val="00647D9D"/>
    <w:rsid w:val="00651669"/>
    <w:rsid w:val="00651FCE"/>
    <w:rsid w:val="006522E1"/>
    <w:rsid w:val="00653986"/>
    <w:rsid w:val="0065413F"/>
    <w:rsid w:val="00654B54"/>
    <w:rsid w:val="00654C2B"/>
    <w:rsid w:val="006564B9"/>
    <w:rsid w:val="00656C84"/>
    <w:rsid w:val="006570FC"/>
    <w:rsid w:val="00660E96"/>
    <w:rsid w:val="006613D5"/>
    <w:rsid w:val="0066491F"/>
    <w:rsid w:val="00667638"/>
    <w:rsid w:val="00671280"/>
    <w:rsid w:val="00671AC6"/>
    <w:rsid w:val="006727D3"/>
    <w:rsid w:val="00673674"/>
    <w:rsid w:val="00675DC8"/>
    <w:rsid w:val="00675E77"/>
    <w:rsid w:val="00680547"/>
    <w:rsid w:val="00680887"/>
    <w:rsid w:val="006808DF"/>
    <w:rsid w:val="00680A95"/>
    <w:rsid w:val="0068447C"/>
    <w:rsid w:val="00685233"/>
    <w:rsid w:val="006855FC"/>
    <w:rsid w:val="00687A2B"/>
    <w:rsid w:val="00693C2C"/>
    <w:rsid w:val="00694725"/>
    <w:rsid w:val="00695581"/>
    <w:rsid w:val="006A472D"/>
    <w:rsid w:val="006A5A1E"/>
    <w:rsid w:val="006A5E51"/>
    <w:rsid w:val="006A6CE3"/>
    <w:rsid w:val="006A70F9"/>
    <w:rsid w:val="006B22E3"/>
    <w:rsid w:val="006B3F45"/>
    <w:rsid w:val="006C02F6"/>
    <w:rsid w:val="006C08D3"/>
    <w:rsid w:val="006C129E"/>
    <w:rsid w:val="006C1D6C"/>
    <w:rsid w:val="006C265F"/>
    <w:rsid w:val="006C332F"/>
    <w:rsid w:val="006C3D19"/>
    <w:rsid w:val="006C552F"/>
    <w:rsid w:val="006C7AAC"/>
    <w:rsid w:val="006D0757"/>
    <w:rsid w:val="006D07E0"/>
    <w:rsid w:val="006D3568"/>
    <w:rsid w:val="006D3AEF"/>
    <w:rsid w:val="006D4B9E"/>
    <w:rsid w:val="006D756E"/>
    <w:rsid w:val="006E0A8E"/>
    <w:rsid w:val="006E2568"/>
    <w:rsid w:val="006E272E"/>
    <w:rsid w:val="006E2DC7"/>
    <w:rsid w:val="006F03D8"/>
    <w:rsid w:val="006F2595"/>
    <w:rsid w:val="006F5E8B"/>
    <w:rsid w:val="006F6520"/>
    <w:rsid w:val="00700158"/>
    <w:rsid w:val="00701CC2"/>
    <w:rsid w:val="00702F8D"/>
    <w:rsid w:val="00703E9F"/>
    <w:rsid w:val="00704185"/>
    <w:rsid w:val="00712115"/>
    <w:rsid w:val="007123AC"/>
    <w:rsid w:val="00715DE2"/>
    <w:rsid w:val="00716D6A"/>
    <w:rsid w:val="00716E67"/>
    <w:rsid w:val="0072274B"/>
    <w:rsid w:val="00726278"/>
    <w:rsid w:val="00726FD8"/>
    <w:rsid w:val="00730107"/>
    <w:rsid w:val="00730EBF"/>
    <w:rsid w:val="007319BE"/>
    <w:rsid w:val="007327A5"/>
    <w:rsid w:val="0073456C"/>
    <w:rsid w:val="00734AC6"/>
    <w:rsid w:val="00734CB7"/>
    <w:rsid w:val="00734DC1"/>
    <w:rsid w:val="00737580"/>
    <w:rsid w:val="0074064C"/>
    <w:rsid w:val="00740891"/>
    <w:rsid w:val="007421C8"/>
    <w:rsid w:val="00743755"/>
    <w:rsid w:val="007437FB"/>
    <w:rsid w:val="007449BF"/>
    <w:rsid w:val="00744E12"/>
    <w:rsid w:val="0074503E"/>
    <w:rsid w:val="00747C76"/>
    <w:rsid w:val="00750265"/>
    <w:rsid w:val="00753ABC"/>
    <w:rsid w:val="00753E3B"/>
    <w:rsid w:val="00754072"/>
    <w:rsid w:val="00756CF6"/>
    <w:rsid w:val="00757268"/>
    <w:rsid w:val="0075734B"/>
    <w:rsid w:val="00761C8E"/>
    <w:rsid w:val="00762E3C"/>
    <w:rsid w:val="00763210"/>
    <w:rsid w:val="00763EBC"/>
    <w:rsid w:val="0076666F"/>
    <w:rsid w:val="00766D30"/>
    <w:rsid w:val="00770EB6"/>
    <w:rsid w:val="0077185E"/>
    <w:rsid w:val="00776635"/>
    <w:rsid w:val="00776724"/>
    <w:rsid w:val="0077754A"/>
    <w:rsid w:val="007807B1"/>
    <w:rsid w:val="0078210C"/>
    <w:rsid w:val="0078385B"/>
    <w:rsid w:val="00784BA5"/>
    <w:rsid w:val="0078654C"/>
    <w:rsid w:val="00791906"/>
    <w:rsid w:val="00792C4D"/>
    <w:rsid w:val="00793841"/>
    <w:rsid w:val="00793EBB"/>
    <w:rsid w:val="00793FEA"/>
    <w:rsid w:val="00794CA5"/>
    <w:rsid w:val="00795481"/>
    <w:rsid w:val="007979AF"/>
    <w:rsid w:val="007A07E7"/>
    <w:rsid w:val="007A11DD"/>
    <w:rsid w:val="007A5876"/>
    <w:rsid w:val="007A5FBE"/>
    <w:rsid w:val="007A6970"/>
    <w:rsid w:val="007A70B1"/>
    <w:rsid w:val="007B0D31"/>
    <w:rsid w:val="007B1D57"/>
    <w:rsid w:val="007B32F0"/>
    <w:rsid w:val="007B3910"/>
    <w:rsid w:val="007B7D81"/>
    <w:rsid w:val="007C29F6"/>
    <w:rsid w:val="007C3842"/>
    <w:rsid w:val="007C3BD1"/>
    <w:rsid w:val="007C401E"/>
    <w:rsid w:val="007C4125"/>
    <w:rsid w:val="007D2426"/>
    <w:rsid w:val="007D3EA1"/>
    <w:rsid w:val="007D78B4"/>
    <w:rsid w:val="007E10D3"/>
    <w:rsid w:val="007E19F0"/>
    <w:rsid w:val="007E2588"/>
    <w:rsid w:val="007E5094"/>
    <w:rsid w:val="007E54BB"/>
    <w:rsid w:val="007E6376"/>
    <w:rsid w:val="007E72F0"/>
    <w:rsid w:val="007F0503"/>
    <w:rsid w:val="007F0D05"/>
    <w:rsid w:val="007F1B00"/>
    <w:rsid w:val="007F228D"/>
    <w:rsid w:val="007F30A9"/>
    <w:rsid w:val="007F3E33"/>
    <w:rsid w:val="008003E1"/>
    <w:rsid w:val="00800B18"/>
    <w:rsid w:val="00801CC6"/>
    <w:rsid w:val="008022E6"/>
    <w:rsid w:val="00804649"/>
    <w:rsid w:val="00805EC7"/>
    <w:rsid w:val="00806717"/>
    <w:rsid w:val="008109A6"/>
    <w:rsid w:val="00810DFB"/>
    <w:rsid w:val="00811382"/>
    <w:rsid w:val="0081237A"/>
    <w:rsid w:val="00820CF5"/>
    <w:rsid w:val="008211B6"/>
    <w:rsid w:val="0082235A"/>
    <w:rsid w:val="00824825"/>
    <w:rsid w:val="008255E8"/>
    <w:rsid w:val="00825650"/>
    <w:rsid w:val="008267A3"/>
    <w:rsid w:val="00827747"/>
    <w:rsid w:val="0083086E"/>
    <w:rsid w:val="0083262F"/>
    <w:rsid w:val="00833D0D"/>
    <w:rsid w:val="00834DA5"/>
    <w:rsid w:val="008352ED"/>
    <w:rsid w:val="00837C3E"/>
    <w:rsid w:val="00837DCE"/>
    <w:rsid w:val="00843CDB"/>
    <w:rsid w:val="00845B8E"/>
    <w:rsid w:val="00846DD4"/>
    <w:rsid w:val="00850545"/>
    <w:rsid w:val="008510FB"/>
    <w:rsid w:val="00851653"/>
    <w:rsid w:val="00853441"/>
    <w:rsid w:val="00855B13"/>
    <w:rsid w:val="0085753E"/>
    <w:rsid w:val="008601D1"/>
    <w:rsid w:val="008604DB"/>
    <w:rsid w:val="00860E0C"/>
    <w:rsid w:val="00861FBF"/>
    <w:rsid w:val="008628C6"/>
    <w:rsid w:val="008630BC"/>
    <w:rsid w:val="00863B15"/>
    <w:rsid w:val="00865893"/>
    <w:rsid w:val="00866E4A"/>
    <w:rsid w:val="00866F6F"/>
    <w:rsid w:val="00867846"/>
    <w:rsid w:val="0087063D"/>
    <w:rsid w:val="008718D0"/>
    <w:rsid w:val="008719B7"/>
    <w:rsid w:val="00875E43"/>
    <w:rsid w:val="00875F55"/>
    <w:rsid w:val="008803B1"/>
    <w:rsid w:val="008803D6"/>
    <w:rsid w:val="00883D8E"/>
    <w:rsid w:val="0088436F"/>
    <w:rsid w:val="0088454A"/>
    <w:rsid w:val="00884870"/>
    <w:rsid w:val="00884D43"/>
    <w:rsid w:val="008866FB"/>
    <w:rsid w:val="008928D0"/>
    <w:rsid w:val="0089523E"/>
    <w:rsid w:val="008955D1"/>
    <w:rsid w:val="00896657"/>
    <w:rsid w:val="008976B3"/>
    <w:rsid w:val="008A012C"/>
    <w:rsid w:val="008A0799"/>
    <w:rsid w:val="008A172C"/>
    <w:rsid w:val="008A3E95"/>
    <w:rsid w:val="008A4C1E"/>
    <w:rsid w:val="008A4F73"/>
    <w:rsid w:val="008B2C75"/>
    <w:rsid w:val="008B3285"/>
    <w:rsid w:val="008B5D7E"/>
    <w:rsid w:val="008B6788"/>
    <w:rsid w:val="008B779C"/>
    <w:rsid w:val="008B7D6F"/>
    <w:rsid w:val="008C0975"/>
    <w:rsid w:val="008C1E20"/>
    <w:rsid w:val="008C1F06"/>
    <w:rsid w:val="008C38BE"/>
    <w:rsid w:val="008C3D56"/>
    <w:rsid w:val="008C6E98"/>
    <w:rsid w:val="008C723A"/>
    <w:rsid w:val="008C72B4"/>
    <w:rsid w:val="008D1142"/>
    <w:rsid w:val="008D1252"/>
    <w:rsid w:val="008D14A6"/>
    <w:rsid w:val="008D3192"/>
    <w:rsid w:val="008D6020"/>
    <w:rsid w:val="008D6275"/>
    <w:rsid w:val="008E1838"/>
    <w:rsid w:val="008E2C2B"/>
    <w:rsid w:val="008E3EA7"/>
    <w:rsid w:val="008E5040"/>
    <w:rsid w:val="008E7667"/>
    <w:rsid w:val="008E7EE9"/>
    <w:rsid w:val="008F13A0"/>
    <w:rsid w:val="008F27EA"/>
    <w:rsid w:val="008F283D"/>
    <w:rsid w:val="008F39EB"/>
    <w:rsid w:val="008F3CA6"/>
    <w:rsid w:val="008F740F"/>
    <w:rsid w:val="009002E2"/>
    <w:rsid w:val="009005E6"/>
    <w:rsid w:val="00900ACF"/>
    <w:rsid w:val="009016CF"/>
    <w:rsid w:val="009018B5"/>
    <w:rsid w:val="0090415D"/>
    <w:rsid w:val="00906CDE"/>
    <w:rsid w:val="0091003A"/>
    <w:rsid w:val="00910688"/>
    <w:rsid w:val="00911C30"/>
    <w:rsid w:val="00912C77"/>
    <w:rsid w:val="00913FC8"/>
    <w:rsid w:val="00916C91"/>
    <w:rsid w:val="00920330"/>
    <w:rsid w:val="00922821"/>
    <w:rsid w:val="00923380"/>
    <w:rsid w:val="0092414A"/>
    <w:rsid w:val="00924A84"/>
    <w:rsid w:val="00924E20"/>
    <w:rsid w:val="00925BBA"/>
    <w:rsid w:val="00927090"/>
    <w:rsid w:val="00930553"/>
    <w:rsid w:val="00930ACD"/>
    <w:rsid w:val="00932ADC"/>
    <w:rsid w:val="00934806"/>
    <w:rsid w:val="00936671"/>
    <w:rsid w:val="0094320A"/>
    <w:rsid w:val="009446BD"/>
    <w:rsid w:val="009453C3"/>
    <w:rsid w:val="00953148"/>
    <w:rsid w:val="009531DF"/>
    <w:rsid w:val="00954381"/>
    <w:rsid w:val="00955259"/>
    <w:rsid w:val="00955D15"/>
    <w:rsid w:val="0095612A"/>
    <w:rsid w:val="00956FCD"/>
    <w:rsid w:val="0095751B"/>
    <w:rsid w:val="009575D3"/>
    <w:rsid w:val="00963019"/>
    <w:rsid w:val="00963647"/>
    <w:rsid w:val="00963864"/>
    <w:rsid w:val="009651DD"/>
    <w:rsid w:val="00967AFD"/>
    <w:rsid w:val="00972325"/>
    <w:rsid w:val="009733E5"/>
    <w:rsid w:val="00975616"/>
    <w:rsid w:val="00976895"/>
    <w:rsid w:val="0097796B"/>
    <w:rsid w:val="00981C9E"/>
    <w:rsid w:val="00982536"/>
    <w:rsid w:val="00984748"/>
    <w:rsid w:val="00985EFE"/>
    <w:rsid w:val="00986388"/>
    <w:rsid w:val="00987D2C"/>
    <w:rsid w:val="00993D24"/>
    <w:rsid w:val="009966FF"/>
    <w:rsid w:val="00997034"/>
    <w:rsid w:val="009971A9"/>
    <w:rsid w:val="009975D6"/>
    <w:rsid w:val="00997967"/>
    <w:rsid w:val="009A0FDB"/>
    <w:rsid w:val="009A2F8D"/>
    <w:rsid w:val="009A3542"/>
    <w:rsid w:val="009A37D5"/>
    <w:rsid w:val="009A5368"/>
    <w:rsid w:val="009A7EC2"/>
    <w:rsid w:val="009B0A60"/>
    <w:rsid w:val="009B4592"/>
    <w:rsid w:val="009B507F"/>
    <w:rsid w:val="009B56CF"/>
    <w:rsid w:val="009B5778"/>
    <w:rsid w:val="009B598A"/>
    <w:rsid w:val="009B60AA"/>
    <w:rsid w:val="009B6F6F"/>
    <w:rsid w:val="009C12E7"/>
    <w:rsid w:val="009C137D"/>
    <w:rsid w:val="009C141A"/>
    <w:rsid w:val="009C166E"/>
    <w:rsid w:val="009C17F8"/>
    <w:rsid w:val="009C2421"/>
    <w:rsid w:val="009C634A"/>
    <w:rsid w:val="009D063C"/>
    <w:rsid w:val="009D0A91"/>
    <w:rsid w:val="009D1380"/>
    <w:rsid w:val="009D20AA"/>
    <w:rsid w:val="009D22FC"/>
    <w:rsid w:val="009D3904"/>
    <w:rsid w:val="009D3D77"/>
    <w:rsid w:val="009D4319"/>
    <w:rsid w:val="009D5246"/>
    <w:rsid w:val="009D558E"/>
    <w:rsid w:val="009D57E5"/>
    <w:rsid w:val="009D6C80"/>
    <w:rsid w:val="009D7709"/>
    <w:rsid w:val="009E0B2C"/>
    <w:rsid w:val="009E2846"/>
    <w:rsid w:val="009E2EF5"/>
    <w:rsid w:val="009E435E"/>
    <w:rsid w:val="009E4BA9"/>
    <w:rsid w:val="009E5C64"/>
    <w:rsid w:val="009E7097"/>
    <w:rsid w:val="009E7E03"/>
    <w:rsid w:val="009F55FD"/>
    <w:rsid w:val="009F5B59"/>
    <w:rsid w:val="009F75FA"/>
    <w:rsid w:val="009F7F80"/>
    <w:rsid w:val="00A01974"/>
    <w:rsid w:val="00A04A82"/>
    <w:rsid w:val="00A05C7B"/>
    <w:rsid w:val="00A05FB5"/>
    <w:rsid w:val="00A0780F"/>
    <w:rsid w:val="00A11572"/>
    <w:rsid w:val="00A11A8D"/>
    <w:rsid w:val="00A130FF"/>
    <w:rsid w:val="00A15D01"/>
    <w:rsid w:val="00A2223D"/>
    <w:rsid w:val="00A22C01"/>
    <w:rsid w:val="00A24FAC"/>
    <w:rsid w:val="00A2668A"/>
    <w:rsid w:val="00A26C6B"/>
    <w:rsid w:val="00A27C2E"/>
    <w:rsid w:val="00A332D0"/>
    <w:rsid w:val="00A34047"/>
    <w:rsid w:val="00A34454"/>
    <w:rsid w:val="00A36991"/>
    <w:rsid w:val="00A40F41"/>
    <w:rsid w:val="00A4114C"/>
    <w:rsid w:val="00A4319D"/>
    <w:rsid w:val="00A43BFF"/>
    <w:rsid w:val="00A464E4"/>
    <w:rsid w:val="00A476AE"/>
    <w:rsid w:val="00A5089E"/>
    <w:rsid w:val="00A5140C"/>
    <w:rsid w:val="00A52521"/>
    <w:rsid w:val="00A5319F"/>
    <w:rsid w:val="00A53D3B"/>
    <w:rsid w:val="00A553FE"/>
    <w:rsid w:val="00A55454"/>
    <w:rsid w:val="00A61084"/>
    <w:rsid w:val="00A61B2B"/>
    <w:rsid w:val="00A62896"/>
    <w:rsid w:val="00A63852"/>
    <w:rsid w:val="00A63DC2"/>
    <w:rsid w:val="00A64826"/>
    <w:rsid w:val="00A64E41"/>
    <w:rsid w:val="00A673BC"/>
    <w:rsid w:val="00A70280"/>
    <w:rsid w:val="00A72452"/>
    <w:rsid w:val="00A729A0"/>
    <w:rsid w:val="00A74954"/>
    <w:rsid w:val="00A75505"/>
    <w:rsid w:val="00A76646"/>
    <w:rsid w:val="00A8007F"/>
    <w:rsid w:val="00A81EF8"/>
    <w:rsid w:val="00A8252E"/>
    <w:rsid w:val="00A83453"/>
    <w:rsid w:val="00A838D8"/>
    <w:rsid w:val="00A83CA7"/>
    <w:rsid w:val="00A84644"/>
    <w:rsid w:val="00A85172"/>
    <w:rsid w:val="00A85553"/>
    <w:rsid w:val="00A85940"/>
    <w:rsid w:val="00A86199"/>
    <w:rsid w:val="00A919E1"/>
    <w:rsid w:val="00A93CC6"/>
    <w:rsid w:val="00A9707C"/>
    <w:rsid w:val="00A97C49"/>
    <w:rsid w:val="00AA0BFD"/>
    <w:rsid w:val="00AA224F"/>
    <w:rsid w:val="00AA270E"/>
    <w:rsid w:val="00AA42D4"/>
    <w:rsid w:val="00AA4F7F"/>
    <w:rsid w:val="00AA58FD"/>
    <w:rsid w:val="00AA600C"/>
    <w:rsid w:val="00AA6D95"/>
    <w:rsid w:val="00AA78AB"/>
    <w:rsid w:val="00AB13F3"/>
    <w:rsid w:val="00AB2427"/>
    <w:rsid w:val="00AB2573"/>
    <w:rsid w:val="00AB34A5"/>
    <w:rsid w:val="00AB365E"/>
    <w:rsid w:val="00AB3E20"/>
    <w:rsid w:val="00AB53B3"/>
    <w:rsid w:val="00AB6309"/>
    <w:rsid w:val="00AB78E7"/>
    <w:rsid w:val="00AB7EE1"/>
    <w:rsid w:val="00AC0074"/>
    <w:rsid w:val="00AC39F8"/>
    <w:rsid w:val="00AC3B3B"/>
    <w:rsid w:val="00AC6727"/>
    <w:rsid w:val="00AD19D7"/>
    <w:rsid w:val="00AD378B"/>
    <w:rsid w:val="00AD5394"/>
    <w:rsid w:val="00AE3CDD"/>
    <w:rsid w:val="00AE3DC2"/>
    <w:rsid w:val="00AE4E81"/>
    <w:rsid w:val="00AE4ED6"/>
    <w:rsid w:val="00AE541E"/>
    <w:rsid w:val="00AE56F2"/>
    <w:rsid w:val="00AE6611"/>
    <w:rsid w:val="00AE6A93"/>
    <w:rsid w:val="00AE7A99"/>
    <w:rsid w:val="00AF44CD"/>
    <w:rsid w:val="00B007EF"/>
    <w:rsid w:val="00B01C0E"/>
    <w:rsid w:val="00B02798"/>
    <w:rsid w:val="00B02B41"/>
    <w:rsid w:val="00B0371D"/>
    <w:rsid w:val="00B04F31"/>
    <w:rsid w:val="00B06AC1"/>
    <w:rsid w:val="00B12806"/>
    <w:rsid w:val="00B12A51"/>
    <w:rsid w:val="00B12F98"/>
    <w:rsid w:val="00B15B90"/>
    <w:rsid w:val="00B17B89"/>
    <w:rsid w:val="00B23868"/>
    <w:rsid w:val="00B2418D"/>
    <w:rsid w:val="00B244BB"/>
    <w:rsid w:val="00B24A04"/>
    <w:rsid w:val="00B2706A"/>
    <w:rsid w:val="00B310BA"/>
    <w:rsid w:val="00B310F0"/>
    <w:rsid w:val="00B3290A"/>
    <w:rsid w:val="00B34E4A"/>
    <w:rsid w:val="00B36347"/>
    <w:rsid w:val="00B36C0F"/>
    <w:rsid w:val="00B37E25"/>
    <w:rsid w:val="00B40D84"/>
    <w:rsid w:val="00B41E45"/>
    <w:rsid w:val="00B43442"/>
    <w:rsid w:val="00B43AED"/>
    <w:rsid w:val="00B44E3D"/>
    <w:rsid w:val="00B452DA"/>
    <w:rsid w:val="00B4566C"/>
    <w:rsid w:val="00B4773C"/>
    <w:rsid w:val="00B47A0A"/>
    <w:rsid w:val="00B50039"/>
    <w:rsid w:val="00B511D9"/>
    <w:rsid w:val="00B51705"/>
    <w:rsid w:val="00B51E0C"/>
    <w:rsid w:val="00B5282A"/>
    <w:rsid w:val="00B538F4"/>
    <w:rsid w:val="00B545FE"/>
    <w:rsid w:val="00B55093"/>
    <w:rsid w:val="00B6012B"/>
    <w:rsid w:val="00B60142"/>
    <w:rsid w:val="00B606F4"/>
    <w:rsid w:val="00B61A1A"/>
    <w:rsid w:val="00B620F6"/>
    <w:rsid w:val="00B62385"/>
    <w:rsid w:val="00B62B80"/>
    <w:rsid w:val="00B666F6"/>
    <w:rsid w:val="00B66AEC"/>
    <w:rsid w:val="00B6704F"/>
    <w:rsid w:val="00B71167"/>
    <w:rsid w:val="00B724E8"/>
    <w:rsid w:val="00B7480C"/>
    <w:rsid w:val="00B77AEF"/>
    <w:rsid w:val="00B81327"/>
    <w:rsid w:val="00B83738"/>
    <w:rsid w:val="00B83B16"/>
    <w:rsid w:val="00B84BF2"/>
    <w:rsid w:val="00B84E04"/>
    <w:rsid w:val="00B855F0"/>
    <w:rsid w:val="00B861FF"/>
    <w:rsid w:val="00B86983"/>
    <w:rsid w:val="00B91703"/>
    <w:rsid w:val="00B923AC"/>
    <w:rsid w:val="00B9300F"/>
    <w:rsid w:val="00B93F28"/>
    <w:rsid w:val="00B95B1D"/>
    <w:rsid w:val="00B9665F"/>
    <w:rsid w:val="00B975EA"/>
    <w:rsid w:val="00BA0398"/>
    <w:rsid w:val="00BA08B4"/>
    <w:rsid w:val="00BA268E"/>
    <w:rsid w:val="00BA27C8"/>
    <w:rsid w:val="00BA34F7"/>
    <w:rsid w:val="00BA5216"/>
    <w:rsid w:val="00BA5804"/>
    <w:rsid w:val="00BA746C"/>
    <w:rsid w:val="00BB04F8"/>
    <w:rsid w:val="00BB0F03"/>
    <w:rsid w:val="00BB166E"/>
    <w:rsid w:val="00BB3115"/>
    <w:rsid w:val="00BB39B4"/>
    <w:rsid w:val="00BB4184"/>
    <w:rsid w:val="00BB4AC3"/>
    <w:rsid w:val="00BB510F"/>
    <w:rsid w:val="00BB58D9"/>
    <w:rsid w:val="00BB5A48"/>
    <w:rsid w:val="00BB6972"/>
    <w:rsid w:val="00BB72B9"/>
    <w:rsid w:val="00BB73F0"/>
    <w:rsid w:val="00BC014C"/>
    <w:rsid w:val="00BC14BD"/>
    <w:rsid w:val="00BC1EF9"/>
    <w:rsid w:val="00BC3B10"/>
    <w:rsid w:val="00BC4898"/>
    <w:rsid w:val="00BC6ACF"/>
    <w:rsid w:val="00BD3506"/>
    <w:rsid w:val="00BD50B0"/>
    <w:rsid w:val="00BD5C2E"/>
    <w:rsid w:val="00BD7274"/>
    <w:rsid w:val="00BE3666"/>
    <w:rsid w:val="00BE37CC"/>
    <w:rsid w:val="00BE39CA"/>
    <w:rsid w:val="00BE5ABE"/>
    <w:rsid w:val="00BE5D6B"/>
    <w:rsid w:val="00BE62C2"/>
    <w:rsid w:val="00BE7F9A"/>
    <w:rsid w:val="00BF0A65"/>
    <w:rsid w:val="00BF1BFE"/>
    <w:rsid w:val="00BF302E"/>
    <w:rsid w:val="00BF31E6"/>
    <w:rsid w:val="00BF5F8B"/>
    <w:rsid w:val="00BF62D8"/>
    <w:rsid w:val="00BF7F05"/>
    <w:rsid w:val="00C01BCA"/>
    <w:rsid w:val="00C02FCB"/>
    <w:rsid w:val="00C03188"/>
    <w:rsid w:val="00C0576B"/>
    <w:rsid w:val="00C06398"/>
    <w:rsid w:val="00C070F2"/>
    <w:rsid w:val="00C10F3E"/>
    <w:rsid w:val="00C119AA"/>
    <w:rsid w:val="00C12406"/>
    <w:rsid w:val="00C12B87"/>
    <w:rsid w:val="00C13661"/>
    <w:rsid w:val="00C14B20"/>
    <w:rsid w:val="00C22601"/>
    <w:rsid w:val="00C23883"/>
    <w:rsid w:val="00C26224"/>
    <w:rsid w:val="00C27723"/>
    <w:rsid w:val="00C30267"/>
    <w:rsid w:val="00C338A5"/>
    <w:rsid w:val="00C33D9A"/>
    <w:rsid w:val="00C34982"/>
    <w:rsid w:val="00C354CB"/>
    <w:rsid w:val="00C35828"/>
    <w:rsid w:val="00C35BD5"/>
    <w:rsid w:val="00C36A36"/>
    <w:rsid w:val="00C40627"/>
    <w:rsid w:val="00C408F8"/>
    <w:rsid w:val="00C41E35"/>
    <w:rsid w:val="00C429F3"/>
    <w:rsid w:val="00C43521"/>
    <w:rsid w:val="00C44145"/>
    <w:rsid w:val="00C44BD2"/>
    <w:rsid w:val="00C46309"/>
    <w:rsid w:val="00C47253"/>
    <w:rsid w:val="00C553CE"/>
    <w:rsid w:val="00C55BF7"/>
    <w:rsid w:val="00C61DA2"/>
    <w:rsid w:val="00C6418B"/>
    <w:rsid w:val="00C66894"/>
    <w:rsid w:val="00C67A6D"/>
    <w:rsid w:val="00C70130"/>
    <w:rsid w:val="00C71500"/>
    <w:rsid w:val="00C71B6A"/>
    <w:rsid w:val="00C724FE"/>
    <w:rsid w:val="00C74A15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6390"/>
    <w:rsid w:val="00C87AB0"/>
    <w:rsid w:val="00C91D31"/>
    <w:rsid w:val="00C91D6B"/>
    <w:rsid w:val="00C96409"/>
    <w:rsid w:val="00C97CE3"/>
    <w:rsid w:val="00CA27A3"/>
    <w:rsid w:val="00CA72F3"/>
    <w:rsid w:val="00CB1742"/>
    <w:rsid w:val="00CB2461"/>
    <w:rsid w:val="00CB2912"/>
    <w:rsid w:val="00CB383A"/>
    <w:rsid w:val="00CB4BCC"/>
    <w:rsid w:val="00CB58D9"/>
    <w:rsid w:val="00CB635B"/>
    <w:rsid w:val="00CB6A2E"/>
    <w:rsid w:val="00CC00D7"/>
    <w:rsid w:val="00CC19E0"/>
    <w:rsid w:val="00CC22EF"/>
    <w:rsid w:val="00CC3900"/>
    <w:rsid w:val="00CC40AF"/>
    <w:rsid w:val="00CC540C"/>
    <w:rsid w:val="00CC5D20"/>
    <w:rsid w:val="00CC7DC1"/>
    <w:rsid w:val="00CD081E"/>
    <w:rsid w:val="00CD0FE1"/>
    <w:rsid w:val="00CD1FA2"/>
    <w:rsid w:val="00CD2C03"/>
    <w:rsid w:val="00CD33FB"/>
    <w:rsid w:val="00CD4299"/>
    <w:rsid w:val="00CD492A"/>
    <w:rsid w:val="00CD78B5"/>
    <w:rsid w:val="00CE20BF"/>
    <w:rsid w:val="00CE307C"/>
    <w:rsid w:val="00CE3DFA"/>
    <w:rsid w:val="00CE4265"/>
    <w:rsid w:val="00CE6EA1"/>
    <w:rsid w:val="00CE6FA1"/>
    <w:rsid w:val="00CF1542"/>
    <w:rsid w:val="00CF1953"/>
    <w:rsid w:val="00CF2697"/>
    <w:rsid w:val="00CF3AFA"/>
    <w:rsid w:val="00CF4D23"/>
    <w:rsid w:val="00CF77AE"/>
    <w:rsid w:val="00D02191"/>
    <w:rsid w:val="00D0246D"/>
    <w:rsid w:val="00D027EB"/>
    <w:rsid w:val="00D02E41"/>
    <w:rsid w:val="00D030E4"/>
    <w:rsid w:val="00D049B8"/>
    <w:rsid w:val="00D051B8"/>
    <w:rsid w:val="00D06C2B"/>
    <w:rsid w:val="00D07187"/>
    <w:rsid w:val="00D1089A"/>
    <w:rsid w:val="00D1314F"/>
    <w:rsid w:val="00D1466D"/>
    <w:rsid w:val="00D1514D"/>
    <w:rsid w:val="00D16308"/>
    <w:rsid w:val="00D16B8B"/>
    <w:rsid w:val="00D16EDC"/>
    <w:rsid w:val="00D174D8"/>
    <w:rsid w:val="00D1783E"/>
    <w:rsid w:val="00D22821"/>
    <w:rsid w:val="00D252E0"/>
    <w:rsid w:val="00D26430"/>
    <w:rsid w:val="00D31861"/>
    <w:rsid w:val="00D32398"/>
    <w:rsid w:val="00D341A1"/>
    <w:rsid w:val="00D34B85"/>
    <w:rsid w:val="00D34E4F"/>
    <w:rsid w:val="00D359AD"/>
    <w:rsid w:val="00D36B21"/>
    <w:rsid w:val="00D40830"/>
    <w:rsid w:val="00D40EC9"/>
    <w:rsid w:val="00D41B0A"/>
    <w:rsid w:val="00D424FC"/>
    <w:rsid w:val="00D4288C"/>
    <w:rsid w:val="00D43CA9"/>
    <w:rsid w:val="00D43F88"/>
    <w:rsid w:val="00D44B05"/>
    <w:rsid w:val="00D4596D"/>
    <w:rsid w:val="00D46296"/>
    <w:rsid w:val="00D47190"/>
    <w:rsid w:val="00D510F3"/>
    <w:rsid w:val="00D51BDC"/>
    <w:rsid w:val="00D5257A"/>
    <w:rsid w:val="00D52731"/>
    <w:rsid w:val="00D56B7C"/>
    <w:rsid w:val="00D60D70"/>
    <w:rsid w:val="00D63802"/>
    <w:rsid w:val="00D63A38"/>
    <w:rsid w:val="00D67262"/>
    <w:rsid w:val="00D726E7"/>
    <w:rsid w:val="00D72E30"/>
    <w:rsid w:val="00D8098E"/>
    <w:rsid w:val="00D8124F"/>
    <w:rsid w:val="00D81327"/>
    <w:rsid w:val="00D8155E"/>
    <w:rsid w:val="00D83EA2"/>
    <w:rsid w:val="00D8504F"/>
    <w:rsid w:val="00D85CA5"/>
    <w:rsid w:val="00D86004"/>
    <w:rsid w:val="00D864A9"/>
    <w:rsid w:val="00D8707B"/>
    <w:rsid w:val="00D87084"/>
    <w:rsid w:val="00D91037"/>
    <w:rsid w:val="00D914C9"/>
    <w:rsid w:val="00D928DD"/>
    <w:rsid w:val="00D93CCE"/>
    <w:rsid w:val="00D941AF"/>
    <w:rsid w:val="00D94E2A"/>
    <w:rsid w:val="00DA2D77"/>
    <w:rsid w:val="00DA2EB6"/>
    <w:rsid w:val="00DA40E7"/>
    <w:rsid w:val="00DA4966"/>
    <w:rsid w:val="00DA4EB0"/>
    <w:rsid w:val="00DA59F9"/>
    <w:rsid w:val="00DA5FED"/>
    <w:rsid w:val="00DA6058"/>
    <w:rsid w:val="00DA78FE"/>
    <w:rsid w:val="00DB10BF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B12"/>
    <w:rsid w:val="00DC4A34"/>
    <w:rsid w:val="00DC6E7D"/>
    <w:rsid w:val="00DD1349"/>
    <w:rsid w:val="00DD17E9"/>
    <w:rsid w:val="00DD46AE"/>
    <w:rsid w:val="00DD5243"/>
    <w:rsid w:val="00DE08A2"/>
    <w:rsid w:val="00DE1ADA"/>
    <w:rsid w:val="00DE31AF"/>
    <w:rsid w:val="00DE5F53"/>
    <w:rsid w:val="00DE60F1"/>
    <w:rsid w:val="00DE7A25"/>
    <w:rsid w:val="00DF1CAD"/>
    <w:rsid w:val="00DF3C40"/>
    <w:rsid w:val="00DF45F8"/>
    <w:rsid w:val="00DF796D"/>
    <w:rsid w:val="00DF7A21"/>
    <w:rsid w:val="00DF7F9A"/>
    <w:rsid w:val="00E03956"/>
    <w:rsid w:val="00E06664"/>
    <w:rsid w:val="00E06DE5"/>
    <w:rsid w:val="00E079B9"/>
    <w:rsid w:val="00E10F9E"/>
    <w:rsid w:val="00E13B68"/>
    <w:rsid w:val="00E13BFD"/>
    <w:rsid w:val="00E15049"/>
    <w:rsid w:val="00E155A8"/>
    <w:rsid w:val="00E15EDD"/>
    <w:rsid w:val="00E20D17"/>
    <w:rsid w:val="00E21A18"/>
    <w:rsid w:val="00E225D9"/>
    <w:rsid w:val="00E2278F"/>
    <w:rsid w:val="00E238EA"/>
    <w:rsid w:val="00E2427A"/>
    <w:rsid w:val="00E26A2E"/>
    <w:rsid w:val="00E3161F"/>
    <w:rsid w:val="00E33724"/>
    <w:rsid w:val="00E341E0"/>
    <w:rsid w:val="00E3436E"/>
    <w:rsid w:val="00E34589"/>
    <w:rsid w:val="00E34B0A"/>
    <w:rsid w:val="00E36C87"/>
    <w:rsid w:val="00E37672"/>
    <w:rsid w:val="00E37FD5"/>
    <w:rsid w:val="00E40405"/>
    <w:rsid w:val="00E404CB"/>
    <w:rsid w:val="00E41DE9"/>
    <w:rsid w:val="00E42037"/>
    <w:rsid w:val="00E43610"/>
    <w:rsid w:val="00E54E35"/>
    <w:rsid w:val="00E5643C"/>
    <w:rsid w:val="00E577E9"/>
    <w:rsid w:val="00E57927"/>
    <w:rsid w:val="00E605F6"/>
    <w:rsid w:val="00E61E25"/>
    <w:rsid w:val="00E63C36"/>
    <w:rsid w:val="00E6433C"/>
    <w:rsid w:val="00E64DA6"/>
    <w:rsid w:val="00E65503"/>
    <w:rsid w:val="00E66CD2"/>
    <w:rsid w:val="00E675E1"/>
    <w:rsid w:val="00E7277E"/>
    <w:rsid w:val="00E73B26"/>
    <w:rsid w:val="00E74724"/>
    <w:rsid w:val="00E74B04"/>
    <w:rsid w:val="00E75782"/>
    <w:rsid w:val="00E76C83"/>
    <w:rsid w:val="00E808D2"/>
    <w:rsid w:val="00E8167C"/>
    <w:rsid w:val="00E83DB1"/>
    <w:rsid w:val="00E84E6A"/>
    <w:rsid w:val="00E85C22"/>
    <w:rsid w:val="00E868AB"/>
    <w:rsid w:val="00E87102"/>
    <w:rsid w:val="00E87590"/>
    <w:rsid w:val="00E875B2"/>
    <w:rsid w:val="00E92F84"/>
    <w:rsid w:val="00E93562"/>
    <w:rsid w:val="00E9774F"/>
    <w:rsid w:val="00EA024B"/>
    <w:rsid w:val="00EA340B"/>
    <w:rsid w:val="00EA737E"/>
    <w:rsid w:val="00EA76D0"/>
    <w:rsid w:val="00EB0EB4"/>
    <w:rsid w:val="00EB1433"/>
    <w:rsid w:val="00EB2404"/>
    <w:rsid w:val="00EB295A"/>
    <w:rsid w:val="00EB3051"/>
    <w:rsid w:val="00EB3272"/>
    <w:rsid w:val="00EB33B2"/>
    <w:rsid w:val="00EB60D9"/>
    <w:rsid w:val="00EB627F"/>
    <w:rsid w:val="00EC0738"/>
    <w:rsid w:val="00EC078A"/>
    <w:rsid w:val="00EC080B"/>
    <w:rsid w:val="00EC3630"/>
    <w:rsid w:val="00EC3A35"/>
    <w:rsid w:val="00EC4C15"/>
    <w:rsid w:val="00EC5E52"/>
    <w:rsid w:val="00EC73B3"/>
    <w:rsid w:val="00ED1900"/>
    <w:rsid w:val="00ED20A5"/>
    <w:rsid w:val="00ED2D1C"/>
    <w:rsid w:val="00ED2ED4"/>
    <w:rsid w:val="00ED591E"/>
    <w:rsid w:val="00ED67FF"/>
    <w:rsid w:val="00ED758F"/>
    <w:rsid w:val="00EE1106"/>
    <w:rsid w:val="00EE40A9"/>
    <w:rsid w:val="00EE4BAF"/>
    <w:rsid w:val="00EE4FC4"/>
    <w:rsid w:val="00EE5F51"/>
    <w:rsid w:val="00EE6501"/>
    <w:rsid w:val="00EE7763"/>
    <w:rsid w:val="00EE7B49"/>
    <w:rsid w:val="00EF10E6"/>
    <w:rsid w:val="00EF38BC"/>
    <w:rsid w:val="00EF42EB"/>
    <w:rsid w:val="00EF4B42"/>
    <w:rsid w:val="00EF5C18"/>
    <w:rsid w:val="00EF69F5"/>
    <w:rsid w:val="00F016D8"/>
    <w:rsid w:val="00F0297B"/>
    <w:rsid w:val="00F034F8"/>
    <w:rsid w:val="00F04CD5"/>
    <w:rsid w:val="00F05056"/>
    <w:rsid w:val="00F0540D"/>
    <w:rsid w:val="00F10450"/>
    <w:rsid w:val="00F121C7"/>
    <w:rsid w:val="00F143F0"/>
    <w:rsid w:val="00F149EE"/>
    <w:rsid w:val="00F1614C"/>
    <w:rsid w:val="00F1615C"/>
    <w:rsid w:val="00F17809"/>
    <w:rsid w:val="00F20D7B"/>
    <w:rsid w:val="00F23111"/>
    <w:rsid w:val="00F23479"/>
    <w:rsid w:val="00F25EDF"/>
    <w:rsid w:val="00F2647F"/>
    <w:rsid w:val="00F2653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7466"/>
    <w:rsid w:val="00F403D7"/>
    <w:rsid w:val="00F437A1"/>
    <w:rsid w:val="00F45208"/>
    <w:rsid w:val="00F4575C"/>
    <w:rsid w:val="00F459A0"/>
    <w:rsid w:val="00F45AC2"/>
    <w:rsid w:val="00F45ED3"/>
    <w:rsid w:val="00F4663D"/>
    <w:rsid w:val="00F503F3"/>
    <w:rsid w:val="00F51D1D"/>
    <w:rsid w:val="00F5321D"/>
    <w:rsid w:val="00F54850"/>
    <w:rsid w:val="00F553D8"/>
    <w:rsid w:val="00F57421"/>
    <w:rsid w:val="00F60EAF"/>
    <w:rsid w:val="00F62247"/>
    <w:rsid w:val="00F6224F"/>
    <w:rsid w:val="00F62261"/>
    <w:rsid w:val="00F6301C"/>
    <w:rsid w:val="00F65665"/>
    <w:rsid w:val="00F66E8F"/>
    <w:rsid w:val="00F67166"/>
    <w:rsid w:val="00F701DD"/>
    <w:rsid w:val="00F726EE"/>
    <w:rsid w:val="00F7543B"/>
    <w:rsid w:val="00F75671"/>
    <w:rsid w:val="00F75A65"/>
    <w:rsid w:val="00F765E2"/>
    <w:rsid w:val="00F77734"/>
    <w:rsid w:val="00F7783F"/>
    <w:rsid w:val="00F77BAC"/>
    <w:rsid w:val="00F80A32"/>
    <w:rsid w:val="00F8205B"/>
    <w:rsid w:val="00F84268"/>
    <w:rsid w:val="00F8549F"/>
    <w:rsid w:val="00F8631C"/>
    <w:rsid w:val="00F86758"/>
    <w:rsid w:val="00F91FD9"/>
    <w:rsid w:val="00F945BD"/>
    <w:rsid w:val="00F96676"/>
    <w:rsid w:val="00F97BCF"/>
    <w:rsid w:val="00FA11F2"/>
    <w:rsid w:val="00FA21F6"/>
    <w:rsid w:val="00FA2823"/>
    <w:rsid w:val="00FA29A2"/>
    <w:rsid w:val="00FA338B"/>
    <w:rsid w:val="00FA4E23"/>
    <w:rsid w:val="00FA5838"/>
    <w:rsid w:val="00FA60E6"/>
    <w:rsid w:val="00FA6994"/>
    <w:rsid w:val="00FA6F31"/>
    <w:rsid w:val="00FB1248"/>
    <w:rsid w:val="00FB293B"/>
    <w:rsid w:val="00FB33D0"/>
    <w:rsid w:val="00FB49E9"/>
    <w:rsid w:val="00FB4FC8"/>
    <w:rsid w:val="00FB6DF9"/>
    <w:rsid w:val="00FB7419"/>
    <w:rsid w:val="00FB752C"/>
    <w:rsid w:val="00FC28D6"/>
    <w:rsid w:val="00FC2D85"/>
    <w:rsid w:val="00FC2E84"/>
    <w:rsid w:val="00FC6009"/>
    <w:rsid w:val="00FD2C81"/>
    <w:rsid w:val="00FD4A8D"/>
    <w:rsid w:val="00FD4E9B"/>
    <w:rsid w:val="00FD5148"/>
    <w:rsid w:val="00FD73A4"/>
    <w:rsid w:val="00FD7989"/>
    <w:rsid w:val="00FD79BB"/>
    <w:rsid w:val="00FE053C"/>
    <w:rsid w:val="00FE1CED"/>
    <w:rsid w:val="00FE260E"/>
    <w:rsid w:val="00FE2D06"/>
    <w:rsid w:val="00FE39B9"/>
    <w:rsid w:val="00FE3DD1"/>
    <w:rsid w:val="00FE3E27"/>
    <w:rsid w:val="00FE61BE"/>
    <w:rsid w:val="00FE64D2"/>
    <w:rsid w:val="00FF12F2"/>
    <w:rsid w:val="00FF2A9C"/>
    <w:rsid w:val="00FF50A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0B4967"/>
  <w15:docId w15:val="{0F6A632C-95F1-48A4-9EDB-F404DA29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96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333E96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333E96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333E96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333E96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7A11DD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7A11DD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7A11D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7A11D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7A11D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333E9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333E96"/>
  </w:style>
  <w:style w:type="paragraph" w:customStyle="1" w:styleId="00ClientCover">
    <w:name w:val="00ClientCover"/>
    <w:basedOn w:val="Normal"/>
    <w:rsid w:val="00333E96"/>
  </w:style>
  <w:style w:type="paragraph" w:customStyle="1" w:styleId="02Text">
    <w:name w:val="02Text"/>
    <w:basedOn w:val="Normal"/>
    <w:rsid w:val="00333E96"/>
  </w:style>
  <w:style w:type="paragraph" w:customStyle="1" w:styleId="BillBasic">
    <w:name w:val="BillBasic"/>
    <w:link w:val="BillBasicChar"/>
    <w:rsid w:val="00333E96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333E9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33E96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333E96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333E96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333E96"/>
    <w:pPr>
      <w:spacing w:before="240"/>
    </w:pPr>
  </w:style>
  <w:style w:type="paragraph" w:customStyle="1" w:styleId="EnactingWords">
    <w:name w:val="EnactingWords"/>
    <w:basedOn w:val="BillBasic"/>
    <w:rsid w:val="00333E96"/>
    <w:pPr>
      <w:spacing w:before="120"/>
    </w:pPr>
  </w:style>
  <w:style w:type="paragraph" w:customStyle="1" w:styleId="Amain">
    <w:name w:val="A main"/>
    <w:basedOn w:val="BillBasic"/>
    <w:rsid w:val="00333E96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333E96"/>
    <w:pPr>
      <w:ind w:left="1100"/>
    </w:pPr>
  </w:style>
  <w:style w:type="paragraph" w:customStyle="1" w:styleId="Apara">
    <w:name w:val="A para"/>
    <w:basedOn w:val="BillBasic"/>
    <w:rsid w:val="00333E96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333E96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333E96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333E96"/>
    <w:pPr>
      <w:ind w:left="1100"/>
    </w:pPr>
  </w:style>
  <w:style w:type="paragraph" w:customStyle="1" w:styleId="aExamHead">
    <w:name w:val="aExam Head"/>
    <w:basedOn w:val="BillBasicHeading"/>
    <w:next w:val="aExam"/>
    <w:rsid w:val="00333E96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333E96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333E96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333E96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333E96"/>
    <w:pPr>
      <w:spacing w:before="120" w:after="60"/>
    </w:pPr>
  </w:style>
  <w:style w:type="paragraph" w:customStyle="1" w:styleId="HeaderOdd6">
    <w:name w:val="HeaderOdd6"/>
    <w:basedOn w:val="HeaderEven6"/>
    <w:rsid w:val="00333E96"/>
    <w:pPr>
      <w:jc w:val="right"/>
    </w:pPr>
  </w:style>
  <w:style w:type="paragraph" w:customStyle="1" w:styleId="HeaderOdd">
    <w:name w:val="HeaderOdd"/>
    <w:basedOn w:val="HeaderEven"/>
    <w:rsid w:val="00333E96"/>
    <w:pPr>
      <w:jc w:val="right"/>
    </w:pPr>
  </w:style>
  <w:style w:type="paragraph" w:customStyle="1" w:styleId="N-TOCheading">
    <w:name w:val="N-TOCheading"/>
    <w:basedOn w:val="BillBasicHeading"/>
    <w:next w:val="N-9pt"/>
    <w:rsid w:val="00333E96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333E96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333E96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333E96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333E96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333E96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333E96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333E96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333E96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333E96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333E96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333E96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333E96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333E96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333E96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333E96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333E96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333E96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333E96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333E96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333E96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uiPriority w:val="39"/>
    <w:rsid w:val="00333E96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333E96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7A11DD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333E96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333E96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333E96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333E96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333E96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333E96"/>
    <w:rPr>
      <w:rFonts w:ascii="Arial" w:hAnsi="Arial"/>
      <w:sz w:val="16"/>
    </w:rPr>
  </w:style>
  <w:style w:type="paragraph" w:customStyle="1" w:styleId="PageBreak">
    <w:name w:val="PageBreak"/>
    <w:basedOn w:val="Normal"/>
    <w:rsid w:val="00333E96"/>
    <w:rPr>
      <w:sz w:val="4"/>
    </w:rPr>
  </w:style>
  <w:style w:type="paragraph" w:customStyle="1" w:styleId="04Dictionary">
    <w:name w:val="04Dictionary"/>
    <w:basedOn w:val="Normal"/>
    <w:rsid w:val="00333E96"/>
  </w:style>
  <w:style w:type="paragraph" w:customStyle="1" w:styleId="N-line1">
    <w:name w:val="N-line1"/>
    <w:basedOn w:val="BillBasic"/>
    <w:rsid w:val="00333E96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333E96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333E96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333E96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333E96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333E96"/>
  </w:style>
  <w:style w:type="paragraph" w:customStyle="1" w:styleId="03Schedule">
    <w:name w:val="03Schedule"/>
    <w:basedOn w:val="Normal"/>
    <w:rsid w:val="00333E96"/>
  </w:style>
  <w:style w:type="paragraph" w:customStyle="1" w:styleId="ISched-heading">
    <w:name w:val="I Sched-heading"/>
    <w:basedOn w:val="BillBasicHeading"/>
    <w:next w:val="Normal"/>
    <w:rsid w:val="00333E96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333E96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333E96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333E96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333E96"/>
  </w:style>
  <w:style w:type="paragraph" w:customStyle="1" w:styleId="Ipara">
    <w:name w:val="I para"/>
    <w:basedOn w:val="Apara"/>
    <w:rsid w:val="00333E96"/>
    <w:pPr>
      <w:outlineLvl w:val="9"/>
    </w:pPr>
  </w:style>
  <w:style w:type="paragraph" w:customStyle="1" w:styleId="Isubpara">
    <w:name w:val="I subpara"/>
    <w:basedOn w:val="Asubpara"/>
    <w:rsid w:val="00333E96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333E96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333E96"/>
  </w:style>
  <w:style w:type="character" w:customStyle="1" w:styleId="CharDivNo">
    <w:name w:val="CharDivNo"/>
    <w:basedOn w:val="DefaultParagraphFont"/>
    <w:rsid w:val="00333E96"/>
  </w:style>
  <w:style w:type="character" w:customStyle="1" w:styleId="CharDivText">
    <w:name w:val="CharDivText"/>
    <w:basedOn w:val="DefaultParagraphFont"/>
    <w:rsid w:val="00333E96"/>
  </w:style>
  <w:style w:type="character" w:customStyle="1" w:styleId="CharPartNo">
    <w:name w:val="CharPartNo"/>
    <w:basedOn w:val="DefaultParagraphFont"/>
    <w:rsid w:val="00333E96"/>
  </w:style>
  <w:style w:type="paragraph" w:customStyle="1" w:styleId="Placeholder">
    <w:name w:val="Placeholder"/>
    <w:basedOn w:val="Normal"/>
    <w:rsid w:val="00333E96"/>
    <w:rPr>
      <w:sz w:val="10"/>
    </w:rPr>
  </w:style>
  <w:style w:type="paragraph" w:styleId="PlainText">
    <w:name w:val="Plain Text"/>
    <w:basedOn w:val="Normal"/>
    <w:rsid w:val="00333E96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333E96"/>
  </w:style>
  <w:style w:type="character" w:customStyle="1" w:styleId="CharChapText">
    <w:name w:val="CharChapText"/>
    <w:basedOn w:val="DefaultParagraphFont"/>
    <w:rsid w:val="00333E96"/>
  </w:style>
  <w:style w:type="character" w:customStyle="1" w:styleId="CharPartText">
    <w:name w:val="CharPartText"/>
    <w:basedOn w:val="DefaultParagraphFont"/>
    <w:rsid w:val="00333E96"/>
  </w:style>
  <w:style w:type="paragraph" w:styleId="TOC1">
    <w:name w:val="toc 1"/>
    <w:basedOn w:val="Normal"/>
    <w:next w:val="Normal"/>
    <w:autoRedefine/>
    <w:rsid w:val="00333E96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333E96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333E96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uiPriority w:val="39"/>
    <w:rsid w:val="00333E96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333E96"/>
  </w:style>
  <w:style w:type="paragraph" w:styleId="Title">
    <w:name w:val="Title"/>
    <w:basedOn w:val="Normal"/>
    <w:qFormat/>
    <w:rsid w:val="007A11DD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333E96"/>
    <w:pPr>
      <w:ind w:left="4252"/>
    </w:pPr>
  </w:style>
  <w:style w:type="paragraph" w:customStyle="1" w:styleId="ActNo">
    <w:name w:val="ActNo"/>
    <w:basedOn w:val="BillBasicHeading"/>
    <w:rsid w:val="00333E96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333E96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333E96"/>
    <w:pPr>
      <w:ind w:left="1500" w:hanging="400"/>
    </w:pPr>
  </w:style>
  <w:style w:type="paragraph" w:customStyle="1" w:styleId="LongTitle">
    <w:name w:val="LongTitle"/>
    <w:basedOn w:val="BillBasic"/>
    <w:rsid w:val="00333E96"/>
    <w:pPr>
      <w:spacing w:before="300"/>
    </w:pPr>
  </w:style>
  <w:style w:type="paragraph" w:customStyle="1" w:styleId="Minister">
    <w:name w:val="Minister"/>
    <w:basedOn w:val="BillBasic"/>
    <w:rsid w:val="00333E96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333E96"/>
    <w:pPr>
      <w:tabs>
        <w:tab w:val="left" w:pos="4320"/>
      </w:tabs>
    </w:pPr>
  </w:style>
  <w:style w:type="paragraph" w:customStyle="1" w:styleId="madeunder">
    <w:name w:val="made under"/>
    <w:basedOn w:val="BillBasic"/>
    <w:rsid w:val="00333E96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333E96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333E96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333E96"/>
    <w:rPr>
      <w:i/>
    </w:rPr>
  </w:style>
  <w:style w:type="paragraph" w:customStyle="1" w:styleId="00SigningPage">
    <w:name w:val="00SigningPage"/>
    <w:basedOn w:val="Normal"/>
    <w:rsid w:val="00333E96"/>
  </w:style>
  <w:style w:type="paragraph" w:customStyle="1" w:styleId="Aparareturn">
    <w:name w:val="A para return"/>
    <w:basedOn w:val="BillBasic"/>
    <w:rsid w:val="00333E96"/>
    <w:pPr>
      <w:ind w:left="1600"/>
    </w:pPr>
  </w:style>
  <w:style w:type="paragraph" w:customStyle="1" w:styleId="Asubparareturn">
    <w:name w:val="A subpara return"/>
    <w:basedOn w:val="BillBasic"/>
    <w:rsid w:val="00333E96"/>
    <w:pPr>
      <w:ind w:left="2100"/>
    </w:pPr>
  </w:style>
  <w:style w:type="paragraph" w:customStyle="1" w:styleId="CommentNum">
    <w:name w:val="CommentNum"/>
    <w:basedOn w:val="Comment"/>
    <w:rsid w:val="00333E96"/>
    <w:pPr>
      <w:ind w:left="1800" w:hanging="1800"/>
    </w:pPr>
  </w:style>
  <w:style w:type="paragraph" w:styleId="TOC8">
    <w:name w:val="toc 8"/>
    <w:basedOn w:val="TOC3"/>
    <w:next w:val="Normal"/>
    <w:autoRedefine/>
    <w:rsid w:val="00333E96"/>
    <w:pPr>
      <w:keepNext w:val="0"/>
      <w:spacing w:before="120"/>
    </w:pPr>
  </w:style>
  <w:style w:type="paragraph" w:customStyle="1" w:styleId="Judges">
    <w:name w:val="Judges"/>
    <w:basedOn w:val="Minister"/>
    <w:rsid w:val="00333E96"/>
    <w:pPr>
      <w:spacing w:before="180"/>
    </w:pPr>
  </w:style>
  <w:style w:type="paragraph" w:customStyle="1" w:styleId="BillFor">
    <w:name w:val="BillFor"/>
    <w:basedOn w:val="BillBasicHeading"/>
    <w:rsid w:val="00333E96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333E96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333E96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333E96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333E96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333E96"/>
    <w:pPr>
      <w:spacing w:before="60"/>
      <w:ind w:left="2540" w:hanging="400"/>
    </w:pPr>
  </w:style>
  <w:style w:type="paragraph" w:customStyle="1" w:styleId="aDefpara">
    <w:name w:val="aDef para"/>
    <w:basedOn w:val="Apara"/>
    <w:rsid w:val="00333E96"/>
  </w:style>
  <w:style w:type="paragraph" w:customStyle="1" w:styleId="aDefsubpara">
    <w:name w:val="aDef subpara"/>
    <w:basedOn w:val="Asubpara"/>
    <w:rsid w:val="00333E96"/>
  </w:style>
  <w:style w:type="paragraph" w:customStyle="1" w:styleId="Idefpara">
    <w:name w:val="I def para"/>
    <w:basedOn w:val="Ipara"/>
    <w:rsid w:val="00333E96"/>
  </w:style>
  <w:style w:type="paragraph" w:customStyle="1" w:styleId="Idefsubpara">
    <w:name w:val="I def subpara"/>
    <w:basedOn w:val="Isubpara"/>
    <w:rsid w:val="00333E96"/>
  </w:style>
  <w:style w:type="paragraph" w:customStyle="1" w:styleId="Notified">
    <w:name w:val="Notified"/>
    <w:basedOn w:val="BillBasic"/>
    <w:rsid w:val="00333E96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333E96"/>
  </w:style>
  <w:style w:type="paragraph" w:customStyle="1" w:styleId="IDict-Heading">
    <w:name w:val="I Dict-Heading"/>
    <w:basedOn w:val="BillBasicHeading"/>
    <w:rsid w:val="00333E96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333E96"/>
  </w:style>
  <w:style w:type="paragraph" w:styleId="Salutation">
    <w:name w:val="Salutation"/>
    <w:basedOn w:val="Normal"/>
    <w:next w:val="Normal"/>
    <w:rsid w:val="007A11DD"/>
  </w:style>
  <w:style w:type="paragraph" w:customStyle="1" w:styleId="aNoteBullet">
    <w:name w:val="aNoteBullet"/>
    <w:basedOn w:val="aNoteSymb"/>
    <w:rsid w:val="00333E96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7A11DD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333E96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333E96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333E96"/>
    <w:pPr>
      <w:spacing w:before="60"/>
      <w:ind w:firstLine="0"/>
    </w:pPr>
  </w:style>
  <w:style w:type="paragraph" w:customStyle="1" w:styleId="MinisterWord">
    <w:name w:val="MinisterWord"/>
    <w:basedOn w:val="Normal"/>
    <w:rsid w:val="00333E96"/>
    <w:pPr>
      <w:spacing w:before="60"/>
      <w:jc w:val="right"/>
    </w:pPr>
  </w:style>
  <w:style w:type="paragraph" w:customStyle="1" w:styleId="aExamPara">
    <w:name w:val="aExamPara"/>
    <w:basedOn w:val="aExam"/>
    <w:rsid w:val="00333E96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333E96"/>
    <w:pPr>
      <w:ind w:left="1500"/>
    </w:pPr>
  </w:style>
  <w:style w:type="paragraph" w:customStyle="1" w:styleId="aExamBullet">
    <w:name w:val="aExamBullet"/>
    <w:basedOn w:val="aExam"/>
    <w:rsid w:val="00333E96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333E96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333E96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333E96"/>
    <w:rPr>
      <w:sz w:val="20"/>
    </w:rPr>
  </w:style>
  <w:style w:type="paragraph" w:customStyle="1" w:styleId="aParaNotePara">
    <w:name w:val="aParaNotePara"/>
    <w:basedOn w:val="aNoteParaSymb"/>
    <w:rsid w:val="00333E96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333E96"/>
    <w:rPr>
      <w:b/>
    </w:rPr>
  </w:style>
  <w:style w:type="character" w:customStyle="1" w:styleId="charBoldItals">
    <w:name w:val="charBoldItals"/>
    <w:basedOn w:val="DefaultParagraphFont"/>
    <w:rsid w:val="00333E96"/>
    <w:rPr>
      <w:b/>
      <w:i/>
    </w:rPr>
  </w:style>
  <w:style w:type="character" w:customStyle="1" w:styleId="charItals">
    <w:name w:val="charItals"/>
    <w:basedOn w:val="DefaultParagraphFont"/>
    <w:rsid w:val="00333E96"/>
    <w:rPr>
      <w:i/>
    </w:rPr>
  </w:style>
  <w:style w:type="character" w:customStyle="1" w:styleId="charUnderline">
    <w:name w:val="charUnderline"/>
    <w:basedOn w:val="DefaultParagraphFont"/>
    <w:rsid w:val="00333E96"/>
    <w:rPr>
      <w:u w:val="single"/>
    </w:rPr>
  </w:style>
  <w:style w:type="paragraph" w:customStyle="1" w:styleId="TableHd">
    <w:name w:val="TableHd"/>
    <w:basedOn w:val="Normal"/>
    <w:rsid w:val="00333E96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333E96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333E96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333E96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333E96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333E96"/>
    <w:pPr>
      <w:spacing w:before="60" w:after="60"/>
    </w:pPr>
  </w:style>
  <w:style w:type="paragraph" w:customStyle="1" w:styleId="IshadedH5Sec">
    <w:name w:val="I shaded H5 Sec"/>
    <w:basedOn w:val="AH5Sec"/>
    <w:rsid w:val="00333E96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333E96"/>
  </w:style>
  <w:style w:type="paragraph" w:customStyle="1" w:styleId="Penalty">
    <w:name w:val="Penalty"/>
    <w:basedOn w:val="Amainreturn"/>
    <w:rsid w:val="00333E96"/>
  </w:style>
  <w:style w:type="paragraph" w:customStyle="1" w:styleId="aNoteText">
    <w:name w:val="aNoteText"/>
    <w:basedOn w:val="aNoteSymb"/>
    <w:rsid w:val="00333E96"/>
    <w:pPr>
      <w:spacing w:before="60"/>
      <w:ind w:firstLine="0"/>
    </w:pPr>
  </w:style>
  <w:style w:type="paragraph" w:customStyle="1" w:styleId="aExamINum">
    <w:name w:val="aExamINum"/>
    <w:basedOn w:val="aExam"/>
    <w:rsid w:val="007A11DD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333E96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7A11DD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333E96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333E96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333E96"/>
    <w:pPr>
      <w:ind w:left="1600"/>
    </w:pPr>
  </w:style>
  <w:style w:type="paragraph" w:customStyle="1" w:styleId="aExampar">
    <w:name w:val="aExampar"/>
    <w:basedOn w:val="aExamss"/>
    <w:rsid w:val="00333E96"/>
    <w:pPr>
      <w:ind w:left="1600"/>
    </w:pPr>
  </w:style>
  <w:style w:type="paragraph" w:customStyle="1" w:styleId="aExamINumss">
    <w:name w:val="aExamINumss"/>
    <w:basedOn w:val="aExamss"/>
    <w:rsid w:val="00333E96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333E96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333E96"/>
    <w:pPr>
      <w:ind w:left="1500"/>
    </w:pPr>
  </w:style>
  <w:style w:type="paragraph" w:customStyle="1" w:styleId="aExamNumTextpar">
    <w:name w:val="aExamNumTextpar"/>
    <w:basedOn w:val="aExampar"/>
    <w:rsid w:val="007A11DD"/>
    <w:pPr>
      <w:ind w:left="2000"/>
    </w:pPr>
  </w:style>
  <w:style w:type="paragraph" w:customStyle="1" w:styleId="aExamBulletss">
    <w:name w:val="aExamBulletss"/>
    <w:basedOn w:val="aExamss"/>
    <w:rsid w:val="00333E96"/>
    <w:pPr>
      <w:ind w:left="1500" w:hanging="400"/>
    </w:pPr>
  </w:style>
  <w:style w:type="paragraph" w:customStyle="1" w:styleId="aExamBulletpar">
    <w:name w:val="aExamBulletpar"/>
    <w:basedOn w:val="aExampar"/>
    <w:rsid w:val="00333E96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333E96"/>
    <w:pPr>
      <w:ind w:left="2140"/>
    </w:pPr>
  </w:style>
  <w:style w:type="paragraph" w:customStyle="1" w:styleId="aExamsubpar">
    <w:name w:val="aExamsubpar"/>
    <w:basedOn w:val="aExamss"/>
    <w:rsid w:val="00333E96"/>
    <w:pPr>
      <w:ind w:left="2140"/>
    </w:pPr>
  </w:style>
  <w:style w:type="paragraph" w:customStyle="1" w:styleId="aExamNumsubpar">
    <w:name w:val="aExamNumsubpar"/>
    <w:basedOn w:val="aExamsubpar"/>
    <w:rsid w:val="00333E96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7A11DD"/>
    <w:pPr>
      <w:ind w:left="2540"/>
    </w:pPr>
  </w:style>
  <w:style w:type="paragraph" w:customStyle="1" w:styleId="aExamBulletsubpar">
    <w:name w:val="aExamBulletsubpar"/>
    <w:basedOn w:val="aExamsubpar"/>
    <w:rsid w:val="00333E96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333E96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333E96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333E96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333E96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333E96"/>
    <w:pPr>
      <w:spacing w:before="60"/>
      <w:ind w:firstLine="0"/>
    </w:pPr>
  </w:style>
  <w:style w:type="paragraph" w:customStyle="1" w:styleId="aNoteParasubpar">
    <w:name w:val="aNoteParasubpar"/>
    <w:basedOn w:val="aNotesubpar"/>
    <w:rsid w:val="007A11DD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333E96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333E96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333E96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333E96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333E96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7A11DD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7A11DD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333E96"/>
  </w:style>
  <w:style w:type="paragraph" w:customStyle="1" w:styleId="SchApara">
    <w:name w:val="Sch A para"/>
    <w:basedOn w:val="Apara"/>
    <w:rsid w:val="00333E96"/>
  </w:style>
  <w:style w:type="paragraph" w:customStyle="1" w:styleId="SchAsubpara">
    <w:name w:val="Sch A subpara"/>
    <w:basedOn w:val="Asubpara"/>
    <w:rsid w:val="00333E96"/>
  </w:style>
  <w:style w:type="paragraph" w:customStyle="1" w:styleId="SchAsubsubpara">
    <w:name w:val="Sch A subsubpara"/>
    <w:basedOn w:val="Asubsubpara"/>
    <w:rsid w:val="00333E96"/>
  </w:style>
  <w:style w:type="paragraph" w:customStyle="1" w:styleId="TOCOL1">
    <w:name w:val="TOCOL 1"/>
    <w:basedOn w:val="TOC1"/>
    <w:rsid w:val="00333E96"/>
  </w:style>
  <w:style w:type="paragraph" w:customStyle="1" w:styleId="TOCOL2">
    <w:name w:val="TOCOL 2"/>
    <w:basedOn w:val="TOC2"/>
    <w:rsid w:val="00333E96"/>
    <w:pPr>
      <w:keepNext w:val="0"/>
    </w:pPr>
  </w:style>
  <w:style w:type="paragraph" w:customStyle="1" w:styleId="TOCOL3">
    <w:name w:val="TOCOL 3"/>
    <w:basedOn w:val="TOC3"/>
    <w:rsid w:val="00333E96"/>
    <w:pPr>
      <w:keepNext w:val="0"/>
    </w:pPr>
  </w:style>
  <w:style w:type="paragraph" w:customStyle="1" w:styleId="TOCOL4">
    <w:name w:val="TOCOL 4"/>
    <w:basedOn w:val="TOC4"/>
    <w:rsid w:val="00333E96"/>
    <w:pPr>
      <w:keepNext w:val="0"/>
    </w:pPr>
  </w:style>
  <w:style w:type="paragraph" w:customStyle="1" w:styleId="TOCOL5">
    <w:name w:val="TOCOL 5"/>
    <w:basedOn w:val="TOC5"/>
    <w:rsid w:val="00333E96"/>
    <w:pPr>
      <w:tabs>
        <w:tab w:val="left" w:pos="400"/>
      </w:tabs>
    </w:pPr>
  </w:style>
  <w:style w:type="paragraph" w:customStyle="1" w:styleId="TOCOL6">
    <w:name w:val="TOCOL 6"/>
    <w:basedOn w:val="TOC6"/>
    <w:rsid w:val="00333E96"/>
    <w:pPr>
      <w:keepNext w:val="0"/>
    </w:pPr>
  </w:style>
  <w:style w:type="paragraph" w:customStyle="1" w:styleId="TOCOL7">
    <w:name w:val="TOCOL 7"/>
    <w:basedOn w:val="TOC7"/>
    <w:rsid w:val="00333E96"/>
  </w:style>
  <w:style w:type="paragraph" w:customStyle="1" w:styleId="TOCOL8">
    <w:name w:val="TOCOL 8"/>
    <w:basedOn w:val="TOC8"/>
    <w:rsid w:val="00333E96"/>
  </w:style>
  <w:style w:type="paragraph" w:customStyle="1" w:styleId="TOCOL9">
    <w:name w:val="TOCOL 9"/>
    <w:basedOn w:val="TOC9"/>
    <w:rsid w:val="00333E96"/>
    <w:pPr>
      <w:ind w:right="0"/>
    </w:pPr>
  </w:style>
  <w:style w:type="paragraph" w:styleId="TOC9">
    <w:name w:val="toc 9"/>
    <w:basedOn w:val="Normal"/>
    <w:next w:val="Normal"/>
    <w:autoRedefine/>
    <w:rsid w:val="00333E96"/>
    <w:pPr>
      <w:ind w:left="1920" w:right="600"/>
    </w:pPr>
  </w:style>
  <w:style w:type="paragraph" w:customStyle="1" w:styleId="Billname1">
    <w:name w:val="Billname1"/>
    <w:basedOn w:val="Normal"/>
    <w:rsid w:val="00333E96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333E96"/>
    <w:rPr>
      <w:sz w:val="20"/>
    </w:rPr>
  </w:style>
  <w:style w:type="paragraph" w:customStyle="1" w:styleId="TablePara10">
    <w:name w:val="TablePara10"/>
    <w:basedOn w:val="tablepara"/>
    <w:rsid w:val="00333E96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333E96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333E96"/>
  </w:style>
  <w:style w:type="character" w:customStyle="1" w:styleId="charPage">
    <w:name w:val="charPage"/>
    <w:basedOn w:val="DefaultParagraphFont"/>
    <w:rsid w:val="00333E96"/>
  </w:style>
  <w:style w:type="character" w:styleId="PageNumber">
    <w:name w:val="page number"/>
    <w:basedOn w:val="DefaultParagraphFont"/>
    <w:rsid w:val="00333E96"/>
  </w:style>
  <w:style w:type="paragraph" w:customStyle="1" w:styleId="Letterhead">
    <w:name w:val="Letterhead"/>
    <w:rsid w:val="00333E96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7A11DD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7A11DD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333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33E96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7A11DD"/>
  </w:style>
  <w:style w:type="character" w:customStyle="1" w:styleId="FooterChar">
    <w:name w:val="Footer Char"/>
    <w:basedOn w:val="DefaultParagraphFont"/>
    <w:link w:val="Footer"/>
    <w:rsid w:val="00333E96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333E96"/>
    <w:rPr>
      <w:sz w:val="24"/>
      <w:lang w:eastAsia="en-US"/>
    </w:rPr>
  </w:style>
  <w:style w:type="paragraph" w:customStyle="1" w:styleId="01aPreamble">
    <w:name w:val="01aPreamble"/>
    <w:basedOn w:val="Normal"/>
    <w:qFormat/>
    <w:rsid w:val="00333E96"/>
  </w:style>
  <w:style w:type="paragraph" w:customStyle="1" w:styleId="TableBullet">
    <w:name w:val="TableBullet"/>
    <w:basedOn w:val="TableText10"/>
    <w:qFormat/>
    <w:rsid w:val="00333E96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333E96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333E96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7A11DD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7A11DD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333E96"/>
    <w:pPr>
      <w:numPr>
        <w:numId w:val="19"/>
      </w:numPr>
    </w:pPr>
  </w:style>
  <w:style w:type="paragraph" w:customStyle="1" w:styleId="ISchMain">
    <w:name w:val="I Sch Main"/>
    <w:basedOn w:val="BillBasic"/>
    <w:rsid w:val="00333E96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333E96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333E96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333E96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333E96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333E96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333E96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333E96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333E96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333E96"/>
    <w:rPr>
      <w:sz w:val="24"/>
      <w:lang w:eastAsia="en-US"/>
    </w:rPr>
  </w:style>
  <w:style w:type="paragraph" w:customStyle="1" w:styleId="Status">
    <w:name w:val="Status"/>
    <w:basedOn w:val="Normal"/>
    <w:rsid w:val="00333E96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333E96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7A11DD"/>
  </w:style>
  <w:style w:type="character" w:styleId="UnresolvedMention">
    <w:name w:val="Unresolved Mention"/>
    <w:basedOn w:val="DefaultParagraphFont"/>
    <w:uiPriority w:val="99"/>
    <w:semiHidden/>
    <w:unhideWhenUsed/>
    <w:rsid w:val="00333E96"/>
    <w:rPr>
      <w:color w:val="605E5C"/>
      <w:shd w:val="clear" w:color="auto" w:fill="E1DFDD"/>
    </w:rPr>
  </w:style>
  <w:style w:type="paragraph" w:customStyle="1" w:styleId="CommentHRS">
    <w:name w:val="CommentHRS"/>
    <w:basedOn w:val="CommentNum"/>
    <w:autoRedefine/>
    <w:qFormat/>
    <w:rsid w:val="007A11DD"/>
    <w:pPr>
      <w:numPr>
        <w:numId w:val="35"/>
      </w:numPr>
      <w:ind w:left="1484" w:hanging="775"/>
    </w:pPr>
    <w:rPr>
      <w:color w:val="FF0000"/>
    </w:rPr>
  </w:style>
  <w:style w:type="paragraph" w:customStyle="1" w:styleId="adefpara0">
    <w:name w:val="adefpara"/>
    <w:basedOn w:val="Normal"/>
    <w:rsid w:val="001D7C75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00Spine">
    <w:name w:val="00Spine"/>
    <w:basedOn w:val="Normal"/>
    <w:rsid w:val="00333E96"/>
  </w:style>
  <w:style w:type="paragraph" w:customStyle="1" w:styleId="05Endnote0">
    <w:name w:val="05Endnote"/>
    <w:basedOn w:val="Normal"/>
    <w:rsid w:val="00333E96"/>
  </w:style>
  <w:style w:type="paragraph" w:customStyle="1" w:styleId="06Copyright">
    <w:name w:val="06Copyright"/>
    <w:basedOn w:val="Normal"/>
    <w:rsid w:val="00333E96"/>
  </w:style>
  <w:style w:type="paragraph" w:customStyle="1" w:styleId="RepubNo">
    <w:name w:val="RepubNo"/>
    <w:basedOn w:val="BillBasicHeading"/>
    <w:rsid w:val="00333E96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333E96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333E96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333E96"/>
    <w:rPr>
      <w:rFonts w:ascii="Arial" w:hAnsi="Arial"/>
      <w:b/>
    </w:rPr>
  </w:style>
  <w:style w:type="paragraph" w:customStyle="1" w:styleId="CoverSubHdg">
    <w:name w:val="CoverSubHdg"/>
    <w:basedOn w:val="CoverHeading"/>
    <w:rsid w:val="00333E96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333E96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333E96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333E96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333E96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333E96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333E96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333E96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333E96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333E96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333E96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333E96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333E96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333E96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333E96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333E96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333E96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333E96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333E96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333E96"/>
  </w:style>
  <w:style w:type="character" w:customStyle="1" w:styleId="charTableText">
    <w:name w:val="charTableText"/>
    <w:basedOn w:val="DefaultParagraphFont"/>
    <w:rsid w:val="00333E96"/>
  </w:style>
  <w:style w:type="paragraph" w:customStyle="1" w:styleId="Dict-HeadingSymb">
    <w:name w:val="Dict-Heading Symb"/>
    <w:basedOn w:val="Dict-Heading"/>
    <w:rsid w:val="00333E96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333E96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333E96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333E96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333E96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333E9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333E96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333E96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333E96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333E96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333E96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333E96"/>
    <w:pPr>
      <w:ind w:hanging="480"/>
    </w:pPr>
  </w:style>
  <w:style w:type="paragraph" w:styleId="MacroText">
    <w:name w:val="macro"/>
    <w:link w:val="MacroTextChar"/>
    <w:semiHidden/>
    <w:rsid w:val="00333E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333E96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333E96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333E96"/>
  </w:style>
  <w:style w:type="paragraph" w:customStyle="1" w:styleId="RenumProvEntries">
    <w:name w:val="RenumProvEntries"/>
    <w:basedOn w:val="Normal"/>
    <w:rsid w:val="00333E96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333E96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333E96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333E96"/>
    <w:pPr>
      <w:ind w:left="252"/>
    </w:pPr>
  </w:style>
  <w:style w:type="paragraph" w:customStyle="1" w:styleId="RenumTableHdg">
    <w:name w:val="RenumTableHdg"/>
    <w:basedOn w:val="Normal"/>
    <w:rsid w:val="00333E96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333E96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333E96"/>
    <w:rPr>
      <w:b w:val="0"/>
    </w:rPr>
  </w:style>
  <w:style w:type="paragraph" w:customStyle="1" w:styleId="Sched-FormSymb">
    <w:name w:val="Sched-Form Symb"/>
    <w:basedOn w:val="Sched-Form"/>
    <w:rsid w:val="00333E96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333E96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333E96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333E96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333E96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333E96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333E96"/>
    <w:pPr>
      <w:ind w:firstLine="0"/>
    </w:pPr>
    <w:rPr>
      <w:b/>
    </w:rPr>
  </w:style>
  <w:style w:type="paragraph" w:customStyle="1" w:styleId="EndNoteTextPub">
    <w:name w:val="EndNoteTextPub"/>
    <w:basedOn w:val="Normal"/>
    <w:rsid w:val="00333E96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333E96"/>
    <w:rPr>
      <w:szCs w:val="24"/>
    </w:rPr>
  </w:style>
  <w:style w:type="character" w:customStyle="1" w:styleId="charNotBold">
    <w:name w:val="charNotBold"/>
    <w:basedOn w:val="DefaultParagraphFont"/>
    <w:rsid w:val="00333E96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333E96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333E96"/>
    <w:pPr>
      <w:numPr>
        <w:numId w:val="39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333E96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333E96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333E96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333E96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333E96"/>
    <w:pPr>
      <w:tabs>
        <w:tab w:val="left" w:pos="2700"/>
      </w:tabs>
      <w:spacing w:before="0"/>
    </w:pPr>
  </w:style>
  <w:style w:type="paragraph" w:customStyle="1" w:styleId="parainpara">
    <w:name w:val="para in para"/>
    <w:rsid w:val="00333E96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333E96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333E96"/>
    <w:pPr>
      <w:numPr>
        <w:numId w:val="48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333E96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333E96"/>
    <w:rPr>
      <w:b w:val="0"/>
      <w:sz w:val="32"/>
    </w:rPr>
  </w:style>
  <w:style w:type="paragraph" w:customStyle="1" w:styleId="MH1Chapter">
    <w:name w:val="M H1 Chapter"/>
    <w:basedOn w:val="AH1Chapter"/>
    <w:rsid w:val="00333E96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333E96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333E96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333E96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333E96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333E96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333E96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333E96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333E96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333E96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333E96"/>
    <w:pPr>
      <w:ind w:left="1800"/>
    </w:pPr>
  </w:style>
  <w:style w:type="paragraph" w:customStyle="1" w:styleId="Modparareturn">
    <w:name w:val="Mod para return"/>
    <w:basedOn w:val="AparareturnSymb"/>
    <w:rsid w:val="00333E96"/>
    <w:pPr>
      <w:ind w:left="2300"/>
    </w:pPr>
  </w:style>
  <w:style w:type="paragraph" w:customStyle="1" w:styleId="Modsubparareturn">
    <w:name w:val="Mod subpara return"/>
    <w:basedOn w:val="AsubparareturnSymb"/>
    <w:rsid w:val="00333E96"/>
    <w:pPr>
      <w:ind w:left="3040"/>
    </w:pPr>
  </w:style>
  <w:style w:type="paragraph" w:customStyle="1" w:styleId="Modref">
    <w:name w:val="Mod ref"/>
    <w:basedOn w:val="refSymb"/>
    <w:rsid w:val="00333E96"/>
    <w:pPr>
      <w:ind w:left="1100"/>
    </w:pPr>
  </w:style>
  <w:style w:type="paragraph" w:customStyle="1" w:styleId="ModaNote">
    <w:name w:val="Mod aNote"/>
    <w:basedOn w:val="aNoteSymb"/>
    <w:rsid w:val="00333E96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333E96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333E96"/>
    <w:pPr>
      <w:ind w:left="0" w:firstLine="0"/>
    </w:pPr>
  </w:style>
  <w:style w:type="paragraph" w:customStyle="1" w:styleId="AmdtEntries">
    <w:name w:val="AmdtEntries"/>
    <w:basedOn w:val="BillBasicHeading"/>
    <w:rsid w:val="00333E96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333E96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333E96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333E96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333E96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333E96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333E96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333E96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333E96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333E96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333E96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333E96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333E96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333E96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333E96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333E96"/>
  </w:style>
  <w:style w:type="paragraph" w:customStyle="1" w:styleId="refSymb">
    <w:name w:val="ref Symb"/>
    <w:basedOn w:val="BillBasic"/>
    <w:next w:val="Normal"/>
    <w:rsid w:val="00333E96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333E96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333E96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333E96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333E96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333E96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333E96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333E96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333E96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333E96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333E96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333E96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333E96"/>
    <w:pPr>
      <w:ind w:left="1599" w:hanging="2081"/>
    </w:pPr>
  </w:style>
  <w:style w:type="paragraph" w:customStyle="1" w:styleId="IdefsubparaSymb">
    <w:name w:val="I def subpara Symb"/>
    <w:basedOn w:val="IsubparaSymb"/>
    <w:rsid w:val="00333E96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333E96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333E96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333E96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333E96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333E96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333E96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333E96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333E96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333E96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333E96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333E96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333E96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333E96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333E96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333E96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333E96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333E96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333E96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333E96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333E96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333E96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333E96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333E96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333E96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333E96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333E96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333E96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333E96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333E96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333E96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333E96"/>
  </w:style>
  <w:style w:type="paragraph" w:customStyle="1" w:styleId="PenaltyParaSymb">
    <w:name w:val="PenaltyPara Symb"/>
    <w:basedOn w:val="Normal"/>
    <w:rsid w:val="00333E96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333E96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333E96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333E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s://federation.gov.au/about/agreements/intergovernmental-agreement-national-competition-policy" TargetMode="External"/><Relationship Id="rId26" Type="http://schemas.openxmlformats.org/officeDocument/2006/relationships/hyperlink" Target="http://www.legislation.act.gov.au/a/2001-14" TargetMode="External"/><Relationship Id="rId21" Type="http://schemas.openxmlformats.org/officeDocument/2006/relationships/header" Target="header4.xml"/><Relationship Id="rId34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legislation.act.gov.au/a/1997-77" TargetMode="External"/><Relationship Id="rId25" Type="http://schemas.openxmlformats.org/officeDocument/2006/relationships/footer" Target="footer6.xml"/><Relationship Id="rId33" Type="http://schemas.openxmlformats.org/officeDocument/2006/relationships/header" Target="header8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legislation.act.gov.au/a/1996-21" TargetMode="External"/><Relationship Id="rId20" Type="http://schemas.openxmlformats.org/officeDocument/2006/relationships/hyperlink" Target="https://federation.gov.au/about/agreements/intergovernmental-agreement-national-competition-policy" TargetMode="Externa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legislation.act.gov.au/a/2001-14" TargetMode="External"/><Relationship Id="rId23" Type="http://schemas.openxmlformats.org/officeDocument/2006/relationships/footer" Target="footer4.xml"/><Relationship Id="rId28" Type="http://schemas.openxmlformats.org/officeDocument/2006/relationships/header" Target="header6.xml"/><Relationship Id="rId36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hyperlink" Target="https://www.legislation.gov.au/C2004A00109/latest/versions" TargetMode="Externa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legislation.act.gov.au/a/1997-77" TargetMode="External"/><Relationship Id="rId22" Type="http://schemas.openxmlformats.org/officeDocument/2006/relationships/header" Target="header5.xml"/><Relationship Id="rId27" Type="http://schemas.openxmlformats.org/officeDocument/2006/relationships/hyperlink" Target="http://www.legislation.act.gov.au/" TargetMode="External"/><Relationship Id="rId30" Type="http://schemas.openxmlformats.org/officeDocument/2006/relationships/footer" Target="footer7.xml"/><Relationship Id="rId35" Type="http://schemas.openxmlformats.org/officeDocument/2006/relationships/header" Target="header10.xm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827</Words>
  <Characters>4813</Characters>
  <Application>Microsoft Office Word</Application>
  <DocSecurity>0</DocSecurity>
  <Lines>189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Competition Legislation Amendment Act 2026</vt:lpstr>
    </vt:vector>
  </TitlesOfParts>
  <Manager>Section</Manager>
  <Company>Section</Company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Legislation Amendment Act 2026</dc:title>
  <dc:subject>Amendment</dc:subject>
  <dc:creator>ACT Government</dc:creator>
  <cp:keywords>D06</cp:keywords>
  <dc:description>J2025-1249</dc:description>
  <cp:lastModifiedBy>PCODCS</cp:lastModifiedBy>
  <cp:revision>4</cp:revision>
  <cp:lastPrinted>2026-09-01T00:36:00Z</cp:lastPrinted>
  <dcterms:created xsi:type="dcterms:W3CDTF">2026-09-15T23:32:00Z</dcterms:created>
  <dcterms:modified xsi:type="dcterms:W3CDTF">2026-09-15T23:32:00Z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Chief Minister, Treasury and Economic Development Directorate</vt:lpwstr>
  </property>
  <property fmtid="{D5CDD505-2E9C-101B-9397-08002B2CF9AE}" pid="11" name="ClientName1">
    <vt:lpwstr>Yuli Rindyawati</vt:lpwstr>
  </property>
  <property fmtid="{D5CDD505-2E9C-101B-9397-08002B2CF9AE}" pid="12" name="ClientEmail1">
    <vt:lpwstr>YuliX.Rindyawati@act.gov.au</vt:lpwstr>
  </property>
  <property fmtid="{D5CDD505-2E9C-101B-9397-08002B2CF9AE}" pid="13" name="ClientPh1">
    <vt:lpwstr/>
  </property>
  <property fmtid="{D5CDD505-2E9C-101B-9397-08002B2CF9AE}" pid="14" name="ClientName2">
    <vt:lpwstr>Damien Kelly</vt:lpwstr>
  </property>
  <property fmtid="{D5CDD505-2E9C-101B-9397-08002B2CF9AE}" pid="15" name="ClientEmail2">
    <vt:lpwstr>Damien.Kelly@act.gov.au</vt:lpwstr>
  </property>
  <property fmtid="{D5CDD505-2E9C-101B-9397-08002B2CF9AE}" pid="16" name="ClientPh2">
    <vt:lpwstr>62054467</vt:lpwstr>
  </property>
  <property fmtid="{D5CDD505-2E9C-101B-9397-08002B2CF9AE}" pid="17" name="jobType">
    <vt:lpwstr>Drafting</vt:lpwstr>
  </property>
  <property fmtid="{D5CDD505-2E9C-101B-9397-08002B2CF9AE}" pid="18" name="DMSID">
    <vt:lpwstr>15937538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Competition Legislation Amendment Bill 2026</vt:lpwstr>
  </property>
  <property fmtid="{D5CDD505-2E9C-101B-9397-08002B2CF9AE}" pid="22" name="AmCitation">
    <vt:lpwstr>Independent Competition and Regulatory Commission Act 1997</vt:lpwstr>
  </property>
  <property fmtid="{D5CDD505-2E9C-101B-9397-08002B2CF9AE}" pid="23" name="ActName">
    <vt:lpwstr/>
  </property>
  <property fmtid="{D5CDD505-2E9C-101B-9397-08002B2CF9AE}" pid="24" name="DrafterName">
    <vt:lpwstr>Lewis Pope</vt:lpwstr>
  </property>
  <property fmtid="{D5CDD505-2E9C-101B-9397-08002B2CF9AE}" pid="25" name="DrafterEmail">
    <vt:lpwstr>lewis.pope@act.gov.au</vt:lpwstr>
  </property>
  <property fmtid="{D5CDD505-2E9C-101B-9397-08002B2CF9AE}" pid="26" name="DrafterPh">
    <vt:lpwstr>(02) 6205 3771</vt:lpwstr>
  </property>
  <property fmtid="{D5CDD505-2E9C-101B-9397-08002B2CF9AE}" pid="27" name="SettlerName">
    <vt:lpwstr>Abbie Hartley</vt:lpwstr>
  </property>
  <property fmtid="{D5CDD505-2E9C-101B-9397-08002B2CF9AE}" pid="28" name="SettlerEmail">
    <vt:lpwstr>abbie.hartley@act.gov.au</vt:lpwstr>
  </property>
  <property fmtid="{D5CDD505-2E9C-101B-9397-08002B2CF9AE}" pid="29" name="SettlerPh">
    <vt:lpwstr>62055558</vt:lpwstr>
  </property>
  <property fmtid="{D5CDD505-2E9C-101B-9397-08002B2CF9AE}" pid="30" name="Status">
    <vt:lpwstr> </vt:lpwstr>
  </property>
  <property fmtid="{D5CDD505-2E9C-101B-9397-08002B2CF9AE}" pid="31" name="Eff">
    <vt:lpwstr> </vt:lpwstr>
  </property>
  <property fmtid="{D5CDD505-2E9C-101B-9397-08002B2CF9AE}" pid="32" name="EndDt">
    <vt:lpwstr>  </vt:lpwstr>
  </property>
  <property fmtid="{D5CDD505-2E9C-101B-9397-08002B2CF9AE}" pid="33" name="RepubDt">
    <vt:lpwstr>  </vt:lpwstr>
  </property>
  <property fmtid="{D5CDD505-2E9C-101B-9397-08002B2CF9AE}" pid="34" name="StartDt">
    <vt:lpwstr>  </vt:lpwstr>
  </property>
</Properties>
</file>