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4606F" w14:textId="14253169" w:rsidR="00CB7FE4" w:rsidRDefault="00CB7FE4">
      <w:pPr>
        <w:spacing w:before="400"/>
        <w:jc w:val="center"/>
      </w:pPr>
      <w:r>
        <w:rPr>
          <w:noProof/>
          <w:color w:val="000000"/>
          <w:sz w:val="22"/>
        </w:rPr>
        <w:t>2026</w:t>
      </w:r>
    </w:p>
    <w:p w14:paraId="77F4442F" w14:textId="77777777" w:rsidR="00CB7FE4" w:rsidRDefault="00CB7FE4">
      <w:pPr>
        <w:spacing w:before="300"/>
        <w:jc w:val="center"/>
      </w:pPr>
      <w:r>
        <w:t>THE LEGISLATIVE ASSEMBLY</w:t>
      </w:r>
      <w:r>
        <w:br/>
        <w:t>FOR THE AUSTRALIAN CAPITAL TERRITORY</w:t>
      </w:r>
    </w:p>
    <w:p w14:paraId="70E8B250" w14:textId="77777777" w:rsidR="00CB7FE4" w:rsidRDefault="00CB7FE4">
      <w:pPr>
        <w:pStyle w:val="N-line1"/>
        <w:jc w:val="both"/>
      </w:pPr>
    </w:p>
    <w:p w14:paraId="2A0D8EFD" w14:textId="77777777" w:rsidR="00CB7FE4" w:rsidRDefault="00CB7FE4" w:rsidP="00FE5883">
      <w:pPr>
        <w:spacing w:before="120"/>
        <w:jc w:val="center"/>
      </w:pPr>
      <w:r>
        <w:t>(As presented)</w:t>
      </w:r>
    </w:p>
    <w:p w14:paraId="65335759" w14:textId="5BE306E7" w:rsidR="00CB7FE4" w:rsidRDefault="00CB7FE4">
      <w:pPr>
        <w:spacing w:before="240"/>
        <w:jc w:val="center"/>
      </w:pPr>
      <w:r>
        <w:t>(</w:t>
      </w:r>
      <w:bookmarkStart w:id="0" w:name="Sponsor"/>
      <w:r>
        <w:t>Attorney-General</w:t>
      </w:r>
      <w:bookmarkEnd w:id="0"/>
      <w:r>
        <w:t>)</w:t>
      </w:r>
    </w:p>
    <w:p w14:paraId="18A7486B" w14:textId="5D46E915" w:rsidR="00EE4DD6" w:rsidRPr="00215147" w:rsidRDefault="004B4C50">
      <w:pPr>
        <w:pStyle w:val="Billname1"/>
      </w:pPr>
      <w:fldSimple w:instr=" REF Citation \*charformat  \* MERGEFORMAT ">
        <w:r w:rsidRPr="00215147">
          <w:t>Housing and Consumer Affairs Legislation Amendment Bill 2026</w:t>
        </w:r>
      </w:fldSimple>
    </w:p>
    <w:p w14:paraId="6491E35F" w14:textId="3F5A6BAB" w:rsidR="00EE4DD6" w:rsidRPr="00215147" w:rsidRDefault="00EE4DD6">
      <w:pPr>
        <w:pStyle w:val="ActNo"/>
      </w:pPr>
      <w:r w:rsidRPr="00215147">
        <w:fldChar w:fldCharType="begin"/>
      </w:r>
      <w:r w:rsidRPr="00215147">
        <w:instrText xml:space="preserve"> DOCPROPERTY "Category"  \* MERGEFORMAT </w:instrText>
      </w:r>
      <w:r w:rsidRPr="00215147">
        <w:fldChar w:fldCharType="end"/>
      </w:r>
    </w:p>
    <w:p w14:paraId="4BCC9DAF" w14:textId="77777777" w:rsidR="00EE4DD6" w:rsidRPr="00215147" w:rsidRDefault="00EE4DD6" w:rsidP="00634EDD">
      <w:pPr>
        <w:pStyle w:val="Placeholder"/>
        <w:suppressLineNumbers/>
      </w:pPr>
      <w:r w:rsidRPr="00215147">
        <w:rPr>
          <w:rStyle w:val="charContents"/>
          <w:sz w:val="16"/>
        </w:rPr>
        <w:t xml:space="preserve">  </w:t>
      </w:r>
      <w:r w:rsidRPr="00215147">
        <w:rPr>
          <w:rStyle w:val="charPage"/>
        </w:rPr>
        <w:t xml:space="preserve">  </w:t>
      </w:r>
    </w:p>
    <w:p w14:paraId="03CA2B2E" w14:textId="77777777" w:rsidR="00EE4DD6" w:rsidRPr="00215147" w:rsidRDefault="00EE4DD6">
      <w:pPr>
        <w:pStyle w:val="N-TOCheading"/>
      </w:pPr>
      <w:r w:rsidRPr="00215147">
        <w:rPr>
          <w:rStyle w:val="charContents"/>
        </w:rPr>
        <w:t>Contents</w:t>
      </w:r>
    </w:p>
    <w:p w14:paraId="7DE726B3" w14:textId="77777777" w:rsidR="00EE4DD6" w:rsidRPr="00215147" w:rsidRDefault="00EE4DD6">
      <w:pPr>
        <w:pStyle w:val="N-9pt"/>
      </w:pPr>
      <w:r w:rsidRPr="00215147">
        <w:tab/>
      </w:r>
      <w:r w:rsidRPr="00215147">
        <w:rPr>
          <w:rStyle w:val="charPage"/>
        </w:rPr>
        <w:t>Page</w:t>
      </w:r>
    </w:p>
    <w:p w14:paraId="49A436AD" w14:textId="4749FD7A" w:rsidR="008C1BC2" w:rsidRDefault="008C1BC2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r>
        <w:fldChar w:fldCharType="begin"/>
      </w:r>
      <w:r>
        <w:instrText xml:space="preserve"> TOC \o "1-5" \h \t "A H1 Chapter,1,A H2 Part,2,A H3 Div,3,A H4 SubDiv,4,A H5 Sec,5,Sched-heading,6,Sched-heading Symb,6,Sched-Part,7,Sched-Part Symb,7,Endnote1,7,Sched-Form,8,Sched-Form Symb,8,Dict-Heading,6,Dict-Heading Symb,6,Sch clause heading,5,Endnote2,5 </w:instrText>
      </w:r>
      <w:r>
        <w:fldChar w:fldCharType="separate"/>
      </w:r>
      <w:hyperlink w:anchor="_Toc239243770" w:history="1">
        <w:r w:rsidRPr="00696548">
          <w:t>Part 1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696548">
          <w:t>Preliminary</w:t>
        </w:r>
        <w:r w:rsidRPr="008C1BC2">
          <w:rPr>
            <w:vanish/>
          </w:rPr>
          <w:tab/>
        </w:r>
        <w:r w:rsidRPr="008C1BC2">
          <w:rPr>
            <w:vanish/>
          </w:rPr>
          <w:fldChar w:fldCharType="begin"/>
        </w:r>
        <w:r w:rsidRPr="008C1BC2">
          <w:rPr>
            <w:vanish/>
          </w:rPr>
          <w:instrText xml:space="preserve"> PAGEREF _Toc239243770 \h </w:instrText>
        </w:r>
        <w:r w:rsidRPr="008C1BC2">
          <w:rPr>
            <w:vanish/>
          </w:rPr>
        </w:r>
        <w:r w:rsidRPr="008C1BC2">
          <w:rPr>
            <w:vanish/>
          </w:rPr>
          <w:fldChar w:fldCharType="separate"/>
        </w:r>
        <w:r w:rsidR="004B4C50">
          <w:rPr>
            <w:vanish/>
          </w:rPr>
          <w:t>2</w:t>
        </w:r>
        <w:r w:rsidRPr="008C1BC2">
          <w:rPr>
            <w:vanish/>
          </w:rPr>
          <w:fldChar w:fldCharType="end"/>
        </w:r>
      </w:hyperlink>
    </w:p>
    <w:p w14:paraId="3BD27672" w14:textId="72F234BA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71" w:history="1">
        <w:r w:rsidRPr="00696548">
          <w:t>1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Name of Act</w:t>
        </w:r>
        <w:r>
          <w:tab/>
        </w:r>
        <w:r>
          <w:fldChar w:fldCharType="begin"/>
        </w:r>
        <w:r>
          <w:instrText xml:space="preserve"> PAGEREF _Toc239243771 \h </w:instrText>
        </w:r>
        <w:r>
          <w:fldChar w:fldCharType="separate"/>
        </w:r>
        <w:r w:rsidR="004B4C50">
          <w:t>2</w:t>
        </w:r>
        <w:r>
          <w:fldChar w:fldCharType="end"/>
        </w:r>
      </w:hyperlink>
    </w:p>
    <w:p w14:paraId="1416C6F6" w14:textId="1E8D5232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72" w:history="1">
        <w:r w:rsidRPr="00696548">
          <w:t>2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Commencement</w:t>
        </w:r>
        <w:r>
          <w:tab/>
        </w:r>
        <w:r>
          <w:fldChar w:fldCharType="begin"/>
        </w:r>
        <w:r>
          <w:instrText xml:space="preserve"> PAGEREF _Toc239243772 \h </w:instrText>
        </w:r>
        <w:r>
          <w:fldChar w:fldCharType="separate"/>
        </w:r>
        <w:r w:rsidR="004B4C50">
          <w:t>2</w:t>
        </w:r>
        <w:r>
          <w:fldChar w:fldCharType="end"/>
        </w:r>
      </w:hyperlink>
    </w:p>
    <w:p w14:paraId="48DB9326" w14:textId="7D31C054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73" w:history="1">
        <w:r w:rsidRPr="00696548">
          <w:t>3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Legislation amended</w:t>
        </w:r>
        <w:r>
          <w:tab/>
        </w:r>
        <w:r>
          <w:fldChar w:fldCharType="begin"/>
        </w:r>
        <w:r>
          <w:instrText xml:space="preserve"> PAGEREF _Toc239243773 \h </w:instrText>
        </w:r>
        <w:r>
          <w:fldChar w:fldCharType="separate"/>
        </w:r>
        <w:r w:rsidR="004B4C50">
          <w:t>3</w:t>
        </w:r>
        <w:r>
          <w:fldChar w:fldCharType="end"/>
        </w:r>
      </w:hyperlink>
    </w:p>
    <w:p w14:paraId="2AA8F318" w14:textId="0B97FD2E" w:rsidR="008C1BC2" w:rsidRDefault="008C1BC2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39243774" w:history="1">
        <w:r w:rsidRPr="00696548">
          <w:t>Part 2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696548">
          <w:t>Land Titles Act 1925</w:t>
        </w:r>
        <w:r w:rsidRPr="008C1BC2">
          <w:rPr>
            <w:vanish/>
          </w:rPr>
          <w:tab/>
        </w:r>
        <w:r w:rsidRPr="008C1BC2">
          <w:rPr>
            <w:vanish/>
          </w:rPr>
          <w:fldChar w:fldCharType="begin"/>
        </w:r>
        <w:r w:rsidRPr="008C1BC2">
          <w:rPr>
            <w:vanish/>
          </w:rPr>
          <w:instrText xml:space="preserve"> PAGEREF _Toc239243774 \h </w:instrText>
        </w:r>
        <w:r w:rsidRPr="008C1BC2">
          <w:rPr>
            <w:vanish/>
          </w:rPr>
        </w:r>
        <w:r w:rsidRPr="008C1BC2">
          <w:rPr>
            <w:vanish/>
          </w:rPr>
          <w:fldChar w:fldCharType="separate"/>
        </w:r>
        <w:r w:rsidR="004B4C50">
          <w:rPr>
            <w:vanish/>
          </w:rPr>
          <w:t>4</w:t>
        </w:r>
        <w:r w:rsidRPr="008C1BC2">
          <w:rPr>
            <w:vanish/>
          </w:rPr>
          <w:fldChar w:fldCharType="end"/>
        </w:r>
      </w:hyperlink>
    </w:p>
    <w:p w14:paraId="2E82B4D7" w14:textId="10755041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75" w:history="1">
        <w:r w:rsidRPr="00634EDD">
          <w:rPr>
            <w:rStyle w:val="CharSectNo"/>
          </w:rPr>
          <w:t>4</w:t>
        </w:r>
        <w:r w:rsidRPr="00215147">
          <w:rPr>
            <w:color w:val="000000"/>
          </w:rPr>
          <w:tab/>
          <w:t>Parties interested may enter caveat</w:t>
        </w:r>
        <w:r>
          <w:rPr>
            <w:color w:val="000000"/>
          </w:rPr>
          <w:br/>
        </w:r>
        <w:r w:rsidRPr="00215147">
          <w:rPr>
            <w:color w:val="000000"/>
          </w:rPr>
          <w:t>Section 30 (1)</w:t>
        </w:r>
        <w:r>
          <w:tab/>
        </w:r>
        <w:r>
          <w:fldChar w:fldCharType="begin"/>
        </w:r>
        <w:r>
          <w:instrText xml:space="preserve"> PAGEREF _Toc239243775 \h </w:instrText>
        </w:r>
        <w:r>
          <w:fldChar w:fldCharType="separate"/>
        </w:r>
        <w:r w:rsidR="004B4C50">
          <w:t>4</w:t>
        </w:r>
        <w:r>
          <w:fldChar w:fldCharType="end"/>
        </w:r>
      </w:hyperlink>
    </w:p>
    <w:p w14:paraId="67605CC4" w14:textId="5A49A9F8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76" w:history="1">
        <w:r w:rsidRPr="00696548">
          <w:t>5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Section 30 (2)</w:t>
        </w:r>
        <w:r>
          <w:tab/>
        </w:r>
        <w:r>
          <w:fldChar w:fldCharType="begin"/>
        </w:r>
        <w:r>
          <w:instrText xml:space="preserve"> PAGEREF _Toc239243776 \h </w:instrText>
        </w:r>
        <w:r>
          <w:fldChar w:fldCharType="separate"/>
        </w:r>
        <w:r w:rsidR="004B4C50">
          <w:t>4</w:t>
        </w:r>
        <w:r>
          <w:fldChar w:fldCharType="end"/>
        </w:r>
      </w:hyperlink>
    </w:p>
    <w:p w14:paraId="76D3C209" w14:textId="5569EE89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77" w:history="1">
        <w:r w:rsidRPr="00696548">
          <w:t>6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New section 30 (2A)</w:t>
        </w:r>
        <w:r>
          <w:tab/>
        </w:r>
        <w:r>
          <w:fldChar w:fldCharType="begin"/>
        </w:r>
        <w:r>
          <w:instrText xml:space="preserve"> PAGEREF _Toc239243777 \h </w:instrText>
        </w:r>
        <w:r>
          <w:fldChar w:fldCharType="separate"/>
        </w:r>
        <w:r w:rsidR="004B4C50">
          <w:t>4</w:t>
        </w:r>
        <w:r>
          <w:fldChar w:fldCharType="end"/>
        </w:r>
      </w:hyperlink>
    </w:p>
    <w:p w14:paraId="34C7D69F" w14:textId="204F4655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lastRenderedPageBreak/>
        <w:tab/>
      </w:r>
      <w:hyperlink w:anchor="_Toc239243778" w:history="1">
        <w:r w:rsidRPr="00634EDD">
          <w:rPr>
            <w:rStyle w:val="CharSectNo"/>
          </w:rPr>
          <w:t>7</w:t>
        </w:r>
        <w:r w:rsidRPr="00215147">
          <w:rPr>
            <w:color w:val="000000"/>
          </w:rPr>
          <w:tab/>
          <w:t>Mortgagee to receive rent</w:t>
        </w:r>
        <w:r>
          <w:rPr>
            <w:color w:val="000000"/>
          </w:rPr>
          <w:br/>
        </w:r>
        <w:r w:rsidRPr="00215147">
          <w:rPr>
            <w:color w:val="000000"/>
          </w:rPr>
          <w:t>Section 99 (4)</w:t>
        </w:r>
        <w:r>
          <w:tab/>
        </w:r>
        <w:r>
          <w:fldChar w:fldCharType="begin"/>
        </w:r>
        <w:r>
          <w:instrText xml:space="preserve"> PAGEREF _Toc239243778 \h </w:instrText>
        </w:r>
        <w:r>
          <w:fldChar w:fldCharType="separate"/>
        </w:r>
        <w:r w:rsidR="004B4C50">
          <w:t>4</w:t>
        </w:r>
        <w:r>
          <w:fldChar w:fldCharType="end"/>
        </w:r>
      </w:hyperlink>
    </w:p>
    <w:p w14:paraId="71815545" w14:textId="6979E75B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79" w:history="1">
        <w:r w:rsidRPr="00634EDD">
          <w:rPr>
            <w:rStyle w:val="CharSectNo"/>
          </w:rPr>
          <w:t>8</w:t>
        </w:r>
        <w:r w:rsidRPr="00215147">
          <w:rPr>
            <w:color w:val="000000"/>
          </w:rPr>
          <w:tab/>
          <w:t>Lodging of caveat</w:t>
        </w:r>
        <w:r>
          <w:rPr>
            <w:color w:val="000000"/>
          </w:rPr>
          <w:br/>
        </w:r>
        <w:r w:rsidRPr="00215147">
          <w:rPr>
            <w:color w:val="000000"/>
          </w:rPr>
          <w:t>New section 104 (4) (ba)</w:t>
        </w:r>
        <w:r>
          <w:tab/>
        </w:r>
        <w:r>
          <w:fldChar w:fldCharType="begin"/>
        </w:r>
        <w:r>
          <w:instrText xml:space="preserve"> PAGEREF _Toc239243779 \h </w:instrText>
        </w:r>
        <w:r>
          <w:fldChar w:fldCharType="separate"/>
        </w:r>
        <w:r w:rsidR="004B4C50">
          <w:t>4</w:t>
        </w:r>
        <w:r>
          <w:fldChar w:fldCharType="end"/>
        </w:r>
      </w:hyperlink>
    </w:p>
    <w:p w14:paraId="09B12B29" w14:textId="2E90B743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80" w:history="1">
        <w:r w:rsidRPr="00696548">
          <w:t>9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Section 104 (6)</w:t>
        </w:r>
        <w:r>
          <w:tab/>
        </w:r>
        <w:r>
          <w:fldChar w:fldCharType="begin"/>
        </w:r>
        <w:r>
          <w:instrText xml:space="preserve"> PAGEREF _Toc239243780 \h </w:instrText>
        </w:r>
        <w:r>
          <w:fldChar w:fldCharType="separate"/>
        </w:r>
        <w:r w:rsidR="004B4C50">
          <w:t>5</w:t>
        </w:r>
        <w:r>
          <w:fldChar w:fldCharType="end"/>
        </w:r>
      </w:hyperlink>
    </w:p>
    <w:p w14:paraId="6CD1775E" w14:textId="607968C0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81" w:history="1">
        <w:r w:rsidRPr="00696548">
          <w:t>10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Section 104 (7)</w:t>
        </w:r>
        <w:r>
          <w:tab/>
        </w:r>
        <w:r>
          <w:fldChar w:fldCharType="begin"/>
        </w:r>
        <w:r>
          <w:instrText xml:space="preserve"> PAGEREF _Toc239243781 \h </w:instrText>
        </w:r>
        <w:r>
          <w:fldChar w:fldCharType="separate"/>
        </w:r>
        <w:r w:rsidR="004B4C50">
          <w:t>5</w:t>
        </w:r>
        <w:r>
          <w:fldChar w:fldCharType="end"/>
        </w:r>
      </w:hyperlink>
    </w:p>
    <w:p w14:paraId="3ADD492F" w14:textId="405DABC8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82" w:history="1">
        <w:r w:rsidRPr="00696548">
          <w:t>11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Section 104 (8)</w:t>
        </w:r>
        <w:r>
          <w:tab/>
        </w:r>
        <w:r>
          <w:fldChar w:fldCharType="begin"/>
        </w:r>
        <w:r>
          <w:instrText xml:space="preserve"> PAGEREF _Toc239243782 \h </w:instrText>
        </w:r>
        <w:r>
          <w:fldChar w:fldCharType="separate"/>
        </w:r>
        <w:r w:rsidR="004B4C50">
          <w:t>5</w:t>
        </w:r>
        <w:r>
          <w:fldChar w:fldCharType="end"/>
        </w:r>
      </w:hyperlink>
    </w:p>
    <w:p w14:paraId="564D699D" w14:textId="64E0B3F2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83" w:history="1">
        <w:r w:rsidRPr="00634EDD">
          <w:rPr>
            <w:rStyle w:val="CharSectNo"/>
          </w:rPr>
          <w:t>12</w:t>
        </w:r>
        <w:r w:rsidRPr="00215147">
          <w:rPr>
            <w:color w:val="000000"/>
          </w:rPr>
          <w:tab/>
          <w:t>Notice of caveat</w:t>
        </w:r>
        <w:r>
          <w:rPr>
            <w:color w:val="000000"/>
          </w:rPr>
          <w:br/>
        </w:r>
        <w:r w:rsidRPr="00215147">
          <w:rPr>
            <w:color w:val="000000"/>
          </w:rPr>
          <w:t>Section 105 (1)</w:t>
        </w:r>
        <w:r>
          <w:tab/>
        </w:r>
        <w:r>
          <w:fldChar w:fldCharType="begin"/>
        </w:r>
        <w:r>
          <w:instrText xml:space="preserve"> PAGEREF _Toc239243783 \h </w:instrText>
        </w:r>
        <w:r>
          <w:fldChar w:fldCharType="separate"/>
        </w:r>
        <w:r w:rsidR="004B4C50">
          <w:t>5</w:t>
        </w:r>
        <w:r>
          <w:fldChar w:fldCharType="end"/>
        </w:r>
      </w:hyperlink>
    </w:p>
    <w:p w14:paraId="72D98832" w14:textId="4147CFAA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84" w:history="1">
        <w:r w:rsidRPr="00696548">
          <w:t>13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Section 105 (1)</w:t>
        </w:r>
        <w:r>
          <w:tab/>
        </w:r>
        <w:r>
          <w:fldChar w:fldCharType="begin"/>
        </w:r>
        <w:r>
          <w:instrText xml:space="preserve"> PAGEREF _Toc239243784 \h </w:instrText>
        </w:r>
        <w:r>
          <w:fldChar w:fldCharType="separate"/>
        </w:r>
        <w:r w:rsidR="004B4C50">
          <w:t>6</w:t>
        </w:r>
        <w:r>
          <w:fldChar w:fldCharType="end"/>
        </w:r>
      </w:hyperlink>
    </w:p>
    <w:p w14:paraId="1E4AD00A" w14:textId="45F78958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85" w:history="1">
        <w:r w:rsidRPr="00696548">
          <w:t>14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Section 105 (2) (a)</w:t>
        </w:r>
        <w:r>
          <w:tab/>
        </w:r>
        <w:r>
          <w:fldChar w:fldCharType="begin"/>
        </w:r>
        <w:r>
          <w:instrText xml:space="preserve"> PAGEREF _Toc239243785 \h </w:instrText>
        </w:r>
        <w:r>
          <w:fldChar w:fldCharType="separate"/>
        </w:r>
        <w:r w:rsidR="004B4C50">
          <w:t>6</w:t>
        </w:r>
        <w:r>
          <w:fldChar w:fldCharType="end"/>
        </w:r>
      </w:hyperlink>
    </w:p>
    <w:p w14:paraId="371BDC6F" w14:textId="4CE744F1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86" w:history="1">
        <w:r w:rsidRPr="00696548">
          <w:t>15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Section 105 (4)</w:t>
        </w:r>
        <w:r>
          <w:tab/>
        </w:r>
        <w:r>
          <w:fldChar w:fldCharType="begin"/>
        </w:r>
        <w:r>
          <w:instrText xml:space="preserve"> PAGEREF _Toc239243786 \h </w:instrText>
        </w:r>
        <w:r>
          <w:fldChar w:fldCharType="separate"/>
        </w:r>
        <w:r w:rsidR="004B4C50">
          <w:t>6</w:t>
        </w:r>
        <w:r>
          <w:fldChar w:fldCharType="end"/>
        </w:r>
      </w:hyperlink>
    </w:p>
    <w:p w14:paraId="42E46F22" w14:textId="3613569E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87" w:history="1">
        <w:r w:rsidRPr="00634EDD">
          <w:rPr>
            <w:rStyle w:val="CharSectNo"/>
          </w:rPr>
          <w:t>16</w:t>
        </w:r>
        <w:r w:rsidRPr="00215147">
          <w:rPr>
            <w:color w:val="000000"/>
          </w:rPr>
          <w:tab/>
          <w:t>Surrender and regrant of lease of land affected by caveat</w:t>
        </w:r>
        <w:r>
          <w:rPr>
            <w:color w:val="000000"/>
          </w:rPr>
          <w:br/>
        </w:r>
        <w:r w:rsidRPr="00215147">
          <w:rPr>
            <w:color w:val="000000"/>
          </w:rPr>
          <w:t>Section 105A (1) (b)</w:t>
        </w:r>
        <w:r>
          <w:tab/>
        </w:r>
        <w:r>
          <w:fldChar w:fldCharType="begin"/>
        </w:r>
        <w:r>
          <w:instrText xml:space="preserve"> PAGEREF _Toc239243787 \h </w:instrText>
        </w:r>
        <w:r>
          <w:fldChar w:fldCharType="separate"/>
        </w:r>
        <w:r w:rsidR="004B4C50">
          <w:t>6</w:t>
        </w:r>
        <w:r>
          <w:fldChar w:fldCharType="end"/>
        </w:r>
      </w:hyperlink>
    </w:p>
    <w:p w14:paraId="508838E7" w14:textId="4C6793B1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88" w:history="1">
        <w:r w:rsidRPr="00696548">
          <w:t>17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Section 106 heading</w:t>
        </w:r>
        <w:r>
          <w:tab/>
        </w:r>
        <w:r>
          <w:fldChar w:fldCharType="begin"/>
        </w:r>
        <w:r>
          <w:instrText xml:space="preserve"> PAGEREF _Toc239243788 \h </w:instrText>
        </w:r>
        <w:r>
          <w:fldChar w:fldCharType="separate"/>
        </w:r>
        <w:r w:rsidR="004B4C50">
          <w:t>6</w:t>
        </w:r>
        <w:r>
          <w:fldChar w:fldCharType="end"/>
        </w:r>
      </w:hyperlink>
    </w:p>
    <w:p w14:paraId="14FBCFAF" w14:textId="2081222F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89" w:history="1">
        <w:r w:rsidRPr="00696548">
          <w:t>18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Section 106 (1)</w:t>
        </w:r>
        <w:r>
          <w:tab/>
        </w:r>
        <w:r>
          <w:fldChar w:fldCharType="begin"/>
        </w:r>
        <w:r>
          <w:instrText xml:space="preserve"> PAGEREF _Toc239243789 \h </w:instrText>
        </w:r>
        <w:r>
          <w:fldChar w:fldCharType="separate"/>
        </w:r>
        <w:r w:rsidR="004B4C50">
          <w:t>7</w:t>
        </w:r>
        <w:r>
          <w:fldChar w:fldCharType="end"/>
        </w:r>
      </w:hyperlink>
    </w:p>
    <w:p w14:paraId="1B5B3748" w14:textId="6AD131CC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90" w:history="1">
        <w:r w:rsidRPr="00696548">
          <w:t>19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Section 106 (4)</w:t>
        </w:r>
        <w:r>
          <w:tab/>
        </w:r>
        <w:r>
          <w:fldChar w:fldCharType="begin"/>
        </w:r>
        <w:r>
          <w:instrText xml:space="preserve"> PAGEREF _Toc239243790 \h </w:instrText>
        </w:r>
        <w:r>
          <w:fldChar w:fldCharType="separate"/>
        </w:r>
        <w:r w:rsidR="004B4C50">
          <w:t>7</w:t>
        </w:r>
        <w:r>
          <w:fldChar w:fldCharType="end"/>
        </w:r>
      </w:hyperlink>
    </w:p>
    <w:p w14:paraId="15647C4E" w14:textId="2B62C9A1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91" w:history="1">
        <w:r w:rsidRPr="00696548">
          <w:t>20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Section 107 heading</w:t>
        </w:r>
        <w:r>
          <w:tab/>
        </w:r>
        <w:r>
          <w:fldChar w:fldCharType="begin"/>
        </w:r>
        <w:r>
          <w:instrText xml:space="preserve"> PAGEREF _Toc239243791 \h </w:instrText>
        </w:r>
        <w:r>
          <w:fldChar w:fldCharType="separate"/>
        </w:r>
        <w:r w:rsidR="004B4C50">
          <w:t>7</w:t>
        </w:r>
        <w:r>
          <w:fldChar w:fldCharType="end"/>
        </w:r>
      </w:hyperlink>
    </w:p>
    <w:p w14:paraId="4B018A30" w14:textId="1E605D2F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92" w:history="1">
        <w:r w:rsidRPr="00634EDD">
          <w:rPr>
            <w:rStyle w:val="CharSectNo"/>
          </w:rPr>
          <w:t>21</w:t>
        </w:r>
        <w:r w:rsidRPr="00215147">
          <w:rPr>
            <w:color w:val="000000"/>
          </w:rPr>
          <w:tab/>
          <w:t>Effect on dealings</w:t>
        </w:r>
        <w:r>
          <w:rPr>
            <w:color w:val="000000"/>
          </w:rPr>
          <w:br/>
        </w:r>
        <w:r w:rsidRPr="00215147">
          <w:rPr>
            <w:color w:val="000000"/>
          </w:rPr>
          <w:t>Section 107A (1)</w:t>
        </w:r>
        <w:r>
          <w:tab/>
        </w:r>
        <w:r>
          <w:fldChar w:fldCharType="begin"/>
        </w:r>
        <w:r>
          <w:instrText xml:space="preserve"> PAGEREF _Toc239243792 \h </w:instrText>
        </w:r>
        <w:r>
          <w:fldChar w:fldCharType="separate"/>
        </w:r>
        <w:r w:rsidR="004B4C50">
          <w:t>7</w:t>
        </w:r>
        <w:r>
          <w:fldChar w:fldCharType="end"/>
        </w:r>
      </w:hyperlink>
    </w:p>
    <w:p w14:paraId="151F22B7" w14:textId="2F0CF8B1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93" w:history="1">
        <w:r w:rsidRPr="00634EDD">
          <w:rPr>
            <w:rStyle w:val="CharSectNo"/>
          </w:rPr>
          <w:t>22</w:t>
        </w:r>
        <w:r w:rsidRPr="00215147">
          <w:rPr>
            <w:color w:val="000000"/>
          </w:rPr>
          <w:tab/>
        </w:r>
        <w:r w:rsidRPr="00215147">
          <w:rPr>
            <w:bCs/>
            <w:color w:val="000000"/>
          </w:rPr>
          <w:t>Registrar-general to carry out order of court vesting trust estate</w:t>
        </w:r>
        <w:r>
          <w:rPr>
            <w:bCs/>
            <w:color w:val="000000"/>
          </w:rPr>
          <w:br/>
        </w:r>
        <w:r w:rsidRPr="00215147">
          <w:rPr>
            <w:color w:val="000000"/>
          </w:rPr>
          <w:t>Section 128 (3)</w:t>
        </w:r>
        <w:r>
          <w:tab/>
        </w:r>
        <w:r>
          <w:fldChar w:fldCharType="begin"/>
        </w:r>
        <w:r>
          <w:instrText xml:space="preserve"> PAGEREF _Toc239243793 \h </w:instrText>
        </w:r>
        <w:r>
          <w:fldChar w:fldCharType="separate"/>
        </w:r>
        <w:r w:rsidR="004B4C50">
          <w:t>7</w:t>
        </w:r>
        <w:r>
          <w:fldChar w:fldCharType="end"/>
        </w:r>
      </w:hyperlink>
    </w:p>
    <w:p w14:paraId="668380B3" w14:textId="59181F37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94" w:history="1">
        <w:r w:rsidRPr="00696548">
          <w:t>23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 xml:space="preserve">Dictionary, definition of </w:t>
        </w:r>
        <w:r w:rsidRPr="00696548">
          <w:rPr>
            <w:i/>
          </w:rPr>
          <w:t>court</w:t>
        </w:r>
        <w:r>
          <w:tab/>
        </w:r>
        <w:r>
          <w:fldChar w:fldCharType="begin"/>
        </w:r>
        <w:r>
          <w:instrText xml:space="preserve"> PAGEREF _Toc239243794 \h </w:instrText>
        </w:r>
        <w:r>
          <w:fldChar w:fldCharType="separate"/>
        </w:r>
        <w:r w:rsidR="004B4C50">
          <w:t>8</w:t>
        </w:r>
        <w:r>
          <w:fldChar w:fldCharType="end"/>
        </w:r>
      </w:hyperlink>
    </w:p>
    <w:p w14:paraId="5DED3209" w14:textId="52DFE46E" w:rsidR="008C1BC2" w:rsidRDefault="008C1BC2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39243795" w:history="1">
        <w:r w:rsidRPr="00696548">
          <w:t>Part 3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696548">
          <w:t>Residential Tenancies Act 1997</w:t>
        </w:r>
        <w:r w:rsidRPr="008C1BC2">
          <w:rPr>
            <w:vanish/>
          </w:rPr>
          <w:tab/>
        </w:r>
        <w:r w:rsidRPr="008C1BC2">
          <w:rPr>
            <w:vanish/>
          </w:rPr>
          <w:fldChar w:fldCharType="begin"/>
        </w:r>
        <w:r w:rsidRPr="008C1BC2">
          <w:rPr>
            <w:vanish/>
          </w:rPr>
          <w:instrText xml:space="preserve"> PAGEREF _Toc239243795 \h </w:instrText>
        </w:r>
        <w:r w:rsidRPr="008C1BC2">
          <w:rPr>
            <w:vanish/>
          </w:rPr>
        </w:r>
        <w:r w:rsidRPr="008C1BC2">
          <w:rPr>
            <w:vanish/>
          </w:rPr>
          <w:fldChar w:fldCharType="separate"/>
        </w:r>
        <w:r w:rsidR="004B4C50">
          <w:rPr>
            <w:vanish/>
          </w:rPr>
          <w:t>9</w:t>
        </w:r>
        <w:r w:rsidRPr="008C1BC2">
          <w:rPr>
            <w:vanish/>
          </w:rPr>
          <w:fldChar w:fldCharType="end"/>
        </w:r>
      </w:hyperlink>
    </w:p>
    <w:p w14:paraId="6FA56965" w14:textId="499E4ACC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96" w:history="1">
        <w:r w:rsidRPr="00634EDD">
          <w:rPr>
            <w:rStyle w:val="CharSectNo"/>
          </w:rPr>
          <w:t>24</w:t>
        </w:r>
        <w:r w:rsidRPr="00215147">
          <w:rPr>
            <w:color w:val="000000"/>
          </w:rPr>
          <w:tab/>
          <w:t>Reduction of existing rent</w:t>
        </w:r>
        <w:r>
          <w:rPr>
            <w:color w:val="000000"/>
          </w:rPr>
          <w:br/>
        </w:r>
        <w:r w:rsidRPr="00215147">
          <w:rPr>
            <w:color w:val="000000"/>
          </w:rPr>
          <w:t>New section 71 (1A)</w:t>
        </w:r>
        <w:r>
          <w:tab/>
        </w:r>
        <w:r>
          <w:fldChar w:fldCharType="begin"/>
        </w:r>
        <w:r>
          <w:instrText xml:space="preserve"> PAGEREF _Toc239243796 \h </w:instrText>
        </w:r>
        <w:r>
          <w:fldChar w:fldCharType="separate"/>
        </w:r>
        <w:r w:rsidR="004B4C50">
          <w:t>9</w:t>
        </w:r>
        <w:r>
          <w:fldChar w:fldCharType="end"/>
        </w:r>
      </w:hyperlink>
    </w:p>
    <w:p w14:paraId="37C937A3" w14:textId="5A79CB98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97" w:history="1">
        <w:r w:rsidRPr="00696548">
          <w:t>25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Section 71 (2)</w:t>
        </w:r>
        <w:r>
          <w:tab/>
        </w:r>
        <w:r>
          <w:fldChar w:fldCharType="begin"/>
        </w:r>
        <w:r>
          <w:instrText xml:space="preserve"> PAGEREF _Toc239243797 \h </w:instrText>
        </w:r>
        <w:r>
          <w:fldChar w:fldCharType="separate"/>
        </w:r>
        <w:r w:rsidR="004B4C50">
          <w:t>9</w:t>
        </w:r>
        <w:r>
          <w:fldChar w:fldCharType="end"/>
        </w:r>
      </w:hyperlink>
    </w:p>
    <w:p w14:paraId="3D682A14" w14:textId="57CF5A6B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98" w:history="1">
        <w:r w:rsidRPr="00696548">
          <w:t>26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Section 71 (3) (a)</w:t>
        </w:r>
        <w:r>
          <w:tab/>
        </w:r>
        <w:r>
          <w:fldChar w:fldCharType="begin"/>
        </w:r>
        <w:r>
          <w:instrText xml:space="preserve"> PAGEREF _Toc239243798 \h </w:instrText>
        </w:r>
        <w:r>
          <w:fldChar w:fldCharType="separate"/>
        </w:r>
        <w:r w:rsidR="004B4C50">
          <w:t>9</w:t>
        </w:r>
        <w:r>
          <w:fldChar w:fldCharType="end"/>
        </w:r>
      </w:hyperlink>
    </w:p>
    <w:p w14:paraId="60230E24" w14:textId="7A2BA781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799" w:history="1">
        <w:r w:rsidRPr="00696548">
          <w:t>27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Section 71 (3) (b)</w:t>
        </w:r>
        <w:r>
          <w:tab/>
        </w:r>
        <w:r>
          <w:fldChar w:fldCharType="begin"/>
        </w:r>
        <w:r>
          <w:instrText xml:space="preserve"> PAGEREF _Toc239243799 \h </w:instrText>
        </w:r>
        <w:r>
          <w:fldChar w:fldCharType="separate"/>
        </w:r>
        <w:r w:rsidR="004B4C50">
          <w:t>10</w:t>
        </w:r>
        <w:r>
          <w:fldChar w:fldCharType="end"/>
        </w:r>
      </w:hyperlink>
    </w:p>
    <w:p w14:paraId="3BE262DB" w14:textId="4E5FCDF6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00" w:history="1">
        <w:r w:rsidRPr="00696548">
          <w:t>28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New section 71 (6)</w:t>
        </w:r>
        <w:r>
          <w:tab/>
        </w:r>
        <w:r>
          <w:fldChar w:fldCharType="begin"/>
        </w:r>
        <w:r>
          <w:instrText xml:space="preserve"> PAGEREF _Toc239243800 \h </w:instrText>
        </w:r>
        <w:r>
          <w:fldChar w:fldCharType="separate"/>
        </w:r>
        <w:r w:rsidR="004B4C50">
          <w:t>10</w:t>
        </w:r>
        <w:r>
          <w:fldChar w:fldCharType="end"/>
        </w:r>
      </w:hyperlink>
    </w:p>
    <w:p w14:paraId="76F734FC" w14:textId="03473776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01" w:history="1">
        <w:r w:rsidRPr="00634EDD">
          <w:rPr>
            <w:rStyle w:val="CharSectNo"/>
          </w:rPr>
          <w:t>29</w:t>
        </w:r>
        <w:r w:rsidRPr="00215147">
          <w:rPr>
            <w:color w:val="000000"/>
          </w:rPr>
          <w:tab/>
          <w:t>Rent reduction for lessor’s failure to comply with a minimum housing standard</w:t>
        </w:r>
        <w:r>
          <w:rPr>
            <w:color w:val="000000"/>
          </w:rPr>
          <w:br/>
        </w:r>
        <w:r w:rsidRPr="00215147">
          <w:rPr>
            <w:color w:val="000000"/>
          </w:rPr>
          <w:t>Section 71AAA (3) (a) and (b)</w:t>
        </w:r>
        <w:r>
          <w:tab/>
        </w:r>
        <w:r>
          <w:fldChar w:fldCharType="begin"/>
        </w:r>
        <w:r>
          <w:instrText xml:space="preserve"> PAGEREF _Toc239243801 \h </w:instrText>
        </w:r>
        <w:r>
          <w:fldChar w:fldCharType="separate"/>
        </w:r>
        <w:r w:rsidR="004B4C50">
          <w:t>12</w:t>
        </w:r>
        <w:r>
          <w:fldChar w:fldCharType="end"/>
        </w:r>
      </w:hyperlink>
    </w:p>
    <w:p w14:paraId="04B8A80E" w14:textId="60095D40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lastRenderedPageBreak/>
        <w:tab/>
      </w:r>
      <w:hyperlink w:anchor="_Toc239243802" w:history="1">
        <w:r w:rsidRPr="00634EDD">
          <w:rPr>
            <w:rStyle w:val="CharSectNo"/>
          </w:rPr>
          <w:t>30</w:t>
        </w:r>
        <w:r w:rsidRPr="00215147">
          <w:rPr>
            <w:color w:val="000000"/>
          </w:rPr>
          <w:tab/>
        </w:r>
        <w:r w:rsidRPr="00215147">
          <w:rPr>
            <w:bCs/>
            <w:color w:val="000000"/>
          </w:rPr>
          <w:t>Lessor’s costs</w:t>
        </w:r>
        <w:r>
          <w:rPr>
            <w:bCs/>
            <w:color w:val="000000"/>
          </w:rPr>
          <w:br/>
        </w:r>
        <w:r w:rsidRPr="00215147">
          <w:rPr>
            <w:color w:val="000000"/>
          </w:rPr>
          <w:t>Schedule 1, clause 43</w:t>
        </w:r>
        <w:r>
          <w:tab/>
        </w:r>
        <w:r>
          <w:fldChar w:fldCharType="begin"/>
        </w:r>
        <w:r>
          <w:instrText xml:space="preserve"> PAGEREF _Toc239243802 \h </w:instrText>
        </w:r>
        <w:r>
          <w:fldChar w:fldCharType="separate"/>
        </w:r>
        <w:r w:rsidR="004B4C50">
          <w:t>12</w:t>
        </w:r>
        <w:r>
          <w:fldChar w:fldCharType="end"/>
        </w:r>
      </w:hyperlink>
    </w:p>
    <w:p w14:paraId="3B13C1FB" w14:textId="7F1D6D96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03" w:history="1">
        <w:r w:rsidRPr="00634EDD">
          <w:rPr>
            <w:rStyle w:val="CharSectNo"/>
          </w:rPr>
          <w:t>31</w:t>
        </w:r>
        <w:r w:rsidRPr="00215147">
          <w:rPr>
            <w:color w:val="000000"/>
          </w:rPr>
          <w:tab/>
          <w:t>Tenant’s costs</w:t>
        </w:r>
        <w:r>
          <w:rPr>
            <w:color w:val="000000"/>
          </w:rPr>
          <w:br/>
        </w:r>
        <w:r w:rsidRPr="00215147">
          <w:rPr>
            <w:color w:val="000000"/>
          </w:rPr>
          <w:t>Schedule 1, clause 46</w:t>
        </w:r>
        <w:r>
          <w:tab/>
        </w:r>
        <w:r>
          <w:fldChar w:fldCharType="begin"/>
        </w:r>
        <w:r>
          <w:instrText xml:space="preserve"> PAGEREF _Toc239243803 \h </w:instrText>
        </w:r>
        <w:r>
          <w:fldChar w:fldCharType="separate"/>
        </w:r>
        <w:r w:rsidR="004B4C50">
          <w:t>13</w:t>
        </w:r>
        <w:r>
          <w:fldChar w:fldCharType="end"/>
        </w:r>
      </w:hyperlink>
    </w:p>
    <w:p w14:paraId="00058A10" w14:textId="65069614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04" w:history="1">
        <w:r w:rsidRPr="00634EDD">
          <w:rPr>
            <w:rStyle w:val="CharSectNo"/>
          </w:rPr>
          <w:t>32</w:t>
        </w:r>
        <w:r w:rsidRPr="00215147">
          <w:rPr>
            <w:color w:val="000000"/>
          </w:rPr>
          <w:tab/>
          <w:t>Urgent repairs</w:t>
        </w:r>
        <w:r>
          <w:rPr>
            <w:color w:val="000000"/>
          </w:rPr>
          <w:br/>
        </w:r>
        <w:r w:rsidRPr="00215147">
          <w:rPr>
            <w:color w:val="000000"/>
          </w:rPr>
          <w:t>Schedule 1, clause 60 (h)</w:t>
        </w:r>
        <w:r>
          <w:tab/>
        </w:r>
        <w:r>
          <w:fldChar w:fldCharType="begin"/>
        </w:r>
        <w:r>
          <w:instrText xml:space="preserve"> PAGEREF _Toc239243804 \h </w:instrText>
        </w:r>
        <w:r>
          <w:fldChar w:fldCharType="separate"/>
        </w:r>
        <w:r w:rsidR="004B4C50">
          <w:t>13</w:t>
        </w:r>
        <w:r>
          <w:fldChar w:fldCharType="end"/>
        </w:r>
      </w:hyperlink>
    </w:p>
    <w:p w14:paraId="6F8E2D0D" w14:textId="56F5AEDA" w:rsidR="008C1BC2" w:rsidRDefault="008C1BC2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39243805" w:history="1">
        <w:r w:rsidRPr="00696548">
          <w:t>Part 4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696548">
          <w:t>Retirement Villages Act 2012</w:t>
        </w:r>
        <w:r w:rsidRPr="008C1BC2">
          <w:rPr>
            <w:vanish/>
          </w:rPr>
          <w:tab/>
        </w:r>
        <w:r w:rsidRPr="008C1BC2">
          <w:rPr>
            <w:vanish/>
          </w:rPr>
          <w:fldChar w:fldCharType="begin"/>
        </w:r>
        <w:r w:rsidRPr="008C1BC2">
          <w:rPr>
            <w:vanish/>
          </w:rPr>
          <w:instrText xml:space="preserve"> PAGEREF _Toc239243805 \h </w:instrText>
        </w:r>
        <w:r w:rsidRPr="008C1BC2">
          <w:rPr>
            <w:vanish/>
          </w:rPr>
        </w:r>
        <w:r w:rsidRPr="008C1BC2">
          <w:rPr>
            <w:vanish/>
          </w:rPr>
          <w:fldChar w:fldCharType="separate"/>
        </w:r>
        <w:r w:rsidR="004B4C50">
          <w:rPr>
            <w:vanish/>
          </w:rPr>
          <w:t>14</w:t>
        </w:r>
        <w:r w:rsidRPr="008C1BC2">
          <w:rPr>
            <w:vanish/>
          </w:rPr>
          <w:fldChar w:fldCharType="end"/>
        </w:r>
      </w:hyperlink>
    </w:p>
    <w:p w14:paraId="3C633021" w14:textId="65E6FFD3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06" w:history="1">
        <w:r w:rsidRPr="00634EDD">
          <w:rPr>
            <w:rStyle w:val="CharSectNo"/>
          </w:rPr>
          <w:t>33</w:t>
        </w:r>
        <w:r w:rsidRPr="00215147">
          <w:rPr>
            <w:color w:val="000000"/>
          </w:rPr>
          <w:tab/>
          <w:t xml:space="preserve">Meaning of </w:t>
        </w:r>
        <w:r w:rsidRPr="00CB7FE4">
          <w:rPr>
            <w:rStyle w:val="charItals"/>
          </w:rPr>
          <w:t>residence right</w:t>
        </w:r>
        <w:r>
          <w:rPr>
            <w:rStyle w:val="charItals"/>
          </w:rPr>
          <w:br/>
        </w:r>
        <w:r w:rsidRPr="00215147">
          <w:rPr>
            <w:color w:val="000000"/>
          </w:rPr>
          <w:t xml:space="preserve">Section 8 (1), definition of </w:t>
        </w:r>
        <w:r w:rsidRPr="00CB7FE4">
          <w:rPr>
            <w:rStyle w:val="charItals"/>
          </w:rPr>
          <w:t>residence right</w:t>
        </w:r>
        <w:r w:rsidRPr="00215147">
          <w:rPr>
            <w:color w:val="000000"/>
          </w:rPr>
          <w:t>, paragraph (a) (iii)</w:t>
        </w:r>
        <w:r>
          <w:tab/>
        </w:r>
        <w:r>
          <w:fldChar w:fldCharType="begin"/>
        </w:r>
        <w:r>
          <w:instrText xml:space="preserve"> PAGEREF _Toc239243806 \h </w:instrText>
        </w:r>
        <w:r>
          <w:fldChar w:fldCharType="separate"/>
        </w:r>
        <w:r w:rsidR="004B4C50">
          <w:t>14</w:t>
        </w:r>
        <w:r>
          <w:fldChar w:fldCharType="end"/>
        </w:r>
      </w:hyperlink>
    </w:p>
    <w:p w14:paraId="443A32B0" w14:textId="6F0D3D4D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07" w:history="1">
        <w:r w:rsidRPr="00634EDD">
          <w:rPr>
            <w:rStyle w:val="CharSectNo"/>
          </w:rPr>
          <w:t>34</w:t>
        </w:r>
        <w:r w:rsidRPr="00215147">
          <w:rPr>
            <w:color w:val="000000"/>
          </w:rPr>
          <w:tab/>
          <w:t>General inquiry document</w:t>
        </w:r>
        <w:r>
          <w:rPr>
            <w:color w:val="000000"/>
          </w:rPr>
          <w:br/>
        </w:r>
        <w:r w:rsidRPr="00215147">
          <w:rPr>
            <w:color w:val="000000"/>
          </w:rPr>
          <w:t>Section 23 (2), note</w:t>
        </w:r>
        <w:r>
          <w:tab/>
        </w:r>
        <w:r>
          <w:fldChar w:fldCharType="begin"/>
        </w:r>
        <w:r>
          <w:instrText xml:space="preserve"> PAGEREF _Toc239243807 \h </w:instrText>
        </w:r>
        <w:r>
          <w:fldChar w:fldCharType="separate"/>
        </w:r>
        <w:r w:rsidR="004B4C50">
          <w:t>14</w:t>
        </w:r>
        <w:r>
          <w:fldChar w:fldCharType="end"/>
        </w:r>
      </w:hyperlink>
    </w:p>
    <w:p w14:paraId="07B75578" w14:textId="2987D711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08" w:history="1">
        <w:r w:rsidRPr="00634EDD">
          <w:rPr>
            <w:rStyle w:val="CharSectNo"/>
          </w:rPr>
          <w:t>35</w:t>
        </w:r>
        <w:r w:rsidRPr="00215147">
          <w:rPr>
            <w:color w:val="000000"/>
          </w:rPr>
          <w:tab/>
          <w:t>Disclosure statement</w:t>
        </w:r>
        <w:r>
          <w:rPr>
            <w:color w:val="000000"/>
          </w:rPr>
          <w:br/>
        </w:r>
        <w:r w:rsidRPr="00215147">
          <w:rPr>
            <w:color w:val="000000"/>
          </w:rPr>
          <w:t>Section 24 (3), note 1</w:t>
        </w:r>
        <w:r>
          <w:tab/>
        </w:r>
        <w:r>
          <w:fldChar w:fldCharType="begin"/>
        </w:r>
        <w:r>
          <w:instrText xml:space="preserve"> PAGEREF _Toc239243808 \h </w:instrText>
        </w:r>
        <w:r>
          <w:fldChar w:fldCharType="separate"/>
        </w:r>
        <w:r w:rsidR="004B4C50">
          <w:t>14</w:t>
        </w:r>
        <w:r>
          <w:fldChar w:fldCharType="end"/>
        </w:r>
      </w:hyperlink>
    </w:p>
    <w:p w14:paraId="1F5693AB" w14:textId="633B35B5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09" w:history="1">
        <w:r w:rsidRPr="00634EDD">
          <w:rPr>
            <w:rStyle w:val="CharSectNo"/>
          </w:rPr>
          <w:t>36</w:t>
        </w:r>
        <w:r w:rsidRPr="00215147">
          <w:rPr>
            <w:color w:val="000000"/>
          </w:rPr>
          <w:tab/>
          <w:t>Consequence of resident’s rescission of other village contract</w:t>
        </w:r>
        <w:r>
          <w:rPr>
            <w:color w:val="000000"/>
          </w:rPr>
          <w:br/>
        </w:r>
        <w:r w:rsidRPr="00215147">
          <w:rPr>
            <w:color w:val="000000"/>
          </w:rPr>
          <w:t>Section 58 (3)</w:t>
        </w:r>
        <w:r>
          <w:tab/>
        </w:r>
        <w:r>
          <w:fldChar w:fldCharType="begin"/>
        </w:r>
        <w:r>
          <w:instrText xml:space="preserve"> PAGEREF _Toc239243809 \h </w:instrText>
        </w:r>
        <w:r>
          <w:fldChar w:fldCharType="separate"/>
        </w:r>
        <w:r w:rsidR="004B4C50">
          <w:t>14</w:t>
        </w:r>
        <w:r>
          <w:fldChar w:fldCharType="end"/>
        </w:r>
      </w:hyperlink>
    </w:p>
    <w:p w14:paraId="576BCE01" w14:textId="77B237E7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10" w:history="1">
        <w:r w:rsidRPr="00696548">
          <w:t>37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Section 58 (5)</w:t>
        </w:r>
        <w:r>
          <w:tab/>
        </w:r>
        <w:r>
          <w:fldChar w:fldCharType="begin"/>
        </w:r>
        <w:r>
          <w:instrText xml:space="preserve"> PAGEREF _Toc239243810 \h </w:instrText>
        </w:r>
        <w:r>
          <w:fldChar w:fldCharType="separate"/>
        </w:r>
        <w:r w:rsidR="004B4C50">
          <w:t>15</w:t>
        </w:r>
        <w:r>
          <w:fldChar w:fldCharType="end"/>
        </w:r>
      </w:hyperlink>
    </w:p>
    <w:p w14:paraId="5DCACFC2" w14:textId="01B8A25D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11" w:history="1">
        <w:r w:rsidRPr="00634EDD">
          <w:rPr>
            <w:rStyle w:val="CharSectNo"/>
          </w:rPr>
          <w:t>38</w:t>
        </w:r>
        <w:r w:rsidRPr="00215147">
          <w:rPr>
            <w:color w:val="000000"/>
          </w:rPr>
          <w:tab/>
          <w:t xml:space="preserve">Meaning of </w:t>
        </w:r>
        <w:r w:rsidRPr="00CB7FE4">
          <w:rPr>
            <w:rStyle w:val="charItals"/>
          </w:rPr>
          <w:t>resident</w:t>
        </w:r>
        <w:r w:rsidRPr="00215147">
          <w:rPr>
            <w:color w:val="000000"/>
          </w:rPr>
          <w:t>—pt 6</w:t>
        </w:r>
        <w:r>
          <w:rPr>
            <w:color w:val="000000"/>
          </w:rPr>
          <w:br/>
        </w:r>
        <w:r w:rsidRPr="00215147">
          <w:rPr>
            <w:color w:val="000000"/>
          </w:rPr>
          <w:t xml:space="preserve">Section 77A, definition of </w:t>
        </w:r>
        <w:r w:rsidRPr="00CB7FE4">
          <w:rPr>
            <w:rStyle w:val="charItals"/>
          </w:rPr>
          <w:t>resident</w:t>
        </w:r>
        <w:r w:rsidRPr="00215147">
          <w:rPr>
            <w:color w:val="000000"/>
          </w:rPr>
          <w:t>, note</w:t>
        </w:r>
        <w:r>
          <w:tab/>
        </w:r>
        <w:r>
          <w:fldChar w:fldCharType="begin"/>
        </w:r>
        <w:r>
          <w:instrText xml:space="preserve"> PAGEREF _Toc239243811 \h </w:instrText>
        </w:r>
        <w:r>
          <w:fldChar w:fldCharType="separate"/>
        </w:r>
        <w:r w:rsidR="004B4C50">
          <w:t>15</w:t>
        </w:r>
        <w:r>
          <w:fldChar w:fldCharType="end"/>
        </w:r>
      </w:hyperlink>
    </w:p>
    <w:p w14:paraId="489125AF" w14:textId="4AAF1DDB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12" w:history="1">
        <w:r w:rsidRPr="00634EDD">
          <w:rPr>
            <w:rStyle w:val="CharSectNo"/>
          </w:rPr>
          <w:t>39</w:t>
        </w:r>
        <w:r w:rsidRPr="00215147">
          <w:rPr>
            <w:color w:val="000000"/>
          </w:rPr>
          <w:tab/>
          <w:t>Compliance with village rules by people other than operator and residents</w:t>
        </w:r>
        <w:r>
          <w:rPr>
            <w:color w:val="000000"/>
          </w:rPr>
          <w:br/>
        </w:r>
        <w:r w:rsidRPr="00215147">
          <w:rPr>
            <w:color w:val="000000"/>
          </w:rPr>
          <w:t>Section 88 (1) (a)</w:t>
        </w:r>
        <w:r>
          <w:tab/>
        </w:r>
        <w:r>
          <w:fldChar w:fldCharType="begin"/>
        </w:r>
        <w:r>
          <w:instrText xml:space="preserve"> PAGEREF _Toc239243812 \h </w:instrText>
        </w:r>
        <w:r>
          <w:fldChar w:fldCharType="separate"/>
        </w:r>
        <w:r w:rsidR="004B4C50">
          <w:t>15</w:t>
        </w:r>
        <w:r>
          <w:fldChar w:fldCharType="end"/>
        </w:r>
      </w:hyperlink>
    </w:p>
    <w:p w14:paraId="035F8D1C" w14:textId="711C7DC6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13" w:history="1">
        <w:r w:rsidRPr="00696548">
          <w:t>40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Sections 174A and 175</w:t>
        </w:r>
        <w:r>
          <w:tab/>
        </w:r>
        <w:r>
          <w:fldChar w:fldCharType="begin"/>
        </w:r>
        <w:r>
          <w:instrText xml:space="preserve"> PAGEREF _Toc239243813 \h </w:instrText>
        </w:r>
        <w:r>
          <w:fldChar w:fldCharType="separate"/>
        </w:r>
        <w:r w:rsidR="004B4C50">
          <w:t>15</w:t>
        </w:r>
        <w:r>
          <w:fldChar w:fldCharType="end"/>
        </w:r>
      </w:hyperlink>
    </w:p>
    <w:p w14:paraId="03B5192F" w14:textId="213F8BBD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14" w:history="1">
        <w:r w:rsidRPr="00634EDD">
          <w:rPr>
            <w:rStyle w:val="CharSectNo"/>
          </w:rPr>
          <w:t>41</w:t>
        </w:r>
        <w:r w:rsidRPr="00215147">
          <w:rPr>
            <w:color w:val="000000"/>
          </w:rPr>
          <w:tab/>
        </w:r>
        <w:r w:rsidRPr="00215147">
          <w:rPr>
            <w:bCs/>
            <w:color w:val="000000"/>
          </w:rPr>
          <w:t>Dispute resolution—disputes committee</w:t>
        </w:r>
        <w:r>
          <w:rPr>
            <w:bCs/>
            <w:color w:val="000000"/>
          </w:rPr>
          <w:br/>
        </w:r>
        <w:r w:rsidRPr="00215147">
          <w:rPr>
            <w:color w:val="000000"/>
          </w:rPr>
          <w:t>Division 8.1A</w:t>
        </w:r>
        <w:r>
          <w:tab/>
        </w:r>
        <w:r>
          <w:fldChar w:fldCharType="begin"/>
        </w:r>
        <w:r>
          <w:instrText xml:space="preserve"> PAGEREF _Toc239243814 \h </w:instrText>
        </w:r>
        <w:r>
          <w:fldChar w:fldCharType="separate"/>
        </w:r>
        <w:r w:rsidR="004B4C50">
          <w:t>15</w:t>
        </w:r>
        <w:r>
          <w:fldChar w:fldCharType="end"/>
        </w:r>
      </w:hyperlink>
    </w:p>
    <w:p w14:paraId="5593C16B" w14:textId="13864269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15" w:history="1">
        <w:r w:rsidRPr="00696548">
          <w:t>42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Section 178</w:t>
        </w:r>
        <w:r>
          <w:tab/>
        </w:r>
        <w:r>
          <w:fldChar w:fldCharType="begin"/>
        </w:r>
        <w:r>
          <w:instrText xml:space="preserve"> PAGEREF _Toc239243815 \h </w:instrText>
        </w:r>
        <w:r>
          <w:fldChar w:fldCharType="separate"/>
        </w:r>
        <w:r w:rsidR="004B4C50">
          <w:t>16</w:t>
        </w:r>
        <w:r>
          <w:fldChar w:fldCharType="end"/>
        </w:r>
      </w:hyperlink>
    </w:p>
    <w:p w14:paraId="206FF932" w14:textId="1B94808A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16" w:history="1">
        <w:r w:rsidRPr="00634EDD">
          <w:rPr>
            <w:rStyle w:val="CharSectNo"/>
          </w:rPr>
          <w:t>43</w:t>
        </w:r>
        <w:r w:rsidRPr="00215147">
          <w:rPr>
            <w:color w:val="000000"/>
          </w:rPr>
          <w:tab/>
          <w:t>Recurrent charges for optional services</w:t>
        </w:r>
        <w:r>
          <w:rPr>
            <w:color w:val="000000"/>
          </w:rPr>
          <w:br/>
        </w:r>
        <w:r w:rsidRPr="00215147">
          <w:rPr>
            <w:color w:val="000000"/>
          </w:rPr>
          <w:t xml:space="preserve">Section 209 (4), definition of </w:t>
        </w:r>
        <w:r w:rsidRPr="00CB7FE4">
          <w:rPr>
            <w:rStyle w:val="charItals"/>
          </w:rPr>
          <w:t>resident</w:t>
        </w:r>
        <w:r>
          <w:tab/>
        </w:r>
        <w:r>
          <w:fldChar w:fldCharType="begin"/>
        </w:r>
        <w:r>
          <w:instrText xml:space="preserve"> PAGEREF _Toc239243816 \h </w:instrText>
        </w:r>
        <w:r>
          <w:fldChar w:fldCharType="separate"/>
        </w:r>
        <w:r w:rsidR="004B4C50">
          <w:t>16</w:t>
        </w:r>
        <w:r>
          <w:fldChar w:fldCharType="end"/>
        </w:r>
      </w:hyperlink>
    </w:p>
    <w:p w14:paraId="02B7A60B" w14:textId="17B58D62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17" w:history="1">
        <w:r w:rsidRPr="00634EDD">
          <w:rPr>
            <w:rStyle w:val="CharSectNo"/>
          </w:rPr>
          <w:t>44</w:t>
        </w:r>
        <w:r w:rsidRPr="00215147">
          <w:rPr>
            <w:bCs/>
            <w:color w:val="000000"/>
          </w:rPr>
          <w:tab/>
          <w:t>Recurrent charges for general services—registered interest holders</w:t>
        </w:r>
        <w:r>
          <w:rPr>
            <w:bCs/>
            <w:color w:val="000000"/>
          </w:rPr>
          <w:br/>
        </w:r>
        <w:r w:rsidRPr="00215147">
          <w:rPr>
            <w:bCs/>
            <w:color w:val="000000"/>
          </w:rPr>
          <w:t>Section 210 (4), new example</w:t>
        </w:r>
        <w:r>
          <w:tab/>
        </w:r>
        <w:r>
          <w:fldChar w:fldCharType="begin"/>
        </w:r>
        <w:r>
          <w:instrText xml:space="preserve"> PAGEREF _Toc239243817 \h </w:instrText>
        </w:r>
        <w:r>
          <w:fldChar w:fldCharType="separate"/>
        </w:r>
        <w:r w:rsidR="004B4C50">
          <w:t>17</w:t>
        </w:r>
        <w:r>
          <w:fldChar w:fldCharType="end"/>
        </w:r>
      </w:hyperlink>
    </w:p>
    <w:p w14:paraId="5A69B449" w14:textId="62213F83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18" w:history="1">
        <w:r w:rsidRPr="00696548">
          <w:t>45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Section 210 (5), example</w:t>
        </w:r>
        <w:r>
          <w:tab/>
        </w:r>
        <w:r>
          <w:fldChar w:fldCharType="begin"/>
        </w:r>
        <w:r>
          <w:instrText xml:space="preserve"> PAGEREF _Toc239243818 \h </w:instrText>
        </w:r>
        <w:r>
          <w:fldChar w:fldCharType="separate"/>
        </w:r>
        <w:r w:rsidR="004B4C50">
          <w:t>17</w:t>
        </w:r>
        <w:r>
          <w:fldChar w:fldCharType="end"/>
        </w:r>
      </w:hyperlink>
    </w:p>
    <w:p w14:paraId="24362885" w14:textId="65028220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19" w:history="1">
        <w:r w:rsidRPr="00696548">
          <w:t>46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 xml:space="preserve">Dictionary, definition of </w:t>
        </w:r>
        <w:r w:rsidRPr="00696548">
          <w:rPr>
            <w:i/>
          </w:rPr>
          <w:t>disputes committee</w:t>
        </w:r>
        <w:r>
          <w:tab/>
        </w:r>
        <w:r>
          <w:fldChar w:fldCharType="begin"/>
        </w:r>
        <w:r>
          <w:instrText xml:space="preserve"> PAGEREF _Toc239243819 \h </w:instrText>
        </w:r>
        <w:r>
          <w:fldChar w:fldCharType="separate"/>
        </w:r>
        <w:r w:rsidR="004B4C50">
          <w:t>17</w:t>
        </w:r>
        <w:r>
          <w:fldChar w:fldCharType="end"/>
        </w:r>
      </w:hyperlink>
    </w:p>
    <w:p w14:paraId="4CBD322F" w14:textId="4144770B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20" w:history="1">
        <w:r w:rsidRPr="00696548">
          <w:t>47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 xml:space="preserve">Dictionary, definition of </w:t>
        </w:r>
        <w:r w:rsidRPr="00696548">
          <w:rPr>
            <w:i/>
          </w:rPr>
          <w:t>resident</w:t>
        </w:r>
        <w:r w:rsidRPr="00696548">
          <w:t>, paragraph (b) (vi)</w:t>
        </w:r>
        <w:r>
          <w:tab/>
        </w:r>
        <w:r>
          <w:fldChar w:fldCharType="begin"/>
        </w:r>
        <w:r>
          <w:instrText xml:space="preserve"> PAGEREF _Toc239243820 \h </w:instrText>
        </w:r>
        <w:r>
          <w:fldChar w:fldCharType="separate"/>
        </w:r>
        <w:r w:rsidR="004B4C50">
          <w:t>17</w:t>
        </w:r>
        <w:r>
          <w:fldChar w:fldCharType="end"/>
        </w:r>
      </w:hyperlink>
    </w:p>
    <w:p w14:paraId="113B13F0" w14:textId="44BEF874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21" w:history="1">
        <w:r w:rsidRPr="00696548">
          <w:t>48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 xml:space="preserve">Dictionary, definition of </w:t>
        </w:r>
        <w:r w:rsidRPr="00696548">
          <w:rPr>
            <w:i/>
          </w:rPr>
          <w:t>resident</w:t>
        </w:r>
        <w:r w:rsidRPr="00696548">
          <w:t>, paragraph (b) (vii)</w:t>
        </w:r>
        <w:r>
          <w:tab/>
        </w:r>
        <w:r>
          <w:fldChar w:fldCharType="begin"/>
        </w:r>
        <w:r>
          <w:instrText xml:space="preserve"> PAGEREF _Toc239243821 \h </w:instrText>
        </w:r>
        <w:r>
          <w:fldChar w:fldCharType="separate"/>
        </w:r>
        <w:r w:rsidR="004B4C50">
          <w:t>17</w:t>
        </w:r>
        <w:r>
          <w:fldChar w:fldCharType="end"/>
        </w:r>
      </w:hyperlink>
    </w:p>
    <w:p w14:paraId="22789004" w14:textId="4898C215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22" w:history="1">
        <w:r w:rsidRPr="00696548">
          <w:t>49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 xml:space="preserve">Dictionary, definition of </w:t>
        </w:r>
        <w:r w:rsidRPr="00696548">
          <w:rPr>
            <w:i/>
          </w:rPr>
          <w:t>tenant</w:t>
        </w:r>
        <w:r w:rsidRPr="00696548">
          <w:t>, paragraph (a)</w:t>
        </w:r>
        <w:r>
          <w:tab/>
        </w:r>
        <w:r>
          <w:fldChar w:fldCharType="begin"/>
        </w:r>
        <w:r>
          <w:instrText xml:space="preserve"> PAGEREF _Toc239243822 \h </w:instrText>
        </w:r>
        <w:r>
          <w:fldChar w:fldCharType="separate"/>
        </w:r>
        <w:r w:rsidR="004B4C50">
          <w:t>18</w:t>
        </w:r>
        <w:r>
          <w:fldChar w:fldCharType="end"/>
        </w:r>
      </w:hyperlink>
    </w:p>
    <w:p w14:paraId="0639BB47" w14:textId="1FEAC385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lastRenderedPageBreak/>
        <w:tab/>
      </w:r>
      <w:hyperlink w:anchor="_Toc239243823" w:history="1">
        <w:r w:rsidRPr="00696548">
          <w:t>50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Further amendments, notes</w:t>
        </w:r>
        <w:r>
          <w:tab/>
        </w:r>
        <w:r>
          <w:fldChar w:fldCharType="begin"/>
        </w:r>
        <w:r>
          <w:instrText xml:space="preserve"> PAGEREF _Toc239243823 \h </w:instrText>
        </w:r>
        <w:r>
          <w:fldChar w:fldCharType="separate"/>
        </w:r>
        <w:r w:rsidR="004B4C50">
          <w:t>18</w:t>
        </w:r>
        <w:r>
          <w:fldChar w:fldCharType="end"/>
        </w:r>
      </w:hyperlink>
    </w:p>
    <w:p w14:paraId="6FD253C1" w14:textId="41EDA1CC" w:rsidR="008C1BC2" w:rsidRDefault="008C1BC2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39243824" w:history="1">
        <w:r w:rsidRPr="00696548">
          <w:t>Part 5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696548">
          <w:t>Retirement Villages Regulation 2013</w:t>
        </w:r>
        <w:r w:rsidRPr="008C1BC2">
          <w:rPr>
            <w:vanish/>
          </w:rPr>
          <w:tab/>
        </w:r>
        <w:r w:rsidRPr="008C1BC2">
          <w:rPr>
            <w:vanish/>
          </w:rPr>
          <w:fldChar w:fldCharType="begin"/>
        </w:r>
        <w:r w:rsidRPr="008C1BC2">
          <w:rPr>
            <w:vanish/>
          </w:rPr>
          <w:instrText xml:space="preserve"> PAGEREF _Toc239243824 \h </w:instrText>
        </w:r>
        <w:r w:rsidRPr="008C1BC2">
          <w:rPr>
            <w:vanish/>
          </w:rPr>
        </w:r>
        <w:r w:rsidRPr="008C1BC2">
          <w:rPr>
            <w:vanish/>
          </w:rPr>
          <w:fldChar w:fldCharType="separate"/>
        </w:r>
        <w:r w:rsidR="004B4C50">
          <w:rPr>
            <w:vanish/>
          </w:rPr>
          <w:t>19</w:t>
        </w:r>
        <w:r w:rsidRPr="008C1BC2">
          <w:rPr>
            <w:vanish/>
          </w:rPr>
          <w:fldChar w:fldCharType="end"/>
        </w:r>
      </w:hyperlink>
    </w:p>
    <w:p w14:paraId="72E3FF75" w14:textId="39E42937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25" w:history="1">
        <w:r w:rsidRPr="00696548">
          <w:t>51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Schedule 2, section 2.1</w:t>
        </w:r>
        <w:r>
          <w:tab/>
        </w:r>
        <w:r>
          <w:fldChar w:fldCharType="begin"/>
        </w:r>
        <w:r>
          <w:instrText xml:space="preserve"> PAGEREF _Toc239243825 \h </w:instrText>
        </w:r>
        <w:r>
          <w:fldChar w:fldCharType="separate"/>
        </w:r>
        <w:r w:rsidR="004B4C50">
          <w:t>19</w:t>
        </w:r>
        <w:r>
          <w:fldChar w:fldCharType="end"/>
        </w:r>
      </w:hyperlink>
    </w:p>
    <w:p w14:paraId="2FCC1E85" w14:textId="7639F01D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26" w:history="1">
        <w:r w:rsidRPr="00634EDD">
          <w:rPr>
            <w:rStyle w:val="CharSectNo"/>
          </w:rPr>
          <w:t>52</w:t>
        </w:r>
        <w:r w:rsidRPr="00215147">
          <w:rPr>
            <w:color w:val="000000"/>
          </w:rPr>
          <w:tab/>
        </w:r>
        <w:r w:rsidRPr="00215147">
          <w:rPr>
            <w:bCs/>
            <w:color w:val="000000"/>
          </w:rPr>
          <w:t>Special resolution—quorum</w:t>
        </w:r>
        <w:r>
          <w:rPr>
            <w:bCs/>
            <w:color w:val="000000"/>
          </w:rPr>
          <w:br/>
        </w:r>
        <w:r w:rsidRPr="00215147">
          <w:rPr>
            <w:color w:val="000000"/>
          </w:rPr>
          <w:t>Schedule 4, section 4.10 (2) (a)</w:t>
        </w:r>
        <w:r>
          <w:tab/>
        </w:r>
        <w:r>
          <w:fldChar w:fldCharType="begin"/>
        </w:r>
        <w:r>
          <w:instrText xml:space="preserve"> PAGEREF _Toc239243826 \h </w:instrText>
        </w:r>
        <w:r>
          <w:fldChar w:fldCharType="separate"/>
        </w:r>
        <w:r w:rsidR="004B4C50">
          <w:t>19</w:t>
        </w:r>
        <w:r>
          <w:fldChar w:fldCharType="end"/>
        </w:r>
      </w:hyperlink>
    </w:p>
    <w:p w14:paraId="44BBA743" w14:textId="7A6433B2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27" w:history="1">
        <w:r w:rsidRPr="00696548">
          <w:t>53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Dictionary, note 2</w:t>
        </w:r>
        <w:r>
          <w:tab/>
        </w:r>
        <w:r>
          <w:fldChar w:fldCharType="begin"/>
        </w:r>
        <w:r>
          <w:instrText xml:space="preserve"> PAGEREF _Toc239243827 \h </w:instrText>
        </w:r>
        <w:r>
          <w:fldChar w:fldCharType="separate"/>
        </w:r>
        <w:r w:rsidR="004B4C50">
          <w:t>19</w:t>
        </w:r>
        <w:r>
          <w:fldChar w:fldCharType="end"/>
        </w:r>
      </w:hyperlink>
    </w:p>
    <w:p w14:paraId="6E0C9219" w14:textId="33075D64" w:rsidR="008C1BC2" w:rsidRDefault="008C1BC2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39243828" w:history="1">
        <w:r w:rsidRPr="00696548">
          <w:t>Part 6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696548">
          <w:t>Unit Titles (Management) Act 2011</w:t>
        </w:r>
        <w:r w:rsidRPr="008C1BC2">
          <w:rPr>
            <w:vanish/>
          </w:rPr>
          <w:tab/>
        </w:r>
        <w:r w:rsidRPr="008C1BC2">
          <w:rPr>
            <w:vanish/>
          </w:rPr>
          <w:fldChar w:fldCharType="begin"/>
        </w:r>
        <w:r w:rsidRPr="008C1BC2">
          <w:rPr>
            <w:vanish/>
          </w:rPr>
          <w:instrText xml:space="preserve"> PAGEREF _Toc239243828 \h </w:instrText>
        </w:r>
        <w:r w:rsidRPr="008C1BC2">
          <w:rPr>
            <w:vanish/>
          </w:rPr>
        </w:r>
        <w:r w:rsidRPr="008C1BC2">
          <w:rPr>
            <w:vanish/>
          </w:rPr>
          <w:fldChar w:fldCharType="separate"/>
        </w:r>
        <w:r w:rsidR="004B4C50">
          <w:rPr>
            <w:vanish/>
          </w:rPr>
          <w:t>20</w:t>
        </w:r>
        <w:r w:rsidRPr="008C1BC2">
          <w:rPr>
            <w:vanish/>
          </w:rPr>
          <w:fldChar w:fldCharType="end"/>
        </w:r>
      </w:hyperlink>
    </w:p>
    <w:p w14:paraId="734DC456" w14:textId="28D5DCBB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29" w:history="1">
        <w:r w:rsidRPr="00634EDD">
          <w:rPr>
            <w:rStyle w:val="CharSectNo"/>
          </w:rPr>
          <w:t>54</w:t>
        </w:r>
        <w:r w:rsidRPr="00215147">
          <w:rPr>
            <w:color w:val="000000"/>
          </w:rPr>
          <w:tab/>
        </w:r>
        <w:r w:rsidRPr="00215147">
          <w:rPr>
            <w:bCs/>
            <w:color w:val="000000"/>
          </w:rPr>
          <w:t>Quorum at a general meeting—owners corporation with 3 or more members</w:t>
        </w:r>
        <w:r>
          <w:rPr>
            <w:bCs/>
            <w:color w:val="000000"/>
          </w:rPr>
          <w:br/>
        </w:r>
        <w:r w:rsidRPr="00215147">
          <w:rPr>
            <w:color w:val="000000"/>
          </w:rPr>
          <w:t>Schedule 3, section 3.9 (1) (a)</w:t>
        </w:r>
        <w:r>
          <w:tab/>
        </w:r>
        <w:r>
          <w:fldChar w:fldCharType="begin"/>
        </w:r>
        <w:r>
          <w:instrText xml:space="preserve"> PAGEREF _Toc239243829 \h </w:instrText>
        </w:r>
        <w:r>
          <w:fldChar w:fldCharType="separate"/>
        </w:r>
        <w:r w:rsidR="004B4C50">
          <w:t>20</w:t>
        </w:r>
        <w:r>
          <w:fldChar w:fldCharType="end"/>
        </w:r>
      </w:hyperlink>
    </w:p>
    <w:p w14:paraId="09720FCE" w14:textId="5210956F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30" w:history="1">
        <w:r w:rsidRPr="00634EDD">
          <w:rPr>
            <w:rStyle w:val="CharSectNo"/>
          </w:rPr>
          <w:t>55</w:t>
        </w:r>
        <w:r w:rsidRPr="00215147">
          <w:rPr>
            <w:color w:val="000000"/>
          </w:rPr>
          <w:tab/>
          <w:t>Notice of reduced quorum decisions and adjournments</w:t>
        </w:r>
        <w:r>
          <w:rPr>
            <w:color w:val="000000"/>
          </w:rPr>
          <w:br/>
        </w:r>
        <w:r w:rsidRPr="00215147">
          <w:rPr>
            <w:color w:val="000000"/>
          </w:rPr>
          <w:t>Schedule 3, section 3.10 (2)</w:t>
        </w:r>
        <w:r>
          <w:tab/>
        </w:r>
        <w:r>
          <w:fldChar w:fldCharType="begin"/>
        </w:r>
        <w:r>
          <w:instrText xml:space="preserve"> PAGEREF _Toc239243830 \h </w:instrText>
        </w:r>
        <w:r>
          <w:fldChar w:fldCharType="separate"/>
        </w:r>
        <w:r w:rsidR="004B4C50">
          <w:t>20</w:t>
        </w:r>
        <w:r>
          <w:fldChar w:fldCharType="end"/>
        </w:r>
      </w:hyperlink>
    </w:p>
    <w:p w14:paraId="77D50F59" w14:textId="4553411B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31" w:history="1">
        <w:r w:rsidRPr="00634EDD">
          <w:rPr>
            <w:rStyle w:val="CharSectNo"/>
          </w:rPr>
          <w:t>56</w:t>
        </w:r>
        <w:r w:rsidRPr="00215147">
          <w:rPr>
            <w:color w:val="000000"/>
          </w:rPr>
          <w:tab/>
        </w:r>
        <w:r w:rsidRPr="00215147">
          <w:rPr>
            <w:bCs/>
            <w:color w:val="000000"/>
          </w:rPr>
          <w:t>Reduced quorum decisions—effect</w:t>
        </w:r>
        <w:r>
          <w:rPr>
            <w:bCs/>
            <w:color w:val="000000"/>
          </w:rPr>
          <w:br/>
        </w:r>
        <w:r w:rsidRPr="00215147">
          <w:rPr>
            <w:color w:val="000000"/>
          </w:rPr>
          <w:t>Schedule 3, section 3.11 (1)</w:t>
        </w:r>
        <w:r>
          <w:tab/>
        </w:r>
        <w:r>
          <w:fldChar w:fldCharType="begin"/>
        </w:r>
        <w:r>
          <w:instrText xml:space="preserve"> PAGEREF _Toc239243831 \h </w:instrText>
        </w:r>
        <w:r>
          <w:fldChar w:fldCharType="separate"/>
        </w:r>
        <w:r w:rsidR="004B4C50">
          <w:t>20</w:t>
        </w:r>
        <w:r>
          <w:fldChar w:fldCharType="end"/>
        </w:r>
      </w:hyperlink>
    </w:p>
    <w:p w14:paraId="43BACE68" w14:textId="7D98EA50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32" w:history="1">
        <w:r w:rsidRPr="00696548">
          <w:t>57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Schedule 3, section 3.11 (3) and (4)</w:t>
        </w:r>
        <w:r>
          <w:tab/>
        </w:r>
        <w:r>
          <w:fldChar w:fldCharType="begin"/>
        </w:r>
        <w:r>
          <w:instrText xml:space="preserve"> PAGEREF _Toc239243832 \h </w:instrText>
        </w:r>
        <w:r>
          <w:fldChar w:fldCharType="separate"/>
        </w:r>
        <w:r w:rsidR="004B4C50">
          <w:t>20</w:t>
        </w:r>
        <w:r>
          <w:fldChar w:fldCharType="end"/>
        </w:r>
      </w:hyperlink>
    </w:p>
    <w:p w14:paraId="708D3608" w14:textId="1C9F3A06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33" w:history="1">
        <w:r w:rsidRPr="00634EDD">
          <w:rPr>
            <w:rStyle w:val="CharSectNo"/>
          </w:rPr>
          <w:t>58</w:t>
        </w:r>
        <w:r w:rsidRPr="00215147">
          <w:rPr>
            <w:color w:val="000000"/>
          </w:rPr>
          <w:tab/>
        </w:r>
        <w:r w:rsidRPr="00215147">
          <w:rPr>
            <w:bCs/>
            <w:color w:val="000000"/>
          </w:rPr>
          <w:t>Proxy votes</w:t>
        </w:r>
        <w:r>
          <w:rPr>
            <w:bCs/>
            <w:color w:val="000000"/>
          </w:rPr>
          <w:br/>
        </w:r>
        <w:r w:rsidRPr="00215147">
          <w:rPr>
            <w:color w:val="000000"/>
          </w:rPr>
          <w:t>Schedule 3, section 3.26 (2)</w:t>
        </w:r>
        <w:r>
          <w:tab/>
        </w:r>
        <w:r>
          <w:fldChar w:fldCharType="begin"/>
        </w:r>
        <w:r>
          <w:instrText xml:space="preserve"> PAGEREF _Toc239243833 \h </w:instrText>
        </w:r>
        <w:r>
          <w:fldChar w:fldCharType="separate"/>
        </w:r>
        <w:r w:rsidR="004B4C50">
          <w:t>21</w:t>
        </w:r>
        <w:r>
          <w:fldChar w:fldCharType="end"/>
        </w:r>
      </w:hyperlink>
    </w:p>
    <w:p w14:paraId="745ED155" w14:textId="1E942BD2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34" w:history="1">
        <w:r w:rsidRPr="00696548">
          <w:t>59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Schedule 3, section 3.26 (3)</w:t>
        </w:r>
        <w:r>
          <w:tab/>
        </w:r>
        <w:r>
          <w:fldChar w:fldCharType="begin"/>
        </w:r>
        <w:r>
          <w:instrText xml:space="preserve"> PAGEREF _Toc239243834 \h </w:instrText>
        </w:r>
        <w:r>
          <w:fldChar w:fldCharType="separate"/>
        </w:r>
        <w:r w:rsidR="004B4C50">
          <w:t>21</w:t>
        </w:r>
        <w:r>
          <w:fldChar w:fldCharType="end"/>
        </w:r>
      </w:hyperlink>
    </w:p>
    <w:p w14:paraId="7491909A" w14:textId="01D5C7BD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35" w:history="1">
        <w:r w:rsidRPr="00696548">
          <w:t>60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Schedule 3, new section 3.26 (5) and (6)</w:t>
        </w:r>
        <w:r>
          <w:tab/>
        </w:r>
        <w:r>
          <w:fldChar w:fldCharType="begin"/>
        </w:r>
        <w:r>
          <w:instrText xml:space="preserve"> PAGEREF _Toc239243835 \h </w:instrText>
        </w:r>
        <w:r>
          <w:fldChar w:fldCharType="separate"/>
        </w:r>
        <w:r w:rsidR="004B4C50">
          <w:t>21</w:t>
        </w:r>
        <w:r>
          <w:fldChar w:fldCharType="end"/>
        </w:r>
      </w:hyperlink>
    </w:p>
    <w:p w14:paraId="0F65655A" w14:textId="794F7841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36" w:history="1">
        <w:r w:rsidRPr="00634EDD">
          <w:rPr>
            <w:rStyle w:val="CharSectNo"/>
          </w:rPr>
          <w:t>61</w:t>
        </w:r>
        <w:r w:rsidRPr="00215147">
          <w:rPr>
            <w:color w:val="000000"/>
          </w:rPr>
          <w:tab/>
        </w:r>
        <w:r w:rsidRPr="00215147">
          <w:rPr>
            <w:bCs/>
            <w:color w:val="000000"/>
          </w:rPr>
          <w:t>Proxy votes—limit on developer</w:t>
        </w:r>
        <w:r>
          <w:rPr>
            <w:bCs/>
            <w:color w:val="000000"/>
          </w:rPr>
          <w:br/>
        </w:r>
        <w:r w:rsidRPr="00215147">
          <w:rPr>
            <w:color w:val="000000"/>
          </w:rPr>
          <w:t>Schedule 3, section 3.27 (2)</w:t>
        </w:r>
        <w:r>
          <w:tab/>
        </w:r>
        <w:r>
          <w:fldChar w:fldCharType="begin"/>
        </w:r>
        <w:r>
          <w:instrText xml:space="preserve"> PAGEREF _Toc239243836 \h </w:instrText>
        </w:r>
        <w:r>
          <w:fldChar w:fldCharType="separate"/>
        </w:r>
        <w:r w:rsidR="004B4C50">
          <w:t>22</w:t>
        </w:r>
        <w:r>
          <w:fldChar w:fldCharType="end"/>
        </w:r>
      </w:hyperlink>
    </w:p>
    <w:p w14:paraId="3FEDD57C" w14:textId="529F7A71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37" w:history="1">
        <w:r w:rsidRPr="00696548">
          <w:t>62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Schedule 3, section 3.27 (2) (c)</w:t>
        </w:r>
        <w:r>
          <w:tab/>
        </w:r>
        <w:r>
          <w:fldChar w:fldCharType="begin"/>
        </w:r>
        <w:r>
          <w:instrText xml:space="preserve"> PAGEREF _Toc239243837 \h </w:instrText>
        </w:r>
        <w:r>
          <w:fldChar w:fldCharType="separate"/>
        </w:r>
        <w:r w:rsidR="004B4C50">
          <w:t>22</w:t>
        </w:r>
        <w:r>
          <w:fldChar w:fldCharType="end"/>
        </w:r>
      </w:hyperlink>
    </w:p>
    <w:p w14:paraId="2223BAD5" w14:textId="532F5A04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38" w:history="1">
        <w:r w:rsidRPr="00696548">
          <w:t>63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696548">
          <w:t>Schedule 3, section 3.27 (4) (d)</w:t>
        </w:r>
        <w:r>
          <w:tab/>
        </w:r>
        <w:r>
          <w:fldChar w:fldCharType="begin"/>
        </w:r>
        <w:r>
          <w:instrText xml:space="preserve"> PAGEREF _Toc239243838 \h </w:instrText>
        </w:r>
        <w:r>
          <w:fldChar w:fldCharType="separate"/>
        </w:r>
        <w:r w:rsidR="004B4C50">
          <w:t>22</w:t>
        </w:r>
        <w:r>
          <w:fldChar w:fldCharType="end"/>
        </w:r>
      </w:hyperlink>
    </w:p>
    <w:p w14:paraId="4FC34D7A" w14:textId="16822CE3" w:rsidR="008C1BC2" w:rsidRDefault="008C1BC2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43839" w:history="1">
        <w:r w:rsidRPr="00634EDD">
          <w:rPr>
            <w:rStyle w:val="CharSectNo"/>
          </w:rPr>
          <w:t>64</w:t>
        </w:r>
        <w:r w:rsidRPr="00215147">
          <w:rPr>
            <w:color w:val="000000"/>
          </w:rPr>
          <w:tab/>
        </w:r>
        <w:r w:rsidRPr="00215147">
          <w:rPr>
            <w:bCs/>
            <w:color w:val="000000"/>
          </w:rPr>
          <w:t>Absentee votes</w:t>
        </w:r>
        <w:r>
          <w:rPr>
            <w:bCs/>
            <w:color w:val="000000"/>
          </w:rPr>
          <w:br/>
        </w:r>
        <w:r w:rsidRPr="00215147">
          <w:rPr>
            <w:color w:val="000000"/>
          </w:rPr>
          <w:t>Schedule 3, section 3.31 (4)</w:t>
        </w:r>
        <w:r>
          <w:tab/>
        </w:r>
        <w:r>
          <w:fldChar w:fldCharType="begin"/>
        </w:r>
        <w:r>
          <w:instrText xml:space="preserve"> PAGEREF _Toc239243839 \h </w:instrText>
        </w:r>
        <w:r>
          <w:fldChar w:fldCharType="separate"/>
        </w:r>
        <w:r w:rsidR="004B4C50">
          <w:t>23</w:t>
        </w:r>
        <w:r>
          <w:fldChar w:fldCharType="end"/>
        </w:r>
      </w:hyperlink>
    </w:p>
    <w:p w14:paraId="27C49A90" w14:textId="128021D5" w:rsidR="00981EDF" w:rsidRDefault="008C1BC2">
      <w:pPr>
        <w:pStyle w:val="BillBasic"/>
      </w:pPr>
      <w:r>
        <w:fldChar w:fldCharType="end"/>
      </w:r>
    </w:p>
    <w:p w14:paraId="4DDC5F56" w14:textId="77777777" w:rsidR="00634EDD" w:rsidRDefault="00634EDD">
      <w:pPr>
        <w:pStyle w:val="01Contents"/>
        <w:sectPr w:rsidR="00634EDD" w:rsidSect="00634ED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3796" w:right="1900" w:bottom="2500" w:left="2300" w:header="2480" w:footer="2100" w:gutter="0"/>
          <w:pgNumType w:start="1"/>
          <w:cols w:space="720"/>
          <w:titlePg/>
          <w:docGrid w:linePitch="254"/>
        </w:sectPr>
      </w:pPr>
    </w:p>
    <w:p w14:paraId="0A96C716" w14:textId="2070386A" w:rsidR="00CB7FE4" w:rsidRDefault="00CB7FE4" w:rsidP="00634EDD">
      <w:pPr>
        <w:suppressLineNumbers/>
        <w:spacing w:before="400"/>
        <w:jc w:val="center"/>
      </w:pPr>
      <w:r>
        <w:rPr>
          <w:noProof/>
          <w:color w:val="000000"/>
          <w:sz w:val="22"/>
        </w:rPr>
        <w:lastRenderedPageBreak/>
        <w:t>2026</w:t>
      </w:r>
    </w:p>
    <w:p w14:paraId="55604FC9" w14:textId="77777777" w:rsidR="00CB7FE4" w:rsidRDefault="00CB7FE4" w:rsidP="00634EDD">
      <w:pPr>
        <w:suppressLineNumbers/>
        <w:spacing w:before="300"/>
        <w:jc w:val="center"/>
      </w:pPr>
      <w:r>
        <w:t>THE LEGISLATIVE ASSEMBLY</w:t>
      </w:r>
      <w:r>
        <w:br/>
        <w:t>FOR THE AUSTRALIAN CAPITAL TERRITORY</w:t>
      </w:r>
    </w:p>
    <w:p w14:paraId="6AE1C615" w14:textId="77777777" w:rsidR="00CB7FE4" w:rsidRDefault="00CB7FE4" w:rsidP="00634EDD">
      <w:pPr>
        <w:pStyle w:val="N-line1"/>
        <w:suppressLineNumbers/>
        <w:jc w:val="both"/>
      </w:pPr>
    </w:p>
    <w:p w14:paraId="7278FB54" w14:textId="77777777" w:rsidR="00CB7FE4" w:rsidRDefault="00CB7FE4" w:rsidP="00634EDD">
      <w:pPr>
        <w:suppressLineNumbers/>
        <w:spacing w:before="120"/>
        <w:jc w:val="center"/>
      </w:pPr>
      <w:r>
        <w:t>(As presented)</w:t>
      </w:r>
    </w:p>
    <w:p w14:paraId="264EAE58" w14:textId="14FE54D4" w:rsidR="00CB7FE4" w:rsidRDefault="00CB7FE4" w:rsidP="00634EDD">
      <w:pPr>
        <w:suppressLineNumbers/>
        <w:spacing w:before="240"/>
        <w:jc w:val="center"/>
      </w:pPr>
      <w:r>
        <w:t>(Attorney-General)</w:t>
      </w:r>
    </w:p>
    <w:p w14:paraId="3908FE66" w14:textId="7D5B33E0" w:rsidR="00EE4DD6" w:rsidRPr="00215147" w:rsidRDefault="00EC1100" w:rsidP="00634EDD">
      <w:pPr>
        <w:pStyle w:val="Billname"/>
        <w:suppressLineNumbers/>
      </w:pPr>
      <w:bookmarkStart w:id="1" w:name="Citation"/>
      <w:r w:rsidRPr="00215147">
        <w:t>Housing and Consumer Affairs Legislation</w:t>
      </w:r>
      <w:r w:rsidR="00235589" w:rsidRPr="00215147">
        <w:t> </w:t>
      </w:r>
      <w:r w:rsidRPr="00215147">
        <w:t>Amendment</w:t>
      </w:r>
      <w:r w:rsidR="00772248" w:rsidRPr="00215147">
        <w:t> </w:t>
      </w:r>
      <w:r w:rsidRPr="00215147">
        <w:t>Bill</w:t>
      </w:r>
      <w:r w:rsidR="00033621" w:rsidRPr="00215147">
        <w:t> </w:t>
      </w:r>
      <w:r w:rsidRPr="00215147">
        <w:t>2026</w:t>
      </w:r>
      <w:bookmarkEnd w:id="1"/>
    </w:p>
    <w:p w14:paraId="2914685F" w14:textId="08EC4939" w:rsidR="00EE4DD6" w:rsidRPr="00215147" w:rsidRDefault="00EE4DD6" w:rsidP="00634EDD">
      <w:pPr>
        <w:pStyle w:val="ActNo"/>
        <w:suppressLineNumbers/>
      </w:pPr>
      <w:r w:rsidRPr="00215147">
        <w:fldChar w:fldCharType="begin"/>
      </w:r>
      <w:r w:rsidRPr="00215147">
        <w:instrText xml:space="preserve"> DOCPROPERTY "Category"  \* MERGEFORMAT </w:instrText>
      </w:r>
      <w:r w:rsidRPr="00215147">
        <w:fldChar w:fldCharType="end"/>
      </w:r>
    </w:p>
    <w:p w14:paraId="0EF4CBC6" w14:textId="77777777" w:rsidR="00EE4DD6" w:rsidRPr="00215147" w:rsidRDefault="00EE4DD6" w:rsidP="00634EDD">
      <w:pPr>
        <w:pStyle w:val="N-line3"/>
        <w:suppressLineNumbers/>
      </w:pPr>
    </w:p>
    <w:p w14:paraId="603A1470" w14:textId="77777777" w:rsidR="00EE4DD6" w:rsidRPr="00215147" w:rsidRDefault="00EE4DD6" w:rsidP="00634EDD">
      <w:pPr>
        <w:pStyle w:val="BillFor"/>
        <w:suppressLineNumbers/>
      </w:pPr>
      <w:r w:rsidRPr="00215147">
        <w:t>A Bill for</w:t>
      </w:r>
    </w:p>
    <w:p w14:paraId="2F2EFEA8" w14:textId="2D620CD6" w:rsidR="00EE4DD6" w:rsidRPr="00215147" w:rsidRDefault="00EE4DD6" w:rsidP="00634EDD">
      <w:pPr>
        <w:pStyle w:val="LongTitle"/>
        <w:suppressLineNumbers/>
      </w:pPr>
      <w:r w:rsidRPr="00215147">
        <w:t xml:space="preserve">An Act to amend </w:t>
      </w:r>
      <w:r w:rsidR="005E5041" w:rsidRPr="00215147">
        <w:t>legislation about housing and consumer affairs</w:t>
      </w:r>
    </w:p>
    <w:p w14:paraId="38EC3113" w14:textId="77777777" w:rsidR="00EE4DD6" w:rsidRPr="00215147" w:rsidRDefault="00EE4DD6" w:rsidP="00634EDD">
      <w:pPr>
        <w:pStyle w:val="N-line3"/>
        <w:suppressLineNumbers/>
      </w:pPr>
    </w:p>
    <w:p w14:paraId="582368AA" w14:textId="77777777" w:rsidR="00EE4DD6" w:rsidRPr="00215147" w:rsidRDefault="00EE4DD6" w:rsidP="00634EDD">
      <w:pPr>
        <w:pStyle w:val="Placeholder"/>
        <w:suppressLineNumbers/>
      </w:pPr>
      <w:r w:rsidRPr="00215147">
        <w:rPr>
          <w:rStyle w:val="charContents"/>
          <w:sz w:val="16"/>
        </w:rPr>
        <w:t xml:space="preserve">  </w:t>
      </w:r>
      <w:r w:rsidRPr="00215147">
        <w:rPr>
          <w:rStyle w:val="charPage"/>
        </w:rPr>
        <w:t xml:space="preserve">  </w:t>
      </w:r>
    </w:p>
    <w:p w14:paraId="61731587" w14:textId="77777777" w:rsidR="00EE4DD6" w:rsidRPr="00215147" w:rsidRDefault="00EE4DD6" w:rsidP="00634EDD">
      <w:pPr>
        <w:pStyle w:val="Placeholder"/>
        <w:suppressLineNumbers/>
      </w:pPr>
      <w:r w:rsidRPr="00215147">
        <w:rPr>
          <w:rStyle w:val="CharChapNo"/>
        </w:rPr>
        <w:t xml:space="preserve">  </w:t>
      </w:r>
      <w:r w:rsidRPr="00215147">
        <w:rPr>
          <w:rStyle w:val="CharChapText"/>
        </w:rPr>
        <w:t xml:space="preserve">  </w:t>
      </w:r>
    </w:p>
    <w:p w14:paraId="170DB8BB" w14:textId="77777777" w:rsidR="00EE4DD6" w:rsidRPr="00215147" w:rsidRDefault="00EE4DD6" w:rsidP="00634EDD">
      <w:pPr>
        <w:pStyle w:val="Placeholder"/>
        <w:suppressLineNumbers/>
      </w:pPr>
      <w:r w:rsidRPr="00215147">
        <w:rPr>
          <w:rStyle w:val="CharPartNo"/>
        </w:rPr>
        <w:t xml:space="preserve">  </w:t>
      </w:r>
      <w:r w:rsidRPr="00215147">
        <w:rPr>
          <w:rStyle w:val="CharPartText"/>
        </w:rPr>
        <w:t xml:space="preserve">  </w:t>
      </w:r>
    </w:p>
    <w:p w14:paraId="0474ABDD" w14:textId="77777777" w:rsidR="00EE4DD6" w:rsidRPr="00215147" w:rsidRDefault="00EE4DD6" w:rsidP="00634EDD">
      <w:pPr>
        <w:pStyle w:val="Placeholder"/>
        <w:suppressLineNumbers/>
      </w:pPr>
      <w:r w:rsidRPr="00215147">
        <w:rPr>
          <w:rStyle w:val="CharDivNo"/>
        </w:rPr>
        <w:t xml:space="preserve">  </w:t>
      </w:r>
      <w:r w:rsidRPr="00215147">
        <w:rPr>
          <w:rStyle w:val="CharDivText"/>
        </w:rPr>
        <w:t xml:space="preserve">  </w:t>
      </w:r>
    </w:p>
    <w:p w14:paraId="0AF1ED2B" w14:textId="77777777" w:rsidR="00EE4DD6" w:rsidRPr="00CB7FE4" w:rsidRDefault="00EE4DD6" w:rsidP="00634EDD">
      <w:pPr>
        <w:pStyle w:val="Notified"/>
        <w:suppressLineNumbers/>
      </w:pPr>
    </w:p>
    <w:p w14:paraId="7E2440B7" w14:textId="77777777" w:rsidR="00EE4DD6" w:rsidRPr="00215147" w:rsidRDefault="00EE4DD6" w:rsidP="00634EDD">
      <w:pPr>
        <w:pStyle w:val="EnactingWords"/>
        <w:suppressLineNumbers/>
      </w:pPr>
      <w:r w:rsidRPr="00215147">
        <w:t>The Legislative Assembly for the Australian Capital Territory enacts as follows:</w:t>
      </w:r>
    </w:p>
    <w:p w14:paraId="4FD3B23A" w14:textId="77777777" w:rsidR="00EE4DD6" w:rsidRPr="00215147" w:rsidRDefault="00EE4DD6" w:rsidP="00634EDD">
      <w:pPr>
        <w:pStyle w:val="PageBreak"/>
        <w:suppressLineNumbers/>
      </w:pPr>
      <w:r w:rsidRPr="00215147">
        <w:br w:type="page"/>
      </w:r>
    </w:p>
    <w:p w14:paraId="77CC8BCE" w14:textId="70F6F9DC" w:rsidR="00841470" w:rsidRPr="00634EDD" w:rsidRDefault="00634EDD" w:rsidP="00634EDD">
      <w:pPr>
        <w:pStyle w:val="AH2Part"/>
      </w:pPr>
      <w:bookmarkStart w:id="2" w:name="_Toc239243770"/>
      <w:r w:rsidRPr="00634EDD">
        <w:rPr>
          <w:rStyle w:val="CharPartNo"/>
        </w:rPr>
        <w:lastRenderedPageBreak/>
        <w:t>Part 1</w:t>
      </w:r>
      <w:r w:rsidRPr="00215147">
        <w:tab/>
      </w:r>
      <w:r w:rsidR="00841470" w:rsidRPr="00634EDD">
        <w:rPr>
          <w:rStyle w:val="CharPartText"/>
        </w:rPr>
        <w:t>Preliminary</w:t>
      </w:r>
      <w:bookmarkEnd w:id="2"/>
    </w:p>
    <w:p w14:paraId="07693DC1" w14:textId="7D884CCB" w:rsidR="00EE4DD6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3" w:name="_Toc239243771"/>
      <w:r w:rsidRPr="00634EDD">
        <w:rPr>
          <w:rStyle w:val="CharSectNo"/>
        </w:rPr>
        <w:t>1</w:t>
      </w:r>
      <w:r w:rsidRPr="00215147">
        <w:rPr>
          <w:color w:val="000000"/>
        </w:rPr>
        <w:tab/>
      </w:r>
      <w:r w:rsidR="00EE4DD6" w:rsidRPr="00215147">
        <w:rPr>
          <w:color w:val="000000"/>
        </w:rPr>
        <w:t>Name of Act</w:t>
      </w:r>
      <w:bookmarkEnd w:id="3"/>
    </w:p>
    <w:p w14:paraId="6B72D10E" w14:textId="01250DE0" w:rsidR="00EE4DD6" w:rsidRPr="00215147" w:rsidRDefault="00EE4DD6">
      <w:pPr>
        <w:pStyle w:val="Amainreturn"/>
        <w:rPr>
          <w:color w:val="000000"/>
        </w:rPr>
      </w:pPr>
      <w:r w:rsidRPr="00215147">
        <w:rPr>
          <w:color w:val="000000"/>
        </w:rPr>
        <w:t xml:space="preserve">This Act is the </w:t>
      </w:r>
      <w:r w:rsidRPr="00215147">
        <w:rPr>
          <w:i/>
          <w:color w:val="000000"/>
        </w:rPr>
        <w:fldChar w:fldCharType="begin"/>
      </w:r>
      <w:r w:rsidRPr="00215147">
        <w:rPr>
          <w:i/>
          <w:color w:val="000000"/>
        </w:rPr>
        <w:instrText xml:space="preserve"> TITLE</w:instrText>
      </w:r>
      <w:r w:rsidRPr="00215147">
        <w:rPr>
          <w:i/>
          <w:color w:val="000000"/>
        </w:rPr>
        <w:fldChar w:fldCharType="separate"/>
      </w:r>
      <w:r w:rsidR="004B4C50">
        <w:rPr>
          <w:i/>
          <w:color w:val="000000"/>
        </w:rPr>
        <w:t>Housing and Consumer Affairs Legislation Amendment Act 2026</w:t>
      </w:r>
      <w:r w:rsidRPr="00215147">
        <w:rPr>
          <w:i/>
          <w:color w:val="000000"/>
        </w:rPr>
        <w:fldChar w:fldCharType="end"/>
      </w:r>
      <w:r w:rsidRPr="00215147">
        <w:rPr>
          <w:color w:val="000000"/>
        </w:rPr>
        <w:t>.</w:t>
      </w:r>
    </w:p>
    <w:p w14:paraId="44D250A0" w14:textId="70C62BB9" w:rsidR="00072DC8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4" w:name="_Toc239243772"/>
      <w:r w:rsidRPr="00634EDD">
        <w:rPr>
          <w:rStyle w:val="CharSectNo"/>
        </w:rPr>
        <w:t>2</w:t>
      </w:r>
      <w:r w:rsidRPr="00215147">
        <w:rPr>
          <w:color w:val="000000"/>
        </w:rPr>
        <w:tab/>
      </w:r>
      <w:r w:rsidR="00072DC8" w:rsidRPr="00215147">
        <w:rPr>
          <w:color w:val="000000"/>
        </w:rPr>
        <w:t>Commencement</w:t>
      </w:r>
      <w:bookmarkEnd w:id="4"/>
    </w:p>
    <w:p w14:paraId="0E361839" w14:textId="39F3E01B" w:rsidR="00C16E2A" w:rsidRPr="00634EDD" w:rsidRDefault="00634EDD" w:rsidP="00634EDD">
      <w:pPr>
        <w:pStyle w:val="Amain"/>
        <w:rPr>
          <w:color w:val="000000"/>
        </w:rPr>
      </w:pPr>
      <w:r w:rsidRPr="00634EDD">
        <w:rPr>
          <w:color w:val="000000"/>
        </w:rPr>
        <w:tab/>
        <w:t>(1)</w:t>
      </w:r>
      <w:r w:rsidRPr="00634EDD">
        <w:rPr>
          <w:color w:val="000000"/>
        </w:rPr>
        <w:tab/>
      </w:r>
      <w:r w:rsidR="00C16E2A" w:rsidRPr="00634EDD">
        <w:rPr>
          <w:color w:val="000000"/>
        </w:rPr>
        <w:t>Section 3 commences on the day after this Act’s notification day.</w:t>
      </w:r>
    </w:p>
    <w:p w14:paraId="49819296" w14:textId="4AF87A8F" w:rsidR="00C16E2A" w:rsidRPr="00215147" w:rsidRDefault="00C16E2A" w:rsidP="00C16E2A">
      <w:pPr>
        <w:pStyle w:val="aNote"/>
        <w:rPr>
          <w:color w:val="000000"/>
        </w:rPr>
      </w:pPr>
      <w:r w:rsidRPr="00CB7FE4">
        <w:rPr>
          <w:rStyle w:val="charItals"/>
        </w:rPr>
        <w:t>Note</w:t>
      </w:r>
      <w:r w:rsidRPr="00CB7FE4">
        <w:rPr>
          <w:rStyle w:val="charItals"/>
        </w:rPr>
        <w:tab/>
      </w:r>
      <w:r w:rsidRPr="00215147">
        <w:rPr>
          <w:color w:val="000000"/>
        </w:rPr>
        <w:t xml:space="preserve">The naming and commencement provisions automatically commence on the notification day (see </w:t>
      </w:r>
      <w:hyperlink r:id="rId14" w:tooltip="A2001-14" w:history="1">
        <w:r w:rsidR="00CB7FE4" w:rsidRPr="00CB7FE4">
          <w:rPr>
            <w:rStyle w:val="charCitHyperlinkAbbrev"/>
          </w:rPr>
          <w:t>Legislation Act</w:t>
        </w:r>
      </w:hyperlink>
      <w:r w:rsidRPr="00215147">
        <w:rPr>
          <w:color w:val="000000"/>
        </w:rPr>
        <w:t>, s 75 (1)).</w:t>
      </w:r>
    </w:p>
    <w:p w14:paraId="7ADC051A" w14:textId="5BE92CEB" w:rsidR="00FE50B8" w:rsidRPr="00634EDD" w:rsidRDefault="00634EDD" w:rsidP="00634EDD">
      <w:pPr>
        <w:pStyle w:val="Amain"/>
        <w:rPr>
          <w:color w:val="000000"/>
        </w:rPr>
      </w:pPr>
      <w:r w:rsidRPr="00634EDD">
        <w:rPr>
          <w:color w:val="000000"/>
        </w:rPr>
        <w:tab/>
        <w:t>(2)</w:t>
      </w:r>
      <w:r w:rsidRPr="00634EDD">
        <w:rPr>
          <w:color w:val="000000"/>
        </w:rPr>
        <w:tab/>
      </w:r>
      <w:r w:rsidR="00FE50B8" w:rsidRPr="00634EDD">
        <w:rPr>
          <w:color w:val="000000"/>
        </w:rPr>
        <w:t xml:space="preserve">The following provisions commence </w:t>
      </w:r>
      <w:r w:rsidR="004A731E" w:rsidRPr="00634EDD">
        <w:rPr>
          <w:color w:val="000000"/>
        </w:rPr>
        <w:t>3 months after this Act’s notification day:</w:t>
      </w:r>
    </w:p>
    <w:p w14:paraId="4BB1F562" w14:textId="182306D0" w:rsidR="004A731E" w:rsidRPr="00215147" w:rsidRDefault="00634EDD" w:rsidP="00634EDD">
      <w:pPr>
        <w:pStyle w:val="Amainbullet"/>
        <w:tabs>
          <w:tab w:val="left" w:pos="1500"/>
        </w:tabs>
        <w:rPr>
          <w:color w:val="000000"/>
        </w:rPr>
      </w:pPr>
      <w:r w:rsidRPr="00215147">
        <w:rPr>
          <w:rFonts w:ascii="Symbol" w:hAnsi="Symbol"/>
          <w:color w:val="000000"/>
          <w:sz w:val="20"/>
        </w:rPr>
        <w:t></w:t>
      </w:r>
      <w:r w:rsidRPr="00215147">
        <w:rPr>
          <w:rFonts w:ascii="Symbol" w:hAnsi="Symbol"/>
          <w:color w:val="000000"/>
          <w:sz w:val="20"/>
        </w:rPr>
        <w:tab/>
      </w:r>
      <w:r w:rsidR="004A731E" w:rsidRPr="00215147">
        <w:rPr>
          <w:color w:val="000000"/>
        </w:rPr>
        <w:t>part 2 (Land Titles Act 1925)</w:t>
      </w:r>
    </w:p>
    <w:p w14:paraId="073A4579" w14:textId="41DEB719" w:rsidR="004A731E" w:rsidRPr="00215147" w:rsidRDefault="00634EDD" w:rsidP="00634EDD">
      <w:pPr>
        <w:pStyle w:val="Amainbullet"/>
        <w:tabs>
          <w:tab w:val="left" w:pos="1500"/>
        </w:tabs>
        <w:rPr>
          <w:color w:val="000000"/>
        </w:rPr>
      </w:pPr>
      <w:r w:rsidRPr="00215147">
        <w:rPr>
          <w:rFonts w:ascii="Symbol" w:hAnsi="Symbol"/>
          <w:color w:val="000000"/>
          <w:sz w:val="20"/>
        </w:rPr>
        <w:t></w:t>
      </w:r>
      <w:r w:rsidRPr="00215147">
        <w:rPr>
          <w:rFonts w:ascii="Symbol" w:hAnsi="Symbol"/>
          <w:color w:val="000000"/>
          <w:sz w:val="20"/>
        </w:rPr>
        <w:tab/>
      </w:r>
      <w:r w:rsidR="004A731E" w:rsidRPr="00215147">
        <w:rPr>
          <w:color w:val="000000"/>
        </w:rPr>
        <w:t xml:space="preserve">section </w:t>
      </w:r>
      <w:r w:rsidR="00235589" w:rsidRPr="00215147">
        <w:rPr>
          <w:color w:val="000000"/>
        </w:rPr>
        <w:t>52</w:t>
      </w:r>
    </w:p>
    <w:p w14:paraId="3E856CEE" w14:textId="1F0C9C8E" w:rsidR="004A731E" w:rsidRPr="00215147" w:rsidRDefault="00634EDD" w:rsidP="00634EDD">
      <w:pPr>
        <w:pStyle w:val="Amainbullet"/>
        <w:tabs>
          <w:tab w:val="left" w:pos="1500"/>
        </w:tabs>
        <w:rPr>
          <w:color w:val="000000"/>
        </w:rPr>
      </w:pPr>
      <w:r w:rsidRPr="00215147">
        <w:rPr>
          <w:rFonts w:ascii="Symbol" w:hAnsi="Symbol"/>
          <w:color w:val="000000"/>
          <w:sz w:val="20"/>
        </w:rPr>
        <w:t></w:t>
      </w:r>
      <w:r w:rsidRPr="00215147">
        <w:rPr>
          <w:rFonts w:ascii="Symbol" w:hAnsi="Symbol"/>
          <w:color w:val="000000"/>
          <w:sz w:val="20"/>
        </w:rPr>
        <w:tab/>
      </w:r>
      <w:r w:rsidR="004A731E" w:rsidRPr="00215147">
        <w:rPr>
          <w:color w:val="000000"/>
        </w:rPr>
        <w:t>part 6 (Unit Titles (Management) Act 2011)</w:t>
      </w:r>
      <w:r w:rsidR="00F812E3" w:rsidRPr="00215147">
        <w:rPr>
          <w:color w:val="000000"/>
        </w:rPr>
        <w:t>.</w:t>
      </w:r>
    </w:p>
    <w:p w14:paraId="72563195" w14:textId="1B6D2DA8" w:rsidR="00584A7D" w:rsidRPr="00634EDD" w:rsidRDefault="00634EDD" w:rsidP="00634EDD">
      <w:pPr>
        <w:pStyle w:val="Amain"/>
        <w:rPr>
          <w:color w:val="000000"/>
        </w:rPr>
      </w:pPr>
      <w:r w:rsidRPr="00634EDD">
        <w:rPr>
          <w:color w:val="000000"/>
        </w:rPr>
        <w:tab/>
        <w:t>(3)</w:t>
      </w:r>
      <w:r w:rsidRPr="00634EDD">
        <w:rPr>
          <w:color w:val="000000"/>
        </w:rPr>
        <w:tab/>
      </w:r>
      <w:r w:rsidR="00584A7D" w:rsidRPr="00634EDD">
        <w:rPr>
          <w:color w:val="000000"/>
        </w:rPr>
        <w:t>The following provisions commence 6 months after this Act’s notification day:</w:t>
      </w:r>
    </w:p>
    <w:p w14:paraId="308225D0" w14:textId="0403CC33" w:rsidR="00584A7D" w:rsidRPr="00215147" w:rsidRDefault="00634EDD" w:rsidP="00634EDD">
      <w:pPr>
        <w:pStyle w:val="Amainbullet"/>
        <w:tabs>
          <w:tab w:val="left" w:pos="1500"/>
        </w:tabs>
        <w:rPr>
          <w:color w:val="000000"/>
        </w:rPr>
      </w:pPr>
      <w:r w:rsidRPr="00215147">
        <w:rPr>
          <w:rFonts w:ascii="Symbol" w:hAnsi="Symbol"/>
          <w:color w:val="000000"/>
          <w:sz w:val="20"/>
        </w:rPr>
        <w:t></w:t>
      </w:r>
      <w:r w:rsidRPr="00215147">
        <w:rPr>
          <w:rFonts w:ascii="Symbol" w:hAnsi="Symbol"/>
          <w:color w:val="000000"/>
          <w:sz w:val="20"/>
        </w:rPr>
        <w:tab/>
      </w:r>
      <w:r w:rsidR="00584A7D" w:rsidRPr="00215147">
        <w:rPr>
          <w:color w:val="000000"/>
        </w:rPr>
        <w:t>part 4 (Retirement Villages Act 2012)</w:t>
      </w:r>
    </w:p>
    <w:p w14:paraId="1C49DFD9" w14:textId="6F93612C" w:rsidR="00584A7D" w:rsidRPr="00215147" w:rsidRDefault="00634EDD" w:rsidP="00634EDD">
      <w:pPr>
        <w:pStyle w:val="Amainbullet"/>
        <w:tabs>
          <w:tab w:val="left" w:pos="1500"/>
        </w:tabs>
        <w:rPr>
          <w:color w:val="000000"/>
        </w:rPr>
      </w:pPr>
      <w:r w:rsidRPr="00215147">
        <w:rPr>
          <w:rFonts w:ascii="Symbol" w:hAnsi="Symbol"/>
          <w:color w:val="000000"/>
          <w:sz w:val="20"/>
        </w:rPr>
        <w:t></w:t>
      </w:r>
      <w:r w:rsidRPr="00215147">
        <w:rPr>
          <w:rFonts w:ascii="Symbol" w:hAnsi="Symbol"/>
          <w:color w:val="000000"/>
          <w:sz w:val="20"/>
        </w:rPr>
        <w:tab/>
      </w:r>
      <w:r w:rsidR="00584A7D" w:rsidRPr="00215147">
        <w:rPr>
          <w:color w:val="000000"/>
        </w:rPr>
        <w:t>part 5 (Retirement Villages Regulation 2013)</w:t>
      </w:r>
      <w:r w:rsidR="008D2718" w:rsidRPr="00215147">
        <w:rPr>
          <w:color w:val="000000"/>
        </w:rPr>
        <w:t xml:space="preserve">, </w:t>
      </w:r>
      <w:r w:rsidR="00584A7D" w:rsidRPr="00215147">
        <w:rPr>
          <w:color w:val="000000"/>
        </w:rPr>
        <w:t>other than section </w:t>
      </w:r>
      <w:r w:rsidR="00235589" w:rsidRPr="00215147">
        <w:rPr>
          <w:color w:val="000000"/>
        </w:rPr>
        <w:t>52</w:t>
      </w:r>
      <w:r w:rsidR="00F812E3" w:rsidRPr="00215147">
        <w:rPr>
          <w:color w:val="000000"/>
        </w:rPr>
        <w:t>.</w:t>
      </w:r>
    </w:p>
    <w:p w14:paraId="3DAD58E7" w14:textId="467D4A4A" w:rsidR="00F812E3" w:rsidRPr="00634EDD" w:rsidRDefault="00634EDD" w:rsidP="00634EDD">
      <w:pPr>
        <w:pStyle w:val="Amain"/>
        <w:rPr>
          <w:color w:val="000000"/>
        </w:rPr>
      </w:pPr>
      <w:r w:rsidRPr="00634EDD">
        <w:rPr>
          <w:color w:val="000000"/>
        </w:rPr>
        <w:tab/>
        <w:t>(4)</w:t>
      </w:r>
      <w:r w:rsidRPr="00634EDD">
        <w:rPr>
          <w:color w:val="000000"/>
        </w:rPr>
        <w:tab/>
      </w:r>
      <w:r w:rsidR="00F812E3" w:rsidRPr="00634EDD">
        <w:rPr>
          <w:color w:val="000000"/>
        </w:rPr>
        <w:t xml:space="preserve">Part 3 </w:t>
      </w:r>
      <w:r w:rsidR="008D2718" w:rsidRPr="00634EDD">
        <w:rPr>
          <w:color w:val="000000"/>
        </w:rPr>
        <w:t>(</w:t>
      </w:r>
      <w:r w:rsidR="00D0636C" w:rsidRPr="00634EDD">
        <w:rPr>
          <w:color w:val="000000"/>
        </w:rPr>
        <w:t>Residential Tenancies Act 1997</w:t>
      </w:r>
      <w:r w:rsidR="008D2718" w:rsidRPr="00634EDD">
        <w:rPr>
          <w:color w:val="000000"/>
        </w:rPr>
        <w:t xml:space="preserve">) </w:t>
      </w:r>
      <w:r w:rsidR="00F812E3" w:rsidRPr="00634EDD">
        <w:rPr>
          <w:color w:val="000000"/>
        </w:rPr>
        <w:t>commences on a day fixed by the Minister by written notice.</w:t>
      </w:r>
    </w:p>
    <w:p w14:paraId="167AB671" w14:textId="650E6E98" w:rsidR="00260AD4" w:rsidRPr="00215147" w:rsidRDefault="00260AD4">
      <w:pPr>
        <w:pStyle w:val="aNote"/>
        <w:rPr>
          <w:color w:val="000000"/>
        </w:rPr>
      </w:pPr>
      <w:r w:rsidRPr="00CB7FE4">
        <w:rPr>
          <w:rStyle w:val="charItals"/>
        </w:rPr>
        <w:t>Note</w:t>
      </w:r>
      <w:r w:rsidRPr="00CB7FE4">
        <w:rPr>
          <w:rStyle w:val="charItals"/>
        </w:rPr>
        <w:tab/>
      </w:r>
      <w:r w:rsidRPr="00215147">
        <w:rPr>
          <w:color w:val="000000"/>
        </w:rPr>
        <w:t xml:space="preserve">A single day or time may be fixed, or different days or times may be fixed, for the commencement of different provisions (see </w:t>
      </w:r>
      <w:hyperlink r:id="rId15" w:tooltip="A2001-14" w:history="1">
        <w:r w:rsidR="00CB7FE4" w:rsidRPr="00CB7FE4">
          <w:rPr>
            <w:rStyle w:val="charCitHyperlinkAbbrev"/>
          </w:rPr>
          <w:t>Legislation Act</w:t>
        </w:r>
      </w:hyperlink>
      <w:r w:rsidRPr="00215147">
        <w:rPr>
          <w:color w:val="000000"/>
        </w:rPr>
        <w:t>, s</w:t>
      </w:r>
      <w:r w:rsidR="00BE4C4E" w:rsidRPr="00215147">
        <w:rPr>
          <w:color w:val="000000"/>
        </w:rPr>
        <w:t> </w:t>
      </w:r>
      <w:r w:rsidRPr="00215147">
        <w:rPr>
          <w:color w:val="000000"/>
        </w:rPr>
        <w:t>77 (1)).</w:t>
      </w:r>
    </w:p>
    <w:p w14:paraId="39A3B2F2" w14:textId="4F97E4EE" w:rsidR="00584A7D" w:rsidRPr="00634EDD" w:rsidRDefault="00634EDD" w:rsidP="00634EDD">
      <w:pPr>
        <w:pStyle w:val="Amain"/>
        <w:rPr>
          <w:color w:val="000000"/>
        </w:rPr>
      </w:pPr>
      <w:r w:rsidRPr="00634EDD">
        <w:rPr>
          <w:color w:val="000000"/>
        </w:rPr>
        <w:tab/>
        <w:t>(5)</w:t>
      </w:r>
      <w:r w:rsidRPr="00634EDD">
        <w:rPr>
          <w:color w:val="000000"/>
        </w:rPr>
        <w:tab/>
      </w:r>
      <w:r w:rsidR="00F812E3" w:rsidRPr="00634EDD">
        <w:rPr>
          <w:color w:val="000000"/>
        </w:rPr>
        <w:t xml:space="preserve">If part 3 has not commenced within </w:t>
      </w:r>
      <w:r w:rsidR="00260AD4" w:rsidRPr="00634EDD">
        <w:rPr>
          <w:color w:val="000000"/>
        </w:rPr>
        <w:t>1 year</w:t>
      </w:r>
      <w:r w:rsidR="00F812E3" w:rsidRPr="00634EDD">
        <w:rPr>
          <w:color w:val="000000"/>
        </w:rPr>
        <w:t xml:space="preserve"> beginning on this Act’s notification day, it automatically commences on the first day after that period.</w:t>
      </w:r>
    </w:p>
    <w:p w14:paraId="5FFF906D" w14:textId="54B591FF" w:rsidR="00F812E3" w:rsidRPr="00215147" w:rsidRDefault="00634EDD" w:rsidP="00634EDD">
      <w:pPr>
        <w:pStyle w:val="Amain"/>
      </w:pPr>
      <w:r>
        <w:tab/>
      </w:r>
      <w:r w:rsidRPr="00215147">
        <w:t>(6)</w:t>
      </w:r>
      <w:r w:rsidRPr="00215147">
        <w:tab/>
      </w:r>
      <w:r w:rsidR="00F812E3" w:rsidRPr="00215147">
        <w:t xml:space="preserve">The </w:t>
      </w:r>
      <w:hyperlink r:id="rId16" w:tooltip="A2001-14" w:history="1">
        <w:r w:rsidR="00CB7FE4" w:rsidRPr="00CB7FE4">
          <w:rPr>
            <w:rStyle w:val="charCitHyperlinkAbbrev"/>
          </w:rPr>
          <w:t>Legislation Act</w:t>
        </w:r>
      </w:hyperlink>
      <w:r w:rsidR="00F812E3" w:rsidRPr="00215147">
        <w:t>, section 79 (Automatic commencement of postponed law) does not apply to</w:t>
      </w:r>
      <w:r w:rsidR="00260AD4" w:rsidRPr="00215147">
        <w:t xml:space="preserve"> part 3</w:t>
      </w:r>
      <w:r w:rsidR="00F812E3" w:rsidRPr="00215147">
        <w:t>.</w:t>
      </w:r>
    </w:p>
    <w:p w14:paraId="40F4D04C" w14:textId="5DFA0F28" w:rsidR="00EE4DD6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5" w:name="_Toc239243773"/>
      <w:r w:rsidRPr="00634EDD">
        <w:rPr>
          <w:rStyle w:val="CharSectNo"/>
        </w:rPr>
        <w:lastRenderedPageBreak/>
        <w:t>3</w:t>
      </w:r>
      <w:r w:rsidRPr="00215147">
        <w:rPr>
          <w:color w:val="000000"/>
        </w:rPr>
        <w:tab/>
      </w:r>
      <w:r w:rsidR="00EE4DD6" w:rsidRPr="00215147">
        <w:rPr>
          <w:color w:val="000000"/>
        </w:rPr>
        <w:t>Legislation amended</w:t>
      </w:r>
      <w:bookmarkEnd w:id="5"/>
    </w:p>
    <w:p w14:paraId="207E15B0" w14:textId="6004A8F5" w:rsidR="00260D88" w:rsidRPr="00215147" w:rsidRDefault="002811ED" w:rsidP="002811ED">
      <w:pPr>
        <w:pStyle w:val="Amainreturn"/>
        <w:rPr>
          <w:color w:val="000000"/>
        </w:rPr>
      </w:pPr>
      <w:r w:rsidRPr="00215147">
        <w:rPr>
          <w:color w:val="000000"/>
        </w:rPr>
        <w:t xml:space="preserve">This Act amends the legislation mentioned in parts </w:t>
      </w:r>
      <w:r w:rsidR="0076183D" w:rsidRPr="00215147">
        <w:rPr>
          <w:color w:val="000000"/>
        </w:rPr>
        <w:t xml:space="preserve">2 </w:t>
      </w:r>
      <w:r w:rsidRPr="00215147">
        <w:rPr>
          <w:color w:val="000000"/>
        </w:rPr>
        <w:t xml:space="preserve">to </w:t>
      </w:r>
      <w:r w:rsidR="00333C3E" w:rsidRPr="00215147">
        <w:rPr>
          <w:color w:val="000000"/>
        </w:rPr>
        <w:t>6</w:t>
      </w:r>
      <w:r w:rsidRPr="00215147">
        <w:rPr>
          <w:color w:val="000000"/>
        </w:rPr>
        <w:t>.</w:t>
      </w:r>
    </w:p>
    <w:p w14:paraId="79994842" w14:textId="1766FED6" w:rsidR="00841470" w:rsidRPr="00215147" w:rsidRDefault="00841470" w:rsidP="00634EDD">
      <w:pPr>
        <w:pStyle w:val="PageBreak"/>
        <w:suppressLineNumbers/>
        <w:rPr>
          <w:color w:val="000000"/>
        </w:rPr>
      </w:pPr>
      <w:r w:rsidRPr="00215147">
        <w:rPr>
          <w:color w:val="000000"/>
        </w:rPr>
        <w:br w:type="page"/>
      </w:r>
    </w:p>
    <w:p w14:paraId="5C1BC5C4" w14:textId="7F864B0C" w:rsidR="000B26D5" w:rsidRPr="00634EDD" w:rsidRDefault="00634EDD" w:rsidP="00634EDD">
      <w:pPr>
        <w:pStyle w:val="AH2Part"/>
      </w:pPr>
      <w:bookmarkStart w:id="6" w:name="_Toc239243774"/>
      <w:r w:rsidRPr="00634EDD">
        <w:rPr>
          <w:rStyle w:val="CharPartNo"/>
        </w:rPr>
        <w:lastRenderedPageBreak/>
        <w:t>Part 2</w:t>
      </w:r>
      <w:r w:rsidRPr="00215147">
        <w:rPr>
          <w:color w:val="000000"/>
        </w:rPr>
        <w:tab/>
      </w:r>
      <w:r w:rsidR="000B26D5" w:rsidRPr="00634EDD">
        <w:rPr>
          <w:rStyle w:val="CharPartText"/>
          <w:color w:val="000000"/>
        </w:rPr>
        <w:t>Land Titles Act 1925</w:t>
      </w:r>
      <w:bookmarkEnd w:id="6"/>
    </w:p>
    <w:p w14:paraId="405CCF95" w14:textId="6EF9C84E" w:rsidR="00652B52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7" w:name="_Toc239243775"/>
      <w:r w:rsidRPr="00634EDD">
        <w:rPr>
          <w:rStyle w:val="CharSectNo"/>
        </w:rPr>
        <w:t>4</w:t>
      </w:r>
      <w:r w:rsidRPr="00215147">
        <w:rPr>
          <w:color w:val="000000"/>
        </w:rPr>
        <w:tab/>
      </w:r>
      <w:r w:rsidR="00652B52" w:rsidRPr="00215147">
        <w:rPr>
          <w:color w:val="000000"/>
        </w:rPr>
        <w:t>Parties interested may enter caveat</w:t>
      </w:r>
      <w:r w:rsidR="00652B52" w:rsidRPr="00215147">
        <w:rPr>
          <w:color w:val="000000"/>
        </w:rPr>
        <w:br/>
        <w:t>Section 30 (1)</w:t>
      </w:r>
      <w:bookmarkEnd w:id="7"/>
    </w:p>
    <w:p w14:paraId="43945FC5" w14:textId="77777777" w:rsidR="00652B52" w:rsidRPr="00215147" w:rsidRDefault="00652B52" w:rsidP="00652B52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2E2ADDD6" w14:textId="77777777" w:rsidR="00652B52" w:rsidRPr="00215147" w:rsidRDefault="00652B52" w:rsidP="00652B52">
      <w:pPr>
        <w:pStyle w:val="Amainreturn"/>
        <w:rPr>
          <w:color w:val="000000"/>
        </w:rPr>
      </w:pPr>
      <w:r w:rsidRPr="00215147">
        <w:rPr>
          <w:color w:val="000000"/>
        </w:rPr>
        <w:t>in the ACT</w:t>
      </w:r>
    </w:p>
    <w:p w14:paraId="3D8D2958" w14:textId="1A73FE91" w:rsidR="00652B52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8" w:name="_Toc239243776"/>
      <w:r w:rsidRPr="00634EDD">
        <w:rPr>
          <w:rStyle w:val="CharSectNo"/>
        </w:rPr>
        <w:t>5</w:t>
      </w:r>
      <w:r w:rsidRPr="00215147">
        <w:rPr>
          <w:color w:val="000000"/>
        </w:rPr>
        <w:tab/>
      </w:r>
      <w:r w:rsidR="00652B52" w:rsidRPr="00215147">
        <w:rPr>
          <w:color w:val="000000"/>
        </w:rPr>
        <w:t>Section 30 (2)</w:t>
      </w:r>
      <w:bookmarkEnd w:id="8"/>
    </w:p>
    <w:p w14:paraId="6B77DD33" w14:textId="77777777" w:rsidR="00652B52" w:rsidRPr="00215147" w:rsidRDefault="00652B52" w:rsidP="00652B52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706DCB43" w14:textId="77777777" w:rsidR="00652B52" w:rsidRPr="00215147" w:rsidRDefault="00652B52" w:rsidP="00652B52">
      <w:pPr>
        <w:pStyle w:val="Amainreturn"/>
        <w:rPr>
          <w:color w:val="000000"/>
        </w:rPr>
      </w:pPr>
      <w:r w:rsidRPr="00215147">
        <w:rPr>
          <w:color w:val="000000"/>
        </w:rPr>
        <w:t>some address within the ACT is appointed therein as the place at which notices and proceedings relating to the caveat may be served</w:t>
      </w:r>
    </w:p>
    <w:p w14:paraId="3F1BAC2C" w14:textId="77777777" w:rsidR="00652B52" w:rsidRPr="00215147" w:rsidRDefault="00652B52" w:rsidP="00652B52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23A8DDF1" w14:textId="77777777" w:rsidR="00652B52" w:rsidRPr="00215147" w:rsidRDefault="00652B52" w:rsidP="00652B52">
      <w:pPr>
        <w:pStyle w:val="Amainreturn"/>
        <w:rPr>
          <w:color w:val="000000"/>
        </w:rPr>
      </w:pPr>
      <w:r w:rsidRPr="00215147">
        <w:rPr>
          <w:color w:val="000000"/>
        </w:rPr>
        <w:t>an address or place in Australia is stated in the caveat as an address for service of notices and proceedings relating to the caveat</w:t>
      </w:r>
    </w:p>
    <w:p w14:paraId="4A295DB9" w14:textId="25F09AEB" w:rsidR="00652B52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9" w:name="_Toc239243777"/>
      <w:r w:rsidRPr="00634EDD">
        <w:rPr>
          <w:rStyle w:val="CharSectNo"/>
        </w:rPr>
        <w:t>6</w:t>
      </w:r>
      <w:r w:rsidRPr="00215147">
        <w:rPr>
          <w:color w:val="000000"/>
        </w:rPr>
        <w:tab/>
      </w:r>
      <w:r w:rsidR="00652B52" w:rsidRPr="00215147">
        <w:rPr>
          <w:color w:val="000000"/>
        </w:rPr>
        <w:t>New section 30 (2A)</w:t>
      </w:r>
      <w:bookmarkEnd w:id="9"/>
    </w:p>
    <w:p w14:paraId="2FFD4DBC" w14:textId="77777777" w:rsidR="00652B52" w:rsidRPr="00215147" w:rsidRDefault="00652B52" w:rsidP="00652B52">
      <w:pPr>
        <w:pStyle w:val="direction"/>
        <w:rPr>
          <w:color w:val="000000"/>
        </w:rPr>
      </w:pPr>
      <w:r w:rsidRPr="00215147">
        <w:rPr>
          <w:color w:val="000000"/>
        </w:rPr>
        <w:t>insert</w:t>
      </w:r>
    </w:p>
    <w:p w14:paraId="239C02BC" w14:textId="77777777" w:rsidR="00652B52" w:rsidRPr="00215147" w:rsidRDefault="00652B52" w:rsidP="00652B52">
      <w:pPr>
        <w:pStyle w:val="IMain"/>
        <w:rPr>
          <w:color w:val="000000"/>
        </w:rPr>
      </w:pPr>
      <w:r w:rsidRPr="00215147">
        <w:rPr>
          <w:color w:val="000000"/>
        </w:rPr>
        <w:tab/>
        <w:t>(2A)</w:t>
      </w:r>
      <w:r w:rsidRPr="00215147">
        <w:rPr>
          <w:color w:val="000000"/>
        </w:rPr>
        <w:tab/>
        <w:t>A caveat may also state an email address as an additional address for service of notices and proceedings relating to the caveat.</w:t>
      </w:r>
    </w:p>
    <w:p w14:paraId="17319E5A" w14:textId="2CED4804" w:rsidR="00652B52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10" w:name="_Toc239243778"/>
      <w:r w:rsidRPr="00634EDD">
        <w:rPr>
          <w:rStyle w:val="CharSectNo"/>
        </w:rPr>
        <w:t>7</w:t>
      </w:r>
      <w:r w:rsidRPr="00215147">
        <w:rPr>
          <w:color w:val="000000"/>
        </w:rPr>
        <w:tab/>
      </w:r>
      <w:r w:rsidR="00652B52" w:rsidRPr="00215147">
        <w:rPr>
          <w:color w:val="000000"/>
        </w:rPr>
        <w:t>Mortgagee to receive rent</w:t>
      </w:r>
      <w:r w:rsidR="00652B52" w:rsidRPr="00215147">
        <w:rPr>
          <w:color w:val="000000"/>
        </w:rPr>
        <w:br/>
        <w:t>Section 99 (4)</w:t>
      </w:r>
      <w:bookmarkEnd w:id="10"/>
    </w:p>
    <w:p w14:paraId="659491D3" w14:textId="77777777" w:rsidR="00652B52" w:rsidRPr="00215147" w:rsidRDefault="00652B52" w:rsidP="00652B52">
      <w:pPr>
        <w:pStyle w:val="direction"/>
        <w:keepNext w:val="0"/>
        <w:rPr>
          <w:color w:val="000000"/>
        </w:rPr>
      </w:pPr>
      <w:r w:rsidRPr="00215147">
        <w:rPr>
          <w:color w:val="000000"/>
        </w:rPr>
        <w:t>omit</w:t>
      </w:r>
    </w:p>
    <w:p w14:paraId="36BE9607" w14:textId="107D2B28" w:rsidR="00652B52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11" w:name="_Toc239243779"/>
      <w:r w:rsidRPr="00634EDD">
        <w:rPr>
          <w:rStyle w:val="CharSectNo"/>
        </w:rPr>
        <w:t>8</w:t>
      </w:r>
      <w:r w:rsidRPr="00215147">
        <w:rPr>
          <w:color w:val="000000"/>
        </w:rPr>
        <w:tab/>
      </w:r>
      <w:r w:rsidR="00652B52" w:rsidRPr="00215147">
        <w:rPr>
          <w:color w:val="000000"/>
        </w:rPr>
        <w:t>Lodging of caveat</w:t>
      </w:r>
      <w:r w:rsidR="00652B52" w:rsidRPr="00215147">
        <w:rPr>
          <w:color w:val="000000"/>
        </w:rPr>
        <w:br/>
        <w:t>New section 104 (4) (ba)</w:t>
      </w:r>
      <w:bookmarkEnd w:id="11"/>
    </w:p>
    <w:p w14:paraId="488E4BF5" w14:textId="77777777" w:rsidR="00652B52" w:rsidRPr="00215147" w:rsidRDefault="00652B52" w:rsidP="00652B52">
      <w:pPr>
        <w:pStyle w:val="direction"/>
        <w:rPr>
          <w:color w:val="000000"/>
        </w:rPr>
      </w:pPr>
      <w:r w:rsidRPr="00215147">
        <w:rPr>
          <w:color w:val="000000"/>
        </w:rPr>
        <w:t>insert</w:t>
      </w:r>
    </w:p>
    <w:p w14:paraId="1604BF70" w14:textId="4AB0789E" w:rsidR="00652B52" w:rsidRPr="00215147" w:rsidRDefault="00652B52" w:rsidP="00652B52">
      <w:pPr>
        <w:pStyle w:val="Ipara"/>
        <w:rPr>
          <w:color w:val="000000"/>
        </w:rPr>
      </w:pPr>
      <w:r w:rsidRPr="00215147">
        <w:rPr>
          <w:color w:val="000000"/>
        </w:rPr>
        <w:tab/>
        <w:t>(ba)</w:t>
      </w:r>
      <w:r w:rsidRPr="00215147">
        <w:rPr>
          <w:color w:val="000000"/>
        </w:rPr>
        <w:tab/>
        <w:t>the reinstatement of a lapsed caveat under section 106 (2); or</w:t>
      </w:r>
    </w:p>
    <w:p w14:paraId="4F30DF76" w14:textId="74CDA699" w:rsidR="00652B52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12" w:name="_Toc239243780"/>
      <w:r w:rsidRPr="00634EDD">
        <w:rPr>
          <w:rStyle w:val="CharSectNo"/>
        </w:rPr>
        <w:lastRenderedPageBreak/>
        <w:t>9</w:t>
      </w:r>
      <w:r w:rsidRPr="00215147">
        <w:rPr>
          <w:color w:val="000000"/>
        </w:rPr>
        <w:tab/>
      </w:r>
      <w:r w:rsidR="00652B52" w:rsidRPr="00215147">
        <w:rPr>
          <w:color w:val="000000"/>
        </w:rPr>
        <w:t>Section 104 (6)</w:t>
      </w:r>
      <w:bookmarkEnd w:id="12"/>
    </w:p>
    <w:p w14:paraId="20F99F6A" w14:textId="77777777" w:rsidR="00652B52" w:rsidRPr="00215147" w:rsidRDefault="00652B52" w:rsidP="00652B52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23656E6A" w14:textId="77777777" w:rsidR="00652B52" w:rsidRPr="00215147" w:rsidRDefault="00652B52" w:rsidP="00652B52">
      <w:pPr>
        <w:pStyle w:val="Amainreturn"/>
        <w:rPr>
          <w:color w:val="000000"/>
        </w:rPr>
      </w:pPr>
      <w:r w:rsidRPr="00215147">
        <w:rPr>
          <w:color w:val="000000"/>
        </w:rPr>
        <w:t>in the ACT</w:t>
      </w:r>
    </w:p>
    <w:p w14:paraId="0549A83C" w14:textId="0127F423" w:rsidR="00652B52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13" w:name="_Toc239243781"/>
      <w:r w:rsidRPr="00634EDD">
        <w:rPr>
          <w:rStyle w:val="CharSectNo"/>
        </w:rPr>
        <w:t>10</w:t>
      </w:r>
      <w:r w:rsidRPr="00215147">
        <w:rPr>
          <w:color w:val="000000"/>
        </w:rPr>
        <w:tab/>
      </w:r>
      <w:r w:rsidR="00652B52" w:rsidRPr="00215147">
        <w:rPr>
          <w:color w:val="000000"/>
        </w:rPr>
        <w:t>Section 104 (7)</w:t>
      </w:r>
      <w:bookmarkEnd w:id="13"/>
    </w:p>
    <w:p w14:paraId="75C7C376" w14:textId="77777777" w:rsidR="00652B52" w:rsidRPr="00215147" w:rsidRDefault="00652B52" w:rsidP="00652B52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0BA27284" w14:textId="77777777" w:rsidR="00652B52" w:rsidRPr="00215147" w:rsidRDefault="00652B52" w:rsidP="00652B52">
      <w:pPr>
        <w:pStyle w:val="Amainreturn"/>
        <w:rPr>
          <w:color w:val="000000"/>
        </w:rPr>
      </w:pPr>
      <w:r w:rsidRPr="00215147">
        <w:rPr>
          <w:color w:val="000000"/>
        </w:rPr>
        <w:t>some address or place within the ACT is specified in the caveat as the address</w:t>
      </w:r>
    </w:p>
    <w:p w14:paraId="720FF41D" w14:textId="77777777" w:rsidR="00652B52" w:rsidRPr="00215147" w:rsidRDefault="00652B52" w:rsidP="00652B52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6914E548" w14:textId="77777777" w:rsidR="00652B52" w:rsidRPr="00215147" w:rsidRDefault="00652B52" w:rsidP="00652B52">
      <w:pPr>
        <w:pStyle w:val="Amainreturn"/>
        <w:rPr>
          <w:color w:val="000000"/>
        </w:rPr>
      </w:pPr>
      <w:r w:rsidRPr="00215147">
        <w:rPr>
          <w:color w:val="000000"/>
        </w:rPr>
        <w:t>an address or place in Australia is stated in the caveat as an address</w:t>
      </w:r>
    </w:p>
    <w:p w14:paraId="43D7CE3B" w14:textId="184A9AF9" w:rsidR="00652B52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14" w:name="_Toc239243782"/>
      <w:r w:rsidRPr="00634EDD">
        <w:rPr>
          <w:rStyle w:val="CharSectNo"/>
        </w:rPr>
        <w:t>11</w:t>
      </w:r>
      <w:r w:rsidRPr="00215147">
        <w:rPr>
          <w:color w:val="000000"/>
        </w:rPr>
        <w:tab/>
      </w:r>
      <w:r w:rsidR="00652B52" w:rsidRPr="00215147">
        <w:rPr>
          <w:color w:val="000000"/>
        </w:rPr>
        <w:t>Section 104 (8)</w:t>
      </w:r>
      <w:bookmarkEnd w:id="14"/>
    </w:p>
    <w:p w14:paraId="490F979B" w14:textId="77777777" w:rsidR="00652B52" w:rsidRPr="00215147" w:rsidRDefault="00652B52" w:rsidP="00652B52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7637FDE8" w14:textId="77777777" w:rsidR="00652B52" w:rsidRPr="00215147" w:rsidRDefault="00652B52" w:rsidP="00652B52">
      <w:pPr>
        <w:pStyle w:val="IMain"/>
        <w:rPr>
          <w:color w:val="000000"/>
        </w:rPr>
      </w:pPr>
      <w:r w:rsidRPr="00215147">
        <w:rPr>
          <w:color w:val="000000"/>
        </w:rPr>
        <w:tab/>
        <w:t>(8)</w:t>
      </w:r>
      <w:r w:rsidRPr="00215147">
        <w:rPr>
          <w:color w:val="000000"/>
        </w:rPr>
        <w:tab/>
        <w:t>A caveat may also state an email address as an additional address for service of notices and proceedings relating to the caveat.</w:t>
      </w:r>
    </w:p>
    <w:p w14:paraId="5D149CFF" w14:textId="49C150EE" w:rsidR="00652B52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15" w:name="_Toc239243783"/>
      <w:r w:rsidRPr="00634EDD">
        <w:rPr>
          <w:rStyle w:val="CharSectNo"/>
        </w:rPr>
        <w:t>12</w:t>
      </w:r>
      <w:r w:rsidRPr="00215147">
        <w:rPr>
          <w:color w:val="000000"/>
        </w:rPr>
        <w:tab/>
      </w:r>
      <w:r w:rsidR="00652B52" w:rsidRPr="00215147">
        <w:rPr>
          <w:color w:val="000000"/>
        </w:rPr>
        <w:t>Notice of caveat</w:t>
      </w:r>
      <w:r w:rsidR="00652B52" w:rsidRPr="00215147">
        <w:rPr>
          <w:color w:val="000000"/>
        </w:rPr>
        <w:br/>
        <w:t>Section 105 (1)</w:t>
      </w:r>
      <w:bookmarkEnd w:id="15"/>
    </w:p>
    <w:p w14:paraId="7AD7DC3E" w14:textId="77777777" w:rsidR="00652B52" w:rsidRPr="00215147" w:rsidRDefault="00652B52" w:rsidP="00652B52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46292F28" w14:textId="77777777" w:rsidR="00652B52" w:rsidRPr="00215147" w:rsidRDefault="00652B52" w:rsidP="00772248">
      <w:pPr>
        <w:pStyle w:val="Amainreturn"/>
        <w:keepNext/>
        <w:rPr>
          <w:color w:val="000000"/>
        </w:rPr>
      </w:pPr>
      <w:r w:rsidRPr="00215147">
        <w:rPr>
          <w:color w:val="000000"/>
        </w:rPr>
        <w:t>Upon the receipt of a caveat, the registrar-general shall notify the receipt to</w:t>
      </w:r>
    </w:p>
    <w:p w14:paraId="3502FC74" w14:textId="77777777" w:rsidR="00652B52" w:rsidRPr="00215147" w:rsidRDefault="00652B52" w:rsidP="00652B52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4E9BCFB2" w14:textId="77777777" w:rsidR="00652B52" w:rsidRPr="00215147" w:rsidRDefault="00652B52" w:rsidP="00652B52">
      <w:pPr>
        <w:pStyle w:val="Amainreturn"/>
        <w:rPr>
          <w:color w:val="000000"/>
        </w:rPr>
      </w:pPr>
      <w:r w:rsidRPr="00215147">
        <w:rPr>
          <w:color w:val="000000"/>
        </w:rPr>
        <w:t>On registration of a caveat, the registrar-general must notify</w:t>
      </w:r>
    </w:p>
    <w:p w14:paraId="4A7BCC89" w14:textId="502C2CD9" w:rsidR="00652B52" w:rsidRPr="00215147" w:rsidRDefault="00634EDD" w:rsidP="008C1674">
      <w:pPr>
        <w:pStyle w:val="AH5Sec"/>
        <w:shd w:val="pct25" w:color="auto" w:fill="auto"/>
        <w:rPr>
          <w:color w:val="000000"/>
        </w:rPr>
      </w:pPr>
      <w:bookmarkStart w:id="16" w:name="_Toc239243784"/>
      <w:r w:rsidRPr="00634EDD">
        <w:rPr>
          <w:rStyle w:val="CharSectNo"/>
        </w:rPr>
        <w:lastRenderedPageBreak/>
        <w:t>13</w:t>
      </w:r>
      <w:r w:rsidRPr="00215147">
        <w:rPr>
          <w:color w:val="000000"/>
        </w:rPr>
        <w:tab/>
      </w:r>
      <w:r w:rsidR="00652B52" w:rsidRPr="00215147">
        <w:rPr>
          <w:color w:val="000000"/>
        </w:rPr>
        <w:t>Section 105 (1)</w:t>
      </w:r>
      <w:bookmarkEnd w:id="16"/>
    </w:p>
    <w:p w14:paraId="0A627AB1" w14:textId="77777777" w:rsidR="00652B52" w:rsidRPr="00215147" w:rsidRDefault="00652B52" w:rsidP="008C1674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7F098062" w14:textId="77777777" w:rsidR="00652B52" w:rsidRPr="00215147" w:rsidRDefault="00652B52" w:rsidP="008C1674">
      <w:pPr>
        <w:pStyle w:val="Amainreturn"/>
        <w:keepNext/>
        <w:rPr>
          <w:color w:val="000000"/>
        </w:rPr>
      </w:pPr>
      <w:r w:rsidRPr="00215147">
        <w:rPr>
          <w:color w:val="000000"/>
        </w:rPr>
        <w:t>lodged</w:t>
      </w:r>
    </w:p>
    <w:p w14:paraId="2A8F36A0" w14:textId="77777777" w:rsidR="00652B52" w:rsidRPr="00215147" w:rsidRDefault="00652B52" w:rsidP="008C1674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532F57E3" w14:textId="77777777" w:rsidR="00652B52" w:rsidRPr="00215147" w:rsidRDefault="00652B52" w:rsidP="008C1674">
      <w:pPr>
        <w:pStyle w:val="Amainreturn"/>
        <w:keepNext/>
        <w:rPr>
          <w:color w:val="000000"/>
        </w:rPr>
      </w:pPr>
      <w:r w:rsidRPr="00215147">
        <w:rPr>
          <w:color w:val="000000"/>
        </w:rPr>
        <w:t>registered</w:t>
      </w:r>
    </w:p>
    <w:p w14:paraId="5A4B8F68" w14:textId="19F46750" w:rsidR="00652B52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17" w:name="_Toc239243785"/>
      <w:r w:rsidRPr="00634EDD">
        <w:rPr>
          <w:rStyle w:val="CharSectNo"/>
        </w:rPr>
        <w:t>14</w:t>
      </w:r>
      <w:r w:rsidRPr="00215147">
        <w:rPr>
          <w:color w:val="000000"/>
        </w:rPr>
        <w:tab/>
      </w:r>
      <w:r w:rsidR="00652B52" w:rsidRPr="00215147">
        <w:rPr>
          <w:color w:val="000000"/>
        </w:rPr>
        <w:t>Section 105 (2) (a)</w:t>
      </w:r>
      <w:bookmarkEnd w:id="17"/>
    </w:p>
    <w:p w14:paraId="1FC970DC" w14:textId="77777777" w:rsidR="00652B52" w:rsidRPr="00215147" w:rsidRDefault="00652B52" w:rsidP="00772248">
      <w:pPr>
        <w:pStyle w:val="direction"/>
        <w:rPr>
          <w:color w:val="000000"/>
        </w:rPr>
      </w:pPr>
      <w:r w:rsidRPr="00215147">
        <w:rPr>
          <w:color w:val="000000"/>
        </w:rPr>
        <w:t>after</w:t>
      </w:r>
    </w:p>
    <w:p w14:paraId="0DFB66DD" w14:textId="77777777" w:rsidR="00652B52" w:rsidRPr="00215147" w:rsidRDefault="00652B52" w:rsidP="00772248">
      <w:pPr>
        <w:pStyle w:val="Amainreturn"/>
        <w:rPr>
          <w:color w:val="000000"/>
        </w:rPr>
      </w:pPr>
      <w:r w:rsidRPr="00215147">
        <w:rPr>
          <w:color w:val="000000"/>
        </w:rPr>
        <w:t>subsection (1);</w:t>
      </w:r>
    </w:p>
    <w:p w14:paraId="00A5F5F2" w14:textId="77777777" w:rsidR="00652B52" w:rsidRPr="00215147" w:rsidRDefault="00652B52" w:rsidP="00652B52">
      <w:pPr>
        <w:pStyle w:val="direction"/>
        <w:rPr>
          <w:color w:val="000000"/>
        </w:rPr>
      </w:pPr>
      <w:r w:rsidRPr="00215147">
        <w:rPr>
          <w:color w:val="000000"/>
        </w:rPr>
        <w:t>insert</w:t>
      </w:r>
    </w:p>
    <w:p w14:paraId="79D8E73A" w14:textId="77777777" w:rsidR="00652B52" w:rsidRPr="00215147" w:rsidRDefault="00652B52" w:rsidP="00652B52">
      <w:pPr>
        <w:pStyle w:val="Amainreturn"/>
        <w:rPr>
          <w:color w:val="000000"/>
        </w:rPr>
      </w:pPr>
      <w:r w:rsidRPr="00215147">
        <w:rPr>
          <w:color w:val="000000"/>
        </w:rPr>
        <w:t>or</w:t>
      </w:r>
    </w:p>
    <w:p w14:paraId="112BA39F" w14:textId="4AE6F93D" w:rsidR="00652B52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18" w:name="_Toc239243786"/>
      <w:r w:rsidRPr="00634EDD">
        <w:rPr>
          <w:rStyle w:val="CharSectNo"/>
        </w:rPr>
        <w:t>15</w:t>
      </w:r>
      <w:r w:rsidRPr="00215147">
        <w:rPr>
          <w:color w:val="000000"/>
        </w:rPr>
        <w:tab/>
      </w:r>
      <w:r w:rsidR="00652B52" w:rsidRPr="00215147">
        <w:rPr>
          <w:color w:val="000000"/>
        </w:rPr>
        <w:t>Section 105 (4)</w:t>
      </w:r>
      <w:bookmarkEnd w:id="18"/>
    </w:p>
    <w:p w14:paraId="5230BA0A" w14:textId="77777777" w:rsidR="00652B52" w:rsidRPr="00215147" w:rsidRDefault="00652B52" w:rsidP="00526D95">
      <w:pPr>
        <w:pStyle w:val="direction"/>
        <w:keepNext w:val="0"/>
        <w:rPr>
          <w:color w:val="000000"/>
        </w:rPr>
      </w:pPr>
      <w:r w:rsidRPr="00215147">
        <w:rPr>
          <w:color w:val="000000"/>
        </w:rPr>
        <w:t>omit</w:t>
      </w:r>
    </w:p>
    <w:p w14:paraId="5BA8C9E4" w14:textId="4ECDDEBE" w:rsidR="00652B52" w:rsidRPr="00215147" w:rsidRDefault="00634EDD" w:rsidP="00684B7E">
      <w:pPr>
        <w:pStyle w:val="AH5Sec"/>
        <w:keepNext w:val="0"/>
        <w:shd w:val="pct25" w:color="auto" w:fill="auto"/>
        <w:rPr>
          <w:color w:val="000000"/>
        </w:rPr>
      </w:pPr>
      <w:bookmarkStart w:id="19" w:name="_Toc239243787"/>
      <w:r w:rsidRPr="00634EDD">
        <w:rPr>
          <w:rStyle w:val="CharSectNo"/>
        </w:rPr>
        <w:t>16</w:t>
      </w:r>
      <w:r w:rsidRPr="00215147">
        <w:rPr>
          <w:color w:val="000000"/>
        </w:rPr>
        <w:tab/>
      </w:r>
      <w:r w:rsidR="00652B52" w:rsidRPr="00215147">
        <w:rPr>
          <w:color w:val="000000"/>
        </w:rPr>
        <w:t>Surrender and regrant of lease of land affected by caveat</w:t>
      </w:r>
      <w:r w:rsidR="00652B52" w:rsidRPr="00215147">
        <w:rPr>
          <w:color w:val="000000"/>
        </w:rPr>
        <w:br/>
        <w:t>Section 105A (1) (b)</w:t>
      </w:r>
      <w:bookmarkEnd w:id="19"/>
    </w:p>
    <w:p w14:paraId="75560F6F" w14:textId="77777777" w:rsidR="00652B52" w:rsidRPr="00215147" w:rsidRDefault="00652B52" w:rsidP="00684B7E">
      <w:pPr>
        <w:pStyle w:val="direction"/>
        <w:keepNext w:val="0"/>
        <w:rPr>
          <w:color w:val="000000"/>
        </w:rPr>
      </w:pPr>
      <w:r w:rsidRPr="00215147">
        <w:rPr>
          <w:color w:val="000000"/>
        </w:rPr>
        <w:t>substitute</w:t>
      </w:r>
    </w:p>
    <w:p w14:paraId="019B0CD7" w14:textId="4250D9C9" w:rsidR="00652B52" w:rsidRPr="00215147" w:rsidRDefault="00652B52" w:rsidP="00684B7E">
      <w:pPr>
        <w:pStyle w:val="Ipara"/>
        <w:tabs>
          <w:tab w:val="left" w:pos="6225"/>
        </w:tabs>
        <w:ind w:left="1599" w:hanging="1599"/>
        <w:rPr>
          <w:color w:val="000000"/>
        </w:rPr>
      </w:pPr>
      <w:r w:rsidRPr="00215147">
        <w:rPr>
          <w:color w:val="000000"/>
        </w:rPr>
        <w:tab/>
        <w:t>(b)</w:t>
      </w:r>
      <w:r w:rsidRPr="00215147">
        <w:rPr>
          <w:color w:val="000000"/>
        </w:rPr>
        <w:tab/>
        <w:t>the caveat continues in operation;</w:t>
      </w:r>
      <w:r w:rsidR="00D82FEF" w:rsidRPr="00215147">
        <w:rPr>
          <w:color w:val="000000"/>
        </w:rPr>
        <w:t xml:space="preserve"> and</w:t>
      </w:r>
    </w:p>
    <w:p w14:paraId="5251036D" w14:textId="05A96680" w:rsidR="00652B52" w:rsidRPr="00215147" w:rsidRDefault="00634EDD" w:rsidP="00684B7E">
      <w:pPr>
        <w:pStyle w:val="AH5Sec"/>
        <w:keepNext w:val="0"/>
        <w:shd w:val="pct25" w:color="auto" w:fill="auto"/>
        <w:rPr>
          <w:color w:val="000000"/>
        </w:rPr>
      </w:pPr>
      <w:bookmarkStart w:id="20" w:name="_Toc239243788"/>
      <w:r w:rsidRPr="00634EDD">
        <w:rPr>
          <w:rStyle w:val="CharSectNo"/>
        </w:rPr>
        <w:t>17</w:t>
      </w:r>
      <w:r w:rsidRPr="00215147">
        <w:rPr>
          <w:color w:val="000000"/>
        </w:rPr>
        <w:tab/>
      </w:r>
      <w:r w:rsidR="00652B52" w:rsidRPr="00215147">
        <w:rPr>
          <w:color w:val="000000"/>
        </w:rPr>
        <w:t>Section 106 heading</w:t>
      </w:r>
      <w:bookmarkEnd w:id="20"/>
    </w:p>
    <w:p w14:paraId="08FD3D1D" w14:textId="77777777" w:rsidR="00652B52" w:rsidRPr="00215147" w:rsidRDefault="00652B52" w:rsidP="00684B7E">
      <w:pPr>
        <w:pStyle w:val="direction"/>
        <w:keepNext w:val="0"/>
        <w:rPr>
          <w:color w:val="000000"/>
        </w:rPr>
      </w:pPr>
      <w:r w:rsidRPr="00215147">
        <w:rPr>
          <w:color w:val="000000"/>
        </w:rPr>
        <w:t>substitute</w:t>
      </w:r>
    </w:p>
    <w:p w14:paraId="761E287F" w14:textId="13B9C39C" w:rsidR="00652B52" w:rsidRPr="00215147" w:rsidRDefault="00652B52" w:rsidP="00684B7E">
      <w:pPr>
        <w:pStyle w:val="IH5Sec"/>
        <w:keepNext w:val="0"/>
        <w:rPr>
          <w:color w:val="000000"/>
        </w:rPr>
      </w:pPr>
      <w:r w:rsidRPr="00215147">
        <w:rPr>
          <w:color w:val="000000"/>
        </w:rPr>
        <w:t>106</w:t>
      </w:r>
      <w:r w:rsidRPr="00215147">
        <w:rPr>
          <w:color w:val="000000"/>
        </w:rPr>
        <w:tab/>
        <w:t>Laps</w:t>
      </w:r>
      <w:r w:rsidR="00D82FEF" w:rsidRPr="00215147">
        <w:rPr>
          <w:color w:val="000000"/>
        </w:rPr>
        <w:t>e</w:t>
      </w:r>
      <w:r w:rsidRPr="00215147">
        <w:rPr>
          <w:color w:val="000000"/>
        </w:rPr>
        <w:t xml:space="preserve"> and reinstatement of caveats—registration of documents</w:t>
      </w:r>
    </w:p>
    <w:p w14:paraId="7E047B5B" w14:textId="2614C3D4" w:rsidR="00652B52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21" w:name="_Toc239243789"/>
      <w:r w:rsidRPr="00634EDD">
        <w:rPr>
          <w:rStyle w:val="CharSectNo"/>
        </w:rPr>
        <w:lastRenderedPageBreak/>
        <w:t>18</w:t>
      </w:r>
      <w:r w:rsidRPr="00215147">
        <w:rPr>
          <w:color w:val="000000"/>
        </w:rPr>
        <w:tab/>
      </w:r>
      <w:r w:rsidR="00652B52" w:rsidRPr="00215147">
        <w:rPr>
          <w:color w:val="000000"/>
        </w:rPr>
        <w:t>Section 106 (1)</w:t>
      </w:r>
      <w:bookmarkEnd w:id="21"/>
    </w:p>
    <w:p w14:paraId="0CFD4F91" w14:textId="77777777" w:rsidR="00652B52" w:rsidRPr="00215147" w:rsidRDefault="00652B52" w:rsidP="00652B52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6CE22ABD" w14:textId="77777777" w:rsidR="00652B52" w:rsidRPr="00215147" w:rsidRDefault="00652B52" w:rsidP="00652B52">
      <w:pPr>
        <w:pStyle w:val="Amainreturn"/>
        <w:rPr>
          <w:color w:val="000000"/>
        </w:rPr>
      </w:pPr>
      <w:r w:rsidRPr="00215147">
        <w:rPr>
          <w:color w:val="000000"/>
        </w:rPr>
        <w:t>lodged against</w:t>
      </w:r>
    </w:p>
    <w:p w14:paraId="3B8E9649" w14:textId="77777777" w:rsidR="00652B52" w:rsidRPr="00215147" w:rsidRDefault="00652B52" w:rsidP="00652B52">
      <w:pPr>
        <w:pStyle w:val="direction"/>
        <w:keepNext w:val="0"/>
        <w:rPr>
          <w:color w:val="000000"/>
        </w:rPr>
      </w:pPr>
      <w:r w:rsidRPr="00215147">
        <w:rPr>
          <w:color w:val="000000"/>
        </w:rPr>
        <w:t>substitute</w:t>
      </w:r>
    </w:p>
    <w:p w14:paraId="682851A6" w14:textId="77777777" w:rsidR="00652B52" w:rsidRPr="00215147" w:rsidRDefault="00652B52" w:rsidP="00652B52">
      <w:pPr>
        <w:pStyle w:val="Amainreturn"/>
        <w:rPr>
          <w:color w:val="000000"/>
        </w:rPr>
      </w:pPr>
      <w:r w:rsidRPr="00215147">
        <w:rPr>
          <w:color w:val="000000"/>
        </w:rPr>
        <w:t>registered against the title of</w:t>
      </w:r>
    </w:p>
    <w:p w14:paraId="6DD1330E" w14:textId="6234FE83" w:rsidR="00652B52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22" w:name="_Toc239243790"/>
      <w:r w:rsidRPr="00634EDD">
        <w:rPr>
          <w:rStyle w:val="CharSectNo"/>
        </w:rPr>
        <w:t>19</w:t>
      </w:r>
      <w:r w:rsidRPr="00215147">
        <w:rPr>
          <w:color w:val="000000"/>
        </w:rPr>
        <w:tab/>
      </w:r>
      <w:r w:rsidR="00652B52" w:rsidRPr="00215147">
        <w:rPr>
          <w:color w:val="000000"/>
        </w:rPr>
        <w:t>Section 106 (4)</w:t>
      </w:r>
      <w:bookmarkEnd w:id="22"/>
    </w:p>
    <w:p w14:paraId="0DA0938E" w14:textId="77777777" w:rsidR="00652B52" w:rsidRPr="00215147" w:rsidRDefault="00652B52" w:rsidP="00652B52">
      <w:pPr>
        <w:pStyle w:val="direction"/>
        <w:keepNext w:val="0"/>
        <w:rPr>
          <w:color w:val="000000"/>
        </w:rPr>
      </w:pPr>
      <w:r w:rsidRPr="00215147">
        <w:rPr>
          <w:color w:val="000000"/>
        </w:rPr>
        <w:t>omit</w:t>
      </w:r>
    </w:p>
    <w:p w14:paraId="45D51FBC" w14:textId="1E59483D" w:rsidR="00652B52" w:rsidRPr="00215147" w:rsidRDefault="00634EDD" w:rsidP="00634EDD">
      <w:pPr>
        <w:pStyle w:val="AH5Sec"/>
        <w:keepLines/>
        <w:shd w:val="pct25" w:color="auto" w:fill="auto"/>
        <w:rPr>
          <w:color w:val="000000"/>
        </w:rPr>
      </w:pPr>
      <w:bookmarkStart w:id="23" w:name="_Toc239243791"/>
      <w:r w:rsidRPr="00634EDD">
        <w:rPr>
          <w:rStyle w:val="CharSectNo"/>
        </w:rPr>
        <w:t>20</w:t>
      </w:r>
      <w:r w:rsidRPr="00215147">
        <w:rPr>
          <w:color w:val="000000"/>
        </w:rPr>
        <w:tab/>
      </w:r>
      <w:r w:rsidR="00652B52" w:rsidRPr="00215147">
        <w:rPr>
          <w:color w:val="000000"/>
        </w:rPr>
        <w:t>Section 107 heading</w:t>
      </w:r>
      <w:bookmarkEnd w:id="23"/>
    </w:p>
    <w:p w14:paraId="1C2F56DA" w14:textId="77777777" w:rsidR="00652B52" w:rsidRPr="00215147" w:rsidRDefault="00652B52" w:rsidP="00652B52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5F239DB8" w14:textId="77777777" w:rsidR="00652B52" w:rsidRPr="00215147" w:rsidRDefault="00652B52" w:rsidP="00652B52">
      <w:pPr>
        <w:pStyle w:val="IH5Sec"/>
        <w:keepNext w:val="0"/>
        <w:rPr>
          <w:color w:val="000000"/>
        </w:rPr>
      </w:pPr>
      <w:r w:rsidRPr="00215147">
        <w:rPr>
          <w:color w:val="000000"/>
        </w:rPr>
        <w:t>107</w:t>
      </w:r>
      <w:r w:rsidRPr="00215147">
        <w:rPr>
          <w:color w:val="000000"/>
        </w:rPr>
        <w:tab/>
        <w:t>Removal of caveat on application by registered proprietor</w:t>
      </w:r>
    </w:p>
    <w:p w14:paraId="74668258" w14:textId="529E4F69" w:rsidR="00652B52" w:rsidRPr="00215147" w:rsidRDefault="00634EDD" w:rsidP="00634EDD">
      <w:pPr>
        <w:pStyle w:val="AH5Sec"/>
        <w:keepLines/>
        <w:shd w:val="pct25" w:color="auto" w:fill="auto"/>
        <w:rPr>
          <w:color w:val="000000"/>
        </w:rPr>
      </w:pPr>
      <w:bookmarkStart w:id="24" w:name="_Toc239243792"/>
      <w:r w:rsidRPr="00634EDD">
        <w:rPr>
          <w:rStyle w:val="CharSectNo"/>
        </w:rPr>
        <w:t>21</w:t>
      </w:r>
      <w:r w:rsidRPr="00215147">
        <w:rPr>
          <w:color w:val="000000"/>
        </w:rPr>
        <w:tab/>
      </w:r>
      <w:r w:rsidR="00652B52" w:rsidRPr="00215147">
        <w:rPr>
          <w:color w:val="000000"/>
        </w:rPr>
        <w:t>Effect on dealings</w:t>
      </w:r>
      <w:r w:rsidR="00652B52" w:rsidRPr="00215147">
        <w:rPr>
          <w:color w:val="000000"/>
        </w:rPr>
        <w:br/>
        <w:t>Section 107A (1)</w:t>
      </w:r>
      <w:bookmarkEnd w:id="24"/>
    </w:p>
    <w:p w14:paraId="1BA35664" w14:textId="77777777" w:rsidR="00652B52" w:rsidRPr="00215147" w:rsidRDefault="00652B52" w:rsidP="00652B52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64360DDF" w14:textId="77777777" w:rsidR="00652B52" w:rsidRPr="00215147" w:rsidRDefault="00652B52" w:rsidP="00772248">
      <w:pPr>
        <w:pStyle w:val="Amainreturn"/>
        <w:rPr>
          <w:color w:val="000000"/>
        </w:rPr>
      </w:pPr>
      <w:r w:rsidRPr="00215147">
        <w:rPr>
          <w:color w:val="000000"/>
        </w:rPr>
        <w:t>remains in force</w:t>
      </w:r>
    </w:p>
    <w:p w14:paraId="08BF1229" w14:textId="77777777" w:rsidR="00652B52" w:rsidRPr="00215147" w:rsidRDefault="00652B52" w:rsidP="00652B52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252862D2" w14:textId="77777777" w:rsidR="00652B52" w:rsidRPr="00215147" w:rsidRDefault="00652B52" w:rsidP="00652B52">
      <w:pPr>
        <w:pStyle w:val="Amainreturn"/>
        <w:rPr>
          <w:color w:val="000000"/>
        </w:rPr>
      </w:pPr>
      <w:r w:rsidRPr="00215147">
        <w:rPr>
          <w:color w:val="000000"/>
        </w:rPr>
        <w:t>continues in operation</w:t>
      </w:r>
    </w:p>
    <w:p w14:paraId="25A52CF6" w14:textId="053EBB26" w:rsidR="00652B52" w:rsidRPr="00215147" w:rsidRDefault="00634EDD" w:rsidP="00634EDD">
      <w:pPr>
        <w:pStyle w:val="AH5Sec"/>
        <w:keepLines/>
        <w:shd w:val="pct25" w:color="auto" w:fill="auto"/>
        <w:rPr>
          <w:color w:val="000000"/>
        </w:rPr>
      </w:pPr>
      <w:bookmarkStart w:id="25" w:name="_Toc239243793"/>
      <w:r w:rsidRPr="00634EDD">
        <w:rPr>
          <w:rStyle w:val="CharSectNo"/>
        </w:rPr>
        <w:t>22</w:t>
      </w:r>
      <w:r w:rsidRPr="00215147">
        <w:rPr>
          <w:color w:val="000000"/>
        </w:rPr>
        <w:tab/>
      </w:r>
      <w:r w:rsidR="00652B52" w:rsidRPr="00215147">
        <w:rPr>
          <w:bCs/>
          <w:color w:val="000000"/>
        </w:rPr>
        <w:t>Registrar-general to carry out order of court vesting trust estate</w:t>
      </w:r>
      <w:r w:rsidR="00652B52" w:rsidRPr="00215147">
        <w:rPr>
          <w:color w:val="000000"/>
        </w:rPr>
        <w:br/>
        <w:t>Section 128 (3)</w:t>
      </w:r>
      <w:bookmarkEnd w:id="25"/>
    </w:p>
    <w:p w14:paraId="4CBA8FEA" w14:textId="77777777" w:rsidR="00652B52" w:rsidRPr="00215147" w:rsidRDefault="00652B52" w:rsidP="00471D94">
      <w:pPr>
        <w:pStyle w:val="direction"/>
        <w:keepNext w:val="0"/>
        <w:rPr>
          <w:color w:val="000000"/>
        </w:rPr>
      </w:pPr>
      <w:r w:rsidRPr="00215147">
        <w:rPr>
          <w:color w:val="000000"/>
        </w:rPr>
        <w:t>omit</w:t>
      </w:r>
    </w:p>
    <w:p w14:paraId="331461EA" w14:textId="0C005EBA" w:rsidR="00652B52" w:rsidRPr="00CB7FE4" w:rsidRDefault="00634EDD" w:rsidP="00634EDD">
      <w:pPr>
        <w:pStyle w:val="AH5Sec"/>
        <w:shd w:val="pct25" w:color="auto" w:fill="auto"/>
        <w:rPr>
          <w:rStyle w:val="charItals"/>
        </w:rPr>
      </w:pPr>
      <w:bookmarkStart w:id="26" w:name="_Toc239243794"/>
      <w:r w:rsidRPr="00634EDD">
        <w:rPr>
          <w:rStyle w:val="CharSectNo"/>
        </w:rPr>
        <w:lastRenderedPageBreak/>
        <w:t>23</w:t>
      </w:r>
      <w:r w:rsidRPr="00CB7FE4">
        <w:rPr>
          <w:rStyle w:val="charItals"/>
          <w:i w:val="0"/>
        </w:rPr>
        <w:tab/>
      </w:r>
      <w:r w:rsidR="00652B52" w:rsidRPr="00215147">
        <w:rPr>
          <w:color w:val="000000"/>
        </w:rPr>
        <w:t xml:space="preserve">Dictionary, definition of </w:t>
      </w:r>
      <w:r w:rsidR="00652B52" w:rsidRPr="00CB7FE4">
        <w:rPr>
          <w:rStyle w:val="charItals"/>
        </w:rPr>
        <w:t>court</w:t>
      </w:r>
      <w:bookmarkEnd w:id="26"/>
    </w:p>
    <w:p w14:paraId="2FFD247A" w14:textId="77777777" w:rsidR="00652B52" w:rsidRPr="00215147" w:rsidRDefault="00652B52" w:rsidP="00652B52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1D6D2753" w14:textId="526B2E22" w:rsidR="00652B52" w:rsidRPr="00215147" w:rsidRDefault="00652B52" w:rsidP="00634EDD">
      <w:pPr>
        <w:pStyle w:val="aDef"/>
      </w:pPr>
      <w:r w:rsidRPr="00CB7FE4">
        <w:rPr>
          <w:rStyle w:val="charBoldItals"/>
        </w:rPr>
        <w:t>court</w:t>
      </w:r>
      <w:r w:rsidRPr="00215147">
        <w:t xml:space="preserve"> means the Supreme Court or any other court that has jurisdiction in relation to the matters mentioned in this Act.</w:t>
      </w:r>
    </w:p>
    <w:p w14:paraId="7F8A6E2B" w14:textId="77777777" w:rsidR="00652B52" w:rsidRPr="00215147" w:rsidRDefault="00652B52" w:rsidP="00652B52">
      <w:pPr>
        <w:pStyle w:val="aExamHdgss"/>
        <w:rPr>
          <w:color w:val="000000"/>
        </w:rPr>
      </w:pPr>
      <w:r w:rsidRPr="00215147">
        <w:rPr>
          <w:color w:val="000000"/>
        </w:rPr>
        <w:t>Example—court that has jurisdiction</w:t>
      </w:r>
    </w:p>
    <w:p w14:paraId="7CB171B6" w14:textId="50512FDA" w:rsidR="00652B52" w:rsidRPr="00215147" w:rsidRDefault="00652B52" w:rsidP="00652B52">
      <w:pPr>
        <w:pStyle w:val="aExamss"/>
        <w:rPr>
          <w:color w:val="000000"/>
        </w:rPr>
      </w:pPr>
      <w:r w:rsidRPr="00215147">
        <w:rPr>
          <w:color w:val="000000"/>
        </w:rPr>
        <w:t xml:space="preserve">a court having jurisdiction under the </w:t>
      </w:r>
      <w:hyperlink r:id="rId17" w:tooltip="Act 1975 No 53 (Cwlth)" w:history="1">
        <w:r w:rsidR="00181A26" w:rsidRPr="00181A26">
          <w:rPr>
            <w:rStyle w:val="charCitHyperlinkItal"/>
          </w:rPr>
          <w:t>Family Law Act 1975</w:t>
        </w:r>
      </w:hyperlink>
      <w:r w:rsidRPr="00CB7FE4">
        <w:rPr>
          <w:rStyle w:val="charItals"/>
        </w:rPr>
        <w:t xml:space="preserve"> </w:t>
      </w:r>
      <w:r w:rsidRPr="00215147">
        <w:rPr>
          <w:color w:val="000000"/>
        </w:rPr>
        <w:t>(Cwlth)</w:t>
      </w:r>
    </w:p>
    <w:p w14:paraId="767184FD" w14:textId="606065FB" w:rsidR="00191121" w:rsidRPr="00215147" w:rsidRDefault="00191121" w:rsidP="00634EDD">
      <w:pPr>
        <w:pStyle w:val="PageBreak"/>
        <w:suppressLineNumbers/>
        <w:rPr>
          <w:color w:val="000000"/>
        </w:rPr>
      </w:pPr>
      <w:r w:rsidRPr="00215147">
        <w:rPr>
          <w:color w:val="000000"/>
        </w:rPr>
        <w:br w:type="page"/>
      </w:r>
    </w:p>
    <w:p w14:paraId="514A6970" w14:textId="6E85544F" w:rsidR="00841470" w:rsidRPr="00634EDD" w:rsidRDefault="00634EDD" w:rsidP="00634EDD">
      <w:pPr>
        <w:pStyle w:val="AH2Part"/>
      </w:pPr>
      <w:bookmarkStart w:id="27" w:name="_Toc239243795"/>
      <w:r w:rsidRPr="00634EDD">
        <w:rPr>
          <w:rStyle w:val="CharPartNo"/>
        </w:rPr>
        <w:lastRenderedPageBreak/>
        <w:t>Part 3</w:t>
      </w:r>
      <w:r w:rsidRPr="00215147">
        <w:rPr>
          <w:color w:val="000000"/>
        </w:rPr>
        <w:tab/>
      </w:r>
      <w:r w:rsidR="00841470" w:rsidRPr="00634EDD">
        <w:rPr>
          <w:rStyle w:val="CharPartText"/>
          <w:color w:val="000000"/>
        </w:rPr>
        <w:t>Residential Tenancies Act</w:t>
      </w:r>
      <w:r w:rsidR="008E56FA" w:rsidRPr="00634EDD">
        <w:rPr>
          <w:rStyle w:val="CharPartText"/>
          <w:color w:val="000000"/>
        </w:rPr>
        <w:t> 1997</w:t>
      </w:r>
      <w:bookmarkEnd w:id="27"/>
    </w:p>
    <w:p w14:paraId="4DD29DFF" w14:textId="39864156" w:rsidR="00653119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28" w:name="_Toc239243796"/>
      <w:r w:rsidRPr="00634EDD">
        <w:rPr>
          <w:rStyle w:val="CharSectNo"/>
        </w:rPr>
        <w:t>24</w:t>
      </w:r>
      <w:r w:rsidRPr="00215147">
        <w:rPr>
          <w:color w:val="000000"/>
        </w:rPr>
        <w:tab/>
      </w:r>
      <w:r w:rsidR="00C519B8" w:rsidRPr="00215147">
        <w:rPr>
          <w:color w:val="000000"/>
        </w:rPr>
        <w:t>Reduction of existing rent</w:t>
      </w:r>
      <w:r w:rsidR="00C519B8" w:rsidRPr="00215147">
        <w:rPr>
          <w:color w:val="000000"/>
        </w:rPr>
        <w:br/>
      </w:r>
      <w:r w:rsidR="00653119" w:rsidRPr="00215147">
        <w:rPr>
          <w:color w:val="000000"/>
        </w:rPr>
        <w:t>New section 71 (1A)</w:t>
      </w:r>
      <w:bookmarkEnd w:id="28"/>
    </w:p>
    <w:p w14:paraId="24042D2F" w14:textId="77777777" w:rsidR="00653119" w:rsidRPr="00215147" w:rsidRDefault="00653119" w:rsidP="00653119">
      <w:pPr>
        <w:pStyle w:val="direction"/>
        <w:rPr>
          <w:color w:val="000000"/>
        </w:rPr>
      </w:pPr>
      <w:r w:rsidRPr="00215147">
        <w:rPr>
          <w:color w:val="000000"/>
        </w:rPr>
        <w:t>insert</w:t>
      </w:r>
    </w:p>
    <w:p w14:paraId="4F462CFB" w14:textId="24A2D4DF" w:rsidR="00653119" w:rsidRPr="00215147" w:rsidRDefault="00653119" w:rsidP="00653119">
      <w:pPr>
        <w:pStyle w:val="IMain"/>
        <w:rPr>
          <w:color w:val="000000"/>
        </w:rPr>
      </w:pPr>
      <w:r w:rsidRPr="00215147">
        <w:rPr>
          <w:color w:val="000000"/>
        </w:rPr>
        <w:tab/>
        <w:t>(1A)</w:t>
      </w:r>
      <w:r w:rsidRPr="00215147">
        <w:rPr>
          <w:color w:val="000000"/>
        </w:rPr>
        <w:tab/>
        <w:t>In considering whether to make an order under subsection</w:t>
      </w:r>
      <w:r w:rsidR="00DE61C1" w:rsidRPr="00215147">
        <w:rPr>
          <w:color w:val="000000"/>
        </w:rPr>
        <w:t xml:space="preserve"> </w:t>
      </w:r>
      <w:r w:rsidRPr="00215147">
        <w:rPr>
          <w:color w:val="000000"/>
        </w:rPr>
        <w:t xml:space="preserve">(1), the ACAT must not take into account </w:t>
      </w:r>
      <w:r w:rsidR="00EE4D2D" w:rsidRPr="00215147">
        <w:rPr>
          <w:color w:val="000000"/>
        </w:rPr>
        <w:t xml:space="preserve">any </w:t>
      </w:r>
      <w:r w:rsidR="00A62428" w:rsidRPr="00215147">
        <w:rPr>
          <w:color w:val="000000"/>
        </w:rPr>
        <w:t>action</w:t>
      </w:r>
      <w:r w:rsidR="00EE4D2D" w:rsidRPr="00215147">
        <w:rPr>
          <w:color w:val="000000"/>
        </w:rPr>
        <w:t xml:space="preserve"> taken by the </w:t>
      </w:r>
      <w:r w:rsidRPr="00215147">
        <w:rPr>
          <w:color w:val="000000"/>
        </w:rPr>
        <w:t>lessor</w:t>
      </w:r>
      <w:r w:rsidR="00CA3B0B" w:rsidRPr="00215147">
        <w:rPr>
          <w:color w:val="000000"/>
        </w:rPr>
        <w:t xml:space="preserve"> to </w:t>
      </w:r>
      <w:r w:rsidR="003F0145" w:rsidRPr="00215147">
        <w:rPr>
          <w:color w:val="000000"/>
        </w:rPr>
        <w:t xml:space="preserve">reduce </w:t>
      </w:r>
      <w:r w:rsidR="00EE4D2D" w:rsidRPr="00215147">
        <w:rPr>
          <w:color w:val="000000"/>
        </w:rPr>
        <w:t>greenhouse gas emissions</w:t>
      </w:r>
      <w:r w:rsidR="00EF2477" w:rsidRPr="00215147">
        <w:rPr>
          <w:color w:val="000000"/>
        </w:rPr>
        <w:t xml:space="preserve"> in relation to gas </w:t>
      </w:r>
      <w:r w:rsidR="003A1A18" w:rsidRPr="00215147">
        <w:rPr>
          <w:color w:val="000000"/>
        </w:rPr>
        <w:t xml:space="preserve">or LPG </w:t>
      </w:r>
      <w:r w:rsidR="00EF2477" w:rsidRPr="00215147">
        <w:rPr>
          <w:color w:val="000000"/>
        </w:rPr>
        <w:t>consumption at</w:t>
      </w:r>
      <w:r w:rsidRPr="00215147">
        <w:rPr>
          <w:color w:val="000000"/>
        </w:rPr>
        <w:t xml:space="preserve"> the premises, unless—</w:t>
      </w:r>
    </w:p>
    <w:p w14:paraId="523868E8" w14:textId="120F62C0" w:rsidR="00653119" w:rsidRPr="00215147" w:rsidRDefault="00653119" w:rsidP="00653119">
      <w:pPr>
        <w:pStyle w:val="Ipara"/>
        <w:rPr>
          <w:color w:val="000000"/>
        </w:rPr>
      </w:pPr>
      <w:r w:rsidRPr="00215147">
        <w:rPr>
          <w:color w:val="000000"/>
        </w:rPr>
        <w:tab/>
        <w:t>(a)</w:t>
      </w:r>
      <w:r w:rsidRPr="00215147">
        <w:rPr>
          <w:color w:val="000000"/>
        </w:rPr>
        <w:tab/>
        <w:t>no electricity connection is active at the premises; or</w:t>
      </w:r>
    </w:p>
    <w:p w14:paraId="591D704F" w14:textId="5A082AA1" w:rsidR="00653119" w:rsidRPr="00215147" w:rsidRDefault="00653119" w:rsidP="00653119">
      <w:pPr>
        <w:pStyle w:val="Ipara"/>
        <w:rPr>
          <w:color w:val="000000"/>
        </w:rPr>
      </w:pPr>
      <w:r w:rsidRPr="00215147">
        <w:rPr>
          <w:color w:val="000000"/>
        </w:rPr>
        <w:tab/>
        <w:t>(b)</w:t>
      </w:r>
      <w:r w:rsidRPr="00215147">
        <w:rPr>
          <w:color w:val="000000"/>
        </w:rPr>
        <w:tab/>
        <w:t xml:space="preserve">the </w:t>
      </w:r>
      <w:r w:rsidR="00A62428" w:rsidRPr="00215147">
        <w:rPr>
          <w:color w:val="000000"/>
        </w:rPr>
        <w:t>action</w:t>
      </w:r>
      <w:r w:rsidRPr="00215147">
        <w:rPr>
          <w:color w:val="000000"/>
        </w:rPr>
        <w:t xml:space="preserve"> taken </w:t>
      </w:r>
      <w:r w:rsidR="00E82AC3" w:rsidRPr="00215147">
        <w:rPr>
          <w:color w:val="000000"/>
        </w:rPr>
        <w:t>is</w:t>
      </w:r>
      <w:r w:rsidRPr="00215147">
        <w:rPr>
          <w:color w:val="000000"/>
        </w:rPr>
        <w:t xml:space="preserve"> otherwise unreasonable or impracticable in the circumstances.</w:t>
      </w:r>
    </w:p>
    <w:p w14:paraId="7193A5B6" w14:textId="0165CD6B" w:rsidR="00667646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29" w:name="_Toc239243797"/>
      <w:r w:rsidRPr="00634EDD">
        <w:rPr>
          <w:rStyle w:val="CharSectNo"/>
        </w:rPr>
        <w:t>25</w:t>
      </w:r>
      <w:r w:rsidRPr="00215147">
        <w:rPr>
          <w:color w:val="000000"/>
        </w:rPr>
        <w:tab/>
      </w:r>
      <w:r w:rsidR="00667646" w:rsidRPr="00215147">
        <w:rPr>
          <w:color w:val="000000"/>
        </w:rPr>
        <w:t>Section 71 (2)</w:t>
      </w:r>
      <w:bookmarkEnd w:id="29"/>
    </w:p>
    <w:p w14:paraId="13A02E46" w14:textId="42CAE727" w:rsidR="00667646" w:rsidRPr="00215147" w:rsidRDefault="00667646" w:rsidP="00667646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1516215A" w14:textId="223230F3" w:rsidR="00667646" w:rsidRPr="00215147" w:rsidRDefault="00667646" w:rsidP="00667646">
      <w:pPr>
        <w:pStyle w:val="IMain"/>
        <w:rPr>
          <w:color w:val="000000"/>
        </w:rPr>
      </w:pPr>
      <w:r w:rsidRPr="00215147">
        <w:rPr>
          <w:color w:val="000000"/>
        </w:rPr>
        <w:tab/>
        <w:t>(2)</w:t>
      </w:r>
      <w:r w:rsidRPr="00215147">
        <w:rPr>
          <w:color w:val="000000"/>
        </w:rPr>
        <w:tab/>
        <w:t>For subsection (1) (c), a tenant’s quiet enjoyment of premises is interfered with if there is substantial interference with, or a significant lessening of freedom in exercising, the tenant’s rights under the agreement.</w:t>
      </w:r>
    </w:p>
    <w:p w14:paraId="7E3590E1" w14:textId="6DAC2DCC" w:rsidR="0041314A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30" w:name="_Toc239243798"/>
      <w:r w:rsidRPr="00634EDD">
        <w:rPr>
          <w:rStyle w:val="CharSectNo"/>
        </w:rPr>
        <w:t>26</w:t>
      </w:r>
      <w:r w:rsidRPr="00215147">
        <w:rPr>
          <w:color w:val="000000"/>
        </w:rPr>
        <w:tab/>
      </w:r>
      <w:r w:rsidR="0041314A" w:rsidRPr="00215147">
        <w:rPr>
          <w:color w:val="000000"/>
        </w:rPr>
        <w:t>Section 71 (3) (a)</w:t>
      </w:r>
      <w:bookmarkEnd w:id="30"/>
    </w:p>
    <w:p w14:paraId="68041474" w14:textId="77777777" w:rsidR="0041314A" w:rsidRPr="00215147" w:rsidRDefault="0041314A" w:rsidP="0041314A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7F9184C6" w14:textId="77777777" w:rsidR="0041314A" w:rsidRPr="00215147" w:rsidRDefault="0041314A" w:rsidP="0041314A">
      <w:pPr>
        <w:pStyle w:val="Amainreturn"/>
        <w:rPr>
          <w:color w:val="000000"/>
        </w:rPr>
      </w:pPr>
      <w:r w:rsidRPr="00215147">
        <w:rPr>
          <w:color w:val="000000"/>
        </w:rPr>
        <w:t>the later date that the ACAT specifies</w:t>
      </w:r>
    </w:p>
    <w:p w14:paraId="0C9F8995" w14:textId="77777777" w:rsidR="0041314A" w:rsidRPr="00215147" w:rsidRDefault="0041314A" w:rsidP="0041314A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5F6DD119" w14:textId="77777777" w:rsidR="0041314A" w:rsidRPr="00215147" w:rsidRDefault="0041314A" w:rsidP="0041314A">
      <w:pPr>
        <w:pStyle w:val="Amainreturn"/>
        <w:rPr>
          <w:color w:val="000000"/>
        </w:rPr>
      </w:pPr>
      <w:r w:rsidRPr="00215147">
        <w:rPr>
          <w:color w:val="000000"/>
        </w:rPr>
        <w:t>any later date ordered by the ACAT</w:t>
      </w:r>
    </w:p>
    <w:p w14:paraId="28CF1ECC" w14:textId="55A9C9B6" w:rsidR="0041314A" w:rsidRPr="00215147" w:rsidRDefault="00634EDD" w:rsidP="00684B7E">
      <w:pPr>
        <w:pStyle w:val="AH5Sec"/>
        <w:shd w:val="pct25" w:color="auto" w:fill="auto"/>
        <w:rPr>
          <w:color w:val="000000"/>
        </w:rPr>
      </w:pPr>
      <w:bookmarkStart w:id="31" w:name="_Toc239243799"/>
      <w:r w:rsidRPr="00634EDD">
        <w:rPr>
          <w:rStyle w:val="CharSectNo"/>
        </w:rPr>
        <w:lastRenderedPageBreak/>
        <w:t>27</w:t>
      </w:r>
      <w:r w:rsidRPr="00215147">
        <w:rPr>
          <w:color w:val="000000"/>
        </w:rPr>
        <w:tab/>
      </w:r>
      <w:r w:rsidR="0041314A" w:rsidRPr="00215147">
        <w:rPr>
          <w:color w:val="000000"/>
        </w:rPr>
        <w:t>Section 71 (3) (b)</w:t>
      </w:r>
      <w:bookmarkEnd w:id="31"/>
    </w:p>
    <w:p w14:paraId="2CDD3062" w14:textId="77777777" w:rsidR="0041314A" w:rsidRPr="00215147" w:rsidRDefault="0041314A" w:rsidP="00684B7E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3C95E2E3" w14:textId="77777777" w:rsidR="0041314A" w:rsidRPr="00215147" w:rsidRDefault="0041314A" w:rsidP="00684B7E">
      <w:pPr>
        <w:pStyle w:val="Amainreturn"/>
        <w:keepNext/>
        <w:rPr>
          <w:color w:val="000000"/>
        </w:rPr>
      </w:pPr>
      <w:r w:rsidRPr="00215147">
        <w:rPr>
          <w:color w:val="000000"/>
        </w:rPr>
        <w:t>specified</w:t>
      </w:r>
    </w:p>
    <w:p w14:paraId="5D2DFCA6" w14:textId="77777777" w:rsidR="0041314A" w:rsidRPr="00215147" w:rsidRDefault="0041314A" w:rsidP="00684B7E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48425282" w14:textId="77777777" w:rsidR="0041314A" w:rsidRPr="00215147" w:rsidRDefault="0041314A" w:rsidP="00684B7E">
      <w:pPr>
        <w:pStyle w:val="Amainreturn"/>
        <w:keepNext/>
        <w:rPr>
          <w:color w:val="000000"/>
        </w:rPr>
      </w:pPr>
      <w:r w:rsidRPr="00215147">
        <w:rPr>
          <w:color w:val="000000"/>
        </w:rPr>
        <w:t>ordered</w:t>
      </w:r>
    </w:p>
    <w:p w14:paraId="49D64269" w14:textId="6174B753" w:rsidR="00653119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32" w:name="_Toc239243800"/>
      <w:r w:rsidRPr="00634EDD">
        <w:rPr>
          <w:rStyle w:val="CharSectNo"/>
        </w:rPr>
        <w:t>28</w:t>
      </w:r>
      <w:r w:rsidRPr="00215147">
        <w:rPr>
          <w:color w:val="000000"/>
        </w:rPr>
        <w:tab/>
      </w:r>
      <w:r w:rsidR="00653119" w:rsidRPr="00215147">
        <w:rPr>
          <w:color w:val="000000"/>
        </w:rPr>
        <w:t>New section 71 (6)</w:t>
      </w:r>
      <w:bookmarkEnd w:id="32"/>
    </w:p>
    <w:p w14:paraId="3BBE8E7C" w14:textId="77777777" w:rsidR="00653119" w:rsidRPr="00215147" w:rsidRDefault="00653119" w:rsidP="00653119">
      <w:pPr>
        <w:pStyle w:val="direction"/>
        <w:rPr>
          <w:color w:val="000000"/>
        </w:rPr>
      </w:pPr>
      <w:r w:rsidRPr="00215147">
        <w:rPr>
          <w:color w:val="000000"/>
        </w:rPr>
        <w:t>insert</w:t>
      </w:r>
    </w:p>
    <w:p w14:paraId="186D0ACF" w14:textId="77777777" w:rsidR="00653119" w:rsidRPr="00215147" w:rsidRDefault="00653119" w:rsidP="00772248">
      <w:pPr>
        <w:pStyle w:val="IMain"/>
        <w:rPr>
          <w:color w:val="000000"/>
        </w:rPr>
      </w:pPr>
      <w:r w:rsidRPr="00215147">
        <w:rPr>
          <w:color w:val="000000"/>
        </w:rPr>
        <w:tab/>
        <w:t>(6)</w:t>
      </w:r>
      <w:r w:rsidRPr="00215147">
        <w:rPr>
          <w:color w:val="000000"/>
        </w:rPr>
        <w:tab/>
        <w:t>In this section:</w:t>
      </w:r>
    </w:p>
    <w:p w14:paraId="475AD8C1" w14:textId="0D2DFD64" w:rsidR="00DF61CA" w:rsidRPr="00215147" w:rsidRDefault="00DF61CA" w:rsidP="00634EDD">
      <w:pPr>
        <w:pStyle w:val="aDef"/>
        <w:rPr>
          <w:color w:val="000000"/>
        </w:rPr>
      </w:pPr>
      <w:r w:rsidRPr="00CB7FE4">
        <w:rPr>
          <w:rStyle w:val="charBoldItals"/>
        </w:rPr>
        <w:t>active</w:t>
      </w:r>
      <w:r w:rsidRPr="00215147">
        <w:rPr>
          <w:color w:val="000000"/>
        </w:rPr>
        <w:t>—an electricity connection</w:t>
      </w:r>
      <w:r w:rsidR="00D3674E" w:rsidRPr="00215147">
        <w:rPr>
          <w:color w:val="000000"/>
        </w:rPr>
        <w:t>,</w:t>
      </w:r>
      <w:r w:rsidRPr="00215147">
        <w:rPr>
          <w:color w:val="000000"/>
        </w:rPr>
        <w:t xml:space="preserve"> gas connection </w:t>
      </w:r>
      <w:r w:rsidR="00D3674E" w:rsidRPr="00215147">
        <w:rPr>
          <w:color w:val="000000"/>
        </w:rPr>
        <w:t xml:space="preserve">or LPG connection </w:t>
      </w:r>
      <w:r w:rsidRPr="00215147">
        <w:rPr>
          <w:color w:val="000000"/>
        </w:rPr>
        <w:t xml:space="preserve">at premises is </w:t>
      </w:r>
      <w:r w:rsidRPr="00CB7FE4">
        <w:rPr>
          <w:rStyle w:val="charBoldItals"/>
        </w:rPr>
        <w:t>active</w:t>
      </w:r>
      <w:r w:rsidR="0069410F" w:rsidRPr="00215147">
        <w:rPr>
          <w:color w:val="000000"/>
        </w:rPr>
        <w:t xml:space="preserve"> </w:t>
      </w:r>
      <w:r w:rsidRPr="00215147">
        <w:rPr>
          <w:color w:val="000000"/>
        </w:rPr>
        <w:t>if—</w:t>
      </w:r>
    </w:p>
    <w:p w14:paraId="033A2CA6" w14:textId="77777777" w:rsidR="00DF61CA" w:rsidRPr="00215147" w:rsidRDefault="00DF61CA" w:rsidP="00DF61CA">
      <w:pPr>
        <w:pStyle w:val="Idefpara"/>
        <w:rPr>
          <w:color w:val="000000"/>
        </w:rPr>
      </w:pPr>
      <w:r w:rsidRPr="00215147">
        <w:rPr>
          <w:color w:val="000000"/>
        </w:rPr>
        <w:tab/>
        <w:t>(a)</w:t>
      </w:r>
      <w:r w:rsidRPr="00215147">
        <w:rPr>
          <w:color w:val="000000"/>
        </w:rPr>
        <w:tab/>
        <w:t>for an electricity connection—the connection allows the flow of electricity from the electricity distribution network to the premises; and</w:t>
      </w:r>
    </w:p>
    <w:p w14:paraId="69CF892F" w14:textId="59403137" w:rsidR="00DF61CA" w:rsidRPr="00215147" w:rsidRDefault="00DF61CA" w:rsidP="00DF61CA">
      <w:pPr>
        <w:pStyle w:val="Idefpara"/>
        <w:rPr>
          <w:color w:val="000000"/>
        </w:rPr>
      </w:pPr>
      <w:r w:rsidRPr="00215147">
        <w:rPr>
          <w:color w:val="000000"/>
        </w:rPr>
        <w:tab/>
        <w:t>(b)</w:t>
      </w:r>
      <w:r w:rsidRPr="00215147">
        <w:rPr>
          <w:color w:val="000000"/>
        </w:rPr>
        <w:tab/>
        <w:t xml:space="preserve">for a </w:t>
      </w:r>
      <w:r w:rsidR="00E95CC1" w:rsidRPr="00215147">
        <w:rPr>
          <w:color w:val="000000"/>
        </w:rPr>
        <w:t>gas connection</w:t>
      </w:r>
      <w:r w:rsidRPr="00215147">
        <w:rPr>
          <w:color w:val="000000"/>
        </w:rPr>
        <w:t>—the connection allows the flow of gas from the gas distribution network to the premises</w:t>
      </w:r>
      <w:r w:rsidR="00D3674E" w:rsidRPr="00215147">
        <w:rPr>
          <w:color w:val="000000"/>
        </w:rPr>
        <w:t>; and</w:t>
      </w:r>
    </w:p>
    <w:p w14:paraId="1D5CAC3B" w14:textId="027EA815" w:rsidR="00D3674E" w:rsidRPr="00215147" w:rsidRDefault="00D3674E" w:rsidP="00D3674E">
      <w:pPr>
        <w:pStyle w:val="Idefpara"/>
        <w:rPr>
          <w:color w:val="000000"/>
        </w:rPr>
      </w:pPr>
      <w:r w:rsidRPr="00215147">
        <w:rPr>
          <w:color w:val="000000"/>
        </w:rPr>
        <w:tab/>
        <w:t>(c)</w:t>
      </w:r>
      <w:r w:rsidRPr="00215147">
        <w:rPr>
          <w:color w:val="000000"/>
        </w:rPr>
        <w:tab/>
        <w:t>for an LPG connection—the connection allows the flow</w:t>
      </w:r>
      <w:r w:rsidR="006507A0" w:rsidRPr="00215147">
        <w:rPr>
          <w:color w:val="000000"/>
        </w:rPr>
        <w:t xml:space="preserve"> </w:t>
      </w:r>
      <w:r w:rsidRPr="00215147">
        <w:rPr>
          <w:color w:val="000000"/>
        </w:rPr>
        <w:t xml:space="preserve">of LPG from the tank or </w:t>
      </w:r>
      <w:r w:rsidR="006507A0" w:rsidRPr="00215147">
        <w:rPr>
          <w:color w:val="000000"/>
        </w:rPr>
        <w:t>cylinder</w:t>
      </w:r>
      <w:r w:rsidRPr="00215147">
        <w:rPr>
          <w:color w:val="000000"/>
        </w:rPr>
        <w:t xml:space="preserve"> to the premises.</w:t>
      </w:r>
    </w:p>
    <w:p w14:paraId="1B1413F4" w14:textId="4D4A9CFE" w:rsidR="00D75C32" w:rsidRPr="00215147" w:rsidRDefault="00D75C32" w:rsidP="00634EDD">
      <w:pPr>
        <w:pStyle w:val="aDef"/>
        <w:rPr>
          <w:color w:val="000000"/>
        </w:rPr>
      </w:pPr>
      <w:r w:rsidRPr="00CB7FE4">
        <w:rPr>
          <w:rStyle w:val="charBoldItals"/>
        </w:rPr>
        <w:t>consumer piping system</w:t>
      </w:r>
      <w:r w:rsidRPr="00215147">
        <w:rPr>
          <w:color w:val="000000"/>
        </w:rPr>
        <w:t xml:space="preserve">—see the </w:t>
      </w:r>
      <w:hyperlink r:id="rId18" w:tooltip="A2000-67" w:history="1">
        <w:r w:rsidR="00CB7FE4" w:rsidRPr="00CB7FE4">
          <w:rPr>
            <w:rStyle w:val="charCitHyperlinkItal"/>
          </w:rPr>
          <w:t>Gas Safety Act 2000</w:t>
        </w:r>
      </w:hyperlink>
      <w:r w:rsidRPr="00215147">
        <w:rPr>
          <w:color w:val="000000"/>
        </w:rPr>
        <w:t>, dictionary.</w:t>
      </w:r>
    </w:p>
    <w:p w14:paraId="59CEC8B6" w14:textId="1648FC00" w:rsidR="00DF61CA" w:rsidRPr="00215147" w:rsidRDefault="00DF61CA" w:rsidP="00634EDD">
      <w:pPr>
        <w:pStyle w:val="aDef"/>
        <w:rPr>
          <w:color w:val="000000"/>
        </w:rPr>
      </w:pPr>
      <w:r w:rsidRPr="00CB7FE4">
        <w:rPr>
          <w:rStyle w:val="charBoldItals"/>
        </w:rPr>
        <w:t>electricity connection</w:t>
      </w:r>
      <w:r w:rsidRPr="00215147">
        <w:rPr>
          <w:color w:val="000000"/>
        </w:rPr>
        <w:t xml:space="preserve">, in relation to tenancy premises, means the physical connection </w:t>
      </w:r>
      <w:r w:rsidR="00D81779" w:rsidRPr="00215147">
        <w:rPr>
          <w:color w:val="000000"/>
        </w:rPr>
        <w:t>that allows</w:t>
      </w:r>
      <w:r w:rsidRPr="00215147">
        <w:rPr>
          <w:color w:val="000000"/>
        </w:rPr>
        <w:t xml:space="preserve"> the flow of electricity from </w:t>
      </w:r>
      <w:r w:rsidR="00900521" w:rsidRPr="00215147">
        <w:rPr>
          <w:color w:val="000000"/>
        </w:rPr>
        <w:t>the</w:t>
      </w:r>
      <w:r w:rsidRPr="00215147">
        <w:rPr>
          <w:color w:val="000000"/>
        </w:rPr>
        <w:t xml:space="preserve"> electricity distribution network to—</w:t>
      </w:r>
    </w:p>
    <w:p w14:paraId="6CF6C987" w14:textId="77777777" w:rsidR="00DF61CA" w:rsidRPr="00215147" w:rsidRDefault="00DF61CA" w:rsidP="00DF61CA">
      <w:pPr>
        <w:pStyle w:val="Idefpara"/>
        <w:rPr>
          <w:color w:val="000000"/>
        </w:rPr>
      </w:pPr>
      <w:r w:rsidRPr="00215147">
        <w:rPr>
          <w:color w:val="000000"/>
        </w:rPr>
        <w:tab/>
        <w:t>(a)</w:t>
      </w:r>
      <w:r w:rsidRPr="00215147">
        <w:rPr>
          <w:color w:val="000000"/>
        </w:rPr>
        <w:tab/>
        <w:t>the tenancy premises; or</w:t>
      </w:r>
    </w:p>
    <w:p w14:paraId="529E30F6" w14:textId="77777777" w:rsidR="00DF61CA" w:rsidRPr="00215147" w:rsidRDefault="00DF61CA" w:rsidP="00DF61CA">
      <w:pPr>
        <w:pStyle w:val="Idefpara"/>
        <w:rPr>
          <w:color w:val="000000"/>
        </w:rPr>
      </w:pPr>
      <w:r w:rsidRPr="00215147">
        <w:rPr>
          <w:color w:val="000000"/>
        </w:rPr>
        <w:tab/>
        <w:t>(b)</w:t>
      </w:r>
      <w:r w:rsidRPr="00215147">
        <w:rPr>
          <w:color w:val="000000"/>
        </w:rPr>
        <w:tab/>
        <w:t>premises on which the tenancy premises are located.</w:t>
      </w:r>
    </w:p>
    <w:p w14:paraId="19C91D05" w14:textId="3451A51B" w:rsidR="00DF61CA" w:rsidRPr="00215147" w:rsidRDefault="00DF61CA" w:rsidP="007E7DCB">
      <w:pPr>
        <w:pStyle w:val="aDef"/>
        <w:keepNext/>
        <w:rPr>
          <w:color w:val="000000"/>
        </w:rPr>
      </w:pPr>
      <w:r w:rsidRPr="00CB7FE4">
        <w:rPr>
          <w:rStyle w:val="charBoldItals"/>
        </w:rPr>
        <w:lastRenderedPageBreak/>
        <w:t>electricity distribution network</w:t>
      </w:r>
      <w:r w:rsidRPr="00215147">
        <w:rPr>
          <w:color w:val="000000"/>
        </w:rPr>
        <w:t xml:space="preserve">—see the </w:t>
      </w:r>
      <w:hyperlink r:id="rId19" w:tooltip="A2000-65" w:history="1">
        <w:r w:rsidR="00CB7FE4" w:rsidRPr="00CB7FE4">
          <w:rPr>
            <w:rStyle w:val="charCitHyperlinkItal"/>
          </w:rPr>
          <w:t>Utilities Act 2000</w:t>
        </w:r>
      </w:hyperlink>
      <w:r w:rsidRPr="00215147">
        <w:rPr>
          <w:color w:val="000000"/>
        </w:rPr>
        <w:t>, section 7 (2).</w:t>
      </w:r>
    </w:p>
    <w:p w14:paraId="536AFF83" w14:textId="6BD65FA7" w:rsidR="00DF61CA" w:rsidRPr="00215147" w:rsidRDefault="00DF61CA" w:rsidP="007E7DCB">
      <w:pPr>
        <w:pStyle w:val="aDef"/>
        <w:keepNext/>
        <w:rPr>
          <w:color w:val="000000"/>
        </w:rPr>
      </w:pPr>
      <w:r w:rsidRPr="00CB7FE4">
        <w:rPr>
          <w:rStyle w:val="charBoldItals"/>
        </w:rPr>
        <w:t>gas</w:t>
      </w:r>
      <w:r w:rsidRPr="00215147">
        <w:rPr>
          <w:color w:val="000000"/>
        </w:rPr>
        <w:t>—see the</w:t>
      </w:r>
      <w:r w:rsidR="00D51F1E" w:rsidRPr="00215147">
        <w:rPr>
          <w:color w:val="000000"/>
        </w:rPr>
        <w:t xml:space="preserve"> </w:t>
      </w:r>
      <w:r w:rsidR="00D51F1E" w:rsidRPr="00CB7FE4">
        <w:rPr>
          <w:rStyle w:val="charItals"/>
        </w:rPr>
        <w:t>National Energy Retail Law</w:t>
      </w:r>
      <w:r w:rsidR="00D51F1E" w:rsidRPr="00215147">
        <w:rPr>
          <w:color w:val="000000"/>
        </w:rPr>
        <w:t xml:space="preserve"> </w:t>
      </w:r>
      <w:r w:rsidR="00D51F1E" w:rsidRPr="00CB7FE4">
        <w:rPr>
          <w:rStyle w:val="charItals"/>
        </w:rPr>
        <w:t>(ACT)</w:t>
      </w:r>
      <w:r w:rsidR="00D51F1E" w:rsidRPr="00215147">
        <w:rPr>
          <w:color w:val="000000"/>
        </w:rPr>
        <w:t>, section 2 (1)</w:t>
      </w:r>
      <w:r w:rsidRPr="00215147">
        <w:rPr>
          <w:color w:val="000000"/>
        </w:rPr>
        <w:t>.</w:t>
      </w:r>
    </w:p>
    <w:p w14:paraId="4AD9355B" w14:textId="64CE5708" w:rsidR="00DF61CA" w:rsidRPr="00215147" w:rsidRDefault="00DF61CA" w:rsidP="007E7DCB">
      <w:pPr>
        <w:pStyle w:val="aDef"/>
        <w:keepNext/>
        <w:rPr>
          <w:color w:val="000000"/>
        </w:rPr>
      </w:pPr>
      <w:r w:rsidRPr="00CB7FE4">
        <w:rPr>
          <w:rStyle w:val="charBoldItals"/>
        </w:rPr>
        <w:t>gas appliance</w:t>
      </w:r>
      <w:r w:rsidRPr="00215147">
        <w:rPr>
          <w:bCs/>
          <w:iCs/>
          <w:color w:val="000000"/>
        </w:rPr>
        <w:t xml:space="preserve">—see the </w:t>
      </w:r>
      <w:hyperlink r:id="rId20" w:tooltip="A2000-67" w:history="1">
        <w:r w:rsidR="00CB7FE4" w:rsidRPr="00CB7FE4">
          <w:rPr>
            <w:rStyle w:val="charCitHyperlinkItal"/>
          </w:rPr>
          <w:t>Gas Safety Act 2000</w:t>
        </w:r>
      </w:hyperlink>
      <w:r w:rsidRPr="00215147">
        <w:rPr>
          <w:bCs/>
          <w:iCs/>
          <w:color w:val="000000"/>
        </w:rPr>
        <w:t>, section 6A.</w:t>
      </w:r>
    </w:p>
    <w:p w14:paraId="09E0CC10" w14:textId="272B33E6" w:rsidR="00DF61CA" w:rsidRPr="00215147" w:rsidRDefault="00DF61CA" w:rsidP="00634EDD">
      <w:pPr>
        <w:pStyle w:val="aDef"/>
        <w:rPr>
          <w:iCs/>
          <w:color w:val="000000"/>
        </w:rPr>
      </w:pPr>
      <w:r w:rsidRPr="00CB7FE4">
        <w:rPr>
          <w:rStyle w:val="charBoldItals"/>
        </w:rPr>
        <w:t>gas connection</w:t>
      </w:r>
      <w:r w:rsidRPr="00215147">
        <w:rPr>
          <w:iCs/>
          <w:color w:val="000000"/>
        </w:rPr>
        <w:t xml:space="preserve">, in relation to tenancy premises, means the physical connection </w:t>
      </w:r>
      <w:r w:rsidR="00D81779" w:rsidRPr="00215147">
        <w:rPr>
          <w:color w:val="000000"/>
        </w:rPr>
        <w:t xml:space="preserve">that allows </w:t>
      </w:r>
      <w:r w:rsidRPr="00215147">
        <w:rPr>
          <w:iCs/>
          <w:color w:val="000000"/>
        </w:rPr>
        <w:t xml:space="preserve">the flow of gas from </w:t>
      </w:r>
      <w:r w:rsidR="00900521" w:rsidRPr="00215147">
        <w:rPr>
          <w:iCs/>
          <w:color w:val="000000"/>
        </w:rPr>
        <w:t>the</w:t>
      </w:r>
      <w:r w:rsidRPr="00215147">
        <w:rPr>
          <w:iCs/>
          <w:color w:val="000000"/>
        </w:rPr>
        <w:t xml:space="preserve"> gas distribution network to—</w:t>
      </w:r>
    </w:p>
    <w:p w14:paraId="100139CA" w14:textId="77777777" w:rsidR="00DF61CA" w:rsidRPr="00215147" w:rsidRDefault="00DF61CA" w:rsidP="00DF61CA">
      <w:pPr>
        <w:pStyle w:val="Idefpara"/>
        <w:rPr>
          <w:iCs/>
          <w:color w:val="000000"/>
        </w:rPr>
      </w:pPr>
      <w:r w:rsidRPr="00215147">
        <w:rPr>
          <w:iCs/>
          <w:color w:val="000000"/>
        </w:rPr>
        <w:tab/>
        <w:t>(a)</w:t>
      </w:r>
      <w:r w:rsidRPr="00215147">
        <w:rPr>
          <w:iCs/>
          <w:color w:val="000000"/>
        </w:rPr>
        <w:tab/>
        <w:t>the tenancy premises; or</w:t>
      </w:r>
    </w:p>
    <w:p w14:paraId="1A12A1CC" w14:textId="55EC8036" w:rsidR="00DF61CA" w:rsidRPr="00215147" w:rsidRDefault="00DF61CA" w:rsidP="00DF61CA">
      <w:pPr>
        <w:pStyle w:val="Idefpara"/>
        <w:rPr>
          <w:iCs/>
          <w:color w:val="000000"/>
        </w:rPr>
      </w:pPr>
      <w:r w:rsidRPr="00215147">
        <w:rPr>
          <w:iCs/>
          <w:color w:val="000000"/>
        </w:rPr>
        <w:tab/>
        <w:t>(b)</w:t>
      </w:r>
      <w:r w:rsidRPr="00215147">
        <w:rPr>
          <w:iCs/>
          <w:color w:val="000000"/>
        </w:rPr>
        <w:tab/>
        <w:t>premises on which the tenancy premises are located.</w:t>
      </w:r>
    </w:p>
    <w:p w14:paraId="57D5D76A" w14:textId="6CC17F9B" w:rsidR="00DF61CA" w:rsidRPr="00215147" w:rsidRDefault="00DF61CA" w:rsidP="00634EDD">
      <w:pPr>
        <w:pStyle w:val="aDef"/>
        <w:rPr>
          <w:color w:val="000000"/>
        </w:rPr>
      </w:pPr>
      <w:r w:rsidRPr="00CB7FE4">
        <w:rPr>
          <w:rStyle w:val="charBoldItals"/>
        </w:rPr>
        <w:t>gas distribution network</w:t>
      </w:r>
      <w:r w:rsidRPr="00215147">
        <w:rPr>
          <w:color w:val="000000"/>
        </w:rPr>
        <w:t xml:space="preserve">—see the </w:t>
      </w:r>
      <w:hyperlink r:id="rId21" w:tooltip="A2000-65" w:history="1">
        <w:r w:rsidR="00CB7FE4" w:rsidRPr="00CB7FE4">
          <w:rPr>
            <w:rStyle w:val="charCitHyperlinkItal"/>
          </w:rPr>
          <w:t>Utilities Act 2000</w:t>
        </w:r>
      </w:hyperlink>
      <w:r w:rsidRPr="00215147">
        <w:rPr>
          <w:color w:val="000000"/>
        </w:rPr>
        <w:t>, section 10 (2).</w:t>
      </w:r>
    </w:p>
    <w:p w14:paraId="74E8ED1B" w14:textId="53E0A703" w:rsidR="00EE4D2D" w:rsidRPr="00215147" w:rsidRDefault="00EE4D2D" w:rsidP="00634EDD">
      <w:pPr>
        <w:pStyle w:val="aDef"/>
        <w:rPr>
          <w:color w:val="000000"/>
        </w:rPr>
      </w:pPr>
      <w:r w:rsidRPr="00CB7FE4">
        <w:rPr>
          <w:rStyle w:val="charBoldItals"/>
        </w:rPr>
        <w:t>greenhouse gas emissions</w:t>
      </w:r>
      <w:r w:rsidRPr="00215147">
        <w:rPr>
          <w:bCs/>
          <w:iCs/>
          <w:color w:val="000000"/>
        </w:rPr>
        <w:t xml:space="preserve">—see the </w:t>
      </w:r>
      <w:hyperlink r:id="rId22" w:tooltip="A2010-41" w:history="1">
        <w:r w:rsidR="00CB7FE4" w:rsidRPr="00CB7FE4">
          <w:rPr>
            <w:rStyle w:val="charCitHyperlinkItal"/>
          </w:rPr>
          <w:t>Climate Change and Greenhouse Gas Reduction Act 2010</w:t>
        </w:r>
      </w:hyperlink>
      <w:r w:rsidRPr="00215147">
        <w:rPr>
          <w:bCs/>
          <w:iCs/>
          <w:color w:val="000000"/>
        </w:rPr>
        <w:t>, dictionary.</w:t>
      </w:r>
    </w:p>
    <w:p w14:paraId="13107DFE" w14:textId="59DA35A1" w:rsidR="00D51F1E" w:rsidRPr="00215147" w:rsidRDefault="00D51F1E" w:rsidP="00634EDD">
      <w:pPr>
        <w:pStyle w:val="aDef"/>
        <w:rPr>
          <w:color w:val="000000"/>
        </w:rPr>
      </w:pPr>
      <w:r w:rsidRPr="00CB7FE4">
        <w:rPr>
          <w:rStyle w:val="charBoldItals"/>
        </w:rPr>
        <w:t>LPG</w:t>
      </w:r>
      <w:r w:rsidRPr="00215147">
        <w:rPr>
          <w:color w:val="000000"/>
        </w:rPr>
        <w:t xml:space="preserve"> means a flammable mixture composed predominantly of 1</w:t>
      </w:r>
      <w:r w:rsidR="00B469C8">
        <w:rPr>
          <w:color w:val="000000"/>
        </w:rPr>
        <w:t> </w:t>
      </w:r>
      <w:r w:rsidRPr="00215147">
        <w:rPr>
          <w:color w:val="000000"/>
        </w:rPr>
        <w:t>or more of the following:</w:t>
      </w:r>
    </w:p>
    <w:p w14:paraId="7ABE2E2B" w14:textId="77777777" w:rsidR="00D51F1E" w:rsidRPr="00215147" w:rsidRDefault="00D51F1E" w:rsidP="00D51F1E">
      <w:pPr>
        <w:pStyle w:val="Idefpara"/>
        <w:rPr>
          <w:color w:val="000000"/>
        </w:rPr>
      </w:pPr>
      <w:r w:rsidRPr="00215147">
        <w:rPr>
          <w:color w:val="000000"/>
        </w:rPr>
        <w:tab/>
        <w:t>(a)</w:t>
      </w:r>
      <w:r w:rsidRPr="00215147">
        <w:rPr>
          <w:color w:val="000000"/>
        </w:rPr>
        <w:tab/>
        <w:t>butane;</w:t>
      </w:r>
    </w:p>
    <w:p w14:paraId="6CFE30F6" w14:textId="77777777" w:rsidR="00D51F1E" w:rsidRPr="00215147" w:rsidRDefault="00D51F1E" w:rsidP="00D51F1E">
      <w:pPr>
        <w:pStyle w:val="Idefpara"/>
        <w:rPr>
          <w:color w:val="000000"/>
        </w:rPr>
      </w:pPr>
      <w:r w:rsidRPr="00215147">
        <w:rPr>
          <w:color w:val="000000"/>
        </w:rPr>
        <w:tab/>
        <w:t>(b)</w:t>
      </w:r>
      <w:r w:rsidRPr="00215147">
        <w:rPr>
          <w:color w:val="000000"/>
        </w:rPr>
        <w:tab/>
        <w:t>butene (butylene);</w:t>
      </w:r>
    </w:p>
    <w:p w14:paraId="6EA94B9E" w14:textId="77777777" w:rsidR="00D51F1E" w:rsidRPr="00215147" w:rsidRDefault="00D51F1E" w:rsidP="00D51F1E">
      <w:pPr>
        <w:pStyle w:val="Idefpara"/>
        <w:rPr>
          <w:color w:val="000000"/>
        </w:rPr>
      </w:pPr>
      <w:r w:rsidRPr="00215147">
        <w:rPr>
          <w:color w:val="000000"/>
        </w:rPr>
        <w:tab/>
        <w:t>(c)</w:t>
      </w:r>
      <w:r w:rsidRPr="00215147">
        <w:rPr>
          <w:color w:val="000000"/>
        </w:rPr>
        <w:tab/>
        <w:t>isobutane;</w:t>
      </w:r>
    </w:p>
    <w:p w14:paraId="6FC6EF25" w14:textId="77777777" w:rsidR="00D51F1E" w:rsidRPr="00215147" w:rsidRDefault="00D51F1E" w:rsidP="00D51F1E">
      <w:pPr>
        <w:pStyle w:val="Idefpara"/>
        <w:rPr>
          <w:color w:val="000000"/>
        </w:rPr>
      </w:pPr>
      <w:r w:rsidRPr="00215147">
        <w:rPr>
          <w:color w:val="000000"/>
        </w:rPr>
        <w:tab/>
        <w:t>(d)</w:t>
      </w:r>
      <w:r w:rsidRPr="00215147">
        <w:rPr>
          <w:color w:val="000000"/>
        </w:rPr>
        <w:tab/>
        <w:t>propane;</w:t>
      </w:r>
    </w:p>
    <w:p w14:paraId="2C8F5DDC" w14:textId="5E4576B8" w:rsidR="00D51F1E" w:rsidRPr="00215147" w:rsidRDefault="00D51F1E" w:rsidP="00D51F1E">
      <w:pPr>
        <w:pStyle w:val="Idefpara"/>
        <w:rPr>
          <w:color w:val="000000"/>
        </w:rPr>
      </w:pPr>
      <w:r w:rsidRPr="00215147">
        <w:rPr>
          <w:color w:val="000000"/>
        </w:rPr>
        <w:tab/>
        <w:t>(e)</w:t>
      </w:r>
      <w:r w:rsidRPr="00215147">
        <w:rPr>
          <w:color w:val="000000"/>
        </w:rPr>
        <w:tab/>
        <w:t>propene (propylene).</w:t>
      </w:r>
    </w:p>
    <w:p w14:paraId="3B94521D" w14:textId="3E47D47D" w:rsidR="00D51F1E" w:rsidRPr="00215147" w:rsidRDefault="00D51F1E" w:rsidP="00634EDD">
      <w:pPr>
        <w:pStyle w:val="aDef"/>
        <w:rPr>
          <w:color w:val="000000"/>
        </w:rPr>
      </w:pPr>
      <w:r w:rsidRPr="00CB7FE4">
        <w:rPr>
          <w:rStyle w:val="charBoldItals"/>
        </w:rPr>
        <w:t>LPG connection</w:t>
      </w:r>
      <w:r w:rsidR="006507A0" w:rsidRPr="00215147">
        <w:rPr>
          <w:color w:val="000000"/>
        </w:rPr>
        <w:t>, in relation to tenancy premises</w:t>
      </w:r>
      <w:r w:rsidRPr="00215147">
        <w:rPr>
          <w:bCs/>
          <w:iCs/>
          <w:color w:val="000000"/>
        </w:rPr>
        <w:t xml:space="preserve">, means a consumer piping system </w:t>
      </w:r>
      <w:r w:rsidR="006507A0" w:rsidRPr="00215147">
        <w:rPr>
          <w:bCs/>
          <w:iCs/>
          <w:color w:val="000000"/>
        </w:rPr>
        <w:t xml:space="preserve">that allows the flow of LPG from an </w:t>
      </w:r>
      <w:r w:rsidR="00233E65" w:rsidRPr="00215147">
        <w:rPr>
          <w:bCs/>
          <w:iCs/>
          <w:color w:val="000000"/>
        </w:rPr>
        <w:t>LPG storage tank or cylinder to</w:t>
      </w:r>
      <w:r w:rsidRPr="00215147">
        <w:rPr>
          <w:bCs/>
          <w:iCs/>
          <w:color w:val="000000"/>
        </w:rPr>
        <w:t>—</w:t>
      </w:r>
    </w:p>
    <w:p w14:paraId="0345E594" w14:textId="77777777" w:rsidR="00233E65" w:rsidRPr="00215147" w:rsidRDefault="00233E65" w:rsidP="00233E65">
      <w:pPr>
        <w:pStyle w:val="Idefpara"/>
        <w:rPr>
          <w:color w:val="000000"/>
        </w:rPr>
      </w:pPr>
      <w:r w:rsidRPr="00215147">
        <w:rPr>
          <w:color w:val="000000"/>
        </w:rPr>
        <w:tab/>
        <w:t>(a)</w:t>
      </w:r>
      <w:r w:rsidRPr="00215147">
        <w:rPr>
          <w:color w:val="000000"/>
        </w:rPr>
        <w:tab/>
        <w:t>the tenancy premises; or</w:t>
      </w:r>
    </w:p>
    <w:p w14:paraId="2B850B0D" w14:textId="77777777" w:rsidR="00233E65" w:rsidRPr="00215147" w:rsidRDefault="00233E65" w:rsidP="00233E65">
      <w:pPr>
        <w:pStyle w:val="Idefpara"/>
        <w:rPr>
          <w:color w:val="000000"/>
        </w:rPr>
      </w:pPr>
      <w:r w:rsidRPr="00215147">
        <w:rPr>
          <w:color w:val="000000"/>
        </w:rPr>
        <w:tab/>
        <w:t>(b)</w:t>
      </w:r>
      <w:r w:rsidRPr="00215147">
        <w:rPr>
          <w:color w:val="000000"/>
        </w:rPr>
        <w:tab/>
        <w:t>premises on which the tenancy premises are located.</w:t>
      </w:r>
    </w:p>
    <w:p w14:paraId="16B8A748" w14:textId="1343B2A9" w:rsidR="00653119" w:rsidRPr="00215147" w:rsidRDefault="007F5F2D" w:rsidP="00634EDD">
      <w:pPr>
        <w:pStyle w:val="aDef"/>
        <w:keepNext/>
        <w:rPr>
          <w:color w:val="000000"/>
        </w:rPr>
      </w:pPr>
      <w:r w:rsidRPr="00CB7FE4">
        <w:rPr>
          <w:rStyle w:val="charBoldItals"/>
        </w:rPr>
        <w:lastRenderedPageBreak/>
        <w:t>reducing greenhouse gas emissions</w:t>
      </w:r>
      <w:r w:rsidR="00653119" w:rsidRPr="00215147">
        <w:rPr>
          <w:color w:val="000000"/>
        </w:rPr>
        <w:t xml:space="preserve">, in relation to </w:t>
      </w:r>
      <w:r w:rsidR="00EE4D2D" w:rsidRPr="00215147">
        <w:rPr>
          <w:color w:val="000000"/>
        </w:rPr>
        <w:t>gas</w:t>
      </w:r>
      <w:r w:rsidR="007B2DDC" w:rsidRPr="00215147">
        <w:rPr>
          <w:color w:val="000000"/>
        </w:rPr>
        <w:t xml:space="preserve"> or LPG</w:t>
      </w:r>
      <w:r w:rsidR="00EE4D2D" w:rsidRPr="00215147">
        <w:rPr>
          <w:color w:val="000000"/>
        </w:rPr>
        <w:t xml:space="preserve"> consumption at </w:t>
      </w:r>
      <w:r w:rsidR="00653119" w:rsidRPr="00215147">
        <w:rPr>
          <w:color w:val="000000"/>
        </w:rPr>
        <w:t>tenancy premises means—</w:t>
      </w:r>
    </w:p>
    <w:p w14:paraId="44F6343F" w14:textId="3ADAA2FA" w:rsidR="00653119" w:rsidRPr="00215147" w:rsidRDefault="00653119" w:rsidP="00653119">
      <w:pPr>
        <w:pStyle w:val="Idefpara"/>
        <w:rPr>
          <w:color w:val="000000"/>
        </w:rPr>
      </w:pPr>
      <w:r w:rsidRPr="00215147">
        <w:rPr>
          <w:color w:val="000000"/>
        </w:rPr>
        <w:tab/>
        <w:t>(a)</w:t>
      </w:r>
      <w:r w:rsidRPr="00215147">
        <w:rPr>
          <w:color w:val="000000"/>
        </w:rPr>
        <w:tab/>
        <w:t>withdrawing any or all gas appliances supplied with the premises; or</w:t>
      </w:r>
    </w:p>
    <w:p w14:paraId="343F2C7B" w14:textId="06E59F3A" w:rsidR="00653119" w:rsidRPr="00215147" w:rsidRDefault="00653119" w:rsidP="00653119">
      <w:pPr>
        <w:pStyle w:val="Idefpara"/>
        <w:rPr>
          <w:color w:val="000000"/>
        </w:rPr>
      </w:pPr>
      <w:r w:rsidRPr="00215147">
        <w:rPr>
          <w:color w:val="000000"/>
        </w:rPr>
        <w:tab/>
        <w:t>(b)</w:t>
      </w:r>
      <w:r w:rsidRPr="00215147">
        <w:rPr>
          <w:color w:val="000000"/>
        </w:rPr>
        <w:tab/>
        <w:t>arranging for a</w:t>
      </w:r>
      <w:r w:rsidR="00D75C32" w:rsidRPr="00215147">
        <w:rPr>
          <w:color w:val="000000"/>
        </w:rPr>
        <w:t>ny part of the</w:t>
      </w:r>
      <w:r w:rsidRPr="00215147">
        <w:rPr>
          <w:color w:val="000000"/>
        </w:rPr>
        <w:t xml:space="preserve"> gas connection </w:t>
      </w:r>
      <w:r w:rsidR="00D75C32" w:rsidRPr="00215147">
        <w:rPr>
          <w:bCs/>
          <w:iCs/>
          <w:color w:val="000000"/>
        </w:rPr>
        <w:t xml:space="preserve">or </w:t>
      </w:r>
      <w:r w:rsidR="00E25647" w:rsidRPr="00215147">
        <w:rPr>
          <w:bCs/>
          <w:iCs/>
          <w:color w:val="000000"/>
        </w:rPr>
        <w:t>LPG connection</w:t>
      </w:r>
      <w:r w:rsidR="00D75C32" w:rsidRPr="00215147">
        <w:rPr>
          <w:bCs/>
          <w:iCs/>
          <w:color w:val="000000"/>
        </w:rPr>
        <w:t xml:space="preserve"> </w:t>
      </w:r>
      <w:r w:rsidRPr="00215147">
        <w:rPr>
          <w:color w:val="000000"/>
        </w:rPr>
        <w:t>at the premises to be</w:t>
      </w:r>
      <w:r w:rsidR="00D75C32" w:rsidRPr="00215147">
        <w:rPr>
          <w:color w:val="000000"/>
        </w:rPr>
        <w:t xml:space="preserve"> </w:t>
      </w:r>
      <w:r w:rsidR="00D75C32" w:rsidRPr="00215147">
        <w:rPr>
          <w:bCs/>
          <w:iCs/>
          <w:color w:val="000000"/>
        </w:rPr>
        <w:t>blocked</w:t>
      </w:r>
      <w:r w:rsidR="00E82AC3" w:rsidRPr="00215147">
        <w:rPr>
          <w:bCs/>
          <w:iCs/>
          <w:color w:val="000000"/>
        </w:rPr>
        <w:t>, removed</w:t>
      </w:r>
      <w:r w:rsidR="00D75C32" w:rsidRPr="00215147">
        <w:rPr>
          <w:bCs/>
          <w:iCs/>
          <w:color w:val="000000"/>
        </w:rPr>
        <w:t xml:space="preserve"> or</w:t>
      </w:r>
      <w:r w:rsidR="00233E65" w:rsidRPr="00215147">
        <w:rPr>
          <w:bCs/>
          <w:iCs/>
          <w:color w:val="000000"/>
        </w:rPr>
        <w:t xml:space="preserve"> otherwise physically</w:t>
      </w:r>
      <w:r w:rsidR="00D75C32" w:rsidRPr="00215147">
        <w:rPr>
          <w:bCs/>
          <w:iCs/>
          <w:color w:val="000000"/>
        </w:rPr>
        <w:t xml:space="preserve"> disconnected</w:t>
      </w:r>
      <w:r w:rsidRPr="00215147">
        <w:rPr>
          <w:color w:val="000000"/>
        </w:rPr>
        <w:t>.</w:t>
      </w:r>
    </w:p>
    <w:p w14:paraId="13752632" w14:textId="77777777" w:rsidR="00653119" w:rsidRPr="00215147" w:rsidRDefault="00653119" w:rsidP="00634EDD">
      <w:pPr>
        <w:pStyle w:val="aDef"/>
        <w:rPr>
          <w:color w:val="000000"/>
        </w:rPr>
      </w:pPr>
      <w:r w:rsidRPr="00CB7FE4">
        <w:rPr>
          <w:rStyle w:val="charBoldItals"/>
        </w:rPr>
        <w:t>tenancy premises</w:t>
      </w:r>
      <w:r w:rsidRPr="00215147">
        <w:rPr>
          <w:bCs/>
          <w:iCs/>
          <w:color w:val="000000"/>
        </w:rPr>
        <w:t xml:space="preserve"> means premises the subject of a residential tenancy agreement.</w:t>
      </w:r>
    </w:p>
    <w:p w14:paraId="1DACC14A" w14:textId="09C4E43D" w:rsidR="00D67A25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33" w:name="_Toc239243801"/>
      <w:r w:rsidRPr="00634EDD">
        <w:rPr>
          <w:rStyle w:val="CharSectNo"/>
        </w:rPr>
        <w:t>29</w:t>
      </w:r>
      <w:r w:rsidRPr="00215147">
        <w:rPr>
          <w:color w:val="000000"/>
        </w:rPr>
        <w:tab/>
      </w:r>
      <w:r w:rsidR="0076183D" w:rsidRPr="00215147">
        <w:rPr>
          <w:color w:val="000000"/>
        </w:rPr>
        <w:t>Rent reduction for lessor’s failure to comply with a minimum housing standard</w:t>
      </w:r>
      <w:r w:rsidR="0076183D" w:rsidRPr="00215147">
        <w:rPr>
          <w:color w:val="000000"/>
        </w:rPr>
        <w:br/>
      </w:r>
      <w:r w:rsidR="00D67A25" w:rsidRPr="00215147">
        <w:rPr>
          <w:color w:val="000000"/>
        </w:rPr>
        <w:t>Section 71AAA (3) (a) and (b)</w:t>
      </w:r>
      <w:bookmarkEnd w:id="33"/>
    </w:p>
    <w:p w14:paraId="077FFB85" w14:textId="77777777" w:rsidR="00D67A25" w:rsidRPr="00215147" w:rsidRDefault="00D67A25" w:rsidP="00D67A25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53E0C34E" w14:textId="77777777" w:rsidR="00D67A25" w:rsidRPr="00215147" w:rsidRDefault="00D67A25" w:rsidP="00772248">
      <w:pPr>
        <w:pStyle w:val="Amainreturn"/>
        <w:rPr>
          <w:color w:val="000000"/>
        </w:rPr>
      </w:pPr>
      <w:r w:rsidRPr="00215147">
        <w:rPr>
          <w:color w:val="000000"/>
        </w:rPr>
        <w:t>stated</w:t>
      </w:r>
    </w:p>
    <w:p w14:paraId="70B164B2" w14:textId="77777777" w:rsidR="00D67A25" w:rsidRPr="00215147" w:rsidRDefault="00D67A25" w:rsidP="00D67A25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6070E6F1" w14:textId="77777777" w:rsidR="00D67A25" w:rsidRPr="00215147" w:rsidRDefault="00D67A25" w:rsidP="00D67A25">
      <w:pPr>
        <w:pStyle w:val="Amainreturn"/>
        <w:rPr>
          <w:color w:val="000000"/>
        </w:rPr>
      </w:pPr>
      <w:r w:rsidRPr="00215147">
        <w:rPr>
          <w:color w:val="000000"/>
        </w:rPr>
        <w:t>ordered</w:t>
      </w:r>
    </w:p>
    <w:p w14:paraId="7FD6FF25" w14:textId="7C209A1A" w:rsidR="00BD1612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34" w:name="_Toc239243802"/>
      <w:r w:rsidRPr="00634EDD">
        <w:rPr>
          <w:rStyle w:val="CharSectNo"/>
        </w:rPr>
        <w:t>30</w:t>
      </w:r>
      <w:r w:rsidRPr="00215147">
        <w:rPr>
          <w:color w:val="000000"/>
        </w:rPr>
        <w:tab/>
      </w:r>
      <w:r w:rsidR="008B497E" w:rsidRPr="00215147">
        <w:rPr>
          <w:bCs/>
          <w:color w:val="000000"/>
        </w:rPr>
        <w:t>Lessor’s costs</w:t>
      </w:r>
      <w:r w:rsidR="00E55623" w:rsidRPr="00215147">
        <w:rPr>
          <w:color w:val="000000"/>
        </w:rPr>
        <w:br/>
      </w:r>
      <w:r w:rsidR="00BD1612" w:rsidRPr="00215147">
        <w:rPr>
          <w:color w:val="000000"/>
        </w:rPr>
        <w:t>Schedule 1, clause 43</w:t>
      </w:r>
      <w:bookmarkEnd w:id="34"/>
    </w:p>
    <w:p w14:paraId="76071EAE" w14:textId="77777777" w:rsidR="00BD1612" w:rsidRPr="00215147" w:rsidRDefault="00BD1612" w:rsidP="00BD1612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0A30FD50" w14:textId="48D218B0" w:rsidR="00BD1612" w:rsidRPr="00215147" w:rsidRDefault="00BD1612" w:rsidP="00BD1612">
      <w:pPr>
        <w:pStyle w:val="IMain"/>
        <w:rPr>
          <w:color w:val="000000"/>
        </w:rPr>
      </w:pPr>
      <w:r w:rsidRPr="00215147">
        <w:rPr>
          <w:color w:val="000000"/>
        </w:rPr>
        <w:t>43</w:t>
      </w:r>
      <w:r w:rsidRPr="00215147">
        <w:rPr>
          <w:color w:val="000000"/>
        </w:rPr>
        <w:tab/>
        <w:t>(1)</w:t>
      </w:r>
      <w:r w:rsidRPr="00215147">
        <w:rPr>
          <w:color w:val="000000"/>
        </w:rPr>
        <w:tab/>
        <w:t>The lessor must pay for the physical connection of any services (eg</w:t>
      </w:r>
      <w:r w:rsidR="00113244" w:rsidRPr="00215147">
        <w:rPr>
          <w:color w:val="000000"/>
        </w:rPr>
        <w:t> </w:t>
      </w:r>
      <w:r w:rsidRPr="00215147">
        <w:rPr>
          <w:color w:val="000000"/>
        </w:rPr>
        <w:t>water, electricity, gas, telephone, internet) in relation to the premises.</w:t>
      </w:r>
    </w:p>
    <w:p w14:paraId="1472A288" w14:textId="7E5D11E7" w:rsidR="00BD1612" w:rsidRPr="00215147" w:rsidRDefault="00BD1612" w:rsidP="00E22CDE">
      <w:pPr>
        <w:pStyle w:val="IMain"/>
        <w:keepNext/>
        <w:rPr>
          <w:color w:val="000000"/>
        </w:rPr>
      </w:pPr>
      <w:r w:rsidRPr="00215147">
        <w:rPr>
          <w:color w:val="000000"/>
        </w:rPr>
        <w:tab/>
        <w:t>(2)</w:t>
      </w:r>
      <w:r w:rsidRPr="00215147">
        <w:rPr>
          <w:color w:val="000000"/>
        </w:rPr>
        <w:tab/>
        <w:t>However, in relation to a gas connection</w:t>
      </w:r>
      <w:r w:rsidR="00233E65" w:rsidRPr="00215147">
        <w:rPr>
          <w:color w:val="000000"/>
        </w:rPr>
        <w:t xml:space="preserve"> or LPG connection</w:t>
      </w:r>
      <w:r w:rsidRPr="00215147">
        <w:rPr>
          <w:color w:val="000000"/>
        </w:rPr>
        <w:t xml:space="preserve"> (the</w:t>
      </w:r>
      <w:r w:rsidR="00A074F9" w:rsidRPr="00215147">
        <w:rPr>
          <w:color w:val="000000"/>
        </w:rPr>
        <w:t> </w:t>
      </w:r>
      <w:r w:rsidRPr="00215147">
        <w:rPr>
          <w:color w:val="000000"/>
        </w:rPr>
        <w:t xml:space="preserve">meanings of </w:t>
      </w:r>
      <w:r w:rsidR="00241D71" w:rsidRPr="00215147">
        <w:rPr>
          <w:color w:val="000000"/>
        </w:rPr>
        <w:t xml:space="preserve">gas, </w:t>
      </w:r>
      <w:r w:rsidR="003160EA" w:rsidRPr="00215147">
        <w:rPr>
          <w:color w:val="000000"/>
        </w:rPr>
        <w:t>gas connection</w:t>
      </w:r>
      <w:r w:rsidR="00E25647" w:rsidRPr="00215147">
        <w:rPr>
          <w:color w:val="000000"/>
        </w:rPr>
        <w:t>, LPG, LPG connection and gas appliance</w:t>
      </w:r>
      <w:r w:rsidR="00241D71" w:rsidRPr="00215147">
        <w:rPr>
          <w:color w:val="000000"/>
        </w:rPr>
        <w:t xml:space="preserve"> </w:t>
      </w:r>
      <w:r w:rsidRPr="00215147">
        <w:rPr>
          <w:color w:val="000000"/>
        </w:rPr>
        <w:t>are set out in the Residential Tenancies Act)—</w:t>
      </w:r>
    </w:p>
    <w:p w14:paraId="0CD2054A" w14:textId="05DFBEBD" w:rsidR="00BD1612" w:rsidRPr="00215147" w:rsidRDefault="00BD1612" w:rsidP="00BD1612">
      <w:pPr>
        <w:pStyle w:val="Ipara"/>
        <w:rPr>
          <w:color w:val="000000"/>
        </w:rPr>
      </w:pPr>
      <w:r w:rsidRPr="00215147">
        <w:rPr>
          <w:color w:val="000000"/>
        </w:rPr>
        <w:tab/>
        <w:t>(a)</w:t>
      </w:r>
      <w:r w:rsidRPr="00215147">
        <w:rPr>
          <w:color w:val="000000"/>
        </w:rPr>
        <w:tab/>
        <w:t>if no gas appliance is supplied with the premises—subsection (1) does not apply; and</w:t>
      </w:r>
    </w:p>
    <w:p w14:paraId="70219F1A" w14:textId="177C05C1" w:rsidR="00BD1612" w:rsidRPr="00215147" w:rsidRDefault="00BD1612" w:rsidP="00BD1612">
      <w:pPr>
        <w:pStyle w:val="Ipara"/>
        <w:rPr>
          <w:color w:val="000000"/>
        </w:rPr>
      </w:pPr>
      <w:r w:rsidRPr="00215147">
        <w:rPr>
          <w:color w:val="000000"/>
        </w:rPr>
        <w:lastRenderedPageBreak/>
        <w:tab/>
        <w:t>(b)</w:t>
      </w:r>
      <w:r w:rsidRPr="00215147">
        <w:rPr>
          <w:color w:val="000000"/>
        </w:rPr>
        <w:tab/>
        <w:t>if the lessor withdraws all</w:t>
      </w:r>
      <w:r w:rsidR="00992110" w:rsidRPr="00215147">
        <w:rPr>
          <w:color w:val="000000"/>
        </w:rPr>
        <w:t xml:space="preserve"> </w:t>
      </w:r>
      <w:r w:rsidRPr="00215147">
        <w:rPr>
          <w:color w:val="000000"/>
        </w:rPr>
        <w:t xml:space="preserve">gas appliances supplied with the premises at any time during the tenancy—the lessor must pay if the lessor arranges for the gas connection </w:t>
      </w:r>
      <w:r w:rsidR="003160EA" w:rsidRPr="00215147">
        <w:rPr>
          <w:bCs/>
          <w:iCs/>
          <w:color w:val="000000"/>
        </w:rPr>
        <w:t xml:space="preserve">or </w:t>
      </w:r>
      <w:r w:rsidR="00E25647" w:rsidRPr="00215147">
        <w:rPr>
          <w:bCs/>
          <w:iCs/>
          <w:color w:val="000000"/>
        </w:rPr>
        <w:t xml:space="preserve">LPG connection </w:t>
      </w:r>
      <w:r w:rsidR="003160EA" w:rsidRPr="00215147">
        <w:rPr>
          <w:color w:val="000000"/>
        </w:rPr>
        <w:t xml:space="preserve">at the premises to be </w:t>
      </w:r>
      <w:r w:rsidR="003160EA" w:rsidRPr="00215147">
        <w:rPr>
          <w:bCs/>
          <w:iCs/>
          <w:color w:val="000000"/>
        </w:rPr>
        <w:t>blocked</w:t>
      </w:r>
      <w:r w:rsidR="00EF7866" w:rsidRPr="00215147">
        <w:rPr>
          <w:bCs/>
          <w:iCs/>
          <w:color w:val="000000"/>
        </w:rPr>
        <w:t>, removed</w:t>
      </w:r>
      <w:r w:rsidR="003160EA" w:rsidRPr="00215147">
        <w:rPr>
          <w:bCs/>
          <w:iCs/>
          <w:color w:val="000000"/>
        </w:rPr>
        <w:t xml:space="preserve"> or </w:t>
      </w:r>
      <w:r w:rsidR="00113244" w:rsidRPr="00215147">
        <w:rPr>
          <w:bCs/>
          <w:iCs/>
          <w:color w:val="000000"/>
        </w:rPr>
        <w:t xml:space="preserve">otherwise physically </w:t>
      </w:r>
      <w:r w:rsidR="003160EA" w:rsidRPr="00215147">
        <w:rPr>
          <w:bCs/>
          <w:iCs/>
          <w:color w:val="000000"/>
        </w:rPr>
        <w:t>disconnected</w:t>
      </w:r>
      <w:r w:rsidRPr="00215147">
        <w:rPr>
          <w:color w:val="000000"/>
        </w:rPr>
        <w:t>.</w:t>
      </w:r>
    </w:p>
    <w:p w14:paraId="54E1A3A0" w14:textId="090767AA" w:rsidR="00BD1612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35" w:name="_Toc239243803"/>
      <w:r w:rsidRPr="00634EDD">
        <w:rPr>
          <w:rStyle w:val="CharSectNo"/>
        </w:rPr>
        <w:t>31</w:t>
      </w:r>
      <w:r w:rsidRPr="00215147">
        <w:rPr>
          <w:color w:val="000000"/>
        </w:rPr>
        <w:tab/>
      </w:r>
      <w:r w:rsidR="008B497E" w:rsidRPr="00215147">
        <w:rPr>
          <w:color w:val="000000"/>
        </w:rPr>
        <w:t>Tenant’s costs</w:t>
      </w:r>
      <w:r w:rsidR="008B497E" w:rsidRPr="00215147">
        <w:rPr>
          <w:color w:val="000000"/>
        </w:rPr>
        <w:br/>
      </w:r>
      <w:r w:rsidR="00BD1612" w:rsidRPr="00215147">
        <w:rPr>
          <w:color w:val="000000"/>
        </w:rPr>
        <w:t>Schedule 1, clause 46</w:t>
      </w:r>
      <w:bookmarkEnd w:id="35"/>
    </w:p>
    <w:p w14:paraId="6F4F22A4" w14:textId="77777777" w:rsidR="00BD1612" w:rsidRPr="00215147" w:rsidRDefault="00BD1612" w:rsidP="00BD1612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49F0CE89" w14:textId="77777777" w:rsidR="00BD1612" w:rsidRPr="00215147" w:rsidRDefault="00BD1612" w:rsidP="00BD1612">
      <w:pPr>
        <w:pStyle w:val="IMain"/>
        <w:rPr>
          <w:color w:val="000000"/>
        </w:rPr>
      </w:pPr>
      <w:r w:rsidRPr="00215147">
        <w:rPr>
          <w:color w:val="000000"/>
        </w:rPr>
        <w:t>46</w:t>
      </w:r>
      <w:r w:rsidRPr="00215147">
        <w:rPr>
          <w:color w:val="000000"/>
        </w:rPr>
        <w:tab/>
      </w:r>
      <w:r w:rsidRPr="00215147">
        <w:rPr>
          <w:color w:val="000000"/>
        </w:rPr>
        <w:tab/>
        <w:t>The tenant is responsible for, and must pay for—</w:t>
      </w:r>
    </w:p>
    <w:p w14:paraId="36303968" w14:textId="70909D8C" w:rsidR="00BD1612" w:rsidRPr="00215147" w:rsidRDefault="00BD1612" w:rsidP="00BD1612">
      <w:pPr>
        <w:pStyle w:val="Ipara"/>
        <w:rPr>
          <w:color w:val="000000"/>
        </w:rPr>
      </w:pPr>
      <w:r w:rsidRPr="00215147">
        <w:rPr>
          <w:color w:val="000000"/>
        </w:rPr>
        <w:tab/>
        <w:t>(a)</w:t>
      </w:r>
      <w:r w:rsidRPr="00215147">
        <w:rPr>
          <w:color w:val="000000"/>
        </w:rPr>
        <w:tab/>
        <w:t>activating an existing electricity connection</w:t>
      </w:r>
      <w:r w:rsidR="00E25647" w:rsidRPr="00215147">
        <w:rPr>
          <w:color w:val="000000"/>
        </w:rPr>
        <w:t>,</w:t>
      </w:r>
      <w:r w:rsidRPr="00215147">
        <w:rPr>
          <w:color w:val="000000"/>
        </w:rPr>
        <w:t xml:space="preserve"> </w:t>
      </w:r>
      <w:r w:rsidR="00113244" w:rsidRPr="00215147">
        <w:rPr>
          <w:color w:val="000000"/>
        </w:rPr>
        <w:t xml:space="preserve">existing </w:t>
      </w:r>
      <w:r w:rsidRPr="00215147">
        <w:rPr>
          <w:color w:val="000000"/>
        </w:rPr>
        <w:t>gas connection</w:t>
      </w:r>
      <w:r w:rsidR="00E25647" w:rsidRPr="00215147">
        <w:rPr>
          <w:color w:val="000000"/>
        </w:rPr>
        <w:t xml:space="preserve"> or existing LPG connection</w:t>
      </w:r>
      <w:r w:rsidR="00113244" w:rsidRPr="00215147">
        <w:rPr>
          <w:color w:val="000000"/>
        </w:rPr>
        <w:t xml:space="preserve"> </w:t>
      </w:r>
      <w:r w:rsidRPr="00215147">
        <w:rPr>
          <w:color w:val="000000"/>
        </w:rPr>
        <w:t>for electricity</w:t>
      </w:r>
      <w:r w:rsidR="00E25647" w:rsidRPr="00215147">
        <w:rPr>
          <w:color w:val="000000"/>
        </w:rPr>
        <w:t xml:space="preserve">, </w:t>
      </w:r>
      <w:r w:rsidRPr="00215147">
        <w:rPr>
          <w:color w:val="000000"/>
        </w:rPr>
        <w:t xml:space="preserve">gas </w:t>
      </w:r>
      <w:r w:rsidR="00E25647" w:rsidRPr="00215147">
        <w:rPr>
          <w:color w:val="000000"/>
        </w:rPr>
        <w:t xml:space="preserve">or LPG </w:t>
      </w:r>
      <w:r w:rsidRPr="00215147">
        <w:rPr>
          <w:color w:val="000000"/>
        </w:rPr>
        <w:t>that will be supplied in the tenant’s name (the meaning</w:t>
      </w:r>
      <w:r w:rsidR="00690525" w:rsidRPr="00215147">
        <w:rPr>
          <w:color w:val="000000"/>
        </w:rPr>
        <w:t>s</w:t>
      </w:r>
      <w:r w:rsidRPr="00215147">
        <w:rPr>
          <w:color w:val="000000"/>
        </w:rPr>
        <w:t xml:space="preserve"> of </w:t>
      </w:r>
      <w:r w:rsidR="00D51F1E" w:rsidRPr="00215147">
        <w:rPr>
          <w:color w:val="000000"/>
        </w:rPr>
        <w:t xml:space="preserve">active, </w:t>
      </w:r>
      <w:r w:rsidRPr="00215147">
        <w:rPr>
          <w:color w:val="000000"/>
        </w:rPr>
        <w:t>electricity connection</w:t>
      </w:r>
      <w:r w:rsidR="007555CC" w:rsidRPr="00215147">
        <w:rPr>
          <w:color w:val="000000"/>
        </w:rPr>
        <w:t xml:space="preserve">, </w:t>
      </w:r>
      <w:r w:rsidRPr="00215147">
        <w:rPr>
          <w:color w:val="000000"/>
        </w:rPr>
        <w:t xml:space="preserve">gas connection </w:t>
      </w:r>
      <w:r w:rsidR="007555CC" w:rsidRPr="00215147">
        <w:rPr>
          <w:color w:val="000000"/>
        </w:rPr>
        <w:t xml:space="preserve">and LPG connection </w:t>
      </w:r>
      <w:r w:rsidR="00690525" w:rsidRPr="00215147">
        <w:rPr>
          <w:color w:val="000000"/>
        </w:rPr>
        <w:t xml:space="preserve">are </w:t>
      </w:r>
      <w:r w:rsidRPr="00215147">
        <w:rPr>
          <w:color w:val="000000"/>
        </w:rPr>
        <w:t>set out in the Residential Tenancies Act); and</w:t>
      </w:r>
    </w:p>
    <w:p w14:paraId="73172A3D" w14:textId="15C34AF7" w:rsidR="00BD1612" w:rsidRPr="00215147" w:rsidRDefault="00BD1612" w:rsidP="00BD1612">
      <w:pPr>
        <w:pStyle w:val="Ipara"/>
        <w:rPr>
          <w:color w:val="000000"/>
        </w:rPr>
      </w:pPr>
      <w:r w:rsidRPr="00215147">
        <w:rPr>
          <w:color w:val="000000"/>
        </w:rPr>
        <w:tab/>
        <w:t>(b)</w:t>
      </w:r>
      <w:r w:rsidRPr="00215147">
        <w:rPr>
          <w:color w:val="000000"/>
        </w:rPr>
        <w:tab/>
      </w:r>
      <w:r w:rsidR="00662507" w:rsidRPr="00215147">
        <w:rPr>
          <w:color w:val="000000"/>
        </w:rPr>
        <w:t>activating</w:t>
      </w:r>
      <w:r w:rsidR="009C0A66" w:rsidRPr="00215147">
        <w:rPr>
          <w:color w:val="000000"/>
        </w:rPr>
        <w:t xml:space="preserve"> </w:t>
      </w:r>
      <w:r w:rsidRPr="00215147">
        <w:rPr>
          <w:color w:val="000000"/>
        </w:rPr>
        <w:t>other services that will be supplied in the tenant’s name (eg telephone, internet); and</w:t>
      </w:r>
    </w:p>
    <w:p w14:paraId="5ABC4FBC" w14:textId="52A6F865" w:rsidR="00BD1612" w:rsidRPr="00215147" w:rsidRDefault="00BD1612" w:rsidP="00BD1612">
      <w:pPr>
        <w:pStyle w:val="Ipara"/>
        <w:rPr>
          <w:color w:val="000000"/>
        </w:rPr>
      </w:pPr>
      <w:r w:rsidRPr="00215147">
        <w:rPr>
          <w:color w:val="000000"/>
        </w:rPr>
        <w:tab/>
        <w:t>(c)</w:t>
      </w:r>
      <w:r w:rsidRPr="00215147">
        <w:rPr>
          <w:color w:val="000000"/>
        </w:rPr>
        <w:tab/>
        <w:t xml:space="preserve">all charges associated with the </w:t>
      </w:r>
      <w:r w:rsidR="000B111C" w:rsidRPr="00215147">
        <w:rPr>
          <w:color w:val="000000"/>
        </w:rPr>
        <w:t>consumption</w:t>
      </w:r>
      <w:r w:rsidRPr="00215147">
        <w:rPr>
          <w:color w:val="000000"/>
        </w:rPr>
        <w:t xml:space="preserve"> of services supplied to the premises.</w:t>
      </w:r>
    </w:p>
    <w:p w14:paraId="6992F5BE" w14:textId="30BE2111" w:rsidR="003120D2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36" w:name="_Toc239243804"/>
      <w:r w:rsidRPr="00634EDD">
        <w:rPr>
          <w:rStyle w:val="CharSectNo"/>
        </w:rPr>
        <w:t>32</w:t>
      </w:r>
      <w:r w:rsidRPr="00215147">
        <w:rPr>
          <w:color w:val="000000"/>
        </w:rPr>
        <w:tab/>
      </w:r>
      <w:r w:rsidR="008B497E" w:rsidRPr="00215147">
        <w:rPr>
          <w:color w:val="000000"/>
        </w:rPr>
        <w:t>Urgent repairs</w:t>
      </w:r>
      <w:r w:rsidR="008B497E" w:rsidRPr="00215147">
        <w:rPr>
          <w:color w:val="000000"/>
        </w:rPr>
        <w:br/>
      </w:r>
      <w:r w:rsidR="003120D2" w:rsidRPr="00215147">
        <w:rPr>
          <w:color w:val="000000"/>
        </w:rPr>
        <w:t>Schedule 1, clause 60 (h)</w:t>
      </w:r>
      <w:bookmarkEnd w:id="36"/>
    </w:p>
    <w:p w14:paraId="45EA69AB" w14:textId="77777777" w:rsidR="003120D2" w:rsidRPr="00215147" w:rsidRDefault="003120D2" w:rsidP="003120D2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4CE49153" w14:textId="77777777" w:rsidR="003120D2" w:rsidRPr="00215147" w:rsidRDefault="003120D2" w:rsidP="007B2DDC">
      <w:pPr>
        <w:pStyle w:val="IMain"/>
        <w:keepNext/>
        <w:rPr>
          <w:color w:val="000000"/>
        </w:rPr>
      </w:pPr>
      <w:r w:rsidRPr="00215147">
        <w:rPr>
          <w:color w:val="000000"/>
        </w:rPr>
        <w:tab/>
        <w:t>(h)</w:t>
      </w:r>
      <w:r w:rsidRPr="00215147">
        <w:rPr>
          <w:color w:val="000000"/>
        </w:rPr>
        <w:tab/>
        <w:t>a failure of electricity or water supply to the premises;</w:t>
      </w:r>
    </w:p>
    <w:p w14:paraId="77A7EC93" w14:textId="60A2FEFD" w:rsidR="003120D2" w:rsidRPr="00215147" w:rsidRDefault="003120D2" w:rsidP="007B2DDC">
      <w:pPr>
        <w:pStyle w:val="IMain"/>
        <w:keepLines/>
        <w:rPr>
          <w:color w:val="000000"/>
        </w:rPr>
      </w:pPr>
      <w:r w:rsidRPr="00215147">
        <w:rPr>
          <w:color w:val="000000"/>
        </w:rPr>
        <w:tab/>
        <w:t>(h</w:t>
      </w:r>
      <w:r w:rsidR="00610591" w:rsidRPr="00215147">
        <w:rPr>
          <w:color w:val="000000"/>
        </w:rPr>
        <w:t>a</w:t>
      </w:r>
      <w:r w:rsidRPr="00215147">
        <w:rPr>
          <w:color w:val="000000"/>
        </w:rPr>
        <w:t>)</w:t>
      </w:r>
      <w:r w:rsidRPr="00215147">
        <w:rPr>
          <w:color w:val="000000"/>
        </w:rPr>
        <w:tab/>
        <w:t xml:space="preserve">if a gas connection </w:t>
      </w:r>
      <w:r w:rsidR="007555CC" w:rsidRPr="00215147">
        <w:rPr>
          <w:color w:val="000000"/>
        </w:rPr>
        <w:t xml:space="preserve">or LPG connection </w:t>
      </w:r>
      <w:r w:rsidRPr="00215147">
        <w:rPr>
          <w:color w:val="000000"/>
        </w:rPr>
        <w:t>is active at the premises—a</w:t>
      </w:r>
      <w:r w:rsidR="00C403C6" w:rsidRPr="00215147">
        <w:rPr>
          <w:color w:val="000000"/>
        </w:rPr>
        <w:t> </w:t>
      </w:r>
      <w:r w:rsidRPr="00215147">
        <w:rPr>
          <w:color w:val="000000"/>
        </w:rPr>
        <w:t>failure of gas supply</w:t>
      </w:r>
      <w:r w:rsidR="007555CC" w:rsidRPr="00215147">
        <w:rPr>
          <w:color w:val="000000"/>
        </w:rPr>
        <w:t xml:space="preserve"> or LPG supply</w:t>
      </w:r>
      <w:r w:rsidRPr="00215147">
        <w:rPr>
          <w:color w:val="000000"/>
        </w:rPr>
        <w:t xml:space="preserve"> to the premises (the meaning</w:t>
      </w:r>
      <w:r w:rsidR="00690525" w:rsidRPr="00215147">
        <w:rPr>
          <w:color w:val="000000"/>
        </w:rPr>
        <w:t>s</w:t>
      </w:r>
      <w:r w:rsidRPr="00215147">
        <w:rPr>
          <w:color w:val="000000"/>
        </w:rPr>
        <w:t xml:space="preserve"> of</w:t>
      </w:r>
      <w:r w:rsidR="00662507" w:rsidRPr="00215147">
        <w:rPr>
          <w:color w:val="000000"/>
        </w:rPr>
        <w:t xml:space="preserve"> </w:t>
      </w:r>
      <w:r w:rsidRPr="00215147">
        <w:rPr>
          <w:color w:val="000000"/>
        </w:rPr>
        <w:t>gas, gas connection</w:t>
      </w:r>
      <w:r w:rsidR="007555CC" w:rsidRPr="00215147">
        <w:rPr>
          <w:color w:val="000000"/>
        </w:rPr>
        <w:t>, LPG, LPG connection</w:t>
      </w:r>
      <w:r w:rsidRPr="00215147">
        <w:rPr>
          <w:color w:val="000000"/>
        </w:rPr>
        <w:t xml:space="preserve"> and activ</w:t>
      </w:r>
      <w:r w:rsidR="00662507" w:rsidRPr="00215147">
        <w:rPr>
          <w:color w:val="000000"/>
        </w:rPr>
        <w:t>e</w:t>
      </w:r>
      <w:r w:rsidRPr="00215147">
        <w:rPr>
          <w:color w:val="000000"/>
        </w:rPr>
        <w:t xml:space="preserve"> </w:t>
      </w:r>
      <w:r w:rsidR="00690525" w:rsidRPr="00215147">
        <w:rPr>
          <w:color w:val="000000"/>
        </w:rPr>
        <w:t>are</w:t>
      </w:r>
      <w:r w:rsidRPr="00215147">
        <w:rPr>
          <w:color w:val="000000"/>
        </w:rPr>
        <w:t xml:space="preserve"> set out in the Residential Tenancies Act);</w:t>
      </w:r>
    </w:p>
    <w:p w14:paraId="2B300211" w14:textId="61BD6F57" w:rsidR="008E56FA" w:rsidRPr="00215147" w:rsidRDefault="008E56FA" w:rsidP="00634EDD">
      <w:pPr>
        <w:pStyle w:val="PageBreak"/>
        <w:suppressLineNumbers/>
        <w:rPr>
          <w:color w:val="000000"/>
        </w:rPr>
      </w:pPr>
      <w:r w:rsidRPr="00215147">
        <w:rPr>
          <w:color w:val="000000"/>
        </w:rPr>
        <w:br w:type="page"/>
      </w:r>
    </w:p>
    <w:p w14:paraId="077C7FDA" w14:textId="32242C24" w:rsidR="00290E08" w:rsidRPr="00634EDD" w:rsidRDefault="00634EDD" w:rsidP="00634EDD">
      <w:pPr>
        <w:pStyle w:val="AH2Part"/>
      </w:pPr>
      <w:bookmarkStart w:id="37" w:name="_Toc239243805"/>
      <w:r w:rsidRPr="00634EDD">
        <w:rPr>
          <w:rStyle w:val="CharPartNo"/>
        </w:rPr>
        <w:lastRenderedPageBreak/>
        <w:t>Part 4</w:t>
      </w:r>
      <w:r w:rsidRPr="00215147">
        <w:rPr>
          <w:color w:val="000000"/>
        </w:rPr>
        <w:tab/>
      </w:r>
      <w:r w:rsidR="00290E08" w:rsidRPr="00634EDD">
        <w:rPr>
          <w:rStyle w:val="CharPartText"/>
          <w:color w:val="000000"/>
        </w:rPr>
        <w:t>Retirement Villages Act 2012</w:t>
      </w:r>
      <w:bookmarkEnd w:id="37"/>
    </w:p>
    <w:p w14:paraId="7792E21C" w14:textId="1D612063" w:rsidR="00CC07DA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38" w:name="_Toc239243806"/>
      <w:r w:rsidRPr="00634EDD">
        <w:rPr>
          <w:rStyle w:val="CharSectNo"/>
        </w:rPr>
        <w:t>33</w:t>
      </w:r>
      <w:r w:rsidRPr="00215147">
        <w:rPr>
          <w:color w:val="000000"/>
        </w:rPr>
        <w:tab/>
      </w:r>
      <w:r w:rsidR="00CC07DA" w:rsidRPr="00215147">
        <w:rPr>
          <w:color w:val="000000"/>
        </w:rPr>
        <w:t xml:space="preserve">Meaning of </w:t>
      </w:r>
      <w:r w:rsidR="00CC07DA" w:rsidRPr="00CB7FE4">
        <w:rPr>
          <w:rStyle w:val="charItals"/>
        </w:rPr>
        <w:t>residence right</w:t>
      </w:r>
      <w:r w:rsidR="00CC07DA" w:rsidRPr="00215147">
        <w:rPr>
          <w:color w:val="000000"/>
        </w:rPr>
        <w:br/>
        <w:t xml:space="preserve">Section 8 (1), definition of </w:t>
      </w:r>
      <w:r w:rsidR="00CC07DA" w:rsidRPr="00CB7FE4">
        <w:rPr>
          <w:rStyle w:val="charItals"/>
        </w:rPr>
        <w:t>residence right</w:t>
      </w:r>
      <w:r w:rsidR="00CC07DA" w:rsidRPr="00215147">
        <w:rPr>
          <w:color w:val="000000"/>
        </w:rPr>
        <w:t>, paragraph (a) (iii)</w:t>
      </w:r>
      <w:bookmarkEnd w:id="38"/>
    </w:p>
    <w:p w14:paraId="58F9361F" w14:textId="77777777" w:rsidR="00CC07DA" w:rsidRPr="00215147" w:rsidRDefault="00CC07DA" w:rsidP="00CC07DA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6B9E171B" w14:textId="77777777" w:rsidR="00CC07DA" w:rsidRPr="00215147" w:rsidRDefault="00CC07DA" w:rsidP="00CC07DA">
      <w:pPr>
        <w:pStyle w:val="Idefsubpara"/>
        <w:rPr>
          <w:color w:val="000000"/>
        </w:rPr>
      </w:pPr>
      <w:r w:rsidRPr="00215147">
        <w:rPr>
          <w:color w:val="000000"/>
        </w:rPr>
        <w:tab/>
        <w:t>(iii)</w:t>
      </w:r>
      <w:r w:rsidRPr="00215147">
        <w:rPr>
          <w:color w:val="000000"/>
        </w:rPr>
        <w:tab/>
        <w:t>in the form of a lease, licence, arrangement or agreement of any kind, other than a residential tenancy agreement—</w:t>
      </w:r>
    </w:p>
    <w:p w14:paraId="2AE94A77" w14:textId="77777777" w:rsidR="00CC07DA" w:rsidRPr="00215147" w:rsidRDefault="00CC07DA" w:rsidP="00CC07DA">
      <w:pPr>
        <w:pStyle w:val="Isubsubpara"/>
        <w:rPr>
          <w:color w:val="000000"/>
        </w:rPr>
      </w:pPr>
      <w:r w:rsidRPr="00215147">
        <w:rPr>
          <w:color w:val="000000"/>
        </w:rPr>
        <w:tab/>
        <w:t>(A)</w:t>
      </w:r>
      <w:r w:rsidRPr="00215147">
        <w:rPr>
          <w:color w:val="000000"/>
        </w:rPr>
        <w:tab/>
        <w:t>entered into under division 10.5 (Sale or letting of premises—registered interest holders); or</w:t>
      </w:r>
    </w:p>
    <w:p w14:paraId="52DA812F" w14:textId="77777777" w:rsidR="00CC07DA" w:rsidRPr="00215147" w:rsidRDefault="00CC07DA" w:rsidP="00CC07DA">
      <w:pPr>
        <w:pStyle w:val="Isubsubpara"/>
        <w:rPr>
          <w:color w:val="000000"/>
        </w:rPr>
      </w:pPr>
      <w:r w:rsidRPr="00215147">
        <w:rPr>
          <w:color w:val="000000"/>
        </w:rPr>
        <w:tab/>
        <w:t>(B)</w:t>
      </w:r>
      <w:r w:rsidRPr="00215147">
        <w:rPr>
          <w:color w:val="000000"/>
        </w:rPr>
        <w:tab/>
        <w:t>that contains a term to the effect that this Act does not apply to the residential premises; or</w:t>
      </w:r>
    </w:p>
    <w:p w14:paraId="239ACCA1" w14:textId="7779F962" w:rsidR="00CC07DA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39" w:name="_Toc239243807"/>
      <w:r w:rsidRPr="00634EDD">
        <w:rPr>
          <w:rStyle w:val="CharSectNo"/>
        </w:rPr>
        <w:t>34</w:t>
      </w:r>
      <w:r w:rsidRPr="00215147">
        <w:rPr>
          <w:color w:val="000000"/>
        </w:rPr>
        <w:tab/>
      </w:r>
      <w:r w:rsidR="00CC07DA" w:rsidRPr="00215147">
        <w:rPr>
          <w:color w:val="000000"/>
        </w:rPr>
        <w:t>General inquiry document</w:t>
      </w:r>
      <w:r w:rsidR="00CC07DA" w:rsidRPr="00215147">
        <w:rPr>
          <w:color w:val="000000"/>
        </w:rPr>
        <w:br/>
        <w:t>Section 23 (2), note</w:t>
      </w:r>
      <w:bookmarkEnd w:id="39"/>
    </w:p>
    <w:p w14:paraId="04A90D31" w14:textId="77777777" w:rsidR="00CC07DA" w:rsidRPr="00215147" w:rsidRDefault="00CC07DA" w:rsidP="00503192">
      <w:pPr>
        <w:pStyle w:val="direction"/>
        <w:keepNext w:val="0"/>
        <w:rPr>
          <w:color w:val="000000"/>
        </w:rPr>
      </w:pPr>
      <w:r w:rsidRPr="00215147">
        <w:rPr>
          <w:color w:val="000000"/>
        </w:rPr>
        <w:t>omit</w:t>
      </w:r>
    </w:p>
    <w:p w14:paraId="646BB5F7" w14:textId="24E81BA9" w:rsidR="00CC07DA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40" w:name="_Toc239243808"/>
      <w:r w:rsidRPr="00634EDD">
        <w:rPr>
          <w:rStyle w:val="CharSectNo"/>
        </w:rPr>
        <w:t>35</w:t>
      </w:r>
      <w:r w:rsidRPr="00215147">
        <w:rPr>
          <w:color w:val="000000"/>
        </w:rPr>
        <w:tab/>
      </w:r>
      <w:r w:rsidR="00CC07DA" w:rsidRPr="00215147">
        <w:rPr>
          <w:color w:val="000000"/>
        </w:rPr>
        <w:t>Disclosure statement</w:t>
      </w:r>
      <w:r w:rsidR="00CC07DA" w:rsidRPr="00215147">
        <w:rPr>
          <w:color w:val="000000"/>
        </w:rPr>
        <w:br/>
        <w:t>Section 24 (3), note 1</w:t>
      </w:r>
      <w:bookmarkEnd w:id="40"/>
    </w:p>
    <w:p w14:paraId="1330A22B" w14:textId="77777777" w:rsidR="00CC07DA" w:rsidRPr="00215147" w:rsidRDefault="00CC07DA" w:rsidP="00503192">
      <w:pPr>
        <w:pStyle w:val="direction"/>
        <w:keepNext w:val="0"/>
        <w:rPr>
          <w:color w:val="000000"/>
        </w:rPr>
      </w:pPr>
      <w:r w:rsidRPr="00215147">
        <w:rPr>
          <w:color w:val="000000"/>
        </w:rPr>
        <w:t>omit</w:t>
      </w:r>
    </w:p>
    <w:p w14:paraId="4BCA1281" w14:textId="66DC1A41" w:rsidR="00CC07DA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41" w:name="_Toc239243809"/>
      <w:r w:rsidRPr="00634EDD">
        <w:rPr>
          <w:rStyle w:val="CharSectNo"/>
        </w:rPr>
        <w:t>36</w:t>
      </w:r>
      <w:r w:rsidRPr="00215147">
        <w:rPr>
          <w:color w:val="000000"/>
        </w:rPr>
        <w:tab/>
      </w:r>
      <w:r w:rsidR="00CC07DA" w:rsidRPr="00215147">
        <w:rPr>
          <w:color w:val="000000"/>
        </w:rPr>
        <w:t>Consequence of resident’s rescission of other village contract</w:t>
      </w:r>
      <w:r w:rsidR="00CC07DA" w:rsidRPr="00215147">
        <w:rPr>
          <w:color w:val="000000"/>
        </w:rPr>
        <w:br/>
        <w:t>Section 58 (3)</w:t>
      </w:r>
      <w:bookmarkEnd w:id="41"/>
    </w:p>
    <w:p w14:paraId="2234B243" w14:textId="77777777" w:rsidR="00CC07DA" w:rsidRPr="00215147" w:rsidRDefault="00CC07DA" w:rsidP="00CC07DA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5AA76E2F" w14:textId="77777777" w:rsidR="00CC07DA" w:rsidRPr="00215147" w:rsidRDefault="00CC07DA" w:rsidP="00CC07DA">
      <w:pPr>
        <w:pStyle w:val="Amainreturn"/>
        <w:rPr>
          <w:color w:val="000000"/>
        </w:rPr>
      </w:pPr>
      <w:r w:rsidRPr="00215147">
        <w:rPr>
          <w:color w:val="000000"/>
        </w:rPr>
        <w:t>subsection (1)</w:t>
      </w:r>
    </w:p>
    <w:p w14:paraId="643AE39A" w14:textId="77777777" w:rsidR="00CC07DA" w:rsidRPr="00215147" w:rsidRDefault="00CC07DA" w:rsidP="00CC07DA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423A85AE" w14:textId="77777777" w:rsidR="00CC07DA" w:rsidRPr="00215147" w:rsidRDefault="00CC07DA" w:rsidP="00CC07DA">
      <w:pPr>
        <w:pStyle w:val="Amainreturn"/>
        <w:rPr>
          <w:color w:val="000000"/>
        </w:rPr>
      </w:pPr>
      <w:r w:rsidRPr="00215147">
        <w:rPr>
          <w:color w:val="000000"/>
        </w:rPr>
        <w:t>subsection (2)</w:t>
      </w:r>
    </w:p>
    <w:p w14:paraId="5A272BEB" w14:textId="4CC9700A" w:rsidR="00CC07DA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42" w:name="_Toc239243810"/>
      <w:r w:rsidRPr="00634EDD">
        <w:rPr>
          <w:rStyle w:val="CharSectNo"/>
        </w:rPr>
        <w:lastRenderedPageBreak/>
        <w:t>37</w:t>
      </w:r>
      <w:r w:rsidRPr="00215147">
        <w:rPr>
          <w:color w:val="000000"/>
        </w:rPr>
        <w:tab/>
      </w:r>
      <w:r w:rsidR="00CC07DA" w:rsidRPr="00215147">
        <w:rPr>
          <w:color w:val="000000"/>
        </w:rPr>
        <w:t>Section 58 (5)</w:t>
      </w:r>
      <w:bookmarkEnd w:id="42"/>
    </w:p>
    <w:p w14:paraId="2BCCA9B1" w14:textId="77777777" w:rsidR="00CC07DA" w:rsidRPr="00215147" w:rsidRDefault="00CC07DA" w:rsidP="00CC07DA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6596C48A" w14:textId="77777777" w:rsidR="00CC07DA" w:rsidRPr="00215147" w:rsidRDefault="00CC07DA" w:rsidP="00CC07DA">
      <w:pPr>
        <w:pStyle w:val="Amainreturn"/>
        <w:rPr>
          <w:color w:val="000000"/>
        </w:rPr>
      </w:pPr>
      <w:r w:rsidRPr="00215147">
        <w:rPr>
          <w:color w:val="000000"/>
        </w:rPr>
        <w:t>subsection (2)</w:t>
      </w:r>
    </w:p>
    <w:p w14:paraId="63FEC8C8" w14:textId="77777777" w:rsidR="00CC07DA" w:rsidRPr="00215147" w:rsidRDefault="00CC07DA" w:rsidP="00CC07DA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40699B04" w14:textId="77777777" w:rsidR="00CC07DA" w:rsidRPr="00215147" w:rsidRDefault="00CC07DA" w:rsidP="00CC07DA">
      <w:pPr>
        <w:pStyle w:val="Amainreturn"/>
        <w:rPr>
          <w:color w:val="000000"/>
        </w:rPr>
      </w:pPr>
      <w:r w:rsidRPr="00215147">
        <w:rPr>
          <w:color w:val="000000"/>
        </w:rPr>
        <w:t>subsection (3)</w:t>
      </w:r>
    </w:p>
    <w:p w14:paraId="2E6CB3AF" w14:textId="30872CAB" w:rsidR="00CC07DA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43" w:name="_Toc239243811"/>
      <w:r w:rsidRPr="00634EDD">
        <w:rPr>
          <w:rStyle w:val="CharSectNo"/>
        </w:rPr>
        <w:t>38</w:t>
      </w:r>
      <w:r w:rsidRPr="00215147">
        <w:rPr>
          <w:color w:val="000000"/>
        </w:rPr>
        <w:tab/>
      </w:r>
      <w:r w:rsidR="00CC07DA" w:rsidRPr="00215147">
        <w:rPr>
          <w:color w:val="000000"/>
        </w:rPr>
        <w:t xml:space="preserve">Meaning of </w:t>
      </w:r>
      <w:r w:rsidR="00CC07DA" w:rsidRPr="00CB7FE4">
        <w:rPr>
          <w:rStyle w:val="charItals"/>
        </w:rPr>
        <w:t>resident</w:t>
      </w:r>
      <w:r w:rsidR="00CC07DA" w:rsidRPr="00215147">
        <w:rPr>
          <w:color w:val="000000"/>
        </w:rPr>
        <w:t>—pt 6</w:t>
      </w:r>
      <w:r w:rsidR="00CC07DA" w:rsidRPr="00215147">
        <w:rPr>
          <w:color w:val="000000"/>
        </w:rPr>
        <w:br/>
        <w:t xml:space="preserve">Section 77A, definition of </w:t>
      </w:r>
      <w:r w:rsidR="00CC07DA" w:rsidRPr="00CB7FE4">
        <w:rPr>
          <w:rStyle w:val="charItals"/>
        </w:rPr>
        <w:t>resident</w:t>
      </w:r>
      <w:r w:rsidR="00CC07DA" w:rsidRPr="00215147">
        <w:rPr>
          <w:color w:val="000000"/>
        </w:rPr>
        <w:t>, note</w:t>
      </w:r>
      <w:bookmarkEnd w:id="43"/>
    </w:p>
    <w:p w14:paraId="1B360224" w14:textId="77777777" w:rsidR="00CC07DA" w:rsidRPr="00215147" w:rsidRDefault="00CC07DA" w:rsidP="00503192">
      <w:pPr>
        <w:pStyle w:val="direction"/>
        <w:keepNext w:val="0"/>
        <w:rPr>
          <w:color w:val="000000"/>
        </w:rPr>
      </w:pPr>
      <w:r w:rsidRPr="00215147">
        <w:rPr>
          <w:color w:val="000000"/>
        </w:rPr>
        <w:t>omit</w:t>
      </w:r>
    </w:p>
    <w:p w14:paraId="01FCD016" w14:textId="4ED084E5" w:rsidR="00CC07DA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44" w:name="_Toc239243812"/>
      <w:r w:rsidRPr="00634EDD">
        <w:rPr>
          <w:rStyle w:val="CharSectNo"/>
        </w:rPr>
        <w:t>39</w:t>
      </w:r>
      <w:r w:rsidRPr="00215147">
        <w:rPr>
          <w:color w:val="000000"/>
        </w:rPr>
        <w:tab/>
      </w:r>
      <w:r w:rsidR="00CC07DA" w:rsidRPr="00215147">
        <w:rPr>
          <w:color w:val="000000"/>
        </w:rPr>
        <w:t>Compliance with village rules by people other than operator and residents</w:t>
      </w:r>
      <w:r w:rsidR="00CC07DA" w:rsidRPr="00215147">
        <w:rPr>
          <w:color w:val="000000"/>
        </w:rPr>
        <w:br/>
        <w:t>Section 88 (1) (a)</w:t>
      </w:r>
      <w:bookmarkEnd w:id="44"/>
    </w:p>
    <w:p w14:paraId="5AC78786" w14:textId="77777777" w:rsidR="00CC07DA" w:rsidRPr="00215147" w:rsidRDefault="00CC07DA" w:rsidP="00CC07DA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33A70DFA" w14:textId="77777777" w:rsidR="00CC07DA" w:rsidRPr="00215147" w:rsidRDefault="00CC07DA" w:rsidP="00CC07DA">
      <w:pPr>
        <w:pStyle w:val="Amainreturn"/>
        <w:rPr>
          <w:color w:val="000000"/>
        </w:rPr>
      </w:pPr>
      <w:r w:rsidRPr="00215147">
        <w:rPr>
          <w:color w:val="000000"/>
        </w:rPr>
        <w:t>division 10.5 (Sale or letting of premises by certain residents)</w:t>
      </w:r>
    </w:p>
    <w:p w14:paraId="2AD008B0" w14:textId="77777777" w:rsidR="00CC07DA" w:rsidRPr="00215147" w:rsidRDefault="00CC07DA" w:rsidP="00CC07DA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09EA0BC0" w14:textId="77777777" w:rsidR="00CC07DA" w:rsidRPr="00215147" w:rsidRDefault="00CC07DA" w:rsidP="00CC07DA">
      <w:pPr>
        <w:pStyle w:val="Amainreturn"/>
        <w:rPr>
          <w:color w:val="000000"/>
        </w:rPr>
      </w:pPr>
      <w:r w:rsidRPr="00215147">
        <w:rPr>
          <w:color w:val="000000"/>
        </w:rPr>
        <w:t>division 10.5 (Sale or letting of premises—registered interest holders)</w:t>
      </w:r>
    </w:p>
    <w:p w14:paraId="72D186FC" w14:textId="4EE8AA0D" w:rsidR="00CC07DA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45" w:name="_Toc239243813"/>
      <w:r w:rsidRPr="00634EDD">
        <w:rPr>
          <w:rStyle w:val="CharSectNo"/>
        </w:rPr>
        <w:t>40</w:t>
      </w:r>
      <w:r w:rsidRPr="00215147">
        <w:rPr>
          <w:color w:val="000000"/>
        </w:rPr>
        <w:tab/>
      </w:r>
      <w:r w:rsidR="00CC07DA" w:rsidRPr="00215147">
        <w:rPr>
          <w:color w:val="000000"/>
        </w:rPr>
        <w:t>Sections 174A and 175</w:t>
      </w:r>
      <w:bookmarkEnd w:id="45"/>
    </w:p>
    <w:p w14:paraId="6B346143" w14:textId="77777777" w:rsidR="00CC07DA" w:rsidRPr="00215147" w:rsidRDefault="00CC07DA" w:rsidP="00CC07DA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538440F3" w14:textId="77777777" w:rsidR="00CC07DA" w:rsidRPr="00215147" w:rsidRDefault="00CC07DA" w:rsidP="00CC07DA">
      <w:pPr>
        <w:pStyle w:val="IH5Sec"/>
        <w:rPr>
          <w:color w:val="000000"/>
        </w:rPr>
      </w:pPr>
      <w:r w:rsidRPr="00215147">
        <w:rPr>
          <w:color w:val="000000"/>
        </w:rPr>
        <w:t>174A</w:t>
      </w:r>
      <w:r w:rsidRPr="00215147">
        <w:rPr>
          <w:color w:val="000000"/>
        </w:rPr>
        <w:tab/>
        <w:t xml:space="preserve">Meaning of </w:t>
      </w:r>
      <w:r w:rsidRPr="00CB7FE4">
        <w:rPr>
          <w:rStyle w:val="charItals"/>
        </w:rPr>
        <w:t>resident</w:t>
      </w:r>
      <w:r w:rsidRPr="00215147">
        <w:rPr>
          <w:color w:val="000000"/>
        </w:rPr>
        <w:t>—pt 8</w:t>
      </w:r>
    </w:p>
    <w:p w14:paraId="13BC7CA0" w14:textId="77777777" w:rsidR="00CC07DA" w:rsidRPr="00215147" w:rsidRDefault="00CC07DA" w:rsidP="00CC07DA">
      <w:pPr>
        <w:pStyle w:val="Amainreturn"/>
        <w:rPr>
          <w:color w:val="000000"/>
        </w:rPr>
      </w:pPr>
      <w:r w:rsidRPr="00215147">
        <w:rPr>
          <w:color w:val="000000"/>
        </w:rPr>
        <w:t>In this part:</w:t>
      </w:r>
    </w:p>
    <w:p w14:paraId="4105D181" w14:textId="77777777" w:rsidR="00CC07DA" w:rsidRPr="00215147" w:rsidRDefault="00CC07DA" w:rsidP="00634EDD">
      <w:pPr>
        <w:pStyle w:val="aDef"/>
        <w:rPr>
          <w:color w:val="000000"/>
        </w:rPr>
      </w:pPr>
      <w:r w:rsidRPr="00CB7FE4">
        <w:rPr>
          <w:rStyle w:val="charBoldItals"/>
        </w:rPr>
        <w:t>resident</w:t>
      </w:r>
      <w:r w:rsidRPr="00215147">
        <w:rPr>
          <w:bCs/>
          <w:iCs/>
          <w:color w:val="000000"/>
        </w:rPr>
        <w:t>, of a retirement village, includes a former occupant of the retirement village.</w:t>
      </w:r>
    </w:p>
    <w:p w14:paraId="1743115D" w14:textId="264C0F03" w:rsidR="00CC07DA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46" w:name="_Toc239243814"/>
      <w:r w:rsidRPr="00634EDD">
        <w:rPr>
          <w:rStyle w:val="CharSectNo"/>
        </w:rPr>
        <w:t>41</w:t>
      </w:r>
      <w:r w:rsidRPr="00215147">
        <w:rPr>
          <w:color w:val="000000"/>
        </w:rPr>
        <w:tab/>
      </w:r>
      <w:r w:rsidR="00CC07DA" w:rsidRPr="00215147">
        <w:rPr>
          <w:bCs/>
          <w:color w:val="000000"/>
        </w:rPr>
        <w:t>Dispute resolution—disputes committee</w:t>
      </w:r>
      <w:r w:rsidR="00CC07DA" w:rsidRPr="00215147">
        <w:rPr>
          <w:color w:val="000000"/>
        </w:rPr>
        <w:br/>
        <w:t>Division 8.1A</w:t>
      </w:r>
      <w:bookmarkEnd w:id="46"/>
    </w:p>
    <w:p w14:paraId="02FDEBEA" w14:textId="77777777" w:rsidR="00CC07DA" w:rsidRPr="00215147" w:rsidRDefault="00CC07DA" w:rsidP="00503192">
      <w:pPr>
        <w:pStyle w:val="direction"/>
        <w:keepNext w:val="0"/>
        <w:rPr>
          <w:color w:val="000000"/>
        </w:rPr>
      </w:pPr>
      <w:r w:rsidRPr="00215147">
        <w:rPr>
          <w:color w:val="000000"/>
        </w:rPr>
        <w:t>omit</w:t>
      </w:r>
    </w:p>
    <w:p w14:paraId="62501C4A" w14:textId="3115A447" w:rsidR="00CC07DA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47" w:name="_Toc239243815"/>
      <w:r w:rsidRPr="00634EDD">
        <w:rPr>
          <w:rStyle w:val="CharSectNo"/>
        </w:rPr>
        <w:lastRenderedPageBreak/>
        <w:t>42</w:t>
      </w:r>
      <w:r w:rsidRPr="00215147">
        <w:rPr>
          <w:color w:val="000000"/>
        </w:rPr>
        <w:tab/>
      </w:r>
      <w:r w:rsidR="00CC07DA" w:rsidRPr="00215147">
        <w:rPr>
          <w:color w:val="000000"/>
        </w:rPr>
        <w:t>Section 178</w:t>
      </w:r>
      <w:bookmarkEnd w:id="47"/>
    </w:p>
    <w:p w14:paraId="365A2A23" w14:textId="77777777" w:rsidR="00CC07DA" w:rsidRPr="00215147" w:rsidRDefault="00CC07DA" w:rsidP="00CC07DA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3C0F56BC" w14:textId="77777777" w:rsidR="00CC07DA" w:rsidRPr="00215147" w:rsidRDefault="00CC07DA" w:rsidP="00CC07DA">
      <w:pPr>
        <w:pStyle w:val="IH5Sec"/>
        <w:rPr>
          <w:color w:val="000000"/>
        </w:rPr>
      </w:pPr>
      <w:r w:rsidRPr="00215147">
        <w:rPr>
          <w:color w:val="000000"/>
        </w:rPr>
        <w:t>178</w:t>
      </w:r>
      <w:r w:rsidRPr="00215147">
        <w:rPr>
          <w:color w:val="000000"/>
        </w:rPr>
        <w:tab/>
        <w:t>Dispute resolution not to be limited</w:t>
      </w:r>
    </w:p>
    <w:p w14:paraId="337F31DB" w14:textId="77777777" w:rsidR="00CC07DA" w:rsidRPr="00215147" w:rsidRDefault="00CC07DA" w:rsidP="00CC07DA">
      <w:pPr>
        <w:pStyle w:val="IMain"/>
        <w:rPr>
          <w:color w:val="000000"/>
        </w:rPr>
      </w:pPr>
      <w:r w:rsidRPr="00215147">
        <w:rPr>
          <w:color w:val="000000"/>
        </w:rPr>
        <w:tab/>
        <w:t>(1)</w:t>
      </w:r>
      <w:r w:rsidRPr="00215147">
        <w:rPr>
          <w:color w:val="000000"/>
        </w:rPr>
        <w:tab/>
        <w:t>Nothing in this division—</w:t>
      </w:r>
    </w:p>
    <w:p w14:paraId="31A863F2" w14:textId="77777777" w:rsidR="00CC07DA" w:rsidRPr="00215147" w:rsidRDefault="00CC07DA" w:rsidP="00CC07DA">
      <w:pPr>
        <w:pStyle w:val="Ipara"/>
        <w:rPr>
          <w:color w:val="000000"/>
        </w:rPr>
      </w:pPr>
      <w:r w:rsidRPr="00215147">
        <w:rPr>
          <w:color w:val="000000"/>
        </w:rPr>
        <w:tab/>
        <w:t>(a)</w:t>
      </w:r>
      <w:r w:rsidRPr="00215147">
        <w:rPr>
          <w:color w:val="000000"/>
        </w:rPr>
        <w:tab/>
        <w:t>prevents the operator and residents of a retirement village from establishing a process in the village for attempting to resolve disputes in the village; or</w:t>
      </w:r>
    </w:p>
    <w:p w14:paraId="240EF609" w14:textId="77777777" w:rsidR="00CC07DA" w:rsidRPr="00215147" w:rsidRDefault="00CC07DA" w:rsidP="00CC07DA">
      <w:pPr>
        <w:pStyle w:val="Ipara"/>
        <w:rPr>
          <w:color w:val="000000"/>
        </w:rPr>
      </w:pPr>
      <w:r w:rsidRPr="00215147">
        <w:rPr>
          <w:color w:val="000000"/>
        </w:rPr>
        <w:tab/>
        <w:t>(b)</w:t>
      </w:r>
      <w:r w:rsidRPr="00215147">
        <w:rPr>
          <w:color w:val="000000"/>
        </w:rPr>
        <w:tab/>
        <w:t>requires a resident of a retirement village to attempt to resolve a dispute with the operator of the village before—</w:t>
      </w:r>
    </w:p>
    <w:p w14:paraId="6D0176CE" w14:textId="77777777" w:rsidR="00CC07DA" w:rsidRPr="00215147" w:rsidRDefault="00CC07DA" w:rsidP="00CC07DA">
      <w:pPr>
        <w:pStyle w:val="Isubpara"/>
        <w:rPr>
          <w:color w:val="000000"/>
        </w:rPr>
      </w:pPr>
      <w:r w:rsidRPr="00215147">
        <w:rPr>
          <w:color w:val="000000"/>
        </w:rPr>
        <w:tab/>
        <w:t>(i)</w:t>
      </w:r>
      <w:r w:rsidRPr="00215147">
        <w:rPr>
          <w:color w:val="000000"/>
        </w:rPr>
        <w:tab/>
        <w:t>applying to the ACAT under section 176; or</w:t>
      </w:r>
    </w:p>
    <w:p w14:paraId="6C37BE3C" w14:textId="3B8A6E23" w:rsidR="00CC07DA" w:rsidRPr="00215147" w:rsidRDefault="00CC07DA" w:rsidP="00CC07DA">
      <w:pPr>
        <w:pStyle w:val="Isubpara"/>
        <w:rPr>
          <w:color w:val="000000"/>
        </w:rPr>
      </w:pPr>
      <w:r w:rsidRPr="00215147">
        <w:rPr>
          <w:color w:val="000000"/>
        </w:rPr>
        <w:tab/>
        <w:t>(ii)</w:t>
      </w:r>
      <w:r w:rsidRPr="00215147">
        <w:rPr>
          <w:color w:val="000000"/>
        </w:rPr>
        <w:tab/>
        <w:t>making a complaint under the</w:t>
      </w:r>
      <w:r w:rsidR="00510D93" w:rsidRPr="00215147">
        <w:rPr>
          <w:color w:val="000000"/>
        </w:rPr>
        <w:t xml:space="preserve"> </w:t>
      </w:r>
      <w:hyperlink r:id="rId23" w:tooltip="A2005-40" w:history="1">
        <w:r w:rsidR="00CB7FE4" w:rsidRPr="00CB7FE4">
          <w:rPr>
            <w:rStyle w:val="charCitHyperlinkItal"/>
          </w:rPr>
          <w:t>Human Rights Commission Act 2005</w:t>
        </w:r>
      </w:hyperlink>
      <w:r w:rsidRPr="00215147">
        <w:rPr>
          <w:color w:val="000000"/>
        </w:rPr>
        <w:t>.</w:t>
      </w:r>
    </w:p>
    <w:p w14:paraId="3189F850" w14:textId="77777777" w:rsidR="00CC07DA" w:rsidRPr="00215147" w:rsidRDefault="00CC07DA" w:rsidP="00CC07DA">
      <w:pPr>
        <w:pStyle w:val="IMain"/>
        <w:rPr>
          <w:color w:val="000000"/>
        </w:rPr>
      </w:pPr>
      <w:r w:rsidRPr="00215147">
        <w:rPr>
          <w:color w:val="000000"/>
        </w:rPr>
        <w:tab/>
        <w:t>(2)</w:t>
      </w:r>
      <w:r w:rsidRPr="00215147">
        <w:rPr>
          <w:color w:val="000000"/>
        </w:rPr>
        <w:tab/>
        <w:t>However, a term of a village contract is void if the term—</w:t>
      </w:r>
    </w:p>
    <w:p w14:paraId="1507D9ED" w14:textId="77777777" w:rsidR="00CC07DA" w:rsidRPr="00215147" w:rsidRDefault="00CC07DA" w:rsidP="00CC07DA">
      <w:pPr>
        <w:pStyle w:val="Ipara"/>
        <w:rPr>
          <w:color w:val="000000"/>
        </w:rPr>
      </w:pPr>
      <w:r w:rsidRPr="00215147">
        <w:rPr>
          <w:color w:val="000000"/>
        </w:rPr>
        <w:tab/>
        <w:t>(a)</w:t>
      </w:r>
      <w:r w:rsidRPr="00215147">
        <w:rPr>
          <w:color w:val="000000"/>
        </w:rPr>
        <w:tab/>
        <w:t>provides that the parties to the contract must attempt to resolve disputes between them by a process other than a process provided for under this Act or another territory law; or</w:t>
      </w:r>
    </w:p>
    <w:p w14:paraId="694009CD" w14:textId="77777777" w:rsidR="00CC07DA" w:rsidRPr="00215147" w:rsidRDefault="00CC07DA" w:rsidP="00CC07DA">
      <w:pPr>
        <w:pStyle w:val="Ipara"/>
        <w:rPr>
          <w:color w:val="000000"/>
        </w:rPr>
      </w:pPr>
      <w:r w:rsidRPr="00215147">
        <w:rPr>
          <w:color w:val="000000"/>
        </w:rPr>
        <w:tab/>
        <w:t>(b)</w:t>
      </w:r>
      <w:r w:rsidRPr="00215147">
        <w:rPr>
          <w:color w:val="000000"/>
        </w:rPr>
        <w:tab/>
        <w:t>excludes or limits a process to resolve disputes provided for under this Act or another territory law.</w:t>
      </w:r>
    </w:p>
    <w:p w14:paraId="58C4D9DC" w14:textId="24CF3366" w:rsidR="00CC07DA" w:rsidRPr="00215147" w:rsidRDefault="00CC07DA" w:rsidP="00CC07DA">
      <w:pPr>
        <w:pStyle w:val="aNote"/>
        <w:rPr>
          <w:iCs/>
          <w:color w:val="000000"/>
        </w:rPr>
      </w:pPr>
      <w:r w:rsidRPr="00CB7FE4">
        <w:rPr>
          <w:rStyle w:val="charItals"/>
        </w:rPr>
        <w:t>Note</w:t>
      </w:r>
      <w:r w:rsidRPr="00CB7FE4">
        <w:rPr>
          <w:rStyle w:val="charItals"/>
        </w:rPr>
        <w:tab/>
      </w:r>
      <w:r w:rsidRPr="00215147">
        <w:rPr>
          <w:iCs/>
          <w:color w:val="000000"/>
        </w:rPr>
        <w:t xml:space="preserve">The </w:t>
      </w:r>
      <w:hyperlink r:id="rId24" w:tooltip="A2008-35" w:history="1">
        <w:r w:rsidR="00CB7FE4" w:rsidRPr="00CB7FE4">
          <w:rPr>
            <w:rStyle w:val="charCitHyperlinkItal"/>
          </w:rPr>
          <w:t>ACT Civil and Administrative Tribunal Act 2008</w:t>
        </w:r>
      </w:hyperlink>
      <w:r w:rsidRPr="00215147">
        <w:rPr>
          <w:iCs/>
          <w:color w:val="000000"/>
        </w:rPr>
        <w:t xml:space="preserve">, s 35 provides for the ACAT to, before the hearing of an application, order mediation if the ACAT considers that the matter is suitable for mediation and is </w:t>
      </w:r>
      <w:r w:rsidRPr="00215147">
        <w:rPr>
          <w:color w:val="000000"/>
        </w:rPr>
        <w:t>re</w:t>
      </w:r>
      <w:r w:rsidRPr="00215147">
        <w:rPr>
          <w:iCs/>
          <w:color w:val="000000"/>
        </w:rPr>
        <w:t>asonably likely to be resolved by mediation.</w:t>
      </w:r>
    </w:p>
    <w:p w14:paraId="12E6A557" w14:textId="13BC1245" w:rsidR="00CC07DA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48" w:name="_Toc239243816"/>
      <w:r w:rsidRPr="00634EDD">
        <w:rPr>
          <w:rStyle w:val="CharSectNo"/>
        </w:rPr>
        <w:t>43</w:t>
      </w:r>
      <w:r w:rsidRPr="00215147">
        <w:rPr>
          <w:color w:val="000000"/>
        </w:rPr>
        <w:tab/>
      </w:r>
      <w:r w:rsidR="00CC07DA" w:rsidRPr="00215147">
        <w:rPr>
          <w:color w:val="000000"/>
        </w:rPr>
        <w:t>Recurrent charges for optional services</w:t>
      </w:r>
      <w:r w:rsidR="00CC07DA" w:rsidRPr="00215147">
        <w:rPr>
          <w:color w:val="000000"/>
        </w:rPr>
        <w:br/>
        <w:t xml:space="preserve">Section 209 (4), definition of </w:t>
      </w:r>
      <w:r w:rsidR="00CC07DA" w:rsidRPr="00CB7FE4">
        <w:rPr>
          <w:rStyle w:val="charItals"/>
        </w:rPr>
        <w:t>resident</w:t>
      </w:r>
      <w:bookmarkEnd w:id="48"/>
    </w:p>
    <w:p w14:paraId="3561BAF8" w14:textId="77777777" w:rsidR="00CC07DA" w:rsidRPr="00215147" w:rsidRDefault="00CC07DA" w:rsidP="00CC07DA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014E9710" w14:textId="77777777" w:rsidR="00CC07DA" w:rsidRPr="00215147" w:rsidRDefault="00CC07DA" w:rsidP="00634EDD">
      <w:pPr>
        <w:pStyle w:val="aDef"/>
        <w:rPr>
          <w:color w:val="000000"/>
        </w:rPr>
      </w:pPr>
      <w:r w:rsidRPr="00CB7FE4">
        <w:rPr>
          <w:rStyle w:val="charBoldItals"/>
        </w:rPr>
        <w:t>resident</w:t>
      </w:r>
      <w:r w:rsidRPr="00215147">
        <w:rPr>
          <w:bCs/>
          <w:iCs/>
          <w:color w:val="000000"/>
        </w:rPr>
        <w:t>, of a retirement village, includes a former occupant of the retirement village.</w:t>
      </w:r>
    </w:p>
    <w:p w14:paraId="3F05E18E" w14:textId="0377531C" w:rsidR="00CC07DA" w:rsidRPr="00215147" w:rsidRDefault="00634EDD" w:rsidP="00634EDD">
      <w:pPr>
        <w:pStyle w:val="AH5Sec"/>
        <w:shd w:val="pct25" w:color="auto" w:fill="auto"/>
        <w:rPr>
          <w:bCs/>
          <w:color w:val="000000"/>
        </w:rPr>
      </w:pPr>
      <w:bookmarkStart w:id="49" w:name="_Toc239243817"/>
      <w:r w:rsidRPr="00634EDD">
        <w:rPr>
          <w:rStyle w:val="CharSectNo"/>
        </w:rPr>
        <w:lastRenderedPageBreak/>
        <w:t>44</w:t>
      </w:r>
      <w:r w:rsidRPr="00215147">
        <w:rPr>
          <w:bCs/>
          <w:color w:val="000000"/>
        </w:rPr>
        <w:tab/>
      </w:r>
      <w:r w:rsidR="00CC07DA" w:rsidRPr="00215147">
        <w:rPr>
          <w:bCs/>
          <w:color w:val="000000"/>
        </w:rPr>
        <w:t>Recurrent charges</w:t>
      </w:r>
      <w:r w:rsidR="006D61A7" w:rsidRPr="00215147">
        <w:rPr>
          <w:bCs/>
          <w:color w:val="000000"/>
        </w:rPr>
        <w:t xml:space="preserve"> </w:t>
      </w:r>
      <w:r w:rsidR="00CC07DA" w:rsidRPr="00215147">
        <w:rPr>
          <w:bCs/>
          <w:color w:val="000000"/>
        </w:rPr>
        <w:t>for</w:t>
      </w:r>
      <w:r w:rsidR="006D61A7" w:rsidRPr="00215147">
        <w:rPr>
          <w:bCs/>
          <w:color w:val="000000"/>
        </w:rPr>
        <w:t xml:space="preserve"> </w:t>
      </w:r>
      <w:r w:rsidR="00CC07DA" w:rsidRPr="00215147">
        <w:rPr>
          <w:bCs/>
          <w:color w:val="000000"/>
        </w:rPr>
        <w:t>general services—registered interest holders</w:t>
      </w:r>
      <w:r w:rsidR="00CC07DA" w:rsidRPr="00215147">
        <w:rPr>
          <w:bCs/>
          <w:color w:val="000000"/>
        </w:rPr>
        <w:br/>
        <w:t>Section 210 (4), new example</w:t>
      </w:r>
      <w:bookmarkEnd w:id="49"/>
    </w:p>
    <w:p w14:paraId="5FAAECE3" w14:textId="77777777" w:rsidR="00CC07DA" w:rsidRPr="00215147" w:rsidRDefault="00CC07DA" w:rsidP="00CC07DA">
      <w:pPr>
        <w:pStyle w:val="direction"/>
        <w:rPr>
          <w:color w:val="000000"/>
        </w:rPr>
      </w:pPr>
      <w:r w:rsidRPr="00215147">
        <w:rPr>
          <w:color w:val="000000"/>
        </w:rPr>
        <w:t>insert</w:t>
      </w:r>
    </w:p>
    <w:p w14:paraId="3B4E9FC6" w14:textId="77777777" w:rsidR="00CC07DA" w:rsidRPr="00215147" w:rsidRDefault="00CC07DA" w:rsidP="00CC07DA">
      <w:pPr>
        <w:pStyle w:val="aExamHdgss"/>
        <w:rPr>
          <w:color w:val="000000"/>
        </w:rPr>
      </w:pPr>
      <w:r w:rsidRPr="00215147">
        <w:rPr>
          <w:color w:val="000000"/>
        </w:rPr>
        <w:t>Example</w:t>
      </w:r>
    </w:p>
    <w:p w14:paraId="52544A91" w14:textId="77777777" w:rsidR="00CC07DA" w:rsidRPr="00215147" w:rsidRDefault="00CC07DA" w:rsidP="00CC07DA">
      <w:pPr>
        <w:pStyle w:val="aExamss"/>
        <w:rPr>
          <w:color w:val="000000"/>
        </w:rPr>
      </w:pPr>
      <w:r w:rsidRPr="00215147">
        <w:rPr>
          <w:color w:val="000000"/>
        </w:rPr>
        <w:t>A has moved from a retirement village operated by B into a residential care home. A’s village contract states that A is entitled to 100% of the capital gain. However, under A’s contract, A is liable to pay a departure fee worked out as 25% of an incoming resident’s ingoing contribution. Therefore, B’s share of the capital gain is taken to be 25% and B is liable to pay 25% of the recurrent charges for general services, and A is liable to pay the remaining 75%.</w:t>
      </w:r>
    </w:p>
    <w:p w14:paraId="06BD7C23" w14:textId="3F7EEDD8" w:rsidR="00CC07DA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50" w:name="_Toc239243818"/>
      <w:r w:rsidRPr="00634EDD">
        <w:rPr>
          <w:rStyle w:val="CharSectNo"/>
        </w:rPr>
        <w:t>45</w:t>
      </w:r>
      <w:r w:rsidRPr="00215147">
        <w:rPr>
          <w:color w:val="000000"/>
        </w:rPr>
        <w:tab/>
      </w:r>
      <w:r w:rsidR="00CC07DA" w:rsidRPr="00215147">
        <w:rPr>
          <w:color w:val="000000"/>
        </w:rPr>
        <w:t>Section 210 (5), example</w:t>
      </w:r>
      <w:bookmarkEnd w:id="50"/>
    </w:p>
    <w:p w14:paraId="2E500DED" w14:textId="77777777" w:rsidR="00CC07DA" w:rsidRPr="00215147" w:rsidRDefault="00CC07DA" w:rsidP="006D61A7">
      <w:pPr>
        <w:pStyle w:val="direction"/>
        <w:keepNext w:val="0"/>
        <w:rPr>
          <w:color w:val="000000"/>
        </w:rPr>
      </w:pPr>
      <w:r w:rsidRPr="00215147">
        <w:rPr>
          <w:color w:val="000000"/>
        </w:rPr>
        <w:t>omit</w:t>
      </w:r>
    </w:p>
    <w:p w14:paraId="61897AB6" w14:textId="091D2E1E" w:rsidR="007A5A54" w:rsidRPr="00215147" w:rsidRDefault="00634EDD" w:rsidP="00634EDD">
      <w:pPr>
        <w:pStyle w:val="AH5Sec"/>
        <w:shd w:val="pct25" w:color="auto" w:fill="auto"/>
        <w:rPr>
          <w:b w:val="0"/>
          <w:bCs/>
          <w:color w:val="000000"/>
        </w:rPr>
      </w:pPr>
      <w:bookmarkStart w:id="51" w:name="_Toc239243819"/>
      <w:r w:rsidRPr="00634EDD">
        <w:rPr>
          <w:rStyle w:val="CharSectNo"/>
        </w:rPr>
        <w:t>46</w:t>
      </w:r>
      <w:r w:rsidRPr="00215147">
        <w:rPr>
          <w:bCs/>
          <w:color w:val="000000"/>
        </w:rPr>
        <w:tab/>
      </w:r>
      <w:r w:rsidR="007A5A54" w:rsidRPr="00215147">
        <w:rPr>
          <w:color w:val="000000"/>
        </w:rPr>
        <w:t xml:space="preserve">Dictionary, definition of </w:t>
      </w:r>
      <w:r w:rsidR="007A5A54" w:rsidRPr="00CB7FE4">
        <w:rPr>
          <w:rStyle w:val="charItals"/>
        </w:rPr>
        <w:t>disputes committee</w:t>
      </w:r>
      <w:bookmarkEnd w:id="51"/>
    </w:p>
    <w:p w14:paraId="7317E54D" w14:textId="76C4ABD0" w:rsidR="007A5A54" w:rsidRPr="00215147" w:rsidRDefault="007A5A54" w:rsidP="007A5A54">
      <w:pPr>
        <w:pStyle w:val="direction"/>
        <w:keepNext w:val="0"/>
        <w:rPr>
          <w:color w:val="000000"/>
        </w:rPr>
      </w:pPr>
      <w:r w:rsidRPr="00215147">
        <w:rPr>
          <w:color w:val="000000"/>
        </w:rPr>
        <w:t>omit</w:t>
      </w:r>
    </w:p>
    <w:p w14:paraId="50331450" w14:textId="31B85EE4" w:rsidR="00CC07DA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52" w:name="_Toc239243820"/>
      <w:r w:rsidRPr="00634EDD">
        <w:rPr>
          <w:rStyle w:val="CharSectNo"/>
        </w:rPr>
        <w:t>47</w:t>
      </w:r>
      <w:r w:rsidRPr="00215147">
        <w:rPr>
          <w:color w:val="000000"/>
        </w:rPr>
        <w:tab/>
      </w:r>
      <w:r w:rsidR="00CC07DA" w:rsidRPr="00215147">
        <w:rPr>
          <w:color w:val="000000"/>
        </w:rPr>
        <w:t xml:space="preserve">Dictionary, definition of </w:t>
      </w:r>
      <w:r w:rsidR="00CC07DA" w:rsidRPr="00CB7FE4">
        <w:rPr>
          <w:rStyle w:val="charItals"/>
        </w:rPr>
        <w:t>resident</w:t>
      </w:r>
      <w:r w:rsidR="00CC07DA" w:rsidRPr="00215147">
        <w:rPr>
          <w:color w:val="000000"/>
        </w:rPr>
        <w:t>, paragraph (b) (vi)</w:t>
      </w:r>
      <w:bookmarkEnd w:id="52"/>
    </w:p>
    <w:p w14:paraId="529F2B63" w14:textId="77777777" w:rsidR="00CC07DA" w:rsidRPr="00215147" w:rsidRDefault="00CC07DA" w:rsidP="00CC07DA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3F504523" w14:textId="77777777" w:rsidR="00CC07DA" w:rsidRPr="00215147" w:rsidRDefault="00CC07DA" w:rsidP="00CC07DA">
      <w:pPr>
        <w:pStyle w:val="Amainreturn"/>
        <w:rPr>
          <w:color w:val="000000"/>
        </w:rPr>
      </w:pPr>
      <w:r w:rsidRPr="00215147">
        <w:rPr>
          <w:color w:val="000000"/>
        </w:rPr>
        <w:t>(except division 8.1A)</w:t>
      </w:r>
    </w:p>
    <w:p w14:paraId="26F90068" w14:textId="5BF93FA5" w:rsidR="00CC208B" w:rsidRPr="00215147" w:rsidRDefault="00CC208B" w:rsidP="00CC208B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46713873" w14:textId="22EF205B" w:rsidR="00CC208B" w:rsidRPr="00215147" w:rsidRDefault="00CC208B" w:rsidP="00CC208B">
      <w:pPr>
        <w:pStyle w:val="Amainreturn"/>
        <w:rPr>
          <w:color w:val="000000"/>
        </w:rPr>
      </w:pPr>
      <w:r w:rsidRPr="00215147">
        <w:rPr>
          <w:color w:val="000000"/>
        </w:rPr>
        <w:t>(Disputes)</w:t>
      </w:r>
    </w:p>
    <w:p w14:paraId="05793732" w14:textId="35D46F23" w:rsidR="00CC07DA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53" w:name="_Toc239243821"/>
      <w:r w:rsidRPr="00634EDD">
        <w:rPr>
          <w:rStyle w:val="CharSectNo"/>
        </w:rPr>
        <w:t>48</w:t>
      </w:r>
      <w:r w:rsidRPr="00215147">
        <w:rPr>
          <w:color w:val="000000"/>
        </w:rPr>
        <w:tab/>
      </w:r>
      <w:r w:rsidR="00CC07DA" w:rsidRPr="00215147">
        <w:rPr>
          <w:color w:val="000000"/>
        </w:rPr>
        <w:t xml:space="preserve">Dictionary, definition of </w:t>
      </w:r>
      <w:r w:rsidR="00CC07DA" w:rsidRPr="00CB7FE4">
        <w:rPr>
          <w:rStyle w:val="charItals"/>
        </w:rPr>
        <w:t>resident</w:t>
      </w:r>
      <w:r w:rsidR="00CC07DA" w:rsidRPr="00215147">
        <w:rPr>
          <w:color w:val="000000"/>
        </w:rPr>
        <w:t>, paragraph (b) (vii)</w:t>
      </w:r>
      <w:bookmarkEnd w:id="53"/>
    </w:p>
    <w:p w14:paraId="164726B9" w14:textId="77777777" w:rsidR="00CC07DA" w:rsidRPr="00215147" w:rsidRDefault="00CC07DA" w:rsidP="00CC07DA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42A54B78" w14:textId="77777777" w:rsidR="00CC07DA" w:rsidRPr="00215147" w:rsidRDefault="00CC07DA" w:rsidP="00CC07DA">
      <w:pPr>
        <w:pStyle w:val="Amainreturn"/>
        <w:rPr>
          <w:color w:val="000000"/>
        </w:rPr>
      </w:pPr>
      <w:r w:rsidRPr="00215147">
        <w:rPr>
          <w:color w:val="000000"/>
        </w:rPr>
        <w:t>division 10.5 (Sale or letting of premises by certain residents)</w:t>
      </w:r>
    </w:p>
    <w:p w14:paraId="5A4D0047" w14:textId="77777777" w:rsidR="00CC07DA" w:rsidRPr="00215147" w:rsidRDefault="00CC07DA" w:rsidP="00CC07DA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57107AC9" w14:textId="77777777" w:rsidR="00CC07DA" w:rsidRPr="00215147" w:rsidRDefault="00CC07DA" w:rsidP="00CC07DA">
      <w:pPr>
        <w:pStyle w:val="Amainreturn"/>
        <w:rPr>
          <w:color w:val="000000"/>
        </w:rPr>
      </w:pPr>
      <w:r w:rsidRPr="00215147">
        <w:rPr>
          <w:color w:val="000000"/>
        </w:rPr>
        <w:t>division 10.5 (Sale or letting of premises—registered interest holders)</w:t>
      </w:r>
    </w:p>
    <w:p w14:paraId="2E434670" w14:textId="0ADC05BA" w:rsidR="00CC07DA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54" w:name="_Toc239243822"/>
      <w:r w:rsidRPr="00634EDD">
        <w:rPr>
          <w:rStyle w:val="CharSectNo"/>
        </w:rPr>
        <w:lastRenderedPageBreak/>
        <w:t>49</w:t>
      </w:r>
      <w:r w:rsidRPr="00215147">
        <w:rPr>
          <w:color w:val="000000"/>
        </w:rPr>
        <w:tab/>
      </w:r>
      <w:r w:rsidR="00CC07DA" w:rsidRPr="00215147">
        <w:rPr>
          <w:color w:val="000000"/>
        </w:rPr>
        <w:t xml:space="preserve">Dictionary, definition of </w:t>
      </w:r>
      <w:r w:rsidR="00CC07DA" w:rsidRPr="00CB7FE4">
        <w:rPr>
          <w:rStyle w:val="charItals"/>
        </w:rPr>
        <w:t>tenant</w:t>
      </w:r>
      <w:r w:rsidR="00CC07DA" w:rsidRPr="00215147">
        <w:rPr>
          <w:color w:val="000000"/>
        </w:rPr>
        <w:t>, paragraph (a)</w:t>
      </w:r>
      <w:bookmarkEnd w:id="54"/>
    </w:p>
    <w:p w14:paraId="65F21339" w14:textId="77777777" w:rsidR="00CC07DA" w:rsidRPr="00215147" w:rsidRDefault="00CC07DA" w:rsidP="00CC07DA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12D85810" w14:textId="77777777" w:rsidR="00CC07DA" w:rsidRPr="00215147" w:rsidRDefault="00CC07DA" w:rsidP="00CC07DA">
      <w:pPr>
        <w:pStyle w:val="Amainreturn"/>
        <w:rPr>
          <w:color w:val="000000"/>
        </w:rPr>
      </w:pPr>
      <w:r w:rsidRPr="00215147">
        <w:rPr>
          <w:color w:val="000000"/>
        </w:rPr>
        <w:t>division 10.5 (Sale or letting of premises by certain residents)</w:t>
      </w:r>
    </w:p>
    <w:p w14:paraId="10B715F0" w14:textId="77777777" w:rsidR="00CC07DA" w:rsidRPr="00215147" w:rsidRDefault="00CC07DA" w:rsidP="00CC07DA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5AD14D89" w14:textId="77777777" w:rsidR="00CC07DA" w:rsidRPr="00215147" w:rsidRDefault="00CC07DA" w:rsidP="00CC07DA">
      <w:pPr>
        <w:pStyle w:val="Amainreturn"/>
        <w:rPr>
          <w:color w:val="000000"/>
        </w:rPr>
      </w:pPr>
      <w:r w:rsidRPr="00215147">
        <w:rPr>
          <w:color w:val="000000"/>
        </w:rPr>
        <w:t>division 10.5 (Sale or letting of premises—registered interest holders)</w:t>
      </w:r>
    </w:p>
    <w:p w14:paraId="2A986733" w14:textId="7EE3F933" w:rsidR="00CC07DA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55" w:name="_Toc239243823"/>
      <w:r w:rsidRPr="00634EDD">
        <w:rPr>
          <w:rStyle w:val="CharSectNo"/>
        </w:rPr>
        <w:t>50</w:t>
      </w:r>
      <w:r w:rsidRPr="00215147">
        <w:rPr>
          <w:color w:val="000000"/>
        </w:rPr>
        <w:tab/>
      </w:r>
      <w:r w:rsidR="00CC07DA" w:rsidRPr="00215147">
        <w:rPr>
          <w:color w:val="000000"/>
        </w:rPr>
        <w:t>Further amendments, notes</w:t>
      </w:r>
      <w:bookmarkEnd w:id="55"/>
    </w:p>
    <w:p w14:paraId="33BBCE9E" w14:textId="77777777" w:rsidR="00CC07DA" w:rsidRPr="00215147" w:rsidRDefault="00CC07DA" w:rsidP="00CC07DA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46F25AFD" w14:textId="0A7C6DE3" w:rsidR="00CC07DA" w:rsidRPr="00215147" w:rsidRDefault="00CC07DA" w:rsidP="00CC07DA">
      <w:pPr>
        <w:pStyle w:val="aNote"/>
        <w:rPr>
          <w:color w:val="000000"/>
        </w:rPr>
      </w:pPr>
      <w:r w:rsidRPr="00CB7FE4">
        <w:rPr>
          <w:rStyle w:val="charItals"/>
        </w:rPr>
        <w:t>Note</w:t>
      </w:r>
      <w:r w:rsidRPr="00215147">
        <w:rPr>
          <w:color w:val="000000"/>
        </w:rPr>
        <w:tab/>
        <w:t xml:space="preserve">Power to make a regulation in relation to a matter includes power to make provision in relation to a class of matter (see </w:t>
      </w:r>
      <w:hyperlink r:id="rId25" w:tooltip="A2001-14" w:history="1">
        <w:r w:rsidR="00CB7FE4" w:rsidRPr="00CB7FE4">
          <w:rPr>
            <w:rStyle w:val="charCitHyperlinkAbbrev"/>
          </w:rPr>
          <w:t>Legislation Act</w:t>
        </w:r>
      </w:hyperlink>
      <w:r w:rsidRPr="00215147">
        <w:rPr>
          <w:color w:val="000000"/>
        </w:rPr>
        <w:t>, s</w:t>
      </w:r>
      <w:r w:rsidR="008A1164" w:rsidRPr="00215147">
        <w:rPr>
          <w:color w:val="000000"/>
        </w:rPr>
        <w:t> </w:t>
      </w:r>
      <w:r w:rsidRPr="00215147">
        <w:rPr>
          <w:color w:val="000000"/>
        </w:rPr>
        <w:t>48</w:t>
      </w:r>
      <w:r w:rsidR="008A1164" w:rsidRPr="00215147">
        <w:rPr>
          <w:color w:val="000000"/>
        </w:rPr>
        <w:t> </w:t>
      </w:r>
      <w:r w:rsidRPr="00215147">
        <w:rPr>
          <w:color w:val="000000"/>
        </w:rPr>
        <w:t>(2)).</w:t>
      </w:r>
    </w:p>
    <w:p w14:paraId="5A9982B6" w14:textId="77777777" w:rsidR="00CC07DA" w:rsidRPr="00215147" w:rsidRDefault="00CC07DA" w:rsidP="00CC07DA">
      <w:pPr>
        <w:pStyle w:val="direction"/>
        <w:rPr>
          <w:color w:val="000000"/>
        </w:rPr>
      </w:pPr>
      <w:r w:rsidRPr="00215147">
        <w:rPr>
          <w:color w:val="000000"/>
        </w:rPr>
        <w:t>in</w:t>
      </w:r>
    </w:p>
    <w:p w14:paraId="4E38620C" w14:textId="46CE9982" w:rsidR="00CC07DA" w:rsidRPr="00215147" w:rsidRDefault="00634EDD" w:rsidP="00634EDD">
      <w:pPr>
        <w:pStyle w:val="Amainbullet"/>
        <w:tabs>
          <w:tab w:val="left" w:pos="1500"/>
        </w:tabs>
        <w:rPr>
          <w:color w:val="000000"/>
        </w:rPr>
      </w:pPr>
      <w:r w:rsidRPr="00215147">
        <w:rPr>
          <w:rFonts w:ascii="Symbol" w:hAnsi="Symbol"/>
          <w:color w:val="000000"/>
          <w:sz w:val="20"/>
        </w:rPr>
        <w:t></w:t>
      </w:r>
      <w:r w:rsidRPr="00215147">
        <w:rPr>
          <w:rFonts w:ascii="Symbol" w:hAnsi="Symbol"/>
          <w:color w:val="000000"/>
          <w:sz w:val="20"/>
        </w:rPr>
        <w:tab/>
      </w:r>
      <w:r w:rsidR="00CC07DA" w:rsidRPr="00215147">
        <w:rPr>
          <w:color w:val="000000"/>
        </w:rPr>
        <w:t>section 7</w:t>
      </w:r>
    </w:p>
    <w:p w14:paraId="64164FB5" w14:textId="4121BFF9" w:rsidR="00CC07DA" w:rsidRPr="00215147" w:rsidRDefault="00634EDD" w:rsidP="00634EDD">
      <w:pPr>
        <w:pStyle w:val="Amainbullet"/>
        <w:tabs>
          <w:tab w:val="left" w:pos="1500"/>
        </w:tabs>
        <w:rPr>
          <w:color w:val="000000"/>
        </w:rPr>
      </w:pPr>
      <w:r w:rsidRPr="00215147">
        <w:rPr>
          <w:rFonts w:ascii="Symbol" w:hAnsi="Symbol"/>
          <w:color w:val="000000"/>
          <w:sz w:val="20"/>
        </w:rPr>
        <w:t></w:t>
      </w:r>
      <w:r w:rsidRPr="00215147">
        <w:rPr>
          <w:rFonts w:ascii="Symbol" w:hAnsi="Symbol"/>
          <w:color w:val="000000"/>
          <w:sz w:val="20"/>
        </w:rPr>
        <w:tab/>
      </w:r>
      <w:r w:rsidR="00CC07DA" w:rsidRPr="00215147">
        <w:rPr>
          <w:color w:val="000000"/>
        </w:rPr>
        <w:t>section 11</w:t>
      </w:r>
    </w:p>
    <w:p w14:paraId="46FCBB6E" w14:textId="231D9675" w:rsidR="00CC07DA" w:rsidRPr="00215147" w:rsidRDefault="00634EDD" w:rsidP="00634EDD">
      <w:pPr>
        <w:pStyle w:val="Amainbullet"/>
        <w:tabs>
          <w:tab w:val="left" w:pos="1500"/>
        </w:tabs>
        <w:rPr>
          <w:color w:val="000000"/>
        </w:rPr>
      </w:pPr>
      <w:r w:rsidRPr="00215147">
        <w:rPr>
          <w:rFonts w:ascii="Symbol" w:hAnsi="Symbol"/>
          <w:color w:val="000000"/>
          <w:sz w:val="20"/>
        </w:rPr>
        <w:t></w:t>
      </w:r>
      <w:r w:rsidRPr="00215147">
        <w:rPr>
          <w:rFonts w:ascii="Symbol" w:hAnsi="Symbol"/>
          <w:color w:val="000000"/>
          <w:sz w:val="20"/>
        </w:rPr>
        <w:tab/>
      </w:r>
      <w:r w:rsidR="00CC07DA" w:rsidRPr="00215147">
        <w:rPr>
          <w:color w:val="000000"/>
        </w:rPr>
        <w:t>sections 66 and 67</w:t>
      </w:r>
    </w:p>
    <w:p w14:paraId="2E17B929" w14:textId="4DCBEBB0" w:rsidR="00DC5859" w:rsidRPr="00215147" w:rsidRDefault="00634EDD" w:rsidP="00634EDD">
      <w:pPr>
        <w:pStyle w:val="Amainbullet"/>
        <w:tabs>
          <w:tab w:val="left" w:pos="1500"/>
        </w:tabs>
        <w:rPr>
          <w:color w:val="000000"/>
        </w:rPr>
      </w:pPr>
      <w:r w:rsidRPr="00215147">
        <w:rPr>
          <w:rFonts w:ascii="Symbol" w:hAnsi="Symbol"/>
          <w:color w:val="000000"/>
          <w:sz w:val="20"/>
        </w:rPr>
        <w:t></w:t>
      </w:r>
      <w:r w:rsidRPr="00215147">
        <w:rPr>
          <w:rFonts w:ascii="Symbol" w:hAnsi="Symbol"/>
          <w:color w:val="000000"/>
          <w:sz w:val="20"/>
        </w:rPr>
        <w:tab/>
      </w:r>
      <w:r w:rsidR="00CC07DA" w:rsidRPr="00215147">
        <w:rPr>
          <w:color w:val="000000"/>
        </w:rPr>
        <w:t>section 135</w:t>
      </w:r>
    </w:p>
    <w:p w14:paraId="245A5720" w14:textId="77777777" w:rsidR="00611BF1" w:rsidRPr="00215147" w:rsidRDefault="00611BF1" w:rsidP="00634EDD">
      <w:pPr>
        <w:pStyle w:val="PageBreak"/>
        <w:suppressLineNumbers/>
        <w:rPr>
          <w:color w:val="000000"/>
        </w:rPr>
      </w:pPr>
      <w:r w:rsidRPr="00215147">
        <w:rPr>
          <w:color w:val="000000"/>
        </w:rPr>
        <w:br w:type="page"/>
      </w:r>
    </w:p>
    <w:p w14:paraId="544692CB" w14:textId="44C4D27D" w:rsidR="00CC07DA" w:rsidRPr="00634EDD" w:rsidRDefault="00634EDD" w:rsidP="00634EDD">
      <w:pPr>
        <w:pStyle w:val="AH2Part"/>
      </w:pPr>
      <w:bookmarkStart w:id="56" w:name="_Toc239243824"/>
      <w:r w:rsidRPr="00634EDD">
        <w:rPr>
          <w:rStyle w:val="CharPartNo"/>
        </w:rPr>
        <w:lastRenderedPageBreak/>
        <w:t>Part 5</w:t>
      </w:r>
      <w:r w:rsidRPr="00215147">
        <w:rPr>
          <w:color w:val="000000"/>
        </w:rPr>
        <w:tab/>
      </w:r>
      <w:r w:rsidR="00CC07DA" w:rsidRPr="00634EDD">
        <w:rPr>
          <w:rStyle w:val="CharPartText"/>
          <w:color w:val="000000"/>
        </w:rPr>
        <w:t>Retirement Villages Regulation</w:t>
      </w:r>
      <w:r w:rsidR="00611BF1" w:rsidRPr="00634EDD">
        <w:rPr>
          <w:rStyle w:val="CharPartText"/>
          <w:color w:val="000000"/>
        </w:rPr>
        <w:t> </w:t>
      </w:r>
      <w:r w:rsidR="00CC07DA" w:rsidRPr="00634EDD">
        <w:rPr>
          <w:rStyle w:val="CharPartText"/>
          <w:color w:val="000000"/>
        </w:rPr>
        <w:t>2013</w:t>
      </w:r>
      <w:bookmarkEnd w:id="56"/>
    </w:p>
    <w:p w14:paraId="6C176088" w14:textId="60AC1595" w:rsidR="00CC07DA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57" w:name="_Toc239243825"/>
      <w:r w:rsidRPr="00634EDD">
        <w:rPr>
          <w:rStyle w:val="CharSectNo"/>
        </w:rPr>
        <w:t>51</w:t>
      </w:r>
      <w:r w:rsidRPr="00215147">
        <w:rPr>
          <w:color w:val="000000"/>
        </w:rPr>
        <w:tab/>
      </w:r>
      <w:r w:rsidR="00CC07DA" w:rsidRPr="00215147">
        <w:rPr>
          <w:color w:val="000000"/>
        </w:rPr>
        <w:t>Schedule 2, section 2.1</w:t>
      </w:r>
      <w:bookmarkEnd w:id="57"/>
    </w:p>
    <w:p w14:paraId="4B01FA1C" w14:textId="254CF4FF" w:rsidR="00CC07DA" w:rsidRPr="00215147" w:rsidRDefault="00A67215" w:rsidP="00A67215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77704C7D" w14:textId="77777777" w:rsidR="00A67215" w:rsidRPr="00215147" w:rsidRDefault="00A67215" w:rsidP="00A67215">
      <w:pPr>
        <w:pStyle w:val="IH5Sec"/>
        <w:rPr>
          <w:color w:val="000000"/>
        </w:rPr>
      </w:pPr>
      <w:r w:rsidRPr="00215147">
        <w:rPr>
          <w:color w:val="000000"/>
        </w:rPr>
        <w:t>2.1</w:t>
      </w:r>
      <w:r w:rsidRPr="00215147">
        <w:rPr>
          <w:color w:val="000000"/>
        </w:rPr>
        <w:tab/>
        <w:t>Dispute resolution</w:t>
      </w:r>
    </w:p>
    <w:p w14:paraId="0C36D07F" w14:textId="6D763CC9" w:rsidR="00A67215" w:rsidRPr="00215147" w:rsidRDefault="00A67215" w:rsidP="00A67215">
      <w:pPr>
        <w:pStyle w:val="IMain"/>
        <w:rPr>
          <w:color w:val="000000"/>
        </w:rPr>
      </w:pPr>
      <w:r w:rsidRPr="00215147">
        <w:rPr>
          <w:color w:val="000000"/>
        </w:rPr>
        <w:tab/>
      </w:r>
      <w:r w:rsidRPr="00215147">
        <w:rPr>
          <w:color w:val="000000"/>
        </w:rPr>
        <w:tab/>
        <w:t>A village contract must not include a provision that—</w:t>
      </w:r>
    </w:p>
    <w:p w14:paraId="2DE94C4A" w14:textId="554AB3A0" w:rsidR="00A67215" w:rsidRPr="00215147" w:rsidRDefault="00A67215" w:rsidP="00A67215">
      <w:pPr>
        <w:pStyle w:val="Ipara"/>
        <w:rPr>
          <w:color w:val="000000"/>
        </w:rPr>
      </w:pPr>
      <w:r w:rsidRPr="00215147">
        <w:rPr>
          <w:color w:val="000000"/>
        </w:rPr>
        <w:tab/>
        <w:t>(a)</w:t>
      </w:r>
      <w:r w:rsidRPr="00215147">
        <w:rPr>
          <w:color w:val="000000"/>
        </w:rPr>
        <w:tab/>
        <w:t>provides that the parties to the contract must attempt to resolve disputes between them by a process other than a process provided for under th</w:t>
      </w:r>
      <w:r w:rsidR="00374EF3" w:rsidRPr="00215147">
        <w:rPr>
          <w:color w:val="000000"/>
        </w:rPr>
        <w:t>e</w:t>
      </w:r>
      <w:r w:rsidRPr="00215147">
        <w:rPr>
          <w:color w:val="000000"/>
        </w:rPr>
        <w:t xml:space="preserve"> Act or another territory law; or</w:t>
      </w:r>
    </w:p>
    <w:p w14:paraId="6A20768A" w14:textId="3D6A8693" w:rsidR="00A67215" w:rsidRPr="00215147" w:rsidRDefault="00A67215" w:rsidP="00A67215">
      <w:pPr>
        <w:pStyle w:val="Ipara"/>
        <w:rPr>
          <w:color w:val="000000"/>
        </w:rPr>
      </w:pPr>
      <w:r w:rsidRPr="00215147">
        <w:rPr>
          <w:color w:val="000000"/>
        </w:rPr>
        <w:tab/>
        <w:t>(b)</w:t>
      </w:r>
      <w:r w:rsidRPr="00215147">
        <w:rPr>
          <w:color w:val="000000"/>
        </w:rPr>
        <w:tab/>
        <w:t xml:space="preserve">excludes or limits a process to resolve disputes provided for under </w:t>
      </w:r>
      <w:r w:rsidR="00374EF3" w:rsidRPr="00215147">
        <w:rPr>
          <w:color w:val="000000"/>
        </w:rPr>
        <w:t>the</w:t>
      </w:r>
      <w:r w:rsidRPr="00215147">
        <w:rPr>
          <w:color w:val="000000"/>
        </w:rPr>
        <w:t xml:space="preserve"> Act or another territory law.</w:t>
      </w:r>
    </w:p>
    <w:p w14:paraId="5B0B8965" w14:textId="21840477" w:rsidR="00CC07DA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58" w:name="_Toc239243826"/>
      <w:r w:rsidRPr="00634EDD">
        <w:rPr>
          <w:rStyle w:val="CharSectNo"/>
        </w:rPr>
        <w:t>52</w:t>
      </w:r>
      <w:r w:rsidRPr="00215147">
        <w:rPr>
          <w:color w:val="000000"/>
        </w:rPr>
        <w:tab/>
      </w:r>
      <w:r w:rsidR="002A7577" w:rsidRPr="00215147">
        <w:rPr>
          <w:bCs/>
          <w:color w:val="000000"/>
        </w:rPr>
        <w:t>Special resolution—quorum</w:t>
      </w:r>
      <w:r w:rsidR="002A7577" w:rsidRPr="00215147">
        <w:rPr>
          <w:color w:val="000000"/>
        </w:rPr>
        <w:br/>
      </w:r>
      <w:r w:rsidR="00CC07DA" w:rsidRPr="00215147">
        <w:rPr>
          <w:color w:val="000000"/>
        </w:rPr>
        <w:t>Schedule 4, section 4.10 (2) (a)</w:t>
      </w:r>
      <w:bookmarkEnd w:id="58"/>
    </w:p>
    <w:p w14:paraId="64A2CC05" w14:textId="77777777" w:rsidR="00CC07DA" w:rsidRPr="00215147" w:rsidRDefault="00CC07DA" w:rsidP="00CC07DA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5479BDF9" w14:textId="77777777" w:rsidR="00CC07DA" w:rsidRPr="00215147" w:rsidRDefault="00CC07DA" w:rsidP="00CC07DA">
      <w:pPr>
        <w:pStyle w:val="Amainreturn"/>
        <w:rPr>
          <w:color w:val="000000"/>
        </w:rPr>
      </w:pPr>
      <w:r w:rsidRPr="00215147">
        <w:rPr>
          <w:color w:val="000000"/>
        </w:rPr>
        <w:t>1/3</w:t>
      </w:r>
    </w:p>
    <w:p w14:paraId="5D79D159" w14:textId="77777777" w:rsidR="00CC07DA" w:rsidRPr="00215147" w:rsidRDefault="00CC07DA" w:rsidP="00CC07DA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25611FA5" w14:textId="4F7EAB59" w:rsidR="00CC07DA" w:rsidRPr="00215147" w:rsidRDefault="002A7577" w:rsidP="00CC07DA">
      <w:pPr>
        <w:pStyle w:val="Amainreturn"/>
        <w:rPr>
          <w:color w:val="000000"/>
        </w:rPr>
      </w:pPr>
      <w:r w:rsidRPr="00215147">
        <w:rPr>
          <w:color w:val="000000"/>
          <w:position w:val="6"/>
          <w:sz w:val="18"/>
        </w:rPr>
        <w:t>1</w:t>
      </w:r>
      <w:r w:rsidRPr="00215147">
        <w:rPr>
          <w:color w:val="000000"/>
        </w:rPr>
        <w:t>/</w:t>
      </w:r>
      <w:r w:rsidRPr="00215147">
        <w:rPr>
          <w:color w:val="000000"/>
          <w:sz w:val="18"/>
        </w:rPr>
        <w:t>4</w:t>
      </w:r>
    </w:p>
    <w:p w14:paraId="1A07CE64" w14:textId="25D618D9" w:rsidR="00CC07DA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59" w:name="_Toc239243827"/>
      <w:r w:rsidRPr="00634EDD">
        <w:rPr>
          <w:rStyle w:val="CharSectNo"/>
        </w:rPr>
        <w:t>53</w:t>
      </w:r>
      <w:r w:rsidRPr="00215147">
        <w:rPr>
          <w:color w:val="000000"/>
        </w:rPr>
        <w:tab/>
      </w:r>
      <w:r w:rsidR="00CC07DA" w:rsidRPr="00215147">
        <w:rPr>
          <w:color w:val="000000"/>
        </w:rPr>
        <w:t>Dictionary, note 2</w:t>
      </w:r>
      <w:bookmarkEnd w:id="59"/>
    </w:p>
    <w:p w14:paraId="388596D0" w14:textId="77777777" w:rsidR="00CC07DA" w:rsidRPr="00215147" w:rsidRDefault="00CC07DA" w:rsidP="00CC07DA">
      <w:pPr>
        <w:pStyle w:val="direction"/>
        <w:rPr>
          <w:color w:val="000000"/>
        </w:rPr>
      </w:pPr>
      <w:r w:rsidRPr="00215147">
        <w:rPr>
          <w:color w:val="000000"/>
        </w:rPr>
        <w:t>insert</w:t>
      </w:r>
    </w:p>
    <w:p w14:paraId="0B66F8D2" w14:textId="2CCBE9D3" w:rsidR="00CC07DA" w:rsidRPr="00215147" w:rsidRDefault="00634EDD" w:rsidP="00634EDD">
      <w:pPr>
        <w:pStyle w:val="aNoteBulletss"/>
        <w:tabs>
          <w:tab w:val="left" w:pos="2300"/>
        </w:tabs>
        <w:rPr>
          <w:color w:val="000000"/>
        </w:rPr>
      </w:pPr>
      <w:r w:rsidRPr="00215147">
        <w:rPr>
          <w:rFonts w:ascii="Symbol" w:hAnsi="Symbol"/>
          <w:color w:val="000000"/>
        </w:rPr>
        <w:t></w:t>
      </w:r>
      <w:r w:rsidRPr="00215147">
        <w:rPr>
          <w:rFonts w:ascii="Symbol" w:hAnsi="Symbol"/>
          <w:color w:val="000000"/>
        </w:rPr>
        <w:tab/>
      </w:r>
      <w:r w:rsidR="00CC07DA" w:rsidRPr="00215147">
        <w:rPr>
          <w:color w:val="000000"/>
        </w:rPr>
        <w:t>residence right</w:t>
      </w:r>
    </w:p>
    <w:p w14:paraId="46EBAE3F" w14:textId="77777777" w:rsidR="00290E08" w:rsidRPr="00215147" w:rsidRDefault="00290E08" w:rsidP="00634EDD">
      <w:pPr>
        <w:pStyle w:val="PageBreak"/>
        <w:suppressLineNumbers/>
        <w:rPr>
          <w:color w:val="000000"/>
        </w:rPr>
      </w:pPr>
      <w:r w:rsidRPr="00215147">
        <w:rPr>
          <w:color w:val="000000"/>
        </w:rPr>
        <w:br w:type="page"/>
      </w:r>
    </w:p>
    <w:p w14:paraId="0A0B01C3" w14:textId="7EAC231C" w:rsidR="00F76A05" w:rsidRPr="00634EDD" w:rsidRDefault="00634EDD" w:rsidP="00634EDD">
      <w:pPr>
        <w:pStyle w:val="AH2Part"/>
      </w:pPr>
      <w:bookmarkStart w:id="60" w:name="_Toc239243828"/>
      <w:r w:rsidRPr="00634EDD">
        <w:rPr>
          <w:rStyle w:val="CharPartNo"/>
        </w:rPr>
        <w:lastRenderedPageBreak/>
        <w:t>Part 6</w:t>
      </w:r>
      <w:r w:rsidRPr="00215147">
        <w:rPr>
          <w:color w:val="000000"/>
        </w:rPr>
        <w:tab/>
      </w:r>
      <w:r w:rsidR="00F76A05" w:rsidRPr="00634EDD">
        <w:rPr>
          <w:rStyle w:val="CharPartText"/>
          <w:color w:val="000000"/>
        </w:rPr>
        <w:t>Unit Titles (Management) Act 2011</w:t>
      </w:r>
      <w:bookmarkEnd w:id="60"/>
    </w:p>
    <w:p w14:paraId="32E16BD7" w14:textId="3E0FC959" w:rsidR="00BB55E6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61" w:name="_Toc239243829"/>
      <w:r w:rsidRPr="00634EDD">
        <w:rPr>
          <w:rStyle w:val="CharSectNo"/>
        </w:rPr>
        <w:t>54</w:t>
      </w:r>
      <w:r w:rsidRPr="00215147">
        <w:rPr>
          <w:color w:val="000000"/>
        </w:rPr>
        <w:tab/>
      </w:r>
      <w:r w:rsidR="00BB55E6" w:rsidRPr="00215147">
        <w:rPr>
          <w:bCs/>
          <w:color w:val="000000"/>
        </w:rPr>
        <w:t>Quorum at a general meeting—owners corporation with 3 or more members</w:t>
      </w:r>
      <w:r w:rsidR="00BB55E6" w:rsidRPr="00215147">
        <w:rPr>
          <w:color w:val="000000"/>
        </w:rPr>
        <w:br/>
        <w:t>Schedule 3, section 3.9 (1) (a)</w:t>
      </w:r>
      <w:bookmarkEnd w:id="61"/>
    </w:p>
    <w:p w14:paraId="4FC9B828" w14:textId="77777777" w:rsidR="00BB55E6" w:rsidRPr="00215147" w:rsidRDefault="00BB55E6" w:rsidP="00BB55E6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5DF1DF7E" w14:textId="3972D2DD" w:rsidR="00812AD0" w:rsidRPr="00215147" w:rsidRDefault="00812AD0" w:rsidP="00812AD0">
      <w:pPr>
        <w:pStyle w:val="Ipara"/>
        <w:rPr>
          <w:color w:val="000000"/>
        </w:rPr>
      </w:pPr>
      <w:r w:rsidRPr="00215147">
        <w:rPr>
          <w:color w:val="000000"/>
        </w:rPr>
        <w:tab/>
        <w:t>(a)</w:t>
      </w:r>
      <w:r w:rsidRPr="00215147">
        <w:rPr>
          <w:color w:val="000000"/>
        </w:rPr>
        <w:tab/>
        <w:t xml:space="preserve">a quorum (a </w:t>
      </w:r>
      <w:r w:rsidRPr="00CB7FE4">
        <w:rPr>
          <w:rStyle w:val="charBoldItals"/>
        </w:rPr>
        <w:t>standard quorum</w:t>
      </w:r>
      <w:r w:rsidRPr="00215147">
        <w:rPr>
          <w:color w:val="000000"/>
        </w:rPr>
        <w:t>)</w:t>
      </w:r>
      <w:r w:rsidR="00874909" w:rsidRPr="00215147">
        <w:rPr>
          <w:color w:val="000000"/>
        </w:rPr>
        <w:t xml:space="preserve"> </w:t>
      </w:r>
      <w:r w:rsidRPr="00215147">
        <w:rPr>
          <w:color w:val="000000"/>
        </w:rPr>
        <w:t xml:space="preserve">made up by people entitled to vote on the motion in relation to not less than </w:t>
      </w:r>
      <w:r w:rsidR="00874909" w:rsidRPr="00215147">
        <w:rPr>
          <w:color w:val="000000"/>
          <w:position w:val="6"/>
          <w:sz w:val="18"/>
        </w:rPr>
        <w:t>1</w:t>
      </w:r>
      <w:r w:rsidR="00874909" w:rsidRPr="00215147">
        <w:rPr>
          <w:color w:val="000000"/>
        </w:rPr>
        <w:t>/</w:t>
      </w:r>
      <w:r w:rsidR="00874909" w:rsidRPr="00215147">
        <w:rPr>
          <w:color w:val="000000"/>
          <w:sz w:val="18"/>
        </w:rPr>
        <w:t>4</w:t>
      </w:r>
      <w:r w:rsidR="00874909" w:rsidRPr="00215147">
        <w:rPr>
          <w:color w:val="000000"/>
        </w:rPr>
        <w:t xml:space="preserve"> </w:t>
      </w:r>
      <w:r w:rsidRPr="00215147">
        <w:rPr>
          <w:color w:val="000000"/>
        </w:rPr>
        <w:t>the total number of units</w:t>
      </w:r>
      <w:r w:rsidR="00874909" w:rsidRPr="00215147">
        <w:rPr>
          <w:color w:val="000000"/>
        </w:rPr>
        <w:t>, including for a units plan that is a retirement village</w:t>
      </w:r>
      <w:r w:rsidRPr="00215147">
        <w:rPr>
          <w:color w:val="000000"/>
        </w:rPr>
        <w:t>; or</w:t>
      </w:r>
    </w:p>
    <w:p w14:paraId="3CA85E94" w14:textId="10343632" w:rsidR="009F43BC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62" w:name="_Toc239243830"/>
      <w:r w:rsidRPr="00634EDD">
        <w:rPr>
          <w:rStyle w:val="CharSectNo"/>
        </w:rPr>
        <w:t>55</w:t>
      </w:r>
      <w:r w:rsidRPr="00215147">
        <w:rPr>
          <w:color w:val="000000"/>
        </w:rPr>
        <w:tab/>
      </w:r>
      <w:r w:rsidR="00EB3D0F" w:rsidRPr="00215147">
        <w:rPr>
          <w:color w:val="000000"/>
        </w:rPr>
        <w:t>Notice of reduced quorum decisions and adjournments</w:t>
      </w:r>
      <w:r w:rsidR="00EB3D0F" w:rsidRPr="00215147">
        <w:rPr>
          <w:color w:val="000000"/>
        </w:rPr>
        <w:br/>
      </w:r>
      <w:r w:rsidR="007167FA" w:rsidRPr="00215147">
        <w:rPr>
          <w:color w:val="000000"/>
        </w:rPr>
        <w:t>Schedule 3, section 3.10 (2)</w:t>
      </w:r>
      <w:bookmarkEnd w:id="62"/>
    </w:p>
    <w:p w14:paraId="1C85858B" w14:textId="09661185" w:rsidR="007167FA" w:rsidRPr="00215147" w:rsidRDefault="007167FA" w:rsidP="007167FA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36B64946" w14:textId="75A0DAC2" w:rsidR="007167FA" w:rsidRPr="00215147" w:rsidRDefault="007167FA" w:rsidP="007167FA">
      <w:pPr>
        <w:pStyle w:val="Amainreturn"/>
        <w:rPr>
          <w:color w:val="000000"/>
        </w:rPr>
      </w:pPr>
      <w:r w:rsidRPr="00215147">
        <w:rPr>
          <w:color w:val="000000"/>
        </w:rPr>
        <w:t>reduced quorum decision notice</w:t>
      </w:r>
    </w:p>
    <w:p w14:paraId="6E99932F" w14:textId="1E552437" w:rsidR="00734E91" w:rsidRPr="00215147" w:rsidRDefault="00734E91" w:rsidP="00734E91">
      <w:pPr>
        <w:pStyle w:val="direction"/>
        <w:rPr>
          <w:color w:val="000000"/>
        </w:rPr>
      </w:pPr>
      <w:r w:rsidRPr="00215147">
        <w:rPr>
          <w:color w:val="000000"/>
        </w:rPr>
        <w:t>sub</w:t>
      </w:r>
      <w:r w:rsidR="003B687F" w:rsidRPr="00215147">
        <w:rPr>
          <w:color w:val="000000"/>
        </w:rPr>
        <w:t>stitute</w:t>
      </w:r>
    </w:p>
    <w:p w14:paraId="2F20A775" w14:textId="476F3935" w:rsidR="00DB0974" w:rsidRPr="00215147" w:rsidRDefault="00DB0974" w:rsidP="007167FA">
      <w:pPr>
        <w:pStyle w:val="Amainreturn"/>
        <w:rPr>
          <w:color w:val="000000"/>
        </w:rPr>
      </w:pPr>
      <w:r w:rsidRPr="00215147">
        <w:rPr>
          <w:color w:val="000000"/>
        </w:rPr>
        <w:t>notice under subsection (1)</w:t>
      </w:r>
    </w:p>
    <w:p w14:paraId="14B71460" w14:textId="61979B78" w:rsidR="00354B63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63" w:name="_Toc239243831"/>
      <w:r w:rsidRPr="00634EDD">
        <w:rPr>
          <w:rStyle w:val="CharSectNo"/>
        </w:rPr>
        <w:t>56</w:t>
      </w:r>
      <w:r w:rsidRPr="00215147">
        <w:rPr>
          <w:color w:val="000000"/>
        </w:rPr>
        <w:tab/>
      </w:r>
      <w:r w:rsidR="00354B63" w:rsidRPr="00215147">
        <w:rPr>
          <w:bCs/>
          <w:color w:val="000000"/>
        </w:rPr>
        <w:t>Reduced quorum decisions—effect</w:t>
      </w:r>
      <w:r w:rsidR="00354B63" w:rsidRPr="00215147">
        <w:rPr>
          <w:color w:val="000000"/>
        </w:rPr>
        <w:br/>
        <w:t>Schedule 3, section 3.11 (1)</w:t>
      </w:r>
      <w:bookmarkEnd w:id="63"/>
    </w:p>
    <w:p w14:paraId="49832C53" w14:textId="782C426E" w:rsidR="00354B63" w:rsidRPr="00215147" w:rsidRDefault="00354B63" w:rsidP="00354B63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47DE7FBA" w14:textId="3B6A4E78" w:rsidR="00354B63" w:rsidRPr="00215147" w:rsidRDefault="005A3D48" w:rsidP="005A3D48">
      <w:pPr>
        <w:pStyle w:val="IMain"/>
        <w:rPr>
          <w:color w:val="000000"/>
        </w:rPr>
      </w:pPr>
      <w:r w:rsidRPr="00215147">
        <w:rPr>
          <w:color w:val="000000"/>
        </w:rPr>
        <w:tab/>
        <w:t>(1)</w:t>
      </w:r>
      <w:r w:rsidRPr="00215147">
        <w:rPr>
          <w:color w:val="000000"/>
        </w:rPr>
        <w:tab/>
        <w:t xml:space="preserve">A reduced quorum decision takes effect </w:t>
      </w:r>
      <w:r w:rsidR="00337575" w:rsidRPr="00215147">
        <w:rPr>
          <w:color w:val="000000"/>
        </w:rPr>
        <w:t>on the day</w:t>
      </w:r>
      <w:r w:rsidRPr="00215147">
        <w:rPr>
          <w:color w:val="000000"/>
        </w:rPr>
        <w:t xml:space="preserve"> after the decision is made.</w:t>
      </w:r>
    </w:p>
    <w:p w14:paraId="4C954967" w14:textId="3423EF14" w:rsidR="00354B63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64" w:name="_Toc239243832"/>
      <w:r w:rsidRPr="00634EDD">
        <w:rPr>
          <w:rStyle w:val="CharSectNo"/>
        </w:rPr>
        <w:t>57</w:t>
      </w:r>
      <w:r w:rsidRPr="00215147">
        <w:rPr>
          <w:color w:val="000000"/>
        </w:rPr>
        <w:tab/>
      </w:r>
      <w:r w:rsidR="00354B63" w:rsidRPr="00215147">
        <w:rPr>
          <w:color w:val="000000"/>
        </w:rPr>
        <w:t>Schedule 3, section 3.11 (3) and (4)</w:t>
      </w:r>
      <w:bookmarkEnd w:id="64"/>
    </w:p>
    <w:p w14:paraId="1660C205" w14:textId="175D729F" w:rsidR="00354B63" w:rsidRPr="00215147" w:rsidRDefault="00354B63" w:rsidP="00354B63">
      <w:pPr>
        <w:pStyle w:val="direction"/>
        <w:keepNext w:val="0"/>
        <w:rPr>
          <w:color w:val="000000"/>
        </w:rPr>
      </w:pPr>
      <w:r w:rsidRPr="00215147">
        <w:rPr>
          <w:color w:val="000000"/>
        </w:rPr>
        <w:t>omit</w:t>
      </w:r>
    </w:p>
    <w:p w14:paraId="3833F0EB" w14:textId="5C86A2E4" w:rsidR="00BB55E6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65" w:name="_Toc239243833"/>
      <w:r w:rsidRPr="00634EDD">
        <w:rPr>
          <w:rStyle w:val="CharSectNo"/>
        </w:rPr>
        <w:lastRenderedPageBreak/>
        <w:t>58</w:t>
      </w:r>
      <w:r w:rsidRPr="00215147">
        <w:rPr>
          <w:color w:val="000000"/>
        </w:rPr>
        <w:tab/>
      </w:r>
      <w:r w:rsidR="00BB55E6" w:rsidRPr="00215147">
        <w:rPr>
          <w:bCs/>
          <w:color w:val="000000"/>
        </w:rPr>
        <w:t>Proxy votes</w:t>
      </w:r>
      <w:r w:rsidR="00BB55E6" w:rsidRPr="00215147">
        <w:rPr>
          <w:color w:val="000000"/>
        </w:rPr>
        <w:br/>
        <w:t>Schedule 3, section 3.26 (2)</w:t>
      </w:r>
      <w:bookmarkEnd w:id="65"/>
    </w:p>
    <w:p w14:paraId="3BAE427C" w14:textId="77777777" w:rsidR="00BB55E6" w:rsidRPr="00215147" w:rsidRDefault="00BB55E6" w:rsidP="00BB55E6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27396418" w14:textId="77777777" w:rsidR="00BB55E6" w:rsidRPr="00215147" w:rsidRDefault="00BB55E6" w:rsidP="00BB55E6">
      <w:pPr>
        <w:pStyle w:val="IMain"/>
        <w:rPr>
          <w:color w:val="000000"/>
        </w:rPr>
      </w:pPr>
      <w:r w:rsidRPr="00215147">
        <w:rPr>
          <w:color w:val="000000"/>
        </w:rPr>
        <w:tab/>
        <w:t>(2)</w:t>
      </w:r>
      <w:r w:rsidRPr="00215147">
        <w:rPr>
          <w:color w:val="000000"/>
        </w:rPr>
        <w:tab/>
        <w:t>A person entitled to vote at a general meeting of an owners corporation—</w:t>
      </w:r>
    </w:p>
    <w:p w14:paraId="5FC1A669" w14:textId="1A8A87D7" w:rsidR="00BB55E6" w:rsidRPr="00215147" w:rsidRDefault="00BB55E6" w:rsidP="00BB55E6">
      <w:pPr>
        <w:pStyle w:val="Ipara"/>
        <w:rPr>
          <w:color w:val="000000"/>
        </w:rPr>
      </w:pPr>
      <w:r w:rsidRPr="00215147">
        <w:rPr>
          <w:color w:val="000000"/>
        </w:rPr>
        <w:tab/>
        <w:t>(a)</w:t>
      </w:r>
      <w:r w:rsidRPr="00215147">
        <w:rPr>
          <w:color w:val="000000"/>
        </w:rPr>
        <w:tab/>
        <w:t xml:space="preserve">may appoint someone else as a proxy, either generally or in relation to a stated </w:t>
      </w:r>
      <w:r w:rsidR="00175BF1" w:rsidRPr="00215147">
        <w:rPr>
          <w:color w:val="000000"/>
        </w:rPr>
        <w:t>motion</w:t>
      </w:r>
      <w:r w:rsidRPr="00215147">
        <w:rPr>
          <w:color w:val="000000"/>
        </w:rPr>
        <w:t>; but</w:t>
      </w:r>
    </w:p>
    <w:p w14:paraId="3842930F" w14:textId="77777777" w:rsidR="00BB55E6" w:rsidRPr="00215147" w:rsidRDefault="00BB55E6" w:rsidP="00E22CDE">
      <w:pPr>
        <w:pStyle w:val="Ipara"/>
        <w:ind w:left="1599" w:hanging="1599"/>
        <w:rPr>
          <w:color w:val="000000"/>
        </w:rPr>
      </w:pPr>
      <w:r w:rsidRPr="00215147">
        <w:rPr>
          <w:color w:val="000000"/>
        </w:rPr>
        <w:tab/>
        <w:t>(b)</w:t>
      </w:r>
      <w:r w:rsidRPr="00215147">
        <w:rPr>
          <w:color w:val="000000"/>
        </w:rPr>
        <w:tab/>
        <w:t>must not—</w:t>
      </w:r>
    </w:p>
    <w:p w14:paraId="6D106D67" w14:textId="77777777" w:rsidR="00BB55E6" w:rsidRPr="00215147" w:rsidRDefault="00BB55E6" w:rsidP="00BB55E6">
      <w:pPr>
        <w:pStyle w:val="Isubpara"/>
        <w:rPr>
          <w:color w:val="000000"/>
        </w:rPr>
      </w:pPr>
      <w:r w:rsidRPr="00215147">
        <w:rPr>
          <w:color w:val="000000"/>
        </w:rPr>
        <w:tab/>
        <w:t>(i)</w:t>
      </w:r>
      <w:r w:rsidRPr="00215147">
        <w:rPr>
          <w:color w:val="000000"/>
        </w:rPr>
        <w:tab/>
        <w:t>appoint a proxy for more than 1 year after the day the appointment is made; or</w:t>
      </w:r>
    </w:p>
    <w:p w14:paraId="2A420925" w14:textId="77777777" w:rsidR="00BB55E6" w:rsidRPr="00215147" w:rsidRDefault="00BB55E6" w:rsidP="00BB55E6">
      <w:pPr>
        <w:pStyle w:val="Isubpara"/>
        <w:rPr>
          <w:color w:val="000000"/>
        </w:rPr>
      </w:pPr>
      <w:r w:rsidRPr="00215147">
        <w:rPr>
          <w:color w:val="000000"/>
        </w:rPr>
        <w:tab/>
        <w:t>(ii)</w:t>
      </w:r>
      <w:r w:rsidRPr="00215147">
        <w:rPr>
          <w:color w:val="000000"/>
        </w:rPr>
        <w:tab/>
        <w:t>appoint a person as a proxy if the person is—</w:t>
      </w:r>
    </w:p>
    <w:p w14:paraId="4265ACAE" w14:textId="77777777" w:rsidR="00BB55E6" w:rsidRPr="00215147" w:rsidRDefault="00BB55E6" w:rsidP="00BB55E6">
      <w:pPr>
        <w:pStyle w:val="Isubsubpara"/>
        <w:rPr>
          <w:color w:val="000000"/>
        </w:rPr>
      </w:pPr>
      <w:r w:rsidRPr="00215147">
        <w:rPr>
          <w:color w:val="000000"/>
        </w:rPr>
        <w:tab/>
        <w:t>(A)</w:t>
      </w:r>
      <w:r w:rsidRPr="00215147">
        <w:rPr>
          <w:color w:val="000000"/>
        </w:rPr>
        <w:tab/>
        <w:t>the manager; or</w:t>
      </w:r>
    </w:p>
    <w:p w14:paraId="519E59B0" w14:textId="77777777" w:rsidR="00BB55E6" w:rsidRPr="00215147" w:rsidRDefault="00BB55E6" w:rsidP="00BB55E6">
      <w:pPr>
        <w:pStyle w:val="Isubsubpara"/>
        <w:rPr>
          <w:color w:val="000000"/>
        </w:rPr>
      </w:pPr>
      <w:r w:rsidRPr="00215147">
        <w:rPr>
          <w:color w:val="000000"/>
        </w:rPr>
        <w:tab/>
        <w:t>(B)</w:t>
      </w:r>
      <w:r w:rsidRPr="00215147">
        <w:rPr>
          <w:color w:val="000000"/>
        </w:rPr>
        <w:tab/>
        <w:t>a service contractor.</w:t>
      </w:r>
    </w:p>
    <w:p w14:paraId="20FDACD3" w14:textId="454754A2" w:rsidR="00175BF1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66" w:name="_Toc239243834"/>
      <w:r w:rsidRPr="00634EDD">
        <w:rPr>
          <w:rStyle w:val="CharSectNo"/>
        </w:rPr>
        <w:t>59</w:t>
      </w:r>
      <w:r w:rsidRPr="00215147">
        <w:rPr>
          <w:color w:val="000000"/>
        </w:rPr>
        <w:tab/>
      </w:r>
      <w:r w:rsidR="00175BF1" w:rsidRPr="00215147">
        <w:rPr>
          <w:color w:val="000000"/>
        </w:rPr>
        <w:t>Schedule 3, section 3.26 (3)</w:t>
      </w:r>
      <w:bookmarkEnd w:id="66"/>
    </w:p>
    <w:p w14:paraId="6A6B7CFD" w14:textId="2A525C4F" w:rsidR="00175BF1" w:rsidRPr="00215147" w:rsidRDefault="00175BF1" w:rsidP="00175BF1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4565FEA1" w14:textId="351FF05A" w:rsidR="00175BF1" w:rsidRPr="00215147" w:rsidRDefault="00175BF1" w:rsidP="00175BF1">
      <w:pPr>
        <w:pStyle w:val="Amainreturn"/>
        <w:rPr>
          <w:color w:val="000000"/>
        </w:rPr>
      </w:pPr>
      <w:r w:rsidRPr="00215147">
        <w:rPr>
          <w:color w:val="000000"/>
        </w:rPr>
        <w:t>matter</w:t>
      </w:r>
    </w:p>
    <w:p w14:paraId="353BB8A5" w14:textId="4F274FFB" w:rsidR="00175BF1" w:rsidRPr="00215147" w:rsidRDefault="00175BF1" w:rsidP="00175BF1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18875F79" w14:textId="5AAD4649" w:rsidR="00175BF1" w:rsidRPr="00215147" w:rsidRDefault="00175BF1" w:rsidP="00175BF1">
      <w:pPr>
        <w:pStyle w:val="Amainreturn"/>
        <w:rPr>
          <w:color w:val="000000"/>
        </w:rPr>
      </w:pPr>
      <w:r w:rsidRPr="00215147">
        <w:rPr>
          <w:color w:val="000000"/>
        </w:rPr>
        <w:t>motion</w:t>
      </w:r>
    </w:p>
    <w:p w14:paraId="42E3A3E8" w14:textId="5050C2A0" w:rsidR="00BB55E6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67" w:name="_Toc239243835"/>
      <w:r w:rsidRPr="00634EDD">
        <w:rPr>
          <w:rStyle w:val="CharSectNo"/>
        </w:rPr>
        <w:t>60</w:t>
      </w:r>
      <w:r w:rsidRPr="00215147">
        <w:rPr>
          <w:color w:val="000000"/>
        </w:rPr>
        <w:tab/>
      </w:r>
      <w:r w:rsidR="00BB55E6" w:rsidRPr="00215147">
        <w:rPr>
          <w:color w:val="000000"/>
        </w:rPr>
        <w:t>Schedule 3, new section 3.26 (5) and (6)</w:t>
      </w:r>
      <w:bookmarkEnd w:id="67"/>
    </w:p>
    <w:p w14:paraId="3213D57F" w14:textId="77777777" w:rsidR="00BB55E6" w:rsidRPr="00215147" w:rsidRDefault="00BB55E6" w:rsidP="00BB55E6">
      <w:pPr>
        <w:pStyle w:val="direction"/>
        <w:rPr>
          <w:color w:val="000000"/>
        </w:rPr>
      </w:pPr>
      <w:r w:rsidRPr="00215147">
        <w:rPr>
          <w:color w:val="000000"/>
        </w:rPr>
        <w:t>insert</w:t>
      </w:r>
    </w:p>
    <w:p w14:paraId="3DF2374A" w14:textId="77777777" w:rsidR="00BB55E6" w:rsidRPr="00215147" w:rsidRDefault="00BB55E6" w:rsidP="00BB55E6">
      <w:pPr>
        <w:pStyle w:val="IMain"/>
        <w:rPr>
          <w:color w:val="000000"/>
        </w:rPr>
      </w:pPr>
      <w:r w:rsidRPr="00215147">
        <w:rPr>
          <w:color w:val="000000"/>
        </w:rPr>
        <w:tab/>
        <w:t>(5)</w:t>
      </w:r>
      <w:r w:rsidRPr="00215147">
        <w:rPr>
          <w:color w:val="000000"/>
        </w:rPr>
        <w:tab/>
        <w:t>A person whose proxy takes part in a meeting in accordance with this section—</w:t>
      </w:r>
    </w:p>
    <w:p w14:paraId="103FD6AC" w14:textId="77777777" w:rsidR="00BB55E6" w:rsidRPr="00215147" w:rsidRDefault="00BB55E6" w:rsidP="00BB55E6">
      <w:pPr>
        <w:pStyle w:val="Ipara"/>
        <w:rPr>
          <w:color w:val="000000"/>
        </w:rPr>
      </w:pPr>
      <w:r w:rsidRPr="00215147">
        <w:rPr>
          <w:color w:val="000000"/>
        </w:rPr>
        <w:tab/>
        <w:t>(a)</w:t>
      </w:r>
      <w:r w:rsidRPr="00215147">
        <w:rPr>
          <w:color w:val="000000"/>
        </w:rPr>
        <w:tab/>
        <w:t>is taken, for all purposes, to be present at the meeting; and</w:t>
      </w:r>
    </w:p>
    <w:p w14:paraId="7C1B2E37" w14:textId="28817552" w:rsidR="00BB55E6" w:rsidRPr="00215147" w:rsidRDefault="00BB55E6" w:rsidP="00BB55E6">
      <w:pPr>
        <w:pStyle w:val="Ipara"/>
        <w:rPr>
          <w:color w:val="000000"/>
        </w:rPr>
      </w:pPr>
      <w:r w:rsidRPr="00215147">
        <w:rPr>
          <w:color w:val="000000"/>
        </w:rPr>
        <w:tab/>
        <w:t>(b)</w:t>
      </w:r>
      <w:r w:rsidRPr="00215147">
        <w:rPr>
          <w:color w:val="000000"/>
        </w:rPr>
        <w:tab/>
        <w:t xml:space="preserve">if the proxy exercises a proxy vote on a </w:t>
      </w:r>
      <w:r w:rsidR="00040F5B" w:rsidRPr="00215147">
        <w:rPr>
          <w:color w:val="000000"/>
        </w:rPr>
        <w:t>motion</w:t>
      </w:r>
      <w:r w:rsidRPr="00215147">
        <w:rPr>
          <w:color w:val="000000"/>
        </w:rPr>
        <w:t xml:space="preserve">—is taken to have voted on the </w:t>
      </w:r>
      <w:r w:rsidR="00175BF1" w:rsidRPr="00215147">
        <w:rPr>
          <w:color w:val="000000"/>
        </w:rPr>
        <w:t>motion</w:t>
      </w:r>
      <w:r w:rsidRPr="00215147">
        <w:rPr>
          <w:color w:val="000000"/>
        </w:rPr>
        <w:t>.</w:t>
      </w:r>
    </w:p>
    <w:p w14:paraId="39C8FADA" w14:textId="7522D455" w:rsidR="00BB55E6" w:rsidRPr="00215147" w:rsidRDefault="00BB55E6" w:rsidP="00BB55E6">
      <w:pPr>
        <w:pStyle w:val="IMain"/>
        <w:rPr>
          <w:color w:val="000000"/>
        </w:rPr>
      </w:pPr>
      <w:r w:rsidRPr="00215147">
        <w:rPr>
          <w:color w:val="000000"/>
        </w:rPr>
        <w:lastRenderedPageBreak/>
        <w:tab/>
        <w:t>(6)</w:t>
      </w:r>
      <w:r w:rsidRPr="00215147">
        <w:rPr>
          <w:color w:val="000000"/>
        </w:rPr>
        <w:tab/>
        <w:t xml:space="preserve">However, subsection (5) (b) does not apply if the proxy is not appointed in relation to a particular </w:t>
      </w:r>
      <w:r w:rsidR="00175BF1" w:rsidRPr="00215147">
        <w:rPr>
          <w:color w:val="000000"/>
        </w:rPr>
        <w:t>motion</w:t>
      </w:r>
      <w:r w:rsidRPr="00215147">
        <w:rPr>
          <w:color w:val="000000"/>
        </w:rPr>
        <w:t xml:space="preserve"> being considered at the meeting.</w:t>
      </w:r>
    </w:p>
    <w:p w14:paraId="429C9013" w14:textId="100CA634" w:rsidR="00175BF1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68" w:name="_Toc239243836"/>
      <w:r w:rsidRPr="00634EDD">
        <w:rPr>
          <w:rStyle w:val="CharSectNo"/>
        </w:rPr>
        <w:t>61</w:t>
      </w:r>
      <w:r w:rsidRPr="00215147">
        <w:rPr>
          <w:color w:val="000000"/>
        </w:rPr>
        <w:tab/>
      </w:r>
      <w:r w:rsidR="00175BF1" w:rsidRPr="00215147">
        <w:rPr>
          <w:bCs/>
          <w:color w:val="000000"/>
        </w:rPr>
        <w:t>Proxy votes—limit on developer</w:t>
      </w:r>
      <w:r w:rsidR="00175BF1" w:rsidRPr="00215147">
        <w:rPr>
          <w:color w:val="000000"/>
        </w:rPr>
        <w:br/>
        <w:t>Schedule 3, section 3.27</w:t>
      </w:r>
      <w:r w:rsidR="009437D0" w:rsidRPr="00215147">
        <w:rPr>
          <w:color w:val="000000"/>
        </w:rPr>
        <w:t xml:space="preserve"> (2)</w:t>
      </w:r>
      <w:bookmarkEnd w:id="68"/>
    </w:p>
    <w:p w14:paraId="5BD650FA" w14:textId="77777777" w:rsidR="003D4988" w:rsidRPr="00215147" w:rsidRDefault="003D4988" w:rsidP="003D4988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47ED6F32" w14:textId="77777777" w:rsidR="003D4988" w:rsidRPr="00215147" w:rsidRDefault="003D4988" w:rsidP="003D4988">
      <w:pPr>
        <w:pStyle w:val="Amainreturn"/>
        <w:rPr>
          <w:color w:val="000000"/>
        </w:rPr>
      </w:pPr>
      <w:r w:rsidRPr="00215147">
        <w:rPr>
          <w:color w:val="000000"/>
        </w:rPr>
        <w:t>matter</w:t>
      </w:r>
    </w:p>
    <w:p w14:paraId="7ACFABF9" w14:textId="77777777" w:rsidR="003D4988" w:rsidRPr="00215147" w:rsidRDefault="003D4988" w:rsidP="003D4988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0C05755B" w14:textId="77777777" w:rsidR="003D4988" w:rsidRPr="00215147" w:rsidRDefault="003D4988" w:rsidP="003D4988">
      <w:pPr>
        <w:pStyle w:val="Amainreturn"/>
        <w:rPr>
          <w:color w:val="000000"/>
        </w:rPr>
      </w:pPr>
      <w:r w:rsidRPr="00215147">
        <w:rPr>
          <w:color w:val="000000"/>
        </w:rPr>
        <w:t>motion</w:t>
      </w:r>
    </w:p>
    <w:p w14:paraId="44708E65" w14:textId="5AA53C71" w:rsidR="003D4988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69" w:name="_Toc239243837"/>
      <w:r w:rsidRPr="00634EDD">
        <w:rPr>
          <w:rStyle w:val="CharSectNo"/>
        </w:rPr>
        <w:t>62</w:t>
      </w:r>
      <w:r w:rsidRPr="00215147">
        <w:rPr>
          <w:color w:val="000000"/>
        </w:rPr>
        <w:tab/>
      </w:r>
      <w:r w:rsidR="003D4988" w:rsidRPr="00215147">
        <w:rPr>
          <w:color w:val="000000"/>
        </w:rPr>
        <w:t>Schedule 3, section 3.27 (2) (c)</w:t>
      </w:r>
      <w:bookmarkEnd w:id="69"/>
    </w:p>
    <w:p w14:paraId="2D139395" w14:textId="77777777" w:rsidR="003D4988" w:rsidRPr="00215147" w:rsidRDefault="003D4988" w:rsidP="003D4988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63117B44" w14:textId="1F716078" w:rsidR="003D4988" w:rsidRPr="00215147" w:rsidRDefault="003D4988" w:rsidP="003D4988">
      <w:pPr>
        <w:pStyle w:val="Amainreturn"/>
        <w:rPr>
          <w:color w:val="000000"/>
        </w:rPr>
      </w:pPr>
      <w:r w:rsidRPr="00215147">
        <w:rPr>
          <w:color w:val="000000"/>
        </w:rPr>
        <w:t xml:space="preserve">(the </w:t>
      </w:r>
      <w:r w:rsidRPr="00CB7FE4">
        <w:rPr>
          <w:rStyle w:val="charBoldItals"/>
        </w:rPr>
        <w:t>development matter</w:t>
      </w:r>
      <w:r w:rsidRPr="00215147">
        <w:rPr>
          <w:color w:val="000000"/>
        </w:rPr>
        <w:t>)</w:t>
      </w:r>
    </w:p>
    <w:p w14:paraId="30B2CC20" w14:textId="77777777" w:rsidR="003D4988" w:rsidRPr="00215147" w:rsidRDefault="003D4988" w:rsidP="003D4988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564DBB18" w14:textId="071EF6B3" w:rsidR="003D4988" w:rsidRPr="00215147" w:rsidRDefault="003D4988" w:rsidP="003D4988">
      <w:pPr>
        <w:pStyle w:val="Amainreturn"/>
        <w:rPr>
          <w:color w:val="000000"/>
        </w:rPr>
      </w:pPr>
      <w:r w:rsidRPr="00215147">
        <w:rPr>
          <w:color w:val="000000"/>
        </w:rPr>
        <w:t xml:space="preserve">(the </w:t>
      </w:r>
      <w:r w:rsidRPr="00CB7FE4">
        <w:rPr>
          <w:rStyle w:val="charBoldItals"/>
        </w:rPr>
        <w:t>development motion</w:t>
      </w:r>
      <w:r w:rsidRPr="00215147">
        <w:rPr>
          <w:color w:val="000000"/>
        </w:rPr>
        <w:t>)</w:t>
      </w:r>
    </w:p>
    <w:p w14:paraId="63A6C6BC" w14:textId="35034CC7" w:rsidR="009437D0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70" w:name="_Toc239243838"/>
      <w:r w:rsidRPr="00634EDD">
        <w:rPr>
          <w:rStyle w:val="CharSectNo"/>
        </w:rPr>
        <w:t>63</w:t>
      </w:r>
      <w:r w:rsidRPr="00215147">
        <w:rPr>
          <w:color w:val="000000"/>
        </w:rPr>
        <w:tab/>
      </w:r>
      <w:r w:rsidR="009437D0" w:rsidRPr="00215147">
        <w:rPr>
          <w:color w:val="000000"/>
        </w:rPr>
        <w:t>Schedule 3, section 3.27 (4) (d)</w:t>
      </w:r>
      <w:bookmarkEnd w:id="70"/>
    </w:p>
    <w:p w14:paraId="102301ED" w14:textId="77777777" w:rsidR="009437D0" w:rsidRPr="00215147" w:rsidRDefault="009437D0" w:rsidP="009437D0">
      <w:pPr>
        <w:pStyle w:val="direction"/>
        <w:rPr>
          <w:color w:val="000000"/>
        </w:rPr>
      </w:pPr>
      <w:r w:rsidRPr="00215147">
        <w:rPr>
          <w:color w:val="000000"/>
        </w:rPr>
        <w:t>omit</w:t>
      </w:r>
    </w:p>
    <w:p w14:paraId="2A0D9C98" w14:textId="77777777" w:rsidR="009437D0" w:rsidRPr="00215147" w:rsidRDefault="009437D0" w:rsidP="009437D0">
      <w:pPr>
        <w:pStyle w:val="Amainreturn"/>
        <w:rPr>
          <w:color w:val="000000"/>
        </w:rPr>
      </w:pPr>
      <w:r w:rsidRPr="00215147">
        <w:rPr>
          <w:color w:val="000000"/>
        </w:rPr>
        <w:t>matter</w:t>
      </w:r>
    </w:p>
    <w:p w14:paraId="673D2F3C" w14:textId="77777777" w:rsidR="009437D0" w:rsidRPr="00215147" w:rsidRDefault="009437D0" w:rsidP="009437D0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3149FD98" w14:textId="77777777" w:rsidR="009437D0" w:rsidRPr="00215147" w:rsidRDefault="009437D0" w:rsidP="009437D0">
      <w:pPr>
        <w:pStyle w:val="Amainreturn"/>
        <w:rPr>
          <w:color w:val="000000"/>
        </w:rPr>
      </w:pPr>
      <w:r w:rsidRPr="00215147">
        <w:rPr>
          <w:color w:val="000000"/>
        </w:rPr>
        <w:t>motion</w:t>
      </w:r>
    </w:p>
    <w:p w14:paraId="12239AB8" w14:textId="7A51F3CF" w:rsidR="00BB55E6" w:rsidRPr="00215147" w:rsidRDefault="00634EDD" w:rsidP="00634EDD">
      <w:pPr>
        <w:pStyle w:val="AH5Sec"/>
        <w:shd w:val="pct25" w:color="auto" w:fill="auto"/>
        <w:rPr>
          <w:color w:val="000000"/>
        </w:rPr>
      </w:pPr>
      <w:bookmarkStart w:id="71" w:name="_Toc239243839"/>
      <w:r w:rsidRPr="00634EDD">
        <w:rPr>
          <w:rStyle w:val="CharSectNo"/>
        </w:rPr>
        <w:lastRenderedPageBreak/>
        <w:t>64</w:t>
      </w:r>
      <w:r w:rsidRPr="00215147">
        <w:rPr>
          <w:color w:val="000000"/>
        </w:rPr>
        <w:tab/>
      </w:r>
      <w:r w:rsidR="00BB55E6" w:rsidRPr="00215147">
        <w:rPr>
          <w:bCs/>
          <w:color w:val="000000"/>
        </w:rPr>
        <w:t>Absentee votes</w:t>
      </w:r>
      <w:r w:rsidR="00BB55E6" w:rsidRPr="00215147">
        <w:rPr>
          <w:color w:val="000000"/>
        </w:rPr>
        <w:br/>
        <w:t>Schedule 3, section 3.31 (4)</w:t>
      </w:r>
      <w:bookmarkEnd w:id="71"/>
    </w:p>
    <w:p w14:paraId="7AF331A6" w14:textId="77777777" w:rsidR="00BB55E6" w:rsidRPr="00215147" w:rsidRDefault="00BB55E6" w:rsidP="00BB55E6">
      <w:pPr>
        <w:pStyle w:val="direction"/>
        <w:rPr>
          <w:color w:val="000000"/>
        </w:rPr>
      </w:pPr>
      <w:r w:rsidRPr="00215147">
        <w:rPr>
          <w:color w:val="000000"/>
        </w:rPr>
        <w:t>substitute</w:t>
      </w:r>
    </w:p>
    <w:p w14:paraId="5EC4AA79" w14:textId="77777777" w:rsidR="00BB55E6" w:rsidRPr="00215147" w:rsidRDefault="00BB55E6" w:rsidP="00BB55E6">
      <w:pPr>
        <w:pStyle w:val="IMain"/>
        <w:keepNext/>
        <w:rPr>
          <w:color w:val="000000"/>
        </w:rPr>
      </w:pPr>
      <w:r w:rsidRPr="00215147">
        <w:rPr>
          <w:color w:val="000000"/>
        </w:rPr>
        <w:tab/>
        <w:t>(4)</w:t>
      </w:r>
      <w:r w:rsidRPr="00215147">
        <w:rPr>
          <w:color w:val="000000"/>
        </w:rPr>
        <w:tab/>
        <w:t>A person who casts an absentee vote under this section is taken—</w:t>
      </w:r>
    </w:p>
    <w:p w14:paraId="39CCBB40" w14:textId="77777777" w:rsidR="00BB55E6" w:rsidRPr="00215147" w:rsidRDefault="00BB55E6" w:rsidP="00BB55E6">
      <w:pPr>
        <w:pStyle w:val="Ipara"/>
        <w:rPr>
          <w:color w:val="000000"/>
        </w:rPr>
      </w:pPr>
      <w:r w:rsidRPr="00215147">
        <w:rPr>
          <w:color w:val="000000"/>
        </w:rPr>
        <w:tab/>
        <w:t>(a)</w:t>
      </w:r>
      <w:r w:rsidRPr="00215147">
        <w:rPr>
          <w:color w:val="000000"/>
        </w:rPr>
        <w:tab/>
        <w:t>to be present at the general meeting at which the motion is considered, including for the purpose of making up a quorum; and</w:t>
      </w:r>
    </w:p>
    <w:p w14:paraId="7E38512D" w14:textId="77777777" w:rsidR="00BB55E6" w:rsidRPr="00215147" w:rsidRDefault="00BB55E6" w:rsidP="00BB55E6">
      <w:pPr>
        <w:pStyle w:val="Ipara"/>
        <w:rPr>
          <w:color w:val="000000"/>
        </w:rPr>
      </w:pPr>
      <w:r w:rsidRPr="00215147">
        <w:rPr>
          <w:color w:val="000000"/>
        </w:rPr>
        <w:tab/>
        <w:t>(b)</w:t>
      </w:r>
      <w:r w:rsidRPr="00215147">
        <w:rPr>
          <w:color w:val="000000"/>
        </w:rPr>
        <w:tab/>
        <w:t>to have voted on the resolution.</w:t>
      </w:r>
    </w:p>
    <w:p w14:paraId="518F1DC3" w14:textId="77777777" w:rsidR="00BB55E6" w:rsidRPr="00215147" w:rsidRDefault="00BB55E6" w:rsidP="00BB55E6">
      <w:pPr>
        <w:pStyle w:val="aNote"/>
        <w:rPr>
          <w:color w:val="000000"/>
        </w:rPr>
      </w:pPr>
      <w:r w:rsidRPr="00CB7FE4">
        <w:rPr>
          <w:rStyle w:val="charItals"/>
        </w:rPr>
        <w:t>Note</w:t>
      </w:r>
      <w:r w:rsidRPr="00CB7FE4">
        <w:rPr>
          <w:rStyle w:val="charItals"/>
        </w:rPr>
        <w:tab/>
      </w:r>
      <w:r w:rsidRPr="00215147">
        <w:rPr>
          <w:color w:val="000000"/>
        </w:rPr>
        <w:t>An absentee vote may only be cast on a motion for which notice has been given in advance, because an absentee vote may only be cast before the meeting begins (see s (1)).</w:t>
      </w:r>
    </w:p>
    <w:p w14:paraId="1E9F57E5" w14:textId="77777777" w:rsidR="00634EDD" w:rsidRDefault="00634EDD">
      <w:pPr>
        <w:pStyle w:val="02Text"/>
        <w:sectPr w:rsidR="00634EDD" w:rsidSect="00634EDD">
          <w:headerReference w:type="even" r:id="rId26"/>
          <w:headerReference w:type="default" r:id="rId27"/>
          <w:footerReference w:type="even" r:id="rId28"/>
          <w:footerReference w:type="default" r:id="rId29"/>
          <w:footerReference w:type="first" r:id="rId30"/>
          <w:pgSz w:w="11907" w:h="16839" w:code="9"/>
          <w:pgMar w:top="3880" w:right="1900" w:bottom="3100" w:left="2300" w:header="2280" w:footer="1760" w:gutter="0"/>
          <w:lnNumType w:countBy="1"/>
          <w:pgNumType w:start="1"/>
          <w:cols w:space="720"/>
          <w:titlePg/>
          <w:docGrid w:linePitch="326"/>
        </w:sectPr>
      </w:pPr>
    </w:p>
    <w:p w14:paraId="2F424B8B" w14:textId="77777777" w:rsidR="00EE4DD6" w:rsidRPr="00215147" w:rsidRDefault="00EE4DD6">
      <w:pPr>
        <w:pStyle w:val="EndNoteHeading"/>
        <w:rPr>
          <w:color w:val="000000"/>
        </w:rPr>
      </w:pPr>
      <w:r w:rsidRPr="00215147">
        <w:rPr>
          <w:color w:val="000000"/>
        </w:rPr>
        <w:lastRenderedPageBreak/>
        <w:t>Endnotes</w:t>
      </w:r>
    </w:p>
    <w:p w14:paraId="1D58D01E" w14:textId="77777777" w:rsidR="00EE4DD6" w:rsidRPr="00215147" w:rsidRDefault="00EE4DD6">
      <w:pPr>
        <w:pStyle w:val="EndNoteSubHeading"/>
        <w:rPr>
          <w:color w:val="000000"/>
        </w:rPr>
      </w:pPr>
      <w:r w:rsidRPr="00215147">
        <w:rPr>
          <w:color w:val="000000"/>
        </w:rPr>
        <w:t>1</w:t>
      </w:r>
      <w:r w:rsidRPr="00215147">
        <w:rPr>
          <w:color w:val="000000"/>
        </w:rPr>
        <w:tab/>
        <w:t>Presentation speech</w:t>
      </w:r>
    </w:p>
    <w:p w14:paraId="7334C059" w14:textId="351EEDE4" w:rsidR="00EE4DD6" w:rsidRPr="00215147" w:rsidRDefault="00EE4DD6" w:rsidP="00D13DB4">
      <w:pPr>
        <w:pStyle w:val="EndNoteText"/>
        <w:ind w:left="697" w:hanging="697"/>
        <w:rPr>
          <w:color w:val="000000"/>
        </w:rPr>
      </w:pPr>
      <w:r w:rsidRPr="00215147">
        <w:rPr>
          <w:color w:val="000000"/>
        </w:rPr>
        <w:tab/>
        <w:t>Presentation speech made in the Legislative Assembly on</w:t>
      </w:r>
      <w:r w:rsidR="002679C9">
        <w:rPr>
          <w:color w:val="000000"/>
        </w:rPr>
        <w:t xml:space="preserve"> 1</w:t>
      </w:r>
      <w:r w:rsidR="000A58D7">
        <w:rPr>
          <w:color w:val="000000"/>
        </w:rPr>
        <w:t>7</w:t>
      </w:r>
      <w:r w:rsidR="002679C9">
        <w:rPr>
          <w:color w:val="000000"/>
        </w:rPr>
        <w:t> September 2026.</w:t>
      </w:r>
    </w:p>
    <w:p w14:paraId="49C4120A" w14:textId="77777777" w:rsidR="00EE4DD6" w:rsidRPr="00215147" w:rsidRDefault="00EE4DD6">
      <w:pPr>
        <w:pStyle w:val="EndNoteSubHeading"/>
        <w:rPr>
          <w:color w:val="000000"/>
        </w:rPr>
      </w:pPr>
      <w:r w:rsidRPr="00215147">
        <w:rPr>
          <w:color w:val="000000"/>
        </w:rPr>
        <w:t>2</w:t>
      </w:r>
      <w:r w:rsidRPr="00215147">
        <w:rPr>
          <w:color w:val="000000"/>
        </w:rPr>
        <w:tab/>
        <w:t>Notification</w:t>
      </w:r>
    </w:p>
    <w:p w14:paraId="01F4DF48" w14:textId="58C55975" w:rsidR="00EE4DD6" w:rsidRPr="00215147" w:rsidRDefault="00EE4DD6" w:rsidP="00D13DB4">
      <w:pPr>
        <w:pStyle w:val="EndNoteText"/>
        <w:ind w:left="697" w:hanging="697"/>
        <w:rPr>
          <w:color w:val="000000"/>
        </w:rPr>
      </w:pPr>
      <w:r w:rsidRPr="00215147">
        <w:rPr>
          <w:color w:val="000000"/>
        </w:rPr>
        <w:tab/>
        <w:t xml:space="preserve">Notified under the </w:t>
      </w:r>
      <w:hyperlink r:id="rId31" w:tooltip="A2001-14" w:history="1">
        <w:r w:rsidR="00CB7FE4" w:rsidRPr="00CB7FE4">
          <w:rPr>
            <w:rStyle w:val="charCitHyperlinkAbbrev"/>
          </w:rPr>
          <w:t>Legislation Act</w:t>
        </w:r>
      </w:hyperlink>
      <w:r w:rsidRPr="00215147">
        <w:rPr>
          <w:color w:val="000000"/>
        </w:rPr>
        <w:t xml:space="preserve"> on</w:t>
      </w:r>
      <w:r w:rsidRPr="00215147">
        <w:rPr>
          <w:color w:val="000000"/>
        </w:rPr>
        <w:tab/>
      </w:r>
      <w:r w:rsidR="007D6530">
        <w:rPr>
          <w:noProof/>
          <w:color w:val="000000"/>
        </w:rPr>
        <w:t>2026</w:t>
      </w:r>
      <w:r w:rsidRPr="00215147">
        <w:rPr>
          <w:color w:val="000000"/>
        </w:rPr>
        <w:t>.</w:t>
      </w:r>
    </w:p>
    <w:p w14:paraId="2A2671DF" w14:textId="77777777" w:rsidR="00EE4DD6" w:rsidRPr="00215147" w:rsidRDefault="00EE4DD6">
      <w:pPr>
        <w:pStyle w:val="EndNoteSubHeading"/>
        <w:rPr>
          <w:color w:val="000000"/>
        </w:rPr>
      </w:pPr>
      <w:r w:rsidRPr="00215147">
        <w:rPr>
          <w:color w:val="000000"/>
        </w:rPr>
        <w:t>3</w:t>
      </w:r>
      <w:r w:rsidRPr="00215147">
        <w:rPr>
          <w:color w:val="000000"/>
        </w:rPr>
        <w:tab/>
        <w:t>Republications of amended laws</w:t>
      </w:r>
    </w:p>
    <w:p w14:paraId="1FEB5201" w14:textId="47E99384" w:rsidR="00EE4DD6" w:rsidRPr="00215147" w:rsidRDefault="00EE4DD6">
      <w:pPr>
        <w:pStyle w:val="EndNoteText"/>
        <w:rPr>
          <w:color w:val="000000"/>
        </w:rPr>
      </w:pPr>
      <w:r w:rsidRPr="00215147">
        <w:rPr>
          <w:color w:val="000000"/>
        </w:rPr>
        <w:tab/>
        <w:t xml:space="preserve">For the latest republication of amended laws, see </w:t>
      </w:r>
      <w:hyperlink r:id="rId32" w:history="1">
        <w:r w:rsidR="00CB7FE4" w:rsidRPr="00CB7FE4">
          <w:rPr>
            <w:rStyle w:val="charCitHyperlinkAbbrev"/>
          </w:rPr>
          <w:t>www.legislation.act.gov.au</w:t>
        </w:r>
      </w:hyperlink>
      <w:r w:rsidRPr="00215147">
        <w:rPr>
          <w:color w:val="000000"/>
        </w:rPr>
        <w:t>.</w:t>
      </w:r>
    </w:p>
    <w:p w14:paraId="21B5C09D" w14:textId="77777777" w:rsidR="00EE4DD6" w:rsidRPr="00215147" w:rsidRDefault="00EE4DD6">
      <w:pPr>
        <w:pStyle w:val="N-line2"/>
        <w:rPr>
          <w:color w:val="000000"/>
        </w:rPr>
      </w:pPr>
    </w:p>
    <w:p w14:paraId="2176CB95" w14:textId="77777777" w:rsidR="00634EDD" w:rsidRDefault="00634EDD">
      <w:pPr>
        <w:pStyle w:val="05EndNote"/>
        <w:sectPr w:rsidR="00634EDD" w:rsidSect="00CA47A1">
          <w:headerReference w:type="even" r:id="rId33"/>
          <w:headerReference w:type="default" r:id="rId34"/>
          <w:footerReference w:type="even" r:id="rId35"/>
          <w:footerReference w:type="default" r:id="rId36"/>
          <w:pgSz w:w="11907" w:h="16839" w:code="9"/>
          <w:pgMar w:top="3000" w:right="1900" w:bottom="2500" w:left="2300" w:header="2480" w:footer="2100" w:gutter="0"/>
          <w:cols w:space="720"/>
          <w:docGrid w:linePitch="326"/>
        </w:sectPr>
      </w:pPr>
    </w:p>
    <w:p w14:paraId="5518F373" w14:textId="77777777" w:rsidR="002F18F3" w:rsidRDefault="002F18F3" w:rsidP="00EE4DD6">
      <w:pPr>
        <w:rPr>
          <w:color w:val="000000"/>
        </w:rPr>
      </w:pPr>
    </w:p>
    <w:p w14:paraId="7CB0027B" w14:textId="77777777" w:rsidR="00634EDD" w:rsidRDefault="00634EDD" w:rsidP="00634EDD"/>
    <w:p w14:paraId="73D368BD" w14:textId="77777777" w:rsidR="00634EDD" w:rsidRDefault="00634EDD" w:rsidP="00634EDD">
      <w:pPr>
        <w:suppressLineNumbers/>
      </w:pPr>
    </w:p>
    <w:p w14:paraId="2E25D614" w14:textId="77777777" w:rsidR="006B49FF" w:rsidRDefault="006B49FF" w:rsidP="00634EDD">
      <w:pPr>
        <w:suppressLineNumbers/>
      </w:pPr>
    </w:p>
    <w:p w14:paraId="7388636D" w14:textId="77777777" w:rsidR="006B49FF" w:rsidRDefault="006B49FF" w:rsidP="00634EDD">
      <w:pPr>
        <w:suppressLineNumbers/>
      </w:pPr>
    </w:p>
    <w:p w14:paraId="72D2324B" w14:textId="77777777" w:rsidR="006B49FF" w:rsidRDefault="006B49FF" w:rsidP="00634EDD">
      <w:pPr>
        <w:suppressLineNumbers/>
      </w:pPr>
    </w:p>
    <w:p w14:paraId="2C78205C" w14:textId="77777777" w:rsidR="006B49FF" w:rsidRDefault="006B49FF" w:rsidP="00634EDD">
      <w:pPr>
        <w:suppressLineNumbers/>
      </w:pPr>
    </w:p>
    <w:p w14:paraId="5DA00449" w14:textId="77777777" w:rsidR="006B49FF" w:rsidRDefault="006B49FF" w:rsidP="00634EDD">
      <w:pPr>
        <w:suppressLineNumbers/>
      </w:pPr>
    </w:p>
    <w:p w14:paraId="1BD686A8" w14:textId="77777777" w:rsidR="006B49FF" w:rsidRDefault="006B49FF" w:rsidP="00634EDD">
      <w:pPr>
        <w:suppressLineNumbers/>
      </w:pPr>
    </w:p>
    <w:p w14:paraId="50FDDAAD" w14:textId="77777777" w:rsidR="006B49FF" w:rsidRDefault="006B49FF" w:rsidP="00634EDD">
      <w:pPr>
        <w:suppressLineNumbers/>
      </w:pPr>
    </w:p>
    <w:p w14:paraId="64390333" w14:textId="77777777" w:rsidR="006B49FF" w:rsidRDefault="006B49FF" w:rsidP="00634EDD">
      <w:pPr>
        <w:suppressLineNumbers/>
      </w:pPr>
    </w:p>
    <w:p w14:paraId="01B6A343" w14:textId="77777777" w:rsidR="006B49FF" w:rsidRDefault="006B49FF" w:rsidP="00634EDD">
      <w:pPr>
        <w:suppressLineNumbers/>
      </w:pPr>
    </w:p>
    <w:p w14:paraId="205BEF08" w14:textId="77777777" w:rsidR="006B49FF" w:rsidRDefault="006B49FF" w:rsidP="00634EDD">
      <w:pPr>
        <w:suppressLineNumbers/>
      </w:pPr>
    </w:p>
    <w:p w14:paraId="18F34A82" w14:textId="77777777" w:rsidR="006B49FF" w:rsidRDefault="006B49FF" w:rsidP="00634EDD">
      <w:pPr>
        <w:suppressLineNumbers/>
      </w:pPr>
    </w:p>
    <w:p w14:paraId="288D03F8" w14:textId="77777777" w:rsidR="006B49FF" w:rsidRDefault="006B49FF" w:rsidP="00634EDD">
      <w:pPr>
        <w:suppressLineNumbers/>
      </w:pPr>
    </w:p>
    <w:p w14:paraId="17FB51A7" w14:textId="77777777" w:rsidR="006B49FF" w:rsidRDefault="006B49FF" w:rsidP="00634EDD">
      <w:pPr>
        <w:suppressLineNumbers/>
      </w:pPr>
    </w:p>
    <w:p w14:paraId="1407E25E" w14:textId="77777777" w:rsidR="00634EDD" w:rsidRDefault="00634EDD" w:rsidP="00634EDD">
      <w:pPr>
        <w:suppressLineNumbers/>
      </w:pPr>
    </w:p>
    <w:p w14:paraId="3383F9D2" w14:textId="77777777" w:rsidR="00634EDD" w:rsidRDefault="00634EDD" w:rsidP="00634EDD">
      <w:pPr>
        <w:suppressLineNumbers/>
      </w:pPr>
    </w:p>
    <w:p w14:paraId="415A27FC" w14:textId="0321E64B" w:rsidR="00634EDD" w:rsidRDefault="00634EDD">
      <w:pPr>
        <w:jc w:val="center"/>
        <w:rPr>
          <w:sz w:val="18"/>
        </w:rPr>
      </w:pPr>
      <w:r>
        <w:rPr>
          <w:sz w:val="18"/>
        </w:rPr>
        <w:t xml:space="preserve">© Australian Capital Territory </w:t>
      </w:r>
      <w:r>
        <w:rPr>
          <w:noProof/>
          <w:sz w:val="18"/>
        </w:rPr>
        <w:t>2026</w:t>
      </w:r>
    </w:p>
    <w:sectPr w:rsidR="00634EDD" w:rsidSect="00634EDD">
      <w:headerReference w:type="even" r:id="rId37"/>
      <w:headerReference w:type="default" r:id="rId38"/>
      <w:headerReference w:type="first" r:id="rId39"/>
      <w:type w:val="continuous"/>
      <w:pgSz w:w="11907" w:h="16839" w:code="9"/>
      <w:pgMar w:top="3000" w:right="1900" w:bottom="2500" w:left="2300" w:header="2480" w:footer="210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B3EC7" w14:textId="77777777" w:rsidR="00003BDB" w:rsidRDefault="00003BDB">
      <w:r>
        <w:separator/>
      </w:r>
    </w:p>
  </w:endnote>
  <w:endnote w:type="continuationSeparator" w:id="0">
    <w:p w14:paraId="1709D805" w14:textId="77777777" w:rsidR="00003BDB" w:rsidRDefault="00003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1)">
    <w:altName w:val="Arial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TCres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51CE7" w14:textId="77777777" w:rsidR="00634EDD" w:rsidRDefault="00634EDD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304"/>
      <w:gridCol w:w="4768"/>
      <w:gridCol w:w="1635"/>
    </w:tblGrid>
    <w:tr w:rsidR="00634EDD" w:rsidRPr="00CB3D59" w14:paraId="462F75AE" w14:textId="77777777">
      <w:tc>
        <w:tcPr>
          <w:tcW w:w="845" w:type="pct"/>
        </w:tcPr>
        <w:p w14:paraId="76326E68" w14:textId="77777777" w:rsidR="00634EDD" w:rsidRPr="0097645D" w:rsidRDefault="00634EDD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0" w:type="pct"/>
        </w:tcPr>
        <w:p w14:paraId="07C2773C" w14:textId="410B935E" w:rsidR="00634EDD" w:rsidRPr="00783A18" w:rsidRDefault="002679C9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 w:rsidRPr="00215147">
              <w:t>Housing and Consumer Affairs Legislation Amendment Bill 2026</w:t>
            </w:r>
          </w:fldSimple>
        </w:p>
        <w:p w14:paraId="4A64EF1F" w14:textId="773F9CBE" w:rsidR="00634EDD" w:rsidRPr="00783A18" w:rsidRDefault="00634EDD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2679C9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2679C9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2679C9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0" w:type="pct"/>
        </w:tcPr>
        <w:p w14:paraId="1D364631" w14:textId="48A3E849" w:rsidR="00634EDD" w:rsidRPr="00743346" w:rsidRDefault="00634EDD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2679C9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</w:tr>
  </w:tbl>
  <w:p w14:paraId="25C270AD" w14:textId="7FF83D81" w:rsidR="00634EDD" w:rsidRPr="005353BC" w:rsidRDefault="002679C9" w:rsidP="005353BC">
    <w:pPr>
      <w:pStyle w:val="Status"/>
      <w:rPr>
        <w:rFonts w:cs="Arial"/>
      </w:rPr>
    </w:pPr>
    <w:r w:rsidRPr="005353BC">
      <w:rPr>
        <w:rFonts w:cs="Arial"/>
      </w:rPr>
      <w:fldChar w:fldCharType="begin"/>
    </w:r>
    <w:r w:rsidRPr="005353BC">
      <w:rPr>
        <w:rFonts w:cs="Arial"/>
      </w:rPr>
      <w:instrText xml:space="preserve"> DOCPROPERTY "Status" </w:instrText>
    </w:r>
    <w:r w:rsidRPr="005353BC">
      <w:rPr>
        <w:rFonts w:cs="Arial"/>
      </w:rPr>
      <w:fldChar w:fldCharType="separate"/>
    </w:r>
    <w:r w:rsidRPr="005353BC">
      <w:rPr>
        <w:rFonts w:cs="Arial"/>
      </w:rPr>
      <w:t xml:space="preserve"> </w:t>
    </w:r>
    <w:r w:rsidRPr="005353BC">
      <w:rPr>
        <w:rFonts w:cs="Arial"/>
      </w:rPr>
      <w:fldChar w:fldCharType="end"/>
    </w:r>
    <w:r w:rsidR="005353BC" w:rsidRPr="005353BC">
      <w:rPr>
        <w:rFonts w:cs="Arial"/>
      </w:rPr>
      <w:t>Unauthorised version prepared by ACT Parliamentary Counsel’s Office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00840" w14:textId="77777777" w:rsidR="00634EDD" w:rsidRDefault="00634EDD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4"/>
      <w:gridCol w:w="4769"/>
      <w:gridCol w:w="1304"/>
    </w:tblGrid>
    <w:tr w:rsidR="00634EDD" w:rsidRPr="00CB3D59" w14:paraId="54CA2BFC" w14:textId="77777777">
      <w:tc>
        <w:tcPr>
          <w:tcW w:w="1060" w:type="pct"/>
        </w:tcPr>
        <w:p w14:paraId="3D1980F4" w14:textId="044F9A6F" w:rsidR="00634EDD" w:rsidRPr="00743346" w:rsidRDefault="00634EDD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2679C9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  <w:tc>
        <w:tcPr>
          <w:tcW w:w="3094" w:type="pct"/>
        </w:tcPr>
        <w:p w14:paraId="1674D44E" w14:textId="71592B44" w:rsidR="00634EDD" w:rsidRPr="00783A18" w:rsidRDefault="002679C9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 w:rsidRPr="00215147">
              <w:t>Housing and Consumer Affairs Legislation Amendment Bill 2026</w:t>
            </w:r>
          </w:fldSimple>
        </w:p>
        <w:p w14:paraId="1B0168A3" w14:textId="1914985C" w:rsidR="00634EDD" w:rsidRPr="00783A18" w:rsidRDefault="00634EDD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2679C9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2679C9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2679C9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6" w:type="pct"/>
        </w:tcPr>
        <w:p w14:paraId="201806D0" w14:textId="77777777" w:rsidR="00634EDD" w:rsidRPr="0097645D" w:rsidRDefault="00634EDD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6B0634E4" w14:textId="422AD348" w:rsidR="00634EDD" w:rsidRPr="005353BC" w:rsidRDefault="002679C9" w:rsidP="005353BC">
    <w:pPr>
      <w:pStyle w:val="Status"/>
      <w:rPr>
        <w:rFonts w:cs="Arial"/>
      </w:rPr>
    </w:pPr>
    <w:r w:rsidRPr="005353BC">
      <w:rPr>
        <w:rFonts w:cs="Arial"/>
      </w:rPr>
      <w:fldChar w:fldCharType="begin"/>
    </w:r>
    <w:r w:rsidRPr="005353BC">
      <w:rPr>
        <w:rFonts w:cs="Arial"/>
      </w:rPr>
      <w:instrText xml:space="preserve"> DOCPROPERTY "Status" </w:instrText>
    </w:r>
    <w:r w:rsidRPr="005353BC">
      <w:rPr>
        <w:rFonts w:cs="Arial"/>
      </w:rPr>
      <w:fldChar w:fldCharType="separate"/>
    </w:r>
    <w:r w:rsidRPr="005353BC">
      <w:rPr>
        <w:rFonts w:cs="Arial"/>
      </w:rPr>
      <w:t xml:space="preserve"> </w:t>
    </w:r>
    <w:r w:rsidRPr="005353BC">
      <w:rPr>
        <w:rFonts w:cs="Arial"/>
      </w:rPr>
      <w:fldChar w:fldCharType="end"/>
    </w:r>
    <w:r w:rsidR="005353BC" w:rsidRPr="005353BC">
      <w:rPr>
        <w:rFonts w:cs="Arial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AB0B0" w14:textId="77777777" w:rsidR="00634EDD" w:rsidRDefault="00634EDD">
    <w:pPr>
      <w:rPr>
        <w:sz w:val="16"/>
      </w:rPr>
    </w:pPr>
  </w:p>
  <w:p w14:paraId="6C492CFF" w14:textId="153A5DD6" w:rsidR="00634EDD" w:rsidRDefault="00634EDD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2679C9">
      <w:rPr>
        <w:rFonts w:ascii="Arial" w:hAnsi="Arial"/>
        <w:sz w:val="12"/>
      </w:rPr>
      <w:t>J2025-552</w:t>
    </w:r>
    <w:r>
      <w:rPr>
        <w:rFonts w:ascii="Arial" w:hAnsi="Arial"/>
        <w:sz w:val="12"/>
      </w:rPr>
      <w:fldChar w:fldCharType="end"/>
    </w:r>
  </w:p>
  <w:p w14:paraId="4E502367" w14:textId="6EB573DD" w:rsidR="00634EDD" w:rsidRPr="005353BC" w:rsidRDefault="002679C9" w:rsidP="005353BC">
    <w:pPr>
      <w:pStyle w:val="Status"/>
      <w:tabs>
        <w:tab w:val="center" w:pos="3853"/>
        <w:tab w:val="left" w:pos="4575"/>
      </w:tabs>
      <w:rPr>
        <w:rFonts w:cs="Arial"/>
      </w:rPr>
    </w:pPr>
    <w:r w:rsidRPr="005353BC">
      <w:rPr>
        <w:rFonts w:cs="Arial"/>
      </w:rPr>
      <w:fldChar w:fldCharType="begin"/>
    </w:r>
    <w:r w:rsidRPr="005353BC">
      <w:rPr>
        <w:rFonts w:cs="Arial"/>
      </w:rPr>
      <w:instrText xml:space="preserve"> DOCPROPERTY "Status" </w:instrText>
    </w:r>
    <w:r w:rsidRPr="005353BC">
      <w:rPr>
        <w:rFonts w:cs="Arial"/>
      </w:rPr>
      <w:fldChar w:fldCharType="separate"/>
    </w:r>
    <w:r w:rsidRPr="005353BC">
      <w:rPr>
        <w:rFonts w:cs="Arial"/>
      </w:rPr>
      <w:t xml:space="preserve"> </w:t>
    </w:r>
    <w:r w:rsidRPr="005353BC">
      <w:rPr>
        <w:rFonts w:cs="Arial"/>
      </w:rPr>
      <w:fldChar w:fldCharType="end"/>
    </w:r>
    <w:r w:rsidR="005353BC" w:rsidRPr="005353BC">
      <w:rPr>
        <w:rFonts w:cs="Arial"/>
      </w:rPr>
      <w:t>Unauthorised version prepared by ACT Parliamentary Counsel’s Office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EC4F1" w14:textId="77777777" w:rsidR="00634EDD" w:rsidRDefault="00634EDD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634EDD" w:rsidRPr="00CB3D59" w14:paraId="1D70A915" w14:textId="77777777">
      <w:tc>
        <w:tcPr>
          <w:tcW w:w="847" w:type="pct"/>
        </w:tcPr>
        <w:p w14:paraId="0B26173D" w14:textId="77777777" w:rsidR="00634EDD" w:rsidRPr="006D109C" w:rsidRDefault="00634EDD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4F562FCA" w14:textId="69F6C488" w:rsidR="00634EDD" w:rsidRPr="006D109C" w:rsidRDefault="00634EDD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2679C9" w:rsidRPr="002679C9">
            <w:rPr>
              <w:rFonts w:cs="Arial"/>
              <w:szCs w:val="18"/>
            </w:rPr>
            <w:t>Housing and Consumer Affairs</w:t>
          </w:r>
          <w:r w:rsidR="002679C9" w:rsidRPr="00215147">
            <w:t xml:space="preserve"> Legislation Amendment Bill 2026</w:t>
          </w:r>
          <w:r>
            <w:rPr>
              <w:rFonts w:cs="Arial"/>
              <w:szCs w:val="18"/>
            </w:rPr>
            <w:fldChar w:fldCharType="end"/>
          </w:r>
        </w:p>
        <w:p w14:paraId="38742DCD" w14:textId="7625C972" w:rsidR="00634EDD" w:rsidRPr="00783A18" w:rsidRDefault="00634EDD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2679C9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2679C9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2679C9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1" w:type="pct"/>
        </w:tcPr>
        <w:p w14:paraId="5C0DEE02" w14:textId="4AF77D30" w:rsidR="00634EDD" w:rsidRPr="006D109C" w:rsidRDefault="00634EDD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2679C9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061342C1" w14:textId="432845E6" w:rsidR="00634EDD" w:rsidRPr="005353BC" w:rsidRDefault="002679C9" w:rsidP="005353BC">
    <w:pPr>
      <w:pStyle w:val="Status"/>
      <w:rPr>
        <w:rFonts w:cs="Arial"/>
      </w:rPr>
    </w:pPr>
    <w:r w:rsidRPr="005353BC">
      <w:rPr>
        <w:rFonts w:cs="Arial"/>
      </w:rPr>
      <w:fldChar w:fldCharType="begin"/>
    </w:r>
    <w:r w:rsidRPr="005353BC">
      <w:rPr>
        <w:rFonts w:cs="Arial"/>
      </w:rPr>
      <w:instrText xml:space="preserve"> DOCPROPERTY "Status" </w:instrText>
    </w:r>
    <w:r w:rsidRPr="005353BC">
      <w:rPr>
        <w:rFonts w:cs="Arial"/>
      </w:rPr>
      <w:fldChar w:fldCharType="separate"/>
    </w:r>
    <w:r w:rsidRPr="005353BC">
      <w:rPr>
        <w:rFonts w:cs="Arial"/>
      </w:rPr>
      <w:t xml:space="preserve"> </w:t>
    </w:r>
    <w:r w:rsidRPr="005353BC">
      <w:rPr>
        <w:rFonts w:cs="Arial"/>
      </w:rPr>
      <w:fldChar w:fldCharType="end"/>
    </w:r>
    <w:r w:rsidR="005353BC" w:rsidRPr="005353BC">
      <w:rPr>
        <w:rFonts w:cs="Arial"/>
      </w:rPr>
      <w:t>Unauthorised version prepared by ACT Parliamentary Counsel’s Office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CE44B" w14:textId="77777777" w:rsidR="00634EDD" w:rsidRDefault="00634EDD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634EDD" w:rsidRPr="00CB3D59" w14:paraId="57FA7BDA" w14:textId="77777777">
      <w:tc>
        <w:tcPr>
          <w:tcW w:w="1061" w:type="pct"/>
        </w:tcPr>
        <w:p w14:paraId="3DCEF6B3" w14:textId="4BF95348" w:rsidR="00634EDD" w:rsidRPr="006D109C" w:rsidRDefault="00634EDD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2679C9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47DB089E" w14:textId="13FFC898" w:rsidR="00634EDD" w:rsidRPr="006D109C" w:rsidRDefault="00634EDD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2679C9" w:rsidRPr="002679C9">
            <w:rPr>
              <w:rFonts w:cs="Arial"/>
              <w:szCs w:val="18"/>
            </w:rPr>
            <w:t>Housing and Consumer Affairs</w:t>
          </w:r>
          <w:r w:rsidR="002679C9" w:rsidRPr="00215147">
            <w:t xml:space="preserve"> Legislation Amendment Bill 2026</w:t>
          </w:r>
          <w:r>
            <w:rPr>
              <w:rFonts w:cs="Arial"/>
              <w:szCs w:val="18"/>
            </w:rPr>
            <w:fldChar w:fldCharType="end"/>
          </w:r>
        </w:p>
        <w:p w14:paraId="38E67C33" w14:textId="08A27B71" w:rsidR="00634EDD" w:rsidRPr="00783A18" w:rsidRDefault="00634EDD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2679C9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2679C9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2679C9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7" w:type="pct"/>
        </w:tcPr>
        <w:p w14:paraId="7D379275" w14:textId="77777777" w:rsidR="00634EDD" w:rsidRPr="006D109C" w:rsidRDefault="00634EDD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3F6E4305" w14:textId="04E43DEC" w:rsidR="00634EDD" w:rsidRPr="005353BC" w:rsidRDefault="002679C9" w:rsidP="005353BC">
    <w:pPr>
      <w:pStyle w:val="Status"/>
      <w:rPr>
        <w:rFonts w:cs="Arial"/>
      </w:rPr>
    </w:pPr>
    <w:r w:rsidRPr="005353BC">
      <w:rPr>
        <w:rFonts w:cs="Arial"/>
      </w:rPr>
      <w:fldChar w:fldCharType="begin"/>
    </w:r>
    <w:r w:rsidRPr="005353BC">
      <w:rPr>
        <w:rFonts w:cs="Arial"/>
      </w:rPr>
      <w:instrText xml:space="preserve"> DOCPROPERTY "Status" </w:instrText>
    </w:r>
    <w:r w:rsidRPr="005353BC">
      <w:rPr>
        <w:rFonts w:cs="Arial"/>
      </w:rPr>
      <w:fldChar w:fldCharType="separate"/>
    </w:r>
    <w:r w:rsidRPr="005353BC">
      <w:rPr>
        <w:rFonts w:cs="Arial"/>
      </w:rPr>
      <w:t xml:space="preserve"> </w:t>
    </w:r>
    <w:r w:rsidRPr="005353BC">
      <w:rPr>
        <w:rFonts w:cs="Arial"/>
      </w:rPr>
      <w:fldChar w:fldCharType="end"/>
    </w:r>
    <w:r w:rsidR="005353BC" w:rsidRPr="005353BC">
      <w:rPr>
        <w:rFonts w:cs="Arial"/>
      </w:rPr>
      <w:t>Unauthorised version prepared by ACT Parliamentary Counsel’s Office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FC713" w14:textId="77777777" w:rsidR="00634EDD" w:rsidRDefault="00634EDD">
    <w:pPr>
      <w:rPr>
        <w:sz w:val="16"/>
      </w:rPr>
    </w:pPr>
  </w:p>
  <w:p w14:paraId="0F04F055" w14:textId="76A7E032" w:rsidR="00634EDD" w:rsidRDefault="00634EDD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2679C9">
      <w:rPr>
        <w:rFonts w:ascii="Arial" w:hAnsi="Arial"/>
        <w:sz w:val="12"/>
      </w:rPr>
      <w:t>J2025-552</w:t>
    </w:r>
    <w:r>
      <w:rPr>
        <w:rFonts w:ascii="Arial" w:hAnsi="Arial"/>
        <w:sz w:val="12"/>
      </w:rPr>
      <w:fldChar w:fldCharType="end"/>
    </w:r>
  </w:p>
  <w:p w14:paraId="4B84AAD8" w14:textId="715C8196" w:rsidR="00634EDD" w:rsidRPr="005353BC" w:rsidRDefault="002679C9" w:rsidP="005353BC">
    <w:pPr>
      <w:pStyle w:val="Status"/>
      <w:rPr>
        <w:rFonts w:cs="Arial"/>
      </w:rPr>
    </w:pPr>
    <w:r w:rsidRPr="005353BC">
      <w:rPr>
        <w:rFonts w:cs="Arial"/>
      </w:rPr>
      <w:fldChar w:fldCharType="begin"/>
    </w:r>
    <w:r w:rsidRPr="005353BC">
      <w:rPr>
        <w:rFonts w:cs="Arial"/>
      </w:rPr>
      <w:instrText xml:space="preserve"> DOCPROPERTY "Status" </w:instrText>
    </w:r>
    <w:r w:rsidRPr="005353BC">
      <w:rPr>
        <w:rFonts w:cs="Arial"/>
      </w:rPr>
      <w:fldChar w:fldCharType="separate"/>
    </w:r>
    <w:r w:rsidRPr="005353BC">
      <w:rPr>
        <w:rFonts w:cs="Arial"/>
      </w:rPr>
      <w:t xml:space="preserve"> </w:t>
    </w:r>
    <w:r w:rsidRPr="005353BC">
      <w:rPr>
        <w:rFonts w:cs="Arial"/>
      </w:rPr>
      <w:fldChar w:fldCharType="end"/>
    </w:r>
    <w:r w:rsidR="005353BC" w:rsidRPr="005353BC">
      <w:rPr>
        <w:rFonts w:cs="Arial"/>
      </w:rPr>
      <w:t>Unauthorised version prepared by ACT Parliamentary Counsel’s Office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0FA94" w14:textId="77777777" w:rsidR="00634EDD" w:rsidRDefault="00634EDD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634EDD" w14:paraId="329677B6" w14:textId="77777777">
      <w:trPr>
        <w:jc w:val="center"/>
      </w:trPr>
      <w:tc>
        <w:tcPr>
          <w:tcW w:w="1240" w:type="dxa"/>
        </w:tcPr>
        <w:p w14:paraId="3819D63C" w14:textId="77777777" w:rsidR="00634EDD" w:rsidRDefault="00634EDD">
          <w:pPr>
            <w:pStyle w:val="Footer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  <w:tc>
        <w:tcPr>
          <w:tcW w:w="4527" w:type="dxa"/>
        </w:tcPr>
        <w:p w14:paraId="523C86CD" w14:textId="2C24D1D6" w:rsidR="00634EDD" w:rsidRDefault="002679C9">
          <w:pPr>
            <w:pStyle w:val="Footer"/>
            <w:jc w:val="center"/>
          </w:pPr>
          <w:fldSimple w:instr=" REF Citation *\charformat ">
            <w:r w:rsidRPr="00215147">
              <w:t>Housing and Consumer Affairs Legislation Amendment Bill 2026</w:t>
            </w:r>
          </w:fldSimple>
        </w:p>
        <w:p w14:paraId="770C397D" w14:textId="56E28905" w:rsidR="00634EDD" w:rsidRDefault="002679C9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553" w:type="dxa"/>
        </w:tcPr>
        <w:p w14:paraId="2B067A81" w14:textId="2A491351" w:rsidR="00634EDD" w:rsidRDefault="00634EDD">
          <w:pPr>
            <w:pStyle w:val="Footer"/>
            <w:jc w:val="right"/>
          </w:pPr>
          <w:r>
            <w:fldChar w:fldCharType="begin"/>
          </w:r>
          <w:r>
            <w:instrText xml:space="preserve"> DOCPROPERTY "Category"  *\charformat  </w:instrText>
          </w:r>
          <w:r>
            <w:fldChar w:fldCharType="end"/>
          </w:r>
          <w:r>
            <w:br/>
          </w:r>
          <w:fldSimple w:instr=" DOCPROPERTY &quot;RepubDt&quot;  *\charformat  ">
            <w:r w:rsidR="002679C9">
              <w:t xml:space="preserve">  </w:t>
            </w:r>
          </w:fldSimple>
        </w:p>
      </w:tc>
    </w:tr>
  </w:tbl>
  <w:p w14:paraId="517B5A95" w14:textId="7296A637" w:rsidR="00634EDD" w:rsidRPr="005353BC" w:rsidRDefault="002679C9" w:rsidP="005353BC">
    <w:pPr>
      <w:pStyle w:val="Status"/>
      <w:rPr>
        <w:rFonts w:cs="Arial"/>
      </w:rPr>
    </w:pPr>
    <w:r w:rsidRPr="005353BC">
      <w:rPr>
        <w:rFonts w:cs="Arial"/>
      </w:rPr>
      <w:fldChar w:fldCharType="begin"/>
    </w:r>
    <w:r w:rsidRPr="005353BC">
      <w:rPr>
        <w:rFonts w:cs="Arial"/>
      </w:rPr>
      <w:instrText xml:space="preserve"> DOCPROPERTY "Status" </w:instrText>
    </w:r>
    <w:r w:rsidRPr="005353BC">
      <w:rPr>
        <w:rFonts w:cs="Arial"/>
      </w:rPr>
      <w:fldChar w:fldCharType="separate"/>
    </w:r>
    <w:r w:rsidRPr="005353BC">
      <w:rPr>
        <w:rFonts w:cs="Arial"/>
      </w:rPr>
      <w:t xml:space="preserve"> </w:t>
    </w:r>
    <w:r w:rsidRPr="005353BC">
      <w:rPr>
        <w:rFonts w:cs="Arial"/>
      </w:rPr>
      <w:fldChar w:fldCharType="end"/>
    </w:r>
    <w:r w:rsidR="005353BC" w:rsidRPr="005353BC">
      <w:rPr>
        <w:rFonts w:cs="Arial"/>
      </w:rPr>
      <w:t>Unauthorised version prepared by ACT Parliamentary Counsel’s Office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0C6C8" w14:textId="77777777" w:rsidR="00634EDD" w:rsidRDefault="00634EDD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634EDD" w14:paraId="5A54BDC2" w14:textId="77777777">
      <w:trPr>
        <w:jc w:val="center"/>
      </w:trPr>
      <w:tc>
        <w:tcPr>
          <w:tcW w:w="1553" w:type="dxa"/>
        </w:tcPr>
        <w:p w14:paraId="3016D95F" w14:textId="645B4B0F" w:rsidR="00634EDD" w:rsidRDefault="00634EDD">
          <w:pPr>
            <w:pStyle w:val="Footer"/>
          </w:pPr>
          <w:r>
            <w:fldChar w:fldCharType="begin"/>
          </w:r>
          <w:r>
            <w:instrText xml:space="preserve"> DOCPROPERTY "Category"  *\charformat  </w:instrText>
          </w:r>
          <w:r>
            <w:fldChar w:fldCharType="end"/>
          </w:r>
          <w:r>
            <w:br/>
          </w:r>
          <w:fldSimple w:instr=" DOCPROPERTY &quot;RepubDt&quot;  *\charformat  ">
            <w:r w:rsidR="002679C9">
              <w:t xml:space="preserve">  </w:t>
            </w:r>
          </w:fldSimple>
        </w:p>
      </w:tc>
      <w:tc>
        <w:tcPr>
          <w:tcW w:w="4527" w:type="dxa"/>
        </w:tcPr>
        <w:p w14:paraId="779DEEDF" w14:textId="1A78F5B6" w:rsidR="00634EDD" w:rsidRDefault="002679C9">
          <w:pPr>
            <w:pStyle w:val="Footer"/>
            <w:jc w:val="center"/>
          </w:pPr>
          <w:fldSimple w:instr=" REF Citation *\charformat ">
            <w:r w:rsidRPr="00215147">
              <w:t>Housing and Consumer Affairs Legislation Amendment Bill 2026</w:t>
            </w:r>
          </w:fldSimple>
        </w:p>
        <w:p w14:paraId="00E1C74B" w14:textId="5AE212E8" w:rsidR="00634EDD" w:rsidRDefault="002679C9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240" w:type="dxa"/>
        </w:tcPr>
        <w:p w14:paraId="70A73979" w14:textId="77777777" w:rsidR="00634EDD" w:rsidRDefault="00634EDD">
          <w:pPr>
            <w:pStyle w:val="Footer"/>
            <w:jc w:val="right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0000A8F3" w14:textId="7B0E671C" w:rsidR="00634EDD" w:rsidRPr="005353BC" w:rsidRDefault="002679C9" w:rsidP="005353BC">
    <w:pPr>
      <w:pStyle w:val="Status"/>
      <w:rPr>
        <w:rFonts w:cs="Arial"/>
      </w:rPr>
    </w:pPr>
    <w:r w:rsidRPr="005353BC">
      <w:rPr>
        <w:rFonts w:cs="Arial"/>
      </w:rPr>
      <w:fldChar w:fldCharType="begin"/>
    </w:r>
    <w:r w:rsidRPr="005353BC">
      <w:rPr>
        <w:rFonts w:cs="Arial"/>
      </w:rPr>
      <w:instrText xml:space="preserve"> DOCPROPERTY "Status" </w:instrText>
    </w:r>
    <w:r w:rsidRPr="005353BC">
      <w:rPr>
        <w:rFonts w:cs="Arial"/>
      </w:rPr>
      <w:fldChar w:fldCharType="separate"/>
    </w:r>
    <w:r w:rsidRPr="005353BC">
      <w:rPr>
        <w:rFonts w:cs="Arial"/>
      </w:rPr>
      <w:t xml:space="preserve"> </w:t>
    </w:r>
    <w:r w:rsidRPr="005353BC">
      <w:rPr>
        <w:rFonts w:cs="Arial"/>
      </w:rPr>
      <w:fldChar w:fldCharType="end"/>
    </w:r>
    <w:r w:rsidR="005353BC" w:rsidRPr="005353BC">
      <w:rPr>
        <w:rFonts w:cs="Arial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EFC3F" w14:textId="77777777" w:rsidR="00003BDB" w:rsidRDefault="00003BDB">
      <w:r>
        <w:separator/>
      </w:r>
    </w:p>
  </w:footnote>
  <w:footnote w:type="continuationSeparator" w:id="0">
    <w:p w14:paraId="5C281713" w14:textId="77777777" w:rsidR="00003BDB" w:rsidRDefault="00003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387"/>
      <w:gridCol w:w="6320"/>
    </w:tblGrid>
    <w:tr w:rsidR="00634EDD" w:rsidRPr="00CB3D59" w14:paraId="118921CF" w14:textId="77777777">
      <w:tc>
        <w:tcPr>
          <w:tcW w:w="900" w:type="pct"/>
        </w:tcPr>
        <w:p w14:paraId="1A424E2C" w14:textId="77777777" w:rsidR="00634EDD" w:rsidRPr="00783A18" w:rsidRDefault="00634EDD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4100" w:type="pct"/>
        </w:tcPr>
        <w:p w14:paraId="7CBD9EFC" w14:textId="77777777" w:rsidR="00634EDD" w:rsidRPr="00783A18" w:rsidRDefault="00634EDD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</w:tr>
    <w:tr w:rsidR="00634EDD" w:rsidRPr="00CB3D59" w14:paraId="1B741C16" w14:textId="77777777">
      <w:tc>
        <w:tcPr>
          <w:tcW w:w="4100" w:type="pct"/>
          <w:gridSpan w:val="2"/>
          <w:tcBorders>
            <w:bottom w:val="single" w:sz="4" w:space="0" w:color="auto"/>
          </w:tcBorders>
        </w:tcPr>
        <w:p w14:paraId="54E2CA34" w14:textId="467071BB" w:rsidR="00634EDD" w:rsidRPr="0097645D" w:rsidRDefault="004B4C50" w:rsidP="000763CD">
          <w:pPr>
            <w:pStyle w:val="HeaderEven6"/>
            <w:rPr>
              <w:rFonts w:cs="Arial"/>
              <w:szCs w:val="18"/>
            </w:rPr>
          </w:pPr>
          <w:fldSimple w:instr=" STYLEREF charContents \* MERGEFORMAT ">
            <w:r w:rsidR="005353BC">
              <w:rPr>
                <w:noProof/>
              </w:rPr>
              <w:t>Contents</w:t>
            </w:r>
          </w:fldSimple>
        </w:p>
      </w:tc>
    </w:tr>
  </w:tbl>
  <w:p w14:paraId="506640BF" w14:textId="2CEFA14A" w:rsidR="00634EDD" w:rsidRDefault="00634EDD">
    <w:pPr>
      <w:pStyle w:val="N-9pt"/>
    </w:pPr>
    <w:r>
      <w:tab/>
    </w:r>
    <w:fldSimple w:instr=" STYLEREF charPage \* MERGEFORMAT ">
      <w:r w:rsidR="005353BC">
        <w:rPr>
          <w:noProof/>
        </w:rPr>
        <w:t>Page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320"/>
      <w:gridCol w:w="1387"/>
    </w:tblGrid>
    <w:tr w:rsidR="00634EDD" w:rsidRPr="00CB3D59" w14:paraId="24ACE056" w14:textId="77777777">
      <w:tc>
        <w:tcPr>
          <w:tcW w:w="4100" w:type="pct"/>
        </w:tcPr>
        <w:p w14:paraId="00C9BF0C" w14:textId="77777777" w:rsidR="00634EDD" w:rsidRPr="00783A18" w:rsidRDefault="00634EDD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900" w:type="pct"/>
        </w:tcPr>
        <w:p w14:paraId="56B2CE9A" w14:textId="77777777" w:rsidR="00634EDD" w:rsidRPr="00783A18" w:rsidRDefault="00634EDD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</w:tr>
    <w:tr w:rsidR="00634EDD" w:rsidRPr="00CB3D59" w14:paraId="4E800F3F" w14:textId="77777777">
      <w:tc>
        <w:tcPr>
          <w:tcW w:w="900" w:type="pct"/>
          <w:gridSpan w:val="2"/>
          <w:tcBorders>
            <w:bottom w:val="single" w:sz="4" w:space="0" w:color="auto"/>
          </w:tcBorders>
        </w:tcPr>
        <w:p w14:paraId="172701E3" w14:textId="17881A12" w:rsidR="00634EDD" w:rsidRPr="0097645D" w:rsidRDefault="004B4C50" w:rsidP="000763CD">
          <w:pPr>
            <w:pStyle w:val="HeaderOdd6"/>
            <w:jc w:val="left"/>
            <w:rPr>
              <w:rFonts w:cs="Arial"/>
              <w:szCs w:val="18"/>
            </w:rPr>
          </w:pPr>
          <w:fldSimple w:instr=" STYLEREF charContents \* MERGEFORMAT ">
            <w:r w:rsidR="005353BC">
              <w:rPr>
                <w:noProof/>
              </w:rPr>
              <w:t>Contents</w:t>
            </w:r>
          </w:fldSimple>
        </w:p>
      </w:tc>
    </w:tr>
  </w:tbl>
  <w:p w14:paraId="21D5BD0E" w14:textId="12F7AD37" w:rsidR="00634EDD" w:rsidRDefault="00634EDD">
    <w:pPr>
      <w:pStyle w:val="N-9pt"/>
    </w:pPr>
    <w:r>
      <w:tab/>
    </w:r>
    <w:fldSimple w:instr=" STYLEREF charPage \* MERGEFORMAT ">
      <w:r w:rsidR="005353BC">
        <w:rPr>
          <w:noProof/>
        </w:rPr>
        <w:t>Page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CF743" w14:textId="77777777" w:rsidR="00143FE5" w:rsidRDefault="00143FE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645"/>
      <w:gridCol w:w="6062"/>
    </w:tblGrid>
    <w:tr w:rsidR="00634EDD" w:rsidRPr="00CB3D59" w14:paraId="09E12908" w14:textId="77777777" w:rsidTr="003A49FD">
      <w:tc>
        <w:tcPr>
          <w:tcW w:w="1701" w:type="dxa"/>
        </w:tcPr>
        <w:p w14:paraId="61FBC0A2" w14:textId="7D116663" w:rsidR="00634EDD" w:rsidRPr="006D109C" w:rsidRDefault="00634EDD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separate"/>
          </w:r>
          <w:r w:rsidR="005353BC">
            <w:rPr>
              <w:rFonts w:cs="Arial"/>
              <w:b/>
              <w:noProof/>
              <w:szCs w:val="18"/>
            </w:rPr>
            <w:t>Part 6</w: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1219FBE5" w14:textId="376FFF76" w:rsidR="00634EDD" w:rsidRPr="006D109C" w:rsidRDefault="00634EDD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5353BC">
            <w:rPr>
              <w:rFonts w:cs="Arial"/>
              <w:noProof/>
              <w:szCs w:val="18"/>
            </w:rPr>
            <w:t>Unit Titles (Management) Act 2011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634EDD" w:rsidRPr="00CB3D59" w14:paraId="3D8D5926" w14:textId="77777777" w:rsidTr="003A49FD">
      <w:tc>
        <w:tcPr>
          <w:tcW w:w="1701" w:type="dxa"/>
        </w:tcPr>
        <w:p w14:paraId="1DEFCB29" w14:textId="71969378" w:rsidR="00634EDD" w:rsidRPr="006D109C" w:rsidRDefault="00634EDD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1351A0AA" w14:textId="16019757" w:rsidR="00634EDD" w:rsidRPr="006D109C" w:rsidRDefault="00634EDD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634EDD" w:rsidRPr="00CB3D59" w14:paraId="454B4199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72A1D3E7" w14:textId="617757B5" w:rsidR="00634EDD" w:rsidRPr="006D109C" w:rsidRDefault="00634EDD" w:rsidP="003A49FD">
          <w:pPr>
            <w:pStyle w:val="HeaderEven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2679C9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5353BC">
            <w:rPr>
              <w:rFonts w:cs="Arial"/>
              <w:noProof/>
              <w:szCs w:val="18"/>
            </w:rPr>
            <w:t>61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73206E02" w14:textId="77777777" w:rsidR="00634EDD" w:rsidRDefault="00634ED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062"/>
      <w:gridCol w:w="1645"/>
    </w:tblGrid>
    <w:tr w:rsidR="00634EDD" w:rsidRPr="00CB3D59" w14:paraId="36A641E2" w14:textId="77777777" w:rsidTr="003A49FD">
      <w:tc>
        <w:tcPr>
          <w:tcW w:w="6320" w:type="dxa"/>
        </w:tcPr>
        <w:p w14:paraId="503013D3" w14:textId="34E810CF" w:rsidR="00634EDD" w:rsidRPr="006D109C" w:rsidRDefault="00634EDD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5353BC">
            <w:rPr>
              <w:rFonts w:cs="Arial"/>
              <w:noProof/>
              <w:szCs w:val="18"/>
            </w:rPr>
            <w:t>Unit Titles (Management) Act 2011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5F756B67" w14:textId="4A53AD5B" w:rsidR="00634EDD" w:rsidRPr="006D109C" w:rsidRDefault="00634EDD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separate"/>
          </w:r>
          <w:r w:rsidR="005353BC">
            <w:rPr>
              <w:rFonts w:cs="Arial"/>
              <w:b/>
              <w:noProof/>
              <w:szCs w:val="18"/>
            </w:rPr>
            <w:t>Part 6</w: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634EDD" w:rsidRPr="00CB3D59" w14:paraId="6538BA3C" w14:textId="77777777" w:rsidTr="003A49FD">
      <w:tc>
        <w:tcPr>
          <w:tcW w:w="6320" w:type="dxa"/>
        </w:tcPr>
        <w:p w14:paraId="233A516C" w14:textId="1A8D889B" w:rsidR="00634EDD" w:rsidRPr="006D109C" w:rsidRDefault="00634EDD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0F52594E" w14:textId="1B440DD0" w:rsidR="00634EDD" w:rsidRPr="006D109C" w:rsidRDefault="00634EDD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634EDD" w:rsidRPr="00CB3D59" w14:paraId="5239141C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4C4D72C7" w14:textId="5A86569C" w:rsidR="00634EDD" w:rsidRPr="006D109C" w:rsidRDefault="00634EDD" w:rsidP="003A49FD">
          <w:pPr>
            <w:pStyle w:val="HeaderOdd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2679C9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5353BC">
            <w:rPr>
              <w:rFonts w:cs="Arial"/>
              <w:noProof/>
              <w:szCs w:val="18"/>
            </w:rPr>
            <w:t>64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72C54B83" w14:textId="77777777" w:rsidR="00634EDD" w:rsidRDefault="00634EDD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1304"/>
      <w:gridCol w:w="6403"/>
    </w:tblGrid>
    <w:tr w:rsidR="00634EDD" w14:paraId="2A5E702D" w14:textId="77777777">
      <w:trPr>
        <w:jc w:val="center"/>
      </w:trPr>
      <w:tc>
        <w:tcPr>
          <w:tcW w:w="1234" w:type="dxa"/>
        </w:tcPr>
        <w:p w14:paraId="656CD6A3" w14:textId="77777777" w:rsidR="00634EDD" w:rsidRDefault="00634EDD">
          <w:pPr>
            <w:pStyle w:val="HeaderEven"/>
          </w:pPr>
        </w:p>
      </w:tc>
      <w:tc>
        <w:tcPr>
          <w:tcW w:w="6062" w:type="dxa"/>
        </w:tcPr>
        <w:p w14:paraId="1B731E4F" w14:textId="77777777" w:rsidR="00634EDD" w:rsidRDefault="00634EDD">
          <w:pPr>
            <w:pStyle w:val="HeaderEven"/>
          </w:pPr>
        </w:p>
      </w:tc>
    </w:tr>
    <w:tr w:rsidR="00634EDD" w14:paraId="02BF947C" w14:textId="77777777">
      <w:trPr>
        <w:jc w:val="center"/>
      </w:trPr>
      <w:tc>
        <w:tcPr>
          <w:tcW w:w="1234" w:type="dxa"/>
        </w:tcPr>
        <w:p w14:paraId="04024006" w14:textId="77777777" w:rsidR="00634EDD" w:rsidRDefault="00634EDD">
          <w:pPr>
            <w:pStyle w:val="HeaderEven"/>
          </w:pPr>
        </w:p>
      </w:tc>
      <w:tc>
        <w:tcPr>
          <w:tcW w:w="6062" w:type="dxa"/>
        </w:tcPr>
        <w:p w14:paraId="655ED934" w14:textId="77777777" w:rsidR="00634EDD" w:rsidRDefault="00634EDD">
          <w:pPr>
            <w:pStyle w:val="HeaderEven"/>
          </w:pPr>
        </w:p>
      </w:tc>
    </w:tr>
    <w:tr w:rsidR="00634EDD" w14:paraId="1CC0DAAB" w14:textId="77777777">
      <w:trPr>
        <w:cantSplit/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0AAFFE71" w14:textId="77777777" w:rsidR="00634EDD" w:rsidRDefault="00634EDD">
          <w:pPr>
            <w:pStyle w:val="HeaderEven6"/>
          </w:pPr>
        </w:p>
      </w:tc>
    </w:tr>
  </w:tbl>
  <w:p w14:paraId="2D91A3A3" w14:textId="77777777" w:rsidR="00634EDD" w:rsidRDefault="00634EDD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6403"/>
      <w:gridCol w:w="1304"/>
    </w:tblGrid>
    <w:tr w:rsidR="00634EDD" w14:paraId="0A0B299E" w14:textId="77777777">
      <w:trPr>
        <w:jc w:val="center"/>
      </w:trPr>
      <w:tc>
        <w:tcPr>
          <w:tcW w:w="6062" w:type="dxa"/>
        </w:tcPr>
        <w:p w14:paraId="6562D3E7" w14:textId="77777777" w:rsidR="00634EDD" w:rsidRDefault="00634EDD">
          <w:pPr>
            <w:pStyle w:val="HeaderOdd"/>
          </w:pPr>
        </w:p>
      </w:tc>
      <w:tc>
        <w:tcPr>
          <w:tcW w:w="1234" w:type="dxa"/>
        </w:tcPr>
        <w:p w14:paraId="1B684426" w14:textId="77777777" w:rsidR="00634EDD" w:rsidRDefault="00634EDD">
          <w:pPr>
            <w:pStyle w:val="HeaderOdd"/>
          </w:pPr>
        </w:p>
      </w:tc>
    </w:tr>
    <w:tr w:rsidR="00634EDD" w14:paraId="39794636" w14:textId="77777777">
      <w:trPr>
        <w:jc w:val="center"/>
      </w:trPr>
      <w:tc>
        <w:tcPr>
          <w:tcW w:w="6062" w:type="dxa"/>
        </w:tcPr>
        <w:p w14:paraId="694854A2" w14:textId="77777777" w:rsidR="00634EDD" w:rsidRDefault="00634EDD">
          <w:pPr>
            <w:pStyle w:val="HeaderOdd"/>
          </w:pPr>
        </w:p>
      </w:tc>
      <w:tc>
        <w:tcPr>
          <w:tcW w:w="1234" w:type="dxa"/>
        </w:tcPr>
        <w:p w14:paraId="16E3BA93" w14:textId="77777777" w:rsidR="00634EDD" w:rsidRDefault="00634EDD">
          <w:pPr>
            <w:pStyle w:val="HeaderOdd"/>
          </w:pPr>
        </w:p>
      </w:tc>
    </w:tr>
    <w:tr w:rsidR="00634EDD" w14:paraId="6E383643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7C8750EB" w14:textId="77777777" w:rsidR="00634EDD" w:rsidRDefault="00634EDD">
          <w:pPr>
            <w:pStyle w:val="HeaderOdd6"/>
          </w:pPr>
        </w:p>
      </w:tc>
    </w:tr>
  </w:tbl>
  <w:p w14:paraId="7D86A1F2" w14:textId="77777777" w:rsidR="00634EDD" w:rsidRDefault="00634EDD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000" w:firstRow="0" w:lastRow="0" w:firstColumn="0" w:lastColumn="0" w:noHBand="0" w:noVBand="0"/>
    </w:tblPr>
    <w:tblGrid>
      <w:gridCol w:w="1646"/>
      <w:gridCol w:w="6061"/>
    </w:tblGrid>
    <w:tr w:rsidR="00AB3E20" w:rsidRPr="00E06D02" w14:paraId="4A8BB50A" w14:textId="77777777" w:rsidTr="00567644">
      <w:trPr>
        <w:jc w:val="center"/>
      </w:trPr>
      <w:tc>
        <w:tcPr>
          <w:tcW w:w="1068" w:type="pct"/>
        </w:tcPr>
        <w:p w14:paraId="4D4D4337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2818629C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6BB42512" w14:textId="77777777" w:rsidTr="00567644">
      <w:trPr>
        <w:jc w:val="center"/>
      </w:trPr>
      <w:tc>
        <w:tcPr>
          <w:tcW w:w="1068" w:type="pct"/>
        </w:tcPr>
        <w:p w14:paraId="6CAD2D93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4ABA64A7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6B6A8B77" w14:textId="77777777" w:rsidTr="00567644">
      <w:trPr>
        <w:cantSplit/>
        <w:jc w:val="center"/>
      </w:trPr>
      <w:tc>
        <w:tcPr>
          <w:tcW w:w="4997" w:type="pct"/>
          <w:gridSpan w:val="2"/>
          <w:tcBorders>
            <w:bottom w:val="single" w:sz="4" w:space="0" w:color="auto"/>
          </w:tcBorders>
        </w:tcPr>
        <w:p w14:paraId="78FF0B89" w14:textId="77777777" w:rsidR="00AB3E20" w:rsidRPr="00567644" w:rsidRDefault="00AB3E20" w:rsidP="00567644">
          <w:pPr>
            <w:pStyle w:val="HeaderEven6"/>
            <w:tabs>
              <w:tab w:val="left" w:pos="700"/>
            </w:tabs>
            <w:ind w:left="697" w:hanging="697"/>
            <w:rPr>
              <w:szCs w:val="18"/>
            </w:rPr>
          </w:pPr>
        </w:p>
      </w:tc>
    </w:tr>
  </w:tbl>
  <w:p w14:paraId="71754871" w14:textId="77777777" w:rsidR="00AB3E20" w:rsidRDefault="00AB3E20" w:rsidP="00567644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7C77" w14:textId="77777777" w:rsidR="004E49DF" w:rsidRPr="00634EDD" w:rsidRDefault="004E49DF" w:rsidP="00634EDD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1EEFA" w14:textId="77777777" w:rsidR="004E49DF" w:rsidRPr="00634EDD" w:rsidRDefault="004E49DF" w:rsidP="00634E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34202"/>
    <w:multiLevelType w:val="multilevel"/>
    <w:tmpl w:val="CAC0CDCA"/>
    <w:name w:val="Section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</w:lvl>
    <w:lvl w:ilvl="7">
      <w:start w:val="1"/>
      <w:numFmt w:val="lowerRoman"/>
      <w:lvlText w:val="(%8)"/>
      <w:lvlJc w:val="right"/>
      <w:pPr>
        <w:tabs>
          <w:tab w:val="num" w:pos="1600"/>
        </w:tabs>
        <w:ind w:left="1600" w:hanging="200"/>
      </w:pPr>
    </w:lvl>
    <w:lvl w:ilvl="8">
      <w:start w:val="1"/>
      <w:numFmt w:val="upperLetter"/>
      <w:lvlText w:val="(%9)"/>
      <w:lvlJc w:val="right"/>
      <w:pPr>
        <w:tabs>
          <w:tab w:val="num" w:pos="2100"/>
        </w:tabs>
        <w:ind w:left="2100" w:hanging="200"/>
      </w:pPr>
    </w:lvl>
  </w:abstractNum>
  <w:abstractNum w:abstractNumId="1" w15:restartNumberingAfterBreak="0">
    <w:nsid w:val="0D1F0F52"/>
    <w:multiLevelType w:val="multilevel"/>
    <w:tmpl w:val="5BFC7020"/>
    <w:name w:val="ChapHeadings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5884613"/>
    <w:multiLevelType w:val="multilevel"/>
    <w:tmpl w:val="04883E96"/>
    <w:name w:val="SchedHeading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</w:lvl>
    <w:lvl w:ilvl="2">
      <w:start w:val="1"/>
      <w:numFmt w:val="decimal"/>
      <w:lvlText w:val="Division %3"/>
      <w:lvlJc w:val="left"/>
      <w:pPr>
        <w:tabs>
          <w:tab w:val="num" w:pos="2600"/>
        </w:tabs>
        <w:ind w:left="2600" w:hanging="2600"/>
      </w:pPr>
    </w:lvl>
    <w:lvl w:ilvl="3">
      <w:start w:val="1"/>
      <w:numFmt w:val="decimal"/>
      <w:lvlText w:val="[%1.%4]"/>
      <w:lvlJc w:val="left"/>
      <w:pPr>
        <w:tabs>
          <w:tab w:val="num" w:pos="700"/>
        </w:tabs>
        <w:ind w:left="700" w:hanging="700"/>
      </w:p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" w15:restartNumberingAfterBreak="0">
    <w:nsid w:val="31D03CEE"/>
    <w:multiLevelType w:val="hybridMultilevel"/>
    <w:tmpl w:val="B2F863F6"/>
    <w:lvl w:ilvl="0" w:tplc="48AED348">
      <w:start w:val="1"/>
      <w:numFmt w:val="bullet"/>
      <w:pStyle w:val="aNoteBulletsubpar"/>
      <w:lvlText w:val=""/>
      <w:lvlJc w:val="left"/>
      <w:pPr>
        <w:tabs>
          <w:tab w:val="num" w:pos="3300"/>
        </w:tabs>
        <w:ind w:left="3240" w:hanging="300"/>
      </w:pPr>
      <w:rPr>
        <w:rFonts w:ascii="Symbol" w:hAnsi="Symbol" w:hint="default"/>
        <w:sz w:val="20"/>
      </w:rPr>
    </w:lvl>
    <w:lvl w:ilvl="1" w:tplc="BFDCFB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6492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1ACF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364B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16E7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58C9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2034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241D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F677D"/>
    <w:multiLevelType w:val="hybridMultilevel"/>
    <w:tmpl w:val="88EE941E"/>
    <w:lvl w:ilvl="0" w:tplc="D45C734A">
      <w:start w:val="1"/>
      <w:numFmt w:val="decimal"/>
      <w:pStyle w:val="CommentHRS"/>
      <w:lvlText w:val="HRS %1"/>
      <w:lvlJc w:val="left"/>
      <w:pPr>
        <w:ind w:left="18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2540" w:hanging="360"/>
      </w:pPr>
    </w:lvl>
    <w:lvl w:ilvl="2" w:tplc="0C09001B" w:tentative="1">
      <w:start w:val="1"/>
      <w:numFmt w:val="lowerRoman"/>
      <w:lvlText w:val="%3."/>
      <w:lvlJc w:val="right"/>
      <w:pPr>
        <w:ind w:left="3260" w:hanging="180"/>
      </w:pPr>
    </w:lvl>
    <w:lvl w:ilvl="3" w:tplc="0C09000F" w:tentative="1">
      <w:start w:val="1"/>
      <w:numFmt w:val="decimal"/>
      <w:lvlText w:val="%4."/>
      <w:lvlJc w:val="left"/>
      <w:pPr>
        <w:ind w:left="3980" w:hanging="360"/>
      </w:pPr>
    </w:lvl>
    <w:lvl w:ilvl="4" w:tplc="0C090019" w:tentative="1">
      <w:start w:val="1"/>
      <w:numFmt w:val="lowerLetter"/>
      <w:lvlText w:val="%5."/>
      <w:lvlJc w:val="left"/>
      <w:pPr>
        <w:ind w:left="4700" w:hanging="360"/>
      </w:pPr>
    </w:lvl>
    <w:lvl w:ilvl="5" w:tplc="0C09001B" w:tentative="1">
      <w:start w:val="1"/>
      <w:numFmt w:val="lowerRoman"/>
      <w:lvlText w:val="%6."/>
      <w:lvlJc w:val="right"/>
      <w:pPr>
        <w:ind w:left="5420" w:hanging="180"/>
      </w:pPr>
    </w:lvl>
    <w:lvl w:ilvl="6" w:tplc="0C09000F" w:tentative="1">
      <w:start w:val="1"/>
      <w:numFmt w:val="decimal"/>
      <w:lvlText w:val="%7."/>
      <w:lvlJc w:val="left"/>
      <w:pPr>
        <w:ind w:left="6140" w:hanging="360"/>
      </w:pPr>
    </w:lvl>
    <w:lvl w:ilvl="7" w:tplc="0C090019" w:tentative="1">
      <w:start w:val="1"/>
      <w:numFmt w:val="lowerLetter"/>
      <w:lvlText w:val="%8."/>
      <w:lvlJc w:val="left"/>
      <w:pPr>
        <w:ind w:left="6860" w:hanging="360"/>
      </w:pPr>
    </w:lvl>
    <w:lvl w:ilvl="8" w:tplc="0C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5" w15:restartNumberingAfterBreak="0">
    <w:nsid w:val="41592A52"/>
    <w:multiLevelType w:val="multilevel"/>
    <w:tmpl w:val="10AC1A7C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4C496487"/>
    <w:multiLevelType w:val="singleLevel"/>
    <w:tmpl w:val="7F94CCFE"/>
    <w:lvl w:ilvl="0">
      <w:start w:val="1"/>
      <w:numFmt w:val="bullet"/>
      <w:pStyle w:val="CoverTex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DDC0708"/>
    <w:multiLevelType w:val="hybridMultilevel"/>
    <w:tmpl w:val="239099BC"/>
    <w:lvl w:ilvl="0" w:tplc="48147C02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800AF9"/>
    <w:multiLevelType w:val="multilevel"/>
    <w:tmpl w:val="3A843A0A"/>
    <w:name w:val="Heading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[%5]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6A0179E9"/>
    <w:multiLevelType w:val="singleLevel"/>
    <w:tmpl w:val="8AB6D68C"/>
    <w:lvl w:ilvl="0">
      <w:start w:val="1"/>
      <w:numFmt w:val="bullet"/>
      <w:pStyle w:val="Actbullet"/>
      <w:lvlText w:val=""/>
      <w:lvlJc w:val="left"/>
      <w:pPr>
        <w:tabs>
          <w:tab w:val="num" w:pos="960"/>
        </w:tabs>
        <w:ind w:left="900" w:hanging="300"/>
      </w:pPr>
      <w:rPr>
        <w:rFonts w:ascii="Symbol" w:hAnsi="Symbol" w:hint="default"/>
        <w:sz w:val="18"/>
      </w:rPr>
    </w:lvl>
  </w:abstractNum>
  <w:abstractNum w:abstractNumId="10" w15:restartNumberingAfterBreak="0">
    <w:nsid w:val="6F2353A3"/>
    <w:multiLevelType w:val="hybridMultilevel"/>
    <w:tmpl w:val="D6704754"/>
    <w:lvl w:ilvl="0" w:tplc="CCEAC03C">
      <w:start w:val="1"/>
      <w:numFmt w:val="bullet"/>
      <w:pStyle w:val="aExamBulletsubpar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11" w15:restartNumberingAfterBreak="0">
    <w:nsid w:val="72393F4F"/>
    <w:multiLevelType w:val="multilevel"/>
    <w:tmpl w:val="D5DE458C"/>
    <w:name w:val="Sections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7A707A77"/>
    <w:multiLevelType w:val="hybridMultilevel"/>
    <w:tmpl w:val="9B46571C"/>
    <w:lvl w:ilvl="0" w:tplc="16066D40">
      <w:start w:val="1"/>
      <w:numFmt w:val="decimal"/>
      <w:pStyle w:val="AH3sec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A1F23674" w:tentative="1">
      <w:start w:val="1"/>
      <w:numFmt w:val="lowerLetter"/>
      <w:lvlText w:val="%2."/>
      <w:lvlJc w:val="left"/>
      <w:pPr>
        <w:ind w:left="1440" w:hanging="360"/>
      </w:pPr>
    </w:lvl>
    <w:lvl w:ilvl="2" w:tplc="864A4FC4" w:tentative="1">
      <w:start w:val="1"/>
      <w:numFmt w:val="lowerRoman"/>
      <w:lvlText w:val="%3."/>
      <w:lvlJc w:val="right"/>
      <w:pPr>
        <w:ind w:left="2160" w:hanging="180"/>
      </w:pPr>
    </w:lvl>
    <w:lvl w:ilvl="3" w:tplc="7AC0A260" w:tentative="1">
      <w:start w:val="1"/>
      <w:numFmt w:val="decimal"/>
      <w:lvlText w:val="%4."/>
      <w:lvlJc w:val="left"/>
      <w:pPr>
        <w:ind w:left="2880" w:hanging="360"/>
      </w:pPr>
    </w:lvl>
    <w:lvl w:ilvl="4" w:tplc="CFC656C6" w:tentative="1">
      <w:start w:val="1"/>
      <w:numFmt w:val="lowerLetter"/>
      <w:lvlText w:val="%5."/>
      <w:lvlJc w:val="left"/>
      <w:pPr>
        <w:ind w:left="3600" w:hanging="360"/>
      </w:pPr>
    </w:lvl>
    <w:lvl w:ilvl="5" w:tplc="5A747DDE" w:tentative="1">
      <w:start w:val="1"/>
      <w:numFmt w:val="lowerRoman"/>
      <w:lvlText w:val="%6."/>
      <w:lvlJc w:val="right"/>
      <w:pPr>
        <w:ind w:left="4320" w:hanging="180"/>
      </w:pPr>
    </w:lvl>
    <w:lvl w:ilvl="6" w:tplc="40764D42" w:tentative="1">
      <w:start w:val="1"/>
      <w:numFmt w:val="decimal"/>
      <w:lvlText w:val="%7."/>
      <w:lvlJc w:val="left"/>
      <w:pPr>
        <w:ind w:left="5040" w:hanging="360"/>
      </w:pPr>
    </w:lvl>
    <w:lvl w:ilvl="7" w:tplc="51FECF58" w:tentative="1">
      <w:start w:val="1"/>
      <w:numFmt w:val="lowerLetter"/>
      <w:lvlText w:val="%8."/>
      <w:lvlJc w:val="left"/>
      <w:pPr>
        <w:ind w:left="5760" w:hanging="360"/>
      </w:pPr>
    </w:lvl>
    <w:lvl w:ilvl="8" w:tplc="22A689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E65E21"/>
    <w:multiLevelType w:val="hybridMultilevel"/>
    <w:tmpl w:val="AC7A5FF8"/>
    <w:lvl w:ilvl="0" w:tplc="B9822310">
      <w:start w:val="1"/>
      <w:numFmt w:val="decimal"/>
      <w:pStyle w:val="TableNumbered"/>
      <w:suff w:val="space"/>
      <w:lvlText w:val="%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6992">
    <w:abstractNumId w:val="5"/>
  </w:num>
  <w:num w:numId="2" w16cid:durableId="854151707">
    <w:abstractNumId w:val="12"/>
  </w:num>
  <w:num w:numId="3" w16cid:durableId="1861700278">
    <w:abstractNumId w:val="3"/>
  </w:num>
  <w:num w:numId="4" w16cid:durableId="2064598401">
    <w:abstractNumId w:val="7"/>
  </w:num>
  <w:num w:numId="5" w16cid:durableId="2107458146">
    <w:abstractNumId w:val="13"/>
  </w:num>
  <w:num w:numId="6" w16cid:durableId="1595045508">
    <w:abstractNumId w:val="10"/>
  </w:num>
  <w:num w:numId="7" w16cid:durableId="1764303951">
    <w:abstractNumId w:val="4"/>
  </w:num>
  <w:num w:numId="8" w16cid:durableId="132337768">
    <w:abstractNumId w:val="6"/>
  </w:num>
  <w:num w:numId="9" w16cid:durableId="1053623950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39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DD6"/>
    <w:rsid w:val="00000867"/>
    <w:rsid w:val="00000BA1"/>
    <w:rsid w:val="00000C1F"/>
    <w:rsid w:val="00001658"/>
    <w:rsid w:val="00001BCD"/>
    <w:rsid w:val="00002CE8"/>
    <w:rsid w:val="00002E90"/>
    <w:rsid w:val="000038FA"/>
    <w:rsid w:val="00003BDB"/>
    <w:rsid w:val="00004396"/>
    <w:rsid w:val="000043A6"/>
    <w:rsid w:val="00004573"/>
    <w:rsid w:val="000049FF"/>
    <w:rsid w:val="00005825"/>
    <w:rsid w:val="00010513"/>
    <w:rsid w:val="000108E4"/>
    <w:rsid w:val="0001188F"/>
    <w:rsid w:val="00011AE8"/>
    <w:rsid w:val="00012082"/>
    <w:rsid w:val="00012840"/>
    <w:rsid w:val="0001347E"/>
    <w:rsid w:val="00013E89"/>
    <w:rsid w:val="000140DA"/>
    <w:rsid w:val="00014613"/>
    <w:rsid w:val="000149E8"/>
    <w:rsid w:val="0002034F"/>
    <w:rsid w:val="00020F08"/>
    <w:rsid w:val="000213BD"/>
    <w:rsid w:val="000215AA"/>
    <w:rsid w:val="00021EB0"/>
    <w:rsid w:val="0002517D"/>
    <w:rsid w:val="00025988"/>
    <w:rsid w:val="00025CEB"/>
    <w:rsid w:val="00025ED9"/>
    <w:rsid w:val="00026B25"/>
    <w:rsid w:val="00026D61"/>
    <w:rsid w:val="00027352"/>
    <w:rsid w:val="00027547"/>
    <w:rsid w:val="0002758D"/>
    <w:rsid w:val="000300E5"/>
    <w:rsid w:val="0003051E"/>
    <w:rsid w:val="00030D5C"/>
    <w:rsid w:val="000319E5"/>
    <w:rsid w:val="00031F71"/>
    <w:rsid w:val="0003249F"/>
    <w:rsid w:val="00033621"/>
    <w:rsid w:val="000336C5"/>
    <w:rsid w:val="00033CD9"/>
    <w:rsid w:val="000344D2"/>
    <w:rsid w:val="00036879"/>
    <w:rsid w:val="00036A2C"/>
    <w:rsid w:val="00037D73"/>
    <w:rsid w:val="00040070"/>
    <w:rsid w:val="000404E3"/>
    <w:rsid w:val="00040EDE"/>
    <w:rsid w:val="00040F5B"/>
    <w:rsid w:val="000414CD"/>
    <w:rsid w:val="000417E5"/>
    <w:rsid w:val="0004183E"/>
    <w:rsid w:val="000420DE"/>
    <w:rsid w:val="00042BFF"/>
    <w:rsid w:val="00043ABA"/>
    <w:rsid w:val="000448E6"/>
    <w:rsid w:val="00045D64"/>
    <w:rsid w:val="00046B25"/>
    <w:rsid w:val="00046E24"/>
    <w:rsid w:val="00046ECE"/>
    <w:rsid w:val="00047170"/>
    <w:rsid w:val="00047369"/>
    <w:rsid w:val="000474F2"/>
    <w:rsid w:val="00050500"/>
    <w:rsid w:val="00050DFA"/>
    <w:rsid w:val="000510F0"/>
    <w:rsid w:val="0005154D"/>
    <w:rsid w:val="00051EB6"/>
    <w:rsid w:val="00052B1E"/>
    <w:rsid w:val="00052DB0"/>
    <w:rsid w:val="00053AAD"/>
    <w:rsid w:val="000548FC"/>
    <w:rsid w:val="00055507"/>
    <w:rsid w:val="00055BCC"/>
    <w:rsid w:val="00055E30"/>
    <w:rsid w:val="00057E8B"/>
    <w:rsid w:val="0006136F"/>
    <w:rsid w:val="0006151B"/>
    <w:rsid w:val="00061F3B"/>
    <w:rsid w:val="00061FFE"/>
    <w:rsid w:val="0006250A"/>
    <w:rsid w:val="00063210"/>
    <w:rsid w:val="00063394"/>
    <w:rsid w:val="00064576"/>
    <w:rsid w:val="00064CFF"/>
    <w:rsid w:val="000663A1"/>
    <w:rsid w:val="00066F6A"/>
    <w:rsid w:val="0006748A"/>
    <w:rsid w:val="000702A7"/>
    <w:rsid w:val="000711F4"/>
    <w:rsid w:val="00071E71"/>
    <w:rsid w:val="00071E8F"/>
    <w:rsid w:val="00072B06"/>
    <w:rsid w:val="00072CCE"/>
    <w:rsid w:val="00072DC8"/>
    <w:rsid w:val="00072ED8"/>
    <w:rsid w:val="00073952"/>
    <w:rsid w:val="0007553F"/>
    <w:rsid w:val="00075618"/>
    <w:rsid w:val="00076438"/>
    <w:rsid w:val="00076603"/>
    <w:rsid w:val="000778DE"/>
    <w:rsid w:val="00080655"/>
    <w:rsid w:val="00080C02"/>
    <w:rsid w:val="000812D4"/>
    <w:rsid w:val="00081D6E"/>
    <w:rsid w:val="0008211A"/>
    <w:rsid w:val="000821B7"/>
    <w:rsid w:val="00083C32"/>
    <w:rsid w:val="00083F06"/>
    <w:rsid w:val="000843C2"/>
    <w:rsid w:val="000843E4"/>
    <w:rsid w:val="00084C5B"/>
    <w:rsid w:val="00085159"/>
    <w:rsid w:val="00085835"/>
    <w:rsid w:val="000860C8"/>
    <w:rsid w:val="000873F6"/>
    <w:rsid w:val="00087810"/>
    <w:rsid w:val="000906B4"/>
    <w:rsid w:val="000908AE"/>
    <w:rsid w:val="00090A8C"/>
    <w:rsid w:val="00091575"/>
    <w:rsid w:val="00092377"/>
    <w:rsid w:val="000930D5"/>
    <w:rsid w:val="000940E1"/>
    <w:rsid w:val="00094134"/>
    <w:rsid w:val="000949A6"/>
    <w:rsid w:val="00094BEE"/>
    <w:rsid w:val="00095165"/>
    <w:rsid w:val="00095763"/>
    <w:rsid w:val="00095A37"/>
    <w:rsid w:val="0009641C"/>
    <w:rsid w:val="00096811"/>
    <w:rsid w:val="00096997"/>
    <w:rsid w:val="000978C2"/>
    <w:rsid w:val="000A0356"/>
    <w:rsid w:val="000A2213"/>
    <w:rsid w:val="000A310A"/>
    <w:rsid w:val="000A34D4"/>
    <w:rsid w:val="000A5498"/>
    <w:rsid w:val="000A58D7"/>
    <w:rsid w:val="000A5DCB"/>
    <w:rsid w:val="000A615A"/>
    <w:rsid w:val="000A62E2"/>
    <w:rsid w:val="000A637A"/>
    <w:rsid w:val="000A69BF"/>
    <w:rsid w:val="000A793E"/>
    <w:rsid w:val="000B111C"/>
    <w:rsid w:val="000B126B"/>
    <w:rsid w:val="000B150F"/>
    <w:rsid w:val="000B16DC"/>
    <w:rsid w:val="000B17F0"/>
    <w:rsid w:val="000B1C99"/>
    <w:rsid w:val="000B26D5"/>
    <w:rsid w:val="000B2D5A"/>
    <w:rsid w:val="000B3404"/>
    <w:rsid w:val="000B3954"/>
    <w:rsid w:val="000B4370"/>
    <w:rsid w:val="000B4951"/>
    <w:rsid w:val="000B4D38"/>
    <w:rsid w:val="000B4F3E"/>
    <w:rsid w:val="000B5464"/>
    <w:rsid w:val="000B5685"/>
    <w:rsid w:val="000B666B"/>
    <w:rsid w:val="000B7085"/>
    <w:rsid w:val="000B729E"/>
    <w:rsid w:val="000B7BA7"/>
    <w:rsid w:val="000C1893"/>
    <w:rsid w:val="000C22EE"/>
    <w:rsid w:val="000C3A59"/>
    <w:rsid w:val="000C3DD2"/>
    <w:rsid w:val="000C4481"/>
    <w:rsid w:val="000C48FB"/>
    <w:rsid w:val="000C5387"/>
    <w:rsid w:val="000C54A0"/>
    <w:rsid w:val="000C687C"/>
    <w:rsid w:val="000C7832"/>
    <w:rsid w:val="000C7850"/>
    <w:rsid w:val="000D0230"/>
    <w:rsid w:val="000D11EA"/>
    <w:rsid w:val="000D1B8D"/>
    <w:rsid w:val="000D1DDA"/>
    <w:rsid w:val="000D4D28"/>
    <w:rsid w:val="000D54F2"/>
    <w:rsid w:val="000D7E95"/>
    <w:rsid w:val="000E19E9"/>
    <w:rsid w:val="000E22D1"/>
    <w:rsid w:val="000E23B7"/>
    <w:rsid w:val="000E29CA"/>
    <w:rsid w:val="000E2B89"/>
    <w:rsid w:val="000E2E84"/>
    <w:rsid w:val="000E5106"/>
    <w:rsid w:val="000E5145"/>
    <w:rsid w:val="000E52B0"/>
    <w:rsid w:val="000E576D"/>
    <w:rsid w:val="000E58FC"/>
    <w:rsid w:val="000E5937"/>
    <w:rsid w:val="000E5CDE"/>
    <w:rsid w:val="000E7085"/>
    <w:rsid w:val="000F036D"/>
    <w:rsid w:val="000F0866"/>
    <w:rsid w:val="000F1E0C"/>
    <w:rsid w:val="000F1FEC"/>
    <w:rsid w:val="000F2288"/>
    <w:rsid w:val="000F2735"/>
    <w:rsid w:val="000F285C"/>
    <w:rsid w:val="000F2E74"/>
    <w:rsid w:val="000F31A3"/>
    <w:rsid w:val="000F329E"/>
    <w:rsid w:val="000F3974"/>
    <w:rsid w:val="000F3ABE"/>
    <w:rsid w:val="000F3C31"/>
    <w:rsid w:val="001002C3"/>
    <w:rsid w:val="00100CA8"/>
    <w:rsid w:val="001014B3"/>
    <w:rsid w:val="00101528"/>
    <w:rsid w:val="001015F6"/>
    <w:rsid w:val="00101CC5"/>
    <w:rsid w:val="00101F35"/>
    <w:rsid w:val="001033CB"/>
    <w:rsid w:val="001047CB"/>
    <w:rsid w:val="00104DAD"/>
    <w:rsid w:val="001050BF"/>
    <w:rsid w:val="001053AD"/>
    <w:rsid w:val="0010563B"/>
    <w:rsid w:val="001058DF"/>
    <w:rsid w:val="00105D60"/>
    <w:rsid w:val="0010608F"/>
    <w:rsid w:val="00106CAC"/>
    <w:rsid w:val="00107603"/>
    <w:rsid w:val="00107F85"/>
    <w:rsid w:val="00107FB5"/>
    <w:rsid w:val="001104A0"/>
    <w:rsid w:val="0011267F"/>
    <w:rsid w:val="00112DAD"/>
    <w:rsid w:val="00112F1C"/>
    <w:rsid w:val="00113244"/>
    <w:rsid w:val="00113516"/>
    <w:rsid w:val="0011417F"/>
    <w:rsid w:val="00114D9F"/>
    <w:rsid w:val="00116010"/>
    <w:rsid w:val="00121F96"/>
    <w:rsid w:val="0012237F"/>
    <w:rsid w:val="0012378C"/>
    <w:rsid w:val="00124401"/>
    <w:rsid w:val="00124451"/>
    <w:rsid w:val="001258AF"/>
    <w:rsid w:val="00126287"/>
    <w:rsid w:val="00127EE1"/>
    <w:rsid w:val="0013046D"/>
    <w:rsid w:val="001312DE"/>
    <w:rsid w:val="001315A1"/>
    <w:rsid w:val="00132957"/>
    <w:rsid w:val="001343A6"/>
    <w:rsid w:val="00135152"/>
    <w:rsid w:val="0013531D"/>
    <w:rsid w:val="00135544"/>
    <w:rsid w:val="00136477"/>
    <w:rsid w:val="00136FBE"/>
    <w:rsid w:val="001403DB"/>
    <w:rsid w:val="001404A5"/>
    <w:rsid w:val="00141B3B"/>
    <w:rsid w:val="00143F5B"/>
    <w:rsid w:val="00143F66"/>
    <w:rsid w:val="00143FE5"/>
    <w:rsid w:val="00144761"/>
    <w:rsid w:val="00144D0E"/>
    <w:rsid w:val="0014621A"/>
    <w:rsid w:val="00147781"/>
    <w:rsid w:val="00150851"/>
    <w:rsid w:val="001520FC"/>
    <w:rsid w:val="0015215F"/>
    <w:rsid w:val="0015255D"/>
    <w:rsid w:val="00152637"/>
    <w:rsid w:val="00152973"/>
    <w:rsid w:val="00152FC3"/>
    <w:rsid w:val="00153262"/>
    <w:rsid w:val="001533C1"/>
    <w:rsid w:val="00153482"/>
    <w:rsid w:val="00153C60"/>
    <w:rsid w:val="001543D4"/>
    <w:rsid w:val="00154977"/>
    <w:rsid w:val="00155B38"/>
    <w:rsid w:val="001570F0"/>
    <w:rsid w:val="001572E4"/>
    <w:rsid w:val="00157336"/>
    <w:rsid w:val="00160DF7"/>
    <w:rsid w:val="00161AD9"/>
    <w:rsid w:val="00162A30"/>
    <w:rsid w:val="00162C58"/>
    <w:rsid w:val="00164204"/>
    <w:rsid w:val="00164221"/>
    <w:rsid w:val="001659F9"/>
    <w:rsid w:val="00165B74"/>
    <w:rsid w:val="00166F2C"/>
    <w:rsid w:val="0016754D"/>
    <w:rsid w:val="00167FD6"/>
    <w:rsid w:val="0017052C"/>
    <w:rsid w:val="0017182C"/>
    <w:rsid w:val="00171BE4"/>
    <w:rsid w:val="00171EF8"/>
    <w:rsid w:val="001720D7"/>
    <w:rsid w:val="001726AC"/>
    <w:rsid w:val="00172D13"/>
    <w:rsid w:val="001741FF"/>
    <w:rsid w:val="00174367"/>
    <w:rsid w:val="001745D9"/>
    <w:rsid w:val="00174C54"/>
    <w:rsid w:val="00174E6B"/>
    <w:rsid w:val="00175BF1"/>
    <w:rsid w:val="00175FD1"/>
    <w:rsid w:val="00176570"/>
    <w:rsid w:val="00176826"/>
    <w:rsid w:val="00176AE6"/>
    <w:rsid w:val="00180311"/>
    <w:rsid w:val="00180978"/>
    <w:rsid w:val="001815FB"/>
    <w:rsid w:val="00181A26"/>
    <w:rsid w:val="00181D8C"/>
    <w:rsid w:val="001833DE"/>
    <w:rsid w:val="0018367E"/>
    <w:rsid w:val="001839F7"/>
    <w:rsid w:val="001842C7"/>
    <w:rsid w:val="00184AA2"/>
    <w:rsid w:val="0018558F"/>
    <w:rsid w:val="00186BEE"/>
    <w:rsid w:val="00187FE1"/>
    <w:rsid w:val="00191121"/>
    <w:rsid w:val="0019297A"/>
    <w:rsid w:val="00192D1E"/>
    <w:rsid w:val="00192F4F"/>
    <w:rsid w:val="001931CA"/>
    <w:rsid w:val="00193804"/>
    <w:rsid w:val="00193D6B"/>
    <w:rsid w:val="00195101"/>
    <w:rsid w:val="00195340"/>
    <w:rsid w:val="00195573"/>
    <w:rsid w:val="00195DBA"/>
    <w:rsid w:val="00196E67"/>
    <w:rsid w:val="001A0473"/>
    <w:rsid w:val="001A351C"/>
    <w:rsid w:val="001A39AF"/>
    <w:rsid w:val="001A3B6D"/>
    <w:rsid w:val="001A4A5D"/>
    <w:rsid w:val="001A5537"/>
    <w:rsid w:val="001A66F1"/>
    <w:rsid w:val="001B00BA"/>
    <w:rsid w:val="001B0779"/>
    <w:rsid w:val="001B1114"/>
    <w:rsid w:val="001B1AD4"/>
    <w:rsid w:val="001B1DB3"/>
    <w:rsid w:val="001B218A"/>
    <w:rsid w:val="001B2539"/>
    <w:rsid w:val="001B3B53"/>
    <w:rsid w:val="001B449A"/>
    <w:rsid w:val="001B48D8"/>
    <w:rsid w:val="001B4A91"/>
    <w:rsid w:val="001B52FC"/>
    <w:rsid w:val="001B6311"/>
    <w:rsid w:val="001B6B0A"/>
    <w:rsid w:val="001B6BC0"/>
    <w:rsid w:val="001B7393"/>
    <w:rsid w:val="001B754B"/>
    <w:rsid w:val="001B7E91"/>
    <w:rsid w:val="001C1265"/>
    <w:rsid w:val="001C133C"/>
    <w:rsid w:val="001C134F"/>
    <w:rsid w:val="001C1644"/>
    <w:rsid w:val="001C29CC"/>
    <w:rsid w:val="001C3430"/>
    <w:rsid w:val="001C3753"/>
    <w:rsid w:val="001C4A67"/>
    <w:rsid w:val="001C547E"/>
    <w:rsid w:val="001C5E7E"/>
    <w:rsid w:val="001C5F9F"/>
    <w:rsid w:val="001C6758"/>
    <w:rsid w:val="001C7DDA"/>
    <w:rsid w:val="001D0443"/>
    <w:rsid w:val="001D09C2"/>
    <w:rsid w:val="001D15FB"/>
    <w:rsid w:val="001D1702"/>
    <w:rsid w:val="001D1923"/>
    <w:rsid w:val="001D1F85"/>
    <w:rsid w:val="001D2CFF"/>
    <w:rsid w:val="001D2DA4"/>
    <w:rsid w:val="001D4F5C"/>
    <w:rsid w:val="001D53F0"/>
    <w:rsid w:val="001D5537"/>
    <w:rsid w:val="001D56B4"/>
    <w:rsid w:val="001D656D"/>
    <w:rsid w:val="001D724C"/>
    <w:rsid w:val="001D73DF"/>
    <w:rsid w:val="001E0780"/>
    <w:rsid w:val="001E0BBC"/>
    <w:rsid w:val="001E191A"/>
    <w:rsid w:val="001E1A01"/>
    <w:rsid w:val="001E1EFD"/>
    <w:rsid w:val="001E262A"/>
    <w:rsid w:val="001E27CF"/>
    <w:rsid w:val="001E2A98"/>
    <w:rsid w:val="001E41E3"/>
    <w:rsid w:val="001E440A"/>
    <w:rsid w:val="001E4694"/>
    <w:rsid w:val="001E4AE4"/>
    <w:rsid w:val="001E5D92"/>
    <w:rsid w:val="001E6147"/>
    <w:rsid w:val="001E6943"/>
    <w:rsid w:val="001E6CE9"/>
    <w:rsid w:val="001E79DB"/>
    <w:rsid w:val="001E7D21"/>
    <w:rsid w:val="001F2241"/>
    <w:rsid w:val="001F294E"/>
    <w:rsid w:val="001F3DB4"/>
    <w:rsid w:val="001F55E5"/>
    <w:rsid w:val="001F5A2B"/>
    <w:rsid w:val="001F7502"/>
    <w:rsid w:val="001F76A1"/>
    <w:rsid w:val="001F799B"/>
    <w:rsid w:val="001F7D8D"/>
    <w:rsid w:val="00200557"/>
    <w:rsid w:val="00200DA1"/>
    <w:rsid w:val="00200E9E"/>
    <w:rsid w:val="002012E6"/>
    <w:rsid w:val="00201E98"/>
    <w:rsid w:val="002021BB"/>
    <w:rsid w:val="00202420"/>
    <w:rsid w:val="00203655"/>
    <w:rsid w:val="002037B2"/>
    <w:rsid w:val="00203B4D"/>
    <w:rsid w:val="00204E34"/>
    <w:rsid w:val="0020610F"/>
    <w:rsid w:val="00206616"/>
    <w:rsid w:val="00206F9A"/>
    <w:rsid w:val="00207B64"/>
    <w:rsid w:val="00213F77"/>
    <w:rsid w:val="002145A1"/>
    <w:rsid w:val="00214B50"/>
    <w:rsid w:val="00215147"/>
    <w:rsid w:val="00215792"/>
    <w:rsid w:val="00217AF2"/>
    <w:rsid w:val="00217C8C"/>
    <w:rsid w:val="002205D6"/>
    <w:rsid w:val="002208A5"/>
    <w:rsid w:val="002208AF"/>
    <w:rsid w:val="0022133C"/>
    <w:rsid w:val="0022149F"/>
    <w:rsid w:val="002222A8"/>
    <w:rsid w:val="002244A4"/>
    <w:rsid w:val="00225307"/>
    <w:rsid w:val="002253BF"/>
    <w:rsid w:val="002263A5"/>
    <w:rsid w:val="00226EC3"/>
    <w:rsid w:val="002279A8"/>
    <w:rsid w:val="00230EB9"/>
    <w:rsid w:val="00231509"/>
    <w:rsid w:val="002337F1"/>
    <w:rsid w:val="00233E65"/>
    <w:rsid w:val="00234574"/>
    <w:rsid w:val="00235589"/>
    <w:rsid w:val="002358C5"/>
    <w:rsid w:val="00236722"/>
    <w:rsid w:val="00236FDA"/>
    <w:rsid w:val="0023751F"/>
    <w:rsid w:val="0023797D"/>
    <w:rsid w:val="0024047D"/>
    <w:rsid w:val="002409EB"/>
    <w:rsid w:val="00241AF6"/>
    <w:rsid w:val="00241D71"/>
    <w:rsid w:val="00242A37"/>
    <w:rsid w:val="00246C61"/>
    <w:rsid w:val="00246F34"/>
    <w:rsid w:val="002472EC"/>
    <w:rsid w:val="002474DB"/>
    <w:rsid w:val="0024751D"/>
    <w:rsid w:val="00247882"/>
    <w:rsid w:val="002501AF"/>
    <w:rsid w:val="002502C9"/>
    <w:rsid w:val="002504A2"/>
    <w:rsid w:val="0025097C"/>
    <w:rsid w:val="00250A80"/>
    <w:rsid w:val="00251CEA"/>
    <w:rsid w:val="0025321C"/>
    <w:rsid w:val="002548C3"/>
    <w:rsid w:val="00256093"/>
    <w:rsid w:val="00256DBD"/>
    <w:rsid w:val="00256E0F"/>
    <w:rsid w:val="00260019"/>
    <w:rsid w:val="0026001C"/>
    <w:rsid w:val="00260AD4"/>
    <w:rsid w:val="00260D88"/>
    <w:rsid w:val="002612B5"/>
    <w:rsid w:val="0026169C"/>
    <w:rsid w:val="0026213E"/>
    <w:rsid w:val="00263163"/>
    <w:rsid w:val="00263475"/>
    <w:rsid w:val="00263BD2"/>
    <w:rsid w:val="002644DC"/>
    <w:rsid w:val="00264E8A"/>
    <w:rsid w:val="00265004"/>
    <w:rsid w:val="00265595"/>
    <w:rsid w:val="00265D8E"/>
    <w:rsid w:val="00266054"/>
    <w:rsid w:val="00266A91"/>
    <w:rsid w:val="002679C9"/>
    <w:rsid w:val="00267BE3"/>
    <w:rsid w:val="002702D4"/>
    <w:rsid w:val="00270A35"/>
    <w:rsid w:val="00271B4D"/>
    <w:rsid w:val="0027224E"/>
    <w:rsid w:val="00272968"/>
    <w:rsid w:val="00273011"/>
    <w:rsid w:val="002732AA"/>
    <w:rsid w:val="00273B6D"/>
    <w:rsid w:val="00274018"/>
    <w:rsid w:val="00274528"/>
    <w:rsid w:val="00275CE9"/>
    <w:rsid w:val="00277715"/>
    <w:rsid w:val="002805B6"/>
    <w:rsid w:val="0028076C"/>
    <w:rsid w:val="00280857"/>
    <w:rsid w:val="002811ED"/>
    <w:rsid w:val="002814C4"/>
    <w:rsid w:val="00282B0F"/>
    <w:rsid w:val="00283076"/>
    <w:rsid w:val="002830A3"/>
    <w:rsid w:val="00283828"/>
    <w:rsid w:val="00283E1D"/>
    <w:rsid w:val="00284348"/>
    <w:rsid w:val="00285645"/>
    <w:rsid w:val="00286155"/>
    <w:rsid w:val="00287065"/>
    <w:rsid w:val="002872D6"/>
    <w:rsid w:val="0028732F"/>
    <w:rsid w:val="002900AA"/>
    <w:rsid w:val="00290AB7"/>
    <w:rsid w:val="00290D70"/>
    <w:rsid w:val="00290E08"/>
    <w:rsid w:val="00290E22"/>
    <w:rsid w:val="00292080"/>
    <w:rsid w:val="0029216A"/>
    <w:rsid w:val="0029318F"/>
    <w:rsid w:val="002937AA"/>
    <w:rsid w:val="0029692F"/>
    <w:rsid w:val="0029734D"/>
    <w:rsid w:val="00297E7C"/>
    <w:rsid w:val="002A0A92"/>
    <w:rsid w:val="002A12A7"/>
    <w:rsid w:val="002A1CA5"/>
    <w:rsid w:val="002A1D4C"/>
    <w:rsid w:val="002A36A9"/>
    <w:rsid w:val="002A3BF7"/>
    <w:rsid w:val="002A4F52"/>
    <w:rsid w:val="002A5F9E"/>
    <w:rsid w:val="002A6123"/>
    <w:rsid w:val="002A6F4D"/>
    <w:rsid w:val="002A756E"/>
    <w:rsid w:val="002A7577"/>
    <w:rsid w:val="002A7E07"/>
    <w:rsid w:val="002B03EF"/>
    <w:rsid w:val="002B168D"/>
    <w:rsid w:val="002B1FAE"/>
    <w:rsid w:val="002B2682"/>
    <w:rsid w:val="002B2C82"/>
    <w:rsid w:val="002B37CF"/>
    <w:rsid w:val="002B4212"/>
    <w:rsid w:val="002B58FC"/>
    <w:rsid w:val="002B5936"/>
    <w:rsid w:val="002B61B3"/>
    <w:rsid w:val="002B636D"/>
    <w:rsid w:val="002B7328"/>
    <w:rsid w:val="002B7ED0"/>
    <w:rsid w:val="002C0B49"/>
    <w:rsid w:val="002C0E46"/>
    <w:rsid w:val="002C1826"/>
    <w:rsid w:val="002C24DF"/>
    <w:rsid w:val="002C2DCC"/>
    <w:rsid w:val="002C341D"/>
    <w:rsid w:val="002C3867"/>
    <w:rsid w:val="002C5DB3"/>
    <w:rsid w:val="002C6DD7"/>
    <w:rsid w:val="002C7985"/>
    <w:rsid w:val="002C7BFB"/>
    <w:rsid w:val="002D01D9"/>
    <w:rsid w:val="002D04DA"/>
    <w:rsid w:val="002D08D4"/>
    <w:rsid w:val="002D09CB"/>
    <w:rsid w:val="002D2386"/>
    <w:rsid w:val="002D26EA"/>
    <w:rsid w:val="002D2A42"/>
    <w:rsid w:val="002D2FE5"/>
    <w:rsid w:val="002D36C4"/>
    <w:rsid w:val="002D6126"/>
    <w:rsid w:val="002D6153"/>
    <w:rsid w:val="002E0169"/>
    <w:rsid w:val="002E01EA"/>
    <w:rsid w:val="002E144D"/>
    <w:rsid w:val="002E270C"/>
    <w:rsid w:val="002E2760"/>
    <w:rsid w:val="002E3DC8"/>
    <w:rsid w:val="002E44AA"/>
    <w:rsid w:val="002E59DA"/>
    <w:rsid w:val="002E59DD"/>
    <w:rsid w:val="002E5B1C"/>
    <w:rsid w:val="002E65AF"/>
    <w:rsid w:val="002E6622"/>
    <w:rsid w:val="002E6C08"/>
    <w:rsid w:val="002E6E0C"/>
    <w:rsid w:val="002F0A93"/>
    <w:rsid w:val="002F0D37"/>
    <w:rsid w:val="002F18F3"/>
    <w:rsid w:val="002F293B"/>
    <w:rsid w:val="002F3954"/>
    <w:rsid w:val="002F43A0"/>
    <w:rsid w:val="002F5421"/>
    <w:rsid w:val="002F696A"/>
    <w:rsid w:val="002F73F3"/>
    <w:rsid w:val="002F78F1"/>
    <w:rsid w:val="003003EC"/>
    <w:rsid w:val="003004ED"/>
    <w:rsid w:val="003026E9"/>
    <w:rsid w:val="00303D53"/>
    <w:rsid w:val="00303FC7"/>
    <w:rsid w:val="00304B69"/>
    <w:rsid w:val="0030574D"/>
    <w:rsid w:val="00305E74"/>
    <w:rsid w:val="003068E0"/>
    <w:rsid w:val="0030700D"/>
    <w:rsid w:val="00307330"/>
    <w:rsid w:val="00307CEC"/>
    <w:rsid w:val="003108D1"/>
    <w:rsid w:val="0031143F"/>
    <w:rsid w:val="00311639"/>
    <w:rsid w:val="003120D2"/>
    <w:rsid w:val="00314266"/>
    <w:rsid w:val="00314698"/>
    <w:rsid w:val="003148C1"/>
    <w:rsid w:val="00314FAD"/>
    <w:rsid w:val="00315800"/>
    <w:rsid w:val="00315B62"/>
    <w:rsid w:val="003160EA"/>
    <w:rsid w:val="003178D2"/>
    <w:rsid w:val="003179E8"/>
    <w:rsid w:val="00317AB2"/>
    <w:rsid w:val="00317FDC"/>
    <w:rsid w:val="0032063D"/>
    <w:rsid w:val="00320F73"/>
    <w:rsid w:val="00321692"/>
    <w:rsid w:val="003225DD"/>
    <w:rsid w:val="0032416A"/>
    <w:rsid w:val="003265BD"/>
    <w:rsid w:val="00326698"/>
    <w:rsid w:val="003309EA"/>
    <w:rsid w:val="00330D5E"/>
    <w:rsid w:val="00331203"/>
    <w:rsid w:val="00333078"/>
    <w:rsid w:val="003335B2"/>
    <w:rsid w:val="00333C3E"/>
    <w:rsid w:val="003344D3"/>
    <w:rsid w:val="0033631D"/>
    <w:rsid w:val="00336345"/>
    <w:rsid w:val="00336F09"/>
    <w:rsid w:val="00337575"/>
    <w:rsid w:val="0034031E"/>
    <w:rsid w:val="0034082F"/>
    <w:rsid w:val="003411D6"/>
    <w:rsid w:val="00341C61"/>
    <w:rsid w:val="0034268E"/>
    <w:rsid w:val="00342E3D"/>
    <w:rsid w:val="0034336E"/>
    <w:rsid w:val="00343503"/>
    <w:rsid w:val="0034583F"/>
    <w:rsid w:val="00346426"/>
    <w:rsid w:val="0034673E"/>
    <w:rsid w:val="00346864"/>
    <w:rsid w:val="00347773"/>
    <w:rsid w:val="003478D2"/>
    <w:rsid w:val="00347943"/>
    <w:rsid w:val="00350E1A"/>
    <w:rsid w:val="00353717"/>
    <w:rsid w:val="00353FF3"/>
    <w:rsid w:val="00354B63"/>
    <w:rsid w:val="00354C29"/>
    <w:rsid w:val="00354C5B"/>
    <w:rsid w:val="00354E8A"/>
    <w:rsid w:val="00355712"/>
    <w:rsid w:val="00355AD9"/>
    <w:rsid w:val="00355E78"/>
    <w:rsid w:val="003574D1"/>
    <w:rsid w:val="0035796C"/>
    <w:rsid w:val="00360B4F"/>
    <w:rsid w:val="0036136B"/>
    <w:rsid w:val="00361C04"/>
    <w:rsid w:val="00362129"/>
    <w:rsid w:val="00362151"/>
    <w:rsid w:val="00363252"/>
    <w:rsid w:val="003641B8"/>
    <w:rsid w:val="003646D5"/>
    <w:rsid w:val="003649E4"/>
    <w:rsid w:val="003659ED"/>
    <w:rsid w:val="0036709E"/>
    <w:rsid w:val="003675B6"/>
    <w:rsid w:val="003700C0"/>
    <w:rsid w:val="0037038D"/>
    <w:rsid w:val="00370AE8"/>
    <w:rsid w:val="00370B70"/>
    <w:rsid w:val="00370FFE"/>
    <w:rsid w:val="00371192"/>
    <w:rsid w:val="00371496"/>
    <w:rsid w:val="00372BBF"/>
    <w:rsid w:val="00372CB6"/>
    <w:rsid w:val="00372EF0"/>
    <w:rsid w:val="00373077"/>
    <w:rsid w:val="003737F3"/>
    <w:rsid w:val="00374918"/>
    <w:rsid w:val="00374EF3"/>
    <w:rsid w:val="00375B2E"/>
    <w:rsid w:val="003763CC"/>
    <w:rsid w:val="00377814"/>
    <w:rsid w:val="00377D1F"/>
    <w:rsid w:val="0038005E"/>
    <w:rsid w:val="00380FF4"/>
    <w:rsid w:val="00380FF7"/>
    <w:rsid w:val="00381C00"/>
    <w:rsid w:val="00381D64"/>
    <w:rsid w:val="00381E40"/>
    <w:rsid w:val="00382997"/>
    <w:rsid w:val="003848EC"/>
    <w:rsid w:val="00384CCE"/>
    <w:rsid w:val="00384F9C"/>
    <w:rsid w:val="00385097"/>
    <w:rsid w:val="0038626C"/>
    <w:rsid w:val="003909B6"/>
    <w:rsid w:val="0039165E"/>
    <w:rsid w:val="00391C6F"/>
    <w:rsid w:val="00391C87"/>
    <w:rsid w:val="0039435E"/>
    <w:rsid w:val="00394E62"/>
    <w:rsid w:val="0039500E"/>
    <w:rsid w:val="003959BD"/>
    <w:rsid w:val="0039602A"/>
    <w:rsid w:val="00396646"/>
    <w:rsid w:val="00396B0E"/>
    <w:rsid w:val="00396DED"/>
    <w:rsid w:val="003975DC"/>
    <w:rsid w:val="003A0664"/>
    <w:rsid w:val="003A11F0"/>
    <w:rsid w:val="003A160E"/>
    <w:rsid w:val="003A1A18"/>
    <w:rsid w:val="003A34F7"/>
    <w:rsid w:val="003A4309"/>
    <w:rsid w:val="003A44BB"/>
    <w:rsid w:val="003A4E23"/>
    <w:rsid w:val="003A5CB4"/>
    <w:rsid w:val="003A673B"/>
    <w:rsid w:val="003A779F"/>
    <w:rsid w:val="003A7A6C"/>
    <w:rsid w:val="003B01DB"/>
    <w:rsid w:val="003B07C9"/>
    <w:rsid w:val="003B0F80"/>
    <w:rsid w:val="003B19D7"/>
    <w:rsid w:val="003B2A8C"/>
    <w:rsid w:val="003B2C7A"/>
    <w:rsid w:val="003B31A1"/>
    <w:rsid w:val="003B3624"/>
    <w:rsid w:val="003B4A9B"/>
    <w:rsid w:val="003B4AA3"/>
    <w:rsid w:val="003B4F1E"/>
    <w:rsid w:val="003B5F91"/>
    <w:rsid w:val="003B687F"/>
    <w:rsid w:val="003B69D5"/>
    <w:rsid w:val="003C0702"/>
    <w:rsid w:val="003C0A3A"/>
    <w:rsid w:val="003C1269"/>
    <w:rsid w:val="003C23D6"/>
    <w:rsid w:val="003C2469"/>
    <w:rsid w:val="003C25D7"/>
    <w:rsid w:val="003C387E"/>
    <w:rsid w:val="003C456A"/>
    <w:rsid w:val="003C4AC1"/>
    <w:rsid w:val="003C4D47"/>
    <w:rsid w:val="003C50A2"/>
    <w:rsid w:val="003C6DE9"/>
    <w:rsid w:val="003C6EDF"/>
    <w:rsid w:val="003C73C9"/>
    <w:rsid w:val="003C7B9C"/>
    <w:rsid w:val="003D0451"/>
    <w:rsid w:val="003D0740"/>
    <w:rsid w:val="003D198B"/>
    <w:rsid w:val="003D2747"/>
    <w:rsid w:val="003D3455"/>
    <w:rsid w:val="003D3D13"/>
    <w:rsid w:val="003D4446"/>
    <w:rsid w:val="003D4988"/>
    <w:rsid w:val="003D4AAE"/>
    <w:rsid w:val="003D4C75"/>
    <w:rsid w:val="003D5837"/>
    <w:rsid w:val="003D6C9B"/>
    <w:rsid w:val="003D723A"/>
    <w:rsid w:val="003D7254"/>
    <w:rsid w:val="003E0412"/>
    <w:rsid w:val="003E0653"/>
    <w:rsid w:val="003E2A3F"/>
    <w:rsid w:val="003E3E19"/>
    <w:rsid w:val="003E4A56"/>
    <w:rsid w:val="003E4D2C"/>
    <w:rsid w:val="003E6B00"/>
    <w:rsid w:val="003E7FDB"/>
    <w:rsid w:val="003F0145"/>
    <w:rsid w:val="003F0614"/>
    <w:rsid w:val="003F06EE"/>
    <w:rsid w:val="003F0792"/>
    <w:rsid w:val="003F1E50"/>
    <w:rsid w:val="003F24D9"/>
    <w:rsid w:val="003F3784"/>
    <w:rsid w:val="003F3B87"/>
    <w:rsid w:val="003F4912"/>
    <w:rsid w:val="003F54EF"/>
    <w:rsid w:val="003F563F"/>
    <w:rsid w:val="003F5904"/>
    <w:rsid w:val="003F6A4D"/>
    <w:rsid w:val="003F7A0F"/>
    <w:rsid w:val="003F7DB2"/>
    <w:rsid w:val="00400353"/>
    <w:rsid w:val="0040045A"/>
    <w:rsid w:val="004005F0"/>
    <w:rsid w:val="00400D7C"/>
    <w:rsid w:val="00401076"/>
    <w:rsid w:val="0040136F"/>
    <w:rsid w:val="00401790"/>
    <w:rsid w:val="00401CA8"/>
    <w:rsid w:val="00402C0F"/>
    <w:rsid w:val="004033B4"/>
    <w:rsid w:val="00403645"/>
    <w:rsid w:val="00403A5A"/>
    <w:rsid w:val="00404FE0"/>
    <w:rsid w:val="00405462"/>
    <w:rsid w:val="00410191"/>
    <w:rsid w:val="004101B1"/>
    <w:rsid w:val="00410C20"/>
    <w:rsid w:val="00410D7F"/>
    <w:rsid w:val="004110BA"/>
    <w:rsid w:val="00411C44"/>
    <w:rsid w:val="0041281E"/>
    <w:rsid w:val="0041314A"/>
    <w:rsid w:val="004138CD"/>
    <w:rsid w:val="00414675"/>
    <w:rsid w:val="00415225"/>
    <w:rsid w:val="0041612D"/>
    <w:rsid w:val="00416A4F"/>
    <w:rsid w:val="00416D8E"/>
    <w:rsid w:val="00421313"/>
    <w:rsid w:val="004214E4"/>
    <w:rsid w:val="004228BD"/>
    <w:rsid w:val="00422D6F"/>
    <w:rsid w:val="00423720"/>
    <w:rsid w:val="00423AC4"/>
    <w:rsid w:val="00423B64"/>
    <w:rsid w:val="00423E61"/>
    <w:rsid w:val="00424530"/>
    <w:rsid w:val="004248BA"/>
    <w:rsid w:val="00425348"/>
    <w:rsid w:val="004257E9"/>
    <w:rsid w:val="0042592F"/>
    <w:rsid w:val="0042597E"/>
    <w:rsid w:val="00426480"/>
    <w:rsid w:val="0042799E"/>
    <w:rsid w:val="00427F12"/>
    <w:rsid w:val="0043303F"/>
    <w:rsid w:val="00433064"/>
    <w:rsid w:val="0043316C"/>
    <w:rsid w:val="00434198"/>
    <w:rsid w:val="00434ED2"/>
    <w:rsid w:val="004351F3"/>
    <w:rsid w:val="00435893"/>
    <w:rsid w:val="004358D2"/>
    <w:rsid w:val="004366EB"/>
    <w:rsid w:val="00436FBC"/>
    <w:rsid w:val="00437A08"/>
    <w:rsid w:val="00437CC7"/>
    <w:rsid w:val="00440469"/>
    <w:rsid w:val="0044067A"/>
    <w:rsid w:val="00440811"/>
    <w:rsid w:val="00442491"/>
    <w:rsid w:val="00442DBD"/>
    <w:rsid w:val="00442F56"/>
    <w:rsid w:val="00443ADD"/>
    <w:rsid w:val="00443F88"/>
    <w:rsid w:val="00444785"/>
    <w:rsid w:val="0044549E"/>
    <w:rsid w:val="00445B63"/>
    <w:rsid w:val="00447B1D"/>
    <w:rsid w:val="00447C31"/>
    <w:rsid w:val="004510ED"/>
    <w:rsid w:val="00452BE9"/>
    <w:rsid w:val="0045316D"/>
    <w:rsid w:val="004536AA"/>
    <w:rsid w:val="0045398D"/>
    <w:rsid w:val="00455046"/>
    <w:rsid w:val="00455BE4"/>
    <w:rsid w:val="00455E73"/>
    <w:rsid w:val="00456074"/>
    <w:rsid w:val="00456937"/>
    <w:rsid w:val="00456E44"/>
    <w:rsid w:val="004570F2"/>
    <w:rsid w:val="00457476"/>
    <w:rsid w:val="00457CE1"/>
    <w:rsid w:val="0046076C"/>
    <w:rsid w:val="00460815"/>
    <w:rsid w:val="00460A67"/>
    <w:rsid w:val="00460DD5"/>
    <w:rsid w:val="0046113D"/>
    <w:rsid w:val="004614FB"/>
    <w:rsid w:val="00461D78"/>
    <w:rsid w:val="0046256D"/>
    <w:rsid w:val="004626D2"/>
    <w:rsid w:val="00462B21"/>
    <w:rsid w:val="004631C7"/>
    <w:rsid w:val="00463C7E"/>
    <w:rsid w:val="00464372"/>
    <w:rsid w:val="004653D5"/>
    <w:rsid w:val="004658BE"/>
    <w:rsid w:val="00470B8D"/>
    <w:rsid w:val="00471256"/>
    <w:rsid w:val="00471D94"/>
    <w:rsid w:val="0047253F"/>
    <w:rsid w:val="00472639"/>
    <w:rsid w:val="00472DD2"/>
    <w:rsid w:val="004737E4"/>
    <w:rsid w:val="0047408E"/>
    <w:rsid w:val="00475017"/>
    <w:rsid w:val="004751D3"/>
    <w:rsid w:val="00475F03"/>
    <w:rsid w:val="00476DCA"/>
    <w:rsid w:val="00477622"/>
    <w:rsid w:val="00480A8E"/>
    <w:rsid w:val="00481814"/>
    <w:rsid w:val="00482C91"/>
    <w:rsid w:val="0048525E"/>
    <w:rsid w:val="00485E57"/>
    <w:rsid w:val="004869FB"/>
    <w:rsid w:val="00486B06"/>
    <w:rsid w:val="00486FE2"/>
    <w:rsid w:val="004875BE"/>
    <w:rsid w:val="00487D5F"/>
    <w:rsid w:val="00490AD3"/>
    <w:rsid w:val="00490E36"/>
    <w:rsid w:val="004911EA"/>
    <w:rsid w:val="00491236"/>
    <w:rsid w:val="00491606"/>
    <w:rsid w:val="00491D7C"/>
    <w:rsid w:val="004930A0"/>
    <w:rsid w:val="004930CD"/>
    <w:rsid w:val="00493132"/>
    <w:rsid w:val="00493ED5"/>
    <w:rsid w:val="00494267"/>
    <w:rsid w:val="0049570D"/>
    <w:rsid w:val="004976E8"/>
    <w:rsid w:val="00497D33"/>
    <w:rsid w:val="004A0096"/>
    <w:rsid w:val="004A0C7A"/>
    <w:rsid w:val="004A104A"/>
    <w:rsid w:val="004A1E58"/>
    <w:rsid w:val="004A1F84"/>
    <w:rsid w:val="004A2333"/>
    <w:rsid w:val="004A2C3F"/>
    <w:rsid w:val="004A2FDC"/>
    <w:rsid w:val="004A32C4"/>
    <w:rsid w:val="004A3C36"/>
    <w:rsid w:val="004A3D43"/>
    <w:rsid w:val="004A47FC"/>
    <w:rsid w:val="004A48BD"/>
    <w:rsid w:val="004A49BA"/>
    <w:rsid w:val="004A57DA"/>
    <w:rsid w:val="004A5B10"/>
    <w:rsid w:val="004A5D3E"/>
    <w:rsid w:val="004A601D"/>
    <w:rsid w:val="004A627D"/>
    <w:rsid w:val="004A629A"/>
    <w:rsid w:val="004A731E"/>
    <w:rsid w:val="004A764A"/>
    <w:rsid w:val="004B0E9D"/>
    <w:rsid w:val="004B1467"/>
    <w:rsid w:val="004B1A91"/>
    <w:rsid w:val="004B2705"/>
    <w:rsid w:val="004B280C"/>
    <w:rsid w:val="004B37E2"/>
    <w:rsid w:val="004B4C50"/>
    <w:rsid w:val="004B5B98"/>
    <w:rsid w:val="004B5DA9"/>
    <w:rsid w:val="004B5FFC"/>
    <w:rsid w:val="004B6DB3"/>
    <w:rsid w:val="004C06C4"/>
    <w:rsid w:val="004C0B42"/>
    <w:rsid w:val="004C0BCF"/>
    <w:rsid w:val="004C0BEF"/>
    <w:rsid w:val="004C17D8"/>
    <w:rsid w:val="004C1A3B"/>
    <w:rsid w:val="004C2A16"/>
    <w:rsid w:val="004C4163"/>
    <w:rsid w:val="004C468C"/>
    <w:rsid w:val="004C48B8"/>
    <w:rsid w:val="004C4FC8"/>
    <w:rsid w:val="004C724A"/>
    <w:rsid w:val="004C7C52"/>
    <w:rsid w:val="004D0146"/>
    <w:rsid w:val="004D0F5F"/>
    <w:rsid w:val="004D10E7"/>
    <w:rsid w:val="004D167F"/>
    <w:rsid w:val="004D16B8"/>
    <w:rsid w:val="004D1A98"/>
    <w:rsid w:val="004D4557"/>
    <w:rsid w:val="004D53B8"/>
    <w:rsid w:val="004D53BE"/>
    <w:rsid w:val="004D5F4E"/>
    <w:rsid w:val="004E2100"/>
    <w:rsid w:val="004E2567"/>
    <w:rsid w:val="004E2568"/>
    <w:rsid w:val="004E352D"/>
    <w:rsid w:val="004E3576"/>
    <w:rsid w:val="004E3970"/>
    <w:rsid w:val="004E4119"/>
    <w:rsid w:val="004E49DF"/>
    <w:rsid w:val="004E5256"/>
    <w:rsid w:val="004E61CC"/>
    <w:rsid w:val="004E7727"/>
    <w:rsid w:val="004F0EFC"/>
    <w:rsid w:val="004F1050"/>
    <w:rsid w:val="004F10A9"/>
    <w:rsid w:val="004F1A25"/>
    <w:rsid w:val="004F25B3"/>
    <w:rsid w:val="004F3334"/>
    <w:rsid w:val="004F37E3"/>
    <w:rsid w:val="004F3DFA"/>
    <w:rsid w:val="004F49E4"/>
    <w:rsid w:val="004F4A7F"/>
    <w:rsid w:val="004F5320"/>
    <w:rsid w:val="004F5B39"/>
    <w:rsid w:val="004F6688"/>
    <w:rsid w:val="00500A62"/>
    <w:rsid w:val="00501058"/>
    <w:rsid w:val="00501495"/>
    <w:rsid w:val="00502AFC"/>
    <w:rsid w:val="00502F89"/>
    <w:rsid w:val="0050305E"/>
    <w:rsid w:val="00503192"/>
    <w:rsid w:val="00503AE3"/>
    <w:rsid w:val="00503F2C"/>
    <w:rsid w:val="005045BC"/>
    <w:rsid w:val="0050551A"/>
    <w:rsid w:val="005055B0"/>
    <w:rsid w:val="0050662E"/>
    <w:rsid w:val="00510317"/>
    <w:rsid w:val="00510D93"/>
    <w:rsid w:val="005117C5"/>
    <w:rsid w:val="005127FB"/>
    <w:rsid w:val="00512972"/>
    <w:rsid w:val="00512BC8"/>
    <w:rsid w:val="00514F25"/>
    <w:rsid w:val="00515082"/>
    <w:rsid w:val="00515B07"/>
    <w:rsid w:val="00515D68"/>
    <w:rsid w:val="00515E14"/>
    <w:rsid w:val="00516475"/>
    <w:rsid w:val="005171DC"/>
    <w:rsid w:val="0052097D"/>
    <w:rsid w:val="00520C4F"/>
    <w:rsid w:val="005218EE"/>
    <w:rsid w:val="00522143"/>
    <w:rsid w:val="00522999"/>
    <w:rsid w:val="0052456F"/>
    <w:rsid w:val="005249B7"/>
    <w:rsid w:val="00524AD8"/>
    <w:rsid w:val="00524B44"/>
    <w:rsid w:val="00524CBC"/>
    <w:rsid w:val="005257B2"/>
    <w:rsid w:val="005259D1"/>
    <w:rsid w:val="00526D95"/>
    <w:rsid w:val="005272BA"/>
    <w:rsid w:val="00531568"/>
    <w:rsid w:val="00531AF6"/>
    <w:rsid w:val="005327C8"/>
    <w:rsid w:val="005337EA"/>
    <w:rsid w:val="00533C68"/>
    <w:rsid w:val="00534391"/>
    <w:rsid w:val="0053499F"/>
    <w:rsid w:val="005353BC"/>
    <w:rsid w:val="005373F4"/>
    <w:rsid w:val="0054089B"/>
    <w:rsid w:val="0054093D"/>
    <w:rsid w:val="00542E65"/>
    <w:rsid w:val="0054346B"/>
    <w:rsid w:val="00543739"/>
    <w:rsid w:val="0054378B"/>
    <w:rsid w:val="0054395E"/>
    <w:rsid w:val="005443DB"/>
    <w:rsid w:val="00544938"/>
    <w:rsid w:val="00545EE4"/>
    <w:rsid w:val="0054694C"/>
    <w:rsid w:val="005474CA"/>
    <w:rsid w:val="00547C35"/>
    <w:rsid w:val="00550524"/>
    <w:rsid w:val="005511AD"/>
    <w:rsid w:val="005524DE"/>
    <w:rsid w:val="00552735"/>
    <w:rsid w:val="00552FFB"/>
    <w:rsid w:val="00553D01"/>
    <w:rsid w:val="00553D8E"/>
    <w:rsid w:val="00553EA6"/>
    <w:rsid w:val="00555FEF"/>
    <w:rsid w:val="005569CD"/>
    <w:rsid w:val="005570F0"/>
    <w:rsid w:val="005601FD"/>
    <w:rsid w:val="00562392"/>
    <w:rsid w:val="005623AE"/>
    <w:rsid w:val="0056302F"/>
    <w:rsid w:val="005639DC"/>
    <w:rsid w:val="00563DD2"/>
    <w:rsid w:val="005658C2"/>
    <w:rsid w:val="005669DE"/>
    <w:rsid w:val="005670BF"/>
    <w:rsid w:val="005671E7"/>
    <w:rsid w:val="00567644"/>
    <w:rsid w:val="005679D1"/>
    <w:rsid w:val="00567CF2"/>
    <w:rsid w:val="00570680"/>
    <w:rsid w:val="005710D7"/>
    <w:rsid w:val="00571146"/>
    <w:rsid w:val="0057149E"/>
    <w:rsid w:val="00571859"/>
    <w:rsid w:val="00573574"/>
    <w:rsid w:val="00574382"/>
    <w:rsid w:val="00574534"/>
    <w:rsid w:val="00575329"/>
    <w:rsid w:val="00575646"/>
    <w:rsid w:val="00576252"/>
    <w:rsid w:val="005768D1"/>
    <w:rsid w:val="00577A19"/>
    <w:rsid w:val="00580015"/>
    <w:rsid w:val="00580A23"/>
    <w:rsid w:val="00580EBD"/>
    <w:rsid w:val="00582823"/>
    <w:rsid w:val="00583012"/>
    <w:rsid w:val="0058323D"/>
    <w:rsid w:val="0058334E"/>
    <w:rsid w:val="005840DF"/>
    <w:rsid w:val="00584A7D"/>
    <w:rsid w:val="005859BF"/>
    <w:rsid w:val="00585D6D"/>
    <w:rsid w:val="005872E2"/>
    <w:rsid w:val="00587DFD"/>
    <w:rsid w:val="005900A5"/>
    <w:rsid w:val="00591027"/>
    <w:rsid w:val="0059224A"/>
    <w:rsid w:val="0059278C"/>
    <w:rsid w:val="00594DF7"/>
    <w:rsid w:val="00595495"/>
    <w:rsid w:val="005955EA"/>
    <w:rsid w:val="00596BB3"/>
    <w:rsid w:val="005975B4"/>
    <w:rsid w:val="00597D6A"/>
    <w:rsid w:val="005A0449"/>
    <w:rsid w:val="005A1BA8"/>
    <w:rsid w:val="005A1C78"/>
    <w:rsid w:val="005A3D48"/>
    <w:rsid w:val="005A400B"/>
    <w:rsid w:val="005A4EE0"/>
    <w:rsid w:val="005A58A9"/>
    <w:rsid w:val="005A5916"/>
    <w:rsid w:val="005A602B"/>
    <w:rsid w:val="005A6FCF"/>
    <w:rsid w:val="005A73DD"/>
    <w:rsid w:val="005A7E74"/>
    <w:rsid w:val="005B05D4"/>
    <w:rsid w:val="005B24CF"/>
    <w:rsid w:val="005B593D"/>
    <w:rsid w:val="005B59A6"/>
    <w:rsid w:val="005B6AE8"/>
    <w:rsid w:val="005B6C66"/>
    <w:rsid w:val="005B6F4A"/>
    <w:rsid w:val="005B74B1"/>
    <w:rsid w:val="005C1EC4"/>
    <w:rsid w:val="005C28C5"/>
    <w:rsid w:val="005C297B"/>
    <w:rsid w:val="005C2E30"/>
    <w:rsid w:val="005C3189"/>
    <w:rsid w:val="005C4167"/>
    <w:rsid w:val="005C4844"/>
    <w:rsid w:val="005C4AF9"/>
    <w:rsid w:val="005C4F89"/>
    <w:rsid w:val="005C712B"/>
    <w:rsid w:val="005C7A59"/>
    <w:rsid w:val="005D099E"/>
    <w:rsid w:val="005D18DD"/>
    <w:rsid w:val="005D195F"/>
    <w:rsid w:val="005D1B78"/>
    <w:rsid w:val="005D280F"/>
    <w:rsid w:val="005D425A"/>
    <w:rsid w:val="005D47C0"/>
    <w:rsid w:val="005D4911"/>
    <w:rsid w:val="005D53B2"/>
    <w:rsid w:val="005D7ACD"/>
    <w:rsid w:val="005D7FC7"/>
    <w:rsid w:val="005E077A"/>
    <w:rsid w:val="005E0ECD"/>
    <w:rsid w:val="005E14CB"/>
    <w:rsid w:val="005E205D"/>
    <w:rsid w:val="005E31E0"/>
    <w:rsid w:val="005E3659"/>
    <w:rsid w:val="005E4C7A"/>
    <w:rsid w:val="005E5041"/>
    <w:rsid w:val="005E5186"/>
    <w:rsid w:val="005E5707"/>
    <w:rsid w:val="005E6249"/>
    <w:rsid w:val="005E6B19"/>
    <w:rsid w:val="005E6D67"/>
    <w:rsid w:val="005E749D"/>
    <w:rsid w:val="005F142C"/>
    <w:rsid w:val="005F1571"/>
    <w:rsid w:val="005F3A20"/>
    <w:rsid w:val="005F501A"/>
    <w:rsid w:val="005F56A8"/>
    <w:rsid w:val="005F58E5"/>
    <w:rsid w:val="005F739A"/>
    <w:rsid w:val="005F7736"/>
    <w:rsid w:val="005F7C99"/>
    <w:rsid w:val="00600180"/>
    <w:rsid w:val="00600B76"/>
    <w:rsid w:val="006019E4"/>
    <w:rsid w:val="006029B9"/>
    <w:rsid w:val="006046F9"/>
    <w:rsid w:val="00605B12"/>
    <w:rsid w:val="00605CC5"/>
    <w:rsid w:val="00605F8D"/>
    <w:rsid w:val="006065D7"/>
    <w:rsid w:val="006065EF"/>
    <w:rsid w:val="00606B9C"/>
    <w:rsid w:val="0060702C"/>
    <w:rsid w:val="00607489"/>
    <w:rsid w:val="0061035F"/>
    <w:rsid w:val="00610492"/>
    <w:rsid w:val="00610591"/>
    <w:rsid w:val="00610E78"/>
    <w:rsid w:val="006110A1"/>
    <w:rsid w:val="0061162E"/>
    <w:rsid w:val="00611BF1"/>
    <w:rsid w:val="00612BA6"/>
    <w:rsid w:val="00612BFE"/>
    <w:rsid w:val="006144CD"/>
    <w:rsid w:val="00614787"/>
    <w:rsid w:val="00614D07"/>
    <w:rsid w:val="006154A7"/>
    <w:rsid w:val="00616C21"/>
    <w:rsid w:val="00616F7C"/>
    <w:rsid w:val="006172C1"/>
    <w:rsid w:val="0061761D"/>
    <w:rsid w:val="00617F30"/>
    <w:rsid w:val="006200D0"/>
    <w:rsid w:val="006202E4"/>
    <w:rsid w:val="00620E68"/>
    <w:rsid w:val="00621CA5"/>
    <w:rsid w:val="00622136"/>
    <w:rsid w:val="006224A6"/>
    <w:rsid w:val="006236B5"/>
    <w:rsid w:val="00623906"/>
    <w:rsid w:val="00624075"/>
    <w:rsid w:val="00625376"/>
    <w:rsid w:val="006253B7"/>
    <w:rsid w:val="00627E78"/>
    <w:rsid w:val="00631447"/>
    <w:rsid w:val="006315C7"/>
    <w:rsid w:val="006320A3"/>
    <w:rsid w:val="00632853"/>
    <w:rsid w:val="00632C3E"/>
    <w:rsid w:val="0063313D"/>
    <w:rsid w:val="00633654"/>
    <w:rsid w:val="006338A5"/>
    <w:rsid w:val="0063453D"/>
    <w:rsid w:val="00634586"/>
    <w:rsid w:val="00634EDD"/>
    <w:rsid w:val="0063592C"/>
    <w:rsid w:val="006373E5"/>
    <w:rsid w:val="00641C9A"/>
    <w:rsid w:val="00641CC6"/>
    <w:rsid w:val="006421B5"/>
    <w:rsid w:val="006421C2"/>
    <w:rsid w:val="006430DD"/>
    <w:rsid w:val="00643F71"/>
    <w:rsid w:val="006444E8"/>
    <w:rsid w:val="006445A1"/>
    <w:rsid w:val="006445E2"/>
    <w:rsid w:val="00644811"/>
    <w:rsid w:val="00646AED"/>
    <w:rsid w:val="00646CA9"/>
    <w:rsid w:val="006473C1"/>
    <w:rsid w:val="00647C3E"/>
    <w:rsid w:val="006505F4"/>
    <w:rsid w:val="00650713"/>
    <w:rsid w:val="006507A0"/>
    <w:rsid w:val="00651669"/>
    <w:rsid w:val="00651FCE"/>
    <w:rsid w:val="006522E1"/>
    <w:rsid w:val="00652382"/>
    <w:rsid w:val="006528EC"/>
    <w:rsid w:val="00652B52"/>
    <w:rsid w:val="00652F9F"/>
    <w:rsid w:val="00653119"/>
    <w:rsid w:val="00654353"/>
    <w:rsid w:val="00654C2B"/>
    <w:rsid w:val="00654DA8"/>
    <w:rsid w:val="00656094"/>
    <w:rsid w:val="006564B9"/>
    <w:rsid w:val="00656C84"/>
    <w:rsid w:val="006570FC"/>
    <w:rsid w:val="006576F0"/>
    <w:rsid w:val="00657DBD"/>
    <w:rsid w:val="00660E96"/>
    <w:rsid w:val="0066134F"/>
    <w:rsid w:val="006613D5"/>
    <w:rsid w:val="00661929"/>
    <w:rsid w:val="00662127"/>
    <w:rsid w:val="00662507"/>
    <w:rsid w:val="00662748"/>
    <w:rsid w:val="00662C51"/>
    <w:rsid w:val="00664164"/>
    <w:rsid w:val="00664F4A"/>
    <w:rsid w:val="0066508D"/>
    <w:rsid w:val="00665635"/>
    <w:rsid w:val="006661A8"/>
    <w:rsid w:val="006668FB"/>
    <w:rsid w:val="00666CA9"/>
    <w:rsid w:val="00667638"/>
    <w:rsid w:val="00667646"/>
    <w:rsid w:val="00667EE0"/>
    <w:rsid w:val="00671280"/>
    <w:rsid w:val="00671AC6"/>
    <w:rsid w:val="006720D2"/>
    <w:rsid w:val="00673674"/>
    <w:rsid w:val="006741F2"/>
    <w:rsid w:val="00675E77"/>
    <w:rsid w:val="006760C7"/>
    <w:rsid w:val="0067672A"/>
    <w:rsid w:val="00676ECF"/>
    <w:rsid w:val="006772AF"/>
    <w:rsid w:val="00680202"/>
    <w:rsid w:val="00680547"/>
    <w:rsid w:val="00680887"/>
    <w:rsid w:val="00680A95"/>
    <w:rsid w:val="006829E9"/>
    <w:rsid w:val="00683FA3"/>
    <w:rsid w:val="0068447C"/>
    <w:rsid w:val="00684B7E"/>
    <w:rsid w:val="00684C4B"/>
    <w:rsid w:val="00685233"/>
    <w:rsid w:val="006852EE"/>
    <w:rsid w:val="006855FC"/>
    <w:rsid w:val="006863B4"/>
    <w:rsid w:val="00687A2B"/>
    <w:rsid w:val="00690414"/>
    <w:rsid w:val="00690525"/>
    <w:rsid w:val="00691827"/>
    <w:rsid w:val="006918D6"/>
    <w:rsid w:val="00691A6B"/>
    <w:rsid w:val="00692980"/>
    <w:rsid w:val="006936E4"/>
    <w:rsid w:val="00693C2C"/>
    <w:rsid w:val="0069410F"/>
    <w:rsid w:val="00694725"/>
    <w:rsid w:val="00695464"/>
    <w:rsid w:val="0069595E"/>
    <w:rsid w:val="006963AB"/>
    <w:rsid w:val="00696F3E"/>
    <w:rsid w:val="0069728E"/>
    <w:rsid w:val="006977A4"/>
    <w:rsid w:val="006A0558"/>
    <w:rsid w:val="006A0616"/>
    <w:rsid w:val="006A1B37"/>
    <w:rsid w:val="006A2218"/>
    <w:rsid w:val="006A2337"/>
    <w:rsid w:val="006A3002"/>
    <w:rsid w:val="006A4654"/>
    <w:rsid w:val="006A4859"/>
    <w:rsid w:val="006A5D6C"/>
    <w:rsid w:val="006A69AB"/>
    <w:rsid w:val="006A72F8"/>
    <w:rsid w:val="006B0874"/>
    <w:rsid w:val="006B093A"/>
    <w:rsid w:val="006B0EEB"/>
    <w:rsid w:val="006B1063"/>
    <w:rsid w:val="006B22E3"/>
    <w:rsid w:val="006B2CAD"/>
    <w:rsid w:val="006B2F22"/>
    <w:rsid w:val="006B3772"/>
    <w:rsid w:val="006B3F45"/>
    <w:rsid w:val="006B49FF"/>
    <w:rsid w:val="006B5756"/>
    <w:rsid w:val="006B64C1"/>
    <w:rsid w:val="006C02F6"/>
    <w:rsid w:val="006C08D3"/>
    <w:rsid w:val="006C16BE"/>
    <w:rsid w:val="006C18C2"/>
    <w:rsid w:val="006C1D6C"/>
    <w:rsid w:val="006C1FBE"/>
    <w:rsid w:val="006C265F"/>
    <w:rsid w:val="006C32E3"/>
    <w:rsid w:val="006C332F"/>
    <w:rsid w:val="006C3D19"/>
    <w:rsid w:val="006C3D81"/>
    <w:rsid w:val="006C552F"/>
    <w:rsid w:val="006C7441"/>
    <w:rsid w:val="006C7AAC"/>
    <w:rsid w:val="006D04EB"/>
    <w:rsid w:val="006D0757"/>
    <w:rsid w:val="006D07E0"/>
    <w:rsid w:val="006D0D37"/>
    <w:rsid w:val="006D0DD4"/>
    <w:rsid w:val="006D1C88"/>
    <w:rsid w:val="006D3568"/>
    <w:rsid w:val="006D3AEF"/>
    <w:rsid w:val="006D4B9E"/>
    <w:rsid w:val="006D61A7"/>
    <w:rsid w:val="006D756E"/>
    <w:rsid w:val="006D7B84"/>
    <w:rsid w:val="006E0A8E"/>
    <w:rsid w:val="006E237E"/>
    <w:rsid w:val="006E246D"/>
    <w:rsid w:val="006E2568"/>
    <w:rsid w:val="006E272E"/>
    <w:rsid w:val="006E2DC7"/>
    <w:rsid w:val="006E5294"/>
    <w:rsid w:val="006E5513"/>
    <w:rsid w:val="006E5FF5"/>
    <w:rsid w:val="006F147B"/>
    <w:rsid w:val="006F1924"/>
    <w:rsid w:val="006F2595"/>
    <w:rsid w:val="006F48D9"/>
    <w:rsid w:val="006F4AC1"/>
    <w:rsid w:val="006F4E00"/>
    <w:rsid w:val="006F6520"/>
    <w:rsid w:val="00700158"/>
    <w:rsid w:val="0070018B"/>
    <w:rsid w:val="007001BC"/>
    <w:rsid w:val="007004C5"/>
    <w:rsid w:val="00702F8D"/>
    <w:rsid w:val="00703E9F"/>
    <w:rsid w:val="00704185"/>
    <w:rsid w:val="007045F1"/>
    <w:rsid w:val="0070594A"/>
    <w:rsid w:val="0070655F"/>
    <w:rsid w:val="00707154"/>
    <w:rsid w:val="00707583"/>
    <w:rsid w:val="00710FF9"/>
    <w:rsid w:val="00712115"/>
    <w:rsid w:val="007123AC"/>
    <w:rsid w:val="007135FE"/>
    <w:rsid w:val="00714A28"/>
    <w:rsid w:val="00715DE2"/>
    <w:rsid w:val="007167FA"/>
    <w:rsid w:val="00716BA5"/>
    <w:rsid w:val="00716D6A"/>
    <w:rsid w:val="0071720A"/>
    <w:rsid w:val="00717762"/>
    <w:rsid w:val="00720025"/>
    <w:rsid w:val="00721D19"/>
    <w:rsid w:val="00723B97"/>
    <w:rsid w:val="00724F28"/>
    <w:rsid w:val="007257C3"/>
    <w:rsid w:val="00725C33"/>
    <w:rsid w:val="00726278"/>
    <w:rsid w:val="00726FD8"/>
    <w:rsid w:val="00727B92"/>
    <w:rsid w:val="00730107"/>
    <w:rsid w:val="007309CD"/>
    <w:rsid w:val="00730EBF"/>
    <w:rsid w:val="007319BE"/>
    <w:rsid w:val="007321F9"/>
    <w:rsid w:val="007327A5"/>
    <w:rsid w:val="00732C47"/>
    <w:rsid w:val="00732C56"/>
    <w:rsid w:val="0073374B"/>
    <w:rsid w:val="00733955"/>
    <w:rsid w:val="00734206"/>
    <w:rsid w:val="0073456C"/>
    <w:rsid w:val="00734CB7"/>
    <w:rsid w:val="00734DC1"/>
    <w:rsid w:val="00734E91"/>
    <w:rsid w:val="00736AEF"/>
    <w:rsid w:val="00737580"/>
    <w:rsid w:val="0074064C"/>
    <w:rsid w:val="00741405"/>
    <w:rsid w:val="007416D6"/>
    <w:rsid w:val="007421C8"/>
    <w:rsid w:val="00743755"/>
    <w:rsid w:val="007437FB"/>
    <w:rsid w:val="00743E07"/>
    <w:rsid w:val="007449BF"/>
    <w:rsid w:val="00744DBC"/>
    <w:rsid w:val="0074503E"/>
    <w:rsid w:val="007450FC"/>
    <w:rsid w:val="00745C6F"/>
    <w:rsid w:val="00745D29"/>
    <w:rsid w:val="00746A10"/>
    <w:rsid w:val="00747C76"/>
    <w:rsid w:val="00750265"/>
    <w:rsid w:val="00750D8F"/>
    <w:rsid w:val="0075101A"/>
    <w:rsid w:val="00751DD8"/>
    <w:rsid w:val="0075354A"/>
    <w:rsid w:val="00753ABC"/>
    <w:rsid w:val="00754BB5"/>
    <w:rsid w:val="007555CC"/>
    <w:rsid w:val="00755C6C"/>
    <w:rsid w:val="00755FA1"/>
    <w:rsid w:val="00756927"/>
    <w:rsid w:val="00756CF6"/>
    <w:rsid w:val="00757268"/>
    <w:rsid w:val="0075734B"/>
    <w:rsid w:val="0076183D"/>
    <w:rsid w:val="00761C8E"/>
    <w:rsid w:val="00762871"/>
    <w:rsid w:val="007628BA"/>
    <w:rsid w:val="00762E3C"/>
    <w:rsid w:val="00763210"/>
    <w:rsid w:val="00763E7E"/>
    <w:rsid w:val="00763EBC"/>
    <w:rsid w:val="007647B5"/>
    <w:rsid w:val="007651B3"/>
    <w:rsid w:val="00765FC7"/>
    <w:rsid w:val="007662CC"/>
    <w:rsid w:val="0076666F"/>
    <w:rsid w:val="00766D30"/>
    <w:rsid w:val="007675D0"/>
    <w:rsid w:val="007705E6"/>
    <w:rsid w:val="00770EB6"/>
    <w:rsid w:val="0077185E"/>
    <w:rsid w:val="00772248"/>
    <w:rsid w:val="00772609"/>
    <w:rsid w:val="007736DE"/>
    <w:rsid w:val="00775725"/>
    <w:rsid w:val="0077633D"/>
    <w:rsid w:val="00776635"/>
    <w:rsid w:val="00776724"/>
    <w:rsid w:val="00776975"/>
    <w:rsid w:val="00776D8C"/>
    <w:rsid w:val="0077737C"/>
    <w:rsid w:val="007807B1"/>
    <w:rsid w:val="007812C8"/>
    <w:rsid w:val="00781C6B"/>
    <w:rsid w:val="00781CF5"/>
    <w:rsid w:val="007820EE"/>
    <w:rsid w:val="0078210C"/>
    <w:rsid w:val="00783232"/>
    <w:rsid w:val="00783ABE"/>
    <w:rsid w:val="00783ADB"/>
    <w:rsid w:val="00784BA5"/>
    <w:rsid w:val="00785319"/>
    <w:rsid w:val="00785953"/>
    <w:rsid w:val="00785F2F"/>
    <w:rsid w:val="0078654C"/>
    <w:rsid w:val="00786B90"/>
    <w:rsid w:val="00790488"/>
    <w:rsid w:val="00792C4D"/>
    <w:rsid w:val="00793841"/>
    <w:rsid w:val="00793FEA"/>
    <w:rsid w:val="00794B03"/>
    <w:rsid w:val="00794C5C"/>
    <w:rsid w:val="00794CA5"/>
    <w:rsid w:val="00796098"/>
    <w:rsid w:val="0079731C"/>
    <w:rsid w:val="007979AF"/>
    <w:rsid w:val="007A07E7"/>
    <w:rsid w:val="007A0A2A"/>
    <w:rsid w:val="007A2A09"/>
    <w:rsid w:val="007A5A54"/>
    <w:rsid w:val="007A5C53"/>
    <w:rsid w:val="007A6970"/>
    <w:rsid w:val="007A70B1"/>
    <w:rsid w:val="007A7680"/>
    <w:rsid w:val="007B02BA"/>
    <w:rsid w:val="007B05EE"/>
    <w:rsid w:val="007B08E9"/>
    <w:rsid w:val="007B0D31"/>
    <w:rsid w:val="007B17D1"/>
    <w:rsid w:val="007B1D57"/>
    <w:rsid w:val="007B2DDC"/>
    <w:rsid w:val="007B30DF"/>
    <w:rsid w:val="007B32F0"/>
    <w:rsid w:val="007B37AA"/>
    <w:rsid w:val="007B3910"/>
    <w:rsid w:val="007B3DF7"/>
    <w:rsid w:val="007B4057"/>
    <w:rsid w:val="007B5491"/>
    <w:rsid w:val="007B550A"/>
    <w:rsid w:val="007B63B8"/>
    <w:rsid w:val="007B6FF0"/>
    <w:rsid w:val="007B7788"/>
    <w:rsid w:val="007B781F"/>
    <w:rsid w:val="007B7A18"/>
    <w:rsid w:val="007B7D81"/>
    <w:rsid w:val="007C08DC"/>
    <w:rsid w:val="007C08E8"/>
    <w:rsid w:val="007C12C5"/>
    <w:rsid w:val="007C179B"/>
    <w:rsid w:val="007C29F6"/>
    <w:rsid w:val="007C2D65"/>
    <w:rsid w:val="007C3506"/>
    <w:rsid w:val="007C3BD1"/>
    <w:rsid w:val="007C401E"/>
    <w:rsid w:val="007C436B"/>
    <w:rsid w:val="007C4961"/>
    <w:rsid w:val="007C4D2F"/>
    <w:rsid w:val="007C6D3E"/>
    <w:rsid w:val="007C6DD7"/>
    <w:rsid w:val="007C794D"/>
    <w:rsid w:val="007D05C2"/>
    <w:rsid w:val="007D0C90"/>
    <w:rsid w:val="007D19B2"/>
    <w:rsid w:val="007D2426"/>
    <w:rsid w:val="007D3EA1"/>
    <w:rsid w:val="007D4504"/>
    <w:rsid w:val="007D4612"/>
    <w:rsid w:val="007D4C4E"/>
    <w:rsid w:val="007D5EB4"/>
    <w:rsid w:val="007D6530"/>
    <w:rsid w:val="007D78B4"/>
    <w:rsid w:val="007D7FF2"/>
    <w:rsid w:val="007E10D3"/>
    <w:rsid w:val="007E398A"/>
    <w:rsid w:val="007E54BB"/>
    <w:rsid w:val="007E607B"/>
    <w:rsid w:val="007E6376"/>
    <w:rsid w:val="007E6852"/>
    <w:rsid w:val="007E6C49"/>
    <w:rsid w:val="007E7DB5"/>
    <w:rsid w:val="007E7DCB"/>
    <w:rsid w:val="007F001E"/>
    <w:rsid w:val="007F03DF"/>
    <w:rsid w:val="007F0503"/>
    <w:rsid w:val="007F0D05"/>
    <w:rsid w:val="007F1D3E"/>
    <w:rsid w:val="007F228D"/>
    <w:rsid w:val="007F30A9"/>
    <w:rsid w:val="007F3E33"/>
    <w:rsid w:val="007F4565"/>
    <w:rsid w:val="007F59A8"/>
    <w:rsid w:val="007F5A64"/>
    <w:rsid w:val="007F5F2D"/>
    <w:rsid w:val="007F6304"/>
    <w:rsid w:val="0080019E"/>
    <w:rsid w:val="00800400"/>
    <w:rsid w:val="00800B18"/>
    <w:rsid w:val="00800CF8"/>
    <w:rsid w:val="00801231"/>
    <w:rsid w:val="00801DBB"/>
    <w:rsid w:val="008022E6"/>
    <w:rsid w:val="0080395B"/>
    <w:rsid w:val="00804166"/>
    <w:rsid w:val="00804610"/>
    <w:rsid w:val="00804649"/>
    <w:rsid w:val="00806717"/>
    <w:rsid w:val="0081055A"/>
    <w:rsid w:val="008109A6"/>
    <w:rsid w:val="008109D2"/>
    <w:rsid w:val="00810DFB"/>
    <w:rsid w:val="00811125"/>
    <w:rsid w:val="00811382"/>
    <w:rsid w:val="00812AD0"/>
    <w:rsid w:val="0081423D"/>
    <w:rsid w:val="0081455F"/>
    <w:rsid w:val="00820290"/>
    <w:rsid w:val="00820CF5"/>
    <w:rsid w:val="008211B6"/>
    <w:rsid w:val="00823331"/>
    <w:rsid w:val="00824B11"/>
    <w:rsid w:val="008253BC"/>
    <w:rsid w:val="008255E8"/>
    <w:rsid w:val="00825650"/>
    <w:rsid w:val="00826798"/>
    <w:rsid w:val="008267A3"/>
    <w:rsid w:val="0082708D"/>
    <w:rsid w:val="008270D9"/>
    <w:rsid w:val="00827747"/>
    <w:rsid w:val="0083086E"/>
    <w:rsid w:val="008310F9"/>
    <w:rsid w:val="008312B3"/>
    <w:rsid w:val="0083262F"/>
    <w:rsid w:val="008327A5"/>
    <w:rsid w:val="00833AAE"/>
    <w:rsid w:val="00833D0D"/>
    <w:rsid w:val="00833EC5"/>
    <w:rsid w:val="00834043"/>
    <w:rsid w:val="00834DA5"/>
    <w:rsid w:val="0083529F"/>
    <w:rsid w:val="008356CB"/>
    <w:rsid w:val="008368BA"/>
    <w:rsid w:val="00837805"/>
    <w:rsid w:val="00837B56"/>
    <w:rsid w:val="00837C3E"/>
    <w:rsid w:val="00837DCE"/>
    <w:rsid w:val="00841470"/>
    <w:rsid w:val="00841E5B"/>
    <w:rsid w:val="00842910"/>
    <w:rsid w:val="0084306A"/>
    <w:rsid w:val="008430F0"/>
    <w:rsid w:val="008436AE"/>
    <w:rsid w:val="00843CDB"/>
    <w:rsid w:val="00844083"/>
    <w:rsid w:val="008450C6"/>
    <w:rsid w:val="0084565C"/>
    <w:rsid w:val="008458F5"/>
    <w:rsid w:val="008458F6"/>
    <w:rsid w:val="00845B8E"/>
    <w:rsid w:val="00845C30"/>
    <w:rsid w:val="00845DFB"/>
    <w:rsid w:val="00847240"/>
    <w:rsid w:val="00850545"/>
    <w:rsid w:val="008508AA"/>
    <w:rsid w:val="00852C6C"/>
    <w:rsid w:val="008533B9"/>
    <w:rsid w:val="00853873"/>
    <w:rsid w:val="00853C20"/>
    <w:rsid w:val="00854E3D"/>
    <w:rsid w:val="00855207"/>
    <w:rsid w:val="0085561A"/>
    <w:rsid w:val="00856556"/>
    <w:rsid w:val="00856774"/>
    <w:rsid w:val="0085753E"/>
    <w:rsid w:val="008576A4"/>
    <w:rsid w:val="00860B95"/>
    <w:rsid w:val="008628C6"/>
    <w:rsid w:val="00862E61"/>
    <w:rsid w:val="008630BC"/>
    <w:rsid w:val="008644CB"/>
    <w:rsid w:val="00864F72"/>
    <w:rsid w:val="008653BB"/>
    <w:rsid w:val="0086546C"/>
    <w:rsid w:val="00865893"/>
    <w:rsid w:val="00866D7D"/>
    <w:rsid w:val="00866E4A"/>
    <w:rsid w:val="00866F6F"/>
    <w:rsid w:val="008677FE"/>
    <w:rsid w:val="00867846"/>
    <w:rsid w:val="0087021B"/>
    <w:rsid w:val="0087063D"/>
    <w:rsid w:val="008706F2"/>
    <w:rsid w:val="0087124F"/>
    <w:rsid w:val="0087166A"/>
    <w:rsid w:val="008716A6"/>
    <w:rsid w:val="008717D7"/>
    <w:rsid w:val="008718D0"/>
    <w:rsid w:val="008719B7"/>
    <w:rsid w:val="008729F6"/>
    <w:rsid w:val="00872C9B"/>
    <w:rsid w:val="00872CF3"/>
    <w:rsid w:val="008743F4"/>
    <w:rsid w:val="00874909"/>
    <w:rsid w:val="00874C46"/>
    <w:rsid w:val="0087552C"/>
    <w:rsid w:val="00875E43"/>
    <w:rsid w:val="00875EDA"/>
    <w:rsid w:val="00875F55"/>
    <w:rsid w:val="0087654E"/>
    <w:rsid w:val="00877119"/>
    <w:rsid w:val="008802B4"/>
    <w:rsid w:val="008803D6"/>
    <w:rsid w:val="00880D96"/>
    <w:rsid w:val="00882B75"/>
    <w:rsid w:val="008830F0"/>
    <w:rsid w:val="00883A6E"/>
    <w:rsid w:val="00883CB8"/>
    <w:rsid w:val="00883D8E"/>
    <w:rsid w:val="00884248"/>
    <w:rsid w:val="0088436F"/>
    <w:rsid w:val="008845EB"/>
    <w:rsid w:val="00884870"/>
    <w:rsid w:val="00884D43"/>
    <w:rsid w:val="00884E8D"/>
    <w:rsid w:val="00884F8E"/>
    <w:rsid w:val="008866FB"/>
    <w:rsid w:val="00886AFE"/>
    <w:rsid w:val="00890151"/>
    <w:rsid w:val="008923CC"/>
    <w:rsid w:val="00892747"/>
    <w:rsid w:val="00892AA0"/>
    <w:rsid w:val="00893541"/>
    <w:rsid w:val="00893D88"/>
    <w:rsid w:val="00893FB0"/>
    <w:rsid w:val="0089523E"/>
    <w:rsid w:val="008955D1"/>
    <w:rsid w:val="00895AC2"/>
    <w:rsid w:val="00895D7A"/>
    <w:rsid w:val="00896657"/>
    <w:rsid w:val="00897A6E"/>
    <w:rsid w:val="00897F09"/>
    <w:rsid w:val="00897FB6"/>
    <w:rsid w:val="008A012C"/>
    <w:rsid w:val="008A0799"/>
    <w:rsid w:val="008A1164"/>
    <w:rsid w:val="008A3A91"/>
    <w:rsid w:val="008A3E95"/>
    <w:rsid w:val="008A445B"/>
    <w:rsid w:val="008A489B"/>
    <w:rsid w:val="008A4C1E"/>
    <w:rsid w:val="008A5C1F"/>
    <w:rsid w:val="008A6119"/>
    <w:rsid w:val="008A692F"/>
    <w:rsid w:val="008A6E0E"/>
    <w:rsid w:val="008A73DD"/>
    <w:rsid w:val="008A783C"/>
    <w:rsid w:val="008B2DC6"/>
    <w:rsid w:val="008B3A45"/>
    <w:rsid w:val="008B497E"/>
    <w:rsid w:val="008B5CCE"/>
    <w:rsid w:val="008B6788"/>
    <w:rsid w:val="008B6D8A"/>
    <w:rsid w:val="008B74B9"/>
    <w:rsid w:val="008B7671"/>
    <w:rsid w:val="008B779C"/>
    <w:rsid w:val="008B7D6F"/>
    <w:rsid w:val="008C017F"/>
    <w:rsid w:val="008C050F"/>
    <w:rsid w:val="008C0975"/>
    <w:rsid w:val="008C0DC1"/>
    <w:rsid w:val="008C1674"/>
    <w:rsid w:val="008C1BAA"/>
    <w:rsid w:val="008C1BC2"/>
    <w:rsid w:val="008C1E20"/>
    <w:rsid w:val="008C1F06"/>
    <w:rsid w:val="008C2667"/>
    <w:rsid w:val="008C2710"/>
    <w:rsid w:val="008C39D9"/>
    <w:rsid w:val="008C3CF1"/>
    <w:rsid w:val="008C4658"/>
    <w:rsid w:val="008C72B4"/>
    <w:rsid w:val="008C7384"/>
    <w:rsid w:val="008D220F"/>
    <w:rsid w:val="008D2718"/>
    <w:rsid w:val="008D3781"/>
    <w:rsid w:val="008D40DF"/>
    <w:rsid w:val="008D4FA2"/>
    <w:rsid w:val="008D5B94"/>
    <w:rsid w:val="008D6275"/>
    <w:rsid w:val="008D6807"/>
    <w:rsid w:val="008E10B7"/>
    <w:rsid w:val="008E1838"/>
    <w:rsid w:val="008E2C2B"/>
    <w:rsid w:val="008E2F20"/>
    <w:rsid w:val="008E2F72"/>
    <w:rsid w:val="008E385D"/>
    <w:rsid w:val="008E3E71"/>
    <w:rsid w:val="008E3EA7"/>
    <w:rsid w:val="008E476C"/>
    <w:rsid w:val="008E5040"/>
    <w:rsid w:val="008E56FA"/>
    <w:rsid w:val="008E59DC"/>
    <w:rsid w:val="008E6AB6"/>
    <w:rsid w:val="008E7EE9"/>
    <w:rsid w:val="008F08AE"/>
    <w:rsid w:val="008F090B"/>
    <w:rsid w:val="008F13A0"/>
    <w:rsid w:val="008F1DA0"/>
    <w:rsid w:val="008F27EA"/>
    <w:rsid w:val="008F283D"/>
    <w:rsid w:val="008F39EB"/>
    <w:rsid w:val="008F3ABE"/>
    <w:rsid w:val="008F3CA6"/>
    <w:rsid w:val="008F3D50"/>
    <w:rsid w:val="008F740F"/>
    <w:rsid w:val="008F7901"/>
    <w:rsid w:val="008F7DFD"/>
    <w:rsid w:val="00900521"/>
    <w:rsid w:val="009005E6"/>
    <w:rsid w:val="0090081A"/>
    <w:rsid w:val="00900ACF"/>
    <w:rsid w:val="009016CF"/>
    <w:rsid w:val="009016EA"/>
    <w:rsid w:val="00903086"/>
    <w:rsid w:val="00903172"/>
    <w:rsid w:val="0090415D"/>
    <w:rsid w:val="0090563F"/>
    <w:rsid w:val="009057DC"/>
    <w:rsid w:val="009073C7"/>
    <w:rsid w:val="0090782E"/>
    <w:rsid w:val="00910688"/>
    <w:rsid w:val="0091194F"/>
    <w:rsid w:val="00911C30"/>
    <w:rsid w:val="00911EC0"/>
    <w:rsid w:val="00913FC8"/>
    <w:rsid w:val="009145B0"/>
    <w:rsid w:val="00916C91"/>
    <w:rsid w:val="00920330"/>
    <w:rsid w:val="00922821"/>
    <w:rsid w:val="00923380"/>
    <w:rsid w:val="0092414A"/>
    <w:rsid w:val="00924E20"/>
    <w:rsid w:val="00925BBA"/>
    <w:rsid w:val="0092613F"/>
    <w:rsid w:val="00927090"/>
    <w:rsid w:val="009272B0"/>
    <w:rsid w:val="00927739"/>
    <w:rsid w:val="00927777"/>
    <w:rsid w:val="00930553"/>
    <w:rsid w:val="00930ACD"/>
    <w:rsid w:val="00930B7D"/>
    <w:rsid w:val="009319B6"/>
    <w:rsid w:val="00931DE5"/>
    <w:rsid w:val="0093254C"/>
    <w:rsid w:val="00932ADC"/>
    <w:rsid w:val="00934238"/>
    <w:rsid w:val="00934806"/>
    <w:rsid w:val="009409F8"/>
    <w:rsid w:val="00940B6B"/>
    <w:rsid w:val="00943085"/>
    <w:rsid w:val="009432E3"/>
    <w:rsid w:val="009437D0"/>
    <w:rsid w:val="009446BD"/>
    <w:rsid w:val="00944D79"/>
    <w:rsid w:val="009453C3"/>
    <w:rsid w:val="009465D6"/>
    <w:rsid w:val="009469F4"/>
    <w:rsid w:val="0095026B"/>
    <w:rsid w:val="009511F9"/>
    <w:rsid w:val="00952589"/>
    <w:rsid w:val="00953148"/>
    <w:rsid w:val="009531DF"/>
    <w:rsid w:val="009534FF"/>
    <w:rsid w:val="0095359D"/>
    <w:rsid w:val="0095395F"/>
    <w:rsid w:val="00954381"/>
    <w:rsid w:val="00954836"/>
    <w:rsid w:val="00954DBD"/>
    <w:rsid w:val="00955155"/>
    <w:rsid w:val="00955259"/>
    <w:rsid w:val="00955D15"/>
    <w:rsid w:val="0095612A"/>
    <w:rsid w:val="00956FCD"/>
    <w:rsid w:val="0095751B"/>
    <w:rsid w:val="00960B9A"/>
    <w:rsid w:val="00960E3B"/>
    <w:rsid w:val="009619BE"/>
    <w:rsid w:val="00962981"/>
    <w:rsid w:val="00963019"/>
    <w:rsid w:val="00963647"/>
    <w:rsid w:val="009637C7"/>
    <w:rsid w:val="00963864"/>
    <w:rsid w:val="009651DD"/>
    <w:rsid w:val="00965762"/>
    <w:rsid w:val="009659E0"/>
    <w:rsid w:val="009673DC"/>
    <w:rsid w:val="00967AFD"/>
    <w:rsid w:val="00967FCF"/>
    <w:rsid w:val="009703CD"/>
    <w:rsid w:val="00970F1B"/>
    <w:rsid w:val="00971F3A"/>
    <w:rsid w:val="00972325"/>
    <w:rsid w:val="00972EFE"/>
    <w:rsid w:val="00974AB4"/>
    <w:rsid w:val="009750F5"/>
    <w:rsid w:val="00976895"/>
    <w:rsid w:val="00977A20"/>
    <w:rsid w:val="0098033A"/>
    <w:rsid w:val="00981C9E"/>
    <w:rsid w:val="00981EDF"/>
    <w:rsid w:val="00981F80"/>
    <w:rsid w:val="00982536"/>
    <w:rsid w:val="00982659"/>
    <w:rsid w:val="0098319B"/>
    <w:rsid w:val="00984748"/>
    <w:rsid w:val="009856BA"/>
    <w:rsid w:val="00987D2C"/>
    <w:rsid w:val="00987F96"/>
    <w:rsid w:val="00991D98"/>
    <w:rsid w:val="00992110"/>
    <w:rsid w:val="009922AD"/>
    <w:rsid w:val="009930AD"/>
    <w:rsid w:val="00993D24"/>
    <w:rsid w:val="00993E5D"/>
    <w:rsid w:val="00996594"/>
    <w:rsid w:val="009966FF"/>
    <w:rsid w:val="00997034"/>
    <w:rsid w:val="009971A9"/>
    <w:rsid w:val="0099781D"/>
    <w:rsid w:val="009A0FDB"/>
    <w:rsid w:val="009A1CA7"/>
    <w:rsid w:val="009A29A3"/>
    <w:rsid w:val="009A2D78"/>
    <w:rsid w:val="009A37D5"/>
    <w:rsid w:val="009A3A34"/>
    <w:rsid w:val="009A4117"/>
    <w:rsid w:val="009A4940"/>
    <w:rsid w:val="009A5080"/>
    <w:rsid w:val="009A7EC2"/>
    <w:rsid w:val="009B07B0"/>
    <w:rsid w:val="009B0A60"/>
    <w:rsid w:val="009B1357"/>
    <w:rsid w:val="009B15F7"/>
    <w:rsid w:val="009B20F6"/>
    <w:rsid w:val="009B4592"/>
    <w:rsid w:val="009B5208"/>
    <w:rsid w:val="009B56CF"/>
    <w:rsid w:val="009B60AA"/>
    <w:rsid w:val="009B64E4"/>
    <w:rsid w:val="009B76D8"/>
    <w:rsid w:val="009C0540"/>
    <w:rsid w:val="009C0A66"/>
    <w:rsid w:val="009C12E7"/>
    <w:rsid w:val="009C137D"/>
    <w:rsid w:val="009C166E"/>
    <w:rsid w:val="009C17F8"/>
    <w:rsid w:val="009C2421"/>
    <w:rsid w:val="009C2663"/>
    <w:rsid w:val="009C4349"/>
    <w:rsid w:val="009C579F"/>
    <w:rsid w:val="009C634A"/>
    <w:rsid w:val="009C69C1"/>
    <w:rsid w:val="009C7907"/>
    <w:rsid w:val="009D01B7"/>
    <w:rsid w:val="009D063C"/>
    <w:rsid w:val="009D0A91"/>
    <w:rsid w:val="009D1380"/>
    <w:rsid w:val="009D20AA"/>
    <w:rsid w:val="009D22FC"/>
    <w:rsid w:val="009D2699"/>
    <w:rsid w:val="009D33C9"/>
    <w:rsid w:val="009D3904"/>
    <w:rsid w:val="009D3D77"/>
    <w:rsid w:val="009D42AC"/>
    <w:rsid w:val="009D4319"/>
    <w:rsid w:val="009D4984"/>
    <w:rsid w:val="009D4A6B"/>
    <w:rsid w:val="009D52C4"/>
    <w:rsid w:val="009D558E"/>
    <w:rsid w:val="009D57E5"/>
    <w:rsid w:val="009D6118"/>
    <w:rsid w:val="009D6196"/>
    <w:rsid w:val="009D61BE"/>
    <w:rsid w:val="009D6C80"/>
    <w:rsid w:val="009D77D0"/>
    <w:rsid w:val="009E00F4"/>
    <w:rsid w:val="009E2126"/>
    <w:rsid w:val="009E281E"/>
    <w:rsid w:val="009E2846"/>
    <w:rsid w:val="009E2CA7"/>
    <w:rsid w:val="009E2EF5"/>
    <w:rsid w:val="009E3A50"/>
    <w:rsid w:val="009E435E"/>
    <w:rsid w:val="009E4BA9"/>
    <w:rsid w:val="009E5CDF"/>
    <w:rsid w:val="009E6FBE"/>
    <w:rsid w:val="009E7097"/>
    <w:rsid w:val="009E7E03"/>
    <w:rsid w:val="009F03DF"/>
    <w:rsid w:val="009F0E04"/>
    <w:rsid w:val="009F238D"/>
    <w:rsid w:val="009F26DE"/>
    <w:rsid w:val="009F2E20"/>
    <w:rsid w:val="009F34FC"/>
    <w:rsid w:val="009F43BC"/>
    <w:rsid w:val="009F55FD"/>
    <w:rsid w:val="009F5B59"/>
    <w:rsid w:val="009F6453"/>
    <w:rsid w:val="009F671C"/>
    <w:rsid w:val="009F6742"/>
    <w:rsid w:val="009F7F80"/>
    <w:rsid w:val="00A0001E"/>
    <w:rsid w:val="00A0104F"/>
    <w:rsid w:val="00A015C5"/>
    <w:rsid w:val="00A01D44"/>
    <w:rsid w:val="00A03257"/>
    <w:rsid w:val="00A03335"/>
    <w:rsid w:val="00A04A82"/>
    <w:rsid w:val="00A054DA"/>
    <w:rsid w:val="00A05AD9"/>
    <w:rsid w:val="00A05C7B"/>
    <w:rsid w:val="00A05FB5"/>
    <w:rsid w:val="00A0642D"/>
    <w:rsid w:val="00A06802"/>
    <w:rsid w:val="00A06CAB"/>
    <w:rsid w:val="00A074F9"/>
    <w:rsid w:val="00A0780F"/>
    <w:rsid w:val="00A10730"/>
    <w:rsid w:val="00A11572"/>
    <w:rsid w:val="00A115E1"/>
    <w:rsid w:val="00A11A8D"/>
    <w:rsid w:val="00A121A3"/>
    <w:rsid w:val="00A12D54"/>
    <w:rsid w:val="00A12FA1"/>
    <w:rsid w:val="00A14177"/>
    <w:rsid w:val="00A144A3"/>
    <w:rsid w:val="00A14FB7"/>
    <w:rsid w:val="00A15540"/>
    <w:rsid w:val="00A156CC"/>
    <w:rsid w:val="00A15D01"/>
    <w:rsid w:val="00A17C6E"/>
    <w:rsid w:val="00A20D7F"/>
    <w:rsid w:val="00A20D80"/>
    <w:rsid w:val="00A2148A"/>
    <w:rsid w:val="00A21F85"/>
    <w:rsid w:val="00A22999"/>
    <w:rsid w:val="00A22C01"/>
    <w:rsid w:val="00A24FAC"/>
    <w:rsid w:val="00A2513E"/>
    <w:rsid w:val="00A25ABB"/>
    <w:rsid w:val="00A25C1F"/>
    <w:rsid w:val="00A26403"/>
    <w:rsid w:val="00A2668A"/>
    <w:rsid w:val="00A27C2E"/>
    <w:rsid w:val="00A3142F"/>
    <w:rsid w:val="00A316E6"/>
    <w:rsid w:val="00A33077"/>
    <w:rsid w:val="00A33996"/>
    <w:rsid w:val="00A34047"/>
    <w:rsid w:val="00A346EC"/>
    <w:rsid w:val="00A3537A"/>
    <w:rsid w:val="00A361F9"/>
    <w:rsid w:val="00A367A9"/>
    <w:rsid w:val="00A36991"/>
    <w:rsid w:val="00A3706C"/>
    <w:rsid w:val="00A377BE"/>
    <w:rsid w:val="00A40981"/>
    <w:rsid w:val="00A40F41"/>
    <w:rsid w:val="00A4114C"/>
    <w:rsid w:val="00A415D5"/>
    <w:rsid w:val="00A4319D"/>
    <w:rsid w:val="00A431EC"/>
    <w:rsid w:val="00A4358C"/>
    <w:rsid w:val="00A43BFF"/>
    <w:rsid w:val="00A44AB7"/>
    <w:rsid w:val="00A45D7A"/>
    <w:rsid w:val="00A464E4"/>
    <w:rsid w:val="00A4682E"/>
    <w:rsid w:val="00A46A22"/>
    <w:rsid w:val="00A476AE"/>
    <w:rsid w:val="00A5089E"/>
    <w:rsid w:val="00A5112D"/>
    <w:rsid w:val="00A5140C"/>
    <w:rsid w:val="00A51BAB"/>
    <w:rsid w:val="00A52521"/>
    <w:rsid w:val="00A5319F"/>
    <w:rsid w:val="00A53D3B"/>
    <w:rsid w:val="00A55454"/>
    <w:rsid w:val="00A55C5E"/>
    <w:rsid w:val="00A60191"/>
    <w:rsid w:val="00A60FC5"/>
    <w:rsid w:val="00A61CC5"/>
    <w:rsid w:val="00A61FCA"/>
    <w:rsid w:val="00A62428"/>
    <w:rsid w:val="00A6252A"/>
    <w:rsid w:val="00A62815"/>
    <w:rsid w:val="00A62896"/>
    <w:rsid w:val="00A63038"/>
    <w:rsid w:val="00A6374E"/>
    <w:rsid w:val="00A63852"/>
    <w:rsid w:val="00A63DC2"/>
    <w:rsid w:val="00A641C3"/>
    <w:rsid w:val="00A64826"/>
    <w:rsid w:val="00A64E41"/>
    <w:rsid w:val="00A64E79"/>
    <w:rsid w:val="00A654C7"/>
    <w:rsid w:val="00A67215"/>
    <w:rsid w:val="00A673BC"/>
    <w:rsid w:val="00A67AA5"/>
    <w:rsid w:val="00A70217"/>
    <w:rsid w:val="00A70567"/>
    <w:rsid w:val="00A70D2E"/>
    <w:rsid w:val="00A70E2A"/>
    <w:rsid w:val="00A7100D"/>
    <w:rsid w:val="00A72452"/>
    <w:rsid w:val="00A725FE"/>
    <w:rsid w:val="00A7291B"/>
    <w:rsid w:val="00A729A0"/>
    <w:rsid w:val="00A74954"/>
    <w:rsid w:val="00A74AAA"/>
    <w:rsid w:val="00A75665"/>
    <w:rsid w:val="00A76646"/>
    <w:rsid w:val="00A76ECB"/>
    <w:rsid w:val="00A7714F"/>
    <w:rsid w:val="00A77383"/>
    <w:rsid w:val="00A8007F"/>
    <w:rsid w:val="00A81EF8"/>
    <w:rsid w:val="00A8201E"/>
    <w:rsid w:val="00A8252E"/>
    <w:rsid w:val="00A828CE"/>
    <w:rsid w:val="00A82DE3"/>
    <w:rsid w:val="00A83CA7"/>
    <w:rsid w:val="00A84644"/>
    <w:rsid w:val="00A85172"/>
    <w:rsid w:val="00A85940"/>
    <w:rsid w:val="00A86199"/>
    <w:rsid w:val="00A90C1D"/>
    <w:rsid w:val="00A90FF0"/>
    <w:rsid w:val="00A913B4"/>
    <w:rsid w:val="00A9141F"/>
    <w:rsid w:val="00A919E1"/>
    <w:rsid w:val="00A920C7"/>
    <w:rsid w:val="00A929E4"/>
    <w:rsid w:val="00A92FDC"/>
    <w:rsid w:val="00A93CC6"/>
    <w:rsid w:val="00A93FAE"/>
    <w:rsid w:val="00A94260"/>
    <w:rsid w:val="00A94728"/>
    <w:rsid w:val="00A97C49"/>
    <w:rsid w:val="00AA1643"/>
    <w:rsid w:val="00AA17EF"/>
    <w:rsid w:val="00AA206C"/>
    <w:rsid w:val="00AA224F"/>
    <w:rsid w:val="00AA2F73"/>
    <w:rsid w:val="00AA42D4"/>
    <w:rsid w:val="00AA4F7F"/>
    <w:rsid w:val="00AA58FD"/>
    <w:rsid w:val="00AA59CE"/>
    <w:rsid w:val="00AA6151"/>
    <w:rsid w:val="00AA6D95"/>
    <w:rsid w:val="00AA7756"/>
    <w:rsid w:val="00AA78AB"/>
    <w:rsid w:val="00AA7966"/>
    <w:rsid w:val="00AB13F3"/>
    <w:rsid w:val="00AB2573"/>
    <w:rsid w:val="00AB34A5"/>
    <w:rsid w:val="00AB365E"/>
    <w:rsid w:val="00AB3E20"/>
    <w:rsid w:val="00AB3EDE"/>
    <w:rsid w:val="00AB50C9"/>
    <w:rsid w:val="00AB53B3"/>
    <w:rsid w:val="00AB6309"/>
    <w:rsid w:val="00AB64C2"/>
    <w:rsid w:val="00AB7780"/>
    <w:rsid w:val="00AB78E7"/>
    <w:rsid w:val="00AB7EE1"/>
    <w:rsid w:val="00AC0074"/>
    <w:rsid w:val="00AC08AE"/>
    <w:rsid w:val="00AC12F6"/>
    <w:rsid w:val="00AC1471"/>
    <w:rsid w:val="00AC362F"/>
    <w:rsid w:val="00AC38B6"/>
    <w:rsid w:val="00AC39F8"/>
    <w:rsid w:val="00AC3B3B"/>
    <w:rsid w:val="00AC6727"/>
    <w:rsid w:val="00AC70D9"/>
    <w:rsid w:val="00AC7700"/>
    <w:rsid w:val="00AD018B"/>
    <w:rsid w:val="00AD0556"/>
    <w:rsid w:val="00AD378B"/>
    <w:rsid w:val="00AD4950"/>
    <w:rsid w:val="00AD5394"/>
    <w:rsid w:val="00AD5759"/>
    <w:rsid w:val="00AD6277"/>
    <w:rsid w:val="00AE2F28"/>
    <w:rsid w:val="00AE3DC2"/>
    <w:rsid w:val="00AE3F4E"/>
    <w:rsid w:val="00AE45AB"/>
    <w:rsid w:val="00AE4B38"/>
    <w:rsid w:val="00AE4E81"/>
    <w:rsid w:val="00AE4ED6"/>
    <w:rsid w:val="00AE4F18"/>
    <w:rsid w:val="00AE541E"/>
    <w:rsid w:val="00AE56F2"/>
    <w:rsid w:val="00AE6611"/>
    <w:rsid w:val="00AE6A93"/>
    <w:rsid w:val="00AE6C31"/>
    <w:rsid w:val="00AE7A99"/>
    <w:rsid w:val="00AF0885"/>
    <w:rsid w:val="00AF2050"/>
    <w:rsid w:val="00AF2BD6"/>
    <w:rsid w:val="00AF3BD1"/>
    <w:rsid w:val="00AF5F40"/>
    <w:rsid w:val="00AF6628"/>
    <w:rsid w:val="00AF6C56"/>
    <w:rsid w:val="00AF6F71"/>
    <w:rsid w:val="00AF70C5"/>
    <w:rsid w:val="00AF76DB"/>
    <w:rsid w:val="00B007EF"/>
    <w:rsid w:val="00B01C0E"/>
    <w:rsid w:val="00B02798"/>
    <w:rsid w:val="00B029B5"/>
    <w:rsid w:val="00B02B41"/>
    <w:rsid w:val="00B0371D"/>
    <w:rsid w:val="00B045B2"/>
    <w:rsid w:val="00B04A12"/>
    <w:rsid w:val="00B04D20"/>
    <w:rsid w:val="00B04F31"/>
    <w:rsid w:val="00B05BD3"/>
    <w:rsid w:val="00B07A4C"/>
    <w:rsid w:val="00B10675"/>
    <w:rsid w:val="00B10C3E"/>
    <w:rsid w:val="00B11023"/>
    <w:rsid w:val="00B11F65"/>
    <w:rsid w:val="00B12806"/>
    <w:rsid w:val="00B12F5F"/>
    <w:rsid w:val="00B12F98"/>
    <w:rsid w:val="00B130BE"/>
    <w:rsid w:val="00B133B8"/>
    <w:rsid w:val="00B14255"/>
    <w:rsid w:val="00B14578"/>
    <w:rsid w:val="00B14948"/>
    <w:rsid w:val="00B149B5"/>
    <w:rsid w:val="00B15B90"/>
    <w:rsid w:val="00B179A5"/>
    <w:rsid w:val="00B17B89"/>
    <w:rsid w:val="00B206A5"/>
    <w:rsid w:val="00B216D2"/>
    <w:rsid w:val="00B21981"/>
    <w:rsid w:val="00B227B6"/>
    <w:rsid w:val="00B23868"/>
    <w:rsid w:val="00B24066"/>
    <w:rsid w:val="00B240A8"/>
    <w:rsid w:val="00B2418D"/>
    <w:rsid w:val="00B244BB"/>
    <w:rsid w:val="00B247F1"/>
    <w:rsid w:val="00B24A04"/>
    <w:rsid w:val="00B24BA9"/>
    <w:rsid w:val="00B25C15"/>
    <w:rsid w:val="00B30C19"/>
    <w:rsid w:val="00B310BA"/>
    <w:rsid w:val="00B31A39"/>
    <w:rsid w:val="00B3290A"/>
    <w:rsid w:val="00B33756"/>
    <w:rsid w:val="00B34E4A"/>
    <w:rsid w:val="00B35844"/>
    <w:rsid w:val="00B36347"/>
    <w:rsid w:val="00B37A02"/>
    <w:rsid w:val="00B37B47"/>
    <w:rsid w:val="00B4064E"/>
    <w:rsid w:val="00B40D84"/>
    <w:rsid w:val="00B4117B"/>
    <w:rsid w:val="00B419EA"/>
    <w:rsid w:val="00B41E45"/>
    <w:rsid w:val="00B41E6F"/>
    <w:rsid w:val="00B430D1"/>
    <w:rsid w:val="00B43442"/>
    <w:rsid w:val="00B43E43"/>
    <w:rsid w:val="00B43FC9"/>
    <w:rsid w:val="00B44B27"/>
    <w:rsid w:val="00B44C5A"/>
    <w:rsid w:val="00B4566C"/>
    <w:rsid w:val="00B469C8"/>
    <w:rsid w:val="00B473F3"/>
    <w:rsid w:val="00B4773C"/>
    <w:rsid w:val="00B50039"/>
    <w:rsid w:val="00B50E75"/>
    <w:rsid w:val="00B5112E"/>
    <w:rsid w:val="00B511D9"/>
    <w:rsid w:val="00B5282A"/>
    <w:rsid w:val="00B533F1"/>
    <w:rsid w:val="00B538F4"/>
    <w:rsid w:val="00B53DBD"/>
    <w:rsid w:val="00B545FE"/>
    <w:rsid w:val="00B54B89"/>
    <w:rsid w:val="00B54EE2"/>
    <w:rsid w:val="00B5690F"/>
    <w:rsid w:val="00B56B97"/>
    <w:rsid w:val="00B571DC"/>
    <w:rsid w:val="00B57E0D"/>
    <w:rsid w:val="00B6012B"/>
    <w:rsid w:val="00B60142"/>
    <w:rsid w:val="00B606F4"/>
    <w:rsid w:val="00B61435"/>
    <w:rsid w:val="00B61B68"/>
    <w:rsid w:val="00B61E0F"/>
    <w:rsid w:val="00B620B9"/>
    <w:rsid w:val="00B620F6"/>
    <w:rsid w:val="00B624CB"/>
    <w:rsid w:val="00B65338"/>
    <w:rsid w:val="00B66085"/>
    <w:rsid w:val="00B666F6"/>
    <w:rsid w:val="00B66E71"/>
    <w:rsid w:val="00B6704F"/>
    <w:rsid w:val="00B675C0"/>
    <w:rsid w:val="00B71167"/>
    <w:rsid w:val="00B71530"/>
    <w:rsid w:val="00B71C22"/>
    <w:rsid w:val="00B724E8"/>
    <w:rsid w:val="00B72733"/>
    <w:rsid w:val="00B728DC"/>
    <w:rsid w:val="00B7333A"/>
    <w:rsid w:val="00B75B22"/>
    <w:rsid w:val="00B76449"/>
    <w:rsid w:val="00B77464"/>
    <w:rsid w:val="00B77AEF"/>
    <w:rsid w:val="00B77C8F"/>
    <w:rsid w:val="00B81327"/>
    <w:rsid w:val="00B8227E"/>
    <w:rsid w:val="00B827F3"/>
    <w:rsid w:val="00B828BA"/>
    <w:rsid w:val="00B83B16"/>
    <w:rsid w:val="00B843CD"/>
    <w:rsid w:val="00B855F0"/>
    <w:rsid w:val="00B858A7"/>
    <w:rsid w:val="00B861FF"/>
    <w:rsid w:val="00B86983"/>
    <w:rsid w:val="00B86C2B"/>
    <w:rsid w:val="00B87EE2"/>
    <w:rsid w:val="00B91703"/>
    <w:rsid w:val="00B9176E"/>
    <w:rsid w:val="00B921E4"/>
    <w:rsid w:val="00B923AC"/>
    <w:rsid w:val="00B9300F"/>
    <w:rsid w:val="00B939C9"/>
    <w:rsid w:val="00B94416"/>
    <w:rsid w:val="00B95B1D"/>
    <w:rsid w:val="00B96064"/>
    <w:rsid w:val="00B9665F"/>
    <w:rsid w:val="00B975EA"/>
    <w:rsid w:val="00BA0398"/>
    <w:rsid w:val="00BA08B4"/>
    <w:rsid w:val="00BA268E"/>
    <w:rsid w:val="00BA2731"/>
    <w:rsid w:val="00BA27C8"/>
    <w:rsid w:val="00BA32BB"/>
    <w:rsid w:val="00BA3645"/>
    <w:rsid w:val="00BA3871"/>
    <w:rsid w:val="00BA4030"/>
    <w:rsid w:val="00BA5216"/>
    <w:rsid w:val="00BA5C59"/>
    <w:rsid w:val="00BA71D3"/>
    <w:rsid w:val="00BA7208"/>
    <w:rsid w:val="00BB047D"/>
    <w:rsid w:val="00BB04F8"/>
    <w:rsid w:val="00BB0F03"/>
    <w:rsid w:val="00BB166E"/>
    <w:rsid w:val="00BB192D"/>
    <w:rsid w:val="00BB30DA"/>
    <w:rsid w:val="00BB3115"/>
    <w:rsid w:val="00BB39B4"/>
    <w:rsid w:val="00BB3BCD"/>
    <w:rsid w:val="00BB4184"/>
    <w:rsid w:val="00BB4AC3"/>
    <w:rsid w:val="00BB5061"/>
    <w:rsid w:val="00BB55E6"/>
    <w:rsid w:val="00BB5A48"/>
    <w:rsid w:val="00BB6B0A"/>
    <w:rsid w:val="00BB73F0"/>
    <w:rsid w:val="00BB7FEB"/>
    <w:rsid w:val="00BC014C"/>
    <w:rsid w:val="00BC14BD"/>
    <w:rsid w:val="00BC1A76"/>
    <w:rsid w:val="00BC1EF9"/>
    <w:rsid w:val="00BC3B10"/>
    <w:rsid w:val="00BC3B3B"/>
    <w:rsid w:val="00BC3CAE"/>
    <w:rsid w:val="00BC4898"/>
    <w:rsid w:val="00BC606B"/>
    <w:rsid w:val="00BC6565"/>
    <w:rsid w:val="00BC6ACF"/>
    <w:rsid w:val="00BC6B37"/>
    <w:rsid w:val="00BC6DC5"/>
    <w:rsid w:val="00BC7179"/>
    <w:rsid w:val="00BD0185"/>
    <w:rsid w:val="00BD018D"/>
    <w:rsid w:val="00BD0728"/>
    <w:rsid w:val="00BD08DB"/>
    <w:rsid w:val="00BD0BF5"/>
    <w:rsid w:val="00BD1612"/>
    <w:rsid w:val="00BD29EB"/>
    <w:rsid w:val="00BD2EA0"/>
    <w:rsid w:val="00BD34E3"/>
    <w:rsid w:val="00BD3506"/>
    <w:rsid w:val="00BD38E7"/>
    <w:rsid w:val="00BD4D19"/>
    <w:rsid w:val="00BD50B0"/>
    <w:rsid w:val="00BD5C2E"/>
    <w:rsid w:val="00BD7330"/>
    <w:rsid w:val="00BD7AF0"/>
    <w:rsid w:val="00BE13A8"/>
    <w:rsid w:val="00BE3010"/>
    <w:rsid w:val="00BE3666"/>
    <w:rsid w:val="00BE37CC"/>
    <w:rsid w:val="00BE39CA"/>
    <w:rsid w:val="00BE4C4E"/>
    <w:rsid w:val="00BE5ABE"/>
    <w:rsid w:val="00BE5E4D"/>
    <w:rsid w:val="00BE62C2"/>
    <w:rsid w:val="00BE723C"/>
    <w:rsid w:val="00BE7338"/>
    <w:rsid w:val="00BE7557"/>
    <w:rsid w:val="00BE7F9A"/>
    <w:rsid w:val="00BF01C9"/>
    <w:rsid w:val="00BF1572"/>
    <w:rsid w:val="00BF302E"/>
    <w:rsid w:val="00BF31E6"/>
    <w:rsid w:val="00BF5361"/>
    <w:rsid w:val="00BF5F8B"/>
    <w:rsid w:val="00BF62D8"/>
    <w:rsid w:val="00BF7F05"/>
    <w:rsid w:val="00C00AFB"/>
    <w:rsid w:val="00C01BB7"/>
    <w:rsid w:val="00C01BCA"/>
    <w:rsid w:val="00C02FCB"/>
    <w:rsid w:val="00C03188"/>
    <w:rsid w:val="00C03A94"/>
    <w:rsid w:val="00C03B75"/>
    <w:rsid w:val="00C05BD6"/>
    <w:rsid w:val="00C05F0F"/>
    <w:rsid w:val="00C05F2B"/>
    <w:rsid w:val="00C066D8"/>
    <w:rsid w:val="00C06EF1"/>
    <w:rsid w:val="00C070F2"/>
    <w:rsid w:val="00C07227"/>
    <w:rsid w:val="00C107CF"/>
    <w:rsid w:val="00C12406"/>
    <w:rsid w:val="00C12490"/>
    <w:rsid w:val="00C12B87"/>
    <w:rsid w:val="00C13661"/>
    <w:rsid w:val="00C13A98"/>
    <w:rsid w:val="00C13F3B"/>
    <w:rsid w:val="00C1481F"/>
    <w:rsid w:val="00C14B20"/>
    <w:rsid w:val="00C14C5E"/>
    <w:rsid w:val="00C1605C"/>
    <w:rsid w:val="00C16318"/>
    <w:rsid w:val="00C16CA0"/>
    <w:rsid w:val="00C16E2A"/>
    <w:rsid w:val="00C201E7"/>
    <w:rsid w:val="00C20DFE"/>
    <w:rsid w:val="00C210E8"/>
    <w:rsid w:val="00C21B5E"/>
    <w:rsid w:val="00C2270D"/>
    <w:rsid w:val="00C22F0F"/>
    <w:rsid w:val="00C23246"/>
    <w:rsid w:val="00C24142"/>
    <w:rsid w:val="00C24540"/>
    <w:rsid w:val="00C246C6"/>
    <w:rsid w:val="00C24A34"/>
    <w:rsid w:val="00C267D7"/>
    <w:rsid w:val="00C27723"/>
    <w:rsid w:val="00C30267"/>
    <w:rsid w:val="00C30A1F"/>
    <w:rsid w:val="00C30F9C"/>
    <w:rsid w:val="00C31E32"/>
    <w:rsid w:val="00C33012"/>
    <w:rsid w:val="00C3333D"/>
    <w:rsid w:val="00C338A5"/>
    <w:rsid w:val="00C33D9A"/>
    <w:rsid w:val="00C33E14"/>
    <w:rsid w:val="00C34982"/>
    <w:rsid w:val="00C35828"/>
    <w:rsid w:val="00C36A36"/>
    <w:rsid w:val="00C37193"/>
    <w:rsid w:val="00C3793E"/>
    <w:rsid w:val="00C40014"/>
    <w:rsid w:val="00C403C6"/>
    <w:rsid w:val="00C406DA"/>
    <w:rsid w:val="00C408F8"/>
    <w:rsid w:val="00C40A72"/>
    <w:rsid w:val="00C412F9"/>
    <w:rsid w:val="00C41E35"/>
    <w:rsid w:val="00C424B2"/>
    <w:rsid w:val="00C429F3"/>
    <w:rsid w:val="00C4409E"/>
    <w:rsid w:val="00C44145"/>
    <w:rsid w:val="00C46309"/>
    <w:rsid w:val="00C47253"/>
    <w:rsid w:val="00C519B8"/>
    <w:rsid w:val="00C51D7E"/>
    <w:rsid w:val="00C553CE"/>
    <w:rsid w:val="00C55B49"/>
    <w:rsid w:val="00C5761C"/>
    <w:rsid w:val="00C57A21"/>
    <w:rsid w:val="00C61DA2"/>
    <w:rsid w:val="00C64015"/>
    <w:rsid w:val="00C643B6"/>
    <w:rsid w:val="00C643F5"/>
    <w:rsid w:val="00C65903"/>
    <w:rsid w:val="00C65FB7"/>
    <w:rsid w:val="00C65FEB"/>
    <w:rsid w:val="00C6615E"/>
    <w:rsid w:val="00C66894"/>
    <w:rsid w:val="00C67247"/>
    <w:rsid w:val="00C67A6D"/>
    <w:rsid w:val="00C67F65"/>
    <w:rsid w:val="00C70130"/>
    <w:rsid w:val="00C70924"/>
    <w:rsid w:val="00C71B6A"/>
    <w:rsid w:val="00C725D6"/>
    <w:rsid w:val="00C73725"/>
    <w:rsid w:val="00C74A15"/>
    <w:rsid w:val="00C75C2A"/>
    <w:rsid w:val="00C75F98"/>
    <w:rsid w:val="00C768B4"/>
    <w:rsid w:val="00C7701A"/>
    <w:rsid w:val="00C771B0"/>
    <w:rsid w:val="00C7765D"/>
    <w:rsid w:val="00C80175"/>
    <w:rsid w:val="00C805EF"/>
    <w:rsid w:val="00C80881"/>
    <w:rsid w:val="00C81041"/>
    <w:rsid w:val="00C810B5"/>
    <w:rsid w:val="00C81169"/>
    <w:rsid w:val="00C8149E"/>
    <w:rsid w:val="00C816C9"/>
    <w:rsid w:val="00C81ABD"/>
    <w:rsid w:val="00C8212A"/>
    <w:rsid w:val="00C8225D"/>
    <w:rsid w:val="00C826EA"/>
    <w:rsid w:val="00C82A58"/>
    <w:rsid w:val="00C82B76"/>
    <w:rsid w:val="00C85A4F"/>
    <w:rsid w:val="00C87642"/>
    <w:rsid w:val="00C87712"/>
    <w:rsid w:val="00C87A0D"/>
    <w:rsid w:val="00C87AB0"/>
    <w:rsid w:val="00C90180"/>
    <w:rsid w:val="00C90F36"/>
    <w:rsid w:val="00C91A59"/>
    <w:rsid w:val="00C91D31"/>
    <w:rsid w:val="00C91D6B"/>
    <w:rsid w:val="00C93A33"/>
    <w:rsid w:val="00C93DCA"/>
    <w:rsid w:val="00C94416"/>
    <w:rsid w:val="00C96409"/>
    <w:rsid w:val="00C96465"/>
    <w:rsid w:val="00C97CE3"/>
    <w:rsid w:val="00CA041C"/>
    <w:rsid w:val="00CA09BD"/>
    <w:rsid w:val="00CA17AC"/>
    <w:rsid w:val="00CA27A3"/>
    <w:rsid w:val="00CA2C2F"/>
    <w:rsid w:val="00CA315B"/>
    <w:rsid w:val="00CA364A"/>
    <w:rsid w:val="00CA3802"/>
    <w:rsid w:val="00CA3B0B"/>
    <w:rsid w:val="00CA429A"/>
    <w:rsid w:val="00CA47A1"/>
    <w:rsid w:val="00CA72F3"/>
    <w:rsid w:val="00CB1742"/>
    <w:rsid w:val="00CB1A71"/>
    <w:rsid w:val="00CB1A90"/>
    <w:rsid w:val="00CB1F07"/>
    <w:rsid w:val="00CB2461"/>
    <w:rsid w:val="00CB2912"/>
    <w:rsid w:val="00CB383A"/>
    <w:rsid w:val="00CB40AD"/>
    <w:rsid w:val="00CB4BB1"/>
    <w:rsid w:val="00CB4BCC"/>
    <w:rsid w:val="00CB4D9A"/>
    <w:rsid w:val="00CB5FCC"/>
    <w:rsid w:val="00CB6A2E"/>
    <w:rsid w:val="00CB6F32"/>
    <w:rsid w:val="00CB7623"/>
    <w:rsid w:val="00CB794C"/>
    <w:rsid w:val="00CB796C"/>
    <w:rsid w:val="00CB7FE4"/>
    <w:rsid w:val="00CC00D7"/>
    <w:rsid w:val="00CC07DA"/>
    <w:rsid w:val="00CC09C2"/>
    <w:rsid w:val="00CC0BF6"/>
    <w:rsid w:val="00CC0D64"/>
    <w:rsid w:val="00CC19E0"/>
    <w:rsid w:val="00CC208B"/>
    <w:rsid w:val="00CC31DF"/>
    <w:rsid w:val="00CC40AF"/>
    <w:rsid w:val="00CC430D"/>
    <w:rsid w:val="00CC5363"/>
    <w:rsid w:val="00CC540C"/>
    <w:rsid w:val="00CC5D20"/>
    <w:rsid w:val="00CC61FA"/>
    <w:rsid w:val="00CC68D8"/>
    <w:rsid w:val="00CC7664"/>
    <w:rsid w:val="00CD081E"/>
    <w:rsid w:val="00CD0FE1"/>
    <w:rsid w:val="00CD126C"/>
    <w:rsid w:val="00CD1FA2"/>
    <w:rsid w:val="00CD2E0E"/>
    <w:rsid w:val="00CD33FB"/>
    <w:rsid w:val="00CD38F2"/>
    <w:rsid w:val="00CD4299"/>
    <w:rsid w:val="00CD492A"/>
    <w:rsid w:val="00CD5946"/>
    <w:rsid w:val="00CD78B5"/>
    <w:rsid w:val="00CE07B6"/>
    <w:rsid w:val="00CE1C8E"/>
    <w:rsid w:val="00CE2599"/>
    <w:rsid w:val="00CE307C"/>
    <w:rsid w:val="00CE3147"/>
    <w:rsid w:val="00CE3DFA"/>
    <w:rsid w:val="00CE4265"/>
    <w:rsid w:val="00CE5F2D"/>
    <w:rsid w:val="00CE6467"/>
    <w:rsid w:val="00CE654D"/>
    <w:rsid w:val="00CE6EA1"/>
    <w:rsid w:val="00CE6FA1"/>
    <w:rsid w:val="00CE6FF1"/>
    <w:rsid w:val="00CE72E7"/>
    <w:rsid w:val="00CF015B"/>
    <w:rsid w:val="00CF0A52"/>
    <w:rsid w:val="00CF0C14"/>
    <w:rsid w:val="00CF1542"/>
    <w:rsid w:val="00CF1953"/>
    <w:rsid w:val="00CF1E9A"/>
    <w:rsid w:val="00CF1FEA"/>
    <w:rsid w:val="00CF2016"/>
    <w:rsid w:val="00CF2207"/>
    <w:rsid w:val="00CF2697"/>
    <w:rsid w:val="00CF3A3E"/>
    <w:rsid w:val="00CF4D23"/>
    <w:rsid w:val="00CF5046"/>
    <w:rsid w:val="00CF77AE"/>
    <w:rsid w:val="00D0092F"/>
    <w:rsid w:val="00D012C7"/>
    <w:rsid w:val="00D01D07"/>
    <w:rsid w:val="00D02191"/>
    <w:rsid w:val="00D0246D"/>
    <w:rsid w:val="00D0255A"/>
    <w:rsid w:val="00D026E6"/>
    <w:rsid w:val="00D0286D"/>
    <w:rsid w:val="00D02ADF"/>
    <w:rsid w:val="00D02E41"/>
    <w:rsid w:val="00D030E4"/>
    <w:rsid w:val="00D037C0"/>
    <w:rsid w:val="00D0493E"/>
    <w:rsid w:val="00D04E10"/>
    <w:rsid w:val="00D05C00"/>
    <w:rsid w:val="00D05F5D"/>
    <w:rsid w:val="00D0636C"/>
    <w:rsid w:val="00D06C2B"/>
    <w:rsid w:val="00D0772B"/>
    <w:rsid w:val="00D1089A"/>
    <w:rsid w:val="00D10C4C"/>
    <w:rsid w:val="00D10DA5"/>
    <w:rsid w:val="00D11754"/>
    <w:rsid w:val="00D120B5"/>
    <w:rsid w:val="00D1294F"/>
    <w:rsid w:val="00D12FAF"/>
    <w:rsid w:val="00D1314F"/>
    <w:rsid w:val="00D13DB4"/>
    <w:rsid w:val="00D1514D"/>
    <w:rsid w:val="00D16B8B"/>
    <w:rsid w:val="00D16EDC"/>
    <w:rsid w:val="00D174D8"/>
    <w:rsid w:val="00D1783E"/>
    <w:rsid w:val="00D201F7"/>
    <w:rsid w:val="00D20744"/>
    <w:rsid w:val="00D20ACF"/>
    <w:rsid w:val="00D211FA"/>
    <w:rsid w:val="00D21C91"/>
    <w:rsid w:val="00D22821"/>
    <w:rsid w:val="00D2336E"/>
    <w:rsid w:val="00D24C88"/>
    <w:rsid w:val="00D25072"/>
    <w:rsid w:val="00D252E0"/>
    <w:rsid w:val="00D253FD"/>
    <w:rsid w:val="00D26430"/>
    <w:rsid w:val="00D269C1"/>
    <w:rsid w:val="00D26AAE"/>
    <w:rsid w:val="00D316D0"/>
    <w:rsid w:val="00D32398"/>
    <w:rsid w:val="00D337B0"/>
    <w:rsid w:val="00D34510"/>
    <w:rsid w:val="00D34B85"/>
    <w:rsid w:val="00D34E4F"/>
    <w:rsid w:val="00D353B6"/>
    <w:rsid w:val="00D3674E"/>
    <w:rsid w:val="00D36B21"/>
    <w:rsid w:val="00D36C73"/>
    <w:rsid w:val="00D403EE"/>
    <w:rsid w:val="00D40830"/>
    <w:rsid w:val="00D41B0A"/>
    <w:rsid w:val="00D4288C"/>
    <w:rsid w:val="00D42BF8"/>
    <w:rsid w:val="00D43AF6"/>
    <w:rsid w:val="00D43CA9"/>
    <w:rsid w:val="00D43F88"/>
    <w:rsid w:val="00D44B05"/>
    <w:rsid w:val="00D459B5"/>
    <w:rsid w:val="00D45DED"/>
    <w:rsid w:val="00D46296"/>
    <w:rsid w:val="00D463F6"/>
    <w:rsid w:val="00D46D27"/>
    <w:rsid w:val="00D47B2F"/>
    <w:rsid w:val="00D510F3"/>
    <w:rsid w:val="00D51450"/>
    <w:rsid w:val="00D51BDC"/>
    <w:rsid w:val="00D51F1E"/>
    <w:rsid w:val="00D5257A"/>
    <w:rsid w:val="00D5268D"/>
    <w:rsid w:val="00D52A7F"/>
    <w:rsid w:val="00D5368E"/>
    <w:rsid w:val="00D539C3"/>
    <w:rsid w:val="00D5563A"/>
    <w:rsid w:val="00D55B55"/>
    <w:rsid w:val="00D56B7C"/>
    <w:rsid w:val="00D61777"/>
    <w:rsid w:val="00D63802"/>
    <w:rsid w:val="00D63A38"/>
    <w:rsid w:val="00D65D10"/>
    <w:rsid w:val="00D65ED0"/>
    <w:rsid w:val="00D66401"/>
    <w:rsid w:val="00D67262"/>
    <w:rsid w:val="00D67A25"/>
    <w:rsid w:val="00D67BFC"/>
    <w:rsid w:val="00D71353"/>
    <w:rsid w:val="00D7275A"/>
    <w:rsid w:val="00D72E30"/>
    <w:rsid w:val="00D74C92"/>
    <w:rsid w:val="00D75C32"/>
    <w:rsid w:val="00D7656A"/>
    <w:rsid w:val="00D8098E"/>
    <w:rsid w:val="00D8155E"/>
    <w:rsid w:val="00D815D4"/>
    <w:rsid w:val="00D81779"/>
    <w:rsid w:val="00D8215A"/>
    <w:rsid w:val="00D82FEF"/>
    <w:rsid w:val="00D8504F"/>
    <w:rsid w:val="00D8524F"/>
    <w:rsid w:val="00D85CA5"/>
    <w:rsid w:val="00D86D4B"/>
    <w:rsid w:val="00D87362"/>
    <w:rsid w:val="00D879C7"/>
    <w:rsid w:val="00D87EDE"/>
    <w:rsid w:val="00D91037"/>
    <w:rsid w:val="00D9189A"/>
    <w:rsid w:val="00D91DD8"/>
    <w:rsid w:val="00D927DC"/>
    <w:rsid w:val="00D928DD"/>
    <w:rsid w:val="00D932B8"/>
    <w:rsid w:val="00D93CCE"/>
    <w:rsid w:val="00D9401D"/>
    <w:rsid w:val="00D941AF"/>
    <w:rsid w:val="00D94D80"/>
    <w:rsid w:val="00D96A28"/>
    <w:rsid w:val="00DA0E5F"/>
    <w:rsid w:val="00DA1294"/>
    <w:rsid w:val="00DA24E4"/>
    <w:rsid w:val="00DA2D77"/>
    <w:rsid w:val="00DA2E3C"/>
    <w:rsid w:val="00DA2EB6"/>
    <w:rsid w:val="00DA3060"/>
    <w:rsid w:val="00DA374D"/>
    <w:rsid w:val="00DA4966"/>
    <w:rsid w:val="00DA4EB0"/>
    <w:rsid w:val="00DA5B62"/>
    <w:rsid w:val="00DA5FED"/>
    <w:rsid w:val="00DA6058"/>
    <w:rsid w:val="00DA6415"/>
    <w:rsid w:val="00DA78FE"/>
    <w:rsid w:val="00DA7DB2"/>
    <w:rsid w:val="00DA7DFA"/>
    <w:rsid w:val="00DB0974"/>
    <w:rsid w:val="00DB0A41"/>
    <w:rsid w:val="00DB10BF"/>
    <w:rsid w:val="00DB2356"/>
    <w:rsid w:val="00DB2577"/>
    <w:rsid w:val="00DB379C"/>
    <w:rsid w:val="00DB3ED7"/>
    <w:rsid w:val="00DB42B9"/>
    <w:rsid w:val="00DB4527"/>
    <w:rsid w:val="00DB46DA"/>
    <w:rsid w:val="00DB4CAC"/>
    <w:rsid w:val="00DB55FC"/>
    <w:rsid w:val="00DB58F5"/>
    <w:rsid w:val="00DB5E32"/>
    <w:rsid w:val="00DB6824"/>
    <w:rsid w:val="00DB6E04"/>
    <w:rsid w:val="00DB74F1"/>
    <w:rsid w:val="00DB7B4B"/>
    <w:rsid w:val="00DC05D1"/>
    <w:rsid w:val="00DC07DC"/>
    <w:rsid w:val="00DC0990"/>
    <w:rsid w:val="00DC0D89"/>
    <w:rsid w:val="00DC0E05"/>
    <w:rsid w:val="00DC0ED8"/>
    <w:rsid w:val="00DC1CA1"/>
    <w:rsid w:val="00DC2B12"/>
    <w:rsid w:val="00DC3C28"/>
    <w:rsid w:val="00DC3E76"/>
    <w:rsid w:val="00DC45FC"/>
    <w:rsid w:val="00DC4EB1"/>
    <w:rsid w:val="00DC5754"/>
    <w:rsid w:val="00DC5859"/>
    <w:rsid w:val="00DC5A39"/>
    <w:rsid w:val="00DC6406"/>
    <w:rsid w:val="00DC6EA6"/>
    <w:rsid w:val="00DC7B00"/>
    <w:rsid w:val="00DD00A3"/>
    <w:rsid w:val="00DD01E9"/>
    <w:rsid w:val="00DD0D3E"/>
    <w:rsid w:val="00DD1349"/>
    <w:rsid w:val="00DD17E9"/>
    <w:rsid w:val="00DD1C52"/>
    <w:rsid w:val="00DD2E45"/>
    <w:rsid w:val="00DD30AD"/>
    <w:rsid w:val="00DD4170"/>
    <w:rsid w:val="00DD4235"/>
    <w:rsid w:val="00DD46AE"/>
    <w:rsid w:val="00DD5243"/>
    <w:rsid w:val="00DD6044"/>
    <w:rsid w:val="00DD6AF1"/>
    <w:rsid w:val="00DD7E00"/>
    <w:rsid w:val="00DD7FE3"/>
    <w:rsid w:val="00DE1ADA"/>
    <w:rsid w:val="00DE2A7E"/>
    <w:rsid w:val="00DE31AF"/>
    <w:rsid w:val="00DE325D"/>
    <w:rsid w:val="00DE38BC"/>
    <w:rsid w:val="00DE419A"/>
    <w:rsid w:val="00DE5F53"/>
    <w:rsid w:val="00DE60F1"/>
    <w:rsid w:val="00DE61C1"/>
    <w:rsid w:val="00DE6705"/>
    <w:rsid w:val="00DE75F1"/>
    <w:rsid w:val="00DE7C03"/>
    <w:rsid w:val="00DF19FC"/>
    <w:rsid w:val="00DF1AAE"/>
    <w:rsid w:val="00DF1CAD"/>
    <w:rsid w:val="00DF1D8B"/>
    <w:rsid w:val="00DF35F0"/>
    <w:rsid w:val="00DF3B27"/>
    <w:rsid w:val="00DF3C40"/>
    <w:rsid w:val="00DF61CA"/>
    <w:rsid w:val="00DF78AF"/>
    <w:rsid w:val="00DF796D"/>
    <w:rsid w:val="00DF7F9A"/>
    <w:rsid w:val="00E000DE"/>
    <w:rsid w:val="00E00C8E"/>
    <w:rsid w:val="00E0144E"/>
    <w:rsid w:val="00E03956"/>
    <w:rsid w:val="00E04217"/>
    <w:rsid w:val="00E06664"/>
    <w:rsid w:val="00E06DE5"/>
    <w:rsid w:val="00E079B9"/>
    <w:rsid w:val="00E07CB2"/>
    <w:rsid w:val="00E1019F"/>
    <w:rsid w:val="00E10D0E"/>
    <w:rsid w:val="00E10F9E"/>
    <w:rsid w:val="00E12E7C"/>
    <w:rsid w:val="00E13B68"/>
    <w:rsid w:val="00E13B9A"/>
    <w:rsid w:val="00E13BFD"/>
    <w:rsid w:val="00E155A8"/>
    <w:rsid w:val="00E15B48"/>
    <w:rsid w:val="00E15EDD"/>
    <w:rsid w:val="00E163B1"/>
    <w:rsid w:val="00E20D17"/>
    <w:rsid w:val="00E21524"/>
    <w:rsid w:val="00E2238F"/>
    <w:rsid w:val="00E225D9"/>
    <w:rsid w:val="00E2278F"/>
    <w:rsid w:val="00E22CDE"/>
    <w:rsid w:val="00E23512"/>
    <w:rsid w:val="00E2363A"/>
    <w:rsid w:val="00E238EA"/>
    <w:rsid w:val="00E2427A"/>
    <w:rsid w:val="00E244F8"/>
    <w:rsid w:val="00E249C6"/>
    <w:rsid w:val="00E25647"/>
    <w:rsid w:val="00E25868"/>
    <w:rsid w:val="00E26147"/>
    <w:rsid w:val="00E26A2E"/>
    <w:rsid w:val="00E273B8"/>
    <w:rsid w:val="00E3161F"/>
    <w:rsid w:val="00E3224F"/>
    <w:rsid w:val="00E33724"/>
    <w:rsid w:val="00E34034"/>
    <w:rsid w:val="00E341E0"/>
    <w:rsid w:val="00E34589"/>
    <w:rsid w:val="00E34B0A"/>
    <w:rsid w:val="00E362BD"/>
    <w:rsid w:val="00E36677"/>
    <w:rsid w:val="00E3667F"/>
    <w:rsid w:val="00E36C87"/>
    <w:rsid w:val="00E36F33"/>
    <w:rsid w:val="00E3734B"/>
    <w:rsid w:val="00E37615"/>
    <w:rsid w:val="00E37FD5"/>
    <w:rsid w:val="00E40405"/>
    <w:rsid w:val="00E404CB"/>
    <w:rsid w:val="00E40A00"/>
    <w:rsid w:val="00E41547"/>
    <w:rsid w:val="00E41614"/>
    <w:rsid w:val="00E41DE9"/>
    <w:rsid w:val="00E42037"/>
    <w:rsid w:val="00E420A6"/>
    <w:rsid w:val="00E4357A"/>
    <w:rsid w:val="00E443F8"/>
    <w:rsid w:val="00E44ECD"/>
    <w:rsid w:val="00E47431"/>
    <w:rsid w:val="00E474BB"/>
    <w:rsid w:val="00E50446"/>
    <w:rsid w:val="00E50613"/>
    <w:rsid w:val="00E50DCE"/>
    <w:rsid w:val="00E51B29"/>
    <w:rsid w:val="00E53E6D"/>
    <w:rsid w:val="00E5403E"/>
    <w:rsid w:val="00E54E35"/>
    <w:rsid w:val="00E55623"/>
    <w:rsid w:val="00E5643C"/>
    <w:rsid w:val="00E5707D"/>
    <w:rsid w:val="00E577E9"/>
    <w:rsid w:val="00E57927"/>
    <w:rsid w:val="00E607FC"/>
    <w:rsid w:val="00E61E25"/>
    <w:rsid w:val="00E62069"/>
    <w:rsid w:val="00E62579"/>
    <w:rsid w:val="00E632C9"/>
    <w:rsid w:val="00E63615"/>
    <w:rsid w:val="00E638AA"/>
    <w:rsid w:val="00E639FD"/>
    <w:rsid w:val="00E63C36"/>
    <w:rsid w:val="00E6433C"/>
    <w:rsid w:val="00E64426"/>
    <w:rsid w:val="00E65214"/>
    <w:rsid w:val="00E65503"/>
    <w:rsid w:val="00E656DC"/>
    <w:rsid w:val="00E663D5"/>
    <w:rsid w:val="00E665FF"/>
    <w:rsid w:val="00E66C6F"/>
    <w:rsid w:val="00E66CD2"/>
    <w:rsid w:val="00E71A2A"/>
    <w:rsid w:val="00E7277E"/>
    <w:rsid w:val="00E73A57"/>
    <w:rsid w:val="00E73B26"/>
    <w:rsid w:val="00E74724"/>
    <w:rsid w:val="00E76938"/>
    <w:rsid w:val="00E76C83"/>
    <w:rsid w:val="00E77911"/>
    <w:rsid w:val="00E77959"/>
    <w:rsid w:val="00E808D2"/>
    <w:rsid w:val="00E80A1A"/>
    <w:rsid w:val="00E818DE"/>
    <w:rsid w:val="00E82296"/>
    <w:rsid w:val="00E82AC3"/>
    <w:rsid w:val="00E82FE3"/>
    <w:rsid w:val="00E83DB1"/>
    <w:rsid w:val="00E83FCC"/>
    <w:rsid w:val="00E84E6A"/>
    <w:rsid w:val="00E852C3"/>
    <w:rsid w:val="00E8550A"/>
    <w:rsid w:val="00E85C22"/>
    <w:rsid w:val="00E85CB0"/>
    <w:rsid w:val="00E85D02"/>
    <w:rsid w:val="00E8616D"/>
    <w:rsid w:val="00E868AB"/>
    <w:rsid w:val="00E86DC3"/>
    <w:rsid w:val="00E87576"/>
    <w:rsid w:val="00E875B2"/>
    <w:rsid w:val="00E90A7F"/>
    <w:rsid w:val="00E9129A"/>
    <w:rsid w:val="00E91417"/>
    <w:rsid w:val="00E92F84"/>
    <w:rsid w:val="00E93562"/>
    <w:rsid w:val="00E9377E"/>
    <w:rsid w:val="00E93942"/>
    <w:rsid w:val="00E94B9F"/>
    <w:rsid w:val="00E95CC1"/>
    <w:rsid w:val="00E96764"/>
    <w:rsid w:val="00E9774F"/>
    <w:rsid w:val="00EA2CF4"/>
    <w:rsid w:val="00EA3516"/>
    <w:rsid w:val="00EA737E"/>
    <w:rsid w:val="00EA76D0"/>
    <w:rsid w:val="00EB0875"/>
    <w:rsid w:val="00EB0EB4"/>
    <w:rsid w:val="00EB1433"/>
    <w:rsid w:val="00EB1538"/>
    <w:rsid w:val="00EB1B66"/>
    <w:rsid w:val="00EB28E0"/>
    <w:rsid w:val="00EB3272"/>
    <w:rsid w:val="00EB33B2"/>
    <w:rsid w:val="00EB3D0F"/>
    <w:rsid w:val="00EB505D"/>
    <w:rsid w:val="00EB607A"/>
    <w:rsid w:val="00EB60AA"/>
    <w:rsid w:val="00EB60D9"/>
    <w:rsid w:val="00EB627F"/>
    <w:rsid w:val="00EC0738"/>
    <w:rsid w:val="00EC078A"/>
    <w:rsid w:val="00EC0DC2"/>
    <w:rsid w:val="00EC1100"/>
    <w:rsid w:val="00EC3630"/>
    <w:rsid w:val="00EC3A35"/>
    <w:rsid w:val="00EC4C15"/>
    <w:rsid w:val="00EC5E52"/>
    <w:rsid w:val="00EC7DD9"/>
    <w:rsid w:val="00EC7E51"/>
    <w:rsid w:val="00EC7E5B"/>
    <w:rsid w:val="00ED089B"/>
    <w:rsid w:val="00ED094A"/>
    <w:rsid w:val="00ED1900"/>
    <w:rsid w:val="00ED2011"/>
    <w:rsid w:val="00ED220F"/>
    <w:rsid w:val="00ED2D1C"/>
    <w:rsid w:val="00ED2ED4"/>
    <w:rsid w:val="00ED4444"/>
    <w:rsid w:val="00ED5219"/>
    <w:rsid w:val="00ED591E"/>
    <w:rsid w:val="00ED63C1"/>
    <w:rsid w:val="00ED692C"/>
    <w:rsid w:val="00ED758F"/>
    <w:rsid w:val="00EE0044"/>
    <w:rsid w:val="00EE0522"/>
    <w:rsid w:val="00EE1106"/>
    <w:rsid w:val="00EE12FB"/>
    <w:rsid w:val="00EE1AFB"/>
    <w:rsid w:val="00EE1DE0"/>
    <w:rsid w:val="00EE334F"/>
    <w:rsid w:val="00EE40A9"/>
    <w:rsid w:val="00EE4427"/>
    <w:rsid w:val="00EE455E"/>
    <w:rsid w:val="00EE492A"/>
    <w:rsid w:val="00EE4AB6"/>
    <w:rsid w:val="00EE4D2D"/>
    <w:rsid w:val="00EE4DD6"/>
    <w:rsid w:val="00EE4FC4"/>
    <w:rsid w:val="00EE5F51"/>
    <w:rsid w:val="00EE6501"/>
    <w:rsid w:val="00EE7763"/>
    <w:rsid w:val="00EE7820"/>
    <w:rsid w:val="00EE7B49"/>
    <w:rsid w:val="00EF0001"/>
    <w:rsid w:val="00EF212E"/>
    <w:rsid w:val="00EF2477"/>
    <w:rsid w:val="00EF2FB8"/>
    <w:rsid w:val="00EF34C7"/>
    <w:rsid w:val="00EF3969"/>
    <w:rsid w:val="00EF42EB"/>
    <w:rsid w:val="00EF4B42"/>
    <w:rsid w:val="00EF5B59"/>
    <w:rsid w:val="00EF5C18"/>
    <w:rsid w:val="00EF62F7"/>
    <w:rsid w:val="00EF6DEF"/>
    <w:rsid w:val="00EF741D"/>
    <w:rsid w:val="00EF7705"/>
    <w:rsid w:val="00EF7866"/>
    <w:rsid w:val="00F0130A"/>
    <w:rsid w:val="00F014BE"/>
    <w:rsid w:val="00F016D8"/>
    <w:rsid w:val="00F02672"/>
    <w:rsid w:val="00F02A2E"/>
    <w:rsid w:val="00F034F8"/>
    <w:rsid w:val="00F04B31"/>
    <w:rsid w:val="00F04CD5"/>
    <w:rsid w:val="00F0540D"/>
    <w:rsid w:val="00F07E41"/>
    <w:rsid w:val="00F10450"/>
    <w:rsid w:val="00F121C7"/>
    <w:rsid w:val="00F128F2"/>
    <w:rsid w:val="00F12CDB"/>
    <w:rsid w:val="00F139F2"/>
    <w:rsid w:val="00F14228"/>
    <w:rsid w:val="00F1454D"/>
    <w:rsid w:val="00F147E4"/>
    <w:rsid w:val="00F149EE"/>
    <w:rsid w:val="00F14CE2"/>
    <w:rsid w:val="00F15846"/>
    <w:rsid w:val="00F159D1"/>
    <w:rsid w:val="00F15E1F"/>
    <w:rsid w:val="00F1614C"/>
    <w:rsid w:val="00F1615C"/>
    <w:rsid w:val="00F17809"/>
    <w:rsid w:val="00F17874"/>
    <w:rsid w:val="00F20D7B"/>
    <w:rsid w:val="00F21559"/>
    <w:rsid w:val="00F22CC6"/>
    <w:rsid w:val="00F23479"/>
    <w:rsid w:val="00F239DA"/>
    <w:rsid w:val="00F24A09"/>
    <w:rsid w:val="00F25EDF"/>
    <w:rsid w:val="00F2647F"/>
    <w:rsid w:val="00F27521"/>
    <w:rsid w:val="00F279ED"/>
    <w:rsid w:val="00F27DA3"/>
    <w:rsid w:val="00F3027D"/>
    <w:rsid w:val="00F303A1"/>
    <w:rsid w:val="00F30499"/>
    <w:rsid w:val="00F3083D"/>
    <w:rsid w:val="00F33AAC"/>
    <w:rsid w:val="00F34140"/>
    <w:rsid w:val="00F341B2"/>
    <w:rsid w:val="00F343D1"/>
    <w:rsid w:val="00F344CC"/>
    <w:rsid w:val="00F347CD"/>
    <w:rsid w:val="00F3499F"/>
    <w:rsid w:val="00F35275"/>
    <w:rsid w:val="00F353C4"/>
    <w:rsid w:val="00F35BF9"/>
    <w:rsid w:val="00F36962"/>
    <w:rsid w:val="00F36BBA"/>
    <w:rsid w:val="00F37466"/>
    <w:rsid w:val="00F37EA4"/>
    <w:rsid w:val="00F403D7"/>
    <w:rsid w:val="00F40492"/>
    <w:rsid w:val="00F41F57"/>
    <w:rsid w:val="00F437A1"/>
    <w:rsid w:val="00F455FC"/>
    <w:rsid w:val="00F4575C"/>
    <w:rsid w:val="00F459A0"/>
    <w:rsid w:val="00F45AC2"/>
    <w:rsid w:val="00F45AE9"/>
    <w:rsid w:val="00F45B9B"/>
    <w:rsid w:val="00F45ED3"/>
    <w:rsid w:val="00F4663D"/>
    <w:rsid w:val="00F47840"/>
    <w:rsid w:val="00F503F3"/>
    <w:rsid w:val="00F51978"/>
    <w:rsid w:val="00F51A93"/>
    <w:rsid w:val="00F51BF8"/>
    <w:rsid w:val="00F529C4"/>
    <w:rsid w:val="00F52C86"/>
    <w:rsid w:val="00F5321D"/>
    <w:rsid w:val="00F53E66"/>
    <w:rsid w:val="00F54850"/>
    <w:rsid w:val="00F54C08"/>
    <w:rsid w:val="00F552D7"/>
    <w:rsid w:val="00F553D8"/>
    <w:rsid w:val="00F56B95"/>
    <w:rsid w:val="00F57421"/>
    <w:rsid w:val="00F6011B"/>
    <w:rsid w:val="00F607EF"/>
    <w:rsid w:val="00F60A29"/>
    <w:rsid w:val="00F60EAF"/>
    <w:rsid w:val="00F61B51"/>
    <w:rsid w:val="00F62247"/>
    <w:rsid w:val="00F6258D"/>
    <w:rsid w:val="00F6301C"/>
    <w:rsid w:val="00F65665"/>
    <w:rsid w:val="00F65FB4"/>
    <w:rsid w:val="00F67166"/>
    <w:rsid w:val="00F67815"/>
    <w:rsid w:val="00F67AF5"/>
    <w:rsid w:val="00F726EE"/>
    <w:rsid w:val="00F735DE"/>
    <w:rsid w:val="00F73BB4"/>
    <w:rsid w:val="00F74013"/>
    <w:rsid w:val="00F7402C"/>
    <w:rsid w:val="00F74700"/>
    <w:rsid w:val="00F75671"/>
    <w:rsid w:val="00F765E2"/>
    <w:rsid w:val="00F76A05"/>
    <w:rsid w:val="00F7783F"/>
    <w:rsid w:val="00F7789B"/>
    <w:rsid w:val="00F77BAC"/>
    <w:rsid w:val="00F80A32"/>
    <w:rsid w:val="00F80BEE"/>
    <w:rsid w:val="00F80C67"/>
    <w:rsid w:val="00F80EEB"/>
    <w:rsid w:val="00F812E3"/>
    <w:rsid w:val="00F8131D"/>
    <w:rsid w:val="00F81B2A"/>
    <w:rsid w:val="00F81D71"/>
    <w:rsid w:val="00F8205B"/>
    <w:rsid w:val="00F838CB"/>
    <w:rsid w:val="00F83A39"/>
    <w:rsid w:val="00F84268"/>
    <w:rsid w:val="00F851A1"/>
    <w:rsid w:val="00F85BDC"/>
    <w:rsid w:val="00F86032"/>
    <w:rsid w:val="00F8631C"/>
    <w:rsid w:val="00F86758"/>
    <w:rsid w:val="00F86A0A"/>
    <w:rsid w:val="00F90812"/>
    <w:rsid w:val="00F90AD2"/>
    <w:rsid w:val="00F91FD9"/>
    <w:rsid w:val="00F9238A"/>
    <w:rsid w:val="00F93688"/>
    <w:rsid w:val="00F945BD"/>
    <w:rsid w:val="00F9495B"/>
    <w:rsid w:val="00F94D76"/>
    <w:rsid w:val="00F96503"/>
    <w:rsid w:val="00F96676"/>
    <w:rsid w:val="00F96E0D"/>
    <w:rsid w:val="00F97BCF"/>
    <w:rsid w:val="00FA0595"/>
    <w:rsid w:val="00FA0829"/>
    <w:rsid w:val="00FA0A9D"/>
    <w:rsid w:val="00FA11F2"/>
    <w:rsid w:val="00FA185E"/>
    <w:rsid w:val="00FA24B2"/>
    <w:rsid w:val="00FA2751"/>
    <w:rsid w:val="00FA338B"/>
    <w:rsid w:val="00FA3E4F"/>
    <w:rsid w:val="00FA42E1"/>
    <w:rsid w:val="00FA4386"/>
    <w:rsid w:val="00FA5A61"/>
    <w:rsid w:val="00FA61EB"/>
    <w:rsid w:val="00FA6994"/>
    <w:rsid w:val="00FA6F31"/>
    <w:rsid w:val="00FA79FD"/>
    <w:rsid w:val="00FB10C9"/>
    <w:rsid w:val="00FB1248"/>
    <w:rsid w:val="00FB293B"/>
    <w:rsid w:val="00FB30D5"/>
    <w:rsid w:val="00FB30FA"/>
    <w:rsid w:val="00FB37D2"/>
    <w:rsid w:val="00FB49E9"/>
    <w:rsid w:val="00FB4FAF"/>
    <w:rsid w:val="00FB4FC8"/>
    <w:rsid w:val="00FB6320"/>
    <w:rsid w:val="00FB6400"/>
    <w:rsid w:val="00FB7419"/>
    <w:rsid w:val="00FB7D26"/>
    <w:rsid w:val="00FB7ED3"/>
    <w:rsid w:val="00FC00E6"/>
    <w:rsid w:val="00FC0985"/>
    <w:rsid w:val="00FC0E3D"/>
    <w:rsid w:val="00FC24AB"/>
    <w:rsid w:val="00FC28D6"/>
    <w:rsid w:val="00FC293E"/>
    <w:rsid w:val="00FC2D85"/>
    <w:rsid w:val="00FC2E84"/>
    <w:rsid w:val="00FC2F95"/>
    <w:rsid w:val="00FC55E5"/>
    <w:rsid w:val="00FC5C4A"/>
    <w:rsid w:val="00FC6630"/>
    <w:rsid w:val="00FC7669"/>
    <w:rsid w:val="00FC76BF"/>
    <w:rsid w:val="00FC76D5"/>
    <w:rsid w:val="00FC7B29"/>
    <w:rsid w:val="00FC7C57"/>
    <w:rsid w:val="00FD3F73"/>
    <w:rsid w:val="00FD4A8D"/>
    <w:rsid w:val="00FD4E9B"/>
    <w:rsid w:val="00FD5148"/>
    <w:rsid w:val="00FD5823"/>
    <w:rsid w:val="00FD5ABA"/>
    <w:rsid w:val="00FD6663"/>
    <w:rsid w:val="00FD73A4"/>
    <w:rsid w:val="00FD7989"/>
    <w:rsid w:val="00FD79BB"/>
    <w:rsid w:val="00FD7E70"/>
    <w:rsid w:val="00FE1CED"/>
    <w:rsid w:val="00FE1FDB"/>
    <w:rsid w:val="00FE260E"/>
    <w:rsid w:val="00FE2D06"/>
    <w:rsid w:val="00FE39B9"/>
    <w:rsid w:val="00FE3DD1"/>
    <w:rsid w:val="00FE3E27"/>
    <w:rsid w:val="00FE50B8"/>
    <w:rsid w:val="00FE5554"/>
    <w:rsid w:val="00FE5A0C"/>
    <w:rsid w:val="00FE64D2"/>
    <w:rsid w:val="00FE67B7"/>
    <w:rsid w:val="00FE6CC7"/>
    <w:rsid w:val="00FE70A8"/>
    <w:rsid w:val="00FE747F"/>
    <w:rsid w:val="00FE7F05"/>
    <w:rsid w:val="00FF14DD"/>
    <w:rsid w:val="00FF153A"/>
    <w:rsid w:val="00FF1F8C"/>
    <w:rsid w:val="00FF22A5"/>
    <w:rsid w:val="00FF2A9C"/>
    <w:rsid w:val="00FF4064"/>
    <w:rsid w:val="00FF50AB"/>
    <w:rsid w:val="00FF5694"/>
    <w:rsid w:val="00FF618E"/>
    <w:rsid w:val="00FF6289"/>
    <w:rsid w:val="00FF7BDF"/>
    <w:rsid w:val="00FF7E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E8FEAC"/>
  <w15:docId w15:val="{EB1C6F5C-9B56-4267-AA4B-0876F7544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EDD"/>
    <w:pPr>
      <w:tabs>
        <w:tab w:val="left" w:pos="0"/>
      </w:tabs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634EDD"/>
    <w:pPr>
      <w:keepNext/>
      <w:pBdr>
        <w:bottom w:val="single" w:sz="4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aliases w:val="H2,h2"/>
    <w:basedOn w:val="Normal"/>
    <w:next w:val="Normal"/>
    <w:qFormat/>
    <w:rsid w:val="00634EDD"/>
    <w:pPr>
      <w:keepNext/>
      <w:shd w:val="clear" w:color="auto" w:fill="E0E0E0"/>
      <w:spacing w:before="32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aliases w:val="h3,sec"/>
    <w:basedOn w:val="Normal"/>
    <w:next w:val="Amain"/>
    <w:link w:val="Heading3Char"/>
    <w:qFormat/>
    <w:rsid w:val="00634EDD"/>
    <w:pPr>
      <w:keepNext/>
      <w:spacing w:before="14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634EDD"/>
    <w:pPr>
      <w:keepNext/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Heading5">
    <w:name w:val="heading 5"/>
    <w:basedOn w:val="Normal"/>
    <w:next w:val="Normal"/>
    <w:qFormat/>
    <w:rsid w:val="007D6530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7D6530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7D6530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7D6530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7D6530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-5pt">
    <w:name w:val="Norm-5pt"/>
    <w:basedOn w:val="Normal"/>
    <w:rsid w:val="00634EDD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before="80" w:after="60"/>
      <w:jc w:val="center"/>
    </w:pPr>
    <w:rPr>
      <w:rFonts w:ascii="Arial" w:hAnsi="Arial"/>
      <w:sz w:val="10"/>
    </w:rPr>
  </w:style>
  <w:style w:type="paragraph" w:customStyle="1" w:styleId="01Contents">
    <w:name w:val="01Contents"/>
    <w:basedOn w:val="Normal"/>
    <w:rsid w:val="00634EDD"/>
  </w:style>
  <w:style w:type="paragraph" w:customStyle="1" w:styleId="00ClientCover">
    <w:name w:val="00ClientCover"/>
    <w:basedOn w:val="Normal"/>
    <w:rsid w:val="00634EDD"/>
  </w:style>
  <w:style w:type="paragraph" w:customStyle="1" w:styleId="02Text">
    <w:name w:val="02Text"/>
    <w:basedOn w:val="Normal"/>
    <w:rsid w:val="00634EDD"/>
  </w:style>
  <w:style w:type="paragraph" w:customStyle="1" w:styleId="BillBasic">
    <w:name w:val="BillBasic"/>
    <w:link w:val="BillBasicChar"/>
    <w:rsid w:val="00634EDD"/>
    <w:pPr>
      <w:spacing w:before="140"/>
      <w:jc w:val="both"/>
    </w:pPr>
    <w:rPr>
      <w:sz w:val="24"/>
      <w:lang w:eastAsia="en-US"/>
    </w:rPr>
  </w:style>
  <w:style w:type="paragraph" w:styleId="Header">
    <w:name w:val="header"/>
    <w:basedOn w:val="Normal"/>
    <w:link w:val="HeaderChar"/>
    <w:rsid w:val="00634ED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634EDD"/>
    <w:pPr>
      <w:spacing w:before="12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634EDD"/>
    <w:pPr>
      <w:spacing w:before="1220"/>
    </w:pPr>
    <w:rPr>
      <w:rFonts w:ascii="Arial" w:hAnsi="Arial"/>
      <w:b/>
      <w:sz w:val="40"/>
    </w:rPr>
  </w:style>
  <w:style w:type="paragraph" w:customStyle="1" w:styleId="BillBasicHeading">
    <w:name w:val="BillBasicHeading"/>
    <w:basedOn w:val="BillBasic"/>
    <w:rsid w:val="00634EDD"/>
    <w:pPr>
      <w:keepNext/>
      <w:tabs>
        <w:tab w:val="left" w:pos="2600"/>
      </w:tabs>
      <w:jc w:val="left"/>
    </w:pPr>
    <w:rPr>
      <w:rFonts w:ascii="Arial" w:hAnsi="Arial"/>
      <w:b/>
    </w:rPr>
  </w:style>
  <w:style w:type="paragraph" w:customStyle="1" w:styleId="EnactingWordsRules">
    <w:name w:val="EnactingWordsRules"/>
    <w:basedOn w:val="EnactingWords"/>
    <w:rsid w:val="00634EDD"/>
    <w:pPr>
      <w:spacing w:before="240"/>
    </w:pPr>
  </w:style>
  <w:style w:type="paragraph" w:customStyle="1" w:styleId="EnactingWords">
    <w:name w:val="EnactingWords"/>
    <w:basedOn w:val="BillBasic"/>
    <w:rsid w:val="00634EDD"/>
    <w:pPr>
      <w:spacing w:before="120"/>
    </w:pPr>
  </w:style>
  <w:style w:type="paragraph" w:customStyle="1" w:styleId="Amain">
    <w:name w:val="A main"/>
    <w:basedOn w:val="BillBasic"/>
    <w:rsid w:val="00634EDD"/>
    <w:pPr>
      <w:tabs>
        <w:tab w:val="right" w:pos="900"/>
        <w:tab w:val="left" w:pos="1100"/>
      </w:tabs>
      <w:ind w:left="1100" w:hanging="1100"/>
      <w:outlineLvl w:val="5"/>
    </w:pPr>
  </w:style>
  <w:style w:type="paragraph" w:customStyle="1" w:styleId="Amainreturn">
    <w:name w:val="A main return"/>
    <w:basedOn w:val="BillBasic"/>
    <w:link w:val="AmainreturnChar"/>
    <w:rsid w:val="00634EDD"/>
    <w:pPr>
      <w:ind w:left="1100"/>
    </w:pPr>
  </w:style>
  <w:style w:type="paragraph" w:customStyle="1" w:styleId="Apara">
    <w:name w:val="A para"/>
    <w:basedOn w:val="BillBasic"/>
    <w:rsid w:val="00634EDD"/>
    <w:pPr>
      <w:tabs>
        <w:tab w:val="right" w:pos="1400"/>
        <w:tab w:val="left" w:pos="1600"/>
      </w:tabs>
      <w:ind w:left="1600" w:hanging="1600"/>
      <w:outlineLvl w:val="6"/>
    </w:pPr>
  </w:style>
  <w:style w:type="paragraph" w:customStyle="1" w:styleId="Asubpara">
    <w:name w:val="A subpara"/>
    <w:basedOn w:val="BillBasic"/>
    <w:rsid w:val="00634EDD"/>
    <w:pPr>
      <w:tabs>
        <w:tab w:val="right" w:pos="1900"/>
        <w:tab w:val="left" w:pos="2100"/>
      </w:tabs>
      <w:ind w:left="2100" w:hanging="2100"/>
      <w:outlineLvl w:val="7"/>
    </w:pPr>
  </w:style>
  <w:style w:type="paragraph" w:customStyle="1" w:styleId="Asubsubpara">
    <w:name w:val="A subsubpara"/>
    <w:basedOn w:val="BillBasic"/>
    <w:rsid w:val="00634EDD"/>
    <w:pPr>
      <w:tabs>
        <w:tab w:val="right" w:pos="2400"/>
        <w:tab w:val="left" w:pos="2600"/>
      </w:tabs>
      <w:ind w:left="2600" w:hanging="2600"/>
      <w:outlineLvl w:val="8"/>
    </w:pPr>
  </w:style>
  <w:style w:type="paragraph" w:customStyle="1" w:styleId="aDef">
    <w:name w:val="aDef"/>
    <w:basedOn w:val="BillBasic"/>
    <w:link w:val="aDefChar"/>
    <w:rsid w:val="00634EDD"/>
    <w:pPr>
      <w:ind w:left="1100"/>
    </w:pPr>
  </w:style>
  <w:style w:type="paragraph" w:customStyle="1" w:styleId="aExamHead">
    <w:name w:val="aExam Head"/>
    <w:basedOn w:val="BillBasicHeading"/>
    <w:next w:val="aExam"/>
    <w:rsid w:val="00634EDD"/>
    <w:pPr>
      <w:tabs>
        <w:tab w:val="clear" w:pos="2600"/>
      </w:tabs>
      <w:ind w:left="1100"/>
    </w:pPr>
    <w:rPr>
      <w:sz w:val="18"/>
    </w:rPr>
  </w:style>
  <w:style w:type="paragraph" w:customStyle="1" w:styleId="aExam">
    <w:name w:val="aExam"/>
    <w:basedOn w:val="aNoteSymb"/>
    <w:rsid w:val="00634EDD"/>
    <w:pPr>
      <w:spacing w:before="60"/>
      <w:ind w:left="1100" w:firstLine="0"/>
    </w:pPr>
  </w:style>
  <w:style w:type="paragraph" w:customStyle="1" w:styleId="aNote">
    <w:name w:val="aNote"/>
    <w:basedOn w:val="BillBasic"/>
    <w:link w:val="aNoteChar"/>
    <w:rsid w:val="00634EDD"/>
    <w:pPr>
      <w:ind w:left="1900" w:hanging="800"/>
    </w:pPr>
    <w:rPr>
      <w:sz w:val="20"/>
    </w:rPr>
  </w:style>
  <w:style w:type="paragraph" w:customStyle="1" w:styleId="HeaderEven">
    <w:name w:val="HeaderEven"/>
    <w:basedOn w:val="Normal"/>
    <w:rsid w:val="00634EDD"/>
    <w:rPr>
      <w:rFonts w:ascii="Arial" w:hAnsi="Arial"/>
      <w:sz w:val="18"/>
    </w:rPr>
  </w:style>
  <w:style w:type="paragraph" w:customStyle="1" w:styleId="HeaderEven6">
    <w:name w:val="HeaderEven6"/>
    <w:basedOn w:val="HeaderEven"/>
    <w:rsid w:val="00634EDD"/>
    <w:pPr>
      <w:spacing w:before="120" w:after="60"/>
    </w:pPr>
  </w:style>
  <w:style w:type="paragraph" w:customStyle="1" w:styleId="HeaderOdd6">
    <w:name w:val="HeaderOdd6"/>
    <w:basedOn w:val="HeaderEven6"/>
    <w:rsid w:val="00634EDD"/>
    <w:pPr>
      <w:jc w:val="right"/>
    </w:pPr>
  </w:style>
  <w:style w:type="paragraph" w:customStyle="1" w:styleId="HeaderOdd">
    <w:name w:val="HeaderOdd"/>
    <w:basedOn w:val="HeaderEven"/>
    <w:rsid w:val="00634EDD"/>
    <w:pPr>
      <w:jc w:val="right"/>
    </w:pPr>
  </w:style>
  <w:style w:type="paragraph" w:customStyle="1" w:styleId="N-TOCheading">
    <w:name w:val="N-TOCheading"/>
    <w:basedOn w:val="BillBasicHeading"/>
    <w:next w:val="N-9pt"/>
    <w:rsid w:val="00634EDD"/>
    <w:pPr>
      <w:pBdr>
        <w:bottom w:val="single" w:sz="4" w:space="1" w:color="auto"/>
      </w:pBdr>
      <w:spacing w:before="800"/>
    </w:pPr>
    <w:rPr>
      <w:sz w:val="32"/>
    </w:rPr>
  </w:style>
  <w:style w:type="paragraph" w:customStyle="1" w:styleId="N-9pt">
    <w:name w:val="N-9pt"/>
    <w:basedOn w:val="BillBasic"/>
    <w:next w:val="BillBasic"/>
    <w:rsid w:val="00634EDD"/>
    <w:pPr>
      <w:keepNext/>
      <w:tabs>
        <w:tab w:val="right" w:pos="7707"/>
      </w:tabs>
      <w:spacing w:before="120"/>
    </w:pPr>
    <w:rPr>
      <w:rFonts w:ascii="Arial" w:hAnsi="Arial"/>
      <w:sz w:val="18"/>
    </w:rPr>
  </w:style>
  <w:style w:type="paragraph" w:customStyle="1" w:styleId="N-14pt">
    <w:name w:val="N-14pt"/>
    <w:basedOn w:val="BillBasic"/>
    <w:rsid w:val="00634EDD"/>
    <w:pPr>
      <w:spacing w:before="0"/>
    </w:pPr>
    <w:rPr>
      <w:b/>
      <w:sz w:val="28"/>
    </w:rPr>
  </w:style>
  <w:style w:type="paragraph" w:customStyle="1" w:styleId="N-16pt">
    <w:name w:val="N-16pt"/>
    <w:basedOn w:val="BillBasic"/>
    <w:rsid w:val="00634EDD"/>
    <w:pPr>
      <w:spacing w:before="800"/>
    </w:pPr>
    <w:rPr>
      <w:b/>
      <w:sz w:val="32"/>
    </w:rPr>
  </w:style>
  <w:style w:type="paragraph" w:customStyle="1" w:styleId="N-line3">
    <w:name w:val="N-line3"/>
    <w:basedOn w:val="BillBasic"/>
    <w:next w:val="BillBasic"/>
    <w:rsid w:val="00634EDD"/>
    <w:pPr>
      <w:pBdr>
        <w:bottom w:val="single" w:sz="12" w:space="1" w:color="auto"/>
      </w:pBdr>
      <w:spacing w:before="60"/>
    </w:pPr>
  </w:style>
  <w:style w:type="paragraph" w:customStyle="1" w:styleId="Comment">
    <w:name w:val="Comment"/>
    <w:basedOn w:val="BillBasic"/>
    <w:rsid w:val="00634EDD"/>
    <w:pPr>
      <w:tabs>
        <w:tab w:val="left" w:pos="1800"/>
      </w:tabs>
      <w:ind w:left="1300"/>
      <w:jc w:val="left"/>
    </w:pPr>
    <w:rPr>
      <w:b/>
      <w:sz w:val="18"/>
    </w:rPr>
  </w:style>
  <w:style w:type="paragraph" w:customStyle="1" w:styleId="FooterInfo">
    <w:name w:val="FooterInfo"/>
    <w:basedOn w:val="Normal"/>
    <w:rsid w:val="00634EDD"/>
    <w:pPr>
      <w:tabs>
        <w:tab w:val="right" w:pos="7707"/>
      </w:tabs>
    </w:pPr>
    <w:rPr>
      <w:rFonts w:ascii="Arial" w:hAnsi="Arial"/>
      <w:sz w:val="18"/>
    </w:rPr>
  </w:style>
  <w:style w:type="paragraph" w:customStyle="1" w:styleId="AH1Chapter">
    <w:name w:val="A H1 Chapter"/>
    <w:basedOn w:val="BillBasicHeading"/>
    <w:next w:val="AH2Part"/>
    <w:rsid w:val="00634EDD"/>
    <w:pPr>
      <w:spacing w:before="320"/>
      <w:ind w:left="2600" w:hanging="2600"/>
      <w:outlineLvl w:val="0"/>
    </w:pPr>
    <w:rPr>
      <w:sz w:val="34"/>
    </w:rPr>
  </w:style>
  <w:style w:type="paragraph" w:customStyle="1" w:styleId="AH2Part">
    <w:name w:val="A H2 Part"/>
    <w:basedOn w:val="BillBasicHeading"/>
    <w:next w:val="AH3Div"/>
    <w:rsid w:val="00634EDD"/>
    <w:pPr>
      <w:spacing w:before="380"/>
      <w:ind w:left="2600" w:hanging="2600"/>
      <w:outlineLvl w:val="1"/>
    </w:pPr>
    <w:rPr>
      <w:sz w:val="32"/>
    </w:rPr>
  </w:style>
  <w:style w:type="paragraph" w:customStyle="1" w:styleId="AH3Div">
    <w:name w:val="A H3 Div"/>
    <w:basedOn w:val="BillBasicHeading"/>
    <w:next w:val="AH5Sec"/>
    <w:rsid w:val="00634EDD"/>
    <w:pPr>
      <w:spacing w:before="240"/>
      <w:ind w:left="2600" w:hanging="2600"/>
      <w:outlineLvl w:val="2"/>
    </w:pPr>
    <w:rPr>
      <w:sz w:val="28"/>
    </w:rPr>
  </w:style>
  <w:style w:type="paragraph" w:customStyle="1" w:styleId="AH5Sec">
    <w:name w:val="A H5 Sec"/>
    <w:basedOn w:val="BillBasicHeading"/>
    <w:next w:val="Amain"/>
    <w:link w:val="AH5SecChar"/>
    <w:rsid w:val="00634EDD"/>
    <w:pPr>
      <w:tabs>
        <w:tab w:val="clear" w:pos="2600"/>
        <w:tab w:val="left" w:pos="1100"/>
      </w:tabs>
      <w:spacing w:before="240"/>
      <w:ind w:left="1100" w:hanging="1100"/>
      <w:outlineLvl w:val="4"/>
    </w:pPr>
  </w:style>
  <w:style w:type="paragraph" w:customStyle="1" w:styleId="direction">
    <w:name w:val="direction"/>
    <w:basedOn w:val="BillBasic"/>
    <w:next w:val="AmainreturnSymb"/>
    <w:rsid w:val="00634EDD"/>
    <w:pPr>
      <w:keepNext/>
      <w:ind w:left="1100"/>
    </w:pPr>
    <w:rPr>
      <w:i/>
    </w:rPr>
  </w:style>
  <w:style w:type="paragraph" w:customStyle="1" w:styleId="AH4SubDiv">
    <w:name w:val="A H4 SubDiv"/>
    <w:basedOn w:val="BillBasicHeading"/>
    <w:next w:val="AH5Sec"/>
    <w:rsid w:val="00634EDD"/>
    <w:pPr>
      <w:spacing w:before="240"/>
      <w:ind w:left="2600" w:hanging="2600"/>
      <w:outlineLvl w:val="3"/>
    </w:pPr>
    <w:rPr>
      <w:sz w:val="26"/>
    </w:rPr>
  </w:style>
  <w:style w:type="paragraph" w:customStyle="1" w:styleId="Sched-heading">
    <w:name w:val="Sched-heading"/>
    <w:basedOn w:val="BillBasicHeading"/>
    <w:next w:val="refSymb"/>
    <w:rsid w:val="00634EDD"/>
    <w:pPr>
      <w:spacing w:before="380"/>
      <w:ind w:left="2600" w:hanging="2600"/>
      <w:outlineLvl w:val="0"/>
    </w:pPr>
    <w:rPr>
      <w:sz w:val="34"/>
    </w:rPr>
  </w:style>
  <w:style w:type="paragraph" w:customStyle="1" w:styleId="ref">
    <w:name w:val="ref"/>
    <w:basedOn w:val="BillBasic"/>
    <w:next w:val="Normal"/>
    <w:rsid w:val="00634EDD"/>
    <w:pPr>
      <w:spacing w:before="60"/>
    </w:pPr>
    <w:rPr>
      <w:sz w:val="18"/>
    </w:rPr>
  </w:style>
  <w:style w:type="paragraph" w:customStyle="1" w:styleId="Sched-Part">
    <w:name w:val="Sched-Part"/>
    <w:basedOn w:val="BillBasicHeading"/>
    <w:next w:val="Sched-Form"/>
    <w:rsid w:val="00634EDD"/>
    <w:pPr>
      <w:spacing w:before="380"/>
      <w:ind w:left="2600" w:hanging="2600"/>
      <w:outlineLvl w:val="1"/>
    </w:pPr>
    <w:rPr>
      <w:sz w:val="32"/>
    </w:rPr>
  </w:style>
  <w:style w:type="paragraph" w:customStyle="1" w:styleId="ShadedSchClause">
    <w:name w:val="Shaded Sch Clause"/>
    <w:basedOn w:val="Schclauseheading"/>
    <w:next w:val="direction"/>
    <w:rsid w:val="00634EDD"/>
    <w:pPr>
      <w:shd w:val="pct25" w:color="auto" w:fill="auto"/>
      <w:outlineLvl w:val="3"/>
    </w:pPr>
  </w:style>
  <w:style w:type="paragraph" w:customStyle="1" w:styleId="Sched-Form">
    <w:name w:val="Sched-Form"/>
    <w:basedOn w:val="BillBasicHeading"/>
    <w:next w:val="Schclauseheading"/>
    <w:rsid w:val="00634EDD"/>
    <w:pPr>
      <w:tabs>
        <w:tab w:val="right" w:pos="7200"/>
      </w:tabs>
      <w:spacing w:before="240"/>
      <w:ind w:left="2600" w:hanging="2600"/>
      <w:outlineLvl w:val="2"/>
    </w:pPr>
    <w:rPr>
      <w:sz w:val="28"/>
    </w:rPr>
  </w:style>
  <w:style w:type="paragraph" w:customStyle="1" w:styleId="Schclauseheading">
    <w:name w:val="Sch clause heading"/>
    <w:basedOn w:val="BillBasic"/>
    <w:next w:val="SchAmainSymb"/>
    <w:rsid w:val="00634EDD"/>
    <w:pPr>
      <w:keepNext/>
      <w:tabs>
        <w:tab w:val="left" w:pos="1100"/>
      </w:tabs>
      <w:spacing w:before="240"/>
      <w:ind w:left="1100" w:hanging="1100"/>
      <w:jc w:val="left"/>
      <w:outlineLvl w:val="4"/>
    </w:pPr>
    <w:rPr>
      <w:rFonts w:ascii="Arial" w:hAnsi="Arial"/>
      <w:b/>
    </w:rPr>
  </w:style>
  <w:style w:type="paragraph" w:customStyle="1" w:styleId="Dict-Heading">
    <w:name w:val="Dict-Heading"/>
    <w:basedOn w:val="BillBasicHeading"/>
    <w:next w:val="Normal"/>
    <w:rsid w:val="00634EDD"/>
    <w:pPr>
      <w:spacing w:before="320"/>
      <w:ind w:left="2600" w:hanging="2600"/>
      <w:jc w:val="both"/>
      <w:outlineLvl w:val="0"/>
    </w:pPr>
    <w:rPr>
      <w:sz w:val="34"/>
    </w:rPr>
  </w:style>
  <w:style w:type="paragraph" w:styleId="TOC7">
    <w:name w:val="toc 7"/>
    <w:basedOn w:val="TOC2"/>
    <w:next w:val="Normal"/>
    <w:autoRedefine/>
    <w:rsid w:val="00634EDD"/>
    <w:pPr>
      <w:keepNext w:val="0"/>
      <w:spacing w:before="120"/>
    </w:pPr>
    <w:rPr>
      <w:sz w:val="20"/>
    </w:rPr>
  </w:style>
  <w:style w:type="paragraph" w:styleId="TOC2">
    <w:name w:val="toc 2"/>
    <w:basedOn w:val="Normal"/>
    <w:next w:val="Normal"/>
    <w:autoRedefine/>
    <w:uiPriority w:val="39"/>
    <w:rsid w:val="00634EDD"/>
    <w:pPr>
      <w:keepNext/>
      <w:tabs>
        <w:tab w:val="left" w:pos="2000"/>
        <w:tab w:val="right" w:pos="7672"/>
      </w:tabs>
      <w:spacing w:before="240"/>
      <w:ind w:left="2000" w:right="440" w:hanging="2000"/>
    </w:pPr>
    <w:rPr>
      <w:rFonts w:ascii="Arial" w:hAnsi="Arial"/>
      <w:b/>
      <w:noProof/>
    </w:rPr>
  </w:style>
  <w:style w:type="paragraph" w:customStyle="1" w:styleId="Endnote1">
    <w:name w:val="Endnote1"/>
    <w:basedOn w:val="BillBasic"/>
    <w:next w:val="Normal"/>
    <w:rsid w:val="00634EDD"/>
    <w:pPr>
      <w:keepNext/>
      <w:tabs>
        <w:tab w:val="left" w:pos="400"/>
      </w:tabs>
      <w:spacing w:before="0"/>
      <w:jc w:val="left"/>
    </w:pPr>
    <w:rPr>
      <w:rFonts w:ascii="Arial" w:hAnsi="Arial"/>
      <w:b/>
      <w:sz w:val="28"/>
    </w:rPr>
  </w:style>
  <w:style w:type="paragraph" w:customStyle="1" w:styleId="EndNote2">
    <w:name w:val="EndNote2"/>
    <w:basedOn w:val="BillBasic"/>
    <w:rsid w:val="007D6530"/>
    <w:pPr>
      <w:keepNext/>
      <w:tabs>
        <w:tab w:val="left" w:pos="240"/>
      </w:tabs>
      <w:spacing w:before="320"/>
      <w:jc w:val="left"/>
    </w:pPr>
    <w:rPr>
      <w:b/>
      <w:sz w:val="18"/>
    </w:rPr>
  </w:style>
  <w:style w:type="paragraph" w:customStyle="1" w:styleId="IH1Chap">
    <w:name w:val="I H1 Chap"/>
    <w:basedOn w:val="BillBasicHeading"/>
    <w:next w:val="Normal"/>
    <w:rsid w:val="00634EDD"/>
    <w:pPr>
      <w:spacing w:before="320"/>
      <w:ind w:left="2600" w:hanging="2600"/>
    </w:pPr>
    <w:rPr>
      <w:sz w:val="34"/>
    </w:rPr>
  </w:style>
  <w:style w:type="paragraph" w:customStyle="1" w:styleId="IH2Part">
    <w:name w:val="I H2 Part"/>
    <w:basedOn w:val="BillBasicHeading"/>
    <w:next w:val="Normal"/>
    <w:rsid w:val="00634EDD"/>
    <w:pPr>
      <w:spacing w:before="380"/>
      <w:ind w:left="2600" w:hanging="2600"/>
    </w:pPr>
    <w:rPr>
      <w:sz w:val="32"/>
    </w:rPr>
  </w:style>
  <w:style w:type="paragraph" w:customStyle="1" w:styleId="IH3Div">
    <w:name w:val="I H3 Div"/>
    <w:basedOn w:val="BillBasicHeading"/>
    <w:next w:val="Normal"/>
    <w:rsid w:val="00634EDD"/>
    <w:pPr>
      <w:spacing w:before="240"/>
      <w:ind w:left="2600" w:hanging="2600"/>
    </w:pPr>
    <w:rPr>
      <w:sz w:val="28"/>
    </w:rPr>
  </w:style>
  <w:style w:type="paragraph" w:customStyle="1" w:styleId="IH5Sec">
    <w:name w:val="I H5 Sec"/>
    <w:basedOn w:val="BillBasicHeading"/>
    <w:next w:val="Normal"/>
    <w:rsid w:val="00634EDD"/>
    <w:pPr>
      <w:tabs>
        <w:tab w:val="clear" w:pos="2600"/>
        <w:tab w:val="left" w:pos="1100"/>
      </w:tabs>
      <w:spacing w:before="240"/>
      <w:ind w:left="1100" w:hanging="1100"/>
    </w:pPr>
  </w:style>
  <w:style w:type="paragraph" w:customStyle="1" w:styleId="IH4SubDiv">
    <w:name w:val="I H4 SubDiv"/>
    <w:basedOn w:val="BillBasicHeading"/>
    <w:next w:val="Normal"/>
    <w:rsid w:val="00634EDD"/>
    <w:pPr>
      <w:spacing w:before="240"/>
      <w:ind w:left="2600" w:hanging="2600"/>
    </w:pPr>
    <w:rPr>
      <w:sz w:val="26"/>
    </w:rPr>
  </w:style>
  <w:style w:type="character" w:styleId="LineNumber">
    <w:name w:val="line number"/>
    <w:basedOn w:val="DefaultParagraphFont"/>
    <w:rsid w:val="00634EDD"/>
    <w:rPr>
      <w:rFonts w:ascii="Arial" w:hAnsi="Arial"/>
      <w:sz w:val="16"/>
    </w:rPr>
  </w:style>
  <w:style w:type="paragraph" w:customStyle="1" w:styleId="PageBreak">
    <w:name w:val="PageBreak"/>
    <w:basedOn w:val="Normal"/>
    <w:rsid w:val="00634EDD"/>
    <w:rPr>
      <w:sz w:val="4"/>
    </w:rPr>
  </w:style>
  <w:style w:type="paragraph" w:customStyle="1" w:styleId="04Dictionary">
    <w:name w:val="04Dictionary"/>
    <w:basedOn w:val="Normal"/>
    <w:rsid w:val="00634EDD"/>
  </w:style>
  <w:style w:type="paragraph" w:customStyle="1" w:styleId="N-line1">
    <w:name w:val="N-line1"/>
    <w:basedOn w:val="BillBasic"/>
    <w:rsid w:val="00634EDD"/>
    <w:pPr>
      <w:pBdr>
        <w:bottom w:val="single" w:sz="4" w:space="0" w:color="auto"/>
      </w:pBdr>
      <w:spacing w:before="100"/>
      <w:ind w:left="2980" w:right="3020"/>
      <w:jc w:val="center"/>
    </w:pPr>
  </w:style>
  <w:style w:type="paragraph" w:customStyle="1" w:styleId="N-line2">
    <w:name w:val="N-line2"/>
    <w:basedOn w:val="Normal"/>
    <w:rsid w:val="00634EDD"/>
    <w:pPr>
      <w:pBdr>
        <w:bottom w:val="single" w:sz="8" w:space="0" w:color="auto"/>
      </w:pBdr>
    </w:pPr>
  </w:style>
  <w:style w:type="paragraph" w:customStyle="1" w:styleId="EndNote">
    <w:name w:val="EndNote"/>
    <w:basedOn w:val="BillBasicHeading"/>
    <w:rsid w:val="00634EDD"/>
    <w:pPr>
      <w:keepNext w:val="0"/>
      <w:tabs>
        <w:tab w:val="clear" w:pos="2600"/>
        <w:tab w:val="left" w:pos="1100"/>
      </w:tabs>
      <w:spacing w:before="160"/>
      <w:ind w:left="1100" w:hanging="1100"/>
      <w:jc w:val="both"/>
    </w:pPr>
  </w:style>
  <w:style w:type="paragraph" w:customStyle="1" w:styleId="EndNoteHeading">
    <w:name w:val="EndNoteHeading"/>
    <w:basedOn w:val="BillBasicHeading"/>
    <w:rsid w:val="00634EDD"/>
    <w:pPr>
      <w:tabs>
        <w:tab w:val="left" w:pos="700"/>
      </w:tabs>
      <w:spacing w:before="160"/>
      <w:ind w:left="700" w:hanging="700"/>
    </w:pPr>
  </w:style>
  <w:style w:type="paragraph" w:customStyle="1" w:styleId="PenaltyHeading">
    <w:name w:val="PenaltyHeading"/>
    <w:basedOn w:val="Normal"/>
    <w:rsid w:val="00634EDD"/>
    <w:pPr>
      <w:tabs>
        <w:tab w:val="left" w:pos="1100"/>
      </w:tabs>
      <w:spacing w:before="120"/>
      <w:ind w:left="1100" w:hanging="1100"/>
    </w:pPr>
    <w:rPr>
      <w:rFonts w:ascii="Arial" w:hAnsi="Arial"/>
      <w:b/>
      <w:sz w:val="20"/>
    </w:rPr>
  </w:style>
  <w:style w:type="paragraph" w:customStyle="1" w:styleId="05EndNote">
    <w:name w:val="05EndNote"/>
    <w:basedOn w:val="Normal"/>
    <w:rsid w:val="00634EDD"/>
  </w:style>
  <w:style w:type="paragraph" w:customStyle="1" w:styleId="03Schedule">
    <w:name w:val="03Schedule"/>
    <w:basedOn w:val="Normal"/>
    <w:rsid w:val="00634EDD"/>
  </w:style>
  <w:style w:type="paragraph" w:customStyle="1" w:styleId="ISched-heading">
    <w:name w:val="I Sched-heading"/>
    <w:basedOn w:val="BillBasicHeading"/>
    <w:next w:val="Normal"/>
    <w:rsid w:val="00634EDD"/>
    <w:pPr>
      <w:spacing w:before="320"/>
      <w:ind w:left="2600" w:hanging="2600"/>
    </w:pPr>
    <w:rPr>
      <w:sz w:val="34"/>
    </w:rPr>
  </w:style>
  <w:style w:type="paragraph" w:customStyle="1" w:styleId="ISched-Part">
    <w:name w:val="I Sched-Part"/>
    <w:basedOn w:val="BillBasicHeading"/>
    <w:rsid w:val="00634EDD"/>
    <w:pPr>
      <w:spacing w:before="380"/>
      <w:ind w:left="2600" w:hanging="2600"/>
    </w:pPr>
    <w:rPr>
      <w:sz w:val="32"/>
    </w:rPr>
  </w:style>
  <w:style w:type="paragraph" w:customStyle="1" w:styleId="ISched-form">
    <w:name w:val="I Sched-form"/>
    <w:basedOn w:val="BillBasicHeading"/>
    <w:rsid w:val="00634EDD"/>
    <w:pPr>
      <w:tabs>
        <w:tab w:val="right" w:pos="7200"/>
      </w:tabs>
      <w:spacing w:before="240"/>
      <w:ind w:left="2600" w:hanging="2600"/>
    </w:pPr>
    <w:rPr>
      <w:sz w:val="28"/>
    </w:rPr>
  </w:style>
  <w:style w:type="paragraph" w:customStyle="1" w:styleId="ISchclauseheading">
    <w:name w:val="I Sch clause heading"/>
    <w:basedOn w:val="BillBasic"/>
    <w:rsid w:val="00634EDD"/>
    <w:pPr>
      <w:keepNext/>
      <w:tabs>
        <w:tab w:val="left" w:pos="1100"/>
      </w:tabs>
      <w:spacing w:before="240"/>
      <w:ind w:left="1100" w:hanging="1100"/>
      <w:jc w:val="left"/>
    </w:pPr>
    <w:rPr>
      <w:rFonts w:ascii="Arial" w:hAnsi="Arial"/>
      <w:b/>
    </w:rPr>
  </w:style>
  <w:style w:type="paragraph" w:customStyle="1" w:styleId="IMain">
    <w:name w:val="I Main"/>
    <w:basedOn w:val="Amain"/>
    <w:rsid w:val="00634EDD"/>
  </w:style>
  <w:style w:type="paragraph" w:customStyle="1" w:styleId="Ipara">
    <w:name w:val="I para"/>
    <w:basedOn w:val="Apara"/>
    <w:rsid w:val="00634EDD"/>
    <w:pPr>
      <w:outlineLvl w:val="9"/>
    </w:pPr>
  </w:style>
  <w:style w:type="paragraph" w:customStyle="1" w:styleId="Isubpara">
    <w:name w:val="I subpara"/>
    <w:basedOn w:val="Asubpara"/>
    <w:rsid w:val="00634EDD"/>
    <w:pPr>
      <w:tabs>
        <w:tab w:val="clear" w:pos="1900"/>
        <w:tab w:val="clear" w:pos="2100"/>
        <w:tab w:val="right" w:pos="1940"/>
        <w:tab w:val="left" w:pos="2140"/>
      </w:tabs>
      <w:ind w:left="2140" w:hanging="2140"/>
      <w:outlineLvl w:val="9"/>
    </w:pPr>
  </w:style>
  <w:style w:type="paragraph" w:customStyle="1" w:styleId="Isubsubpara">
    <w:name w:val="I subsubpara"/>
    <w:basedOn w:val="Asubsubpara"/>
    <w:rsid w:val="00634EDD"/>
    <w:pPr>
      <w:tabs>
        <w:tab w:val="clear" w:pos="2400"/>
        <w:tab w:val="clear" w:pos="2600"/>
        <w:tab w:val="right" w:pos="2460"/>
        <w:tab w:val="left" w:pos="2660"/>
      </w:tabs>
      <w:ind w:left="2660" w:hanging="2660"/>
    </w:pPr>
  </w:style>
  <w:style w:type="character" w:customStyle="1" w:styleId="CharSectNo">
    <w:name w:val="CharSectNo"/>
    <w:basedOn w:val="DefaultParagraphFont"/>
    <w:rsid w:val="00634EDD"/>
  </w:style>
  <w:style w:type="character" w:customStyle="1" w:styleId="CharDivNo">
    <w:name w:val="CharDivNo"/>
    <w:basedOn w:val="DefaultParagraphFont"/>
    <w:rsid w:val="00634EDD"/>
  </w:style>
  <w:style w:type="character" w:customStyle="1" w:styleId="CharDivText">
    <w:name w:val="CharDivText"/>
    <w:basedOn w:val="DefaultParagraphFont"/>
    <w:rsid w:val="00634EDD"/>
  </w:style>
  <w:style w:type="character" w:customStyle="1" w:styleId="CharPartNo">
    <w:name w:val="CharPartNo"/>
    <w:basedOn w:val="DefaultParagraphFont"/>
    <w:rsid w:val="00634EDD"/>
  </w:style>
  <w:style w:type="paragraph" w:customStyle="1" w:styleId="Placeholder">
    <w:name w:val="Placeholder"/>
    <w:basedOn w:val="Normal"/>
    <w:rsid w:val="00634EDD"/>
    <w:rPr>
      <w:sz w:val="10"/>
    </w:rPr>
  </w:style>
  <w:style w:type="paragraph" w:styleId="PlainText">
    <w:name w:val="Plain Text"/>
    <w:basedOn w:val="Normal"/>
    <w:rsid w:val="00634EDD"/>
    <w:rPr>
      <w:rFonts w:ascii="Courier New" w:hAnsi="Courier New"/>
      <w:sz w:val="20"/>
    </w:rPr>
  </w:style>
  <w:style w:type="character" w:customStyle="1" w:styleId="CharChapNo">
    <w:name w:val="CharChapNo"/>
    <w:basedOn w:val="DefaultParagraphFont"/>
    <w:rsid w:val="00634EDD"/>
  </w:style>
  <w:style w:type="character" w:customStyle="1" w:styleId="CharChapText">
    <w:name w:val="CharChapText"/>
    <w:basedOn w:val="DefaultParagraphFont"/>
    <w:rsid w:val="00634EDD"/>
  </w:style>
  <w:style w:type="character" w:customStyle="1" w:styleId="CharPartText">
    <w:name w:val="CharPartText"/>
    <w:basedOn w:val="DefaultParagraphFont"/>
    <w:rsid w:val="00634EDD"/>
  </w:style>
  <w:style w:type="paragraph" w:styleId="TOC1">
    <w:name w:val="toc 1"/>
    <w:basedOn w:val="Normal"/>
    <w:next w:val="Normal"/>
    <w:autoRedefine/>
    <w:rsid w:val="00634EDD"/>
    <w:pPr>
      <w:keepNext/>
      <w:tabs>
        <w:tab w:val="left" w:pos="2000"/>
        <w:tab w:val="right" w:pos="7672"/>
      </w:tabs>
      <w:spacing w:before="480"/>
      <w:ind w:left="2000" w:right="440" w:hanging="2000"/>
    </w:pPr>
    <w:rPr>
      <w:rFonts w:ascii="Arial" w:hAnsi="Arial"/>
      <w:b/>
      <w:noProof/>
    </w:rPr>
  </w:style>
  <w:style w:type="paragraph" w:styleId="TOC3">
    <w:name w:val="toc 3"/>
    <w:basedOn w:val="Normal"/>
    <w:next w:val="Normal"/>
    <w:autoRedefine/>
    <w:rsid w:val="00634EDD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4">
    <w:name w:val="toc 4"/>
    <w:basedOn w:val="Normal"/>
    <w:next w:val="Normal"/>
    <w:autoRedefine/>
    <w:rsid w:val="00634EDD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5">
    <w:name w:val="toc 5"/>
    <w:basedOn w:val="Normal"/>
    <w:next w:val="Normal"/>
    <w:autoRedefine/>
    <w:uiPriority w:val="39"/>
    <w:rsid w:val="00634EDD"/>
    <w:pPr>
      <w:tabs>
        <w:tab w:val="right" w:pos="400"/>
        <w:tab w:val="left" w:pos="1000"/>
        <w:tab w:val="right" w:pos="7672"/>
      </w:tabs>
      <w:spacing w:before="60"/>
      <w:ind w:left="1000" w:right="440" w:hanging="1000"/>
    </w:pPr>
    <w:rPr>
      <w:rFonts w:ascii="Arial" w:hAnsi="Arial"/>
      <w:noProof/>
      <w:sz w:val="20"/>
    </w:rPr>
  </w:style>
  <w:style w:type="paragraph" w:styleId="TOC6">
    <w:name w:val="toc 6"/>
    <w:basedOn w:val="TOC1"/>
    <w:next w:val="Normal"/>
    <w:autoRedefine/>
    <w:rsid w:val="00634EDD"/>
  </w:style>
  <w:style w:type="paragraph" w:styleId="Title">
    <w:name w:val="Title"/>
    <w:basedOn w:val="Normal"/>
    <w:qFormat/>
    <w:rsid w:val="007D6530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Signature">
    <w:name w:val="Signature"/>
    <w:basedOn w:val="Normal"/>
    <w:rsid w:val="00634EDD"/>
    <w:pPr>
      <w:ind w:left="4252"/>
    </w:pPr>
  </w:style>
  <w:style w:type="paragraph" w:customStyle="1" w:styleId="ActNo">
    <w:name w:val="ActNo"/>
    <w:basedOn w:val="BillBasicHeading"/>
    <w:rsid w:val="00634EDD"/>
    <w:pPr>
      <w:keepNext w:val="0"/>
      <w:tabs>
        <w:tab w:val="clear" w:pos="2600"/>
      </w:tabs>
      <w:spacing w:before="220"/>
    </w:pPr>
  </w:style>
  <w:style w:type="paragraph" w:customStyle="1" w:styleId="aParaNote">
    <w:name w:val="aParaNote"/>
    <w:basedOn w:val="BillBasic"/>
    <w:rsid w:val="00634EDD"/>
    <w:pPr>
      <w:ind w:left="2840" w:hanging="1240"/>
    </w:pPr>
    <w:rPr>
      <w:sz w:val="20"/>
    </w:rPr>
  </w:style>
  <w:style w:type="paragraph" w:customStyle="1" w:styleId="aExamNum">
    <w:name w:val="aExamNum"/>
    <w:basedOn w:val="aExam"/>
    <w:rsid w:val="00634EDD"/>
    <w:pPr>
      <w:ind w:left="1500" w:hanging="400"/>
    </w:pPr>
  </w:style>
  <w:style w:type="paragraph" w:customStyle="1" w:styleId="LongTitle">
    <w:name w:val="LongTitle"/>
    <w:basedOn w:val="BillBasic"/>
    <w:rsid w:val="00634EDD"/>
    <w:pPr>
      <w:spacing w:before="300"/>
    </w:pPr>
  </w:style>
  <w:style w:type="paragraph" w:customStyle="1" w:styleId="Minister">
    <w:name w:val="Minister"/>
    <w:basedOn w:val="BillBasic"/>
    <w:rsid w:val="00634EDD"/>
    <w:pPr>
      <w:spacing w:before="640"/>
      <w:jc w:val="right"/>
    </w:pPr>
    <w:rPr>
      <w:caps/>
    </w:rPr>
  </w:style>
  <w:style w:type="paragraph" w:customStyle="1" w:styleId="DateLine">
    <w:name w:val="DateLine"/>
    <w:basedOn w:val="BillBasic"/>
    <w:rsid w:val="00634EDD"/>
    <w:pPr>
      <w:tabs>
        <w:tab w:val="left" w:pos="4320"/>
      </w:tabs>
    </w:pPr>
  </w:style>
  <w:style w:type="paragraph" w:customStyle="1" w:styleId="madeunder">
    <w:name w:val="made under"/>
    <w:basedOn w:val="BillBasic"/>
    <w:rsid w:val="00634EDD"/>
    <w:pPr>
      <w:spacing w:before="240"/>
    </w:pPr>
  </w:style>
  <w:style w:type="paragraph" w:customStyle="1" w:styleId="EndNoteSubHeading">
    <w:name w:val="EndNoteSubHeading"/>
    <w:basedOn w:val="Normal"/>
    <w:next w:val="EndNoteText"/>
    <w:rsid w:val="00634EDD"/>
    <w:pPr>
      <w:keepNext/>
      <w:tabs>
        <w:tab w:val="clear" w:pos="0"/>
        <w:tab w:val="left" w:pos="700"/>
      </w:tabs>
      <w:spacing w:before="240"/>
      <w:ind w:left="700" w:hanging="700"/>
    </w:pPr>
    <w:rPr>
      <w:rFonts w:ascii="Arial" w:hAnsi="Arial"/>
      <w:b/>
      <w:sz w:val="20"/>
    </w:rPr>
  </w:style>
  <w:style w:type="paragraph" w:customStyle="1" w:styleId="EndNoteText">
    <w:name w:val="EndNoteText"/>
    <w:basedOn w:val="BillBasic"/>
    <w:rsid w:val="00634EDD"/>
    <w:pPr>
      <w:tabs>
        <w:tab w:val="left" w:pos="700"/>
        <w:tab w:val="right" w:pos="6160"/>
      </w:tabs>
      <w:spacing w:before="80"/>
      <w:ind w:left="700" w:hanging="700"/>
    </w:pPr>
    <w:rPr>
      <w:sz w:val="20"/>
    </w:rPr>
  </w:style>
  <w:style w:type="paragraph" w:customStyle="1" w:styleId="BillBasicItalics">
    <w:name w:val="BillBasicItalics"/>
    <w:basedOn w:val="BillBasic"/>
    <w:rsid w:val="00634EDD"/>
    <w:rPr>
      <w:i/>
    </w:rPr>
  </w:style>
  <w:style w:type="paragraph" w:customStyle="1" w:styleId="00SigningPage">
    <w:name w:val="00SigningPage"/>
    <w:basedOn w:val="Normal"/>
    <w:rsid w:val="00634EDD"/>
  </w:style>
  <w:style w:type="paragraph" w:customStyle="1" w:styleId="Aparareturn">
    <w:name w:val="A para return"/>
    <w:basedOn w:val="BillBasic"/>
    <w:rsid w:val="00634EDD"/>
    <w:pPr>
      <w:ind w:left="1600"/>
    </w:pPr>
  </w:style>
  <w:style w:type="paragraph" w:customStyle="1" w:styleId="Asubparareturn">
    <w:name w:val="A subpara return"/>
    <w:basedOn w:val="BillBasic"/>
    <w:rsid w:val="00634EDD"/>
    <w:pPr>
      <w:ind w:left="2100"/>
    </w:pPr>
  </w:style>
  <w:style w:type="paragraph" w:customStyle="1" w:styleId="CommentNum">
    <w:name w:val="CommentNum"/>
    <w:basedOn w:val="Comment"/>
    <w:rsid w:val="00634EDD"/>
    <w:pPr>
      <w:ind w:left="1800" w:hanging="1800"/>
    </w:pPr>
  </w:style>
  <w:style w:type="paragraph" w:styleId="TOC8">
    <w:name w:val="toc 8"/>
    <w:basedOn w:val="TOC3"/>
    <w:next w:val="Normal"/>
    <w:autoRedefine/>
    <w:rsid w:val="00634EDD"/>
    <w:pPr>
      <w:keepNext w:val="0"/>
      <w:spacing w:before="120"/>
    </w:pPr>
  </w:style>
  <w:style w:type="paragraph" w:customStyle="1" w:styleId="Judges">
    <w:name w:val="Judges"/>
    <w:basedOn w:val="Minister"/>
    <w:rsid w:val="00634EDD"/>
    <w:pPr>
      <w:spacing w:before="180"/>
    </w:pPr>
  </w:style>
  <w:style w:type="paragraph" w:customStyle="1" w:styleId="BillFor">
    <w:name w:val="BillFor"/>
    <w:basedOn w:val="BillBasicHeading"/>
    <w:rsid w:val="00634EDD"/>
    <w:pPr>
      <w:keepNext w:val="0"/>
      <w:spacing w:before="320"/>
      <w:jc w:val="both"/>
    </w:pPr>
    <w:rPr>
      <w:sz w:val="28"/>
    </w:rPr>
  </w:style>
  <w:style w:type="paragraph" w:customStyle="1" w:styleId="draft">
    <w:name w:val="draft"/>
    <w:basedOn w:val="Normal"/>
    <w:rsid w:val="00634EDD"/>
    <w:pPr>
      <w:spacing w:before="600"/>
    </w:pPr>
    <w:rPr>
      <w:rFonts w:ascii="Arial" w:hAnsi="Arial"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ormula">
    <w:name w:val="Formula"/>
    <w:basedOn w:val="BillBasic"/>
    <w:rsid w:val="00634EDD"/>
    <w:pPr>
      <w:spacing w:line="260" w:lineRule="atLeast"/>
      <w:jc w:val="center"/>
    </w:pPr>
  </w:style>
  <w:style w:type="paragraph" w:customStyle="1" w:styleId="Amainbullet">
    <w:name w:val="A main bullet"/>
    <w:basedOn w:val="BillBasic"/>
    <w:rsid w:val="00634EDD"/>
    <w:pPr>
      <w:spacing w:before="60"/>
      <w:ind w:left="1500" w:hanging="400"/>
    </w:pPr>
  </w:style>
  <w:style w:type="paragraph" w:customStyle="1" w:styleId="Aparabullet">
    <w:name w:val="A para bullet"/>
    <w:basedOn w:val="BillBasic"/>
    <w:rsid w:val="00634EDD"/>
    <w:pPr>
      <w:spacing w:before="60"/>
      <w:ind w:left="2000" w:hanging="400"/>
    </w:pPr>
  </w:style>
  <w:style w:type="paragraph" w:customStyle="1" w:styleId="Asubparabullet">
    <w:name w:val="A subpara bullet"/>
    <w:basedOn w:val="BillBasic"/>
    <w:rsid w:val="00634EDD"/>
    <w:pPr>
      <w:spacing w:before="60"/>
      <w:ind w:left="2540" w:hanging="400"/>
    </w:pPr>
  </w:style>
  <w:style w:type="paragraph" w:customStyle="1" w:styleId="aDefpara">
    <w:name w:val="aDef para"/>
    <w:basedOn w:val="Apara"/>
    <w:rsid w:val="00634EDD"/>
  </w:style>
  <w:style w:type="paragraph" w:customStyle="1" w:styleId="aDefsubpara">
    <w:name w:val="aDef subpara"/>
    <w:basedOn w:val="Asubpara"/>
    <w:rsid w:val="00634EDD"/>
  </w:style>
  <w:style w:type="paragraph" w:customStyle="1" w:styleId="Idefpara">
    <w:name w:val="I def para"/>
    <w:basedOn w:val="Ipara"/>
    <w:rsid w:val="00634EDD"/>
  </w:style>
  <w:style w:type="paragraph" w:customStyle="1" w:styleId="Idefsubpara">
    <w:name w:val="I def subpara"/>
    <w:basedOn w:val="Isubpara"/>
    <w:rsid w:val="00634EDD"/>
  </w:style>
  <w:style w:type="paragraph" w:customStyle="1" w:styleId="Notified">
    <w:name w:val="Notified"/>
    <w:basedOn w:val="BillBasic"/>
    <w:rsid w:val="00634EDD"/>
    <w:pPr>
      <w:spacing w:before="360"/>
      <w:jc w:val="right"/>
    </w:pPr>
    <w:rPr>
      <w:i/>
    </w:rPr>
  </w:style>
  <w:style w:type="paragraph" w:customStyle="1" w:styleId="03ScheduleLandscape">
    <w:name w:val="03ScheduleLandscape"/>
    <w:basedOn w:val="Normal"/>
    <w:rsid w:val="00634EDD"/>
  </w:style>
  <w:style w:type="paragraph" w:customStyle="1" w:styleId="IDict-Heading">
    <w:name w:val="I Dict-Heading"/>
    <w:basedOn w:val="BillBasicHeading"/>
    <w:rsid w:val="00634EDD"/>
    <w:pPr>
      <w:spacing w:before="320"/>
      <w:ind w:left="2600" w:hanging="2600"/>
      <w:jc w:val="both"/>
    </w:pPr>
    <w:rPr>
      <w:sz w:val="34"/>
    </w:rPr>
  </w:style>
  <w:style w:type="paragraph" w:customStyle="1" w:styleId="02TextLandscape">
    <w:name w:val="02TextLandscape"/>
    <w:basedOn w:val="Normal"/>
    <w:rsid w:val="00634EDD"/>
  </w:style>
  <w:style w:type="paragraph" w:styleId="Salutation">
    <w:name w:val="Salutation"/>
    <w:basedOn w:val="Normal"/>
    <w:next w:val="Normal"/>
    <w:rsid w:val="007D6530"/>
  </w:style>
  <w:style w:type="paragraph" w:customStyle="1" w:styleId="aNoteBullet">
    <w:name w:val="aNoteBullet"/>
    <w:basedOn w:val="aNoteSymb"/>
    <w:rsid w:val="00634EDD"/>
    <w:pPr>
      <w:tabs>
        <w:tab w:val="left" w:pos="2200"/>
      </w:tabs>
      <w:spacing w:before="60"/>
      <w:ind w:left="2600" w:hanging="700"/>
    </w:pPr>
  </w:style>
  <w:style w:type="paragraph" w:customStyle="1" w:styleId="aNotess">
    <w:name w:val="aNotess"/>
    <w:basedOn w:val="BillBasic"/>
    <w:rsid w:val="007D6530"/>
    <w:pPr>
      <w:ind w:left="1900" w:hanging="800"/>
    </w:pPr>
    <w:rPr>
      <w:sz w:val="20"/>
    </w:rPr>
  </w:style>
  <w:style w:type="paragraph" w:customStyle="1" w:styleId="aParaNoteBullet">
    <w:name w:val="aParaNoteBullet"/>
    <w:basedOn w:val="aParaNote"/>
    <w:rsid w:val="00634EDD"/>
    <w:pPr>
      <w:tabs>
        <w:tab w:val="left" w:pos="2700"/>
      </w:tabs>
      <w:spacing w:before="60"/>
      <w:ind w:left="3100" w:hanging="700"/>
    </w:pPr>
  </w:style>
  <w:style w:type="paragraph" w:customStyle="1" w:styleId="aNotepar">
    <w:name w:val="aNotepar"/>
    <w:basedOn w:val="BillBasic"/>
    <w:next w:val="Normal"/>
    <w:rsid w:val="00634EDD"/>
    <w:pPr>
      <w:ind w:left="2400" w:hanging="800"/>
    </w:pPr>
    <w:rPr>
      <w:sz w:val="20"/>
    </w:rPr>
  </w:style>
  <w:style w:type="paragraph" w:customStyle="1" w:styleId="aNoteTextpar">
    <w:name w:val="aNoteTextpar"/>
    <w:basedOn w:val="aNotepar"/>
    <w:rsid w:val="00634EDD"/>
    <w:pPr>
      <w:spacing w:before="60"/>
      <w:ind w:firstLine="0"/>
    </w:pPr>
  </w:style>
  <w:style w:type="paragraph" w:customStyle="1" w:styleId="MinisterWord">
    <w:name w:val="MinisterWord"/>
    <w:basedOn w:val="Normal"/>
    <w:rsid w:val="00634EDD"/>
    <w:pPr>
      <w:spacing w:before="60"/>
      <w:jc w:val="right"/>
    </w:pPr>
  </w:style>
  <w:style w:type="paragraph" w:customStyle="1" w:styleId="aExamPara">
    <w:name w:val="aExamPara"/>
    <w:basedOn w:val="aExam"/>
    <w:rsid w:val="00634EDD"/>
    <w:pPr>
      <w:tabs>
        <w:tab w:val="right" w:pos="1720"/>
        <w:tab w:val="left" w:pos="2000"/>
        <w:tab w:val="left" w:pos="2300"/>
      </w:tabs>
      <w:ind w:left="2400" w:hanging="1300"/>
    </w:pPr>
  </w:style>
  <w:style w:type="paragraph" w:customStyle="1" w:styleId="aExamNumText">
    <w:name w:val="aExamNumText"/>
    <w:basedOn w:val="aExam"/>
    <w:rsid w:val="00634EDD"/>
    <w:pPr>
      <w:ind w:left="1500"/>
    </w:pPr>
  </w:style>
  <w:style w:type="paragraph" w:customStyle="1" w:styleId="aExamBullet">
    <w:name w:val="aExamBullet"/>
    <w:basedOn w:val="aExam"/>
    <w:rsid w:val="00634EDD"/>
    <w:pPr>
      <w:tabs>
        <w:tab w:val="left" w:pos="1500"/>
        <w:tab w:val="left" w:pos="2300"/>
      </w:tabs>
      <w:ind w:left="1900" w:hanging="800"/>
    </w:pPr>
  </w:style>
  <w:style w:type="paragraph" w:customStyle="1" w:styleId="aNotePara">
    <w:name w:val="aNotePara"/>
    <w:basedOn w:val="aNote"/>
    <w:rsid w:val="00634EDD"/>
    <w:pPr>
      <w:tabs>
        <w:tab w:val="right" w:pos="2140"/>
        <w:tab w:val="left" w:pos="2400"/>
      </w:tabs>
      <w:spacing w:before="60"/>
      <w:ind w:left="2400" w:hanging="1300"/>
    </w:pPr>
  </w:style>
  <w:style w:type="paragraph" w:customStyle="1" w:styleId="aExplanHeading">
    <w:name w:val="aExplanHeading"/>
    <w:basedOn w:val="BillBasicHeading"/>
    <w:next w:val="Normal"/>
    <w:rsid w:val="00634EDD"/>
    <w:rPr>
      <w:rFonts w:ascii="Arial (W1)" w:hAnsi="Arial (W1)"/>
      <w:sz w:val="18"/>
    </w:rPr>
  </w:style>
  <w:style w:type="paragraph" w:customStyle="1" w:styleId="aExplanText">
    <w:name w:val="aExplanText"/>
    <w:basedOn w:val="BillBasic"/>
    <w:rsid w:val="00634EDD"/>
    <w:rPr>
      <w:sz w:val="20"/>
    </w:rPr>
  </w:style>
  <w:style w:type="paragraph" w:customStyle="1" w:styleId="aParaNotePara">
    <w:name w:val="aParaNotePara"/>
    <w:basedOn w:val="aNoteParaSymb"/>
    <w:rsid w:val="00634EDD"/>
    <w:pPr>
      <w:tabs>
        <w:tab w:val="clear" w:pos="2140"/>
        <w:tab w:val="clear" w:pos="2400"/>
        <w:tab w:val="right" w:pos="2644"/>
      </w:tabs>
      <w:ind w:left="3320" w:hanging="1720"/>
    </w:pPr>
  </w:style>
  <w:style w:type="character" w:customStyle="1" w:styleId="charBold">
    <w:name w:val="charBold"/>
    <w:basedOn w:val="DefaultParagraphFont"/>
    <w:rsid w:val="00634EDD"/>
    <w:rPr>
      <w:b/>
    </w:rPr>
  </w:style>
  <w:style w:type="character" w:customStyle="1" w:styleId="charBoldItals">
    <w:name w:val="charBoldItals"/>
    <w:basedOn w:val="DefaultParagraphFont"/>
    <w:rsid w:val="00634EDD"/>
    <w:rPr>
      <w:b/>
      <w:i/>
    </w:rPr>
  </w:style>
  <w:style w:type="character" w:customStyle="1" w:styleId="charItals">
    <w:name w:val="charItals"/>
    <w:basedOn w:val="DefaultParagraphFont"/>
    <w:rsid w:val="00634EDD"/>
    <w:rPr>
      <w:i/>
    </w:rPr>
  </w:style>
  <w:style w:type="character" w:customStyle="1" w:styleId="charUnderline">
    <w:name w:val="charUnderline"/>
    <w:basedOn w:val="DefaultParagraphFont"/>
    <w:rsid w:val="00634EDD"/>
    <w:rPr>
      <w:u w:val="single"/>
    </w:rPr>
  </w:style>
  <w:style w:type="paragraph" w:customStyle="1" w:styleId="TableHd">
    <w:name w:val="TableHd"/>
    <w:basedOn w:val="Normal"/>
    <w:rsid w:val="00634EDD"/>
    <w:pPr>
      <w:keepNext/>
      <w:spacing w:before="300"/>
      <w:ind w:left="1200" w:hanging="1200"/>
    </w:pPr>
    <w:rPr>
      <w:rFonts w:ascii="Arial" w:hAnsi="Arial"/>
      <w:b/>
      <w:sz w:val="20"/>
    </w:rPr>
  </w:style>
  <w:style w:type="paragraph" w:customStyle="1" w:styleId="TableColHd">
    <w:name w:val="TableColHd"/>
    <w:basedOn w:val="Normal"/>
    <w:rsid w:val="00634EDD"/>
    <w:pPr>
      <w:keepNext/>
      <w:spacing w:after="60"/>
    </w:pPr>
    <w:rPr>
      <w:rFonts w:ascii="Arial" w:hAnsi="Arial"/>
      <w:b/>
      <w:sz w:val="18"/>
    </w:rPr>
  </w:style>
  <w:style w:type="paragraph" w:customStyle="1" w:styleId="PenaltyPara">
    <w:name w:val="PenaltyPara"/>
    <w:basedOn w:val="Normal"/>
    <w:rsid w:val="00634EDD"/>
    <w:pPr>
      <w:tabs>
        <w:tab w:val="right" w:pos="1360"/>
      </w:tabs>
      <w:spacing w:before="60"/>
      <w:ind w:left="1600" w:hanging="1600"/>
      <w:jc w:val="both"/>
    </w:pPr>
  </w:style>
  <w:style w:type="paragraph" w:customStyle="1" w:styleId="tablepara">
    <w:name w:val="table para"/>
    <w:basedOn w:val="Normal"/>
    <w:rsid w:val="00634EDD"/>
    <w:pPr>
      <w:tabs>
        <w:tab w:val="right" w:pos="800"/>
        <w:tab w:val="left" w:pos="1100"/>
      </w:tabs>
      <w:spacing w:before="80" w:after="60"/>
      <w:ind w:left="1100" w:hanging="1100"/>
    </w:pPr>
  </w:style>
  <w:style w:type="paragraph" w:customStyle="1" w:styleId="tablesubpara">
    <w:name w:val="table subpara"/>
    <w:basedOn w:val="Normal"/>
    <w:rsid w:val="00634EDD"/>
    <w:pPr>
      <w:tabs>
        <w:tab w:val="right" w:pos="1500"/>
        <w:tab w:val="left" w:pos="1800"/>
      </w:tabs>
      <w:spacing w:before="80" w:after="60"/>
      <w:ind w:left="1800" w:hanging="1800"/>
    </w:pPr>
  </w:style>
  <w:style w:type="paragraph" w:customStyle="1" w:styleId="TableText">
    <w:name w:val="TableText"/>
    <w:basedOn w:val="Normal"/>
    <w:rsid w:val="00634EDD"/>
    <w:pPr>
      <w:spacing w:before="60" w:after="60"/>
    </w:pPr>
  </w:style>
  <w:style w:type="paragraph" w:customStyle="1" w:styleId="IshadedH5Sec">
    <w:name w:val="I shaded H5 Sec"/>
    <w:basedOn w:val="AH5Sec"/>
    <w:rsid w:val="00634EDD"/>
    <w:pPr>
      <w:shd w:val="pct25" w:color="auto" w:fill="auto"/>
      <w:outlineLvl w:val="9"/>
    </w:pPr>
  </w:style>
  <w:style w:type="paragraph" w:customStyle="1" w:styleId="IshadedSchClause">
    <w:name w:val="I shaded Sch Clause"/>
    <w:basedOn w:val="IshadedH5Sec"/>
    <w:rsid w:val="00634EDD"/>
  </w:style>
  <w:style w:type="paragraph" w:customStyle="1" w:styleId="Penalty">
    <w:name w:val="Penalty"/>
    <w:basedOn w:val="Amainreturn"/>
    <w:rsid w:val="00634EDD"/>
  </w:style>
  <w:style w:type="paragraph" w:customStyle="1" w:styleId="aNoteText">
    <w:name w:val="aNoteText"/>
    <w:basedOn w:val="aNoteSymb"/>
    <w:rsid w:val="00634EDD"/>
    <w:pPr>
      <w:spacing w:before="60"/>
      <w:ind w:firstLine="0"/>
    </w:pPr>
  </w:style>
  <w:style w:type="paragraph" w:customStyle="1" w:styleId="aExamINum">
    <w:name w:val="aExamINum"/>
    <w:basedOn w:val="aExam"/>
    <w:rsid w:val="007D6530"/>
    <w:pPr>
      <w:tabs>
        <w:tab w:val="left" w:pos="1500"/>
      </w:tabs>
      <w:ind w:left="1500" w:hanging="400"/>
    </w:pPr>
  </w:style>
  <w:style w:type="paragraph" w:customStyle="1" w:styleId="AExamIPara">
    <w:name w:val="AExamIPara"/>
    <w:basedOn w:val="aExam"/>
    <w:rsid w:val="00634EDD"/>
    <w:pPr>
      <w:tabs>
        <w:tab w:val="right" w:pos="1720"/>
        <w:tab w:val="left" w:pos="2000"/>
      </w:tabs>
      <w:ind w:left="2000" w:hanging="900"/>
    </w:pPr>
  </w:style>
  <w:style w:type="paragraph" w:customStyle="1" w:styleId="AH3sec">
    <w:name w:val="A H3 sec"/>
    <w:basedOn w:val="Normal"/>
    <w:next w:val="direction"/>
    <w:rsid w:val="007D6530"/>
    <w:pPr>
      <w:keepNext/>
      <w:keepLines/>
      <w:numPr>
        <w:numId w:val="2"/>
      </w:numPr>
      <w:pBdr>
        <w:top w:val="single" w:sz="4" w:space="1" w:color="auto"/>
      </w:pBdr>
      <w:tabs>
        <w:tab w:val="left" w:pos="284"/>
      </w:tabs>
      <w:spacing w:before="240"/>
      <w:ind w:left="0" w:firstLine="0"/>
    </w:pPr>
    <w:rPr>
      <w:rFonts w:ascii="Arial" w:hAnsi="Arial"/>
      <w:b/>
      <w:sz w:val="22"/>
    </w:rPr>
  </w:style>
  <w:style w:type="paragraph" w:customStyle="1" w:styleId="aExamHdgss">
    <w:name w:val="aExamHdgss"/>
    <w:basedOn w:val="BillBasicHeading"/>
    <w:next w:val="Normal"/>
    <w:rsid w:val="00634EDD"/>
    <w:pPr>
      <w:tabs>
        <w:tab w:val="clear" w:pos="2600"/>
      </w:tabs>
      <w:ind w:left="1100"/>
    </w:pPr>
    <w:rPr>
      <w:sz w:val="18"/>
    </w:rPr>
  </w:style>
  <w:style w:type="paragraph" w:customStyle="1" w:styleId="aExamss">
    <w:name w:val="aExamss"/>
    <w:basedOn w:val="aNoteSymb"/>
    <w:rsid w:val="00634EDD"/>
    <w:pPr>
      <w:spacing w:before="60"/>
      <w:ind w:left="1100" w:firstLine="0"/>
    </w:pPr>
  </w:style>
  <w:style w:type="paragraph" w:customStyle="1" w:styleId="aExamHdgpar">
    <w:name w:val="aExamHdgpar"/>
    <w:basedOn w:val="aExamHdgss"/>
    <w:next w:val="Normal"/>
    <w:rsid w:val="00634EDD"/>
    <w:pPr>
      <w:ind w:left="1600"/>
    </w:pPr>
  </w:style>
  <w:style w:type="paragraph" w:customStyle="1" w:styleId="aExampar">
    <w:name w:val="aExampar"/>
    <w:basedOn w:val="aExamss"/>
    <w:rsid w:val="00634EDD"/>
    <w:pPr>
      <w:ind w:left="1600"/>
    </w:pPr>
  </w:style>
  <w:style w:type="paragraph" w:customStyle="1" w:styleId="aExamINumss">
    <w:name w:val="aExamINumss"/>
    <w:basedOn w:val="aExamss"/>
    <w:rsid w:val="00634EDD"/>
    <w:pPr>
      <w:tabs>
        <w:tab w:val="left" w:pos="1500"/>
      </w:tabs>
      <w:ind w:left="1500" w:hanging="400"/>
    </w:pPr>
  </w:style>
  <w:style w:type="paragraph" w:customStyle="1" w:styleId="aExamINumpar">
    <w:name w:val="aExamINumpar"/>
    <w:basedOn w:val="aExampar"/>
    <w:rsid w:val="00634EDD"/>
    <w:pPr>
      <w:tabs>
        <w:tab w:val="left" w:pos="2000"/>
      </w:tabs>
      <w:ind w:left="2000" w:hanging="400"/>
    </w:pPr>
  </w:style>
  <w:style w:type="paragraph" w:customStyle="1" w:styleId="aExamNumTextss">
    <w:name w:val="aExamNumTextss"/>
    <w:basedOn w:val="aExamss"/>
    <w:rsid w:val="00634EDD"/>
    <w:pPr>
      <w:ind w:left="1500"/>
    </w:pPr>
  </w:style>
  <w:style w:type="paragraph" w:customStyle="1" w:styleId="aExamNumTextpar">
    <w:name w:val="aExamNumTextpar"/>
    <w:basedOn w:val="aExampar"/>
    <w:rsid w:val="007D6530"/>
    <w:pPr>
      <w:ind w:left="2000"/>
    </w:pPr>
  </w:style>
  <w:style w:type="paragraph" w:customStyle="1" w:styleId="aExamBulletss">
    <w:name w:val="aExamBulletss"/>
    <w:basedOn w:val="aExamss"/>
    <w:rsid w:val="00634EDD"/>
    <w:pPr>
      <w:ind w:left="1500" w:hanging="400"/>
    </w:pPr>
  </w:style>
  <w:style w:type="paragraph" w:customStyle="1" w:styleId="aExamBulletpar">
    <w:name w:val="aExamBulletpar"/>
    <w:basedOn w:val="aExampar"/>
    <w:rsid w:val="00634EDD"/>
    <w:pPr>
      <w:ind w:left="2000" w:hanging="400"/>
    </w:pPr>
  </w:style>
  <w:style w:type="paragraph" w:customStyle="1" w:styleId="aExamHdgsubpar">
    <w:name w:val="aExamHdgsubpar"/>
    <w:basedOn w:val="aExamHdgss"/>
    <w:next w:val="Normal"/>
    <w:rsid w:val="00634EDD"/>
    <w:pPr>
      <w:ind w:left="2140"/>
    </w:pPr>
  </w:style>
  <w:style w:type="paragraph" w:customStyle="1" w:styleId="aExamsubpar">
    <w:name w:val="aExamsubpar"/>
    <w:basedOn w:val="aExamss"/>
    <w:rsid w:val="00634EDD"/>
    <w:pPr>
      <w:ind w:left="2140"/>
    </w:pPr>
  </w:style>
  <w:style w:type="paragraph" w:customStyle="1" w:styleId="aExamNumsubpar">
    <w:name w:val="aExamNumsubpar"/>
    <w:basedOn w:val="aExamsubpar"/>
    <w:rsid w:val="00634EDD"/>
    <w:p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ExamNumTextsubpar">
    <w:name w:val="aExamNumTextsubpar"/>
    <w:basedOn w:val="aExampar"/>
    <w:rsid w:val="007D6530"/>
    <w:pPr>
      <w:ind w:left="2540"/>
    </w:pPr>
  </w:style>
  <w:style w:type="paragraph" w:customStyle="1" w:styleId="aExamBulletsubpar">
    <w:name w:val="aExamBulletsubpar"/>
    <w:basedOn w:val="aExamsubpar"/>
    <w:rsid w:val="00634EDD"/>
    <w:pPr>
      <w:numPr>
        <w:numId w:val="6"/>
      </w:num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NoteTextss">
    <w:name w:val="aNoteTextss"/>
    <w:basedOn w:val="Normal"/>
    <w:rsid w:val="00634EDD"/>
    <w:pPr>
      <w:spacing w:before="60"/>
      <w:ind w:left="1900"/>
      <w:jc w:val="both"/>
    </w:pPr>
    <w:rPr>
      <w:sz w:val="20"/>
    </w:rPr>
  </w:style>
  <w:style w:type="paragraph" w:customStyle="1" w:styleId="aNoteParass">
    <w:name w:val="aNoteParass"/>
    <w:basedOn w:val="Normal"/>
    <w:rsid w:val="00634EDD"/>
    <w:pPr>
      <w:tabs>
        <w:tab w:val="right" w:pos="2140"/>
        <w:tab w:val="left" w:pos="2400"/>
      </w:tabs>
      <w:spacing w:before="60"/>
      <w:ind w:left="2400" w:hanging="1300"/>
      <w:jc w:val="both"/>
    </w:pPr>
    <w:rPr>
      <w:sz w:val="20"/>
    </w:rPr>
  </w:style>
  <w:style w:type="paragraph" w:customStyle="1" w:styleId="aNoteParapar">
    <w:name w:val="aNoteParapar"/>
    <w:basedOn w:val="aNotepar"/>
    <w:rsid w:val="00634EDD"/>
    <w:pPr>
      <w:tabs>
        <w:tab w:val="right" w:pos="2640"/>
      </w:tabs>
      <w:spacing w:before="60"/>
      <w:ind w:left="2920" w:hanging="1320"/>
    </w:pPr>
  </w:style>
  <w:style w:type="paragraph" w:customStyle="1" w:styleId="aNotesubpar">
    <w:name w:val="aNotesubpar"/>
    <w:basedOn w:val="BillBasic"/>
    <w:next w:val="Normal"/>
    <w:rsid w:val="00634EDD"/>
    <w:pPr>
      <w:ind w:left="2940" w:hanging="800"/>
    </w:pPr>
    <w:rPr>
      <w:sz w:val="20"/>
    </w:rPr>
  </w:style>
  <w:style w:type="paragraph" w:customStyle="1" w:styleId="aNoteTextsubpar">
    <w:name w:val="aNoteTextsubpar"/>
    <w:basedOn w:val="aNotesubpar"/>
    <w:rsid w:val="00634EDD"/>
    <w:pPr>
      <w:spacing w:before="60"/>
      <w:ind w:firstLine="0"/>
    </w:pPr>
  </w:style>
  <w:style w:type="paragraph" w:customStyle="1" w:styleId="aNoteParasubpar">
    <w:name w:val="aNoteParasubpar"/>
    <w:basedOn w:val="aNotesubpar"/>
    <w:rsid w:val="007D6530"/>
    <w:pPr>
      <w:tabs>
        <w:tab w:val="right" w:pos="3180"/>
      </w:tabs>
      <w:spacing w:before="60"/>
      <w:ind w:left="3460" w:hanging="1320"/>
    </w:pPr>
  </w:style>
  <w:style w:type="paragraph" w:customStyle="1" w:styleId="aNoteBulletsubpar">
    <w:name w:val="aNoteBulletsubpar"/>
    <w:basedOn w:val="aNotesubpar"/>
    <w:rsid w:val="00634EDD"/>
    <w:pPr>
      <w:numPr>
        <w:numId w:val="3"/>
      </w:numPr>
      <w:tabs>
        <w:tab w:val="clear" w:pos="3300"/>
        <w:tab w:val="left" w:pos="3345"/>
      </w:tabs>
      <w:spacing w:before="60"/>
    </w:pPr>
  </w:style>
  <w:style w:type="paragraph" w:customStyle="1" w:styleId="aNoteBulletss">
    <w:name w:val="aNoteBulletss"/>
    <w:basedOn w:val="Normal"/>
    <w:rsid w:val="00634EDD"/>
    <w:pPr>
      <w:spacing w:before="60"/>
      <w:ind w:left="2300" w:hanging="400"/>
      <w:jc w:val="both"/>
    </w:pPr>
    <w:rPr>
      <w:sz w:val="20"/>
    </w:rPr>
  </w:style>
  <w:style w:type="paragraph" w:customStyle="1" w:styleId="aNoteBulletpar">
    <w:name w:val="aNoteBulletpar"/>
    <w:basedOn w:val="aNotepar"/>
    <w:rsid w:val="00634EDD"/>
    <w:pPr>
      <w:spacing w:before="60"/>
      <w:ind w:left="2800" w:hanging="400"/>
    </w:pPr>
  </w:style>
  <w:style w:type="paragraph" w:customStyle="1" w:styleId="aExplanBullet">
    <w:name w:val="aExplanBullet"/>
    <w:basedOn w:val="Normal"/>
    <w:rsid w:val="00634EDD"/>
    <w:pPr>
      <w:spacing w:before="140"/>
      <w:ind w:left="400" w:hanging="400"/>
      <w:jc w:val="both"/>
    </w:pPr>
    <w:rPr>
      <w:snapToGrid w:val="0"/>
      <w:sz w:val="20"/>
    </w:rPr>
  </w:style>
  <w:style w:type="paragraph" w:customStyle="1" w:styleId="AuthLaw">
    <w:name w:val="AuthLaw"/>
    <w:basedOn w:val="BillBasic"/>
    <w:rsid w:val="00634EDD"/>
    <w:rPr>
      <w:rFonts w:ascii="Arial" w:hAnsi="Arial"/>
      <w:b/>
      <w:sz w:val="20"/>
    </w:rPr>
  </w:style>
  <w:style w:type="paragraph" w:customStyle="1" w:styleId="aExamNumpar">
    <w:name w:val="aExamNumpar"/>
    <w:basedOn w:val="aExamINumss"/>
    <w:rsid w:val="007D6530"/>
    <w:pPr>
      <w:tabs>
        <w:tab w:val="clear" w:pos="1500"/>
        <w:tab w:val="left" w:pos="2000"/>
      </w:tabs>
      <w:ind w:left="2000"/>
    </w:pPr>
  </w:style>
  <w:style w:type="paragraph" w:customStyle="1" w:styleId="Schsectionheading">
    <w:name w:val="Sch section heading"/>
    <w:basedOn w:val="BillBasic"/>
    <w:next w:val="Amain"/>
    <w:rsid w:val="007D6530"/>
    <w:pPr>
      <w:spacing w:before="240"/>
      <w:jc w:val="left"/>
      <w:outlineLvl w:val="4"/>
    </w:pPr>
    <w:rPr>
      <w:rFonts w:ascii="Arial" w:hAnsi="Arial"/>
      <w:b/>
    </w:rPr>
  </w:style>
  <w:style w:type="paragraph" w:customStyle="1" w:styleId="SchAmain">
    <w:name w:val="Sch A main"/>
    <w:basedOn w:val="Amain"/>
    <w:rsid w:val="00634EDD"/>
  </w:style>
  <w:style w:type="paragraph" w:customStyle="1" w:styleId="SchApara">
    <w:name w:val="Sch A para"/>
    <w:basedOn w:val="Apara"/>
    <w:rsid w:val="00634EDD"/>
  </w:style>
  <w:style w:type="paragraph" w:customStyle="1" w:styleId="SchAsubpara">
    <w:name w:val="Sch A subpara"/>
    <w:basedOn w:val="Asubpara"/>
    <w:rsid w:val="00634EDD"/>
  </w:style>
  <w:style w:type="paragraph" w:customStyle="1" w:styleId="SchAsubsubpara">
    <w:name w:val="Sch A subsubpara"/>
    <w:basedOn w:val="Asubsubpara"/>
    <w:rsid w:val="00634EDD"/>
  </w:style>
  <w:style w:type="paragraph" w:customStyle="1" w:styleId="TOCOL1">
    <w:name w:val="TOCOL 1"/>
    <w:basedOn w:val="TOC1"/>
    <w:rsid w:val="00634EDD"/>
  </w:style>
  <w:style w:type="paragraph" w:customStyle="1" w:styleId="TOCOL2">
    <w:name w:val="TOCOL 2"/>
    <w:basedOn w:val="TOC2"/>
    <w:rsid w:val="00634EDD"/>
    <w:pPr>
      <w:keepNext w:val="0"/>
    </w:pPr>
  </w:style>
  <w:style w:type="paragraph" w:customStyle="1" w:styleId="TOCOL3">
    <w:name w:val="TOCOL 3"/>
    <w:basedOn w:val="TOC3"/>
    <w:rsid w:val="00634EDD"/>
    <w:pPr>
      <w:keepNext w:val="0"/>
    </w:pPr>
  </w:style>
  <w:style w:type="paragraph" w:customStyle="1" w:styleId="TOCOL4">
    <w:name w:val="TOCOL 4"/>
    <w:basedOn w:val="TOC4"/>
    <w:rsid w:val="00634EDD"/>
    <w:pPr>
      <w:keepNext w:val="0"/>
    </w:pPr>
  </w:style>
  <w:style w:type="paragraph" w:customStyle="1" w:styleId="TOCOL5">
    <w:name w:val="TOCOL 5"/>
    <w:basedOn w:val="TOC5"/>
    <w:rsid w:val="00634EDD"/>
    <w:pPr>
      <w:tabs>
        <w:tab w:val="left" w:pos="400"/>
      </w:tabs>
    </w:pPr>
  </w:style>
  <w:style w:type="paragraph" w:customStyle="1" w:styleId="TOCOL6">
    <w:name w:val="TOCOL 6"/>
    <w:basedOn w:val="TOC6"/>
    <w:rsid w:val="00634EDD"/>
    <w:pPr>
      <w:keepNext w:val="0"/>
    </w:pPr>
  </w:style>
  <w:style w:type="paragraph" w:customStyle="1" w:styleId="TOCOL7">
    <w:name w:val="TOCOL 7"/>
    <w:basedOn w:val="TOC7"/>
    <w:rsid w:val="00634EDD"/>
  </w:style>
  <w:style w:type="paragraph" w:customStyle="1" w:styleId="TOCOL8">
    <w:name w:val="TOCOL 8"/>
    <w:basedOn w:val="TOC8"/>
    <w:rsid w:val="00634EDD"/>
  </w:style>
  <w:style w:type="paragraph" w:customStyle="1" w:styleId="TOCOL9">
    <w:name w:val="TOCOL 9"/>
    <w:basedOn w:val="TOC9"/>
    <w:rsid w:val="00634EDD"/>
    <w:pPr>
      <w:ind w:right="0"/>
    </w:pPr>
  </w:style>
  <w:style w:type="paragraph" w:styleId="TOC9">
    <w:name w:val="toc 9"/>
    <w:basedOn w:val="Normal"/>
    <w:next w:val="Normal"/>
    <w:autoRedefine/>
    <w:rsid w:val="00634EDD"/>
    <w:pPr>
      <w:ind w:left="1920" w:right="600"/>
    </w:pPr>
  </w:style>
  <w:style w:type="paragraph" w:customStyle="1" w:styleId="Billname1">
    <w:name w:val="Billname1"/>
    <w:basedOn w:val="Normal"/>
    <w:rsid w:val="00634EDD"/>
    <w:pPr>
      <w:tabs>
        <w:tab w:val="left" w:pos="2400"/>
      </w:tabs>
      <w:spacing w:before="1220"/>
    </w:pPr>
    <w:rPr>
      <w:rFonts w:ascii="Arial" w:hAnsi="Arial"/>
      <w:b/>
      <w:sz w:val="40"/>
    </w:rPr>
  </w:style>
  <w:style w:type="paragraph" w:customStyle="1" w:styleId="TableText10">
    <w:name w:val="TableText10"/>
    <w:basedOn w:val="TableText"/>
    <w:rsid w:val="00634EDD"/>
    <w:rPr>
      <w:sz w:val="20"/>
    </w:rPr>
  </w:style>
  <w:style w:type="paragraph" w:customStyle="1" w:styleId="TablePara10">
    <w:name w:val="TablePara10"/>
    <w:basedOn w:val="tablepara"/>
    <w:rsid w:val="00634EDD"/>
    <w:pPr>
      <w:tabs>
        <w:tab w:val="clear" w:pos="800"/>
        <w:tab w:val="clear" w:pos="1100"/>
        <w:tab w:val="right" w:pos="400"/>
        <w:tab w:val="left" w:pos="700"/>
      </w:tabs>
      <w:ind w:left="700" w:hanging="700"/>
    </w:pPr>
    <w:rPr>
      <w:sz w:val="20"/>
    </w:rPr>
  </w:style>
  <w:style w:type="paragraph" w:customStyle="1" w:styleId="TableSubPara10">
    <w:name w:val="TableSubPara10"/>
    <w:basedOn w:val="tablesubpara"/>
    <w:rsid w:val="00634EDD"/>
    <w:pPr>
      <w:tabs>
        <w:tab w:val="clear" w:pos="1500"/>
        <w:tab w:val="clear" w:pos="1800"/>
        <w:tab w:val="right" w:pos="1100"/>
        <w:tab w:val="left" w:pos="1400"/>
      </w:tabs>
      <w:ind w:left="1400" w:hanging="1400"/>
    </w:pPr>
    <w:rPr>
      <w:sz w:val="20"/>
    </w:rPr>
  </w:style>
  <w:style w:type="character" w:customStyle="1" w:styleId="charContents">
    <w:name w:val="charContents"/>
    <w:basedOn w:val="DefaultParagraphFont"/>
    <w:rsid w:val="00634EDD"/>
  </w:style>
  <w:style w:type="character" w:customStyle="1" w:styleId="charPage">
    <w:name w:val="charPage"/>
    <w:basedOn w:val="DefaultParagraphFont"/>
    <w:rsid w:val="00634EDD"/>
  </w:style>
  <w:style w:type="character" w:styleId="PageNumber">
    <w:name w:val="page number"/>
    <w:basedOn w:val="DefaultParagraphFont"/>
    <w:rsid w:val="00634EDD"/>
  </w:style>
  <w:style w:type="paragraph" w:customStyle="1" w:styleId="Letterhead">
    <w:name w:val="Letterhead"/>
    <w:rsid w:val="00634EDD"/>
    <w:pPr>
      <w:widowControl w:val="0"/>
      <w:spacing w:after="180"/>
      <w:jc w:val="right"/>
    </w:pPr>
    <w:rPr>
      <w:rFonts w:ascii="Arial" w:hAnsi="Arial"/>
      <w:sz w:val="32"/>
      <w:lang w:eastAsia="en-US"/>
    </w:rPr>
  </w:style>
  <w:style w:type="paragraph" w:customStyle="1" w:styleId="IShadedschclause0">
    <w:name w:val="I Shaded sch clause"/>
    <w:basedOn w:val="IH5Sec"/>
    <w:rsid w:val="007D6530"/>
    <w:pPr>
      <w:shd w:val="pct15" w:color="auto" w:fill="FFFFFF"/>
      <w:tabs>
        <w:tab w:val="clear" w:pos="1100"/>
        <w:tab w:val="left" w:pos="700"/>
      </w:tabs>
      <w:ind w:left="700" w:hanging="700"/>
    </w:pPr>
  </w:style>
  <w:style w:type="paragraph" w:customStyle="1" w:styleId="Billfooter">
    <w:name w:val="Billfooter"/>
    <w:basedOn w:val="Normal"/>
    <w:rsid w:val="007D6530"/>
    <w:pPr>
      <w:tabs>
        <w:tab w:val="right" w:pos="7200"/>
      </w:tabs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634E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34EDD"/>
    <w:rPr>
      <w:rFonts w:ascii="Tahoma" w:hAnsi="Tahoma" w:cs="Tahoma"/>
      <w:sz w:val="16"/>
      <w:szCs w:val="16"/>
      <w:lang w:eastAsia="en-US"/>
    </w:rPr>
  </w:style>
  <w:style w:type="paragraph" w:customStyle="1" w:styleId="00AssAm">
    <w:name w:val="00AssAm"/>
    <w:basedOn w:val="00SigningPage"/>
    <w:rsid w:val="007D6530"/>
  </w:style>
  <w:style w:type="character" w:customStyle="1" w:styleId="FooterChar">
    <w:name w:val="Footer Char"/>
    <w:basedOn w:val="DefaultParagraphFont"/>
    <w:link w:val="Footer"/>
    <w:rsid w:val="00634EDD"/>
    <w:rPr>
      <w:rFonts w:ascii="Arial" w:hAnsi="Arial"/>
      <w:sz w:val="18"/>
      <w:lang w:eastAsia="en-US"/>
    </w:rPr>
  </w:style>
  <w:style w:type="character" w:customStyle="1" w:styleId="HeaderChar">
    <w:name w:val="Header Char"/>
    <w:basedOn w:val="DefaultParagraphFont"/>
    <w:link w:val="Header"/>
    <w:rsid w:val="00634EDD"/>
    <w:rPr>
      <w:sz w:val="24"/>
      <w:lang w:eastAsia="en-US"/>
    </w:rPr>
  </w:style>
  <w:style w:type="paragraph" w:customStyle="1" w:styleId="01aPreamble">
    <w:name w:val="01aPreamble"/>
    <w:basedOn w:val="Normal"/>
    <w:qFormat/>
    <w:rsid w:val="00634EDD"/>
  </w:style>
  <w:style w:type="paragraph" w:customStyle="1" w:styleId="TableBullet">
    <w:name w:val="TableBullet"/>
    <w:basedOn w:val="TableText10"/>
    <w:qFormat/>
    <w:rsid w:val="00634EDD"/>
    <w:pPr>
      <w:numPr>
        <w:numId w:val="4"/>
      </w:numPr>
    </w:pPr>
  </w:style>
  <w:style w:type="paragraph" w:customStyle="1" w:styleId="BillCrest">
    <w:name w:val="Bill Crest"/>
    <w:basedOn w:val="Normal"/>
    <w:next w:val="Normal"/>
    <w:rsid w:val="00634EDD"/>
    <w:pPr>
      <w:tabs>
        <w:tab w:val="center" w:pos="3160"/>
      </w:tabs>
      <w:spacing w:after="60"/>
    </w:pPr>
    <w:rPr>
      <w:sz w:val="216"/>
    </w:rPr>
  </w:style>
  <w:style w:type="paragraph" w:customStyle="1" w:styleId="BillNo">
    <w:name w:val="BillNo"/>
    <w:basedOn w:val="BillBasicHeading"/>
    <w:rsid w:val="00634EDD"/>
    <w:pPr>
      <w:keepNext w:val="0"/>
      <w:spacing w:before="240"/>
      <w:jc w:val="both"/>
    </w:pPr>
  </w:style>
  <w:style w:type="paragraph" w:customStyle="1" w:styleId="aNoteBulletann">
    <w:name w:val="aNoteBulletann"/>
    <w:basedOn w:val="aNotess"/>
    <w:rsid w:val="007D6530"/>
    <w:pPr>
      <w:tabs>
        <w:tab w:val="left" w:pos="2200"/>
      </w:tabs>
      <w:spacing w:before="0"/>
      <w:ind w:left="0" w:firstLine="0"/>
    </w:pPr>
  </w:style>
  <w:style w:type="paragraph" w:customStyle="1" w:styleId="aNoteBulletparann">
    <w:name w:val="aNoteBulletparann"/>
    <w:basedOn w:val="aNotepar"/>
    <w:rsid w:val="007D6530"/>
    <w:pPr>
      <w:tabs>
        <w:tab w:val="left" w:pos="2700"/>
      </w:tabs>
      <w:spacing w:before="0"/>
      <w:ind w:left="0" w:firstLine="0"/>
    </w:pPr>
  </w:style>
  <w:style w:type="paragraph" w:customStyle="1" w:styleId="TableNumbered">
    <w:name w:val="TableNumbered"/>
    <w:basedOn w:val="TableText10"/>
    <w:qFormat/>
    <w:rsid w:val="00634EDD"/>
    <w:pPr>
      <w:numPr>
        <w:numId w:val="5"/>
      </w:numPr>
    </w:pPr>
  </w:style>
  <w:style w:type="paragraph" w:customStyle="1" w:styleId="ISchMain">
    <w:name w:val="I Sch Main"/>
    <w:basedOn w:val="BillBasic"/>
    <w:rsid w:val="00634EDD"/>
    <w:pPr>
      <w:tabs>
        <w:tab w:val="right" w:pos="900"/>
        <w:tab w:val="left" w:pos="1100"/>
      </w:tabs>
      <w:ind w:left="1100" w:hanging="1100"/>
    </w:pPr>
  </w:style>
  <w:style w:type="paragraph" w:customStyle="1" w:styleId="ISchpara">
    <w:name w:val="I Sch para"/>
    <w:basedOn w:val="BillBasic"/>
    <w:rsid w:val="00634EDD"/>
    <w:pPr>
      <w:tabs>
        <w:tab w:val="right" w:pos="1400"/>
        <w:tab w:val="left" w:pos="1600"/>
      </w:tabs>
      <w:ind w:left="1600" w:hanging="1600"/>
    </w:pPr>
  </w:style>
  <w:style w:type="paragraph" w:customStyle="1" w:styleId="ISchsubpara">
    <w:name w:val="I Sch subpara"/>
    <w:basedOn w:val="BillBasic"/>
    <w:rsid w:val="00634EDD"/>
    <w:pPr>
      <w:tabs>
        <w:tab w:val="right" w:pos="1940"/>
        <w:tab w:val="left" w:pos="2140"/>
      </w:tabs>
      <w:ind w:left="2140" w:hanging="2140"/>
    </w:pPr>
  </w:style>
  <w:style w:type="paragraph" w:customStyle="1" w:styleId="ISchsubsubpara">
    <w:name w:val="I Sch subsubpara"/>
    <w:basedOn w:val="BillBasic"/>
    <w:rsid w:val="00634EDD"/>
    <w:pPr>
      <w:tabs>
        <w:tab w:val="right" w:pos="2460"/>
        <w:tab w:val="left" w:pos="2660"/>
      </w:tabs>
      <w:ind w:left="2660" w:hanging="2660"/>
    </w:pPr>
  </w:style>
  <w:style w:type="character" w:customStyle="1" w:styleId="aNoteChar">
    <w:name w:val="aNote Char"/>
    <w:basedOn w:val="DefaultParagraphFont"/>
    <w:link w:val="aNote"/>
    <w:locked/>
    <w:rsid w:val="00634EDD"/>
    <w:rPr>
      <w:lang w:eastAsia="en-US"/>
    </w:rPr>
  </w:style>
  <w:style w:type="character" w:customStyle="1" w:styleId="charCitHyperlinkAbbrev">
    <w:name w:val="charCitHyperlinkAbbrev"/>
    <w:basedOn w:val="Hyperlink"/>
    <w:uiPriority w:val="1"/>
    <w:rsid w:val="00634EDD"/>
    <w:rPr>
      <w:color w:val="0000FF" w:themeColor="hyperlink"/>
      <w:u w:val="none"/>
    </w:rPr>
  </w:style>
  <w:style w:type="character" w:styleId="Hyperlink">
    <w:name w:val="Hyperlink"/>
    <w:basedOn w:val="DefaultParagraphFont"/>
    <w:uiPriority w:val="99"/>
    <w:unhideWhenUsed/>
    <w:rsid w:val="00634EDD"/>
    <w:rPr>
      <w:color w:val="0000FF" w:themeColor="hyperlink"/>
      <w:u w:val="single"/>
    </w:rPr>
  </w:style>
  <w:style w:type="character" w:customStyle="1" w:styleId="charCitHyperlinkItal">
    <w:name w:val="charCitHyperlinkItal"/>
    <w:basedOn w:val="Hyperlink"/>
    <w:uiPriority w:val="1"/>
    <w:rsid w:val="00634EDD"/>
    <w:rPr>
      <w:i/>
      <w:color w:val="0000FF" w:themeColor="hyperlink"/>
      <w:u w:val="none"/>
    </w:rPr>
  </w:style>
  <w:style w:type="character" w:customStyle="1" w:styleId="AH5SecChar">
    <w:name w:val="A H5 Sec Char"/>
    <w:basedOn w:val="DefaultParagraphFont"/>
    <w:link w:val="AH5Sec"/>
    <w:locked/>
    <w:rsid w:val="00634EDD"/>
    <w:rPr>
      <w:rFonts w:ascii="Arial" w:hAnsi="Arial"/>
      <w:b/>
      <w:sz w:val="24"/>
      <w:lang w:eastAsia="en-US"/>
    </w:rPr>
  </w:style>
  <w:style w:type="character" w:customStyle="1" w:styleId="BillBasicChar">
    <w:name w:val="BillBasic Char"/>
    <w:basedOn w:val="DefaultParagraphFont"/>
    <w:link w:val="BillBasic"/>
    <w:locked/>
    <w:rsid w:val="00634EDD"/>
    <w:rPr>
      <w:sz w:val="24"/>
      <w:lang w:eastAsia="en-US"/>
    </w:rPr>
  </w:style>
  <w:style w:type="paragraph" w:customStyle="1" w:styleId="Status">
    <w:name w:val="Status"/>
    <w:basedOn w:val="Normal"/>
    <w:rsid w:val="00634EDD"/>
    <w:pPr>
      <w:spacing w:before="280"/>
      <w:jc w:val="center"/>
    </w:pPr>
    <w:rPr>
      <w:rFonts w:ascii="Arial" w:hAnsi="Arial"/>
      <w:sz w:val="14"/>
    </w:rPr>
  </w:style>
  <w:style w:type="paragraph" w:customStyle="1" w:styleId="FooterInfoCentre">
    <w:name w:val="FooterInfoCentre"/>
    <w:basedOn w:val="FooterInfo"/>
    <w:rsid w:val="00634EDD"/>
    <w:pPr>
      <w:spacing w:before="60"/>
      <w:jc w:val="center"/>
    </w:pPr>
  </w:style>
  <w:style w:type="paragraph" w:customStyle="1" w:styleId="00AssAmLandscape">
    <w:name w:val="00AssAmLandscape"/>
    <w:basedOn w:val="02TextLandscape"/>
    <w:qFormat/>
    <w:rsid w:val="007D6530"/>
  </w:style>
  <w:style w:type="character" w:styleId="CommentReference">
    <w:name w:val="annotation reference"/>
    <w:basedOn w:val="DefaultParagraphFont"/>
    <w:uiPriority w:val="99"/>
    <w:semiHidden/>
    <w:unhideWhenUsed/>
    <w:rsid w:val="00D36C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6C7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6C7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6C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6C73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34ED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F73F3"/>
    <w:pPr>
      <w:ind w:left="720"/>
      <w:contextualSpacing/>
    </w:pPr>
  </w:style>
  <w:style w:type="paragraph" w:customStyle="1" w:styleId="CommentHRS">
    <w:name w:val="CommentHRS"/>
    <w:basedOn w:val="CommentNum"/>
    <w:autoRedefine/>
    <w:qFormat/>
    <w:rsid w:val="007D6530"/>
    <w:pPr>
      <w:numPr>
        <w:numId w:val="7"/>
      </w:numPr>
      <w:ind w:left="1484" w:hanging="775"/>
    </w:pPr>
    <w:rPr>
      <w:color w:val="FF0000"/>
    </w:rPr>
  </w:style>
  <w:style w:type="paragraph" w:customStyle="1" w:styleId="adefpara0">
    <w:name w:val="adefpara"/>
    <w:basedOn w:val="Normal"/>
    <w:rsid w:val="009A2D78"/>
    <w:pPr>
      <w:spacing w:before="100" w:beforeAutospacing="1" w:after="100" w:afterAutospacing="1"/>
    </w:pPr>
    <w:rPr>
      <w:szCs w:val="24"/>
      <w:lang w:eastAsia="en-AU"/>
    </w:rPr>
  </w:style>
  <w:style w:type="character" w:customStyle="1" w:styleId="aDefChar">
    <w:name w:val="aDef Char"/>
    <w:basedOn w:val="DefaultParagraphFont"/>
    <w:link w:val="aDef"/>
    <w:locked/>
    <w:rsid w:val="00653119"/>
    <w:rPr>
      <w:sz w:val="24"/>
      <w:lang w:eastAsia="en-US"/>
    </w:rPr>
  </w:style>
  <w:style w:type="character" w:customStyle="1" w:styleId="AmainreturnChar">
    <w:name w:val="A main return Char"/>
    <w:basedOn w:val="DefaultParagraphFont"/>
    <w:link w:val="Amainreturn"/>
    <w:locked/>
    <w:rsid w:val="003120D2"/>
    <w:rPr>
      <w:sz w:val="24"/>
      <w:lang w:eastAsia="en-US"/>
    </w:rPr>
  </w:style>
  <w:style w:type="paragraph" w:customStyle="1" w:styleId="00Spine">
    <w:name w:val="00Spine"/>
    <w:basedOn w:val="Normal"/>
    <w:rsid w:val="00634EDD"/>
  </w:style>
  <w:style w:type="paragraph" w:customStyle="1" w:styleId="05Endnote0">
    <w:name w:val="05Endnote"/>
    <w:basedOn w:val="Normal"/>
    <w:rsid w:val="00634EDD"/>
  </w:style>
  <w:style w:type="paragraph" w:customStyle="1" w:styleId="06Copyright">
    <w:name w:val="06Copyright"/>
    <w:basedOn w:val="Normal"/>
    <w:rsid w:val="00634EDD"/>
  </w:style>
  <w:style w:type="paragraph" w:customStyle="1" w:styleId="RepubNo">
    <w:name w:val="RepubNo"/>
    <w:basedOn w:val="BillBasicHeading"/>
    <w:rsid w:val="00634EDD"/>
    <w:pPr>
      <w:keepNext w:val="0"/>
      <w:spacing w:before="600"/>
      <w:jc w:val="both"/>
    </w:pPr>
    <w:rPr>
      <w:sz w:val="26"/>
    </w:rPr>
  </w:style>
  <w:style w:type="paragraph" w:customStyle="1" w:styleId="EffectiveDate">
    <w:name w:val="EffectiveDate"/>
    <w:basedOn w:val="Normal"/>
    <w:rsid w:val="00634EDD"/>
    <w:pPr>
      <w:spacing w:before="120"/>
    </w:pPr>
    <w:rPr>
      <w:rFonts w:ascii="Arial" w:hAnsi="Arial"/>
      <w:b/>
      <w:sz w:val="26"/>
    </w:rPr>
  </w:style>
  <w:style w:type="paragraph" w:customStyle="1" w:styleId="CoverInForce">
    <w:name w:val="CoverInForce"/>
    <w:basedOn w:val="BillBasicHeading"/>
    <w:rsid w:val="00634EDD"/>
    <w:pPr>
      <w:keepNext w:val="0"/>
      <w:spacing w:before="400"/>
    </w:pPr>
    <w:rPr>
      <w:b w:val="0"/>
    </w:rPr>
  </w:style>
  <w:style w:type="paragraph" w:customStyle="1" w:styleId="CoverHeading">
    <w:name w:val="CoverHeading"/>
    <w:basedOn w:val="Normal"/>
    <w:rsid w:val="00634EDD"/>
    <w:rPr>
      <w:rFonts w:ascii="Arial" w:hAnsi="Arial"/>
      <w:b/>
    </w:rPr>
  </w:style>
  <w:style w:type="paragraph" w:customStyle="1" w:styleId="CoverSubHdg">
    <w:name w:val="CoverSubHdg"/>
    <w:basedOn w:val="CoverHeading"/>
    <w:rsid w:val="00634EDD"/>
    <w:pPr>
      <w:spacing w:before="120"/>
    </w:pPr>
    <w:rPr>
      <w:sz w:val="20"/>
    </w:rPr>
  </w:style>
  <w:style w:type="paragraph" w:customStyle="1" w:styleId="CoverActName">
    <w:name w:val="CoverActName"/>
    <w:basedOn w:val="BillBasicHeading"/>
    <w:rsid w:val="00634EDD"/>
    <w:pPr>
      <w:keepNext w:val="0"/>
      <w:spacing w:before="260"/>
    </w:pPr>
  </w:style>
  <w:style w:type="paragraph" w:customStyle="1" w:styleId="CoverText">
    <w:name w:val="CoverText"/>
    <w:basedOn w:val="Normal"/>
    <w:uiPriority w:val="99"/>
    <w:rsid w:val="00634EDD"/>
    <w:pPr>
      <w:spacing w:before="100"/>
      <w:jc w:val="both"/>
    </w:pPr>
    <w:rPr>
      <w:sz w:val="20"/>
    </w:rPr>
  </w:style>
  <w:style w:type="paragraph" w:customStyle="1" w:styleId="CoverTextPara">
    <w:name w:val="CoverTextPara"/>
    <w:basedOn w:val="CoverText"/>
    <w:rsid w:val="00634EDD"/>
    <w:pPr>
      <w:tabs>
        <w:tab w:val="right" w:pos="600"/>
        <w:tab w:val="left" w:pos="840"/>
      </w:tabs>
      <w:ind w:left="840" w:hanging="840"/>
    </w:pPr>
  </w:style>
  <w:style w:type="paragraph" w:customStyle="1" w:styleId="AH1ChapterSymb">
    <w:name w:val="A H1 Chapter Symb"/>
    <w:basedOn w:val="AH1Chapter"/>
    <w:next w:val="AH2Part"/>
    <w:rsid w:val="00634EDD"/>
    <w:pPr>
      <w:tabs>
        <w:tab w:val="clear" w:pos="2600"/>
        <w:tab w:val="left" w:pos="0"/>
      </w:tabs>
      <w:ind w:left="2480" w:hanging="2960"/>
    </w:pPr>
  </w:style>
  <w:style w:type="paragraph" w:customStyle="1" w:styleId="AH2PartSymb">
    <w:name w:val="A H2 Part Symb"/>
    <w:basedOn w:val="AH2Part"/>
    <w:next w:val="AH3Div"/>
    <w:rsid w:val="00634EDD"/>
    <w:pPr>
      <w:tabs>
        <w:tab w:val="clear" w:pos="2600"/>
        <w:tab w:val="left" w:pos="0"/>
      </w:tabs>
      <w:ind w:left="2480" w:hanging="2960"/>
    </w:pPr>
  </w:style>
  <w:style w:type="paragraph" w:customStyle="1" w:styleId="AH3DivSymb">
    <w:name w:val="A H3 Div Symb"/>
    <w:basedOn w:val="AH3Div"/>
    <w:next w:val="AH5Sec"/>
    <w:rsid w:val="00634EDD"/>
    <w:pPr>
      <w:tabs>
        <w:tab w:val="clear" w:pos="2600"/>
        <w:tab w:val="left" w:pos="0"/>
      </w:tabs>
      <w:ind w:left="2480" w:hanging="2960"/>
    </w:pPr>
  </w:style>
  <w:style w:type="paragraph" w:customStyle="1" w:styleId="AH4SubDivSymb">
    <w:name w:val="A H4 SubDiv Symb"/>
    <w:basedOn w:val="AH4SubDiv"/>
    <w:next w:val="AH5Sec"/>
    <w:rsid w:val="00634EDD"/>
    <w:pPr>
      <w:tabs>
        <w:tab w:val="clear" w:pos="2600"/>
        <w:tab w:val="left" w:pos="0"/>
      </w:tabs>
      <w:ind w:left="2480" w:hanging="2960"/>
    </w:pPr>
  </w:style>
  <w:style w:type="paragraph" w:customStyle="1" w:styleId="AH5SecSymb">
    <w:name w:val="A H5 Sec Symb"/>
    <w:basedOn w:val="AH5Sec"/>
    <w:next w:val="Amain"/>
    <w:rsid w:val="00634EDD"/>
    <w:pPr>
      <w:tabs>
        <w:tab w:val="clear" w:pos="1100"/>
        <w:tab w:val="left" w:pos="0"/>
      </w:tabs>
      <w:ind w:hanging="1580"/>
    </w:pPr>
  </w:style>
  <w:style w:type="paragraph" w:customStyle="1" w:styleId="AmainSymb">
    <w:name w:val="A main Symb"/>
    <w:basedOn w:val="Amain"/>
    <w:rsid w:val="00634EDD"/>
    <w:pPr>
      <w:tabs>
        <w:tab w:val="left" w:pos="0"/>
      </w:tabs>
      <w:ind w:left="1120" w:hanging="1600"/>
    </w:pPr>
  </w:style>
  <w:style w:type="paragraph" w:customStyle="1" w:styleId="AparaSymb">
    <w:name w:val="A para Symb"/>
    <w:basedOn w:val="Apara"/>
    <w:rsid w:val="00634EDD"/>
    <w:pPr>
      <w:tabs>
        <w:tab w:val="right" w:pos="0"/>
      </w:tabs>
      <w:ind w:hanging="2080"/>
    </w:pPr>
  </w:style>
  <w:style w:type="paragraph" w:customStyle="1" w:styleId="Assectheading">
    <w:name w:val="A ssect heading"/>
    <w:basedOn w:val="Amain"/>
    <w:rsid w:val="00634EDD"/>
    <w:pPr>
      <w:keepNext/>
      <w:tabs>
        <w:tab w:val="clear" w:pos="900"/>
        <w:tab w:val="clear" w:pos="1100"/>
      </w:tabs>
      <w:spacing w:before="300"/>
      <w:ind w:left="0" w:firstLine="0"/>
      <w:outlineLvl w:val="9"/>
    </w:pPr>
    <w:rPr>
      <w:i/>
    </w:rPr>
  </w:style>
  <w:style w:type="paragraph" w:customStyle="1" w:styleId="AsubparaSymb">
    <w:name w:val="A subpara Symb"/>
    <w:basedOn w:val="Asubpara"/>
    <w:rsid w:val="00634EDD"/>
    <w:pPr>
      <w:tabs>
        <w:tab w:val="left" w:pos="0"/>
      </w:tabs>
      <w:ind w:left="2098" w:hanging="2580"/>
    </w:pPr>
  </w:style>
  <w:style w:type="paragraph" w:customStyle="1" w:styleId="Actdetails">
    <w:name w:val="Act details"/>
    <w:basedOn w:val="Normal"/>
    <w:rsid w:val="00634EDD"/>
    <w:pPr>
      <w:spacing w:before="20"/>
      <w:ind w:left="1400"/>
    </w:pPr>
    <w:rPr>
      <w:rFonts w:ascii="Arial" w:hAnsi="Arial"/>
      <w:sz w:val="20"/>
    </w:rPr>
  </w:style>
  <w:style w:type="paragraph" w:customStyle="1" w:styleId="AmdtsEntriesDefL2">
    <w:name w:val="AmdtsEntriesDefL2"/>
    <w:basedOn w:val="Normal"/>
    <w:rsid w:val="00634EDD"/>
    <w:pPr>
      <w:tabs>
        <w:tab w:val="left" w:pos="3000"/>
      </w:tabs>
      <w:ind w:left="3100" w:hanging="2000"/>
    </w:pPr>
    <w:rPr>
      <w:rFonts w:ascii="Arial" w:hAnsi="Arial"/>
      <w:sz w:val="18"/>
    </w:rPr>
  </w:style>
  <w:style w:type="paragraph" w:customStyle="1" w:styleId="AmdtsEntries">
    <w:name w:val="AmdtsEntries"/>
    <w:basedOn w:val="BillBasicHeading"/>
    <w:rsid w:val="00634EDD"/>
    <w:pPr>
      <w:keepNext w:val="0"/>
      <w:tabs>
        <w:tab w:val="clear" w:pos="2600"/>
        <w:tab w:val="left" w:pos="2700"/>
      </w:tabs>
      <w:spacing w:before="0"/>
      <w:ind w:left="2800" w:hanging="1700"/>
    </w:pPr>
    <w:rPr>
      <w:b w:val="0"/>
      <w:sz w:val="18"/>
    </w:rPr>
  </w:style>
  <w:style w:type="paragraph" w:customStyle="1" w:styleId="AmdtsEntryHd">
    <w:name w:val="AmdtsEntryHd"/>
    <w:basedOn w:val="BillBasicHeading"/>
    <w:next w:val="AmdtsEntries"/>
    <w:rsid w:val="00634EDD"/>
    <w:pPr>
      <w:tabs>
        <w:tab w:val="clear" w:pos="2600"/>
      </w:tabs>
      <w:spacing w:before="120"/>
      <w:ind w:left="1100"/>
    </w:pPr>
    <w:rPr>
      <w:sz w:val="18"/>
    </w:rPr>
  </w:style>
  <w:style w:type="paragraph" w:customStyle="1" w:styleId="Asamby">
    <w:name w:val="As am by"/>
    <w:basedOn w:val="Normal"/>
    <w:next w:val="Normal"/>
    <w:rsid w:val="00634EDD"/>
    <w:pPr>
      <w:spacing w:before="240"/>
      <w:ind w:left="1100"/>
    </w:pPr>
    <w:rPr>
      <w:rFonts w:ascii="Arial" w:hAnsi="Arial"/>
      <w:sz w:val="20"/>
    </w:rPr>
  </w:style>
  <w:style w:type="character" w:customStyle="1" w:styleId="charSymb">
    <w:name w:val="charSymb"/>
    <w:basedOn w:val="DefaultParagraphFont"/>
    <w:rsid w:val="00634EDD"/>
    <w:rPr>
      <w:rFonts w:ascii="Arial" w:hAnsi="Arial"/>
      <w:sz w:val="24"/>
      <w:bdr w:val="single" w:sz="4" w:space="0" w:color="auto"/>
    </w:rPr>
  </w:style>
  <w:style w:type="character" w:customStyle="1" w:styleId="charTableNo">
    <w:name w:val="charTableNo"/>
    <w:basedOn w:val="DefaultParagraphFont"/>
    <w:rsid w:val="00634EDD"/>
  </w:style>
  <w:style w:type="character" w:customStyle="1" w:styleId="charTableText">
    <w:name w:val="charTableText"/>
    <w:basedOn w:val="DefaultParagraphFont"/>
    <w:rsid w:val="00634EDD"/>
  </w:style>
  <w:style w:type="paragraph" w:customStyle="1" w:styleId="Dict-HeadingSymb">
    <w:name w:val="Dict-Heading Symb"/>
    <w:basedOn w:val="Dict-Heading"/>
    <w:rsid w:val="00634EDD"/>
    <w:pPr>
      <w:tabs>
        <w:tab w:val="left" w:pos="0"/>
      </w:tabs>
      <w:ind w:left="2480" w:hanging="2960"/>
    </w:pPr>
  </w:style>
  <w:style w:type="paragraph" w:customStyle="1" w:styleId="EarlierRepubEntries">
    <w:name w:val="EarlierRepubEntries"/>
    <w:basedOn w:val="Normal"/>
    <w:rsid w:val="00634EDD"/>
    <w:pPr>
      <w:spacing w:before="60" w:after="60"/>
    </w:pPr>
    <w:rPr>
      <w:rFonts w:ascii="Arial" w:hAnsi="Arial"/>
      <w:sz w:val="18"/>
    </w:rPr>
  </w:style>
  <w:style w:type="paragraph" w:customStyle="1" w:styleId="EarlierRepubHdg">
    <w:name w:val="EarlierRepubHdg"/>
    <w:basedOn w:val="Normal"/>
    <w:rsid w:val="00634EDD"/>
    <w:pPr>
      <w:keepNext/>
    </w:pPr>
    <w:rPr>
      <w:rFonts w:ascii="Arial" w:hAnsi="Arial"/>
      <w:b/>
      <w:sz w:val="20"/>
    </w:rPr>
  </w:style>
  <w:style w:type="paragraph" w:customStyle="1" w:styleId="Endnote20">
    <w:name w:val="Endnote2"/>
    <w:basedOn w:val="Normal"/>
    <w:rsid w:val="00634EDD"/>
    <w:pPr>
      <w:keepNext/>
      <w:tabs>
        <w:tab w:val="left" w:pos="1100"/>
      </w:tabs>
      <w:spacing w:before="360"/>
    </w:pPr>
    <w:rPr>
      <w:rFonts w:ascii="Arial" w:hAnsi="Arial"/>
      <w:b/>
    </w:rPr>
  </w:style>
  <w:style w:type="paragraph" w:customStyle="1" w:styleId="Endnote3">
    <w:name w:val="Endnote3"/>
    <w:basedOn w:val="Normal"/>
    <w:rsid w:val="00634EDD"/>
    <w:pPr>
      <w:keepNext/>
      <w:tabs>
        <w:tab w:val="left" w:pos="1100"/>
      </w:tabs>
      <w:spacing w:before="320"/>
      <w:ind w:left="1100" w:hanging="1100"/>
    </w:pPr>
    <w:rPr>
      <w:rFonts w:ascii="Arial" w:hAnsi="Arial"/>
      <w:b/>
      <w:color w:val="000000"/>
      <w:sz w:val="22"/>
    </w:rPr>
  </w:style>
  <w:style w:type="paragraph" w:customStyle="1" w:styleId="Endnote4">
    <w:name w:val="Endnote4"/>
    <w:basedOn w:val="Endnote20"/>
    <w:rsid w:val="00634ED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100" w:hanging="1100"/>
    </w:pPr>
  </w:style>
  <w:style w:type="paragraph" w:customStyle="1" w:styleId="EndNoteTextEPS">
    <w:name w:val="EndNoteTextEPS"/>
    <w:basedOn w:val="Normal"/>
    <w:rsid w:val="00634EDD"/>
    <w:pPr>
      <w:spacing w:before="60"/>
      <w:ind w:left="1100"/>
      <w:jc w:val="both"/>
    </w:pPr>
    <w:rPr>
      <w:sz w:val="20"/>
    </w:rPr>
  </w:style>
  <w:style w:type="paragraph" w:customStyle="1" w:styleId="EndNoteParas">
    <w:name w:val="EndNoteParas"/>
    <w:basedOn w:val="EndNoteTextEPS"/>
    <w:rsid w:val="00634EDD"/>
    <w:pPr>
      <w:tabs>
        <w:tab w:val="right" w:pos="1432"/>
      </w:tabs>
      <w:ind w:left="1840" w:hanging="1840"/>
    </w:pPr>
  </w:style>
  <w:style w:type="paragraph" w:customStyle="1" w:styleId="EndnotesAbbrev">
    <w:name w:val="EndnotesAbbrev"/>
    <w:basedOn w:val="Normal"/>
    <w:rsid w:val="00634EDD"/>
    <w:pPr>
      <w:spacing w:before="20"/>
    </w:pPr>
    <w:rPr>
      <w:rFonts w:ascii="Arial" w:hAnsi="Arial"/>
      <w:color w:val="000000"/>
      <w:sz w:val="16"/>
    </w:rPr>
  </w:style>
  <w:style w:type="paragraph" w:customStyle="1" w:styleId="EPSCoverTop">
    <w:name w:val="EPSCoverTop"/>
    <w:basedOn w:val="Normal"/>
    <w:rsid w:val="00634EDD"/>
    <w:pPr>
      <w:jc w:val="right"/>
    </w:pPr>
    <w:rPr>
      <w:rFonts w:ascii="Arial" w:hAnsi="Arial"/>
      <w:sz w:val="20"/>
    </w:rPr>
  </w:style>
  <w:style w:type="paragraph" w:customStyle="1" w:styleId="LegHistNote">
    <w:name w:val="LegHistNote"/>
    <w:basedOn w:val="Actdetails"/>
    <w:rsid w:val="00634EDD"/>
    <w:pPr>
      <w:spacing w:before="60"/>
      <w:ind w:left="2700" w:right="-60" w:hanging="1300"/>
    </w:pPr>
    <w:rPr>
      <w:sz w:val="18"/>
    </w:rPr>
  </w:style>
  <w:style w:type="paragraph" w:customStyle="1" w:styleId="LongTitleSymb">
    <w:name w:val="LongTitleSymb"/>
    <w:basedOn w:val="LongTitle"/>
    <w:rsid w:val="00634EDD"/>
    <w:pPr>
      <w:ind w:hanging="480"/>
    </w:pPr>
  </w:style>
  <w:style w:type="paragraph" w:styleId="MacroText">
    <w:name w:val="macro"/>
    <w:link w:val="MacroTextChar"/>
    <w:semiHidden/>
    <w:rsid w:val="00634ED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634EDD"/>
    <w:rPr>
      <w:rFonts w:ascii="Courier New" w:hAnsi="Courier New" w:cs="Courier New"/>
      <w:lang w:eastAsia="en-US"/>
    </w:rPr>
  </w:style>
  <w:style w:type="paragraph" w:customStyle="1" w:styleId="NewAct">
    <w:name w:val="New Act"/>
    <w:basedOn w:val="Normal"/>
    <w:next w:val="Actdetails"/>
    <w:rsid w:val="00634EDD"/>
    <w:pPr>
      <w:keepNext/>
      <w:spacing w:before="180"/>
      <w:ind w:left="1100"/>
    </w:pPr>
    <w:rPr>
      <w:rFonts w:ascii="Arial" w:hAnsi="Arial"/>
      <w:b/>
      <w:sz w:val="20"/>
    </w:rPr>
  </w:style>
  <w:style w:type="paragraph" w:customStyle="1" w:styleId="NewReg">
    <w:name w:val="New Reg"/>
    <w:basedOn w:val="NewAct"/>
    <w:next w:val="Actdetails"/>
    <w:rsid w:val="00634EDD"/>
  </w:style>
  <w:style w:type="paragraph" w:customStyle="1" w:styleId="RenumProvEntries">
    <w:name w:val="RenumProvEntries"/>
    <w:basedOn w:val="Normal"/>
    <w:rsid w:val="00634EDD"/>
    <w:pPr>
      <w:spacing w:before="60"/>
    </w:pPr>
    <w:rPr>
      <w:rFonts w:ascii="Arial" w:hAnsi="Arial"/>
      <w:sz w:val="20"/>
    </w:rPr>
  </w:style>
  <w:style w:type="paragraph" w:customStyle="1" w:styleId="RenumProvHdg">
    <w:name w:val="RenumProvHdg"/>
    <w:basedOn w:val="Normal"/>
    <w:rsid w:val="00634EDD"/>
    <w:rPr>
      <w:rFonts w:ascii="Arial" w:hAnsi="Arial"/>
      <w:b/>
      <w:sz w:val="22"/>
    </w:rPr>
  </w:style>
  <w:style w:type="paragraph" w:customStyle="1" w:styleId="RenumProvHeader">
    <w:name w:val="RenumProvHeader"/>
    <w:basedOn w:val="Normal"/>
    <w:rsid w:val="00634EDD"/>
    <w:rPr>
      <w:rFonts w:ascii="Arial" w:hAnsi="Arial"/>
      <w:b/>
      <w:sz w:val="22"/>
    </w:rPr>
  </w:style>
  <w:style w:type="paragraph" w:customStyle="1" w:styleId="RenumProvSubsectEntries">
    <w:name w:val="RenumProvSubsectEntries"/>
    <w:basedOn w:val="RenumProvEntries"/>
    <w:rsid w:val="00634EDD"/>
    <w:pPr>
      <w:ind w:left="252"/>
    </w:pPr>
  </w:style>
  <w:style w:type="paragraph" w:customStyle="1" w:styleId="RenumTableHdg">
    <w:name w:val="RenumTableHdg"/>
    <w:basedOn w:val="Normal"/>
    <w:rsid w:val="00634EDD"/>
    <w:pPr>
      <w:spacing w:before="120"/>
    </w:pPr>
    <w:rPr>
      <w:rFonts w:ascii="Arial" w:hAnsi="Arial"/>
      <w:b/>
      <w:sz w:val="20"/>
    </w:rPr>
  </w:style>
  <w:style w:type="paragraph" w:customStyle="1" w:styleId="SchclauseheadingSymb">
    <w:name w:val="Sch clause heading Symb"/>
    <w:basedOn w:val="Schclauseheading"/>
    <w:rsid w:val="00634EDD"/>
    <w:pPr>
      <w:tabs>
        <w:tab w:val="left" w:pos="0"/>
      </w:tabs>
      <w:ind w:left="980" w:hanging="1460"/>
    </w:pPr>
  </w:style>
  <w:style w:type="paragraph" w:customStyle="1" w:styleId="SchSubClause">
    <w:name w:val="Sch SubClause"/>
    <w:basedOn w:val="Schclauseheading"/>
    <w:rsid w:val="00634EDD"/>
    <w:rPr>
      <w:b w:val="0"/>
    </w:rPr>
  </w:style>
  <w:style w:type="paragraph" w:customStyle="1" w:styleId="Sched-FormSymb">
    <w:name w:val="Sched-Form Symb"/>
    <w:basedOn w:val="Sched-Form"/>
    <w:rsid w:val="00634EDD"/>
    <w:pPr>
      <w:tabs>
        <w:tab w:val="left" w:pos="0"/>
      </w:tabs>
      <w:ind w:left="2480" w:hanging="2960"/>
    </w:pPr>
  </w:style>
  <w:style w:type="paragraph" w:customStyle="1" w:styleId="Sched-headingSymb">
    <w:name w:val="Sched-heading Symb"/>
    <w:basedOn w:val="Sched-heading"/>
    <w:rsid w:val="00634EDD"/>
    <w:pPr>
      <w:tabs>
        <w:tab w:val="left" w:pos="0"/>
      </w:tabs>
      <w:ind w:left="2480" w:hanging="2960"/>
    </w:pPr>
  </w:style>
  <w:style w:type="paragraph" w:customStyle="1" w:styleId="Sched-PartSymb">
    <w:name w:val="Sched-Part Symb"/>
    <w:basedOn w:val="Sched-Part"/>
    <w:rsid w:val="00634EDD"/>
    <w:pPr>
      <w:tabs>
        <w:tab w:val="left" w:pos="0"/>
      </w:tabs>
      <w:ind w:left="2480" w:hanging="2960"/>
    </w:pPr>
  </w:style>
  <w:style w:type="paragraph" w:styleId="Subtitle">
    <w:name w:val="Subtitle"/>
    <w:basedOn w:val="Normal"/>
    <w:link w:val="SubtitleChar"/>
    <w:qFormat/>
    <w:rsid w:val="00634EDD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rsid w:val="00634EDD"/>
    <w:rPr>
      <w:rFonts w:ascii="Arial" w:hAnsi="Arial"/>
      <w:sz w:val="24"/>
      <w:lang w:eastAsia="en-US"/>
    </w:rPr>
  </w:style>
  <w:style w:type="paragraph" w:customStyle="1" w:styleId="TLegEntries">
    <w:name w:val="TLegEntries"/>
    <w:basedOn w:val="Normal"/>
    <w:rsid w:val="00634EDD"/>
    <w:pPr>
      <w:tabs>
        <w:tab w:val="left" w:pos="1100"/>
      </w:tabs>
      <w:spacing w:before="40"/>
      <w:ind w:left="600" w:hanging="600"/>
    </w:pPr>
    <w:rPr>
      <w:rFonts w:ascii="Arial" w:hAnsi="Arial"/>
      <w:color w:val="000000"/>
      <w:sz w:val="16"/>
    </w:rPr>
  </w:style>
  <w:style w:type="paragraph" w:customStyle="1" w:styleId="TLegAsAmBy">
    <w:name w:val="TLegAsAmBy"/>
    <w:basedOn w:val="TLegEntries"/>
    <w:rsid w:val="00634EDD"/>
    <w:pPr>
      <w:ind w:firstLine="0"/>
    </w:pPr>
    <w:rPr>
      <w:b/>
    </w:rPr>
  </w:style>
  <w:style w:type="paragraph" w:customStyle="1" w:styleId="EndNoteTextPub">
    <w:name w:val="EndNoteTextPub"/>
    <w:basedOn w:val="Normal"/>
    <w:rsid w:val="00634EDD"/>
    <w:pPr>
      <w:spacing w:before="60"/>
      <w:ind w:left="1100"/>
      <w:jc w:val="both"/>
    </w:pPr>
    <w:rPr>
      <w:sz w:val="20"/>
    </w:rPr>
  </w:style>
  <w:style w:type="paragraph" w:customStyle="1" w:styleId="TOC10">
    <w:name w:val="TOC 10"/>
    <w:basedOn w:val="TOC5"/>
    <w:rsid w:val="00634EDD"/>
    <w:rPr>
      <w:szCs w:val="24"/>
    </w:rPr>
  </w:style>
  <w:style w:type="character" w:customStyle="1" w:styleId="charNotBold">
    <w:name w:val="charNotBold"/>
    <w:basedOn w:val="DefaultParagraphFont"/>
    <w:rsid w:val="00634EDD"/>
    <w:rPr>
      <w:rFonts w:ascii="Arial" w:hAnsi="Arial"/>
      <w:sz w:val="20"/>
    </w:rPr>
  </w:style>
  <w:style w:type="paragraph" w:customStyle="1" w:styleId="ShadedSchClauseSymb">
    <w:name w:val="Shaded Sch Clause Symb"/>
    <w:basedOn w:val="ShadedSchClause"/>
    <w:rsid w:val="00634EDD"/>
    <w:pPr>
      <w:tabs>
        <w:tab w:val="left" w:pos="0"/>
      </w:tabs>
      <w:ind w:left="975" w:hanging="1457"/>
    </w:pPr>
  </w:style>
  <w:style w:type="paragraph" w:customStyle="1" w:styleId="CoverTextBullet">
    <w:name w:val="CoverTextBullet"/>
    <w:basedOn w:val="CoverText"/>
    <w:qFormat/>
    <w:rsid w:val="00634EDD"/>
    <w:pPr>
      <w:numPr>
        <w:numId w:val="8"/>
      </w:numPr>
    </w:pPr>
    <w:rPr>
      <w:color w:val="000000"/>
    </w:rPr>
  </w:style>
  <w:style w:type="character" w:customStyle="1" w:styleId="Heading3Char">
    <w:name w:val="Heading 3 Char"/>
    <w:aliases w:val="h3 Char,sec Char"/>
    <w:basedOn w:val="DefaultParagraphFont"/>
    <w:link w:val="Heading3"/>
    <w:rsid w:val="00634EDD"/>
    <w:rPr>
      <w:b/>
      <w:sz w:val="24"/>
      <w:lang w:eastAsia="en-US"/>
    </w:rPr>
  </w:style>
  <w:style w:type="paragraph" w:customStyle="1" w:styleId="Sched-Form-18Space">
    <w:name w:val="Sched-Form-18Space"/>
    <w:basedOn w:val="Normal"/>
    <w:rsid w:val="00634EDD"/>
    <w:pPr>
      <w:spacing w:before="360" w:after="60"/>
    </w:pPr>
    <w:rPr>
      <w:sz w:val="22"/>
    </w:rPr>
  </w:style>
  <w:style w:type="paragraph" w:customStyle="1" w:styleId="FormRule">
    <w:name w:val="FormRule"/>
    <w:basedOn w:val="Normal"/>
    <w:rsid w:val="00634EDD"/>
    <w:pPr>
      <w:pBdr>
        <w:top w:val="single" w:sz="4" w:space="1" w:color="auto"/>
      </w:pBdr>
      <w:spacing w:before="160" w:after="40"/>
      <w:ind w:left="3220" w:right="3260"/>
    </w:pPr>
    <w:rPr>
      <w:sz w:val="8"/>
    </w:rPr>
  </w:style>
  <w:style w:type="paragraph" w:customStyle="1" w:styleId="OldAmdtsEntries">
    <w:name w:val="OldAmdtsEntries"/>
    <w:basedOn w:val="BillBasicHeading"/>
    <w:rsid w:val="00634EDD"/>
    <w:pPr>
      <w:tabs>
        <w:tab w:val="clear" w:pos="2600"/>
        <w:tab w:val="left" w:leader="dot" w:pos="2700"/>
      </w:tabs>
      <w:ind w:left="2700" w:hanging="2000"/>
    </w:pPr>
    <w:rPr>
      <w:sz w:val="18"/>
    </w:rPr>
  </w:style>
  <w:style w:type="paragraph" w:customStyle="1" w:styleId="OldAmdt2ndLine">
    <w:name w:val="OldAmdt2ndLine"/>
    <w:basedOn w:val="OldAmdtsEntries"/>
    <w:rsid w:val="00634EDD"/>
    <w:pPr>
      <w:tabs>
        <w:tab w:val="left" w:pos="2700"/>
      </w:tabs>
      <w:spacing w:before="0"/>
    </w:pPr>
  </w:style>
  <w:style w:type="paragraph" w:customStyle="1" w:styleId="parainpara">
    <w:name w:val="para in para"/>
    <w:rsid w:val="00634EDD"/>
    <w:pPr>
      <w:tabs>
        <w:tab w:val="right" w:pos="1500"/>
      </w:tabs>
      <w:spacing w:before="80" w:after="80"/>
      <w:ind w:left="1800" w:hanging="1800"/>
      <w:jc w:val="both"/>
    </w:pPr>
    <w:rPr>
      <w:rFonts w:ascii="Times" w:hAnsi="Times"/>
      <w:sz w:val="24"/>
      <w:lang w:eastAsia="en-US"/>
    </w:rPr>
  </w:style>
  <w:style w:type="paragraph" w:customStyle="1" w:styleId="Billcrest0">
    <w:name w:val="Billcrest"/>
    <w:basedOn w:val="Normal"/>
    <w:rsid w:val="00634EDD"/>
    <w:pPr>
      <w:spacing w:after="60"/>
      <w:ind w:left="2800"/>
    </w:pPr>
    <w:rPr>
      <w:rFonts w:ascii="ACTCrest" w:hAnsi="ACTCrest"/>
      <w:sz w:val="216"/>
    </w:rPr>
  </w:style>
  <w:style w:type="paragraph" w:customStyle="1" w:styleId="Actbullet">
    <w:name w:val="Act bullet"/>
    <w:basedOn w:val="Normal"/>
    <w:uiPriority w:val="99"/>
    <w:rsid w:val="00634EDD"/>
    <w:pPr>
      <w:numPr>
        <w:numId w:val="9"/>
      </w:numPr>
      <w:tabs>
        <w:tab w:val="left" w:pos="900"/>
      </w:tabs>
      <w:spacing w:before="20"/>
      <w:ind w:right="-60"/>
    </w:pPr>
    <w:rPr>
      <w:rFonts w:ascii="Arial" w:hAnsi="Arial"/>
      <w:sz w:val="18"/>
    </w:rPr>
  </w:style>
  <w:style w:type="paragraph" w:customStyle="1" w:styleId="AuthorisedBlock">
    <w:name w:val="AuthorisedBlock"/>
    <w:basedOn w:val="Normal"/>
    <w:rsid w:val="00634EDD"/>
    <w:pPr>
      <w:pBdr>
        <w:top w:val="single" w:sz="12" w:space="1" w:color="auto"/>
        <w:bottom w:val="single" w:sz="12" w:space="1" w:color="auto"/>
      </w:pBdr>
      <w:spacing w:before="120" w:after="120"/>
      <w:ind w:left="1680" w:right="1547"/>
      <w:jc w:val="center"/>
    </w:pPr>
    <w:rPr>
      <w:b/>
    </w:rPr>
  </w:style>
  <w:style w:type="paragraph" w:customStyle="1" w:styleId="AFHdg">
    <w:name w:val="AFHdg"/>
    <w:basedOn w:val="BillBasicHeading"/>
    <w:rsid w:val="00634EDD"/>
    <w:rPr>
      <w:b w:val="0"/>
      <w:sz w:val="32"/>
    </w:rPr>
  </w:style>
  <w:style w:type="paragraph" w:customStyle="1" w:styleId="MH1Chapter">
    <w:name w:val="M H1 Chapter"/>
    <w:basedOn w:val="AH1Chapter"/>
    <w:rsid w:val="00634EDD"/>
    <w:pPr>
      <w:tabs>
        <w:tab w:val="clear" w:pos="2600"/>
        <w:tab w:val="left" w:pos="2720"/>
      </w:tabs>
      <w:ind w:left="4000" w:hanging="3300"/>
    </w:pPr>
  </w:style>
  <w:style w:type="paragraph" w:customStyle="1" w:styleId="ModH1Chapter">
    <w:name w:val="Mod H1 Chapter"/>
    <w:basedOn w:val="IH1ChapSymb"/>
    <w:rsid w:val="00634EDD"/>
    <w:pPr>
      <w:tabs>
        <w:tab w:val="clear" w:pos="2600"/>
        <w:tab w:val="left" w:pos="3300"/>
      </w:tabs>
      <w:ind w:left="3300"/>
    </w:pPr>
  </w:style>
  <w:style w:type="paragraph" w:customStyle="1" w:styleId="ModH2Part">
    <w:name w:val="Mod H2 Part"/>
    <w:basedOn w:val="IH2PartSymb"/>
    <w:rsid w:val="00634EDD"/>
    <w:pPr>
      <w:tabs>
        <w:tab w:val="clear" w:pos="2600"/>
        <w:tab w:val="left" w:pos="3300"/>
      </w:tabs>
      <w:ind w:left="3300"/>
    </w:pPr>
  </w:style>
  <w:style w:type="paragraph" w:customStyle="1" w:styleId="ModH3Div">
    <w:name w:val="Mod H3 Div"/>
    <w:basedOn w:val="IH3DivSymb"/>
    <w:rsid w:val="00634EDD"/>
    <w:pPr>
      <w:tabs>
        <w:tab w:val="clear" w:pos="2600"/>
        <w:tab w:val="left" w:pos="3300"/>
      </w:tabs>
      <w:ind w:left="3300"/>
    </w:pPr>
  </w:style>
  <w:style w:type="paragraph" w:customStyle="1" w:styleId="ModH4SubDiv">
    <w:name w:val="Mod H4 SubDiv"/>
    <w:basedOn w:val="IH4SubDivSymb"/>
    <w:rsid w:val="00634EDD"/>
    <w:pPr>
      <w:tabs>
        <w:tab w:val="clear" w:pos="2600"/>
        <w:tab w:val="left" w:pos="3300"/>
      </w:tabs>
      <w:ind w:left="3300"/>
    </w:pPr>
  </w:style>
  <w:style w:type="paragraph" w:customStyle="1" w:styleId="ModH5Sec">
    <w:name w:val="Mod H5 Sec"/>
    <w:basedOn w:val="IH5SecSymb"/>
    <w:rsid w:val="00634EDD"/>
    <w:pPr>
      <w:tabs>
        <w:tab w:val="clear" w:pos="1100"/>
        <w:tab w:val="left" w:pos="1800"/>
      </w:tabs>
      <w:ind w:left="2200"/>
    </w:pPr>
  </w:style>
  <w:style w:type="paragraph" w:customStyle="1" w:styleId="Modmain">
    <w:name w:val="Mod main"/>
    <w:basedOn w:val="Amain"/>
    <w:rsid w:val="00634EDD"/>
    <w:pPr>
      <w:tabs>
        <w:tab w:val="clear" w:pos="900"/>
        <w:tab w:val="clear" w:pos="1100"/>
        <w:tab w:val="right" w:pos="1600"/>
        <w:tab w:val="left" w:pos="1800"/>
      </w:tabs>
      <w:ind w:left="2200"/>
    </w:pPr>
  </w:style>
  <w:style w:type="paragraph" w:customStyle="1" w:styleId="Modpara">
    <w:name w:val="Mod para"/>
    <w:basedOn w:val="BillBasic"/>
    <w:rsid w:val="00634EDD"/>
    <w:pPr>
      <w:tabs>
        <w:tab w:val="right" w:pos="2100"/>
        <w:tab w:val="left" w:pos="2300"/>
      </w:tabs>
      <w:ind w:left="2700" w:hanging="1600"/>
      <w:outlineLvl w:val="6"/>
    </w:pPr>
  </w:style>
  <w:style w:type="paragraph" w:customStyle="1" w:styleId="Modsubpara">
    <w:name w:val="Mod subpara"/>
    <w:basedOn w:val="Asubpara"/>
    <w:rsid w:val="00634EDD"/>
    <w:pPr>
      <w:tabs>
        <w:tab w:val="clear" w:pos="1900"/>
        <w:tab w:val="clear" w:pos="2100"/>
        <w:tab w:val="right" w:pos="2640"/>
        <w:tab w:val="left" w:pos="2840"/>
      </w:tabs>
      <w:ind w:left="3240" w:hanging="2140"/>
    </w:pPr>
  </w:style>
  <w:style w:type="paragraph" w:customStyle="1" w:styleId="Modsubsubpara">
    <w:name w:val="Mod subsubpara"/>
    <w:basedOn w:val="AsubsubparaSymb"/>
    <w:rsid w:val="00634EDD"/>
    <w:pPr>
      <w:tabs>
        <w:tab w:val="clear" w:pos="2400"/>
        <w:tab w:val="clear" w:pos="2600"/>
        <w:tab w:val="right" w:pos="3160"/>
        <w:tab w:val="left" w:pos="3360"/>
      </w:tabs>
      <w:ind w:left="3760" w:hanging="2660"/>
    </w:pPr>
  </w:style>
  <w:style w:type="paragraph" w:customStyle="1" w:styleId="Modmainreturn">
    <w:name w:val="Mod main return"/>
    <w:basedOn w:val="AmainreturnSymb"/>
    <w:rsid w:val="00634EDD"/>
    <w:pPr>
      <w:ind w:left="1800"/>
    </w:pPr>
  </w:style>
  <w:style w:type="paragraph" w:customStyle="1" w:styleId="Modparareturn">
    <w:name w:val="Mod para return"/>
    <w:basedOn w:val="AparareturnSymb"/>
    <w:rsid w:val="00634EDD"/>
    <w:pPr>
      <w:ind w:left="2300"/>
    </w:pPr>
  </w:style>
  <w:style w:type="paragraph" w:customStyle="1" w:styleId="Modsubparareturn">
    <w:name w:val="Mod subpara return"/>
    <w:basedOn w:val="AsubparareturnSymb"/>
    <w:rsid w:val="00634EDD"/>
    <w:pPr>
      <w:ind w:left="3040"/>
    </w:pPr>
  </w:style>
  <w:style w:type="paragraph" w:customStyle="1" w:styleId="Modref">
    <w:name w:val="Mod ref"/>
    <w:basedOn w:val="refSymb"/>
    <w:rsid w:val="00634EDD"/>
    <w:pPr>
      <w:ind w:left="1100"/>
    </w:pPr>
  </w:style>
  <w:style w:type="paragraph" w:customStyle="1" w:styleId="ModaNote">
    <w:name w:val="Mod aNote"/>
    <w:basedOn w:val="aNoteSymb"/>
    <w:rsid w:val="00634EDD"/>
    <w:pPr>
      <w:tabs>
        <w:tab w:val="left" w:pos="2600"/>
      </w:tabs>
      <w:ind w:left="2600"/>
    </w:pPr>
  </w:style>
  <w:style w:type="paragraph" w:customStyle="1" w:styleId="ModNote">
    <w:name w:val="Mod Note"/>
    <w:basedOn w:val="aNoteSymb"/>
    <w:rsid w:val="00634EDD"/>
    <w:pPr>
      <w:tabs>
        <w:tab w:val="left" w:pos="2600"/>
      </w:tabs>
      <w:ind w:left="2600"/>
    </w:pPr>
  </w:style>
  <w:style w:type="paragraph" w:customStyle="1" w:styleId="ApprFormHd">
    <w:name w:val="ApprFormHd"/>
    <w:basedOn w:val="Sched-heading"/>
    <w:rsid w:val="00634EDD"/>
    <w:pPr>
      <w:ind w:left="0" w:firstLine="0"/>
    </w:pPr>
  </w:style>
  <w:style w:type="paragraph" w:customStyle="1" w:styleId="AmdtEntries">
    <w:name w:val="AmdtEntries"/>
    <w:basedOn w:val="BillBasicHeading"/>
    <w:rsid w:val="00634EDD"/>
    <w:pPr>
      <w:keepNext w:val="0"/>
      <w:tabs>
        <w:tab w:val="clear" w:pos="2600"/>
      </w:tabs>
      <w:spacing w:before="0"/>
      <w:ind w:left="3200" w:hanging="2100"/>
    </w:pPr>
    <w:rPr>
      <w:sz w:val="18"/>
    </w:rPr>
  </w:style>
  <w:style w:type="paragraph" w:customStyle="1" w:styleId="AmdtEntriesDefL2">
    <w:name w:val="AmdtEntriesDefL2"/>
    <w:basedOn w:val="AmdtEntries"/>
    <w:rsid w:val="00634EDD"/>
    <w:pPr>
      <w:tabs>
        <w:tab w:val="left" w:pos="3000"/>
      </w:tabs>
      <w:ind w:left="3600" w:hanging="2500"/>
    </w:pPr>
  </w:style>
  <w:style w:type="paragraph" w:customStyle="1" w:styleId="Actdetailsnote">
    <w:name w:val="Act details note"/>
    <w:basedOn w:val="Actdetails"/>
    <w:uiPriority w:val="99"/>
    <w:rsid w:val="00634EDD"/>
    <w:pPr>
      <w:ind w:left="1620" w:right="-60" w:hanging="720"/>
    </w:pPr>
    <w:rPr>
      <w:sz w:val="18"/>
    </w:rPr>
  </w:style>
  <w:style w:type="paragraph" w:customStyle="1" w:styleId="DetailsNo">
    <w:name w:val="Details No"/>
    <w:basedOn w:val="Actdetails"/>
    <w:uiPriority w:val="99"/>
    <w:rsid w:val="00634EDD"/>
    <w:pPr>
      <w:ind w:left="0"/>
    </w:pPr>
    <w:rPr>
      <w:sz w:val="18"/>
    </w:rPr>
  </w:style>
  <w:style w:type="paragraph" w:customStyle="1" w:styleId="AssectheadingSymb">
    <w:name w:val="A ssect heading Symb"/>
    <w:basedOn w:val="Amain"/>
    <w:rsid w:val="00634EDD"/>
    <w:pPr>
      <w:keepNext/>
      <w:tabs>
        <w:tab w:val="clear" w:pos="900"/>
        <w:tab w:val="clear" w:pos="1100"/>
        <w:tab w:val="left" w:pos="0"/>
      </w:tabs>
      <w:spacing w:before="300"/>
      <w:ind w:left="0" w:hanging="480"/>
      <w:outlineLvl w:val="9"/>
    </w:pPr>
    <w:rPr>
      <w:i/>
    </w:rPr>
  </w:style>
  <w:style w:type="paragraph" w:customStyle="1" w:styleId="AsubsubparaSymb">
    <w:name w:val="A subsubpara Symb"/>
    <w:basedOn w:val="BillBasic"/>
    <w:rsid w:val="00634EDD"/>
    <w:pPr>
      <w:tabs>
        <w:tab w:val="left" w:pos="0"/>
        <w:tab w:val="right" w:pos="2400"/>
        <w:tab w:val="left" w:pos="2600"/>
      </w:tabs>
      <w:ind w:left="2602" w:hanging="3084"/>
      <w:outlineLvl w:val="8"/>
    </w:pPr>
  </w:style>
  <w:style w:type="paragraph" w:customStyle="1" w:styleId="AmainreturnSymb">
    <w:name w:val="A main return Symb"/>
    <w:basedOn w:val="BillBasic"/>
    <w:rsid w:val="00634EDD"/>
    <w:pPr>
      <w:tabs>
        <w:tab w:val="left" w:pos="1582"/>
      </w:tabs>
      <w:ind w:left="1100" w:hanging="1582"/>
    </w:pPr>
  </w:style>
  <w:style w:type="paragraph" w:customStyle="1" w:styleId="AparareturnSymb">
    <w:name w:val="A para return Symb"/>
    <w:basedOn w:val="BillBasic"/>
    <w:rsid w:val="00634EDD"/>
    <w:pPr>
      <w:tabs>
        <w:tab w:val="left" w:pos="2081"/>
      </w:tabs>
      <w:ind w:left="1599" w:hanging="2081"/>
    </w:pPr>
  </w:style>
  <w:style w:type="paragraph" w:customStyle="1" w:styleId="AsubparareturnSymb">
    <w:name w:val="A subpara return Symb"/>
    <w:basedOn w:val="BillBasic"/>
    <w:rsid w:val="00634EDD"/>
    <w:pPr>
      <w:tabs>
        <w:tab w:val="left" w:pos="2580"/>
      </w:tabs>
      <w:ind w:left="2098" w:hanging="2580"/>
    </w:pPr>
  </w:style>
  <w:style w:type="paragraph" w:customStyle="1" w:styleId="aDefSymb">
    <w:name w:val="aDef Symb"/>
    <w:basedOn w:val="BillBasic"/>
    <w:rsid w:val="00634EDD"/>
    <w:pPr>
      <w:tabs>
        <w:tab w:val="left" w:pos="1582"/>
      </w:tabs>
      <w:ind w:left="1100" w:hanging="1582"/>
    </w:pPr>
  </w:style>
  <w:style w:type="paragraph" w:customStyle="1" w:styleId="aDefparaSymb">
    <w:name w:val="aDef para Symb"/>
    <w:basedOn w:val="Apara"/>
    <w:rsid w:val="00634EDD"/>
    <w:pPr>
      <w:tabs>
        <w:tab w:val="clear" w:pos="1600"/>
        <w:tab w:val="left" w:pos="0"/>
        <w:tab w:val="left" w:pos="1599"/>
      </w:tabs>
      <w:ind w:left="1599" w:hanging="2081"/>
    </w:pPr>
  </w:style>
  <w:style w:type="paragraph" w:customStyle="1" w:styleId="aDefsubparaSymb">
    <w:name w:val="aDef subpara Symb"/>
    <w:basedOn w:val="Asubpara"/>
    <w:rsid w:val="00634EDD"/>
    <w:pPr>
      <w:tabs>
        <w:tab w:val="left" w:pos="0"/>
      </w:tabs>
      <w:ind w:left="2098" w:hanging="2580"/>
    </w:pPr>
  </w:style>
  <w:style w:type="paragraph" w:customStyle="1" w:styleId="SchAmainSymb">
    <w:name w:val="Sch A main Symb"/>
    <w:basedOn w:val="Amain"/>
    <w:rsid w:val="00634EDD"/>
    <w:pPr>
      <w:tabs>
        <w:tab w:val="left" w:pos="0"/>
      </w:tabs>
      <w:ind w:hanging="1580"/>
    </w:pPr>
  </w:style>
  <w:style w:type="paragraph" w:customStyle="1" w:styleId="SchAparaSymb">
    <w:name w:val="Sch A para Symb"/>
    <w:basedOn w:val="Apara"/>
    <w:rsid w:val="00634EDD"/>
    <w:pPr>
      <w:tabs>
        <w:tab w:val="left" w:pos="0"/>
      </w:tabs>
      <w:ind w:hanging="2080"/>
    </w:pPr>
  </w:style>
  <w:style w:type="paragraph" w:customStyle="1" w:styleId="SchAsubparaSymb">
    <w:name w:val="Sch A subpara Symb"/>
    <w:basedOn w:val="Asubpara"/>
    <w:rsid w:val="00634EDD"/>
    <w:pPr>
      <w:tabs>
        <w:tab w:val="left" w:pos="0"/>
      </w:tabs>
      <w:ind w:hanging="2580"/>
    </w:pPr>
  </w:style>
  <w:style w:type="paragraph" w:customStyle="1" w:styleId="SchAsubsubparaSymb">
    <w:name w:val="Sch A subsubpara Symb"/>
    <w:basedOn w:val="AsubsubparaSymb"/>
    <w:rsid w:val="00634EDD"/>
  </w:style>
  <w:style w:type="paragraph" w:customStyle="1" w:styleId="refSymb">
    <w:name w:val="ref Symb"/>
    <w:basedOn w:val="BillBasic"/>
    <w:next w:val="Normal"/>
    <w:rsid w:val="00634EDD"/>
    <w:pPr>
      <w:tabs>
        <w:tab w:val="left" w:pos="-480"/>
      </w:tabs>
      <w:spacing w:before="60"/>
      <w:ind w:hanging="480"/>
    </w:pPr>
    <w:rPr>
      <w:sz w:val="18"/>
    </w:rPr>
  </w:style>
  <w:style w:type="paragraph" w:customStyle="1" w:styleId="IshadedH5SecSymb">
    <w:name w:val="I shaded H5 Sec Symb"/>
    <w:basedOn w:val="AH5Sec"/>
    <w:rsid w:val="00634EDD"/>
    <w:pPr>
      <w:shd w:val="pct25" w:color="auto" w:fill="auto"/>
      <w:tabs>
        <w:tab w:val="left" w:pos="-1580"/>
        <w:tab w:val="left" w:pos="0"/>
      </w:tabs>
      <w:ind w:hanging="1580"/>
      <w:outlineLvl w:val="9"/>
    </w:pPr>
  </w:style>
  <w:style w:type="paragraph" w:customStyle="1" w:styleId="IshadedSchClauseSymb">
    <w:name w:val="I shaded Sch Clause Symb"/>
    <w:basedOn w:val="IshadedH5SecSymb"/>
    <w:rsid w:val="00634EDD"/>
    <w:pPr>
      <w:tabs>
        <w:tab w:val="clear" w:pos="-1580"/>
      </w:tabs>
      <w:ind w:left="975" w:hanging="1457"/>
    </w:pPr>
  </w:style>
  <w:style w:type="paragraph" w:customStyle="1" w:styleId="IH1ChapSymb">
    <w:name w:val="I H1 Chap Symb"/>
    <w:basedOn w:val="BillBasicHeading"/>
    <w:next w:val="Normal"/>
    <w:rsid w:val="00634EDD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H2PartSymb">
    <w:name w:val="I H2 Part Symb"/>
    <w:basedOn w:val="BillBasicHeading"/>
    <w:next w:val="Normal"/>
    <w:rsid w:val="00634EDD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H3DivSymb">
    <w:name w:val="I H3 Div Symb"/>
    <w:basedOn w:val="BillBasicHeading"/>
    <w:next w:val="Normal"/>
    <w:rsid w:val="00634EDD"/>
    <w:pPr>
      <w:tabs>
        <w:tab w:val="left" w:pos="-3080"/>
        <w:tab w:val="left" w:pos="0"/>
      </w:tabs>
      <w:spacing w:before="240"/>
      <w:ind w:left="2600" w:hanging="3080"/>
    </w:pPr>
    <w:rPr>
      <w:sz w:val="28"/>
    </w:rPr>
  </w:style>
  <w:style w:type="paragraph" w:customStyle="1" w:styleId="IH4SubDivSymb">
    <w:name w:val="I H4 SubDiv Symb"/>
    <w:basedOn w:val="BillBasicHeading"/>
    <w:next w:val="Normal"/>
    <w:rsid w:val="00634EDD"/>
    <w:pPr>
      <w:tabs>
        <w:tab w:val="left" w:pos="-3080"/>
        <w:tab w:val="left" w:pos="0"/>
      </w:tabs>
      <w:spacing w:before="240"/>
      <w:ind w:left="2600" w:hanging="3080"/>
      <w:jc w:val="both"/>
    </w:pPr>
    <w:rPr>
      <w:sz w:val="26"/>
    </w:rPr>
  </w:style>
  <w:style w:type="paragraph" w:customStyle="1" w:styleId="IH5SecSymb">
    <w:name w:val="I H5 Sec Symb"/>
    <w:basedOn w:val="BillBasicHeading"/>
    <w:next w:val="Normal"/>
    <w:rsid w:val="00634EDD"/>
    <w:pPr>
      <w:tabs>
        <w:tab w:val="clear" w:pos="2600"/>
        <w:tab w:val="left" w:pos="-1580"/>
        <w:tab w:val="left" w:pos="0"/>
        <w:tab w:val="left" w:pos="1100"/>
      </w:tabs>
      <w:spacing w:before="240"/>
      <w:ind w:left="1100" w:hanging="1580"/>
    </w:pPr>
  </w:style>
  <w:style w:type="paragraph" w:customStyle="1" w:styleId="IMainSymb">
    <w:name w:val="I Main Symb"/>
    <w:basedOn w:val="Amain"/>
    <w:rsid w:val="00634EDD"/>
    <w:pPr>
      <w:tabs>
        <w:tab w:val="left" w:pos="0"/>
      </w:tabs>
      <w:ind w:hanging="1580"/>
    </w:pPr>
  </w:style>
  <w:style w:type="paragraph" w:customStyle="1" w:styleId="IparaSymb">
    <w:name w:val="I para Symb"/>
    <w:basedOn w:val="Apara"/>
    <w:rsid w:val="00634EDD"/>
    <w:pPr>
      <w:tabs>
        <w:tab w:val="left" w:pos="0"/>
      </w:tabs>
      <w:ind w:hanging="2080"/>
      <w:outlineLvl w:val="9"/>
    </w:pPr>
  </w:style>
  <w:style w:type="paragraph" w:customStyle="1" w:styleId="IsubparaSymb">
    <w:name w:val="I subpara Symb"/>
    <w:basedOn w:val="Asubpara"/>
    <w:rsid w:val="00634EDD"/>
    <w:pPr>
      <w:tabs>
        <w:tab w:val="clear" w:pos="1900"/>
        <w:tab w:val="clear" w:pos="2100"/>
        <w:tab w:val="left" w:pos="0"/>
        <w:tab w:val="right" w:pos="1940"/>
        <w:tab w:val="left" w:pos="2140"/>
      </w:tabs>
      <w:ind w:left="2140" w:hanging="2620"/>
      <w:outlineLvl w:val="9"/>
    </w:pPr>
  </w:style>
  <w:style w:type="paragraph" w:customStyle="1" w:styleId="IsubsubparaSymb">
    <w:name w:val="I subsubpara Symb"/>
    <w:basedOn w:val="AsubsubparaSymb"/>
    <w:rsid w:val="00634EDD"/>
    <w:pPr>
      <w:tabs>
        <w:tab w:val="clear" w:pos="2400"/>
        <w:tab w:val="clear" w:pos="2600"/>
        <w:tab w:val="right" w:pos="2460"/>
        <w:tab w:val="left" w:pos="2660"/>
      </w:tabs>
      <w:ind w:left="2660" w:hanging="3140"/>
    </w:pPr>
  </w:style>
  <w:style w:type="paragraph" w:customStyle="1" w:styleId="IdefparaSymb">
    <w:name w:val="I def para Symb"/>
    <w:basedOn w:val="IparaSymb"/>
    <w:rsid w:val="00634EDD"/>
    <w:pPr>
      <w:ind w:left="1599" w:hanging="2081"/>
    </w:pPr>
  </w:style>
  <w:style w:type="paragraph" w:customStyle="1" w:styleId="IdefsubparaSymb">
    <w:name w:val="I def subpara Symb"/>
    <w:basedOn w:val="IsubparaSymb"/>
    <w:rsid w:val="00634EDD"/>
    <w:pPr>
      <w:ind w:left="2138"/>
    </w:pPr>
  </w:style>
  <w:style w:type="paragraph" w:customStyle="1" w:styleId="ISched-headingSymb">
    <w:name w:val="I Sched-heading Symb"/>
    <w:basedOn w:val="BillBasicHeading"/>
    <w:next w:val="Normal"/>
    <w:rsid w:val="00634EDD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Sched-PartSymb">
    <w:name w:val="I Sched-Part Symb"/>
    <w:basedOn w:val="BillBasicHeading"/>
    <w:rsid w:val="00634EDD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Sched-formSymb">
    <w:name w:val="I Sched-form Symb"/>
    <w:basedOn w:val="BillBasicHeading"/>
    <w:rsid w:val="00634EDD"/>
    <w:pPr>
      <w:tabs>
        <w:tab w:val="left" w:pos="0"/>
        <w:tab w:val="right" w:pos="7200"/>
      </w:tabs>
      <w:spacing w:before="240"/>
      <w:ind w:left="2600" w:hanging="3080"/>
    </w:pPr>
    <w:rPr>
      <w:sz w:val="28"/>
    </w:rPr>
  </w:style>
  <w:style w:type="paragraph" w:customStyle="1" w:styleId="ISchclauseheadingSymb">
    <w:name w:val="I Sch clause heading Symb"/>
    <w:basedOn w:val="BillBasic"/>
    <w:rsid w:val="00634EDD"/>
    <w:pPr>
      <w:keepNext/>
      <w:tabs>
        <w:tab w:val="left" w:pos="-1580"/>
        <w:tab w:val="left" w:pos="0"/>
        <w:tab w:val="left" w:pos="1100"/>
      </w:tabs>
      <w:spacing w:before="240"/>
      <w:ind w:left="1100" w:hanging="1580"/>
      <w:jc w:val="left"/>
    </w:pPr>
    <w:rPr>
      <w:rFonts w:ascii="Arial" w:hAnsi="Arial"/>
      <w:b/>
    </w:rPr>
  </w:style>
  <w:style w:type="paragraph" w:customStyle="1" w:styleId="IDict-HeadingSymb">
    <w:name w:val="I Dict-Heading Symb"/>
    <w:basedOn w:val="BillBasicHeading"/>
    <w:rsid w:val="00634EDD"/>
    <w:pPr>
      <w:tabs>
        <w:tab w:val="left" w:pos="-3080"/>
        <w:tab w:val="left" w:pos="0"/>
      </w:tabs>
      <w:spacing w:before="320"/>
      <w:ind w:left="2600" w:hanging="3080"/>
      <w:jc w:val="both"/>
    </w:pPr>
    <w:rPr>
      <w:sz w:val="34"/>
    </w:rPr>
  </w:style>
  <w:style w:type="paragraph" w:customStyle="1" w:styleId="AmainbulletSymb">
    <w:name w:val="A main bullet Symb"/>
    <w:basedOn w:val="BillBasic"/>
    <w:rsid w:val="00634EDD"/>
    <w:pPr>
      <w:tabs>
        <w:tab w:val="left" w:pos="1100"/>
      </w:tabs>
      <w:spacing w:before="60"/>
      <w:ind w:left="1500" w:hanging="1986"/>
    </w:pPr>
  </w:style>
  <w:style w:type="paragraph" w:customStyle="1" w:styleId="aExamHdgssSymb">
    <w:name w:val="aExamHdgss Symb"/>
    <w:basedOn w:val="BillBasicHeading"/>
    <w:next w:val="Normal"/>
    <w:rsid w:val="00634EDD"/>
    <w:pPr>
      <w:tabs>
        <w:tab w:val="clear" w:pos="2600"/>
        <w:tab w:val="left" w:pos="1582"/>
      </w:tabs>
      <w:ind w:left="1100" w:hanging="1582"/>
    </w:pPr>
    <w:rPr>
      <w:sz w:val="18"/>
    </w:rPr>
  </w:style>
  <w:style w:type="paragraph" w:customStyle="1" w:styleId="aExamssSymb">
    <w:name w:val="aExamss Symb"/>
    <w:basedOn w:val="aNote"/>
    <w:rsid w:val="00634EDD"/>
    <w:pPr>
      <w:tabs>
        <w:tab w:val="left" w:pos="1582"/>
      </w:tabs>
      <w:spacing w:before="60"/>
      <w:ind w:left="1100" w:hanging="1582"/>
    </w:pPr>
  </w:style>
  <w:style w:type="paragraph" w:customStyle="1" w:styleId="aExamINumssSymb">
    <w:name w:val="aExamINumss Symb"/>
    <w:basedOn w:val="aExamssSymb"/>
    <w:rsid w:val="00634EDD"/>
    <w:pPr>
      <w:tabs>
        <w:tab w:val="left" w:pos="1100"/>
      </w:tabs>
      <w:ind w:left="1500" w:hanging="1986"/>
    </w:pPr>
  </w:style>
  <w:style w:type="paragraph" w:customStyle="1" w:styleId="aExamNumTextssSymb">
    <w:name w:val="aExamNumTextss Symb"/>
    <w:basedOn w:val="aExamssSymb"/>
    <w:rsid w:val="00634EDD"/>
    <w:pPr>
      <w:tabs>
        <w:tab w:val="clear" w:pos="1582"/>
        <w:tab w:val="left" w:pos="1985"/>
      </w:tabs>
      <w:ind w:left="1503" w:hanging="1985"/>
    </w:pPr>
  </w:style>
  <w:style w:type="paragraph" w:customStyle="1" w:styleId="AExamIParaSymb">
    <w:name w:val="AExamIPara Symb"/>
    <w:basedOn w:val="aExam"/>
    <w:rsid w:val="00634EDD"/>
    <w:pPr>
      <w:tabs>
        <w:tab w:val="right" w:pos="1718"/>
      </w:tabs>
      <w:ind w:left="1984" w:hanging="2466"/>
    </w:pPr>
  </w:style>
  <w:style w:type="paragraph" w:customStyle="1" w:styleId="aExamBulletssSymb">
    <w:name w:val="aExamBulletss Symb"/>
    <w:basedOn w:val="aExamssSymb"/>
    <w:rsid w:val="00634EDD"/>
    <w:pPr>
      <w:tabs>
        <w:tab w:val="left" w:pos="1100"/>
      </w:tabs>
      <w:ind w:left="1500" w:hanging="1986"/>
    </w:pPr>
  </w:style>
  <w:style w:type="paragraph" w:customStyle="1" w:styleId="aNoteSymb">
    <w:name w:val="aNote Symb"/>
    <w:basedOn w:val="BillBasic"/>
    <w:rsid w:val="00634EDD"/>
    <w:pPr>
      <w:tabs>
        <w:tab w:val="left" w:pos="1100"/>
        <w:tab w:val="left" w:pos="2381"/>
      </w:tabs>
      <w:ind w:left="1899" w:hanging="2381"/>
    </w:pPr>
    <w:rPr>
      <w:sz w:val="20"/>
    </w:rPr>
  </w:style>
  <w:style w:type="paragraph" w:customStyle="1" w:styleId="aNoteTextssSymb">
    <w:name w:val="aNoteTextss Symb"/>
    <w:basedOn w:val="Normal"/>
    <w:rsid w:val="00634EDD"/>
    <w:pPr>
      <w:tabs>
        <w:tab w:val="clear" w:pos="0"/>
        <w:tab w:val="left" w:pos="1418"/>
      </w:tabs>
      <w:spacing w:before="60"/>
      <w:ind w:left="1417" w:hanging="1899"/>
      <w:jc w:val="both"/>
    </w:pPr>
    <w:rPr>
      <w:sz w:val="20"/>
    </w:rPr>
  </w:style>
  <w:style w:type="paragraph" w:customStyle="1" w:styleId="aNoteParaSymb">
    <w:name w:val="aNotePara Symb"/>
    <w:basedOn w:val="aNoteSymb"/>
    <w:rsid w:val="00634EDD"/>
    <w:pPr>
      <w:tabs>
        <w:tab w:val="clear" w:pos="1100"/>
        <w:tab w:val="clear" w:pos="2381"/>
        <w:tab w:val="left" w:pos="0"/>
        <w:tab w:val="right" w:pos="2140"/>
        <w:tab w:val="left" w:pos="2400"/>
      </w:tabs>
      <w:spacing w:before="60"/>
      <w:ind w:left="2410" w:hanging="2892"/>
    </w:pPr>
  </w:style>
  <w:style w:type="paragraph" w:customStyle="1" w:styleId="aNoteBulletssSymb">
    <w:name w:val="aNoteBulletss Symb"/>
    <w:basedOn w:val="Normal"/>
    <w:rsid w:val="00634EDD"/>
    <w:pPr>
      <w:tabs>
        <w:tab w:val="clear" w:pos="0"/>
        <w:tab w:val="left" w:pos="1899"/>
      </w:tabs>
      <w:spacing w:before="60"/>
      <w:ind w:left="2296" w:hanging="2778"/>
      <w:jc w:val="both"/>
    </w:pPr>
    <w:rPr>
      <w:sz w:val="20"/>
    </w:rPr>
  </w:style>
  <w:style w:type="paragraph" w:customStyle="1" w:styleId="AparabulletSymb">
    <w:name w:val="A para bullet Symb"/>
    <w:basedOn w:val="BillBasic"/>
    <w:rsid w:val="00634EDD"/>
    <w:pPr>
      <w:tabs>
        <w:tab w:val="left" w:pos="1616"/>
        <w:tab w:val="left" w:pos="2495"/>
      </w:tabs>
      <w:spacing w:before="60"/>
      <w:ind w:left="2013" w:hanging="2495"/>
    </w:pPr>
  </w:style>
  <w:style w:type="paragraph" w:customStyle="1" w:styleId="aExamHdgparSymb">
    <w:name w:val="aExamHdgpar Symb"/>
    <w:basedOn w:val="aExamHdgssSymb"/>
    <w:next w:val="Normal"/>
    <w:rsid w:val="00634EDD"/>
    <w:pPr>
      <w:tabs>
        <w:tab w:val="clear" w:pos="1582"/>
        <w:tab w:val="left" w:pos="1599"/>
      </w:tabs>
      <w:ind w:left="1599" w:hanging="2081"/>
    </w:pPr>
  </w:style>
  <w:style w:type="paragraph" w:customStyle="1" w:styleId="aExamparSymb">
    <w:name w:val="aExampar Symb"/>
    <w:basedOn w:val="aExamssSymb"/>
    <w:rsid w:val="00634EDD"/>
    <w:pPr>
      <w:tabs>
        <w:tab w:val="clear" w:pos="1582"/>
        <w:tab w:val="left" w:pos="1599"/>
      </w:tabs>
      <w:ind w:left="1599" w:hanging="2081"/>
    </w:pPr>
  </w:style>
  <w:style w:type="paragraph" w:customStyle="1" w:styleId="aExamINumparSymb">
    <w:name w:val="aExamINumpar Symb"/>
    <w:basedOn w:val="aExamparSymb"/>
    <w:rsid w:val="00634EDD"/>
    <w:pPr>
      <w:tabs>
        <w:tab w:val="left" w:pos="2000"/>
      </w:tabs>
      <w:ind w:left="2041" w:hanging="2495"/>
    </w:pPr>
  </w:style>
  <w:style w:type="paragraph" w:customStyle="1" w:styleId="aExamBulletparSymb">
    <w:name w:val="aExamBulletpar Symb"/>
    <w:basedOn w:val="aExamparSymb"/>
    <w:rsid w:val="00634EDD"/>
    <w:pPr>
      <w:tabs>
        <w:tab w:val="clear" w:pos="1599"/>
        <w:tab w:val="left" w:pos="1616"/>
        <w:tab w:val="left" w:pos="2495"/>
      </w:tabs>
      <w:ind w:left="2013" w:hanging="2495"/>
    </w:pPr>
  </w:style>
  <w:style w:type="paragraph" w:customStyle="1" w:styleId="aNoteparSymb">
    <w:name w:val="aNotepar Symb"/>
    <w:basedOn w:val="BillBasic"/>
    <w:next w:val="Normal"/>
    <w:rsid w:val="00634EDD"/>
    <w:pPr>
      <w:tabs>
        <w:tab w:val="left" w:pos="1599"/>
        <w:tab w:val="left" w:pos="2398"/>
      </w:tabs>
      <w:ind w:left="2410" w:hanging="2892"/>
    </w:pPr>
    <w:rPr>
      <w:sz w:val="20"/>
    </w:rPr>
  </w:style>
  <w:style w:type="paragraph" w:customStyle="1" w:styleId="aNoteTextparSymb">
    <w:name w:val="aNoteTextpar Symb"/>
    <w:basedOn w:val="aNoteparSymb"/>
    <w:rsid w:val="00634EDD"/>
    <w:pPr>
      <w:tabs>
        <w:tab w:val="clear" w:pos="1599"/>
        <w:tab w:val="clear" w:pos="2398"/>
        <w:tab w:val="left" w:pos="2880"/>
      </w:tabs>
      <w:spacing w:before="60"/>
      <w:ind w:left="2398" w:hanging="2880"/>
    </w:pPr>
  </w:style>
  <w:style w:type="paragraph" w:customStyle="1" w:styleId="aNoteParaparSymb">
    <w:name w:val="aNoteParapar Symb"/>
    <w:basedOn w:val="aNoteparSymb"/>
    <w:rsid w:val="00634EDD"/>
    <w:pPr>
      <w:tabs>
        <w:tab w:val="right" w:pos="2640"/>
      </w:tabs>
      <w:spacing w:before="60"/>
      <w:ind w:left="2920" w:hanging="3402"/>
    </w:pPr>
  </w:style>
  <w:style w:type="paragraph" w:customStyle="1" w:styleId="aNoteBulletparSymb">
    <w:name w:val="aNoteBulletpar Symb"/>
    <w:basedOn w:val="aNoteparSymb"/>
    <w:rsid w:val="00634EDD"/>
    <w:pPr>
      <w:tabs>
        <w:tab w:val="clear" w:pos="1599"/>
        <w:tab w:val="left" w:pos="3289"/>
      </w:tabs>
      <w:spacing w:before="60"/>
      <w:ind w:left="2807" w:hanging="3289"/>
    </w:pPr>
  </w:style>
  <w:style w:type="paragraph" w:customStyle="1" w:styleId="AsubparabulletSymb">
    <w:name w:val="A subpara bullet Symb"/>
    <w:basedOn w:val="BillBasic"/>
    <w:rsid w:val="00634EDD"/>
    <w:pPr>
      <w:tabs>
        <w:tab w:val="left" w:pos="2138"/>
        <w:tab w:val="left" w:pos="3005"/>
      </w:tabs>
      <w:spacing w:before="60"/>
      <w:ind w:left="2523" w:hanging="3005"/>
    </w:pPr>
  </w:style>
  <w:style w:type="paragraph" w:customStyle="1" w:styleId="aExamHdgsubparSymb">
    <w:name w:val="aExamHdgsubpar Symb"/>
    <w:basedOn w:val="aExamHdgssSymb"/>
    <w:next w:val="Normal"/>
    <w:rsid w:val="00634EDD"/>
    <w:pPr>
      <w:tabs>
        <w:tab w:val="clear" w:pos="1582"/>
        <w:tab w:val="left" w:pos="2620"/>
      </w:tabs>
      <w:ind w:left="2138" w:hanging="2620"/>
    </w:pPr>
  </w:style>
  <w:style w:type="paragraph" w:customStyle="1" w:styleId="aExamsubparSymb">
    <w:name w:val="aExamsubpar Symb"/>
    <w:basedOn w:val="aExamssSymb"/>
    <w:rsid w:val="00634EDD"/>
    <w:pPr>
      <w:tabs>
        <w:tab w:val="clear" w:pos="1582"/>
        <w:tab w:val="left" w:pos="2620"/>
      </w:tabs>
      <w:ind w:left="2138" w:hanging="2620"/>
    </w:pPr>
  </w:style>
  <w:style w:type="paragraph" w:customStyle="1" w:styleId="aNotesubparSymb">
    <w:name w:val="aNotesubpar Symb"/>
    <w:basedOn w:val="BillBasic"/>
    <w:next w:val="Normal"/>
    <w:rsid w:val="00634EDD"/>
    <w:pPr>
      <w:tabs>
        <w:tab w:val="left" w:pos="2138"/>
        <w:tab w:val="left" w:pos="2937"/>
      </w:tabs>
      <w:ind w:left="2455" w:hanging="2937"/>
    </w:pPr>
    <w:rPr>
      <w:sz w:val="20"/>
    </w:rPr>
  </w:style>
  <w:style w:type="paragraph" w:customStyle="1" w:styleId="aNoteTextsubparSymb">
    <w:name w:val="aNoteTextsubpar Symb"/>
    <w:basedOn w:val="aNotesubparSymb"/>
    <w:rsid w:val="00634EDD"/>
    <w:pPr>
      <w:tabs>
        <w:tab w:val="clear" w:pos="2138"/>
        <w:tab w:val="clear" w:pos="2937"/>
        <w:tab w:val="left" w:pos="2943"/>
      </w:tabs>
      <w:spacing w:before="60"/>
      <w:ind w:left="2943" w:hanging="3425"/>
    </w:pPr>
  </w:style>
  <w:style w:type="paragraph" w:customStyle="1" w:styleId="PenaltySymb">
    <w:name w:val="Penalty Symb"/>
    <w:basedOn w:val="AmainreturnSymb"/>
    <w:rsid w:val="00634EDD"/>
  </w:style>
  <w:style w:type="paragraph" w:customStyle="1" w:styleId="PenaltyParaSymb">
    <w:name w:val="PenaltyPara Symb"/>
    <w:basedOn w:val="Normal"/>
    <w:rsid w:val="00634EDD"/>
    <w:pPr>
      <w:tabs>
        <w:tab w:val="right" w:pos="1360"/>
      </w:tabs>
      <w:spacing w:before="60"/>
      <w:ind w:left="1599" w:hanging="2081"/>
      <w:jc w:val="both"/>
    </w:pPr>
  </w:style>
  <w:style w:type="paragraph" w:customStyle="1" w:styleId="FormulaSymb">
    <w:name w:val="Formula Symb"/>
    <w:basedOn w:val="BillBasic"/>
    <w:rsid w:val="00634EDD"/>
    <w:pPr>
      <w:tabs>
        <w:tab w:val="left" w:pos="-480"/>
      </w:tabs>
      <w:spacing w:line="260" w:lineRule="atLeast"/>
      <w:ind w:hanging="480"/>
      <w:jc w:val="center"/>
    </w:pPr>
  </w:style>
  <w:style w:type="paragraph" w:customStyle="1" w:styleId="NormalSymb">
    <w:name w:val="Normal Symb"/>
    <w:basedOn w:val="Normal"/>
    <w:qFormat/>
    <w:rsid w:val="00634EDD"/>
    <w:pPr>
      <w:ind w:hanging="482"/>
    </w:pPr>
  </w:style>
  <w:style w:type="character" w:styleId="PlaceholderText">
    <w:name w:val="Placeholder Text"/>
    <w:basedOn w:val="DefaultParagraphFont"/>
    <w:uiPriority w:val="99"/>
    <w:semiHidden/>
    <w:rsid w:val="00634ED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yperlink" Target="http://www.legislation.act.gov.au/a/2000-67" TargetMode="External"/><Relationship Id="rId26" Type="http://schemas.openxmlformats.org/officeDocument/2006/relationships/header" Target="header4.xml"/><Relationship Id="rId39" Type="http://schemas.openxmlformats.org/officeDocument/2006/relationships/header" Target="header10.xml"/><Relationship Id="rId21" Type="http://schemas.openxmlformats.org/officeDocument/2006/relationships/hyperlink" Target="http://www.legislation.act.gov.au/a/2000-65" TargetMode="External"/><Relationship Id="rId34" Type="http://schemas.openxmlformats.org/officeDocument/2006/relationships/header" Target="header7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legislation.act.gov.au/a/2001-14" TargetMode="External"/><Relationship Id="rId20" Type="http://schemas.openxmlformats.org/officeDocument/2006/relationships/hyperlink" Target="http://www.legislation.act.gov.au/a/2000-67" TargetMode="External"/><Relationship Id="rId29" Type="http://schemas.openxmlformats.org/officeDocument/2006/relationships/footer" Target="footer5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://www.legislation.act.gov.au/a/2008-35" TargetMode="External"/><Relationship Id="rId32" Type="http://schemas.openxmlformats.org/officeDocument/2006/relationships/hyperlink" Target="http://www.legislation.act.gov.au/" TargetMode="External"/><Relationship Id="rId37" Type="http://schemas.openxmlformats.org/officeDocument/2006/relationships/header" Target="header8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legislation.act.gov.au/a/2001-14" TargetMode="External"/><Relationship Id="rId23" Type="http://schemas.openxmlformats.org/officeDocument/2006/relationships/hyperlink" Target="http://www.legislation.act.gov.au/a/2005-40" TargetMode="External"/><Relationship Id="rId28" Type="http://schemas.openxmlformats.org/officeDocument/2006/relationships/footer" Target="footer4.xml"/><Relationship Id="rId36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hyperlink" Target="http://www.legislation.act.gov.au/a/2000-65" TargetMode="External"/><Relationship Id="rId31" Type="http://schemas.openxmlformats.org/officeDocument/2006/relationships/hyperlink" Target="http://www.legislation.act.gov.au/a/2001-14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legislation.act.gov.au/a/2001-14" TargetMode="External"/><Relationship Id="rId22" Type="http://schemas.openxmlformats.org/officeDocument/2006/relationships/hyperlink" Target="http://www.legislation.act.gov.au/a/2010-41" TargetMode="External"/><Relationship Id="rId27" Type="http://schemas.openxmlformats.org/officeDocument/2006/relationships/header" Target="header5.xml"/><Relationship Id="rId30" Type="http://schemas.openxmlformats.org/officeDocument/2006/relationships/footer" Target="footer6.xml"/><Relationship Id="rId35" Type="http://schemas.openxmlformats.org/officeDocument/2006/relationships/footer" Target="footer7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hyperlink" Target="https://www.legislation.gov.au/C2004A00275/latest/versions" TargetMode="External"/><Relationship Id="rId25" Type="http://schemas.openxmlformats.org/officeDocument/2006/relationships/hyperlink" Target="http://www.legislation.act.gov.au/a/2001-14" TargetMode="External"/><Relationship Id="rId33" Type="http://schemas.openxmlformats.org/officeDocument/2006/relationships/header" Target="header6.xml"/><Relationship Id="rId38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C50D1-BB3A-4042-A133-6DD98982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3277</Words>
  <Characters>16272</Characters>
  <Application>Microsoft Office Word</Application>
  <DocSecurity>0</DocSecurity>
  <Lines>621</Lines>
  <Paragraphs>407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Housing and Consumer Affairs Legislation Amendment Act 2026</vt:lpstr>
    </vt:vector>
  </TitlesOfParts>
  <Manager>Section</Manager>
  <Company>Section</Company>
  <LinksUpToDate>false</LinksUpToDate>
  <CharactersWithSpaces>19273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Housing and Consumer Affairs Legislation Amendment Act 2026</dc:title>
  <dc:subject>Amendment</dc:subject>
  <dc:creator>ACT Government</dc:creator>
  <cp:keywords>D07</cp:keywords>
  <dc:description>J2025-552</dc:description>
  <cp:lastModifiedBy>PCODCS</cp:lastModifiedBy>
  <cp:revision>4</cp:revision>
  <cp:lastPrinted>2026-09-02T02:22:00Z</cp:lastPrinted>
  <dcterms:created xsi:type="dcterms:W3CDTF">2026-09-17T00:37:00Z</dcterms:created>
  <dcterms:modified xsi:type="dcterms:W3CDTF">2026-09-17T00:37:00Z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curity">
    <vt:lpwstr/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2024-09-17T05:49:14Z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29aba93e-99ef-4a06-8959-cb80b92f9979</vt:lpwstr>
  </property>
  <property fmtid="{D5CDD505-2E9C-101B-9397-08002B2CF9AE}" pid="9" name="MSIP_Label_69af8531-eb46-4968-8cb3-105d2f5ea87e_ContentBits">
    <vt:lpwstr>0</vt:lpwstr>
  </property>
  <property fmtid="{D5CDD505-2E9C-101B-9397-08002B2CF9AE}" pid="10" name="Client">
    <vt:lpwstr>Justice and Community Safety Directorate</vt:lpwstr>
  </property>
  <property fmtid="{D5CDD505-2E9C-101B-9397-08002B2CF9AE}" pid="11" name="ClientName1">
    <vt:lpwstr>Heather McAulay</vt:lpwstr>
  </property>
  <property fmtid="{D5CDD505-2E9C-101B-9397-08002B2CF9AE}" pid="12" name="ClientEmail1">
    <vt:lpwstr>heather.mcaulay@act.gov.au</vt:lpwstr>
  </property>
  <property fmtid="{D5CDD505-2E9C-101B-9397-08002B2CF9AE}" pid="13" name="ClientPh1">
    <vt:lpwstr>62076483</vt:lpwstr>
  </property>
  <property fmtid="{D5CDD505-2E9C-101B-9397-08002B2CF9AE}" pid="14" name="ClientName2">
    <vt:lpwstr>Simone Doherty</vt:lpwstr>
  </property>
  <property fmtid="{D5CDD505-2E9C-101B-9397-08002B2CF9AE}" pid="15" name="ClientEmail2">
    <vt:lpwstr>simone.doherty@act.gov.au</vt:lpwstr>
  </property>
  <property fmtid="{D5CDD505-2E9C-101B-9397-08002B2CF9AE}" pid="16" name="ClientPh2">
    <vt:lpwstr>62077470</vt:lpwstr>
  </property>
  <property fmtid="{D5CDD505-2E9C-101B-9397-08002B2CF9AE}" pid="17" name="jobType">
    <vt:lpwstr>Drafting</vt:lpwstr>
  </property>
  <property fmtid="{D5CDD505-2E9C-101B-9397-08002B2CF9AE}" pid="18" name="DMSID">
    <vt:lpwstr>15938055</vt:lpwstr>
  </property>
  <property fmtid="{D5CDD505-2E9C-101B-9397-08002B2CF9AE}" pid="19" name="JMSREQUIREDCHECKIN">
    <vt:lpwstr/>
  </property>
  <property fmtid="{D5CDD505-2E9C-101B-9397-08002B2CF9AE}" pid="20" name="CHECKEDOUTFROMJMS">
    <vt:lpwstr/>
  </property>
  <property fmtid="{D5CDD505-2E9C-101B-9397-08002B2CF9AE}" pid="21" name="Citation">
    <vt:lpwstr>Housing and Consumer Affairs Legislation Amendment Bill 2026</vt:lpwstr>
  </property>
  <property fmtid="{D5CDD505-2E9C-101B-9397-08002B2CF9AE}" pid="22" name="ActName">
    <vt:lpwstr/>
  </property>
  <property fmtid="{D5CDD505-2E9C-101B-9397-08002B2CF9AE}" pid="23" name="DrafterName">
    <vt:lpwstr>Olympia Maselos</vt:lpwstr>
  </property>
  <property fmtid="{D5CDD505-2E9C-101B-9397-08002B2CF9AE}" pid="24" name="DrafterEmail">
    <vt:lpwstr>Olympia.Maselos@act.gov.au</vt:lpwstr>
  </property>
  <property fmtid="{D5CDD505-2E9C-101B-9397-08002B2CF9AE}" pid="25" name="DrafterPh">
    <vt:lpwstr>62074776</vt:lpwstr>
  </property>
  <property fmtid="{D5CDD505-2E9C-101B-9397-08002B2CF9AE}" pid="26" name="SettlerName">
    <vt:lpwstr>Pamela Avell</vt:lpwstr>
  </property>
  <property fmtid="{D5CDD505-2E9C-101B-9397-08002B2CF9AE}" pid="27" name="SettlerEmail">
    <vt:lpwstr>Pamela.Avell@act.gov.au</vt:lpwstr>
  </property>
  <property fmtid="{D5CDD505-2E9C-101B-9397-08002B2CF9AE}" pid="28" name="SettlerPh">
    <vt:lpwstr>62050072</vt:lpwstr>
  </property>
  <property fmtid="{D5CDD505-2E9C-101B-9397-08002B2CF9AE}" pid="29" name="Status">
    <vt:lpwstr> </vt:lpwstr>
  </property>
  <property fmtid="{D5CDD505-2E9C-101B-9397-08002B2CF9AE}" pid="30" name="Eff">
    <vt:lpwstr> </vt:lpwstr>
  </property>
  <property fmtid="{D5CDD505-2E9C-101B-9397-08002B2CF9AE}" pid="31" name="EndDt">
    <vt:lpwstr>  </vt:lpwstr>
  </property>
  <property fmtid="{D5CDD505-2E9C-101B-9397-08002B2CF9AE}" pid="32" name="RepubDt">
    <vt:lpwstr>  </vt:lpwstr>
  </property>
  <property fmtid="{D5CDD505-2E9C-101B-9397-08002B2CF9AE}" pid="33" name="StartDt">
    <vt:lpwstr>  </vt:lpwstr>
  </property>
</Properties>
</file>