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06141" w:rsidRDefault="00456CC9">
      <w:pPr>
        <w:pStyle w:val="Billname"/>
        <w:spacing w:before="700"/>
      </w:pPr>
      <w:r>
        <w:t>Motor Accident Injuries</w:t>
      </w:r>
      <w:r w:rsidR="00F06141">
        <w:t xml:space="preserve"> Commencement Notice </w:t>
      </w:r>
      <w:r>
        <w:t>2019</w:t>
      </w:r>
    </w:p>
    <w:p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456CC9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8140A5">
        <w:rPr>
          <w:rFonts w:ascii="Arial" w:hAnsi="Arial" w:cs="Arial"/>
          <w:b/>
          <w:bCs/>
        </w:rPr>
        <w:t>13</w:t>
      </w:r>
    </w:p>
    <w:p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:rsidR="00F06141" w:rsidRDefault="00456CC9" w:rsidP="00B8110D">
      <w:pPr>
        <w:pStyle w:val="CoverActName"/>
        <w:spacing w:before="320" w:after="0"/>
        <w:rPr>
          <w:rFonts w:cs="Arial"/>
          <w:sz w:val="20"/>
        </w:rPr>
      </w:pPr>
      <w:bookmarkStart w:id="2" w:name="_Hlk12546254"/>
      <w:r>
        <w:rPr>
          <w:rFonts w:cs="Arial"/>
          <w:sz w:val="20"/>
        </w:rPr>
        <w:t>Motor Accident Injuries Act 2019</w:t>
      </w:r>
      <w:bookmarkEnd w:id="2"/>
      <w:r>
        <w:rPr>
          <w:rFonts w:cs="Arial"/>
          <w:sz w:val="20"/>
        </w:rPr>
        <w:t>, s 2 (Commencement)</w:t>
      </w:r>
    </w:p>
    <w:p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:rsidR="00F06141" w:rsidRDefault="00F06141" w:rsidP="00B8110D">
      <w:pPr>
        <w:spacing w:before="140"/>
      </w:pPr>
      <w:r>
        <w:t xml:space="preserve">The </w:t>
      </w:r>
      <w:r w:rsidR="00456CC9" w:rsidRPr="00456CC9">
        <w:rPr>
          <w:i/>
        </w:rPr>
        <w:t>Motor Accident Injuries Act 2019</w:t>
      </w:r>
      <w:r>
        <w:t xml:space="preserve"> commences on </w:t>
      </w:r>
      <w:r w:rsidR="00456CC9">
        <w:t>1 February 2020</w:t>
      </w:r>
      <w:r>
        <w:t xml:space="preserve">. </w:t>
      </w:r>
    </w:p>
    <w:p w:rsidR="00B8110D" w:rsidRDefault="00456CC9" w:rsidP="00B8110D">
      <w:pPr>
        <w:tabs>
          <w:tab w:val="left" w:pos="4320"/>
        </w:tabs>
        <w:spacing w:before="1800"/>
      </w:pPr>
      <w:r>
        <w:t>Andrew Barr</w:t>
      </w:r>
    </w:p>
    <w:p w:rsidR="00F06141" w:rsidRDefault="00456CC9" w:rsidP="00B8110D">
      <w:pPr>
        <w:tabs>
          <w:tab w:val="left" w:pos="4320"/>
        </w:tabs>
      </w:pPr>
      <w:r>
        <w:t>Treasurer</w:t>
      </w:r>
    </w:p>
    <w:p w:rsidR="00685527" w:rsidRDefault="00685527" w:rsidP="00B8110D">
      <w:pPr>
        <w:tabs>
          <w:tab w:val="left" w:pos="4320"/>
        </w:tabs>
      </w:pPr>
    </w:p>
    <w:p w:rsidR="00685527" w:rsidRDefault="00685527" w:rsidP="00B8110D">
      <w:pPr>
        <w:tabs>
          <w:tab w:val="left" w:pos="4320"/>
        </w:tabs>
      </w:pPr>
      <w:r>
        <w:t xml:space="preserve">1 August 2019 </w:t>
      </w:r>
    </w:p>
    <w:bookmarkEnd w:id="0"/>
    <w:sectPr w:rsidR="00685527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D7" w:rsidRDefault="00F83BD7" w:rsidP="00F06141">
      <w:r>
        <w:separator/>
      </w:r>
    </w:p>
  </w:endnote>
  <w:endnote w:type="continuationSeparator" w:id="0">
    <w:p w:rsidR="00F83BD7" w:rsidRDefault="00F83BD7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Pr="002D08D5" w:rsidRDefault="002D08D5" w:rsidP="002D08D5">
    <w:pPr>
      <w:pStyle w:val="Footer"/>
      <w:jc w:val="center"/>
      <w:rPr>
        <w:rFonts w:cs="Arial"/>
        <w:sz w:val="14"/>
      </w:rPr>
    </w:pPr>
    <w:r w:rsidRPr="002D08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D7" w:rsidRDefault="00F83BD7" w:rsidP="00F06141">
      <w:r>
        <w:separator/>
      </w:r>
    </w:p>
  </w:footnote>
  <w:footnote w:type="continuationSeparator" w:id="0">
    <w:p w:rsidR="00F83BD7" w:rsidRDefault="00F83BD7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64350"/>
    <w:rsid w:val="00121EAC"/>
    <w:rsid w:val="001645BF"/>
    <w:rsid w:val="002067F4"/>
    <w:rsid w:val="002D08D5"/>
    <w:rsid w:val="00310A05"/>
    <w:rsid w:val="00456CC9"/>
    <w:rsid w:val="00685527"/>
    <w:rsid w:val="007F6002"/>
    <w:rsid w:val="008140A5"/>
    <w:rsid w:val="00994637"/>
    <w:rsid w:val="00B71821"/>
    <w:rsid w:val="00B8110D"/>
    <w:rsid w:val="00DA67EE"/>
    <w:rsid w:val="00DD6EB7"/>
    <w:rsid w:val="00E16C8E"/>
    <w:rsid w:val="00E820FB"/>
    <w:rsid w:val="00F06141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2006-03-31T04:22:00Z</cp:lastPrinted>
  <dcterms:created xsi:type="dcterms:W3CDTF">2019-08-01T05:25:00Z</dcterms:created>
  <dcterms:modified xsi:type="dcterms:W3CDTF">2019-08-01T05:25:00Z</dcterms:modified>
</cp:coreProperties>
</file>