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63" w:rsidRDefault="00996463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996463" w:rsidRDefault="00996463">
      <w:pPr>
        <w:spacing w:before="7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Public Place Names</w:t>
      </w:r>
      <w:r>
        <w:rPr>
          <w:rFonts w:ascii="Arial" w:hAnsi="Arial" w:cs="Arial"/>
          <w:b/>
          <w:bCs/>
          <w:sz w:val="40"/>
          <w:szCs w:val="40"/>
        </w:rPr>
        <w:t xml:space="preserve"> (Dunlop) Determination 2009 (No 1)</w:t>
      </w:r>
    </w:p>
    <w:p w:rsidR="00996463" w:rsidRDefault="00610167">
      <w:pPr>
        <w:spacing w:before="240" w:after="120"/>
        <w:rPr>
          <w:rFonts w:ascii="Arial" w:hAnsi="Arial" w:cs="Arial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8240" stroked="f">
            <v:textbox style="mso-next-textbox:#_x0000_s1026">
              <w:txbxContent>
                <w:p w:rsidR="00996463" w:rsidRDefault="009964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996463">
        <w:rPr>
          <w:rFonts w:ascii="Arial" w:hAnsi="Arial" w:cs="Arial"/>
          <w:b/>
          <w:bCs/>
        </w:rPr>
        <w:t>Disallowable instrument DI2009</w:t>
      </w:r>
      <w:r w:rsidR="00996463">
        <w:rPr>
          <w:rFonts w:ascii="Arial" w:hAnsi="Arial" w:cs="Arial"/>
        </w:rPr>
        <w:t xml:space="preserve"> </w:t>
      </w:r>
      <w:r w:rsidR="00996463">
        <w:rPr>
          <w:rFonts w:ascii="Arial" w:hAnsi="Arial" w:cs="Arial"/>
          <w:b/>
        </w:rPr>
        <w:t>- 199</w:t>
      </w:r>
    </w:p>
    <w:p w:rsidR="00996463" w:rsidRDefault="00996463">
      <w:pPr>
        <w:spacing w:before="240" w:after="120"/>
      </w:pPr>
      <w:r>
        <w:t xml:space="preserve">made under the </w:t>
      </w:r>
    </w:p>
    <w:p w:rsidR="00996463" w:rsidRDefault="00996463">
      <w:pPr>
        <w:spacing w:before="240" w:after="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Public Place Names Act 1989— section 3 (Minister to determine names)</w:t>
      </w:r>
    </w:p>
    <w:p w:rsidR="00996463" w:rsidRDefault="00996463">
      <w:pPr>
        <w:pStyle w:val="N-line3"/>
        <w:pBdr>
          <w:bottom w:val="none" w:sz="0" w:space="0" w:color="auto"/>
        </w:pBdr>
        <w:rPr>
          <w:b/>
          <w:bCs/>
          <w:sz w:val="20"/>
          <w:szCs w:val="20"/>
        </w:rPr>
      </w:pPr>
    </w:p>
    <w:p w:rsidR="00996463" w:rsidRDefault="00996463">
      <w:pPr>
        <w:pStyle w:val="N-line3"/>
        <w:pBdr>
          <w:top w:val="single" w:sz="12" w:space="1" w:color="auto"/>
          <w:bottom w:val="none" w:sz="0" w:space="0" w:color="auto"/>
        </w:pBdr>
      </w:pPr>
    </w:p>
    <w:p w:rsidR="00996463" w:rsidRDefault="00996463">
      <w:pPr>
        <w:pStyle w:val="N-line3"/>
        <w:pBdr>
          <w:top w:val="single" w:sz="12" w:space="1" w:color="auto"/>
          <w:bottom w:val="none" w:sz="0" w:space="0" w:color="auto"/>
        </w:pBdr>
      </w:pPr>
    </w:p>
    <w:p w:rsidR="00996463" w:rsidRDefault="00996463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</w:rPr>
      </w:pPr>
      <w:r>
        <w:t>I DETERMINE the names of the public places that are Territory land as specified in the attached schedule and as indicated on the associated plan.</w:t>
      </w:r>
    </w:p>
    <w:p w:rsidR="00996463" w:rsidRDefault="00996463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996463" w:rsidRDefault="00996463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996463" w:rsidRDefault="00996463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996463" w:rsidRDefault="00996463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996463" w:rsidRDefault="00996463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996463" w:rsidRDefault="00996463">
      <w:r>
        <w:t>Neil Savery</w:t>
      </w:r>
    </w:p>
    <w:p w:rsidR="00996463" w:rsidRDefault="00996463">
      <w:r>
        <w:t>Delegate of the Minister</w:t>
      </w:r>
    </w:p>
    <w:p w:rsidR="00996463" w:rsidRDefault="00996463"/>
    <w:p w:rsidR="00996463" w:rsidRDefault="00996463">
      <w:r>
        <w:t>11 August 2009</w:t>
      </w:r>
    </w:p>
    <w:p w:rsidR="00996463" w:rsidRDefault="00996463">
      <w:pPr>
        <w:rPr>
          <w:rFonts w:ascii="Arial" w:hAnsi="Arial" w:cs="Arial"/>
        </w:rPr>
      </w:pPr>
    </w:p>
    <w:p w:rsidR="00996463" w:rsidRDefault="00996463">
      <w:pPr>
        <w:rPr>
          <w:rFonts w:ascii="Arial" w:hAnsi="Arial" w:cs="Arial"/>
        </w:rPr>
      </w:pPr>
    </w:p>
    <w:p w:rsidR="00996463" w:rsidRDefault="00996463"/>
    <w:p w:rsidR="00996463" w:rsidRDefault="00996463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SCHEDULE </w:t>
      </w:r>
    </w:p>
    <w:p w:rsidR="00996463" w:rsidRDefault="00996463">
      <w:pPr>
        <w:pStyle w:val="Heading2"/>
        <w:rPr>
          <w:rFonts w:ascii="Times New Roman" w:hAnsi="Times New Roman" w:cs="Times New Roman"/>
        </w:rPr>
      </w:pPr>
    </w:p>
    <w:p w:rsidR="00996463" w:rsidRDefault="0099646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Place Names (Dunlop) Determination 2009 (No 1)</w:t>
      </w:r>
    </w:p>
    <w:p w:rsidR="00996463" w:rsidRDefault="00996463">
      <w:pPr>
        <w:spacing w:before="120" w:after="120"/>
        <w:rPr>
          <w:b/>
          <w:bCs/>
          <w:noProof/>
        </w:rPr>
      </w:pPr>
      <w:r>
        <w:rPr>
          <w:b/>
          <w:bCs/>
        </w:rPr>
        <w:t xml:space="preserve">Division of </w:t>
      </w:r>
      <w:r>
        <w:rPr>
          <w:b/>
          <w:bCs/>
          <w:noProof/>
        </w:rPr>
        <w:t>Dunlop</w:t>
      </w:r>
      <w:r>
        <w:rPr>
          <w:b/>
          <w:bCs/>
        </w:rPr>
        <w:t xml:space="preserve">: </w:t>
      </w:r>
      <w:r>
        <w:rPr>
          <w:b/>
          <w:bCs/>
          <w:i/>
          <w:iCs/>
        </w:rPr>
        <w:t>Inventors, inventions and artists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5670"/>
      </w:tblGrid>
      <w:tr w:rsidR="00996463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spacing w:before="120" w:after="120"/>
            </w:pPr>
            <w:r>
              <w:rPr>
                <w:b/>
                <w:bCs/>
              </w:rPr>
              <w:t>ORIGIN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SIGNIFICANCE</w:t>
            </w:r>
          </w:p>
        </w:tc>
      </w:tr>
      <w:tr w:rsidR="00996463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spacing w:before="120"/>
              <w:rPr>
                <w:bCs/>
              </w:rPr>
            </w:pPr>
            <w:r>
              <w:rPr>
                <w:bCs/>
              </w:rPr>
              <w:t>Jeff Snell Crescent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pStyle w:val="Heading2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Jeff Snell </w:t>
            </w:r>
          </w:p>
          <w:p w:rsidR="00996463" w:rsidRDefault="00996463">
            <w:pPr>
              <w:pStyle w:val="Heading2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(1941-2007)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pStyle w:val="CoverActName"/>
              <w:tabs>
                <w:tab w:val="clear" w:pos="2600"/>
              </w:tabs>
              <w:spacing w:before="120" w:after="0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Australian Inventor, woodworker and sculptor</w:t>
            </w:r>
          </w:p>
          <w:p w:rsidR="00996463" w:rsidRDefault="00996463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Founder and inventor of the international and Australian award winning AngleMag, a wood working tool that can be used to make simple or complex joints in small workpieces.</w:t>
            </w:r>
          </w:p>
          <w:p w:rsidR="00996463" w:rsidRDefault="00996463">
            <w:pPr>
              <w:spacing w:before="120"/>
              <w:rPr>
                <w:bCs/>
              </w:rPr>
            </w:pPr>
          </w:p>
        </w:tc>
      </w:tr>
      <w:tr w:rsidR="00996463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spacing w:before="120"/>
              <w:rPr>
                <w:bCs/>
              </w:rPr>
            </w:pPr>
            <w:r>
              <w:rPr>
                <w:bCs/>
              </w:rPr>
              <w:t>Excalibur Street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spacing w:before="120"/>
            </w:pPr>
            <w:r>
              <w:t xml:space="preserve">Excalibur E2 Dragon Boat paddle </w:t>
            </w:r>
          </w:p>
          <w:p w:rsidR="00996463" w:rsidRDefault="00996463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6463" w:rsidRDefault="00996463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Australian Invention</w:t>
            </w:r>
          </w:p>
          <w:p w:rsidR="00996463" w:rsidRDefault="00996463">
            <w:pPr>
              <w:spacing w:before="100" w:beforeAutospacing="1" w:after="120"/>
              <w:rPr>
                <w:lang w:val="en-AU" w:eastAsia="en-AU"/>
              </w:rPr>
            </w:pPr>
            <w:r>
              <w:rPr>
                <w:lang w:val="en-AU" w:eastAsia="en-AU"/>
              </w:rPr>
              <w:t xml:space="preserve">The </w:t>
            </w:r>
            <w:r>
              <w:t xml:space="preserve">Excalibur E2 Dragon Boat paddle </w:t>
            </w:r>
            <w:r>
              <w:rPr>
                <w:lang w:val="en-AU" w:eastAsia="en-AU"/>
              </w:rPr>
              <w:t>measures the force being applied to it by the paddler, and the position of the paddle in the water.</w:t>
            </w:r>
          </w:p>
          <w:p w:rsidR="00996463" w:rsidRDefault="00996463">
            <w:pPr>
              <w:spacing w:after="120"/>
              <w:rPr>
                <w:bCs/>
              </w:rPr>
            </w:pPr>
          </w:p>
        </w:tc>
      </w:tr>
    </w:tbl>
    <w:p w:rsidR="00996463" w:rsidRDefault="00E97691">
      <w:pPr>
        <w:pStyle w:val="Header"/>
        <w:tabs>
          <w:tab w:val="clear" w:pos="4819"/>
          <w:tab w:val="clear" w:pos="9071"/>
        </w:tabs>
        <w:spacing w:after="1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7" o:title=""/>
          </v:shape>
        </w:pict>
      </w:r>
    </w:p>
    <w:sectPr w:rsidR="0099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440" w:bottom="907" w:left="1440" w:header="510" w:footer="73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63" w:rsidRDefault="00996463">
      <w:r>
        <w:separator/>
      </w:r>
    </w:p>
  </w:endnote>
  <w:endnote w:type="continuationSeparator" w:id="0">
    <w:p w:rsidR="00996463" w:rsidRDefault="0099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B" w:rsidRDefault="00EF1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63" w:rsidRDefault="00996463">
    <w:pPr>
      <w:pStyle w:val="Footer"/>
      <w:rPr>
        <w:rFonts w:ascii="Arial" w:hAnsi="Arial" w:cs="Arial"/>
        <w:snapToGrid w:val="0"/>
        <w:sz w:val="24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EF182B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EF182B">
      <w:rPr>
        <w:noProof/>
        <w:snapToGrid w:val="0"/>
        <w:sz w:val="20"/>
        <w:szCs w:val="24"/>
      </w:rPr>
      <w:t>3</w:t>
    </w:r>
    <w:r>
      <w:rPr>
        <w:snapToGrid w:val="0"/>
        <w:sz w:val="20"/>
        <w:szCs w:val="24"/>
      </w:rPr>
      <w:fldChar w:fldCharType="end"/>
    </w:r>
    <w:r>
      <w:rPr>
        <w:rFonts w:ascii="Arial" w:hAnsi="Arial" w:cs="Arial"/>
        <w:snapToGrid w:val="0"/>
        <w:sz w:val="24"/>
        <w:szCs w:val="24"/>
      </w:rPr>
      <w:tab/>
    </w:r>
    <w:r>
      <w:rPr>
        <w:rFonts w:ascii="Arial" w:hAnsi="Arial" w:cs="Arial"/>
        <w:snapToGrid w:val="0"/>
        <w:color w:val="000000"/>
        <w:sz w:val="24"/>
        <w:szCs w:val="24"/>
      </w:rPr>
      <w:tab/>
    </w:r>
    <w:r>
      <w:rPr>
        <w:color w:val="000000"/>
        <w:sz w:val="20"/>
      </w:rPr>
      <w:t>Public Place Names (Dunlop) Determination 2009 (No 1)</w:t>
    </w:r>
    <w:r>
      <w:rPr>
        <w:rFonts w:ascii="Arial" w:hAnsi="Arial" w:cs="Arial"/>
        <w:snapToGrid w:val="0"/>
        <w:sz w:val="24"/>
        <w:szCs w:val="24"/>
      </w:rPr>
      <w:tab/>
    </w:r>
  </w:p>
  <w:p w:rsidR="00996463" w:rsidRPr="00EF182B" w:rsidRDefault="00EF182B" w:rsidP="00EF182B">
    <w:pPr>
      <w:pStyle w:val="Footer"/>
      <w:jc w:val="center"/>
      <w:rPr>
        <w:rFonts w:ascii="Arial" w:hAnsi="Arial" w:cs="Arial"/>
        <w:sz w:val="14"/>
        <w:szCs w:val="24"/>
      </w:rPr>
    </w:pPr>
    <w:r w:rsidRPr="00EF182B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63" w:rsidRDefault="00996463">
    <w:pPr>
      <w:pStyle w:val="Footer"/>
      <w:rPr>
        <w:snapToGrid w:val="0"/>
        <w:sz w:val="20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EF182B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EF182B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  <w:t xml:space="preserve"> </w:t>
    </w:r>
    <w:r>
      <w:rPr>
        <w:sz w:val="20"/>
      </w:rPr>
      <w:t>Public Place Names</w:t>
    </w:r>
    <w:r>
      <w:rPr>
        <w:color w:val="000000"/>
        <w:sz w:val="20"/>
      </w:rPr>
      <w:t xml:space="preserve"> (Dunlop) Determination 2009 (No 1)</w:t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</w:r>
  </w:p>
  <w:p w:rsidR="00996463" w:rsidRPr="00EF182B" w:rsidRDefault="00EF182B" w:rsidP="00EF182B">
    <w:pPr>
      <w:pStyle w:val="Footer"/>
      <w:jc w:val="center"/>
      <w:rPr>
        <w:rFonts w:ascii="Arial" w:hAnsi="Arial" w:cs="Arial"/>
        <w:sz w:val="14"/>
        <w:szCs w:val="24"/>
      </w:rPr>
    </w:pPr>
    <w:r w:rsidRPr="00EF182B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63" w:rsidRDefault="00996463">
      <w:r>
        <w:separator/>
      </w:r>
    </w:p>
  </w:footnote>
  <w:footnote w:type="continuationSeparator" w:id="0">
    <w:p w:rsidR="00996463" w:rsidRDefault="0099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B" w:rsidRDefault="00EF1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B" w:rsidRDefault="00EF1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B" w:rsidRDefault="00EF1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1">
    <w:nsid w:val="1CC31A55"/>
    <w:multiLevelType w:val="singleLevel"/>
    <w:tmpl w:val="D26AB4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1">
    <w:nsid w:val="3C985908"/>
    <w:multiLevelType w:val="singleLevel"/>
    <w:tmpl w:val="A1081D0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54767D79"/>
    <w:multiLevelType w:val="singleLevel"/>
    <w:tmpl w:val="A95CCDB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463"/>
    <w:rsid w:val="00576D5F"/>
    <w:rsid w:val="005C75E0"/>
    <w:rsid w:val="00610167"/>
    <w:rsid w:val="00996463"/>
    <w:rsid w:val="00D23DFB"/>
    <w:rsid w:val="00E97691"/>
    <w:rsid w:val="00EF182B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A5415FA7-46EB-4684-851C-8FC5B5B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701"/>
      </w:tabs>
      <w:ind w:left="1701" w:hanging="1701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Normal"/>
    <w:uiPriority w:val="99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lang w:val="en-AU"/>
    </w:rPr>
  </w:style>
  <w:style w:type="paragraph" w:customStyle="1" w:styleId="IMain">
    <w:name w:val="I Main"/>
    <w:basedOn w:val="Amain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FFFFFF"/>
      <w:sz w:val="20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val="en-GB" w:eastAsia="en-US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before="12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before="120"/>
    </w:pPr>
    <w:rPr>
      <w:b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854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DI2003 Nomenclature - Watson</vt:lpstr>
    </vt:vector>
  </TitlesOfParts>
  <Company>ACT Government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DI2003 Nomenclature - Watson</dc:title>
  <dc:subject>Public Place Names 6</dc:subject>
  <dc:creator>ACT Government</dc:creator>
  <cp:keywords>Judges</cp:keywords>
  <dc:description>Letter</dc:description>
  <cp:lastModifiedBy>Moxon, Ann</cp:lastModifiedBy>
  <cp:revision>5</cp:revision>
  <cp:lastPrinted>2003-06-18T05:28:00Z</cp:lastPrinted>
  <dcterms:created xsi:type="dcterms:W3CDTF">2018-08-17T04:08:00Z</dcterms:created>
  <dcterms:modified xsi:type="dcterms:W3CDTF">2018-08-17T04:08:00Z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A4999427</vt:lpwstr>
  </property>
  <property fmtid="{D5CDD505-2E9C-101B-9397-08002B2CF9AE}" pid="3" name="Objective-Comment">
    <vt:lpwstr/>
  </property>
  <property fmtid="{D5CDD505-2E9C-101B-9397-08002B2CF9AE}" pid="4" name="Objective-CreationStamp">
    <vt:filetime>2009-07-27T14:00:00Z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2009-07-28T14:00:00Z</vt:filetime>
  </property>
  <property fmtid="{D5CDD505-2E9C-101B-9397-08002B2CF9AE}" pid="8" name="Objective-ModificationStamp">
    <vt:filetime>2009-08-08T14:00:00Z</vt:filetime>
  </property>
  <property fmtid="{D5CDD505-2E9C-101B-9397-08002B2CF9AE}" pid="9" name="Objective-Owner">
    <vt:lpwstr>Lorraine Bayliss</vt:lpwstr>
  </property>
  <property fmtid="{D5CDD505-2E9C-101B-9397-08002B2CF9AE}" pid="10" name="Objective-Path">
    <vt:lpwstr>Whole of ACT Government:ACTPLA:CORRESPONDENCE - Ministerials and Chief Ministerials:MINISTERIAL CORRESPONDENCE 2009:Client Services:CSB - Ministerial Submissions:09/10001 - 09/20000:09/12331 - Ministerial-Disallowable Instrument Naming New Roads in Dunlop</vt:lpwstr>
  </property>
  <property fmtid="{D5CDD505-2E9C-101B-9397-08002B2CF9AE}" pid="11" name="Objective-Parent">
    <vt:lpwstr>09/12331 - Ministerial-Disallowable Instrument Naming New Roads in Dunlop</vt:lpwstr>
  </property>
  <property fmtid="{D5CDD505-2E9C-101B-9397-08002B2CF9AE}" pid="12" name="Objective-State">
    <vt:lpwstr>Published</vt:lpwstr>
  </property>
  <property fmtid="{D5CDD505-2E9C-101B-9397-08002B2CF9AE}" pid="13" name="Objective-Title">
    <vt:lpwstr>2009 Dunlop (1) Disallowable Instrument - for Register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>1-2009/12331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Owner Agency [system]">
    <vt:lpwstr>ACTPLA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