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899" w:rsidRDefault="00312A58" w:rsidP="004A154F">
      <w:pPr>
        <w:pStyle w:val="ACTheader"/>
      </w:pPr>
      <w:bookmarkStart w:id="0" w:name="_GoBack"/>
      <w:bookmarkEnd w:id="0"/>
      <w:smartTag w:uri="urn:schemas-microsoft-com:office:smarttags" w:element="place">
        <w:smartTag w:uri="urn:schemas-microsoft-com:office:smarttags" w:element="State">
          <w:r>
            <w:t>Australian Capital Territory</w:t>
          </w:r>
        </w:smartTag>
      </w:smartTag>
    </w:p>
    <w:p w:rsidR="00312A58" w:rsidRPr="00326668" w:rsidRDefault="001176C9" w:rsidP="004A154F">
      <w:pPr>
        <w:pStyle w:val="InstrumentTitle"/>
      </w:pPr>
      <w:r>
        <w:t xml:space="preserve">Plant Diseases (Phylloxera) Prohibition </w:t>
      </w:r>
      <w:r w:rsidRPr="00CD4FF3">
        <w:t>20</w:t>
      </w:r>
      <w:r w:rsidR="00B56293" w:rsidRPr="00CD4FF3">
        <w:t>1</w:t>
      </w:r>
      <w:r w:rsidR="005D71FA">
        <w:t>1</w:t>
      </w:r>
      <w:r>
        <w:t xml:space="preserve"> </w:t>
      </w:r>
      <w:r w:rsidR="006B120F">
        <w:t>(</w:t>
      </w:r>
      <w:r>
        <w:t>No </w:t>
      </w:r>
      <w:r w:rsidR="005D71FA">
        <w:t>1</w:t>
      </w:r>
      <w:r w:rsidR="006B120F">
        <w:t>)</w:t>
      </w:r>
    </w:p>
    <w:p w:rsidR="00326668" w:rsidRPr="00326668" w:rsidRDefault="00A71E5F" w:rsidP="004A154F">
      <w:pPr>
        <w:pStyle w:val="NIorDInumber"/>
      </w:pPr>
      <w:r>
        <w:t xml:space="preserve">Disallowable </w:t>
      </w:r>
      <w:r w:rsidR="000410C7">
        <w:t xml:space="preserve">Instrument </w:t>
      </w:r>
      <w:r w:rsidR="001176C9">
        <w:t>DI</w:t>
      </w:r>
      <w:r w:rsidR="001176C9" w:rsidRPr="00CD4FF3">
        <w:t>20</w:t>
      </w:r>
      <w:r w:rsidR="005D71FA">
        <w:t>11</w:t>
      </w:r>
      <w:r w:rsidR="001176C9">
        <w:t>—</w:t>
      </w:r>
      <w:r w:rsidR="00437D1D">
        <w:t>15</w:t>
      </w:r>
    </w:p>
    <w:p w:rsidR="00312A58" w:rsidRPr="00326668" w:rsidRDefault="00312A58" w:rsidP="004A154F">
      <w:pPr>
        <w:pStyle w:val="madeunderthe"/>
      </w:pPr>
      <w:r w:rsidRPr="00326668">
        <w:t>made under</w:t>
      </w:r>
      <w:r w:rsidR="00326668" w:rsidRPr="00326668">
        <w:t xml:space="preserve"> the</w:t>
      </w:r>
    </w:p>
    <w:p w:rsidR="00312A58" w:rsidRPr="00326668" w:rsidRDefault="001176C9" w:rsidP="00A71E5F">
      <w:pPr>
        <w:pStyle w:val="Actsourceofpower"/>
      </w:pPr>
      <w:r>
        <w:rPr>
          <w:i/>
        </w:rPr>
        <w:t>Plant Diseases Act 2002</w:t>
      </w:r>
      <w:r>
        <w:t>,</w:t>
      </w:r>
      <w:r w:rsidR="00A71E5F">
        <w:t xml:space="preserve"> section </w:t>
      </w:r>
      <w:r>
        <w:t>8</w:t>
      </w:r>
      <w:r w:rsidR="00312A58" w:rsidRPr="00A71E5F">
        <w:t xml:space="preserve"> </w:t>
      </w:r>
      <w:r w:rsidR="00A71E5F">
        <w:t>(</w:t>
      </w:r>
      <w:r>
        <w:t>Prohibition of introduction etc of plants, insects, diseases and pests)</w:t>
      </w:r>
    </w:p>
    <w:p w:rsidR="00326668" w:rsidRDefault="00326668" w:rsidP="00326668">
      <w:pPr>
        <w:pStyle w:val="N-line3"/>
        <w:pBdr>
          <w:bottom w:val="none" w:sz="0" w:space="0" w:color="auto"/>
        </w:pBdr>
      </w:pPr>
    </w:p>
    <w:p w:rsidR="00326668" w:rsidRDefault="00326668" w:rsidP="00326668">
      <w:pPr>
        <w:pStyle w:val="N-line3"/>
        <w:pBdr>
          <w:top w:val="single" w:sz="12" w:space="1" w:color="auto"/>
          <w:bottom w:val="none" w:sz="0" w:space="0" w:color="auto"/>
        </w:pBdr>
      </w:pPr>
    </w:p>
    <w:p w:rsidR="00326668" w:rsidRPr="004A154F" w:rsidRDefault="00326668" w:rsidP="004A154F">
      <w:pPr>
        <w:pStyle w:val="Heading1"/>
      </w:pPr>
      <w:r w:rsidRPr="004A154F">
        <w:t>1</w:t>
      </w:r>
      <w:r w:rsidRPr="004A154F">
        <w:tab/>
        <w:t>Name of instrument</w:t>
      </w:r>
    </w:p>
    <w:p w:rsidR="00326668" w:rsidRPr="001176C9" w:rsidRDefault="00326668" w:rsidP="00FC4619">
      <w:pPr>
        <w:pStyle w:val="sectiontext"/>
      </w:pPr>
      <w:r w:rsidRPr="00326668">
        <w:t xml:space="preserve">This instrument is the </w:t>
      </w:r>
      <w:r w:rsidR="001176C9" w:rsidRPr="001176C9">
        <w:t xml:space="preserve">Plant Diseases (Phylloxera) Prohibition </w:t>
      </w:r>
      <w:r w:rsidR="001176C9" w:rsidRPr="00CD4FF3">
        <w:t>20</w:t>
      </w:r>
      <w:r w:rsidR="005D71FA">
        <w:t>11 (No 1)</w:t>
      </w:r>
      <w:r w:rsidR="001176C9">
        <w:t>.</w:t>
      </w:r>
    </w:p>
    <w:p w:rsidR="00326668" w:rsidRPr="004A154F" w:rsidRDefault="00326668" w:rsidP="004A154F">
      <w:pPr>
        <w:pStyle w:val="Heading1"/>
      </w:pPr>
      <w:r w:rsidRPr="004A154F">
        <w:t>2</w:t>
      </w:r>
      <w:r w:rsidRPr="004A154F">
        <w:tab/>
        <w:t>Commencement</w:t>
      </w:r>
    </w:p>
    <w:p w:rsidR="00326668" w:rsidRPr="00326668" w:rsidRDefault="00326668" w:rsidP="00A71E5F">
      <w:pPr>
        <w:pStyle w:val="sectiontext"/>
      </w:pPr>
      <w:r w:rsidRPr="00326668">
        <w:t>This instrument commences on</w:t>
      </w:r>
      <w:r w:rsidR="00746B1B">
        <w:t xml:space="preserve"> </w:t>
      </w:r>
      <w:r w:rsidR="001176C9">
        <w:t>the day after notification.</w:t>
      </w:r>
    </w:p>
    <w:p w:rsidR="001176C9" w:rsidRDefault="004A154F" w:rsidP="00EE3119">
      <w:pPr>
        <w:pStyle w:val="Heading1"/>
        <w:ind w:left="709" w:hanging="709"/>
      </w:pPr>
      <w:r w:rsidRPr="004A154F">
        <w:t>3</w:t>
      </w:r>
      <w:r w:rsidRPr="004A154F">
        <w:tab/>
      </w:r>
      <w:r w:rsidR="001176C9" w:rsidRPr="001176C9">
        <w:t>Prohibition</w:t>
      </w:r>
      <w:r w:rsidR="001176C9">
        <w:t>s</w:t>
      </w:r>
      <w:r w:rsidR="001176C9" w:rsidRPr="001176C9">
        <w:t xml:space="preserve"> relating to phylloxera</w:t>
      </w:r>
      <w:r w:rsidR="00B72934">
        <w:t xml:space="preserve"> risk items from a </w:t>
      </w:r>
      <w:r w:rsidR="00EE3119">
        <w:t>phylloxera infested zone</w:t>
      </w:r>
    </w:p>
    <w:p w:rsidR="00B72934" w:rsidRDefault="001176C9" w:rsidP="001176C9">
      <w:pPr>
        <w:pStyle w:val="sectiontext"/>
        <w:ind w:hanging="425"/>
      </w:pPr>
      <w:r>
        <w:t>(1)</w:t>
      </w:r>
      <w:r>
        <w:tab/>
      </w:r>
      <w:r w:rsidR="00B72934">
        <w:t>This section applies to a phylloxera risk item that ha</w:t>
      </w:r>
      <w:r w:rsidR="00B72934" w:rsidRPr="006E7542">
        <w:t>s come from, or moved through, a phylloxera infested zone.</w:t>
      </w:r>
    </w:p>
    <w:p w:rsidR="001176C9" w:rsidRDefault="00B72934" w:rsidP="001176C9">
      <w:pPr>
        <w:pStyle w:val="sectiontext"/>
        <w:ind w:hanging="425"/>
      </w:pPr>
      <w:r>
        <w:t>(2)</w:t>
      </w:r>
      <w:r>
        <w:tab/>
      </w:r>
      <w:r w:rsidR="001176C9">
        <w:t>The introduction into, or transport within or through, the ACT of a phylloxera risk item is prohibited if:</w:t>
      </w:r>
    </w:p>
    <w:p w:rsidR="001176C9" w:rsidRDefault="001176C9" w:rsidP="001176C9">
      <w:pPr>
        <w:pStyle w:val="sectiontext"/>
        <w:ind w:left="1134" w:hanging="425"/>
      </w:pPr>
      <w:r>
        <w:t>a)</w:t>
      </w:r>
      <w:r>
        <w:tab/>
        <w:t>the item is listed as a prohibited item in schedule 1</w:t>
      </w:r>
      <w:r w:rsidR="00074715">
        <w:t>, section 1.1</w:t>
      </w:r>
      <w:r>
        <w:t>; or</w:t>
      </w:r>
    </w:p>
    <w:p w:rsidR="001176C9" w:rsidRDefault="001176C9" w:rsidP="001176C9">
      <w:pPr>
        <w:pStyle w:val="sectiontext"/>
        <w:ind w:left="1134" w:hanging="425"/>
      </w:pPr>
      <w:r>
        <w:t>b)</w:t>
      </w:r>
      <w:r>
        <w:tab/>
      </w:r>
      <w:r w:rsidR="00270899">
        <w:t>if a condition of movement in</w:t>
      </w:r>
      <w:r>
        <w:t xml:space="preserve"> schedule 1</w:t>
      </w:r>
      <w:r w:rsidR="00074715">
        <w:t>, sections 1.2 to 1.9</w:t>
      </w:r>
      <w:r>
        <w:t xml:space="preserve"> </w:t>
      </w:r>
      <w:r w:rsidR="00270899">
        <w:t>applies to the item – the condition has not been complied with</w:t>
      </w:r>
      <w:r>
        <w:t>.</w:t>
      </w:r>
    </w:p>
    <w:p w:rsidR="00B72934" w:rsidRDefault="00B72934" w:rsidP="00EE3119">
      <w:pPr>
        <w:pStyle w:val="Heading1"/>
        <w:ind w:left="709" w:hanging="709"/>
      </w:pPr>
      <w:r>
        <w:t>4</w:t>
      </w:r>
      <w:r w:rsidRPr="004A154F">
        <w:tab/>
      </w:r>
      <w:r w:rsidRPr="001176C9">
        <w:t>Prohibition</w:t>
      </w:r>
      <w:r>
        <w:t>s</w:t>
      </w:r>
      <w:r w:rsidRPr="001176C9">
        <w:t xml:space="preserve"> relating to phylloxera</w:t>
      </w:r>
      <w:r>
        <w:t xml:space="preserve"> risk items from a </w:t>
      </w:r>
      <w:r w:rsidR="00EE3119">
        <w:t>phylloxera risk zone</w:t>
      </w:r>
    </w:p>
    <w:p w:rsidR="00B72934" w:rsidRDefault="00B72934" w:rsidP="00B72934">
      <w:pPr>
        <w:pStyle w:val="sectiontext"/>
        <w:ind w:hanging="425"/>
      </w:pPr>
      <w:r>
        <w:t>(1)</w:t>
      </w:r>
      <w:r>
        <w:tab/>
        <w:t xml:space="preserve">This section applies to a phylloxera risk item that has </w:t>
      </w:r>
      <w:r w:rsidRPr="006E7542">
        <w:t>come from, or moved through, a phylloxera risk zone, other than an item tha</w:t>
      </w:r>
      <w:r>
        <w:t>t has also come from or moved through a phylloxera infested zone.</w:t>
      </w:r>
    </w:p>
    <w:p w:rsidR="00B72934" w:rsidRPr="00B72934" w:rsidRDefault="00B72934" w:rsidP="00365F57">
      <w:pPr>
        <w:pStyle w:val="note"/>
        <w:ind w:left="1418" w:hanging="709"/>
      </w:pPr>
      <w:r w:rsidRPr="00B72934">
        <w:rPr>
          <w:i/>
        </w:rPr>
        <w:t>Note</w:t>
      </w:r>
      <w:r w:rsidRPr="00365F57">
        <w:tab/>
      </w:r>
      <w:r w:rsidR="007A64DA">
        <w:t>If a phylloxera risk item has moved through several phylloxera management zones the conditions that apply to the highest risk zone apply.  The</w:t>
      </w:r>
      <w:r w:rsidR="00365F57">
        <w:t xml:space="preserve"> prohibition conditions that apply to a phylloxera </w:t>
      </w:r>
      <w:r>
        <w:t xml:space="preserve">risk item that has moved through both a PRZ and a PIZ </w:t>
      </w:r>
      <w:r w:rsidR="00365F57">
        <w:t>are set out in section 3.</w:t>
      </w:r>
    </w:p>
    <w:p w:rsidR="001176C9" w:rsidRDefault="001176C9" w:rsidP="00B72934">
      <w:pPr>
        <w:pStyle w:val="sectiontext"/>
        <w:ind w:hanging="425"/>
      </w:pPr>
      <w:r>
        <w:t>(2)</w:t>
      </w:r>
      <w:r>
        <w:tab/>
        <w:t>The introduction into, or transport within or through, the ACT of a phylloxera risk item is prohibited if:</w:t>
      </w:r>
    </w:p>
    <w:p w:rsidR="001176C9" w:rsidRDefault="001176C9" w:rsidP="001176C9">
      <w:pPr>
        <w:pStyle w:val="sectiontext"/>
        <w:ind w:left="1134" w:hanging="425"/>
      </w:pPr>
      <w:r>
        <w:t>a)</w:t>
      </w:r>
      <w:r>
        <w:tab/>
        <w:t>the item is listed as a prohibited item in schedule 2; or</w:t>
      </w:r>
    </w:p>
    <w:p w:rsidR="001176C9" w:rsidRDefault="001176C9" w:rsidP="001176C9">
      <w:pPr>
        <w:pStyle w:val="sectiontext"/>
        <w:ind w:left="1134" w:hanging="425"/>
      </w:pPr>
      <w:r>
        <w:lastRenderedPageBreak/>
        <w:t>b)</w:t>
      </w:r>
      <w:r>
        <w:tab/>
        <w:t>where schedule 2 sets out conditions of movement for the item, those conditions are not complied with.</w:t>
      </w:r>
    </w:p>
    <w:p w:rsidR="00365F57" w:rsidRDefault="00365F57" w:rsidP="00EE3119">
      <w:pPr>
        <w:pStyle w:val="Heading1"/>
        <w:ind w:left="709" w:hanging="709"/>
      </w:pPr>
      <w:r>
        <w:t>5</w:t>
      </w:r>
      <w:r w:rsidRPr="004A154F">
        <w:tab/>
      </w:r>
      <w:r w:rsidRPr="001176C9">
        <w:t>Prohibition</w:t>
      </w:r>
      <w:r>
        <w:t>s</w:t>
      </w:r>
      <w:r w:rsidRPr="001176C9">
        <w:t xml:space="preserve"> relating to phylloxera</w:t>
      </w:r>
      <w:r>
        <w:t xml:space="preserve"> risk items from a </w:t>
      </w:r>
      <w:r w:rsidR="00EE3119">
        <w:t>phylloxera exclusion zone</w:t>
      </w:r>
    </w:p>
    <w:p w:rsidR="00365F57" w:rsidRDefault="00365F57" w:rsidP="00365F57">
      <w:pPr>
        <w:pStyle w:val="sectiontext"/>
        <w:ind w:hanging="425"/>
      </w:pPr>
      <w:r>
        <w:t>(1)</w:t>
      </w:r>
      <w:r>
        <w:tab/>
        <w:t xml:space="preserve">This section applies to a phylloxera risk item that has only </w:t>
      </w:r>
      <w:r w:rsidRPr="006E7542">
        <w:t>come from, or only moved through, a phylloxera exclusion zone.</w:t>
      </w:r>
    </w:p>
    <w:p w:rsidR="00365F57" w:rsidRPr="00B72934" w:rsidRDefault="00365F57" w:rsidP="00365F57">
      <w:pPr>
        <w:pStyle w:val="note"/>
        <w:ind w:left="1418" w:hanging="709"/>
      </w:pPr>
      <w:r w:rsidRPr="00B72934">
        <w:rPr>
          <w:i/>
        </w:rPr>
        <w:t>Note</w:t>
      </w:r>
      <w:r w:rsidRPr="00365F57">
        <w:tab/>
      </w:r>
      <w:r w:rsidR="007A64DA">
        <w:t>If a phylloxera risk item has moved through several phylloxera management zones the conditions that apply to the highest risk zone apply.  The</w:t>
      </w:r>
      <w:r>
        <w:t xml:space="preserve"> prohibition conditions that apply to a phylloxera risk item that has moved through </w:t>
      </w:r>
      <w:r w:rsidR="007A64DA">
        <w:t xml:space="preserve">both </w:t>
      </w:r>
      <w:r>
        <w:t>a PRZ</w:t>
      </w:r>
      <w:r w:rsidR="007A64DA">
        <w:t xml:space="preserve"> and other risk zones</w:t>
      </w:r>
      <w:r>
        <w:t xml:space="preserve"> are set out in section 3.  The prohibition conditions that apply to a risk item that has moved through </w:t>
      </w:r>
      <w:r w:rsidR="007A64DA">
        <w:t xml:space="preserve">both </w:t>
      </w:r>
      <w:r>
        <w:t>a PIZ and a PEZ are set out in section 4.</w:t>
      </w:r>
    </w:p>
    <w:p w:rsidR="001176C9" w:rsidRDefault="001176C9" w:rsidP="00365F57">
      <w:pPr>
        <w:pStyle w:val="sectiontext"/>
        <w:ind w:hanging="425"/>
      </w:pPr>
      <w:r>
        <w:t>(</w:t>
      </w:r>
      <w:r w:rsidR="00365F57">
        <w:t>2</w:t>
      </w:r>
      <w:r>
        <w:t>)</w:t>
      </w:r>
      <w:r>
        <w:tab/>
        <w:t>The introduction into, or transport within or through, the ACT of a phylloxera risk item is prohibited if:</w:t>
      </w:r>
    </w:p>
    <w:p w:rsidR="001176C9" w:rsidRDefault="001176C9" w:rsidP="001176C9">
      <w:pPr>
        <w:pStyle w:val="sectiontext"/>
        <w:ind w:left="1134" w:hanging="425"/>
      </w:pPr>
      <w:r w:rsidRPr="006B5A28">
        <w:t>a)</w:t>
      </w:r>
      <w:r w:rsidRPr="006B5A28">
        <w:tab/>
        <w:t>the item is listed as a prohibited item in schedule 3; or</w:t>
      </w:r>
      <w:r w:rsidR="007A64DA" w:rsidRPr="006B5A28">
        <w:t xml:space="preserve"> </w:t>
      </w:r>
    </w:p>
    <w:p w:rsidR="001176C9" w:rsidRDefault="001176C9" w:rsidP="001176C9">
      <w:pPr>
        <w:pStyle w:val="sectiontext"/>
        <w:ind w:left="1134" w:hanging="425"/>
      </w:pPr>
      <w:r>
        <w:t>b)</w:t>
      </w:r>
      <w:r>
        <w:tab/>
        <w:t>where schedule 3 sets out conditions of movement for the item, those conditions are not complied with.</w:t>
      </w:r>
    </w:p>
    <w:p w:rsidR="0014256C" w:rsidRPr="00083C56" w:rsidRDefault="0014256C" w:rsidP="0014256C">
      <w:pPr>
        <w:pStyle w:val="note"/>
      </w:pPr>
      <w:r w:rsidRPr="001176C9">
        <w:rPr>
          <w:i/>
        </w:rPr>
        <w:t>Note</w:t>
      </w:r>
      <w:r w:rsidRPr="001176C9">
        <w:tab/>
        <w:t xml:space="preserve">The whole of the ACT is a phylloxera exclusion zone – see </w:t>
      </w:r>
      <w:r w:rsidRPr="00B70EE1">
        <w:t>the map</w:t>
      </w:r>
      <w:r w:rsidR="00B70EE1">
        <w:t xml:space="preserve"> in schedule 5</w:t>
      </w:r>
      <w:r w:rsidRPr="001176C9">
        <w:t>.</w:t>
      </w:r>
    </w:p>
    <w:p w:rsidR="0014256C" w:rsidRDefault="00365F57" w:rsidP="0014256C">
      <w:pPr>
        <w:pStyle w:val="Heading1"/>
      </w:pPr>
      <w:r>
        <w:t>6</w:t>
      </w:r>
      <w:r w:rsidR="0014256C">
        <w:tab/>
        <w:t>Permits for prohibited items</w:t>
      </w:r>
    </w:p>
    <w:p w:rsidR="00602580" w:rsidRDefault="00602580" w:rsidP="00602580">
      <w:pPr>
        <w:pStyle w:val="sectiontext"/>
        <w:ind w:hanging="425"/>
      </w:pPr>
      <w:r>
        <w:t>(</w:t>
      </w:r>
      <w:r w:rsidR="0014256C">
        <w:t>1</w:t>
      </w:r>
      <w:r>
        <w:t>)</w:t>
      </w:r>
      <w:r>
        <w:tab/>
        <w:t xml:space="preserve">The </w:t>
      </w:r>
      <w:r w:rsidR="00CD4FF3" w:rsidRPr="005D76CF">
        <w:t>c</w:t>
      </w:r>
      <w:r w:rsidR="00C95331" w:rsidRPr="005D76CF">
        <w:t xml:space="preserve">hief </w:t>
      </w:r>
      <w:r w:rsidR="00CD4FF3" w:rsidRPr="005D76CF">
        <w:t>e</w:t>
      </w:r>
      <w:r w:rsidR="00C95331" w:rsidRPr="005D76CF">
        <w:t>xecutive</w:t>
      </w:r>
      <w:r>
        <w:t xml:space="preserve"> may permit the </w:t>
      </w:r>
      <w:r w:rsidR="0014256C">
        <w:t>movement of a prohibited item</w:t>
      </w:r>
      <w:r w:rsidR="0014256C" w:rsidRPr="0014256C">
        <w:t xml:space="preserve"> </w:t>
      </w:r>
      <w:r w:rsidR="006A268F">
        <w:t>subject to conditions.</w:t>
      </w:r>
    </w:p>
    <w:p w:rsidR="0014256C" w:rsidRDefault="0014256C" w:rsidP="00602580">
      <w:pPr>
        <w:pStyle w:val="sectiontext"/>
        <w:ind w:hanging="425"/>
      </w:pPr>
      <w:r>
        <w:t>(2)</w:t>
      </w:r>
      <w:r>
        <w:tab/>
      </w:r>
      <w:r w:rsidR="00CD4FF3">
        <w:t xml:space="preserve">A </w:t>
      </w:r>
      <w:r w:rsidR="006A268F">
        <w:t>permi</w:t>
      </w:r>
      <w:r w:rsidR="00CD4FF3">
        <w:t>t</w:t>
      </w:r>
      <w:r w:rsidR="006A268F">
        <w:t xml:space="preserve"> must be in writing.</w:t>
      </w:r>
    </w:p>
    <w:p w:rsidR="00CD4FF3" w:rsidRDefault="00CD4FF3" w:rsidP="00CD4FF3">
      <w:pPr>
        <w:pStyle w:val="sectiontext"/>
        <w:ind w:hanging="425"/>
      </w:pPr>
      <w:r>
        <w:t>(3)</w:t>
      </w:r>
      <w:r>
        <w:tab/>
        <w:t>The chief executive must consider the National Phylloxera Management Protocol developed by the NVHSC.</w:t>
      </w:r>
    </w:p>
    <w:p w:rsidR="00CD4FF3" w:rsidRDefault="00CD4FF3" w:rsidP="00CD4FF3">
      <w:pPr>
        <w:pStyle w:val="sectiontext"/>
        <w:ind w:hanging="425"/>
      </w:pPr>
      <w:r>
        <w:t>(4)</w:t>
      </w:r>
      <w:r>
        <w:tab/>
        <w:t xml:space="preserve">The chief executive must not permit the movement of a prohibited item if the </w:t>
      </w:r>
      <w:r w:rsidR="006E7542">
        <w:t>c</w:t>
      </w:r>
      <w:r>
        <w:t xml:space="preserve">hief </w:t>
      </w:r>
      <w:r w:rsidR="006E7542">
        <w:t>e</w:t>
      </w:r>
      <w:r>
        <w:t>xecutive considers that the proposed movement will jeopardi</w:t>
      </w:r>
      <w:r w:rsidR="00CF4A61">
        <w:t>se the Territory’s status as a phylloxera exclusion z</w:t>
      </w:r>
      <w:r>
        <w:t>one.</w:t>
      </w:r>
    </w:p>
    <w:p w:rsidR="0014256C" w:rsidRDefault="0014256C" w:rsidP="00602580">
      <w:pPr>
        <w:pStyle w:val="sectiontext"/>
        <w:ind w:hanging="425"/>
      </w:pPr>
      <w:r>
        <w:t>(</w:t>
      </w:r>
      <w:r w:rsidR="00CD4FF3">
        <w:t>5</w:t>
      </w:r>
      <w:r>
        <w:t>)</w:t>
      </w:r>
      <w:r>
        <w:tab/>
        <w:t xml:space="preserve">The movement of the prohibited item other than </w:t>
      </w:r>
      <w:r w:rsidR="006A268F">
        <w:t xml:space="preserve">in accordance with the conditions imposed by the </w:t>
      </w:r>
      <w:r w:rsidR="006E7542">
        <w:t>c</w:t>
      </w:r>
      <w:r w:rsidR="00C95331">
        <w:t xml:space="preserve">hief </w:t>
      </w:r>
      <w:r w:rsidR="006E7542">
        <w:t>e</w:t>
      </w:r>
      <w:r w:rsidR="00C95331">
        <w:t>xecutive</w:t>
      </w:r>
      <w:r>
        <w:t xml:space="preserve"> is prohibited.</w:t>
      </w:r>
    </w:p>
    <w:p w:rsidR="006D34CA" w:rsidRPr="006D34CA" w:rsidRDefault="006D34CA" w:rsidP="007A62C8">
      <w:pPr>
        <w:pStyle w:val="sectiontext"/>
        <w:ind w:left="1418" w:hanging="709"/>
        <w:rPr>
          <w:sz w:val="20"/>
          <w:szCs w:val="20"/>
        </w:rPr>
      </w:pPr>
      <w:r>
        <w:rPr>
          <w:i/>
          <w:sz w:val="20"/>
          <w:szCs w:val="20"/>
        </w:rPr>
        <w:t>Note:</w:t>
      </w:r>
      <w:r w:rsidR="007A62C8">
        <w:rPr>
          <w:i/>
          <w:sz w:val="20"/>
          <w:szCs w:val="20"/>
        </w:rPr>
        <w:tab/>
      </w:r>
      <w:r>
        <w:rPr>
          <w:sz w:val="20"/>
          <w:szCs w:val="20"/>
        </w:rPr>
        <w:t xml:space="preserve">It is the responsibility of the person proposing to move prohibited items to identify where the boundaries of the various zones lie at the point in time the movement is proposed to take place. </w:t>
      </w:r>
    </w:p>
    <w:p w:rsidR="0014256C" w:rsidRDefault="0014256C" w:rsidP="00602580">
      <w:pPr>
        <w:pStyle w:val="sectiontext"/>
        <w:ind w:hanging="425"/>
      </w:pPr>
      <w:r>
        <w:t>(</w:t>
      </w:r>
      <w:r w:rsidR="00CD4FF3">
        <w:t>6</w:t>
      </w:r>
      <w:r>
        <w:t>)</w:t>
      </w:r>
      <w:r>
        <w:tab/>
        <w:t>For this section—</w:t>
      </w:r>
    </w:p>
    <w:p w:rsidR="007A0111" w:rsidRDefault="0014256C" w:rsidP="0014256C">
      <w:pPr>
        <w:pStyle w:val="sectiontext"/>
      </w:pPr>
      <w:r w:rsidRPr="0014256C">
        <w:rPr>
          <w:b/>
          <w:i/>
        </w:rPr>
        <w:t>prohibited item</w:t>
      </w:r>
      <w:r w:rsidR="007A0111">
        <w:t xml:space="preserve"> means:</w:t>
      </w:r>
    </w:p>
    <w:p w:rsidR="0014256C" w:rsidRDefault="007A0111" w:rsidP="007A0111">
      <w:pPr>
        <w:pStyle w:val="sectiontext"/>
        <w:ind w:left="1134" w:hanging="425"/>
      </w:pPr>
      <w:r>
        <w:t>(a)</w:t>
      </w:r>
      <w:r>
        <w:tab/>
        <w:t xml:space="preserve">for a </w:t>
      </w:r>
      <w:r w:rsidR="0014256C">
        <w:t xml:space="preserve">prohibited item </w:t>
      </w:r>
      <w:r w:rsidR="008A705F">
        <w:t xml:space="preserve">being moved from or </w:t>
      </w:r>
      <w:r>
        <w:t xml:space="preserve">through a PIZ—a prohibited item under </w:t>
      </w:r>
      <w:r w:rsidR="0014256C">
        <w:t>schedule</w:t>
      </w:r>
      <w:r>
        <w:t xml:space="preserve"> 1;</w:t>
      </w:r>
    </w:p>
    <w:p w:rsidR="007A0111" w:rsidRDefault="007A0111" w:rsidP="007A0111">
      <w:pPr>
        <w:pStyle w:val="sectiontext"/>
        <w:ind w:left="1134" w:hanging="425"/>
      </w:pPr>
      <w:r>
        <w:t>(b)</w:t>
      </w:r>
      <w:r>
        <w:tab/>
        <w:t xml:space="preserve">for a prohibited item </w:t>
      </w:r>
      <w:r w:rsidR="008A705F">
        <w:t xml:space="preserve">being </w:t>
      </w:r>
      <w:r>
        <w:t>moved</w:t>
      </w:r>
      <w:r w:rsidR="008A705F">
        <w:t xml:space="preserve"> from or</w:t>
      </w:r>
      <w:r>
        <w:t xml:space="preserve"> through a PRZ—a prohibited item under schedule 2; and</w:t>
      </w:r>
    </w:p>
    <w:p w:rsidR="007A0111" w:rsidRDefault="007A0111" w:rsidP="007A0111">
      <w:pPr>
        <w:pStyle w:val="sectiontext"/>
        <w:ind w:left="1134" w:hanging="425"/>
      </w:pPr>
      <w:r>
        <w:t>(c)</w:t>
      </w:r>
      <w:r>
        <w:tab/>
        <w:t xml:space="preserve">for a prohibited item </w:t>
      </w:r>
      <w:r w:rsidR="008A705F">
        <w:t xml:space="preserve">being </w:t>
      </w:r>
      <w:r>
        <w:t xml:space="preserve">moved </w:t>
      </w:r>
      <w:r w:rsidR="008A705F">
        <w:t xml:space="preserve">from or </w:t>
      </w:r>
      <w:r>
        <w:t>through a PEZ—a prohibited item under schedule 3.</w:t>
      </w:r>
    </w:p>
    <w:p w:rsidR="00E25A4E" w:rsidRDefault="00E25A4E" w:rsidP="00E25A4E">
      <w:pPr>
        <w:pStyle w:val="note"/>
        <w:ind w:left="1418" w:hanging="709"/>
      </w:pPr>
      <w:r w:rsidRPr="00B72934">
        <w:rPr>
          <w:i/>
        </w:rPr>
        <w:lastRenderedPageBreak/>
        <w:t>Note</w:t>
      </w:r>
      <w:r w:rsidR="007A62C8">
        <w:rPr>
          <w:i/>
        </w:rPr>
        <w:t>:</w:t>
      </w:r>
      <w:r w:rsidRPr="00365F57">
        <w:tab/>
      </w:r>
      <w:r>
        <w:t xml:space="preserve">If a phylloxera risk item has moved through several phylloxera management zones the conditions that apply to the highest risk zone </w:t>
      </w:r>
      <w:r w:rsidR="009575F4">
        <w:t xml:space="preserve">generally </w:t>
      </w:r>
      <w:r>
        <w:t>apply—see sections 3, 4 and 5.</w:t>
      </w:r>
    </w:p>
    <w:p w:rsidR="0014256C" w:rsidRDefault="0014256C" w:rsidP="0014256C">
      <w:pPr>
        <w:pStyle w:val="sectiontext"/>
      </w:pPr>
      <w:r w:rsidRPr="0014256C">
        <w:rPr>
          <w:b/>
          <w:i/>
        </w:rPr>
        <w:t>movement</w:t>
      </w:r>
      <w:r>
        <w:t xml:space="preserve"> means the introduction into, or transport within or through, the ACT.</w:t>
      </w:r>
    </w:p>
    <w:p w:rsidR="004C24C1" w:rsidRDefault="00365F57" w:rsidP="001176C9">
      <w:pPr>
        <w:pStyle w:val="Heading1"/>
      </w:pPr>
      <w:r>
        <w:t>7</w:t>
      </w:r>
      <w:r w:rsidR="001176C9">
        <w:tab/>
      </w:r>
      <w:r w:rsidR="004C24C1">
        <w:t>AS 4454 and Legislation Act, s 47</w:t>
      </w:r>
    </w:p>
    <w:p w:rsidR="004C24C1" w:rsidRDefault="004C24C1" w:rsidP="004C24C1">
      <w:pPr>
        <w:pStyle w:val="sectiontext"/>
      </w:pPr>
      <w:r>
        <w:t xml:space="preserve">The Legislation Act, section 47(5) does not apply to AS 4454 in this instrument. </w:t>
      </w:r>
    </w:p>
    <w:p w:rsidR="004C24C1" w:rsidRPr="004C24C1" w:rsidRDefault="004C24C1" w:rsidP="004C24C1">
      <w:pPr>
        <w:pStyle w:val="sectiontext"/>
        <w:ind w:left="1440" w:hanging="731"/>
        <w:rPr>
          <w:sz w:val="20"/>
          <w:szCs w:val="20"/>
        </w:rPr>
      </w:pPr>
      <w:r w:rsidRPr="004C24C1">
        <w:rPr>
          <w:i/>
          <w:sz w:val="20"/>
          <w:szCs w:val="20"/>
        </w:rPr>
        <w:t>Note:</w:t>
      </w:r>
      <w:r w:rsidRPr="004C24C1">
        <w:rPr>
          <w:sz w:val="20"/>
          <w:szCs w:val="20"/>
        </w:rPr>
        <w:tab/>
      </w:r>
      <w:r>
        <w:rPr>
          <w:sz w:val="20"/>
          <w:szCs w:val="20"/>
        </w:rPr>
        <w:t xml:space="preserve">AS 4454 means Australian Standard 4454 (2003) Composts, Soil Conditioners and Mulches as published on 18 September 2003. </w:t>
      </w:r>
    </w:p>
    <w:p w:rsidR="00E61D08" w:rsidRDefault="00E61D08" w:rsidP="00E61D08">
      <w:pPr>
        <w:pStyle w:val="Heading1"/>
      </w:pPr>
      <w:r>
        <w:t>8</w:t>
      </w:r>
      <w:r>
        <w:tab/>
        <w:t>Revocation</w:t>
      </w:r>
    </w:p>
    <w:p w:rsidR="00E61D08" w:rsidRPr="00E61D08" w:rsidRDefault="00E61D08" w:rsidP="00E61D08">
      <w:pPr>
        <w:pStyle w:val="Heading1"/>
        <w:keepNext w:val="0"/>
        <w:spacing w:before="80"/>
        <w:ind w:left="720"/>
        <w:rPr>
          <w:rFonts w:ascii="Times New Roman" w:hAnsi="Times New Roman" w:cs="Times New Roman"/>
          <w:b w:val="0"/>
        </w:rPr>
      </w:pPr>
      <w:r w:rsidRPr="00E61D08">
        <w:rPr>
          <w:rFonts w:ascii="Times New Roman" w:hAnsi="Times New Roman" w:cs="Times New Roman"/>
          <w:b w:val="0"/>
        </w:rPr>
        <w:t xml:space="preserve">Disallowable instrument </w:t>
      </w:r>
      <w:r>
        <w:rPr>
          <w:rFonts w:ascii="Times New Roman" w:hAnsi="Times New Roman" w:cs="Times New Roman"/>
          <w:b w:val="0"/>
        </w:rPr>
        <w:t>DI2010-265</w:t>
      </w:r>
      <w:r w:rsidRPr="00E61D08">
        <w:rPr>
          <w:rFonts w:ascii="Times New Roman" w:hAnsi="Times New Roman" w:cs="Times New Roman"/>
          <w:b w:val="0"/>
        </w:rPr>
        <w:t xml:space="preserve">, </w:t>
      </w:r>
      <w:r w:rsidRPr="00E61D08">
        <w:rPr>
          <w:rFonts w:ascii="Times New Roman" w:hAnsi="Times New Roman" w:cs="Times New Roman"/>
          <w:b w:val="0"/>
          <w:i/>
        </w:rPr>
        <w:t>Plant Diseases (Phylloxera) Prohibition 2010 (No 1)</w:t>
      </w:r>
      <w:r>
        <w:rPr>
          <w:rFonts w:ascii="Times New Roman" w:hAnsi="Times New Roman" w:cs="Times New Roman"/>
          <w:b w:val="0"/>
        </w:rPr>
        <w:t>,</w:t>
      </w:r>
      <w:r w:rsidRPr="00E61D08">
        <w:rPr>
          <w:rFonts w:ascii="Times New Roman" w:hAnsi="Times New Roman" w:cs="Times New Roman"/>
          <w:b w:val="0"/>
        </w:rPr>
        <w:t xml:space="preserve"> is revoked.</w:t>
      </w:r>
    </w:p>
    <w:p w:rsidR="00FC4619" w:rsidRDefault="00E61D08" w:rsidP="001176C9">
      <w:pPr>
        <w:pStyle w:val="Heading1"/>
      </w:pPr>
      <w:r>
        <w:t>9</w:t>
      </w:r>
      <w:r w:rsidR="004C24C1">
        <w:tab/>
      </w:r>
      <w:r w:rsidR="001176C9">
        <w:t>Dictionary</w:t>
      </w:r>
    </w:p>
    <w:p w:rsidR="00FC4619" w:rsidRDefault="00975D00" w:rsidP="001176C9">
      <w:pPr>
        <w:pStyle w:val="sectiontext"/>
      </w:pPr>
      <w:r w:rsidRPr="00975D00">
        <w:t xml:space="preserve">The dictionary </w:t>
      </w:r>
      <w:r w:rsidRPr="00F15162">
        <w:t xml:space="preserve">in schedule </w:t>
      </w:r>
      <w:r w:rsidR="00CD4FF3" w:rsidRPr="00F15162">
        <w:t>4</w:t>
      </w:r>
      <w:r w:rsidRPr="00F15162">
        <w:t xml:space="preserve"> pro</w:t>
      </w:r>
      <w:r w:rsidRPr="00975D00">
        <w:t>vides definitions for this instrument.</w:t>
      </w:r>
    </w:p>
    <w:p w:rsidR="0014256C" w:rsidRDefault="0014256C" w:rsidP="00FC4619">
      <w:pPr>
        <w:pStyle w:val="signatureblock"/>
      </w:pPr>
    </w:p>
    <w:p w:rsidR="0014256C" w:rsidRDefault="0014256C" w:rsidP="00FC4619">
      <w:pPr>
        <w:pStyle w:val="signatureblock"/>
      </w:pPr>
    </w:p>
    <w:p w:rsidR="0014256C" w:rsidRDefault="0014256C" w:rsidP="00FC4619">
      <w:pPr>
        <w:pStyle w:val="signatureblock"/>
      </w:pPr>
    </w:p>
    <w:p w:rsidR="000C6003" w:rsidRDefault="000C6003" w:rsidP="000C6003"/>
    <w:p w:rsidR="000C6003" w:rsidRPr="000C6003" w:rsidRDefault="000C6003" w:rsidP="000C6003"/>
    <w:p w:rsidR="0014256C" w:rsidRDefault="0014256C" w:rsidP="00FC4619">
      <w:pPr>
        <w:pStyle w:val="signatureblock"/>
      </w:pPr>
    </w:p>
    <w:p w:rsidR="00FC4619" w:rsidRDefault="00975D00" w:rsidP="00FC4619">
      <w:pPr>
        <w:pStyle w:val="signatureblock"/>
      </w:pPr>
      <w:r>
        <w:t>Jon Stanhope MLA</w:t>
      </w:r>
    </w:p>
    <w:p w:rsidR="00FC4619" w:rsidRDefault="00975D00" w:rsidP="00FC4619">
      <w:pPr>
        <w:pStyle w:val="signatureblock"/>
      </w:pPr>
      <w:r>
        <w:t>Minister for Territory and Municipal Services</w:t>
      </w:r>
    </w:p>
    <w:p w:rsidR="00B57A07" w:rsidRPr="00B57A07" w:rsidRDefault="00B57A07" w:rsidP="00B57A07">
      <w:pPr>
        <w:rPr>
          <w:rFonts w:ascii="Times New Roman" w:hAnsi="Times New Roman" w:cs="Times New Roman"/>
        </w:rPr>
      </w:pPr>
    </w:p>
    <w:p w:rsidR="00B57A07" w:rsidRPr="00B57A07" w:rsidRDefault="00437D1D" w:rsidP="00B57A07">
      <w:r>
        <w:rPr>
          <w:rFonts w:ascii="Times New Roman" w:hAnsi="Times New Roman" w:cs="Times New Roman"/>
        </w:rPr>
        <w:t>21</w:t>
      </w:r>
      <w:r w:rsidR="00E61D08">
        <w:rPr>
          <w:rFonts w:ascii="Times New Roman" w:hAnsi="Times New Roman" w:cs="Times New Roman"/>
        </w:rPr>
        <w:t xml:space="preserve"> </w:t>
      </w:r>
      <w:r w:rsidR="005D71FA">
        <w:rPr>
          <w:rFonts w:ascii="Times New Roman" w:hAnsi="Times New Roman" w:cs="Times New Roman"/>
        </w:rPr>
        <w:t>January</w:t>
      </w:r>
      <w:r w:rsidR="00E83F2C">
        <w:rPr>
          <w:rFonts w:ascii="Times New Roman" w:hAnsi="Times New Roman" w:cs="Times New Roman"/>
        </w:rPr>
        <w:t xml:space="preserve"> 201</w:t>
      </w:r>
      <w:r w:rsidR="005D71FA">
        <w:rPr>
          <w:rFonts w:ascii="Times New Roman" w:hAnsi="Times New Roman" w:cs="Times New Roman"/>
        </w:rPr>
        <w:t>1</w:t>
      </w:r>
    </w:p>
    <w:p w:rsidR="00975D00" w:rsidRPr="00975D00" w:rsidRDefault="00975D00" w:rsidP="00975D00">
      <w:pPr>
        <w:rPr>
          <w:rFonts w:ascii="Times New Roman" w:hAnsi="Times New Roman" w:cs="Times New Roman"/>
        </w:rPr>
      </w:pPr>
    </w:p>
    <w:p w:rsidR="00975D00" w:rsidRPr="00975D00" w:rsidRDefault="00975D00" w:rsidP="00975D00">
      <w:pPr>
        <w:rPr>
          <w:rFonts w:ascii="Times New Roman" w:hAnsi="Times New Roman" w:cs="Times New Roman"/>
        </w:rPr>
      </w:pPr>
    </w:p>
    <w:p w:rsidR="00B70EE1" w:rsidRDefault="00B70EE1" w:rsidP="00975D00">
      <w:pPr>
        <w:rPr>
          <w:rFonts w:ascii="Times New Roman" w:hAnsi="Times New Roman" w:cs="Times New Roman"/>
        </w:rPr>
        <w:sectPr w:rsidR="00B70EE1">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440" w:left="1797" w:header="720" w:footer="720" w:gutter="0"/>
          <w:cols w:space="720"/>
          <w:rtlGutter/>
        </w:sectPr>
      </w:pPr>
    </w:p>
    <w:p w:rsidR="00602580" w:rsidRPr="00C95331" w:rsidRDefault="008A705F" w:rsidP="00975D00">
      <w:pPr>
        <w:rPr>
          <w:rFonts w:ascii="Arial" w:hAnsi="Arial"/>
          <w:b/>
        </w:rPr>
      </w:pPr>
      <w:r>
        <w:rPr>
          <w:rFonts w:ascii="Arial" w:hAnsi="Arial"/>
          <w:b/>
        </w:rPr>
        <w:t>Schedule 1 – C</w:t>
      </w:r>
      <w:r w:rsidR="00300AF3">
        <w:rPr>
          <w:rFonts w:ascii="Arial" w:hAnsi="Arial"/>
          <w:b/>
        </w:rPr>
        <w:t>onditions</w:t>
      </w:r>
      <w:r>
        <w:rPr>
          <w:rFonts w:ascii="Arial" w:hAnsi="Arial"/>
          <w:b/>
        </w:rPr>
        <w:t xml:space="preserve"> </w:t>
      </w:r>
      <w:r w:rsidR="00300AF3">
        <w:rPr>
          <w:rFonts w:ascii="Arial" w:hAnsi="Arial"/>
          <w:b/>
        </w:rPr>
        <w:t xml:space="preserve">of movement for phylloxera risk items from a </w:t>
      </w:r>
      <w:r w:rsidR="00E61D08">
        <w:rPr>
          <w:rFonts w:ascii="Arial" w:hAnsi="Arial"/>
          <w:b/>
        </w:rPr>
        <w:t>phylloxera infested z</w:t>
      </w:r>
      <w:r w:rsidR="00602580" w:rsidRPr="00C95331">
        <w:rPr>
          <w:rFonts w:ascii="Arial" w:hAnsi="Arial"/>
          <w:b/>
        </w:rPr>
        <w:t>one</w:t>
      </w:r>
      <w:r w:rsidR="005E3719">
        <w:rPr>
          <w:rFonts w:ascii="Arial" w:hAnsi="Arial"/>
          <w:b/>
        </w:rPr>
        <w:t xml:space="preserve"> – instrument, section 3</w:t>
      </w:r>
    </w:p>
    <w:p w:rsidR="0051290C" w:rsidRDefault="0051290C" w:rsidP="00975D00">
      <w:pPr>
        <w:rPr>
          <w:rFonts w:ascii="Times New Roman" w:hAnsi="Times New Roman" w:cs="Times New Roman"/>
        </w:rPr>
      </w:pPr>
    </w:p>
    <w:p w:rsidR="00602580" w:rsidRPr="00485F5B" w:rsidRDefault="0051290C" w:rsidP="0051290C">
      <w:pPr>
        <w:pStyle w:val="Heading1"/>
      </w:pPr>
      <w:r>
        <w:t>1.1</w:t>
      </w:r>
      <w:r>
        <w:tab/>
      </w:r>
      <w:r w:rsidR="00602580" w:rsidRPr="00485F5B">
        <w:t>Prohibited items</w:t>
      </w:r>
      <w:r w:rsidR="002C76AC" w:rsidRPr="00485F5B">
        <w:t xml:space="preserve"> from a PIZ</w:t>
      </w:r>
    </w:p>
    <w:p w:rsidR="009236A1" w:rsidRDefault="00D73DE7" w:rsidP="0051290C">
      <w:pPr>
        <w:pStyle w:val="sectiontext"/>
      </w:pPr>
      <w:r>
        <w:t>The following items are prohibited items</w:t>
      </w:r>
      <w:r w:rsidR="002C76AC">
        <w:t xml:space="preserve"> for the purposes of section 3</w:t>
      </w:r>
      <w:r w:rsidR="009236A1">
        <w:t>—</w:t>
      </w:r>
    </w:p>
    <w:p w:rsidR="00482A82" w:rsidRDefault="0051290C" w:rsidP="001D5EE3">
      <w:pPr>
        <w:pStyle w:val="sectiontext"/>
        <w:ind w:left="1276" w:hanging="567"/>
      </w:pPr>
      <w:r>
        <w:t>(a)</w:t>
      </w:r>
      <w:r>
        <w:tab/>
      </w:r>
      <w:r w:rsidR="00482A82" w:rsidRPr="000C6F15">
        <w:t>phylloxera</w:t>
      </w:r>
      <w:r w:rsidR="000C6F15" w:rsidRPr="000C6F15">
        <w:t xml:space="preserve"> insects</w:t>
      </w:r>
      <w:r w:rsidR="00B2187D">
        <w:t xml:space="preserve">, including </w:t>
      </w:r>
      <w:r w:rsidR="004D5D09">
        <w:t xml:space="preserve">their </w:t>
      </w:r>
      <w:r w:rsidR="00B2187D">
        <w:t>eggs and nymphs</w:t>
      </w:r>
      <w:r>
        <w:t>;</w:t>
      </w:r>
    </w:p>
    <w:p w:rsidR="00C95331" w:rsidRDefault="0051290C" w:rsidP="001D5EE3">
      <w:pPr>
        <w:pStyle w:val="sectiontext"/>
        <w:ind w:left="1276" w:hanging="567"/>
      </w:pPr>
      <w:r>
        <w:t>(b)</w:t>
      </w:r>
      <w:r>
        <w:tab/>
      </w:r>
      <w:r w:rsidR="00B2187D">
        <w:t xml:space="preserve">grape vine </w:t>
      </w:r>
      <w:r w:rsidR="00C95331">
        <w:t>cuttings</w:t>
      </w:r>
      <w:r>
        <w:t>;</w:t>
      </w:r>
    </w:p>
    <w:p w:rsidR="00C95331" w:rsidRDefault="0051290C" w:rsidP="001D5EE3">
      <w:pPr>
        <w:pStyle w:val="sectiontext"/>
        <w:ind w:left="1276" w:hanging="567"/>
      </w:pPr>
      <w:r>
        <w:t>(c)</w:t>
      </w:r>
      <w:r>
        <w:tab/>
      </w:r>
      <w:r w:rsidR="00B2187D">
        <w:t xml:space="preserve">grape vine </w:t>
      </w:r>
      <w:r w:rsidR="00C95331">
        <w:t>rootlings</w:t>
      </w:r>
      <w:r>
        <w:t>;</w:t>
      </w:r>
    </w:p>
    <w:p w:rsidR="00C95331" w:rsidRDefault="0051290C" w:rsidP="001D5EE3">
      <w:pPr>
        <w:pStyle w:val="sectiontext"/>
        <w:ind w:left="1276" w:hanging="567"/>
      </w:pPr>
      <w:r>
        <w:t>(d)</w:t>
      </w:r>
      <w:r>
        <w:tab/>
      </w:r>
      <w:r w:rsidR="00C95331">
        <w:t>potted vines</w:t>
      </w:r>
      <w:r>
        <w:t>;</w:t>
      </w:r>
    </w:p>
    <w:p w:rsidR="00C95331" w:rsidRDefault="0051290C" w:rsidP="001D5EE3">
      <w:pPr>
        <w:pStyle w:val="sectiontext"/>
        <w:ind w:left="1276" w:hanging="567"/>
      </w:pPr>
      <w:r>
        <w:t>(e)</w:t>
      </w:r>
      <w:r>
        <w:tab/>
      </w:r>
      <w:r w:rsidR="00C95331">
        <w:t>whole wine grapes</w:t>
      </w:r>
      <w:r>
        <w:t>;</w:t>
      </w:r>
    </w:p>
    <w:p w:rsidR="00C95331" w:rsidRDefault="0051290C" w:rsidP="001D5EE3">
      <w:pPr>
        <w:pStyle w:val="sectiontext"/>
        <w:ind w:left="1276" w:hanging="567"/>
      </w:pPr>
      <w:r>
        <w:t>(e)</w:t>
      </w:r>
      <w:r>
        <w:tab/>
      </w:r>
      <w:r w:rsidR="00B2187D">
        <w:t xml:space="preserve">grape </w:t>
      </w:r>
      <w:r w:rsidR="00C95331">
        <w:t>must</w:t>
      </w:r>
      <w:r>
        <w:t>;</w:t>
      </w:r>
    </w:p>
    <w:p w:rsidR="00C95331" w:rsidRDefault="0051290C" w:rsidP="001D5EE3">
      <w:pPr>
        <w:pStyle w:val="sectiontext"/>
        <w:ind w:left="1276" w:hanging="567"/>
      </w:pPr>
      <w:r>
        <w:t>(f)</w:t>
      </w:r>
      <w:r>
        <w:tab/>
      </w:r>
      <w:r w:rsidR="00C95331">
        <w:t>unfiltered juice</w:t>
      </w:r>
      <w:r>
        <w:t>;</w:t>
      </w:r>
    </w:p>
    <w:p w:rsidR="00C95331" w:rsidRDefault="0051290C" w:rsidP="001D5EE3">
      <w:pPr>
        <w:pStyle w:val="sectiontext"/>
        <w:ind w:left="1276" w:hanging="567"/>
      </w:pPr>
      <w:r>
        <w:t>(g)</w:t>
      </w:r>
      <w:r>
        <w:tab/>
      </w:r>
      <w:r w:rsidR="00C95331">
        <w:t>pre-fermentation marc</w:t>
      </w:r>
      <w:r>
        <w:t>;</w:t>
      </w:r>
    </w:p>
    <w:p w:rsidR="00C95331" w:rsidRPr="003E2E2B" w:rsidRDefault="0051290C" w:rsidP="001D5EE3">
      <w:pPr>
        <w:pStyle w:val="sectiontext"/>
        <w:ind w:left="1276" w:hanging="567"/>
      </w:pPr>
      <w:r w:rsidRPr="003E2E2B">
        <w:t>(h)</w:t>
      </w:r>
      <w:r w:rsidRPr="003E2E2B">
        <w:tab/>
      </w:r>
      <w:r w:rsidR="00C95331" w:rsidRPr="003E2E2B">
        <w:t>vineyard soil</w:t>
      </w:r>
      <w:r w:rsidRPr="003E2E2B">
        <w:t>.</w:t>
      </w:r>
    </w:p>
    <w:p w:rsidR="00602580" w:rsidRPr="00485F5B" w:rsidRDefault="00602580" w:rsidP="001D5EE3">
      <w:pPr>
        <w:pStyle w:val="Heading1"/>
      </w:pPr>
      <w:r w:rsidRPr="00485F5B">
        <w:t xml:space="preserve">Items </w:t>
      </w:r>
      <w:r w:rsidR="002C76AC" w:rsidRPr="00485F5B">
        <w:t xml:space="preserve">from a PIZ </w:t>
      </w:r>
      <w:r w:rsidRPr="00485F5B">
        <w:t>which can enter the ACT, subject to conditions</w:t>
      </w:r>
    </w:p>
    <w:p w:rsidR="000B0861" w:rsidRPr="0051290C" w:rsidRDefault="00D73DE7" w:rsidP="0051290C">
      <w:pPr>
        <w:pStyle w:val="Heading1"/>
        <w:ind w:left="709" w:hanging="709"/>
        <w:rPr>
          <w:lang w:eastAsia="en-AU"/>
        </w:rPr>
      </w:pPr>
      <w:r w:rsidRPr="0051290C">
        <w:rPr>
          <w:lang w:eastAsia="en-AU"/>
        </w:rPr>
        <w:t>1.</w:t>
      </w:r>
      <w:r w:rsidR="00110D5E" w:rsidRPr="0051290C">
        <w:rPr>
          <w:lang w:eastAsia="en-AU"/>
        </w:rPr>
        <w:t>2</w:t>
      </w:r>
      <w:r w:rsidR="000B0861" w:rsidRPr="0051290C">
        <w:rPr>
          <w:lang w:eastAsia="en-AU"/>
        </w:rPr>
        <w:tab/>
      </w:r>
      <w:r w:rsidRPr="0051290C">
        <w:rPr>
          <w:lang w:eastAsia="en-AU"/>
        </w:rPr>
        <w:t>Items travelling through a PIZ from another phylloxera management zone on a direct journey</w:t>
      </w:r>
    </w:p>
    <w:p w:rsidR="00D73DE7" w:rsidRDefault="00684103" w:rsidP="0051290C">
      <w:pPr>
        <w:pStyle w:val="subsection"/>
        <w:rPr>
          <w:lang w:eastAsia="en-AU"/>
        </w:rPr>
      </w:pPr>
      <w:r>
        <w:rPr>
          <w:lang w:eastAsia="en-AU"/>
        </w:rPr>
        <w:t>(1)</w:t>
      </w:r>
      <w:r>
        <w:rPr>
          <w:lang w:eastAsia="en-AU"/>
        </w:rPr>
        <w:tab/>
        <w:t xml:space="preserve">If a phylloxera risk item referred to in sections 1.3 to 1.9 has </w:t>
      </w:r>
      <w:r w:rsidR="000971FE">
        <w:rPr>
          <w:lang w:eastAsia="en-AU"/>
        </w:rPr>
        <w:t xml:space="preserve">originated in a PRZ and has </w:t>
      </w:r>
      <w:r>
        <w:rPr>
          <w:lang w:eastAsia="en-AU"/>
        </w:rPr>
        <w:t xml:space="preserve">travelled through a PIZ </w:t>
      </w:r>
      <w:r w:rsidR="000971FE">
        <w:rPr>
          <w:lang w:eastAsia="en-AU"/>
        </w:rPr>
        <w:t>only o</w:t>
      </w:r>
      <w:r>
        <w:rPr>
          <w:lang w:eastAsia="en-AU"/>
        </w:rPr>
        <w:t>n a direct journey then the conditions applicable to that item in schedule 2 apply to that item</w:t>
      </w:r>
      <w:r w:rsidR="000971FE">
        <w:rPr>
          <w:lang w:eastAsia="en-AU"/>
        </w:rPr>
        <w:t>, instead of the conditions in this schedule</w:t>
      </w:r>
      <w:r>
        <w:rPr>
          <w:lang w:eastAsia="en-AU"/>
        </w:rPr>
        <w:t>.</w:t>
      </w:r>
    </w:p>
    <w:p w:rsidR="00684103" w:rsidRDefault="00684103" w:rsidP="0051290C">
      <w:pPr>
        <w:pStyle w:val="subsection"/>
        <w:rPr>
          <w:lang w:eastAsia="en-AU"/>
        </w:rPr>
      </w:pPr>
      <w:r>
        <w:rPr>
          <w:lang w:eastAsia="en-AU"/>
        </w:rPr>
        <w:t>(2)</w:t>
      </w:r>
      <w:r>
        <w:rPr>
          <w:lang w:eastAsia="en-AU"/>
        </w:rPr>
        <w:tab/>
      </w:r>
      <w:r w:rsidR="000971FE">
        <w:rPr>
          <w:lang w:eastAsia="en-AU"/>
        </w:rPr>
        <w:t>If a phylloxera risk item referred to in sections 1.3 to 1.9 has originated in a PEZ and has travelled through a PIZ only on a direct journey then the conditions applicable to that item in schedule 3 apply to that item, instead of the conditions in this schedule.</w:t>
      </w:r>
    </w:p>
    <w:p w:rsidR="000B0861" w:rsidRPr="0051290C" w:rsidRDefault="00D73DE7" w:rsidP="001D5EE3">
      <w:pPr>
        <w:pStyle w:val="Heading1"/>
        <w:rPr>
          <w:iCs/>
          <w:lang w:eastAsia="en-AU"/>
        </w:rPr>
      </w:pPr>
      <w:r w:rsidRPr="0051290C">
        <w:rPr>
          <w:lang w:eastAsia="en-AU"/>
        </w:rPr>
        <w:t>1.</w:t>
      </w:r>
      <w:r w:rsidR="00110D5E" w:rsidRPr="0051290C">
        <w:rPr>
          <w:lang w:eastAsia="en-AU"/>
        </w:rPr>
        <w:t>3</w:t>
      </w:r>
      <w:r w:rsidR="000B0861" w:rsidRPr="0051290C">
        <w:rPr>
          <w:lang w:eastAsia="en-AU"/>
        </w:rPr>
        <w:tab/>
        <w:t xml:space="preserve">Germplasm of the genus </w:t>
      </w:r>
      <w:r w:rsidR="000B0861" w:rsidRPr="0051290C">
        <w:rPr>
          <w:i/>
          <w:iCs/>
          <w:lang w:eastAsia="en-AU"/>
        </w:rPr>
        <w:t>Vitis</w:t>
      </w:r>
      <w:r w:rsidR="000B0861" w:rsidRPr="0051290C">
        <w:rPr>
          <w:iCs/>
          <w:lang w:eastAsia="en-AU"/>
        </w:rPr>
        <w:t xml:space="preserve"> </w:t>
      </w:r>
      <w:r w:rsidR="0051290C" w:rsidRPr="0051290C">
        <w:rPr>
          <w:iCs/>
          <w:lang w:eastAsia="en-AU"/>
        </w:rPr>
        <w:t>from a PIZ</w:t>
      </w:r>
    </w:p>
    <w:p w:rsidR="001D5EE3" w:rsidRDefault="000B0861" w:rsidP="001D5EE3">
      <w:pPr>
        <w:pStyle w:val="sectiontext"/>
        <w:rPr>
          <w:lang w:eastAsia="en-AU"/>
        </w:rPr>
      </w:pPr>
      <w:r>
        <w:rPr>
          <w:lang w:eastAsia="en-AU"/>
        </w:rPr>
        <w:t xml:space="preserve">Germplasm of the genus </w:t>
      </w:r>
      <w:r w:rsidRPr="001D5EE3">
        <w:rPr>
          <w:i/>
          <w:lang w:eastAsia="en-AU"/>
        </w:rPr>
        <w:t>Vitis</w:t>
      </w:r>
      <w:r>
        <w:rPr>
          <w:lang w:eastAsia="en-AU"/>
        </w:rPr>
        <w:t xml:space="preserve"> must be </w:t>
      </w:r>
      <w:r w:rsidRPr="00C47710">
        <w:rPr>
          <w:lang w:eastAsia="en-AU"/>
        </w:rPr>
        <w:t>accompanied by</w:t>
      </w:r>
      <w:r w:rsidR="001D5EE3">
        <w:rPr>
          <w:lang w:eastAsia="en-AU"/>
        </w:rPr>
        <w:t>—</w:t>
      </w:r>
    </w:p>
    <w:p w:rsidR="000B0861" w:rsidRDefault="000B0861" w:rsidP="001D5EE3">
      <w:pPr>
        <w:pStyle w:val="sectiontext"/>
        <w:ind w:left="1276" w:hanging="567"/>
        <w:rPr>
          <w:lang w:eastAsia="en-AU"/>
        </w:rPr>
      </w:pPr>
      <w:r>
        <w:rPr>
          <w:lang w:eastAsia="en-AU"/>
        </w:rPr>
        <w:t>(a)</w:t>
      </w:r>
      <w:r>
        <w:rPr>
          <w:lang w:eastAsia="en-AU"/>
        </w:rPr>
        <w:tab/>
      </w:r>
      <w:r w:rsidRPr="00C47710">
        <w:rPr>
          <w:lang w:eastAsia="en-AU"/>
        </w:rPr>
        <w:t xml:space="preserve">a permit issued by the </w:t>
      </w:r>
      <w:r w:rsidR="003E2E2B">
        <w:rPr>
          <w:lang w:eastAsia="en-AU"/>
        </w:rPr>
        <w:t>chief executive</w:t>
      </w:r>
      <w:r>
        <w:rPr>
          <w:lang w:eastAsia="en-AU"/>
        </w:rPr>
        <w:t>;</w:t>
      </w:r>
      <w:r w:rsidRPr="00C47710">
        <w:rPr>
          <w:lang w:eastAsia="en-AU"/>
        </w:rPr>
        <w:t xml:space="preserve"> and </w:t>
      </w:r>
    </w:p>
    <w:p w:rsidR="000B0861" w:rsidRPr="00C47710" w:rsidRDefault="000B0861" w:rsidP="001D5EE3">
      <w:pPr>
        <w:pStyle w:val="sectiontext"/>
        <w:ind w:left="1276" w:hanging="567"/>
        <w:rPr>
          <w:lang w:eastAsia="en-AU"/>
        </w:rPr>
      </w:pPr>
      <w:r>
        <w:rPr>
          <w:lang w:eastAsia="en-AU"/>
        </w:rPr>
        <w:t>(b)</w:t>
      </w:r>
      <w:r>
        <w:rPr>
          <w:lang w:eastAsia="en-AU"/>
        </w:rPr>
        <w:tab/>
      </w:r>
      <w:r w:rsidRPr="00C47710">
        <w:rPr>
          <w:lang w:eastAsia="en-AU"/>
        </w:rPr>
        <w:t xml:space="preserve">a </w:t>
      </w:r>
      <w:r w:rsidR="006C2547">
        <w:rPr>
          <w:lang w:eastAsia="en-AU"/>
        </w:rPr>
        <w:t>p</w:t>
      </w:r>
      <w:r w:rsidRPr="00C47710">
        <w:rPr>
          <w:lang w:eastAsia="en-AU"/>
        </w:rPr>
        <w:t xml:space="preserve">lant </w:t>
      </w:r>
      <w:r w:rsidR="006C2547">
        <w:rPr>
          <w:lang w:eastAsia="en-AU"/>
        </w:rPr>
        <w:t>h</w:t>
      </w:r>
      <w:r w:rsidRPr="00C47710">
        <w:rPr>
          <w:lang w:eastAsia="en-AU"/>
        </w:rPr>
        <w:t xml:space="preserve">ealth </w:t>
      </w:r>
      <w:r w:rsidR="006C2547">
        <w:rPr>
          <w:lang w:eastAsia="en-AU"/>
        </w:rPr>
        <w:t>c</w:t>
      </w:r>
      <w:r w:rsidRPr="00C47710">
        <w:rPr>
          <w:lang w:eastAsia="en-AU"/>
        </w:rPr>
        <w:t xml:space="preserve">ertificate </w:t>
      </w:r>
      <w:r>
        <w:rPr>
          <w:lang w:eastAsia="en-AU"/>
        </w:rPr>
        <w:t xml:space="preserve">which </w:t>
      </w:r>
      <w:r w:rsidRPr="00C47710">
        <w:rPr>
          <w:lang w:eastAsia="en-AU"/>
        </w:rPr>
        <w:t>certif</w:t>
      </w:r>
      <w:r>
        <w:rPr>
          <w:lang w:eastAsia="en-AU"/>
        </w:rPr>
        <w:t>ies</w:t>
      </w:r>
      <w:r w:rsidRPr="00C47710">
        <w:rPr>
          <w:lang w:eastAsia="en-AU"/>
        </w:rPr>
        <w:t xml:space="preserve"> that all conditions in th</w:t>
      </w:r>
      <w:r>
        <w:rPr>
          <w:lang w:eastAsia="en-AU"/>
        </w:rPr>
        <w:t>e permit have been met.</w:t>
      </w:r>
    </w:p>
    <w:p w:rsidR="000B0861" w:rsidRPr="0051290C" w:rsidRDefault="00D73DE7" w:rsidP="001D5EE3">
      <w:pPr>
        <w:pStyle w:val="Heading1"/>
        <w:ind w:left="709" w:hanging="709"/>
        <w:rPr>
          <w:lang w:eastAsia="en-AU"/>
        </w:rPr>
      </w:pPr>
      <w:r w:rsidRPr="0051290C">
        <w:rPr>
          <w:lang w:eastAsia="en-AU"/>
        </w:rPr>
        <w:t>1.</w:t>
      </w:r>
      <w:r w:rsidR="00110D5E" w:rsidRPr="0051290C">
        <w:rPr>
          <w:lang w:eastAsia="en-AU"/>
        </w:rPr>
        <w:t>4</w:t>
      </w:r>
      <w:r w:rsidR="000B0861" w:rsidRPr="0051290C">
        <w:rPr>
          <w:lang w:eastAsia="en-AU"/>
        </w:rPr>
        <w:tab/>
        <w:t xml:space="preserve">Diagnostic samples of the genus </w:t>
      </w:r>
      <w:r w:rsidR="000B0861" w:rsidRPr="0051290C">
        <w:rPr>
          <w:i/>
          <w:iCs/>
          <w:lang w:eastAsia="en-AU"/>
        </w:rPr>
        <w:t>Vitis</w:t>
      </w:r>
      <w:r w:rsidR="000B0861" w:rsidRPr="0051290C">
        <w:rPr>
          <w:lang w:eastAsia="en-AU"/>
        </w:rPr>
        <w:t>, including vineyard soil samples</w:t>
      </w:r>
      <w:r w:rsidR="00074715">
        <w:rPr>
          <w:lang w:eastAsia="en-AU"/>
        </w:rPr>
        <w:t>,</w:t>
      </w:r>
      <w:r w:rsidR="0051290C" w:rsidRPr="0051290C">
        <w:rPr>
          <w:lang w:eastAsia="en-AU"/>
        </w:rPr>
        <w:t xml:space="preserve"> from a PIZ</w:t>
      </w:r>
    </w:p>
    <w:p w:rsidR="001D5EE3" w:rsidRDefault="000B0861" w:rsidP="001D5EE3">
      <w:pPr>
        <w:pStyle w:val="sectiontext"/>
        <w:rPr>
          <w:lang w:eastAsia="en-AU"/>
        </w:rPr>
      </w:pPr>
      <w:r w:rsidRPr="00C47710">
        <w:rPr>
          <w:lang w:eastAsia="en-AU"/>
        </w:rPr>
        <w:t xml:space="preserve">Diagnostic samples of the genus </w:t>
      </w:r>
      <w:r w:rsidRPr="00C47710">
        <w:rPr>
          <w:i/>
          <w:iCs/>
          <w:lang w:eastAsia="en-AU"/>
        </w:rPr>
        <w:t>Vitis</w:t>
      </w:r>
      <w:r w:rsidRPr="00C47710">
        <w:rPr>
          <w:lang w:eastAsia="en-AU"/>
        </w:rPr>
        <w:t>, including vineyard soil samples</w:t>
      </w:r>
      <w:r>
        <w:rPr>
          <w:lang w:eastAsia="en-AU"/>
        </w:rPr>
        <w:t xml:space="preserve"> must be </w:t>
      </w:r>
      <w:r w:rsidRPr="00C47710">
        <w:rPr>
          <w:lang w:eastAsia="en-AU"/>
        </w:rPr>
        <w:t>accompanied by</w:t>
      </w:r>
      <w:r w:rsidR="001D5EE3">
        <w:rPr>
          <w:lang w:eastAsia="en-AU"/>
        </w:rPr>
        <w:t>—</w:t>
      </w:r>
    </w:p>
    <w:p w:rsidR="000B0861" w:rsidRDefault="000B0861" w:rsidP="001D5EE3">
      <w:pPr>
        <w:pStyle w:val="sectiontext"/>
        <w:ind w:left="1276" w:hanging="567"/>
        <w:rPr>
          <w:lang w:eastAsia="en-AU"/>
        </w:rPr>
      </w:pPr>
      <w:r>
        <w:rPr>
          <w:lang w:eastAsia="en-AU"/>
        </w:rPr>
        <w:t>(a)</w:t>
      </w:r>
      <w:r>
        <w:rPr>
          <w:lang w:eastAsia="en-AU"/>
        </w:rPr>
        <w:tab/>
      </w:r>
      <w:r w:rsidRPr="00C47710">
        <w:rPr>
          <w:lang w:eastAsia="en-AU"/>
        </w:rPr>
        <w:t xml:space="preserve">a permit issued by the </w:t>
      </w:r>
      <w:r w:rsidR="003E2E2B">
        <w:rPr>
          <w:lang w:eastAsia="en-AU"/>
        </w:rPr>
        <w:t>chief executive</w:t>
      </w:r>
      <w:r>
        <w:rPr>
          <w:lang w:eastAsia="en-AU"/>
        </w:rPr>
        <w:t>;</w:t>
      </w:r>
      <w:r w:rsidRPr="00C47710">
        <w:rPr>
          <w:lang w:eastAsia="en-AU"/>
        </w:rPr>
        <w:t xml:space="preserve"> and</w:t>
      </w:r>
    </w:p>
    <w:p w:rsidR="000B0861" w:rsidRPr="00C47710" w:rsidRDefault="000B0861" w:rsidP="001D5EE3">
      <w:pPr>
        <w:pStyle w:val="sectiontext"/>
        <w:ind w:left="1276" w:hanging="567"/>
        <w:rPr>
          <w:lang w:eastAsia="en-AU"/>
        </w:rPr>
      </w:pPr>
      <w:r>
        <w:rPr>
          <w:lang w:eastAsia="en-AU"/>
        </w:rPr>
        <w:t>(b)</w:t>
      </w:r>
      <w:r>
        <w:rPr>
          <w:lang w:eastAsia="en-AU"/>
        </w:rPr>
        <w:tab/>
      </w:r>
      <w:r w:rsidRPr="00C47710">
        <w:rPr>
          <w:lang w:eastAsia="en-AU"/>
        </w:rPr>
        <w:t xml:space="preserve">a </w:t>
      </w:r>
      <w:r w:rsidR="006C2547">
        <w:rPr>
          <w:lang w:eastAsia="en-AU"/>
        </w:rPr>
        <w:t>p</w:t>
      </w:r>
      <w:r w:rsidRPr="00C47710">
        <w:rPr>
          <w:lang w:eastAsia="en-AU"/>
        </w:rPr>
        <w:t xml:space="preserve">lant </w:t>
      </w:r>
      <w:r w:rsidR="006C2547">
        <w:rPr>
          <w:lang w:eastAsia="en-AU"/>
        </w:rPr>
        <w:t>h</w:t>
      </w:r>
      <w:r w:rsidRPr="00C47710">
        <w:rPr>
          <w:lang w:eastAsia="en-AU"/>
        </w:rPr>
        <w:t xml:space="preserve">ealth </w:t>
      </w:r>
      <w:r w:rsidR="006C2547">
        <w:rPr>
          <w:lang w:eastAsia="en-AU"/>
        </w:rPr>
        <w:t>c</w:t>
      </w:r>
      <w:r w:rsidRPr="00C47710">
        <w:rPr>
          <w:lang w:eastAsia="en-AU"/>
        </w:rPr>
        <w:t xml:space="preserve">ertificate </w:t>
      </w:r>
      <w:r>
        <w:rPr>
          <w:lang w:eastAsia="en-AU"/>
        </w:rPr>
        <w:t xml:space="preserve">which </w:t>
      </w:r>
      <w:r w:rsidRPr="00C47710">
        <w:rPr>
          <w:lang w:eastAsia="en-AU"/>
        </w:rPr>
        <w:t>certif</w:t>
      </w:r>
      <w:r>
        <w:rPr>
          <w:lang w:eastAsia="en-AU"/>
        </w:rPr>
        <w:t>ies</w:t>
      </w:r>
      <w:r w:rsidRPr="00C47710">
        <w:rPr>
          <w:lang w:eastAsia="en-AU"/>
        </w:rPr>
        <w:t xml:space="preserve"> that all conditions in th</w:t>
      </w:r>
      <w:r>
        <w:rPr>
          <w:lang w:eastAsia="en-AU"/>
        </w:rPr>
        <w:t>e permit have been met.</w:t>
      </w:r>
    </w:p>
    <w:p w:rsidR="000B0861" w:rsidRPr="0051290C" w:rsidRDefault="00D73DE7" w:rsidP="001D5EE3">
      <w:pPr>
        <w:pStyle w:val="Heading1"/>
        <w:rPr>
          <w:lang w:eastAsia="en-AU"/>
        </w:rPr>
      </w:pPr>
      <w:r w:rsidRPr="0051290C">
        <w:rPr>
          <w:lang w:eastAsia="en-AU"/>
        </w:rPr>
        <w:t>1.</w:t>
      </w:r>
      <w:r w:rsidR="00FD5586" w:rsidRPr="0051290C">
        <w:rPr>
          <w:lang w:eastAsia="en-AU"/>
        </w:rPr>
        <w:t>5</w:t>
      </w:r>
      <w:r w:rsidR="000B0861" w:rsidRPr="0051290C">
        <w:rPr>
          <w:lang w:eastAsia="en-AU"/>
        </w:rPr>
        <w:tab/>
        <w:t xml:space="preserve">Filtered, clarified or cold settled juice of the genus </w:t>
      </w:r>
      <w:r w:rsidR="000B0861" w:rsidRPr="0051290C">
        <w:rPr>
          <w:i/>
          <w:iCs/>
          <w:lang w:eastAsia="en-AU"/>
        </w:rPr>
        <w:t xml:space="preserve">Vitis </w:t>
      </w:r>
      <w:r w:rsidR="0051290C">
        <w:rPr>
          <w:iCs/>
          <w:lang w:eastAsia="en-AU"/>
        </w:rPr>
        <w:t>from a PIZ</w:t>
      </w:r>
    </w:p>
    <w:p w:rsidR="004A54D2" w:rsidRDefault="004A54D2" w:rsidP="005D76CF">
      <w:pPr>
        <w:pStyle w:val="subsection"/>
        <w:ind w:hanging="567"/>
        <w:rPr>
          <w:lang w:eastAsia="en-AU"/>
        </w:rPr>
      </w:pPr>
      <w:r>
        <w:rPr>
          <w:lang w:eastAsia="en-AU"/>
        </w:rPr>
        <w:t>(1)</w:t>
      </w:r>
      <w:r>
        <w:rPr>
          <w:lang w:eastAsia="en-AU"/>
        </w:rPr>
        <w:tab/>
      </w:r>
      <w:r w:rsidR="000B0861" w:rsidRPr="00C47710">
        <w:rPr>
          <w:lang w:eastAsia="en-AU"/>
        </w:rPr>
        <w:t xml:space="preserve">Filtered, clarified or cold settled juice of the genus </w:t>
      </w:r>
      <w:r w:rsidR="000B0861" w:rsidRPr="00C47710">
        <w:rPr>
          <w:i/>
          <w:iCs/>
          <w:lang w:eastAsia="en-AU"/>
        </w:rPr>
        <w:t>Vitis</w:t>
      </w:r>
      <w:r w:rsidR="000B0861" w:rsidRPr="00C47710">
        <w:rPr>
          <w:lang w:eastAsia="en-AU"/>
        </w:rPr>
        <w:t xml:space="preserve"> </w:t>
      </w:r>
      <w:r>
        <w:rPr>
          <w:lang w:eastAsia="en-AU"/>
        </w:rPr>
        <w:t>(</w:t>
      </w:r>
      <w:r w:rsidRPr="004A54D2">
        <w:rPr>
          <w:b/>
          <w:i/>
          <w:lang w:eastAsia="en-AU"/>
        </w:rPr>
        <w:t>juice</w:t>
      </w:r>
      <w:r>
        <w:rPr>
          <w:lang w:eastAsia="en-AU"/>
        </w:rPr>
        <w:t xml:space="preserve">) </w:t>
      </w:r>
      <w:r w:rsidR="000B0861" w:rsidRPr="00C47710">
        <w:rPr>
          <w:lang w:eastAsia="en-AU"/>
        </w:rPr>
        <w:t xml:space="preserve">must be accompanied by a </w:t>
      </w:r>
      <w:r w:rsidR="006C2547">
        <w:rPr>
          <w:lang w:eastAsia="en-AU"/>
        </w:rPr>
        <w:t>p</w:t>
      </w:r>
      <w:r w:rsidR="000B0861" w:rsidRPr="00C47710">
        <w:rPr>
          <w:lang w:eastAsia="en-AU"/>
        </w:rPr>
        <w:t xml:space="preserve">lant </w:t>
      </w:r>
      <w:r w:rsidR="006C2547">
        <w:rPr>
          <w:lang w:eastAsia="en-AU"/>
        </w:rPr>
        <w:t>h</w:t>
      </w:r>
      <w:r w:rsidR="000B0861" w:rsidRPr="00C47710">
        <w:rPr>
          <w:lang w:eastAsia="en-AU"/>
        </w:rPr>
        <w:t xml:space="preserve">ealth </w:t>
      </w:r>
      <w:r w:rsidR="006C2547">
        <w:rPr>
          <w:lang w:eastAsia="en-AU"/>
        </w:rPr>
        <w:t>c</w:t>
      </w:r>
      <w:r w:rsidR="000B0861" w:rsidRPr="00C47710">
        <w:rPr>
          <w:lang w:eastAsia="en-AU"/>
        </w:rPr>
        <w:t xml:space="preserve">ertificate </w:t>
      </w:r>
      <w:r w:rsidR="000B0861">
        <w:rPr>
          <w:lang w:eastAsia="en-AU"/>
        </w:rPr>
        <w:t xml:space="preserve">which specifies </w:t>
      </w:r>
      <w:r>
        <w:rPr>
          <w:lang w:eastAsia="en-AU"/>
        </w:rPr>
        <w:t>its origin.</w:t>
      </w:r>
    </w:p>
    <w:p w:rsidR="004A54D2" w:rsidRPr="00C47710" w:rsidRDefault="004A54D2" w:rsidP="005D76CF">
      <w:pPr>
        <w:pStyle w:val="subsection"/>
        <w:ind w:hanging="567"/>
        <w:rPr>
          <w:lang w:eastAsia="en-AU"/>
        </w:rPr>
      </w:pPr>
      <w:r>
        <w:rPr>
          <w:lang w:eastAsia="en-AU"/>
        </w:rPr>
        <w:t>(2)</w:t>
      </w:r>
      <w:r>
        <w:rPr>
          <w:lang w:eastAsia="en-AU"/>
        </w:rPr>
        <w:tab/>
        <w:t xml:space="preserve">A copy of the </w:t>
      </w:r>
      <w:r w:rsidR="003E2E2B">
        <w:rPr>
          <w:lang w:eastAsia="en-AU"/>
        </w:rPr>
        <w:t xml:space="preserve">plant health </w:t>
      </w:r>
      <w:r>
        <w:rPr>
          <w:lang w:eastAsia="en-AU"/>
        </w:rPr>
        <w:t>certificate re</w:t>
      </w:r>
      <w:r w:rsidR="001F4D64">
        <w:rPr>
          <w:lang w:eastAsia="en-AU"/>
        </w:rPr>
        <w:t xml:space="preserve">quired by </w:t>
      </w:r>
      <w:r>
        <w:rPr>
          <w:lang w:eastAsia="en-AU"/>
        </w:rPr>
        <w:t xml:space="preserve">section </w:t>
      </w:r>
      <w:r w:rsidR="00FD5586">
        <w:rPr>
          <w:lang w:eastAsia="en-AU"/>
        </w:rPr>
        <w:t>1.5</w:t>
      </w:r>
      <w:r w:rsidR="00CF4A61">
        <w:rPr>
          <w:lang w:eastAsia="en-AU"/>
        </w:rPr>
        <w:t xml:space="preserve"> </w:t>
      </w:r>
      <w:r>
        <w:rPr>
          <w:lang w:eastAsia="en-AU"/>
        </w:rPr>
        <w:t xml:space="preserve">(1) must be sent to the </w:t>
      </w:r>
      <w:r w:rsidR="001F4D64">
        <w:rPr>
          <w:lang w:eastAsia="en-AU"/>
        </w:rPr>
        <w:t>Manager Biosecurity</w:t>
      </w:r>
      <w:r w:rsidR="003E2E2B">
        <w:rPr>
          <w:lang w:eastAsia="en-AU"/>
        </w:rPr>
        <w:t xml:space="preserve"> </w:t>
      </w:r>
      <w:r>
        <w:rPr>
          <w:lang w:eastAsia="en-AU"/>
        </w:rPr>
        <w:t>and received by that officer before the juice can enter the Territory.</w:t>
      </w:r>
    </w:p>
    <w:p w:rsidR="000B0861" w:rsidRPr="0051290C" w:rsidRDefault="00D73DE7" w:rsidP="001D5EE3">
      <w:pPr>
        <w:pStyle w:val="Heading1"/>
        <w:rPr>
          <w:lang w:eastAsia="en-AU"/>
        </w:rPr>
      </w:pPr>
      <w:r w:rsidRPr="0051290C">
        <w:rPr>
          <w:lang w:eastAsia="en-AU"/>
        </w:rPr>
        <w:t>1.</w:t>
      </w:r>
      <w:r w:rsidR="00FD5586" w:rsidRPr="0051290C">
        <w:rPr>
          <w:lang w:eastAsia="en-AU"/>
        </w:rPr>
        <w:t>6</w:t>
      </w:r>
      <w:r w:rsidR="00FD5586" w:rsidRPr="0051290C">
        <w:rPr>
          <w:lang w:eastAsia="en-AU"/>
        </w:rPr>
        <w:tab/>
      </w:r>
      <w:r w:rsidR="000B0861" w:rsidRPr="0051290C">
        <w:rPr>
          <w:lang w:eastAsia="en-AU"/>
        </w:rPr>
        <w:t xml:space="preserve">Post-fermentation marc of the genus </w:t>
      </w:r>
      <w:r w:rsidR="000B0861" w:rsidRPr="0051290C">
        <w:rPr>
          <w:i/>
          <w:iCs/>
          <w:lang w:eastAsia="en-AU"/>
        </w:rPr>
        <w:t>Vitis</w:t>
      </w:r>
      <w:r w:rsidR="0051290C" w:rsidRPr="0051290C">
        <w:rPr>
          <w:iCs/>
          <w:lang w:eastAsia="en-AU"/>
        </w:rPr>
        <w:t xml:space="preserve"> from a PIZ</w:t>
      </w:r>
    </w:p>
    <w:p w:rsidR="000B0861" w:rsidRDefault="000B0861" w:rsidP="005D76CF">
      <w:pPr>
        <w:pStyle w:val="subsection"/>
        <w:ind w:hanging="567"/>
        <w:rPr>
          <w:lang w:eastAsia="en-AU"/>
        </w:rPr>
      </w:pPr>
      <w:r w:rsidRPr="00C47710">
        <w:rPr>
          <w:lang w:eastAsia="en-AU"/>
        </w:rPr>
        <w:t>(1)</w:t>
      </w:r>
      <w:r w:rsidRPr="00C47710">
        <w:rPr>
          <w:lang w:eastAsia="en-AU"/>
        </w:rPr>
        <w:tab/>
        <w:t xml:space="preserve">Post-fermentation marc of the genus </w:t>
      </w:r>
      <w:r w:rsidRPr="00C47710">
        <w:rPr>
          <w:i/>
          <w:iCs/>
          <w:lang w:eastAsia="en-AU"/>
        </w:rPr>
        <w:t>Vitis</w:t>
      </w:r>
      <w:r w:rsidRPr="00C47710">
        <w:rPr>
          <w:lang w:eastAsia="en-AU"/>
        </w:rPr>
        <w:t xml:space="preserve"> </w:t>
      </w:r>
      <w:r w:rsidRPr="001F4D64">
        <w:rPr>
          <w:lang w:eastAsia="en-AU"/>
        </w:rPr>
        <w:t>(</w:t>
      </w:r>
      <w:r w:rsidRPr="001F4D64">
        <w:rPr>
          <w:b/>
          <w:i/>
          <w:lang w:eastAsia="en-AU"/>
        </w:rPr>
        <w:t>marc</w:t>
      </w:r>
      <w:r w:rsidRPr="001F4D64">
        <w:rPr>
          <w:lang w:eastAsia="en-AU"/>
        </w:rPr>
        <w:t>)</w:t>
      </w:r>
      <w:r w:rsidR="001D5EE3">
        <w:rPr>
          <w:lang w:eastAsia="en-AU"/>
        </w:rPr>
        <w:t>—</w:t>
      </w:r>
    </w:p>
    <w:p w:rsidR="000B0861" w:rsidRPr="00C47710" w:rsidRDefault="000B0861" w:rsidP="005D76CF">
      <w:pPr>
        <w:pStyle w:val="subsection"/>
        <w:ind w:left="1276" w:hanging="567"/>
        <w:rPr>
          <w:lang w:eastAsia="en-AU"/>
        </w:rPr>
      </w:pPr>
      <w:r w:rsidRPr="00C47710">
        <w:rPr>
          <w:lang w:eastAsia="en-AU"/>
        </w:rPr>
        <w:t>(a)</w:t>
      </w:r>
      <w:r>
        <w:rPr>
          <w:lang w:eastAsia="en-AU"/>
        </w:rPr>
        <w:tab/>
      </w:r>
      <w:r w:rsidRPr="00C47710">
        <w:rPr>
          <w:lang w:eastAsia="en-AU"/>
        </w:rPr>
        <w:t>in the case of red marc</w:t>
      </w:r>
      <w:r>
        <w:rPr>
          <w:lang w:eastAsia="en-AU"/>
        </w:rPr>
        <w:t xml:space="preserve">—must have undergone a </w:t>
      </w:r>
      <w:r w:rsidRPr="00C47710">
        <w:rPr>
          <w:lang w:eastAsia="en-AU"/>
        </w:rPr>
        <w:t>fermentation process</w:t>
      </w:r>
      <w:r>
        <w:rPr>
          <w:lang w:eastAsia="en-AU"/>
        </w:rPr>
        <w:t xml:space="preserve"> of at least four days</w:t>
      </w:r>
      <w:r w:rsidRPr="00C47710">
        <w:rPr>
          <w:lang w:eastAsia="en-AU"/>
        </w:rPr>
        <w:t xml:space="preserve">; </w:t>
      </w:r>
      <w:r>
        <w:rPr>
          <w:lang w:eastAsia="en-AU"/>
        </w:rPr>
        <w:t>or</w:t>
      </w:r>
    </w:p>
    <w:p w:rsidR="000B0861" w:rsidRDefault="000B0861" w:rsidP="005D76CF">
      <w:pPr>
        <w:pStyle w:val="subsection"/>
        <w:ind w:left="1276" w:hanging="567"/>
        <w:rPr>
          <w:lang w:eastAsia="en-AU"/>
        </w:rPr>
      </w:pPr>
      <w:r w:rsidRPr="00C47710">
        <w:rPr>
          <w:lang w:eastAsia="en-AU"/>
        </w:rPr>
        <w:t>(b)</w:t>
      </w:r>
      <w:r>
        <w:rPr>
          <w:lang w:eastAsia="en-AU"/>
        </w:rPr>
        <w:tab/>
      </w:r>
      <w:r w:rsidRPr="00C47710">
        <w:rPr>
          <w:lang w:eastAsia="en-AU"/>
        </w:rPr>
        <w:t>in the case of white marc</w:t>
      </w:r>
      <w:r w:rsidR="001042DF">
        <w:rPr>
          <w:lang w:eastAsia="en-AU"/>
        </w:rPr>
        <w:t xml:space="preserve">, </w:t>
      </w:r>
      <w:r w:rsidR="001042DF" w:rsidRPr="001F4D64">
        <w:rPr>
          <w:lang w:eastAsia="en-AU"/>
        </w:rPr>
        <w:t>or red marc which does not meet the requirement of 1.6</w:t>
      </w:r>
      <w:r w:rsidR="00CF4A61">
        <w:rPr>
          <w:lang w:eastAsia="en-AU"/>
        </w:rPr>
        <w:t xml:space="preserve"> </w:t>
      </w:r>
      <w:r w:rsidR="001042DF" w:rsidRPr="001F4D64">
        <w:rPr>
          <w:lang w:eastAsia="en-AU"/>
        </w:rPr>
        <w:t>(1)</w:t>
      </w:r>
      <w:r w:rsidR="00CF4A61">
        <w:rPr>
          <w:lang w:eastAsia="en-AU"/>
        </w:rPr>
        <w:t xml:space="preserve"> </w:t>
      </w:r>
      <w:r w:rsidR="001042DF" w:rsidRPr="001F4D64">
        <w:rPr>
          <w:lang w:eastAsia="en-AU"/>
        </w:rPr>
        <w:t>(a)</w:t>
      </w:r>
      <w:r>
        <w:rPr>
          <w:lang w:eastAsia="en-AU"/>
        </w:rPr>
        <w:t>—</w:t>
      </w:r>
    </w:p>
    <w:p w:rsidR="000B0861" w:rsidRPr="00C47710" w:rsidRDefault="000B0861" w:rsidP="005D76CF">
      <w:pPr>
        <w:pStyle w:val="subsection"/>
        <w:ind w:left="1843" w:hanging="567"/>
        <w:rPr>
          <w:lang w:eastAsia="en-AU"/>
        </w:rPr>
      </w:pPr>
      <w:r w:rsidRPr="00C47710">
        <w:rPr>
          <w:lang w:eastAsia="en-AU"/>
        </w:rPr>
        <w:t>(i)</w:t>
      </w:r>
      <w:r>
        <w:rPr>
          <w:lang w:eastAsia="en-AU"/>
        </w:rPr>
        <w:tab/>
        <w:t xml:space="preserve">must have been </w:t>
      </w:r>
      <w:r w:rsidRPr="00C47710">
        <w:rPr>
          <w:lang w:eastAsia="en-AU"/>
        </w:rPr>
        <w:t>compost</w:t>
      </w:r>
      <w:r>
        <w:rPr>
          <w:lang w:eastAsia="en-AU"/>
        </w:rPr>
        <w:t>ed</w:t>
      </w:r>
      <w:r w:rsidRPr="00C47710">
        <w:rPr>
          <w:lang w:eastAsia="en-AU"/>
        </w:rPr>
        <w:t xml:space="preserve"> for at least 3 months;</w:t>
      </w:r>
    </w:p>
    <w:p w:rsidR="000B0861" w:rsidRPr="00C47710" w:rsidRDefault="000B0861" w:rsidP="005D76CF">
      <w:pPr>
        <w:pStyle w:val="subsection"/>
        <w:ind w:left="1843" w:hanging="567"/>
        <w:rPr>
          <w:lang w:eastAsia="en-AU"/>
        </w:rPr>
      </w:pPr>
      <w:r w:rsidRPr="00C47710">
        <w:rPr>
          <w:lang w:eastAsia="en-AU"/>
        </w:rPr>
        <w:t>(ii)</w:t>
      </w:r>
      <w:r>
        <w:rPr>
          <w:lang w:eastAsia="en-AU"/>
        </w:rPr>
        <w:tab/>
        <w:t>must have</w:t>
      </w:r>
      <w:r w:rsidRPr="00C47710">
        <w:rPr>
          <w:lang w:eastAsia="en-AU"/>
        </w:rPr>
        <w:t xml:space="preserve"> been composted in accordance with Australian Standard AS 4454 (2003); or </w:t>
      </w:r>
    </w:p>
    <w:p w:rsidR="000B0861" w:rsidRPr="00C47710" w:rsidRDefault="000B0861" w:rsidP="005D76CF">
      <w:pPr>
        <w:pStyle w:val="subsection"/>
        <w:ind w:left="1843" w:hanging="567"/>
      </w:pPr>
      <w:r w:rsidRPr="00C47710">
        <w:rPr>
          <w:lang w:eastAsia="en-AU"/>
        </w:rPr>
        <w:t>(iii)</w:t>
      </w:r>
      <w:r>
        <w:rPr>
          <w:lang w:eastAsia="en-AU"/>
        </w:rPr>
        <w:tab/>
        <w:t xml:space="preserve">must </w:t>
      </w:r>
      <w:r w:rsidRPr="00C47710">
        <w:rPr>
          <w:lang w:eastAsia="en-AU"/>
        </w:rPr>
        <w:t>ha</w:t>
      </w:r>
      <w:r>
        <w:rPr>
          <w:lang w:eastAsia="en-AU"/>
        </w:rPr>
        <w:t>ve</w:t>
      </w:r>
      <w:r w:rsidRPr="00C47710">
        <w:rPr>
          <w:lang w:eastAsia="en-AU"/>
        </w:rPr>
        <w:t xml:space="preserve"> been pasteurised in accordance with Austral</w:t>
      </w:r>
      <w:r>
        <w:rPr>
          <w:lang w:eastAsia="en-AU"/>
        </w:rPr>
        <w:t>ian Standard AS 4454 (2003).</w:t>
      </w:r>
    </w:p>
    <w:p w:rsidR="000B0861" w:rsidRPr="00C47710" w:rsidRDefault="000B0861" w:rsidP="005D76CF">
      <w:pPr>
        <w:pStyle w:val="subsection"/>
        <w:ind w:hanging="567"/>
        <w:rPr>
          <w:lang w:eastAsia="en-AU"/>
        </w:rPr>
      </w:pPr>
      <w:r w:rsidRPr="00C47710">
        <w:rPr>
          <w:lang w:eastAsia="en-AU"/>
        </w:rPr>
        <w:t>(2)</w:t>
      </w:r>
      <w:r>
        <w:rPr>
          <w:lang w:eastAsia="en-AU"/>
        </w:rPr>
        <w:tab/>
        <w:t>The m</w:t>
      </w:r>
      <w:r w:rsidRPr="00C47710">
        <w:rPr>
          <w:lang w:eastAsia="en-AU"/>
        </w:rPr>
        <w:t xml:space="preserve">arc </w:t>
      </w:r>
      <w:r>
        <w:rPr>
          <w:lang w:eastAsia="en-AU"/>
        </w:rPr>
        <w:t xml:space="preserve">must </w:t>
      </w:r>
      <w:r w:rsidRPr="00C47710">
        <w:rPr>
          <w:lang w:eastAsia="en-AU"/>
        </w:rPr>
        <w:t>be packed into a sealed container</w:t>
      </w:r>
      <w:r>
        <w:rPr>
          <w:lang w:eastAsia="en-AU"/>
        </w:rPr>
        <w:t>.</w:t>
      </w:r>
    </w:p>
    <w:p w:rsidR="000B0861" w:rsidRPr="00C47710" w:rsidRDefault="000B0861" w:rsidP="005D76CF">
      <w:pPr>
        <w:pStyle w:val="subsection"/>
        <w:ind w:hanging="567"/>
        <w:rPr>
          <w:lang w:eastAsia="en-AU"/>
        </w:rPr>
      </w:pPr>
      <w:r w:rsidRPr="00C47710">
        <w:rPr>
          <w:lang w:eastAsia="en-AU"/>
        </w:rPr>
        <w:t>(3)</w:t>
      </w:r>
      <w:r>
        <w:rPr>
          <w:lang w:eastAsia="en-AU"/>
        </w:rPr>
        <w:tab/>
        <w:t>T</w:t>
      </w:r>
      <w:r w:rsidRPr="00C47710">
        <w:rPr>
          <w:lang w:eastAsia="en-AU"/>
        </w:rPr>
        <w:t xml:space="preserve">he container and </w:t>
      </w:r>
      <w:r>
        <w:rPr>
          <w:lang w:eastAsia="en-AU"/>
        </w:rPr>
        <w:t xml:space="preserve">the </w:t>
      </w:r>
      <w:r w:rsidRPr="00C47710">
        <w:rPr>
          <w:lang w:eastAsia="en-AU"/>
        </w:rPr>
        <w:t xml:space="preserve">transport vehicle </w:t>
      </w:r>
      <w:r>
        <w:rPr>
          <w:lang w:eastAsia="en-AU"/>
        </w:rPr>
        <w:t xml:space="preserve">transporting the marc must be completely </w:t>
      </w:r>
      <w:r w:rsidRPr="00C47710">
        <w:rPr>
          <w:lang w:eastAsia="en-AU"/>
        </w:rPr>
        <w:t xml:space="preserve">clean </w:t>
      </w:r>
      <w:r>
        <w:rPr>
          <w:lang w:eastAsia="en-AU"/>
        </w:rPr>
        <w:t>of soil and organic matter.</w:t>
      </w:r>
    </w:p>
    <w:p w:rsidR="001D5EE3" w:rsidRDefault="000B0861" w:rsidP="005D76CF">
      <w:pPr>
        <w:pStyle w:val="subsection"/>
        <w:ind w:hanging="567"/>
        <w:rPr>
          <w:lang w:eastAsia="en-AU"/>
        </w:rPr>
      </w:pPr>
      <w:r w:rsidRPr="00C47710">
        <w:rPr>
          <w:lang w:eastAsia="en-AU"/>
        </w:rPr>
        <w:t>(4)</w:t>
      </w:r>
      <w:r>
        <w:rPr>
          <w:lang w:eastAsia="en-AU"/>
        </w:rPr>
        <w:tab/>
        <w:t>T</w:t>
      </w:r>
      <w:r w:rsidRPr="00C47710">
        <w:rPr>
          <w:lang w:eastAsia="en-AU"/>
        </w:rPr>
        <w:t xml:space="preserve">he marc </w:t>
      </w:r>
      <w:r>
        <w:rPr>
          <w:lang w:eastAsia="en-AU"/>
        </w:rPr>
        <w:t xml:space="preserve">must be </w:t>
      </w:r>
      <w:r w:rsidRPr="00C47710">
        <w:rPr>
          <w:lang w:eastAsia="en-AU"/>
        </w:rPr>
        <w:t xml:space="preserve">accompanied by a </w:t>
      </w:r>
      <w:r w:rsidR="006C2547">
        <w:rPr>
          <w:lang w:eastAsia="en-AU"/>
        </w:rPr>
        <w:t>p</w:t>
      </w:r>
      <w:r w:rsidRPr="00C47710">
        <w:rPr>
          <w:lang w:eastAsia="en-AU"/>
        </w:rPr>
        <w:t xml:space="preserve">lant </w:t>
      </w:r>
      <w:r w:rsidR="006C2547">
        <w:rPr>
          <w:lang w:eastAsia="en-AU"/>
        </w:rPr>
        <w:t>h</w:t>
      </w:r>
      <w:r w:rsidRPr="00C47710">
        <w:rPr>
          <w:lang w:eastAsia="en-AU"/>
        </w:rPr>
        <w:t xml:space="preserve">ealth </w:t>
      </w:r>
      <w:r w:rsidR="006C2547">
        <w:rPr>
          <w:lang w:eastAsia="en-AU"/>
        </w:rPr>
        <w:t>c</w:t>
      </w:r>
      <w:r w:rsidRPr="00C47710">
        <w:rPr>
          <w:lang w:eastAsia="en-AU"/>
        </w:rPr>
        <w:t xml:space="preserve">ertificate or </w:t>
      </w:r>
      <w:r w:rsidR="006C2547">
        <w:rPr>
          <w:lang w:eastAsia="en-AU"/>
        </w:rPr>
        <w:t>p</w:t>
      </w:r>
      <w:r w:rsidRPr="00C47710">
        <w:rPr>
          <w:lang w:eastAsia="en-AU"/>
        </w:rPr>
        <w:t xml:space="preserve">lant </w:t>
      </w:r>
      <w:r w:rsidR="006C2547">
        <w:rPr>
          <w:lang w:eastAsia="en-AU"/>
        </w:rPr>
        <w:t>h</w:t>
      </w:r>
      <w:r w:rsidRPr="00C47710">
        <w:rPr>
          <w:lang w:eastAsia="en-AU"/>
        </w:rPr>
        <w:t xml:space="preserve">ealth </w:t>
      </w:r>
      <w:r w:rsidR="006C2547">
        <w:rPr>
          <w:lang w:eastAsia="en-AU"/>
        </w:rPr>
        <w:t>a</w:t>
      </w:r>
      <w:r w:rsidRPr="00C47710">
        <w:rPr>
          <w:lang w:eastAsia="en-AU"/>
        </w:rPr>
        <w:t xml:space="preserve">ssurance </w:t>
      </w:r>
      <w:r w:rsidR="006C2547">
        <w:rPr>
          <w:lang w:eastAsia="en-AU"/>
        </w:rPr>
        <w:t>c</w:t>
      </w:r>
      <w:r w:rsidRPr="00C47710">
        <w:rPr>
          <w:lang w:eastAsia="en-AU"/>
        </w:rPr>
        <w:t xml:space="preserve">ertificate </w:t>
      </w:r>
      <w:r>
        <w:rPr>
          <w:lang w:eastAsia="en-AU"/>
        </w:rPr>
        <w:t>which</w:t>
      </w:r>
      <w:r w:rsidR="001D5EE3">
        <w:rPr>
          <w:lang w:eastAsia="en-AU"/>
        </w:rPr>
        <w:t>—</w:t>
      </w:r>
    </w:p>
    <w:p w:rsidR="000B0861" w:rsidRDefault="000B0861" w:rsidP="005D76CF">
      <w:pPr>
        <w:pStyle w:val="subsection"/>
        <w:ind w:left="1276" w:hanging="567"/>
        <w:rPr>
          <w:lang w:eastAsia="en-AU"/>
        </w:rPr>
      </w:pPr>
      <w:r>
        <w:rPr>
          <w:lang w:eastAsia="en-AU"/>
        </w:rPr>
        <w:t>(a)</w:t>
      </w:r>
      <w:r>
        <w:rPr>
          <w:lang w:eastAsia="en-AU"/>
        </w:rPr>
        <w:tab/>
        <w:t xml:space="preserve">certifies </w:t>
      </w:r>
      <w:r w:rsidRPr="00C47710">
        <w:rPr>
          <w:lang w:eastAsia="en-AU"/>
        </w:rPr>
        <w:t xml:space="preserve">that the applicable conditions </w:t>
      </w:r>
      <w:r>
        <w:rPr>
          <w:lang w:eastAsia="en-AU"/>
        </w:rPr>
        <w:t>in</w:t>
      </w:r>
      <w:r w:rsidRPr="00C47710">
        <w:rPr>
          <w:lang w:eastAsia="en-AU"/>
        </w:rPr>
        <w:t xml:space="preserve"> </w:t>
      </w:r>
      <w:r>
        <w:rPr>
          <w:lang w:eastAsia="en-AU"/>
        </w:rPr>
        <w:t xml:space="preserve">sections </w:t>
      </w:r>
      <w:r w:rsidR="00FD5586">
        <w:rPr>
          <w:lang w:eastAsia="en-AU"/>
        </w:rPr>
        <w:t>1.6</w:t>
      </w:r>
      <w:r w:rsidR="00CF4A61">
        <w:rPr>
          <w:lang w:eastAsia="en-AU"/>
        </w:rPr>
        <w:t xml:space="preserve"> </w:t>
      </w:r>
      <w:r w:rsidRPr="00C47710">
        <w:rPr>
          <w:lang w:eastAsia="en-AU"/>
        </w:rPr>
        <w:t>(1) to (3) have been met</w:t>
      </w:r>
      <w:r>
        <w:rPr>
          <w:lang w:eastAsia="en-AU"/>
        </w:rPr>
        <w:t>; and</w:t>
      </w:r>
    </w:p>
    <w:p w:rsidR="004A54D2" w:rsidRDefault="000B0861" w:rsidP="005D76CF">
      <w:pPr>
        <w:pStyle w:val="subsection"/>
        <w:ind w:left="1276" w:hanging="567"/>
        <w:rPr>
          <w:lang w:eastAsia="en-AU"/>
        </w:rPr>
      </w:pPr>
      <w:r>
        <w:rPr>
          <w:lang w:eastAsia="en-AU"/>
        </w:rPr>
        <w:t>(b)</w:t>
      </w:r>
      <w:r>
        <w:rPr>
          <w:lang w:eastAsia="en-AU"/>
        </w:rPr>
        <w:tab/>
      </w:r>
      <w:r w:rsidRPr="00C47710">
        <w:rPr>
          <w:lang w:eastAsia="en-AU"/>
        </w:rPr>
        <w:t>spe</w:t>
      </w:r>
      <w:r>
        <w:rPr>
          <w:lang w:eastAsia="en-AU"/>
        </w:rPr>
        <w:t>cifies the origin of the marc.</w:t>
      </w:r>
    </w:p>
    <w:p w:rsidR="004A54D2" w:rsidRPr="00C47710" w:rsidRDefault="004A54D2" w:rsidP="005D76CF">
      <w:pPr>
        <w:pStyle w:val="subsection"/>
        <w:ind w:hanging="567"/>
        <w:rPr>
          <w:lang w:eastAsia="en-AU"/>
        </w:rPr>
      </w:pPr>
      <w:r>
        <w:rPr>
          <w:lang w:eastAsia="en-AU"/>
        </w:rPr>
        <w:t>(5)</w:t>
      </w:r>
      <w:r>
        <w:rPr>
          <w:lang w:eastAsia="en-AU"/>
        </w:rPr>
        <w:tab/>
        <w:t xml:space="preserve">A copy of the relevant certificate </w:t>
      </w:r>
      <w:r w:rsidR="001F4D64">
        <w:rPr>
          <w:lang w:eastAsia="en-AU"/>
        </w:rPr>
        <w:t xml:space="preserve">required by </w:t>
      </w:r>
      <w:r>
        <w:rPr>
          <w:lang w:eastAsia="en-AU"/>
        </w:rPr>
        <w:t xml:space="preserve">section </w:t>
      </w:r>
      <w:r w:rsidR="00FD5586">
        <w:rPr>
          <w:lang w:eastAsia="en-AU"/>
        </w:rPr>
        <w:t>1.6</w:t>
      </w:r>
      <w:r w:rsidR="00CF4A61">
        <w:rPr>
          <w:lang w:eastAsia="en-AU"/>
        </w:rPr>
        <w:t xml:space="preserve"> </w:t>
      </w:r>
      <w:r>
        <w:rPr>
          <w:lang w:eastAsia="en-AU"/>
        </w:rPr>
        <w:t xml:space="preserve">(4) must be sent to the </w:t>
      </w:r>
      <w:r w:rsidR="001042DF" w:rsidRPr="001F4D64">
        <w:rPr>
          <w:lang w:eastAsia="en-AU"/>
        </w:rPr>
        <w:t>Manager</w:t>
      </w:r>
      <w:r w:rsidR="001F4D64" w:rsidRPr="001F4D64">
        <w:rPr>
          <w:lang w:eastAsia="en-AU"/>
        </w:rPr>
        <w:t xml:space="preserve"> Biosecurity</w:t>
      </w:r>
      <w:r w:rsidR="001042DF" w:rsidRPr="001F4D64">
        <w:rPr>
          <w:lang w:eastAsia="en-AU"/>
        </w:rPr>
        <w:t xml:space="preserve"> </w:t>
      </w:r>
      <w:r>
        <w:rPr>
          <w:lang w:eastAsia="en-AU"/>
        </w:rPr>
        <w:t>and received by that officer before the marc can enter the Territory.</w:t>
      </w:r>
    </w:p>
    <w:p w:rsidR="000B0861" w:rsidRPr="0051290C" w:rsidRDefault="00D73DE7" w:rsidP="001D5EE3">
      <w:pPr>
        <w:pStyle w:val="Heading1"/>
        <w:rPr>
          <w:iCs/>
          <w:lang w:eastAsia="en-AU"/>
        </w:rPr>
      </w:pPr>
      <w:r w:rsidRPr="0051290C">
        <w:rPr>
          <w:lang w:eastAsia="en-AU"/>
        </w:rPr>
        <w:t>1.</w:t>
      </w:r>
      <w:r w:rsidR="00FD5586" w:rsidRPr="0051290C">
        <w:rPr>
          <w:lang w:eastAsia="en-AU"/>
        </w:rPr>
        <w:t>7</w:t>
      </w:r>
      <w:r w:rsidR="000B0861" w:rsidRPr="0051290C">
        <w:rPr>
          <w:lang w:eastAsia="en-AU"/>
        </w:rPr>
        <w:tab/>
        <w:t xml:space="preserve">Table grapes of the genus </w:t>
      </w:r>
      <w:r w:rsidR="000B0861" w:rsidRPr="0051290C">
        <w:rPr>
          <w:i/>
          <w:iCs/>
          <w:lang w:eastAsia="en-AU"/>
        </w:rPr>
        <w:t>Vitis</w:t>
      </w:r>
      <w:r w:rsidR="0051290C" w:rsidRPr="0051290C">
        <w:rPr>
          <w:iCs/>
          <w:lang w:eastAsia="en-AU"/>
        </w:rPr>
        <w:t xml:space="preserve"> from a PIZ</w:t>
      </w:r>
    </w:p>
    <w:p w:rsidR="001D5EE3" w:rsidRDefault="000B0861" w:rsidP="005D76CF">
      <w:pPr>
        <w:pStyle w:val="subsection"/>
        <w:ind w:hanging="567"/>
        <w:rPr>
          <w:lang w:eastAsia="en-AU"/>
        </w:rPr>
      </w:pPr>
      <w:r w:rsidRPr="00C47710">
        <w:rPr>
          <w:lang w:eastAsia="en-AU"/>
        </w:rPr>
        <w:t>(1)</w:t>
      </w:r>
      <w:r>
        <w:rPr>
          <w:lang w:eastAsia="en-AU"/>
        </w:rPr>
        <w:tab/>
        <w:t xml:space="preserve">Table grapes of the genus </w:t>
      </w:r>
      <w:r w:rsidRPr="001E7962">
        <w:rPr>
          <w:i/>
          <w:lang w:eastAsia="en-AU"/>
        </w:rPr>
        <w:t>Vitis</w:t>
      </w:r>
      <w:r>
        <w:rPr>
          <w:lang w:eastAsia="en-AU"/>
        </w:rPr>
        <w:t xml:space="preserve"> </w:t>
      </w:r>
      <w:r w:rsidR="001D5EE3">
        <w:rPr>
          <w:lang w:eastAsia="en-AU"/>
        </w:rPr>
        <w:t>—</w:t>
      </w:r>
    </w:p>
    <w:p w:rsidR="000B0861" w:rsidRDefault="000B0861" w:rsidP="001D5EE3">
      <w:pPr>
        <w:pStyle w:val="subsection"/>
        <w:ind w:left="1276" w:hanging="567"/>
        <w:rPr>
          <w:lang w:eastAsia="en-AU"/>
        </w:rPr>
      </w:pPr>
      <w:r>
        <w:rPr>
          <w:lang w:eastAsia="en-AU"/>
        </w:rPr>
        <w:t>(a)</w:t>
      </w:r>
      <w:r>
        <w:rPr>
          <w:lang w:eastAsia="en-AU"/>
        </w:rPr>
        <w:tab/>
        <w:t xml:space="preserve">must be </w:t>
      </w:r>
      <w:r w:rsidRPr="00C47710">
        <w:rPr>
          <w:lang w:eastAsia="en-AU"/>
        </w:rPr>
        <w:t>packed for sale as table grapes</w:t>
      </w:r>
      <w:r>
        <w:rPr>
          <w:lang w:eastAsia="en-AU"/>
        </w:rPr>
        <w:t>;</w:t>
      </w:r>
    </w:p>
    <w:p w:rsidR="000B0861" w:rsidRDefault="000B0861" w:rsidP="001D5EE3">
      <w:pPr>
        <w:pStyle w:val="subsection"/>
        <w:ind w:left="1276" w:hanging="567"/>
        <w:rPr>
          <w:lang w:eastAsia="en-AU"/>
        </w:rPr>
      </w:pPr>
      <w:r>
        <w:rPr>
          <w:lang w:eastAsia="en-AU"/>
        </w:rPr>
        <w:t>(b)</w:t>
      </w:r>
      <w:r>
        <w:rPr>
          <w:lang w:eastAsia="en-AU"/>
        </w:rPr>
        <w:tab/>
      </w:r>
      <w:r w:rsidRPr="00033885">
        <w:rPr>
          <w:lang w:eastAsia="en-AU"/>
        </w:rPr>
        <w:t>must be packed with a registered product containing a minimum 970 g/kg anhydrous sodium metabisulphite at the rate specified on the label; and</w:t>
      </w:r>
      <w:r w:rsidRPr="00C47710">
        <w:rPr>
          <w:lang w:eastAsia="en-AU"/>
        </w:rPr>
        <w:t xml:space="preserve"> </w:t>
      </w:r>
    </w:p>
    <w:p w:rsidR="000B0861" w:rsidRDefault="000B0861" w:rsidP="001D5EE3">
      <w:pPr>
        <w:pStyle w:val="subsection"/>
        <w:ind w:left="1276" w:hanging="567"/>
        <w:rPr>
          <w:lang w:eastAsia="en-AU"/>
        </w:rPr>
      </w:pPr>
      <w:r>
        <w:rPr>
          <w:lang w:eastAsia="en-AU"/>
        </w:rPr>
        <w:t>(c)</w:t>
      </w:r>
      <w:r>
        <w:rPr>
          <w:lang w:eastAsia="en-AU"/>
        </w:rPr>
        <w:tab/>
        <w:t xml:space="preserve">must be </w:t>
      </w:r>
      <w:r w:rsidRPr="00C47710">
        <w:rPr>
          <w:lang w:eastAsia="en-AU"/>
        </w:rPr>
        <w:t>free of soil and leaf material</w:t>
      </w:r>
      <w:r>
        <w:rPr>
          <w:lang w:eastAsia="en-AU"/>
        </w:rPr>
        <w:t>.</w:t>
      </w:r>
    </w:p>
    <w:p w:rsidR="001D5EE3" w:rsidRDefault="000B0861" w:rsidP="005D76CF">
      <w:pPr>
        <w:pStyle w:val="subsection"/>
        <w:ind w:hanging="567"/>
        <w:rPr>
          <w:lang w:eastAsia="en-AU"/>
        </w:rPr>
      </w:pPr>
      <w:r w:rsidRPr="00C47710">
        <w:rPr>
          <w:lang w:eastAsia="en-AU"/>
        </w:rPr>
        <w:t>(2)</w:t>
      </w:r>
      <w:r>
        <w:rPr>
          <w:lang w:eastAsia="en-AU"/>
        </w:rPr>
        <w:tab/>
        <w:t xml:space="preserve">The table grapes must be </w:t>
      </w:r>
      <w:r w:rsidRPr="00C47710">
        <w:rPr>
          <w:lang w:eastAsia="en-AU"/>
        </w:rPr>
        <w:t xml:space="preserve">accompanied by a </w:t>
      </w:r>
      <w:r w:rsidR="006C2547">
        <w:rPr>
          <w:lang w:eastAsia="en-AU"/>
        </w:rPr>
        <w:t>p</w:t>
      </w:r>
      <w:r w:rsidRPr="00C47710">
        <w:rPr>
          <w:lang w:eastAsia="en-AU"/>
        </w:rPr>
        <w:t xml:space="preserve">lant </w:t>
      </w:r>
      <w:r w:rsidR="006C2547">
        <w:rPr>
          <w:lang w:eastAsia="en-AU"/>
        </w:rPr>
        <w:t>h</w:t>
      </w:r>
      <w:r w:rsidRPr="00C47710">
        <w:rPr>
          <w:lang w:eastAsia="en-AU"/>
        </w:rPr>
        <w:t xml:space="preserve">ealth </w:t>
      </w:r>
      <w:r w:rsidR="006C2547">
        <w:rPr>
          <w:lang w:eastAsia="en-AU"/>
        </w:rPr>
        <w:t>c</w:t>
      </w:r>
      <w:r w:rsidRPr="00C47710">
        <w:rPr>
          <w:lang w:eastAsia="en-AU"/>
        </w:rPr>
        <w:t xml:space="preserve">ertificate or </w:t>
      </w:r>
      <w:r w:rsidR="006C2547">
        <w:rPr>
          <w:lang w:eastAsia="en-AU"/>
        </w:rPr>
        <w:t>p</w:t>
      </w:r>
      <w:r w:rsidRPr="00C47710">
        <w:rPr>
          <w:lang w:eastAsia="en-AU"/>
        </w:rPr>
        <w:t xml:space="preserve">lant </w:t>
      </w:r>
      <w:r w:rsidR="006C2547">
        <w:rPr>
          <w:lang w:eastAsia="en-AU"/>
        </w:rPr>
        <w:t>h</w:t>
      </w:r>
      <w:r w:rsidRPr="00C47710">
        <w:rPr>
          <w:lang w:eastAsia="en-AU"/>
        </w:rPr>
        <w:t xml:space="preserve">ealth </w:t>
      </w:r>
      <w:r w:rsidR="006C2547">
        <w:rPr>
          <w:lang w:eastAsia="en-AU"/>
        </w:rPr>
        <w:t>a</w:t>
      </w:r>
      <w:r w:rsidRPr="00C47710">
        <w:rPr>
          <w:lang w:eastAsia="en-AU"/>
        </w:rPr>
        <w:t xml:space="preserve">ssurance </w:t>
      </w:r>
      <w:r w:rsidR="006C2547">
        <w:rPr>
          <w:lang w:eastAsia="en-AU"/>
        </w:rPr>
        <w:t>c</w:t>
      </w:r>
      <w:r w:rsidRPr="00C47710">
        <w:rPr>
          <w:lang w:eastAsia="en-AU"/>
        </w:rPr>
        <w:t xml:space="preserve">ertificate </w:t>
      </w:r>
      <w:r>
        <w:rPr>
          <w:lang w:eastAsia="en-AU"/>
        </w:rPr>
        <w:t>which</w:t>
      </w:r>
      <w:r w:rsidR="001D5EE3">
        <w:rPr>
          <w:lang w:eastAsia="en-AU"/>
        </w:rPr>
        <w:t>—</w:t>
      </w:r>
    </w:p>
    <w:p w:rsidR="000B0861" w:rsidRDefault="000B0861" w:rsidP="001D5EE3">
      <w:pPr>
        <w:pStyle w:val="subsection"/>
        <w:ind w:left="1276" w:hanging="567"/>
        <w:rPr>
          <w:lang w:eastAsia="en-AU"/>
        </w:rPr>
      </w:pPr>
      <w:r>
        <w:rPr>
          <w:lang w:eastAsia="en-AU"/>
        </w:rPr>
        <w:t>(a)</w:t>
      </w:r>
      <w:r>
        <w:rPr>
          <w:lang w:eastAsia="en-AU"/>
        </w:rPr>
        <w:tab/>
        <w:t xml:space="preserve">certifies </w:t>
      </w:r>
      <w:r w:rsidRPr="00C47710">
        <w:rPr>
          <w:lang w:eastAsia="en-AU"/>
        </w:rPr>
        <w:t xml:space="preserve">that the conditions </w:t>
      </w:r>
      <w:r>
        <w:rPr>
          <w:lang w:eastAsia="en-AU"/>
        </w:rPr>
        <w:t>in</w:t>
      </w:r>
      <w:r w:rsidRPr="00C47710">
        <w:rPr>
          <w:lang w:eastAsia="en-AU"/>
        </w:rPr>
        <w:t xml:space="preserve"> </w:t>
      </w:r>
      <w:r>
        <w:rPr>
          <w:lang w:eastAsia="en-AU"/>
        </w:rPr>
        <w:t xml:space="preserve">section </w:t>
      </w:r>
      <w:r w:rsidR="00FD5586">
        <w:rPr>
          <w:lang w:eastAsia="en-AU"/>
        </w:rPr>
        <w:t>1.7</w:t>
      </w:r>
      <w:r w:rsidR="00CF4A61">
        <w:rPr>
          <w:lang w:eastAsia="en-AU"/>
        </w:rPr>
        <w:t xml:space="preserve"> </w:t>
      </w:r>
      <w:r w:rsidRPr="00C47710">
        <w:rPr>
          <w:lang w:eastAsia="en-AU"/>
        </w:rPr>
        <w:t>(1) have been met</w:t>
      </w:r>
      <w:r>
        <w:rPr>
          <w:lang w:eastAsia="en-AU"/>
        </w:rPr>
        <w:t>; and</w:t>
      </w:r>
    </w:p>
    <w:p w:rsidR="000B0861" w:rsidRPr="00C47710" w:rsidRDefault="000B0861" w:rsidP="001D5EE3">
      <w:pPr>
        <w:pStyle w:val="subsection"/>
        <w:ind w:left="1276" w:hanging="567"/>
        <w:rPr>
          <w:lang w:eastAsia="en-AU"/>
        </w:rPr>
      </w:pPr>
      <w:r>
        <w:rPr>
          <w:lang w:eastAsia="en-AU"/>
        </w:rPr>
        <w:t>(b)</w:t>
      </w:r>
      <w:r>
        <w:rPr>
          <w:lang w:eastAsia="en-AU"/>
        </w:rPr>
        <w:tab/>
      </w:r>
      <w:r w:rsidRPr="00C47710">
        <w:rPr>
          <w:lang w:eastAsia="en-AU"/>
        </w:rPr>
        <w:t>spe</w:t>
      </w:r>
      <w:r>
        <w:rPr>
          <w:lang w:eastAsia="en-AU"/>
        </w:rPr>
        <w:t>cifies the origin of the table grapes.</w:t>
      </w:r>
    </w:p>
    <w:p w:rsidR="000B0861" w:rsidRPr="0051290C" w:rsidRDefault="00D73DE7" w:rsidP="001D5EE3">
      <w:pPr>
        <w:pStyle w:val="Heading1"/>
        <w:rPr>
          <w:lang w:eastAsia="en-AU"/>
        </w:rPr>
      </w:pPr>
      <w:r w:rsidRPr="0051290C">
        <w:rPr>
          <w:lang w:eastAsia="en-AU"/>
        </w:rPr>
        <w:t>1.</w:t>
      </w:r>
      <w:r w:rsidR="00FD5586" w:rsidRPr="0051290C">
        <w:rPr>
          <w:lang w:eastAsia="en-AU"/>
        </w:rPr>
        <w:t>8</w:t>
      </w:r>
      <w:r w:rsidR="000B0861" w:rsidRPr="0051290C">
        <w:rPr>
          <w:lang w:eastAsia="en-AU"/>
        </w:rPr>
        <w:tab/>
        <w:t>Used vineyard machinery or equipment</w:t>
      </w:r>
      <w:r w:rsidR="0051290C" w:rsidRPr="0051290C">
        <w:rPr>
          <w:lang w:eastAsia="en-AU"/>
        </w:rPr>
        <w:t xml:space="preserve"> from a PIZ</w:t>
      </w:r>
    </w:p>
    <w:p w:rsidR="000B0861" w:rsidRDefault="000B0861" w:rsidP="005D76CF">
      <w:pPr>
        <w:pStyle w:val="subsection"/>
        <w:ind w:hanging="567"/>
        <w:rPr>
          <w:lang w:eastAsia="en-AU"/>
        </w:rPr>
      </w:pPr>
      <w:r w:rsidRPr="00C47710">
        <w:rPr>
          <w:lang w:eastAsia="en-AU"/>
        </w:rPr>
        <w:t>(1)</w:t>
      </w:r>
      <w:r>
        <w:rPr>
          <w:lang w:eastAsia="en-AU"/>
        </w:rPr>
        <w:tab/>
      </w:r>
      <w:r w:rsidR="00FC77B2">
        <w:rPr>
          <w:lang w:eastAsia="en-AU"/>
        </w:rPr>
        <w:t>U</w:t>
      </w:r>
      <w:r w:rsidRPr="003021EA">
        <w:rPr>
          <w:lang w:eastAsia="en-AU"/>
        </w:rPr>
        <w:t xml:space="preserve">sed vineyard machinery or equipment </w:t>
      </w:r>
      <w:r>
        <w:rPr>
          <w:lang w:eastAsia="en-AU"/>
        </w:rPr>
        <w:t xml:space="preserve">must be </w:t>
      </w:r>
      <w:r w:rsidRPr="00C47710">
        <w:rPr>
          <w:lang w:eastAsia="en-AU"/>
        </w:rPr>
        <w:t>thoroughly cleaned with steam or high-pressure hot water to remove all soil and plant debris</w:t>
      </w:r>
      <w:r>
        <w:rPr>
          <w:lang w:eastAsia="en-AU"/>
        </w:rPr>
        <w:t>.</w:t>
      </w:r>
    </w:p>
    <w:p w:rsidR="00074715" w:rsidRDefault="000B0861" w:rsidP="005D76CF">
      <w:pPr>
        <w:pStyle w:val="subsection"/>
        <w:ind w:hanging="567"/>
        <w:rPr>
          <w:lang w:eastAsia="en-AU"/>
        </w:rPr>
      </w:pPr>
      <w:r w:rsidRPr="00C47710">
        <w:rPr>
          <w:lang w:eastAsia="en-AU"/>
        </w:rPr>
        <w:t>(2)</w:t>
      </w:r>
      <w:r>
        <w:rPr>
          <w:lang w:eastAsia="en-AU"/>
        </w:rPr>
        <w:tab/>
        <w:t xml:space="preserve">The machinery or equipment must be </w:t>
      </w:r>
      <w:r w:rsidRPr="00C47710">
        <w:rPr>
          <w:lang w:eastAsia="en-AU"/>
        </w:rPr>
        <w:t>sterilised using one of the following methods</w:t>
      </w:r>
      <w:r w:rsidR="00074715">
        <w:rPr>
          <w:lang w:eastAsia="en-AU"/>
        </w:rPr>
        <w:t>—</w:t>
      </w:r>
    </w:p>
    <w:p w:rsidR="000B0861" w:rsidRDefault="000B0861" w:rsidP="001D5EE3">
      <w:pPr>
        <w:pStyle w:val="subsection"/>
        <w:ind w:left="1276" w:hanging="567"/>
        <w:rPr>
          <w:lang w:eastAsia="en-AU"/>
        </w:rPr>
      </w:pPr>
      <w:r w:rsidRPr="00C47710">
        <w:rPr>
          <w:lang w:eastAsia="en-AU"/>
        </w:rPr>
        <w:t>(a)</w:t>
      </w:r>
      <w:r>
        <w:rPr>
          <w:lang w:eastAsia="en-AU"/>
        </w:rPr>
        <w:tab/>
      </w:r>
      <w:r w:rsidR="00FC77B2">
        <w:rPr>
          <w:lang w:eastAsia="en-AU"/>
        </w:rPr>
        <w:t>s</w:t>
      </w:r>
      <w:r w:rsidRPr="00C47710">
        <w:rPr>
          <w:lang w:eastAsia="en-AU"/>
        </w:rPr>
        <w:t>team</w:t>
      </w:r>
      <w:r>
        <w:rPr>
          <w:lang w:eastAsia="en-AU"/>
        </w:rPr>
        <w:t>—</w:t>
      </w:r>
    </w:p>
    <w:p w:rsidR="000B0861" w:rsidRPr="00C47710" w:rsidRDefault="000B0861" w:rsidP="00074715">
      <w:pPr>
        <w:pStyle w:val="subsection"/>
        <w:ind w:left="1843" w:hanging="567"/>
        <w:rPr>
          <w:lang w:eastAsia="en-AU"/>
        </w:rPr>
      </w:pPr>
      <w:r w:rsidRPr="00C47710">
        <w:rPr>
          <w:lang w:eastAsia="en-AU"/>
        </w:rPr>
        <w:t>(i)</w:t>
      </w:r>
      <w:r>
        <w:rPr>
          <w:lang w:eastAsia="en-AU"/>
        </w:rPr>
        <w:tab/>
      </w:r>
      <w:r w:rsidRPr="00C47710">
        <w:rPr>
          <w:lang w:eastAsia="en-AU"/>
        </w:rPr>
        <w:t xml:space="preserve">the steam applied </w:t>
      </w:r>
      <w:r>
        <w:rPr>
          <w:lang w:eastAsia="en-AU"/>
        </w:rPr>
        <w:t xml:space="preserve">must be </w:t>
      </w:r>
      <w:r w:rsidRPr="00C47710">
        <w:rPr>
          <w:lang w:eastAsia="en-AU"/>
        </w:rPr>
        <w:t>above 100ºC</w:t>
      </w:r>
      <w:r>
        <w:rPr>
          <w:lang w:eastAsia="en-AU"/>
        </w:rPr>
        <w:t>;</w:t>
      </w:r>
    </w:p>
    <w:p w:rsidR="000B0861" w:rsidRPr="00C47710" w:rsidRDefault="000B0861" w:rsidP="00074715">
      <w:pPr>
        <w:pStyle w:val="subsection"/>
        <w:ind w:left="1843" w:hanging="567"/>
        <w:rPr>
          <w:lang w:eastAsia="en-AU"/>
        </w:rPr>
      </w:pPr>
      <w:r w:rsidRPr="00C47710">
        <w:rPr>
          <w:lang w:eastAsia="en-AU"/>
        </w:rPr>
        <w:t>(ii)</w:t>
      </w:r>
      <w:r>
        <w:rPr>
          <w:lang w:eastAsia="en-AU"/>
        </w:rPr>
        <w:tab/>
      </w:r>
      <w:r w:rsidRPr="00C47710">
        <w:rPr>
          <w:lang w:eastAsia="en-AU"/>
        </w:rPr>
        <w:t xml:space="preserve">the steam </w:t>
      </w:r>
      <w:r>
        <w:rPr>
          <w:lang w:eastAsia="en-AU"/>
        </w:rPr>
        <w:t xml:space="preserve">must </w:t>
      </w:r>
      <w:r w:rsidRPr="00C47710">
        <w:rPr>
          <w:lang w:eastAsia="en-AU"/>
        </w:rPr>
        <w:t>contact all surfaces</w:t>
      </w:r>
      <w:r>
        <w:rPr>
          <w:lang w:eastAsia="en-AU"/>
        </w:rPr>
        <w:t>;</w:t>
      </w:r>
      <w:r w:rsidRPr="00C47710">
        <w:rPr>
          <w:lang w:eastAsia="en-AU"/>
        </w:rPr>
        <w:t xml:space="preserve"> and</w:t>
      </w:r>
    </w:p>
    <w:p w:rsidR="000B0861" w:rsidRDefault="000B0861" w:rsidP="00074715">
      <w:pPr>
        <w:pStyle w:val="subsection"/>
        <w:ind w:left="1843" w:hanging="567"/>
        <w:rPr>
          <w:lang w:eastAsia="en-AU"/>
        </w:rPr>
      </w:pPr>
      <w:r w:rsidRPr="00C47710">
        <w:rPr>
          <w:lang w:eastAsia="en-AU"/>
        </w:rPr>
        <w:t>(iii)</w:t>
      </w:r>
      <w:r>
        <w:rPr>
          <w:lang w:eastAsia="en-AU"/>
        </w:rPr>
        <w:tab/>
        <w:t xml:space="preserve">all </w:t>
      </w:r>
      <w:r w:rsidRPr="00C47710">
        <w:rPr>
          <w:lang w:eastAsia="en-AU"/>
        </w:rPr>
        <w:t>surface</w:t>
      </w:r>
      <w:r>
        <w:rPr>
          <w:lang w:eastAsia="en-AU"/>
        </w:rPr>
        <w:t>s</w:t>
      </w:r>
      <w:r w:rsidRPr="00C47710">
        <w:rPr>
          <w:lang w:eastAsia="en-AU"/>
        </w:rPr>
        <w:t xml:space="preserve"> </w:t>
      </w:r>
      <w:r>
        <w:rPr>
          <w:lang w:eastAsia="en-AU"/>
        </w:rPr>
        <w:t xml:space="preserve">must be </w:t>
      </w:r>
      <w:r w:rsidRPr="00C47710">
        <w:rPr>
          <w:lang w:eastAsia="en-AU"/>
        </w:rPr>
        <w:t>left dry, not wet with condensate</w:t>
      </w:r>
      <w:r>
        <w:rPr>
          <w:lang w:eastAsia="en-AU"/>
        </w:rPr>
        <w:t>.</w:t>
      </w:r>
    </w:p>
    <w:p w:rsidR="000B0861" w:rsidRDefault="000B0861" w:rsidP="001D5EE3">
      <w:pPr>
        <w:pStyle w:val="subsection"/>
        <w:ind w:left="1276" w:hanging="567"/>
        <w:rPr>
          <w:lang w:eastAsia="en-AU"/>
        </w:rPr>
      </w:pPr>
      <w:r w:rsidRPr="00C47710">
        <w:rPr>
          <w:lang w:eastAsia="en-AU"/>
        </w:rPr>
        <w:t>(b)</w:t>
      </w:r>
      <w:r>
        <w:rPr>
          <w:lang w:eastAsia="en-AU"/>
        </w:rPr>
        <w:tab/>
      </w:r>
      <w:r w:rsidR="00FC77B2">
        <w:rPr>
          <w:lang w:eastAsia="en-AU"/>
        </w:rPr>
        <w:t>h</w:t>
      </w:r>
      <w:r w:rsidRPr="00C47710">
        <w:rPr>
          <w:lang w:eastAsia="en-AU"/>
        </w:rPr>
        <w:t>ot water</w:t>
      </w:r>
      <w:r>
        <w:rPr>
          <w:lang w:eastAsia="en-AU"/>
        </w:rPr>
        <w:t>—</w:t>
      </w:r>
    </w:p>
    <w:p w:rsidR="000B0861" w:rsidRPr="00C47710" w:rsidRDefault="000B0861" w:rsidP="00074715">
      <w:pPr>
        <w:pStyle w:val="subsection"/>
        <w:ind w:left="1843" w:hanging="567"/>
        <w:rPr>
          <w:lang w:eastAsia="en-AU"/>
        </w:rPr>
      </w:pPr>
      <w:r w:rsidRPr="00C47710">
        <w:rPr>
          <w:lang w:eastAsia="en-AU"/>
        </w:rPr>
        <w:t>(i)</w:t>
      </w:r>
      <w:r>
        <w:rPr>
          <w:lang w:eastAsia="en-AU"/>
        </w:rPr>
        <w:tab/>
      </w:r>
      <w:r w:rsidRPr="00C47710">
        <w:rPr>
          <w:lang w:eastAsia="en-AU"/>
        </w:rPr>
        <w:t xml:space="preserve">the </w:t>
      </w:r>
      <w:r>
        <w:rPr>
          <w:lang w:eastAsia="en-AU"/>
        </w:rPr>
        <w:t xml:space="preserve">machinery or </w:t>
      </w:r>
      <w:r w:rsidRPr="00C47710">
        <w:rPr>
          <w:lang w:eastAsia="en-AU"/>
        </w:rPr>
        <w:t xml:space="preserve">equipment </w:t>
      </w:r>
      <w:r>
        <w:rPr>
          <w:lang w:eastAsia="en-AU"/>
        </w:rPr>
        <w:t xml:space="preserve">must be </w:t>
      </w:r>
      <w:r w:rsidRPr="00C47710">
        <w:rPr>
          <w:lang w:eastAsia="en-AU"/>
        </w:rPr>
        <w:t xml:space="preserve">totally immersed in water heated to a minimum of 70ºC, and </w:t>
      </w:r>
    </w:p>
    <w:p w:rsidR="000B0861" w:rsidRPr="00C47710" w:rsidRDefault="000B0861" w:rsidP="00074715">
      <w:pPr>
        <w:pStyle w:val="subsection"/>
        <w:ind w:left="1843" w:hanging="567"/>
        <w:rPr>
          <w:lang w:eastAsia="en-AU"/>
        </w:rPr>
      </w:pPr>
      <w:r w:rsidRPr="00C47710">
        <w:rPr>
          <w:lang w:eastAsia="en-AU"/>
        </w:rPr>
        <w:t>(ii)</w:t>
      </w:r>
      <w:r>
        <w:rPr>
          <w:lang w:eastAsia="en-AU"/>
        </w:rPr>
        <w:tab/>
      </w:r>
      <w:r w:rsidRPr="00C47710">
        <w:rPr>
          <w:lang w:eastAsia="en-AU"/>
        </w:rPr>
        <w:t xml:space="preserve">the </w:t>
      </w:r>
      <w:r>
        <w:rPr>
          <w:lang w:eastAsia="en-AU"/>
        </w:rPr>
        <w:t xml:space="preserve">machinery or </w:t>
      </w:r>
      <w:r w:rsidRPr="00C47710">
        <w:rPr>
          <w:lang w:eastAsia="en-AU"/>
        </w:rPr>
        <w:t xml:space="preserve">equipment </w:t>
      </w:r>
      <w:r>
        <w:rPr>
          <w:lang w:eastAsia="en-AU"/>
        </w:rPr>
        <w:t xml:space="preserve">must </w:t>
      </w:r>
      <w:r w:rsidR="00033885">
        <w:rPr>
          <w:lang w:eastAsia="en-AU"/>
        </w:rPr>
        <w:t>remain immersed for at least 2 </w:t>
      </w:r>
      <w:r w:rsidRPr="00C47710">
        <w:rPr>
          <w:lang w:eastAsia="en-AU"/>
        </w:rPr>
        <w:t>minutes after the equipment has reached 70ºC</w:t>
      </w:r>
      <w:r>
        <w:rPr>
          <w:lang w:eastAsia="en-AU"/>
        </w:rPr>
        <w:t>.</w:t>
      </w:r>
      <w:r w:rsidRPr="00C47710">
        <w:rPr>
          <w:lang w:eastAsia="en-AU"/>
        </w:rPr>
        <w:t xml:space="preserve"> </w:t>
      </w:r>
    </w:p>
    <w:p w:rsidR="000B0861" w:rsidRDefault="000B0861" w:rsidP="001D5EE3">
      <w:pPr>
        <w:pStyle w:val="subsection"/>
        <w:ind w:left="1276" w:hanging="567"/>
        <w:rPr>
          <w:lang w:eastAsia="en-AU"/>
        </w:rPr>
      </w:pPr>
      <w:r w:rsidRPr="00C47710">
        <w:rPr>
          <w:lang w:eastAsia="en-AU"/>
        </w:rPr>
        <w:t>(c)</w:t>
      </w:r>
      <w:r>
        <w:rPr>
          <w:lang w:eastAsia="en-AU"/>
        </w:rPr>
        <w:tab/>
      </w:r>
      <w:r w:rsidR="00FC77B2">
        <w:rPr>
          <w:lang w:eastAsia="en-AU"/>
        </w:rPr>
        <w:t>d</w:t>
      </w:r>
      <w:r w:rsidRPr="00C47710">
        <w:rPr>
          <w:lang w:eastAsia="en-AU"/>
        </w:rPr>
        <w:t>ry heat</w:t>
      </w:r>
      <w:r>
        <w:rPr>
          <w:lang w:eastAsia="en-AU"/>
        </w:rPr>
        <w:t>—</w:t>
      </w:r>
    </w:p>
    <w:p w:rsidR="000B0861" w:rsidRPr="00C47710" w:rsidRDefault="000B0861" w:rsidP="00074715">
      <w:pPr>
        <w:pStyle w:val="subsection"/>
        <w:ind w:left="1843" w:hanging="567"/>
        <w:rPr>
          <w:lang w:eastAsia="en-AU"/>
        </w:rPr>
      </w:pPr>
      <w:r w:rsidRPr="00C47710">
        <w:rPr>
          <w:lang w:eastAsia="en-AU"/>
        </w:rPr>
        <w:t>(i)</w:t>
      </w:r>
      <w:r>
        <w:rPr>
          <w:lang w:eastAsia="en-AU"/>
        </w:rPr>
        <w:tab/>
      </w:r>
      <w:r w:rsidRPr="00C47710">
        <w:rPr>
          <w:lang w:eastAsia="en-AU"/>
        </w:rPr>
        <w:t xml:space="preserve">the surface temperature of the equipment </w:t>
      </w:r>
      <w:r>
        <w:rPr>
          <w:lang w:eastAsia="en-AU"/>
        </w:rPr>
        <w:t xml:space="preserve">must be </w:t>
      </w:r>
      <w:r w:rsidRPr="00C47710">
        <w:rPr>
          <w:lang w:eastAsia="en-AU"/>
        </w:rPr>
        <w:t xml:space="preserve">measured to ascertain when the required temperature is reached, and </w:t>
      </w:r>
    </w:p>
    <w:p w:rsidR="000B0861" w:rsidRPr="00C47710" w:rsidRDefault="000B0861" w:rsidP="00074715">
      <w:pPr>
        <w:pStyle w:val="subsection"/>
        <w:ind w:left="1843" w:hanging="567"/>
        <w:rPr>
          <w:lang w:eastAsia="en-AU"/>
        </w:rPr>
      </w:pPr>
      <w:r w:rsidRPr="00C47710">
        <w:rPr>
          <w:lang w:eastAsia="en-AU"/>
        </w:rPr>
        <w:t>(ii)</w:t>
      </w:r>
      <w:r>
        <w:rPr>
          <w:lang w:eastAsia="en-AU"/>
        </w:rPr>
        <w:tab/>
      </w:r>
      <w:r w:rsidRPr="00C47710">
        <w:rPr>
          <w:lang w:eastAsia="en-AU"/>
        </w:rPr>
        <w:t xml:space="preserve">the heat in the room, shed or container </w:t>
      </w:r>
      <w:r>
        <w:rPr>
          <w:lang w:eastAsia="en-AU"/>
        </w:rPr>
        <w:t xml:space="preserve">must be </w:t>
      </w:r>
      <w:r w:rsidRPr="00C47710">
        <w:rPr>
          <w:lang w:eastAsia="en-AU"/>
        </w:rPr>
        <w:t>held constant s</w:t>
      </w:r>
      <w:r>
        <w:rPr>
          <w:lang w:eastAsia="en-AU"/>
        </w:rPr>
        <w:t>o</w:t>
      </w:r>
      <w:r w:rsidRPr="00C47710">
        <w:rPr>
          <w:lang w:eastAsia="en-AU"/>
        </w:rPr>
        <w:t xml:space="preserve"> that the required temperature of the equipment is maintained for a minimum of: </w:t>
      </w:r>
    </w:p>
    <w:p w:rsidR="000B0861" w:rsidRPr="00C47710" w:rsidRDefault="000B0861" w:rsidP="00074715">
      <w:pPr>
        <w:pStyle w:val="subsection"/>
        <w:ind w:left="2410" w:hanging="567"/>
        <w:rPr>
          <w:lang w:eastAsia="en-AU"/>
        </w:rPr>
      </w:pPr>
      <w:r>
        <w:rPr>
          <w:lang w:eastAsia="en-AU"/>
        </w:rPr>
        <w:t>(A)</w:t>
      </w:r>
      <w:r>
        <w:rPr>
          <w:lang w:eastAsia="en-AU"/>
        </w:rPr>
        <w:tab/>
      </w:r>
      <w:r w:rsidRPr="00C47710">
        <w:rPr>
          <w:lang w:eastAsia="en-AU"/>
        </w:rPr>
        <w:t xml:space="preserve">one and one quarter (1¼) hours after the equipment has reached and maintains 45°C, or </w:t>
      </w:r>
    </w:p>
    <w:p w:rsidR="000B0861" w:rsidRPr="00C47710" w:rsidRDefault="000B0861" w:rsidP="00074715">
      <w:pPr>
        <w:pStyle w:val="subsection"/>
        <w:ind w:left="2410" w:hanging="567"/>
        <w:rPr>
          <w:lang w:eastAsia="en-AU"/>
        </w:rPr>
      </w:pPr>
      <w:r>
        <w:rPr>
          <w:lang w:eastAsia="en-AU"/>
        </w:rPr>
        <w:t>(B)</w:t>
      </w:r>
      <w:r>
        <w:rPr>
          <w:lang w:eastAsia="en-AU"/>
        </w:rPr>
        <w:tab/>
      </w:r>
      <w:r w:rsidRPr="00C47710">
        <w:rPr>
          <w:lang w:eastAsia="en-AU"/>
        </w:rPr>
        <w:t>two (2) hours after the equipment has reached and maintains 40°C</w:t>
      </w:r>
      <w:r>
        <w:rPr>
          <w:lang w:eastAsia="en-AU"/>
        </w:rPr>
        <w:t>.</w:t>
      </w:r>
    </w:p>
    <w:p w:rsidR="000B0861" w:rsidRPr="003021EA" w:rsidRDefault="000B0861" w:rsidP="005D76CF">
      <w:pPr>
        <w:pStyle w:val="subsection"/>
        <w:ind w:hanging="567"/>
        <w:rPr>
          <w:lang w:eastAsia="en-AU"/>
        </w:rPr>
      </w:pPr>
      <w:r w:rsidRPr="003021EA">
        <w:rPr>
          <w:iCs/>
          <w:lang w:eastAsia="en-AU"/>
        </w:rPr>
        <w:t>(3)</w:t>
      </w:r>
      <w:r>
        <w:rPr>
          <w:iCs/>
          <w:lang w:eastAsia="en-AU"/>
        </w:rPr>
        <w:tab/>
      </w:r>
      <w:r w:rsidRPr="003021EA">
        <w:rPr>
          <w:iCs/>
          <w:lang w:eastAsia="en-AU"/>
        </w:rPr>
        <w:t xml:space="preserve">Dry heat treatment </w:t>
      </w:r>
      <w:r>
        <w:rPr>
          <w:iCs/>
          <w:lang w:eastAsia="en-AU"/>
        </w:rPr>
        <w:t xml:space="preserve">described in section </w:t>
      </w:r>
      <w:r w:rsidR="00FD5586">
        <w:rPr>
          <w:iCs/>
          <w:lang w:eastAsia="en-AU"/>
        </w:rPr>
        <w:t>1.8</w:t>
      </w:r>
      <w:r w:rsidR="00CF4A61">
        <w:rPr>
          <w:iCs/>
          <w:lang w:eastAsia="en-AU"/>
        </w:rPr>
        <w:t xml:space="preserve"> </w:t>
      </w:r>
      <w:r>
        <w:rPr>
          <w:iCs/>
          <w:lang w:eastAsia="en-AU"/>
        </w:rPr>
        <w:t>(2)</w:t>
      </w:r>
      <w:r w:rsidR="00CF4A61">
        <w:rPr>
          <w:iCs/>
          <w:lang w:eastAsia="en-AU"/>
        </w:rPr>
        <w:t xml:space="preserve"> </w:t>
      </w:r>
      <w:r>
        <w:rPr>
          <w:iCs/>
          <w:lang w:eastAsia="en-AU"/>
        </w:rPr>
        <w:t>(c) must be used for mechanical harvesters.</w:t>
      </w:r>
    </w:p>
    <w:p w:rsidR="000B0861" w:rsidRDefault="000B0861" w:rsidP="005D76CF">
      <w:pPr>
        <w:pStyle w:val="subsection"/>
        <w:ind w:hanging="567"/>
        <w:rPr>
          <w:lang w:eastAsia="en-AU"/>
        </w:rPr>
      </w:pPr>
      <w:r w:rsidRPr="00C47710">
        <w:rPr>
          <w:lang w:eastAsia="en-AU"/>
        </w:rPr>
        <w:t>(</w:t>
      </w:r>
      <w:r>
        <w:rPr>
          <w:lang w:eastAsia="en-AU"/>
        </w:rPr>
        <w:t>4</w:t>
      </w:r>
      <w:r w:rsidRPr="00C47710">
        <w:rPr>
          <w:lang w:eastAsia="en-AU"/>
        </w:rPr>
        <w:t>)</w:t>
      </w:r>
      <w:r>
        <w:rPr>
          <w:lang w:eastAsia="en-AU"/>
        </w:rPr>
        <w:tab/>
        <w:t xml:space="preserve">The machinery or equipment must be </w:t>
      </w:r>
      <w:r w:rsidRPr="00C47710">
        <w:rPr>
          <w:lang w:eastAsia="en-AU"/>
        </w:rPr>
        <w:t xml:space="preserve">accompanied by a permit issued by the </w:t>
      </w:r>
      <w:r w:rsidR="00033885">
        <w:rPr>
          <w:lang w:eastAsia="en-AU"/>
        </w:rPr>
        <w:t>chief executive</w:t>
      </w:r>
      <w:r w:rsidRPr="00C47710">
        <w:rPr>
          <w:lang w:eastAsia="en-AU"/>
        </w:rPr>
        <w:t xml:space="preserve"> and a </w:t>
      </w:r>
      <w:r w:rsidR="006C2547">
        <w:rPr>
          <w:lang w:eastAsia="en-AU"/>
        </w:rPr>
        <w:t>p</w:t>
      </w:r>
      <w:r w:rsidRPr="00C47710">
        <w:rPr>
          <w:lang w:eastAsia="en-AU"/>
        </w:rPr>
        <w:t xml:space="preserve">lant </w:t>
      </w:r>
      <w:r w:rsidR="006C2547">
        <w:rPr>
          <w:lang w:eastAsia="en-AU"/>
        </w:rPr>
        <w:t>h</w:t>
      </w:r>
      <w:r w:rsidRPr="00C47710">
        <w:rPr>
          <w:lang w:eastAsia="en-AU"/>
        </w:rPr>
        <w:t xml:space="preserve">ealth </w:t>
      </w:r>
      <w:r w:rsidR="006C2547">
        <w:rPr>
          <w:lang w:eastAsia="en-AU"/>
        </w:rPr>
        <w:t>c</w:t>
      </w:r>
      <w:r w:rsidRPr="00C47710">
        <w:rPr>
          <w:lang w:eastAsia="en-AU"/>
        </w:rPr>
        <w:t xml:space="preserve">ertificate </w:t>
      </w:r>
      <w:r>
        <w:rPr>
          <w:lang w:eastAsia="en-AU"/>
        </w:rPr>
        <w:t xml:space="preserve">which </w:t>
      </w:r>
      <w:r w:rsidRPr="00C47710">
        <w:rPr>
          <w:lang w:eastAsia="en-AU"/>
        </w:rPr>
        <w:t>certif</w:t>
      </w:r>
      <w:r>
        <w:rPr>
          <w:lang w:eastAsia="en-AU"/>
        </w:rPr>
        <w:t>ies</w:t>
      </w:r>
      <w:r w:rsidRPr="00C47710">
        <w:rPr>
          <w:lang w:eastAsia="en-AU"/>
        </w:rPr>
        <w:t xml:space="preserve"> that all conditions in th</w:t>
      </w:r>
      <w:r>
        <w:rPr>
          <w:lang w:eastAsia="en-AU"/>
        </w:rPr>
        <w:t>e permit have been met.</w:t>
      </w:r>
    </w:p>
    <w:p w:rsidR="003A5BCB" w:rsidRDefault="003A5BCB" w:rsidP="005D76CF">
      <w:pPr>
        <w:pStyle w:val="subsection"/>
        <w:ind w:hanging="567"/>
        <w:rPr>
          <w:lang w:eastAsia="en-AU"/>
        </w:rPr>
      </w:pPr>
      <w:r>
        <w:rPr>
          <w:lang w:eastAsia="en-AU"/>
        </w:rPr>
        <w:t>(5)</w:t>
      </w:r>
      <w:r>
        <w:rPr>
          <w:lang w:eastAsia="en-AU"/>
        </w:rPr>
        <w:tab/>
        <w:t>A copy of the certificate re</w:t>
      </w:r>
      <w:r w:rsidR="00033885">
        <w:rPr>
          <w:lang w:eastAsia="en-AU"/>
        </w:rPr>
        <w:t xml:space="preserve">quired by </w:t>
      </w:r>
      <w:r>
        <w:rPr>
          <w:lang w:eastAsia="en-AU"/>
        </w:rPr>
        <w:t xml:space="preserve">section </w:t>
      </w:r>
      <w:r w:rsidR="00FD5586">
        <w:rPr>
          <w:lang w:eastAsia="en-AU"/>
        </w:rPr>
        <w:t>1.8</w:t>
      </w:r>
      <w:r w:rsidR="00CF4A61">
        <w:rPr>
          <w:lang w:eastAsia="en-AU"/>
        </w:rPr>
        <w:t xml:space="preserve"> </w:t>
      </w:r>
      <w:r>
        <w:rPr>
          <w:lang w:eastAsia="en-AU"/>
        </w:rPr>
        <w:t xml:space="preserve">(4) must be sent to the </w:t>
      </w:r>
      <w:r w:rsidR="00A02857" w:rsidRPr="00033885">
        <w:rPr>
          <w:lang w:eastAsia="en-AU"/>
        </w:rPr>
        <w:t>Manager</w:t>
      </w:r>
      <w:r w:rsidR="00033885">
        <w:rPr>
          <w:lang w:eastAsia="en-AU"/>
        </w:rPr>
        <w:t xml:space="preserve"> Biosecurity</w:t>
      </w:r>
      <w:r>
        <w:rPr>
          <w:lang w:eastAsia="en-AU"/>
        </w:rPr>
        <w:t xml:space="preserve"> and received by that officer before the machinery or equipment can enter the Territory.</w:t>
      </w:r>
    </w:p>
    <w:p w:rsidR="00033885" w:rsidRPr="00033885" w:rsidRDefault="00033885" w:rsidP="00033885">
      <w:pPr>
        <w:pStyle w:val="sectiontext"/>
        <w:rPr>
          <w:lang w:eastAsia="en-AU"/>
        </w:rPr>
      </w:pPr>
    </w:p>
    <w:p w:rsidR="000B0861" w:rsidRPr="0051290C" w:rsidRDefault="00D73DE7" w:rsidP="00074715">
      <w:pPr>
        <w:pStyle w:val="Heading1"/>
        <w:rPr>
          <w:lang w:eastAsia="en-AU"/>
        </w:rPr>
      </w:pPr>
      <w:r w:rsidRPr="0051290C">
        <w:rPr>
          <w:lang w:eastAsia="en-AU"/>
        </w:rPr>
        <w:t>1.</w:t>
      </w:r>
      <w:r w:rsidR="00FD5586" w:rsidRPr="0051290C">
        <w:rPr>
          <w:lang w:eastAsia="en-AU"/>
        </w:rPr>
        <w:t>9</w:t>
      </w:r>
      <w:r w:rsidR="000B0861" w:rsidRPr="0051290C">
        <w:rPr>
          <w:lang w:eastAsia="en-AU"/>
        </w:rPr>
        <w:tab/>
        <w:t>Garden organics</w:t>
      </w:r>
      <w:r w:rsidR="0051290C" w:rsidRPr="0051290C">
        <w:rPr>
          <w:lang w:eastAsia="en-AU"/>
        </w:rPr>
        <w:t xml:space="preserve"> from a PIZ</w:t>
      </w:r>
    </w:p>
    <w:p w:rsidR="00A02857" w:rsidRDefault="000B0861" w:rsidP="005D76CF">
      <w:pPr>
        <w:pStyle w:val="subsection"/>
        <w:ind w:hanging="567"/>
        <w:rPr>
          <w:lang w:eastAsia="en-AU"/>
        </w:rPr>
      </w:pPr>
      <w:r w:rsidRPr="00C47710">
        <w:rPr>
          <w:lang w:eastAsia="en-AU"/>
        </w:rPr>
        <w:t>(1)</w:t>
      </w:r>
      <w:r>
        <w:rPr>
          <w:lang w:eastAsia="en-AU"/>
        </w:rPr>
        <w:tab/>
        <w:t>Garden organics</w:t>
      </w:r>
      <w:r w:rsidR="00A02857">
        <w:rPr>
          <w:lang w:eastAsia="en-AU"/>
        </w:rPr>
        <w:t>—</w:t>
      </w:r>
    </w:p>
    <w:p w:rsidR="000B0861" w:rsidRPr="00C47710" w:rsidRDefault="000B0861" w:rsidP="005D76CF">
      <w:pPr>
        <w:pStyle w:val="subsection"/>
        <w:ind w:left="1276" w:hanging="567"/>
        <w:rPr>
          <w:lang w:eastAsia="en-AU"/>
        </w:rPr>
      </w:pPr>
      <w:r w:rsidRPr="00C47710">
        <w:rPr>
          <w:lang w:eastAsia="en-AU"/>
        </w:rPr>
        <w:t>(a)</w:t>
      </w:r>
      <w:r>
        <w:rPr>
          <w:lang w:eastAsia="en-AU"/>
        </w:rPr>
        <w:tab/>
        <w:t xml:space="preserve">must </w:t>
      </w:r>
      <w:r w:rsidRPr="00C47710">
        <w:rPr>
          <w:lang w:eastAsia="en-AU"/>
        </w:rPr>
        <w:t>be composted in accordance with Australian Standard AS</w:t>
      </w:r>
      <w:r>
        <w:rPr>
          <w:lang w:eastAsia="en-AU"/>
        </w:rPr>
        <w:t> </w:t>
      </w:r>
      <w:r w:rsidRPr="00C47710">
        <w:rPr>
          <w:lang w:eastAsia="en-AU"/>
        </w:rPr>
        <w:t>4454</w:t>
      </w:r>
      <w:r>
        <w:rPr>
          <w:lang w:eastAsia="en-AU"/>
        </w:rPr>
        <w:t> </w:t>
      </w:r>
      <w:r w:rsidRPr="00C47710">
        <w:rPr>
          <w:lang w:eastAsia="en-AU"/>
        </w:rPr>
        <w:t>(2003); or</w:t>
      </w:r>
    </w:p>
    <w:p w:rsidR="000B0861" w:rsidRDefault="000B0861" w:rsidP="005D76CF">
      <w:pPr>
        <w:pStyle w:val="subsection"/>
        <w:ind w:left="1276" w:hanging="567"/>
        <w:rPr>
          <w:lang w:eastAsia="en-AU"/>
        </w:rPr>
      </w:pPr>
      <w:r w:rsidRPr="00C47710">
        <w:rPr>
          <w:lang w:eastAsia="en-AU"/>
        </w:rPr>
        <w:t>(b)</w:t>
      </w:r>
      <w:r>
        <w:rPr>
          <w:lang w:eastAsia="en-AU"/>
        </w:rPr>
        <w:tab/>
        <w:t xml:space="preserve">must </w:t>
      </w:r>
      <w:r w:rsidRPr="00C47710">
        <w:rPr>
          <w:lang w:eastAsia="en-AU"/>
        </w:rPr>
        <w:t xml:space="preserve">be pasteurised in accordance with Australian Standard </w:t>
      </w:r>
      <w:r w:rsidRPr="009C3A93">
        <w:rPr>
          <w:lang w:eastAsia="en-AU"/>
        </w:rPr>
        <w:t>AS 4454 (2003).</w:t>
      </w:r>
    </w:p>
    <w:p w:rsidR="000B0861" w:rsidRPr="00C47710" w:rsidRDefault="000B0861" w:rsidP="005D76CF">
      <w:pPr>
        <w:pStyle w:val="subsection"/>
        <w:ind w:hanging="567"/>
        <w:rPr>
          <w:lang w:eastAsia="en-AU"/>
        </w:rPr>
      </w:pPr>
      <w:r w:rsidRPr="00C47710">
        <w:rPr>
          <w:lang w:eastAsia="en-AU"/>
        </w:rPr>
        <w:t>(2)</w:t>
      </w:r>
      <w:r>
        <w:rPr>
          <w:lang w:eastAsia="en-AU"/>
        </w:rPr>
        <w:tab/>
        <w:t xml:space="preserve">The garden organics must </w:t>
      </w:r>
      <w:r w:rsidRPr="00C47710">
        <w:rPr>
          <w:lang w:eastAsia="en-AU"/>
        </w:rPr>
        <w:t>be packed into a sealed container</w:t>
      </w:r>
      <w:r>
        <w:rPr>
          <w:lang w:eastAsia="en-AU"/>
        </w:rPr>
        <w:t>.</w:t>
      </w:r>
    </w:p>
    <w:p w:rsidR="000B0861" w:rsidRPr="00C47710" w:rsidRDefault="000B0861" w:rsidP="005D76CF">
      <w:pPr>
        <w:pStyle w:val="subsection"/>
        <w:ind w:hanging="567"/>
        <w:rPr>
          <w:lang w:eastAsia="en-AU"/>
        </w:rPr>
      </w:pPr>
      <w:r w:rsidRPr="00C47710">
        <w:rPr>
          <w:lang w:eastAsia="en-AU"/>
        </w:rPr>
        <w:t>(3)</w:t>
      </w:r>
      <w:r>
        <w:rPr>
          <w:lang w:eastAsia="en-AU"/>
        </w:rPr>
        <w:tab/>
        <w:t>T</w:t>
      </w:r>
      <w:r w:rsidRPr="00C47710">
        <w:rPr>
          <w:lang w:eastAsia="en-AU"/>
        </w:rPr>
        <w:t xml:space="preserve">he container and </w:t>
      </w:r>
      <w:r>
        <w:rPr>
          <w:lang w:eastAsia="en-AU"/>
        </w:rPr>
        <w:t xml:space="preserve">the </w:t>
      </w:r>
      <w:r w:rsidRPr="00C47710">
        <w:rPr>
          <w:lang w:eastAsia="en-AU"/>
        </w:rPr>
        <w:t xml:space="preserve">transport vehicle </w:t>
      </w:r>
      <w:r>
        <w:rPr>
          <w:lang w:eastAsia="en-AU"/>
        </w:rPr>
        <w:t xml:space="preserve">transporting the garden organics must be completely </w:t>
      </w:r>
      <w:r w:rsidRPr="00C47710">
        <w:rPr>
          <w:lang w:eastAsia="en-AU"/>
        </w:rPr>
        <w:t xml:space="preserve">clean </w:t>
      </w:r>
      <w:r>
        <w:rPr>
          <w:lang w:eastAsia="en-AU"/>
        </w:rPr>
        <w:t>of soil and organic matter.</w:t>
      </w:r>
    </w:p>
    <w:p w:rsidR="00A02857" w:rsidRDefault="000B0861" w:rsidP="005D76CF">
      <w:pPr>
        <w:pStyle w:val="subsection"/>
        <w:ind w:hanging="567"/>
        <w:rPr>
          <w:lang w:eastAsia="en-AU"/>
        </w:rPr>
      </w:pPr>
      <w:r w:rsidRPr="00C47710">
        <w:rPr>
          <w:lang w:eastAsia="en-AU"/>
        </w:rPr>
        <w:t>(4)</w:t>
      </w:r>
      <w:r>
        <w:rPr>
          <w:lang w:eastAsia="en-AU"/>
        </w:rPr>
        <w:tab/>
        <w:t>T</w:t>
      </w:r>
      <w:r w:rsidRPr="00C47710">
        <w:rPr>
          <w:lang w:eastAsia="en-AU"/>
        </w:rPr>
        <w:t xml:space="preserve">he </w:t>
      </w:r>
      <w:r>
        <w:rPr>
          <w:lang w:eastAsia="en-AU"/>
        </w:rPr>
        <w:t>garden organics</w:t>
      </w:r>
      <w:r w:rsidRPr="00C47710">
        <w:rPr>
          <w:lang w:eastAsia="en-AU"/>
        </w:rPr>
        <w:t xml:space="preserve"> </w:t>
      </w:r>
      <w:r>
        <w:rPr>
          <w:lang w:eastAsia="en-AU"/>
        </w:rPr>
        <w:t xml:space="preserve">must be </w:t>
      </w:r>
      <w:r w:rsidRPr="00C47710">
        <w:rPr>
          <w:lang w:eastAsia="en-AU"/>
        </w:rPr>
        <w:t xml:space="preserve">accompanied by a </w:t>
      </w:r>
      <w:r w:rsidR="006C2547">
        <w:rPr>
          <w:lang w:eastAsia="en-AU"/>
        </w:rPr>
        <w:t>p</w:t>
      </w:r>
      <w:r w:rsidRPr="00C47710">
        <w:rPr>
          <w:lang w:eastAsia="en-AU"/>
        </w:rPr>
        <w:t xml:space="preserve">lant </w:t>
      </w:r>
      <w:r w:rsidR="006C2547">
        <w:rPr>
          <w:lang w:eastAsia="en-AU"/>
        </w:rPr>
        <w:t>h</w:t>
      </w:r>
      <w:r w:rsidRPr="00C47710">
        <w:rPr>
          <w:lang w:eastAsia="en-AU"/>
        </w:rPr>
        <w:t xml:space="preserve">ealth </w:t>
      </w:r>
      <w:r w:rsidR="006C2547">
        <w:rPr>
          <w:lang w:eastAsia="en-AU"/>
        </w:rPr>
        <w:t>c</w:t>
      </w:r>
      <w:r w:rsidRPr="00C47710">
        <w:rPr>
          <w:lang w:eastAsia="en-AU"/>
        </w:rPr>
        <w:t xml:space="preserve">ertificate or </w:t>
      </w:r>
      <w:r w:rsidR="006C2547">
        <w:rPr>
          <w:lang w:eastAsia="en-AU"/>
        </w:rPr>
        <w:t>p</w:t>
      </w:r>
      <w:r w:rsidRPr="00C47710">
        <w:rPr>
          <w:lang w:eastAsia="en-AU"/>
        </w:rPr>
        <w:t xml:space="preserve">lant </w:t>
      </w:r>
      <w:r w:rsidR="006C2547">
        <w:rPr>
          <w:lang w:eastAsia="en-AU"/>
        </w:rPr>
        <w:t>h</w:t>
      </w:r>
      <w:r w:rsidRPr="00C47710">
        <w:rPr>
          <w:lang w:eastAsia="en-AU"/>
        </w:rPr>
        <w:t xml:space="preserve">ealth </w:t>
      </w:r>
      <w:r w:rsidR="006C2547">
        <w:rPr>
          <w:lang w:eastAsia="en-AU"/>
        </w:rPr>
        <w:t>a</w:t>
      </w:r>
      <w:r w:rsidRPr="00C47710">
        <w:rPr>
          <w:lang w:eastAsia="en-AU"/>
        </w:rPr>
        <w:t xml:space="preserve">ssurance </w:t>
      </w:r>
      <w:r w:rsidR="006C2547">
        <w:rPr>
          <w:lang w:eastAsia="en-AU"/>
        </w:rPr>
        <w:t>c</w:t>
      </w:r>
      <w:r w:rsidRPr="00C47710">
        <w:rPr>
          <w:lang w:eastAsia="en-AU"/>
        </w:rPr>
        <w:t xml:space="preserve">ertificate </w:t>
      </w:r>
      <w:r>
        <w:rPr>
          <w:lang w:eastAsia="en-AU"/>
        </w:rPr>
        <w:t>which</w:t>
      </w:r>
      <w:r w:rsidR="00A02857">
        <w:rPr>
          <w:lang w:eastAsia="en-AU"/>
        </w:rPr>
        <w:t>—</w:t>
      </w:r>
    </w:p>
    <w:p w:rsidR="000B0861" w:rsidRDefault="000B0861" w:rsidP="00074715">
      <w:pPr>
        <w:pStyle w:val="subsection"/>
        <w:ind w:left="1276" w:hanging="567"/>
        <w:rPr>
          <w:lang w:eastAsia="en-AU"/>
        </w:rPr>
      </w:pPr>
      <w:r>
        <w:rPr>
          <w:lang w:eastAsia="en-AU"/>
        </w:rPr>
        <w:t>(a)</w:t>
      </w:r>
      <w:r>
        <w:rPr>
          <w:lang w:eastAsia="en-AU"/>
        </w:rPr>
        <w:tab/>
      </w:r>
      <w:r w:rsidRPr="00C47710">
        <w:rPr>
          <w:lang w:eastAsia="en-AU"/>
        </w:rPr>
        <w:t>certif</w:t>
      </w:r>
      <w:r>
        <w:rPr>
          <w:lang w:eastAsia="en-AU"/>
        </w:rPr>
        <w:t>ies</w:t>
      </w:r>
      <w:r w:rsidRPr="00C47710">
        <w:rPr>
          <w:lang w:eastAsia="en-AU"/>
        </w:rPr>
        <w:t xml:space="preserve"> that the applicable conditions</w:t>
      </w:r>
      <w:r>
        <w:rPr>
          <w:lang w:eastAsia="en-AU"/>
        </w:rPr>
        <w:t xml:space="preserve"> in sections</w:t>
      </w:r>
      <w:r w:rsidRPr="00C47710">
        <w:rPr>
          <w:lang w:eastAsia="en-AU"/>
        </w:rPr>
        <w:t xml:space="preserve"> </w:t>
      </w:r>
      <w:r w:rsidR="00FD5586">
        <w:rPr>
          <w:lang w:eastAsia="en-AU"/>
        </w:rPr>
        <w:t>1.9</w:t>
      </w:r>
      <w:r w:rsidR="00CF4A61">
        <w:rPr>
          <w:lang w:eastAsia="en-AU"/>
        </w:rPr>
        <w:t xml:space="preserve"> </w:t>
      </w:r>
      <w:r w:rsidRPr="00C47710">
        <w:rPr>
          <w:lang w:eastAsia="en-AU"/>
        </w:rPr>
        <w:t>(1) to (3) have been met</w:t>
      </w:r>
      <w:r>
        <w:rPr>
          <w:lang w:eastAsia="en-AU"/>
        </w:rPr>
        <w:t>;</w:t>
      </w:r>
      <w:r w:rsidRPr="00C47710">
        <w:rPr>
          <w:lang w:eastAsia="en-AU"/>
        </w:rPr>
        <w:t xml:space="preserve"> and</w:t>
      </w:r>
    </w:p>
    <w:p w:rsidR="000B0861" w:rsidRPr="00C47710" w:rsidRDefault="000B0861" w:rsidP="00074715">
      <w:pPr>
        <w:pStyle w:val="subsection"/>
        <w:ind w:left="1276" w:hanging="567"/>
        <w:rPr>
          <w:lang w:eastAsia="en-AU"/>
        </w:rPr>
      </w:pPr>
      <w:r>
        <w:rPr>
          <w:lang w:eastAsia="en-AU"/>
        </w:rPr>
        <w:t>(b)</w:t>
      </w:r>
      <w:r>
        <w:rPr>
          <w:lang w:eastAsia="en-AU"/>
        </w:rPr>
        <w:tab/>
      </w:r>
      <w:r w:rsidRPr="00C47710">
        <w:rPr>
          <w:lang w:eastAsia="en-AU"/>
        </w:rPr>
        <w:t>spe</w:t>
      </w:r>
      <w:r>
        <w:rPr>
          <w:lang w:eastAsia="en-AU"/>
        </w:rPr>
        <w:t>cifies the origin of the garden organics.</w:t>
      </w:r>
    </w:p>
    <w:p w:rsidR="003A5BCB" w:rsidRDefault="003A5BCB" w:rsidP="003A5BCB">
      <w:pPr>
        <w:ind w:left="1134" w:hanging="567"/>
        <w:rPr>
          <w:rFonts w:ascii="Times New Roman" w:hAnsi="Times New Roman" w:cs="Times New Roman"/>
        </w:rPr>
      </w:pPr>
    </w:p>
    <w:p w:rsidR="00B70EE1" w:rsidRDefault="00B70EE1" w:rsidP="00975D00">
      <w:pPr>
        <w:rPr>
          <w:rFonts w:ascii="Times New Roman" w:hAnsi="Times New Roman" w:cs="Times New Roman"/>
        </w:rPr>
        <w:sectPr w:rsidR="00B70EE1">
          <w:pgSz w:w="11907" w:h="16840" w:code="9"/>
          <w:pgMar w:top="1440" w:right="1797" w:bottom="1440" w:left="1797" w:header="720" w:footer="720" w:gutter="0"/>
          <w:cols w:space="720"/>
        </w:sectPr>
      </w:pPr>
    </w:p>
    <w:p w:rsidR="00602580" w:rsidRPr="00C95331" w:rsidRDefault="008A705F" w:rsidP="003923E0">
      <w:pPr>
        <w:rPr>
          <w:rFonts w:ascii="Arial" w:hAnsi="Arial"/>
          <w:b/>
        </w:rPr>
      </w:pPr>
      <w:r>
        <w:rPr>
          <w:rFonts w:ascii="Arial" w:hAnsi="Arial"/>
          <w:b/>
        </w:rPr>
        <w:t>Schedule 2 – Co</w:t>
      </w:r>
      <w:r w:rsidR="00300AF3">
        <w:rPr>
          <w:rFonts w:ascii="Arial" w:hAnsi="Arial"/>
          <w:b/>
        </w:rPr>
        <w:t>nditions of movement fo</w:t>
      </w:r>
      <w:r w:rsidR="00E61D08">
        <w:rPr>
          <w:rFonts w:ascii="Arial" w:hAnsi="Arial"/>
          <w:b/>
        </w:rPr>
        <w:t>r phylloxera risk items from a p</w:t>
      </w:r>
      <w:r w:rsidR="00300AF3">
        <w:rPr>
          <w:rFonts w:ascii="Arial" w:hAnsi="Arial"/>
          <w:b/>
        </w:rPr>
        <w:t xml:space="preserve">hylloxera </w:t>
      </w:r>
      <w:r w:rsidR="00E61D08">
        <w:rPr>
          <w:rFonts w:ascii="Arial" w:hAnsi="Arial"/>
          <w:b/>
        </w:rPr>
        <w:t>risk z</w:t>
      </w:r>
      <w:r w:rsidR="00602580" w:rsidRPr="00C95331">
        <w:rPr>
          <w:rFonts w:ascii="Arial" w:hAnsi="Arial"/>
          <w:b/>
        </w:rPr>
        <w:t>one</w:t>
      </w:r>
      <w:r w:rsidR="005E3719">
        <w:rPr>
          <w:rFonts w:ascii="Arial" w:hAnsi="Arial"/>
          <w:b/>
        </w:rPr>
        <w:t xml:space="preserve"> – instrument, section 4</w:t>
      </w:r>
    </w:p>
    <w:p w:rsidR="00602580" w:rsidRDefault="00602580" w:rsidP="003923E0">
      <w:pPr>
        <w:rPr>
          <w:rFonts w:ascii="Times New Roman" w:hAnsi="Times New Roman" w:cs="Times New Roman"/>
        </w:rPr>
      </w:pPr>
    </w:p>
    <w:p w:rsidR="00B70EE1" w:rsidRPr="00FD5586" w:rsidRDefault="00074715" w:rsidP="00074715">
      <w:pPr>
        <w:pStyle w:val="Heading1"/>
      </w:pPr>
      <w:r>
        <w:t>2.1</w:t>
      </w:r>
      <w:r>
        <w:tab/>
      </w:r>
      <w:r w:rsidR="00B70EE1" w:rsidRPr="00FD5586">
        <w:t>Prohibited items from a P</w:t>
      </w:r>
      <w:r w:rsidR="00B70EE1">
        <w:t>R</w:t>
      </w:r>
      <w:r w:rsidR="00B70EE1" w:rsidRPr="00FD5586">
        <w:t>Z</w:t>
      </w:r>
    </w:p>
    <w:p w:rsidR="00B70EE1" w:rsidRDefault="00B70EE1" w:rsidP="00A554B3">
      <w:pPr>
        <w:pStyle w:val="sectiontext"/>
      </w:pPr>
      <w:r>
        <w:t>The following items are prohibited items for the purposes of section 4—</w:t>
      </w:r>
    </w:p>
    <w:p w:rsidR="00B70EE1" w:rsidRDefault="00A554B3" w:rsidP="00A554B3">
      <w:pPr>
        <w:pStyle w:val="sectiontext"/>
      </w:pPr>
      <w:r>
        <w:t>(a)</w:t>
      </w:r>
      <w:r>
        <w:tab/>
      </w:r>
      <w:r w:rsidR="00B70EE1" w:rsidRPr="000C6F15">
        <w:t>phylloxera insects</w:t>
      </w:r>
      <w:r w:rsidR="004D5D09">
        <w:t>, including their eggs and nymphs</w:t>
      </w:r>
      <w:r>
        <w:t>;</w:t>
      </w:r>
    </w:p>
    <w:p w:rsidR="00B70EE1" w:rsidRDefault="00A554B3" w:rsidP="00A554B3">
      <w:pPr>
        <w:pStyle w:val="sectiontext"/>
      </w:pPr>
      <w:r>
        <w:t>(b)</w:t>
      </w:r>
      <w:r>
        <w:tab/>
      </w:r>
      <w:r w:rsidR="00B70EE1">
        <w:t xml:space="preserve">potted </w:t>
      </w:r>
      <w:r w:rsidR="004D5D09">
        <w:t xml:space="preserve">grape </w:t>
      </w:r>
      <w:r w:rsidR="00B70EE1">
        <w:t>vines</w:t>
      </w:r>
      <w:r>
        <w:t>;</w:t>
      </w:r>
    </w:p>
    <w:p w:rsidR="00B70EE1" w:rsidRPr="005D76CF" w:rsidRDefault="00A554B3" w:rsidP="00A554B3">
      <w:pPr>
        <w:pStyle w:val="sectiontext"/>
      </w:pPr>
      <w:r w:rsidRPr="005D76CF">
        <w:t>(c)</w:t>
      </w:r>
      <w:r w:rsidRPr="005D76CF">
        <w:tab/>
      </w:r>
      <w:r w:rsidR="00B70EE1" w:rsidRPr="005D76CF">
        <w:t>vineyard soil</w:t>
      </w:r>
      <w:r w:rsidRPr="005D76CF">
        <w:t>.</w:t>
      </w:r>
    </w:p>
    <w:p w:rsidR="00B70EE1" w:rsidRPr="00FD5586" w:rsidRDefault="00B70EE1" w:rsidP="00074715">
      <w:pPr>
        <w:pStyle w:val="Heading1"/>
      </w:pPr>
      <w:r w:rsidRPr="00FD5586">
        <w:t>Items from a P</w:t>
      </w:r>
      <w:r>
        <w:t>R</w:t>
      </w:r>
      <w:r w:rsidRPr="00FD5586">
        <w:t>Z which can enter the ACT, subject to conditions</w:t>
      </w:r>
    </w:p>
    <w:p w:rsidR="00595423" w:rsidRPr="00074715" w:rsidRDefault="00595423" w:rsidP="00074715">
      <w:pPr>
        <w:pStyle w:val="Heading1"/>
      </w:pPr>
      <w:r w:rsidRPr="00074715">
        <w:t>2.2</w:t>
      </w:r>
      <w:r w:rsidRPr="00074715">
        <w:tab/>
      </w:r>
      <w:r w:rsidRPr="00074715">
        <w:rPr>
          <w:lang w:eastAsia="en-AU"/>
        </w:rPr>
        <w:t>Items travelling through a PRZ from a</w:t>
      </w:r>
      <w:r w:rsidR="00684103" w:rsidRPr="00074715">
        <w:rPr>
          <w:lang w:eastAsia="en-AU"/>
        </w:rPr>
        <w:t xml:space="preserve"> PEZ</w:t>
      </w:r>
      <w:r w:rsidRPr="00074715">
        <w:rPr>
          <w:lang w:eastAsia="en-AU"/>
        </w:rPr>
        <w:t xml:space="preserve"> on a direct journey</w:t>
      </w:r>
    </w:p>
    <w:p w:rsidR="00570398" w:rsidRDefault="00570398" w:rsidP="00074715">
      <w:pPr>
        <w:pStyle w:val="sectiontext"/>
        <w:rPr>
          <w:lang w:eastAsia="en-AU"/>
        </w:rPr>
      </w:pPr>
      <w:r>
        <w:rPr>
          <w:lang w:eastAsia="en-AU"/>
        </w:rPr>
        <w:t>If a phylloxera risk item referred to in sections 2.3 to 2.11 has originated in a PEZ and has travelled through a PRZ only on a direct journey then the conditions applicable to that item in schedule 3 apply to that item, instead of the conditions in this schedule.</w:t>
      </w:r>
    </w:p>
    <w:p w:rsidR="00C95331" w:rsidRPr="00A554B3" w:rsidRDefault="005E3719" w:rsidP="00A554B3">
      <w:pPr>
        <w:pStyle w:val="Heading1"/>
      </w:pPr>
      <w:r w:rsidRPr="00A554B3">
        <w:t>2.</w:t>
      </w:r>
      <w:r w:rsidR="00595423" w:rsidRPr="00A554B3">
        <w:t>3</w:t>
      </w:r>
      <w:r w:rsidR="00595423" w:rsidRPr="00A554B3">
        <w:tab/>
      </w:r>
      <w:r w:rsidR="00595423" w:rsidRPr="00A554B3">
        <w:rPr>
          <w:lang w:eastAsia="en-AU"/>
        </w:rPr>
        <w:t xml:space="preserve">Cuttings or Rootlings of the genus </w:t>
      </w:r>
      <w:r w:rsidR="00595423" w:rsidRPr="00A554B3">
        <w:rPr>
          <w:i/>
          <w:iCs/>
          <w:lang w:eastAsia="en-AU"/>
        </w:rPr>
        <w:t>Vitis</w:t>
      </w:r>
      <w:r w:rsidR="00A554B3" w:rsidRPr="00A554B3">
        <w:rPr>
          <w:iCs/>
          <w:lang w:eastAsia="en-AU"/>
        </w:rPr>
        <w:t xml:space="preserve"> from a PRZ</w:t>
      </w:r>
    </w:p>
    <w:p w:rsidR="00A3350F" w:rsidRDefault="00A3350F" w:rsidP="005D76CF">
      <w:pPr>
        <w:pStyle w:val="subsection"/>
        <w:ind w:hanging="567"/>
        <w:rPr>
          <w:lang w:eastAsia="en-AU"/>
        </w:rPr>
      </w:pPr>
      <w:r w:rsidRPr="00A3350F">
        <w:rPr>
          <w:lang w:eastAsia="en-AU"/>
        </w:rPr>
        <w:t>(1)</w:t>
      </w:r>
      <w:r w:rsidR="00595423">
        <w:rPr>
          <w:lang w:eastAsia="en-AU"/>
        </w:rPr>
        <w:tab/>
        <w:t xml:space="preserve">Rootlings of the genus </w:t>
      </w:r>
      <w:r w:rsidR="00595423" w:rsidRPr="005D76CF">
        <w:rPr>
          <w:i/>
          <w:lang w:eastAsia="en-AU"/>
        </w:rPr>
        <w:t>Vitis</w:t>
      </w:r>
      <w:r w:rsidR="00595423">
        <w:rPr>
          <w:lang w:eastAsia="en-AU"/>
        </w:rPr>
        <w:t xml:space="preserve"> must be grown from </w:t>
      </w:r>
      <w:r w:rsidRPr="00A3350F">
        <w:rPr>
          <w:lang w:eastAsia="en-AU"/>
        </w:rPr>
        <w:t>cuttings sourced in a P</w:t>
      </w:r>
      <w:r w:rsidR="00595423">
        <w:rPr>
          <w:lang w:eastAsia="en-AU"/>
        </w:rPr>
        <w:t>EZ.</w:t>
      </w:r>
    </w:p>
    <w:p w:rsidR="00A3350F" w:rsidRDefault="00A3350F" w:rsidP="005D76CF">
      <w:pPr>
        <w:pStyle w:val="subsection"/>
        <w:ind w:hanging="567"/>
        <w:rPr>
          <w:lang w:eastAsia="en-AU"/>
        </w:rPr>
      </w:pPr>
      <w:r w:rsidRPr="00A3350F">
        <w:rPr>
          <w:lang w:eastAsia="en-AU"/>
        </w:rPr>
        <w:t>(2)</w:t>
      </w:r>
      <w:r w:rsidR="00595423">
        <w:rPr>
          <w:lang w:eastAsia="en-AU"/>
        </w:rPr>
        <w:tab/>
        <w:t>C</w:t>
      </w:r>
      <w:r w:rsidRPr="00A3350F">
        <w:rPr>
          <w:lang w:eastAsia="en-AU"/>
        </w:rPr>
        <w:t>uttings and rootlings</w:t>
      </w:r>
      <w:r w:rsidR="00595423">
        <w:rPr>
          <w:lang w:eastAsia="en-AU"/>
        </w:rPr>
        <w:t xml:space="preserve"> must be </w:t>
      </w:r>
      <w:r w:rsidRPr="00A3350F">
        <w:rPr>
          <w:lang w:eastAsia="en-AU"/>
        </w:rPr>
        <w:t>washed free of soil</w:t>
      </w:r>
      <w:r w:rsidR="00595423">
        <w:rPr>
          <w:lang w:eastAsia="en-AU"/>
        </w:rPr>
        <w:t>.</w:t>
      </w:r>
    </w:p>
    <w:p w:rsidR="00A3350F" w:rsidRPr="00A3350F" w:rsidRDefault="00A3350F" w:rsidP="005D76CF">
      <w:pPr>
        <w:pStyle w:val="subsection"/>
        <w:ind w:hanging="567"/>
        <w:rPr>
          <w:lang w:eastAsia="en-AU"/>
        </w:rPr>
      </w:pPr>
      <w:r w:rsidRPr="00A3350F">
        <w:rPr>
          <w:lang w:eastAsia="en-AU"/>
        </w:rPr>
        <w:t>(3)</w:t>
      </w:r>
      <w:r w:rsidR="00595423">
        <w:rPr>
          <w:lang w:eastAsia="en-AU"/>
        </w:rPr>
        <w:tab/>
        <w:t>C</w:t>
      </w:r>
      <w:r w:rsidRPr="00A3350F">
        <w:rPr>
          <w:lang w:eastAsia="en-AU"/>
        </w:rPr>
        <w:t>uttings and rootlings</w:t>
      </w:r>
      <w:r w:rsidR="00595423">
        <w:rPr>
          <w:lang w:eastAsia="en-AU"/>
        </w:rPr>
        <w:t xml:space="preserve"> must be treated by:</w:t>
      </w:r>
    </w:p>
    <w:p w:rsidR="00A3350F" w:rsidRPr="00A3350F" w:rsidRDefault="00A3350F" w:rsidP="00A554B3">
      <w:pPr>
        <w:pStyle w:val="subsection"/>
        <w:ind w:left="1276" w:hanging="567"/>
        <w:rPr>
          <w:lang w:eastAsia="en-AU"/>
        </w:rPr>
      </w:pPr>
      <w:r w:rsidRPr="00A3350F">
        <w:rPr>
          <w:lang w:eastAsia="en-AU"/>
        </w:rPr>
        <w:t>(a)</w:t>
      </w:r>
      <w:r w:rsidR="00595423">
        <w:rPr>
          <w:lang w:eastAsia="en-AU"/>
        </w:rPr>
        <w:tab/>
      </w:r>
      <w:r w:rsidR="0030211F">
        <w:rPr>
          <w:lang w:eastAsia="en-AU"/>
        </w:rPr>
        <w:t>f</w:t>
      </w:r>
      <w:r w:rsidRPr="00A3350F">
        <w:rPr>
          <w:lang w:eastAsia="en-AU"/>
        </w:rPr>
        <w:t>umigation with methyl bromide at the rate of 32 grams per cubic metre for 3 hours at a temperature of a</w:t>
      </w:r>
      <w:r w:rsidR="007A580E">
        <w:rPr>
          <w:lang w:eastAsia="en-AU"/>
        </w:rPr>
        <w:t>t</w:t>
      </w:r>
      <w:r w:rsidRPr="00A3350F">
        <w:rPr>
          <w:lang w:eastAsia="en-AU"/>
        </w:rPr>
        <w:t xml:space="preserve"> least 18ºC; or</w:t>
      </w:r>
    </w:p>
    <w:p w:rsidR="00A554B3" w:rsidRPr="00A554B3" w:rsidRDefault="00A3350F" w:rsidP="00A554B3">
      <w:pPr>
        <w:pStyle w:val="subsection"/>
        <w:ind w:left="1276" w:hanging="567"/>
        <w:rPr>
          <w:lang w:eastAsia="en-AU"/>
        </w:rPr>
      </w:pPr>
      <w:r w:rsidRPr="00A3350F">
        <w:rPr>
          <w:lang w:eastAsia="en-AU"/>
        </w:rPr>
        <w:t>(b)</w:t>
      </w:r>
      <w:r w:rsidR="00595423">
        <w:rPr>
          <w:lang w:eastAsia="en-AU"/>
        </w:rPr>
        <w:tab/>
      </w:r>
      <w:r w:rsidR="0030211F">
        <w:rPr>
          <w:lang w:eastAsia="en-AU"/>
        </w:rPr>
        <w:t>c</w:t>
      </w:r>
      <w:r w:rsidRPr="00A3350F">
        <w:rPr>
          <w:lang w:eastAsia="en-AU"/>
        </w:rPr>
        <w:t>omplete submersion in a hot water dip for</w:t>
      </w:r>
      <w:r w:rsidR="00595423">
        <w:rPr>
          <w:lang w:eastAsia="en-AU"/>
        </w:rPr>
        <w:t xml:space="preserve"> either</w:t>
      </w:r>
      <w:r w:rsidR="00A554B3">
        <w:rPr>
          <w:lang w:eastAsia="en-AU"/>
        </w:rPr>
        <w:t>—</w:t>
      </w:r>
    </w:p>
    <w:p w:rsidR="00A3350F" w:rsidRPr="00A3350F" w:rsidRDefault="00A3350F" w:rsidP="00A554B3">
      <w:pPr>
        <w:pStyle w:val="subsection"/>
        <w:ind w:left="1843" w:hanging="567"/>
        <w:rPr>
          <w:lang w:eastAsia="en-AU"/>
        </w:rPr>
      </w:pPr>
      <w:r w:rsidRPr="00A3350F">
        <w:rPr>
          <w:lang w:eastAsia="en-AU"/>
        </w:rPr>
        <w:t>(i)</w:t>
      </w:r>
      <w:r w:rsidR="00595423">
        <w:rPr>
          <w:lang w:eastAsia="en-AU"/>
        </w:rPr>
        <w:tab/>
      </w:r>
      <w:r w:rsidRPr="00A3350F">
        <w:rPr>
          <w:lang w:eastAsia="en-AU"/>
        </w:rPr>
        <w:t>30 minutes a</w:t>
      </w:r>
      <w:r w:rsidR="00595423">
        <w:rPr>
          <w:lang w:eastAsia="en-AU"/>
        </w:rPr>
        <w:t>t a temperature of 50 ± 1ºC, or</w:t>
      </w:r>
    </w:p>
    <w:p w:rsidR="00A3350F" w:rsidRPr="00A3350F" w:rsidRDefault="00A3350F" w:rsidP="00A554B3">
      <w:pPr>
        <w:pStyle w:val="subsection"/>
        <w:ind w:left="1843" w:hanging="567"/>
        <w:rPr>
          <w:lang w:eastAsia="en-AU"/>
        </w:rPr>
      </w:pPr>
      <w:r w:rsidRPr="00A3350F">
        <w:rPr>
          <w:lang w:eastAsia="en-AU"/>
        </w:rPr>
        <w:t>(ii)</w:t>
      </w:r>
      <w:r w:rsidR="00595423">
        <w:rPr>
          <w:lang w:eastAsia="en-AU"/>
        </w:rPr>
        <w:tab/>
      </w:r>
      <w:r w:rsidRPr="00A3350F">
        <w:rPr>
          <w:lang w:eastAsia="en-AU"/>
        </w:rPr>
        <w:t>5 minutes at a temperature of 54 ± 1ºC</w:t>
      </w:r>
      <w:r w:rsidR="00595423">
        <w:rPr>
          <w:lang w:eastAsia="en-AU"/>
        </w:rPr>
        <w:t>.</w:t>
      </w:r>
    </w:p>
    <w:p w:rsidR="005E3719" w:rsidRPr="00A3350F" w:rsidRDefault="00A3350F" w:rsidP="007A580E">
      <w:pPr>
        <w:pStyle w:val="subsection"/>
        <w:ind w:hanging="567"/>
      </w:pPr>
      <w:r w:rsidRPr="00A3350F">
        <w:rPr>
          <w:lang w:eastAsia="en-AU"/>
        </w:rPr>
        <w:t>(4)</w:t>
      </w:r>
      <w:r w:rsidR="00595423">
        <w:rPr>
          <w:lang w:eastAsia="en-AU"/>
        </w:rPr>
        <w:tab/>
        <w:t xml:space="preserve">Cuttings and rootlings must be </w:t>
      </w:r>
      <w:r w:rsidRPr="00A3350F">
        <w:rPr>
          <w:lang w:eastAsia="en-AU"/>
        </w:rPr>
        <w:t xml:space="preserve">accompanied by a </w:t>
      </w:r>
      <w:r w:rsidR="00595423">
        <w:rPr>
          <w:lang w:eastAsia="en-AU"/>
        </w:rPr>
        <w:t>p</w:t>
      </w:r>
      <w:r w:rsidRPr="00A3350F">
        <w:rPr>
          <w:lang w:eastAsia="en-AU"/>
        </w:rPr>
        <w:t xml:space="preserve">lant </w:t>
      </w:r>
      <w:r w:rsidR="00595423">
        <w:rPr>
          <w:lang w:eastAsia="en-AU"/>
        </w:rPr>
        <w:t>h</w:t>
      </w:r>
      <w:r w:rsidRPr="00A3350F">
        <w:rPr>
          <w:lang w:eastAsia="en-AU"/>
        </w:rPr>
        <w:t xml:space="preserve">ealth </w:t>
      </w:r>
      <w:r w:rsidR="00595423">
        <w:rPr>
          <w:lang w:eastAsia="en-AU"/>
        </w:rPr>
        <w:t>c</w:t>
      </w:r>
      <w:r w:rsidRPr="00A3350F">
        <w:rPr>
          <w:lang w:eastAsia="en-AU"/>
        </w:rPr>
        <w:t xml:space="preserve">ertificate or a </w:t>
      </w:r>
      <w:r w:rsidR="00595423">
        <w:rPr>
          <w:lang w:eastAsia="en-AU"/>
        </w:rPr>
        <w:t>p</w:t>
      </w:r>
      <w:r w:rsidRPr="00A3350F">
        <w:rPr>
          <w:lang w:eastAsia="en-AU"/>
        </w:rPr>
        <w:t xml:space="preserve">lant </w:t>
      </w:r>
      <w:r w:rsidR="00595423">
        <w:rPr>
          <w:lang w:eastAsia="en-AU"/>
        </w:rPr>
        <w:t>h</w:t>
      </w:r>
      <w:r w:rsidRPr="00A3350F">
        <w:rPr>
          <w:lang w:eastAsia="en-AU"/>
        </w:rPr>
        <w:t xml:space="preserve">ealth </w:t>
      </w:r>
      <w:r w:rsidR="00595423">
        <w:rPr>
          <w:lang w:eastAsia="en-AU"/>
        </w:rPr>
        <w:t>a</w:t>
      </w:r>
      <w:r w:rsidRPr="00A3350F">
        <w:rPr>
          <w:lang w:eastAsia="en-AU"/>
        </w:rPr>
        <w:t xml:space="preserve">ssurance </w:t>
      </w:r>
      <w:r w:rsidR="00595423">
        <w:rPr>
          <w:lang w:eastAsia="en-AU"/>
        </w:rPr>
        <w:t>c</w:t>
      </w:r>
      <w:r w:rsidRPr="00A3350F">
        <w:rPr>
          <w:lang w:eastAsia="en-AU"/>
        </w:rPr>
        <w:t xml:space="preserve">ertificate </w:t>
      </w:r>
      <w:r w:rsidR="00595423">
        <w:rPr>
          <w:lang w:eastAsia="en-AU"/>
        </w:rPr>
        <w:t xml:space="preserve">which </w:t>
      </w:r>
      <w:r w:rsidRPr="00A3350F">
        <w:rPr>
          <w:lang w:eastAsia="en-AU"/>
        </w:rPr>
        <w:t>certif</w:t>
      </w:r>
      <w:r w:rsidR="00595423">
        <w:rPr>
          <w:lang w:eastAsia="en-AU"/>
        </w:rPr>
        <w:t>ies</w:t>
      </w:r>
      <w:r w:rsidRPr="00A3350F">
        <w:rPr>
          <w:lang w:eastAsia="en-AU"/>
        </w:rPr>
        <w:t xml:space="preserve"> that the applicable conditions </w:t>
      </w:r>
      <w:r w:rsidR="00595423">
        <w:rPr>
          <w:lang w:eastAsia="en-AU"/>
        </w:rPr>
        <w:t>in sections 2.3</w:t>
      </w:r>
      <w:r w:rsidR="00CF4A61">
        <w:rPr>
          <w:lang w:eastAsia="en-AU"/>
        </w:rPr>
        <w:t xml:space="preserve"> </w:t>
      </w:r>
      <w:r w:rsidRPr="00A3350F">
        <w:rPr>
          <w:lang w:eastAsia="en-AU"/>
        </w:rPr>
        <w:t>(1) to (3) have been met.</w:t>
      </w:r>
    </w:p>
    <w:p w:rsidR="00330293" w:rsidRPr="00A554B3" w:rsidRDefault="00330293" w:rsidP="00A554B3">
      <w:pPr>
        <w:pStyle w:val="Heading1"/>
        <w:rPr>
          <w:iCs/>
          <w:lang w:eastAsia="en-AU"/>
        </w:rPr>
      </w:pPr>
      <w:r>
        <w:rPr>
          <w:lang w:eastAsia="en-AU"/>
        </w:rPr>
        <w:t>2.4</w:t>
      </w:r>
      <w:r>
        <w:rPr>
          <w:lang w:eastAsia="en-AU"/>
        </w:rPr>
        <w:tab/>
      </w:r>
      <w:r w:rsidRPr="00C47710">
        <w:rPr>
          <w:lang w:eastAsia="en-AU"/>
        </w:rPr>
        <w:t xml:space="preserve">Germplasm of the genus </w:t>
      </w:r>
      <w:r w:rsidRPr="00C47710">
        <w:rPr>
          <w:i/>
          <w:iCs/>
          <w:lang w:eastAsia="en-AU"/>
        </w:rPr>
        <w:t>Vitis</w:t>
      </w:r>
      <w:r w:rsidR="00A554B3">
        <w:rPr>
          <w:iCs/>
          <w:lang w:eastAsia="en-AU"/>
        </w:rPr>
        <w:t xml:space="preserve"> from a PRZ</w:t>
      </w:r>
    </w:p>
    <w:p w:rsidR="00A554B3" w:rsidRDefault="00330293" w:rsidP="00A554B3">
      <w:pPr>
        <w:pStyle w:val="sectiontext"/>
        <w:rPr>
          <w:lang w:eastAsia="en-AU"/>
        </w:rPr>
      </w:pPr>
      <w:r>
        <w:rPr>
          <w:lang w:eastAsia="en-AU"/>
        </w:rPr>
        <w:t xml:space="preserve">Germplasm of the genus </w:t>
      </w:r>
      <w:r w:rsidRPr="007A580E">
        <w:rPr>
          <w:i/>
          <w:lang w:eastAsia="en-AU"/>
        </w:rPr>
        <w:t>Vitis</w:t>
      </w:r>
      <w:r>
        <w:rPr>
          <w:lang w:eastAsia="en-AU"/>
        </w:rPr>
        <w:t xml:space="preserve"> must be </w:t>
      </w:r>
      <w:r w:rsidRPr="00C47710">
        <w:rPr>
          <w:lang w:eastAsia="en-AU"/>
        </w:rPr>
        <w:t>accompanied by</w:t>
      </w:r>
      <w:r w:rsidR="00A554B3">
        <w:rPr>
          <w:lang w:eastAsia="en-AU"/>
        </w:rPr>
        <w:t>—</w:t>
      </w:r>
    </w:p>
    <w:p w:rsidR="00330293" w:rsidRDefault="00330293" w:rsidP="00A554B3">
      <w:pPr>
        <w:pStyle w:val="sectiontext"/>
        <w:ind w:left="1276" w:hanging="567"/>
        <w:rPr>
          <w:lang w:eastAsia="en-AU"/>
        </w:rPr>
      </w:pPr>
      <w:r>
        <w:rPr>
          <w:lang w:eastAsia="en-AU"/>
        </w:rPr>
        <w:t>(a)</w:t>
      </w:r>
      <w:r>
        <w:rPr>
          <w:lang w:eastAsia="en-AU"/>
        </w:rPr>
        <w:tab/>
      </w:r>
      <w:r w:rsidR="0030211F">
        <w:rPr>
          <w:lang w:eastAsia="en-AU"/>
        </w:rPr>
        <w:t>A</w:t>
      </w:r>
      <w:r w:rsidRPr="00C47710">
        <w:rPr>
          <w:lang w:eastAsia="en-AU"/>
        </w:rPr>
        <w:t xml:space="preserve"> permit issued by the </w:t>
      </w:r>
      <w:r w:rsidR="007A580E">
        <w:rPr>
          <w:lang w:eastAsia="en-AU"/>
        </w:rPr>
        <w:t>chief executive</w:t>
      </w:r>
      <w:r>
        <w:rPr>
          <w:lang w:eastAsia="en-AU"/>
        </w:rPr>
        <w:t>;</w:t>
      </w:r>
      <w:r w:rsidRPr="00C47710">
        <w:rPr>
          <w:lang w:eastAsia="en-AU"/>
        </w:rPr>
        <w:t xml:space="preserve"> and </w:t>
      </w:r>
    </w:p>
    <w:p w:rsidR="00330293" w:rsidRPr="00C47710" w:rsidRDefault="00330293" w:rsidP="00A554B3">
      <w:pPr>
        <w:pStyle w:val="sectiontext"/>
        <w:ind w:left="1276" w:hanging="567"/>
        <w:rPr>
          <w:lang w:eastAsia="en-AU"/>
        </w:rPr>
      </w:pPr>
      <w:r>
        <w:rPr>
          <w:lang w:eastAsia="en-AU"/>
        </w:rPr>
        <w:t>(b)</w:t>
      </w:r>
      <w:r>
        <w:rPr>
          <w:lang w:eastAsia="en-AU"/>
        </w:rPr>
        <w:tab/>
      </w:r>
      <w:r w:rsidR="0030211F">
        <w:rPr>
          <w:lang w:eastAsia="en-AU"/>
        </w:rPr>
        <w:t>A</w:t>
      </w:r>
      <w:r w:rsidRPr="00C47710">
        <w:rPr>
          <w:lang w:eastAsia="en-AU"/>
        </w:rPr>
        <w:t xml:space="preserve"> </w:t>
      </w:r>
      <w:r>
        <w:rPr>
          <w:lang w:eastAsia="en-AU"/>
        </w:rPr>
        <w:t>p</w:t>
      </w:r>
      <w:r w:rsidRPr="00C47710">
        <w:rPr>
          <w:lang w:eastAsia="en-AU"/>
        </w:rPr>
        <w:t xml:space="preserve">lant </w:t>
      </w:r>
      <w:r>
        <w:rPr>
          <w:lang w:eastAsia="en-AU"/>
        </w:rPr>
        <w:t>h</w:t>
      </w:r>
      <w:r w:rsidRPr="00C47710">
        <w:rPr>
          <w:lang w:eastAsia="en-AU"/>
        </w:rPr>
        <w:t xml:space="preserve">ealth </w:t>
      </w:r>
      <w:r>
        <w:rPr>
          <w:lang w:eastAsia="en-AU"/>
        </w:rPr>
        <w:t>c</w:t>
      </w:r>
      <w:r w:rsidRPr="00C47710">
        <w:rPr>
          <w:lang w:eastAsia="en-AU"/>
        </w:rPr>
        <w:t xml:space="preserve">ertificate </w:t>
      </w:r>
      <w:r>
        <w:rPr>
          <w:lang w:eastAsia="en-AU"/>
        </w:rPr>
        <w:t xml:space="preserve">which </w:t>
      </w:r>
      <w:r w:rsidRPr="00C47710">
        <w:rPr>
          <w:lang w:eastAsia="en-AU"/>
        </w:rPr>
        <w:t>certif</w:t>
      </w:r>
      <w:r>
        <w:rPr>
          <w:lang w:eastAsia="en-AU"/>
        </w:rPr>
        <w:t>ies</w:t>
      </w:r>
      <w:r w:rsidRPr="00C47710">
        <w:rPr>
          <w:lang w:eastAsia="en-AU"/>
        </w:rPr>
        <w:t xml:space="preserve"> that all conditions in th</w:t>
      </w:r>
      <w:r>
        <w:rPr>
          <w:lang w:eastAsia="en-AU"/>
        </w:rPr>
        <w:t>e permit have been met.</w:t>
      </w:r>
    </w:p>
    <w:p w:rsidR="00330293" w:rsidRDefault="00330293" w:rsidP="00330293">
      <w:pPr>
        <w:ind w:left="567" w:hanging="567"/>
        <w:rPr>
          <w:rFonts w:ascii="Times New Roman" w:hAnsi="Times New Roman" w:cs="Times New Roman"/>
        </w:rPr>
      </w:pPr>
    </w:p>
    <w:p w:rsidR="005E3719" w:rsidRPr="00950D52" w:rsidRDefault="005E3719" w:rsidP="00950D52">
      <w:pPr>
        <w:pStyle w:val="Heading1"/>
        <w:ind w:left="709" w:hanging="709"/>
      </w:pPr>
      <w:r w:rsidRPr="00950D52">
        <w:t>2.</w:t>
      </w:r>
      <w:r w:rsidR="00595423" w:rsidRPr="00950D52">
        <w:t>5</w:t>
      </w:r>
      <w:r w:rsidR="00950D52" w:rsidRPr="00950D52">
        <w:tab/>
        <w:t xml:space="preserve">Diagnostic samples of the genus </w:t>
      </w:r>
      <w:r w:rsidR="00950D52" w:rsidRPr="00950D52">
        <w:rPr>
          <w:i/>
          <w:iCs/>
        </w:rPr>
        <w:t>Vitis</w:t>
      </w:r>
      <w:r w:rsidR="00950D52" w:rsidRPr="00950D52">
        <w:t>, including vineyard soil samples, from a PRZ</w:t>
      </w:r>
    </w:p>
    <w:p w:rsidR="005E3719" w:rsidRPr="00A3350F" w:rsidRDefault="00A3350F" w:rsidP="007D2D81">
      <w:pPr>
        <w:pStyle w:val="sectiontext"/>
      </w:pPr>
      <w:r w:rsidRPr="007A580E">
        <w:t>Diagnostic samples o</w:t>
      </w:r>
      <w:r w:rsidRPr="00A3350F">
        <w:t xml:space="preserve">f the genus </w:t>
      </w:r>
      <w:r w:rsidRPr="00A3350F">
        <w:rPr>
          <w:i/>
          <w:iCs/>
        </w:rPr>
        <w:t>Vitis</w:t>
      </w:r>
      <w:r w:rsidRPr="00A3350F">
        <w:t xml:space="preserve">, including vineyard soil samples, are allowed entry only if the diagnostic samples are accompanied by a permit issued by the </w:t>
      </w:r>
      <w:r w:rsidR="007A580E">
        <w:t xml:space="preserve">chief executive </w:t>
      </w:r>
      <w:r w:rsidR="00E61D08">
        <w:t>and a plant health c</w:t>
      </w:r>
      <w:r w:rsidRPr="00A3350F">
        <w:t>ertificate certifying that all conditions in that permit have been met.</w:t>
      </w:r>
    </w:p>
    <w:p w:rsidR="00950D52" w:rsidRPr="00950D52" w:rsidRDefault="005E3719" w:rsidP="00950D52">
      <w:pPr>
        <w:pStyle w:val="Heading1"/>
      </w:pPr>
      <w:r w:rsidRPr="00950D52">
        <w:t>2.</w:t>
      </w:r>
      <w:r w:rsidR="00595423" w:rsidRPr="00950D52">
        <w:t>6</w:t>
      </w:r>
      <w:r w:rsidR="00950D52" w:rsidRPr="00950D52">
        <w:tab/>
      </w:r>
      <w:r w:rsidR="00A3350F" w:rsidRPr="00950D52">
        <w:rPr>
          <w:lang w:eastAsia="en-AU"/>
        </w:rPr>
        <w:t xml:space="preserve">Whole Wine grapes of the genus </w:t>
      </w:r>
      <w:r w:rsidR="00A3350F" w:rsidRPr="00950D52">
        <w:rPr>
          <w:i/>
          <w:iCs/>
          <w:lang w:eastAsia="en-AU"/>
        </w:rPr>
        <w:t xml:space="preserve">Vitis </w:t>
      </w:r>
      <w:r w:rsidR="00950D52" w:rsidRPr="00950D52">
        <w:rPr>
          <w:iCs/>
          <w:lang w:eastAsia="en-AU"/>
        </w:rPr>
        <w:t>from a PRZ</w:t>
      </w:r>
    </w:p>
    <w:p w:rsidR="00A3350F" w:rsidRPr="00A3350F" w:rsidRDefault="00BE0D66" w:rsidP="007B2C64">
      <w:pPr>
        <w:pStyle w:val="sectiontext"/>
        <w:rPr>
          <w:lang w:eastAsia="en-AU"/>
        </w:rPr>
      </w:pPr>
      <w:r>
        <w:rPr>
          <w:lang w:eastAsia="en-AU"/>
        </w:rPr>
        <w:t>Whole wine grapes are a</w:t>
      </w:r>
      <w:r w:rsidR="00A3350F" w:rsidRPr="00A3350F">
        <w:rPr>
          <w:lang w:eastAsia="en-AU"/>
        </w:rPr>
        <w:t xml:space="preserve">llowed entry only if: </w:t>
      </w:r>
    </w:p>
    <w:p w:rsidR="00A3350F" w:rsidRPr="00A3350F" w:rsidRDefault="006A2522" w:rsidP="00D32E57">
      <w:pPr>
        <w:pStyle w:val="sectiontext"/>
        <w:ind w:left="1134" w:hanging="425"/>
        <w:rPr>
          <w:lang w:eastAsia="en-AU"/>
        </w:rPr>
      </w:pPr>
      <w:r>
        <w:rPr>
          <w:lang w:eastAsia="en-AU"/>
        </w:rPr>
        <w:t>(a</w:t>
      </w:r>
      <w:r w:rsidR="00A3350F" w:rsidRPr="00A3350F">
        <w:rPr>
          <w:lang w:eastAsia="en-AU"/>
        </w:rPr>
        <w:t>)</w:t>
      </w:r>
      <w:r w:rsidR="00D32E57">
        <w:rPr>
          <w:lang w:eastAsia="en-AU"/>
        </w:rPr>
        <w:t xml:space="preserve"> </w:t>
      </w:r>
      <w:r w:rsidR="00FC77B2">
        <w:rPr>
          <w:lang w:eastAsia="en-AU"/>
        </w:rPr>
        <w:t xml:space="preserve"> T</w:t>
      </w:r>
      <w:r w:rsidR="00A3350F" w:rsidRPr="00A3350F">
        <w:rPr>
          <w:lang w:eastAsia="en-AU"/>
        </w:rPr>
        <w:t xml:space="preserve">he whole wine grapes are sourced from a vineyard that has </w:t>
      </w:r>
      <w:r w:rsidR="00E61D08">
        <w:rPr>
          <w:lang w:eastAsia="en-AU"/>
        </w:rPr>
        <w:t>been issued with a plant health c</w:t>
      </w:r>
      <w:r w:rsidR="00A3350F" w:rsidRPr="00A3350F">
        <w:rPr>
          <w:lang w:eastAsia="en-AU"/>
        </w:rPr>
        <w:t xml:space="preserve">ertificate certifying that: </w:t>
      </w:r>
    </w:p>
    <w:p w:rsidR="00A3350F" w:rsidRPr="00A3350F" w:rsidRDefault="00A3350F" w:rsidP="007B2C64">
      <w:pPr>
        <w:pStyle w:val="sectiontext"/>
        <w:ind w:left="1843" w:hanging="403"/>
        <w:rPr>
          <w:lang w:eastAsia="en-AU"/>
        </w:rPr>
      </w:pPr>
      <w:r w:rsidRPr="00A3350F">
        <w:rPr>
          <w:lang w:eastAsia="en-AU"/>
        </w:rPr>
        <w:t>(</w:t>
      </w:r>
      <w:r w:rsidR="007B2C64">
        <w:rPr>
          <w:lang w:eastAsia="en-AU"/>
        </w:rPr>
        <w:t>i</w:t>
      </w:r>
      <w:r w:rsidRPr="00A3350F">
        <w:rPr>
          <w:lang w:eastAsia="en-AU"/>
        </w:rPr>
        <w:t xml:space="preserve">) </w:t>
      </w:r>
      <w:r w:rsidR="007B2C64">
        <w:rPr>
          <w:lang w:eastAsia="en-AU"/>
        </w:rPr>
        <w:t xml:space="preserve">  </w:t>
      </w:r>
      <w:r w:rsidR="0030211F">
        <w:rPr>
          <w:lang w:eastAsia="en-AU"/>
        </w:rPr>
        <w:t>t</w:t>
      </w:r>
      <w:r w:rsidRPr="00A3350F">
        <w:rPr>
          <w:lang w:eastAsia="en-AU"/>
        </w:rPr>
        <w:t>he vineyard</w:t>
      </w:r>
      <w:r w:rsidR="007B2C64">
        <w:rPr>
          <w:lang w:eastAsia="en-AU"/>
        </w:rPr>
        <w:t>’s ground</w:t>
      </w:r>
      <w:r w:rsidRPr="00A3350F">
        <w:rPr>
          <w:lang w:eastAsia="en-AU"/>
        </w:rPr>
        <w:t xml:space="preserve"> has been surveyed in accordance with the National Phylloxera Management Protocol within the current season; and </w:t>
      </w:r>
    </w:p>
    <w:p w:rsidR="00A3350F" w:rsidRPr="00A3350F" w:rsidRDefault="00A3350F" w:rsidP="007B2C64">
      <w:pPr>
        <w:pStyle w:val="sectiontext"/>
        <w:ind w:left="1843" w:hanging="403"/>
        <w:rPr>
          <w:lang w:eastAsia="en-AU"/>
        </w:rPr>
      </w:pPr>
      <w:r w:rsidRPr="00A3350F">
        <w:rPr>
          <w:lang w:eastAsia="en-AU"/>
        </w:rPr>
        <w:t>(</w:t>
      </w:r>
      <w:r w:rsidR="007B2C64">
        <w:rPr>
          <w:lang w:eastAsia="en-AU"/>
        </w:rPr>
        <w:t>ii</w:t>
      </w:r>
      <w:r w:rsidRPr="00A3350F">
        <w:rPr>
          <w:lang w:eastAsia="en-AU"/>
        </w:rPr>
        <w:t xml:space="preserve">) </w:t>
      </w:r>
      <w:r w:rsidR="007B2C64">
        <w:rPr>
          <w:lang w:eastAsia="en-AU"/>
        </w:rPr>
        <w:t xml:space="preserve"> </w:t>
      </w:r>
      <w:r w:rsidR="0030211F">
        <w:rPr>
          <w:lang w:eastAsia="en-AU"/>
        </w:rPr>
        <w:t>t</w:t>
      </w:r>
      <w:r w:rsidRPr="00A3350F">
        <w:rPr>
          <w:lang w:eastAsia="en-AU"/>
        </w:rPr>
        <w:t xml:space="preserve">here is no reason to suspect the presence of phylloxera on the vineyard; and </w:t>
      </w:r>
    </w:p>
    <w:p w:rsidR="00A3350F" w:rsidRPr="00A3350F" w:rsidRDefault="007B2C64" w:rsidP="00D32E57">
      <w:pPr>
        <w:pStyle w:val="sectiontext"/>
        <w:ind w:left="1134" w:hanging="425"/>
        <w:rPr>
          <w:lang w:eastAsia="en-AU"/>
        </w:rPr>
      </w:pPr>
      <w:r>
        <w:rPr>
          <w:lang w:eastAsia="en-AU"/>
        </w:rPr>
        <w:t>(b</w:t>
      </w:r>
      <w:r w:rsidR="00A3350F" w:rsidRPr="00A3350F">
        <w:rPr>
          <w:lang w:eastAsia="en-AU"/>
        </w:rPr>
        <w:t xml:space="preserve">) </w:t>
      </w:r>
      <w:r w:rsidR="00D32E57">
        <w:rPr>
          <w:lang w:eastAsia="en-AU"/>
        </w:rPr>
        <w:t xml:space="preserve"> </w:t>
      </w:r>
      <w:r w:rsidR="00FC77B2">
        <w:rPr>
          <w:lang w:eastAsia="en-AU"/>
        </w:rPr>
        <w:t>T</w:t>
      </w:r>
      <w:r w:rsidR="00A3350F" w:rsidRPr="00A3350F">
        <w:rPr>
          <w:lang w:eastAsia="en-AU"/>
        </w:rPr>
        <w:t xml:space="preserve">he whole wine grapes are packed in bins which have been cleaned free of all soil and plant material before delivery and are securely covered after packing; and </w:t>
      </w:r>
    </w:p>
    <w:p w:rsidR="00A3350F" w:rsidRPr="00A3350F" w:rsidRDefault="00A3350F" w:rsidP="00D32E57">
      <w:pPr>
        <w:pStyle w:val="sectiontext"/>
        <w:ind w:left="1134" w:hanging="425"/>
        <w:rPr>
          <w:lang w:eastAsia="en-AU"/>
        </w:rPr>
      </w:pPr>
      <w:r w:rsidRPr="00A3350F">
        <w:rPr>
          <w:lang w:eastAsia="en-AU"/>
        </w:rPr>
        <w:t>(</w:t>
      </w:r>
      <w:r w:rsidR="007B2C64">
        <w:rPr>
          <w:lang w:eastAsia="en-AU"/>
        </w:rPr>
        <w:t>c</w:t>
      </w:r>
      <w:r w:rsidRPr="00A3350F">
        <w:rPr>
          <w:lang w:eastAsia="en-AU"/>
        </w:rPr>
        <w:t>)</w:t>
      </w:r>
      <w:r w:rsidR="00D32E57">
        <w:rPr>
          <w:lang w:eastAsia="en-AU"/>
        </w:rPr>
        <w:t xml:space="preserve"> </w:t>
      </w:r>
      <w:r w:rsidR="00FC77B2">
        <w:rPr>
          <w:lang w:eastAsia="en-AU"/>
        </w:rPr>
        <w:t xml:space="preserve"> T</w:t>
      </w:r>
      <w:r w:rsidRPr="00A3350F">
        <w:rPr>
          <w:lang w:eastAsia="en-AU"/>
        </w:rPr>
        <w:t xml:space="preserve">he bins are loaded onto or into a transport vehicle on a hard surface, not within the vineyard; and </w:t>
      </w:r>
    </w:p>
    <w:p w:rsidR="00A3350F" w:rsidRPr="00A3350F" w:rsidRDefault="007B2C64" w:rsidP="00D32E57">
      <w:pPr>
        <w:pStyle w:val="sectiontext"/>
        <w:ind w:left="1134" w:hanging="425"/>
        <w:rPr>
          <w:lang w:eastAsia="en-AU"/>
        </w:rPr>
      </w:pPr>
      <w:r>
        <w:rPr>
          <w:lang w:eastAsia="en-AU"/>
        </w:rPr>
        <w:t>(d</w:t>
      </w:r>
      <w:r w:rsidR="00A3350F" w:rsidRPr="00A3350F">
        <w:rPr>
          <w:lang w:eastAsia="en-AU"/>
        </w:rPr>
        <w:t>)</w:t>
      </w:r>
      <w:r w:rsidR="00D32E57">
        <w:rPr>
          <w:lang w:eastAsia="en-AU"/>
        </w:rPr>
        <w:t xml:space="preserve"> </w:t>
      </w:r>
      <w:r w:rsidR="00FC77B2">
        <w:rPr>
          <w:lang w:eastAsia="en-AU"/>
        </w:rPr>
        <w:t xml:space="preserve"> T</w:t>
      </w:r>
      <w:r w:rsidR="00A3350F" w:rsidRPr="00A3350F">
        <w:rPr>
          <w:lang w:eastAsia="en-AU"/>
        </w:rPr>
        <w:t xml:space="preserve">he transport vehicle has been cleaned free of all soil and organic matter; and </w:t>
      </w:r>
    </w:p>
    <w:p w:rsidR="005E3719" w:rsidRDefault="007B2C64" w:rsidP="00D32E57">
      <w:pPr>
        <w:pStyle w:val="sectiontext"/>
        <w:ind w:left="1134" w:hanging="425"/>
        <w:rPr>
          <w:color w:val="auto"/>
          <w:lang w:eastAsia="en-AU"/>
        </w:rPr>
      </w:pPr>
      <w:r>
        <w:rPr>
          <w:color w:val="auto"/>
          <w:lang w:eastAsia="en-AU"/>
        </w:rPr>
        <w:t>(e</w:t>
      </w:r>
      <w:r w:rsidR="00A3350F" w:rsidRPr="00A3350F">
        <w:rPr>
          <w:color w:val="auto"/>
          <w:lang w:eastAsia="en-AU"/>
        </w:rPr>
        <w:t xml:space="preserve">) </w:t>
      </w:r>
      <w:r w:rsidR="00D32E57">
        <w:rPr>
          <w:color w:val="auto"/>
          <w:lang w:eastAsia="en-AU"/>
        </w:rPr>
        <w:t xml:space="preserve"> </w:t>
      </w:r>
      <w:r w:rsidR="00FC77B2">
        <w:rPr>
          <w:color w:val="auto"/>
          <w:lang w:eastAsia="en-AU"/>
        </w:rPr>
        <w:t>T</w:t>
      </w:r>
      <w:r w:rsidR="00A3350F" w:rsidRPr="00A3350F">
        <w:rPr>
          <w:color w:val="auto"/>
          <w:lang w:eastAsia="en-AU"/>
        </w:rPr>
        <w:t>he whole w</w:t>
      </w:r>
      <w:r w:rsidR="00E61D08">
        <w:rPr>
          <w:color w:val="auto"/>
          <w:lang w:eastAsia="en-AU"/>
        </w:rPr>
        <w:t>ine grapes is accompanied by a plant health certificate or plant health assurance c</w:t>
      </w:r>
      <w:r w:rsidR="00A3350F" w:rsidRPr="00A3350F">
        <w:rPr>
          <w:color w:val="auto"/>
          <w:lang w:eastAsia="en-AU"/>
        </w:rPr>
        <w:t xml:space="preserve">ertificate certifying that conditions </w:t>
      </w:r>
      <w:r w:rsidR="0019430F">
        <w:rPr>
          <w:color w:val="auto"/>
          <w:lang w:eastAsia="en-AU"/>
        </w:rPr>
        <w:t xml:space="preserve">2.6 </w:t>
      </w:r>
      <w:r w:rsidR="00A3350F" w:rsidRPr="00A3350F">
        <w:rPr>
          <w:color w:val="auto"/>
          <w:lang w:eastAsia="en-AU"/>
        </w:rPr>
        <w:t>(</w:t>
      </w:r>
      <w:r w:rsidR="0019430F">
        <w:rPr>
          <w:color w:val="auto"/>
          <w:lang w:eastAsia="en-AU"/>
        </w:rPr>
        <w:t>a</w:t>
      </w:r>
      <w:r w:rsidR="00A3350F" w:rsidRPr="00A3350F">
        <w:rPr>
          <w:color w:val="auto"/>
          <w:lang w:eastAsia="en-AU"/>
        </w:rPr>
        <w:t>) to (</w:t>
      </w:r>
      <w:r w:rsidR="007E19C3">
        <w:rPr>
          <w:color w:val="auto"/>
          <w:lang w:eastAsia="en-AU"/>
        </w:rPr>
        <w:t>d</w:t>
      </w:r>
      <w:r w:rsidR="00A3350F" w:rsidRPr="00A3350F">
        <w:rPr>
          <w:color w:val="auto"/>
          <w:lang w:eastAsia="en-AU"/>
        </w:rPr>
        <w:t>) have been met and specifying the origin of the whole wine grapes.</w:t>
      </w:r>
    </w:p>
    <w:p w:rsidR="00950D52" w:rsidRPr="00950D52" w:rsidRDefault="00A3350F" w:rsidP="00950D52">
      <w:pPr>
        <w:pStyle w:val="Heading1"/>
        <w:ind w:left="709" w:hanging="709"/>
        <w:rPr>
          <w:iCs/>
          <w:lang w:eastAsia="en-AU"/>
        </w:rPr>
      </w:pPr>
      <w:r w:rsidRPr="00950D52">
        <w:rPr>
          <w:color w:val="auto"/>
          <w:lang w:eastAsia="en-AU"/>
        </w:rPr>
        <w:t>2.</w:t>
      </w:r>
      <w:r w:rsidR="00595423" w:rsidRPr="00950D52">
        <w:rPr>
          <w:color w:val="auto"/>
          <w:lang w:eastAsia="en-AU"/>
        </w:rPr>
        <w:t>7</w:t>
      </w:r>
      <w:r w:rsidR="003923E0" w:rsidRPr="00950D52">
        <w:rPr>
          <w:color w:val="auto"/>
          <w:lang w:eastAsia="en-AU"/>
        </w:rPr>
        <w:tab/>
      </w:r>
      <w:r w:rsidRPr="00FF4ACC">
        <w:rPr>
          <w:lang w:eastAsia="en-AU"/>
        </w:rPr>
        <w:t>Must (red, rose or white) or unfiltered juice</w:t>
      </w:r>
      <w:r w:rsidRPr="00950D52">
        <w:rPr>
          <w:lang w:eastAsia="en-AU"/>
        </w:rPr>
        <w:t xml:space="preserve"> of the genus </w:t>
      </w:r>
      <w:r w:rsidRPr="00950D52">
        <w:rPr>
          <w:i/>
          <w:iCs/>
          <w:lang w:eastAsia="en-AU"/>
        </w:rPr>
        <w:t xml:space="preserve">Vitis </w:t>
      </w:r>
      <w:r w:rsidR="00950D52" w:rsidRPr="00950D52">
        <w:rPr>
          <w:iCs/>
          <w:lang w:eastAsia="en-AU"/>
        </w:rPr>
        <w:t>from a PRZ</w:t>
      </w:r>
    </w:p>
    <w:p w:rsidR="00A3350F" w:rsidRPr="003923E0" w:rsidRDefault="0019430F" w:rsidP="007D2D81">
      <w:pPr>
        <w:pStyle w:val="sectiontext"/>
        <w:rPr>
          <w:color w:val="auto"/>
          <w:lang w:eastAsia="en-AU"/>
        </w:rPr>
      </w:pPr>
      <w:r w:rsidRPr="00FF4ACC">
        <w:rPr>
          <w:lang w:eastAsia="en-AU"/>
        </w:rPr>
        <w:t>Must (red, rose or white) or unfiltered juice</w:t>
      </w:r>
      <w:r w:rsidRPr="00A3350F">
        <w:rPr>
          <w:lang w:eastAsia="en-AU"/>
        </w:rPr>
        <w:t xml:space="preserve"> </w:t>
      </w:r>
      <w:r w:rsidR="00A3350F" w:rsidRPr="00A3350F">
        <w:rPr>
          <w:lang w:eastAsia="en-AU"/>
        </w:rPr>
        <w:t xml:space="preserve">is allowed entry only if: </w:t>
      </w:r>
    </w:p>
    <w:p w:rsidR="00A3350F" w:rsidRPr="00A3350F" w:rsidRDefault="00FF4ACC" w:rsidP="00D32E57">
      <w:pPr>
        <w:pStyle w:val="sectiontext"/>
        <w:ind w:left="1134" w:hanging="425"/>
        <w:rPr>
          <w:lang w:eastAsia="en-AU"/>
        </w:rPr>
      </w:pPr>
      <w:r>
        <w:rPr>
          <w:lang w:eastAsia="en-AU"/>
        </w:rPr>
        <w:t>(a</w:t>
      </w:r>
      <w:r w:rsidR="00A3350F" w:rsidRPr="00A3350F">
        <w:rPr>
          <w:lang w:eastAsia="en-AU"/>
        </w:rPr>
        <w:t xml:space="preserve">) </w:t>
      </w:r>
      <w:r w:rsidR="00D32E57">
        <w:rPr>
          <w:lang w:eastAsia="en-AU"/>
        </w:rPr>
        <w:t xml:space="preserve">  </w:t>
      </w:r>
      <w:r w:rsidR="00FC77B2">
        <w:rPr>
          <w:lang w:eastAsia="en-AU"/>
        </w:rPr>
        <w:t>T</w:t>
      </w:r>
      <w:r w:rsidR="00A3350F" w:rsidRPr="00A3350F">
        <w:rPr>
          <w:lang w:eastAsia="en-AU"/>
        </w:rPr>
        <w:t>he whole wine grapes used are sourced from a vineya</w:t>
      </w:r>
      <w:r w:rsidR="00E61D08">
        <w:rPr>
          <w:lang w:eastAsia="en-AU"/>
        </w:rPr>
        <w:t>rd that has been issued with a plant health c</w:t>
      </w:r>
      <w:r w:rsidR="00A3350F" w:rsidRPr="00A3350F">
        <w:rPr>
          <w:lang w:eastAsia="en-AU"/>
        </w:rPr>
        <w:t xml:space="preserve">ertificate certifying that: </w:t>
      </w:r>
    </w:p>
    <w:p w:rsidR="00A3350F" w:rsidRPr="00A3350F" w:rsidRDefault="00A3350F" w:rsidP="00FF4ACC">
      <w:pPr>
        <w:pStyle w:val="sectiontext"/>
        <w:ind w:left="1843" w:hanging="425"/>
        <w:rPr>
          <w:lang w:eastAsia="en-AU"/>
        </w:rPr>
      </w:pPr>
      <w:r w:rsidRPr="00A3350F">
        <w:rPr>
          <w:lang w:eastAsia="en-AU"/>
        </w:rPr>
        <w:t>(</w:t>
      </w:r>
      <w:r w:rsidR="00FF4ACC">
        <w:rPr>
          <w:lang w:eastAsia="en-AU"/>
        </w:rPr>
        <w:t>i</w:t>
      </w:r>
      <w:r w:rsidRPr="00A3350F">
        <w:rPr>
          <w:lang w:eastAsia="en-AU"/>
        </w:rPr>
        <w:t xml:space="preserve">) </w:t>
      </w:r>
      <w:r w:rsidR="00FF4ACC">
        <w:rPr>
          <w:lang w:eastAsia="en-AU"/>
        </w:rPr>
        <w:t xml:space="preserve">  </w:t>
      </w:r>
      <w:r w:rsidR="0030211F">
        <w:rPr>
          <w:lang w:eastAsia="en-AU"/>
        </w:rPr>
        <w:t>t</w:t>
      </w:r>
      <w:r w:rsidRPr="00A3350F">
        <w:rPr>
          <w:lang w:eastAsia="en-AU"/>
        </w:rPr>
        <w:t>he vineyard</w:t>
      </w:r>
      <w:r w:rsidR="00FF4ACC">
        <w:rPr>
          <w:lang w:eastAsia="en-AU"/>
        </w:rPr>
        <w:t>’s</w:t>
      </w:r>
      <w:r w:rsidRPr="00A3350F">
        <w:rPr>
          <w:lang w:eastAsia="en-AU"/>
        </w:rPr>
        <w:t xml:space="preserve"> ground </w:t>
      </w:r>
      <w:r w:rsidR="00FF4ACC">
        <w:rPr>
          <w:lang w:eastAsia="en-AU"/>
        </w:rPr>
        <w:t xml:space="preserve">has been </w:t>
      </w:r>
      <w:r w:rsidRPr="00A3350F">
        <w:rPr>
          <w:lang w:eastAsia="en-AU"/>
        </w:rPr>
        <w:t xml:space="preserve">surveyed in accordance with the National Phylloxera Management Protocol within the current season; and </w:t>
      </w:r>
    </w:p>
    <w:p w:rsidR="00A3350F" w:rsidRPr="00A3350F" w:rsidRDefault="00A3350F" w:rsidP="00FF4ACC">
      <w:pPr>
        <w:pStyle w:val="sectiontext"/>
        <w:ind w:left="1843" w:hanging="425"/>
        <w:rPr>
          <w:lang w:eastAsia="en-AU"/>
        </w:rPr>
      </w:pPr>
      <w:r w:rsidRPr="00A3350F">
        <w:rPr>
          <w:lang w:eastAsia="en-AU"/>
        </w:rPr>
        <w:t xml:space="preserve">(b) </w:t>
      </w:r>
      <w:r w:rsidR="00FF4ACC">
        <w:rPr>
          <w:lang w:eastAsia="en-AU"/>
        </w:rPr>
        <w:t xml:space="preserve"> </w:t>
      </w:r>
      <w:r w:rsidR="0030211F">
        <w:rPr>
          <w:lang w:eastAsia="en-AU"/>
        </w:rPr>
        <w:t>t</w:t>
      </w:r>
      <w:r w:rsidRPr="00A3350F">
        <w:rPr>
          <w:lang w:eastAsia="en-AU"/>
        </w:rPr>
        <w:t xml:space="preserve">here is no reason to suspect the presence of phylloxera on the vineyard; and </w:t>
      </w:r>
    </w:p>
    <w:p w:rsidR="00A3350F" w:rsidRPr="00A3350F" w:rsidRDefault="00FF4ACC" w:rsidP="007D2D81">
      <w:pPr>
        <w:pStyle w:val="sectiontext"/>
        <w:rPr>
          <w:lang w:eastAsia="en-AU"/>
        </w:rPr>
      </w:pPr>
      <w:r>
        <w:rPr>
          <w:lang w:eastAsia="en-AU"/>
        </w:rPr>
        <w:t>(b</w:t>
      </w:r>
      <w:r w:rsidR="00A3350F" w:rsidRPr="00A3350F">
        <w:rPr>
          <w:lang w:eastAsia="en-AU"/>
        </w:rPr>
        <w:t>)</w:t>
      </w:r>
      <w:r w:rsidR="00D32E57">
        <w:rPr>
          <w:lang w:eastAsia="en-AU"/>
        </w:rPr>
        <w:t xml:space="preserve"> </w:t>
      </w:r>
      <w:r w:rsidR="00FC77B2">
        <w:rPr>
          <w:lang w:eastAsia="en-AU"/>
        </w:rPr>
        <w:t xml:space="preserve"> I</w:t>
      </w:r>
      <w:r w:rsidR="00A3350F" w:rsidRPr="00A3350F">
        <w:rPr>
          <w:lang w:eastAsia="en-AU"/>
        </w:rPr>
        <w:t xml:space="preserve">n the case of whole must, grapes have been de-stemmed and crushed; or </w:t>
      </w:r>
    </w:p>
    <w:p w:rsidR="00A3350F" w:rsidRPr="00A3350F" w:rsidRDefault="00FF4ACC" w:rsidP="00D32E57">
      <w:pPr>
        <w:pStyle w:val="sectiontext"/>
        <w:ind w:left="1134" w:hanging="425"/>
        <w:rPr>
          <w:lang w:eastAsia="en-AU"/>
        </w:rPr>
      </w:pPr>
      <w:r>
        <w:rPr>
          <w:lang w:eastAsia="en-AU"/>
        </w:rPr>
        <w:t>(c</w:t>
      </w:r>
      <w:r w:rsidR="00A3350F" w:rsidRPr="00A3350F">
        <w:rPr>
          <w:lang w:eastAsia="en-AU"/>
        </w:rPr>
        <w:t xml:space="preserve">) </w:t>
      </w:r>
      <w:r w:rsidR="00D32E57">
        <w:rPr>
          <w:lang w:eastAsia="en-AU"/>
        </w:rPr>
        <w:t xml:space="preserve"> </w:t>
      </w:r>
      <w:r w:rsidR="00FC77B2">
        <w:rPr>
          <w:lang w:eastAsia="en-AU"/>
        </w:rPr>
        <w:t>I</w:t>
      </w:r>
      <w:r w:rsidR="00A3350F" w:rsidRPr="00A3350F">
        <w:rPr>
          <w:lang w:eastAsia="en-AU"/>
        </w:rPr>
        <w:t xml:space="preserve">n the case of unfiltered juice, grapes have </w:t>
      </w:r>
      <w:r w:rsidR="002B7D77">
        <w:rPr>
          <w:lang w:eastAsia="en-AU"/>
        </w:rPr>
        <w:t>been crushed with or without de</w:t>
      </w:r>
      <w:r w:rsidR="002B7D77">
        <w:rPr>
          <w:lang w:eastAsia="en-AU"/>
        </w:rPr>
        <w:noBreakHyphen/>
      </w:r>
      <w:r w:rsidR="00A3350F" w:rsidRPr="00A3350F">
        <w:rPr>
          <w:lang w:eastAsia="en-AU"/>
        </w:rPr>
        <w:t xml:space="preserve">stemming; and </w:t>
      </w:r>
    </w:p>
    <w:p w:rsidR="00A3350F" w:rsidRPr="00A3350F" w:rsidRDefault="00FF4ACC" w:rsidP="00D32E57">
      <w:pPr>
        <w:pStyle w:val="sectiontext"/>
        <w:ind w:left="1134" w:hanging="425"/>
        <w:rPr>
          <w:lang w:eastAsia="en-AU"/>
        </w:rPr>
      </w:pPr>
      <w:r>
        <w:rPr>
          <w:lang w:eastAsia="en-AU"/>
        </w:rPr>
        <w:t>(d</w:t>
      </w:r>
      <w:r w:rsidR="00A3350F" w:rsidRPr="00A3350F">
        <w:rPr>
          <w:lang w:eastAsia="en-AU"/>
        </w:rPr>
        <w:t xml:space="preserve">) </w:t>
      </w:r>
      <w:r w:rsidR="00D32E57">
        <w:rPr>
          <w:lang w:eastAsia="en-AU"/>
        </w:rPr>
        <w:t xml:space="preserve"> </w:t>
      </w:r>
      <w:r w:rsidR="00FC77B2">
        <w:rPr>
          <w:lang w:eastAsia="en-AU"/>
        </w:rPr>
        <w:t>T</w:t>
      </w:r>
      <w:r w:rsidR="00A3350F" w:rsidRPr="00A3350F">
        <w:rPr>
          <w:lang w:eastAsia="en-AU"/>
        </w:rPr>
        <w:t xml:space="preserve">he tanker, in which the must or unfiltered juice is to be consigned, has been: </w:t>
      </w:r>
    </w:p>
    <w:p w:rsidR="00A3350F" w:rsidRPr="00A3350F" w:rsidRDefault="00FF4ACC" w:rsidP="00FF4ACC">
      <w:pPr>
        <w:pStyle w:val="sectiontext"/>
        <w:ind w:left="1843" w:hanging="425"/>
        <w:rPr>
          <w:lang w:eastAsia="en-AU"/>
        </w:rPr>
      </w:pPr>
      <w:r>
        <w:rPr>
          <w:lang w:eastAsia="en-AU"/>
        </w:rPr>
        <w:t>(i</w:t>
      </w:r>
      <w:r w:rsidR="00A3350F" w:rsidRPr="00A3350F">
        <w:rPr>
          <w:lang w:eastAsia="en-AU"/>
        </w:rPr>
        <w:t xml:space="preserve">) </w:t>
      </w:r>
      <w:r>
        <w:rPr>
          <w:lang w:eastAsia="en-AU"/>
        </w:rPr>
        <w:t xml:space="preserve">  </w:t>
      </w:r>
      <w:r w:rsidR="0030211F">
        <w:rPr>
          <w:lang w:eastAsia="en-AU"/>
        </w:rPr>
        <w:t>c</w:t>
      </w:r>
      <w:r w:rsidR="00A3350F" w:rsidRPr="00A3350F">
        <w:rPr>
          <w:lang w:eastAsia="en-AU"/>
        </w:rPr>
        <w:t xml:space="preserve">leaned free of soil and organic matter; and </w:t>
      </w:r>
    </w:p>
    <w:p w:rsidR="00A3350F" w:rsidRPr="00A3350F" w:rsidRDefault="00FF4ACC" w:rsidP="00FF4ACC">
      <w:pPr>
        <w:pStyle w:val="sectiontext"/>
        <w:ind w:left="1843" w:hanging="425"/>
        <w:rPr>
          <w:lang w:eastAsia="en-AU"/>
        </w:rPr>
      </w:pPr>
      <w:r>
        <w:rPr>
          <w:lang w:eastAsia="en-AU"/>
        </w:rPr>
        <w:t>(ii</w:t>
      </w:r>
      <w:r w:rsidR="00A3350F" w:rsidRPr="00A3350F">
        <w:rPr>
          <w:lang w:eastAsia="en-AU"/>
        </w:rPr>
        <w:t xml:space="preserve">) </w:t>
      </w:r>
      <w:r>
        <w:rPr>
          <w:lang w:eastAsia="en-AU"/>
        </w:rPr>
        <w:t xml:space="preserve"> </w:t>
      </w:r>
      <w:r w:rsidR="0030211F">
        <w:rPr>
          <w:lang w:eastAsia="en-AU"/>
        </w:rPr>
        <w:t>s</w:t>
      </w:r>
      <w:r w:rsidR="00A3350F" w:rsidRPr="00A3350F">
        <w:rPr>
          <w:lang w:eastAsia="en-AU"/>
        </w:rPr>
        <w:t xml:space="preserve">ealed to prevent leakage or spillage; and </w:t>
      </w:r>
    </w:p>
    <w:p w:rsidR="00A3350F" w:rsidRDefault="00FF4ACC" w:rsidP="007E19C3">
      <w:pPr>
        <w:pStyle w:val="sectiontext"/>
        <w:ind w:left="993" w:hanging="284"/>
        <w:rPr>
          <w:color w:val="auto"/>
          <w:lang w:eastAsia="en-AU"/>
        </w:rPr>
      </w:pPr>
      <w:r>
        <w:rPr>
          <w:lang w:eastAsia="en-AU"/>
        </w:rPr>
        <w:t>(e</w:t>
      </w:r>
      <w:r w:rsidR="00A3350F" w:rsidRPr="00A3350F">
        <w:rPr>
          <w:lang w:eastAsia="en-AU"/>
        </w:rPr>
        <w:t xml:space="preserve">) </w:t>
      </w:r>
      <w:r w:rsidR="00FC77B2">
        <w:rPr>
          <w:lang w:eastAsia="en-AU"/>
        </w:rPr>
        <w:t>T</w:t>
      </w:r>
      <w:r w:rsidR="00A3350F" w:rsidRPr="00A3350F">
        <w:rPr>
          <w:lang w:eastAsia="en-AU"/>
        </w:rPr>
        <w:t xml:space="preserve">he must or unfiltered juice is accompanied by a </w:t>
      </w:r>
      <w:r w:rsidR="00E61D08">
        <w:rPr>
          <w:lang w:eastAsia="en-AU"/>
        </w:rPr>
        <w:t>plant health c</w:t>
      </w:r>
      <w:r w:rsidR="00A3350F" w:rsidRPr="00A3350F">
        <w:rPr>
          <w:lang w:eastAsia="en-AU"/>
        </w:rPr>
        <w:t>ertifi</w:t>
      </w:r>
      <w:r w:rsidR="00E61D08">
        <w:rPr>
          <w:lang w:eastAsia="en-AU"/>
        </w:rPr>
        <w:t>cate or plant health assurance c</w:t>
      </w:r>
      <w:r w:rsidR="00A3350F" w:rsidRPr="00A3350F">
        <w:rPr>
          <w:lang w:eastAsia="en-AU"/>
        </w:rPr>
        <w:t xml:space="preserve">ertificate certifying that the applicable conditions </w:t>
      </w:r>
      <w:r w:rsidR="003923E0">
        <w:rPr>
          <w:lang w:eastAsia="en-AU"/>
        </w:rPr>
        <w:t>in sections</w:t>
      </w:r>
      <w:r w:rsidR="00A3350F" w:rsidRPr="00A3350F">
        <w:rPr>
          <w:lang w:eastAsia="en-AU"/>
        </w:rPr>
        <w:t xml:space="preserve"> </w:t>
      </w:r>
      <w:r w:rsidR="003923E0">
        <w:rPr>
          <w:lang w:eastAsia="en-AU"/>
        </w:rPr>
        <w:t>2.6</w:t>
      </w:r>
      <w:r w:rsidR="00CF4A61">
        <w:rPr>
          <w:lang w:eastAsia="en-AU"/>
        </w:rPr>
        <w:t xml:space="preserve"> </w:t>
      </w:r>
      <w:r w:rsidR="00A3350F" w:rsidRPr="00A3350F">
        <w:rPr>
          <w:lang w:eastAsia="en-AU"/>
        </w:rPr>
        <w:t>(</w:t>
      </w:r>
      <w:r w:rsidR="007E19C3">
        <w:rPr>
          <w:lang w:eastAsia="en-AU"/>
        </w:rPr>
        <w:t>a</w:t>
      </w:r>
      <w:r w:rsidR="00A3350F" w:rsidRPr="00A3350F">
        <w:rPr>
          <w:lang w:eastAsia="en-AU"/>
        </w:rPr>
        <w:t xml:space="preserve">) to </w:t>
      </w:r>
      <w:r w:rsidR="007E19C3">
        <w:rPr>
          <w:lang w:eastAsia="en-AU"/>
        </w:rPr>
        <w:t>(d</w:t>
      </w:r>
      <w:r w:rsidR="00A3350F" w:rsidRPr="00A3350F">
        <w:rPr>
          <w:lang w:eastAsia="en-AU"/>
        </w:rPr>
        <w:t>) have been met and specifying the origin of the must or unfiltered juice.</w:t>
      </w:r>
    </w:p>
    <w:p w:rsidR="00950D52" w:rsidRPr="00950D52" w:rsidRDefault="00A3350F" w:rsidP="002F1B8A">
      <w:pPr>
        <w:pStyle w:val="Heading1"/>
        <w:ind w:left="709" w:hanging="709"/>
        <w:rPr>
          <w:iCs/>
        </w:rPr>
      </w:pPr>
      <w:r w:rsidRPr="00950D52">
        <w:rPr>
          <w:color w:val="auto"/>
          <w:lang w:eastAsia="en-AU"/>
        </w:rPr>
        <w:t>2.</w:t>
      </w:r>
      <w:r w:rsidR="00595423" w:rsidRPr="00950D52">
        <w:rPr>
          <w:color w:val="auto"/>
          <w:lang w:eastAsia="en-AU"/>
        </w:rPr>
        <w:t>8</w:t>
      </w:r>
      <w:r w:rsidR="003923E0" w:rsidRPr="00950D52">
        <w:rPr>
          <w:color w:val="auto"/>
          <w:lang w:eastAsia="en-AU"/>
        </w:rPr>
        <w:tab/>
      </w:r>
      <w:r w:rsidRPr="00950D52">
        <w:t xml:space="preserve">Filtered, clarified or cold settled juice of the genus </w:t>
      </w:r>
      <w:r w:rsidRPr="00950D52">
        <w:rPr>
          <w:i/>
          <w:iCs/>
        </w:rPr>
        <w:t>Vitis</w:t>
      </w:r>
      <w:r w:rsidRPr="00950D52">
        <w:rPr>
          <w:iCs/>
        </w:rPr>
        <w:t xml:space="preserve"> </w:t>
      </w:r>
      <w:r w:rsidR="00950D52">
        <w:rPr>
          <w:iCs/>
        </w:rPr>
        <w:t>from a PRZ</w:t>
      </w:r>
    </w:p>
    <w:p w:rsidR="00A3350F" w:rsidRPr="00A3350F" w:rsidRDefault="002F1B8A" w:rsidP="007D2D81">
      <w:pPr>
        <w:pStyle w:val="sectiontext"/>
        <w:rPr>
          <w:color w:val="auto"/>
          <w:lang w:eastAsia="en-AU"/>
        </w:rPr>
      </w:pPr>
      <w:r w:rsidRPr="00950D52">
        <w:t>Filtered, clarified or cold settled juice</w:t>
      </w:r>
      <w:r w:rsidRPr="00A3350F">
        <w:t xml:space="preserve"> </w:t>
      </w:r>
      <w:r w:rsidR="00A3350F" w:rsidRPr="00A3350F">
        <w:t>is allowed entry only if the filtered, clarified or cold set</w:t>
      </w:r>
      <w:r w:rsidR="00E61D08">
        <w:t>tled juice is accompanied by a plant health c</w:t>
      </w:r>
      <w:r w:rsidR="00A3350F" w:rsidRPr="00A3350F">
        <w:t>ertificate specifying the origin of the filtered, clarified or cold settled juice.</w:t>
      </w:r>
    </w:p>
    <w:p w:rsidR="00950D52" w:rsidRPr="00950D52" w:rsidRDefault="00A3350F" w:rsidP="00950D52">
      <w:pPr>
        <w:pStyle w:val="Heading1"/>
        <w:rPr>
          <w:iCs/>
          <w:lang w:eastAsia="en-AU"/>
        </w:rPr>
      </w:pPr>
      <w:r w:rsidRPr="00950D52">
        <w:rPr>
          <w:color w:val="auto"/>
          <w:lang w:eastAsia="en-AU"/>
        </w:rPr>
        <w:t>2.</w:t>
      </w:r>
      <w:r w:rsidR="00595423" w:rsidRPr="00950D52">
        <w:rPr>
          <w:color w:val="auto"/>
          <w:lang w:eastAsia="en-AU"/>
        </w:rPr>
        <w:t>9</w:t>
      </w:r>
      <w:r w:rsidR="003923E0" w:rsidRPr="00950D52">
        <w:rPr>
          <w:color w:val="auto"/>
          <w:lang w:eastAsia="en-AU"/>
        </w:rPr>
        <w:tab/>
      </w:r>
      <w:r w:rsidRPr="00950D52">
        <w:rPr>
          <w:lang w:eastAsia="en-AU"/>
        </w:rPr>
        <w:t xml:space="preserve">Table grapes of the genus </w:t>
      </w:r>
      <w:r w:rsidRPr="00950D52">
        <w:rPr>
          <w:i/>
          <w:iCs/>
          <w:lang w:eastAsia="en-AU"/>
        </w:rPr>
        <w:t>Vitis</w:t>
      </w:r>
      <w:r w:rsidR="00950D52" w:rsidRPr="00950D52">
        <w:rPr>
          <w:iCs/>
          <w:lang w:eastAsia="en-AU"/>
        </w:rPr>
        <w:t xml:space="preserve"> from a PRZ</w:t>
      </w:r>
    </w:p>
    <w:p w:rsidR="00A3350F" w:rsidRPr="003923E0" w:rsidRDefault="009A72A9" w:rsidP="007D2D81">
      <w:pPr>
        <w:pStyle w:val="sectiontext"/>
        <w:rPr>
          <w:color w:val="auto"/>
          <w:lang w:eastAsia="en-AU"/>
        </w:rPr>
      </w:pPr>
      <w:r w:rsidRPr="00950D52">
        <w:rPr>
          <w:lang w:eastAsia="en-AU"/>
        </w:rPr>
        <w:t>Table grapes</w:t>
      </w:r>
      <w:r w:rsidR="00A3350F" w:rsidRPr="007D2D81">
        <w:rPr>
          <w:lang w:eastAsia="en-AU"/>
        </w:rPr>
        <w:t xml:space="preserve"> are</w:t>
      </w:r>
      <w:r w:rsidR="00A3350F" w:rsidRPr="00A3350F">
        <w:rPr>
          <w:lang w:eastAsia="en-AU"/>
        </w:rPr>
        <w:t xml:space="preserve"> allowed entry only if</w:t>
      </w:r>
      <w:r w:rsidR="0069205A">
        <w:rPr>
          <w:lang w:eastAsia="en-AU"/>
        </w:rPr>
        <w:t xml:space="preserve"> either of the following</w:t>
      </w:r>
      <w:r w:rsidR="00120FBF">
        <w:rPr>
          <w:lang w:eastAsia="en-AU"/>
        </w:rPr>
        <w:t xml:space="preserve"> applies</w:t>
      </w:r>
      <w:r w:rsidR="00A3350F" w:rsidRPr="00A3350F">
        <w:rPr>
          <w:lang w:eastAsia="en-AU"/>
        </w:rPr>
        <w:t xml:space="preserve">: </w:t>
      </w:r>
    </w:p>
    <w:p w:rsidR="00A3350F" w:rsidRPr="00A3350F" w:rsidRDefault="00A3350F" w:rsidP="00FC77B2">
      <w:pPr>
        <w:pStyle w:val="sectiontext"/>
        <w:ind w:left="1134" w:hanging="425"/>
        <w:rPr>
          <w:lang w:eastAsia="en-AU"/>
        </w:rPr>
      </w:pPr>
      <w:r w:rsidRPr="00A3350F">
        <w:rPr>
          <w:lang w:eastAsia="en-AU"/>
        </w:rPr>
        <w:t xml:space="preserve">(1) </w:t>
      </w:r>
      <w:r w:rsidR="00FC77B2">
        <w:rPr>
          <w:lang w:eastAsia="en-AU"/>
        </w:rPr>
        <w:t xml:space="preserve"> T</w:t>
      </w:r>
      <w:r w:rsidRPr="00A3350F">
        <w:rPr>
          <w:lang w:eastAsia="en-AU"/>
        </w:rPr>
        <w:t>he table grapes are sourced from a vineya</w:t>
      </w:r>
      <w:r w:rsidR="00E61D08">
        <w:rPr>
          <w:lang w:eastAsia="en-AU"/>
        </w:rPr>
        <w:t>rd that has been issued with a plant health c</w:t>
      </w:r>
      <w:r w:rsidRPr="00A3350F">
        <w:rPr>
          <w:lang w:eastAsia="en-AU"/>
        </w:rPr>
        <w:t xml:space="preserve">ertificate certifying that: </w:t>
      </w:r>
    </w:p>
    <w:p w:rsidR="00A3350F" w:rsidRPr="00A3350F" w:rsidRDefault="00A3350F" w:rsidP="00F87A67">
      <w:pPr>
        <w:pStyle w:val="sectiontext"/>
        <w:ind w:left="1843" w:hanging="425"/>
        <w:rPr>
          <w:lang w:eastAsia="en-AU"/>
        </w:rPr>
      </w:pPr>
      <w:r w:rsidRPr="00A3350F">
        <w:rPr>
          <w:lang w:eastAsia="en-AU"/>
        </w:rPr>
        <w:t xml:space="preserve">(a) </w:t>
      </w:r>
      <w:r w:rsidR="00F87A67">
        <w:rPr>
          <w:lang w:eastAsia="en-AU"/>
        </w:rPr>
        <w:t xml:space="preserve"> </w:t>
      </w:r>
      <w:r w:rsidR="0069205A">
        <w:rPr>
          <w:lang w:eastAsia="en-AU"/>
        </w:rPr>
        <w:t xml:space="preserve"> </w:t>
      </w:r>
      <w:r w:rsidR="0030211F">
        <w:rPr>
          <w:lang w:eastAsia="en-AU"/>
        </w:rPr>
        <w:t>t</w:t>
      </w:r>
      <w:r w:rsidRPr="00A3350F">
        <w:rPr>
          <w:lang w:eastAsia="en-AU"/>
        </w:rPr>
        <w:t>he vineyard</w:t>
      </w:r>
      <w:r w:rsidR="00F87A67">
        <w:rPr>
          <w:lang w:eastAsia="en-AU"/>
        </w:rPr>
        <w:t>’s</w:t>
      </w:r>
      <w:r w:rsidRPr="00A3350F">
        <w:rPr>
          <w:lang w:eastAsia="en-AU"/>
        </w:rPr>
        <w:t xml:space="preserve"> ground</w:t>
      </w:r>
      <w:r w:rsidR="00F87A67">
        <w:rPr>
          <w:lang w:eastAsia="en-AU"/>
        </w:rPr>
        <w:t xml:space="preserve"> has been</w:t>
      </w:r>
      <w:r w:rsidRPr="00A3350F">
        <w:rPr>
          <w:lang w:eastAsia="en-AU"/>
        </w:rPr>
        <w:t xml:space="preserve"> surveyed in accordance with the National Phylloxera Management Protocol within the current season; and </w:t>
      </w:r>
    </w:p>
    <w:p w:rsidR="00A3350F" w:rsidRPr="00A3350F" w:rsidRDefault="00A3350F" w:rsidP="00F87A67">
      <w:pPr>
        <w:pStyle w:val="sectiontext"/>
        <w:ind w:left="1843" w:hanging="425"/>
        <w:rPr>
          <w:lang w:eastAsia="en-AU"/>
        </w:rPr>
      </w:pPr>
      <w:r w:rsidRPr="00A3350F">
        <w:rPr>
          <w:lang w:eastAsia="en-AU"/>
        </w:rPr>
        <w:t>(b)</w:t>
      </w:r>
      <w:r w:rsidR="00F87A67">
        <w:rPr>
          <w:lang w:eastAsia="en-AU"/>
        </w:rPr>
        <w:t xml:space="preserve"> </w:t>
      </w:r>
      <w:r w:rsidR="0030211F">
        <w:rPr>
          <w:lang w:eastAsia="en-AU"/>
        </w:rPr>
        <w:t xml:space="preserve"> t</w:t>
      </w:r>
      <w:r w:rsidRPr="00A3350F">
        <w:rPr>
          <w:lang w:eastAsia="en-AU"/>
        </w:rPr>
        <w:t xml:space="preserve">here is no reason to suspect the presence of phylloxera on the vineyard; and </w:t>
      </w:r>
    </w:p>
    <w:p w:rsidR="00A3350F" w:rsidRPr="00A3350F" w:rsidRDefault="00A3350F" w:rsidP="00F87A67">
      <w:pPr>
        <w:pStyle w:val="sectiontext"/>
        <w:ind w:left="1843" w:hanging="425"/>
        <w:rPr>
          <w:lang w:eastAsia="en-AU"/>
        </w:rPr>
      </w:pPr>
      <w:r w:rsidRPr="00A3350F">
        <w:rPr>
          <w:lang w:eastAsia="en-AU"/>
        </w:rPr>
        <w:t>(c)</w:t>
      </w:r>
      <w:r w:rsidR="00F87A67">
        <w:rPr>
          <w:lang w:eastAsia="en-AU"/>
        </w:rPr>
        <w:t xml:space="preserve"> </w:t>
      </w:r>
      <w:r w:rsidRPr="00A3350F">
        <w:rPr>
          <w:lang w:eastAsia="en-AU"/>
        </w:rPr>
        <w:t xml:space="preserve"> </w:t>
      </w:r>
      <w:r w:rsidR="0030211F">
        <w:rPr>
          <w:lang w:eastAsia="en-AU"/>
        </w:rPr>
        <w:t>t</w:t>
      </w:r>
      <w:r w:rsidRPr="00A3350F">
        <w:rPr>
          <w:lang w:eastAsia="en-AU"/>
        </w:rPr>
        <w:t xml:space="preserve">he table grapes are packed in a container which is free of soil and leaf material; and </w:t>
      </w:r>
    </w:p>
    <w:p w:rsidR="00A3350F" w:rsidRPr="00A3350F" w:rsidRDefault="00A3350F" w:rsidP="00A6199F">
      <w:pPr>
        <w:pStyle w:val="sectiontext"/>
        <w:ind w:left="1843" w:hanging="425"/>
        <w:rPr>
          <w:lang w:eastAsia="en-AU"/>
        </w:rPr>
      </w:pPr>
      <w:r w:rsidRPr="00A3350F">
        <w:rPr>
          <w:lang w:eastAsia="en-AU"/>
        </w:rPr>
        <w:t xml:space="preserve">(d) </w:t>
      </w:r>
      <w:r w:rsidR="00F87A67">
        <w:rPr>
          <w:lang w:eastAsia="en-AU"/>
        </w:rPr>
        <w:t xml:space="preserve"> </w:t>
      </w:r>
      <w:r w:rsidR="0030211F">
        <w:rPr>
          <w:lang w:eastAsia="en-AU"/>
        </w:rPr>
        <w:t>t</w:t>
      </w:r>
      <w:r w:rsidRPr="00A3350F">
        <w:rPr>
          <w:lang w:eastAsia="en-AU"/>
        </w:rPr>
        <w:t>he tab</w:t>
      </w:r>
      <w:r w:rsidR="00E61D08">
        <w:rPr>
          <w:lang w:eastAsia="en-AU"/>
        </w:rPr>
        <w:t>le grapes are accompanied by a plant health c</w:t>
      </w:r>
      <w:r w:rsidRPr="00A3350F">
        <w:rPr>
          <w:lang w:eastAsia="en-AU"/>
        </w:rPr>
        <w:t>ertifi</w:t>
      </w:r>
      <w:r w:rsidR="00E61D08">
        <w:rPr>
          <w:lang w:eastAsia="en-AU"/>
        </w:rPr>
        <w:t>cate or plant health assurance c</w:t>
      </w:r>
      <w:r w:rsidRPr="00A3350F">
        <w:rPr>
          <w:lang w:eastAsia="en-AU"/>
        </w:rPr>
        <w:t xml:space="preserve">ertificate certifying that conditions </w:t>
      </w:r>
      <w:r w:rsidR="00F87A67">
        <w:rPr>
          <w:lang w:eastAsia="en-AU"/>
        </w:rPr>
        <w:t>in section</w:t>
      </w:r>
      <w:r w:rsidR="00CF4A61">
        <w:rPr>
          <w:lang w:eastAsia="en-AU"/>
        </w:rPr>
        <w:t>s</w:t>
      </w:r>
      <w:r w:rsidR="00F87A67">
        <w:rPr>
          <w:lang w:eastAsia="en-AU"/>
        </w:rPr>
        <w:t xml:space="preserve"> 2.9 </w:t>
      </w:r>
      <w:r w:rsidRPr="00A3350F">
        <w:rPr>
          <w:lang w:eastAsia="en-AU"/>
        </w:rPr>
        <w:t>(1)</w:t>
      </w:r>
      <w:r w:rsidR="00CF4A61">
        <w:rPr>
          <w:lang w:eastAsia="en-AU"/>
        </w:rPr>
        <w:t xml:space="preserve"> (a) to </w:t>
      </w:r>
      <w:r w:rsidRPr="00A3350F">
        <w:rPr>
          <w:lang w:eastAsia="en-AU"/>
        </w:rPr>
        <w:t>(c) have been met and specifying the origin of the table grapes</w:t>
      </w:r>
      <w:r w:rsidR="00507FFB">
        <w:rPr>
          <w:lang w:eastAsia="en-AU"/>
        </w:rPr>
        <w:t>;</w:t>
      </w:r>
      <w:r w:rsidRPr="00A3350F">
        <w:rPr>
          <w:lang w:eastAsia="en-AU"/>
        </w:rPr>
        <w:t xml:space="preserve"> </w:t>
      </w:r>
      <w:r w:rsidR="00A6199F">
        <w:rPr>
          <w:lang w:eastAsia="en-AU"/>
        </w:rPr>
        <w:t xml:space="preserve">or </w:t>
      </w:r>
    </w:p>
    <w:p w:rsidR="00F87A67" w:rsidRDefault="00A3350F" w:rsidP="007D2D81">
      <w:pPr>
        <w:pStyle w:val="sectiontext"/>
        <w:rPr>
          <w:lang w:eastAsia="en-AU"/>
        </w:rPr>
      </w:pPr>
      <w:r w:rsidRPr="00A3350F">
        <w:rPr>
          <w:lang w:eastAsia="en-AU"/>
        </w:rPr>
        <w:t xml:space="preserve">(2) </w:t>
      </w:r>
      <w:r w:rsidR="00FC77B2">
        <w:rPr>
          <w:lang w:eastAsia="en-AU"/>
        </w:rPr>
        <w:t>T</w:t>
      </w:r>
      <w:r w:rsidR="00F87A67">
        <w:rPr>
          <w:lang w:eastAsia="en-AU"/>
        </w:rPr>
        <w:t>he table grapes are</w:t>
      </w:r>
    </w:p>
    <w:p w:rsidR="00A3350F" w:rsidRPr="00A3350F" w:rsidRDefault="00A3350F" w:rsidP="00120FBF">
      <w:pPr>
        <w:pStyle w:val="sectiontext"/>
        <w:ind w:left="1843" w:hanging="425"/>
        <w:rPr>
          <w:lang w:eastAsia="en-AU"/>
        </w:rPr>
      </w:pPr>
      <w:r w:rsidRPr="00A3350F">
        <w:rPr>
          <w:lang w:eastAsia="en-AU"/>
        </w:rPr>
        <w:t xml:space="preserve">(a) </w:t>
      </w:r>
      <w:r w:rsidR="00F87A67">
        <w:rPr>
          <w:lang w:eastAsia="en-AU"/>
        </w:rPr>
        <w:t xml:space="preserve">  </w:t>
      </w:r>
      <w:r w:rsidR="0030211F">
        <w:rPr>
          <w:lang w:eastAsia="en-AU"/>
        </w:rPr>
        <w:t>p</w:t>
      </w:r>
      <w:r w:rsidRPr="00A3350F">
        <w:rPr>
          <w:lang w:eastAsia="en-AU"/>
        </w:rPr>
        <w:t>acked for sale as table grapes, with a registered product containing a minimum 970 g/kg anhydrous sodium metabisulphite at the rate specified on the label</w:t>
      </w:r>
      <w:r w:rsidR="00120FBF">
        <w:rPr>
          <w:lang w:eastAsia="en-AU"/>
        </w:rPr>
        <w:t xml:space="preserve">; and </w:t>
      </w:r>
    </w:p>
    <w:p w:rsidR="00120FBF" w:rsidRDefault="00A3350F" w:rsidP="00F87A67">
      <w:pPr>
        <w:pStyle w:val="sectiontext"/>
        <w:ind w:left="1843" w:hanging="425"/>
        <w:rPr>
          <w:lang w:eastAsia="en-AU"/>
        </w:rPr>
      </w:pPr>
      <w:r w:rsidRPr="00A3350F">
        <w:rPr>
          <w:lang w:eastAsia="en-AU"/>
        </w:rPr>
        <w:t>(b)</w:t>
      </w:r>
      <w:r w:rsidR="00120FBF" w:rsidRPr="00A3350F">
        <w:rPr>
          <w:lang w:eastAsia="en-AU"/>
        </w:rPr>
        <w:t xml:space="preserve"> </w:t>
      </w:r>
      <w:r w:rsidR="00FC77B2">
        <w:rPr>
          <w:lang w:eastAsia="en-AU"/>
        </w:rPr>
        <w:t xml:space="preserve"> </w:t>
      </w:r>
      <w:r w:rsidR="0030211F">
        <w:rPr>
          <w:lang w:eastAsia="en-AU"/>
        </w:rPr>
        <w:t>t</w:t>
      </w:r>
      <w:r w:rsidR="00120FBF">
        <w:rPr>
          <w:lang w:eastAsia="en-AU"/>
        </w:rPr>
        <w:t>he package is f</w:t>
      </w:r>
      <w:r w:rsidR="00120FBF" w:rsidRPr="00A3350F">
        <w:rPr>
          <w:lang w:eastAsia="en-AU"/>
        </w:rPr>
        <w:t>ree of soil and leaf material; and</w:t>
      </w:r>
    </w:p>
    <w:p w:rsidR="00A3350F" w:rsidRDefault="00120FBF" w:rsidP="00F87A67">
      <w:pPr>
        <w:pStyle w:val="sectiontext"/>
        <w:ind w:left="1843" w:hanging="425"/>
        <w:rPr>
          <w:lang w:eastAsia="en-AU"/>
        </w:rPr>
      </w:pPr>
      <w:r>
        <w:rPr>
          <w:lang w:eastAsia="en-AU"/>
        </w:rPr>
        <w:t>(c)</w:t>
      </w:r>
      <w:r w:rsidR="00A3350F" w:rsidRPr="00A3350F">
        <w:rPr>
          <w:lang w:eastAsia="en-AU"/>
        </w:rPr>
        <w:t xml:space="preserve"> </w:t>
      </w:r>
      <w:r w:rsidR="00F87A67">
        <w:rPr>
          <w:lang w:eastAsia="en-AU"/>
        </w:rPr>
        <w:t xml:space="preserve"> </w:t>
      </w:r>
      <w:r w:rsidR="0030211F">
        <w:rPr>
          <w:lang w:eastAsia="en-AU"/>
        </w:rPr>
        <w:t>t</w:t>
      </w:r>
      <w:r w:rsidR="00A3350F" w:rsidRPr="00A3350F">
        <w:rPr>
          <w:lang w:eastAsia="en-AU"/>
        </w:rPr>
        <w:t>he tab</w:t>
      </w:r>
      <w:r w:rsidR="00E61D08">
        <w:rPr>
          <w:lang w:eastAsia="en-AU"/>
        </w:rPr>
        <w:t>le grapes are accompanied by a plant health c</w:t>
      </w:r>
      <w:r w:rsidR="00A3350F" w:rsidRPr="00A3350F">
        <w:rPr>
          <w:lang w:eastAsia="en-AU"/>
        </w:rPr>
        <w:t>ertifi</w:t>
      </w:r>
      <w:r w:rsidR="00E61D08">
        <w:rPr>
          <w:lang w:eastAsia="en-AU"/>
        </w:rPr>
        <w:t>cate or plant health assurance c</w:t>
      </w:r>
      <w:r w:rsidR="00A3350F" w:rsidRPr="00A3350F">
        <w:rPr>
          <w:lang w:eastAsia="en-AU"/>
        </w:rPr>
        <w:t xml:space="preserve">ertificate certifying that </w:t>
      </w:r>
      <w:r w:rsidR="0069205A">
        <w:rPr>
          <w:lang w:eastAsia="en-AU"/>
        </w:rPr>
        <w:t xml:space="preserve">the </w:t>
      </w:r>
      <w:r w:rsidR="00A3350F" w:rsidRPr="00A3350F">
        <w:rPr>
          <w:lang w:eastAsia="en-AU"/>
        </w:rPr>
        <w:t>condition</w:t>
      </w:r>
      <w:r>
        <w:rPr>
          <w:lang w:eastAsia="en-AU"/>
        </w:rPr>
        <w:t>s</w:t>
      </w:r>
      <w:r w:rsidR="00A3350F" w:rsidRPr="00A3350F">
        <w:rPr>
          <w:lang w:eastAsia="en-AU"/>
        </w:rPr>
        <w:t xml:space="preserve"> </w:t>
      </w:r>
      <w:r w:rsidR="0069205A">
        <w:rPr>
          <w:lang w:eastAsia="en-AU"/>
        </w:rPr>
        <w:t>in section</w:t>
      </w:r>
      <w:r w:rsidR="00CF4A61">
        <w:rPr>
          <w:lang w:eastAsia="en-AU"/>
        </w:rPr>
        <w:t>s</w:t>
      </w:r>
      <w:r w:rsidR="0069205A">
        <w:rPr>
          <w:lang w:eastAsia="en-AU"/>
        </w:rPr>
        <w:t xml:space="preserve"> 2.9 </w:t>
      </w:r>
      <w:r w:rsidR="00A3350F" w:rsidRPr="00A3350F">
        <w:rPr>
          <w:lang w:eastAsia="en-AU"/>
        </w:rPr>
        <w:t>(2)</w:t>
      </w:r>
      <w:r w:rsidR="00CF4A61">
        <w:rPr>
          <w:lang w:eastAsia="en-AU"/>
        </w:rPr>
        <w:t xml:space="preserve"> </w:t>
      </w:r>
      <w:r w:rsidR="00A3350F" w:rsidRPr="00A3350F">
        <w:rPr>
          <w:lang w:eastAsia="en-AU"/>
        </w:rPr>
        <w:t>(a)</w:t>
      </w:r>
      <w:r>
        <w:rPr>
          <w:lang w:eastAsia="en-AU"/>
        </w:rPr>
        <w:t xml:space="preserve"> and (b)</w:t>
      </w:r>
      <w:r w:rsidR="00A3350F" w:rsidRPr="00A3350F">
        <w:rPr>
          <w:lang w:eastAsia="en-AU"/>
        </w:rPr>
        <w:t xml:space="preserve"> ha</w:t>
      </w:r>
      <w:r>
        <w:rPr>
          <w:lang w:eastAsia="en-AU"/>
        </w:rPr>
        <w:t>ve</w:t>
      </w:r>
      <w:r w:rsidR="00A3350F" w:rsidRPr="00A3350F">
        <w:rPr>
          <w:lang w:eastAsia="en-AU"/>
        </w:rPr>
        <w:t xml:space="preserve"> been met</w:t>
      </w:r>
      <w:r w:rsidR="00507FFB">
        <w:rPr>
          <w:lang w:eastAsia="en-AU"/>
        </w:rPr>
        <w:t xml:space="preserve"> a</w:t>
      </w:r>
      <w:r w:rsidR="00507FFB" w:rsidRPr="00A3350F">
        <w:rPr>
          <w:lang w:eastAsia="en-AU"/>
        </w:rPr>
        <w:t>nd specifying the origin of the table grapes</w:t>
      </w:r>
      <w:r w:rsidR="00A3350F" w:rsidRPr="00A3350F">
        <w:rPr>
          <w:lang w:eastAsia="en-AU"/>
        </w:rPr>
        <w:t xml:space="preserve">. </w:t>
      </w:r>
    </w:p>
    <w:p w:rsidR="00950D52" w:rsidRPr="00950D52" w:rsidRDefault="00950D52" w:rsidP="00950D52">
      <w:pPr>
        <w:pStyle w:val="Heading1"/>
        <w:rPr>
          <w:color w:val="auto"/>
          <w:lang w:eastAsia="en-AU"/>
        </w:rPr>
      </w:pPr>
      <w:r w:rsidRPr="00950D52">
        <w:rPr>
          <w:color w:val="auto"/>
          <w:lang w:eastAsia="en-AU"/>
        </w:rPr>
        <w:t>2.10</w:t>
      </w:r>
      <w:r w:rsidRPr="00950D52">
        <w:rPr>
          <w:color w:val="auto"/>
          <w:lang w:eastAsia="en-AU"/>
        </w:rPr>
        <w:tab/>
      </w:r>
      <w:r w:rsidRPr="00120FBF">
        <w:rPr>
          <w:lang w:eastAsia="en-AU"/>
        </w:rPr>
        <w:t>Pre- and Post-fe</w:t>
      </w:r>
      <w:r w:rsidRPr="00950D52">
        <w:rPr>
          <w:lang w:eastAsia="en-AU"/>
        </w:rPr>
        <w:t xml:space="preserve">rmentation marc of the genus </w:t>
      </w:r>
      <w:r w:rsidRPr="00950D52">
        <w:rPr>
          <w:i/>
          <w:iCs/>
          <w:lang w:eastAsia="en-AU"/>
        </w:rPr>
        <w:t>Vitis</w:t>
      </w:r>
      <w:r w:rsidRPr="00950D52">
        <w:rPr>
          <w:iCs/>
          <w:lang w:eastAsia="en-AU"/>
        </w:rPr>
        <w:t xml:space="preserve"> from a PRZ</w:t>
      </w:r>
    </w:p>
    <w:p w:rsidR="003923E0" w:rsidRPr="003923E0" w:rsidRDefault="003923E0" w:rsidP="007D2D81">
      <w:pPr>
        <w:pStyle w:val="sectiontext"/>
        <w:rPr>
          <w:color w:val="auto"/>
          <w:lang w:eastAsia="en-AU"/>
        </w:rPr>
      </w:pPr>
      <w:r w:rsidRPr="00120FBF">
        <w:rPr>
          <w:lang w:eastAsia="en-AU"/>
        </w:rPr>
        <w:t xml:space="preserve">Pre and Post-fermentation marc </w:t>
      </w:r>
      <w:r w:rsidRPr="003923E0">
        <w:rPr>
          <w:lang w:eastAsia="en-AU"/>
        </w:rPr>
        <w:t xml:space="preserve">of the genus </w:t>
      </w:r>
      <w:r w:rsidRPr="003923E0">
        <w:rPr>
          <w:i/>
          <w:iCs/>
          <w:lang w:eastAsia="en-AU"/>
        </w:rPr>
        <w:t xml:space="preserve">Vitis </w:t>
      </w:r>
      <w:r w:rsidRPr="003923E0">
        <w:rPr>
          <w:lang w:eastAsia="en-AU"/>
        </w:rPr>
        <w:t xml:space="preserve">is allowed entry only if: </w:t>
      </w:r>
    </w:p>
    <w:p w:rsidR="003923E0" w:rsidRPr="003923E0" w:rsidRDefault="003923E0" w:rsidP="00FD7381">
      <w:pPr>
        <w:pStyle w:val="sectiontext"/>
        <w:ind w:left="1134" w:hanging="425"/>
        <w:rPr>
          <w:lang w:eastAsia="en-AU"/>
        </w:rPr>
      </w:pPr>
      <w:r w:rsidRPr="003923E0">
        <w:rPr>
          <w:lang w:eastAsia="en-AU"/>
        </w:rPr>
        <w:t>(a)</w:t>
      </w:r>
      <w:r w:rsidR="00FD7381">
        <w:rPr>
          <w:lang w:eastAsia="en-AU"/>
        </w:rPr>
        <w:t xml:space="preserve">  </w:t>
      </w:r>
      <w:r w:rsidR="0030211F">
        <w:rPr>
          <w:lang w:eastAsia="en-AU"/>
        </w:rPr>
        <w:t>i</w:t>
      </w:r>
      <w:r w:rsidRPr="003923E0">
        <w:rPr>
          <w:lang w:eastAsia="en-AU"/>
        </w:rPr>
        <w:t xml:space="preserve">n the case of red marc, a fermentation process of at least four days has been completed; or </w:t>
      </w:r>
    </w:p>
    <w:p w:rsidR="003923E0" w:rsidRPr="003923E0" w:rsidRDefault="003923E0" w:rsidP="00FD7381">
      <w:pPr>
        <w:pStyle w:val="sectiontext"/>
        <w:ind w:left="1843" w:hanging="1134"/>
        <w:rPr>
          <w:lang w:eastAsia="en-AU"/>
        </w:rPr>
      </w:pPr>
      <w:r w:rsidRPr="003923E0">
        <w:rPr>
          <w:lang w:eastAsia="en-AU"/>
        </w:rPr>
        <w:t xml:space="preserve">(b) </w:t>
      </w:r>
      <w:r w:rsidR="006239B1">
        <w:rPr>
          <w:lang w:eastAsia="en-AU"/>
        </w:rPr>
        <w:t xml:space="preserve"> </w:t>
      </w:r>
      <w:r w:rsidR="0030211F">
        <w:rPr>
          <w:lang w:eastAsia="en-AU"/>
        </w:rPr>
        <w:t>i</w:t>
      </w:r>
      <w:r w:rsidRPr="003923E0">
        <w:rPr>
          <w:lang w:eastAsia="en-AU"/>
        </w:rPr>
        <w:t xml:space="preserve">n the case of white marc: </w:t>
      </w:r>
    </w:p>
    <w:p w:rsidR="003923E0" w:rsidRPr="003923E0" w:rsidRDefault="003923E0" w:rsidP="00FD7381">
      <w:pPr>
        <w:pStyle w:val="sectiontext"/>
        <w:ind w:left="1843" w:hanging="425"/>
        <w:rPr>
          <w:lang w:eastAsia="en-AU"/>
        </w:rPr>
      </w:pPr>
      <w:r w:rsidRPr="003923E0">
        <w:rPr>
          <w:lang w:eastAsia="en-AU"/>
        </w:rPr>
        <w:t xml:space="preserve">(i) </w:t>
      </w:r>
      <w:r w:rsidR="00FD7381">
        <w:rPr>
          <w:lang w:eastAsia="en-AU"/>
        </w:rPr>
        <w:t xml:space="preserve"> </w:t>
      </w:r>
      <w:r w:rsidR="0030211F">
        <w:rPr>
          <w:lang w:eastAsia="en-AU"/>
        </w:rPr>
        <w:t xml:space="preserve"> c</w:t>
      </w:r>
      <w:r w:rsidRPr="003923E0">
        <w:rPr>
          <w:lang w:eastAsia="en-AU"/>
        </w:rPr>
        <w:t xml:space="preserve">omposting for at least 3 months has been completed; or </w:t>
      </w:r>
    </w:p>
    <w:p w:rsidR="003923E0" w:rsidRPr="003923E0" w:rsidRDefault="003923E0" w:rsidP="00FD7381">
      <w:pPr>
        <w:pStyle w:val="sectiontext"/>
        <w:ind w:left="1843" w:hanging="425"/>
        <w:rPr>
          <w:lang w:eastAsia="en-AU"/>
        </w:rPr>
      </w:pPr>
      <w:r w:rsidRPr="003923E0">
        <w:rPr>
          <w:lang w:eastAsia="en-AU"/>
        </w:rPr>
        <w:t>(ii)</w:t>
      </w:r>
      <w:r w:rsidR="00FD7381">
        <w:rPr>
          <w:lang w:eastAsia="en-AU"/>
        </w:rPr>
        <w:t xml:space="preserve"> </w:t>
      </w:r>
      <w:r w:rsidR="00FC77B2">
        <w:rPr>
          <w:lang w:eastAsia="en-AU"/>
        </w:rPr>
        <w:t xml:space="preserve"> </w:t>
      </w:r>
      <w:r w:rsidR="0030211F">
        <w:rPr>
          <w:lang w:eastAsia="en-AU"/>
        </w:rPr>
        <w:t>t</w:t>
      </w:r>
      <w:r w:rsidRPr="003923E0">
        <w:rPr>
          <w:lang w:eastAsia="en-AU"/>
        </w:rPr>
        <w:t xml:space="preserve">he marc has been composted in accordance with Australian Standard AS 4454 (2003); or </w:t>
      </w:r>
    </w:p>
    <w:p w:rsidR="003923E0" w:rsidRPr="003923E0" w:rsidRDefault="0030211F" w:rsidP="00FD7381">
      <w:pPr>
        <w:pStyle w:val="sectiontext"/>
        <w:ind w:left="1843" w:hanging="425"/>
        <w:rPr>
          <w:lang w:eastAsia="en-AU"/>
        </w:rPr>
      </w:pPr>
      <w:r>
        <w:rPr>
          <w:lang w:eastAsia="en-AU"/>
        </w:rPr>
        <w:t>(iii) t</w:t>
      </w:r>
      <w:r w:rsidR="003923E0" w:rsidRPr="003923E0">
        <w:rPr>
          <w:lang w:eastAsia="en-AU"/>
        </w:rPr>
        <w:t xml:space="preserve">he marc has been pasteurised in accordance with Australian Standard AS 4454 (2003); and </w:t>
      </w:r>
    </w:p>
    <w:p w:rsidR="003923E0" w:rsidRPr="003923E0" w:rsidRDefault="00FD7381" w:rsidP="007D2D81">
      <w:pPr>
        <w:pStyle w:val="sectiontext"/>
        <w:rPr>
          <w:lang w:eastAsia="en-AU"/>
        </w:rPr>
      </w:pPr>
      <w:r>
        <w:rPr>
          <w:lang w:eastAsia="en-AU"/>
        </w:rPr>
        <w:t>(c</w:t>
      </w:r>
      <w:r w:rsidR="003923E0" w:rsidRPr="003923E0">
        <w:rPr>
          <w:lang w:eastAsia="en-AU"/>
        </w:rPr>
        <w:t xml:space="preserve">) </w:t>
      </w:r>
      <w:r>
        <w:rPr>
          <w:lang w:eastAsia="en-AU"/>
        </w:rPr>
        <w:t xml:space="preserve"> </w:t>
      </w:r>
      <w:r w:rsidR="0030211F">
        <w:rPr>
          <w:lang w:eastAsia="en-AU"/>
        </w:rPr>
        <w:t>t</w:t>
      </w:r>
      <w:r w:rsidR="003923E0" w:rsidRPr="003923E0">
        <w:rPr>
          <w:lang w:eastAsia="en-AU"/>
        </w:rPr>
        <w:t xml:space="preserve">he marc has been packed into a sealed container; and </w:t>
      </w:r>
    </w:p>
    <w:p w:rsidR="003923E0" w:rsidRPr="003923E0" w:rsidRDefault="00FD7381" w:rsidP="00FD7381">
      <w:pPr>
        <w:pStyle w:val="sectiontext"/>
        <w:ind w:left="1134" w:hanging="425"/>
        <w:rPr>
          <w:lang w:eastAsia="en-AU"/>
        </w:rPr>
      </w:pPr>
      <w:r>
        <w:rPr>
          <w:lang w:eastAsia="en-AU"/>
        </w:rPr>
        <w:t>(d</w:t>
      </w:r>
      <w:r w:rsidR="003923E0" w:rsidRPr="003923E0">
        <w:rPr>
          <w:lang w:eastAsia="en-AU"/>
        </w:rPr>
        <w:t xml:space="preserve">) </w:t>
      </w:r>
      <w:r>
        <w:rPr>
          <w:lang w:eastAsia="en-AU"/>
        </w:rPr>
        <w:t xml:space="preserve"> </w:t>
      </w:r>
      <w:r w:rsidR="0030211F">
        <w:rPr>
          <w:lang w:eastAsia="en-AU"/>
        </w:rPr>
        <w:t>t</w:t>
      </w:r>
      <w:r w:rsidR="003923E0" w:rsidRPr="003923E0">
        <w:rPr>
          <w:lang w:eastAsia="en-AU"/>
        </w:rPr>
        <w:t xml:space="preserve">he container and transport vehicle have been cleaned free of soil and organic matter; and </w:t>
      </w:r>
    </w:p>
    <w:p w:rsidR="00A3350F" w:rsidRPr="003923E0" w:rsidRDefault="003923E0" w:rsidP="006239B1">
      <w:pPr>
        <w:pStyle w:val="sectiontext"/>
        <w:ind w:left="1134" w:hanging="425"/>
        <w:rPr>
          <w:color w:val="auto"/>
          <w:lang w:eastAsia="en-AU"/>
        </w:rPr>
      </w:pPr>
      <w:r w:rsidRPr="003923E0">
        <w:rPr>
          <w:color w:val="auto"/>
          <w:lang w:eastAsia="en-AU"/>
        </w:rPr>
        <w:t>(</w:t>
      </w:r>
      <w:r w:rsidR="00FD7381">
        <w:rPr>
          <w:color w:val="auto"/>
          <w:lang w:eastAsia="en-AU"/>
        </w:rPr>
        <w:t>e</w:t>
      </w:r>
      <w:r w:rsidRPr="003923E0">
        <w:rPr>
          <w:color w:val="auto"/>
          <w:lang w:eastAsia="en-AU"/>
        </w:rPr>
        <w:t xml:space="preserve">) </w:t>
      </w:r>
      <w:r w:rsidR="006239B1">
        <w:rPr>
          <w:color w:val="auto"/>
          <w:lang w:eastAsia="en-AU"/>
        </w:rPr>
        <w:t xml:space="preserve"> </w:t>
      </w:r>
      <w:r w:rsidR="0030211F">
        <w:rPr>
          <w:color w:val="auto"/>
          <w:lang w:eastAsia="en-AU"/>
        </w:rPr>
        <w:t>t</w:t>
      </w:r>
      <w:r w:rsidR="00E61D08">
        <w:rPr>
          <w:color w:val="auto"/>
          <w:lang w:eastAsia="en-AU"/>
        </w:rPr>
        <w:t>he marc is accompanied by a plant health certificate or plant health assurance c</w:t>
      </w:r>
      <w:r w:rsidRPr="003923E0">
        <w:rPr>
          <w:color w:val="auto"/>
          <w:lang w:eastAsia="en-AU"/>
        </w:rPr>
        <w:t xml:space="preserve">ertificate certifying that the applicable conditions of </w:t>
      </w:r>
      <w:r w:rsidR="00507FFB">
        <w:rPr>
          <w:color w:val="auto"/>
          <w:lang w:eastAsia="en-AU"/>
        </w:rPr>
        <w:t>section</w:t>
      </w:r>
      <w:r w:rsidR="00CF4A61">
        <w:rPr>
          <w:color w:val="auto"/>
          <w:lang w:eastAsia="en-AU"/>
        </w:rPr>
        <w:t>s</w:t>
      </w:r>
      <w:r w:rsidR="00507FFB">
        <w:rPr>
          <w:color w:val="auto"/>
          <w:lang w:eastAsia="en-AU"/>
        </w:rPr>
        <w:t xml:space="preserve"> 2.10 </w:t>
      </w:r>
      <w:r w:rsidRPr="003923E0">
        <w:rPr>
          <w:color w:val="auto"/>
          <w:lang w:eastAsia="en-AU"/>
        </w:rPr>
        <w:t>(</w:t>
      </w:r>
      <w:r w:rsidR="00507FFB">
        <w:rPr>
          <w:color w:val="auto"/>
          <w:lang w:eastAsia="en-AU"/>
        </w:rPr>
        <w:t>a</w:t>
      </w:r>
      <w:r w:rsidRPr="003923E0">
        <w:rPr>
          <w:color w:val="auto"/>
          <w:lang w:eastAsia="en-AU"/>
        </w:rPr>
        <w:t>) to (</w:t>
      </w:r>
      <w:r w:rsidR="00507FFB">
        <w:rPr>
          <w:color w:val="auto"/>
          <w:lang w:eastAsia="en-AU"/>
        </w:rPr>
        <w:t>d</w:t>
      </w:r>
      <w:r w:rsidRPr="003923E0">
        <w:rPr>
          <w:color w:val="auto"/>
          <w:lang w:eastAsia="en-AU"/>
        </w:rPr>
        <w:t>) have been met and specifying the origin of the marc.</w:t>
      </w:r>
    </w:p>
    <w:p w:rsidR="003923E0" w:rsidRDefault="003923E0" w:rsidP="00950D52">
      <w:pPr>
        <w:pStyle w:val="Heading1"/>
        <w:rPr>
          <w:lang w:eastAsia="en-AU"/>
        </w:rPr>
      </w:pPr>
      <w:r>
        <w:rPr>
          <w:lang w:eastAsia="en-AU"/>
        </w:rPr>
        <w:t>2.1</w:t>
      </w:r>
      <w:r w:rsidR="00595423">
        <w:rPr>
          <w:lang w:eastAsia="en-AU"/>
        </w:rPr>
        <w:t>1</w:t>
      </w:r>
      <w:r w:rsidR="00950D52">
        <w:rPr>
          <w:lang w:eastAsia="en-AU"/>
        </w:rPr>
        <w:tab/>
      </w:r>
      <w:r w:rsidR="00950D52" w:rsidRPr="003923E0">
        <w:rPr>
          <w:lang w:eastAsia="en-AU"/>
        </w:rPr>
        <w:t>Used vineyard machinery or equipment</w:t>
      </w:r>
      <w:r w:rsidR="00950D52">
        <w:rPr>
          <w:lang w:eastAsia="en-AU"/>
        </w:rPr>
        <w:t xml:space="preserve"> from a PRZ</w:t>
      </w:r>
    </w:p>
    <w:p w:rsidR="003923E0" w:rsidRPr="003923E0" w:rsidRDefault="003923E0" w:rsidP="007D2D81">
      <w:pPr>
        <w:pStyle w:val="sectiontext"/>
        <w:rPr>
          <w:lang w:eastAsia="en-AU"/>
        </w:rPr>
      </w:pPr>
      <w:r w:rsidRPr="003923E0">
        <w:rPr>
          <w:lang w:eastAsia="en-AU"/>
        </w:rPr>
        <w:t>Used vineyard machinery or equipment is allowed entry only if:</w:t>
      </w:r>
    </w:p>
    <w:p w:rsidR="003923E0" w:rsidRPr="003923E0" w:rsidRDefault="00507FFB" w:rsidP="00507FFB">
      <w:pPr>
        <w:pStyle w:val="sectiontext"/>
        <w:ind w:left="1134" w:hanging="425"/>
        <w:rPr>
          <w:lang w:eastAsia="en-AU"/>
        </w:rPr>
      </w:pPr>
      <w:r>
        <w:rPr>
          <w:lang w:eastAsia="en-AU"/>
        </w:rPr>
        <w:t>(a</w:t>
      </w:r>
      <w:r w:rsidR="003923E0" w:rsidRPr="003923E0">
        <w:rPr>
          <w:lang w:eastAsia="en-AU"/>
        </w:rPr>
        <w:t xml:space="preserve">) </w:t>
      </w:r>
      <w:r>
        <w:rPr>
          <w:lang w:eastAsia="en-AU"/>
        </w:rPr>
        <w:t xml:space="preserve">  </w:t>
      </w:r>
      <w:r w:rsidR="0030211F">
        <w:rPr>
          <w:lang w:eastAsia="en-AU"/>
        </w:rPr>
        <w:t>i</w:t>
      </w:r>
      <w:r w:rsidR="003923E0" w:rsidRPr="003923E0">
        <w:rPr>
          <w:lang w:eastAsia="en-AU"/>
        </w:rPr>
        <w:t>t has been thoroughly cleaned with steam or high-pressure hot water to remove all soil and plant debris; and</w:t>
      </w:r>
    </w:p>
    <w:p w:rsidR="003923E0" w:rsidRPr="003923E0" w:rsidRDefault="00507FFB" w:rsidP="007D2D81">
      <w:pPr>
        <w:pStyle w:val="sectiontext"/>
        <w:rPr>
          <w:lang w:eastAsia="en-AU"/>
        </w:rPr>
      </w:pPr>
      <w:r>
        <w:rPr>
          <w:lang w:eastAsia="en-AU"/>
        </w:rPr>
        <w:t>(b</w:t>
      </w:r>
      <w:r w:rsidR="003923E0" w:rsidRPr="003923E0">
        <w:rPr>
          <w:lang w:eastAsia="en-AU"/>
        </w:rPr>
        <w:t xml:space="preserve">) </w:t>
      </w:r>
      <w:r>
        <w:rPr>
          <w:lang w:eastAsia="en-AU"/>
        </w:rPr>
        <w:t xml:space="preserve"> </w:t>
      </w:r>
      <w:r w:rsidR="0030211F">
        <w:rPr>
          <w:lang w:eastAsia="en-AU"/>
        </w:rPr>
        <w:t>i</w:t>
      </w:r>
      <w:r w:rsidR="003923E0" w:rsidRPr="003923E0">
        <w:rPr>
          <w:lang w:eastAsia="en-AU"/>
        </w:rPr>
        <w:t>t has been sterilised using one of the following methods:</w:t>
      </w:r>
    </w:p>
    <w:p w:rsidR="003923E0" w:rsidRDefault="003923E0" w:rsidP="005E28EF">
      <w:pPr>
        <w:pStyle w:val="sectiontext"/>
        <w:ind w:left="1843" w:hanging="425"/>
        <w:rPr>
          <w:lang w:eastAsia="en-AU"/>
        </w:rPr>
      </w:pPr>
      <w:r w:rsidRPr="003923E0">
        <w:rPr>
          <w:lang w:eastAsia="en-AU"/>
        </w:rPr>
        <w:t>(</w:t>
      </w:r>
      <w:r w:rsidR="00507FFB">
        <w:rPr>
          <w:lang w:eastAsia="en-AU"/>
        </w:rPr>
        <w:t>i</w:t>
      </w:r>
      <w:r w:rsidRPr="003923E0">
        <w:rPr>
          <w:lang w:eastAsia="en-AU"/>
        </w:rPr>
        <w:t xml:space="preserve">) </w:t>
      </w:r>
      <w:r w:rsidR="005E28EF">
        <w:rPr>
          <w:lang w:eastAsia="en-AU"/>
        </w:rPr>
        <w:t xml:space="preserve">  </w:t>
      </w:r>
      <w:r w:rsidR="0030211F">
        <w:rPr>
          <w:lang w:eastAsia="en-AU"/>
        </w:rPr>
        <w:t>s</w:t>
      </w:r>
      <w:r w:rsidR="00053E7A">
        <w:rPr>
          <w:lang w:eastAsia="en-AU"/>
        </w:rPr>
        <w:t xml:space="preserve">team where the steam is applied above </w:t>
      </w:r>
      <w:r w:rsidR="00053E7A" w:rsidRPr="003923E0">
        <w:rPr>
          <w:lang w:eastAsia="en-AU"/>
        </w:rPr>
        <w:t>100ºC</w:t>
      </w:r>
      <w:r w:rsidR="00053E7A">
        <w:rPr>
          <w:lang w:eastAsia="en-AU"/>
        </w:rPr>
        <w:t>, contacts all surfaces and the surface is left dry, not wet with condensate; or</w:t>
      </w:r>
    </w:p>
    <w:p w:rsidR="00053E7A" w:rsidRDefault="00053E7A" w:rsidP="005E28EF">
      <w:pPr>
        <w:pStyle w:val="sectiontext"/>
        <w:ind w:left="1843" w:hanging="425"/>
        <w:rPr>
          <w:lang w:eastAsia="en-AU"/>
        </w:rPr>
      </w:pPr>
      <w:r>
        <w:rPr>
          <w:lang w:eastAsia="en-AU"/>
        </w:rPr>
        <w:t xml:space="preserve">(ii) </w:t>
      </w:r>
      <w:r w:rsidR="005E28EF">
        <w:rPr>
          <w:lang w:eastAsia="en-AU"/>
        </w:rPr>
        <w:t xml:space="preserve"> </w:t>
      </w:r>
      <w:r w:rsidR="0030211F">
        <w:rPr>
          <w:lang w:eastAsia="en-AU"/>
        </w:rPr>
        <w:t>h</w:t>
      </w:r>
      <w:r>
        <w:rPr>
          <w:lang w:eastAsia="en-AU"/>
        </w:rPr>
        <w:t xml:space="preserve">ot water where the </w:t>
      </w:r>
      <w:r w:rsidRPr="003923E0">
        <w:rPr>
          <w:lang w:eastAsia="en-AU"/>
        </w:rPr>
        <w:t>equipment is totally immersed in wa</w:t>
      </w:r>
      <w:r>
        <w:rPr>
          <w:lang w:eastAsia="en-AU"/>
        </w:rPr>
        <w:t xml:space="preserve">ter heated to a minimum of 70ºC for </w:t>
      </w:r>
      <w:r w:rsidRPr="003923E0">
        <w:rPr>
          <w:lang w:eastAsia="en-AU"/>
        </w:rPr>
        <w:t>at least 2 minutes after the equipment has reached 70ºC</w:t>
      </w:r>
      <w:r>
        <w:rPr>
          <w:lang w:eastAsia="en-AU"/>
        </w:rPr>
        <w:t>; or</w:t>
      </w:r>
    </w:p>
    <w:p w:rsidR="00053E7A" w:rsidRPr="003923E0" w:rsidRDefault="00053E7A" w:rsidP="005E28EF">
      <w:pPr>
        <w:pStyle w:val="sectiontext"/>
        <w:ind w:left="1843" w:hanging="425"/>
        <w:rPr>
          <w:lang w:eastAsia="en-AU"/>
        </w:rPr>
      </w:pPr>
      <w:r>
        <w:rPr>
          <w:lang w:eastAsia="en-AU"/>
        </w:rPr>
        <w:t xml:space="preserve">(iii) </w:t>
      </w:r>
      <w:r w:rsidR="0030211F">
        <w:rPr>
          <w:lang w:eastAsia="en-AU"/>
        </w:rPr>
        <w:t>d</w:t>
      </w:r>
      <w:r>
        <w:rPr>
          <w:lang w:eastAsia="en-AU"/>
        </w:rPr>
        <w:t>ry heat</w:t>
      </w:r>
      <w:r w:rsidRPr="00053E7A">
        <w:rPr>
          <w:lang w:eastAsia="en-AU"/>
        </w:rPr>
        <w:t xml:space="preserve"> </w:t>
      </w:r>
      <w:r w:rsidRPr="003923E0">
        <w:rPr>
          <w:lang w:eastAsia="en-AU"/>
        </w:rPr>
        <w:t>where the surface temperature of the equipment is measured to ascertain when the required temperature is reached and</w:t>
      </w:r>
      <w:r w:rsidRPr="00053E7A">
        <w:rPr>
          <w:lang w:eastAsia="en-AU"/>
        </w:rPr>
        <w:t xml:space="preserve"> </w:t>
      </w:r>
      <w:r w:rsidRPr="003923E0">
        <w:rPr>
          <w:lang w:eastAsia="en-AU"/>
        </w:rPr>
        <w:t>the heat in the room, shed or container is held constant</w:t>
      </w:r>
      <w:r>
        <w:rPr>
          <w:lang w:eastAsia="en-AU"/>
        </w:rPr>
        <w:t xml:space="preserve"> for a minimum of seventy-five minutes h</w:t>
      </w:r>
      <w:r w:rsidRPr="003923E0">
        <w:rPr>
          <w:lang w:eastAsia="en-AU"/>
        </w:rPr>
        <w:t>ours after the equipment</w:t>
      </w:r>
      <w:r>
        <w:rPr>
          <w:lang w:eastAsia="en-AU"/>
        </w:rPr>
        <w:t xml:space="preserve"> has reached and maintains 45°C</w:t>
      </w:r>
      <w:r w:rsidRPr="003923E0">
        <w:rPr>
          <w:lang w:eastAsia="en-AU"/>
        </w:rPr>
        <w:t xml:space="preserve"> or</w:t>
      </w:r>
      <w:r w:rsidRPr="00053E7A">
        <w:rPr>
          <w:lang w:eastAsia="en-AU"/>
        </w:rPr>
        <w:t xml:space="preserve"> </w:t>
      </w:r>
      <w:r w:rsidRPr="003923E0">
        <w:rPr>
          <w:lang w:eastAsia="en-AU"/>
        </w:rPr>
        <w:t>two hours after the equipment has reached and maintains 40°C</w:t>
      </w:r>
      <w:r w:rsidR="005E28EF">
        <w:rPr>
          <w:lang w:eastAsia="en-AU"/>
        </w:rPr>
        <w:t>; and</w:t>
      </w:r>
    </w:p>
    <w:p w:rsidR="003923E0" w:rsidRPr="003923E0" w:rsidRDefault="003923E0" w:rsidP="006239B1">
      <w:pPr>
        <w:pStyle w:val="sectiontext"/>
        <w:ind w:left="1134" w:hanging="425"/>
        <w:rPr>
          <w:lang w:eastAsia="en-AU"/>
        </w:rPr>
      </w:pPr>
      <w:r w:rsidRPr="003923E0">
        <w:rPr>
          <w:lang w:eastAsia="en-AU"/>
        </w:rPr>
        <w:t>(c)</w:t>
      </w:r>
      <w:r w:rsidR="006239B1">
        <w:rPr>
          <w:lang w:eastAsia="en-AU"/>
        </w:rPr>
        <w:t xml:space="preserve">  </w:t>
      </w:r>
      <w:r w:rsidRPr="003923E0">
        <w:rPr>
          <w:lang w:eastAsia="en-AU"/>
        </w:rPr>
        <w:t xml:space="preserve"> </w:t>
      </w:r>
      <w:r w:rsidR="0030211F">
        <w:rPr>
          <w:lang w:eastAsia="en-AU"/>
        </w:rPr>
        <w:t>i</w:t>
      </w:r>
      <w:r w:rsidR="00E61D08">
        <w:rPr>
          <w:lang w:eastAsia="en-AU"/>
        </w:rPr>
        <w:t>t is accompanied by a plant health certificate or plant health assurance c</w:t>
      </w:r>
      <w:r w:rsidRPr="003923E0">
        <w:rPr>
          <w:lang w:eastAsia="en-AU"/>
        </w:rPr>
        <w:t xml:space="preserve">ertificate certifying that </w:t>
      </w:r>
      <w:r w:rsidR="00053E7A">
        <w:rPr>
          <w:lang w:eastAsia="en-AU"/>
        </w:rPr>
        <w:t xml:space="preserve">the </w:t>
      </w:r>
      <w:r w:rsidRPr="003923E0">
        <w:rPr>
          <w:lang w:eastAsia="en-AU"/>
        </w:rPr>
        <w:t xml:space="preserve">conditions </w:t>
      </w:r>
      <w:r w:rsidR="00053E7A">
        <w:rPr>
          <w:lang w:eastAsia="en-AU"/>
        </w:rPr>
        <w:t>in section</w:t>
      </w:r>
      <w:r w:rsidR="00CF4A61">
        <w:rPr>
          <w:lang w:eastAsia="en-AU"/>
        </w:rPr>
        <w:t>s</w:t>
      </w:r>
      <w:r w:rsidR="00053E7A">
        <w:rPr>
          <w:lang w:eastAsia="en-AU"/>
        </w:rPr>
        <w:t xml:space="preserve"> 2.11 (a) to (b)</w:t>
      </w:r>
      <w:r w:rsidRPr="003923E0">
        <w:rPr>
          <w:lang w:eastAsia="en-AU"/>
        </w:rPr>
        <w:t xml:space="preserve"> have been met.</w:t>
      </w:r>
    </w:p>
    <w:p w:rsidR="003923E0" w:rsidRDefault="003923E0" w:rsidP="00950D52">
      <w:pPr>
        <w:pStyle w:val="Heading1"/>
        <w:rPr>
          <w:lang w:eastAsia="en-AU"/>
        </w:rPr>
      </w:pPr>
      <w:r>
        <w:rPr>
          <w:lang w:eastAsia="en-AU"/>
        </w:rPr>
        <w:t>2.1</w:t>
      </w:r>
      <w:r w:rsidR="00595423">
        <w:rPr>
          <w:lang w:eastAsia="en-AU"/>
        </w:rPr>
        <w:t>2</w:t>
      </w:r>
      <w:r w:rsidR="00950D52">
        <w:rPr>
          <w:lang w:eastAsia="en-AU"/>
        </w:rPr>
        <w:tab/>
        <w:t>Garden organics from a PRZ</w:t>
      </w:r>
    </w:p>
    <w:p w:rsidR="003923E0" w:rsidRPr="003923E0" w:rsidRDefault="003923E0" w:rsidP="007D2D81">
      <w:pPr>
        <w:pStyle w:val="sectiontext"/>
        <w:rPr>
          <w:lang w:eastAsia="en-AU"/>
        </w:rPr>
      </w:pPr>
      <w:r w:rsidRPr="003923E0">
        <w:rPr>
          <w:lang w:eastAsia="en-AU"/>
        </w:rPr>
        <w:t>Garden organics are allowed entry only if</w:t>
      </w:r>
      <w:r w:rsidR="005E28EF">
        <w:rPr>
          <w:lang w:eastAsia="en-AU"/>
        </w:rPr>
        <w:t>:</w:t>
      </w:r>
    </w:p>
    <w:p w:rsidR="003923E0" w:rsidRPr="003923E0" w:rsidRDefault="003923E0" w:rsidP="00F354EE">
      <w:pPr>
        <w:pStyle w:val="sectiontext"/>
        <w:ind w:left="1134" w:hanging="425"/>
        <w:rPr>
          <w:lang w:eastAsia="en-AU"/>
        </w:rPr>
      </w:pPr>
      <w:r w:rsidRPr="003923E0">
        <w:rPr>
          <w:lang w:eastAsia="en-AU"/>
        </w:rPr>
        <w:t xml:space="preserve">(a) </w:t>
      </w:r>
      <w:r w:rsidR="00F354EE">
        <w:rPr>
          <w:lang w:eastAsia="en-AU"/>
        </w:rPr>
        <w:t xml:space="preserve"> </w:t>
      </w:r>
      <w:r w:rsidR="0030211F">
        <w:rPr>
          <w:lang w:eastAsia="en-AU"/>
        </w:rPr>
        <w:t>t</w:t>
      </w:r>
      <w:r w:rsidR="005E28EF" w:rsidRPr="003923E0">
        <w:rPr>
          <w:lang w:eastAsia="en-AU"/>
        </w:rPr>
        <w:t xml:space="preserve">he garden organics </w:t>
      </w:r>
      <w:r w:rsidRPr="003923E0">
        <w:rPr>
          <w:lang w:eastAsia="en-AU"/>
        </w:rPr>
        <w:t>have been composted in accordance with Australian Standard AS 4454 (2003); or</w:t>
      </w:r>
    </w:p>
    <w:p w:rsidR="003923E0" w:rsidRPr="003923E0" w:rsidRDefault="003923E0" w:rsidP="00F354EE">
      <w:pPr>
        <w:pStyle w:val="sectiontext"/>
        <w:ind w:left="1134" w:hanging="425"/>
        <w:rPr>
          <w:lang w:eastAsia="en-AU"/>
        </w:rPr>
      </w:pPr>
      <w:r w:rsidRPr="003923E0">
        <w:rPr>
          <w:lang w:eastAsia="en-AU"/>
        </w:rPr>
        <w:t>(b)</w:t>
      </w:r>
      <w:r w:rsidR="00F354EE">
        <w:rPr>
          <w:lang w:eastAsia="en-AU"/>
        </w:rPr>
        <w:t xml:space="preserve"> </w:t>
      </w:r>
      <w:r w:rsidRPr="003923E0">
        <w:rPr>
          <w:lang w:eastAsia="en-AU"/>
        </w:rPr>
        <w:t xml:space="preserve"> </w:t>
      </w:r>
      <w:r w:rsidR="0030211F">
        <w:rPr>
          <w:lang w:eastAsia="en-AU"/>
        </w:rPr>
        <w:t>h</w:t>
      </w:r>
      <w:r w:rsidRPr="003923E0">
        <w:rPr>
          <w:lang w:eastAsia="en-AU"/>
        </w:rPr>
        <w:t>ave been pasteurised in accordance with Australian Standard AS 4454 (2003); and</w:t>
      </w:r>
    </w:p>
    <w:p w:rsidR="003923E0" w:rsidRPr="003923E0" w:rsidRDefault="005E28EF" w:rsidP="007D2D81">
      <w:pPr>
        <w:pStyle w:val="sectiontext"/>
        <w:rPr>
          <w:lang w:eastAsia="en-AU"/>
        </w:rPr>
      </w:pPr>
      <w:r>
        <w:rPr>
          <w:lang w:eastAsia="en-AU"/>
        </w:rPr>
        <w:t>(c</w:t>
      </w:r>
      <w:r w:rsidR="003923E0" w:rsidRPr="003923E0">
        <w:rPr>
          <w:lang w:eastAsia="en-AU"/>
        </w:rPr>
        <w:t>)</w:t>
      </w:r>
      <w:r w:rsidR="00F354EE">
        <w:rPr>
          <w:lang w:eastAsia="en-AU"/>
        </w:rPr>
        <w:t xml:space="preserve"> </w:t>
      </w:r>
      <w:r w:rsidR="0030211F">
        <w:rPr>
          <w:lang w:eastAsia="en-AU"/>
        </w:rPr>
        <w:t xml:space="preserve"> a</w:t>
      </w:r>
      <w:r w:rsidR="003923E0" w:rsidRPr="003923E0">
        <w:rPr>
          <w:lang w:eastAsia="en-AU"/>
        </w:rPr>
        <w:t>re packed into a sealed container; and</w:t>
      </w:r>
    </w:p>
    <w:p w:rsidR="003923E0" w:rsidRPr="003923E0" w:rsidRDefault="003923E0" w:rsidP="00F354EE">
      <w:pPr>
        <w:pStyle w:val="sectiontext"/>
        <w:ind w:left="1134" w:hanging="425"/>
        <w:rPr>
          <w:lang w:eastAsia="en-AU"/>
        </w:rPr>
      </w:pPr>
      <w:r w:rsidRPr="003923E0">
        <w:rPr>
          <w:lang w:eastAsia="en-AU"/>
        </w:rPr>
        <w:t>(</w:t>
      </w:r>
      <w:r w:rsidR="005E28EF">
        <w:rPr>
          <w:lang w:eastAsia="en-AU"/>
        </w:rPr>
        <w:t>d</w:t>
      </w:r>
      <w:r w:rsidRPr="003923E0">
        <w:rPr>
          <w:lang w:eastAsia="en-AU"/>
        </w:rPr>
        <w:t xml:space="preserve">) </w:t>
      </w:r>
      <w:r w:rsidR="00F354EE">
        <w:rPr>
          <w:lang w:eastAsia="en-AU"/>
        </w:rPr>
        <w:t xml:space="preserve"> </w:t>
      </w:r>
      <w:r w:rsidR="0030211F">
        <w:rPr>
          <w:lang w:eastAsia="en-AU"/>
        </w:rPr>
        <w:t>t</w:t>
      </w:r>
      <w:r w:rsidRPr="003923E0">
        <w:rPr>
          <w:lang w:eastAsia="en-AU"/>
        </w:rPr>
        <w:t>he container and transport vehicle have been cleaned free of soil and organic matter; and</w:t>
      </w:r>
    </w:p>
    <w:p w:rsidR="003923E0" w:rsidRPr="003923E0" w:rsidRDefault="005E28EF" w:rsidP="00F354EE">
      <w:pPr>
        <w:pStyle w:val="sectiontext"/>
        <w:ind w:left="1134" w:hanging="425"/>
        <w:rPr>
          <w:lang w:eastAsia="en-AU"/>
        </w:rPr>
      </w:pPr>
      <w:r>
        <w:rPr>
          <w:lang w:eastAsia="en-AU"/>
        </w:rPr>
        <w:t>(e</w:t>
      </w:r>
      <w:r w:rsidR="003923E0" w:rsidRPr="003923E0">
        <w:rPr>
          <w:lang w:eastAsia="en-AU"/>
        </w:rPr>
        <w:t xml:space="preserve">) </w:t>
      </w:r>
      <w:r w:rsidR="00F354EE">
        <w:rPr>
          <w:lang w:eastAsia="en-AU"/>
        </w:rPr>
        <w:t xml:space="preserve"> </w:t>
      </w:r>
      <w:r w:rsidR="0030211F">
        <w:rPr>
          <w:lang w:eastAsia="en-AU"/>
        </w:rPr>
        <w:t xml:space="preserve"> a</w:t>
      </w:r>
      <w:r w:rsidR="00E61D08">
        <w:rPr>
          <w:lang w:eastAsia="en-AU"/>
        </w:rPr>
        <w:t>re accompanied by a plant health certificate or plant health assurance c</w:t>
      </w:r>
      <w:r w:rsidR="003923E0" w:rsidRPr="003923E0">
        <w:rPr>
          <w:lang w:eastAsia="en-AU"/>
        </w:rPr>
        <w:t>ertificate certifying that the applicable conditions</w:t>
      </w:r>
      <w:r>
        <w:rPr>
          <w:lang w:eastAsia="en-AU"/>
        </w:rPr>
        <w:t xml:space="preserve"> in section</w:t>
      </w:r>
      <w:r w:rsidR="00CF4A61">
        <w:rPr>
          <w:lang w:eastAsia="en-AU"/>
        </w:rPr>
        <w:t>s</w:t>
      </w:r>
      <w:r>
        <w:rPr>
          <w:lang w:eastAsia="en-AU"/>
        </w:rPr>
        <w:t xml:space="preserve"> 2.12 (a) to (d)</w:t>
      </w:r>
      <w:r w:rsidR="003923E0" w:rsidRPr="003923E0">
        <w:rPr>
          <w:lang w:eastAsia="en-AU"/>
        </w:rPr>
        <w:t xml:space="preserve"> have been met and specifying the origin of the garden organics.</w:t>
      </w:r>
    </w:p>
    <w:p w:rsidR="003923E0" w:rsidRPr="00A3350F" w:rsidRDefault="003923E0" w:rsidP="007D2D81">
      <w:pPr>
        <w:pStyle w:val="sectiontext"/>
        <w:rPr>
          <w:lang w:eastAsia="en-AU"/>
        </w:rPr>
      </w:pPr>
    </w:p>
    <w:p w:rsidR="00B70EE1" w:rsidRDefault="00B70EE1" w:rsidP="00330293">
      <w:pPr>
        <w:ind w:left="567" w:hanging="567"/>
        <w:rPr>
          <w:rFonts w:ascii="Times New Roman" w:hAnsi="Times New Roman" w:cs="Times New Roman"/>
        </w:rPr>
      </w:pPr>
    </w:p>
    <w:p w:rsidR="00B70EE1" w:rsidRDefault="00B70EE1" w:rsidP="00330293">
      <w:pPr>
        <w:ind w:left="567" w:hanging="567"/>
        <w:rPr>
          <w:rFonts w:ascii="Times New Roman" w:hAnsi="Times New Roman" w:cs="Times New Roman"/>
        </w:rPr>
        <w:sectPr w:rsidR="00B70EE1">
          <w:pgSz w:w="11907" w:h="16840" w:code="9"/>
          <w:pgMar w:top="1440" w:right="1797" w:bottom="1440" w:left="1797" w:header="720" w:footer="720" w:gutter="0"/>
          <w:cols w:space="720"/>
        </w:sectPr>
      </w:pPr>
    </w:p>
    <w:p w:rsidR="00602580" w:rsidRPr="00C95331" w:rsidRDefault="008A705F" w:rsidP="00975D00">
      <w:pPr>
        <w:rPr>
          <w:rFonts w:ascii="Arial" w:hAnsi="Arial"/>
          <w:b/>
        </w:rPr>
      </w:pPr>
      <w:r>
        <w:rPr>
          <w:rFonts w:ascii="Arial" w:hAnsi="Arial"/>
          <w:b/>
        </w:rPr>
        <w:t>Schedule 3 – C</w:t>
      </w:r>
      <w:r w:rsidR="00300AF3">
        <w:rPr>
          <w:rFonts w:ascii="Arial" w:hAnsi="Arial"/>
          <w:b/>
        </w:rPr>
        <w:t xml:space="preserve">onditions of movement for phylloxera risk items from a </w:t>
      </w:r>
      <w:r w:rsidR="00E61D08">
        <w:rPr>
          <w:rFonts w:ascii="Arial" w:hAnsi="Arial"/>
          <w:b/>
        </w:rPr>
        <w:t>phylloxera exclusion z</w:t>
      </w:r>
      <w:r w:rsidR="00602580" w:rsidRPr="00C95331">
        <w:rPr>
          <w:rFonts w:ascii="Arial" w:hAnsi="Arial"/>
          <w:b/>
        </w:rPr>
        <w:t>one</w:t>
      </w:r>
      <w:r w:rsidR="005E3719">
        <w:rPr>
          <w:rFonts w:ascii="Arial" w:hAnsi="Arial"/>
          <w:b/>
        </w:rPr>
        <w:t xml:space="preserve"> – instrument, section 5</w:t>
      </w:r>
    </w:p>
    <w:p w:rsidR="00602580" w:rsidRDefault="00A823D0" w:rsidP="00A823D0">
      <w:pPr>
        <w:pStyle w:val="note"/>
        <w:ind w:left="1418" w:hanging="709"/>
      </w:pPr>
      <w:r>
        <w:t>Note</w:t>
      </w:r>
      <w:r>
        <w:tab/>
        <w:t>This schedule also applies to the movement of phylloxera risk items originating in the ACT – see instrument, section 5</w:t>
      </w:r>
    </w:p>
    <w:p w:rsidR="00602580" w:rsidRDefault="00A554B3" w:rsidP="00A554B3">
      <w:pPr>
        <w:pStyle w:val="Heading1"/>
      </w:pPr>
      <w:r>
        <w:t>3.1</w:t>
      </w:r>
      <w:r>
        <w:tab/>
      </w:r>
      <w:r w:rsidR="00602580" w:rsidRPr="00C95331">
        <w:t>Prohibited items</w:t>
      </w:r>
      <w:r>
        <w:t xml:space="preserve"> from </w:t>
      </w:r>
      <w:r w:rsidR="00A823D0">
        <w:t xml:space="preserve">a </w:t>
      </w:r>
      <w:r>
        <w:t>PEZ</w:t>
      </w:r>
    </w:p>
    <w:p w:rsidR="00A554B3" w:rsidRDefault="00A554B3" w:rsidP="00A554B3">
      <w:pPr>
        <w:pStyle w:val="sectiontext"/>
      </w:pPr>
      <w:r>
        <w:t>The following items are prohibited items for the purposes of section 4—</w:t>
      </w:r>
    </w:p>
    <w:p w:rsidR="00A554B3" w:rsidRDefault="00A554B3" w:rsidP="00A554B3">
      <w:pPr>
        <w:pStyle w:val="sectiontext"/>
      </w:pPr>
      <w:r>
        <w:t>(a)</w:t>
      </w:r>
      <w:r>
        <w:tab/>
      </w:r>
      <w:r w:rsidR="0030211F">
        <w:t>p</w:t>
      </w:r>
      <w:r w:rsidRPr="000C6F15">
        <w:t>hylloxera insects</w:t>
      </w:r>
      <w:r w:rsidR="004D5D09">
        <w:t>, including their eggs and nymphs</w:t>
      </w:r>
      <w:r>
        <w:t>;</w:t>
      </w:r>
    </w:p>
    <w:p w:rsidR="00A554B3" w:rsidRPr="005966C0" w:rsidRDefault="0030211F" w:rsidP="00A554B3">
      <w:pPr>
        <w:pStyle w:val="sectiontext"/>
      </w:pPr>
      <w:r>
        <w:t>(b)</w:t>
      </w:r>
      <w:r>
        <w:tab/>
        <w:t>v</w:t>
      </w:r>
      <w:r w:rsidR="00A554B3" w:rsidRPr="005966C0">
        <w:t>ineyard soil.</w:t>
      </w:r>
    </w:p>
    <w:p w:rsidR="00602580" w:rsidRPr="00C95331" w:rsidRDefault="00602580" w:rsidP="00A554B3">
      <w:pPr>
        <w:pStyle w:val="Heading1"/>
      </w:pPr>
      <w:r w:rsidRPr="00C95331">
        <w:t>Items which can enter the ACT</w:t>
      </w:r>
      <w:r w:rsidR="00A554B3">
        <w:t xml:space="preserve"> from a PEZ</w:t>
      </w:r>
      <w:r w:rsidRPr="00C95331">
        <w:t>, subject to conditions</w:t>
      </w:r>
    </w:p>
    <w:p w:rsidR="0051290C" w:rsidRPr="0051290C" w:rsidRDefault="0051290C" w:rsidP="00A554B3">
      <w:pPr>
        <w:pStyle w:val="Heading1"/>
        <w:rPr>
          <w:lang w:eastAsia="en-AU"/>
        </w:rPr>
      </w:pPr>
      <w:r w:rsidRPr="0051290C">
        <w:rPr>
          <w:lang w:eastAsia="en-AU"/>
        </w:rPr>
        <w:t>3.</w:t>
      </w:r>
      <w:r w:rsidR="00A554B3">
        <w:rPr>
          <w:lang w:eastAsia="en-AU"/>
        </w:rPr>
        <w:t>2</w:t>
      </w:r>
      <w:r w:rsidRPr="0051290C">
        <w:rPr>
          <w:lang w:eastAsia="en-AU"/>
        </w:rPr>
        <w:tab/>
        <w:t>Cuttings</w:t>
      </w:r>
      <w:r>
        <w:rPr>
          <w:lang w:eastAsia="en-AU"/>
        </w:rPr>
        <w:t xml:space="preserve"> </w:t>
      </w:r>
      <w:r w:rsidR="00704964" w:rsidRPr="00704964">
        <w:rPr>
          <w:lang w:eastAsia="en-AU"/>
        </w:rPr>
        <w:t xml:space="preserve">of the genus </w:t>
      </w:r>
      <w:r w:rsidR="00704964" w:rsidRPr="00704964">
        <w:rPr>
          <w:i/>
          <w:lang w:eastAsia="en-AU"/>
        </w:rPr>
        <w:t>Vitis</w:t>
      </w:r>
      <w:r w:rsidR="00704964" w:rsidRPr="00704964">
        <w:rPr>
          <w:lang w:eastAsia="en-AU"/>
        </w:rPr>
        <w:t xml:space="preserve"> </w:t>
      </w:r>
      <w:r>
        <w:rPr>
          <w:lang w:eastAsia="en-AU"/>
        </w:rPr>
        <w:t>from a PEZ</w:t>
      </w:r>
    </w:p>
    <w:p w:rsidR="0051290C" w:rsidRPr="0051290C" w:rsidRDefault="00C76627" w:rsidP="007D2D81">
      <w:pPr>
        <w:pStyle w:val="sectiontext"/>
        <w:rPr>
          <w:lang w:eastAsia="en-AU"/>
        </w:rPr>
      </w:pPr>
      <w:r>
        <w:rPr>
          <w:lang w:eastAsia="en-AU"/>
        </w:rPr>
        <w:t xml:space="preserve">(1) </w:t>
      </w:r>
      <w:r w:rsidR="0030211F">
        <w:rPr>
          <w:lang w:eastAsia="en-AU"/>
        </w:rPr>
        <w:t>C</w:t>
      </w:r>
      <w:r w:rsidR="0051290C" w:rsidRPr="005966C0">
        <w:rPr>
          <w:lang w:eastAsia="en-AU"/>
        </w:rPr>
        <w:t xml:space="preserve">uttings </w:t>
      </w:r>
      <w:r w:rsidR="0051290C" w:rsidRPr="0051290C">
        <w:rPr>
          <w:lang w:eastAsia="en-AU"/>
        </w:rPr>
        <w:t xml:space="preserve">of the genus </w:t>
      </w:r>
      <w:r w:rsidR="0051290C" w:rsidRPr="0051290C">
        <w:rPr>
          <w:i/>
          <w:iCs/>
          <w:lang w:eastAsia="en-AU"/>
        </w:rPr>
        <w:t xml:space="preserve">Vitis </w:t>
      </w:r>
      <w:r w:rsidR="0051290C" w:rsidRPr="0051290C">
        <w:rPr>
          <w:lang w:eastAsia="en-AU"/>
        </w:rPr>
        <w:t xml:space="preserve">are allowed entry </w:t>
      </w:r>
      <w:r w:rsidR="000A3A6C">
        <w:rPr>
          <w:lang w:eastAsia="en-AU"/>
        </w:rPr>
        <w:t xml:space="preserve">to the ACT </w:t>
      </w:r>
      <w:r w:rsidR="0051290C" w:rsidRPr="0051290C">
        <w:rPr>
          <w:lang w:eastAsia="en-AU"/>
        </w:rPr>
        <w:t>only if</w:t>
      </w:r>
      <w:r>
        <w:rPr>
          <w:lang w:eastAsia="en-AU"/>
        </w:rPr>
        <w:t xml:space="preserve"> they are</w:t>
      </w:r>
      <w:r w:rsidR="0051290C" w:rsidRPr="0051290C">
        <w:rPr>
          <w:lang w:eastAsia="en-AU"/>
        </w:rPr>
        <w:t xml:space="preserve">: </w:t>
      </w:r>
    </w:p>
    <w:p w:rsidR="0051290C" w:rsidRPr="0051290C" w:rsidRDefault="00C76627" w:rsidP="00C76627">
      <w:pPr>
        <w:pStyle w:val="sectiontext"/>
        <w:ind w:left="1429" w:firstLine="11"/>
        <w:rPr>
          <w:lang w:eastAsia="en-AU"/>
        </w:rPr>
      </w:pPr>
      <w:r>
        <w:rPr>
          <w:lang w:eastAsia="en-AU"/>
        </w:rPr>
        <w:t>(a</w:t>
      </w:r>
      <w:r w:rsidR="00E61D08">
        <w:rPr>
          <w:lang w:eastAsia="en-AU"/>
        </w:rPr>
        <w:t>) sourced from a phylloxera exclusion z</w:t>
      </w:r>
      <w:r w:rsidR="0051290C" w:rsidRPr="0051290C">
        <w:rPr>
          <w:lang w:eastAsia="en-AU"/>
        </w:rPr>
        <w:t xml:space="preserve">one; and </w:t>
      </w:r>
    </w:p>
    <w:p w:rsidR="0051290C" w:rsidRPr="0051290C" w:rsidRDefault="0051290C" w:rsidP="00C76627">
      <w:pPr>
        <w:pStyle w:val="sectiontext"/>
        <w:ind w:left="1418" w:firstLine="11"/>
        <w:rPr>
          <w:lang w:eastAsia="en-AU"/>
        </w:rPr>
      </w:pPr>
      <w:r w:rsidRPr="0051290C">
        <w:rPr>
          <w:lang w:eastAsia="en-AU"/>
        </w:rPr>
        <w:t>(</w:t>
      </w:r>
      <w:r w:rsidR="00C76627">
        <w:rPr>
          <w:lang w:eastAsia="en-AU"/>
        </w:rPr>
        <w:t>b</w:t>
      </w:r>
      <w:r w:rsidRPr="0051290C">
        <w:rPr>
          <w:lang w:eastAsia="en-AU"/>
        </w:rPr>
        <w:t xml:space="preserve">) washed free of soil; </w:t>
      </w:r>
      <w:r w:rsidR="00C76627">
        <w:rPr>
          <w:lang w:eastAsia="en-AU"/>
        </w:rPr>
        <w:t>and</w:t>
      </w:r>
    </w:p>
    <w:p w:rsidR="0051290C" w:rsidRPr="0051290C" w:rsidRDefault="0051290C" w:rsidP="00F473D0">
      <w:pPr>
        <w:pStyle w:val="sectiontext"/>
        <w:ind w:left="1134" w:hanging="425"/>
        <w:rPr>
          <w:lang w:eastAsia="en-AU"/>
        </w:rPr>
      </w:pPr>
      <w:r w:rsidRPr="0051290C">
        <w:rPr>
          <w:lang w:eastAsia="en-AU"/>
        </w:rPr>
        <w:t>(</w:t>
      </w:r>
      <w:r w:rsidR="00C76627">
        <w:rPr>
          <w:lang w:eastAsia="en-AU"/>
        </w:rPr>
        <w:t>2</w:t>
      </w:r>
      <w:r w:rsidRPr="0051290C">
        <w:rPr>
          <w:lang w:eastAsia="en-AU"/>
        </w:rPr>
        <w:t xml:space="preserve">) </w:t>
      </w:r>
      <w:r w:rsidR="00F473D0">
        <w:rPr>
          <w:lang w:eastAsia="en-AU"/>
        </w:rPr>
        <w:t xml:space="preserve"> </w:t>
      </w:r>
      <w:r w:rsidR="0030211F">
        <w:rPr>
          <w:lang w:eastAsia="en-AU"/>
        </w:rPr>
        <w:t>A</w:t>
      </w:r>
      <w:r w:rsidRPr="0051290C">
        <w:rPr>
          <w:lang w:eastAsia="en-AU"/>
        </w:rPr>
        <w:t>re sourced from a business</w:t>
      </w:r>
      <w:r w:rsidR="000A3A6C">
        <w:rPr>
          <w:lang w:eastAsia="en-AU"/>
        </w:rPr>
        <w:t xml:space="preserve"> (</w:t>
      </w:r>
      <w:r w:rsidR="000A3A6C" w:rsidRPr="005E5235">
        <w:rPr>
          <w:b/>
          <w:i/>
          <w:lang w:eastAsia="en-AU"/>
        </w:rPr>
        <w:t>source business</w:t>
      </w:r>
      <w:r w:rsidR="000A3A6C">
        <w:rPr>
          <w:lang w:eastAsia="en-AU"/>
        </w:rPr>
        <w:t>)</w:t>
      </w:r>
      <w:r w:rsidRPr="0051290C">
        <w:rPr>
          <w:lang w:eastAsia="en-AU"/>
        </w:rPr>
        <w:t xml:space="preserve"> accredited under a grape propagation scheme</w:t>
      </w:r>
      <w:r w:rsidR="00F473D0">
        <w:rPr>
          <w:lang w:eastAsia="en-AU"/>
        </w:rPr>
        <w:t xml:space="preserve"> </w:t>
      </w:r>
      <w:r w:rsidRPr="0051290C">
        <w:rPr>
          <w:lang w:eastAsia="en-AU"/>
        </w:rPr>
        <w:t xml:space="preserve">approved in writing by the </w:t>
      </w:r>
      <w:r w:rsidR="00D529B9">
        <w:rPr>
          <w:lang w:eastAsia="en-AU"/>
        </w:rPr>
        <w:t xml:space="preserve">NSW Principal Director </w:t>
      </w:r>
      <w:r w:rsidRPr="0051290C">
        <w:rPr>
          <w:lang w:eastAsia="en-AU"/>
        </w:rPr>
        <w:t xml:space="preserve">Biosecurity; and </w:t>
      </w:r>
    </w:p>
    <w:p w:rsidR="0051290C" w:rsidRPr="0051290C" w:rsidRDefault="00FC0CC2" w:rsidP="00F473D0">
      <w:pPr>
        <w:pStyle w:val="sectiontext"/>
        <w:ind w:left="1134" w:hanging="425"/>
        <w:rPr>
          <w:lang w:eastAsia="en-AU"/>
        </w:rPr>
      </w:pPr>
      <w:r>
        <w:rPr>
          <w:lang w:eastAsia="en-AU"/>
        </w:rPr>
        <w:t>(3</w:t>
      </w:r>
      <w:r w:rsidR="0051290C" w:rsidRPr="0051290C">
        <w:rPr>
          <w:lang w:eastAsia="en-AU"/>
        </w:rPr>
        <w:t xml:space="preserve">) </w:t>
      </w:r>
      <w:r w:rsidR="00F473D0">
        <w:rPr>
          <w:lang w:eastAsia="en-AU"/>
        </w:rPr>
        <w:t xml:space="preserve"> </w:t>
      </w:r>
      <w:r w:rsidR="0030211F">
        <w:rPr>
          <w:lang w:eastAsia="en-AU"/>
        </w:rPr>
        <w:t>P</w:t>
      </w:r>
      <w:r w:rsidR="0051290C" w:rsidRPr="0051290C">
        <w:rPr>
          <w:lang w:eastAsia="en-AU"/>
        </w:rPr>
        <w:t xml:space="preserve">rior to dispatch from </w:t>
      </w:r>
      <w:r>
        <w:rPr>
          <w:lang w:eastAsia="en-AU"/>
        </w:rPr>
        <w:t xml:space="preserve">the </w:t>
      </w:r>
      <w:r w:rsidR="0051290C" w:rsidRPr="0051290C">
        <w:rPr>
          <w:lang w:eastAsia="en-AU"/>
        </w:rPr>
        <w:t>source</w:t>
      </w:r>
      <w:r w:rsidR="000A3A6C">
        <w:rPr>
          <w:lang w:eastAsia="en-AU"/>
        </w:rPr>
        <w:t xml:space="preserve"> business</w:t>
      </w:r>
      <w:r w:rsidR="0051290C" w:rsidRPr="0051290C">
        <w:rPr>
          <w:lang w:eastAsia="en-AU"/>
        </w:rPr>
        <w:t xml:space="preserve"> the number of cuttings are recorded and securely packed for transport to the receiving </w:t>
      </w:r>
      <w:r w:rsidR="006E5FFF">
        <w:rPr>
          <w:lang w:eastAsia="en-AU"/>
        </w:rPr>
        <w:t>vineyard</w:t>
      </w:r>
      <w:r w:rsidR="0051290C" w:rsidRPr="0051290C">
        <w:rPr>
          <w:lang w:eastAsia="en-AU"/>
        </w:rPr>
        <w:t xml:space="preserve">; and </w:t>
      </w:r>
    </w:p>
    <w:p w:rsidR="0051290C" w:rsidRPr="000A3A6C" w:rsidRDefault="00FC0CC2" w:rsidP="00F473D0">
      <w:pPr>
        <w:pStyle w:val="sectiontext"/>
        <w:ind w:left="1134" w:hanging="425"/>
        <w:rPr>
          <w:lang w:eastAsia="en-AU"/>
        </w:rPr>
      </w:pPr>
      <w:r>
        <w:rPr>
          <w:lang w:eastAsia="en-AU"/>
        </w:rPr>
        <w:t>(</w:t>
      </w:r>
      <w:r w:rsidR="00A2104E">
        <w:rPr>
          <w:lang w:eastAsia="en-AU"/>
        </w:rPr>
        <w:t>4</w:t>
      </w:r>
      <w:r w:rsidR="0051290C" w:rsidRPr="0051290C">
        <w:rPr>
          <w:lang w:eastAsia="en-AU"/>
        </w:rPr>
        <w:t xml:space="preserve">) </w:t>
      </w:r>
      <w:r w:rsidR="000A3A6C">
        <w:rPr>
          <w:lang w:eastAsia="en-AU"/>
        </w:rPr>
        <w:t xml:space="preserve"> </w:t>
      </w:r>
      <w:r w:rsidR="0030211F">
        <w:rPr>
          <w:lang w:eastAsia="en-AU"/>
        </w:rPr>
        <w:t>T</w:t>
      </w:r>
      <w:r w:rsidRPr="000A3A6C">
        <w:rPr>
          <w:bCs/>
          <w:lang w:eastAsia="en-AU"/>
        </w:rPr>
        <w:t xml:space="preserve">he cuttings </w:t>
      </w:r>
      <w:r w:rsidR="0051290C" w:rsidRPr="000A3A6C">
        <w:rPr>
          <w:lang w:eastAsia="en-AU"/>
        </w:rPr>
        <w:t>are</w:t>
      </w:r>
      <w:r w:rsidR="006E5FFF" w:rsidRPr="000A3A6C">
        <w:rPr>
          <w:lang w:eastAsia="en-AU"/>
        </w:rPr>
        <w:t xml:space="preserve"> </w:t>
      </w:r>
      <w:r w:rsidR="0051290C" w:rsidRPr="000A3A6C">
        <w:rPr>
          <w:lang w:eastAsia="en-AU"/>
        </w:rPr>
        <w:t xml:space="preserve">treated by: </w:t>
      </w:r>
    </w:p>
    <w:p w:rsidR="0051290C" w:rsidRPr="0051290C" w:rsidRDefault="0051290C" w:rsidP="006E5FFF">
      <w:pPr>
        <w:pStyle w:val="sectiontext"/>
        <w:ind w:left="1843" w:hanging="425"/>
        <w:rPr>
          <w:lang w:eastAsia="en-AU"/>
        </w:rPr>
      </w:pPr>
      <w:r w:rsidRPr="0051290C">
        <w:rPr>
          <w:lang w:eastAsia="en-AU"/>
        </w:rPr>
        <w:t>(</w:t>
      </w:r>
      <w:r w:rsidR="006E5FFF">
        <w:rPr>
          <w:lang w:eastAsia="en-AU"/>
        </w:rPr>
        <w:t>a</w:t>
      </w:r>
      <w:r w:rsidRPr="0051290C">
        <w:rPr>
          <w:lang w:eastAsia="en-AU"/>
        </w:rPr>
        <w:t>)</w:t>
      </w:r>
      <w:r w:rsidR="006E5FFF">
        <w:rPr>
          <w:lang w:eastAsia="en-AU"/>
        </w:rPr>
        <w:t xml:space="preserve">  </w:t>
      </w:r>
      <w:r w:rsidRPr="0051290C">
        <w:rPr>
          <w:lang w:eastAsia="en-AU"/>
        </w:rPr>
        <w:t xml:space="preserve"> fumigation with methyl bromide at the rate of 32 grams per cubic metre for 3 hours at a temperature of a least 18ºC; or </w:t>
      </w:r>
    </w:p>
    <w:p w:rsidR="0051290C" w:rsidRPr="0051290C" w:rsidRDefault="0051290C" w:rsidP="006E5FFF">
      <w:pPr>
        <w:pStyle w:val="sectiontext"/>
        <w:ind w:left="1407" w:firstLine="11"/>
        <w:rPr>
          <w:lang w:eastAsia="en-AU"/>
        </w:rPr>
      </w:pPr>
      <w:r w:rsidRPr="0051290C">
        <w:rPr>
          <w:lang w:eastAsia="en-AU"/>
        </w:rPr>
        <w:t>(</w:t>
      </w:r>
      <w:r w:rsidR="006E5FFF">
        <w:rPr>
          <w:lang w:eastAsia="en-AU"/>
        </w:rPr>
        <w:t>b</w:t>
      </w:r>
      <w:r w:rsidRPr="0051290C">
        <w:rPr>
          <w:lang w:eastAsia="en-AU"/>
        </w:rPr>
        <w:t xml:space="preserve">) </w:t>
      </w:r>
      <w:r w:rsidR="00F473D0">
        <w:rPr>
          <w:lang w:eastAsia="en-AU"/>
        </w:rPr>
        <w:t xml:space="preserve"> </w:t>
      </w:r>
      <w:r w:rsidRPr="0051290C">
        <w:rPr>
          <w:lang w:eastAsia="en-AU"/>
        </w:rPr>
        <w:t xml:space="preserve">complete submersion in a hot water dip for: </w:t>
      </w:r>
    </w:p>
    <w:p w:rsidR="0051290C" w:rsidRPr="0051290C" w:rsidRDefault="006E5FFF" w:rsidP="006E5FFF">
      <w:pPr>
        <w:pStyle w:val="sectiontext"/>
        <w:ind w:left="2160"/>
        <w:rPr>
          <w:lang w:eastAsia="en-AU"/>
        </w:rPr>
      </w:pPr>
      <w:r>
        <w:rPr>
          <w:lang w:eastAsia="en-AU"/>
        </w:rPr>
        <w:t xml:space="preserve">(i) </w:t>
      </w:r>
      <w:r w:rsidR="0051290C" w:rsidRPr="0051290C">
        <w:rPr>
          <w:lang w:eastAsia="en-AU"/>
        </w:rPr>
        <w:t xml:space="preserve">30 minutes at a temperature of 50 ± 1ºC; or </w:t>
      </w:r>
    </w:p>
    <w:p w:rsidR="0051290C" w:rsidRPr="0051290C" w:rsidRDefault="006E5FFF" w:rsidP="006E5FFF">
      <w:pPr>
        <w:pStyle w:val="sectiontext"/>
        <w:ind w:left="2160"/>
        <w:rPr>
          <w:lang w:eastAsia="en-AU"/>
        </w:rPr>
      </w:pPr>
      <w:r>
        <w:rPr>
          <w:lang w:eastAsia="en-AU"/>
        </w:rPr>
        <w:t xml:space="preserve">(ii) </w:t>
      </w:r>
      <w:r w:rsidR="0051290C" w:rsidRPr="0051290C">
        <w:rPr>
          <w:lang w:eastAsia="en-AU"/>
        </w:rPr>
        <w:t xml:space="preserve">5 minutes at a temperature of 54 ± 1ºC; and </w:t>
      </w:r>
    </w:p>
    <w:p w:rsidR="0051290C" w:rsidRDefault="006E5FFF" w:rsidP="00F473D0">
      <w:pPr>
        <w:pStyle w:val="sectiontext"/>
        <w:numPr>
          <w:ilvl w:val="0"/>
          <w:numId w:val="17"/>
        </w:numPr>
        <w:rPr>
          <w:lang w:eastAsia="en-AU"/>
        </w:rPr>
      </w:pPr>
      <w:r>
        <w:rPr>
          <w:lang w:eastAsia="en-AU"/>
        </w:rPr>
        <w:t>is</w:t>
      </w:r>
      <w:r w:rsidR="00E61D08">
        <w:rPr>
          <w:lang w:eastAsia="en-AU"/>
        </w:rPr>
        <w:t xml:space="preserve"> accompanied by a plant health certificate or a plant health assurance c</w:t>
      </w:r>
      <w:r w:rsidR="0051290C" w:rsidRPr="0051290C">
        <w:rPr>
          <w:lang w:eastAsia="en-AU"/>
        </w:rPr>
        <w:t xml:space="preserve">ertificate certifying </w:t>
      </w:r>
      <w:r>
        <w:rPr>
          <w:lang w:eastAsia="en-AU"/>
        </w:rPr>
        <w:t>section</w:t>
      </w:r>
      <w:r w:rsidR="00CF4A61">
        <w:rPr>
          <w:lang w:eastAsia="en-AU"/>
        </w:rPr>
        <w:t>s</w:t>
      </w:r>
      <w:r>
        <w:rPr>
          <w:lang w:eastAsia="en-AU"/>
        </w:rPr>
        <w:t xml:space="preserve"> 3.2 </w:t>
      </w:r>
      <w:r w:rsidR="0051290C" w:rsidRPr="0051290C">
        <w:rPr>
          <w:lang w:eastAsia="en-AU"/>
        </w:rPr>
        <w:t>(</w:t>
      </w:r>
      <w:r>
        <w:rPr>
          <w:lang w:eastAsia="en-AU"/>
        </w:rPr>
        <w:t>5</w:t>
      </w:r>
      <w:r w:rsidR="0051290C" w:rsidRPr="0051290C">
        <w:rPr>
          <w:lang w:eastAsia="en-AU"/>
        </w:rPr>
        <w:t>)</w:t>
      </w:r>
      <w:r w:rsidR="00F473D0">
        <w:rPr>
          <w:lang w:eastAsia="en-AU"/>
        </w:rPr>
        <w:t xml:space="preserve"> (a) or (b)</w:t>
      </w:r>
      <w:r>
        <w:rPr>
          <w:lang w:eastAsia="en-AU"/>
        </w:rPr>
        <w:t xml:space="preserve"> </w:t>
      </w:r>
      <w:r w:rsidR="0051290C" w:rsidRPr="0051290C">
        <w:rPr>
          <w:lang w:eastAsia="en-AU"/>
        </w:rPr>
        <w:t>ha</w:t>
      </w:r>
      <w:r>
        <w:rPr>
          <w:lang w:eastAsia="en-AU"/>
        </w:rPr>
        <w:t>s</w:t>
      </w:r>
      <w:r w:rsidR="0051290C" w:rsidRPr="0051290C">
        <w:rPr>
          <w:lang w:eastAsia="en-AU"/>
        </w:rPr>
        <w:t xml:space="preserve"> been met; </w:t>
      </w:r>
      <w:r w:rsidR="00F473D0">
        <w:rPr>
          <w:lang w:eastAsia="en-AU"/>
        </w:rPr>
        <w:t>or</w:t>
      </w:r>
    </w:p>
    <w:p w:rsidR="000A3A6C" w:rsidRDefault="00A2104E" w:rsidP="00F721D8">
      <w:pPr>
        <w:pStyle w:val="sectiontext"/>
        <w:ind w:left="1134" w:hanging="425"/>
        <w:rPr>
          <w:lang w:eastAsia="en-AU"/>
        </w:rPr>
      </w:pPr>
      <w:r>
        <w:rPr>
          <w:lang w:eastAsia="en-AU"/>
        </w:rPr>
        <w:t>(5</w:t>
      </w:r>
      <w:r w:rsidR="000A3A6C" w:rsidRPr="0051290C">
        <w:rPr>
          <w:lang w:eastAsia="en-AU"/>
        </w:rPr>
        <w:t>)</w:t>
      </w:r>
      <w:r w:rsidR="000A3A6C">
        <w:rPr>
          <w:lang w:eastAsia="en-AU"/>
        </w:rPr>
        <w:t xml:space="preserve"> </w:t>
      </w:r>
      <w:r w:rsidR="000A3A6C" w:rsidRPr="0051290C">
        <w:rPr>
          <w:lang w:eastAsia="en-AU"/>
        </w:rPr>
        <w:t xml:space="preserve"> </w:t>
      </w:r>
      <w:r w:rsidR="0030211F">
        <w:rPr>
          <w:lang w:eastAsia="en-AU"/>
        </w:rPr>
        <w:t>T</w:t>
      </w:r>
      <w:r>
        <w:rPr>
          <w:lang w:eastAsia="en-AU"/>
        </w:rPr>
        <w:t>he cuttings are</w:t>
      </w:r>
      <w:r w:rsidR="00E61D08">
        <w:rPr>
          <w:lang w:eastAsia="en-AU"/>
        </w:rPr>
        <w:t xml:space="preserve"> accompanied by a plant health certificate or a plant health assurance c</w:t>
      </w:r>
      <w:r w:rsidR="000A3A6C" w:rsidRPr="0051290C">
        <w:rPr>
          <w:lang w:eastAsia="en-AU"/>
        </w:rPr>
        <w:t xml:space="preserve">ertificate certifying the origin of the cuttings and that the applicable conditions of </w:t>
      </w:r>
      <w:r w:rsidR="000A3A6C">
        <w:rPr>
          <w:lang w:eastAsia="en-AU"/>
        </w:rPr>
        <w:t>section</w:t>
      </w:r>
      <w:r w:rsidR="00CF4A61">
        <w:rPr>
          <w:lang w:eastAsia="en-AU"/>
        </w:rPr>
        <w:t>s</w:t>
      </w:r>
      <w:r w:rsidR="000A3A6C">
        <w:rPr>
          <w:lang w:eastAsia="en-AU"/>
        </w:rPr>
        <w:t xml:space="preserve"> 3.2</w:t>
      </w:r>
      <w:r w:rsidR="00CF4A61">
        <w:rPr>
          <w:lang w:eastAsia="en-AU"/>
        </w:rPr>
        <w:t xml:space="preserve"> </w:t>
      </w:r>
      <w:r w:rsidR="000A3A6C" w:rsidRPr="0051290C">
        <w:rPr>
          <w:lang w:eastAsia="en-AU"/>
        </w:rPr>
        <w:t xml:space="preserve">(1) to </w:t>
      </w:r>
      <w:r>
        <w:rPr>
          <w:lang w:eastAsia="en-AU"/>
        </w:rPr>
        <w:t>(4</w:t>
      </w:r>
      <w:r w:rsidR="000A3A6C" w:rsidRPr="0051290C">
        <w:rPr>
          <w:lang w:eastAsia="en-AU"/>
        </w:rPr>
        <w:t>) have been met</w:t>
      </w:r>
      <w:r>
        <w:rPr>
          <w:lang w:eastAsia="en-AU"/>
        </w:rPr>
        <w:t>.</w:t>
      </w:r>
      <w:r w:rsidR="000A3A6C" w:rsidRPr="0051290C">
        <w:rPr>
          <w:lang w:eastAsia="en-AU"/>
        </w:rPr>
        <w:t xml:space="preserve"> </w:t>
      </w:r>
    </w:p>
    <w:p w:rsidR="0051290C" w:rsidRPr="0051290C" w:rsidRDefault="0051290C" w:rsidP="00A823D0">
      <w:pPr>
        <w:pStyle w:val="Heading1"/>
      </w:pPr>
      <w:r w:rsidRPr="0051290C">
        <w:t>3.2</w:t>
      </w:r>
      <w:r w:rsidRPr="0051290C">
        <w:tab/>
        <w:t>Root</w:t>
      </w:r>
      <w:r w:rsidR="00704964">
        <w:t>l</w:t>
      </w:r>
      <w:r w:rsidRPr="0051290C">
        <w:t>ings</w:t>
      </w:r>
      <w:r>
        <w:t xml:space="preserve"> </w:t>
      </w:r>
      <w:r w:rsidR="00704964" w:rsidRPr="00704964">
        <w:t xml:space="preserve">of the genus </w:t>
      </w:r>
      <w:r w:rsidR="00704964" w:rsidRPr="00704964">
        <w:rPr>
          <w:i/>
        </w:rPr>
        <w:t>Vitis</w:t>
      </w:r>
      <w:r w:rsidR="00704964" w:rsidRPr="00704964">
        <w:t xml:space="preserve"> </w:t>
      </w:r>
      <w:r>
        <w:t>from a PEZ</w:t>
      </w:r>
    </w:p>
    <w:p w:rsidR="0051290C" w:rsidRPr="0051290C" w:rsidRDefault="00835D98" w:rsidP="007D2D81">
      <w:pPr>
        <w:pStyle w:val="sectiontext"/>
      </w:pPr>
      <w:r>
        <w:t xml:space="preserve">(1) </w:t>
      </w:r>
      <w:r w:rsidR="0051290C" w:rsidRPr="0051290C">
        <w:t xml:space="preserve">Rootlings of the genus </w:t>
      </w:r>
      <w:r w:rsidR="0051290C" w:rsidRPr="005966C0">
        <w:rPr>
          <w:i/>
        </w:rPr>
        <w:t>Vitis</w:t>
      </w:r>
      <w:r w:rsidR="0051290C" w:rsidRPr="0051290C">
        <w:t xml:space="preserve"> are allowed entry only if they:</w:t>
      </w:r>
    </w:p>
    <w:p w:rsidR="0051290C" w:rsidRPr="0051290C" w:rsidRDefault="00835D98" w:rsidP="00835D98">
      <w:pPr>
        <w:pStyle w:val="sectiontext"/>
        <w:ind w:left="1429" w:firstLine="11"/>
      </w:pPr>
      <w:r>
        <w:t>(a</w:t>
      </w:r>
      <w:r w:rsidR="0051290C" w:rsidRPr="0051290C">
        <w:t xml:space="preserve">) </w:t>
      </w:r>
      <w:r>
        <w:t xml:space="preserve"> </w:t>
      </w:r>
      <w:r w:rsidR="00E61D08">
        <w:t>are sourced from a phylloxera exclusion z</w:t>
      </w:r>
      <w:r w:rsidR="0051290C" w:rsidRPr="0051290C">
        <w:t>one; and</w:t>
      </w:r>
    </w:p>
    <w:p w:rsidR="0051290C" w:rsidRPr="0051290C" w:rsidRDefault="0051290C" w:rsidP="00835D98">
      <w:pPr>
        <w:pStyle w:val="sectiontext"/>
        <w:ind w:left="1418" w:firstLine="11"/>
      </w:pPr>
      <w:r w:rsidRPr="0051290C">
        <w:t>(</w:t>
      </w:r>
      <w:r w:rsidR="00835D98">
        <w:t>b</w:t>
      </w:r>
      <w:r w:rsidRPr="0051290C">
        <w:t xml:space="preserve">) </w:t>
      </w:r>
      <w:r w:rsidR="00835D98">
        <w:t xml:space="preserve"> </w:t>
      </w:r>
      <w:r w:rsidRPr="0051290C">
        <w:t>washed free of soil; and</w:t>
      </w:r>
    </w:p>
    <w:p w:rsidR="0051290C" w:rsidRPr="0051290C" w:rsidRDefault="0051290C" w:rsidP="007D2D81">
      <w:pPr>
        <w:pStyle w:val="sectiontext"/>
      </w:pPr>
      <w:r w:rsidRPr="0051290C">
        <w:t>(</w:t>
      </w:r>
      <w:r w:rsidR="00835D98">
        <w:t>2</w:t>
      </w:r>
      <w:r w:rsidR="00663E57">
        <w:t>) T</w:t>
      </w:r>
      <w:r w:rsidRPr="0051290C">
        <w:t xml:space="preserve">reated prior to dispatch from </w:t>
      </w:r>
      <w:r w:rsidR="00A6199F">
        <w:t xml:space="preserve">the </w:t>
      </w:r>
      <w:r w:rsidRPr="0051290C">
        <w:t>source by:</w:t>
      </w:r>
    </w:p>
    <w:p w:rsidR="0051290C" w:rsidRPr="0051290C" w:rsidRDefault="0051290C" w:rsidP="00835D98">
      <w:pPr>
        <w:pStyle w:val="sectiontext"/>
        <w:ind w:left="1843" w:hanging="403"/>
      </w:pPr>
      <w:r w:rsidRPr="0051290C">
        <w:t xml:space="preserve">(a) </w:t>
      </w:r>
      <w:r w:rsidR="00835D98">
        <w:t xml:space="preserve"> </w:t>
      </w:r>
      <w:r w:rsidRPr="0051290C">
        <w:t>fumigation with methyl bromide at the rate of 32 grams per cubic metre for 3 hours at a temperature of a least 18ºC; or</w:t>
      </w:r>
    </w:p>
    <w:p w:rsidR="0051290C" w:rsidRPr="0051290C" w:rsidRDefault="0051290C" w:rsidP="00835D98">
      <w:pPr>
        <w:pStyle w:val="sectiontext"/>
        <w:ind w:left="1440"/>
      </w:pPr>
      <w:r w:rsidRPr="0051290C">
        <w:t>(b)</w:t>
      </w:r>
      <w:r w:rsidR="00835D98">
        <w:t xml:space="preserve"> </w:t>
      </w:r>
      <w:r w:rsidRPr="0051290C">
        <w:t xml:space="preserve"> complete submersion in a hot water dip for:</w:t>
      </w:r>
    </w:p>
    <w:p w:rsidR="0051290C" w:rsidRPr="0051290C" w:rsidRDefault="0051290C" w:rsidP="00835D98">
      <w:pPr>
        <w:pStyle w:val="sectiontext"/>
        <w:ind w:left="2160"/>
      </w:pPr>
      <w:r w:rsidRPr="0051290C">
        <w:t>(i) 30 minutes at a temperature of 50 ± 1ºC; or</w:t>
      </w:r>
    </w:p>
    <w:p w:rsidR="0051290C" w:rsidRPr="0051290C" w:rsidRDefault="0051290C" w:rsidP="00835D98">
      <w:pPr>
        <w:pStyle w:val="sectiontext"/>
        <w:ind w:left="2160"/>
      </w:pPr>
      <w:r w:rsidRPr="0051290C">
        <w:t>(ii) 5 minutes at a temperature of 54 ± 1ºC; and</w:t>
      </w:r>
    </w:p>
    <w:p w:rsidR="0051290C" w:rsidRPr="0051290C" w:rsidRDefault="0051290C" w:rsidP="00835D98">
      <w:pPr>
        <w:pStyle w:val="sectiontext"/>
        <w:ind w:left="1134" w:hanging="425"/>
      </w:pPr>
      <w:r w:rsidRPr="0051290C">
        <w:t>(</w:t>
      </w:r>
      <w:r w:rsidR="00835D98">
        <w:t>3</w:t>
      </w:r>
      <w:r w:rsidRPr="0051290C">
        <w:t xml:space="preserve">) </w:t>
      </w:r>
      <w:r w:rsidR="00835D98">
        <w:t xml:space="preserve">  </w:t>
      </w:r>
      <w:r w:rsidR="00663E57">
        <w:t>A</w:t>
      </w:r>
      <w:r w:rsidR="00E61D08">
        <w:t>re accompanied by a plant health c</w:t>
      </w:r>
      <w:r w:rsidRPr="0051290C">
        <w:t xml:space="preserve">ertificate or </w:t>
      </w:r>
      <w:r w:rsidR="00E61D08">
        <w:t>a plant health assurance c</w:t>
      </w:r>
      <w:r w:rsidRPr="0051290C">
        <w:t xml:space="preserve">ertificate certifying that the applicable conditions of </w:t>
      </w:r>
      <w:r w:rsidR="00CF4A61">
        <w:t xml:space="preserve">sections 3.2 </w:t>
      </w:r>
      <w:r w:rsidR="00835D98">
        <w:t>(1) and</w:t>
      </w:r>
      <w:r w:rsidRPr="0051290C">
        <w:t xml:space="preserve"> (</w:t>
      </w:r>
      <w:r w:rsidR="00835D98">
        <w:t>2</w:t>
      </w:r>
      <w:r w:rsidRPr="0051290C">
        <w:t>) have been met.</w:t>
      </w:r>
    </w:p>
    <w:p w:rsidR="00704964" w:rsidRDefault="00704964" w:rsidP="00704964">
      <w:pPr>
        <w:pStyle w:val="Heading1"/>
      </w:pPr>
      <w:r>
        <w:t>3.3</w:t>
      </w:r>
      <w:r>
        <w:tab/>
        <w:t xml:space="preserve">Potted vines </w:t>
      </w:r>
      <w:r w:rsidRPr="00704964">
        <w:t xml:space="preserve">of the genus </w:t>
      </w:r>
      <w:r w:rsidRPr="00704964">
        <w:rPr>
          <w:i/>
        </w:rPr>
        <w:t>Vitis</w:t>
      </w:r>
      <w:r>
        <w:t xml:space="preserve"> from a PEZ</w:t>
      </w:r>
    </w:p>
    <w:p w:rsidR="00704964" w:rsidRPr="00704964" w:rsidRDefault="00704964" w:rsidP="007D2D81">
      <w:pPr>
        <w:pStyle w:val="sectiontext"/>
        <w:rPr>
          <w:lang w:eastAsia="en-AU"/>
        </w:rPr>
      </w:pPr>
      <w:r w:rsidRPr="005F6E13">
        <w:rPr>
          <w:lang w:eastAsia="en-AU"/>
        </w:rPr>
        <w:t xml:space="preserve">Potted vines </w:t>
      </w:r>
      <w:r w:rsidRPr="00704964">
        <w:rPr>
          <w:lang w:eastAsia="en-AU"/>
        </w:rPr>
        <w:t xml:space="preserve">of the genus </w:t>
      </w:r>
      <w:r w:rsidRPr="00704964">
        <w:rPr>
          <w:i/>
          <w:iCs/>
          <w:lang w:eastAsia="en-AU"/>
        </w:rPr>
        <w:t xml:space="preserve">Vitis </w:t>
      </w:r>
      <w:r w:rsidRPr="00704964">
        <w:rPr>
          <w:lang w:eastAsia="en-AU"/>
        </w:rPr>
        <w:t xml:space="preserve">are allowed entry only if they: </w:t>
      </w:r>
    </w:p>
    <w:p w:rsidR="00704964" w:rsidRPr="00704964" w:rsidRDefault="00704964" w:rsidP="005F6E13">
      <w:pPr>
        <w:pStyle w:val="sectiontext"/>
        <w:ind w:left="1134" w:hanging="425"/>
        <w:rPr>
          <w:lang w:eastAsia="en-AU"/>
        </w:rPr>
      </w:pPr>
      <w:r w:rsidRPr="00704964">
        <w:rPr>
          <w:lang w:eastAsia="en-AU"/>
        </w:rPr>
        <w:t>(</w:t>
      </w:r>
      <w:r w:rsidR="005F6E13">
        <w:rPr>
          <w:lang w:eastAsia="en-AU"/>
        </w:rPr>
        <w:t>a</w:t>
      </w:r>
      <w:r w:rsidRPr="00704964">
        <w:rPr>
          <w:lang w:eastAsia="en-AU"/>
        </w:rPr>
        <w:t xml:space="preserve">) </w:t>
      </w:r>
      <w:r w:rsidR="005F6E13">
        <w:rPr>
          <w:lang w:eastAsia="en-AU"/>
        </w:rPr>
        <w:t xml:space="preserve">  </w:t>
      </w:r>
      <w:r w:rsidRPr="00704964">
        <w:rPr>
          <w:lang w:eastAsia="en-AU"/>
        </w:rPr>
        <w:t xml:space="preserve">they have been grown from cuttings in compliance with </w:t>
      </w:r>
      <w:r w:rsidR="005F6E13">
        <w:rPr>
          <w:lang w:eastAsia="en-AU"/>
        </w:rPr>
        <w:t>section 3.1</w:t>
      </w:r>
      <w:r w:rsidRPr="00704964">
        <w:rPr>
          <w:lang w:eastAsia="en-AU"/>
        </w:rPr>
        <w:t xml:space="preserve"> or from rootlings in compliance with </w:t>
      </w:r>
      <w:r w:rsidR="005F6E13">
        <w:rPr>
          <w:lang w:eastAsia="en-AU"/>
        </w:rPr>
        <w:t>section 3.2</w:t>
      </w:r>
      <w:r w:rsidRPr="00704964">
        <w:rPr>
          <w:lang w:eastAsia="en-AU"/>
        </w:rPr>
        <w:t xml:space="preserve">; and </w:t>
      </w:r>
    </w:p>
    <w:p w:rsidR="00704964" w:rsidRPr="00704964" w:rsidRDefault="00704964" w:rsidP="007D2D81">
      <w:pPr>
        <w:pStyle w:val="sectiontext"/>
        <w:rPr>
          <w:lang w:eastAsia="en-AU"/>
        </w:rPr>
      </w:pPr>
      <w:r w:rsidRPr="00704964">
        <w:rPr>
          <w:lang w:eastAsia="en-AU"/>
        </w:rPr>
        <w:t>(</w:t>
      </w:r>
      <w:r w:rsidR="005F6E13">
        <w:rPr>
          <w:lang w:eastAsia="en-AU"/>
        </w:rPr>
        <w:t>b</w:t>
      </w:r>
      <w:r w:rsidRPr="00704964">
        <w:rPr>
          <w:lang w:eastAsia="en-AU"/>
        </w:rPr>
        <w:t>)</w:t>
      </w:r>
      <w:r w:rsidR="005F6E13">
        <w:rPr>
          <w:lang w:eastAsia="en-AU"/>
        </w:rPr>
        <w:t xml:space="preserve"> </w:t>
      </w:r>
      <w:r w:rsidRPr="00704964">
        <w:rPr>
          <w:lang w:eastAsia="en-AU"/>
        </w:rPr>
        <w:t xml:space="preserve"> have not been grown in contact with soil; and </w:t>
      </w:r>
    </w:p>
    <w:p w:rsidR="00704964" w:rsidRDefault="005F6E13" w:rsidP="007D2D81">
      <w:pPr>
        <w:pStyle w:val="sectiontext"/>
        <w:rPr>
          <w:lang w:eastAsia="en-AU"/>
        </w:rPr>
      </w:pPr>
      <w:r>
        <w:rPr>
          <w:lang w:eastAsia="en-AU"/>
        </w:rPr>
        <w:t>(c</w:t>
      </w:r>
      <w:r w:rsidR="00704964" w:rsidRPr="00704964">
        <w:rPr>
          <w:lang w:eastAsia="en-AU"/>
        </w:rPr>
        <w:t xml:space="preserve">) </w:t>
      </w:r>
      <w:r>
        <w:rPr>
          <w:lang w:eastAsia="en-AU"/>
        </w:rPr>
        <w:t xml:space="preserve"> </w:t>
      </w:r>
      <w:r w:rsidR="00704964" w:rsidRPr="00704964">
        <w:rPr>
          <w:lang w:eastAsia="en-AU"/>
        </w:rPr>
        <w:t>have been grown in a soil-less media; and</w:t>
      </w:r>
    </w:p>
    <w:p w:rsidR="00704964" w:rsidRDefault="005F6E13" w:rsidP="005F6E13">
      <w:pPr>
        <w:pStyle w:val="sectiontext"/>
        <w:ind w:left="1134" w:hanging="425"/>
        <w:rPr>
          <w:lang w:eastAsia="en-AU"/>
        </w:rPr>
      </w:pPr>
      <w:r>
        <w:t>(d</w:t>
      </w:r>
      <w:r w:rsidR="00704964">
        <w:t xml:space="preserve">) </w:t>
      </w:r>
      <w:r>
        <w:t xml:space="preserve"> </w:t>
      </w:r>
      <w:r w:rsidR="00E61D08">
        <w:t>are accompanied by a plant health c</w:t>
      </w:r>
      <w:r w:rsidR="00704964">
        <w:t>ertificate or</w:t>
      </w:r>
      <w:r w:rsidR="00E61D08">
        <w:t xml:space="preserve"> a plant health assurance c</w:t>
      </w:r>
      <w:r w:rsidR="00704964">
        <w:t xml:space="preserve">ertificate certifying that </w:t>
      </w:r>
      <w:r>
        <w:t xml:space="preserve">the </w:t>
      </w:r>
      <w:r w:rsidR="00704964">
        <w:t xml:space="preserve">conditions </w:t>
      </w:r>
      <w:r>
        <w:t>in section</w:t>
      </w:r>
      <w:r w:rsidR="00CF4A61">
        <w:t>s</w:t>
      </w:r>
      <w:r>
        <w:t xml:space="preserve"> 3.3 (a) to (c) </w:t>
      </w:r>
      <w:r w:rsidR="00704964">
        <w:t>have been met.</w:t>
      </w:r>
    </w:p>
    <w:p w:rsidR="00704964" w:rsidRDefault="00704964" w:rsidP="00704964">
      <w:pPr>
        <w:pStyle w:val="Heading1"/>
        <w:rPr>
          <w:lang w:eastAsia="en-AU"/>
        </w:rPr>
      </w:pPr>
      <w:r>
        <w:rPr>
          <w:lang w:eastAsia="en-AU"/>
        </w:rPr>
        <w:t>3.4</w:t>
      </w:r>
      <w:r>
        <w:rPr>
          <w:lang w:eastAsia="en-AU"/>
        </w:rPr>
        <w:tab/>
        <w:t xml:space="preserve">Germplasm </w:t>
      </w:r>
      <w:r w:rsidRPr="00704964">
        <w:t xml:space="preserve">of the genus </w:t>
      </w:r>
      <w:r w:rsidRPr="00704964">
        <w:rPr>
          <w:i/>
        </w:rPr>
        <w:t>Vitis</w:t>
      </w:r>
      <w:r>
        <w:rPr>
          <w:lang w:eastAsia="en-AU"/>
        </w:rPr>
        <w:t xml:space="preserve"> from a PEZ</w:t>
      </w:r>
    </w:p>
    <w:p w:rsidR="00704964" w:rsidRPr="00704964" w:rsidRDefault="00704964" w:rsidP="007D2D81">
      <w:pPr>
        <w:pStyle w:val="sectiontext"/>
        <w:rPr>
          <w:lang w:eastAsia="en-AU"/>
        </w:rPr>
      </w:pPr>
      <w:r w:rsidRPr="005F6E13">
        <w:rPr>
          <w:lang w:eastAsia="en-AU"/>
        </w:rPr>
        <w:t>Germplasm</w:t>
      </w:r>
      <w:r w:rsidR="00E61D08" w:rsidRPr="00E61D08">
        <w:rPr>
          <w:lang w:eastAsia="en-AU"/>
        </w:rPr>
        <w:t xml:space="preserve"> </w:t>
      </w:r>
      <w:r w:rsidRPr="00704964">
        <w:rPr>
          <w:lang w:eastAsia="en-AU"/>
        </w:rPr>
        <w:t xml:space="preserve">of the genus </w:t>
      </w:r>
      <w:r w:rsidRPr="00704964">
        <w:rPr>
          <w:i/>
          <w:iCs/>
          <w:lang w:eastAsia="en-AU"/>
        </w:rPr>
        <w:t xml:space="preserve">Vitis </w:t>
      </w:r>
      <w:r w:rsidRPr="00704964">
        <w:rPr>
          <w:lang w:eastAsia="en-AU"/>
        </w:rPr>
        <w:t xml:space="preserve">is allowed entry only if the germplasm: </w:t>
      </w:r>
    </w:p>
    <w:p w:rsidR="00704964" w:rsidRPr="00704964" w:rsidRDefault="005F6E13" w:rsidP="007D2D81">
      <w:pPr>
        <w:pStyle w:val="sectiontext"/>
        <w:rPr>
          <w:lang w:eastAsia="en-AU"/>
        </w:rPr>
      </w:pPr>
      <w:r>
        <w:rPr>
          <w:lang w:eastAsia="en-AU"/>
        </w:rPr>
        <w:t>(a</w:t>
      </w:r>
      <w:r w:rsidR="00704964" w:rsidRPr="00704964">
        <w:rPr>
          <w:lang w:eastAsia="en-AU"/>
        </w:rPr>
        <w:t xml:space="preserve">) has been grown in sterile conditions as a tissue culture plant; and </w:t>
      </w:r>
    </w:p>
    <w:p w:rsidR="00704964" w:rsidRPr="00704964" w:rsidRDefault="00704964" w:rsidP="007D2D81">
      <w:pPr>
        <w:pStyle w:val="sectiontext"/>
        <w:rPr>
          <w:lang w:eastAsia="en-AU"/>
        </w:rPr>
      </w:pPr>
      <w:r w:rsidRPr="00704964">
        <w:rPr>
          <w:lang w:eastAsia="en-AU"/>
        </w:rPr>
        <w:t>(</w:t>
      </w:r>
      <w:r w:rsidR="005F6E13">
        <w:rPr>
          <w:lang w:eastAsia="en-AU"/>
        </w:rPr>
        <w:t>b</w:t>
      </w:r>
      <w:r w:rsidRPr="00704964">
        <w:rPr>
          <w:lang w:eastAsia="en-AU"/>
        </w:rPr>
        <w:t>)</w:t>
      </w:r>
      <w:r w:rsidR="00E61D08">
        <w:rPr>
          <w:lang w:eastAsia="en-AU"/>
        </w:rPr>
        <w:t xml:space="preserve"> </w:t>
      </w:r>
      <w:r w:rsidRPr="00704964">
        <w:rPr>
          <w:lang w:eastAsia="en-AU"/>
        </w:rPr>
        <w:t xml:space="preserve">has been treated by submersion in a hot water dip for: </w:t>
      </w:r>
    </w:p>
    <w:p w:rsidR="00704964" w:rsidRPr="00704964" w:rsidRDefault="00704964" w:rsidP="005F6E13">
      <w:pPr>
        <w:pStyle w:val="sectiontext"/>
        <w:ind w:left="1440"/>
        <w:rPr>
          <w:lang w:eastAsia="en-AU"/>
        </w:rPr>
      </w:pPr>
      <w:r w:rsidRPr="00704964">
        <w:rPr>
          <w:lang w:eastAsia="en-AU"/>
        </w:rPr>
        <w:t>(</w:t>
      </w:r>
      <w:r w:rsidR="005F6E13">
        <w:rPr>
          <w:lang w:eastAsia="en-AU"/>
        </w:rPr>
        <w:t>i</w:t>
      </w:r>
      <w:r w:rsidRPr="00704964">
        <w:rPr>
          <w:lang w:eastAsia="en-AU"/>
        </w:rPr>
        <w:t xml:space="preserve">) 30 minutes at a temperature of 50 ± 1ºC; or </w:t>
      </w:r>
    </w:p>
    <w:p w:rsidR="00704964" w:rsidRPr="00704964" w:rsidRDefault="00704964" w:rsidP="005F6E13">
      <w:pPr>
        <w:pStyle w:val="sectiontext"/>
        <w:ind w:left="1440"/>
        <w:rPr>
          <w:lang w:eastAsia="en-AU"/>
        </w:rPr>
      </w:pPr>
      <w:r w:rsidRPr="00704964">
        <w:rPr>
          <w:lang w:eastAsia="en-AU"/>
        </w:rPr>
        <w:t>(</w:t>
      </w:r>
      <w:r w:rsidR="005F6E13">
        <w:rPr>
          <w:lang w:eastAsia="en-AU"/>
        </w:rPr>
        <w:t>ii</w:t>
      </w:r>
      <w:r w:rsidRPr="00704964">
        <w:rPr>
          <w:lang w:eastAsia="en-AU"/>
        </w:rPr>
        <w:t xml:space="preserve">) 5 minutes at a temperature of 54 ± 1ºC; and </w:t>
      </w:r>
    </w:p>
    <w:p w:rsidR="00704964" w:rsidRDefault="00704964" w:rsidP="00E61D08">
      <w:pPr>
        <w:pStyle w:val="sectiontext"/>
        <w:ind w:left="993" w:hanging="284"/>
        <w:rPr>
          <w:lang w:eastAsia="en-AU"/>
        </w:rPr>
      </w:pPr>
      <w:r w:rsidRPr="00704964">
        <w:rPr>
          <w:lang w:eastAsia="en-AU"/>
        </w:rPr>
        <w:t>(</w:t>
      </w:r>
      <w:r w:rsidR="00217CF6">
        <w:rPr>
          <w:lang w:eastAsia="en-AU"/>
        </w:rPr>
        <w:t>c</w:t>
      </w:r>
      <w:r w:rsidR="00E61D08">
        <w:rPr>
          <w:lang w:eastAsia="en-AU"/>
        </w:rPr>
        <w:t>) is accompanied by a plant health certificate or a p</w:t>
      </w:r>
      <w:r w:rsidRPr="00704964">
        <w:rPr>
          <w:lang w:eastAsia="en-AU"/>
        </w:rPr>
        <w:t>l</w:t>
      </w:r>
      <w:r w:rsidR="00E61D08">
        <w:rPr>
          <w:lang w:eastAsia="en-AU"/>
        </w:rPr>
        <w:t>ant health assurance c</w:t>
      </w:r>
      <w:r w:rsidRPr="00704964">
        <w:rPr>
          <w:lang w:eastAsia="en-AU"/>
        </w:rPr>
        <w:t xml:space="preserve">ertificate certifying that conditions </w:t>
      </w:r>
      <w:r w:rsidR="00217CF6">
        <w:rPr>
          <w:lang w:eastAsia="en-AU"/>
        </w:rPr>
        <w:t>in section</w:t>
      </w:r>
      <w:r w:rsidR="00CF4A61">
        <w:rPr>
          <w:lang w:eastAsia="en-AU"/>
        </w:rPr>
        <w:t>s</w:t>
      </w:r>
      <w:r w:rsidR="00217CF6">
        <w:rPr>
          <w:lang w:eastAsia="en-AU"/>
        </w:rPr>
        <w:t xml:space="preserve"> 3.4</w:t>
      </w:r>
      <w:r w:rsidR="00CF4A61">
        <w:rPr>
          <w:lang w:eastAsia="en-AU"/>
        </w:rPr>
        <w:t xml:space="preserve"> </w:t>
      </w:r>
      <w:r w:rsidRPr="00704964">
        <w:rPr>
          <w:lang w:eastAsia="en-AU"/>
        </w:rPr>
        <w:t>(</w:t>
      </w:r>
      <w:r w:rsidR="00217CF6">
        <w:rPr>
          <w:lang w:eastAsia="en-AU"/>
        </w:rPr>
        <w:t>a</w:t>
      </w:r>
      <w:r w:rsidRPr="00704964">
        <w:rPr>
          <w:lang w:eastAsia="en-AU"/>
        </w:rPr>
        <w:t xml:space="preserve">) </w:t>
      </w:r>
      <w:r w:rsidR="00217CF6">
        <w:rPr>
          <w:lang w:eastAsia="en-AU"/>
        </w:rPr>
        <w:t>a</w:t>
      </w:r>
      <w:r w:rsidRPr="00704964">
        <w:rPr>
          <w:lang w:eastAsia="en-AU"/>
        </w:rPr>
        <w:t>nd (</w:t>
      </w:r>
      <w:r w:rsidR="00217CF6">
        <w:rPr>
          <w:lang w:eastAsia="en-AU"/>
        </w:rPr>
        <w:t>b</w:t>
      </w:r>
      <w:r w:rsidRPr="00704964">
        <w:rPr>
          <w:lang w:eastAsia="en-AU"/>
        </w:rPr>
        <w:t>) have been met.</w:t>
      </w:r>
    </w:p>
    <w:p w:rsidR="00704964" w:rsidRPr="00950D52" w:rsidRDefault="00950D52" w:rsidP="00950D52">
      <w:pPr>
        <w:pStyle w:val="Heading1"/>
        <w:ind w:left="709" w:hanging="709"/>
        <w:rPr>
          <w:lang w:eastAsia="en-AU"/>
        </w:rPr>
      </w:pPr>
      <w:r w:rsidRPr="00950D52">
        <w:rPr>
          <w:lang w:eastAsia="en-AU"/>
        </w:rPr>
        <w:t>3.5</w:t>
      </w:r>
      <w:r w:rsidRPr="00950D52">
        <w:rPr>
          <w:lang w:eastAsia="en-AU"/>
        </w:rPr>
        <w:tab/>
        <w:t xml:space="preserve">Diagnostic samples of the genus </w:t>
      </w:r>
      <w:r w:rsidRPr="00950D52">
        <w:rPr>
          <w:i/>
          <w:iCs/>
          <w:lang w:eastAsia="en-AU"/>
        </w:rPr>
        <w:t>Vitis</w:t>
      </w:r>
      <w:r w:rsidRPr="00950D52">
        <w:rPr>
          <w:lang w:eastAsia="en-AU"/>
        </w:rPr>
        <w:t>, including vineyard soil samples, from a PEZ</w:t>
      </w:r>
    </w:p>
    <w:p w:rsidR="00950D52" w:rsidRPr="00950D52" w:rsidRDefault="00950D52" w:rsidP="007D2D81">
      <w:pPr>
        <w:pStyle w:val="sectiontext"/>
        <w:rPr>
          <w:szCs w:val="20"/>
        </w:rPr>
      </w:pPr>
      <w:r w:rsidRPr="00950D52">
        <w:rPr>
          <w:szCs w:val="20"/>
        </w:rPr>
        <w:t xml:space="preserve">Diagnostic samples of the genus </w:t>
      </w:r>
      <w:r w:rsidRPr="002824B2">
        <w:rPr>
          <w:i/>
          <w:szCs w:val="20"/>
        </w:rPr>
        <w:t>Vitis</w:t>
      </w:r>
      <w:r w:rsidRPr="00950D52">
        <w:rPr>
          <w:szCs w:val="20"/>
        </w:rPr>
        <w:t xml:space="preserve">, including vineyard soil samples, are allowed entry only if they: </w:t>
      </w:r>
    </w:p>
    <w:p w:rsidR="00950D52" w:rsidRPr="00950D52" w:rsidRDefault="00950D52" w:rsidP="007D2D81">
      <w:pPr>
        <w:pStyle w:val="sectiontext"/>
        <w:rPr>
          <w:szCs w:val="20"/>
        </w:rPr>
      </w:pPr>
      <w:r w:rsidRPr="00950D52">
        <w:rPr>
          <w:szCs w:val="20"/>
        </w:rPr>
        <w:t>(</w:t>
      </w:r>
      <w:r w:rsidR="002824B2">
        <w:rPr>
          <w:szCs w:val="20"/>
        </w:rPr>
        <w:t>a</w:t>
      </w:r>
      <w:r w:rsidRPr="00950D52">
        <w:rPr>
          <w:szCs w:val="20"/>
        </w:rPr>
        <w:t xml:space="preserve">) have been packed in an air-tight container and sealed with packing tape; and </w:t>
      </w:r>
    </w:p>
    <w:p w:rsidR="00950D52" w:rsidRPr="00950D52" w:rsidRDefault="002824B2" w:rsidP="007D2D81">
      <w:pPr>
        <w:pStyle w:val="sectiontext"/>
        <w:rPr>
          <w:szCs w:val="20"/>
        </w:rPr>
      </w:pPr>
      <w:r>
        <w:rPr>
          <w:szCs w:val="20"/>
        </w:rPr>
        <w:t>(b</w:t>
      </w:r>
      <w:r w:rsidR="00950D52" w:rsidRPr="00950D52">
        <w:rPr>
          <w:szCs w:val="20"/>
        </w:rPr>
        <w:t xml:space="preserve">) have been consigned to a facility capable of handling quarantine samples; and </w:t>
      </w:r>
    </w:p>
    <w:p w:rsidR="00950D52" w:rsidRDefault="002824B2" w:rsidP="007D2D81">
      <w:pPr>
        <w:pStyle w:val="sectiontext"/>
        <w:rPr>
          <w:szCs w:val="20"/>
        </w:rPr>
      </w:pPr>
      <w:r>
        <w:rPr>
          <w:szCs w:val="20"/>
        </w:rPr>
        <w:t>(c</w:t>
      </w:r>
      <w:r w:rsidR="00E61D08">
        <w:rPr>
          <w:szCs w:val="20"/>
        </w:rPr>
        <w:t>) are accompanied by a plant health c</w:t>
      </w:r>
      <w:r w:rsidR="00950D52" w:rsidRPr="00950D52">
        <w:rPr>
          <w:szCs w:val="20"/>
        </w:rPr>
        <w:t xml:space="preserve">ertificate specifying their origin. </w:t>
      </w:r>
    </w:p>
    <w:p w:rsidR="00950D52" w:rsidRDefault="00950D52" w:rsidP="00950D52">
      <w:pPr>
        <w:pStyle w:val="Heading1"/>
        <w:rPr>
          <w:lang w:eastAsia="en-AU"/>
        </w:rPr>
      </w:pPr>
      <w:r>
        <w:rPr>
          <w:lang w:eastAsia="en-AU"/>
        </w:rPr>
        <w:t>3.6</w:t>
      </w:r>
      <w:r>
        <w:rPr>
          <w:lang w:eastAsia="en-AU"/>
        </w:rPr>
        <w:tab/>
        <w:t>Tables grapes from a PEZ</w:t>
      </w:r>
    </w:p>
    <w:p w:rsidR="00704964" w:rsidRPr="00950D52" w:rsidRDefault="00950D52" w:rsidP="007D2D81">
      <w:pPr>
        <w:pStyle w:val="sectiontext"/>
        <w:rPr>
          <w:lang w:eastAsia="en-AU"/>
        </w:rPr>
      </w:pPr>
      <w:r w:rsidRPr="002824B2">
        <w:rPr>
          <w:lang w:eastAsia="en-AU"/>
        </w:rPr>
        <w:t>Table grapes a</w:t>
      </w:r>
      <w:r w:rsidRPr="00950D52">
        <w:rPr>
          <w:lang w:eastAsia="en-AU"/>
        </w:rPr>
        <w:t>re allowed entry only if free of soil and leaf material.</w:t>
      </w:r>
    </w:p>
    <w:p w:rsidR="00704964" w:rsidRPr="00950D52" w:rsidRDefault="00950D52" w:rsidP="00950D52">
      <w:pPr>
        <w:pStyle w:val="Heading1"/>
      </w:pPr>
      <w:r w:rsidRPr="00950D52">
        <w:t>3.7</w:t>
      </w:r>
      <w:r w:rsidRPr="00950D52">
        <w:tab/>
      </w:r>
      <w:r w:rsidRPr="00950D52">
        <w:rPr>
          <w:szCs w:val="20"/>
        </w:rPr>
        <w:t xml:space="preserve">Used vineyard machinery or equipment </w:t>
      </w:r>
      <w:r w:rsidRPr="00950D52">
        <w:t>from a PEZ</w:t>
      </w:r>
    </w:p>
    <w:p w:rsidR="00950D52" w:rsidRPr="00950D52" w:rsidRDefault="006A0C09" w:rsidP="00E61D08">
      <w:pPr>
        <w:pStyle w:val="sectiontext"/>
        <w:ind w:left="1134" w:hanging="425"/>
        <w:rPr>
          <w:lang w:eastAsia="en-AU"/>
        </w:rPr>
      </w:pPr>
      <w:r>
        <w:rPr>
          <w:lang w:eastAsia="en-AU"/>
        </w:rPr>
        <w:t>(1)</w:t>
      </w:r>
      <w:r w:rsidR="00E61D08">
        <w:rPr>
          <w:lang w:eastAsia="en-AU"/>
        </w:rPr>
        <w:t xml:space="preserve"> </w:t>
      </w:r>
      <w:r>
        <w:rPr>
          <w:lang w:eastAsia="en-AU"/>
        </w:rPr>
        <w:t xml:space="preserve"> </w:t>
      </w:r>
      <w:r w:rsidR="00950D52" w:rsidRPr="00950D52">
        <w:rPr>
          <w:lang w:eastAsia="en-AU"/>
        </w:rPr>
        <w:t>Used vineyard machinery or equipment is allowed entry only if</w:t>
      </w:r>
      <w:r w:rsidR="006217BA">
        <w:rPr>
          <w:lang w:eastAsia="en-AU"/>
        </w:rPr>
        <w:t xml:space="preserve"> </w:t>
      </w:r>
      <w:r w:rsidR="00950D52" w:rsidRPr="00950D52">
        <w:rPr>
          <w:lang w:eastAsia="en-AU"/>
        </w:rPr>
        <w:t xml:space="preserve">it has been thoroughly cleaned with steam or high-pressure hot water to remove all soil and plant debris </w:t>
      </w:r>
      <w:r w:rsidR="002824B2">
        <w:rPr>
          <w:lang w:eastAsia="en-AU"/>
        </w:rPr>
        <w:t>and</w:t>
      </w:r>
      <w:r w:rsidR="006217BA">
        <w:rPr>
          <w:lang w:eastAsia="en-AU"/>
        </w:rPr>
        <w:t xml:space="preserve"> either of the following conditions apply:</w:t>
      </w:r>
    </w:p>
    <w:p w:rsidR="00950D52" w:rsidRPr="00950D52" w:rsidRDefault="002B7D77" w:rsidP="00E61D08">
      <w:pPr>
        <w:pStyle w:val="sectiontext"/>
        <w:ind w:left="1701" w:hanging="261"/>
        <w:rPr>
          <w:lang w:eastAsia="en-AU"/>
        </w:rPr>
      </w:pPr>
      <w:r>
        <w:rPr>
          <w:lang w:eastAsia="en-AU"/>
        </w:rPr>
        <w:t>(a</w:t>
      </w:r>
      <w:r w:rsidR="006217BA">
        <w:rPr>
          <w:lang w:eastAsia="en-AU"/>
        </w:rPr>
        <w:t xml:space="preserve">) </w:t>
      </w:r>
      <w:r w:rsidR="00950D52" w:rsidRPr="00950D52">
        <w:rPr>
          <w:lang w:eastAsia="en-AU"/>
        </w:rPr>
        <w:t xml:space="preserve">it has been located </w:t>
      </w:r>
      <w:r w:rsidR="00E61D08">
        <w:rPr>
          <w:lang w:eastAsia="en-AU"/>
        </w:rPr>
        <w:t>in an interstate phylloxera exclusion z</w:t>
      </w:r>
      <w:r w:rsidR="006217BA" w:rsidRPr="00950D52">
        <w:rPr>
          <w:lang w:eastAsia="en-AU"/>
        </w:rPr>
        <w:t>one</w:t>
      </w:r>
      <w:r w:rsidR="006217BA">
        <w:rPr>
          <w:lang w:eastAsia="en-AU"/>
        </w:rPr>
        <w:t xml:space="preserve"> </w:t>
      </w:r>
      <w:r w:rsidR="00950D52" w:rsidRPr="00950D52">
        <w:rPr>
          <w:lang w:eastAsia="en-AU"/>
        </w:rPr>
        <w:t xml:space="preserve">continuously for at least the preceding two weeks and is accompanied </w:t>
      </w:r>
      <w:r w:rsidR="00CF4A61">
        <w:rPr>
          <w:lang w:eastAsia="en-AU"/>
        </w:rPr>
        <w:t>by a plant health certificate or plant health assurance c</w:t>
      </w:r>
      <w:r w:rsidR="00950D52" w:rsidRPr="00950D52">
        <w:rPr>
          <w:lang w:eastAsia="en-AU"/>
        </w:rPr>
        <w:t>ertificate certifying that c</w:t>
      </w:r>
      <w:r w:rsidR="00CF4A61">
        <w:rPr>
          <w:lang w:eastAsia="en-AU"/>
        </w:rPr>
        <w:t xml:space="preserve">onditions 26 (1) and </w:t>
      </w:r>
      <w:r>
        <w:rPr>
          <w:lang w:eastAsia="en-AU"/>
        </w:rPr>
        <w:t>(2) ha</w:t>
      </w:r>
      <w:r w:rsidR="00950D52" w:rsidRPr="00950D52">
        <w:rPr>
          <w:lang w:eastAsia="en-AU"/>
        </w:rPr>
        <w:t xml:space="preserve">s been met; </w:t>
      </w:r>
      <w:r>
        <w:rPr>
          <w:lang w:eastAsia="en-AU"/>
        </w:rPr>
        <w:t xml:space="preserve">or </w:t>
      </w:r>
    </w:p>
    <w:p w:rsidR="00950D52" w:rsidRPr="00950D52" w:rsidRDefault="00950D52" w:rsidP="002B7D77">
      <w:pPr>
        <w:pStyle w:val="sectiontext"/>
        <w:ind w:left="1429" w:firstLine="11"/>
        <w:rPr>
          <w:lang w:eastAsia="en-AU"/>
        </w:rPr>
      </w:pPr>
      <w:r w:rsidRPr="00950D52">
        <w:rPr>
          <w:lang w:eastAsia="en-AU"/>
        </w:rPr>
        <w:t>(</w:t>
      </w:r>
      <w:r w:rsidR="002B7D77">
        <w:rPr>
          <w:lang w:eastAsia="en-AU"/>
        </w:rPr>
        <w:t>b</w:t>
      </w:r>
      <w:r w:rsidRPr="00950D52">
        <w:rPr>
          <w:lang w:eastAsia="en-AU"/>
        </w:rPr>
        <w:t xml:space="preserve">) it has been sterilised using one of the following methods: </w:t>
      </w:r>
    </w:p>
    <w:p w:rsidR="00950D52" w:rsidRPr="00950D52" w:rsidRDefault="002B7D77" w:rsidP="00C85EB5">
      <w:pPr>
        <w:pStyle w:val="sectiontext"/>
        <w:ind w:left="2552" w:hanging="425"/>
        <w:rPr>
          <w:lang w:eastAsia="en-AU"/>
        </w:rPr>
      </w:pPr>
      <w:r>
        <w:rPr>
          <w:lang w:eastAsia="en-AU"/>
        </w:rPr>
        <w:t>(i) s</w:t>
      </w:r>
      <w:r w:rsidR="00950D52" w:rsidRPr="00950D52">
        <w:rPr>
          <w:lang w:eastAsia="en-AU"/>
        </w:rPr>
        <w:t xml:space="preserve">team, where the steam applied is above 100ºC, contacts all surfaces and the surface is left dry, not wet with condensate; or </w:t>
      </w:r>
    </w:p>
    <w:p w:rsidR="00950D52" w:rsidRPr="00950D52" w:rsidRDefault="002B7D77" w:rsidP="00C85EB5">
      <w:pPr>
        <w:pStyle w:val="sectiontext"/>
        <w:ind w:left="2552" w:hanging="392"/>
        <w:rPr>
          <w:lang w:eastAsia="en-AU"/>
        </w:rPr>
      </w:pPr>
      <w:r>
        <w:rPr>
          <w:lang w:eastAsia="en-AU"/>
        </w:rPr>
        <w:t>(ii) h</w:t>
      </w:r>
      <w:r w:rsidR="00950D52" w:rsidRPr="00950D52">
        <w:rPr>
          <w:lang w:eastAsia="en-AU"/>
        </w:rPr>
        <w:t xml:space="preserve">ot water, where the equipment is totally immersed in water heated to a minimum of 70ºC and remains immersed for at least 2 minutes after the equipment has reached 70ºC; or </w:t>
      </w:r>
    </w:p>
    <w:p w:rsidR="00950D52" w:rsidRDefault="002B7D77" w:rsidP="00C85EB5">
      <w:pPr>
        <w:pStyle w:val="sectiontext"/>
        <w:ind w:left="2552" w:hanging="425"/>
        <w:rPr>
          <w:lang w:eastAsia="en-AU"/>
        </w:rPr>
      </w:pPr>
      <w:r>
        <w:rPr>
          <w:lang w:eastAsia="en-AU"/>
        </w:rPr>
        <w:t>(iii) d</w:t>
      </w:r>
      <w:r w:rsidR="00950D52" w:rsidRPr="00950D52">
        <w:rPr>
          <w:lang w:eastAsia="en-AU"/>
        </w:rPr>
        <w:t>ry heat</w:t>
      </w:r>
      <w:r w:rsidR="00C85EB5">
        <w:rPr>
          <w:lang w:eastAsia="en-AU"/>
        </w:rPr>
        <w:t>,</w:t>
      </w:r>
      <w:r w:rsidR="00950D52" w:rsidRPr="00950D52">
        <w:rPr>
          <w:lang w:eastAsia="en-AU"/>
        </w:rPr>
        <w:t xml:space="preserve"> where the surface temperature of the equipment is measured to ascertain when the required temperature is reached, and the heat in the room, shed or container is held constant such that the required temperature of the equipment is maintained for a minimum of</w:t>
      </w:r>
      <w:r w:rsidR="00A6199F">
        <w:rPr>
          <w:lang w:eastAsia="en-AU"/>
        </w:rPr>
        <w:t xml:space="preserve"> 75 minutes</w:t>
      </w:r>
      <w:r w:rsidR="00950D52" w:rsidRPr="00950D52">
        <w:rPr>
          <w:lang w:eastAsia="en-AU"/>
        </w:rPr>
        <w:t xml:space="preserve"> after the equipment has reached and maintains 45°C, or </w:t>
      </w:r>
      <w:r w:rsidR="00A6199F">
        <w:rPr>
          <w:lang w:eastAsia="en-AU"/>
        </w:rPr>
        <w:t xml:space="preserve">two </w:t>
      </w:r>
      <w:r w:rsidR="00950D52" w:rsidRPr="00950D52">
        <w:rPr>
          <w:lang w:eastAsia="en-AU"/>
        </w:rPr>
        <w:t xml:space="preserve">hours after the equipment has reached and maintains 40°C; and </w:t>
      </w:r>
    </w:p>
    <w:p w:rsidR="00A6199F" w:rsidRPr="00950D52" w:rsidRDefault="00C85EB5" w:rsidP="00C85EB5">
      <w:pPr>
        <w:pStyle w:val="sectiontext"/>
        <w:ind w:left="2552" w:hanging="425"/>
        <w:rPr>
          <w:lang w:eastAsia="en-AU"/>
        </w:rPr>
      </w:pPr>
      <w:r>
        <w:rPr>
          <w:lang w:eastAsia="en-AU"/>
        </w:rPr>
        <w:t>(iv</w:t>
      </w:r>
      <w:r w:rsidR="00A6199F">
        <w:rPr>
          <w:lang w:eastAsia="en-AU"/>
        </w:rPr>
        <w:t xml:space="preserve">) it </w:t>
      </w:r>
      <w:r w:rsidR="00CF4A61">
        <w:rPr>
          <w:lang w:eastAsia="en-AU"/>
        </w:rPr>
        <w:t>is accompanied by a plant health certificate or plant health assurance c</w:t>
      </w:r>
      <w:r w:rsidR="00A6199F" w:rsidRPr="00950D52">
        <w:rPr>
          <w:lang w:eastAsia="en-AU"/>
        </w:rPr>
        <w:t xml:space="preserve">ertificate certifying that conditions </w:t>
      </w:r>
      <w:r>
        <w:rPr>
          <w:lang w:eastAsia="en-AU"/>
        </w:rPr>
        <w:t>in section</w:t>
      </w:r>
      <w:r w:rsidR="001A3DDD">
        <w:rPr>
          <w:lang w:eastAsia="en-AU"/>
        </w:rPr>
        <w:t>s</w:t>
      </w:r>
      <w:r>
        <w:rPr>
          <w:lang w:eastAsia="en-AU"/>
        </w:rPr>
        <w:t xml:space="preserve"> 3.7 (1)</w:t>
      </w:r>
      <w:r w:rsidR="001A3DDD">
        <w:rPr>
          <w:lang w:eastAsia="en-AU"/>
        </w:rPr>
        <w:t xml:space="preserve"> </w:t>
      </w:r>
      <w:r>
        <w:rPr>
          <w:lang w:eastAsia="en-AU"/>
        </w:rPr>
        <w:t>(b)</w:t>
      </w:r>
      <w:r w:rsidR="001A3DDD">
        <w:rPr>
          <w:lang w:eastAsia="en-AU"/>
        </w:rPr>
        <w:t xml:space="preserve"> </w:t>
      </w:r>
      <w:r w:rsidR="00A6199F" w:rsidRPr="00950D52">
        <w:rPr>
          <w:lang w:eastAsia="en-AU"/>
        </w:rPr>
        <w:t>(</w:t>
      </w:r>
      <w:r>
        <w:rPr>
          <w:lang w:eastAsia="en-AU"/>
        </w:rPr>
        <w:t>i</w:t>
      </w:r>
      <w:r w:rsidR="00A6199F" w:rsidRPr="00950D52">
        <w:rPr>
          <w:lang w:eastAsia="en-AU"/>
        </w:rPr>
        <w:t xml:space="preserve">) </w:t>
      </w:r>
      <w:r w:rsidR="001A3DDD">
        <w:rPr>
          <w:lang w:eastAsia="en-AU"/>
        </w:rPr>
        <w:t xml:space="preserve">to </w:t>
      </w:r>
      <w:r>
        <w:rPr>
          <w:lang w:eastAsia="en-AU"/>
        </w:rPr>
        <w:t xml:space="preserve">(iii) </w:t>
      </w:r>
      <w:r w:rsidR="00A6199F" w:rsidRPr="00950D52">
        <w:rPr>
          <w:lang w:eastAsia="en-AU"/>
        </w:rPr>
        <w:t>have been met.</w:t>
      </w:r>
    </w:p>
    <w:p w:rsidR="00950D52" w:rsidRDefault="00A6199F" w:rsidP="00C85EB5">
      <w:pPr>
        <w:pStyle w:val="sectiontext"/>
        <w:ind w:left="1134" w:hanging="425"/>
      </w:pPr>
      <w:r>
        <w:rPr>
          <w:lang w:eastAsia="en-AU"/>
        </w:rPr>
        <w:t>(2</w:t>
      </w:r>
      <w:r w:rsidR="00950D52" w:rsidRPr="00950D52">
        <w:rPr>
          <w:lang w:eastAsia="en-AU"/>
        </w:rPr>
        <w:t xml:space="preserve">) </w:t>
      </w:r>
      <w:r w:rsidR="00C85EB5">
        <w:rPr>
          <w:lang w:eastAsia="en-AU"/>
        </w:rPr>
        <w:t xml:space="preserve"> </w:t>
      </w:r>
      <w:r>
        <w:rPr>
          <w:lang w:eastAsia="en-AU"/>
        </w:rPr>
        <w:t>It is compulsory for mechanical harvesters to be sterilised using the dry heat method.</w:t>
      </w:r>
    </w:p>
    <w:p w:rsidR="00950D52" w:rsidRDefault="00950D52" w:rsidP="00950D52">
      <w:pPr>
        <w:pStyle w:val="Heading1"/>
      </w:pPr>
      <w:r>
        <w:t>3.8</w:t>
      </w:r>
      <w:r>
        <w:tab/>
        <w:t>Other items from a PEZ</w:t>
      </w:r>
    </w:p>
    <w:p w:rsidR="00950D52" w:rsidRPr="00950D52" w:rsidRDefault="00950D52" w:rsidP="007D2D81">
      <w:pPr>
        <w:pStyle w:val="sectiontext"/>
        <w:rPr>
          <w:lang w:eastAsia="en-AU"/>
        </w:rPr>
      </w:pPr>
      <w:r w:rsidRPr="00950D52">
        <w:rPr>
          <w:lang w:eastAsia="en-AU"/>
        </w:rPr>
        <w:t>The following items</w:t>
      </w:r>
      <w:r w:rsidR="006A0C09">
        <w:rPr>
          <w:lang w:eastAsia="en-AU"/>
        </w:rPr>
        <w:t xml:space="preserve"> are allowed entry only </w:t>
      </w:r>
      <w:r w:rsidR="006A0C09" w:rsidRPr="00950D52">
        <w:rPr>
          <w:lang w:eastAsia="en-AU"/>
        </w:rPr>
        <w:t>if accompanied by a</w:t>
      </w:r>
      <w:r w:rsidR="00CF4A61">
        <w:rPr>
          <w:lang w:eastAsia="en-AU"/>
        </w:rPr>
        <w:t xml:space="preserve"> plant health certificate or plant health assurance c</w:t>
      </w:r>
      <w:r w:rsidR="006A0C09" w:rsidRPr="00950D52">
        <w:rPr>
          <w:lang w:eastAsia="en-AU"/>
        </w:rPr>
        <w:t xml:space="preserve">ertificate </w:t>
      </w:r>
      <w:r w:rsidR="00CF4A61">
        <w:rPr>
          <w:lang w:eastAsia="en-AU"/>
        </w:rPr>
        <w:t>certifying their origin in the interstate phylloxera exclusion z</w:t>
      </w:r>
      <w:r w:rsidR="006A0C09" w:rsidRPr="00950D52">
        <w:rPr>
          <w:lang w:eastAsia="en-AU"/>
        </w:rPr>
        <w:t>one</w:t>
      </w:r>
      <w:r w:rsidRPr="00950D52">
        <w:rPr>
          <w:lang w:eastAsia="en-AU"/>
        </w:rPr>
        <w:t xml:space="preserve">: </w:t>
      </w:r>
    </w:p>
    <w:p w:rsidR="00950D52" w:rsidRPr="00950D52" w:rsidRDefault="006A0C09" w:rsidP="007D2D81">
      <w:pPr>
        <w:pStyle w:val="sectiontext"/>
        <w:rPr>
          <w:lang w:eastAsia="en-AU"/>
        </w:rPr>
      </w:pPr>
      <w:r>
        <w:rPr>
          <w:lang w:eastAsia="en-AU"/>
        </w:rPr>
        <w:t>(a</w:t>
      </w:r>
      <w:r w:rsidR="00950D52" w:rsidRPr="00950D52">
        <w:rPr>
          <w:lang w:eastAsia="en-AU"/>
        </w:rPr>
        <w:t xml:space="preserve">) whole wine grapes; </w:t>
      </w:r>
    </w:p>
    <w:p w:rsidR="00950D52" w:rsidRPr="00950D52" w:rsidRDefault="006A0C09" w:rsidP="007D2D81">
      <w:pPr>
        <w:pStyle w:val="sectiontext"/>
        <w:rPr>
          <w:lang w:eastAsia="en-AU"/>
        </w:rPr>
      </w:pPr>
      <w:r>
        <w:rPr>
          <w:lang w:eastAsia="en-AU"/>
        </w:rPr>
        <w:t>(b</w:t>
      </w:r>
      <w:r w:rsidR="00950D52" w:rsidRPr="00950D52">
        <w:rPr>
          <w:lang w:eastAsia="en-AU"/>
        </w:rPr>
        <w:t xml:space="preserve">) must (red, rose or white); </w:t>
      </w:r>
    </w:p>
    <w:p w:rsidR="00950D52" w:rsidRPr="00950D52" w:rsidRDefault="006A0C09" w:rsidP="007D2D81">
      <w:pPr>
        <w:pStyle w:val="sectiontext"/>
        <w:rPr>
          <w:lang w:eastAsia="en-AU"/>
        </w:rPr>
      </w:pPr>
      <w:r>
        <w:rPr>
          <w:lang w:eastAsia="en-AU"/>
        </w:rPr>
        <w:t>(c</w:t>
      </w:r>
      <w:r w:rsidR="00950D52" w:rsidRPr="00950D52">
        <w:rPr>
          <w:lang w:eastAsia="en-AU"/>
        </w:rPr>
        <w:t xml:space="preserve">) unfiltered juice; </w:t>
      </w:r>
    </w:p>
    <w:p w:rsidR="00950D52" w:rsidRPr="00950D52" w:rsidRDefault="006A0C09" w:rsidP="007D2D81">
      <w:pPr>
        <w:pStyle w:val="sectiontext"/>
        <w:rPr>
          <w:lang w:eastAsia="en-AU"/>
        </w:rPr>
      </w:pPr>
      <w:r>
        <w:rPr>
          <w:lang w:eastAsia="en-AU"/>
        </w:rPr>
        <w:t>(d</w:t>
      </w:r>
      <w:r w:rsidR="00950D52" w:rsidRPr="00950D52">
        <w:rPr>
          <w:lang w:eastAsia="en-AU"/>
        </w:rPr>
        <w:t xml:space="preserve">) filtered, clarified or cold settled juice; </w:t>
      </w:r>
    </w:p>
    <w:p w:rsidR="00950D52" w:rsidRPr="00950D52" w:rsidRDefault="006A0C09" w:rsidP="007D2D81">
      <w:pPr>
        <w:pStyle w:val="sectiontext"/>
        <w:rPr>
          <w:lang w:eastAsia="en-AU"/>
        </w:rPr>
      </w:pPr>
      <w:r>
        <w:rPr>
          <w:lang w:eastAsia="en-AU"/>
        </w:rPr>
        <w:t>(e</w:t>
      </w:r>
      <w:r w:rsidR="00950D52" w:rsidRPr="00950D52">
        <w:rPr>
          <w:lang w:eastAsia="en-AU"/>
        </w:rPr>
        <w:t xml:space="preserve">) pre-fermentation marc; </w:t>
      </w:r>
    </w:p>
    <w:p w:rsidR="00950D52" w:rsidRPr="00950D52" w:rsidRDefault="006A0C09" w:rsidP="007D2D81">
      <w:pPr>
        <w:pStyle w:val="sectiontext"/>
        <w:rPr>
          <w:lang w:eastAsia="en-AU"/>
        </w:rPr>
      </w:pPr>
      <w:r>
        <w:rPr>
          <w:lang w:eastAsia="en-AU"/>
        </w:rPr>
        <w:t>(f</w:t>
      </w:r>
      <w:r w:rsidR="00950D52" w:rsidRPr="00950D52">
        <w:rPr>
          <w:lang w:eastAsia="en-AU"/>
        </w:rPr>
        <w:t xml:space="preserve">) post-fermentation marc; and </w:t>
      </w:r>
    </w:p>
    <w:p w:rsidR="00C95331" w:rsidRDefault="006A0C09" w:rsidP="006A0C09">
      <w:pPr>
        <w:pStyle w:val="sectiontext"/>
        <w:rPr>
          <w:lang w:eastAsia="en-AU"/>
        </w:rPr>
      </w:pPr>
      <w:r>
        <w:rPr>
          <w:lang w:eastAsia="en-AU"/>
        </w:rPr>
        <w:t>(g</w:t>
      </w:r>
      <w:r w:rsidR="00950D52" w:rsidRPr="00950D52">
        <w:rPr>
          <w:lang w:eastAsia="en-AU"/>
        </w:rPr>
        <w:t>) garden organics</w:t>
      </w:r>
      <w:r>
        <w:rPr>
          <w:lang w:eastAsia="en-AU"/>
        </w:rPr>
        <w:t>.</w:t>
      </w:r>
      <w:r w:rsidR="00950D52" w:rsidRPr="00950D52">
        <w:rPr>
          <w:lang w:eastAsia="en-AU"/>
        </w:rPr>
        <w:t xml:space="preserve"> </w:t>
      </w:r>
    </w:p>
    <w:p w:rsidR="00B70EE1" w:rsidRDefault="00B70EE1" w:rsidP="00975D00">
      <w:pPr>
        <w:rPr>
          <w:rFonts w:ascii="Times New Roman" w:hAnsi="Times New Roman" w:cs="Times New Roman"/>
        </w:rPr>
        <w:sectPr w:rsidR="00B70EE1" w:rsidSect="006239B1">
          <w:pgSz w:w="11907" w:h="16840" w:code="9"/>
          <w:pgMar w:top="1134" w:right="1559" w:bottom="1134" w:left="1701" w:header="720" w:footer="720" w:gutter="0"/>
          <w:cols w:space="720"/>
        </w:sectPr>
      </w:pPr>
    </w:p>
    <w:p w:rsidR="00975D00" w:rsidRPr="00BA0EFC" w:rsidRDefault="008A705F" w:rsidP="00975D00">
      <w:pPr>
        <w:pStyle w:val="Heading1"/>
      </w:pPr>
      <w:r>
        <w:t xml:space="preserve">Schedule 4 – </w:t>
      </w:r>
      <w:r w:rsidR="00975D00" w:rsidRPr="00BA0EFC">
        <w:t>Dictionary</w:t>
      </w:r>
    </w:p>
    <w:p w:rsidR="00975D00" w:rsidRDefault="00975D00" w:rsidP="00975D00">
      <w:pPr>
        <w:ind w:left="709" w:hanging="709"/>
        <w:rPr>
          <w:rFonts w:ascii="Times New Roman" w:hAnsi="Times New Roman" w:cs="Times New Roman"/>
        </w:rPr>
      </w:pPr>
    </w:p>
    <w:p w:rsidR="00663E57" w:rsidRPr="00663E57" w:rsidRDefault="00663E57" w:rsidP="00663E57">
      <w:pPr>
        <w:rPr>
          <w:rFonts w:ascii="Times New Roman" w:hAnsi="Times New Roman" w:cs="Times New Roman"/>
        </w:rPr>
      </w:pPr>
      <w:r>
        <w:rPr>
          <w:rFonts w:ascii="Times New Roman" w:hAnsi="Times New Roman" w:cs="Times New Roman"/>
          <w:b/>
          <w:i/>
        </w:rPr>
        <w:t xml:space="preserve">cuttings </w:t>
      </w:r>
      <w:r>
        <w:rPr>
          <w:rFonts w:ascii="Times New Roman" w:hAnsi="Times New Roman" w:cs="Times New Roman"/>
        </w:rPr>
        <w:t xml:space="preserve">means a portion of grapevine cane which has not been planted in soil or permitted to develop roots. </w:t>
      </w:r>
    </w:p>
    <w:p w:rsidR="00663E57" w:rsidRDefault="00663E57" w:rsidP="00975D00">
      <w:pPr>
        <w:ind w:left="709" w:hanging="709"/>
        <w:rPr>
          <w:rFonts w:ascii="Times New Roman" w:hAnsi="Times New Roman" w:cs="Times New Roman"/>
          <w:b/>
          <w:i/>
        </w:rPr>
      </w:pPr>
    </w:p>
    <w:p w:rsidR="00A823D0" w:rsidRDefault="00B866AF" w:rsidP="00975D00">
      <w:pPr>
        <w:ind w:left="709" w:hanging="709"/>
        <w:rPr>
          <w:rFonts w:ascii="Times New Roman" w:hAnsi="Times New Roman" w:cs="Times New Roman"/>
        </w:rPr>
      </w:pPr>
      <w:r>
        <w:rPr>
          <w:rFonts w:ascii="Times New Roman" w:hAnsi="Times New Roman" w:cs="Times New Roman"/>
          <w:b/>
          <w:i/>
        </w:rPr>
        <w:t>direct journey</w:t>
      </w:r>
      <w:r>
        <w:rPr>
          <w:rFonts w:ascii="Times New Roman" w:hAnsi="Times New Roman" w:cs="Times New Roman"/>
        </w:rPr>
        <w:t xml:space="preserve"> means a journey</w:t>
      </w:r>
      <w:r w:rsidRPr="00B866AF">
        <w:rPr>
          <w:rFonts w:ascii="Times New Roman" w:hAnsi="Times New Roman" w:cs="Times New Roman"/>
        </w:rPr>
        <w:t xml:space="preserve"> </w:t>
      </w:r>
      <w:r>
        <w:rPr>
          <w:rFonts w:ascii="Times New Roman" w:hAnsi="Times New Roman" w:cs="Times New Roman"/>
        </w:rPr>
        <w:t>where the item being conveyed</w:t>
      </w:r>
      <w:r w:rsidR="00A823D0">
        <w:rPr>
          <w:rFonts w:ascii="Times New Roman" w:hAnsi="Times New Roman" w:cs="Times New Roman"/>
        </w:rPr>
        <w:t>—</w:t>
      </w:r>
    </w:p>
    <w:p w:rsidR="00B866AF" w:rsidRDefault="00B866AF" w:rsidP="00975D00">
      <w:pPr>
        <w:ind w:left="709" w:hanging="709"/>
        <w:rPr>
          <w:rFonts w:ascii="Times New Roman" w:hAnsi="Times New Roman" w:cs="Times New Roman"/>
        </w:rPr>
      </w:pPr>
      <w:r>
        <w:rPr>
          <w:rFonts w:ascii="Times New Roman" w:hAnsi="Times New Roman" w:cs="Times New Roman"/>
        </w:rPr>
        <w:t>(a)</w:t>
      </w:r>
      <w:r>
        <w:rPr>
          <w:rFonts w:ascii="Times New Roman" w:hAnsi="Times New Roman" w:cs="Times New Roman"/>
        </w:rPr>
        <w:tab/>
        <w:t>is not removed from the vehicle on which it is conveyed;</w:t>
      </w:r>
    </w:p>
    <w:p w:rsidR="00B866AF" w:rsidRDefault="00B866AF" w:rsidP="00975D00">
      <w:pPr>
        <w:ind w:left="709" w:hanging="709"/>
        <w:rPr>
          <w:rFonts w:ascii="Times New Roman" w:hAnsi="Times New Roman" w:cs="Times New Roman"/>
        </w:rPr>
      </w:pPr>
      <w:r>
        <w:rPr>
          <w:rFonts w:ascii="Times New Roman" w:hAnsi="Times New Roman" w:cs="Times New Roman"/>
        </w:rPr>
        <w:t>(b)</w:t>
      </w:r>
      <w:r>
        <w:rPr>
          <w:rFonts w:ascii="Times New Roman" w:hAnsi="Times New Roman" w:cs="Times New Roman"/>
        </w:rPr>
        <w:tab/>
        <w:t>is not used in any way during the journey; and</w:t>
      </w:r>
    </w:p>
    <w:p w:rsidR="00B866AF" w:rsidRDefault="00B866AF" w:rsidP="00975D00">
      <w:pPr>
        <w:ind w:left="709" w:hanging="709"/>
        <w:rPr>
          <w:rFonts w:ascii="Times New Roman" w:hAnsi="Times New Roman" w:cs="Times New Roman"/>
        </w:rPr>
      </w:pPr>
      <w:r>
        <w:rPr>
          <w:rFonts w:ascii="Times New Roman" w:hAnsi="Times New Roman" w:cs="Times New Roman"/>
        </w:rPr>
        <w:t>(c)</w:t>
      </w:r>
      <w:r>
        <w:rPr>
          <w:rFonts w:ascii="Times New Roman" w:hAnsi="Times New Roman" w:cs="Times New Roman"/>
        </w:rPr>
        <w:tab/>
        <w:t>is not taken onto a vineyard.</w:t>
      </w:r>
    </w:p>
    <w:p w:rsidR="00B866AF" w:rsidRDefault="00B866AF" w:rsidP="00975D00">
      <w:pPr>
        <w:ind w:left="709" w:hanging="709"/>
        <w:rPr>
          <w:rFonts w:ascii="Times New Roman" w:hAnsi="Times New Roman" w:cs="Times New Roman"/>
        </w:rPr>
      </w:pPr>
    </w:p>
    <w:p w:rsidR="009856C0" w:rsidRDefault="009856C0" w:rsidP="009856C0">
      <w:pPr>
        <w:rPr>
          <w:rFonts w:ascii="Times New Roman" w:hAnsi="Times New Roman" w:cs="Times New Roman"/>
          <w:lang w:eastAsia="en-AU"/>
        </w:rPr>
      </w:pPr>
      <w:r w:rsidRPr="00110D5E">
        <w:rPr>
          <w:rFonts w:ascii="Times New Roman" w:hAnsi="Times New Roman" w:cs="Times New Roman"/>
          <w:b/>
          <w:i/>
          <w:lang w:eastAsia="en-AU"/>
        </w:rPr>
        <w:t>Manager</w:t>
      </w:r>
      <w:r>
        <w:rPr>
          <w:rFonts w:ascii="Times New Roman" w:hAnsi="Times New Roman" w:cs="Times New Roman"/>
          <w:b/>
          <w:i/>
          <w:lang w:eastAsia="en-AU"/>
        </w:rPr>
        <w:t xml:space="preserve"> Biosecurity</w:t>
      </w:r>
      <w:r>
        <w:rPr>
          <w:rFonts w:ascii="Times New Roman" w:hAnsi="Times New Roman" w:cs="Times New Roman"/>
          <w:lang w:eastAsia="en-AU"/>
        </w:rPr>
        <w:t xml:space="preserve"> means the person from time to time performing the function of Manager Biosecurity within the Department of Te</w:t>
      </w:r>
      <w:r w:rsidR="00CF4A61">
        <w:rPr>
          <w:rFonts w:ascii="Times New Roman" w:hAnsi="Times New Roman" w:cs="Times New Roman"/>
          <w:lang w:eastAsia="en-AU"/>
        </w:rPr>
        <w:t>rritory and Municipal Services.</w:t>
      </w:r>
    </w:p>
    <w:p w:rsidR="009856C0" w:rsidRDefault="009856C0" w:rsidP="009856C0">
      <w:pPr>
        <w:rPr>
          <w:rFonts w:ascii="Times New Roman" w:hAnsi="Times New Roman" w:cs="Times New Roman"/>
        </w:rPr>
      </w:pPr>
    </w:p>
    <w:p w:rsidR="00386B6E" w:rsidRPr="00386B6E" w:rsidRDefault="00386B6E" w:rsidP="00663E57">
      <w:pPr>
        <w:rPr>
          <w:rFonts w:ascii="Times New Roman" w:hAnsi="Times New Roman" w:cs="Times New Roman"/>
        </w:rPr>
      </w:pPr>
      <w:r>
        <w:rPr>
          <w:rFonts w:ascii="Times New Roman" w:hAnsi="Times New Roman" w:cs="Times New Roman"/>
          <w:b/>
          <w:i/>
        </w:rPr>
        <w:t xml:space="preserve">marc </w:t>
      </w:r>
      <w:r>
        <w:rPr>
          <w:rFonts w:ascii="Times New Roman" w:hAnsi="Times New Roman" w:cs="Times New Roman"/>
        </w:rPr>
        <w:t xml:space="preserve">means the solids residue from pressing of must or of wine fermented on skins; contains skins, seeds and stems. Marc may contain grape sugar (‘sweet’ marc) or be fermented (‘dry’ marc). </w:t>
      </w:r>
    </w:p>
    <w:p w:rsidR="00386B6E" w:rsidRDefault="00386B6E" w:rsidP="00663E57">
      <w:pPr>
        <w:rPr>
          <w:rFonts w:ascii="Times New Roman" w:hAnsi="Times New Roman" w:cs="Times New Roman"/>
          <w:b/>
          <w:i/>
        </w:rPr>
      </w:pPr>
    </w:p>
    <w:p w:rsidR="00663E57" w:rsidRPr="00663E57" w:rsidRDefault="00663E57" w:rsidP="00663E57">
      <w:pPr>
        <w:rPr>
          <w:rFonts w:ascii="Times New Roman" w:hAnsi="Times New Roman" w:cs="Times New Roman"/>
        </w:rPr>
      </w:pPr>
      <w:r w:rsidRPr="00663E57">
        <w:rPr>
          <w:rFonts w:ascii="Times New Roman" w:hAnsi="Times New Roman" w:cs="Times New Roman"/>
          <w:b/>
          <w:i/>
        </w:rPr>
        <w:t xml:space="preserve">must </w:t>
      </w:r>
      <w:r>
        <w:rPr>
          <w:rFonts w:ascii="Times New Roman" w:hAnsi="Times New Roman" w:cs="Times New Roman"/>
        </w:rPr>
        <w:t xml:space="preserve">means the total product of crushing grape berries, including juice, skins, seeds, pulp and some stems and leaves. </w:t>
      </w:r>
    </w:p>
    <w:p w:rsidR="00663E57" w:rsidRDefault="00663E57" w:rsidP="00975D00">
      <w:pPr>
        <w:ind w:left="709" w:hanging="709"/>
        <w:rPr>
          <w:rFonts w:ascii="Times New Roman" w:hAnsi="Times New Roman" w:cs="Times New Roman"/>
        </w:rPr>
      </w:pPr>
    </w:p>
    <w:p w:rsidR="00674F0B" w:rsidRPr="00674F0B" w:rsidRDefault="00674F0B" w:rsidP="006C2547">
      <w:pPr>
        <w:rPr>
          <w:rFonts w:ascii="Times New Roman" w:hAnsi="Times New Roman" w:cs="Times New Roman"/>
        </w:rPr>
      </w:pPr>
      <w:r>
        <w:rPr>
          <w:rFonts w:ascii="Times New Roman" w:hAnsi="Times New Roman" w:cs="Times New Roman"/>
          <w:b/>
          <w:i/>
        </w:rPr>
        <w:t>National Phylloxera Management Protocol</w:t>
      </w:r>
      <w:r>
        <w:rPr>
          <w:rFonts w:ascii="Times New Roman" w:hAnsi="Times New Roman" w:cs="Times New Roman"/>
          <w:i/>
        </w:rPr>
        <w:t xml:space="preserve"> </w:t>
      </w:r>
      <w:r>
        <w:rPr>
          <w:rFonts w:ascii="Times New Roman" w:hAnsi="Times New Roman" w:cs="Times New Roman"/>
        </w:rPr>
        <w:t xml:space="preserve">means a document, as amended from time to time, published under that name by the NVHSC, and accessible at www.gwrdc.com.au. </w:t>
      </w:r>
    </w:p>
    <w:p w:rsidR="00674F0B" w:rsidRDefault="00674F0B" w:rsidP="006C2547">
      <w:pPr>
        <w:rPr>
          <w:rFonts w:ascii="Times New Roman" w:hAnsi="Times New Roman" w:cs="Times New Roman"/>
          <w:b/>
          <w:i/>
        </w:rPr>
      </w:pPr>
    </w:p>
    <w:p w:rsidR="006C2547" w:rsidRDefault="006C2547" w:rsidP="006C2547">
      <w:pPr>
        <w:rPr>
          <w:rFonts w:ascii="Times New Roman" w:hAnsi="Times New Roman" w:cs="Times New Roman"/>
        </w:rPr>
      </w:pPr>
      <w:r w:rsidRPr="006C2547">
        <w:rPr>
          <w:rFonts w:ascii="Times New Roman" w:hAnsi="Times New Roman" w:cs="Times New Roman"/>
          <w:b/>
          <w:i/>
        </w:rPr>
        <w:t>NVHSC</w:t>
      </w:r>
      <w:r w:rsidRPr="006C2547">
        <w:rPr>
          <w:rFonts w:ascii="Times New Roman" w:hAnsi="Times New Roman" w:cs="Times New Roman"/>
        </w:rPr>
        <w:t xml:space="preserve"> means the National Vine Health Steering Committee</w:t>
      </w:r>
      <w:r>
        <w:rPr>
          <w:rFonts w:ascii="Times New Roman" w:hAnsi="Times New Roman" w:cs="Times New Roman"/>
        </w:rPr>
        <w:t xml:space="preserve">, which </w:t>
      </w:r>
      <w:r w:rsidRPr="006C2547">
        <w:rPr>
          <w:rFonts w:ascii="Times New Roman" w:hAnsi="Times New Roman" w:cs="Times New Roman"/>
        </w:rPr>
        <w:t>is a consultative group involving all major stakeholders (Commonwealth, State Governments and industry) with an interest in grape health issues, specifically in relation to grapevine pests and diseases of national economic significance.</w:t>
      </w:r>
    </w:p>
    <w:p w:rsidR="00D32E57" w:rsidRDefault="00D32E57" w:rsidP="006C2547">
      <w:pPr>
        <w:rPr>
          <w:rFonts w:ascii="Times New Roman" w:hAnsi="Times New Roman" w:cs="Times New Roman"/>
        </w:rPr>
      </w:pPr>
    </w:p>
    <w:p w:rsidR="00D32E57" w:rsidRPr="00D32E57" w:rsidRDefault="00D32E57" w:rsidP="006C2547">
      <w:pPr>
        <w:rPr>
          <w:rFonts w:ascii="Times New Roman" w:hAnsi="Times New Roman" w:cs="Times New Roman"/>
        </w:rPr>
      </w:pPr>
      <w:r w:rsidRPr="00D32E57">
        <w:rPr>
          <w:rFonts w:ascii="Times New Roman" w:hAnsi="Times New Roman" w:cs="Times New Roman"/>
          <w:b/>
          <w:i/>
        </w:rPr>
        <w:t>NSW Principal Director Biosecurity</w:t>
      </w:r>
      <w:r>
        <w:rPr>
          <w:rFonts w:ascii="Times New Roman" w:hAnsi="Times New Roman" w:cs="Times New Roman"/>
        </w:rPr>
        <w:t xml:space="preserve"> means the person for the time being occupying or acting in the position of Principal Director Biosecu</w:t>
      </w:r>
      <w:r w:rsidR="00CF4A61">
        <w:rPr>
          <w:rFonts w:ascii="Times New Roman" w:hAnsi="Times New Roman" w:cs="Times New Roman"/>
        </w:rPr>
        <w:t>rity within</w:t>
      </w:r>
      <w:r>
        <w:rPr>
          <w:rFonts w:ascii="Times New Roman" w:hAnsi="Times New Roman" w:cs="Times New Roman"/>
        </w:rPr>
        <w:t xml:space="preserve"> Industry and Investment NSW. </w:t>
      </w:r>
    </w:p>
    <w:p w:rsidR="006C2547" w:rsidRDefault="006C2547" w:rsidP="006C2547">
      <w:pPr>
        <w:rPr>
          <w:rFonts w:ascii="Times New Roman" w:hAnsi="Times New Roman" w:cs="Times New Roman"/>
        </w:rPr>
      </w:pPr>
    </w:p>
    <w:p w:rsidR="007A64DA" w:rsidRDefault="007A64DA" w:rsidP="00A50E2A">
      <w:pPr>
        <w:rPr>
          <w:rFonts w:ascii="Times New Roman" w:hAnsi="Times New Roman" w:cs="Times New Roman"/>
        </w:rPr>
      </w:pPr>
      <w:r>
        <w:rPr>
          <w:rFonts w:ascii="Times New Roman" w:hAnsi="Times New Roman" w:cs="Times New Roman"/>
          <w:b/>
          <w:i/>
        </w:rPr>
        <w:t>PEZ</w:t>
      </w:r>
      <w:r>
        <w:rPr>
          <w:rFonts w:ascii="Times New Roman" w:hAnsi="Times New Roman" w:cs="Times New Roman"/>
        </w:rPr>
        <w:t xml:space="preserve"> means </w:t>
      </w:r>
      <w:r w:rsidRPr="007A64DA">
        <w:rPr>
          <w:rFonts w:ascii="Times New Roman" w:hAnsi="Times New Roman" w:cs="Times New Roman"/>
        </w:rPr>
        <w:t>phylloxera exclusion zone</w:t>
      </w:r>
      <w:r>
        <w:rPr>
          <w:rFonts w:ascii="Times New Roman" w:hAnsi="Times New Roman" w:cs="Times New Roman"/>
        </w:rPr>
        <w:t>.</w:t>
      </w:r>
    </w:p>
    <w:p w:rsidR="00975D00" w:rsidRDefault="00975D00" w:rsidP="00A50E2A">
      <w:pPr>
        <w:rPr>
          <w:rFonts w:ascii="Times New Roman" w:hAnsi="Times New Roman" w:cs="Times New Roman"/>
        </w:rPr>
      </w:pPr>
    </w:p>
    <w:p w:rsidR="00975D00" w:rsidRPr="00A50E2A" w:rsidRDefault="00975D00" w:rsidP="00A50E2A">
      <w:pPr>
        <w:rPr>
          <w:rFonts w:ascii="Times New Roman" w:hAnsi="Times New Roman" w:cs="Times New Roman"/>
        </w:rPr>
      </w:pPr>
      <w:r w:rsidRPr="00975D00">
        <w:rPr>
          <w:rFonts w:ascii="Times New Roman" w:hAnsi="Times New Roman" w:cs="Times New Roman"/>
          <w:b/>
          <w:i/>
        </w:rPr>
        <w:t>phylloxera exclusion zone</w:t>
      </w:r>
      <w:r>
        <w:rPr>
          <w:rFonts w:ascii="Times New Roman" w:hAnsi="Times New Roman" w:cs="Times New Roman"/>
        </w:rPr>
        <w:t xml:space="preserve"> means</w:t>
      </w:r>
      <w:r w:rsidR="00482A82">
        <w:rPr>
          <w:rFonts w:ascii="Times New Roman" w:hAnsi="Times New Roman" w:cs="Times New Roman"/>
        </w:rPr>
        <w:t xml:space="preserve"> any of the areas </w:t>
      </w:r>
      <w:r w:rsidR="00A50E2A">
        <w:rPr>
          <w:rFonts w:ascii="Times New Roman" w:hAnsi="Times New Roman" w:cs="Times New Roman"/>
        </w:rPr>
        <w:t xml:space="preserve">marked as a </w:t>
      </w:r>
      <w:r w:rsidR="00A50E2A" w:rsidRPr="00A50E2A">
        <w:rPr>
          <w:rFonts w:ascii="Times New Roman" w:hAnsi="Times New Roman" w:cs="Times New Roman"/>
        </w:rPr>
        <w:t>phylloxera exclusion zone</w:t>
      </w:r>
      <w:r w:rsidR="00A50E2A">
        <w:rPr>
          <w:rFonts w:ascii="Times New Roman" w:hAnsi="Times New Roman" w:cs="Times New Roman"/>
        </w:rPr>
        <w:t xml:space="preserve"> on the map in schedule 5.</w:t>
      </w:r>
    </w:p>
    <w:p w:rsidR="00975D00" w:rsidRDefault="00975D00" w:rsidP="00A50E2A">
      <w:pPr>
        <w:rPr>
          <w:rFonts w:ascii="Times New Roman" w:hAnsi="Times New Roman" w:cs="Times New Roman"/>
        </w:rPr>
      </w:pPr>
    </w:p>
    <w:p w:rsidR="00A50E2A" w:rsidRPr="00A50E2A" w:rsidRDefault="00975D00" w:rsidP="00A50E2A">
      <w:pPr>
        <w:rPr>
          <w:rFonts w:ascii="Times New Roman" w:hAnsi="Times New Roman" w:cs="Times New Roman"/>
        </w:rPr>
      </w:pPr>
      <w:r w:rsidRPr="00975D00">
        <w:rPr>
          <w:rFonts w:ascii="Times New Roman" w:hAnsi="Times New Roman" w:cs="Times New Roman"/>
          <w:b/>
          <w:i/>
        </w:rPr>
        <w:t>phylloxera infested zone</w:t>
      </w:r>
      <w:r>
        <w:rPr>
          <w:rFonts w:ascii="Times New Roman" w:hAnsi="Times New Roman" w:cs="Times New Roman"/>
        </w:rPr>
        <w:t xml:space="preserve"> </w:t>
      </w:r>
      <w:r w:rsidR="00A50E2A">
        <w:rPr>
          <w:rFonts w:ascii="Times New Roman" w:hAnsi="Times New Roman" w:cs="Times New Roman"/>
        </w:rPr>
        <w:t xml:space="preserve">means any of the areas marked as a </w:t>
      </w:r>
      <w:r w:rsidR="00A50E2A" w:rsidRPr="00A50E2A">
        <w:rPr>
          <w:rFonts w:ascii="Times New Roman" w:hAnsi="Times New Roman" w:cs="Times New Roman"/>
        </w:rPr>
        <w:t xml:space="preserve">phylloxera </w:t>
      </w:r>
      <w:r w:rsidR="00A50E2A">
        <w:rPr>
          <w:rFonts w:ascii="Times New Roman" w:hAnsi="Times New Roman" w:cs="Times New Roman"/>
        </w:rPr>
        <w:t>infested</w:t>
      </w:r>
      <w:r w:rsidR="00A50E2A" w:rsidRPr="00A50E2A">
        <w:rPr>
          <w:rFonts w:ascii="Times New Roman" w:hAnsi="Times New Roman" w:cs="Times New Roman"/>
        </w:rPr>
        <w:t xml:space="preserve"> zone</w:t>
      </w:r>
      <w:r w:rsidR="00A50E2A">
        <w:rPr>
          <w:rFonts w:ascii="Times New Roman" w:hAnsi="Times New Roman" w:cs="Times New Roman"/>
        </w:rPr>
        <w:t xml:space="preserve"> on the map in schedule 5.</w:t>
      </w:r>
    </w:p>
    <w:p w:rsidR="00975D00" w:rsidRDefault="00975D00" w:rsidP="00A50E2A">
      <w:pPr>
        <w:rPr>
          <w:rFonts w:ascii="Times New Roman" w:hAnsi="Times New Roman" w:cs="Times New Roman"/>
        </w:rPr>
      </w:pPr>
    </w:p>
    <w:p w:rsidR="007A64DA" w:rsidRPr="007A64DA" w:rsidRDefault="007A64DA" w:rsidP="00A50E2A">
      <w:pPr>
        <w:rPr>
          <w:rFonts w:ascii="Times New Roman" w:hAnsi="Times New Roman" w:cs="Times New Roman"/>
        </w:rPr>
      </w:pPr>
      <w:r w:rsidRPr="00975D00">
        <w:rPr>
          <w:rFonts w:ascii="Times New Roman" w:hAnsi="Times New Roman" w:cs="Times New Roman"/>
          <w:b/>
          <w:i/>
        </w:rPr>
        <w:t xml:space="preserve">phylloxera </w:t>
      </w:r>
      <w:r>
        <w:rPr>
          <w:rFonts w:ascii="Times New Roman" w:hAnsi="Times New Roman" w:cs="Times New Roman"/>
          <w:b/>
          <w:i/>
        </w:rPr>
        <w:t xml:space="preserve">management </w:t>
      </w:r>
      <w:r w:rsidRPr="00975D00">
        <w:rPr>
          <w:rFonts w:ascii="Times New Roman" w:hAnsi="Times New Roman" w:cs="Times New Roman"/>
          <w:b/>
          <w:i/>
        </w:rPr>
        <w:t>zone</w:t>
      </w:r>
      <w:r>
        <w:rPr>
          <w:rFonts w:ascii="Times New Roman" w:hAnsi="Times New Roman" w:cs="Times New Roman"/>
        </w:rPr>
        <w:t xml:space="preserve"> means a PEZ, a PIZ, or a PRZ.</w:t>
      </w:r>
    </w:p>
    <w:p w:rsidR="007A64DA" w:rsidRDefault="007A64DA" w:rsidP="00A50E2A">
      <w:pPr>
        <w:rPr>
          <w:rFonts w:ascii="Times New Roman" w:hAnsi="Times New Roman" w:cs="Times New Roman"/>
        </w:rPr>
      </w:pPr>
    </w:p>
    <w:p w:rsidR="00A50E2A" w:rsidRPr="00A50E2A" w:rsidRDefault="00975D00" w:rsidP="00A50E2A">
      <w:pPr>
        <w:rPr>
          <w:rFonts w:ascii="Times New Roman" w:hAnsi="Times New Roman" w:cs="Times New Roman"/>
        </w:rPr>
      </w:pPr>
      <w:r w:rsidRPr="00975D00">
        <w:rPr>
          <w:rFonts w:ascii="Times New Roman" w:hAnsi="Times New Roman" w:cs="Times New Roman"/>
          <w:b/>
          <w:i/>
        </w:rPr>
        <w:t>phylloxera risk zone</w:t>
      </w:r>
      <w:r>
        <w:rPr>
          <w:rFonts w:ascii="Times New Roman" w:hAnsi="Times New Roman" w:cs="Times New Roman"/>
        </w:rPr>
        <w:t xml:space="preserve"> means </w:t>
      </w:r>
      <w:r w:rsidR="00A50E2A">
        <w:rPr>
          <w:rFonts w:ascii="Times New Roman" w:hAnsi="Times New Roman" w:cs="Times New Roman"/>
        </w:rPr>
        <w:t xml:space="preserve">any of the areas marked as a </w:t>
      </w:r>
      <w:r w:rsidR="00A50E2A" w:rsidRPr="00A50E2A">
        <w:rPr>
          <w:rFonts w:ascii="Times New Roman" w:hAnsi="Times New Roman" w:cs="Times New Roman"/>
        </w:rPr>
        <w:t xml:space="preserve">phylloxera </w:t>
      </w:r>
      <w:r w:rsidR="00A50E2A">
        <w:rPr>
          <w:rFonts w:ascii="Times New Roman" w:hAnsi="Times New Roman" w:cs="Times New Roman"/>
        </w:rPr>
        <w:t>risk</w:t>
      </w:r>
      <w:r w:rsidR="00A50E2A" w:rsidRPr="00A50E2A">
        <w:rPr>
          <w:rFonts w:ascii="Times New Roman" w:hAnsi="Times New Roman" w:cs="Times New Roman"/>
        </w:rPr>
        <w:t xml:space="preserve"> zone</w:t>
      </w:r>
      <w:r w:rsidR="00A50E2A">
        <w:rPr>
          <w:rFonts w:ascii="Times New Roman" w:hAnsi="Times New Roman" w:cs="Times New Roman"/>
        </w:rPr>
        <w:t xml:space="preserve"> on the map in schedule 5.</w:t>
      </w:r>
    </w:p>
    <w:p w:rsidR="00365F57" w:rsidRDefault="00365F57" w:rsidP="00A50E2A">
      <w:pPr>
        <w:rPr>
          <w:rFonts w:ascii="Times New Roman" w:hAnsi="Times New Roman" w:cs="Times New Roman"/>
        </w:rPr>
      </w:pPr>
    </w:p>
    <w:p w:rsidR="00E25A4E" w:rsidRPr="00E25A4E" w:rsidRDefault="00E25A4E" w:rsidP="00A50E2A">
      <w:pPr>
        <w:rPr>
          <w:rFonts w:ascii="Times New Roman" w:hAnsi="Times New Roman" w:cs="Times New Roman"/>
        </w:rPr>
      </w:pPr>
      <w:r w:rsidRPr="00E25A4E">
        <w:rPr>
          <w:rFonts w:ascii="Times New Roman" w:hAnsi="Times New Roman" w:cs="Times New Roman"/>
          <w:b/>
          <w:i/>
        </w:rPr>
        <w:t>PIZ</w:t>
      </w:r>
      <w:r w:rsidRPr="00E25A4E">
        <w:rPr>
          <w:rFonts w:ascii="Times New Roman" w:hAnsi="Times New Roman" w:cs="Times New Roman"/>
        </w:rPr>
        <w:t xml:space="preserve"> means phylloxera infested zone</w:t>
      </w:r>
      <w:r>
        <w:rPr>
          <w:rFonts w:ascii="Times New Roman" w:hAnsi="Times New Roman" w:cs="Times New Roman"/>
        </w:rPr>
        <w:t>.</w:t>
      </w:r>
    </w:p>
    <w:p w:rsidR="00E25A4E" w:rsidRDefault="00E25A4E" w:rsidP="00A50E2A">
      <w:pPr>
        <w:rPr>
          <w:rFonts w:ascii="Times New Roman" w:hAnsi="Times New Roman" w:cs="Times New Roman"/>
        </w:rPr>
      </w:pPr>
    </w:p>
    <w:p w:rsidR="006C2547" w:rsidRPr="006C2547" w:rsidRDefault="006C2547" w:rsidP="006C2547">
      <w:pPr>
        <w:rPr>
          <w:rFonts w:ascii="Times New Roman" w:hAnsi="Times New Roman" w:cs="Times New Roman"/>
        </w:rPr>
      </w:pPr>
      <w:r>
        <w:rPr>
          <w:rFonts w:ascii="Times New Roman" w:hAnsi="Times New Roman" w:cs="Times New Roman"/>
          <w:b/>
          <w:i/>
        </w:rPr>
        <w:t>p</w:t>
      </w:r>
      <w:r w:rsidRPr="006C2547">
        <w:rPr>
          <w:rFonts w:ascii="Times New Roman" w:hAnsi="Times New Roman" w:cs="Times New Roman"/>
          <w:b/>
          <w:i/>
        </w:rPr>
        <w:t xml:space="preserve">lant </w:t>
      </w:r>
      <w:r>
        <w:rPr>
          <w:rFonts w:ascii="Times New Roman" w:hAnsi="Times New Roman" w:cs="Times New Roman"/>
          <w:b/>
          <w:i/>
        </w:rPr>
        <w:t>h</w:t>
      </w:r>
      <w:r w:rsidRPr="006C2547">
        <w:rPr>
          <w:rFonts w:ascii="Times New Roman" w:hAnsi="Times New Roman" w:cs="Times New Roman"/>
          <w:b/>
          <w:i/>
        </w:rPr>
        <w:t xml:space="preserve">ealth </w:t>
      </w:r>
      <w:r>
        <w:rPr>
          <w:rFonts w:ascii="Times New Roman" w:hAnsi="Times New Roman" w:cs="Times New Roman"/>
          <w:b/>
          <w:i/>
        </w:rPr>
        <w:t>a</w:t>
      </w:r>
      <w:r w:rsidRPr="006C2547">
        <w:rPr>
          <w:rFonts w:ascii="Times New Roman" w:hAnsi="Times New Roman" w:cs="Times New Roman"/>
          <w:b/>
          <w:i/>
        </w:rPr>
        <w:t xml:space="preserve">ssurance </w:t>
      </w:r>
      <w:r>
        <w:rPr>
          <w:rFonts w:ascii="Times New Roman" w:hAnsi="Times New Roman" w:cs="Times New Roman"/>
          <w:b/>
          <w:i/>
        </w:rPr>
        <w:t>c</w:t>
      </w:r>
      <w:r w:rsidRPr="006C2547">
        <w:rPr>
          <w:rFonts w:ascii="Times New Roman" w:hAnsi="Times New Roman" w:cs="Times New Roman"/>
          <w:b/>
          <w:i/>
        </w:rPr>
        <w:t>ertificate</w:t>
      </w:r>
      <w:r w:rsidRPr="006C2547">
        <w:rPr>
          <w:rFonts w:ascii="Times New Roman" w:hAnsi="Times New Roman" w:cs="Times New Roman"/>
        </w:rPr>
        <w:t xml:space="preserve"> means a Plant Health Assurance Certificate issued by a person authorised by the primary industries department of the relevant State or Territory to issue Plant Health Assurance Certificates.</w:t>
      </w:r>
    </w:p>
    <w:p w:rsidR="006C2547" w:rsidRDefault="006C2547" w:rsidP="006C2547">
      <w:pPr>
        <w:rPr>
          <w:rFonts w:ascii="Times New Roman" w:hAnsi="Times New Roman" w:cs="Times New Roman"/>
        </w:rPr>
      </w:pPr>
    </w:p>
    <w:p w:rsidR="006C2547" w:rsidRPr="006C2547" w:rsidRDefault="006C2547" w:rsidP="006C2547">
      <w:pPr>
        <w:rPr>
          <w:rFonts w:ascii="Times New Roman" w:hAnsi="Times New Roman" w:cs="Times New Roman"/>
        </w:rPr>
      </w:pPr>
      <w:r>
        <w:rPr>
          <w:rFonts w:ascii="Times New Roman" w:hAnsi="Times New Roman" w:cs="Times New Roman"/>
          <w:b/>
          <w:i/>
        </w:rPr>
        <w:t>p</w:t>
      </w:r>
      <w:r w:rsidRPr="006C2547">
        <w:rPr>
          <w:rFonts w:ascii="Times New Roman" w:hAnsi="Times New Roman" w:cs="Times New Roman"/>
          <w:b/>
          <w:i/>
        </w:rPr>
        <w:t xml:space="preserve">lant </w:t>
      </w:r>
      <w:r>
        <w:rPr>
          <w:rFonts w:ascii="Times New Roman" w:hAnsi="Times New Roman" w:cs="Times New Roman"/>
          <w:b/>
          <w:i/>
        </w:rPr>
        <w:t>h</w:t>
      </w:r>
      <w:r w:rsidRPr="006C2547">
        <w:rPr>
          <w:rFonts w:ascii="Times New Roman" w:hAnsi="Times New Roman" w:cs="Times New Roman"/>
          <w:b/>
          <w:i/>
        </w:rPr>
        <w:t xml:space="preserve">ealth </w:t>
      </w:r>
      <w:r>
        <w:rPr>
          <w:rFonts w:ascii="Times New Roman" w:hAnsi="Times New Roman" w:cs="Times New Roman"/>
          <w:b/>
          <w:i/>
        </w:rPr>
        <w:t>c</w:t>
      </w:r>
      <w:r w:rsidRPr="006C2547">
        <w:rPr>
          <w:rFonts w:ascii="Times New Roman" w:hAnsi="Times New Roman" w:cs="Times New Roman"/>
          <w:b/>
          <w:i/>
        </w:rPr>
        <w:t>ertificate</w:t>
      </w:r>
      <w:r w:rsidRPr="006C2547">
        <w:rPr>
          <w:rFonts w:ascii="Times New Roman" w:hAnsi="Times New Roman" w:cs="Times New Roman"/>
        </w:rPr>
        <w:t xml:space="preserve"> means a Plant Health Certificate issued by a person authorised by the primary industries department of the relevant State or Territory to issue Plant Health Certificates.</w:t>
      </w:r>
    </w:p>
    <w:p w:rsidR="006C2547" w:rsidRDefault="006C2547" w:rsidP="006C2547">
      <w:pPr>
        <w:rPr>
          <w:rFonts w:ascii="Times New Roman" w:hAnsi="Times New Roman" w:cs="Times New Roman"/>
        </w:rPr>
      </w:pPr>
    </w:p>
    <w:p w:rsidR="00386B6E" w:rsidRDefault="00386B6E" w:rsidP="006C2547">
      <w:pPr>
        <w:rPr>
          <w:rFonts w:ascii="Times New Roman" w:hAnsi="Times New Roman" w:cs="Times New Roman"/>
        </w:rPr>
      </w:pPr>
      <w:r>
        <w:rPr>
          <w:rFonts w:ascii="Times New Roman" w:hAnsi="Times New Roman" w:cs="Times New Roman"/>
          <w:b/>
          <w:i/>
        </w:rPr>
        <w:t>post-fermentation marc</w:t>
      </w:r>
      <w:r>
        <w:rPr>
          <w:rFonts w:ascii="Times New Roman" w:hAnsi="Times New Roman" w:cs="Times New Roman"/>
        </w:rPr>
        <w:t xml:space="preserve"> means the solids residue from pressing of wine fermented on skins containing skins, seeds, and possibly stems and that has </w:t>
      </w:r>
      <w:r w:rsidR="009856C0">
        <w:rPr>
          <w:rFonts w:ascii="Times New Roman" w:hAnsi="Times New Roman" w:cs="Times New Roman"/>
        </w:rPr>
        <w:t xml:space="preserve">completed at least four days in the fermentation process. </w:t>
      </w:r>
    </w:p>
    <w:p w:rsidR="00386B6E" w:rsidRDefault="00386B6E" w:rsidP="006C2547">
      <w:pPr>
        <w:rPr>
          <w:rFonts w:ascii="Times New Roman" w:hAnsi="Times New Roman" w:cs="Times New Roman"/>
        </w:rPr>
      </w:pPr>
    </w:p>
    <w:p w:rsidR="00386B6E" w:rsidRPr="00386B6E" w:rsidRDefault="00386B6E" w:rsidP="006C2547">
      <w:pPr>
        <w:rPr>
          <w:rFonts w:ascii="Times New Roman" w:hAnsi="Times New Roman" w:cs="Times New Roman"/>
        </w:rPr>
      </w:pPr>
      <w:r>
        <w:rPr>
          <w:rFonts w:ascii="Times New Roman" w:hAnsi="Times New Roman" w:cs="Times New Roman"/>
          <w:b/>
          <w:i/>
        </w:rPr>
        <w:t>pre-fermentation marc</w:t>
      </w:r>
      <w:r>
        <w:rPr>
          <w:rFonts w:ascii="Times New Roman" w:hAnsi="Times New Roman" w:cs="Times New Roman"/>
        </w:rPr>
        <w:t xml:space="preserve"> means the solids residue from pressing of wine fermented on skins containing skins, seeds, and possibly stems and that has not completed at least four days in the fermentation process. </w:t>
      </w:r>
    </w:p>
    <w:p w:rsidR="00386B6E" w:rsidRDefault="00386B6E" w:rsidP="006C2547">
      <w:pPr>
        <w:rPr>
          <w:rFonts w:ascii="Times New Roman" w:hAnsi="Times New Roman" w:cs="Times New Roman"/>
        </w:rPr>
      </w:pPr>
    </w:p>
    <w:p w:rsidR="00E25A4E" w:rsidRDefault="00E25A4E" w:rsidP="00A50E2A">
      <w:pPr>
        <w:rPr>
          <w:rFonts w:ascii="Times New Roman" w:hAnsi="Times New Roman" w:cs="Times New Roman"/>
        </w:rPr>
      </w:pPr>
      <w:r w:rsidRPr="00E25A4E">
        <w:rPr>
          <w:rFonts w:ascii="Times New Roman" w:hAnsi="Times New Roman" w:cs="Times New Roman"/>
          <w:b/>
          <w:i/>
        </w:rPr>
        <w:t>P</w:t>
      </w:r>
      <w:r>
        <w:rPr>
          <w:rFonts w:ascii="Times New Roman" w:hAnsi="Times New Roman" w:cs="Times New Roman"/>
          <w:b/>
          <w:i/>
        </w:rPr>
        <w:t>R</w:t>
      </w:r>
      <w:r w:rsidRPr="00E25A4E">
        <w:rPr>
          <w:rFonts w:ascii="Times New Roman" w:hAnsi="Times New Roman" w:cs="Times New Roman"/>
          <w:b/>
          <w:i/>
        </w:rPr>
        <w:t>Z</w:t>
      </w:r>
      <w:r w:rsidRPr="00E25A4E">
        <w:rPr>
          <w:rFonts w:ascii="Times New Roman" w:hAnsi="Times New Roman" w:cs="Times New Roman"/>
        </w:rPr>
        <w:t xml:space="preserve"> means phylloxera </w:t>
      </w:r>
      <w:r>
        <w:rPr>
          <w:rFonts w:ascii="Times New Roman" w:hAnsi="Times New Roman" w:cs="Times New Roman"/>
        </w:rPr>
        <w:t>risk</w:t>
      </w:r>
      <w:r w:rsidRPr="00E25A4E">
        <w:rPr>
          <w:rFonts w:ascii="Times New Roman" w:hAnsi="Times New Roman" w:cs="Times New Roman"/>
        </w:rPr>
        <w:t xml:space="preserve"> zone</w:t>
      </w:r>
      <w:r>
        <w:rPr>
          <w:rFonts w:ascii="Times New Roman" w:hAnsi="Times New Roman" w:cs="Times New Roman"/>
        </w:rPr>
        <w:t>.</w:t>
      </w:r>
    </w:p>
    <w:p w:rsidR="00413550" w:rsidRPr="00E25A4E" w:rsidRDefault="00413550" w:rsidP="00A50E2A">
      <w:pPr>
        <w:rPr>
          <w:rFonts w:ascii="Times New Roman" w:hAnsi="Times New Roman" w:cs="Times New Roman"/>
        </w:rPr>
      </w:pPr>
    </w:p>
    <w:p w:rsidR="00482A82" w:rsidRDefault="009856C0" w:rsidP="00110D5E">
      <w:pPr>
        <w:rPr>
          <w:rFonts w:ascii="Times New Roman" w:hAnsi="Times New Roman" w:cs="Times New Roman"/>
        </w:rPr>
      </w:pPr>
      <w:r>
        <w:rPr>
          <w:rFonts w:ascii="Times New Roman" w:hAnsi="Times New Roman" w:cs="Times New Roman"/>
          <w:b/>
          <w:i/>
        </w:rPr>
        <w:t>rootlings</w:t>
      </w:r>
      <w:r>
        <w:rPr>
          <w:rFonts w:ascii="Times New Roman" w:hAnsi="Times New Roman" w:cs="Times New Roman"/>
        </w:rPr>
        <w:t xml:space="preserve"> means any grapevine plant material which has developed roots, including callus, and includes original and grafted plants. </w:t>
      </w:r>
    </w:p>
    <w:p w:rsidR="00813FAF" w:rsidRDefault="00813FAF" w:rsidP="00110D5E">
      <w:pPr>
        <w:rPr>
          <w:rFonts w:ascii="Times New Roman" w:hAnsi="Times New Roman" w:cs="Times New Roman"/>
        </w:rPr>
      </w:pPr>
    </w:p>
    <w:p w:rsidR="00813FAF" w:rsidRPr="00813FAF" w:rsidRDefault="00813FAF" w:rsidP="00110D5E">
      <w:r>
        <w:rPr>
          <w:rFonts w:ascii="Times New Roman" w:hAnsi="Times New Roman" w:cs="Times New Roman"/>
          <w:b/>
          <w:i/>
        </w:rPr>
        <w:t xml:space="preserve">unfiltered juice </w:t>
      </w:r>
      <w:r>
        <w:rPr>
          <w:rFonts w:ascii="Times New Roman" w:hAnsi="Times New Roman" w:cs="Times New Roman"/>
        </w:rPr>
        <w:t xml:space="preserve">means the liquid fraction from must, excluding skins, seeds and other larger particles, but which contain some suspended solids. </w:t>
      </w:r>
    </w:p>
    <w:p w:rsidR="00B70EE1" w:rsidRDefault="00B70EE1" w:rsidP="00110D5E">
      <w:pPr>
        <w:rPr>
          <w:rFonts w:ascii="Times New Roman" w:hAnsi="Times New Roman" w:cs="Times New Roman"/>
        </w:rPr>
      </w:pPr>
    </w:p>
    <w:p w:rsidR="00B70EE1" w:rsidRDefault="00B70EE1" w:rsidP="00110D5E">
      <w:pPr>
        <w:rPr>
          <w:rFonts w:ascii="Times New Roman" w:hAnsi="Times New Roman" w:cs="Times New Roman"/>
        </w:rPr>
        <w:sectPr w:rsidR="00B70EE1">
          <w:pgSz w:w="11907" w:h="16840" w:code="9"/>
          <w:pgMar w:top="1440" w:right="1797" w:bottom="1440" w:left="1797" w:header="720" w:footer="720" w:gutter="0"/>
          <w:cols w:space="720"/>
        </w:sectPr>
      </w:pPr>
    </w:p>
    <w:p w:rsidR="00B70EE1" w:rsidRDefault="00B70EE1" w:rsidP="00110D5E">
      <w:pPr>
        <w:rPr>
          <w:rFonts w:ascii="Times New Roman" w:hAnsi="Times New Roman" w:cs="Times New Roman"/>
        </w:rPr>
      </w:pPr>
    </w:p>
    <w:p w:rsidR="0014256C" w:rsidRPr="008A705F" w:rsidRDefault="008A705F" w:rsidP="00975D00">
      <w:pPr>
        <w:ind w:left="709" w:hanging="709"/>
        <w:rPr>
          <w:rFonts w:ascii="Arial" w:hAnsi="Arial"/>
          <w:b/>
        </w:rPr>
      </w:pPr>
      <w:r w:rsidRPr="008A705F">
        <w:rPr>
          <w:rFonts w:ascii="Arial" w:hAnsi="Arial"/>
          <w:b/>
        </w:rPr>
        <w:t>Schedule 5 – Map</w:t>
      </w:r>
      <w:r>
        <w:rPr>
          <w:rFonts w:ascii="Arial" w:hAnsi="Arial"/>
          <w:b/>
        </w:rPr>
        <w:t xml:space="preserve"> of phylloxera management zones in Australia</w:t>
      </w:r>
    </w:p>
    <w:p w:rsidR="008A705F" w:rsidRDefault="008A705F" w:rsidP="00975D00">
      <w:pPr>
        <w:ind w:left="709" w:hanging="709"/>
        <w:rPr>
          <w:rFonts w:ascii="Times New Roman" w:hAnsi="Times New Roman" w:cs="Times New Roman"/>
        </w:rPr>
      </w:pPr>
    </w:p>
    <w:p w:rsidR="008A705F" w:rsidRPr="001E6EDA" w:rsidRDefault="00CF25B2" w:rsidP="00975D00">
      <w:pPr>
        <w:ind w:left="709" w:hanging="709"/>
        <w:rPr>
          <w:rFonts w:ascii="Times New Roman" w:hAnsi="Times New Roman" w:cs="Times New Roman"/>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561.75pt">
            <v:imagedata r:id="rId13" o:title=""/>
          </v:shape>
        </w:pict>
      </w:r>
    </w:p>
    <w:sectPr w:rsidR="008A705F" w:rsidRPr="001E6EDA">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03A" w:rsidRDefault="0006703A">
      <w:r>
        <w:separator/>
      </w:r>
    </w:p>
  </w:endnote>
  <w:endnote w:type="continuationSeparator" w:id="0">
    <w:p w:rsidR="0006703A" w:rsidRDefault="0006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FB9" w:rsidRDefault="00E06F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03A" w:rsidRPr="00E06FB9" w:rsidRDefault="00E06FB9" w:rsidP="00E06FB9">
    <w:pPr>
      <w:pStyle w:val="Footer"/>
      <w:jc w:val="center"/>
      <w:rPr>
        <w:rFonts w:ascii="Arial" w:hAnsi="Arial"/>
        <w:sz w:val="14"/>
      </w:rPr>
    </w:pPr>
    <w:r w:rsidRPr="00E06FB9">
      <w:rPr>
        <w:rFonts w:ascii="Arial" w:hAnsi="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FB9" w:rsidRDefault="00E06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03A" w:rsidRDefault="0006703A">
      <w:r>
        <w:separator/>
      </w:r>
    </w:p>
  </w:footnote>
  <w:footnote w:type="continuationSeparator" w:id="0">
    <w:p w:rsidR="0006703A" w:rsidRDefault="00067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FB9" w:rsidRDefault="00E06F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FB9" w:rsidRDefault="00E06F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FB9" w:rsidRDefault="00E06F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3AC9ABF"/>
    <w:multiLevelType w:val="hybridMultilevel"/>
    <w:tmpl w:val="8EDCDCC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7C"/>
    <w:multiLevelType w:val="singleLevel"/>
    <w:tmpl w:val="F6C8DB62"/>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7424FD74"/>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BBE00678"/>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F9EC591A"/>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92C89F2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DFA851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0A839B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E06D0B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BDEEF46"/>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822C624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B20274"/>
    <w:multiLevelType w:val="multilevel"/>
    <w:tmpl w:val="0C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6BC18A1"/>
    <w:multiLevelType w:val="hybridMultilevel"/>
    <w:tmpl w:val="F6FE3936"/>
    <w:lvl w:ilvl="0" w:tplc="04090001">
      <w:start w:val="1"/>
      <w:numFmt w:val="bullet"/>
      <w:lvlText w:val=""/>
      <w:lvlJc w:val="left"/>
      <w:pPr>
        <w:tabs>
          <w:tab w:val="num" w:pos="928"/>
        </w:tabs>
        <w:ind w:left="928" w:hanging="360"/>
      </w:pPr>
      <w:rPr>
        <w:rFonts w:ascii="Symbol" w:hAnsi="Symbol" w:hint="default"/>
      </w:rPr>
    </w:lvl>
    <w:lvl w:ilvl="1" w:tplc="0C090003" w:tentative="1">
      <w:start w:val="1"/>
      <w:numFmt w:val="bullet"/>
      <w:lvlText w:val="o"/>
      <w:lvlJc w:val="left"/>
      <w:pPr>
        <w:tabs>
          <w:tab w:val="num" w:pos="1648"/>
        </w:tabs>
        <w:ind w:left="1648" w:hanging="360"/>
      </w:pPr>
      <w:rPr>
        <w:rFonts w:ascii="Courier New" w:hAnsi="Courier New" w:hint="default"/>
      </w:rPr>
    </w:lvl>
    <w:lvl w:ilvl="2" w:tplc="0C090005" w:tentative="1">
      <w:start w:val="1"/>
      <w:numFmt w:val="bullet"/>
      <w:lvlText w:val=""/>
      <w:lvlJc w:val="left"/>
      <w:pPr>
        <w:tabs>
          <w:tab w:val="num" w:pos="2368"/>
        </w:tabs>
        <w:ind w:left="2368" w:hanging="360"/>
      </w:pPr>
      <w:rPr>
        <w:rFonts w:ascii="Wingdings" w:hAnsi="Wingdings" w:hint="default"/>
      </w:rPr>
    </w:lvl>
    <w:lvl w:ilvl="3" w:tplc="0C090001" w:tentative="1">
      <w:start w:val="1"/>
      <w:numFmt w:val="bullet"/>
      <w:lvlText w:val=""/>
      <w:lvlJc w:val="left"/>
      <w:pPr>
        <w:tabs>
          <w:tab w:val="num" w:pos="3088"/>
        </w:tabs>
        <w:ind w:left="3088" w:hanging="360"/>
      </w:pPr>
      <w:rPr>
        <w:rFonts w:ascii="Symbol" w:hAnsi="Symbol" w:hint="default"/>
      </w:rPr>
    </w:lvl>
    <w:lvl w:ilvl="4" w:tplc="0C090003" w:tentative="1">
      <w:start w:val="1"/>
      <w:numFmt w:val="bullet"/>
      <w:lvlText w:val="o"/>
      <w:lvlJc w:val="left"/>
      <w:pPr>
        <w:tabs>
          <w:tab w:val="num" w:pos="3808"/>
        </w:tabs>
        <w:ind w:left="3808" w:hanging="360"/>
      </w:pPr>
      <w:rPr>
        <w:rFonts w:ascii="Courier New" w:hAnsi="Courier New" w:hint="default"/>
      </w:rPr>
    </w:lvl>
    <w:lvl w:ilvl="5" w:tplc="0C090005" w:tentative="1">
      <w:start w:val="1"/>
      <w:numFmt w:val="bullet"/>
      <w:lvlText w:val=""/>
      <w:lvlJc w:val="left"/>
      <w:pPr>
        <w:tabs>
          <w:tab w:val="num" w:pos="4528"/>
        </w:tabs>
        <w:ind w:left="4528" w:hanging="360"/>
      </w:pPr>
      <w:rPr>
        <w:rFonts w:ascii="Wingdings" w:hAnsi="Wingdings" w:hint="default"/>
      </w:rPr>
    </w:lvl>
    <w:lvl w:ilvl="6" w:tplc="0C090001" w:tentative="1">
      <w:start w:val="1"/>
      <w:numFmt w:val="bullet"/>
      <w:lvlText w:val=""/>
      <w:lvlJc w:val="left"/>
      <w:pPr>
        <w:tabs>
          <w:tab w:val="num" w:pos="5248"/>
        </w:tabs>
        <w:ind w:left="5248" w:hanging="360"/>
      </w:pPr>
      <w:rPr>
        <w:rFonts w:ascii="Symbol" w:hAnsi="Symbol" w:hint="default"/>
      </w:rPr>
    </w:lvl>
    <w:lvl w:ilvl="7" w:tplc="0C090003" w:tentative="1">
      <w:start w:val="1"/>
      <w:numFmt w:val="bullet"/>
      <w:lvlText w:val="o"/>
      <w:lvlJc w:val="left"/>
      <w:pPr>
        <w:tabs>
          <w:tab w:val="num" w:pos="5968"/>
        </w:tabs>
        <w:ind w:left="5968" w:hanging="360"/>
      </w:pPr>
      <w:rPr>
        <w:rFonts w:ascii="Courier New" w:hAnsi="Courier New" w:hint="default"/>
      </w:rPr>
    </w:lvl>
    <w:lvl w:ilvl="8" w:tplc="0C090005" w:tentative="1">
      <w:start w:val="1"/>
      <w:numFmt w:val="bullet"/>
      <w:lvlText w:val=""/>
      <w:lvlJc w:val="left"/>
      <w:pPr>
        <w:tabs>
          <w:tab w:val="num" w:pos="6688"/>
        </w:tabs>
        <w:ind w:left="6688" w:hanging="360"/>
      </w:pPr>
      <w:rPr>
        <w:rFonts w:ascii="Wingdings" w:hAnsi="Wingdings" w:hint="default"/>
      </w:rPr>
    </w:lvl>
  </w:abstractNum>
  <w:abstractNum w:abstractNumId="13" w15:restartNumberingAfterBreak="0">
    <w:nsid w:val="21253346"/>
    <w:multiLevelType w:val="hybridMultilevel"/>
    <w:tmpl w:val="646541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21B304E0"/>
    <w:multiLevelType w:val="hybridMultilevel"/>
    <w:tmpl w:val="148E0F52"/>
    <w:lvl w:ilvl="0" w:tplc="1D50D2AE">
      <w:start w:val="7"/>
      <w:numFmt w:val="decimal"/>
      <w:lvlText w:val="%1"/>
      <w:lvlJc w:val="left"/>
      <w:pPr>
        <w:tabs>
          <w:tab w:val="num" w:pos="1080"/>
        </w:tabs>
        <w:ind w:left="1080" w:hanging="720"/>
      </w:pPr>
      <w:rPr>
        <w:rFonts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15" w15:restartNumberingAfterBreak="0">
    <w:nsid w:val="3B4D425C"/>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3CFCE400"/>
    <w:multiLevelType w:val="hybridMultilevel"/>
    <w:tmpl w:val="A3A84DA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48A40AC2"/>
    <w:multiLevelType w:val="hybridMultilevel"/>
    <w:tmpl w:val="FB1041F6"/>
    <w:lvl w:ilvl="0" w:tplc="B06EEB00">
      <w:start w:val="3"/>
      <w:numFmt w:val="lowerLetter"/>
      <w:lvlText w:val="(%1)"/>
      <w:lvlJc w:val="left"/>
      <w:pPr>
        <w:tabs>
          <w:tab w:val="num" w:pos="1778"/>
        </w:tabs>
        <w:ind w:left="1778" w:hanging="360"/>
      </w:pPr>
      <w:rPr>
        <w:rFonts w:cs="Times New Roman" w:hint="default"/>
      </w:rPr>
    </w:lvl>
    <w:lvl w:ilvl="1" w:tplc="0C090019" w:tentative="1">
      <w:start w:val="1"/>
      <w:numFmt w:val="lowerLetter"/>
      <w:lvlText w:val="%2."/>
      <w:lvlJc w:val="left"/>
      <w:pPr>
        <w:tabs>
          <w:tab w:val="num" w:pos="2498"/>
        </w:tabs>
        <w:ind w:left="2498" w:hanging="360"/>
      </w:pPr>
      <w:rPr>
        <w:rFonts w:cs="Times New Roman"/>
      </w:rPr>
    </w:lvl>
    <w:lvl w:ilvl="2" w:tplc="0C09001B" w:tentative="1">
      <w:start w:val="1"/>
      <w:numFmt w:val="lowerRoman"/>
      <w:lvlText w:val="%3."/>
      <w:lvlJc w:val="right"/>
      <w:pPr>
        <w:tabs>
          <w:tab w:val="num" w:pos="3218"/>
        </w:tabs>
        <w:ind w:left="3218" w:hanging="180"/>
      </w:pPr>
      <w:rPr>
        <w:rFonts w:cs="Times New Roman"/>
      </w:rPr>
    </w:lvl>
    <w:lvl w:ilvl="3" w:tplc="0C09000F" w:tentative="1">
      <w:start w:val="1"/>
      <w:numFmt w:val="decimal"/>
      <w:lvlText w:val="%4."/>
      <w:lvlJc w:val="left"/>
      <w:pPr>
        <w:tabs>
          <w:tab w:val="num" w:pos="3938"/>
        </w:tabs>
        <w:ind w:left="3938" w:hanging="360"/>
      </w:pPr>
      <w:rPr>
        <w:rFonts w:cs="Times New Roman"/>
      </w:rPr>
    </w:lvl>
    <w:lvl w:ilvl="4" w:tplc="0C090019" w:tentative="1">
      <w:start w:val="1"/>
      <w:numFmt w:val="lowerLetter"/>
      <w:lvlText w:val="%5."/>
      <w:lvlJc w:val="left"/>
      <w:pPr>
        <w:tabs>
          <w:tab w:val="num" w:pos="4658"/>
        </w:tabs>
        <w:ind w:left="4658" w:hanging="360"/>
      </w:pPr>
      <w:rPr>
        <w:rFonts w:cs="Times New Roman"/>
      </w:rPr>
    </w:lvl>
    <w:lvl w:ilvl="5" w:tplc="0C09001B" w:tentative="1">
      <w:start w:val="1"/>
      <w:numFmt w:val="lowerRoman"/>
      <w:lvlText w:val="%6."/>
      <w:lvlJc w:val="right"/>
      <w:pPr>
        <w:tabs>
          <w:tab w:val="num" w:pos="5378"/>
        </w:tabs>
        <w:ind w:left="5378" w:hanging="180"/>
      </w:pPr>
      <w:rPr>
        <w:rFonts w:cs="Times New Roman"/>
      </w:rPr>
    </w:lvl>
    <w:lvl w:ilvl="6" w:tplc="0C09000F" w:tentative="1">
      <w:start w:val="1"/>
      <w:numFmt w:val="decimal"/>
      <w:lvlText w:val="%7."/>
      <w:lvlJc w:val="left"/>
      <w:pPr>
        <w:tabs>
          <w:tab w:val="num" w:pos="6098"/>
        </w:tabs>
        <w:ind w:left="6098" w:hanging="360"/>
      </w:pPr>
      <w:rPr>
        <w:rFonts w:cs="Times New Roman"/>
      </w:rPr>
    </w:lvl>
    <w:lvl w:ilvl="7" w:tplc="0C090019" w:tentative="1">
      <w:start w:val="1"/>
      <w:numFmt w:val="lowerLetter"/>
      <w:lvlText w:val="%8."/>
      <w:lvlJc w:val="left"/>
      <w:pPr>
        <w:tabs>
          <w:tab w:val="num" w:pos="6818"/>
        </w:tabs>
        <w:ind w:left="6818" w:hanging="360"/>
      </w:pPr>
      <w:rPr>
        <w:rFonts w:cs="Times New Roman"/>
      </w:rPr>
    </w:lvl>
    <w:lvl w:ilvl="8" w:tplc="0C09001B" w:tentative="1">
      <w:start w:val="1"/>
      <w:numFmt w:val="lowerRoman"/>
      <w:lvlText w:val="%9."/>
      <w:lvlJc w:val="right"/>
      <w:pPr>
        <w:tabs>
          <w:tab w:val="num" w:pos="7538"/>
        </w:tabs>
        <w:ind w:left="7538" w:hanging="180"/>
      </w:pPr>
      <w:rPr>
        <w:rFonts w:cs="Times New Roman"/>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2"/>
  </w:num>
  <w:num w:numId="12">
    <w:abstractNumId w:val="13"/>
  </w:num>
  <w:num w:numId="13">
    <w:abstractNumId w:val="0"/>
  </w:num>
  <w:num w:numId="14">
    <w:abstractNumId w:val="16"/>
  </w:num>
  <w:num w:numId="15">
    <w:abstractNumId w:val="11"/>
  </w:num>
  <w:num w:numId="16">
    <w:abstractNumId w:val="15"/>
  </w:num>
  <w:num w:numId="17">
    <w:abstractNumId w:val="17"/>
  </w:num>
  <w:num w:numId="18">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2A58"/>
    <w:rsid w:val="00016247"/>
    <w:rsid w:val="00033885"/>
    <w:rsid w:val="0003721A"/>
    <w:rsid w:val="000410C7"/>
    <w:rsid w:val="00053E7A"/>
    <w:rsid w:val="00056FCC"/>
    <w:rsid w:val="0006703A"/>
    <w:rsid w:val="00074715"/>
    <w:rsid w:val="00083C56"/>
    <w:rsid w:val="00086CED"/>
    <w:rsid w:val="000971FE"/>
    <w:rsid w:val="000A3A6C"/>
    <w:rsid w:val="000B0861"/>
    <w:rsid w:val="000C6003"/>
    <w:rsid w:val="000C6F15"/>
    <w:rsid w:val="001042DF"/>
    <w:rsid w:val="00110D5E"/>
    <w:rsid w:val="001176C9"/>
    <w:rsid w:val="00120FBF"/>
    <w:rsid w:val="0014256C"/>
    <w:rsid w:val="001727F6"/>
    <w:rsid w:val="001736F6"/>
    <w:rsid w:val="0019430F"/>
    <w:rsid w:val="001A3DDD"/>
    <w:rsid w:val="001D5EE3"/>
    <w:rsid w:val="001E6EDA"/>
    <w:rsid w:val="001E7962"/>
    <w:rsid w:val="001F3557"/>
    <w:rsid w:val="001F4D64"/>
    <w:rsid w:val="00217CF6"/>
    <w:rsid w:val="00270899"/>
    <w:rsid w:val="002824B2"/>
    <w:rsid w:val="002A6C7A"/>
    <w:rsid w:val="002B7D77"/>
    <w:rsid w:val="002C18DA"/>
    <w:rsid w:val="002C76AC"/>
    <w:rsid w:val="002D0AAE"/>
    <w:rsid w:val="002F1B8A"/>
    <w:rsid w:val="00300AF3"/>
    <w:rsid w:val="0030211F"/>
    <w:rsid w:val="003021EA"/>
    <w:rsid w:val="003119E2"/>
    <w:rsid w:val="00312A58"/>
    <w:rsid w:val="00326668"/>
    <w:rsid w:val="00330293"/>
    <w:rsid w:val="00365F57"/>
    <w:rsid w:val="00386B6E"/>
    <w:rsid w:val="003923E0"/>
    <w:rsid w:val="003A5BCB"/>
    <w:rsid w:val="003E2E2B"/>
    <w:rsid w:val="003F0884"/>
    <w:rsid w:val="00413550"/>
    <w:rsid w:val="00437D1D"/>
    <w:rsid w:val="00450FC1"/>
    <w:rsid w:val="00472A14"/>
    <w:rsid w:val="00474FC4"/>
    <w:rsid w:val="00482A82"/>
    <w:rsid w:val="00485F5B"/>
    <w:rsid w:val="004A154F"/>
    <w:rsid w:val="004A54D2"/>
    <w:rsid w:val="004C24C1"/>
    <w:rsid w:val="004D5D09"/>
    <w:rsid w:val="00507FFB"/>
    <w:rsid w:val="0051290C"/>
    <w:rsid w:val="0056792E"/>
    <w:rsid w:val="00570398"/>
    <w:rsid w:val="00572E78"/>
    <w:rsid w:val="00575D4C"/>
    <w:rsid w:val="00595423"/>
    <w:rsid w:val="005966C0"/>
    <w:rsid w:val="005D237E"/>
    <w:rsid w:val="005D71FA"/>
    <w:rsid w:val="005D734A"/>
    <w:rsid w:val="005D76CF"/>
    <w:rsid w:val="005E28EF"/>
    <w:rsid w:val="005E3719"/>
    <w:rsid w:val="005E5235"/>
    <w:rsid w:val="005F6E13"/>
    <w:rsid w:val="00602580"/>
    <w:rsid w:val="006217BA"/>
    <w:rsid w:val="006239B1"/>
    <w:rsid w:val="00647D71"/>
    <w:rsid w:val="00663E57"/>
    <w:rsid w:val="00674F0B"/>
    <w:rsid w:val="00684103"/>
    <w:rsid w:val="0069205A"/>
    <w:rsid w:val="006A0C09"/>
    <w:rsid w:val="006A2522"/>
    <w:rsid w:val="006A268F"/>
    <w:rsid w:val="006B120F"/>
    <w:rsid w:val="006B5A28"/>
    <w:rsid w:val="006C2547"/>
    <w:rsid w:val="006D34CA"/>
    <w:rsid w:val="006E5FFF"/>
    <w:rsid w:val="006E7542"/>
    <w:rsid w:val="00700392"/>
    <w:rsid w:val="00704964"/>
    <w:rsid w:val="0071198B"/>
    <w:rsid w:val="00746B1B"/>
    <w:rsid w:val="007976D2"/>
    <w:rsid w:val="007A0111"/>
    <w:rsid w:val="007A580E"/>
    <w:rsid w:val="007A62C8"/>
    <w:rsid w:val="007A64DA"/>
    <w:rsid w:val="007B2C64"/>
    <w:rsid w:val="007D2D81"/>
    <w:rsid w:val="007E19C3"/>
    <w:rsid w:val="00813FAF"/>
    <w:rsid w:val="00835D98"/>
    <w:rsid w:val="008A705F"/>
    <w:rsid w:val="008F6A18"/>
    <w:rsid w:val="009047F3"/>
    <w:rsid w:val="009236A1"/>
    <w:rsid w:val="00934247"/>
    <w:rsid w:val="00950D52"/>
    <w:rsid w:val="009575F4"/>
    <w:rsid w:val="00961AA7"/>
    <w:rsid w:val="00975D00"/>
    <w:rsid w:val="00977660"/>
    <w:rsid w:val="009856C0"/>
    <w:rsid w:val="009A72A9"/>
    <w:rsid w:val="009C3A93"/>
    <w:rsid w:val="00A02857"/>
    <w:rsid w:val="00A2104E"/>
    <w:rsid w:val="00A3350F"/>
    <w:rsid w:val="00A50E2A"/>
    <w:rsid w:val="00A554B3"/>
    <w:rsid w:val="00A6199F"/>
    <w:rsid w:val="00A71E5F"/>
    <w:rsid w:val="00A823D0"/>
    <w:rsid w:val="00A94D59"/>
    <w:rsid w:val="00B061A0"/>
    <w:rsid w:val="00B2187D"/>
    <w:rsid w:val="00B56293"/>
    <w:rsid w:val="00B57A07"/>
    <w:rsid w:val="00B70EE1"/>
    <w:rsid w:val="00B72934"/>
    <w:rsid w:val="00B866AF"/>
    <w:rsid w:val="00B919C2"/>
    <w:rsid w:val="00B96899"/>
    <w:rsid w:val="00BA0EFC"/>
    <w:rsid w:val="00BE0D66"/>
    <w:rsid w:val="00C10998"/>
    <w:rsid w:val="00C165C0"/>
    <w:rsid w:val="00C47710"/>
    <w:rsid w:val="00C76627"/>
    <w:rsid w:val="00C85EB5"/>
    <w:rsid w:val="00C95331"/>
    <w:rsid w:val="00CD4FF3"/>
    <w:rsid w:val="00CE42CC"/>
    <w:rsid w:val="00CF25B2"/>
    <w:rsid w:val="00CF4A61"/>
    <w:rsid w:val="00D10850"/>
    <w:rsid w:val="00D32E57"/>
    <w:rsid w:val="00D529B9"/>
    <w:rsid w:val="00D73DE7"/>
    <w:rsid w:val="00DC0FD8"/>
    <w:rsid w:val="00E06FB9"/>
    <w:rsid w:val="00E25A4E"/>
    <w:rsid w:val="00E4332E"/>
    <w:rsid w:val="00E441B2"/>
    <w:rsid w:val="00E44E37"/>
    <w:rsid w:val="00E60A56"/>
    <w:rsid w:val="00E61D08"/>
    <w:rsid w:val="00E72EEA"/>
    <w:rsid w:val="00E83F2C"/>
    <w:rsid w:val="00EC7C40"/>
    <w:rsid w:val="00EE3119"/>
    <w:rsid w:val="00EF79D8"/>
    <w:rsid w:val="00F15162"/>
    <w:rsid w:val="00F354EE"/>
    <w:rsid w:val="00F36964"/>
    <w:rsid w:val="00F473D0"/>
    <w:rsid w:val="00F721D8"/>
    <w:rsid w:val="00F86EFD"/>
    <w:rsid w:val="00F87A67"/>
    <w:rsid w:val="00FC0CC2"/>
    <w:rsid w:val="00FC4619"/>
    <w:rsid w:val="00FC77B2"/>
    <w:rsid w:val="00FD5586"/>
    <w:rsid w:val="00FD7381"/>
    <w:rsid w:val="00FD752B"/>
    <w:rsid w:val="00FF4A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14:defaultImageDpi w14:val="0"/>
  <w15:docId w15:val="{793D8A64-F756-4986-A296-07E6BA88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1)" w:hAnsi="Arial (W1)" w:cs="Arial"/>
      <w:color w:val="000000"/>
      <w:sz w:val="24"/>
      <w:szCs w:val="24"/>
      <w:lang w:eastAsia="en-US"/>
    </w:rPr>
  </w:style>
  <w:style w:type="paragraph" w:styleId="Heading1">
    <w:name w:val="heading 1"/>
    <w:basedOn w:val="Normal"/>
    <w:next w:val="sectiontext"/>
    <w:link w:val="Heading1Char"/>
    <w:uiPriority w:val="99"/>
    <w:qFormat/>
    <w:rsid w:val="00FC4619"/>
    <w:pPr>
      <w:keepNext/>
      <w:spacing w:before="240" w:after="60"/>
      <w:outlineLvl w:val="0"/>
    </w:pPr>
    <w:rPr>
      <w:rFonts w:ascii="Arial" w:hAnsi="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lang w:val="x-none" w:eastAsia="en-US"/>
    </w:rPr>
  </w:style>
  <w:style w:type="paragraph" w:customStyle="1" w:styleId="N-line3">
    <w:name w:val="N-line3"/>
    <w:basedOn w:val="Normal"/>
    <w:next w:val="Normal"/>
    <w:uiPriority w:val="99"/>
    <w:rsid w:val="00326668"/>
    <w:pPr>
      <w:pBdr>
        <w:bottom w:val="single" w:sz="12" w:space="1" w:color="auto"/>
      </w:pBdr>
      <w:jc w:val="both"/>
    </w:pPr>
    <w:rPr>
      <w:rFonts w:ascii="Times New Roman" w:hAnsi="Times New Roman" w:cs="Times New Roman"/>
      <w:color w:val="auto"/>
      <w:szCs w:val="20"/>
    </w:rPr>
  </w:style>
  <w:style w:type="paragraph" w:customStyle="1" w:styleId="InstrumentTitle">
    <w:name w:val="Instrument Title"/>
    <w:basedOn w:val="Normal"/>
    <w:next w:val="NIorDInumber"/>
    <w:uiPriority w:val="99"/>
    <w:rsid w:val="00FC4619"/>
    <w:pPr>
      <w:spacing w:before="600" w:after="120"/>
    </w:pPr>
    <w:rPr>
      <w:b/>
      <w:sz w:val="40"/>
      <w:szCs w:val="40"/>
    </w:rPr>
  </w:style>
  <w:style w:type="paragraph" w:customStyle="1" w:styleId="ACTheader">
    <w:name w:val="ACT header"/>
    <w:basedOn w:val="Normal"/>
    <w:next w:val="InstrumentTitle"/>
    <w:uiPriority w:val="99"/>
    <w:rsid w:val="00FC4619"/>
    <w:pPr>
      <w:spacing w:before="120"/>
    </w:pPr>
  </w:style>
  <w:style w:type="paragraph" w:customStyle="1" w:styleId="NIorDInumber">
    <w:name w:val="NI or DI number"/>
    <w:basedOn w:val="Normal"/>
    <w:next w:val="madeunderthe"/>
    <w:uiPriority w:val="99"/>
    <w:rsid w:val="00FC4619"/>
    <w:pPr>
      <w:spacing w:before="240" w:after="60"/>
    </w:pPr>
    <w:rPr>
      <w:b/>
    </w:rPr>
  </w:style>
  <w:style w:type="paragraph" w:customStyle="1" w:styleId="madeunderthe">
    <w:name w:val="made under the"/>
    <w:basedOn w:val="Normal"/>
    <w:next w:val="Actsourceofpower"/>
    <w:uiPriority w:val="99"/>
    <w:rsid w:val="00FC4619"/>
    <w:pPr>
      <w:spacing w:before="240" w:after="60"/>
    </w:pPr>
    <w:rPr>
      <w:rFonts w:ascii="Times New Roman" w:hAnsi="Times New Roman" w:cs="Times New Roman"/>
    </w:rPr>
  </w:style>
  <w:style w:type="paragraph" w:customStyle="1" w:styleId="Actsourceofpower">
    <w:name w:val="Act source of power"/>
    <w:basedOn w:val="Normal"/>
    <w:next w:val="Normal"/>
    <w:uiPriority w:val="99"/>
    <w:rsid w:val="00FC4619"/>
    <w:pPr>
      <w:spacing w:before="240" w:after="60"/>
    </w:pPr>
    <w:rPr>
      <w:b/>
      <w:sz w:val="20"/>
      <w:szCs w:val="20"/>
    </w:rPr>
  </w:style>
  <w:style w:type="paragraph" w:customStyle="1" w:styleId="sectiontext">
    <w:name w:val="section text"/>
    <w:basedOn w:val="Normal"/>
    <w:uiPriority w:val="99"/>
    <w:rsid w:val="00FC4619"/>
    <w:pPr>
      <w:spacing w:before="80" w:after="60"/>
      <w:ind w:left="709"/>
    </w:pPr>
    <w:rPr>
      <w:rFonts w:ascii="Times New Roman" w:hAnsi="Times New Roman" w:cs="Times New Roman"/>
    </w:rPr>
  </w:style>
  <w:style w:type="paragraph" w:customStyle="1" w:styleId="note">
    <w:name w:val="note"/>
    <w:basedOn w:val="sectiontext"/>
    <w:next w:val="sectiontext"/>
    <w:uiPriority w:val="99"/>
    <w:rsid w:val="00083C56"/>
    <w:rPr>
      <w:sz w:val="20"/>
      <w:szCs w:val="20"/>
    </w:rPr>
  </w:style>
  <w:style w:type="paragraph" w:customStyle="1" w:styleId="signatureblock">
    <w:name w:val="signature block"/>
    <w:basedOn w:val="sectiontext"/>
    <w:next w:val="Normal"/>
    <w:uiPriority w:val="99"/>
    <w:rsid w:val="00FC4619"/>
    <w:pPr>
      <w:spacing w:before="0" w:after="0"/>
      <w:ind w:left="0"/>
    </w:pPr>
  </w:style>
  <w:style w:type="paragraph" w:customStyle="1" w:styleId="subsection">
    <w:name w:val="subsection"/>
    <w:basedOn w:val="sectiontext"/>
    <w:next w:val="sectiontext"/>
    <w:uiPriority w:val="99"/>
    <w:rsid w:val="00FC4619"/>
    <w:pPr>
      <w:ind w:hanging="425"/>
    </w:pPr>
  </w:style>
  <w:style w:type="paragraph" w:customStyle="1" w:styleId="Default">
    <w:name w:val="Default"/>
    <w:uiPriority w:val="99"/>
    <w:rsid w:val="00A3350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rsid w:val="007D2D8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color w:val="000000"/>
      <w:sz w:val="16"/>
      <w:szCs w:val="16"/>
      <w:lang w:val="x-none" w:eastAsia="en-US"/>
    </w:rPr>
  </w:style>
  <w:style w:type="paragraph" w:styleId="Header">
    <w:name w:val="header"/>
    <w:basedOn w:val="Normal"/>
    <w:link w:val="HeaderChar"/>
    <w:uiPriority w:val="99"/>
    <w:rsid w:val="0006703A"/>
    <w:pPr>
      <w:tabs>
        <w:tab w:val="center" w:pos="4153"/>
        <w:tab w:val="right" w:pos="8306"/>
      </w:tabs>
    </w:pPr>
  </w:style>
  <w:style w:type="character" w:customStyle="1" w:styleId="HeaderChar">
    <w:name w:val="Header Char"/>
    <w:basedOn w:val="DefaultParagraphFont"/>
    <w:link w:val="Header"/>
    <w:uiPriority w:val="99"/>
    <w:semiHidden/>
    <w:locked/>
    <w:rPr>
      <w:rFonts w:ascii="Arial (W1)" w:hAnsi="Arial (W1)" w:cs="Arial"/>
      <w:color w:val="000000"/>
      <w:sz w:val="24"/>
      <w:szCs w:val="24"/>
      <w:lang w:val="x-none" w:eastAsia="en-US"/>
    </w:rPr>
  </w:style>
  <w:style w:type="paragraph" w:styleId="Footer">
    <w:name w:val="footer"/>
    <w:basedOn w:val="Normal"/>
    <w:link w:val="FooterChar"/>
    <w:uiPriority w:val="99"/>
    <w:rsid w:val="0006703A"/>
    <w:pPr>
      <w:tabs>
        <w:tab w:val="center" w:pos="4153"/>
        <w:tab w:val="right" w:pos="8306"/>
      </w:tabs>
    </w:pPr>
  </w:style>
  <w:style w:type="character" w:customStyle="1" w:styleId="FooterChar">
    <w:name w:val="Footer Char"/>
    <w:basedOn w:val="DefaultParagraphFont"/>
    <w:link w:val="Footer"/>
    <w:uiPriority w:val="99"/>
    <w:semiHidden/>
    <w:locked/>
    <w:rPr>
      <w:rFonts w:ascii="Arial (W1)" w:hAnsi="Arial (W1)" w:cs="Arial"/>
      <w:color w:val="000000"/>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393424">
      <w:marLeft w:val="0"/>
      <w:marRight w:val="0"/>
      <w:marTop w:val="0"/>
      <w:marBottom w:val="0"/>
      <w:divBdr>
        <w:top w:val="none" w:sz="0" w:space="0" w:color="auto"/>
        <w:left w:val="none" w:sz="0" w:space="0" w:color="auto"/>
        <w:bottom w:val="none" w:sz="0" w:space="0" w:color="auto"/>
        <w:right w:val="none" w:sz="0" w:space="0" w:color="auto"/>
      </w:divBdr>
    </w:div>
    <w:div w:id="19683934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4750</Words>
  <Characters>23235</Characters>
  <Application>Microsoft Office Word</Application>
  <DocSecurity>0</DocSecurity>
  <Lines>566</Lines>
  <Paragraphs>302</Paragraphs>
  <ScaleCrop>false</ScaleCrop>
  <HeadingPairs>
    <vt:vector size="2" baseType="variant">
      <vt:variant>
        <vt:lpstr>Title</vt:lpstr>
      </vt:variant>
      <vt:variant>
        <vt:i4>1</vt:i4>
      </vt:variant>
    </vt:vector>
  </HeadingPairs>
  <TitlesOfParts>
    <vt:vector size="1" baseType="lpstr">
      <vt:lpstr>Animal Welfare Advisory Committee Establishment v 3</vt:lpstr>
    </vt:vector>
  </TitlesOfParts>
  <Company>ACT Government</Company>
  <LinksUpToDate>false</LinksUpToDate>
  <CharactersWithSpaces>27847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Welfare Advisory Committee Establishment v 3</dc:title>
  <dc:subject/>
  <dc:creator>ACT Government</dc:creator>
  <cp:keywords/>
  <dc:description/>
  <cp:lastModifiedBy>Moxon, Ann</cp:lastModifiedBy>
  <cp:revision>5</cp:revision>
  <cp:lastPrinted>2010-08-26T06:54:00Z</cp:lastPrinted>
  <dcterms:created xsi:type="dcterms:W3CDTF">2018-08-20T01:31:00Z</dcterms:created>
  <dcterms:modified xsi:type="dcterms:W3CDTF">2018-08-20T01:31:00Z</dcterms:modified>
</cp:coreProperties>
</file>