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71" w:rsidRDefault="00BA5471">
      <w:pPr>
        <w:pStyle w:val="Header"/>
        <w:tabs>
          <w:tab w:val="clear" w:pos="4819"/>
          <w:tab w:val="clear" w:pos="9071"/>
        </w:tabs>
        <w:spacing w:before="120"/>
        <w:rPr>
          <w:rFonts w:ascii="Arial" w:hAnsi="Arial" w:cs="Arial"/>
        </w:rPr>
      </w:pPr>
      <w:bookmarkStart w:id="0" w:name="_GoBack"/>
      <w:bookmarkEnd w:id="0"/>
      <w:r>
        <w:rPr>
          <w:rFonts w:ascii="Arial" w:hAnsi="Arial" w:cs="Arial"/>
        </w:rPr>
        <w:t>Australian Capital Territory</w:t>
      </w:r>
    </w:p>
    <w:p w:rsidR="00BA5471" w:rsidRDefault="00BA5471">
      <w:pPr>
        <w:spacing w:before="700" w:after="100"/>
        <w:rPr>
          <w:rFonts w:ascii="Arial" w:hAnsi="Arial" w:cs="Arial"/>
          <w:b/>
          <w:bCs/>
          <w:color w:val="000000"/>
          <w:sz w:val="32"/>
          <w:szCs w:val="32"/>
        </w:rPr>
      </w:pPr>
      <w:r>
        <w:rPr>
          <w:rFonts w:ascii="Arial" w:hAnsi="Arial" w:cs="Arial"/>
          <w:b/>
          <w:bCs/>
          <w:noProof/>
          <w:sz w:val="40"/>
          <w:szCs w:val="40"/>
        </w:rPr>
        <w:t>Public Place Names</w:t>
      </w:r>
      <w:r>
        <w:rPr>
          <w:rFonts w:ascii="Arial" w:hAnsi="Arial" w:cs="Arial"/>
          <w:b/>
          <w:bCs/>
          <w:sz w:val="40"/>
          <w:szCs w:val="40"/>
        </w:rPr>
        <w:t xml:space="preserve"> (</w:t>
      </w:r>
      <w:r>
        <w:rPr>
          <w:rFonts w:ascii="Arial" w:hAnsi="Arial" w:cs="Arial"/>
          <w:b/>
          <w:bCs/>
          <w:color w:val="000000"/>
          <w:sz w:val="40"/>
          <w:szCs w:val="40"/>
        </w:rPr>
        <w:t>Forde) Determination 2011 (No 1)</w:t>
      </w:r>
    </w:p>
    <w:p w:rsidR="00BA5471" w:rsidRDefault="00D57DAE">
      <w:pPr>
        <w:spacing w:before="240" w:after="120"/>
        <w:rPr>
          <w:rFonts w:ascii="Arial" w:hAnsi="Arial" w:cs="Arial"/>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193.95pt;margin-top:17.35pt;width:67.65pt;height:18pt;z-index:251658240" stroked="f">
            <v:textbox style="mso-next-textbox:#_x0000_s1026">
              <w:txbxContent>
                <w:p w:rsidR="00BA5471" w:rsidRDefault="00BA5471">
                  <w:pPr>
                    <w:rPr>
                      <w:sz w:val="16"/>
                      <w:szCs w:val="16"/>
                    </w:rPr>
                  </w:pPr>
                  <w:r>
                    <w:rPr>
                      <w:sz w:val="16"/>
                      <w:szCs w:val="16"/>
                    </w:rPr>
                    <w:t>Arial 12pt, bold</w:t>
                  </w:r>
                </w:p>
              </w:txbxContent>
            </v:textbox>
          </v:shape>
        </w:pict>
      </w:r>
      <w:r w:rsidR="00BA5471">
        <w:rPr>
          <w:rFonts w:ascii="Arial" w:hAnsi="Arial" w:cs="Arial"/>
          <w:b/>
          <w:bCs/>
        </w:rPr>
        <w:t>Disallowable instrument DI2011 -</w:t>
      </w:r>
      <w:r w:rsidR="00BA5471">
        <w:rPr>
          <w:rFonts w:ascii="Arial" w:hAnsi="Arial" w:cs="Arial"/>
        </w:rPr>
        <w:t xml:space="preserve"> </w:t>
      </w:r>
      <w:r w:rsidR="00BA5471">
        <w:rPr>
          <w:rFonts w:ascii="Arial" w:hAnsi="Arial" w:cs="Arial"/>
          <w:b/>
        </w:rPr>
        <w:t>71</w:t>
      </w:r>
    </w:p>
    <w:p w:rsidR="00BA5471" w:rsidRDefault="00BA5471">
      <w:pPr>
        <w:pStyle w:val="Header"/>
        <w:tabs>
          <w:tab w:val="clear" w:pos="4819"/>
          <w:tab w:val="clear" w:pos="9071"/>
        </w:tabs>
        <w:spacing w:before="240" w:after="120"/>
      </w:pPr>
      <w:r>
        <w:t xml:space="preserve">made under the </w:t>
      </w:r>
    </w:p>
    <w:p w:rsidR="00BA5471" w:rsidRDefault="00BA5471">
      <w:pPr>
        <w:spacing w:before="240" w:after="60"/>
        <w:rPr>
          <w:rFonts w:ascii="Arial" w:hAnsi="Arial" w:cs="Arial"/>
          <w:b/>
          <w:bCs/>
          <w:sz w:val="20"/>
          <w:szCs w:val="20"/>
          <w:vertAlign w:val="superscript"/>
        </w:rPr>
      </w:pPr>
      <w:r>
        <w:rPr>
          <w:rFonts w:ascii="Arial" w:hAnsi="Arial" w:cs="Arial"/>
          <w:b/>
          <w:bCs/>
          <w:sz w:val="20"/>
          <w:szCs w:val="20"/>
        </w:rPr>
        <w:t>Public Place Names Act 1989 — section 3 (Minister to determine names)</w:t>
      </w:r>
    </w:p>
    <w:p w:rsidR="00BA5471" w:rsidRDefault="00BA5471">
      <w:pPr>
        <w:pStyle w:val="N-line3"/>
        <w:pBdr>
          <w:bottom w:val="none" w:sz="0" w:space="0" w:color="auto"/>
        </w:pBdr>
        <w:rPr>
          <w:b/>
          <w:bCs/>
          <w:sz w:val="20"/>
          <w:szCs w:val="20"/>
        </w:rPr>
      </w:pPr>
    </w:p>
    <w:p w:rsidR="00BA5471" w:rsidRDefault="00BA5471">
      <w:pPr>
        <w:pStyle w:val="N-line3"/>
        <w:pBdr>
          <w:top w:val="single" w:sz="12" w:space="1" w:color="auto"/>
          <w:bottom w:val="none" w:sz="0" w:space="0" w:color="auto"/>
        </w:pBdr>
      </w:pPr>
    </w:p>
    <w:p w:rsidR="00BA5471" w:rsidRDefault="00BA5471">
      <w:pPr>
        <w:pStyle w:val="N-line3"/>
        <w:pBdr>
          <w:top w:val="single" w:sz="12" w:space="1" w:color="auto"/>
          <w:bottom w:val="none" w:sz="0" w:space="0" w:color="auto"/>
        </w:pBdr>
      </w:pPr>
    </w:p>
    <w:p w:rsidR="00BA5471" w:rsidRDefault="00BA5471">
      <w:pPr>
        <w:pStyle w:val="Amain"/>
        <w:tabs>
          <w:tab w:val="clear" w:pos="700"/>
          <w:tab w:val="left" w:pos="0"/>
        </w:tabs>
        <w:ind w:left="0" w:firstLine="0"/>
        <w:jc w:val="left"/>
        <w:rPr>
          <w:b/>
          <w:bCs/>
        </w:rPr>
      </w:pPr>
      <w:r>
        <w:t xml:space="preserve">I DETERMINE the </w:t>
      </w:r>
      <w:r>
        <w:rPr>
          <w:color w:val="000000"/>
        </w:rPr>
        <w:t>names of the public places that are</w:t>
      </w:r>
      <w:r>
        <w:t xml:space="preserve"> Territory land as specified in the attached schedule and as indicated on the associated plan.</w:t>
      </w:r>
    </w:p>
    <w:p w:rsidR="00BA5471" w:rsidRDefault="00BA5471">
      <w:pPr>
        <w:pStyle w:val="CoverActName"/>
        <w:rPr>
          <w:rFonts w:ascii="Times New Roman" w:hAnsi="Times New Roman" w:cs="Times New Roman"/>
          <w:b w:val="0"/>
          <w:bCs w:val="0"/>
        </w:rPr>
      </w:pPr>
    </w:p>
    <w:p w:rsidR="00BA5471" w:rsidRDefault="00BA5471">
      <w:pPr>
        <w:pStyle w:val="CoverActName"/>
        <w:rPr>
          <w:rFonts w:ascii="Times New Roman" w:hAnsi="Times New Roman" w:cs="Times New Roman"/>
          <w:b w:val="0"/>
          <w:bCs w:val="0"/>
        </w:rPr>
      </w:pPr>
    </w:p>
    <w:p w:rsidR="00BA5471" w:rsidRDefault="00BA5471">
      <w:pPr>
        <w:pStyle w:val="CoverActName"/>
        <w:rPr>
          <w:rFonts w:ascii="Times New Roman" w:hAnsi="Times New Roman" w:cs="Times New Roman"/>
          <w:b w:val="0"/>
          <w:bCs w:val="0"/>
        </w:rPr>
      </w:pPr>
    </w:p>
    <w:p w:rsidR="00BA5471" w:rsidRDefault="00BA5471">
      <w:pPr>
        <w:pStyle w:val="CoverActName"/>
        <w:rPr>
          <w:rFonts w:ascii="Times New Roman" w:hAnsi="Times New Roman" w:cs="Times New Roman"/>
          <w:b w:val="0"/>
          <w:bCs w:val="0"/>
        </w:rPr>
      </w:pPr>
    </w:p>
    <w:p w:rsidR="00BA5471" w:rsidRDefault="00BA5471">
      <w:pPr>
        <w:pStyle w:val="CoverActName"/>
        <w:rPr>
          <w:rFonts w:ascii="Times New Roman" w:hAnsi="Times New Roman" w:cs="Times New Roman"/>
          <w:b w:val="0"/>
          <w:bCs w:val="0"/>
        </w:rPr>
      </w:pPr>
    </w:p>
    <w:p w:rsidR="00BA5471" w:rsidRDefault="00BA5471">
      <w:r>
        <w:t>Neil Savery</w:t>
      </w:r>
    </w:p>
    <w:p w:rsidR="00BA5471" w:rsidRDefault="00BA5471">
      <w:r>
        <w:t>Delegate of the Minister</w:t>
      </w:r>
    </w:p>
    <w:p w:rsidR="00BA5471" w:rsidRDefault="00BA5471">
      <w:pPr>
        <w:jc w:val="center"/>
        <w:rPr>
          <w:b/>
          <w:bCs/>
        </w:rPr>
      </w:pPr>
    </w:p>
    <w:p w:rsidR="00BA5471" w:rsidRDefault="00BA5471">
      <w:pPr>
        <w:rPr>
          <w:color w:val="000000"/>
        </w:rPr>
      </w:pPr>
      <w:r>
        <w:rPr>
          <w:color w:val="000000"/>
        </w:rPr>
        <w:t>19 May 2011</w:t>
      </w:r>
    </w:p>
    <w:p w:rsidR="00BA5471" w:rsidRDefault="00BA5471">
      <w:pPr>
        <w:rPr>
          <w:rFonts w:ascii="Arial" w:hAnsi="Arial" w:cs="Arial"/>
        </w:rPr>
      </w:pPr>
    </w:p>
    <w:p w:rsidR="00BA5471" w:rsidRDefault="00BA5471"/>
    <w:p w:rsidR="00BA5471" w:rsidRDefault="00BA5471">
      <w:pPr>
        <w:rPr>
          <w:b/>
          <w:bCs/>
        </w:rPr>
      </w:pPr>
      <w:r>
        <w:br w:type="page"/>
      </w:r>
      <w:r>
        <w:rPr>
          <w:b/>
          <w:bCs/>
        </w:rPr>
        <w:lastRenderedPageBreak/>
        <w:t xml:space="preserve">SCHEDULE </w:t>
      </w:r>
    </w:p>
    <w:p w:rsidR="00BA5471" w:rsidRDefault="00BA5471">
      <w:pPr>
        <w:pStyle w:val="Heading2"/>
        <w:rPr>
          <w:rFonts w:ascii="Times New Roman" w:hAnsi="Times New Roman" w:cs="Times New Roman"/>
        </w:rPr>
      </w:pPr>
      <w:r>
        <w:rPr>
          <w:rFonts w:ascii="Times New Roman" w:hAnsi="Times New Roman" w:cs="Times New Roman"/>
        </w:rPr>
        <w:t>Public Place Names (</w:t>
      </w:r>
      <w:r>
        <w:rPr>
          <w:rFonts w:ascii="Times New Roman" w:hAnsi="Times New Roman" w:cs="Times New Roman"/>
          <w:color w:val="000000"/>
        </w:rPr>
        <w:t>Forde) Determination 2011 (No 1)</w:t>
      </w:r>
    </w:p>
    <w:p w:rsidR="00BA5471" w:rsidRDefault="00BA5471">
      <w:pPr>
        <w:spacing w:before="120" w:after="120"/>
        <w:rPr>
          <w:b/>
          <w:bCs/>
          <w:noProof/>
          <w:color w:val="FF00FF"/>
        </w:rPr>
      </w:pPr>
      <w:r>
        <w:rPr>
          <w:b/>
          <w:bCs/>
        </w:rPr>
        <w:t xml:space="preserve">Division of </w:t>
      </w:r>
      <w:r>
        <w:rPr>
          <w:b/>
          <w:bCs/>
          <w:noProof/>
          <w:color w:val="000000"/>
        </w:rPr>
        <w:t xml:space="preserve">Forde:  </w:t>
      </w:r>
      <w:r>
        <w:rPr>
          <w:b/>
          <w:bCs/>
          <w:i/>
          <w:noProof/>
          <w:color w:val="000000"/>
        </w:rPr>
        <w:t>community service</w:t>
      </w:r>
    </w:p>
    <w:tbl>
      <w:tblPr>
        <w:tblW w:w="9747" w:type="dxa"/>
        <w:tblLayout w:type="fixed"/>
        <w:tblLook w:val="0000" w:firstRow="0" w:lastRow="0" w:firstColumn="0" w:lastColumn="0" w:noHBand="0" w:noVBand="0"/>
      </w:tblPr>
      <w:tblGrid>
        <w:gridCol w:w="1951"/>
        <w:gridCol w:w="2357"/>
        <w:gridCol w:w="5439"/>
      </w:tblGrid>
      <w:tr w:rsidR="00BA5471">
        <w:trPr>
          <w:cantSplit/>
        </w:trPr>
        <w:tc>
          <w:tcPr>
            <w:tcW w:w="1951" w:type="dxa"/>
            <w:tcBorders>
              <w:top w:val="nil"/>
              <w:left w:val="nil"/>
              <w:bottom w:val="nil"/>
              <w:right w:val="nil"/>
            </w:tcBorders>
          </w:tcPr>
          <w:p w:rsidR="00BA5471" w:rsidRDefault="00BA5471">
            <w:pPr>
              <w:pStyle w:val="Heading2"/>
              <w:spacing w:before="120" w:after="120"/>
              <w:rPr>
                <w:rFonts w:ascii="Times New Roman" w:hAnsi="Times New Roman" w:cs="Times New Roman"/>
              </w:rPr>
            </w:pPr>
            <w:r>
              <w:rPr>
                <w:rFonts w:ascii="Times New Roman" w:hAnsi="Times New Roman" w:cs="Times New Roman"/>
              </w:rPr>
              <w:t>NAME</w:t>
            </w:r>
          </w:p>
        </w:tc>
        <w:tc>
          <w:tcPr>
            <w:tcW w:w="2357" w:type="dxa"/>
            <w:tcBorders>
              <w:top w:val="nil"/>
              <w:left w:val="nil"/>
              <w:bottom w:val="nil"/>
              <w:right w:val="nil"/>
            </w:tcBorders>
          </w:tcPr>
          <w:p w:rsidR="00BA5471" w:rsidRDefault="00BA5471">
            <w:pPr>
              <w:spacing w:before="120" w:after="120"/>
            </w:pPr>
            <w:r>
              <w:rPr>
                <w:b/>
                <w:bCs/>
              </w:rPr>
              <w:t>ORIGIN</w:t>
            </w:r>
          </w:p>
        </w:tc>
        <w:tc>
          <w:tcPr>
            <w:tcW w:w="5439" w:type="dxa"/>
            <w:tcBorders>
              <w:top w:val="nil"/>
              <w:left w:val="nil"/>
              <w:bottom w:val="nil"/>
              <w:right w:val="nil"/>
            </w:tcBorders>
          </w:tcPr>
          <w:p w:rsidR="00BA5471" w:rsidRDefault="00BA5471">
            <w:pPr>
              <w:pStyle w:val="CoverActName"/>
              <w:tabs>
                <w:tab w:val="clear" w:pos="2600"/>
              </w:tabs>
              <w:spacing w:before="120" w:after="120"/>
              <w:rPr>
                <w:rFonts w:ascii="Times New Roman" w:hAnsi="Times New Roman" w:cs="Times New Roman"/>
                <w:lang w:val="en-GB"/>
              </w:rPr>
            </w:pPr>
            <w:r>
              <w:rPr>
                <w:rFonts w:ascii="Times New Roman" w:hAnsi="Times New Roman" w:cs="Times New Roman"/>
                <w:lang w:val="en-GB"/>
              </w:rPr>
              <w:t>SIGNIFICANCE</w:t>
            </w:r>
          </w:p>
        </w:tc>
      </w:tr>
      <w:tr w:rsidR="00BA5471">
        <w:trPr>
          <w:cantSplit/>
        </w:trPr>
        <w:tc>
          <w:tcPr>
            <w:tcW w:w="1951" w:type="dxa"/>
            <w:tcBorders>
              <w:top w:val="nil"/>
              <w:left w:val="nil"/>
              <w:bottom w:val="nil"/>
              <w:right w:val="nil"/>
            </w:tcBorders>
          </w:tcPr>
          <w:p w:rsidR="00BA5471" w:rsidRDefault="00BA5471">
            <w:pPr>
              <w:spacing w:before="120"/>
              <w:rPr>
                <w:b/>
                <w:bCs/>
              </w:rPr>
            </w:pPr>
            <w:smartTag w:uri="urn:schemas-microsoft-com:office:smarttags" w:element="Street">
              <w:smartTag w:uri="urn:schemas-microsoft-com:office:smarttags" w:element="address">
                <w:r>
                  <w:rPr>
                    <w:b/>
                    <w:bCs/>
                  </w:rPr>
                  <w:t>Hibberd Crescent</w:t>
                </w:r>
              </w:smartTag>
            </w:smartTag>
          </w:p>
        </w:tc>
        <w:tc>
          <w:tcPr>
            <w:tcW w:w="2357" w:type="dxa"/>
            <w:tcBorders>
              <w:top w:val="nil"/>
              <w:left w:val="nil"/>
              <w:bottom w:val="nil"/>
              <w:right w:val="nil"/>
            </w:tcBorders>
          </w:tcPr>
          <w:p w:rsidR="00BA5471" w:rsidRDefault="00BA5471">
            <w:pPr>
              <w:spacing w:before="120"/>
              <w:rPr>
                <w:bCs/>
              </w:rPr>
            </w:pPr>
            <w:r>
              <w:rPr>
                <w:bCs/>
              </w:rPr>
              <w:t xml:space="preserve">Lady </w:t>
            </w:r>
            <w:smartTag w:uri="urn:schemas-microsoft-com:office:smarttags" w:element="place">
              <w:smartTag w:uri="urn:schemas-microsoft-com:office:smarttags" w:element="City">
                <w:r>
                  <w:rPr>
                    <w:bCs/>
                  </w:rPr>
                  <w:t>Florence</w:t>
                </w:r>
              </w:smartTag>
            </w:smartTag>
            <w:r>
              <w:rPr>
                <w:bCs/>
              </w:rPr>
              <w:t xml:space="preserve"> Alice Kennedy Hibberd</w:t>
            </w:r>
          </w:p>
          <w:p w:rsidR="00BA5471" w:rsidRDefault="00BA5471">
            <w:pPr>
              <w:spacing w:before="120"/>
              <w:rPr>
                <w:bCs/>
              </w:rPr>
            </w:pPr>
            <w:r>
              <w:rPr>
                <w:bCs/>
              </w:rPr>
              <w:t>(1913-2008)</w:t>
            </w:r>
          </w:p>
        </w:tc>
        <w:tc>
          <w:tcPr>
            <w:tcW w:w="5439" w:type="dxa"/>
            <w:tcBorders>
              <w:top w:val="nil"/>
              <w:left w:val="nil"/>
              <w:bottom w:val="nil"/>
              <w:right w:val="nil"/>
            </w:tcBorders>
          </w:tcPr>
          <w:p w:rsidR="00BA5471" w:rsidRDefault="00BA5471">
            <w:pPr>
              <w:spacing w:before="120"/>
            </w:pPr>
            <w:r>
              <w:t>Long standing voluntary service in the fields of early childhood care, education, music, community and social work.  Involved in foster home care and early education of children.  Established a college piano scholarship and a business school lectureship.</w:t>
            </w:r>
            <w:r>
              <w:br/>
            </w:r>
          </w:p>
        </w:tc>
      </w:tr>
      <w:tr w:rsidR="00BA5471">
        <w:trPr>
          <w:cantSplit/>
        </w:trPr>
        <w:tc>
          <w:tcPr>
            <w:tcW w:w="1951" w:type="dxa"/>
            <w:tcBorders>
              <w:top w:val="nil"/>
              <w:left w:val="nil"/>
              <w:bottom w:val="nil"/>
              <w:right w:val="nil"/>
            </w:tcBorders>
          </w:tcPr>
          <w:p w:rsidR="00BA5471" w:rsidRDefault="00BA5471">
            <w:pPr>
              <w:spacing w:before="120"/>
              <w:rPr>
                <w:b/>
                <w:bCs/>
              </w:rPr>
            </w:pPr>
            <w:smartTag w:uri="urn:schemas-microsoft-com:office:smarttags" w:element="Street">
              <w:smartTag w:uri="urn:schemas-microsoft-com:office:smarttags" w:element="address">
                <w:r>
                  <w:rPr>
                    <w:b/>
                    <w:bCs/>
                  </w:rPr>
                  <w:t>Hooton Street</w:t>
                </w:r>
              </w:smartTag>
            </w:smartTag>
          </w:p>
        </w:tc>
        <w:tc>
          <w:tcPr>
            <w:tcW w:w="2357" w:type="dxa"/>
            <w:tcBorders>
              <w:top w:val="nil"/>
              <w:left w:val="nil"/>
              <w:bottom w:val="nil"/>
              <w:right w:val="nil"/>
            </w:tcBorders>
          </w:tcPr>
          <w:p w:rsidR="00BA5471" w:rsidRDefault="00BA5471">
            <w:pPr>
              <w:spacing w:before="120"/>
              <w:rPr>
                <w:bCs/>
              </w:rPr>
            </w:pPr>
            <w:r>
              <w:rPr>
                <w:bCs/>
              </w:rPr>
              <w:t>Harriet (Ettie)</w:t>
            </w:r>
            <w:r>
              <w:rPr>
                <w:bCs/>
              </w:rPr>
              <w:br/>
              <w:t>Hooton</w:t>
            </w:r>
            <w:r>
              <w:rPr>
                <w:bCs/>
              </w:rPr>
              <w:br/>
            </w:r>
            <w:r>
              <w:rPr>
                <w:bCs/>
                <w:sz w:val="12"/>
                <w:szCs w:val="12"/>
              </w:rPr>
              <w:br/>
            </w:r>
            <w:r>
              <w:rPr>
                <w:bCs/>
              </w:rPr>
              <w:t>(1875-1960)</w:t>
            </w:r>
          </w:p>
        </w:tc>
        <w:tc>
          <w:tcPr>
            <w:tcW w:w="5439" w:type="dxa"/>
            <w:tcBorders>
              <w:top w:val="nil"/>
              <w:left w:val="nil"/>
              <w:bottom w:val="nil"/>
              <w:right w:val="nil"/>
            </w:tcBorders>
          </w:tcPr>
          <w:p w:rsidR="00BA5471" w:rsidRDefault="00BA5471">
            <w:pPr>
              <w:spacing w:before="120"/>
              <w:rPr>
                <w:color w:val="000000"/>
                <w:lang w:val="en"/>
              </w:rPr>
            </w:pPr>
            <w:r>
              <w:rPr>
                <w:color w:val="000000"/>
              </w:rPr>
              <w:t xml:space="preserve">Community service in </w:t>
            </w:r>
            <w:smartTag w:uri="urn:schemas-microsoft-com:office:smarttags" w:element="State">
              <w:smartTag w:uri="urn:schemas-microsoft-com:office:smarttags" w:element="place">
                <w:r>
                  <w:rPr>
                    <w:color w:val="000000"/>
                  </w:rPr>
                  <w:t>Western Australia</w:t>
                </w:r>
              </w:smartTag>
            </w:smartTag>
            <w:r>
              <w:rPr>
                <w:color w:val="000000"/>
              </w:rPr>
              <w:t xml:space="preserve">.  </w:t>
            </w:r>
            <w:r>
              <w:rPr>
                <w:color w:val="000000"/>
                <w:lang w:val="en"/>
              </w:rPr>
              <w:t xml:space="preserve">Foundation member and executive of women’s organisations. First secretary WA Parents’ and Citizens' Association in 1920 and later president. Ettie Hooton sought better medical and dental attention, new technology and 'cinema' in schools, free uniforms and textbooks, and provision of hostels for country children. </w:t>
            </w:r>
            <w:r>
              <w:rPr>
                <w:color w:val="000000"/>
                <w:lang w:val="en"/>
              </w:rPr>
              <w:br/>
            </w:r>
          </w:p>
        </w:tc>
      </w:tr>
      <w:tr w:rsidR="00BA5471">
        <w:trPr>
          <w:cantSplit/>
        </w:trPr>
        <w:tc>
          <w:tcPr>
            <w:tcW w:w="1951" w:type="dxa"/>
            <w:tcBorders>
              <w:top w:val="nil"/>
              <w:left w:val="nil"/>
              <w:bottom w:val="nil"/>
              <w:right w:val="nil"/>
            </w:tcBorders>
          </w:tcPr>
          <w:p w:rsidR="00BA5471" w:rsidRDefault="00BA5471">
            <w:pPr>
              <w:spacing w:before="120"/>
              <w:rPr>
                <w:b/>
                <w:bCs/>
              </w:rPr>
            </w:pPr>
            <w:r>
              <w:rPr>
                <w:b/>
                <w:bCs/>
              </w:rPr>
              <w:t>Proud Street</w:t>
            </w:r>
          </w:p>
        </w:tc>
        <w:tc>
          <w:tcPr>
            <w:tcW w:w="2357" w:type="dxa"/>
            <w:tcBorders>
              <w:top w:val="nil"/>
              <w:left w:val="nil"/>
              <w:bottom w:val="nil"/>
              <w:right w:val="nil"/>
            </w:tcBorders>
          </w:tcPr>
          <w:p w:rsidR="00BA5471" w:rsidRDefault="00BA5471">
            <w:pPr>
              <w:spacing w:before="120"/>
              <w:rPr>
                <w:bCs/>
              </w:rPr>
            </w:pPr>
            <w:r>
              <w:rPr>
                <w:bCs/>
              </w:rPr>
              <w:t>William Langham Proud CBE</w:t>
            </w:r>
          </w:p>
          <w:p w:rsidR="00BA5471" w:rsidRDefault="00BA5471">
            <w:pPr>
              <w:spacing w:before="120"/>
              <w:rPr>
                <w:bCs/>
              </w:rPr>
            </w:pPr>
            <w:r>
              <w:rPr>
                <w:bCs/>
              </w:rPr>
              <w:t>(1909-1984)</w:t>
            </w:r>
          </w:p>
          <w:p w:rsidR="00BA5471" w:rsidRDefault="00BA5471">
            <w:pPr>
              <w:spacing w:before="120"/>
              <w:rPr>
                <w:bCs/>
              </w:rPr>
            </w:pPr>
          </w:p>
        </w:tc>
        <w:tc>
          <w:tcPr>
            <w:tcW w:w="5439" w:type="dxa"/>
            <w:tcBorders>
              <w:top w:val="nil"/>
              <w:left w:val="nil"/>
              <w:bottom w:val="nil"/>
              <w:right w:val="nil"/>
            </w:tcBorders>
          </w:tcPr>
          <w:p w:rsidR="00BA5471" w:rsidRDefault="00BA5471">
            <w:pPr>
              <w:spacing w:before="120"/>
              <w:rPr>
                <w:bCs/>
              </w:rPr>
            </w:pPr>
            <w:r>
              <w:t xml:space="preserve">Community service nationally as co-founder of Apex clubs of </w:t>
            </w:r>
            <w:smartTag w:uri="urn:schemas-microsoft-com:office:smarttags" w:element="country-region">
              <w:smartTag w:uri="urn:schemas-microsoft-com:office:smarttags" w:element="place">
                <w:r>
                  <w:t>Australia</w:t>
                </w:r>
              </w:smartTag>
            </w:smartTag>
            <w:r>
              <w:t xml:space="preserve"> in 1931 that have promoted active citizenship to more than 210,000 young Australians. Proud was a </w:t>
            </w:r>
            <w:smartTag w:uri="urn:schemas-microsoft-com:office:smarttags" w:element="City">
              <w:smartTag w:uri="urn:schemas-microsoft-com:office:smarttags" w:element="place">
                <w:r>
                  <w:t>Geelong</w:t>
                </w:r>
              </w:smartTag>
            </w:smartTag>
            <w:r>
              <w:t xml:space="preserve"> architect who served as a Councillor of the City of Hamilton, Commissioner of Horsham Water and Sewerage Authority and President of Hamilton Legacy.</w:t>
            </w:r>
            <w:r>
              <w:br/>
            </w:r>
          </w:p>
        </w:tc>
      </w:tr>
      <w:tr w:rsidR="00BA5471">
        <w:trPr>
          <w:cantSplit/>
        </w:trPr>
        <w:tc>
          <w:tcPr>
            <w:tcW w:w="1951" w:type="dxa"/>
            <w:tcBorders>
              <w:top w:val="nil"/>
              <w:left w:val="nil"/>
              <w:bottom w:val="nil"/>
              <w:right w:val="nil"/>
            </w:tcBorders>
          </w:tcPr>
          <w:p w:rsidR="00BA5471" w:rsidRDefault="00BA5471">
            <w:pPr>
              <w:spacing w:before="120"/>
              <w:rPr>
                <w:b/>
                <w:bCs/>
              </w:rPr>
            </w:pPr>
            <w:smartTag w:uri="urn:schemas-microsoft-com:office:smarttags" w:element="Street">
              <w:smartTag w:uri="urn:schemas-microsoft-com:office:smarttags" w:element="address">
                <w:r>
                  <w:rPr>
                    <w:b/>
                    <w:bCs/>
                  </w:rPr>
                  <w:t>Turbayne Crescent</w:t>
                </w:r>
              </w:smartTag>
            </w:smartTag>
          </w:p>
        </w:tc>
        <w:tc>
          <w:tcPr>
            <w:tcW w:w="2357" w:type="dxa"/>
            <w:tcBorders>
              <w:top w:val="nil"/>
              <w:left w:val="nil"/>
              <w:bottom w:val="nil"/>
              <w:right w:val="nil"/>
            </w:tcBorders>
          </w:tcPr>
          <w:p w:rsidR="00BA5471" w:rsidRDefault="00BA5471">
            <w:pPr>
              <w:spacing w:before="120"/>
              <w:rPr>
                <w:rFonts w:eastAsia="MS PGothic"/>
                <w:lang w:val="en-AU" w:eastAsia="en-AU"/>
              </w:rPr>
            </w:pPr>
            <w:r>
              <w:rPr>
                <w:rFonts w:eastAsia="MS PGothic"/>
                <w:lang w:val="en-AU" w:eastAsia="en-AU"/>
              </w:rPr>
              <w:t>Marjorie Constance Turbayne AO, MBE</w:t>
            </w:r>
          </w:p>
          <w:p w:rsidR="00BA5471" w:rsidRDefault="00BA5471">
            <w:pPr>
              <w:spacing w:before="120"/>
              <w:rPr>
                <w:bCs/>
              </w:rPr>
            </w:pPr>
            <w:r>
              <w:rPr>
                <w:rFonts w:eastAsia="MS PGothic"/>
                <w:lang w:val="en-AU" w:eastAsia="en-AU"/>
              </w:rPr>
              <w:t>(1919-2009)</w:t>
            </w:r>
          </w:p>
        </w:tc>
        <w:tc>
          <w:tcPr>
            <w:tcW w:w="5439" w:type="dxa"/>
            <w:tcBorders>
              <w:top w:val="nil"/>
              <w:left w:val="nil"/>
              <w:bottom w:val="nil"/>
              <w:right w:val="nil"/>
            </w:tcBorders>
          </w:tcPr>
          <w:p w:rsidR="00BA5471" w:rsidRDefault="00BA5471">
            <w:pPr>
              <w:spacing w:before="120"/>
              <w:rPr>
                <w:rFonts w:eastAsia="MS PGothic"/>
                <w:lang w:val="en-AU" w:eastAsia="en-AU"/>
              </w:rPr>
            </w:pPr>
            <w:r>
              <w:rPr>
                <w:rFonts w:eastAsia="MS PGothic"/>
                <w:lang w:val="en-AU" w:eastAsia="en-AU"/>
              </w:rPr>
              <w:t xml:space="preserve">Community service nationally and in the ACT.  President of the National </w:t>
            </w:r>
            <w:smartTag w:uri="urn:schemas-microsoft-com:office:smarttags" w:element="country-region">
              <w:r>
                <w:rPr>
                  <w:rFonts w:eastAsia="MS PGothic"/>
                  <w:lang w:val="en-AU" w:eastAsia="en-AU"/>
                </w:rPr>
                <w:t>Australia</w:t>
              </w:r>
            </w:smartTag>
            <w:r>
              <w:rPr>
                <w:rFonts w:eastAsia="MS PGothic"/>
                <w:lang w:val="en-AU" w:eastAsia="en-AU"/>
              </w:rPr>
              <w:t xml:space="preserve"> Day Council and Member of the Council for the Order of </w:t>
            </w:r>
            <w:smartTag w:uri="urn:schemas-microsoft-com:office:smarttags" w:element="place">
              <w:smartTag w:uri="urn:schemas-microsoft-com:office:smarttags" w:element="country-region">
                <w:r>
                  <w:rPr>
                    <w:rFonts w:eastAsia="MS PGothic"/>
                    <w:lang w:val="en-AU" w:eastAsia="en-AU"/>
                  </w:rPr>
                  <w:t>Australia</w:t>
                </w:r>
              </w:smartTag>
            </w:smartTag>
            <w:r>
              <w:rPr>
                <w:rFonts w:eastAsia="MS PGothic"/>
                <w:lang w:val="en-AU" w:eastAsia="en-AU"/>
              </w:rPr>
              <w:t>.  Served the community through her support for arts, heritage, social welfare and youth organisations; encouraged national pride and identity; strengthened Anglo-Australian relations.</w:t>
            </w:r>
            <w:r>
              <w:rPr>
                <w:rFonts w:eastAsia="MS PGothic"/>
                <w:lang w:val="en-AU" w:eastAsia="en-AU"/>
              </w:rPr>
              <w:br/>
            </w:r>
          </w:p>
        </w:tc>
      </w:tr>
      <w:tr w:rsidR="00BA5471">
        <w:trPr>
          <w:cantSplit/>
        </w:trPr>
        <w:tc>
          <w:tcPr>
            <w:tcW w:w="1951" w:type="dxa"/>
            <w:tcBorders>
              <w:top w:val="nil"/>
              <w:left w:val="nil"/>
              <w:bottom w:val="nil"/>
              <w:right w:val="nil"/>
            </w:tcBorders>
          </w:tcPr>
          <w:p w:rsidR="00BA5471" w:rsidRDefault="00BA5471">
            <w:pPr>
              <w:spacing w:before="120"/>
              <w:rPr>
                <w:b/>
                <w:bCs/>
              </w:rPr>
            </w:pPr>
            <w:r>
              <w:rPr>
                <w:b/>
                <w:bCs/>
              </w:rPr>
              <w:t>Winch Lane</w:t>
            </w:r>
          </w:p>
        </w:tc>
        <w:tc>
          <w:tcPr>
            <w:tcW w:w="2357" w:type="dxa"/>
            <w:tcBorders>
              <w:top w:val="nil"/>
              <w:left w:val="nil"/>
              <w:bottom w:val="nil"/>
              <w:right w:val="nil"/>
            </w:tcBorders>
          </w:tcPr>
          <w:p w:rsidR="00BA5471" w:rsidRDefault="00BA5471">
            <w:pPr>
              <w:spacing w:before="120"/>
              <w:rPr>
                <w:bCs/>
              </w:rPr>
            </w:pPr>
            <w:r>
              <w:rPr>
                <w:bCs/>
              </w:rPr>
              <w:t>Ronald Thomas Winch OAM</w:t>
            </w:r>
          </w:p>
          <w:p w:rsidR="00BA5471" w:rsidRDefault="00BA5471">
            <w:pPr>
              <w:spacing w:before="120"/>
              <w:rPr>
                <w:bCs/>
              </w:rPr>
            </w:pPr>
            <w:r>
              <w:rPr>
                <w:bCs/>
              </w:rPr>
              <w:t>(1921-2010)</w:t>
            </w:r>
          </w:p>
        </w:tc>
        <w:tc>
          <w:tcPr>
            <w:tcW w:w="5439" w:type="dxa"/>
            <w:tcBorders>
              <w:top w:val="nil"/>
              <w:left w:val="nil"/>
              <w:bottom w:val="nil"/>
              <w:right w:val="nil"/>
            </w:tcBorders>
          </w:tcPr>
          <w:p w:rsidR="00BA5471" w:rsidRDefault="00BA5471">
            <w:pPr>
              <w:shd w:val="clear" w:color="auto" w:fill="FFFFFF"/>
              <w:spacing w:before="120"/>
              <w:rPr>
                <w:rFonts w:ascii="Arial" w:hAnsi="Arial" w:cs="Arial"/>
                <w:sz w:val="18"/>
                <w:szCs w:val="18"/>
                <w:lang w:val="en"/>
              </w:rPr>
            </w:pPr>
            <w:r>
              <w:rPr>
                <w:bCs/>
              </w:rPr>
              <w:t xml:space="preserve">Community service nationally and in the ACT including President of the Federation of Australian Historical Societies, author of books on local </w:t>
            </w:r>
            <w:smartTag w:uri="urn:schemas-microsoft-com:office:smarttags" w:element="City">
              <w:smartTag w:uri="urn:schemas-microsoft-com:office:smarttags" w:element="place">
                <w:r>
                  <w:rPr>
                    <w:bCs/>
                  </w:rPr>
                  <w:t>Canberra</w:t>
                </w:r>
              </w:smartTag>
            </w:smartTag>
            <w:r>
              <w:rPr>
                <w:bCs/>
              </w:rPr>
              <w:t xml:space="preserve"> history, involvement with the National Trust of Australia, and conservation of antiquarian books.</w:t>
            </w:r>
            <w:r>
              <w:rPr>
                <w:rFonts w:ascii="Arial" w:hAnsi="Arial" w:cs="Arial"/>
                <w:sz w:val="18"/>
                <w:szCs w:val="18"/>
                <w:lang w:val="en"/>
              </w:rPr>
              <w:t xml:space="preserve"> </w:t>
            </w:r>
          </w:p>
          <w:p w:rsidR="00BA5471" w:rsidRDefault="00BA5471">
            <w:pPr>
              <w:spacing w:before="120"/>
              <w:jc w:val="both"/>
              <w:rPr>
                <w:bCs/>
              </w:rPr>
            </w:pPr>
          </w:p>
        </w:tc>
      </w:tr>
    </w:tbl>
    <w:p w:rsidR="00BA5471" w:rsidRDefault="00BA5471">
      <w:pPr>
        <w:pStyle w:val="Header"/>
        <w:tabs>
          <w:tab w:val="clear" w:pos="4819"/>
          <w:tab w:val="clear" w:pos="9071"/>
        </w:tabs>
        <w:spacing w:after="120"/>
      </w:pPr>
    </w:p>
    <w:p w:rsidR="00BA5471" w:rsidRDefault="00BA5471">
      <w:pPr>
        <w:pStyle w:val="Header"/>
        <w:tabs>
          <w:tab w:val="clear" w:pos="4819"/>
          <w:tab w:val="clear" w:pos="9071"/>
        </w:tabs>
        <w:spacing w:after="120"/>
      </w:pPr>
      <w:r>
        <w:br w:type="page"/>
      </w:r>
      <w:r w:rsidR="00D17C29">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542.25pt">
            <v:imagedata r:id="rId7" o:title=""/>
          </v:shape>
        </w:pict>
      </w:r>
    </w:p>
    <w:p w:rsidR="00BA5471" w:rsidRDefault="00BA5471">
      <w:pPr>
        <w:pStyle w:val="Header"/>
        <w:tabs>
          <w:tab w:val="clear" w:pos="4819"/>
          <w:tab w:val="clear" w:pos="9071"/>
        </w:tabs>
        <w:spacing w:after="120"/>
      </w:pPr>
    </w:p>
    <w:p w:rsidR="00BA5471" w:rsidRDefault="00BA5471">
      <w:pPr>
        <w:pStyle w:val="Header"/>
        <w:tabs>
          <w:tab w:val="clear" w:pos="4819"/>
          <w:tab w:val="clear" w:pos="9071"/>
        </w:tabs>
        <w:spacing w:after="120"/>
      </w:pPr>
    </w:p>
    <w:p w:rsidR="00BA5471" w:rsidRDefault="00BA5471">
      <w:pPr>
        <w:pStyle w:val="Heading2"/>
        <w:rPr>
          <w:rFonts w:ascii="Times New Roman" w:hAnsi="Times New Roman" w:cs="Times New Roman"/>
        </w:rPr>
      </w:pPr>
    </w:p>
    <w:sectPr w:rsidR="00BA5471">
      <w:headerReference w:type="even" r:id="rId8"/>
      <w:headerReference w:type="default" r:id="rId9"/>
      <w:footerReference w:type="even" r:id="rId10"/>
      <w:footerReference w:type="default" r:id="rId11"/>
      <w:headerReference w:type="first" r:id="rId12"/>
      <w:footerReference w:type="first" r:id="rId13"/>
      <w:pgSz w:w="11907" w:h="16840" w:code="9"/>
      <w:pgMar w:top="1304" w:right="1440" w:bottom="907" w:left="1440" w:header="510" w:footer="737" w:gutter="0"/>
      <w:pgNumType w:start="1"/>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471" w:rsidRDefault="00BA5471">
      <w:r>
        <w:separator/>
      </w:r>
    </w:p>
  </w:endnote>
  <w:endnote w:type="continuationSeparator" w:id="0">
    <w:p w:rsidR="00BA5471" w:rsidRDefault="00B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1D" w:rsidRDefault="006D3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71" w:rsidRDefault="00BA5471">
    <w:pPr>
      <w:pStyle w:val="Footer"/>
      <w:rPr>
        <w:rFonts w:ascii="Arial" w:hAnsi="Arial" w:cs="Arial"/>
        <w:snapToGrid w:val="0"/>
        <w:color w:val="000000"/>
        <w:sz w:val="24"/>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6D3A1D">
      <w:rPr>
        <w:noProof/>
        <w:snapToGrid w:val="0"/>
        <w:sz w:val="20"/>
        <w:szCs w:val="24"/>
      </w:rPr>
      <w:t>2</w:t>
    </w:r>
    <w:r>
      <w:rPr>
        <w:snapToGrid w:val="0"/>
        <w:sz w:val="20"/>
        <w:szCs w:val="24"/>
      </w:rPr>
      <w:fldChar w:fldCharType="end"/>
    </w:r>
    <w:r>
      <w:rPr>
        <w:snapToGrid w:val="0"/>
        <w:sz w:val="20"/>
        <w:szCs w:val="24"/>
      </w:rPr>
      <w:t xml:space="preserve"> of </w:t>
    </w:r>
    <w:r>
      <w:rPr>
        <w:snapToGrid w:val="0"/>
        <w:color w:val="000000"/>
        <w:sz w:val="20"/>
        <w:szCs w:val="24"/>
      </w:rPr>
      <w:fldChar w:fldCharType="begin"/>
    </w:r>
    <w:r>
      <w:rPr>
        <w:snapToGrid w:val="0"/>
        <w:color w:val="000000"/>
        <w:sz w:val="20"/>
        <w:szCs w:val="24"/>
      </w:rPr>
      <w:instrText xml:space="preserve"> NUMPAGES </w:instrText>
    </w:r>
    <w:r>
      <w:rPr>
        <w:snapToGrid w:val="0"/>
        <w:color w:val="000000"/>
        <w:sz w:val="20"/>
        <w:szCs w:val="24"/>
      </w:rPr>
      <w:fldChar w:fldCharType="separate"/>
    </w:r>
    <w:r w:rsidR="006D3A1D">
      <w:rPr>
        <w:noProof/>
        <w:snapToGrid w:val="0"/>
        <w:color w:val="000000"/>
        <w:sz w:val="20"/>
        <w:szCs w:val="24"/>
      </w:rPr>
      <w:t>3</w:t>
    </w:r>
    <w:r>
      <w:rPr>
        <w:snapToGrid w:val="0"/>
        <w:color w:val="000000"/>
        <w:sz w:val="20"/>
        <w:szCs w:val="24"/>
      </w:rPr>
      <w:fldChar w:fldCharType="end"/>
    </w:r>
    <w:r>
      <w:rPr>
        <w:rFonts w:ascii="Arial" w:hAnsi="Arial" w:cs="Arial"/>
        <w:snapToGrid w:val="0"/>
        <w:color w:val="000000"/>
        <w:sz w:val="24"/>
        <w:szCs w:val="24"/>
      </w:rPr>
      <w:t xml:space="preserve">                                           </w:t>
    </w:r>
    <w:r>
      <w:rPr>
        <w:rFonts w:ascii="Arial" w:hAnsi="Arial" w:cs="Arial"/>
        <w:snapToGrid w:val="0"/>
        <w:color w:val="000000"/>
        <w:sz w:val="24"/>
        <w:szCs w:val="24"/>
      </w:rPr>
      <w:tab/>
    </w:r>
    <w:r>
      <w:rPr>
        <w:color w:val="000000"/>
        <w:sz w:val="20"/>
      </w:rPr>
      <w:t>Public Place Names (Forde) Determination 2011 (No 1)</w:t>
    </w:r>
    <w:r>
      <w:rPr>
        <w:rFonts w:ascii="Arial" w:hAnsi="Arial" w:cs="Arial"/>
        <w:snapToGrid w:val="0"/>
        <w:color w:val="000000"/>
        <w:sz w:val="24"/>
        <w:szCs w:val="24"/>
      </w:rPr>
      <w:tab/>
    </w:r>
  </w:p>
  <w:p w:rsidR="00BA5471" w:rsidRPr="006D3A1D" w:rsidRDefault="006D3A1D" w:rsidP="006D3A1D">
    <w:pPr>
      <w:pStyle w:val="Footer"/>
      <w:jc w:val="center"/>
      <w:rPr>
        <w:rFonts w:ascii="Arial" w:hAnsi="Arial" w:cs="Arial"/>
        <w:sz w:val="14"/>
        <w:szCs w:val="24"/>
      </w:rPr>
    </w:pPr>
    <w:r w:rsidRPr="006D3A1D">
      <w:rPr>
        <w:rFonts w:ascii="Arial" w:hAnsi="Arial" w:cs="Arial"/>
        <w:sz w:val="14"/>
        <w:szCs w:val="2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71" w:rsidRDefault="00BA5471">
    <w:pPr>
      <w:pStyle w:val="Footer"/>
      <w:rPr>
        <w:snapToGrid w:val="0"/>
        <w:sz w:val="20"/>
        <w:szCs w:val="24"/>
      </w:rPr>
    </w:pPr>
    <w:r>
      <w:rPr>
        <w:snapToGrid w:val="0"/>
        <w:sz w:val="20"/>
        <w:szCs w:val="24"/>
      </w:rPr>
      <w:t xml:space="preserve">Page </w:t>
    </w:r>
    <w:r>
      <w:rPr>
        <w:snapToGrid w:val="0"/>
        <w:sz w:val="20"/>
        <w:szCs w:val="24"/>
      </w:rPr>
      <w:fldChar w:fldCharType="begin"/>
    </w:r>
    <w:r>
      <w:rPr>
        <w:snapToGrid w:val="0"/>
        <w:sz w:val="20"/>
        <w:szCs w:val="24"/>
      </w:rPr>
      <w:instrText xml:space="preserve"> PAGE </w:instrText>
    </w:r>
    <w:r>
      <w:rPr>
        <w:snapToGrid w:val="0"/>
        <w:sz w:val="20"/>
        <w:szCs w:val="24"/>
      </w:rPr>
      <w:fldChar w:fldCharType="separate"/>
    </w:r>
    <w:r w:rsidR="006D3A1D">
      <w:rPr>
        <w:noProof/>
        <w:snapToGrid w:val="0"/>
        <w:sz w:val="20"/>
        <w:szCs w:val="24"/>
      </w:rPr>
      <w:t>1</w:t>
    </w:r>
    <w:r>
      <w:rPr>
        <w:snapToGrid w:val="0"/>
        <w:sz w:val="20"/>
        <w:szCs w:val="24"/>
      </w:rPr>
      <w:fldChar w:fldCharType="end"/>
    </w:r>
    <w:r>
      <w:rPr>
        <w:snapToGrid w:val="0"/>
        <w:sz w:val="20"/>
        <w:szCs w:val="24"/>
      </w:rPr>
      <w:t xml:space="preserve"> of </w:t>
    </w:r>
    <w:r>
      <w:rPr>
        <w:snapToGrid w:val="0"/>
        <w:sz w:val="20"/>
        <w:szCs w:val="24"/>
      </w:rPr>
      <w:fldChar w:fldCharType="begin"/>
    </w:r>
    <w:r>
      <w:rPr>
        <w:snapToGrid w:val="0"/>
        <w:sz w:val="20"/>
        <w:szCs w:val="24"/>
      </w:rPr>
      <w:instrText xml:space="preserve"> NUMPAGES </w:instrText>
    </w:r>
    <w:r>
      <w:rPr>
        <w:snapToGrid w:val="0"/>
        <w:sz w:val="20"/>
        <w:szCs w:val="24"/>
      </w:rPr>
      <w:fldChar w:fldCharType="separate"/>
    </w:r>
    <w:r w:rsidR="006D3A1D">
      <w:rPr>
        <w:noProof/>
        <w:snapToGrid w:val="0"/>
        <w:sz w:val="20"/>
        <w:szCs w:val="24"/>
      </w:rPr>
      <w:t>3</w:t>
    </w:r>
    <w:r>
      <w:rPr>
        <w:snapToGrid w:val="0"/>
        <w:sz w:val="20"/>
        <w:szCs w:val="24"/>
      </w:rPr>
      <w:fldChar w:fldCharType="end"/>
    </w:r>
    <w:r>
      <w:rPr>
        <w:snapToGrid w:val="0"/>
        <w:sz w:val="20"/>
        <w:szCs w:val="24"/>
      </w:rPr>
      <w:tab/>
    </w:r>
    <w:r>
      <w:rPr>
        <w:snapToGrid w:val="0"/>
        <w:color w:val="000000"/>
        <w:sz w:val="20"/>
        <w:szCs w:val="24"/>
      </w:rPr>
      <w:tab/>
      <w:t xml:space="preserve"> </w:t>
    </w:r>
    <w:r>
      <w:rPr>
        <w:color w:val="000000"/>
        <w:sz w:val="20"/>
      </w:rPr>
      <w:t>Public Place Names (Forde) Determination 2011 (No 1)</w:t>
    </w:r>
    <w:r>
      <w:rPr>
        <w:snapToGrid w:val="0"/>
        <w:sz w:val="20"/>
        <w:szCs w:val="24"/>
      </w:rPr>
      <w:tab/>
    </w:r>
    <w:r>
      <w:rPr>
        <w:snapToGrid w:val="0"/>
        <w:sz w:val="20"/>
        <w:szCs w:val="24"/>
      </w:rPr>
      <w:tab/>
    </w:r>
  </w:p>
  <w:p w:rsidR="00BA5471" w:rsidRPr="006D3A1D" w:rsidRDefault="006D3A1D" w:rsidP="006D3A1D">
    <w:pPr>
      <w:pStyle w:val="Footer"/>
      <w:jc w:val="center"/>
      <w:rPr>
        <w:rFonts w:ascii="Arial" w:hAnsi="Arial" w:cs="Arial"/>
        <w:sz w:val="14"/>
        <w:szCs w:val="24"/>
      </w:rPr>
    </w:pPr>
    <w:r w:rsidRPr="006D3A1D">
      <w:rPr>
        <w:rFonts w:ascii="Arial" w:hAnsi="Arial" w:cs="Arial"/>
        <w:sz w:val="14"/>
        <w:szCs w:val="2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471" w:rsidRDefault="00BA5471">
      <w:r>
        <w:separator/>
      </w:r>
    </w:p>
  </w:footnote>
  <w:footnote w:type="continuationSeparator" w:id="0">
    <w:p w:rsidR="00BA5471" w:rsidRDefault="00BA5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1D" w:rsidRDefault="006D3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1D" w:rsidRDefault="006D3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1D" w:rsidRDefault="006D3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CC31A55"/>
    <w:multiLevelType w:val="singleLevel"/>
    <w:tmpl w:val="D26AB490"/>
    <w:lvl w:ilvl="0">
      <w:start w:val="1"/>
      <w:numFmt w:val="decimal"/>
      <w:lvlText w:val="%1."/>
      <w:legacy w:legacy="1" w:legacySpace="0" w:legacyIndent="360"/>
      <w:lvlJc w:val="left"/>
      <w:pPr>
        <w:ind w:left="360" w:hanging="360"/>
      </w:pPr>
      <w:rPr>
        <w:rFonts w:cs="Times New Roman"/>
      </w:rPr>
    </w:lvl>
  </w:abstractNum>
  <w:abstractNum w:abstractNumId="2" w15:restartNumberingAfterBreak="1">
    <w:nsid w:val="3C985908"/>
    <w:multiLevelType w:val="singleLevel"/>
    <w:tmpl w:val="A1081D0A"/>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3" w15:restartNumberingAfterBreak="0">
    <w:nsid w:val="54767D79"/>
    <w:multiLevelType w:val="singleLevel"/>
    <w:tmpl w:val="A95CCDB2"/>
    <w:lvl w:ilvl="0">
      <w:start w:val="2"/>
      <w:numFmt w:val="lowerLetter"/>
      <w:lvlText w:val="(%1)"/>
      <w:lvlJc w:val="left"/>
      <w:pPr>
        <w:tabs>
          <w:tab w:val="num" w:pos="720"/>
        </w:tabs>
        <w:ind w:left="720" w:hanging="720"/>
      </w:pPr>
      <w:rPr>
        <w:rFonts w:cs="Times New Roman"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5">
    <w:abstractNumId w:val="2"/>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471"/>
    <w:rsid w:val="006D3A1D"/>
    <w:rsid w:val="00723EEB"/>
    <w:rsid w:val="007B1E7C"/>
    <w:rsid w:val="009B122E"/>
    <w:rsid w:val="00BA5471"/>
    <w:rsid w:val="00D17C29"/>
    <w:rsid w:val="00D57DAE"/>
    <w:rsid w:val="00E50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efaultImageDpi w14:val="0"/>
  <w15:docId w15:val="{64DD39AC-0FBB-4A63-AA8D-308B42D3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GB" w:eastAsia="en-US"/>
    </w:rPr>
  </w:style>
  <w:style w:type="paragraph" w:styleId="Heading1">
    <w:name w:val="heading 1"/>
    <w:basedOn w:val="Normal"/>
    <w:next w:val="Normal"/>
    <w:link w:val="Heading1Char"/>
    <w:uiPriority w:val="99"/>
    <w:qFormat/>
    <w:pPr>
      <w:keepNext/>
      <w:jc w:val="center"/>
      <w:outlineLvl w:val="0"/>
    </w:pPr>
    <w:rPr>
      <w:rFonts w:ascii="Arial" w:hAnsi="Arial" w:cs="Arial"/>
      <w:b/>
      <w:bCs/>
    </w:rPr>
  </w:style>
  <w:style w:type="paragraph" w:styleId="Heading2">
    <w:name w:val="heading 2"/>
    <w:basedOn w:val="Normal"/>
    <w:next w:val="Normal"/>
    <w:link w:val="Heading2Char"/>
    <w:uiPriority w:val="99"/>
    <w:qFormat/>
    <w:pPr>
      <w:keepNext/>
      <w:outlineLvl w:val="1"/>
    </w:pPr>
    <w:rPr>
      <w:rFonts w:ascii="Arial" w:hAnsi="Arial" w:cs="Arial"/>
      <w:b/>
      <w:bCs/>
    </w:rPr>
  </w:style>
  <w:style w:type="paragraph" w:styleId="Heading3">
    <w:name w:val="heading 3"/>
    <w:basedOn w:val="Normal"/>
    <w:next w:val="Normal"/>
    <w:link w:val="Heading3Char"/>
    <w:uiPriority w:val="99"/>
    <w:qFormat/>
    <w:pPr>
      <w:keepNext/>
      <w:outlineLvl w:val="2"/>
    </w:pPr>
    <w:rPr>
      <w:rFonts w:ascii="Arial" w:hAnsi="Arial" w:cs="Arial"/>
      <w:u w:val="single"/>
    </w:rPr>
  </w:style>
  <w:style w:type="paragraph" w:styleId="Heading4">
    <w:name w:val="heading 4"/>
    <w:basedOn w:val="Normal"/>
    <w:next w:val="Normal"/>
    <w:link w:val="Heading4Char"/>
    <w:uiPriority w:val="99"/>
    <w:qFormat/>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GB" w:eastAsia="en-US"/>
    </w:rPr>
  </w:style>
  <w:style w:type="paragraph" w:styleId="Footer">
    <w:name w:val="footer"/>
    <w:basedOn w:val="Normal"/>
    <w:link w:val="FooterChar"/>
    <w:uiPriority w:val="99"/>
    <w:pPr>
      <w:tabs>
        <w:tab w:val="center" w:pos="4252"/>
        <w:tab w:val="right" w:pos="8504"/>
      </w:tabs>
    </w:pPr>
    <w:rPr>
      <w:sz w:val="16"/>
      <w:szCs w:val="16"/>
    </w:rPr>
  </w:style>
  <w:style w:type="character" w:customStyle="1" w:styleId="FooterChar">
    <w:name w:val="Footer Char"/>
    <w:basedOn w:val="DefaultParagraphFont"/>
    <w:link w:val="Footer"/>
    <w:uiPriority w:val="99"/>
    <w:semiHidden/>
    <w:locked/>
    <w:rPr>
      <w:rFonts w:cs="Times New Roman"/>
      <w:sz w:val="24"/>
      <w:szCs w:val="24"/>
      <w:lang w:val="en-GB"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sz w:val="24"/>
      <w:szCs w:val="24"/>
      <w:lang w:val="en-GB"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lang w:val="en-AU"/>
    </w:rPr>
  </w:style>
  <w:style w:type="paragraph" w:customStyle="1" w:styleId="Amain">
    <w:name w:val="A main"/>
    <w:basedOn w:val="Normal"/>
    <w:uiPriority w:val="99"/>
    <w:pPr>
      <w:tabs>
        <w:tab w:val="right" w:pos="500"/>
        <w:tab w:val="left" w:pos="700"/>
      </w:tabs>
      <w:spacing w:before="80" w:after="60"/>
      <w:ind w:left="700" w:hanging="700"/>
      <w:jc w:val="both"/>
      <w:outlineLvl w:val="5"/>
    </w:pPr>
    <w:rPr>
      <w:lang w:val="en-AU"/>
    </w:rPr>
  </w:style>
  <w:style w:type="paragraph" w:customStyle="1" w:styleId="N-line3">
    <w:name w:val="N-line3"/>
    <w:basedOn w:val="Normal"/>
    <w:next w:val="Normal"/>
    <w:uiPriority w:val="99"/>
    <w:pPr>
      <w:pBdr>
        <w:bottom w:val="single" w:sz="12" w:space="1" w:color="auto"/>
      </w:pBdr>
      <w:jc w:val="both"/>
    </w:pPr>
    <w:rPr>
      <w:lang w:val="en-AU"/>
    </w:rPr>
  </w:style>
  <w:style w:type="paragraph" w:customStyle="1" w:styleId="madeunder">
    <w:name w:val="made under"/>
    <w:basedOn w:val="Normal"/>
    <w:uiPriority w:val="99"/>
    <w:pPr>
      <w:spacing w:before="180" w:after="60"/>
      <w:jc w:val="both"/>
    </w:pPr>
    <w:rPr>
      <w:lang w:val="en-AU"/>
    </w:rPr>
  </w:style>
  <w:style w:type="paragraph" w:customStyle="1" w:styleId="CoverActName">
    <w:name w:val="CoverActName"/>
    <w:basedOn w:val="Normal"/>
    <w:uiPriority w:val="99"/>
    <w:pPr>
      <w:tabs>
        <w:tab w:val="left" w:pos="2600"/>
      </w:tabs>
      <w:spacing w:before="200" w:after="60"/>
      <w:jc w:val="both"/>
    </w:pPr>
    <w:rPr>
      <w:rFonts w:ascii="Arial" w:hAnsi="Arial" w:cs="Arial"/>
      <w:b/>
      <w:bCs/>
      <w:lang w:val="en-AU"/>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styleId="BodyText">
    <w:name w:val="Body Text"/>
    <w:basedOn w:val="Normal"/>
    <w:link w:val="BodyTextChar"/>
    <w:uiPriority w:val="99"/>
    <w:pPr>
      <w:jc w:val="both"/>
    </w:pPr>
    <w:rPr>
      <w:rFonts w:ascii="Arial" w:hAnsi="Arial" w:cs="Arial"/>
      <w:sz w:val="23"/>
      <w:szCs w:val="23"/>
    </w:rPr>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tabs>
        <w:tab w:val="left" w:pos="1701"/>
      </w:tabs>
      <w:ind w:left="1701" w:hanging="1701"/>
    </w:pPr>
    <w:rPr>
      <w:rFonts w:ascii="Arial" w:hAnsi="Arial" w:cs="Arial"/>
      <w:sz w:val="28"/>
      <w:szCs w:val="28"/>
    </w:r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character" w:styleId="Hyperlink">
    <w:name w:val="Hyperlink"/>
    <w:basedOn w:val="DefaultParagraphFont"/>
    <w:uiPriority w:val="99"/>
    <w:rPr>
      <w:rFonts w:cs="Times New Roman"/>
      <w:color w:val="0000FF"/>
      <w:u w:val="single"/>
    </w:rPr>
  </w:style>
  <w:style w:type="paragraph" w:customStyle="1" w:styleId="Ipara">
    <w:name w:val="I para"/>
    <w:basedOn w:val="Normal"/>
    <w:uiPriority w:val="99"/>
    <w:pPr>
      <w:tabs>
        <w:tab w:val="right" w:pos="1000"/>
        <w:tab w:val="left" w:pos="1200"/>
      </w:tabs>
      <w:spacing w:before="80" w:after="60"/>
      <w:ind w:left="1200" w:hanging="1200"/>
      <w:jc w:val="both"/>
      <w:outlineLvl w:val="6"/>
    </w:pPr>
    <w:rPr>
      <w:lang w:val="en-AU"/>
    </w:rPr>
  </w:style>
  <w:style w:type="paragraph" w:customStyle="1" w:styleId="IMain">
    <w:name w:val="I Main"/>
    <w:basedOn w:val="Amain"/>
    <w:uiPriority w:val="99"/>
  </w:style>
  <w:style w:type="paragraph" w:styleId="NormalWeb">
    <w:name w:val="Normal (Web)"/>
    <w:basedOn w:val="Normal"/>
    <w:uiPriority w:val="99"/>
    <w:pPr>
      <w:spacing w:before="100" w:beforeAutospacing="1" w:after="100" w:afterAutospacing="1"/>
    </w:pPr>
    <w:rPr>
      <w:rFonts w:ascii="Arial" w:hAnsi="Arial" w:cs="Arial"/>
      <w:color w:val="FFFFFF"/>
      <w:sz w:val="20"/>
      <w:szCs w:val="20"/>
      <w:lang w:val="en-AU"/>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color w:val="FFFFFF"/>
      <w:sz w:val="16"/>
      <w:szCs w:val="16"/>
      <w:lang w:val="en-AU"/>
    </w:rPr>
  </w:style>
  <w:style w:type="character" w:customStyle="1" w:styleId="z-TopofFormChar">
    <w:name w:val="z-Top of Form Char"/>
    <w:basedOn w:val="DefaultParagraphFont"/>
    <w:link w:val="z-TopofForm"/>
    <w:uiPriority w:val="99"/>
    <w:semiHidden/>
    <w:locked/>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color w:val="FFFFFF"/>
      <w:sz w:val="16"/>
      <w:szCs w:val="16"/>
      <w:lang w:val="en-AU"/>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lang w:val="en-GB" w:eastAsia="en-US"/>
    </w:rPr>
  </w:style>
  <w:style w:type="character" w:styleId="HTMLTypewriter">
    <w:name w:val="HTML Typewriter"/>
    <w:basedOn w:val="DefaultParagraphFont"/>
    <w:uiPriority w:val="99"/>
    <w:rPr>
      <w:rFonts w:ascii="Courier New" w:hAnsi="Courier New" w:cs="Times New Roman"/>
      <w:sz w:val="20"/>
      <w:szCs w:val="20"/>
    </w:rPr>
  </w:style>
  <w:style w:type="character" w:customStyle="1" w:styleId="contentstyle11">
    <w:name w:val="contentstyle11"/>
    <w:basedOn w:val="DefaultParagraphFont"/>
    <w:uiPriority w:val="99"/>
    <w:rPr>
      <w:rFonts w:cs="Times New Roman"/>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4086">
      <w:marLeft w:val="0"/>
      <w:marRight w:val="0"/>
      <w:marTop w:val="0"/>
      <w:marBottom w:val="0"/>
      <w:divBdr>
        <w:top w:val="none" w:sz="0" w:space="0" w:color="auto"/>
        <w:left w:val="none" w:sz="0" w:space="0" w:color="auto"/>
        <w:bottom w:val="none" w:sz="0" w:space="0" w:color="auto"/>
        <w:right w:val="none" w:sz="0" w:space="0" w:color="auto"/>
      </w:divBdr>
    </w:div>
    <w:div w:id="261304087">
      <w:marLeft w:val="0"/>
      <w:marRight w:val="0"/>
      <w:marTop w:val="0"/>
      <w:marBottom w:val="0"/>
      <w:divBdr>
        <w:top w:val="none" w:sz="0" w:space="0" w:color="auto"/>
        <w:left w:val="none" w:sz="0" w:space="0" w:color="auto"/>
        <w:bottom w:val="none" w:sz="0" w:space="0" w:color="auto"/>
        <w:right w:val="none" w:sz="0" w:space="0" w:color="auto"/>
      </w:divBdr>
      <w:divsChild>
        <w:div w:id="261304093">
          <w:marLeft w:val="0"/>
          <w:marRight w:val="0"/>
          <w:marTop w:val="0"/>
          <w:marBottom w:val="0"/>
          <w:divBdr>
            <w:top w:val="none" w:sz="0" w:space="0" w:color="auto"/>
            <w:left w:val="none" w:sz="0" w:space="0" w:color="auto"/>
            <w:bottom w:val="none" w:sz="0" w:space="0" w:color="auto"/>
            <w:right w:val="none" w:sz="0" w:space="0" w:color="auto"/>
          </w:divBdr>
          <w:divsChild>
            <w:div w:id="261304091">
              <w:marLeft w:val="0"/>
              <w:marRight w:val="0"/>
              <w:marTop w:val="0"/>
              <w:marBottom w:val="0"/>
              <w:divBdr>
                <w:top w:val="none" w:sz="0" w:space="0" w:color="auto"/>
                <w:left w:val="none" w:sz="0" w:space="0" w:color="auto"/>
                <w:bottom w:val="none" w:sz="0" w:space="0" w:color="auto"/>
                <w:right w:val="none" w:sz="0" w:space="0" w:color="auto"/>
              </w:divBdr>
              <w:divsChild>
                <w:div w:id="261304089">
                  <w:marLeft w:val="0"/>
                  <w:marRight w:val="0"/>
                  <w:marTop w:val="0"/>
                  <w:marBottom w:val="0"/>
                  <w:divBdr>
                    <w:top w:val="none" w:sz="0" w:space="0" w:color="auto"/>
                    <w:left w:val="none" w:sz="0" w:space="0" w:color="auto"/>
                    <w:bottom w:val="single" w:sz="6" w:space="0" w:color="E8E9BA"/>
                    <w:right w:val="single" w:sz="48" w:space="0" w:color="E8E9BA"/>
                  </w:divBdr>
                  <w:divsChild>
                    <w:div w:id="261304088">
                      <w:marLeft w:val="0"/>
                      <w:marRight w:val="0"/>
                      <w:marTop w:val="0"/>
                      <w:marBottom w:val="0"/>
                      <w:divBdr>
                        <w:top w:val="none" w:sz="0" w:space="0" w:color="auto"/>
                        <w:left w:val="none" w:sz="0" w:space="0" w:color="auto"/>
                        <w:bottom w:val="none" w:sz="0" w:space="0" w:color="auto"/>
                        <w:right w:val="none" w:sz="0" w:space="0" w:color="auto"/>
                      </w:divBdr>
                      <w:divsChild>
                        <w:div w:id="261304090">
                          <w:marLeft w:val="2550"/>
                          <w:marRight w:val="0"/>
                          <w:marTop w:val="0"/>
                          <w:marBottom w:val="0"/>
                          <w:divBdr>
                            <w:top w:val="none" w:sz="0" w:space="0" w:color="auto"/>
                            <w:left w:val="none" w:sz="0" w:space="0" w:color="auto"/>
                            <w:bottom w:val="none" w:sz="0" w:space="0" w:color="auto"/>
                            <w:right w:val="none" w:sz="0" w:space="0" w:color="auto"/>
                          </w:divBdr>
                          <w:divsChild>
                            <w:div w:id="2613040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04092">
      <w:marLeft w:val="0"/>
      <w:marRight w:val="0"/>
      <w:marTop w:val="0"/>
      <w:marBottom w:val="0"/>
      <w:divBdr>
        <w:top w:val="none" w:sz="0" w:space="0" w:color="auto"/>
        <w:left w:val="none" w:sz="0" w:space="0" w:color="auto"/>
        <w:bottom w:val="none" w:sz="0" w:space="0" w:color="auto"/>
        <w:right w:val="none" w:sz="0" w:space="0" w:color="auto"/>
      </w:divBdr>
    </w:div>
    <w:div w:id="261304094">
      <w:marLeft w:val="0"/>
      <w:marRight w:val="0"/>
      <w:marTop w:val="0"/>
      <w:marBottom w:val="0"/>
      <w:divBdr>
        <w:top w:val="none" w:sz="0" w:space="0" w:color="auto"/>
        <w:left w:val="none" w:sz="0" w:space="0" w:color="auto"/>
        <w:bottom w:val="none" w:sz="0" w:space="0" w:color="auto"/>
        <w:right w:val="none" w:sz="0" w:space="0" w:color="auto"/>
      </w:divBdr>
    </w:div>
    <w:div w:id="261304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1976</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DI2003 Nomenclature - Watson</vt:lpstr>
    </vt:vector>
  </TitlesOfParts>
  <Company>ACT Government</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DI2003 Nomenclature - Watson</dc:title>
  <dc:subject>Public Place Names 6</dc:subject>
  <dc:creator>ACT Government</dc:creator>
  <cp:keywords>Judges</cp:keywords>
  <dc:description>Letter</dc:description>
  <cp:lastModifiedBy>Moxon, Ann</cp:lastModifiedBy>
  <cp:revision>5</cp:revision>
  <cp:lastPrinted>2011-05-18T00:33:00Z</cp:lastPrinted>
  <dcterms:created xsi:type="dcterms:W3CDTF">2018-08-20T01:36:00Z</dcterms:created>
  <dcterms:modified xsi:type="dcterms:W3CDTF">2018-08-20T01:36:00Z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A5653222</vt:lpwstr>
  </property>
  <property fmtid="{D5CDD505-2E9C-101B-9397-08002B2CF9AE}" pid="3" name="Objective-Comment">
    <vt:lpwstr> </vt:lpwstr>
  </property>
  <property fmtid="{D5CDD505-2E9C-101B-9397-08002B2CF9AE}" pid="4" name="Objective-CreationStamp">
    <vt:filetime>2010-06-20T14:00:00Z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2011-05-16T14:00:00Z</vt:filetime>
  </property>
  <property fmtid="{D5CDD505-2E9C-101B-9397-08002B2CF9AE}" pid="8" name="Objective-ModificationStamp">
    <vt:filetime>2011-05-16T14:00:00Z</vt:filetime>
  </property>
  <property fmtid="{D5CDD505-2E9C-101B-9397-08002B2CF9AE}" pid="9" name="Objective-Owner">
    <vt:lpwstr>Peter Phillips</vt:lpwstr>
  </property>
  <property fmtid="{D5CDD505-2E9C-101B-9397-08002B2CF9AE}" pid="10" name="Objective-Path">
    <vt:lpwstr>Whole of ACT Government:ACTPLA:CORRESPONDENCE - Ministerials and Chief Ministerials:MINISTERIAL CORRESPONDENCE 2011:Client Services Branch:CSB - Ministerial Submissions:11/00625 - 11/05000:11/07749 - Ministerial-Disallowable Instrument Naming New Roads in</vt:lpwstr>
  </property>
  <property fmtid="{D5CDD505-2E9C-101B-9397-08002B2CF9AE}" pid="11" name="Objective-Parent">
    <vt:lpwstr>11/07749 - Ministerial-Disallowable Instrument Naming New Roads in Forde</vt:lpwstr>
  </property>
  <property fmtid="{D5CDD505-2E9C-101B-9397-08002B2CF9AE}" pid="12" name="Objective-State">
    <vt:lpwstr>Published</vt:lpwstr>
  </property>
  <property fmtid="{D5CDD505-2E9C-101B-9397-08002B2CF9AE}" pid="13" name="Objective-Title">
    <vt:lpwstr>2011 Forde (1) Disallowable Instrument</vt:lpwstr>
  </property>
  <property fmtid="{D5CDD505-2E9C-101B-9397-08002B2CF9AE}" pid="14" name="Objective-Version">
    <vt:lpwstr>9.0</vt:lpwstr>
  </property>
  <property fmtid="{D5CDD505-2E9C-101B-9397-08002B2CF9AE}" pid="15" name="Objective-VersionComment">
    <vt:lpwstr> </vt:lpwstr>
  </property>
  <property fmtid="{D5CDD505-2E9C-101B-9397-08002B2CF9AE}" pid="16" name="Objective-VersionNumber">
    <vt:i4>12</vt:i4>
  </property>
  <property fmtid="{D5CDD505-2E9C-101B-9397-08002B2CF9AE}" pid="17" name="Objective-FileNumber">
    <vt:lpwstr>1-2011/07749</vt:lpwstr>
  </property>
  <property fmtid="{D5CDD505-2E9C-101B-9397-08002B2CF9AE}" pid="18" name="Objective-Classification">
    <vt:lpwstr>Not classified</vt:lpwstr>
  </property>
  <property fmtid="{D5CDD505-2E9C-101B-9397-08002B2CF9AE}" pid="19" name="Objective-Caveats">
    <vt:lpwstr> </vt:lpwstr>
  </property>
  <property fmtid="{D5CDD505-2E9C-101B-9397-08002B2CF9AE}" pid="20" name="Objective-Owner Agency [system]">
    <vt:lpwstr>ACTPLA</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vt:lpwstr>
  </property>
  <property fmtid="{D5CDD505-2E9C-101B-9397-08002B2CF9AE}" pid="25" name="Objective-Add Place [system]">
    <vt:lpwstr> </vt:lpwstr>
  </property>
  <property fmtid="{D5CDD505-2E9C-101B-9397-08002B2CF9AE}" pid="26" name="Objective-Places [system]">
    <vt:lpwstr> </vt:lpwstr>
  </property>
  <property fmtid="{D5CDD505-2E9C-101B-9397-08002B2CF9AE}" pid="27" name="Objective-Transaction Reference [system]">
    <vt:lpwstr> </vt:lpwstr>
  </property>
  <property fmtid="{D5CDD505-2E9C-101B-9397-08002B2CF9AE}" pid="28" name="Objective-Document Created By [system]">
    <vt:lpwstr> </vt:lpwstr>
  </property>
  <property fmtid="{D5CDD505-2E9C-101B-9397-08002B2CF9AE}" pid="29" name="Objective-Document Created On [system]">
    <vt:lpwstr> </vt:lpwstr>
  </property>
  <property fmtid="{D5CDD505-2E9C-101B-9397-08002B2CF9AE}" pid="30" name="Objective-Covers Period From [system]">
    <vt:lpwstr> </vt:lpwstr>
  </property>
  <property fmtid="{D5CDD505-2E9C-101B-9397-08002B2CF9AE}" pid="31" name="Objective-Covers Period To [system]">
    <vt:lpwstr> </vt:lpwstr>
  </property>
</Properties>
</file>