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5A" w:rsidRDefault="0050175A">
      <w:pPr>
        <w:pStyle w:val="Header"/>
        <w:tabs>
          <w:tab w:val="clear" w:pos="4819"/>
          <w:tab w:val="clear" w:pos="9071"/>
        </w:tabs>
        <w:spacing w:before="120"/>
        <w:rPr>
          <w:rFonts w:ascii="Arial" w:hAnsi="Arial" w:cs="Arial"/>
        </w:rPr>
      </w:pPr>
      <w:bookmarkStart w:id="0" w:name="_GoBack"/>
      <w:bookmarkEnd w:id="0"/>
      <w:r>
        <w:rPr>
          <w:rFonts w:ascii="Arial" w:hAnsi="Arial" w:cs="Arial"/>
        </w:rPr>
        <w:t>Australian Capital Territory</w:t>
      </w:r>
    </w:p>
    <w:p w:rsidR="0050175A" w:rsidRDefault="0050175A">
      <w:pPr>
        <w:spacing w:before="700" w:after="100"/>
        <w:rPr>
          <w:rFonts w:ascii="Arial" w:hAnsi="Arial" w:cs="Arial"/>
          <w:b/>
          <w:bCs/>
          <w:sz w:val="32"/>
          <w:szCs w:val="32"/>
        </w:rPr>
      </w:pPr>
      <w:r>
        <w:rPr>
          <w:rFonts w:ascii="Arial" w:hAnsi="Arial" w:cs="Arial"/>
          <w:b/>
          <w:bCs/>
          <w:noProof/>
          <w:sz w:val="40"/>
          <w:szCs w:val="40"/>
        </w:rPr>
        <w:t>Public Place Names</w:t>
      </w:r>
      <w:r>
        <w:rPr>
          <w:rFonts w:ascii="Arial" w:hAnsi="Arial" w:cs="Arial"/>
          <w:b/>
          <w:bCs/>
          <w:sz w:val="40"/>
          <w:szCs w:val="40"/>
        </w:rPr>
        <w:t xml:space="preserve"> (Wright) Determination 2011 (No 1)</w:t>
      </w:r>
    </w:p>
    <w:p w:rsidR="0050175A" w:rsidRDefault="00E66A67">
      <w:pPr>
        <w:spacing w:before="240" w:after="120"/>
        <w:rPr>
          <w:rFonts w:ascii="Arial" w:hAnsi="Arial" w:cs="Arial"/>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193.95pt;margin-top:17.35pt;width:67.65pt;height:18pt;z-index:251658240" stroked="f">
            <v:textbox style="mso-next-textbox:#_x0000_s1026">
              <w:txbxContent>
                <w:p w:rsidR="0050175A" w:rsidRDefault="0050175A">
                  <w:pPr>
                    <w:rPr>
                      <w:sz w:val="16"/>
                      <w:szCs w:val="16"/>
                    </w:rPr>
                  </w:pPr>
                  <w:r>
                    <w:rPr>
                      <w:sz w:val="16"/>
                      <w:szCs w:val="16"/>
                    </w:rPr>
                    <w:t>Arial 12pt, bold</w:t>
                  </w:r>
                </w:p>
              </w:txbxContent>
            </v:textbox>
          </v:shape>
        </w:pict>
      </w:r>
      <w:r w:rsidR="0050175A">
        <w:rPr>
          <w:rFonts w:ascii="Arial" w:hAnsi="Arial" w:cs="Arial"/>
          <w:b/>
          <w:bCs/>
        </w:rPr>
        <w:t>Disallowable instrument DI2011</w:t>
      </w:r>
      <w:r w:rsidR="0050175A">
        <w:rPr>
          <w:rFonts w:ascii="Arial" w:hAnsi="Arial" w:cs="Arial"/>
          <w:b/>
        </w:rPr>
        <w:t xml:space="preserve"> - 85</w:t>
      </w:r>
    </w:p>
    <w:p w:rsidR="0050175A" w:rsidRDefault="0050175A">
      <w:pPr>
        <w:pStyle w:val="Header"/>
        <w:tabs>
          <w:tab w:val="clear" w:pos="4819"/>
          <w:tab w:val="clear" w:pos="9071"/>
        </w:tabs>
        <w:spacing w:before="240" w:after="120"/>
      </w:pPr>
      <w:r>
        <w:t xml:space="preserve">made under the </w:t>
      </w:r>
    </w:p>
    <w:p w:rsidR="0050175A" w:rsidRDefault="0050175A">
      <w:pPr>
        <w:spacing w:before="240" w:after="60"/>
        <w:rPr>
          <w:rFonts w:ascii="Arial" w:hAnsi="Arial" w:cs="Arial"/>
          <w:b/>
          <w:bCs/>
          <w:sz w:val="20"/>
          <w:szCs w:val="20"/>
          <w:vertAlign w:val="superscript"/>
        </w:rPr>
      </w:pPr>
      <w:r>
        <w:rPr>
          <w:rFonts w:ascii="Arial" w:hAnsi="Arial" w:cs="Arial"/>
          <w:b/>
          <w:bCs/>
          <w:sz w:val="20"/>
          <w:szCs w:val="20"/>
        </w:rPr>
        <w:t>Public Place Names Act 1989 — section 3 (Minister to determine names)</w:t>
      </w:r>
    </w:p>
    <w:p w:rsidR="0050175A" w:rsidRDefault="0050175A">
      <w:pPr>
        <w:pStyle w:val="N-line3"/>
        <w:pBdr>
          <w:bottom w:val="none" w:sz="0" w:space="0" w:color="auto"/>
        </w:pBdr>
        <w:rPr>
          <w:b/>
          <w:bCs/>
          <w:sz w:val="20"/>
          <w:szCs w:val="20"/>
        </w:rPr>
      </w:pPr>
    </w:p>
    <w:p w:rsidR="0050175A" w:rsidRDefault="0050175A">
      <w:pPr>
        <w:pStyle w:val="N-line3"/>
        <w:pBdr>
          <w:top w:val="single" w:sz="12" w:space="1" w:color="auto"/>
          <w:bottom w:val="none" w:sz="0" w:space="0" w:color="auto"/>
        </w:pBdr>
      </w:pPr>
    </w:p>
    <w:p w:rsidR="0050175A" w:rsidRDefault="0050175A">
      <w:pPr>
        <w:pStyle w:val="N-line3"/>
        <w:pBdr>
          <w:top w:val="single" w:sz="12" w:space="1" w:color="auto"/>
          <w:bottom w:val="none" w:sz="0" w:space="0" w:color="auto"/>
        </w:pBdr>
      </w:pPr>
    </w:p>
    <w:p w:rsidR="0050175A" w:rsidRDefault="0050175A">
      <w:pPr>
        <w:pStyle w:val="Amain"/>
        <w:tabs>
          <w:tab w:val="clear" w:pos="700"/>
          <w:tab w:val="left" w:pos="0"/>
        </w:tabs>
        <w:ind w:left="0" w:firstLine="0"/>
        <w:jc w:val="left"/>
        <w:rPr>
          <w:b/>
          <w:bCs/>
        </w:rPr>
      </w:pPr>
      <w:r>
        <w:t>I DETERMINE the names of the public places that are Territory land as specified in the attached schedule and as indicated on the associated plan.</w:t>
      </w:r>
    </w:p>
    <w:p w:rsidR="0050175A" w:rsidRDefault="0050175A">
      <w:pPr>
        <w:pStyle w:val="CoverActName"/>
        <w:rPr>
          <w:rFonts w:ascii="Times New Roman" w:hAnsi="Times New Roman" w:cs="Times New Roman"/>
          <w:b w:val="0"/>
          <w:bCs w:val="0"/>
        </w:rPr>
      </w:pPr>
    </w:p>
    <w:p w:rsidR="0050175A" w:rsidRDefault="0050175A">
      <w:pPr>
        <w:pStyle w:val="CoverActName"/>
        <w:rPr>
          <w:rFonts w:ascii="Times New Roman" w:hAnsi="Times New Roman" w:cs="Times New Roman"/>
          <w:b w:val="0"/>
          <w:bCs w:val="0"/>
        </w:rPr>
      </w:pPr>
    </w:p>
    <w:p w:rsidR="0050175A" w:rsidRDefault="0050175A">
      <w:pPr>
        <w:pStyle w:val="CoverActName"/>
        <w:rPr>
          <w:rFonts w:ascii="Times New Roman" w:hAnsi="Times New Roman" w:cs="Times New Roman"/>
          <w:b w:val="0"/>
          <w:bCs w:val="0"/>
        </w:rPr>
      </w:pPr>
    </w:p>
    <w:p w:rsidR="0050175A" w:rsidRDefault="0050175A">
      <w:pPr>
        <w:pStyle w:val="CoverActName"/>
        <w:rPr>
          <w:rFonts w:ascii="Times New Roman" w:hAnsi="Times New Roman" w:cs="Times New Roman"/>
          <w:b w:val="0"/>
          <w:bCs w:val="0"/>
        </w:rPr>
      </w:pPr>
    </w:p>
    <w:p w:rsidR="0050175A" w:rsidRDefault="0050175A">
      <w:pPr>
        <w:pStyle w:val="CoverActName"/>
        <w:rPr>
          <w:rFonts w:ascii="Times New Roman" w:hAnsi="Times New Roman" w:cs="Times New Roman"/>
          <w:b w:val="0"/>
          <w:bCs w:val="0"/>
        </w:rPr>
      </w:pPr>
    </w:p>
    <w:p w:rsidR="0050175A" w:rsidRDefault="0050175A">
      <w:r>
        <w:t>Neil Savery</w:t>
      </w:r>
    </w:p>
    <w:p w:rsidR="0050175A" w:rsidRDefault="0050175A">
      <w:r>
        <w:t>Delegate of the Minister</w:t>
      </w:r>
    </w:p>
    <w:p w:rsidR="0050175A" w:rsidRDefault="0050175A">
      <w:pPr>
        <w:jc w:val="center"/>
        <w:rPr>
          <w:b/>
          <w:bCs/>
        </w:rPr>
      </w:pPr>
    </w:p>
    <w:p w:rsidR="0050175A" w:rsidRDefault="0050175A">
      <w:pPr>
        <w:pStyle w:val="Header"/>
        <w:tabs>
          <w:tab w:val="clear" w:pos="4819"/>
          <w:tab w:val="clear" w:pos="9071"/>
        </w:tabs>
        <w:rPr>
          <w:rFonts w:ascii="Arial" w:hAnsi="Arial" w:cs="Arial"/>
        </w:rPr>
      </w:pPr>
      <w:r>
        <w:t>12 May 2011</w:t>
      </w:r>
    </w:p>
    <w:p w:rsidR="0050175A" w:rsidRDefault="0050175A"/>
    <w:p w:rsidR="0050175A" w:rsidRDefault="0050175A">
      <w:r>
        <w:br w:type="page"/>
      </w:r>
    </w:p>
    <w:p w:rsidR="0050175A" w:rsidRDefault="0050175A">
      <w:pPr>
        <w:rPr>
          <w:b/>
          <w:bCs/>
        </w:rPr>
      </w:pPr>
      <w:r>
        <w:rPr>
          <w:b/>
          <w:bCs/>
        </w:rPr>
        <w:t xml:space="preserve">SCHEDULE </w:t>
      </w:r>
    </w:p>
    <w:p w:rsidR="0050175A" w:rsidRDefault="0050175A">
      <w:pPr>
        <w:pStyle w:val="Heading2"/>
        <w:rPr>
          <w:rFonts w:ascii="Times New Roman" w:hAnsi="Times New Roman" w:cs="Times New Roman"/>
        </w:rPr>
      </w:pPr>
    </w:p>
    <w:p w:rsidR="0050175A" w:rsidRDefault="0050175A">
      <w:pPr>
        <w:pStyle w:val="Heading2"/>
        <w:rPr>
          <w:rFonts w:ascii="Times New Roman" w:hAnsi="Times New Roman" w:cs="Times New Roman"/>
        </w:rPr>
      </w:pPr>
      <w:r>
        <w:rPr>
          <w:rFonts w:ascii="Times New Roman" w:hAnsi="Times New Roman" w:cs="Times New Roman"/>
        </w:rPr>
        <w:t>Public Place Names (Wright) Determination 2011 (No 1)</w:t>
      </w:r>
    </w:p>
    <w:p w:rsidR="0050175A" w:rsidRDefault="0050175A">
      <w:pPr>
        <w:spacing w:before="120" w:after="120"/>
        <w:rPr>
          <w:b/>
          <w:bCs/>
          <w:i/>
          <w:noProof/>
        </w:rPr>
      </w:pPr>
      <w:r>
        <w:rPr>
          <w:b/>
          <w:bCs/>
        </w:rPr>
        <w:t xml:space="preserve">Division of </w:t>
      </w:r>
      <w:r>
        <w:rPr>
          <w:b/>
          <w:bCs/>
          <w:noProof/>
        </w:rPr>
        <w:t xml:space="preserve">Wright:  </w:t>
      </w:r>
      <w:r>
        <w:rPr>
          <w:b/>
          <w:bCs/>
          <w:i/>
          <w:noProof/>
        </w:rPr>
        <w:t>Environment, poets and butterflies</w:t>
      </w:r>
    </w:p>
    <w:p w:rsidR="0050175A" w:rsidRDefault="0050175A">
      <w:pPr>
        <w:spacing w:before="120" w:after="120"/>
        <w:rPr>
          <w:b/>
          <w:bCs/>
          <w:i/>
          <w:noProof/>
        </w:rPr>
      </w:pPr>
    </w:p>
    <w:tbl>
      <w:tblPr>
        <w:tblW w:w="9747" w:type="dxa"/>
        <w:tblLayout w:type="fixed"/>
        <w:tblLook w:val="0000" w:firstRow="0" w:lastRow="0" w:firstColumn="0" w:lastColumn="0" w:noHBand="0" w:noVBand="0"/>
      </w:tblPr>
      <w:tblGrid>
        <w:gridCol w:w="1951"/>
        <w:gridCol w:w="2477"/>
        <w:gridCol w:w="5319"/>
      </w:tblGrid>
      <w:tr w:rsidR="0050175A">
        <w:trPr>
          <w:cantSplit/>
        </w:trPr>
        <w:tc>
          <w:tcPr>
            <w:tcW w:w="1951" w:type="dxa"/>
            <w:tcBorders>
              <w:top w:val="nil"/>
              <w:left w:val="nil"/>
              <w:bottom w:val="nil"/>
              <w:right w:val="nil"/>
            </w:tcBorders>
          </w:tcPr>
          <w:p w:rsidR="0050175A" w:rsidRDefault="0050175A">
            <w:pPr>
              <w:rPr>
                <w:b/>
              </w:rPr>
            </w:pPr>
            <w:r>
              <w:rPr>
                <w:b/>
              </w:rPr>
              <w:t>NAME</w:t>
            </w:r>
          </w:p>
        </w:tc>
        <w:tc>
          <w:tcPr>
            <w:tcW w:w="2477" w:type="dxa"/>
            <w:tcBorders>
              <w:top w:val="nil"/>
              <w:left w:val="nil"/>
              <w:bottom w:val="nil"/>
              <w:right w:val="nil"/>
            </w:tcBorders>
          </w:tcPr>
          <w:p w:rsidR="0050175A" w:rsidRDefault="0050175A">
            <w:pPr>
              <w:rPr>
                <w:b/>
              </w:rPr>
            </w:pPr>
            <w:r>
              <w:rPr>
                <w:b/>
                <w:bCs/>
              </w:rPr>
              <w:t>ORIGIN</w:t>
            </w:r>
          </w:p>
        </w:tc>
        <w:tc>
          <w:tcPr>
            <w:tcW w:w="5319" w:type="dxa"/>
            <w:tcBorders>
              <w:top w:val="nil"/>
              <w:left w:val="nil"/>
              <w:bottom w:val="nil"/>
              <w:right w:val="nil"/>
            </w:tcBorders>
          </w:tcPr>
          <w:p w:rsidR="0050175A" w:rsidRDefault="0050175A">
            <w:pPr>
              <w:rPr>
                <w:b/>
              </w:rPr>
            </w:pPr>
            <w:r>
              <w:rPr>
                <w:b/>
              </w:rPr>
              <w:t>SIGNIFICANCE</w:t>
            </w:r>
          </w:p>
        </w:tc>
      </w:tr>
      <w:tr w:rsidR="0050175A">
        <w:trPr>
          <w:cantSplit/>
        </w:trPr>
        <w:tc>
          <w:tcPr>
            <w:tcW w:w="1951" w:type="dxa"/>
            <w:tcBorders>
              <w:top w:val="nil"/>
              <w:left w:val="nil"/>
              <w:bottom w:val="nil"/>
              <w:right w:val="nil"/>
            </w:tcBorders>
          </w:tcPr>
          <w:p w:rsidR="0050175A" w:rsidRDefault="0050175A">
            <w:pPr>
              <w:rPr>
                <w:b/>
              </w:rPr>
            </w:pPr>
            <w:r>
              <w:rPr>
                <w:b/>
              </w:rPr>
              <w:t>Amaryllis Street</w:t>
            </w:r>
          </w:p>
        </w:tc>
        <w:tc>
          <w:tcPr>
            <w:tcW w:w="2477" w:type="dxa"/>
            <w:tcBorders>
              <w:top w:val="nil"/>
              <w:left w:val="nil"/>
              <w:bottom w:val="nil"/>
              <w:right w:val="nil"/>
            </w:tcBorders>
          </w:tcPr>
          <w:p w:rsidR="0050175A" w:rsidRDefault="0050175A">
            <w:pPr>
              <w:rPr>
                <w:bCs/>
              </w:rPr>
            </w:pPr>
            <w:r>
              <w:rPr>
                <w:bCs/>
              </w:rPr>
              <w:t>Amaryllis Butterfly</w:t>
            </w:r>
          </w:p>
          <w:p w:rsidR="0050175A" w:rsidRDefault="0050175A">
            <w:pPr>
              <w:rPr>
                <w:bCs/>
              </w:rPr>
            </w:pPr>
            <w:r>
              <w:rPr>
                <w:bCs/>
              </w:rPr>
              <w:t>(</w:t>
            </w:r>
            <w:r>
              <w:rPr>
                <w:bCs/>
                <w:i/>
              </w:rPr>
              <w:t>Ogyris amaryllis amata</w:t>
            </w:r>
            <w:r>
              <w:rPr>
                <w:bCs/>
              </w:rPr>
              <w:t>)</w:t>
            </w:r>
          </w:p>
          <w:p w:rsidR="0050175A" w:rsidRDefault="0050175A">
            <w:pPr>
              <w:rPr>
                <w:bCs/>
              </w:rPr>
            </w:pPr>
          </w:p>
        </w:tc>
        <w:tc>
          <w:tcPr>
            <w:tcW w:w="5319" w:type="dxa"/>
            <w:tcBorders>
              <w:top w:val="nil"/>
              <w:left w:val="nil"/>
              <w:bottom w:val="nil"/>
              <w:right w:val="nil"/>
            </w:tcBorders>
          </w:tcPr>
          <w:p w:rsidR="0050175A" w:rsidRDefault="0050175A">
            <w:pPr>
              <w:rPr>
                <w:bCs/>
              </w:rPr>
            </w:pPr>
            <w:r>
              <w:rPr>
                <w:bCs/>
              </w:rPr>
              <w:t>Butterfly, Lycaenidae family</w:t>
            </w:r>
          </w:p>
          <w:p w:rsidR="0050175A" w:rsidRDefault="0050175A">
            <w:pPr>
              <w:rPr>
                <w:bCs/>
              </w:rPr>
            </w:pPr>
          </w:p>
          <w:p w:rsidR="0050175A" w:rsidRDefault="0050175A">
            <w:pPr>
              <w:rPr>
                <w:bCs/>
              </w:rPr>
            </w:pPr>
            <w:r>
              <w:rPr>
                <w:bCs/>
              </w:rPr>
              <w:t xml:space="preserve">The Ogyris Amaryllis butterfly occurs in the </w:t>
            </w:r>
            <w:smartTag w:uri="urn:schemas-microsoft-com:office:smarttags" w:element="State">
              <w:smartTag w:uri="urn:schemas-microsoft-com:office:smarttags" w:element="place">
                <w:r>
                  <w:rPr>
                    <w:bCs/>
                  </w:rPr>
                  <w:t>Australian Capital Territory</w:t>
                </w:r>
              </w:smartTag>
            </w:smartTag>
            <w:r>
              <w:rPr>
                <w:bCs/>
              </w:rPr>
              <w:t xml:space="preserve"> along waterways where the food plant grows - a mistletoe infesting Casuarinas. The upper surface of the adult butterfly is iridescent blue with black margins and resembles a Ulysses butterfly in colour.  It is small, grows to 40mm across its wings and flies high above the tree canopy.</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Argus Street</w:t>
                </w:r>
              </w:smartTag>
            </w:smartTag>
          </w:p>
        </w:tc>
        <w:tc>
          <w:tcPr>
            <w:tcW w:w="2477" w:type="dxa"/>
            <w:tcBorders>
              <w:top w:val="nil"/>
              <w:left w:val="nil"/>
              <w:bottom w:val="nil"/>
              <w:right w:val="nil"/>
            </w:tcBorders>
          </w:tcPr>
          <w:p w:rsidR="0050175A" w:rsidRDefault="0050175A">
            <w:pPr>
              <w:rPr>
                <w:bCs/>
              </w:rPr>
            </w:pPr>
            <w:r>
              <w:rPr>
                <w:bCs/>
              </w:rPr>
              <w:t>Meadow Argus Butterfly</w:t>
            </w:r>
          </w:p>
          <w:p w:rsidR="0050175A" w:rsidRDefault="0050175A">
            <w:pPr>
              <w:rPr>
                <w:bCs/>
                <w:i/>
              </w:rPr>
            </w:pPr>
            <w:r>
              <w:rPr>
                <w:bCs/>
              </w:rPr>
              <w:t>(</w:t>
            </w:r>
            <w:r>
              <w:rPr>
                <w:bCs/>
                <w:i/>
              </w:rPr>
              <w:t>Junonia villida)</w:t>
            </w:r>
          </w:p>
          <w:p w:rsidR="0050175A" w:rsidRDefault="0050175A">
            <w:pPr>
              <w:rPr>
                <w:bCs/>
              </w:rPr>
            </w:pPr>
          </w:p>
        </w:tc>
        <w:tc>
          <w:tcPr>
            <w:tcW w:w="5319" w:type="dxa"/>
            <w:tcBorders>
              <w:top w:val="nil"/>
              <w:left w:val="nil"/>
              <w:bottom w:val="nil"/>
              <w:right w:val="nil"/>
            </w:tcBorders>
          </w:tcPr>
          <w:p w:rsidR="0050175A" w:rsidRDefault="0050175A">
            <w:pPr>
              <w:rPr>
                <w:bCs/>
              </w:rPr>
            </w:pPr>
            <w:r>
              <w:rPr>
                <w:bCs/>
              </w:rPr>
              <w:t>Butterfly, Nymphalidae family</w:t>
            </w:r>
          </w:p>
          <w:p w:rsidR="0050175A" w:rsidRDefault="0050175A">
            <w:pPr>
              <w:rPr>
                <w:bCs/>
              </w:rPr>
            </w:pPr>
          </w:p>
          <w:p w:rsidR="0050175A" w:rsidRDefault="0050175A">
            <w:pPr>
              <w:rPr>
                <w:bCs/>
              </w:rPr>
            </w:pPr>
            <w:r>
              <w:rPr>
                <w:bCs/>
              </w:rPr>
              <w:t xml:space="preserve">The Meadow Argus butterfly species occurs in the </w:t>
            </w:r>
            <w:smartTag w:uri="urn:schemas-microsoft-com:office:smarttags" w:element="place">
              <w:smartTag w:uri="urn:schemas-microsoft-com:office:smarttags" w:element="State">
                <w:r>
                  <w:rPr>
                    <w:bCs/>
                  </w:rPr>
                  <w:t>Australian Capital Territory</w:t>
                </w:r>
              </w:smartTag>
            </w:smartTag>
            <w:r>
              <w:rPr>
                <w:bCs/>
              </w:rPr>
              <w:t xml:space="preserve"> and is very long lived.  During late autumn and early spring it roosts under house eaves and fence railings and will readily fly when the sun is shining even when very cold.  It is orange and brown in colour with eye spots and grows to approximately 45 mm across its wings.</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r>
              <w:rPr>
                <w:b/>
              </w:rPr>
              <w:t xml:space="preserve">Banjo </w:t>
            </w:r>
            <w:smartTag w:uri="urn:schemas-microsoft-com:office:smarttags" w:element="Street">
              <w:smartTag w:uri="urn:schemas-microsoft-com:office:smarttags" w:element="address">
                <w:r>
                  <w:rPr>
                    <w:b/>
                  </w:rPr>
                  <w:t>Paterson Avenue</w:t>
                </w:r>
              </w:smartTag>
            </w:smartTag>
          </w:p>
        </w:tc>
        <w:tc>
          <w:tcPr>
            <w:tcW w:w="2477" w:type="dxa"/>
            <w:tcBorders>
              <w:top w:val="nil"/>
              <w:left w:val="nil"/>
              <w:bottom w:val="nil"/>
              <w:right w:val="nil"/>
            </w:tcBorders>
          </w:tcPr>
          <w:p w:rsidR="0050175A" w:rsidRDefault="0050175A">
            <w:pPr>
              <w:rPr>
                <w:bCs/>
              </w:rPr>
            </w:pPr>
            <w:r>
              <w:rPr>
                <w:bCs/>
              </w:rPr>
              <w:t xml:space="preserve">Andrew Barton ‘Banjo’ </w:t>
            </w:r>
            <w:smartTag w:uri="urn:schemas-microsoft-com:office:smarttags" w:element="place">
              <w:smartTag w:uri="urn:schemas-microsoft-com:office:smarttags" w:element="City">
                <w:r>
                  <w:rPr>
                    <w:bCs/>
                  </w:rPr>
                  <w:t>Paterson</w:t>
                </w:r>
              </w:smartTag>
            </w:smartTag>
            <w:r>
              <w:rPr>
                <w:bCs/>
              </w:rPr>
              <w:t xml:space="preserve"> CBE</w:t>
            </w:r>
          </w:p>
          <w:p w:rsidR="0050175A" w:rsidRDefault="0050175A">
            <w:pPr>
              <w:rPr>
                <w:bCs/>
              </w:rPr>
            </w:pPr>
          </w:p>
          <w:p w:rsidR="0050175A" w:rsidRDefault="0050175A">
            <w:pPr>
              <w:rPr>
                <w:bCs/>
              </w:rPr>
            </w:pPr>
            <w:r>
              <w:rPr>
                <w:bCs/>
              </w:rPr>
              <w:t>(1864-1941)</w:t>
            </w:r>
          </w:p>
        </w:tc>
        <w:tc>
          <w:tcPr>
            <w:tcW w:w="5319" w:type="dxa"/>
            <w:tcBorders>
              <w:top w:val="nil"/>
              <w:left w:val="nil"/>
              <w:bottom w:val="nil"/>
              <w:right w:val="nil"/>
            </w:tcBorders>
          </w:tcPr>
          <w:p w:rsidR="0050175A" w:rsidRDefault="0050175A">
            <w:pPr>
              <w:rPr>
                <w:bCs/>
              </w:rPr>
            </w:pPr>
            <w:r>
              <w:rPr>
                <w:bCs/>
              </w:rPr>
              <w:t>Poet</w:t>
            </w:r>
          </w:p>
          <w:p w:rsidR="0050175A" w:rsidRDefault="0050175A">
            <w:pPr>
              <w:rPr>
                <w:lang w:val="en"/>
              </w:rPr>
            </w:pPr>
          </w:p>
          <w:p w:rsidR="0050175A" w:rsidRDefault="0050175A">
            <w:pPr>
              <w:rPr>
                <w:lang w:val="en"/>
              </w:rPr>
            </w:pPr>
          </w:p>
          <w:p w:rsidR="0050175A" w:rsidRDefault="0050175A">
            <w:pPr>
              <w:rPr>
                <w:lang w:val="en"/>
              </w:rPr>
            </w:pPr>
            <w:r>
              <w:rPr>
                <w:lang w:val="en"/>
              </w:rPr>
              <w:t xml:space="preserve">Banjo </w:t>
            </w:r>
            <w:smartTag w:uri="urn:schemas-microsoft-com:office:smarttags" w:element="City">
              <w:smartTag w:uri="urn:schemas-microsoft-com:office:smarttags" w:element="place">
                <w:r>
                  <w:rPr>
                    <w:lang w:val="en"/>
                  </w:rPr>
                  <w:t>Paterson</w:t>
                </w:r>
              </w:smartTag>
            </w:smartTag>
            <w:r>
              <w:rPr>
                <w:lang w:val="en"/>
              </w:rPr>
              <w:t xml:space="preserve"> was an Australian bush poet, lawyer, journalist and author. He wrote many ballads and poems about Australian life, </w:t>
            </w:r>
            <w:r>
              <w:rPr>
                <w:lang w:val="en-AU"/>
              </w:rPr>
              <w:t>focussing</w:t>
            </w:r>
            <w:r>
              <w:rPr>
                <w:lang w:val="en"/>
              </w:rPr>
              <w:t xml:space="preserve"> particularly on the rural and outback areas, including the district around </w:t>
            </w:r>
            <w:smartTag w:uri="urn:schemas-microsoft-com:office:smarttags" w:element="City">
              <w:smartTag w:uri="urn:schemas-microsoft-com:office:smarttags" w:element="place">
                <w:r>
                  <w:rPr>
                    <w:lang w:val="en"/>
                  </w:rPr>
                  <w:t>Binalong</w:t>
                </w:r>
              </w:smartTag>
              <w:r>
                <w:rPr>
                  <w:lang w:val="en"/>
                </w:rPr>
                <w:t xml:space="preserve">, </w:t>
              </w:r>
              <w:smartTag w:uri="urn:schemas-microsoft-com:office:smarttags" w:element="State">
                <w:r>
                  <w:rPr>
                    <w:lang w:val="en"/>
                  </w:rPr>
                  <w:t>New South Wales</w:t>
                </w:r>
              </w:smartTag>
            </w:smartTag>
            <w:r>
              <w:rPr>
                <w:lang w:val="en"/>
              </w:rPr>
              <w:t xml:space="preserve">, where he spent much of his childhood. </w:t>
            </w:r>
            <w:smartTag w:uri="urn:schemas-microsoft-com:office:smarttags" w:element="City">
              <w:smartTag w:uri="urn:schemas-microsoft-com:office:smarttags" w:element="place">
                <w:r>
                  <w:rPr>
                    <w:lang w:val="en"/>
                  </w:rPr>
                  <w:t>Paterson</w:t>
                </w:r>
              </w:smartTag>
            </w:smartTag>
            <w:r>
              <w:rPr>
                <w:lang w:val="en"/>
              </w:rPr>
              <w:t xml:space="preserve"> is best known as a bush balladist and his published works include </w:t>
            </w:r>
            <w:r>
              <w:rPr>
                <w:i/>
                <w:lang w:val="en"/>
              </w:rPr>
              <w:t xml:space="preserve">Clancy of the Overflow </w:t>
            </w:r>
            <w:r>
              <w:rPr>
                <w:lang w:val="en"/>
              </w:rPr>
              <w:t xml:space="preserve">(1889), </w:t>
            </w:r>
            <w:r>
              <w:rPr>
                <w:i/>
                <w:lang w:val="en"/>
              </w:rPr>
              <w:t>Waltzing Matilda</w:t>
            </w:r>
            <w:r>
              <w:rPr>
                <w:lang w:val="en"/>
              </w:rPr>
              <w:t xml:space="preserve"> (1895) and </w:t>
            </w:r>
            <w:r>
              <w:rPr>
                <w:i/>
                <w:lang w:val="en"/>
              </w:rPr>
              <w:t xml:space="preserve">The Man from Snowy River </w:t>
            </w:r>
            <w:r>
              <w:rPr>
                <w:lang w:val="en"/>
              </w:rPr>
              <w:t>(1895).</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lastRenderedPageBreak/>
                  <w:t>Chelsworth Street</w:t>
                </w:r>
              </w:smartTag>
            </w:smartTag>
          </w:p>
        </w:tc>
        <w:tc>
          <w:tcPr>
            <w:tcW w:w="2477" w:type="dxa"/>
            <w:tcBorders>
              <w:top w:val="nil"/>
              <w:left w:val="nil"/>
              <w:bottom w:val="nil"/>
              <w:right w:val="nil"/>
            </w:tcBorders>
          </w:tcPr>
          <w:p w:rsidR="0050175A" w:rsidRDefault="0050175A">
            <w:pPr>
              <w:rPr>
                <w:bCs/>
              </w:rPr>
            </w:pPr>
            <w:r>
              <w:rPr>
                <w:bCs/>
              </w:rPr>
              <w:t>Irma Louise Chelsworth</w:t>
            </w:r>
          </w:p>
          <w:p w:rsidR="0050175A" w:rsidRDefault="0050175A">
            <w:pPr>
              <w:rPr>
                <w:bCs/>
              </w:rPr>
            </w:pPr>
          </w:p>
          <w:p w:rsidR="0050175A" w:rsidRDefault="0050175A">
            <w:pPr>
              <w:rPr>
                <w:bCs/>
              </w:rPr>
            </w:pPr>
            <w:r>
              <w:rPr>
                <w:bCs/>
              </w:rPr>
              <w:t>(1924-2008)</w:t>
            </w:r>
          </w:p>
          <w:p w:rsidR="0050175A" w:rsidRDefault="0050175A">
            <w:pPr>
              <w:rPr>
                <w:bCs/>
              </w:rPr>
            </w:pPr>
          </w:p>
          <w:p w:rsidR="0050175A" w:rsidRDefault="0050175A">
            <w:pPr>
              <w:rPr>
                <w:bCs/>
              </w:rPr>
            </w:pPr>
            <w:r>
              <w:rPr>
                <w:bCs/>
              </w:rPr>
              <w:t>Laurence Richard ‘Laurie’ Chelsworth</w:t>
            </w:r>
          </w:p>
          <w:p w:rsidR="0050175A" w:rsidRDefault="0050175A">
            <w:pPr>
              <w:rPr>
                <w:bCs/>
              </w:rPr>
            </w:pPr>
          </w:p>
          <w:p w:rsidR="0050175A" w:rsidRDefault="0050175A">
            <w:pPr>
              <w:rPr>
                <w:bCs/>
              </w:rPr>
            </w:pPr>
            <w:r>
              <w:rPr>
                <w:bCs/>
              </w:rPr>
              <w:t>(1921-1999)</w:t>
            </w:r>
          </w:p>
          <w:p w:rsidR="0050175A" w:rsidRDefault="0050175A">
            <w:pPr>
              <w:rPr>
                <w:bCs/>
              </w:rPr>
            </w:pPr>
          </w:p>
        </w:tc>
        <w:tc>
          <w:tcPr>
            <w:tcW w:w="5319" w:type="dxa"/>
            <w:tcBorders>
              <w:top w:val="nil"/>
              <w:left w:val="nil"/>
              <w:bottom w:val="nil"/>
              <w:right w:val="nil"/>
            </w:tcBorders>
          </w:tcPr>
          <w:p w:rsidR="0050175A" w:rsidRDefault="0050175A">
            <w:pPr>
              <w:rPr>
                <w:bCs/>
              </w:rPr>
            </w:pPr>
            <w:r>
              <w:rPr>
                <w:bCs/>
              </w:rPr>
              <w:t>Conservationists</w:t>
            </w:r>
          </w:p>
          <w:p w:rsidR="0050175A" w:rsidRDefault="0050175A">
            <w:pPr>
              <w:rPr>
                <w:bCs/>
              </w:rPr>
            </w:pPr>
          </w:p>
          <w:p w:rsidR="0050175A" w:rsidRDefault="0050175A">
            <w:pPr>
              <w:rPr>
                <w:bCs/>
              </w:rPr>
            </w:pPr>
          </w:p>
          <w:p w:rsidR="0050175A" w:rsidRDefault="0050175A">
            <w:r>
              <w:rPr>
                <w:bCs/>
              </w:rPr>
              <w:t xml:space="preserve">Irma and Laurie Chelsworth were conservationists and bush regenerators on the north coast of </w:t>
            </w:r>
            <w:smartTag w:uri="urn:schemas-microsoft-com:office:smarttags" w:element="place">
              <w:smartTag w:uri="urn:schemas-microsoft-com:office:smarttags" w:element="State">
                <w:r>
                  <w:rPr>
                    <w:bCs/>
                  </w:rPr>
                  <w:t>New South Wales</w:t>
                </w:r>
              </w:smartTag>
            </w:smartTag>
            <w:r>
              <w:rPr>
                <w:bCs/>
              </w:rPr>
              <w:t xml:space="preserve"> who worked to save rainforests and old growth forests.  Both were founding members and active campaigners for the establishment of the Lismore Rainforest Botanic Gardens.  </w:t>
            </w:r>
            <w:r>
              <w:t xml:space="preserve">Laurie served as the management committee’s first President. </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Clouston Street</w:t>
                </w:r>
              </w:smartTag>
            </w:smartTag>
          </w:p>
        </w:tc>
        <w:tc>
          <w:tcPr>
            <w:tcW w:w="2477" w:type="dxa"/>
            <w:tcBorders>
              <w:top w:val="nil"/>
              <w:left w:val="nil"/>
              <w:bottom w:val="nil"/>
              <w:right w:val="nil"/>
            </w:tcBorders>
          </w:tcPr>
          <w:p w:rsidR="0050175A" w:rsidRDefault="0050175A">
            <w:pPr>
              <w:rPr>
                <w:bCs/>
              </w:rPr>
            </w:pPr>
            <w:r>
              <w:rPr>
                <w:bCs/>
              </w:rPr>
              <w:t>Brian Clouston AM</w:t>
            </w:r>
          </w:p>
          <w:p w:rsidR="0050175A" w:rsidRDefault="0050175A">
            <w:pPr>
              <w:rPr>
                <w:bCs/>
              </w:rPr>
            </w:pPr>
          </w:p>
          <w:p w:rsidR="0050175A" w:rsidRDefault="0050175A">
            <w:pPr>
              <w:rPr>
                <w:bCs/>
              </w:rPr>
            </w:pPr>
            <w:r>
              <w:rPr>
                <w:bCs/>
              </w:rPr>
              <w:t>(1925-2008)</w:t>
            </w:r>
          </w:p>
        </w:tc>
        <w:tc>
          <w:tcPr>
            <w:tcW w:w="5319" w:type="dxa"/>
            <w:tcBorders>
              <w:top w:val="nil"/>
              <w:left w:val="nil"/>
              <w:bottom w:val="nil"/>
              <w:right w:val="nil"/>
            </w:tcBorders>
          </w:tcPr>
          <w:p w:rsidR="0050175A" w:rsidRDefault="0050175A">
            <w:pPr>
              <w:rPr>
                <w:bCs/>
              </w:rPr>
            </w:pPr>
            <w:r>
              <w:rPr>
                <w:bCs/>
              </w:rPr>
              <w:t>Environmentalist, publisher</w:t>
            </w:r>
          </w:p>
          <w:p w:rsidR="0050175A" w:rsidRDefault="0050175A">
            <w:pPr>
              <w:rPr>
                <w:bCs/>
              </w:rPr>
            </w:pPr>
          </w:p>
          <w:p w:rsidR="0050175A" w:rsidRDefault="0050175A">
            <w:r>
              <w:t xml:space="preserve">Brian Clouston formed the publishing company Jacaranda Press in 1954 in order to publish text books about </w:t>
            </w:r>
            <w:smartTag w:uri="urn:schemas-microsoft-com:office:smarttags" w:element="State">
              <w:r>
                <w:t>Queensland</w:t>
              </w:r>
            </w:smartTag>
            <w:r>
              <w:t xml:space="preserve">, </w:t>
            </w:r>
            <w:smartTag w:uri="urn:schemas-microsoft-com:office:smarttags" w:element="country-region">
              <w:smartTag w:uri="urn:schemas-microsoft-com:office:smarttags" w:element="place">
                <w:r>
                  <w:t>Australia</w:t>
                </w:r>
              </w:smartTag>
            </w:smartTag>
            <w:r>
              <w:t xml:space="preserve"> and the natural environment for schools.  In 1962 he </w:t>
            </w:r>
            <w:r>
              <w:br w:type="textWrapping" w:clear="all"/>
              <w:t xml:space="preserve">co-founded the Wildlife Preservation Society of Queensland with Judith Wright, David Fleay and Kathleen McArthur and published its journal </w:t>
            </w:r>
            <w:r>
              <w:rPr>
                <w:i/>
                <w:iCs/>
              </w:rPr>
              <w:t>Wildlife Australia</w:t>
            </w:r>
            <w:r>
              <w:t xml:space="preserve">. In 1976 he moved to </w:t>
            </w:r>
            <w:smartTag w:uri="urn:schemas-microsoft-com:office:smarttags" w:element="City">
              <w:smartTag w:uri="urn:schemas-microsoft-com:office:smarttags" w:element="place">
                <w:r>
                  <w:t>Canberra</w:t>
                </w:r>
              </w:smartTag>
            </w:smartTag>
            <w:r>
              <w:t xml:space="preserve"> and became the director for the Australian National University Press. He established </w:t>
            </w:r>
            <w:r>
              <w:rPr>
                <w:i/>
              </w:rPr>
              <w:t>Clouston Books, Academic Remainder</w:t>
            </w:r>
            <w:r>
              <w:t xml:space="preserve">s in </w:t>
            </w:r>
            <w:smartTag w:uri="urn:schemas-microsoft-com:office:smarttags" w:element="City">
              <w:smartTag w:uri="urn:schemas-microsoft-com:office:smarttags" w:element="place">
                <w:r>
                  <w:t>Canberra</w:t>
                </w:r>
              </w:smartTag>
            </w:smartTag>
            <w:r>
              <w:t xml:space="preserve"> in 1980.  </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r>
              <w:rPr>
                <w:b/>
              </w:rPr>
              <w:lastRenderedPageBreak/>
              <w:t>David Fleay Street</w:t>
            </w:r>
          </w:p>
        </w:tc>
        <w:tc>
          <w:tcPr>
            <w:tcW w:w="2477" w:type="dxa"/>
            <w:tcBorders>
              <w:top w:val="nil"/>
              <w:left w:val="nil"/>
              <w:bottom w:val="nil"/>
              <w:right w:val="nil"/>
            </w:tcBorders>
          </w:tcPr>
          <w:p w:rsidR="0050175A" w:rsidRDefault="0050175A">
            <w:pPr>
              <w:rPr>
                <w:kern w:val="36"/>
                <w:lang w:val="en"/>
              </w:rPr>
            </w:pPr>
            <w:r>
              <w:rPr>
                <w:kern w:val="36"/>
                <w:lang w:val="en"/>
              </w:rPr>
              <w:t xml:space="preserve">David Howells </w:t>
            </w:r>
          </w:p>
          <w:p w:rsidR="0050175A" w:rsidRDefault="0050175A">
            <w:pPr>
              <w:rPr>
                <w:kern w:val="36"/>
                <w:lang w:val="en"/>
              </w:rPr>
            </w:pPr>
            <w:r>
              <w:rPr>
                <w:kern w:val="36"/>
                <w:lang w:val="en"/>
              </w:rPr>
              <w:t>Fleay AM, MBE</w:t>
            </w:r>
          </w:p>
          <w:p w:rsidR="0050175A" w:rsidRDefault="0050175A">
            <w:pPr>
              <w:rPr>
                <w:kern w:val="36"/>
                <w:lang w:val="en"/>
              </w:rPr>
            </w:pPr>
          </w:p>
          <w:p w:rsidR="0050175A" w:rsidRDefault="0050175A">
            <w:pPr>
              <w:rPr>
                <w:lang w:val="en"/>
              </w:rPr>
            </w:pPr>
            <w:r>
              <w:rPr>
                <w:kern w:val="36"/>
                <w:lang w:val="en"/>
              </w:rPr>
              <w:t>(1907-1993)</w:t>
            </w:r>
          </w:p>
          <w:p w:rsidR="0050175A" w:rsidRDefault="0050175A"/>
        </w:tc>
        <w:tc>
          <w:tcPr>
            <w:tcW w:w="5319" w:type="dxa"/>
            <w:tcBorders>
              <w:top w:val="nil"/>
              <w:left w:val="nil"/>
              <w:bottom w:val="nil"/>
              <w:right w:val="nil"/>
            </w:tcBorders>
          </w:tcPr>
          <w:p w:rsidR="0050175A" w:rsidRDefault="0050175A">
            <w:pPr>
              <w:rPr>
                <w:lang w:val="en"/>
              </w:rPr>
            </w:pPr>
            <w:r>
              <w:rPr>
                <w:lang w:val="en"/>
              </w:rPr>
              <w:t xml:space="preserve">Naturalist, wildlife conservationist </w:t>
            </w:r>
          </w:p>
          <w:p w:rsidR="0050175A" w:rsidRDefault="0050175A">
            <w:pPr>
              <w:rPr>
                <w:lang w:val="en"/>
              </w:rPr>
            </w:pPr>
          </w:p>
          <w:p w:rsidR="0050175A" w:rsidRDefault="0050175A">
            <w:pPr>
              <w:rPr>
                <w:lang w:val="en"/>
              </w:rPr>
            </w:pPr>
          </w:p>
          <w:p w:rsidR="0050175A" w:rsidRDefault="0050175A">
            <w:pPr>
              <w:rPr>
                <w:lang w:val="en"/>
              </w:rPr>
            </w:pPr>
            <w:r>
              <w:rPr>
                <w:lang w:val="en"/>
              </w:rPr>
              <w:t>Dr David Fleay pioneered the captive breeding of endangered species and is known for his historic first breeding of the platypus in captivity in 1944 and later successes breeding Powerful Owls and the Wedge-tailed Eagle.</w:t>
            </w:r>
          </w:p>
          <w:p w:rsidR="0050175A" w:rsidRDefault="0050175A">
            <w:pPr>
              <w:rPr>
                <w:sz w:val="16"/>
                <w:szCs w:val="16"/>
                <w:lang w:val="en"/>
              </w:rPr>
            </w:pPr>
          </w:p>
          <w:p w:rsidR="0050175A" w:rsidRDefault="0050175A">
            <w:r>
              <w:rPr>
                <w:lang w:val="en"/>
              </w:rPr>
              <w:t xml:space="preserve">In 1927 he was involved in the early work to produce life-saving snakebite anti-venom and continued this service for over 50 years.  He established the new Australian Fauna Section at the Melbourne Zoo in the period 1934 to 1937. In 1937 he was the founding director of the Sir Colin McKenzie Sanctuary at Healesville in </w:t>
            </w:r>
            <w:smartTag w:uri="urn:schemas-microsoft-com:office:smarttags" w:element="State">
              <w:smartTag w:uri="urn:schemas-microsoft-com:office:smarttags" w:element="place">
                <w:r>
                  <w:rPr>
                    <w:lang w:val="en"/>
                  </w:rPr>
                  <w:t>Victoria</w:t>
                </w:r>
              </w:smartTag>
            </w:smartTag>
            <w:r>
              <w:rPr>
                <w:lang w:val="en"/>
              </w:rPr>
              <w:t xml:space="preserve">. He wrote and illustrated a number of articles, scientific papers and seven books on his observations of the life histories of rare fauna.  </w:t>
            </w:r>
            <w:r>
              <w:t xml:space="preserve">In 1952 David Fleay established Fleay’s Fauna Reserve in </w:t>
            </w:r>
            <w:smartTag w:uri="urn:schemas-microsoft-com:office:smarttags" w:element="State">
              <w:r>
                <w:t>Queensland</w:t>
              </w:r>
            </w:smartTag>
            <w:r>
              <w:t xml:space="preserve"> and in 1959 he provided advice on the establishment of the Tidbinbilla Nature Reserve in </w:t>
            </w:r>
            <w:smartTag w:uri="urn:schemas-microsoft-com:office:smarttags" w:element="City">
              <w:smartTag w:uri="urn:schemas-microsoft-com:office:smarttags" w:element="place">
                <w:r>
                  <w:t>Canberra</w:t>
                </w:r>
              </w:smartTag>
            </w:smartTag>
            <w:r>
              <w:t xml:space="preserve">. In 1962 he co-founded the Wildlife Preservation Society of Queensland with Judith Wright, Kathleen McArthur and Brian Clouston. </w:t>
            </w:r>
          </w:p>
          <w:p w:rsidR="0050175A" w:rsidRDefault="0050175A">
            <w:pPr>
              <w:rPr>
                <w:sz w:val="16"/>
                <w:szCs w:val="16"/>
              </w:rPr>
            </w:pPr>
          </w:p>
          <w:p w:rsidR="0050175A" w:rsidRDefault="0050175A">
            <w:r>
              <w:t xml:space="preserve">Fleay’s Fauna Reserve was handed to the Queensland Government in 1983 for its preservation and to continue the research, conservation and breeding of native animals. </w:t>
            </w:r>
          </w:p>
          <w:p w:rsidR="0050175A" w:rsidRDefault="0050175A"/>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Diesendorf Street</w:t>
                </w:r>
              </w:smartTag>
            </w:smartTag>
          </w:p>
        </w:tc>
        <w:tc>
          <w:tcPr>
            <w:tcW w:w="2477" w:type="dxa"/>
            <w:tcBorders>
              <w:top w:val="nil"/>
              <w:left w:val="nil"/>
              <w:bottom w:val="nil"/>
              <w:right w:val="nil"/>
            </w:tcBorders>
          </w:tcPr>
          <w:p w:rsidR="0050175A" w:rsidRDefault="0050175A">
            <w:pPr>
              <w:rPr>
                <w:bCs/>
              </w:rPr>
            </w:pPr>
            <w:r>
              <w:rPr>
                <w:bCs/>
              </w:rPr>
              <w:t>Margaret Diesendorf</w:t>
            </w:r>
          </w:p>
          <w:p w:rsidR="0050175A" w:rsidRDefault="0050175A">
            <w:pPr>
              <w:rPr>
                <w:bCs/>
              </w:rPr>
            </w:pPr>
          </w:p>
          <w:p w:rsidR="0050175A" w:rsidRDefault="0050175A">
            <w:pPr>
              <w:rPr>
                <w:bCs/>
              </w:rPr>
            </w:pPr>
            <w:r>
              <w:rPr>
                <w:bCs/>
              </w:rPr>
              <w:t>(1912-1993)</w:t>
            </w:r>
          </w:p>
        </w:tc>
        <w:tc>
          <w:tcPr>
            <w:tcW w:w="5319" w:type="dxa"/>
            <w:tcBorders>
              <w:top w:val="nil"/>
              <w:left w:val="nil"/>
              <w:bottom w:val="nil"/>
              <w:right w:val="nil"/>
            </w:tcBorders>
          </w:tcPr>
          <w:p w:rsidR="0050175A" w:rsidRDefault="0050175A">
            <w:pPr>
              <w:rPr>
                <w:bCs/>
              </w:rPr>
            </w:pPr>
            <w:r>
              <w:rPr>
                <w:bCs/>
              </w:rPr>
              <w:t>Poet, translator</w:t>
            </w:r>
          </w:p>
          <w:p w:rsidR="0050175A" w:rsidRDefault="0050175A">
            <w:pPr>
              <w:rPr>
                <w:bCs/>
              </w:rPr>
            </w:pPr>
          </w:p>
          <w:p w:rsidR="0050175A" w:rsidRDefault="0050175A">
            <w:pPr>
              <w:rPr>
                <w:bCs/>
              </w:rPr>
            </w:pPr>
            <w:r>
              <w:rPr>
                <w:bCs/>
              </w:rPr>
              <w:t xml:space="preserve">Dr Margaret Diesendorf was a gifted linguist, educationist, translator, editor and creative writer.  She was associate editor of </w:t>
            </w:r>
            <w:r>
              <w:rPr>
                <w:bCs/>
                <w:i/>
              </w:rPr>
              <w:t>Poetry Australia</w:t>
            </w:r>
            <w:r>
              <w:rPr>
                <w:bCs/>
              </w:rPr>
              <w:t xml:space="preserve"> in </w:t>
            </w:r>
            <w:smartTag w:uri="urn:schemas-microsoft-com:office:smarttags" w:element="City">
              <w:smartTag w:uri="urn:schemas-microsoft-com:office:smarttags" w:element="place">
                <w:r>
                  <w:rPr>
                    <w:bCs/>
                  </w:rPr>
                  <w:t>Canberra</w:t>
                </w:r>
              </w:smartTag>
            </w:smartTag>
            <w:r>
              <w:rPr>
                <w:bCs/>
              </w:rPr>
              <w:t xml:space="preserve"> during 1964 to 1981.   She featured in many anthologies and journals, and published </w:t>
            </w:r>
            <w:r>
              <w:rPr>
                <w:bCs/>
              </w:rPr>
              <w:br w:type="textWrapping" w:clear="all"/>
            </w:r>
            <w:r>
              <w:rPr>
                <w:bCs/>
                <w:i/>
              </w:rPr>
              <w:t>Light: Poems by Margaret Diesendorf</w:t>
            </w:r>
            <w:r>
              <w:rPr>
                <w:bCs/>
              </w:rPr>
              <w:t xml:space="preserve"> (1981) and </w:t>
            </w:r>
            <w:r>
              <w:rPr>
                <w:bCs/>
                <w:i/>
              </w:rPr>
              <w:t>Holding the Golden Apple</w:t>
            </w:r>
            <w:r>
              <w:rPr>
                <w:bCs/>
              </w:rPr>
              <w:t xml:space="preserve"> (1991). She translated the work of Rilke into English, of A.D Hope into French and of Grace Perry into German. Margaret was also well acquainted with Judith Wright.</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r>
              <w:rPr>
                <w:b/>
              </w:rPr>
              <w:t xml:space="preserve">Dot </w:t>
            </w:r>
            <w:smartTag w:uri="urn:schemas-microsoft-com:office:smarttags" w:element="Street">
              <w:smartTag w:uri="urn:schemas-microsoft-com:office:smarttags" w:element="address">
                <w:r>
                  <w:rPr>
                    <w:b/>
                  </w:rPr>
                  <w:t>Butler Street</w:t>
                </w:r>
              </w:smartTag>
            </w:smartTag>
          </w:p>
        </w:tc>
        <w:tc>
          <w:tcPr>
            <w:tcW w:w="2477" w:type="dxa"/>
            <w:tcBorders>
              <w:top w:val="nil"/>
              <w:left w:val="nil"/>
              <w:bottom w:val="nil"/>
              <w:right w:val="nil"/>
            </w:tcBorders>
          </w:tcPr>
          <w:p w:rsidR="0050175A" w:rsidRDefault="0050175A">
            <w:r>
              <w:t xml:space="preserve">Dorothy ‘Dot’ </w:t>
            </w:r>
            <w:smartTag w:uri="urn:schemas-microsoft-com:office:smarttags" w:element="City">
              <w:smartTag w:uri="urn:schemas-microsoft-com:office:smarttags" w:element="place">
                <w:r>
                  <w:t>Butler</w:t>
                </w:r>
              </w:smartTag>
            </w:smartTag>
          </w:p>
          <w:p w:rsidR="0050175A" w:rsidRDefault="0050175A">
            <w:r>
              <w:t> </w:t>
            </w:r>
          </w:p>
          <w:p w:rsidR="0050175A" w:rsidRDefault="0050175A">
            <w:r>
              <w:t>(1911-2008)</w:t>
            </w:r>
          </w:p>
          <w:p w:rsidR="0050175A" w:rsidRDefault="0050175A">
            <w:pPr>
              <w:rPr>
                <w:bCs/>
              </w:rPr>
            </w:pPr>
          </w:p>
        </w:tc>
        <w:tc>
          <w:tcPr>
            <w:tcW w:w="5319" w:type="dxa"/>
            <w:tcBorders>
              <w:top w:val="nil"/>
              <w:left w:val="nil"/>
              <w:bottom w:val="nil"/>
              <w:right w:val="nil"/>
            </w:tcBorders>
          </w:tcPr>
          <w:p w:rsidR="0050175A" w:rsidRDefault="0050175A">
            <w:r>
              <w:t>Conservationist, bushwalker, mountaineer</w:t>
            </w:r>
          </w:p>
          <w:p w:rsidR="0050175A" w:rsidRDefault="0050175A">
            <w:r>
              <w:t> </w:t>
            </w:r>
          </w:p>
          <w:p w:rsidR="0050175A" w:rsidRDefault="0050175A">
            <w:r>
              <w:t xml:space="preserve">Dot </w:t>
            </w:r>
            <w:smartTag w:uri="urn:schemas-microsoft-com:office:smarttags" w:element="City">
              <w:smartTag w:uri="urn:schemas-microsoft-com:office:smarttags" w:element="place">
                <w:r>
                  <w:t>Butler</w:t>
                </w:r>
              </w:smartTag>
            </w:smartTag>
            <w:r>
              <w:t xml:space="preserve"> was an early conservationist in the 1930s and an accomplished mountain climber.  She helped to set up the Rangers League to develop public awareness and promote protection of native plants, birds and animals and was also involved in setting up volunteer bushfire brigades.  Dot joined the Sydney Bushwalkers Club in 1931 and contributed to the club’s conservation projects which resulted in the creation of various reserves for public recreation. She worked with the Colong Committee in the </w:t>
            </w:r>
            <w:r>
              <w:br w:type="textWrapping" w:clear="all"/>
            </w:r>
            <w:r>
              <w:rPr>
                <w:i/>
                <w:iCs/>
              </w:rPr>
              <w:t>Save the Rainforest Campaign</w:t>
            </w:r>
            <w:r>
              <w:t xml:space="preserve"> and the creation of the </w:t>
            </w:r>
            <w:smartTag w:uri="urn:schemas-microsoft-com:office:smarttags" w:element="PlaceName">
              <w:smartTag w:uri="urn:schemas-microsoft-com:office:smarttags" w:element="place">
                <w:r>
                  <w:t>Blue Mountains</w:t>
                </w:r>
              </w:smartTag>
              <w:r>
                <w:t xml:space="preserve"> </w:t>
              </w:r>
              <w:smartTag w:uri="urn:schemas-microsoft-com:office:smarttags" w:element="PlaceType">
                <w:r>
                  <w:t>National Park</w:t>
                </w:r>
              </w:smartTag>
            </w:smartTag>
            <w:r>
              <w:t xml:space="preserve">. Dot was also involved in campaigns to save </w:t>
            </w:r>
            <w:smartTag w:uri="urn:schemas-microsoft-com:office:smarttags" w:element="PlaceType">
              <w:r>
                <w:t>Lake</w:t>
              </w:r>
            </w:smartTag>
            <w:r>
              <w:t xml:space="preserve"> </w:t>
            </w:r>
            <w:smartTag w:uri="urn:schemas-microsoft-com:office:smarttags" w:element="PlaceName">
              <w:r>
                <w:t>Pedder</w:t>
              </w:r>
            </w:smartTag>
            <w:r>
              <w:t xml:space="preserve"> (</w:t>
            </w:r>
            <w:smartTag w:uri="urn:schemas-microsoft-com:office:smarttags" w:element="State">
              <w:r>
                <w:t>Tasmania</w:t>
              </w:r>
            </w:smartTag>
            <w:r>
              <w:t>) the Daintree (</w:t>
            </w:r>
            <w:smartTag w:uri="urn:schemas-microsoft-com:office:smarttags" w:element="State">
              <w:r>
                <w:t>Queensland</w:t>
              </w:r>
            </w:smartTag>
            <w:r>
              <w:t>), Kakadu (</w:t>
            </w:r>
            <w:smartTag w:uri="urn:schemas-microsoft-com:office:smarttags" w:element="State">
              <w:smartTag w:uri="urn:schemas-microsoft-com:office:smarttags" w:element="place">
                <w:r>
                  <w:t>Northern Territory</w:t>
                </w:r>
              </w:smartTag>
            </w:smartTag>
            <w:r>
              <w:t xml:space="preserve">) and the Myall Lakes National Park (NSW).  In 1988 she was awarded the Australian Geographic Society’s Gold Medallion for ‘Adventurer of the Year’.  Her autobiography, </w:t>
            </w:r>
            <w:r>
              <w:br w:type="textWrapping" w:clear="all"/>
            </w:r>
            <w:r>
              <w:rPr>
                <w:i/>
                <w:iCs/>
              </w:rPr>
              <w:t>The barefoot bushwalker</w:t>
            </w:r>
            <w:r>
              <w:rPr>
                <w:iCs/>
              </w:rPr>
              <w:t>,</w:t>
            </w:r>
            <w:r>
              <w:t xml:space="preserve"> was published in 1991.</w:t>
            </w:r>
          </w:p>
          <w:p w:rsidR="0050175A" w:rsidRDefault="0050175A">
            <w:r>
              <w:t> </w:t>
            </w: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Dunphy Street</w:t>
                </w:r>
              </w:smartTag>
            </w:smartTag>
          </w:p>
        </w:tc>
        <w:tc>
          <w:tcPr>
            <w:tcW w:w="2477" w:type="dxa"/>
            <w:tcBorders>
              <w:top w:val="nil"/>
              <w:left w:val="nil"/>
              <w:bottom w:val="nil"/>
              <w:right w:val="nil"/>
            </w:tcBorders>
          </w:tcPr>
          <w:p w:rsidR="0050175A" w:rsidRDefault="0050175A">
            <w:pPr>
              <w:rPr>
                <w:bCs/>
              </w:rPr>
            </w:pPr>
            <w:smartTag w:uri="urn:schemas-microsoft-com:office:smarttags" w:element="place">
              <w:r>
                <w:rPr>
                  <w:bCs/>
                </w:rPr>
                <w:t>Milo</w:t>
              </w:r>
            </w:smartTag>
            <w:r>
              <w:rPr>
                <w:bCs/>
              </w:rPr>
              <w:t xml:space="preserve"> Kanangra Dunphy AM</w:t>
            </w:r>
          </w:p>
          <w:p w:rsidR="0050175A" w:rsidRDefault="0050175A">
            <w:pPr>
              <w:rPr>
                <w:bCs/>
              </w:rPr>
            </w:pPr>
          </w:p>
          <w:p w:rsidR="0050175A" w:rsidRDefault="0050175A">
            <w:pPr>
              <w:rPr>
                <w:bCs/>
              </w:rPr>
            </w:pPr>
            <w:r>
              <w:rPr>
                <w:bCs/>
              </w:rPr>
              <w:t>(1928-1996)</w:t>
            </w: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r>
              <w:rPr>
                <w:bCs/>
              </w:rPr>
              <w:t>Myles Joseph Dunphy OBE</w:t>
            </w:r>
          </w:p>
          <w:p w:rsidR="0050175A" w:rsidRDefault="0050175A">
            <w:pPr>
              <w:rPr>
                <w:bCs/>
              </w:rPr>
            </w:pPr>
          </w:p>
          <w:p w:rsidR="0050175A" w:rsidRDefault="0050175A">
            <w:pPr>
              <w:rPr>
                <w:bCs/>
              </w:rPr>
            </w:pPr>
            <w:r>
              <w:rPr>
                <w:bCs/>
              </w:rPr>
              <w:t>(1891-1985)</w:t>
            </w:r>
          </w:p>
          <w:p w:rsidR="0050175A" w:rsidRDefault="0050175A">
            <w:pPr>
              <w:rPr>
                <w:bCs/>
              </w:rPr>
            </w:pPr>
          </w:p>
        </w:tc>
        <w:tc>
          <w:tcPr>
            <w:tcW w:w="5319" w:type="dxa"/>
            <w:tcBorders>
              <w:top w:val="nil"/>
              <w:left w:val="nil"/>
              <w:bottom w:val="nil"/>
              <w:right w:val="nil"/>
            </w:tcBorders>
          </w:tcPr>
          <w:p w:rsidR="0050175A" w:rsidRDefault="0050175A">
            <w:pPr>
              <w:rPr>
                <w:bCs/>
              </w:rPr>
            </w:pPr>
            <w:r>
              <w:rPr>
                <w:bCs/>
              </w:rPr>
              <w:t>Conservationist, activist, architect and bushwalker</w:t>
            </w:r>
          </w:p>
          <w:p w:rsidR="0050175A" w:rsidRDefault="0050175A">
            <w:pPr>
              <w:rPr>
                <w:bCs/>
              </w:rPr>
            </w:pPr>
          </w:p>
          <w:p w:rsidR="0050175A" w:rsidRDefault="0050175A">
            <w:pPr>
              <w:rPr>
                <w:bCs/>
              </w:rPr>
            </w:pPr>
          </w:p>
          <w:p w:rsidR="0050175A" w:rsidRDefault="0050175A">
            <w:pPr>
              <w:rPr>
                <w:bCs/>
              </w:rPr>
            </w:pPr>
            <w:r>
              <w:rPr>
                <w:lang w:val="en"/>
              </w:rPr>
              <w:t xml:space="preserve">Milo Dunphy led the campaign resulting in the preservation of the </w:t>
            </w:r>
            <w:smartTag w:uri="urn:schemas-microsoft-com:office:smarttags" w:element="PlaceName">
              <w:r>
                <w:rPr>
                  <w:lang w:val="en"/>
                </w:rPr>
                <w:t>Colong</w:t>
              </w:r>
            </w:smartTag>
            <w:r>
              <w:rPr>
                <w:lang w:val="en"/>
              </w:rPr>
              <w:t xml:space="preserve"> </w:t>
            </w:r>
            <w:smartTag w:uri="urn:schemas-microsoft-com:office:smarttags" w:element="PlaceType">
              <w:r>
                <w:rPr>
                  <w:lang w:val="en"/>
                </w:rPr>
                <w:t>Caves</w:t>
              </w:r>
            </w:smartTag>
            <w:r>
              <w:rPr>
                <w:lang w:val="en"/>
              </w:rPr>
              <w:t xml:space="preserve"> in the Kanangra Wilderness and the </w:t>
            </w:r>
            <w:smartTag w:uri="urn:schemas-microsoft-com:office:smarttags" w:element="place">
              <w:smartTag w:uri="urn:schemas-microsoft-com:office:smarttags" w:element="PlaceName">
                <w:r>
                  <w:rPr>
                    <w:lang w:val="en"/>
                  </w:rPr>
                  <w:t>Boyd</w:t>
                </w:r>
              </w:smartTag>
              <w:r>
                <w:rPr>
                  <w:lang w:val="en"/>
                </w:rPr>
                <w:t xml:space="preserve"> </w:t>
              </w:r>
              <w:smartTag w:uri="urn:schemas-microsoft-com:office:smarttags" w:element="PlaceName">
                <w:r>
                  <w:rPr>
                    <w:lang w:val="en"/>
                  </w:rPr>
                  <w:t>Plateau</w:t>
                </w:r>
              </w:smartTag>
            </w:smartTag>
            <w:r>
              <w:rPr>
                <w:lang w:val="en"/>
              </w:rPr>
              <w:t xml:space="preserve">. He was active through Australian conservation organisations including the Australian Conservation Foundation and the Nature Conservation Council.  </w:t>
            </w:r>
            <w:smartTag w:uri="urn:schemas-microsoft-com:office:smarttags" w:element="place">
              <w:r>
                <w:rPr>
                  <w:lang w:val="en"/>
                </w:rPr>
                <w:t>Milo</w:t>
              </w:r>
            </w:smartTag>
            <w:r>
              <w:rPr>
                <w:lang w:val="en"/>
              </w:rPr>
              <w:t xml:space="preserve"> was a founding director of the Total Environment Centre in the early 1970s.   The Dunphy Award is presented annually by the Nature Conservation Council of NSW to honour the work of </w:t>
            </w:r>
            <w:smartTag w:uri="urn:schemas-microsoft-com:office:smarttags" w:element="place">
              <w:r>
                <w:rPr>
                  <w:lang w:val="en"/>
                </w:rPr>
                <w:t>Milo</w:t>
              </w:r>
            </w:smartTag>
            <w:r>
              <w:rPr>
                <w:lang w:val="en"/>
              </w:rPr>
              <w:t xml:space="preserve"> and his father Myles.  The Dunphy Wilderness Fund was established in 1996 by the NSW Government for the purchase of private and leasehold lands within identified wilderness areas.</w:t>
            </w:r>
          </w:p>
          <w:p w:rsidR="0050175A" w:rsidRDefault="0050175A">
            <w:pPr>
              <w:rPr>
                <w:bCs/>
              </w:rPr>
            </w:pPr>
          </w:p>
          <w:p w:rsidR="0050175A" w:rsidRDefault="0050175A">
            <w:pPr>
              <w:rPr>
                <w:bCs/>
              </w:rPr>
            </w:pPr>
          </w:p>
          <w:p w:rsidR="0050175A" w:rsidRDefault="0050175A">
            <w:pPr>
              <w:rPr>
                <w:bCs/>
              </w:rPr>
            </w:pPr>
            <w:r>
              <w:rPr>
                <w:bCs/>
              </w:rPr>
              <w:t>Conservationist, activist, architect and bushwalker</w:t>
            </w:r>
          </w:p>
          <w:p w:rsidR="0050175A" w:rsidRDefault="0050175A">
            <w:pPr>
              <w:rPr>
                <w:bCs/>
              </w:rPr>
            </w:pPr>
          </w:p>
          <w:p w:rsidR="0050175A" w:rsidRDefault="0050175A">
            <w:pPr>
              <w:rPr>
                <w:bCs/>
              </w:rPr>
            </w:pPr>
          </w:p>
          <w:p w:rsidR="0050175A" w:rsidRDefault="0050175A">
            <w:r>
              <w:rPr>
                <w:bCs/>
              </w:rPr>
              <w:t xml:space="preserve">Myles Dunphy worked for the dedication of national parks and wilderness areas and was an </w:t>
            </w:r>
            <w:r>
              <w:t>advocate of the need for a professional parks service</w:t>
            </w:r>
            <w:r>
              <w:rPr>
                <w:bCs/>
              </w:rPr>
              <w:t xml:space="preserve">.  </w:t>
            </w:r>
            <w:r>
              <w:t xml:space="preserve">From 1916 until the 1970s he waged an active campaign for a </w:t>
            </w:r>
            <w:smartTag w:uri="urn:schemas-microsoft-com:office:smarttags" w:element="State">
              <w:smartTag w:uri="urn:schemas-microsoft-com:office:smarttags" w:element="place">
                <w:r>
                  <w:t>New South Wales</w:t>
                </w:r>
              </w:smartTag>
            </w:smartTag>
            <w:r>
              <w:t xml:space="preserve"> system of national parks containing wilderness areas. </w:t>
            </w:r>
            <w:r>
              <w:rPr>
                <w:bCs/>
              </w:rPr>
              <w:t xml:space="preserve">A skilled cartographer he systematically mapped the </w:t>
            </w:r>
            <w:smartTag w:uri="urn:schemas-microsoft-com:office:smarttags" w:element="place">
              <w:r>
                <w:rPr>
                  <w:bCs/>
                </w:rPr>
                <w:t>Blue Mountains</w:t>
              </w:r>
            </w:smartTag>
            <w:r>
              <w:rPr>
                <w:bCs/>
              </w:rPr>
              <w:t xml:space="preserve"> wilderness from 1914 and created detailed maps featuring imaginative and original naming systems. He co-founded the Sydney Bushwalkers Club in 1927 and in 1932 he helped form the National Parks and Primitive Areas Council.  In 1934 h</w:t>
            </w:r>
            <w:r>
              <w:t xml:space="preserve">e pioneered the first wilderness reserve in </w:t>
            </w:r>
            <w:smartTag w:uri="urn:schemas-microsoft-com:office:smarttags" w:element="country-region">
              <w:smartTag w:uri="urn:schemas-microsoft-com:office:smarttags" w:element="place">
                <w:r>
                  <w:t>Australia</w:t>
                </w:r>
              </w:smartTag>
            </w:smartTag>
            <w:r>
              <w:t>, the Tallowa Primitive Reserve. He received an OBE in 1977 for his services to conservation.</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Gornall Street</w:t>
                </w:r>
              </w:smartTag>
            </w:smartTag>
          </w:p>
        </w:tc>
        <w:tc>
          <w:tcPr>
            <w:tcW w:w="2477" w:type="dxa"/>
            <w:tcBorders>
              <w:top w:val="nil"/>
              <w:left w:val="nil"/>
              <w:bottom w:val="nil"/>
              <w:right w:val="nil"/>
            </w:tcBorders>
          </w:tcPr>
          <w:p w:rsidR="0050175A" w:rsidRDefault="0050175A">
            <w:r>
              <w:t xml:space="preserve">Lola Sydney Gornall </w:t>
            </w:r>
          </w:p>
          <w:p w:rsidR="0050175A" w:rsidRDefault="0050175A"/>
          <w:p w:rsidR="0050175A" w:rsidRDefault="0050175A">
            <w:pPr>
              <w:rPr>
                <w:bCs/>
              </w:rPr>
            </w:pPr>
            <w:r>
              <w:t>(1884-1969)</w:t>
            </w:r>
          </w:p>
        </w:tc>
        <w:tc>
          <w:tcPr>
            <w:tcW w:w="5319" w:type="dxa"/>
            <w:tcBorders>
              <w:top w:val="nil"/>
              <w:left w:val="nil"/>
              <w:bottom w:val="nil"/>
              <w:right w:val="nil"/>
            </w:tcBorders>
          </w:tcPr>
          <w:p w:rsidR="0050175A" w:rsidRDefault="0050175A">
            <w:r>
              <w:t>Poet, drama critic</w:t>
            </w:r>
          </w:p>
          <w:p w:rsidR="0050175A" w:rsidRDefault="0050175A"/>
          <w:p w:rsidR="0050175A" w:rsidRDefault="0050175A">
            <w:r>
              <w:t xml:space="preserve">Lola Gornall was a contemporary poet and friend of </w:t>
            </w:r>
            <w:r>
              <w:br w:type="textWrapping" w:clear="all"/>
              <w:t xml:space="preserve">Dame Mary Gilmore and a drama critic for the </w:t>
            </w:r>
            <w:smartTag w:uri="urn:schemas-microsoft-com:office:smarttags" w:element="City">
              <w:smartTag w:uri="urn:schemas-microsoft-com:office:smarttags" w:element="place">
                <w:r>
                  <w:t>Brisbane</w:t>
                </w:r>
              </w:smartTag>
            </w:smartTag>
            <w:r>
              <w:t xml:space="preserve"> and Sydney Truth newspapers.</w:t>
            </w:r>
          </w:p>
          <w:p w:rsidR="0050175A" w:rsidRDefault="0050175A"/>
          <w:p w:rsidR="0050175A" w:rsidRDefault="0050175A">
            <w:r>
              <w:t>She was the member of the Australian Journalists Association and contributed regularly to the Worker, The Bulletin, Sydney Mail, Sydney Morning Herald, The Brisbane Courier and Triad.  Her published poetry included ‘</w:t>
            </w:r>
            <w:r>
              <w:rPr>
                <w:i/>
              </w:rPr>
              <w:t>Winter in Sydney</w:t>
            </w:r>
            <w:r>
              <w:t xml:space="preserve">’ (1925) and </w:t>
            </w:r>
            <w:r>
              <w:rPr>
                <w:i/>
              </w:rPr>
              <w:t xml:space="preserve">Twilight </w:t>
            </w:r>
            <w:r>
              <w:t>(1928).  Her poem ‘</w:t>
            </w:r>
            <w:r>
              <w:rPr>
                <w:i/>
              </w:rPr>
              <w:t>Bush Birds’</w:t>
            </w:r>
            <w:r>
              <w:t xml:space="preserve"> was published in The Canberra Times in 1929.</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r>
              <w:rPr>
                <w:b/>
              </w:rPr>
              <w:t>Lacewing Street</w:t>
            </w:r>
          </w:p>
        </w:tc>
        <w:tc>
          <w:tcPr>
            <w:tcW w:w="2477" w:type="dxa"/>
            <w:tcBorders>
              <w:top w:val="nil"/>
              <w:left w:val="nil"/>
              <w:bottom w:val="nil"/>
              <w:right w:val="nil"/>
            </w:tcBorders>
          </w:tcPr>
          <w:p w:rsidR="0050175A" w:rsidRDefault="0050175A">
            <w:pPr>
              <w:rPr>
                <w:bCs/>
              </w:rPr>
            </w:pPr>
            <w:r>
              <w:rPr>
                <w:bCs/>
              </w:rPr>
              <w:t>Orange Lacewing Butterfly</w:t>
            </w:r>
          </w:p>
          <w:p w:rsidR="0050175A" w:rsidRDefault="0050175A">
            <w:pPr>
              <w:rPr>
                <w:bCs/>
                <w:i/>
              </w:rPr>
            </w:pPr>
            <w:r>
              <w:rPr>
                <w:bCs/>
              </w:rPr>
              <w:t>(</w:t>
            </w:r>
            <w:r>
              <w:rPr>
                <w:bCs/>
                <w:i/>
              </w:rPr>
              <w:t>Cethosia penthesilea)</w:t>
            </w: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r>
              <w:rPr>
                <w:bCs/>
              </w:rPr>
              <w:t>Red Lacewing Butterfly</w:t>
            </w:r>
          </w:p>
          <w:p w:rsidR="0050175A" w:rsidRDefault="0050175A">
            <w:pPr>
              <w:rPr>
                <w:bCs/>
              </w:rPr>
            </w:pPr>
            <w:r>
              <w:rPr>
                <w:i/>
                <w:iCs/>
              </w:rPr>
              <w:t>(Cethosia cydippe)</w:t>
            </w:r>
          </w:p>
        </w:tc>
        <w:tc>
          <w:tcPr>
            <w:tcW w:w="5319" w:type="dxa"/>
            <w:tcBorders>
              <w:top w:val="nil"/>
              <w:left w:val="nil"/>
              <w:bottom w:val="nil"/>
              <w:right w:val="nil"/>
            </w:tcBorders>
          </w:tcPr>
          <w:p w:rsidR="0050175A" w:rsidRDefault="0050175A">
            <w:pPr>
              <w:rPr>
                <w:bCs/>
              </w:rPr>
            </w:pPr>
            <w:r>
              <w:rPr>
                <w:bCs/>
              </w:rPr>
              <w:t>Butterfly, Nymphalidae family</w:t>
            </w:r>
          </w:p>
          <w:p w:rsidR="0050175A" w:rsidRDefault="0050175A">
            <w:pPr>
              <w:rPr>
                <w:bCs/>
                <w:sz w:val="16"/>
                <w:szCs w:val="16"/>
              </w:rPr>
            </w:pPr>
          </w:p>
          <w:p w:rsidR="0050175A" w:rsidRDefault="0050175A">
            <w:pPr>
              <w:rPr>
                <w:color w:val="000000"/>
              </w:rPr>
            </w:pPr>
            <w:r>
              <w:rPr>
                <w:bCs/>
              </w:rPr>
              <w:t xml:space="preserve">The Orange Lacewing butterfly is found in the </w:t>
            </w:r>
            <w:smartTag w:uri="urn:schemas-microsoft-com:office:smarttags" w:element="place">
              <w:smartTag w:uri="urn:schemas-microsoft-com:office:smarttags" w:element="State">
                <w:r>
                  <w:rPr>
                    <w:bCs/>
                  </w:rPr>
                  <w:t>Northern Territory</w:t>
                </w:r>
              </w:smartTag>
            </w:smartTag>
            <w:r>
              <w:rPr>
                <w:bCs/>
              </w:rPr>
              <w:t xml:space="preserve">.  It </w:t>
            </w:r>
            <w:r>
              <w:rPr>
                <w:color w:val="000000"/>
              </w:rPr>
              <w:t>is coloured orange above with a broad black patch on its forewing tip containing a white patch. The upper surface of the hindwings is orange bordered with black. The underside of the wings has an intricate pattern of white bars, edged with black lines and dots, on an orange background. There is also a large white patch on the underside of each forewing.</w:t>
            </w:r>
          </w:p>
          <w:p w:rsidR="0050175A" w:rsidRDefault="0050175A">
            <w:pPr>
              <w:rPr>
                <w:color w:val="000000"/>
                <w:sz w:val="18"/>
                <w:szCs w:val="18"/>
              </w:rPr>
            </w:pPr>
          </w:p>
          <w:p w:rsidR="0050175A" w:rsidRDefault="0050175A">
            <w:pPr>
              <w:rPr>
                <w:bCs/>
                <w:sz w:val="8"/>
                <w:szCs w:val="8"/>
              </w:rPr>
            </w:pPr>
          </w:p>
          <w:p w:rsidR="0050175A" w:rsidRDefault="0050175A">
            <w:pPr>
              <w:rPr>
                <w:bCs/>
              </w:rPr>
            </w:pPr>
            <w:r>
              <w:rPr>
                <w:bCs/>
              </w:rPr>
              <w:t xml:space="preserve">The Red Lacewing butterfly is found in northern </w:t>
            </w:r>
            <w:smartTag w:uri="urn:schemas-microsoft-com:office:smarttags" w:element="State">
              <w:smartTag w:uri="urn:schemas-microsoft-com:office:smarttags" w:element="place">
                <w:r>
                  <w:rPr>
                    <w:bCs/>
                  </w:rPr>
                  <w:t>Queensland</w:t>
                </w:r>
              </w:smartTag>
            </w:smartTag>
            <w:r>
              <w:rPr>
                <w:bCs/>
              </w:rPr>
              <w:t xml:space="preserve">.  </w:t>
            </w:r>
            <w:r>
              <w:t>Adults have a large red patch on their upper wings followed by a white streak and bordered in black. The lower edges of their wings are scalloped and trimmed with black and white.</w:t>
            </w:r>
            <w:r>
              <w:rPr>
                <w:bCs/>
              </w:rPr>
              <w:t xml:space="preserve"> </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Lindsay Pryor Street</w:t>
                </w:r>
              </w:smartTag>
            </w:smartTag>
          </w:p>
        </w:tc>
        <w:tc>
          <w:tcPr>
            <w:tcW w:w="2477" w:type="dxa"/>
            <w:tcBorders>
              <w:top w:val="nil"/>
              <w:left w:val="nil"/>
              <w:bottom w:val="nil"/>
              <w:right w:val="nil"/>
            </w:tcBorders>
          </w:tcPr>
          <w:p w:rsidR="0050175A" w:rsidRDefault="0050175A">
            <w:pPr>
              <w:rPr>
                <w:bCs/>
              </w:rPr>
            </w:pPr>
            <w:r>
              <w:rPr>
                <w:bCs/>
              </w:rPr>
              <w:t>Emeritus Professor Lindsay Dixon Pryor AO</w:t>
            </w:r>
          </w:p>
          <w:p w:rsidR="0050175A" w:rsidRDefault="0050175A">
            <w:pPr>
              <w:rPr>
                <w:bCs/>
              </w:rPr>
            </w:pPr>
          </w:p>
          <w:p w:rsidR="0050175A" w:rsidRDefault="0050175A">
            <w:pPr>
              <w:rPr>
                <w:bCs/>
              </w:rPr>
            </w:pPr>
            <w:r>
              <w:rPr>
                <w:bCs/>
              </w:rPr>
              <w:t>(1915-1998)</w:t>
            </w:r>
            <w:r>
              <w:rPr>
                <w:sz w:val="22"/>
              </w:rPr>
              <w:t xml:space="preserve"> </w:t>
            </w:r>
          </w:p>
        </w:tc>
        <w:tc>
          <w:tcPr>
            <w:tcW w:w="5319" w:type="dxa"/>
            <w:tcBorders>
              <w:top w:val="nil"/>
              <w:left w:val="nil"/>
              <w:bottom w:val="nil"/>
              <w:right w:val="nil"/>
            </w:tcBorders>
          </w:tcPr>
          <w:p w:rsidR="0050175A" w:rsidRDefault="0050175A">
            <w:r>
              <w:t xml:space="preserve">Forester </w:t>
            </w:r>
          </w:p>
          <w:p w:rsidR="0050175A" w:rsidRDefault="0050175A"/>
          <w:p w:rsidR="0050175A" w:rsidRDefault="0050175A"/>
          <w:p w:rsidR="0050175A" w:rsidRDefault="0050175A"/>
          <w:p w:rsidR="0050175A" w:rsidRDefault="0050175A">
            <w:r>
              <w:t xml:space="preserve">Lindsay Pryor was educated at the </w:t>
            </w:r>
            <w:smartTag w:uri="urn:schemas-microsoft-com:office:smarttags" w:element="PlaceType">
              <w:r>
                <w:t>University</w:t>
              </w:r>
            </w:smartTag>
            <w:r>
              <w:t xml:space="preserve"> of </w:t>
            </w:r>
            <w:smartTag w:uri="urn:schemas-microsoft-com:office:smarttags" w:element="PlaceName">
              <w:r>
                <w:t>Adelaide</w:t>
              </w:r>
            </w:smartTag>
            <w:r>
              <w:t xml:space="preserve"> and the </w:t>
            </w:r>
            <w:smartTag w:uri="urn:schemas-microsoft-com:office:smarttags" w:element="PlaceName">
              <w:r>
                <w:t>Australian</w:t>
              </w:r>
            </w:smartTag>
            <w:r>
              <w:t xml:space="preserve"> </w:t>
            </w:r>
            <w:smartTag w:uri="urn:schemas-microsoft-com:office:smarttags" w:element="PlaceName">
              <w:r>
                <w:t>Forestry</w:t>
              </w:r>
            </w:smartTag>
            <w:r>
              <w:t xml:space="preserve"> </w:t>
            </w:r>
            <w:smartTag w:uri="urn:schemas-microsoft-com:office:smarttags" w:element="PlaceType">
              <w:r>
                <w:t>School</w:t>
              </w:r>
            </w:smartTag>
            <w:r>
              <w:t xml:space="preserve"> in </w:t>
            </w:r>
            <w:smartTag w:uri="urn:schemas-microsoft-com:office:smarttags" w:element="place">
              <w:smartTag w:uri="urn:schemas-microsoft-com:office:smarttags" w:element="City">
                <w:r>
                  <w:t>Canberra</w:t>
                </w:r>
              </w:smartTag>
            </w:smartTag>
            <w:r>
              <w:t xml:space="preserve">. In 1936 he was appointed an assistant forester in the ACT. He was Superintendent, later Director, of Parks and Gardens for </w:t>
            </w:r>
            <w:smartTag w:uri="urn:schemas-microsoft-com:office:smarttags" w:element="City">
              <w:smartTag w:uri="urn:schemas-microsoft-com:office:smarttags" w:element="place">
                <w:r>
                  <w:t>Canberra</w:t>
                </w:r>
              </w:smartTag>
            </w:smartTag>
            <w:r>
              <w:t xml:space="preserve"> from 1944 to 1958.  He supervised the early development of the Australian National Botanic Gardens from 1945 to 1958 and was appointed Foundation Professor of Botany at the </w:t>
            </w:r>
            <w:smartTag w:uri="urn:schemas-microsoft-com:office:smarttags" w:element="PlaceName">
              <w:smartTag w:uri="urn:schemas-microsoft-com:office:smarttags" w:element="plac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in 1958 and retired in 1976.</w:t>
            </w:r>
          </w:p>
          <w:p w:rsidR="0050175A" w:rsidRDefault="0050175A"/>
          <w:p w:rsidR="0050175A" w:rsidRDefault="0050175A">
            <w:r>
              <w:t xml:space="preserve">Professor Pryor was a notable Eucalyptus specialist and his early work on breeding systems set the standard for modern research in </w:t>
            </w:r>
            <w:smartTag w:uri="urn:schemas-microsoft-com:office:smarttags" w:element="country-region">
              <w:smartTag w:uri="urn:schemas-microsoft-com:office:smarttags" w:element="place">
                <w:r>
                  <w:t>Australia</w:t>
                </w:r>
              </w:smartTag>
            </w:smartTag>
            <w:r>
              <w:t xml:space="preserve">'s best known group of plants. This work reached its fulfilment in his collaborative book with L. Johnson, </w:t>
            </w:r>
            <w:r>
              <w:rPr>
                <w:i/>
              </w:rPr>
              <w:t>A Classification of the Eucalypts</w:t>
            </w:r>
            <w:r>
              <w:t xml:space="preserve">, published in 1971. </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Max Jacobs Avenue</w:t>
                </w:r>
              </w:smartTag>
            </w:smartTag>
          </w:p>
          <w:p w:rsidR="0050175A" w:rsidRDefault="0050175A">
            <w:pPr>
              <w:rPr>
                <w:b/>
                <w:bCs/>
              </w:rPr>
            </w:pPr>
          </w:p>
        </w:tc>
        <w:tc>
          <w:tcPr>
            <w:tcW w:w="2477" w:type="dxa"/>
            <w:tcBorders>
              <w:top w:val="nil"/>
              <w:left w:val="nil"/>
              <w:bottom w:val="nil"/>
              <w:right w:val="nil"/>
            </w:tcBorders>
          </w:tcPr>
          <w:p w:rsidR="0050175A" w:rsidRDefault="0050175A">
            <w:pPr>
              <w:rPr>
                <w:bCs/>
              </w:rPr>
            </w:pPr>
            <w:r>
              <w:rPr>
                <w:bCs/>
              </w:rPr>
              <w:t>Dr Maxwell Ralph ‘Max’ Jacobs</w:t>
            </w:r>
          </w:p>
          <w:p w:rsidR="0050175A" w:rsidRDefault="0050175A">
            <w:pPr>
              <w:rPr>
                <w:bCs/>
              </w:rPr>
            </w:pPr>
          </w:p>
          <w:p w:rsidR="0050175A" w:rsidRDefault="0050175A">
            <w:pPr>
              <w:rPr>
                <w:bCs/>
              </w:rPr>
            </w:pPr>
            <w:r>
              <w:rPr>
                <w:bCs/>
              </w:rPr>
              <w:t>(1905-1979)</w:t>
            </w:r>
          </w:p>
        </w:tc>
        <w:tc>
          <w:tcPr>
            <w:tcW w:w="5319" w:type="dxa"/>
            <w:tcBorders>
              <w:top w:val="nil"/>
              <w:left w:val="nil"/>
              <w:bottom w:val="nil"/>
              <w:right w:val="nil"/>
            </w:tcBorders>
          </w:tcPr>
          <w:p w:rsidR="0050175A" w:rsidRDefault="0050175A">
            <w:pPr>
              <w:spacing w:beforeAutospacing="1" w:afterAutospacing="1"/>
              <w:rPr>
                <w:lang w:val="en-US" w:eastAsia="en-AU"/>
              </w:rPr>
            </w:pPr>
            <w:r>
              <w:rPr>
                <w:lang w:val="en-US" w:eastAsia="en-AU"/>
              </w:rPr>
              <w:t>Forester</w:t>
            </w:r>
          </w:p>
          <w:p w:rsidR="0050175A" w:rsidRDefault="0050175A">
            <w:pPr>
              <w:spacing w:beforeAutospacing="1" w:afterAutospacing="1"/>
              <w:rPr>
                <w:lang w:val="en-US" w:eastAsia="en-AU"/>
              </w:rPr>
            </w:pPr>
          </w:p>
          <w:p w:rsidR="0050175A" w:rsidRDefault="0050175A">
            <w:pPr>
              <w:spacing w:beforeAutospacing="1" w:afterAutospacing="1"/>
              <w:rPr>
                <w:lang w:val="en-US" w:eastAsia="en-AU"/>
              </w:rPr>
            </w:pPr>
          </w:p>
          <w:p w:rsidR="0050175A" w:rsidRDefault="0050175A">
            <w:pPr>
              <w:spacing w:beforeAutospacing="1" w:afterAutospacing="1"/>
              <w:rPr>
                <w:color w:val="000000"/>
              </w:rPr>
            </w:pPr>
            <w:r>
              <w:rPr>
                <w:color w:val="000000"/>
                <w:lang w:val="en-US" w:eastAsia="en-AU"/>
              </w:rPr>
              <w:t xml:space="preserve">Dr Max Jacobs is considered one of </w:t>
            </w:r>
            <w:smartTag w:uri="urn:schemas-microsoft-com:office:smarttags" w:element="country-region">
              <w:smartTag w:uri="urn:schemas-microsoft-com:office:smarttags" w:element="place">
                <w:r>
                  <w:rPr>
                    <w:color w:val="000000"/>
                    <w:lang w:val="en-US" w:eastAsia="en-AU"/>
                  </w:rPr>
                  <w:t>Australia</w:t>
                </w:r>
              </w:smartTag>
            </w:smartTag>
            <w:r>
              <w:rPr>
                <w:color w:val="000000"/>
                <w:lang w:val="en-US" w:eastAsia="en-AU"/>
              </w:rPr>
              <w:t xml:space="preserve">'s most distinguished foresters. He pioneered early research </w:t>
            </w:r>
            <w:r>
              <w:rPr>
                <w:color w:val="000000"/>
              </w:rPr>
              <w:t xml:space="preserve">into forestry in </w:t>
            </w:r>
            <w:smartTag w:uri="urn:schemas-microsoft-com:office:smarttags" w:element="country-region">
              <w:smartTag w:uri="urn:schemas-microsoft-com:office:smarttags" w:element="place">
                <w:r>
                  <w:rPr>
                    <w:color w:val="000000"/>
                  </w:rPr>
                  <w:t>Australia</w:t>
                </w:r>
              </w:smartTag>
            </w:smartTag>
            <w:r>
              <w:rPr>
                <w:color w:val="000000"/>
              </w:rPr>
              <w:t xml:space="preserve">, particularly the growth and silvicultural characteristics of eucalypts.  </w:t>
            </w:r>
          </w:p>
          <w:p w:rsidR="0050175A" w:rsidRDefault="0050175A">
            <w:pPr>
              <w:spacing w:beforeAutospacing="1" w:afterAutospacing="1"/>
              <w:rPr>
                <w:color w:val="000000"/>
                <w:lang w:val="en-US" w:eastAsia="en-AU"/>
              </w:rPr>
            </w:pPr>
            <w:r>
              <w:rPr>
                <w:color w:val="000000"/>
              </w:rPr>
              <w:t xml:space="preserve">Dr Jacobs </w:t>
            </w:r>
            <w:r>
              <w:rPr>
                <w:color w:val="000000"/>
                <w:lang w:val="en-US" w:eastAsia="en-AU"/>
              </w:rPr>
              <w:t xml:space="preserve">contributed to the development of the Federal Forestry Bureau and was Principal of the </w:t>
            </w:r>
            <w:smartTag w:uri="urn:schemas-microsoft-com:office:smarttags" w:element="PlaceName">
              <w:smartTag w:uri="urn:schemas-microsoft-com:office:smarttags" w:element="place">
                <w:r>
                  <w:rPr>
                    <w:color w:val="000000"/>
                    <w:lang w:val="en-US" w:eastAsia="en-AU"/>
                  </w:rPr>
                  <w:t>Australian</w:t>
                </w:r>
              </w:smartTag>
              <w:r>
                <w:rPr>
                  <w:color w:val="000000"/>
                  <w:lang w:val="en-US" w:eastAsia="en-AU"/>
                </w:rPr>
                <w:t xml:space="preserve"> </w:t>
              </w:r>
              <w:smartTag w:uri="urn:schemas-microsoft-com:office:smarttags" w:element="PlaceType">
                <w:r>
                  <w:rPr>
                    <w:color w:val="000000"/>
                    <w:lang w:val="en-US" w:eastAsia="en-AU"/>
                  </w:rPr>
                  <w:t>School</w:t>
                </w:r>
              </w:smartTag>
            </w:smartTag>
            <w:r>
              <w:rPr>
                <w:color w:val="000000"/>
                <w:lang w:val="en-US" w:eastAsia="en-AU"/>
              </w:rPr>
              <w:t xml:space="preserve"> of Forestry from 1944 to1959.  He acted as </w:t>
            </w:r>
            <w:r>
              <w:rPr>
                <w:color w:val="000000"/>
              </w:rPr>
              <w:t xml:space="preserve">Director-General of the Forestry and Timber Bureau from late 1959 until his permanent appointment in 1961 and served in the position until his retirement in 1970.  </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rPr>
            </w:pPr>
            <w:smartTag w:uri="urn:schemas-microsoft-com:office:smarttags" w:element="Street">
              <w:smartTag w:uri="urn:schemas-microsoft-com:office:smarttags" w:element="address">
                <w:r>
                  <w:rPr>
                    <w:b/>
                  </w:rPr>
                  <w:t>Peter Cullen Way</w:t>
                </w:r>
              </w:smartTag>
            </w:smartTag>
          </w:p>
        </w:tc>
        <w:tc>
          <w:tcPr>
            <w:tcW w:w="2477" w:type="dxa"/>
            <w:tcBorders>
              <w:top w:val="nil"/>
              <w:left w:val="nil"/>
              <w:bottom w:val="nil"/>
              <w:right w:val="nil"/>
            </w:tcBorders>
          </w:tcPr>
          <w:p w:rsidR="0050175A" w:rsidRDefault="0050175A">
            <w:r>
              <w:t xml:space="preserve">Peter Wray Cullen AO </w:t>
            </w:r>
          </w:p>
          <w:p w:rsidR="0050175A" w:rsidRDefault="0050175A"/>
          <w:p w:rsidR="0050175A" w:rsidRDefault="0050175A">
            <w:r>
              <w:t>(1943-2008)</w:t>
            </w:r>
          </w:p>
          <w:p w:rsidR="0050175A" w:rsidRDefault="0050175A">
            <w:pPr>
              <w:rPr>
                <w:bCs/>
              </w:rPr>
            </w:pPr>
          </w:p>
        </w:tc>
        <w:tc>
          <w:tcPr>
            <w:tcW w:w="5319" w:type="dxa"/>
            <w:tcBorders>
              <w:top w:val="nil"/>
              <w:left w:val="nil"/>
              <w:bottom w:val="nil"/>
              <w:right w:val="nil"/>
            </w:tcBorders>
          </w:tcPr>
          <w:p w:rsidR="0050175A" w:rsidRDefault="0050175A">
            <w:r>
              <w:t>Scientist, fresh water ecologist</w:t>
            </w:r>
          </w:p>
          <w:p w:rsidR="0050175A" w:rsidRDefault="0050175A"/>
          <w:p w:rsidR="0050175A" w:rsidRDefault="0050175A">
            <w:pPr>
              <w:rPr>
                <w:lang w:val="en"/>
              </w:rPr>
            </w:pPr>
            <w:r>
              <w:t xml:space="preserve">Peter Cullen was a leading fresh water ecologist. </w:t>
            </w:r>
          </w:p>
          <w:p w:rsidR="0050175A" w:rsidRDefault="0050175A">
            <w:r>
              <w:rPr>
                <w:lang w:val="en"/>
              </w:rPr>
              <w:t xml:space="preserve">Peter was a professor at the </w:t>
            </w:r>
            <w:smartTag w:uri="urn:schemas-microsoft-com:office:smarttags" w:element="PlaceType">
              <w:smartTag w:uri="urn:schemas-microsoft-com:office:smarttags" w:element="place">
                <w:r>
                  <w:rPr>
                    <w:lang w:val="en"/>
                  </w:rPr>
                  <w:t>University</w:t>
                </w:r>
              </w:smartTag>
              <w:r>
                <w:rPr>
                  <w:lang w:val="en"/>
                </w:rPr>
                <w:t xml:space="preserve"> of </w:t>
              </w:r>
              <w:smartTag w:uri="urn:schemas-microsoft-com:office:smarttags" w:element="PlaceName">
                <w:r>
                  <w:rPr>
                    <w:lang w:val="en"/>
                  </w:rPr>
                  <w:t>Canberra</w:t>
                </w:r>
              </w:smartTag>
            </w:smartTag>
            <w:r>
              <w:rPr>
                <w:lang w:val="en"/>
              </w:rPr>
              <w:t>, a National Water Commissioner and a founding member of the Wentworth Group of Concerned Scientists, responsible for developing the</w:t>
            </w:r>
            <w:r>
              <w:rPr>
                <w:i/>
                <w:lang w:val="en"/>
              </w:rPr>
              <w:t xml:space="preserve"> Blueprint for a Living Continent. </w:t>
            </w:r>
            <w:r>
              <w:t xml:space="preserve">In the late 1970s, his studies on Lake Burley Griffin into sediment and nutrient runoff provided input into the design of </w:t>
            </w:r>
            <w:smartTag w:uri="urn:schemas-microsoft-com:office:smarttags" w:element="place">
              <w:smartTag w:uri="urn:schemas-microsoft-com:office:smarttags" w:element="City">
                <w:r>
                  <w:t>Canberra</w:t>
                </w:r>
              </w:smartTag>
            </w:smartTag>
            <w:r>
              <w:t>'s other lakes and ponds.</w:t>
            </w:r>
          </w:p>
          <w:p w:rsidR="0050175A" w:rsidRDefault="0050175A"/>
          <w:p w:rsidR="0050175A" w:rsidRDefault="0050175A">
            <w:pPr>
              <w:rPr>
                <w:lang w:val="en"/>
              </w:rPr>
            </w:pPr>
            <w:r>
              <w:t>Peter was awarded the Prime Minister's Prize as the Environmentalist of the Year in 2001 and i</w:t>
            </w:r>
            <w:r>
              <w:rPr>
                <w:lang w:val="en"/>
              </w:rPr>
              <w:t xml:space="preserve">n 2004 he received the International Limnology Society's Naumann-Thienemann medal (for his work on inland waters).  He was appointed an Officer of the Order of </w:t>
            </w:r>
            <w:smartTag w:uri="urn:schemas-microsoft-com:office:smarttags" w:element="country-region">
              <w:smartTag w:uri="urn:schemas-microsoft-com:office:smarttags" w:element="place">
                <w:r>
                  <w:rPr>
                    <w:lang w:val="en"/>
                  </w:rPr>
                  <w:t>Australia</w:t>
                </w:r>
              </w:smartTag>
            </w:smartTag>
            <w:r>
              <w:rPr>
                <w:lang w:val="en"/>
              </w:rPr>
              <w:t xml:space="preserve"> in 2004 for services to freshwater ecology.</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Plumwood Street</w:t>
                </w:r>
              </w:smartTag>
            </w:smartTag>
          </w:p>
        </w:tc>
        <w:tc>
          <w:tcPr>
            <w:tcW w:w="2477" w:type="dxa"/>
            <w:tcBorders>
              <w:top w:val="nil"/>
              <w:left w:val="nil"/>
              <w:bottom w:val="nil"/>
              <w:right w:val="nil"/>
            </w:tcBorders>
          </w:tcPr>
          <w:p w:rsidR="0050175A" w:rsidRDefault="0050175A">
            <w:pPr>
              <w:rPr>
                <w:bCs/>
              </w:rPr>
            </w:pPr>
            <w:r>
              <w:rPr>
                <w:bCs/>
              </w:rPr>
              <w:t>Valerie ‘Val’ Plumwood</w:t>
            </w:r>
          </w:p>
          <w:p w:rsidR="0050175A" w:rsidRDefault="0050175A">
            <w:pPr>
              <w:rPr>
                <w:bCs/>
              </w:rPr>
            </w:pPr>
          </w:p>
          <w:p w:rsidR="0050175A" w:rsidRDefault="0050175A">
            <w:pPr>
              <w:rPr>
                <w:bCs/>
              </w:rPr>
            </w:pPr>
            <w:r>
              <w:rPr>
                <w:bCs/>
              </w:rPr>
              <w:t>(1939-2008)</w:t>
            </w:r>
          </w:p>
        </w:tc>
        <w:tc>
          <w:tcPr>
            <w:tcW w:w="5319" w:type="dxa"/>
            <w:tcBorders>
              <w:top w:val="nil"/>
              <w:left w:val="nil"/>
              <w:bottom w:val="nil"/>
              <w:right w:val="nil"/>
            </w:tcBorders>
          </w:tcPr>
          <w:p w:rsidR="0050175A" w:rsidRDefault="0050175A">
            <w:pPr>
              <w:rPr>
                <w:bCs/>
              </w:rPr>
            </w:pPr>
            <w:r>
              <w:rPr>
                <w:bCs/>
              </w:rPr>
              <w:t>Environmentalist, ecologist, philosopher, feminist</w:t>
            </w:r>
          </w:p>
          <w:p w:rsidR="0050175A" w:rsidRDefault="0050175A">
            <w:pPr>
              <w:rPr>
                <w:bCs/>
              </w:rPr>
            </w:pPr>
          </w:p>
          <w:p w:rsidR="0050175A" w:rsidRDefault="0050175A">
            <w:pPr>
              <w:rPr>
                <w:bCs/>
              </w:rPr>
            </w:pPr>
          </w:p>
          <w:p w:rsidR="0050175A" w:rsidRDefault="0050175A">
            <w:r>
              <w:t xml:space="preserve">Dr Val Plumwood was an eminent environmental philosopher, researcher, lecturer and eco-activist. She was a founding intellectual and activist in the global movement known as ecofeminism. </w:t>
            </w:r>
          </w:p>
          <w:p w:rsidR="0050175A" w:rsidRDefault="0050175A"/>
          <w:p w:rsidR="0050175A" w:rsidRDefault="0050175A">
            <w:pPr>
              <w:rPr>
                <w:bCs/>
              </w:rPr>
            </w:pPr>
            <w:r>
              <w:t xml:space="preserve">In the 1970s and 1980s, Val was a pioneer in the campaign to save the eastern Australian rainforests and co-wrote </w:t>
            </w:r>
            <w:r>
              <w:rPr>
                <w:i/>
              </w:rPr>
              <w:t xml:space="preserve">The Fight for the Forests </w:t>
            </w:r>
            <w:r>
              <w:t xml:space="preserve">(1973) with Richard Routley.  She was </w:t>
            </w:r>
            <w:r>
              <w:rPr>
                <w:bCs/>
              </w:rPr>
              <w:t xml:space="preserve">well acquainted with Judith Wright with both women living in the Braidwood area of </w:t>
            </w:r>
            <w:smartTag w:uri="urn:schemas-microsoft-com:office:smarttags" w:element="State">
              <w:smartTag w:uri="urn:schemas-microsoft-com:office:smarttags" w:element="place">
                <w:r>
                  <w:rPr>
                    <w:bCs/>
                  </w:rPr>
                  <w:t>New South Wales</w:t>
                </w:r>
              </w:smartTag>
            </w:smartTag>
            <w:r>
              <w:rPr>
                <w:bCs/>
              </w:rPr>
              <w:t>.</w:t>
            </w:r>
          </w:p>
          <w:p w:rsidR="0050175A" w:rsidRDefault="0050175A">
            <w:pPr>
              <w:rPr>
                <w:lang w:val="en"/>
              </w:rPr>
            </w:pPr>
          </w:p>
          <w:p w:rsidR="0050175A" w:rsidRDefault="0050175A">
            <w:r>
              <w:t xml:space="preserve">In 1991 Val was awarded a PhD by the Australian National University (ANU).   At the time of her death she was an Australian Research Council Fellow at ANU, working with the Centre for Resources and Environmental Studies.  </w:t>
            </w:r>
          </w:p>
          <w:p w:rsidR="0050175A" w:rsidRDefault="0050175A">
            <w:pPr>
              <w:rPr>
                <w:lang w:val="en"/>
              </w:rPr>
            </w:pPr>
            <w:r>
              <w:rPr>
                <w:color w:val="000000"/>
              </w:rPr>
              <w:t xml:space="preserve">Dr Plumwood published three books including </w:t>
            </w:r>
            <w:r>
              <w:rPr>
                <w:i/>
                <w:lang w:val="en"/>
              </w:rPr>
              <w:t>Feminism and the Mastery of Nature</w:t>
            </w:r>
            <w:r>
              <w:rPr>
                <w:lang w:val="en"/>
              </w:rPr>
              <w:t xml:space="preserve"> (1993).  </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Serventy Street</w:t>
                </w:r>
              </w:smartTag>
            </w:smartTag>
          </w:p>
        </w:tc>
        <w:tc>
          <w:tcPr>
            <w:tcW w:w="2477" w:type="dxa"/>
            <w:tcBorders>
              <w:top w:val="nil"/>
              <w:left w:val="nil"/>
              <w:bottom w:val="nil"/>
              <w:right w:val="nil"/>
            </w:tcBorders>
          </w:tcPr>
          <w:p w:rsidR="0050175A" w:rsidRDefault="0050175A">
            <w:pPr>
              <w:rPr>
                <w:bCs/>
              </w:rPr>
            </w:pPr>
            <w:r>
              <w:rPr>
                <w:bCs/>
              </w:rPr>
              <w:t>Dr Dominic Louis ‘Dom’ Serventy</w:t>
            </w:r>
          </w:p>
          <w:p w:rsidR="0050175A" w:rsidRDefault="0050175A">
            <w:pPr>
              <w:rPr>
                <w:bCs/>
              </w:rPr>
            </w:pPr>
          </w:p>
          <w:p w:rsidR="0050175A" w:rsidRDefault="0050175A">
            <w:pPr>
              <w:rPr>
                <w:bCs/>
              </w:rPr>
            </w:pPr>
            <w:r>
              <w:rPr>
                <w:bCs/>
              </w:rPr>
              <w:t>(1904-1988)</w:t>
            </w: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r>
              <w:rPr>
                <w:bCs/>
              </w:rPr>
              <w:t xml:space="preserve">Lucretia Lucia ‘Lucy’  Serventy </w:t>
            </w:r>
          </w:p>
          <w:p w:rsidR="0050175A" w:rsidRDefault="0050175A">
            <w:pPr>
              <w:rPr>
                <w:bCs/>
              </w:rPr>
            </w:pPr>
          </w:p>
          <w:p w:rsidR="0050175A" w:rsidRDefault="0050175A">
            <w:pPr>
              <w:rPr>
                <w:bCs/>
              </w:rPr>
            </w:pPr>
            <w:r>
              <w:rPr>
                <w:bCs/>
              </w:rPr>
              <w:t>(1905-2003)</w:t>
            </w: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p w:rsidR="0050175A" w:rsidRDefault="0050175A">
            <w:pPr>
              <w:rPr>
                <w:bCs/>
              </w:rPr>
            </w:pPr>
          </w:p>
        </w:tc>
        <w:tc>
          <w:tcPr>
            <w:tcW w:w="5319" w:type="dxa"/>
            <w:tcBorders>
              <w:top w:val="nil"/>
              <w:left w:val="nil"/>
              <w:bottom w:val="nil"/>
              <w:right w:val="nil"/>
            </w:tcBorders>
          </w:tcPr>
          <w:p w:rsidR="0050175A" w:rsidRDefault="0050175A">
            <w:pPr>
              <w:rPr>
                <w:bCs/>
              </w:rPr>
            </w:pPr>
            <w:r>
              <w:rPr>
                <w:bCs/>
              </w:rPr>
              <w:t>Conservationist, ornithologist</w:t>
            </w:r>
          </w:p>
          <w:p w:rsidR="0050175A" w:rsidRDefault="0050175A">
            <w:pPr>
              <w:rPr>
                <w:bCs/>
              </w:rPr>
            </w:pPr>
          </w:p>
          <w:p w:rsidR="0050175A" w:rsidRDefault="0050175A">
            <w:pPr>
              <w:rPr>
                <w:bCs/>
              </w:rPr>
            </w:pPr>
          </w:p>
          <w:p w:rsidR="0050175A" w:rsidRDefault="0050175A">
            <w:pPr>
              <w:rPr>
                <w:lang w:val="en"/>
              </w:rPr>
            </w:pPr>
            <w:r>
              <w:rPr>
                <w:bCs/>
              </w:rPr>
              <w:t xml:space="preserve">Dr Dom Serventy was </w:t>
            </w:r>
            <w:r>
              <w:rPr>
                <w:lang w:val="en"/>
              </w:rPr>
              <w:t xml:space="preserve">Assistant Lecturer in Zoology, </w:t>
            </w:r>
            <w:smartTag w:uri="urn:schemas-microsoft-com:office:smarttags" w:element="PlaceType">
              <w:smartTag w:uri="urn:schemas-microsoft-com:office:smarttags" w:element="place">
                <w:r>
                  <w:rPr>
                    <w:lang w:val="en"/>
                  </w:rPr>
                  <w:t>University</w:t>
                </w:r>
              </w:smartTag>
              <w:r>
                <w:rPr>
                  <w:lang w:val="en"/>
                </w:rPr>
                <w:t xml:space="preserve"> of </w:t>
              </w:r>
              <w:smartTag w:uri="urn:schemas-microsoft-com:office:smarttags" w:element="PlaceName">
                <w:r>
                  <w:rPr>
                    <w:lang w:val="en"/>
                  </w:rPr>
                  <w:t>Western Australia</w:t>
                </w:r>
              </w:smartTag>
            </w:smartTag>
            <w:r>
              <w:rPr>
                <w:lang w:val="en"/>
              </w:rPr>
              <w:t xml:space="preserve"> from 1934 to 1937 and worked in various positions with the CSIRO from 1937 to 1969.</w:t>
            </w:r>
            <w:r>
              <w:rPr>
                <w:bCs/>
              </w:rPr>
              <w:t xml:space="preserve"> </w:t>
            </w:r>
            <w:r>
              <w:rPr>
                <w:lang w:val="en"/>
              </w:rPr>
              <w:t xml:space="preserve">He was interested in all aspects of ornithology from biogeography and speciation to breeding seasons and general biology, was a major contributor to scientific journals and considered to have had a long-term influence on conservation, Government policies and the cause of natural history generally.  </w:t>
            </w:r>
            <w:r>
              <w:rPr>
                <w:bCs/>
              </w:rPr>
              <w:t xml:space="preserve">After World War II he assisted his brother Vincent and sister Lucy to revive the Western Australian Naturalists’ Club and was editor of its quarterly journal </w:t>
            </w:r>
            <w:r>
              <w:rPr>
                <w:bCs/>
                <w:i/>
              </w:rPr>
              <w:t xml:space="preserve">Western Australian Naturalist </w:t>
            </w:r>
            <w:r>
              <w:rPr>
                <w:bCs/>
              </w:rPr>
              <w:t xml:space="preserve">for 33 years.  He </w:t>
            </w:r>
            <w:r>
              <w:rPr>
                <w:lang w:val="en"/>
              </w:rPr>
              <w:t xml:space="preserve">was awarded a number of honours including </w:t>
            </w:r>
            <w:r>
              <w:rPr>
                <w:bCs/>
              </w:rPr>
              <w:t xml:space="preserve">the Australian Natural History Medallion in 1956.  Dr Serventy was co-author with Vincent Serventy and John Warham of </w:t>
            </w:r>
            <w:r>
              <w:rPr>
                <w:bCs/>
                <w:i/>
              </w:rPr>
              <w:t>The Handbook of Australian Seabirds</w:t>
            </w:r>
            <w:r>
              <w:rPr>
                <w:bCs/>
              </w:rPr>
              <w:t xml:space="preserve"> (1971).  The </w:t>
            </w:r>
            <w:r>
              <w:rPr>
                <w:bCs/>
                <w:lang w:val="en"/>
              </w:rPr>
              <w:t>D.L. Serventy Medal</w:t>
            </w:r>
            <w:r>
              <w:rPr>
                <w:lang w:val="en"/>
              </w:rPr>
              <w:t xml:space="preserve"> is awarded by the Royal Australasian Ornithologists Union.</w:t>
            </w:r>
          </w:p>
          <w:p w:rsidR="0050175A" w:rsidRDefault="0050175A">
            <w:pPr>
              <w:rPr>
                <w:lang w:val="en"/>
              </w:rPr>
            </w:pPr>
          </w:p>
          <w:p w:rsidR="0050175A" w:rsidRDefault="0050175A">
            <w:pPr>
              <w:autoSpaceDE w:val="0"/>
              <w:autoSpaceDN w:val="0"/>
              <w:adjustRightInd w:val="0"/>
              <w:rPr>
                <w:lang w:eastAsia="en-AU"/>
              </w:rPr>
            </w:pPr>
            <w:r>
              <w:rPr>
                <w:lang w:eastAsia="en-AU"/>
              </w:rPr>
              <w:t>Conservationist</w:t>
            </w:r>
          </w:p>
          <w:p w:rsidR="0050175A" w:rsidRDefault="0050175A">
            <w:pPr>
              <w:autoSpaceDE w:val="0"/>
              <w:autoSpaceDN w:val="0"/>
              <w:adjustRightInd w:val="0"/>
              <w:rPr>
                <w:lang w:eastAsia="en-AU"/>
              </w:rPr>
            </w:pPr>
          </w:p>
          <w:p w:rsidR="0050175A" w:rsidRDefault="0050175A">
            <w:pPr>
              <w:autoSpaceDE w:val="0"/>
              <w:autoSpaceDN w:val="0"/>
              <w:adjustRightInd w:val="0"/>
              <w:rPr>
                <w:lang w:eastAsia="en-AU"/>
              </w:rPr>
            </w:pPr>
          </w:p>
          <w:p w:rsidR="0050175A" w:rsidRDefault="0050175A">
            <w:pPr>
              <w:autoSpaceDE w:val="0"/>
              <w:autoSpaceDN w:val="0"/>
              <w:adjustRightInd w:val="0"/>
              <w:rPr>
                <w:lang w:eastAsia="en-AU"/>
              </w:rPr>
            </w:pPr>
            <w:r>
              <w:rPr>
                <w:lang w:eastAsia="en-AU"/>
              </w:rPr>
              <w:t xml:space="preserve">Lucy Serventy made a considerable contribution to conservation. She was a tireless worker for the Western Australian Naturalists’ Club since its original inception in 1924 and assisted her brothers, Dominic and Vincent, with its revival after World War II serving as the Treasurer for over 30 years. The </w:t>
            </w:r>
            <w:r>
              <w:rPr>
                <w:bCs/>
              </w:rPr>
              <w:t>Western Australian Naturalists’ Club Serventy Memorial Prize</w:t>
            </w:r>
            <w:r>
              <w:rPr>
                <w:lang w:eastAsia="en-AU"/>
              </w:rPr>
              <w:t xml:space="preserve"> is awarded annually in recognition of the contribution of the Serventy family to the club.</w:t>
            </w:r>
          </w:p>
          <w:p w:rsidR="0050175A" w:rsidRDefault="0050175A">
            <w:pPr>
              <w:autoSpaceDE w:val="0"/>
              <w:autoSpaceDN w:val="0"/>
              <w:adjustRightInd w:val="0"/>
              <w:rPr>
                <w:lang w:eastAsia="en-AU"/>
              </w:rPr>
            </w:pPr>
            <w:r>
              <w:rPr>
                <w:lang w:eastAsia="en-AU"/>
              </w:rPr>
              <w:t xml:space="preserve"> </w:t>
            </w:r>
          </w:p>
          <w:p w:rsidR="0050175A" w:rsidRDefault="0050175A">
            <w:pPr>
              <w:autoSpaceDE w:val="0"/>
              <w:autoSpaceDN w:val="0"/>
              <w:adjustRightInd w:val="0"/>
              <w:rPr>
                <w:bCs/>
              </w:rPr>
            </w:pPr>
          </w:p>
        </w:tc>
      </w:tr>
      <w:tr w:rsidR="0050175A">
        <w:trPr>
          <w:cantSplit/>
        </w:trPr>
        <w:tc>
          <w:tcPr>
            <w:tcW w:w="1951" w:type="dxa"/>
            <w:tcBorders>
              <w:top w:val="nil"/>
              <w:left w:val="nil"/>
              <w:bottom w:val="nil"/>
              <w:right w:val="nil"/>
            </w:tcBorders>
          </w:tcPr>
          <w:p w:rsidR="0050175A" w:rsidRDefault="0050175A">
            <w:pPr>
              <w:rPr>
                <w:b/>
                <w:bCs/>
              </w:rPr>
            </w:pPr>
          </w:p>
        </w:tc>
        <w:tc>
          <w:tcPr>
            <w:tcW w:w="2477" w:type="dxa"/>
            <w:tcBorders>
              <w:top w:val="nil"/>
              <w:left w:val="nil"/>
              <w:bottom w:val="nil"/>
              <w:right w:val="nil"/>
            </w:tcBorders>
          </w:tcPr>
          <w:p w:rsidR="0050175A" w:rsidRDefault="0050175A">
            <w:pPr>
              <w:rPr>
                <w:bCs/>
              </w:rPr>
            </w:pPr>
            <w:r>
              <w:rPr>
                <w:bCs/>
              </w:rPr>
              <w:t>Vincent Noel ‘Vin’ Serventy AM</w:t>
            </w:r>
          </w:p>
          <w:p w:rsidR="0050175A" w:rsidRDefault="0050175A">
            <w:pPr>
              <w:rPr>
                <w:bCs/>
              </w:rPr>
            </w:pPr>
          </w:p>
          <w:p w:rsidR="0050175A" w:rsidRDefault="0050175A">
            <w:pPr>
              <w:rPr>
                <w:bCs/>
              </w:rPr>
            </w:pPr>
            <w:r>
              <w:rPr>
                <w:bCs/>
              </w:rPr>
              <w:t>(1916-2007)</w:t>
            </w:r>
          </w:p>
        </w:tc>
        <w:tc>
          <w:tcPr>
            <w:tcW w:w="5319" w:type="dxa"/>
            <w:tcBorders>
              <w:top w:val="nil"/>
              <w:left w:val="nil"/>
              <w:bottom w:val="nil"/>
              <w:right w:val="nil"/>
            </w:tcBorders>
          </w:tcPr>
          <w:p w:rsidR="0050175A" w:rsidRDefault="0050175A">
            <w:pPr>
              <w:rPr>
                <w:lang w:val="en"/>
              </w:rPr>
            </w:pPr>
            <w:r>
              <w:rPr>
                <w:lang w:val="en"/>
              </w:rPr>
              <w:t xml:space="preserve">Conservationist, naturalist, author </w:t>
            </w:r>
          </w:p>
          <w:p w:rsidR="0050175A" w:rsidRDefault="0050175A">
            <w:pPr>
              <w:rPr>
                <w:bCs/>
              </w:rPr>
            </w:pPr>
          </w:p>
          <w:p w:rsidR="0050175A" w:rsidRDefault="0050175A">
            <w:pPr>
              <w:rPr>
                <w:bCs/>
              </w:rPr>
            </w:pPr>
          </w:p>
          <w:p w:rsidR="0050175A" w:rsidRDefault="0050175A">
            <w:pPr>
              <w:autoSpaceDE w:val="0"/>
              <w:autoSpaceDN w:val="0"/>
              <w:adjustRightInd w:val="0"/>
              <w:rPr>
                <w:lang w:val="en"/>
              </w:rPr>
            </w:pPr>
            <w:r>
              <w:rPr>
                <w:lang w:val="en"/>
              </w:rPr>
              <w:t xml:space="preserve">Vincent Serventy edited several naturalist magazines, held executive positions in various societies and published more than 70 books on Australian wildlife, the environment and conservation. He was </w:t>
            </w:r>
            <w:r>
              <w:rPr>
                <w:lang w:val="en-AU" w:eastAsia="en-AU"/>
              </w:rPr>
              <w:t xml:space="preserve">one of the leading figures in a number of conservation campaigns in </w:t>
            </w:r>
            <w:smartTag w:uri="urn:schemas-microsoft-com:office:smarttags" w:element="country-region">
              <w:smartTag w:uri="urn:schemas-microsoft-com:office:smarttags" w:element="place">
                <w:r>
                  <w:rPr>
                    <w:lang w:val="en-AU" w:eastAsia="en-AU"/>
                  </w:rPr>
                  <w:t>Australia</w:t>
                </w:r>
              </w:smartTag>
            </w:smartTag>
            <w:r>
              <w:rPr>
                <w:lang w:val="en-AU" w:eastAsia="en-AU"/>
              </w:rPr>
              <w:t xml:space="preserve"> for many years. </w:t>
            </w:r>
            <w:r>
              <w:rPr>
                <w:lang w:val="en"/>
              </w:rPr>
              <w:t xml:space="preserve">His books include </w:t>
            </w:r>
            <w:r>
              <w:rPr>
                <w:i/>
                <w:iCs/>
                <w:lang w:val="en"/>
              </w:rPr>
              <w:t>Australia: a Continent in Danger</w:t>
            </w:r>
            <w:r>
              <w:rPr>
                <w:lang w:val="en"/>
              </w:rPr>
              <w:t xml:space="preserve"> (1966), </w:t>
            </w:r>
            <w:r>
              <w:rPr>
                <w:i/>
                <w:iCs/>
                <w:lang w:val="en-AU" w:eastAsia="en-AU"/>
              </w:rPr>
              <w:t xml:space="preserve">Dryandra - The Story of an Australian Forest </w:t>
            </w:r>
            <w:r>
              <w:rPr>
                <w:lang w:val="en-AU" w:eastAsia="en-AU"/>
              </w:rPr>
              <w:t>(1970)</w:t>
            </w:r>
            <w:r>
              <w:rPr>
                <w:lang w:val="en"/>
              </w:rPr>
              <w:t xml:space="preserve"> and </w:t>
            </w:r>
            <w:r>
              <w:rPr>
                <w:i/>
                <w:iCs/>
                <w:lang w:val="en-AU" w:eastAsia="en-AU"/>
              </w:rPr>
              <w:t xml:space="preserve">Australia’s World Heritage Sites </w:t>
            </w:r>
            <w:r>
              <w:rPr>
                <w:lang w:val="en-AU" w:eastAsia="en-AU"/>
              </w:rPr>
              <w:t xml:space="preserve">(1985). </w:t>
            </w:r>
            <w:r>
              <w:rPr>
                <w:lang w:val="en"/>
              </w:rPr>
              <w:t>He was awarded the Australian Natural History Medallion in 1974, and was President of the Western Australian Naturalists' Club during 1946 to 1947 and again in 1951. He was also President</w:t>
            </w:r>
            <w:r>
              <w:rPr>
                <w:color w:val="000000"/>
              </w:rPr>
              <w:t xml:space="preserve"> of the Wildlife Preservation Society of Australia for 33 years and held the position of ‘President of Honour’ for seven years.  Vincent </w:t>
            </w:r>
            <w:r>
              <w:rPr>
                <w:lang w:val="en"/>
              </w:rPr>
              <w:t xml:space="preserve">was made a Member of the Order of </w:t>
            </w:r>
            <w:smartTag w:uri="urn:schemas-microsoft-com:office:smarttags" w:element="country-region">
              <w:smartTag w:uri="urn:schemas-microsoft-com:office:smarttags" w:element="place">
                <w:r>
                  <w:rPr>
                    <w:lang w:val="en"/>
                  </w:rPr>
                  <w:t>Australia</w:t>
                </w:r>
              </w:smartTag>
            </w:smartTag>
            <w:r>
              <w:rPr>
                <w:lang w:val="en"/>
              </w:rPr>
              <w:t xml:space="preserve"> for services to conservation and natural history in 1976.</w:t>
            </w: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Steve Irwin Avenue</w:t>
                </w:r>
              </w:smartTag>
            </w:smartTag>
          </w:p>
        </w:tc>
        <w:tc>
          <w:tcPr>
            <w:tcW w:w="2477" w:type="dxa"/>
            <w:tcBorders>
              <w:top w:val="nil"/>
              <w:left w:val="nil"/>
              <w:bottom w:val="nil"/>
              <w:right w:val="nil"/>
            </w:tcBorders>
          </w:tcPr>
          <w:p w:rsidR="0050175A" w:rsidRDefault="0050175A">
            <w:pPr>
              <w:rPr>
                <w:bCs/>
              </w:rPr>
            </w:pPr>
            <w:r>
              <w:rPr>
                <w:bCs/>
              </w:rPr>
              <w:t xml:space="preserve">Stephen Robert ‘Steve’ Irwin </w:t>
            </w:r>
          </w:p>
          <w:p w:rsidR="0050175A" w:rsidRDefault="0050175A">
            <w:pPr>
              <w:rPr>
                <w:bCs/>
              </w:rPr>
            </w:pPr>
          </w:p>
          <w:p w:rsidR="0050175A" w:rsidRDefault="0050175A">
            <w:pPr>
              <w:rPr>
                <w:bCs/>
              </w:rPr>
            </w:pPr>
            <w:r>
              <w:rPr>
                <w:bCs/>
              </w:rPr>
              <w:t>(1962-2006)</w:t>
            </w:r>
          </w:p>
        </w:tc>
        <w:tc>
          <w:tcPr>
            <w:tcW w:w="5319" w:type="dxa"/>
            <w:tcBorders>
              <w:top w:val="nil"/>
              <w:left w:val="nil"/>
              <w:bottom w:val="nil"/>
              <w:right w:val="nil"/>
            </w:tcBorders>
          </w:tcPr>
          <w:p w:rsidR="0050175A" w:rsidRDefault="0050175A">
            <w:r>
              <w:t xml:space="preserve">Conservationist, wildlife expert, media personality </w:t>
            </w:r>
          </w:p>
          <w:p w:rsidR="0050175A" w:rsidRDefault="0050175A">
            <w:pPr>
              <w:rPr>
                <w:bCs/>
              </w:rPr>
            </w:pPr>
          </w:p>
          <w:p w:rsidR="0050175A" w:rsidRDefault="0050175A">
            <w:pPr>
              <w:rPr>
                <w:bCs/>
              </w:rPr>
            </w:pPr>
          </w:p>
          <w:p w:rsidR="0050175A" w:rsidRDefault="0050175A">
            <w:pPr>
              <w:rPr>
                <w:lang w:val="en"/>
              </w:rPr>
            </w:pPr>
            <w:r>
              <w:rPr>
                <w:lang w:val="en"/>
              </w:rPr>
              <w:t xml:space="preserve">Steve Irwin was an </w:t>
            </w:r>
            <w:smartTag w:uri="urn:schemas-microsoft-com:office:smarttags" w:element="place">
              <w:smartTag w:uri="urn:schemas-microsoft-com:office:smarttags" w:element="country-region">
                <w:r>
                  <w:rPr>
                    <w:lang w:val="en"/>
                  </w:rPr>
                  <w:t>Australia</w:t>
                </w:r>
              </w:smartTag>
            </w:smartTag>
            <w:r>
              <w:rPr>
                <w:lang w:val="en"/>
              </w:rPr>
              <w:t xml:space="preserve"> wildlife expert. He was a passionate conservationist who promoted environmentalism by sharing his excitement about the natural world. Steve was concerned with conservation of endangered species and land clearing leading to loss of habitat.  He achieved worldwide fame from the television series ‘The Crocodile Hunter’, an internationally broadcast wildlife documentary series which he co-hosted with his wife Terri.  He was known throughout the world as ‘The Crocodile Hunter’. </w:t>
            </w:r>
          </w:p>
          <w:p w:rsidR="0050175A" w:rsidRDefault="0050175A">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Steve was awarded the Queensland Museum Medal in 2003 for his exceptional contribution to the understanding and appreciation of Australian wildlife at an international level, and his commitment and passion to conservation and the environment.  </w:t>
            </w:r>
          </w:p>
          <w:p w:rsidR="0050175A" w:rsidRDefault="0050175A">
            <w:pPr>
              <w:rPr>
                <w:lang w:val="en"/>
              </w:rPr>
            </w:pPr>
            <w:r>
              <w:rPr>
                <w:lang w:val="en"/>
              </w:rPr>
              <w:t xml:space="preserve">Steve co-owned and operated Australia Zoo in Beerwah, north of </w:t>
            </w:r>
            <w:smartTag w:uri="urn:schemas-microsoft-com:office:smarttags" w:element="City">
              <w:smartTag w:uri="urn:schemas-microsoft-com:office:smarttags" w:element="place">
                <w:r>
                  <w:rPr>
                    <w:lang w:val="en"/>
                  </w:rPr>
                  <w:t>Brisbane</w:t>
                </w:r>
              </w:smartTag>
            </w:smartTag>
            <w:r>
              <w:rPr>
                <w:lang w:val="en"/>
              </w:rPr>
              <w:t>.  He also led the formation of the Steve Irwin Conservation Foundation (renamed Wildlife Warriors) and the International Crocodile Rescue.</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Strom Street</w:t>
                </w:r>
              </w:smartTag>
            </w:smartTag>
          </w:p>
        </w:tc>
        <w:tc>
          <w:tcPr>
            <w:tcW w:w="2477" w:type="dxa"/>
            <w:tcBorders>
              <w:top w:val="nil"/>
              <w:left w:val="nil"/>
              <w:bottom w:val="nil"/>
              <w:right w:val="nil"/>
            </w:tcBorders>
          </w:tcPr>
          <w:p w:rsidR="0050175A" w:rsidRDefault="0050175A">
            <w:r>
              <w:t xml:space="preserve">Allen Axel Strom AM </w:t>
            </w:r>
          </w:p>
          <w:p w:rsidR="0050175A" w:rsidRDefault="0050175A"/>
          <w:p w:rsidR="0050175A" w:rsidRDefault="0050175A">
            <w:r>
              <w:t>(1915-1997)</w:t>
            </w:r>
          </w:p>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p w:rsidR="0050175A" w:rsidRDefault="0050175A">
            <w:r>
              <w:t>Beryl Joan Strom OAM</w:t>
            </w:r>
          </w:p>
          <w:p w:rsidR="0050175A" w:rsidRDefault="0050175A"/>
          <w:p w:rsidR="0050175A" w:rsidRDefault="0050175A">
            <w:r>
              <w:t>(1933- 2002)</w:t>
            </w:r>
          </w:p>
          <w:p w:rsidR="0050175A" w:rsidRDefault="0050175A">
            <w:pPr>
              <w:rPr>
                <w:bCs/>
              </w:rPr>
            </w:pPr>
          </w:p>
        </w:tc>
        <w:tc>
          <w:tcPr>
            <w:tcW w:w="5319" w:type="dxa"/>
            <w:tcBorders>
              <w:top w:val="nil"/>
              <w:left w:val="nil"/>
              <w:bottom w:val="nil"/>
              <w:right w:val="nil"/>
            </w:tcBorders>
          </w:tcPr>
          <w:p w:rsidR="0050175A" w:rsidRDefault="0050175A">
            <w:r>
              <w:t>Conservationist, teacher</w:t>
            </w:r>
          </w:p>
          <w:p w:rsidR="0050175A" w:rsidRDefault="0050175A"/>
          <w:p w:rsidR="0050175A" w:rsidRDefault="0050175A">
            <w:r>
              <w:t xml:space="preserve">Allen Strom was a pioneer education officer at the </w:t>
            </w:r>
            <w:smartTag w:uri="urn:schemas-microsoft-com:office:smarttags" w:element="PlaceName">
              <w:smartTag w:uri="urn:schemas-microsoft-com:office:smarttags" w:element="place">
                <w:r>
                  <w:t>Australian</w:t>
                </w:r>
              </w:smartTag>
              <w:r>
                <w:t xml:space="preserve"> </w:t>
              </w:r>
              <w:smartTag w:uri="urn:schemas-microsoft-com:office:smarttags" w:element="PlaceType">
                <w:r>
                  <w:t>Museum</w:t>
                </w:r>
              </w:smartTag>
            </w:smartTag>
            <w:r>
              <w:t xml:space="preserve"> and foundation secretary of the National Parks Association of NSW in 1957.  He worked with his wife Beryl and others for the establishment of central coast national parks including Brisbane Water, Wyrrabalong, Wambina and Popran. From 1958 until 1967 Allen served as the Chief Guardian of Fauna of the Fauna Protection Panel prior to the </w:t>
            </w:r>
            <w:smartTag w:uri="urn:schemas-microsoft-com:office:smarttags" w:element="PlaceName">
              <w:smartTag w:uri="urn:schemas-microsoft-com:office:smarttags" w:element="place">
                <w:r>
                  <w:t>establishment</w:t>
                </w:r>
              </w:smartTag>
              <w:r>
                <w:t xml:space="preserve"> </w:t>
              </w:r>
              <w:smartTag w:uri="urn:schemas-microsoft-com:office:smarttags" w:element="PlaceType">
                <w:r>
                  <w:t>National Parks</w:t>
                </w:r>
              </w:smartTag>
            </w:smartTag>
            <w:r>
              <w:t xml:space="preserve"> and Wildlife Service.  Allen was a pivotal member of the Nature Conservation Council of NSW. From 1967 he worked in the Department of Education as the Advisor in Conservation with the task of establishing conservation education in schooling.  In 1972 Allen was awarded the </w:t>
            </w:r>
            <w:r>
              <w:rPr>
                <w:lang w:val="en"/>
              </w:rPr>
              <w:t xml:space="preserve">Australian Natural History Medallion for “Special Study and for Increasing Knowledge and Appreciation of Natural History in </w:t>
            </w:r>
            <w:smartTag w:uri="urn:schemas-microsoft-com:office:smarttags" w:element="place">
              <w:smartTag w:uri="urn:schemas-microsoft-com:office:smarttags" w:element="country-region">
                <w:r>
                  <w:rPr>
                    <w:lang w:val="en"/>
                  </w:rPr>
                  <w:t>Australia</w:t>
                </w:r>
              </w:smartTag>
            </w:smartTag>
            <w:r>
              <w:rPr>
                <w:lang w:val="en"/>
              </w:rPr>
              <w:t xml:space="preserve">.”  </w:t>
            </w:r>
            <w:r>
              <w:t xml:space="preserve">Allen was made a Member of the Order of </w:t>
            </w:r>
            <w:smartTag w:uri="urn:schemas-microsoft-com:office:smarttags" w:element="country-region">
              <w:smartTag w:uri="urn:schemas-microsoft-com:office:smarttags" w:element="place">
                <w:r>
                  <w:t>Australia</w:t>
                </w:r>
              </w:smartTag>
            </w:smartTag>
            <w:r>
              <w:t xml:space="preserve"> in 1977 in recognition of his services to conservation education.</w:t>
            </w:r>
          </w:p>
          <w:p w:rsidR="0050175A" w:rsidRDefault="0050175A"/>
          <w:p w:rsidR="0050175A" w:rsidRDefault="0050175A">
            <w:r>
              <w:t xml:space="preserve">Conservationist, teacher </w:t>
            </w:r>
          </w:p>
          <w:p w:rsidR="0050175A" w:rsidRDefault="0050175A"/>
          <w:p w:rsidR="0050175A" w:rsidRDefault="0050175A"/>
          <w:p w:rsidR="0050175A" w:rsidRDefault="0050175A">
            <w:pPr>
              <w:rPr>
                <w:color w:val="000000"/>
              </w:rPr>
            </w:pPr>
            <w:r>
              <w:rPr>
                <w:color w:val="000000"/>
              </w:rPr>
              <w:t xml:space="preserve">Beryl Strom was involved in the environment movement on the central coast of </w:t>
            </w:r>
            <w:smartTag w:uri="urn:schemas-microsoft-com:office:smarttags" w:element="place">
              <w:r>
                <w:rPr>
                  <w:color w:val="000000"/>
                </w:rPr>
                <w:t>NSW</w:t>
              </w:r>
            </w:smartTag>
            <w:r>
              <w:rPr>
                <w:color w:val="000000"/>
              </w:rPr>
              <w:t xml:space="preserve"> with her husband Allen from the 1960s working to preserve the natural and historic nature of the Bouddi region.  In 1961 Beryl was appointed to the Bouddi Natural Park Trust and in 1963 she became the State Secretary of National Parks Association and first Secretary of the Nature Conservation Council.  </w:t>
            </w:r>
            <w:r>
              <w:rPr>
                <w:lang w:val="en-AU" w:eastAsia="en-AU"/>
              </w:rPr>
              <w:t xml:space="preserve">Beryl was awarded the Medal of the Order of </w:t>
            </w:r>
            <w:smartTag w:uri="urn:schemas-microsoft-com:office:smarttags" w:element="country-region">
              <w:smartTag w:uri="urn:schemas-microsoft-com:office:smarttags" w:element="place">
                <w:r>
                  <w:rPr>
                    <w:lang w:val="en-AU" w:eastAsia="en-AU"/>
                  </w:rPr>
                  <w:t>Australia</w:t>
                </w:r>
              </w:smartTag>
            </w:smartTag>
            <w:r>
              <w:rPr>
                <w:lang w:val="en-AU" w:eastAsia="en-AU"/>
              </w:rPr>
              <w:t xml:space="preserve"> in 1991 for her service to community history and to the community.  </w:t>
            </w:r>
            <w:r>
              <w:rPr>
                <w:color w:val="000000"/>
              </w:rPr>
              <w:t>She bequeathed the family home to the National Parks and Wildlife Service for the purposes of an environment education centre.  The Strom Education Centre opened in 2007.</w:t>
            </w:r>
          </w:p>
          <w:p w:rsidR="0050175A" w:rsidRDefault="0050175A">
            <w:r>
              <w:t xml:space="preserve"> </w:t>
            </w: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Tishler Street</w:t>
                </w:r>
              </w:smartTag>
            </w:smartTag>
          </w:p>
        </w:tc>
        <w:tc>
          <w:tcPr>
            <w:tcW w:w="2477" w:type="dxa"/>
            <w:tcBorders>
              <w:top w:val="nil"/>
              <w:left w:val="nil"/>
              <w:bottom w:val="nil"/>
              <w:right w:val="nil"/>
            </w:tcBorders>
          </w:tcPr>
          <w:p w:rsidR="0050175A" w:rsidRDefault="0050175A">
            <w:pPr>
              <w:rPr>
                <w:bCs/>
              </w:rPr>
            </w:pPr>
            <w:r>
              <w:rPr>
                <w:bCs/>
              </w:rPr>
              <w:t>Joseph Tishler</w:t>
            </w:r>
          </w:p>
          <w:p w:rsidR="0050175A" w:rsidRDefault="0050175A">
            <w:pPr>
              <w:rPr>
                <w:bCs/>
              </w:rPr>
            </w:pPr>
          </w:p>
          <w:p w:rsidR="0050175A" w:rsidRDefault="0050175A">
            <w:pPr>
              <w:rPr>
                <w:bCs/>
              </w:rPr>
            </w:pPr>
            <w:r>
              <w:rPr>
                <w:bCs/>
              </w:rPr>
              <w:t>(1871-1956)</w:t>
            </w:r>
          </w:p>
        </w:tc>
        <w:tc>
          <w:tcPr>
            <w:tcW w:w="5319" w:type="dxa"/>
            <w:tcBorders>
              <w:top w:val="nil"/>
              <w:left w:val="nil"/>
              <w:bottom w:val="nil"/>
              <w:right w:val="nil"/>
            </w:tcBorders>
          </w:tcPr>
          <w:p w:rsidR="0050175A" w:rsidRDefault="0050175A">
            <w:pPr>
              <w:rPr>
                <w:bCs/>
              </w:rPr>
            </w:pPr>
            <w:r>
              <w:rPr>
                <w:bCs/>
              </w:rPr>
              <w:t>Poet</w:t>
            </w:r>
          </w:p>
          <w:p w:rsidR="0050175A" w:rsidRDefault="0050175A">
            <w:pPr>
              <w:rPr>
                <w:bCs/>
              </w:rPr>
            </w:pPr>
          </w:p>
          <w:p w:rsidR="0050175A" w:rsidRDefault="0050175A">
            <w:pPr>
              <w:rPr>
                <w:lang w:val="en"/>
              </w:rPr>
            </w:pPr>
            <w:r>
              <w:rPr>
                <w:lang w:val="en"/>
              </w:rPr>
              <w:t xml:space="preserve">Joseph Tishler first contributed poetry to the </w:t>
            </w:r>
            <w:r>
              <w:rPr>
                <w:i/>
                <w:iCs/>
                <w:lang w:val="en"/>
              </w:rPr>
              <w:t>Bulletin</w:t>
            </w:r>
            <w:r>
              <w:rPr>
                <w:lang w:val="en"/>
              </w:rPr>
              <w:t xml:space="preserve"> in 1908.  His distinctive and often </w:t>
            </w:r>
            <w:r>
              <w:rPr>
                <w:color w:val="000000"/>
                <w:lang w:val="en"/>
              </w:rPr>
              <w:t>unconsciously funny verse became</w:t>
            </w:r>
            <w:r>
              <w:rPr>
                <w:lang w:val="en"/>
              </w:rPr>
              <w:t xml:space="preserve"> a regular and popular feature in the magazine. In 1910 he began to use the pseudonym 'Bellerive' by which he was to be widely known. Described by the </w:t>
            </w:r>
            <w:r>
              <w:rPr>
                <w:i/>
                <w:iCs/>
                <w:lang w:val="en"/>
              </w:rPr>
              <w:t>Bulletin</w:t>
            </w:r>
            <w:r>
              <w:rPr>
                <w:lang w:val="en"/>
              </w:rPr>
              <w:t xml:space="preserve"> as “the Poet Laureate of the Perpetually Rejected”, he continued to contribute until 1953.  He was encouraged and supported in his writing by the </w:t>
            </w:r>
            <w:r>
              <w:rPr>
                <w:i/>
                <w:iCs/>
                <w:lang w:val="en"/>
              </w:rPr>
              <w:t>Bulletin</w:t>
            </w:r>
            <w:r>
              <w:rPr>
                <w:lang w:val="en"/>
              </w:rPr>
              <w:t xml:space="preserve">'s </w:t>
            </w:r>
            <w:r>
              <w:rPr>
                <w:lang w:val="en"/>
              </w:rPr>
              <w:br w:type="textWrapping" w:clear="all"/>
              <w:t xml:space="preserve">W. E. FitzHenry, the poet Edward Harrington and the literary patron John Kinmont Moir who initiated a project to publish a selection of 'Bellerive's' verse. </w:t>
            </w:r>
            <w:r>
              <w:rPr>
                <w:i/>
                <w:iCs/>
                <w:lang w:val="en"/>
              </w:rPr>
              <w:t>The Book of Bellerive</w:t>
            </w:r>
            <w:r>
              <w:rPr>
                <w:lang w:val="en"/>
              </w:rPr>
              <w:t xml:space="preserve"> was published by </w:t>
            </w:r>
            <w:r>
              <w:rPr>
                <w:lang w:val="en"/>
              </w:rPr>
              <w:br w:type="textWrapping" w:clear="all"/>
              <w:t>Douglas Stewart in 1961.</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r>
              <w:rPr>
                <w:b/>
                <w:bCs/>
              </w:rPr>
              <w:t>Ulysses Circuit</w:t>
            </w:r>
          </w:p>
        </w:tc>
        <w:tc>
          <w:tcPr>
            <w:tcW w:w="2477" w:type="dxa"/>
            <w:tcBorders>
              <w:top w:val="nil"/>
              <w:left w:val="nil"/>
              <w:bottom w:val="nil"/>
              <w:right w:val="nil"/>
            </w:tcBorders>
          </w:tcPr>
          <w:p w:rsidR="0050175A" w:rsidRDefault="0050175A">
            <w:pPr>
              <w:rPr>
                <w:bCs/>
              </w:rPr>
            </w:pPr>
            <w:r>
              <w:rPr>
                <w:bCs/>
              </w:rPr>
              <w:t>Ulysses Swallowtail Butterfly</w:t>
            </w:r>
          </w:p>
          <w:p w:rsidR="0050175A" w:rsidRDefault="0050175A">
            <w:pPr>
              <w:rPr>
                <w:bCs/>
              </w:rPr>
            </w:pPr>
            <w:r>
              <w:rPr>
                <w:bCs/>
              </w:rPr>
              <w:t>(</w:t>
            </w:r>
            <w:r>
              <w:rPr>
                <w:bCs/>
                <w:i/>
              </w:rPr>
              <w:t>Papilio ulysses</w:t>
            </w:r>
            <w:r>
              <w:rPr>
                <w:bCs/>
              </w:rPr>
              <w:t>)</w:t>
            </w:r>
          </w:p>
        </w:tc>
        <w:tc>
          <w:tcPr>
            <w:tcW w:w="5319" w:type="dxa"/>
            <w:tcBorders>
              <w:top w:val="nil"/>
              <w:left w:val="nil"/>
              <w:bottom w:val="nil"/>
              <w:right w:val="nil"/>
            </w:tcBorders>
          </w:tcPr>
          <w:p w:rsidR="0050175A" w:rsidRDefault="0050175A">
            <w:pPr>
              <w:rPr>
                <w:bCs/>
              </w:rPr>
            </w:pPr>
            <w:r>
              <w:rPr>
                <w:bCs/>
              </w:rPr>
              <w:t xml:space="preserve">Butterfly, </w:t>
            </w:r>
            <w:r>
              <w:rPr>
                <w:bCs/>
                <w:lang w:val="en-AU" w:eastAsia="en-AU"/>
              </w:rPr>
              <w:t>Papilionidae</w:t>
            </w:r>
            <w:r>
              <w:rPr>
                <w:bCs/>
              </w:rPr>
              <w:t xml:space="preserve"> family</w:t>
            </w:r>
          </w:p>
          <w:p w:rsidR="0050175A" w:rsidRDefault="0050175A">
            <w:pPr>
              <w:rPr>
                <w:bCs/>
                <w:sz w:val="16"/>
                <w:szCs w:val="16"/>
              </w:rPr>
            </w:pPr>
          </w:p>
          <w:p w:rsidR="0050175A" w:rsidRDefault="0050175A">
            <w:pPr>
              <w:rPr>
                <w:bCs/>
              </w:rPr>
            </w:pPr>
            <w:r>
              <w:rPr>
                <w:bCs/>
              </w:rPr>
              <w:t xml:space="preserve">The Ulysses Swallowtail, commonly called the Dunk Island Swallowtail, is generally considered to be </w:t>
            </w:r>
            <w:smartTag w:uri="urn:schemas-microsoft-com:office:smarttags" w:element="place">
              <w:smartTag w:uri="urn:schemas-microsoft-com:office:smarttags" w:element="country-region">
                <w:r>
                  <w:rPr>
                    <w:bCs/>
                  </w:rPr>
                  <w:t>Australia</w:t>
                </w:r>
              </w:smartTag>
            </w:smartTag>
            <w:r>
              <w:rPr>
                <w:bCs/>
              </w:rPr>
              <w:t xml:space="preserve">’s most beautiful butterfly.  Both sexes are large, approximately 160mm, with brilliant electric blue upper wings trimmed in black.  Found in </w:t>
            </w:r>
            <w:smartTag w:uri="urn:schemas-microsoft-com:office:smarttags" w:element="State">
              <w:smartTag w:uri="urn:schemas-microsoft-com:office:smarttags" w:element="place">
                <w:r>
                  <w:rPr>
                    <w:bCs/>
                  </w:rPr>
                  <w:t>Queensland</w:t>
                </w:r>
              </w:smartTag>
            </w:smartTag>
            <w:r>
              <w:rPr>
                <w:bCs/>
              </w:rPr>
              <w:t xml:space="preserve"> it is primarily a rainforest butterfly. </w:t>
            </w:r>
            <w:r>
              <w:t>The males are especially attracted to blue objects.</w:t>
            </w:r>
          </w:p>
          <w:p w:rsidR="0050175A" w:rsidRDefault="0050175A">
            <w:pPr>
              <w:rPr>
                <w:bCs/>
              </w:rPr>
            </w:pPr>
          </w:p>
          <w:p w:rsidR="0050175A" w:rsidRDefault="0050175A">
            <w:pPr>
              <w:rPr>
                <w:bCs/>
              </w:rPr>
            </w:pPr>
          </w:p>
        </w:tc>
      </w:tr>
      <w:tr w:rsidR="0050175A">
        <w:trPr>
          <w:cantSplit/>
        </w:trPr>
        <w:tc>
          <w:tcPr>
            <w:tcW w:w="1951" w:type="dxa"/>
            <w:tcBorders>
              <w:top w:val="nil"/>
              <w:left w:val="nil"/>
              <w:bottom w:val="nil"/>
              <w:right w:val="nil"/>
            </w:tcBorders>
          </w:tcPr>
          <w:p w:rsidR="0050175A" w:rsidRDefault="0050175A">
            <w:pPr>
              <w:rPr>
                <w:b/>
                <w:bCs/>
              </w:rPr>
            </w:pPr>
            <w:smartTag w:uri="urn:schemas-microsoft-com:office:smarttags" w:element="Street">
              <w:smartTag w:uri="urn:schemas-microsoft-com:office:smarttags" w:element="address">
                <w:r>
                  <w:rPr>
                    <w:b/>
                    <w:bCs/>
                  </w:rPr>
                  <w:t>Xenica Street</w:t>
                </w:r>
              </w:smartTag>
            </w:smartTag>
          </w:p>
        </w:tc>
        <w:tc>
          <w:tcPr>
            <w:tcW w:w="2477" w:type="dxa"/>
            <w:tcBorders>
              <w:top w:val="nil"/>
              <w:left w:val="nil"/>
              <w:bottom w:val="nil"/>
              <w:right w:val="nil"/>
            </w:tcBorders>
          </w:tcPr>
          <w:p w:rsidR="0050175A" w:rsidRDefault="0050175A">
            <w:pPr>
              <w:rPr>
                <w:bCs/>
              </w:rPr>
            </w:pPr>
            <w:r>
              <w:rPr>
                <w:bCs/>
              </w:rPr>
              <w:t xml:space="preserve">Alpine Silver Xenica Butterfly </w:t>
            </w:r>
          </w:p>
          <w:p w:rsidR="0050175A" w:rsidRDefault="0050175A">
            <w:pPr>
              <w:rPr>
                <w:bCs/>
                <w:i/>
              </w:rPr>
            </w:pPr>
            <w:r>
              <w:rPr>
                <w:bCs/>
              </w:rPr>
              <w:t>(</w:t>
            </w:r>
            <w:r>
              <w:rPr>
                <w:bCs/>
                <w:i/>
              </w:rPr>
              <w:t>Oreixenica latialis)</w:t>
            </w:r>
          </w:p>
        </w:tc>
        <w:tc>
          <w:tcPr>
            <w:tcW w:w="5319" w:type="dxa"/>
            <w:tcBorders>
              <w:top w:val="nil"/>
              <w:left w:val="nil"/>
              <w:bottom w:val="nil"/>
              <w:right w:val="nil"/>
            </w:tcBorders>
          </w:tcPr>
          <w:p w:rsidR="0050175A" w:rsidRDefault="0050175A">
            <w:pPr>
              <w:rPr>
                <w:bCs/>
              </w:rPr>
            </w:pPr>
            <w:r>
              <w:rPr>
                <w:bCs/>
              </w:rPr>
              <w:t xml:space="preserve">Butterfly, Nymphalidae family </w:t>
            </w:r>
          </w:p>
          <w:p w:rsidR="0050175A" w:rsidRDefault="0050175A">
            <w:pPr>
              <w:rPr>
                <w:bCs/>
                <w:sz w:val="16"/>
                <w:szCs w:val="16"/>
              </w:rPr>
            </w:pPr>
          </w:p>
          <w:p w:rsidR="0050175A" w:rsidRDefault="0050175A">
            <w:pPr>
              <w:rPr>
                <w:bCs/>
              </w:rPr>
            </w:pPr>
            <w:r>
              <w:rPr>
                <w:bCs/>
              </w:rPr>
              <w:t xml:space="preserve">The Alpine Silver Xenica is a small brown butterfly with silver markings. They are small, to 45mm, with a dainty flight and can be found in the </w:t>
            </w:r>
            <w:smartTag w:uri="urn:schemas-microsoft-com:office:smarttags" w:element="PlaceName">
              <w:r>
                <w:rPr>
                  <w:bCs/>
                </w:rPr>
                <w:t>Brindabella</w:t>
              </w:r>
            </w:smartTag>
            <w:r>
              <w:rPr>
                <w:bCs/>
              </w:rPr>
              <w:t xml:space="preserve"> </w:t>
            </w:r>
            <w:smartTag w:uri="urn:schemas-microsoft-com:office:smarttags" w:element="PlaceType">
              <w:r>
                <w:rPr>
                  <w:bCs/>
                </w:rPr>
                <w:t>Ranges</w:t>
              </w:r>
            </w:smartTag>
            <w:r>
              <w:rPr>
                <w:bCs/>
              </w:rPr>
              <w:t xml:space="preserve"> of the </w:t>
            </w:r>
            <w:smartTag w:uri="urn:schemas-microsoft-com:office:smarttags" w:element="State">
              <w:smartTag w:uri="urn:schemas-microsoft-com:office:smarttags" w:element="place">
                <w:r>
                  <w:rPr>
                    <w:bCs/>
                  </w:rPr>
                  <w:t>Australian Capital Territory</w:t>
                </w:r>
              </w:smartTag>
            </w:smartTag>
            <w:r>
              <w:rPr>
                <w:bCs/>
              </w:rPr>
              <w:t xml:space="preserve">. </w:t>
            </w:r>
          </w:p>
          <w:p w:rsidR="0050175A" w:rsidRDefault="0050175A">
            <w:pPr>
              <w:rPr>
                <w:bCs/>
              </w:rPr>
            </w:pPr>
          </w:p>
          <w:p w:rsidR="0050175A" w:rsidRDefault="0050175A">
            <w:pPr>
              <w:rPr>
                <w:bCs/>
              </w:rPr>
            </w:pPr>
          </w:p>
        </w:tc>
      </w:tr>
    </w:tbl>
    <w:p w:rsidR="0050175A" w:rsidRDefault="0050175A">
      <w:pPr>
        <w:rPr>
          <w:b/>
          <w:bCs/>
          <w:i/>
          <w:noProof/>
        </w:rPr>
      </w:pPr>
    </w:p>
    <w:p w:rsidR="0050175A" w:rsidRDefault="0050175A">
      <w:pPr>
        <w:rPr>
          <w:b/>
          <w:bCs/>
          <w:i/>
          <w:noProof/>
        </w:rPr>
      </w:pPr>
    </w:p>
    <w:p w:rsidR="0050175A" w:rsidRDefault="0050175A">
      <w:pPr>
        <w:rPr>
          <w:b/>
          <w:bCs/>
          <w:i/>
          <w:noProof/>
        </w:rPr>
      </w:pPr>
    </w:p>
    <w:p w:rsidR="0050175A" w:rsidRDefault="0050175A">
      <w:pPr>
        <w:rPr>
          <w:b/>
          <w:bCs/>
          <w:i/>
          <w:noProof/>
        </w:rPr>
      </w:pPr>
    </w:p>
    <w:p w:rsidR="0050175A" w:rsidRDefault="0050175A">
      <w:pPr>
        <w:rPr>
          <w:b/>
          <w:bCs/>
          <w:i/>
          <w:noProof/>
        </w:rPr>
      </w:pPr>
      <w:r>
        <w:rPr>
          <w:b/>
          <w:bCs/>
          <w:i/>
          <w:noProof/>
        </w:rPr>
        <w:br w:type="page"/>
      </w:r>
    </w:p>
    <w:p w:rsidR="0050175A" w:rsidRDefault="0050175A">
      <w:pPr>
        <w:rPr>
          <w:b/>
          <w:bCs/>
          <w:i/>
          <w:noProof/>
        </w:rPr>
      </w:pPr>
    </w:p>
    <w:p w:rsidR="0050175A" w:rsidRDefault="0050175A">
      <w:pPr>
        <w:rPr>
          <w:b/>
          <w:bCs/>
          <w:i/>
          <w:noProof/>
        </w:rPr>
      </w:pPr>
    </w:p>
    <w:p w:rsidR="0050175A" w:rsidRDefault="0050175A">
      <w:pPr>
        <w:rPr>
          <w:b/>
          <w:bCs/>
          <w:i/>
          <w:noProof/>
        </w:rPr>
      </w:pPr>
    </w:p>
    <w:p w:rsidR="0050175A" w:rsidRDefault="0050175A">
      <w:pPr>
        <w:rPr>
          <w:b/>
          <w:bCs/>
          <w:i/>
          <w:noProof/>
        </w:rPr>
      </w:pPr>
    </w:p>
    <w:p w:rsidR="0050175A" w:rsidRDefault="0050175A">
      <w:pPr>
        <w:rPr>
          <w:b/>
          <w:bCs/>
          <w:i/>
          <w:noProof/>
        </w:rPr>
      </w:pPr>
    </w:p>
    <w:p w:rsidR="0050175A" w:rsidRDefault="00363A1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81.75pt">
            <v:imagedata r:id="rId7" o:title=""/>
          </v:shape>
        </w:pict>
      </w:r>
    </w:p>
    <w:sectPr w:rsidR="0050175A">
      <w:headerReference w:type="even" r:id="rId8"/>
      <w:headerReference w:type="default" r:id="rId9"/>
      <w:footerReference w:type="even" r:id="rId10"/>
      <w:footerReference w:type="default" r:id="rId11"/>
      <w:headerReference w:type="first" r:id="rId12"/>
      <w:footerReference w:type="first" r:id="rId13"/>
      <w:pgSz w:w="11907" w:h="16840" w:code="9"/>
      <w:pgMar w:top="1304" w:right="1440" w:bottom="907" w:left="1440" w:header="510" w:footer="737" w:gutter="0"/>
      <w:pgNumType w:start="1"/>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5A" w:rsidRDefault="0050175A">
      <w:r>
        <w:separator/>
      </w:r>
    </w:p>
  </w:endnote>
  <w:endnote w:type="continuationSeparator" w:id="0">
    <w:p w:rsidR="0050175A" w:rsidRDefault="0050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5A" w:rsidRDefault="00501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5A" w:rsidRDefault="0050175A">
    <w:pPr>
      <w:pStyle w:val="Footer"/>
      <w:tabs>
        <w:tab w:val="left" w:pos="4200"/>
      </w:tabs>
      <w:rPr>
        <w:rFonts w:ascii="Arial" w:hAnsi="Arial" w:cs="Arial"/>
        <w:snapToGrid w:val="0"/>
        <w:sz w:val="24"/>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9C0791">
      <w:rPr>
        <w:noProof/>
        <w:snapToGrid w:val="0"/>
        <w:sz w:val="20"/>
        <w:szCs w:val="24"/>
      </w:rPr>
      <w:t>2</w:t>
    </w:r>
    <w:r>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9C0791">
      <w:rPr>
        <w:noProof/>
        <w:snapToGrid w:val="0"/>
        <w:sz w:val="20"/>
        <w:szCs w:val="24"/>
      </w:rPr>
      <w:t>4</w:t>
    </w:r>
    <w:r>
      <w:rPr>
        <w:snapToGrid w:val="0"/>
        <w:sz w:val="20"/>
        <w:szCs w:val="24"/>
      </w:rPr>
      <w:fldChar w:fldCharType="end"/>
    </w:r>
    <w:r>
      <w:rPr>
        <w:rFonts w:ascii="Arial" w:hAnsi="Arial" w:cs="Arial"/>
        <w:snapToGrid w:val="0"/>
        <w:sz w:val="24"/>
        <w:szCs w:val="24"/>
      </w:rPr>
      <w:t xml:space="preserve">                                           </w:t>
    </w:r>
    <w:r>
      <w:rPr>
        <w:rFonts w:ascii="Arial" w:hAnsi="Arial" w:cs="Arial"/>
        <w:snapToGrid w:val="0"/>
        <w:sz w:val="24"/>
        <w:szCs w:val="24"/>
      </w:rPr>
      <w:tab/>
    </w:r>
    <w:r>
      <w:rPr>
        <w:sz w:val="20"/>
      </w:rPr>
      <w:t>Public Place Names (Wright) Determination 2011 (No 1)</w:t>
    </w:r>
    <w:r>
      <w:rPr>
        <w:rFonts w:ascii="Arial" w:hAnsi="Arial" w:cs="Arial"/>
        <w:snapToGrid w:val="0"/>
        <w:sz w:val="24"/>
        <w:szCs w:val="24"/>
      </w:rPr>
      <w:tab/>
    </w:r>
  </w:p>
  <w:p w:rsidR="0050175A" w:rsidRPr="009C0791" w:rsidRDefault="009C0791" w:rsidP="009C0791">
    <w:pPr>
      <w:pStyle w:val="Footer"/>
      <w:tabs>
        <w:tab w:val="left" w:pos="4200"/>
      </w:tabs>
      <w:jc w:val="center"/>
      <w:rPr>
        <w:rFonts w:ascii="Arial" w:hAnsi="Arial" w:cs="Arial"/>
        <w:sz w:val="14"/>
        <w:szCs w:val="24"/>
      </w:rPr>
    </w:pPr>
    <w:r w:rsidRPr="009C0791">
      <w:rPr>
        <w:rFonts w:ascii="Arial" w:hAnsi="Arial" w:cs="Arial"/>
        <w:sz w:val="14"/>
        <w:szCs w:val="2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5A" w:rsidRDefault="0050175A">
    <w:pPr>
      <w:pStyle w:val="Footer"/>
      <w:rPr>
        <w:snapToGrid w:val="0"/>
        <w:sz w:val="20"/>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9C0791">
      <w:rPr>
        <w:noProof/>
        <w:snapToGrid w:val="0"/>
        <w:sz w:val="20"/>
        <w:szCs w:val="24"/>
      </w:rPr>
      <w:t>1</w:t>
    </w:r>
    <w:r>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9C0791">
      <w:rPr>
        <w:noProof/>
        <w:snapToGrid w:val="0"/>
        <w:sz w:val="20"/>
        <w:szCs w:val="24"/>
      </w:rPr>
      <w:t>3</w:t>
    </w:r>
    <w:r>
      <w:rPr>
        <w:snapToGrid w:val="0"/>
        <w:sz w:val="20"/>
        <w:szCs w:val="24"/>
      </w:rPr>
      <w:fldChar w:fldCharType="end"/>
    </w:r>
    <w:r>
      <w:rPr>
        <w:snapToGrid w:val="0"/>
        <w:sz w:val="20"/>
        <w:szCs w:val="24"/>
      </w:rPr>
      <w:tab/>
    </w:r>
    <w:r>
      <w:rPr>
        <w:snapToGrid w:val="0"/>
        <w:sz w:val="20"/>
        <w:szCs w:val="24"/>
      </w:rPr>
      <w:tab/>
      <w:t xml:space="preserve"> </w:t>
    </w:r>
    <w:r>
      <w:rPr>
        <w:sz w:val="20"/>
      </w:rPr>
      <w:t>Public Place Names (Wright) Determination 2011 (No 1)</w:t>
    </w:r>
    <w:r>
      <w:rPr>
        <w:snapToGrid w:val="0"/>
        <w:sz w:val="20"/>
        <w:szCs w:val="24"/>
      </w:rPr>
      <w:tab/>
    </w:r>
    <w:r>
      <w:rPr>
        <w:snapToGrid w:val="0"/>
        <w:sz w:val="20"/>
        <w:szCs w:val="24"/>
      </w:rPr>
      <w:tab/>
    </w:r>
  </w:p>
  <w:p w:rsidR="0050175A" w:rsidRPr="009C0791" w:rsidRDefault="009C0791" w:rsidP="009C0791">
    <w:pPr>
      <w:pStyle w:val="Footer"/>
      <w:jc w:val="center"/>
      <w:rPr>
        <w:rFonts w:ascii="Arial" w:hAnsi="Arial" w:cs="Arial"/>
        <w:sz w:val="14"/>
        <w:szCs w:val="24"/>
      </w:rPr>
    </w:pPr>
    <w:r w:rsidRPr="009C0791">
      <w:rPr>
        <w:rFonts w:ascii="Arial" w:hAnsi="Arial" w:cs="Arial"/>
        <w:sz w:val="14"/>
        <w:szCs w:val="2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5A" w:rsidRDefault="0050175A">
      <w:r>
        <w:separator/>
      </w:r>
    </w:p>
  </w:footnote>
  <w:footnote w:type="continuationSeparator" w:id="0">
    <w:p w:rsidR="0050175A" w:rsidRDefault="0050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5A" w:rsidRDefault="0050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5A" w:rsidRDefault="00501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5A" w:rsidRDefault="00501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CC31A55"/>
    <w:multiLevelType w:val="singleLevel"/>
    <w:tmpl w:val="D26AB490"/>
    <w:lvl w:ilvl="0">
      <w:start w:val="1"/>
      <w:numFmt w:val="decimal"/>
      <w:lvlText w:val="%1."/>
      <w:legacy w:legacy="1" w:legacySpace="0" w:legacyIndent="360"/>
      <w:lvlJc w:val="left"/>
      <w:pPr>
        <w:ind w:left="360" w:hanging="360"/>
      </w:pPr>
      <w:rPr>
        <w:rFonts w:cs="Times New Roman"/>
      </w:rPr>
    </w:lvl>
  </w:abstractNum>
  <w:abstractNum w:abstractNumId="2" w15:restartNumberingAfterBreak="1">
    <w:nsid w:val="3C985908"/>
    <w:multiLevelType w:val="singleLevel"/>
    <w:tmpl w:val="A1081D0A"/>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3" w15:restartNumberingAfterBreak="0">
    <w:nsid w:val="54767D79"/>
    <w:multiLevelType w:val="singleLevel"/>
    <w:tmpl w:val="A95CCDB2"/>
    <w:lvl w:ilvl="0">
      <w:start w:val="2"/>
      <w:numFmt w:val="lowerLetter"/>
      <w:lvlText w:val="(%1)"/>
      <w:lvlJc w:val="left"/>
      <w:pPr>
        <w:tabs>
          <w:tab w:val="num" w:pos="720"/>
        </w:tabs>
        <w:ind w:left="720" w:hanging="720"/>
      </w:pPr>
      <w:rPr>
        <w:rFonts w:cs="Times New Roman"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5">
    <w:abstractNumId w:val="2"/>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75A"/>
    <w:rsid w:val="002758B3"/>
    <w:rsid w:val="00363A1A"/>
    <w:rsid w:val="0050175A"/>
    <w:rsid w:val="006E71C8"/>
    <w:rsid w:val="009C0791"/>
    <w:rsid w:val="00E66A67"/>
    <w:rsid w:val="00F53C28"/>
    <w:rsid w:val="00F57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efaultImageDpi w14:val="0"/>
  <w15:docId w15:val="{C6D20529-0361-4865-BF8B-2DB2C40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GB"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outlineLvl w:val="2"/>
    </w:pPr>
    <w:rPr>
      <w:rFonts w:ascii="Arial" w:hAnsi="Arial" w:cs="Arial"/>
      <w:u w:val="single"/>
    </w:rPr>
  </w:style>
  <w:style w:type="paragraph" w:styleId="Heading4">
    <w:name w:val="heading 4"/>
    <w:basedOn w:val="Normal"/>
    <w:next w:val="Normal"/>
    <w:link w:val="Heading4Char"/>
    <w:uiPriority w:val="99"/>
    <w:qFormat/>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paragraph" w:styleId="Footer">
    <w:name w:val="footer"/>
    <w:basedOn w:val="Normal"/>
    <w:link w:val="FooterChar"/>
    <w:uiPriority w:val="99"/>
    <w:pPr>
      <w:tabs>
        <w:tab w:val="center" w:pos="4252"/>
        <w:tab w:val="right" w:pos="8504"/>
      </w:tabs>
    </w:pPr>
    <w:rPr>
      <w:sz w:val="16"/>
      <w:szCs w:val="16"/>
    </w:rPr>
  </w:style>
  <w:style w:type="character" w:customStyle="1" w:styleId="FooterChar">
    <w:name w:val="Footer Char"/>
    <w:basedOn w:val="DefaultParagraphFont"/>
    <w:link w:val="Footer"/>
    <w:uiPriority w:val="99"/>
    <w:semiHidden/>
    <w:locked/>
    <w:rPr>
      <w:rFonts w:cs="Times New Roman"/>
      <w:sz w:val="24"/>
      <w:szCs w:val="24"/>
      <w:lang w:val="en-GB"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sz w:val="24"/>
      <w:szCs w:val="24"/>
      <w:lang w:val="en-GB"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lang w:val="en-AU"/>
    </w:rPr>
  </w:style>
  <w:style w:type="paragraph" w:customStyle="1" w:styleId="Amain">
    <w:name w:val="A main"/>
    <w:basedOn w:val="Normal"/>
    <w:uiPriority w:val="99"/>
    <w:pPr>
      <w:tabs>
        <w:tab w:val="right" w:pos="500"/>
        <w:tab w:val="left" w:pos="700"/>
      </w:tabs>
      <w:spacing w:before="80" w:after="60"/>
      <w:ind w:left="700" w:hanging="700"/>
      <w:jc w:val="both"/>
      <w:outlineLvl w:val="5"/>
    </w:pPr>
    <w:rPr>
      <w:lang w:val="en-AU"/>
    </w:rPr>
  </w:style>
  <w:style w:type="paragraph" w:customStyle="1" w:styleId="N-line3">
    <w:name w:val="N-line3"/>
    <w:basedOn w:val="Normal"/>
    <w:next w:val="Normal"/>
    <w:uiPriority w:val="99"/>
    <w:pPr>
      <w:pBdr>
        <w:bottom w:val="single" w:sz="12" w:space="1" w:color="auto"/>
      </w:pBdr>
      <w:jc w:val="both"/>
    </w:pPr>
    <w:rPr>
      <w:lang w:val="en-AU"/>
    </w:rPr>
  </w:style>
  <w:style w:type="paragraph" w:customStyle="1" w:styleId="madeunder">
    <w:name w:val="made under"/>
    <w:basedOn w:val="Normal"/>
    <w:uiPriority w:val="99"/>
    <w:pPr>
      <w:spacing w:before="180" w:after="60"/>
      <w:jc w:val="both"/>
    </w:pPr>
    <w:rPr>
      <w:lang w:val="en-AU"/>
    </w:rPr>
  </w:style>
  <w:style w:type="paragraph" w:customStyle="1" w:styleId="CoverActName">
    <w:name w:val="CoverActName"/>
    <w:basedOn w:val="Normal"/>
    <w:uiPriority w:val="99"/>
    <w:pPr>
      <w:tabs>
        <w:tab w:val="left" w:pos="2600"/>
      </w:tabs>
      <w:spacing w:before="200" w:after="60"/>
      <w:jc w:val="both"/>
    </w:pPr>
    <w:rPr>
      <w:rFonts w:ascii="Arial" w:hAnsi="Arial" w:cs="Arial"/>
      <w:b/>
      <w:bCs/>
      <w:lang w:val="en-AU"/>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styleId="BodyText">
    <w:name w:val="Body Text"/>
    <w:basedOn w:val="Normal"/>
    <w:link w:val="BodyTextChar"/>
    <w:uiPriority w:val="99"/>
    <w:pPr>
      <w:jc w:val="both"/>
    </w:pPr>
    <w:rPr>
      <w:rFonts w:ascii="Arial" w:hAnsi="Arial" w:cs="Arial"/>
      <w:sz w:val="23"/>
      <w:szCs w:val="23"/>
    </w:rPr>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tabs>
        <w:tab w:val="left" w:pos="1701"/>
      </w:tabs>
      <w:ind w:left="1701" w:hanging="1701"/>
    </w:pPr>
    <w:rPr>
      <w:rFonts w:ascii="Arial" w:hAnsi="Arial" w:cs="Arial"/>
      <w:sz w:val="28"/>
      <w:szCs w:val="28"/>
    </w:r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character" w:styleId="Hyperlink">
    <w:name w:val="Hyperlink"/>
    <w:basedOn w:val="DefaultParagraphFont"/>
    <w:uiPriority w:val="99"/>
    <w:rPr>
      <w:rFonts w:cs="Times New Roman"/>
      <w:color w:val="0000FF"/>
      <w:u w:val="single"/>
    </w:rPr>
  </w:style>
  <w:style w:type="paragraph" w:customStyle="1" w:styleId="Ipara">
    <w:name w:val="I para"/>
    <w:basedOn w:val="Normal"/>
    <w:uiPriority w:val="99"/>
    <w:pPr>
      <w:tabs>
        <w:tab w:val="right" w:pos="1000"/>
        <w:tab w:val="left" w:pos="1200"/>
      </w:tabs>
      <w:spacing w:before="80" w:after="60"/>
      <w:ind w:left="1200" w:hanging="1200"/>
      <w:jc w:val="both"/>
      <w:outlineLvl w:val="6"/>
    </w:pPr>
    <w:rPr>
      <w:lang w:val="en-AU"/>
    </w:rPr>
  </w:style>
  <w:style w:type="paragraph" w:customStyle="1" w:styleId="IMain">
    <w:name w:val="I Main"/>
    <w:basedOn w:val="Amain"/>
    <w:uiPriority w:val="99"/>
  </w:style>
  <w:style w:type="paragraph" w:styleId="NormalWeb">
    <w:name w:val="Normal (Web)"/>
    <w:basedOn w:val="Normal"/>
    <w:uiPriority w:val="99"/>
    <w:pPr>
      <w:spacing w:before="100" w:beforeAutospacing="1" w:after="100" w:afterAutospacing="1"/>
    </w:pPr>
    <w:rPr>
      <w:rFonts w:ascii="Arial" w:hAnsi="Arial" w:cs="Arial"/>
      <w:color w:val="FFFFFF"/>
      <w:sz w:val="20"/>
      <w:szCs w:val="20"/>
      <w:lang w:val="en-AU"/>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color w:val="FFFFFF"/>
      <w:sz w:val="16"/>
      <w:szCs w:val="16"/>
      <w:lang w:val="en-AU"/>
    </w:rPr>
  </w:style>
  <w:style w:type="character" w:customStyle="1" w:styleId="z-TopofFormChar">
    <w:name w:val="z-Top of Form Char"/>
    <w:basedOn w:val="DefaultParagraphFont"/>
    <w:link w:val="z-TopofForm"/>
    <w:uiPriority w:val="99"/>
    <w:semiHidden/>
    <w:locked/>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color w:val="FFFFFF"/>
      <w:sz w:val="16"/>
      <w:szCs w:val="16"/>
      <w:lang w:val="en-AU"/>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val="en-GB" w:eastAsia="en-US"/>
    </w:rPr>
  </w:style>
  <w:style w:type="character" w:styleId="HTMLTypewriter">
    <w:name w:val="HTML Typewriter"/>
    <w:basedOn w:val="DefaultParagraphFont"/>
    <w:uiPriority w:val="99"/>
    <w:rPr>
      <w:rFonts w:ascii="Courier New" w:hAnsi="Courier New" w:cs="Times New Roman"/>
      <w:sz w:val="20"/>
      <w:szCs w:val="20"/>
    </w:rPr>
  </w:style>
  <w:style w:type="character" w:customStyle="1" w:styleId="EmailStyle43">
    <w:name w:val="EmailStyle43"/>
    <w:basedOn w:val="DefaultParagraphFont"/>
    <w:uiPriority w:val="99"/>
    <w:semiHidden/>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7101">
      <w:marLeft w:val="0"/>
      <w:marRight w:val="0"/>
      <w:marTop w:val="0"/>
      <w:marBottom w:val="0"/>
      <w:divBdr>
        <w:top w:val="none" w:sz="0" w:space="0" w:color="auto"/>
        <w:left w:val="none" w:sz="0" w:space="0" w:color="auto"/>
        <w:bottom w:val="none" w:sz="0" w:space="0" w:color="auto"/>
        <w:right w:val="none" w:sz="0" w:space="0" w:color="auto"/>
      </w:divBdr>
      <w:divsChild>
        <w:div w:id="169417116">
          <w:marLeft w:val="720"/>
          <w:marRight w:val="0"/>
          <w:marTop w:val="100"/>
          <w:marBottom w:val="100"/>
          <w:divBdr>
            <w:top w:val="none" w:sz="0" w:space="0" w:color="auto"/>
            <w:left w:val="none" w:sz="0" w:space="0" w:color="auto"/>
            <w:bottom w:val="none" w:sz="0" w:space="0" w:color="auto"/>
            <w:right w:val="none" w:sz="0" w:space="0" w:color="auto"/>
          </w:divBdr>
          <w:divsChild>
            <w:div w:id="169417113">
              <w:marLeft w:val="720"/>
              <w:marRight w:val="0"/>
              <w:marTop w:val="100"/>
              <w:marBottom w:val="100"/>
              <w:divBdr>
                <w:top w:val="none" w:sz="0" w:space="0" w:color="auto"/>
                <w:left w:val="none" w:sz="0" w:space="0" w:color="auto"/>
                <w:bottom w:val="none" w:sz="0" w:space="0" w:color="auto"/>
                <w:right w:val="none" w:sz="0" w:space="0" w:color="auto"/>
              </w:divBdr>
              <w:divsChild>
                <w:div w:id="169417121">
                  <w:marLeft w:val="720"/>
                  <w:marRight w:val="0"/>
                  <w:marTop w:val="100"/>
                  <w:marBottom w:val="100"/>
                  <w:divBdr>
                    <w:top w:val="none" w:sz="0" w:space="0" w:color="auto"/>
                    <w:left w:val="none" w:sz="0" w:space="0" w:color="auto"/>
                    <w:bottom w:val="none" w:sz="0" w:space="0" w:color="auto"/>
                    <w:right w:val="none" w:sz="0" w:space="0" w:color="auto"/>
                  </w:divBdr>
                  <w:divsChild>
                    <w:div w:id="169417111">
                      <w:marLeft w:val="720"/>
                      <w:marRight w:val="0"/>
                      <w:marTop w:val="100"/>
                      <w:marBottom w:val="100"/>
                      <w:divBdr>
                        <w:top w:val="none" w:sz="0" w:space="0" w:color="auto"/>
                        <w:left w:val="none" w:sz="0" w:space="0" w:color="auto"/>
                        <w:bottom w:val="none" w:sz="0" w:space="0" w:color="auto"/>
                        <w:right w:val="none" w:sz="0" w:space="0" w:color="auto"/>
                      </w:divBdr>
                      <w:divsChild>
                        <w:div w:id="1694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7102">
      <w:marLeft w:val="0"/>
      <w:marRight w:val="0"/>
      <w:marTop w:val="0"/>
      <w:marBottom w:val="0"/>
      <w:divBdr>
        <w:top w:val="none" w:sz="0" w:space="0" w:color="auto"/>
        <w:left w:val="none" w:sz="0" w:space="0" w:color="auto"/>
        <w:bottom w:val="none" w:sz="0" w:space="0" w:color="auto"/>
        <w:right w:val="none" w:sz="0" w:space="0" w:color="auto"/>
      </w:divBdr>
    </w:div>
    <w:div w:id="169417109">
      <w:marLeft w:val="0"/>
      <w:marRight w:val="0"/>
      <w:marTop w:val="0"/>
      <w:marBottom w:val="0"/>
      <w:divBdr>
        <w:top w:val="none" w:sz="0" w:space="0" w:color="auto"/>
        <w:left w:val="none" w:sz="0" w:space="0" w:color="auto"/>
        <w:bottom w:val="none" w:sz="0" w:space="0" w:color="auto"/>
        <w:right w:val="none" w:sz="0" w:space="0" w:color="auto"/>
      </w:divBdr>
      <w:divsChild>
        <w:div w:id="169417125">
          <w:marLeft w:val="0"/>
          <w:marRight w:val="0"/>
          <w:marTop w:val="0"/>
          <w:marBottom w:val="0"/>
          <w:divBdr>
            <w:top w:val="none" w:sz="0" w:space="0" w:color="auto"/>
            <w:left w:val="none" w:sz="0" w:space="0" w:color="auto"/>
            <w:bottom w:val="none" w:sz="0" w:space="0" w:color="auto"/>
            <w:right w:val="none" w:sz="0" w:space="0" w:color="auto"/>
          </w:divBdr>
          <w:divsChild>
            <w:div w:id="169417124">
              <w:marLeft w:val="0"/>
              <w:marRight w:val="0"/>
              <w:marTop w:val="0"/>
              <w:marBottom w:val="0"/>
              <w:divBdr>
                <w:top w:val="none" w:sz="0" w:space="0" w:color="auto"/>
                <w:left w:val="none" w:sz="0" w:space="0" w:color="auto"/>
                <w:bottom w:val="none" w:sz="0" w:space="0" w:color="auto"/>
                <w:right w:val="none" w:sz="0" w:space="0" w:color="auto"/>
              </w:divBdr>
              <w:divsChild>
                <w:div w:id="169417106">
                  <w:marLeft w:val="0"/>
                  <w:marRight w:val="0"/>
                  <w:marTop w:val="0"/>
                  <w:marBottom w:val="0"/>
                  <w:divBdr>
                    <w:top w:val="none" w:sz="0" w:space="0" w:color="auto"/>
                    <w:left w:val="none" w:sz="0" w:space="0" w:color="auto"/>
                    <w:bottom w:val="none" w:sz="0" w:space="0" w:color="auto"/>
                    <w:right w:val="none" w:sz="0" w:space="0" w:color="auto"/>
                  </w:divBdr>
                  <w:divsChild>
                    <w:div w:id="169417108">
                      <w:marLeft w:val="0"/>
                      <w:marRight w:val="0"/>
                      <w:marTop w:val="0"/>
                      <w:marBottom w:val="0"/>
                      <w:divBdr>
                        <w:top w:val="none" w:sz="0" w:space="0" w:color="auto"/>
                        <w:left w:val="none" w:sz="0" w:space="0" w:color="auto"/>
                        <w:bottom w:val="none" w:sz="0" w:space="0" w:color="auto"/>
                        <w:right w:val="none" w:sz="0" w:space="0" w:color="auto"/>
                      </w:divBdr>
                      <w:divsChild>
                        <w:div w:id="169417114">
                          <w:marLeft w:val="0"/>
                          <w:marRight w:val="0"/>
                          <w:marTop w:val="0"/>
                          <w:marBottom w:val="0"/>
                          <w:divBdr>
                            <w:top w:val="none" w:sz="0" w:space="0" w:color="auto"/>
                            <w:left w:val="none" w:sz="0" w:space="0" w:color="auto"/>
                            <w:bottom w:val="none" w:sz="0" w:space="0" w:color="auto"/>
                            <w:right w:val="none" w:sz="0" w:space="0" w:color="auto"/>
                          </w:divBdr>
                          <w:divsChild>
                            <w:div w:id="169417105">
                              <w:marLeft w:val="15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7112">
      <w:marLeft w:val="0"/>
      <w:marRight w:val="0"/>
      <w:marTop w:val="0"/>
      <w:marBottom w:val="0"/>
      <w:divBdr>
        <w:top w:val="none" w:sz="0" w:space="0" w:color="auto"/>
        <w:left w:val="none" w:sz="0" w:space="0" w:color="auto"/>
        <w:bottom w:val="none" w:sz="0" w:space="0" w:color="auto"/>
        <w:right w:val="none" w:sz="0" w:space="0" w:color="auto"/>
      </w:divBdr>
    </w:div>
    <w:div w:id="169417115">
      <w:marLeft w:val="0"/>
      <w:marRight w:val="0"/>
      <w:marTop w:val="0"/>
      <w:marBottom w:val="0"/>
      <w:divBdr>
        <w:top w:val="none" w:sz="0" w:space="0" w:color="auto"/>
        <w:left w:val="none" w:sz="0" w:space="0" w:color="auto"/>
        <w:bottom w:val="none" w:sz="0" w:space="0" w:color="auto"/>
        <w:right w:val="none" w:sz="0" w:space="0" w:color="auto"/>
      </w:divBdr>
      <w:divsChild>
        <w:div w:id="169417126">
          <w:marLeft w:val="0"/>
          <w:marRight w:val="0"/>
          <w:marTop w:val="0"/>
          <w:marBottom w:val="0"/>
          <w:divBdr>
            <w:top w:val="none" w:sz="0" w:space="0" w:color="auto"/>
            <w:left w:val="none" w:sz="0" w:space="0" w:color="auto"/>
            <w:bottom w:val="none" w:sz="0" w:space="0" w:color="auto"/>
            <w:right w:val="none" w:sz="0" w:space="0" w:color="auto"/>
          </w:divBdr>
          <w:divsChild>
            <w:div w:id="169417103">
              <w:marLeft w:val="0"/>
              <w:marRight w:val="0"/>
              <w:marTop w:val="0"/>
              <w:marBottom w:val="0"/>
              <w:divBdr>
                <w:top w:val="none" w:sz="0" w:space="0" w:color="auto"/>
                <w:left w:val="none" w:sz="0" w:space="0" w:color="auto"/>
                <w:bottom w:val="none" w:sz="0" w:space="0" w:color="auto"/>
                <w:right w:val="none" w:sz="0" w:space="0" w:color="auto"/>
              </w:divBdr>
              <w:divsChild>
                <w:div w:id="169417104">
                  <w:marLeft w:val="0"/>
                  <w:marRight w:val="0"/>
                  <w:marTop w:val="0"/>
                  <w:marBottom w:val="0"/>
                  <w:divBdr>
                    <w:top w:val="none" w:sz="0" w:space="0" w:color="auto"/>
                    <w:left w:val="none" w:sz="0" w:space="0" w:color="auto"/>
                    <w:bottom w:val="none" w:sz="0" w:space="0" w:color="auto"/>
                    <w:right w:val="none" w:sz="0" w:space="0" w:color="auto"/>
                  </w:divBdr>
                  <w:divsChild>
                    <w:div w:id="1694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7117">
      <w:marLeft w:val="0"/>
      <w:marRight w:val="0"/>
      <w:marTop w:val="0"/>
      <w:marBottom w:val="0"/>
      <w:divBdr>
        <w:top w:val="none" w:sz="0" w:space="0" w:color="auto"/>
        <w:left w:val="none" w:sz="0" w:space="0" w:color="auto"/>
        <w:bottom w:val="none" w:sz="0" w:space="0" w:color="auto"/>
        <w:right w:val="none" w:sz="0" w:space="0" w:color="auto"/>
      </w:divBdr>
      <w:divsChild>
        <w:div w:id="169417118">
          <w:marLeft w:val="0"/>
          <w:marRight w:val="0"/>
          <w:marTop w:val="0"/>
          <w:marBottom w:val="0"/>
          <w:divBdr>
            <w:top w:val="none" w:sz="0" w:space="0" w:color="auto"/>
            <w:left w:val="none" w:sz="0" w:space="0" w:color="auto"/>
            <w:bottom w:val="none" w:sz="0" w:space="0" w:color="auto"/>
            <w:right w:val="none" w:sz="0" w:space="0" w:color="auto"/>
          </w:divBdr>
          <w:divsChild>
            <w:div w:id="169417107">
              <w:marLeft w:val="0"/>
              <w:marRight w:val="0"/>
              <w:marTop w:val="0"/>
              <w:marBottom w:val="0"/>
              <w:divBdr>
                <w:top w:val="none" w:sz="0" w:space="0" w:color="auto"/>
                <w:left w:val="none" w:sz="0" w:space="0" w:color="auto"/>
                <w:bottom w:val="none" w:sz="0" w:space="0" w:color="auto"/>
                <w:right w:val="none" w:sz="0" w:space="0" w:color="auto"/>
              </w:divBdr>
              <w:divsChild>
                <w:div w:id="1694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7119">
      <w:marLeft w:val="0"/>
      <w:marRight w:val="0"/>
      <w:marTop w:val="0"/>
      <w:marBottom w:val="0"/>
      <w:divBdr>
        <w:top w:val="none" w:sz="0" w:space="0" w:color="auto"/>
        <w:left w:val="none" w:sz="0" w:space="0" w:color="auto"/>
        <w:bottom w:val="none" w:sz="0" w:space="0" w:color="auto"/>
        <w:right w:val="none" w:sz="0" w:space="0" w:color="auto"/>
      </w:divBdr>
    </w:div>
    <w:div w:id="169417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2840</Words>
  <Characters>15760</Characters>
  <Application>Microsoft Office Word</Application>
  <DocSecurity>0</DocSecurity>
  <Lines>713</Lines>
  <Paragraphs>154</Paragraphs>
  <ScaleCrop>false</ScaleCrop>
  <HeadingPairs>
    <vt:vector size="2" baseType="variant">
      <vt:variant>
        <vt:lpstr>Title</vt:lpstr>
      </vt:variant>
      <vt:variant>
        <vt:i4>1</vt:i4>
      </vt:variant>
    </vt:vector>
  </HeadingPairs>
  <TitlesOfParts>
    <vt:vector size="1" baseType="lpstr">
      <vt:lpstr>DI2003 Nomenclature - Watson</vt:lpstr>
    </vt:vector>
  </TitlesOfParts>
  <Company>ACT Government</Company>
  <LinksUpToDate>false</LinksUpToDate>
  <CharactersWithSpaces>18549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DI2003 Nomenclature - Watson</dc:title>
  <dc:subject>Public Place Names 6</dc:subject>
  <dc:creator>ACT Government</dc:creator>
  <cp:keywords>Judges</cp:keywords>
  <dc:description>Letter</dc:description>
  <cp:lastModifiedBy>Moxon, Ann</cp:lastModifiedBy>
  <cp:revision>5</cp:revision>
  <cp:lastPrinted>2011-04-28T23:54:00Z</cp:lastPrinted>
  <dcterms:created xsi:type="dcterms:W3CDTF">2018-08-20T01:37:00Z</dcterms:created>
  <dcterms:modified xsi:type="dcterms:W3CDTF">2018-08-20T01:37:00Z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A5537197</vt:lpwstr>
  </property>
  <property fmtid="{D5CDD505-2E9C-101B-9397-08002B2CF9AE}" pid="3" name="Objective-Comment">
    <vt:lpwstr> </vt:lpwstr>
  </property>
  <property fmtid="{D5CDD505-2E9C-101B-9397-08002B2CF9AE}" pid="4" name="Objective-CreationStamp">
    <vt:filetime>2010-05-02T14:00:00Z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2011-04-27T14:00:00Z</vt:filetime>
  </property>
  <property fmtid="{D5CDD505-2E9C-101B-9397-08002B2CF9AE}" pid="8" name="Objective-ModificationStamp">
    <vt:filetime>2011-04-27T14:00:00Z</vt:filetime>
  </property>
  <property fmtid="{D5CDD505-2E9C-101B-9397-08002B2CF9AE}" pid="9" name="Objective-Owner">
    <vt:lpwstr>Lorraine Bayliss</vt:lpwstr>
  </property>
  <property fmtid="{D5CDD505-2E9C-101B-9397-08002B2CF9AE}" pid="10" name="Objective-Path">
    <vt:lpwstr>Whole of ACT Government:ACTPLA:CORRESPONDENCE - Ministerials and Chief Ministerials:MINISTERIAL CORRESPONDENCE 2011:Client Services Branch:CSB - Ministerial Submissions:11/00625 - 11/05000:11/06241 - Ministerial-Disallowable Instrument Naming New Roads in</vt:lpwstr>
  </property>
  <property fmtid="{D5CDD505-2E9C-101B-9397-08002B2CF9AE}" pid="11" name="Objective-Parent">
    <vt:lpwstr>11/06241 - Ministerial-Disallowable Instrument Naming New Roads in the Division of Wright</vt:lpwstr>
  </property>
  <property fmtid="{D5CDD505-2E9C-101B-9397-08002B2CF9AE}" pid="12" name="Objective-State">
    <vt:lpwstr>Published</vt:lpwstr>
  </property>
  <property fmtid="{D5CDD505-2E9C-101B-9397-08002B2CF9AE}" pid="13" name="Objective-Title">
    <vt:lpwstr>2011 Wright (1) Disallowable Instrument</vt:lpwstr>
  </property>
  <property fmtid="{D5CDD505-2E9C-101B-9397-08002B2CF9AE}" pid="14" name="Objective-Version">
    <vt:lpwstr>36.0</vt:lpwstr>
  </property>
  <property fmtid="{D5CDD505-2E9C-101B-9397-08002B2CF9AE}" pid="15" name="Objective-VersionComment">
    <vt:lpwstr> </vt:lpwstr>
  </property>
  <property fmtid="{D5CDD505-2E9C-101B-9397-08002B2CF9AE}" pid="16" name="Objective-VersionNumber">
    <vt:i4>41</vt:i4>
  </property>
  <property fmtid="{D5CDD505-2E9C-101B-9397-08002B2CF9AE}" pid="17" name="Objective-FileNumber">
    <vt:lpwstr> </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ACTPLA</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ies>
</file>