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4E6" w:rsidRDefault="00372F44">
      <w:pPr>
        <w:spacing w:before="120"/>
        <w:rPr>
          <w:rFonts w:ascii="Arial" w:hAnsi="Arial" w:cs="Arial"/>
        </w:rPr>
      </w:pPr>
      <w:bookmarkStart w:id="0" w:name="_GoBack"/>
      <w:bookmarkEnd w:id="0"/>
      <w:r>
        <w:rPr>
          <w:rFonts w:ascii="Arial" w:hAnsi="Arial" w:cs="Arial"/>
        </w:rPr>
        <w:t>Australian Ca</w:t>
      </w:r>
      <w:r w:rsidR="00ED64E6">
        <w:rPr>
          <w:rFonts w:ascii="Arial" w:hAnsi="Arial" w:cs="Arial"/>
        </w:rPr>
        <w:t>pital Territory</w:t>
      </w:r>
    </w:p>
    <w:p w:rsidR="00ED64E6" w:rsidRDefault="00ED64E6">
      <w:pPr>
        <w:pStyle w:val="Billname"/>
        <w:spacing w:before="700"/>
        <w:ind w:right="-1050"/>
      </w:pPr>
      <w:r>
        <w:t>Surveyors (</w:t>
      </w:r>
      <w:r w:rsidR="008D4435">
        <w:t>Surveyor</w:t>
      </w:r>
      <w:r w:rsidR="0061693E">
        <w:t>-</w:t>
      </w:r>
      <w:r w:rsidR="008D4435">
        <w:t>General</w:t>
      </w:r>
      <w:r>
        <w:t xml:space="preserve">) Practice Directions </w:t>
      </w:r>
      <w:r w:rsidR="00C64168">
        <w:t xml:space="preserve">2013 </w:t>
      </w:r>
      <w:r>
        <w:t xml:space="preserve">(No </w:t>
      </w:r>
      <w:r w:rsidR="00C64168">
        <w:t>1</w:t>
      </w:r>
      <w:r>
        <w:t>)</w:t>
      </w:r>
    </w:p>
    <w:p w:rsidR="00ED64E6" w:rsidRDefault="00424817">
      <w:pPr>
        <w:spacing w:before="240" w:after="60"/>
        <w:rPr>
          <w:rFonts w:ascii="Arial" w:hAnsi="Arial" w:cs="Arial"/>
          <w:b/>
          <w:bCs/>
          <w:vertAlign w:val="superscript"/>
        </w:rPr>
      </w:pPr>
      <w:bookmarkStart w:id="1" w:name="Citation"/>
      <w:r>
        <w:rPr>
          <w:rFonts w:ascii="Arial" w:hAnsi="Arial" w:cs="Arial"/>
          <w:b/>
          <w:bCs/>
        </w:rPr>
        <w:t>Disallowable Instrument DI2013</w:t>
      </w:r>
      <w:r w:rsidR="00ED64E6">
        <w:rPr>
          <w:rFonts w:ascii="Arial" w:hAnsi="Arial" w:cs="Arial"/>
          <w:b/>
          <w:bCs/>
        </w:rPr>
        <w:t>-</w:t>
      </w:r>
      <w:r w:rsidR="007727FC">
        <w:rPr>
          <w:rFonts w:ascii="Arial" w:hAnsi="Arial" w:cs="Arial"/>
          <w:b/>
          <w:bCs/>
        </w:rPr>
        <w:t>217</w:t>
      </w:r>
    </w:p>
    <w:p w:rsidR="00ED64E6" w:rsidRDefault="00ED64E6">
      <w:pPr>
        <w:pStyle w:val="madeunder"/>
        <w:rPr>
          <w:i/>
          <w:iCs/>
        </w:rPr>
      </w:pPr>
      <w:r>
        <w:t>made under the</w:t>
      </w:r>
      <w:r>
        <w:rPr>
          <w:i/>
          <w:iCs/>
        </w:rPr>
        <w:t xml:space="preserve"> </w:t>
      </w:r>
    </w:p>
    <w:p w:rsidR="00ED64E6" w:rsidRPr="006B179C" w:rsidRDefault="00ED64E6">
      <w:pPr>
        <w:pStyle w:val="madeunder"/>
        <w:rPr>
          <w:rFonts w:ascii="Arial" w:hAnsi="Arial" w:cs="Arial"/>
          <w:b/>
          <w:sz w:val="20"/>
          <w:szCs w:val="20"/>
          <w:vertAlign w:val="superscript"/>
        </w:rPr>
      </w:pPr>
      <w:r w:rsidRPr="006B179C">
        <w:rPr>
          <w:rFonts w:ascii="Arial" w:hAnsi="Arial" w:cs="Arial"/>
          <w:b/>
          <w:iCs/>
          <w:sz w:val="20"/>
          <w:szCs w:val="20"/>
        </w:rPr>
        <w:t>Surveyors Act 2007</w:t>
      </w:r>
      <w:r w:rsidRPr="006B179C">
        <w:rPr>
          <w:rFonts w:ascii="Arial" w:hAnsi="Arial" w:cs="Arial"/>
          <w:b/>
          <w:sz w:val="20"/>
          <w:szCs w:val="20"/>
        </w:rPr>
        <w:t xml:space="preserve">, section 55 – </w:t>
      </w:r>
      <w:r w:rsidR="0061693E" w:rsidRPr="006B179C">
        <w:rPr>
          <w:rFonts w:ascii="Arial" w:hAnsi="Arial" w:cs="Arial"/>
          <w:b/>
          <w:sz w:val="20"/>
          <w:szCs w:val="20"/>
        </w:rPr>
        <w:t>Surveyor-General</w:t>
      </w:r>
      <w:r w:rsidRPr="006B179C">
        <w:rPr>
          <w:rFonts w:ascii="Arial" w:hAnsi="Arial" w:cs="Arial"/>
          <w:b/>
          <w:sz w:val="20"/>
          <w:szCs w:val="20"/>
        </w:rPr>
        <w:t xml:space="preserve"> Practice Directions</w:t>
      </w:r>
    </w:p>
    <w:bookmarkEnd w:id="1"/>
    <w:p w:rsidR="00ED64E6" w:rsidRDefault="00ED64E6">
      <w:pPr>
        <w:pStyle w:val="N-line3"/>
        <w:pBdr>
          <w:bottom w:val="none" w:sz="0" w:space="0" w:color="auto"/>
        </w:pBdr>
      </w:pPr>
    </w:p>
    <w:p w:rsidR="00ED64E6" w:rsidRDefault="00ED64E6">
      <w:pPr>
        <w:pStyle w:val="N-line3"/>
        <w:pBdr>
          <w:top w:val="single" w:sz="12" w:space="1" w:color="auto"/>
          <w:bottom w:val="none" w:sz="0" w:space="0" w:color="auto"/>
        </w:pBdr>
      </w:pPr>
    </w:p>
    <w:p w:rsidR="00ED64E6" w:rsidRDefault="00ED64E6">
      <w:pPr>
        <w:spacing w:before="60" w:after="60"/>
        <w:ind w:left="720" w:hanging="720"/>
        <w:rPr>
          <w:rFonts w:ascii="Arial" w:hAnsi="Arial" w:cs="Arial"/>
          <w:b/>
          <w:bCs/>
        </w:rPr>
      </w:pPr>
      <w:r>
        <w:rPr>
          <w:rFonts w:ascii="Arial" w:hAnsi="Arial" w:cs="Arial"/>
          <w:b/>
          <w:bCs/>
        </w:rPr>
        <w:t>1</w:t>
      </w:r>
      <w:r>
        <w:rPr>
          <w:rFonts w:ascii="Arial" w:hAnsi="Arial" w:cs="Arial"/>
          <w:b/>
          <w:bCs/>
        </w:rPr>
        <w:tab/>
        <w:t>Name of instrument</w:t>
      </w:r>
    </w:p>
    <w:p w:rsidR="00ED64E6" w:rsidRDefault="00ED64E6">
      <w:pPr>
        <w:spacing w:before="80" w:after="60"/>
        <w:ind w:left="720"/>
      </w:pPr>
      <w:r>
        <w:t xml:space="preserve">This instrument is the </w:t>
      </w:r>
    </w:p>
    <w:p w:rsidR="00ED64E6" w:rsidRDefault="00ED64E6">
      <w:pPr>
        <w:spacing w:before="80" w:after="60"/>
        <w:ind w:left="720"/>
      </w:pPr>
      <w:r>
        <w:rPr>
          <w:i/>
          <w:iCs/>
        </w:rPr>
        <w:t>Surveyors (</w:t>
      </w:r>
      <w:r w:rsidR="0061693E">
        <w:rPr>
          <w:i/>
          <w:iCs/>
        </w:rPr>
        <w:t>Surveyor-General</w:t>
      </w:r>
      <w:r>
        <w:rPr>
          <w:i/>
          <w:iCs/>
        </w:rPr>
        <w:t xml:space="preserve">) Practice Directions </w:t>
      </w:r>
      <w:r w:rsidR="00C64168">
        <w:rPr>
          <w:i/>
          <w:iCs/>
        </w:rPr>
        <w:t xml:space="preserve">2013 </w:t>
      </w:r>
      <w:r>
        <w:rPr>
          <w:i/>
          <w:iCs/>
        </w:rPr>
        <w:t xml:space="preserve">(No. </w:t>
      </w:r>
      <w:r w:rsidR="00C64168">
        <w:rPr>
          <w:i/>
          <w:iCs/>
        </w:rPr>
        <w:t>1</w:t>
      </w:r>
      <w:r>
        <w:rPr>
          <w:i/>
          <w:iCs/>
        </w:rPr>
        <w:t>)</w:t>
      </w:r>
      <w:r w:rsidR="008D4435">
        <w:rPr>
          <w:i/>
          <w:iCs/>
        </w:rPr>
        <w:t>.</w:t>
      </w:r>
    </w:p>
    <w:p w:rsidR="00ED64E6" w:rsidRDefault="00ED64E6">
      <w:pPr>
        <w:spacing w:before="240" w:after="60"/>
        <w:ind w:left="720" w:hanging="720"/>
        <w:rPr>
          <w:rFonts w:ascii="Arial" w:hAnsi="Arial" w:cs="Arial"/>
          <w:b/>
          <w:bCs/>
        </w:rPr>
      </w:pPr>
      <w:r>
        <w:rPr>
          <w:rFonts w:ascii="Arial" w:hAnsi="Arial" w:cs="Arial"/>
          <w:b/>
          <w:bCs/>
        </w:rPr>
        <w:t>2</w:t>
      </w:r>
      <w:r>
        <w:rPr>
          <w:rFonts w:ascii="Arial" w:hAnsi="Arial" w:cs="Arial"/>
          <w:b/>
          <w:bCs/>
        </w:rPr>
        <w:tab/>
        <w:t xml:space="preserve">Commencement </w:t>
      </w:r>
    </w:p>
    <w:p w:rsidR="00ED64E6" w:rsidRDefault="00ED64E6">
      <w:pPr>
        <w:spacing w:before="80" w:after="60"/>
        <w:ind w:left="720"/>
      </w:pPr>
      <w:r>
        <w:t>This instrument commences on the day after it is notified.</w:t>
      </w:r>
    </w:p>
    <w:p w:rsidR="00ED64E6" w:rsidRDefault="00ED64E6">
      <w:pPr>
        <w:spacing w:before="80" w:after="60"/>
        <w:ind w:left="720"/>
      </w:pPr>
    </w:p>
    <w:p w:rsidR="00F800AF" w:rsidRPr="002A1486" w:rsidRDefault="00F800AF" w:rsidP="00F800AF">
      <w:pPr>
        <w:autoSpaceDE w:val="0"/>
        <w:autoSpaceDN w:val="0"/>
        <w:adjustRightInd w:val="0"/>
        <w:rPr>
          <w:rFonts w:ascii="Arial" w:eastAsia="MS Mincho" w:hAnsi="Arial" w:cs="Arial"/>
          <w:b/>
          <w:bCs/>
          <w:lang w:eastAsia="ja-JP"/>
        </w:rPr>
      </w:pPr>
      <w:r w:rsidRPr="002A1486">
        <w:rPr>
          <w:rFonts w:ascii="Arial" w:hAnsi="Arial" w:cs="Arial"/>
          <w:b/>
          <w:bCs/>
        </w:rPr>
        <w:t>3</w:t>
      </w:r>
      <w:r w:rsidRPr="002A1486">
        <w:rPr>
          <w:rFonts w:ascii="Arial" w:hAnsi="Arial" w:cs="Arial"/>
          <w:b/>
          <w:bCs/>
        </w:rPr>
        <w:tab/>
      </w:r>
      <w:r w:rsidR="002A1486" w:rsidRPr="006B179C">
        <w:rPr>
          <w:rFonts w:ascii="Arial" w:hAnsi="Arial" w:cs="Arial"/>
          <w:b/>
        </w:rPr>
        <w:t>Surveyor-</w:t>
      </w:r>
      <w:r w:rsidR="00C07C62" w:rsidRPr="006B179C">
        <w:rPr>
          <w:rFonts w:ascii="Arial" w:hAnsi="Arial" w:cs="Arial"/>
          <w:b/>
        </w:rPr>
        <w:t>g</w:t>
      </w:r>
      <w:r w:rsidR="002A1486" w:rsidRPr="006B179C">
        <w:rPr>
          <w:rFonts w:ascii="Arial" w:hAnsi="Arial" w:cs="Arial"/>
          <w:b/>
        </w:rPr>
        <w:t>eneral Practice Direction</w:t>
      </w:r>
    </w:p>
    <w:p w:rsidR="00F800AF" w:rsidRDefault="00F800AF" w:rsidP="00F800AF">
      <w:pPr>
        <w:autoSpaceDE w:val="0"/>
        <w:autoSpaceDN w:val="0"/>
        <w:adjustRightInd w:val="0"/>
        <w:rPr>
          <w:rFonts w:eastAsia="MS Mincho"/>
          <w:lang w:eastAsia="ja-JP"/>
        </w:rPr>
      </w:pPr>
    </w:p>
    <w:p w:rsidR="00F800AF" w:rsidRDefault="00F800AF" w:rsidP="002A1486">
      <w:pPr>
        <w:autoSpaceDE w:val="0"/>
        <w:autoSpaceDN w:val="0"/>
        <w:adjustRightInd w:val="0"/>
        <w:ind w:left="720"/>
      </w:pPr>
      <w:r>
        <w:t xml:space="preserve">Under section 55 of the </w:t>
      </w:r>
      <w:r w:rsidRPr="00FF5D32">
        <w:rPr>
          <w:i/>
        </w:rPr>
        <w:t xml:space="preserve">Surveyors Act </w:t>
      </w:r>
      <w:r w:rsidR="00FF5D32" w:rsidRPr="00FF5D32">
        <w:rPr>
          <w:i/>
        </w:rPr>
        <w:t>2007</w:t>
      </w:r>
      <w:r w:rsidR="00FF5D32">
        <w:t xml:space="preserve"> </w:t>
      </w:r>
      <w:r>
        <w:t xml:space="preserve">I </w:t>
      </w:r>
      <w:r w:rsidR="00C07C62">
        <w:t>issue</w:t>
      </w:r>
      <w:r>
        <w:t xml:space="preserve"> the </w:t>
      </w:r>
      <w:r w:rsidR="002A1486">
        <w:t>text of schedule 1</w:t>
      </w:r>
      <w:r w:rsidR="00FF5D32">
        <w:t xml:space="preserve"> attached to this instrument as</w:t>
      </w:r>
      <w:r w:rsidR="007D283E">
        <w:t xml:space="preserve"> s</w:t>
      </w:r>
      <w:r>
        <w:t>urveyor</w:t>
      </w:r>
      <w:r w:rsidR="002A1486">
        <w:t>-</w:t>
      </w:r>
      <w:r w:rsidR="007D283E">
        <w:t>g</w:t>
      </w:r>
      <w:r>
        <w:t>eneral</w:t>
      </w:r>
      <w:r w:rsidR="007D283E">
        <w:t xml:space="preserve"> practice d</w:t>
      </w:r>
      <w:r w:rsidR="002A1486">
        <w:t>irection</w:t>
      </w:r>
      <w:r w:rsidR="00FF5D32">
        <w:t>s</w:t>
      </w:r>
      <w:r w:rsidR="002A1486">
        <w:t>.</w:t>
      </w:r>
    </w:p>
    <w:p w:rsidR="00F800AF" w:rsidRDefault="00F800AF" w:rsidP="00F800AF">
      <w:pPr>
        <w:autoSpaceDE w:val="0"/>
        <w:autoSpaceDN w:val="0"/>
        <w:adjustRightInd w:val="0"/>
      </w:pPr>
    </w:p>
    <w:p w:rsidR="00ED64E6" w:rsidRDefault="00ED64E6" w:rsidP="00F800AF">
      <w:pPr>
        <w:autoSpaceDE w:val="0"/>
        <w:autoSpaceDN w:val="0"/>
        <w:adjustRightInd w:val="0"/>
        <w:rPr>
          <w:rFonts w:ascii="Arial" w:eastAsia="MS Mincho" w:hAnsi="Arial" w:cs="Arial"/>
          <w:b/>
          <w:bCs/>
          <w:lang w:eastAsia="ja-JP"/>
        </w:rPr>
      </w:pPr>
      <w:r>
        <w:rPr>
          <w:rFonts w:ascii="Arial" w:hAnsi="Arial" w:cs="Arial"/>
          <w:b/>
          <w:bCs/>
        </w:rPr>
        <w:t>3</w:t>
      </w:r>
      <w:r>
        <w:rPr>
          <w:rFonts w:ascii="Arial" w:hAnsi="Arial" w:cs="Arial"/>
          <w:b/>
          <w:bCs/>
        </w:rPr>
        <w:tab/>
      </w:r>
      <w:r>
        <w:rPr>
          <w:rFonts w:ascii="Arial" w:eastAsia="MS Mincho" w:hAnsi="Arial" w:cs="Arial"/>
          <w:b/>
          <w:bCs/>
          <w:lang w:eastAsia="ja-JP"/>
        </w:rPr>
        <w:t>Revocation</w:t>
      </w:r>
    </w:p>
    <w:p w:rsidR="00ED64E6" w:rsidRDefault="00ED64E6">
      <w:pPr>
        <w:autoSpaceDE w:val="0"/>
        <w:autoSpaceDN w:val="0"/>
        <w:adjustRightInd w:val="0"/>
        <w:rPr>
          <w:rFonts w:eastAsia="MS Mincho"/>
          <w:lang w:eastAsia="ja-JP"/>
        </w:rPr>
      </w:pPr>
    </w:p>
    <w:p w:rsidR="00ED64E6" w:rsidRDefault="00C07C62">
      <w:pPr>
        <w:spacing w:before="80" w:after="60"/>
        <w:ind w:left="720"/>
      </w:pPr>
      <w:r>
        <w:t>T</w:t>
      </w:r>
      <w:r w:rsidR="00ED64E6">
        <w:t>he Surveyors (</w:t>
      </w:r>
      <w:r w:rsidR="002C0C32">
        <w:t>Surveyor-General</w:t>
      </w:r>
      <w:r w:rsidR="00ED64E6">
        <w:t xml:space="preserve">) Practice Directions </w:t>
      </w:r>
      <w:r w:rsidR="002C0C32">
        <w:t xml:space="preserve">2010 </w:t>
      </w:r>
      <w:r w:rsidR="00ED64E6">
        <w:t>(No</w:t>
      </w:r>
      <w:r w:rsidR="002C0C32">
        <w:t xml:space="preserve"> </w:t>
      </w:r>
      <w:r w:rsidR="00C64168">
        <w:t>2</w:t>
      </w:r>
      <w:r w:rsidR="00ED64E6">
        <w:t>) (</w:t>
      </w:r>
      <w:r w:rsidR="002C0C32">
        <w:t>DI 2010-</w:t>
      </w:r>
      <w:r w:rsidR="00C64168">
        <w:t>267</w:t>
      </w:r>
      <w:r w:rsidR="00ED64E6">
        <w:t>)</w:t>
      </w:r>
      <w:r>
        <w:t xml:space="preserve"> is revoked.  </w:t>
      </w:r>
    </w:p>
    <w:p w:rsidR="00ED64E6" w:rsidRDefault="00ED64E6">
      <w:pPr>
        <w:spacing w:before="80" w:after="60"/>
        <w:ind w:left="720"/>
      </w:pPr>
    </w:p>
    <w:p w:rsidR="007D283E" w:rsidRPr="002A1486" w:rsidRDefault="007D283E" w:rsidP="007D283E">
      <w:pPr>
        <w:autoSpaceDE w:val="0"/>
        <w:autoSpaceDN w:val="0"/>
        <w:adjustRightInd w:val="0"/>
        <w:rPr>
          <w:rFonts w:ascii="Arial" w:eastAsia="MS Mincho" w:hAnsi="Arial" w:cs="Arial"/>
          <w:b/>
          <w:bCs/>
          <w:lang w:eastAsia="ja-JP"/>
        </w:rPr>
      </w:pPr>
      <w:r>
        <w:rPr>
          <w:rFonts w:ascii="Arial" w:hAnsi="Arial" w:cs="Arial"/>
          <w:b/>
          <w:bCs/>
        </w:rPr>
        <w:t>4</w:t>
      </w:r>
      <w:r w:rsidRPr="002A1486">
        <w:rPr>
          <w:rFonts w:ascii="Arial" w:hAnsi="Arial" w:cs="Arial"/>
          <w:b/>
          <w:bCs/>
        </w:rPr>
        <w:tab/>
      </w:r>
      <w:r w:rsidRPr="006B179C">
        <w:rPr>
          <w:rFonts w:ascii="Arial" w:hAnsi="Arial" w:cs="Arial"/>
          <w:b/>
        </w:rPr>
        <w:t>Schedule 1</w:t>
      </w:r>
    </w:p>
    <w:p w:rsidR="007D283E" w:rsidRDefault="007D283E" w:rsidP="007D283E">
      <w:pPr>
        <w:autoSpaceDE w:val="0"/>
        <w:autoSpaceDN w:val="0"/>
        <w:adjustRightInd w:val="0"/>
        <w:rPr>
          <w:rFonts w:eastAsia="MS Mincho"/>
          <w:lang w:eastAsia="ja-JP"/>
        </w:rPr>
      </w:pPr>
    </w:p>
    <w:p w:rsidR="007D283E" w:rsidRDefault="007D283E" w:rsidP="007D283E">
      <w:pPr>
        <w:autoSpaceDE w:val="0"/>
        <w:autoSpaceDN w:val="0"/>
        <w:adjustRightInd w:val="0"/>
        <w:ind w:left="720"/>
      </w:pPr>
      <w:r>
        <w:t>The attached Schedule 1 is a part of this instrument.</w:t>
      </w:r>
    </w:p>
    <w:p w:rsidR="00ED64E6" w:rsidRDefault="00ED64E6">
      <w:pPr>
        <w:spacing w:before="80" w:after="60"/>
        <w:ind w:left="720"/>
      </w:pPr>
    </w:p>
    <w:p w:rsidR="00ED64E6" w:rsidRPr="00F73803" w:rsidRDefault="007D283E" w:rsidP="00FF5D32">
      <w:pPr>
        <w:autoSpaceDE w:val="0"/>
        <w:autoSpaceDN w:val="0"/>
        <w:adjustRightInd w:val="0"/>
      </w:pPr>
      <w:r w:rsidRPr="00F73803">
        <w:rPr>
          <w:rFonts w:ascii="Arial" w:hAnsi="Arial" w:cs="Arial"/>
          <w:bCs/>
          <w:i/>
        </w:rPr>
        <w:t>Note</w:t>
      </w:r>
      <w:r w:rsidR="00FF5D32" w:rsidRPr="00F73803">
        <w:rPr>
          <w:rFonts w:ascii="Arial" w:hAnsi="Arial" w:cs="Arial"/>
          <w:bCs/>
          <w:i/>
        </w:rPr>
        <w:t xml:space="preserve">: </w:t>
      </w:r>
      <w:r w:rsidR="00FF5D32" w:rsidRPr="00F73803">
        <w:rPr>
          <w:i/>
        </w:rPr>
        <w:t>The Surveyor-general practice directions issued under section 55 of the Surveyors Act are often referred to as</w:t>
      </w:r>
      <w:r w:rsidRPr="00F73803">
        <w:rPr>
          <w:i/>
        </w:rPr>
        <w:t xml:space="preserve"> “the Surveyors Practice Directions”</w:t>
      </w:r>
      <w:r w:rsidR="00FF5D32" w:rsidRPr="00F73803">
        <w:rPr>
          <w:i/>
        </w:rPr>
        <w:t>.</w:t>
      </w:r>
      <w:r w:rsidR="00FF5D32" w:rsidRPr="00F73803">
        <w:t xml:space="preserve">  </w:t>
      </w:r>
    </w:p>
    <w:p w:rsidR="00ED64E6" w:rsidRDefault="00ED64E6">
      <w:pPr>
        <w:spacing w:before="80" w:after="60"/>
        <w:ind w:left="720"/>
      </w:pPr>
    </w:p>
    <w:p w:rsidR="00D93640" w:rsidRDefault="00D93640">
      <w:pPr>
        <w:spacing w:before="80" w:after="60"/>
        <w:ind w:left="720"/>
      </w:pPr>
    </w:p>
    <w:p w:rsidR="00ED64E6" w:rsidRDefault="00ED64E6">
      <w:pPr>
        <w:ind w:left="720"/>
      </w:pPr>
      <w:smartTag w:uri="urn:schemas-microsoft-com:office:smarttags" w:element="PersonName">
        <w:r>
          <w:t>Bill Hirst</w:t>
        </w:r>
      </w:smartTag>
    </w:p>
    <w:p w:rsidR="00ED64E6" w:rsidRDefault="0061693E">
      <w:pPr>
        <w:ind w:left="720"/>
      </w:pPr>
      <w:r>
        <w:t>Surveyor-General</w:t>
      </w:r>
    </w:p>
    <w:p w:rsidR="00ED64E6" w:rsidRDefault="00424817">
      <w:pPr>
        <w:ind w:left="720"/>
      </w:pPr>
      <w:r>
        <w:t xml:space="preserve">01 </w:t>
      </w:r>
      <w:r w:rsidR="00D93640">
        <w:t xml:space="preserve">August </w:t>
      </w:r>
      <w:r w:rsidR="00C64168">
        <w:t>2013</w:t>
      </w:r>
    </w:p>
    <w:p w:rsidR="007D283E" w:rsidRDefault="00ED64E6" w:rsidP="007D283E">
      <w:pPr>
        <w:pStyle w:val="CoverActName"/>
        <w:jc w:val="center"/>
      </w:pPr>
      <w:r>
        <w:br w:type="page"/>
      </w:r>
    </w:p>
    <w:p w:rsidR="007D283E" w:rsidRDefault="007D283E" w:rsidP="007D283E">
      <w:pPr>
        <w:pStyle w:val="CoverActName"/>
        <w:jc w:val="center"/>
        <w:rPr>
          <w:sz w:val="32"/>
          <w:szCs w:val="32"/>
        </w:rPr>
      </w:pPr>
      <w:r w:rsidRPr="007D283E">
        <w:rPr>
          <w:sz w:val="32"/>
          <w:szCs w:val="32"/>
        </w:rPr>
        <w:t>Schedule 1</w:t>
      </w:r>
    </w:p>
    <w:p w:rsidR="007D283E" w:rsidRPr="007D283E" w:rsidRDefault="007D283E" w:rsidP="007D283E">
      <w:pPr>
        <w:pStyle w:val="CoverActName"/>
        <w:jc w:val="center"/>
        <w:rPr>
          <w:sz w:val="28"/>
          <w:szCs w:val="28"/>
        </w:rPr>
      </w:pPr>
      <w:r w:rsidRPr="007D283E">
        <w:rPr>
          <w:sz w:val="28"/>
          <w:szCs w:val="28"/>
        </w:rPr>
        <w:t>Surveyor-general practice direction</w:t>
      </w:r>
    </w:p>
    <w:p w:rsidR="007D283E" w:rsidRDefault="007D283E" w:rsidP="009D7B5A">
      <w:pPr>
        <w:pStyle w:val="CoverActName"/>
        <w:jc w:val="center"/>
      </w:pPr>
    </w:p>
    <w:p w:rsidR="00ED64E6" w:rsidRDefault="00ED64E6" w:rsidP="009D7B5A">
      <w:pPr>
        <w:pStyle w:val="CoverActName"/>
        <w:jc w:val="center"/>
      </w:pPr>
      <w:r>
        <w:t>Contents</w:t>
      </w:r>
    </w:p>
    <w:p w:rsidR="00ED64E6" w:rsidRDefault="00ED64E6">
      <w:pPr>
        <w:rPr>
          <w:rFonts w:ascii="Arial" w:hAnsi="Arial" w:cs="Arial"/>
          <w:sz w:val="22"/>
          <w:szCs w:val="22"/>
        </w:rPr>
      </w:pPr>
    </w:p>
    <w:tbl>
      <w:tblPr>
        <w:tblW w:w="0" w:type="auto"/>
        <w:tblInd w:w="108" w:type="dxa"/>
        <w:tblLook w:val="01E0" w:firstRow="1" w:lastRow="1" w:firstColumn="1" w:lastColumn="1" w:noHBand="0" w:noVBand="0"/>
      </w:tblPr>
      <w:tblGrid>
        <w:gridCol w:w="7580"/>
        <w:gridCol w:w="840"/>
      </w:tblGrid>
      <w:tr w:rsidR="00ED64E6" w:rsidRPr="00DE7523" w:rsidTr="00DE7523">
        <w:tc>
          <w:tcPr>
            <w:tcW w:w="7580" w:type="dxa"/>
          </w:tcPr>
          <w:p w:rsidR="00ED64E6" w:rsidRPr="00DE7523" w:rsidRDefault="00ED64E6">
            <w:pPr>
              <w:rPr>
                <w:rFonts w:ascii="Arial" w:hAnsi="Arial" w:cs="Arial"/>
                <w:b/>
                <w:sz w:val="22"/>
                <w:szCs w:val="22"/>
              </w:rPr>
            </w:pPr>
          </w:p>
        </w:tc>
        <w:tc>
          <w:tcPr>
            <w:tcW w:w="840" w:type="dxa"/>
          </w:tcPr>
          <w:p w:rsidR="00ED64E6" w:rsidRPr="00DE7523" w:rsidRDefault="00ED64E6">
            <w:pPr>
              <w:rPr>
                <w:rFonts w:ascii="Arial" w:hAnsi="Arial" w:cs="Arial"/>
                <w:b/>
                <w:sz w:val="22"/>
                <w:szCs w:val="22"/>
              </w:rPr>
            </w:pPr>
            <w:r w:rsidRPr="00DE7523">
              <w:rPr>
                <w:rFonts w:ascii="Arial" w:hAnsi="Arial" w:cs="Arial"/>
                <w:b/>
                <w:sz w:val="22"/>
                <w:szCs w:val="22"/>
              </w:rPr>
              <w:t>PAGE</w:t>
            </w:r>
          </w:p>
        </w:tc>
      </w:tr>
      <w:tr w:rsidR="00ED64E6" w:rsidRPr="00DE7523" w:rsidTr="00DE7523">
        <w:tc>
          <w:tcPr>
            <w:tcW w:w="7580" w:type="dxa"/>
          </w:tcPr>
          <w:p w:rsidR="00ED64E6" w:rsidRPr="00DE7523" w:rsidRDefault="00ED64E6">
            <w:pPr>
              <w:rPr>
                <w:rFonts w:ascii="Arial" w:hAnsi="Arial" w:cs="Arial"/>
                <w:b/>
                <w:sz w:val="22"/>
                <w:szCs w:val="22"/>
              </w:rPr>
            </w:pPr>
          </w:p>
        </w:tc>
        <w:tc>
          <w:tcPr>
            <w:tcW w:w="840" w:type="dxa"/>
          </w:tcPr>
          <w:p w:rsidR="00ED64E6" w:rsidRPr="00DE7523" w:rsidRDefault="00ED64E6">
            <w:pPr>
              <w:rPr>
                <w:rFonts w:ascii="Arial" w:hAnsi="Arial" w:cs="Arial"/>
                <w:b/>
                <w:sz w:val="22"/>
                <w:szCs w:val="22"/>
              </w:rPr>
            </w:pPr>
          </w:p>
        </w:tc>
      </w:tr>
      <w:tr w:rsidR="00ED64E6" w:rsidRPr="00DE7523" w:rsidTr="00DE7523">
        <w:tc>
          <w:tcPr>
            <w:tcW w:w="7580" w:type="dxa"/>
          </w:tcPr>
          <w:p w:rsidR="00ED64E6" w:rsidRPr="00DE7523" w:rsidRDefault="00ED64E6">
            <w:pPr>
              <w:rPr>
                <w:rFonts w:ascii="Arial" w:hAnsi="Arial" w:cs="Arial"/>
                <w:sz w:val="22"/>
                <w:szCs w:val="22"/>
              </w:rPr>
            </w:pPr>
            <w:r w:rsidRPr="00DE7523">
              <w:rPr>
                <w:rFonts w:ascii="Arial" w:hAnsi="Arial" w:cs="Arial"/>
                <w:b/>
                <w:sz w:val="22"/>
                <w:szCs w:val="22"/>
              </w:rPr>
              <w:t>Preliminary</w:t>
            </w:r>
            <w:r w:rsidRPr="00DE7523">
              <w:rPr>
                <w:rFonts w:ascii="Arial" w:hAnsi="Arial" w:cs="Arial"/>
                <w:sz w:val="22"/>
                <w:szCs w:val="22"/>
              </w:rPr>
              <w:tab/>
              <w:t>-  Name, commencement, application, mining definitions,</w:t>
            </w:r>
            <w:r w:rsidRPr="00DE7523">
              <w:rPr>
                <w:rFonts w:ascii="Arial" w:hAnsi="Arial" w:cs="Arial"/>
                <w:sz w:val="22"/>
                <w:szCs w:val="22"/>
              </w:rPr>
              <w:br/>
            </w:r>
            <w:r w:rsidRPr="00DE7523">
              <w:rPr>
                <w:rFonts w:ascii="Arial" w:hAnsi="Arial" w:cs="Arial"/>
                <w:sz w:val="22"/>
                <w:szCs w:val="22"/>
              </w:rPr>
              <w:tab/>
            </w:r>
            <w:r w:rsidRPr="00DE7523">
              <w:rPr>
                <w:rFonts w:ascii="Arial" w:hAnsi="Arial" w:cs="Arial"/>
                <w:sz w:val="22"/>
                <w:szCs w:val="22"/>
              </w:rPr>
              <w:tab/>
              <w:t xml:space="preserve">   Definitions (Directions 1-5)</w:t>
            </w:r>
          </w:p>
        </w:tc>
        <w:tc>
          <w:tcPr>
            <w:tcW w:w="840" w:type="dxa"/>
          </w:tcPr>
          <w:p w:rsidR="00ED64E6" w:rsidRPr="00DE7523" w:rsidRDefault="00ED64E6">
            <w:pPr>
              <w:rPr>
                <w:rFonts w:ascii="Arial" w:hAnsi="Arial" w:cs="Arial"/>
                <w:sz w:val="22"/>
                <w:szCs w:val="22"/>
              </w:rPr>
            </w:pPr>
            <w:r w:rsidRPr="00DE7523">
              <w:rPr>
                <w:rFonts w:ascii="Arial" w:hAnsi="Arial" w:cs="Arial"/>
                <w:sz w:val="22"/>
                <w:szCs w:val="22"/>
              </w:rPr>
              <w:t xml:space="preserve">Title Page </w:t>
            </w:r>
          </w:p>
        </w:tc>
      </w:tr>
      <w:tr w:rsidR="00ED64E6" w:rsidRPr="00DE7523" w:rsidTr="00DE7523">
        <w:tc>
          <w:tcPr>
            <w:tcW w:w="7580" w:type="dxa"/>
          </w:tcPr>
          <w:p w:rsidR="00ED64E6" w:rsidRPr="00DE7523" w:rsidRDefault="00ED64E6">
            <w:pPr>
              <w:rPr>
                <w:rFonts w:ascii="Arial" w:hAnsi="Arial" w:cs="Arial"/>
                <w:b/>
                <w:sz w:val="22"/>
                <w:szCs w:val="22"/>
              </w:rPr>
            </w:pPr>
          </w:p>
        </w:tc>
        <w:tc>
          <w:tcPr>
            <w:tcW w:w="840" w:type="dxa"/>
          </w:tcPr>
          <w:p w:rsidR="00ED64E6" w:rsidRPr="00DE7523" w:rsidRDefault="00ED64E6">
            <w:pPr>
              <w:rPr>
                <w:rFonts w:ascii="Arial" w:hAnsi="Arial" w:cs="Arial"/>
                <w:b/>
                <w:sz w:val="22"/>
                <w:szCs w:val="22"/>
              </w:rPr>
            </w:pPr>
          </w:p>
        </w:tc>
      </w:tr>
      <w:tr w:rsidR="00ED64E6" w:rsidRPr="00DE7523" w:rsidTr="00DE7523">
        <w:tc>
          <w:tcPr>
            <w:tcW w:w="7580" w:type="dxa"/>
          </w:tcPr>
          <w:p w:rsidR="00ED64E6" w:rsidRPr="00DE7523" w:rsidRDefault="00ED64E6">
            <w:pPr>
              <w:rPr>
                <w:rFonts w:ascii="Arial" w:hAnsi="Arial" w:cs="Arial"/>
                <w:b/>
                <w:sz w:val="22"/>
                <w:szCs w:val="22"/>
              </w:rPr>
            </w:pPr>
            <w:r w:rsidRPr="00DE7523">
              <w:rPr>
                <w:rFonts w:ascii="Arial" w:hAnsi="Arial" w:cs="Arial"/>
                <w:b/>
                <w:sz w:val="22"/>
                <w:szCs w:val="22"/>
              </w:rPr>
              <w:t>Division 1</w:t>
            </w:r>
            <w:r w:rsidRPr="00DE7523">
              <w:rPr>
                <w:rFonts w:ascii="Arial" w:hAnsi="Arial" w:cs="Arial"/>
                <w:b/>
                <w:sz w:val="22"/>
                <w:szCs w:val="22"/>
              </w:rPr>
              <w:tab/>
            </w:r>
            <w:r w:rsidRPr="00DE7523">
              <w:rPr>
                <w:rFonts w:ascii="Arial" w:hAnsi="Arial" w:cs="Arial"/>
                <w:sz w:val="22"/>
                <w:szCs w:val="22"/>
              </w:rPr>
              <w:t>-  General Duties of a Surveyor (Directions 6-14)</w:t>
            </w:r>
          </w:p>
        </w:tc>
        <w:tc>
          <w:tcPr>
            <w:tcW w:w="840" w:type="dxa"/>
          </w:tcPr>
          <w:p w:rsidR="00ED64E6" w:rsidRPr="00DE7523" w:rsidRDefault="00ED64E6">
            <w:pPr>
              <w:rPr>
                <w:rFonts w:ascii="Arial" w:hAnsi="Arial" w:cs="Arial"/>
                <w:b/>
                <w:sz w:val="22"/>
                <w:szCs w:val="22"/>
              </w:rPr>
            </w:pPr>
            <w:r w:rsidRPr="00DE7523">
              <w:rPr>
                <w:rFonts w:ascii="Arial" w:hAnsi="Arial" w:cs="Arial"/>
                <w:b/>
                <w:sz w:val="22"/>
                <w:szCs w:val="22"/>
              </w:rPr>
              <w:t>5</w:t>
            </w:r>
          </w:p>
        </w:tc>
      </w:tr>
      <w:tr w:rsidR="00ED64E6" w:rsidRPr="00DE7523" w:rsidTr="00DE7523">
        <w:tc>
          <w:tcPr>
            <w:tcW w:w="7580" w:type="dxa"/>
          </w:tcPr>
          <w:p w:rsidR="00ED64E6" w:rsidRPr="00DE7523" w:rsidRDefault="00ED64E6">
            <w:pPr>
              <w:rPr>
                <w:rFonts w:ascii="Arial" w:hAnsi="Arial" w:cs="Arial"/>
                <w:b/>
                <w:sz w:val="22"/>
                <w:szCs w:val="22"/>
              </w:rPr>
            </w:pPr>
          </w:p>
        </w:tc>
        <w:tc>
          <w:tcPr>
            <w:tcW w:w="840" w:type="dxa"/>
          </w:tcPr>
          <w:p w:rsidR="00ED64E6" w:rsidRPr="00DE7523" w:rsidRDefault="00ED64E6">
            <w:pPr>
              <w:rPr>
                <w:rFonts w:ascii="Arial" w:hAnsi="Arial" w:cs="Arial"/>
                <w:b/>
                <w:sz w:val="22"/>
                <w:szCs w:val="22"/>
              </w:rPr>
            </w:pPr>
          </w:p>
        </w:tc>
      </w:tr>
      <w:tr w:rsidR="00ED64E6" w:rsidRPr="00DE7523" w:rsidTr="00DE7523">
        <w:tc>
          <w:tcPr>
            <w:tcW w:w="7580" w:type="dxa"/>
          </w:tcPr>
          <w:p w:rsidR="00ED64E6" w:rsidRPr="00DE7523" w:rsidRDefault="00ED64E6">
            <w:pPr>
              <w:rPr>
                <w:rFonts w:ascii="Arial" w:hAnsi="Arial" w:cs="Arial"/>
                <w:b/>
                <w:sz w:val="22"/>
                <w:szCs w:val="22"/>
              </w:rPr>
            </w:pPr>
            <w:r w:rsidRPr="00DE7523">
              <w:rPr>
                <w:rFonts w:ascii="Arial" w:hAnsi="Arial" w:cs="Arial"/>
                <w:b/>
                <w:sz w:val="22"/>
                <w:szCs w:val="22"/>
              </w:rPr>
              <w:t>Division 2</w:t>
            </w:r>
            <w:r w:rsidRPr="00DE7523">
              <w:rPr>
                <w:rFonts w:ascii="Arial" w:hAnsi="Arial" w:cs="Arial"/>
                <w:b/>
                <w:sz w:val="22"/>
                <w:szCs w:val="22"/>
              </w:rPr>
              <w:tab/>
              <w:t xml:space="preserve">-  </w:t>
            </w:r>
            <w:r w:rsidRPr="00DE7523">
              <w:rPr>
                <w:rFonts w:ascii="Arial" w:hAnsi="Arial" w:cs="Arial"/>
                <w:sz w:val="22"/>
                <w:szCs w:val="22"/>
              </w:rPr>
              <w:t xml:space="preserve">Adoption of datum lines and bench marks </w:t>
            </w:r>
            <w:r w:rsidRPr="00DE7523">
              <w:rPr>
                <w:rFonts w:ascii="Arial" w:hAnsi="Arial" w:cs="Arial"/>
                <w:sz w:val="22"/>
                <w:szCs w:val="22"/>
              </w:rPr>
              <w:br/>
            </w:r>
            <w:r w:rsidRPr="00DE7523">
              <w:rPr>
                <w:rFonts w:ascii="Arial" w:hAnsi="Arial" w:cs="Arial"/>
                <w:sz w:val="22"/>
                <w:szCs w:val="22"/>
              </w:rPr>
              <w:tab/>
            </w:r>
            <w:r w:rsidRPr="00DE7523">
              <w:rPr>
                <w:rFonts w:ascii="Arial" w:hAnsi="Arial" w:cs="Arial"/>
                <w:sz w:val="22"/>
                <w:szCs w:val="22"/>
              </w:rPr>
              <w:tab/>
              <w:t xml:space="preserve">   (Directions 15-16)</w:t>
            </w:r>
          </w:p>
        </w:tc>
        <w:tc>
          <w:tcPr>
            <w:tcW w:w="840" w:type="dxa"/>
          </w:tcPr>
          <w:p w:rsidR="00ED64E6" w:rsidRPr="00DE7523" w:rsidRDefault="008571D9">
            <w:pPr>
              <w:rPr>
                <w:rFonts w:ascii="Arial" w:hAnsi="Arial" w:cs="Arial"/>
                <w:b/>
                <w:sz w:val="22"/>
                <w:szCs w:val="22"/>
              </w:rPr>
            </w:pPr>
            <w:r w:rsidRPr="00DE7523">
              <w:rPr>
                <w:rFonts w:ascii="Arial" w:hAnsi="Arial" w:cs="Arial"/>
                <w:b/>
                <w:sz w:val="22"/>
                <w:szCs w:val="22"/>
              </w:rPr>
              <w:t>7</w:t>
            </w:r>
          </w:p>
        </w:tc>
      </w:tr>
      <w:tr w:rsidR="00ED64E6" w:rsidRPr="00DE7523" w:rsidTr="00DE7523">
        <w:tc>
          <w:tcPr>
            <w:tcW w:w="7580" w:type="dxa"/>
          </w:tcPr>
          <w:p w:rsidR="00ED64E6" w:rsidRPr="00DE7523" w:rsidRDefault="00ED64E6">
            <w:pPr>
              <w:rPr>
                <w:rFonts w:ascii="Arial" w:hAnsi="Arial" w:cs="Arial"/>
                <w:b/>
                <w:sz w:val="22"/>
                <w:szCs w:val="22"/>
              </w:rPr>
            </w:pPr>
          </w:p>
        </w:tc>
        <w:tc>
          <w:tcPr>
            <w:tcW w:w="840" w:type="dxa"/>
          </w:tcPr>
          <w:p w:rsidR="00ED64E6" w:rsidRPr="00DE7523" w:rsidRDefault="00ED64E6">
            <w:pPr>
              <w:rPr>
                <w:rFonts w:ascii="Arial" w:hAnsi="Arial" w:cs="Arial"/>
                <w:b/>
                <w:sz w:val="22"/>
                <w:szCs w:val="22"/>
              </w:rPr>
            </w:pPr>
          </w:p>
        </w:tc>
      </w:tr>
      <w:tr w:rsidR="00ED64E6" w:rsidRPr="00DE7523" w:rsidTr="00DE7523">
        <w:tc>
          <w:tcPr>
            <w:tcW w:w="7580" w:type="dxa"/>
          </w:tcPr>
          <w:p w:rsidR="00ED64E6" w:rsidRPr="00DE7523" w:rsidRDefault="00ED64E6">
            <w:pPr>
              <w:rPr>
                <w:rFonts w:ascii="Arial" w:hAnsi="Arial" w:cs="Arial"/>
                <w:b/>
                <w:sz w:val="22"/>
                <w:szCs w:val="22"/>
              </w:rPr>
            </w:pPr>
            <w:r w:rsidRPr="00DE7523">
              <w:rPr>
                <w:rFonts w:ascii="Arial" w:hAnsi="Arial" w:cs="Arial"/>
                <w:b/>
                <w:sz w:val="22"/>
                <w:szCs w:val="22"/>
              </w:rPr>
              <w:t>Division 3</w:t>
            </w:r>
            <w:r w:rsidRPr="00DE7523">
              <w:rPr>
                <w:rFonts w:ascii="Arial" w:hAnsi="Arial" w:cs="Arial"/>
                <w:b/>
                <w:sz w:val="22"/>
                <w:szCs w:val="22"/>
              </w:rPr>
              <w:tab/>
            </w:r>
            <w:r w:rsidRPr="00DE7523">
              <w:rPr>
                <w:rFonts w:ascii="Arial" w:hAnsi="Arial" w:cs="Arial"/>
                <w:sz w:val="22"/>
                <w:szCs w:val="22"/>
              </w:rPr>
              <w:t>-  Measurement and Calculations (Directions 17-32</w:t>
            </w:r>
            <w:r w:rsidRPr="00DE7523">
              <w:rPr>
                <w:rFonts w:ascii="Arial" w:hAnsi="Arial" w:cs="Arial"/>
                <w:b/>
                <w:sz w:val="22"/>
                <w:szCs w:val="22"/>
              </w:rPr>
              <w:t>)</w:t>
            </w:r>
          </w:p>
        </w:tc>
        <w:tc>
          <w:tcPr>
            <w:tcW w:w="840" w:type="dxa"/>
          </w:tcPr>
          <w:p w:rsidR="00ED64E6" w:rsidRPr="00DE7523" w:rsidRDefault="008571D9">
            <w:pPr>
              <w:rPr>
                <w:rFonts w:ascii="Arial" w:hAnsi="Arial" w:cs="Arial"/>
                <w:b/>
                <w:sz w:val="22"/>
                <w:szCs w:val="22"/>
              </w:rPr>
            </w:pPr>
            <w:r w:rsidRPr="00DE7523">
              <w:rPr>
                <w:rFonts w:ascii="Arial" w:hAnsi="Arial" w:cs="Arial"/>
                <w:b/>
                <w:sz w:val="22"/>
                <w:szCs w:val="22"/>
              </w:rPr>
              <w:t>8</w:t>
            </w:r>
          </w:p>
        </w:tc>
      </w:tr>
      <w:tr w:rsidR="00ED64E6" w:rsidRPr="00DE7523" w:rsidTr="00DE7523">
        <w:tc>
          <w:tcPr>
            <w:tcW w:w="7580" w:type="dxa"/>
          </w:tcPr>
          <w:p w:rsidR="00ED64E6" w:rsidRPr="00DE7523" w:rsidRDefault="00ED64E6">
            <w:pPr>
              <w:rPr>
                <w:rFonts w:ascii="Arial" w:hAnsi="Arial" w:cs="Arial"/>
                <w:sz w:val="22"/>
                <w:szCs w:val="22"/>
              </w:rPr>
            </w:pPr>
            <w:r w:rsidRPr="00DE7523">
              <w:rPr>
                <w:rFonts w:ascii="Arial" w:hAnsi="Arial" w:cs="Arial"/>
                <w:sz w:val="22"/>
                <w:szCs w:val="22"/>
              </w:rPr>
              <w:tab/>
              <w:t>Subdivision A</w:t>
            </w:r>
            <w:r w:rsidRPr="00DE7523">
              <w:rPr>
                <w:rFonts w:ascii="Arial" w:hAnsi="Arial" w:cs="Arial"/>
                <w:sz w:val="22"/>
                <w:szCs w:val="22"/>
              </w:rPr>
              <w:tab/>
              <w:t xml:space="preserve">   Use of Equipment (Directions 17-20)</w:t>
            </w:r>
          </w:p>
        </w:tc>
        <w:tc>
          <w:tcPr>
            <w:tcW w:w="840" w:type="dxa"/>
          </w:tcPr>
          <w:p w:rsidR="00ED64E6" w:rsidRPr="00DE7523" w:rsidRDefault="008571D9">
            <w:pPr>
              <w:rPr>
                <w:rFonts w:ascii="Arial" w:hAnsi="Arial" w:cs="Arial"/>
                <w:sz w:val="22"/>
                <w:szCs w:val="22"/>
              </w:rPr>
            </w:pPr>
            <w:r w:rsidRPr="00DE7523">
              <w:rPr>
                <w:rFonts w:ascii="Arial" w:hAnsi="Arial" w:cs="Arial"/>
                <w:sz w:val="22"/>
                <w:szCs w:val="22"/>
              </w:rPr>
              <w:t>8</w:t>
            </w:r>
          </w:p>
        </w:tc>
      </w:tr>
      <w:tr w:rsidR="00ED64E6" w:rsidRPr="00DE7523" w:rsidTr="00DE7523">
        <w:tc>
          <w:tcPr>
            <w:tcW w:w="7580" w:type="dxa"/>
          </w:tcPr>
          <w:p w:rsidR="00ED64E6" w:rsidRPr="00DE7523" w:rsidRDefault="00ED64E6">
            <w:pPr>
              <w:rPr>
                <w:rFonts w:ascii="Arial" w:hAnsi="Arial" w:cs="Arial"/>
                <w:sz w:val="22"/>
                <w:szCs w:val="22"/>
              </w:rPr>
            </w:pPr>
            <w:r w:rsidRPr="00DE7523">
              <w:rPr>
                <w:rFonts w:ascii="Arial" w:hAnsi="Arial" w:cs="Arial"/>
                <w:sz w:val="22"/>
                <w:szCs w:val="22"/>
              </w:rPr>
              <w:tab/>
              <w:t>Subdivision B</w:t>
            </w:r>
            <w:r w:rsidRPr="00DE7523">
              <w:rPr>
                <w:rFonts w:ascii="Arial" w:hAnsi="Arial" w:cs="Arial"/>
                <w:sz w:val="22"/>
                <w:szCs w:val="22"/>
              </w:rPr>
              <w:tab/>
              <w:t xml:space="preserve">   Partial Surveys and Easements (Directions 21-22)</w:t>
            </w:r>
          </w:p>
        </w:tc>
        <w:tc>
          <w:tcPr>
            <w:tcW w:w="840" w:type="dxa"/>
          </w:tcPr>
          <w:p w:rsidR="00ED64E6" w:rsidRPr="00DE7523" w:rsidRDefault="00ED64E6">
            <w:pPr>
              <w:rPr>
                <w:rFonts w:ascii="Arial" w:hAnsi="Arial" w:cs="Arial"/>
                <w:sz w:val="22"/>
                <w:szCs w:val="22"/>
              </w:rPr>
            </w:pPr>
            <w:r w:rsidRPr="00DE7523">
              <w:rPr>
                <w:rFonts w:ascii="Arial" w:hAnsi="Arial" w:cs="Arial"/>
                <w:sz w:val="22"/>
                <w:szCs w:val="22"/>
              </w:rPr>
              <w:t>8</w:t>
            </w:r>
          </w:p>
        </w:tc>
      </w:tr>
      <w:tr w:rsidR="00ED64E6" w:rsidRPr="00DE7523" w:rsidTr="00DE7523">
        <w:tc>
          <w:tcPr>
            <w:tcW w:w="7580" w:type="dxa"/>
          </w:tcPr>
          <w:p w:rsidR="00ED64E6" w:rsidRPr="00DE7523" w:rsidRDefault="00ED64E6">
            <w:pPr>
              <w:rPr>
                <w:rFonts w:ascii="Arial" w:hAnsi="Arial" w:cs="Arial"/>
                <w:sz w:val="22"/>
                <w:szCs w:val="22"/>
              </w:rPr>
            </w:pPr>
            <w:r w:rsidRPr="00DE7523">
              <w:rPr>
                <w:rFonts w:ascii="Arial" w:hAnsi="Arial" w:cs="Arial"/>
                <w:sz w:val="22"/>
                <w:szCs w:val="22"/>
              </w:rPr>
              <w:tab/>
              <w:t>Subdivision C</w:t>
            </w:r>
            <w:r w:rsidRPr="00DE7523">
              <w:rPr>
                <w:rFonts w:ascii="Arial" w:hAnsi="Arial" w:cs="Arial"/>
                <w:sz w:val="22"/>
                <w:szCs w:val="22"/>
              </w:rPr>
              <w:tab/>
              <w:t xml:space="preserve">   Re-determination of Boundaries (Directions 23-28)</w:t>
            </w:r>
          </w:p>
        </w:tc>
        <w:tc>
          <w:tcPr>
            <w:tcW w:w="840" w:type="dxa"/>
          </w:tcPr>
          <w:p w:rsidR="00ED64E6" w:rsidRPr="00DE7523" w:rsidRDefault="00ED64E6">
            <w:pPr>
              <w:rPr>
                <w:rFonts w:ascii="Arial" w:hAnsi="Arial" w:cs="Arial"/>
                <w:sz w:val="22"/>
                <w:szCs w:val="22"/>
              </w:rPr>
            </w:pPr>
            <w:r w:rsidRPr="00DE7523">
              <w:rPr>
                <w:rFonts w:ascii="Arial" w:hAnsi="Arial" w:cs="Arial"/>
                <w:sz w:val="22"/>
                <w:szCs w:val="22"/>
              </w:rPr>
              <w:t>9</w:t>
            </w:r>
          </w:p>
        </w:tc>
      </w:tr>
      <w:tr w:rsidR="00ED64E6" w:rsidRPr="00DE7523" w:rsidTr="00DE7523">
        <w:tc>
          <w:tcPr>
            <w:tcW w:w="7580" w:type="dxa"/>
          </w:tcPr>
          <w:p w:rsidR="00ED64E6" w:rsidRPr="00DE7523" w:rsidRDefault="00ED64E6">
            <w:pPr>
              <w:rPr>
                <w:rFonts w:ascii="Arial" w:hAnsi="Arial" w:cs="Arial"/>
                <w:sz w:val="22"/>
                <w:szCs w:val="22"/>
              </w:rPr>
            </w:pPr>
            <w:r w:rsidRPr="00DE7523">
              <w:rPr>
                <w:rFonts w:ascii="Arial" w:hAnsi="Arial" w:cs="Arial"/>
                <w:sz w:val="22"/>
                <w:szCs w:val="22"/>
              </w:rPr>
              <w:tab/>
              <w:t>Subdivision D</w:t>
            </w:r>
            <w:r w:rsidRPr="00DE7523">
              <w:rPr>
                <w:rFonts w:ascii="Arial" w:hAnsi="Arial" w:cs="Arial"/>
                <w:sz w:val="22"/>
                <w:szCs w:val="22"/>
              </w:rPr>
              <w:tab/>
              <w:t xml:space="preserve">   Calculation and Accuracy (Directions 29-32)</w:t>
            </w:r>
          </w:p>
        </w:tc>
        <w:tc>
          <w:tcPr>
            <w:tcW w:w="840" w:type="dxa"/>
          </w:tcPr>
          <w:p w:rsidR="00ED64E6" w:rsidRPr="00DE7523" w:rsidRDefault="00ED64E6">
            <w:pPr>
              <w:rPr>
                <w:rFonts w:ascii="Arial" w:hAnsi="Arial" w:cs="Arial"/>
                <w:sz w:val="22"/>
                <w:szCs w:val="22"/>
              </w:rPr>
            </w:pPr>
            <w:r w:rsidRPr="00DE7523">
              <w:rPr>
                <w:rFonts w:ascii="Arial" w:hAnsi="Arial" w:cs="Arial"/>
                <w:sz w:val="22"/>
                <w:szCs w:val="22"/>
              </w:rPr>
              <w:t>10</w:t>
            </w:r>
          </w:p>
        </w:tc>
      </w:tr>
      <w:tr w:rsidR="00ED64E6" w:rsidRPr="00DE7523" w:rsidTr="00DE7523">
        <w:tc>
          <w:tcPr>
            <w:tcW w:w="7580" w:type="dxa"/>
          </w:tcPr>
          <w:p w:rsidR="00ED64E6" w:rsidRPr="00DE7523" w:rsidRDefault="00ED64E6">
            <w:pPr>
              <w:rPr>
                <w:rFonts w:ascii="Arial" w:hAnsi="Arial" w:cs="Arial"/>
                <w:b/>
                <w:sz w:val="22"/>
                <w:szCs w:val="22"/>
              </w:rPr>
            </w:pPr>
          </w:p>
        </w:tc>
        <w:tc>
          <w:tcPr>
            <w:tcW w:w="840" w:type="dxa"/>
          </w:tcPr>
          <w:p w:rsidR="00ED64E6" w:rsidRPr="00DE7523" w:rsidRDefault="00ED64E6">
            <w:pPr>
              <w:rPr>
                <w:rFonts w:ascii="Arial" w:hAnsi="Arial" w:cs="Arial"/>
                <w:b/>
                <w:sz w:val="22"/>
                <w:szCs w:val="22"/>
              </w:rPr>
            </w:pPr>
          </w:p>
        </w:tc>
      </w:tr>
      <w:tr w:rsidR="00ED64E6" w:rsidRPr="00DE7523" w:rsidTr="00DE7523">
        <w:tc>
          <w:tcPr>
            <w:tcW w:w="7580" w:type="dxa"/>
          </w:tcPr>
          <w:p w:rsidR="00ED64E6" w:rsidRPr="00DE7523" w:rsidRDefault="00ED64E6">
            <w:pPr>
              <w:rPr>
                <w:rFonts w:ascii="Arial" w:hAnsi="Arial" w:cs="Arial"/>
                <w:b/>
                <w:sz w:val="22"/>
                <w:szCs w:val="22"/>
              </w:rPr>
            </w:pPr>
            <w:r w:rsidRPr="00DE7523">
              <w:rPr>
                <w:rFonts w:ascii="Arial" w:hAnsi="Arial" w:cs="Arial"/>
                <w:b/>
                <w:sz w:val="22"/>
                <w:szCs w:val="22"/>
              </w:rPr>
              <w:t>Division 4</w:t>
            </w:r>
            <w:r w:rsidRPr="00DE7523">
              <w:rPr>
                <w:rFonts w:ascii="Arial" w:hAnsi="Arial" w:cs="Arial"/>
                <w:b/>
                <w:sz w:val="22"/>
                <w:szCs w:val="22"/>
              </w:rPr>
              <w:tab/>
            </w:r>
            <w:r w:rsidRPr="00DE7523">
              <w:rPr>
                <w:rFonts w:ascii="Arial" w:hAnsi="Arial" w:cs="Arial"/>
                <w:sz w:val="22"/>
                <w:szCs w:val="22"/>
              </w:rPr>
              <w:t>-  Survey Marks and Monuments (Directions 33-4</w:t>
            </w:r>
            <w:r w:rsidR="002C0C32" w:rsidRPr="00DE7523">
              <w:rPr>
                <w:rFonts w:ascii="Arial" w:hAnsi="Arial" w:cs="Arial"/>
                <w:sz w:val="22"/>
                <w:szCs w:val="22"/>
              </w:rPr>
              <w:t>5</w:t>
            </w:r>
            <w:r w:rsidRPr="00DE7523">
              <w:rPr>
                <w:rFonts w:ascii="Arial" w:hAnsi="Arial" w:cs="Arial"/>
                <w:b/>
                <w:sz w:val="22"/>
                <w:szCs w:val="22"/>
              </w:rPr>
              <w:t>)</w:t>
            </w:r>
          </w:p>
        </w:tc>
        <w:tc>
          <w:tcPr>
            <w:tcW w:w="840" w:type="dxa"/>
          </w:tcPr>
          <w:p w:rsidR="00ED64E6" w:rsidRPr="00DE7523" w:rsidRDefault="00ED64E6">
            <w:pPr>
              <w:rPr>
                <w:rFonts w:ascii="Arial" w:hAnsi="Arial" w:cs="Arial"/>
                <w:b/>
                <w:sz w:val="22"/>
                <w:szCs w:val="22"/>
              </w:rPr>
            </w:pPr>
            <w:r w:rsidRPr="00DE7523">
              <w:rPr>
                <w:rFonts w:ascii="Arial" w:hAnsi="Arial" w:cs="Arial"/>
                <w:b/>
                <w:sz w:val="22"/>
                <w:szCs w:val="22"/>
              </w:rPr>
              <w:t>12</w:t>
            </w:r>
          </w:p>
        </w:tc>
      </w:tr>
      <w:tr w:rsidR="00ED64E6" w:rsidRPr="00DE7523" w:rsidTr="00DE7523">
        <w:tc>
          <w:tcPr>
            <w:tcW w:w="7580" w:type="dxa"/>
          </w:tcPr>
          <w:p w:rsidR="00ED64E6" w:rsidRPr="00DE7523" w:rsidRDefault="00ED64E6">
            <w:pPr>
              <w:rPr>
                <w:rFonts w:ascii="Arial" w:hAnsi="Arial" w:cs="Arial"/>
                <w:sz w:val="22"/>
                <w:szCs w:val="22"/>
              </w:rPr>
            </w:pPr>
            <w:r w:rsidRPr="00DE7523">
              <w:rPr>
                <w:rFonts w:ascii="Arial" w:hAnsi="Arial" w:cs="Arial"/>
                <w:sz w:val="22"/>
                <w:szCs w:val="22"/>
              </w:rPr>
              <w:tab/>
              <w:t>Subdivision A</w:t>
            </w:r>
            <w:r w:rsidRPr="00DE7523">
              <w:rPr>
                <w:rFonts w:ascii="Arial" w:hAnsi="Arial" w:cs="Arial"/>
                <w:sz w:val="22"/>
                <w:szCs w:val="22"/>
              </w:rPr>
              <w:tab/>
              <w:t xml:space="preserve">   Description of Marks (Directions 33-</w:t>
            </w:r>
            <w:r w:rsidR="002C0C32" w:rsidRPr="00DE7523">
              <w:rPr>
                <w:rFonts w:ascii="Arial" w:hAnsi="Arial" w:cs="Arial"/>
                <w:sz w:val="22"/>
                <w:szCs w:val="22"/>
              </w:rPr>
              <w:t>36</w:t>
            </w:r>
            <w:r w:rsidRPr="00DE7523">
              <w:rPr>
                <w:rFonts w:ascii="Arial" w:hAnsi="Arial" w:cs="Arial"/>
                <w:sz w:val="22"/>
                <w:szCs w:val="22"/>
              </w:rPr>
              <w:t>)</w:t>
            </w:r>
          </w:p>
        </w:tc>
        <w:tc>
          <w:tcPr>
            <w:tcW w:w="840" w:type="dxa"/>
          </w:tcPr>
          <w:p w:rsidR="00ED64E6" w:rsidRPr="00DE7523" w:rsidRDefault="00ED64E6">
            <w:pPr>
              <w:rPr>
                <w:rFonts w:ascii="Arial" w:hAnsi="Arial" w:cs="Arial"/>
                <w:sz w:val="22"/>
                <w:szCs w:val="22"/>
              </w:rPr>
            </w:pPr>
            <w:r w:rsidRPr="00DE7523">
              <w:rPr>
                <w:rFonts w:ascii="Arial" w:hAnsi="Arial" w:cs="Arial"/>
                <w:sz w:val="22"/>
                <w:szCs w:val="22"/>
              </w:rPr>
              <w:t>12</w:t>
            </w:r>
          </w:p>
        </w:tc>
      </w:tr>
      <w:tr w:rsidR="00ED64E6" w:rsidRPr="00DE7523" w:rsidTr="00DE7523">
        <w:tc>
          <w:tcPr>
            <w:tcW w:w="7580" w:type="dxa"/>
          </w:tcPr>
          <w:p w:rsidR="00ED64E6" w:rsidRPr="00DE7523" w:rsidRDefault="00ED64E6">
            <w:pPr>
              <w:rPr>
                <w:rFonts w:ascii="Arial" w:hAnsi="Arial" w:cs="Arial"/>
                <w:sz w:val="22"/>
                <w:szCs w:val="22"/>
              </w:rPr>
            </w:pPr>
            <w:r w:rsidRPr="00DE7523">
              <w:rPr>
                <w:rFonts w:ascii="Arial" w:hAnsi="Arial" w:cs="Arial"/>
                <w:sz w:val="22"/>
                <w:szCs w:val="22"/>
              </w:rPr>
              <w:tab/>
              <w:t>Subdivision B</w:t>
            </w:r>
            <w:r w:rsidRPr="00DE7523">
              <w:rPr>
                <w:rFonts w:ascii="Arial" w:hAnsi="Arial" w:cs="Arial"/>
                <w:sz w:val="22"/>
                <w:szCs w:val="22"/>
              </w:rPr>
              <w:tab/>
              <w:t xml:space="preserve">   Marking of Surveys (Directions </w:t>
            </w:r>
            <w:r w:rsidR="002C0C32" w:rsidRPr="00DE7523">
              <w:rPr>
                <w:rFonts w:ascii="Arial" w:hAnsi="Arial" w:cs="Arial"/>
                <w:sz w:val="22"/>
                <w:szCs w:val="22"/>
              </w:rPr>
              <w:t>37</w:t>
            </w:r>
            <w:r w:rsidRPr="00DE7523">
              <w:rPr>
                <w:rFonts w:ascii="Arial" w:hAnsi="Arial" w:cs="Arial"/>
                <w:sz w:val="22"/>
                <w:szCs w:val="22"/>
              </w:rPr>
              <w:t>-</w:t>
            </w:r>
            <w:r w:rsidR="002C0C32" w:rsidRPr="00DE7523">
              <w:rPr>
                <w:rFonts w:ascii="Arial" w:hAnsi="Arial" w:cs="Arial"/>
                <w:sz w:val="22"/>
                <w:szCs w:val="22"/>
              </w:rPr>
              <w:t>45</w:t>
            </w:r>
            <w:r w:rsidRPr="00DE7523">
              <w:rPr>
                <w:rFonts w:ascii="Arial" w:hAnsi="Arial" w:cs="Arial"/>
                <w:sz w:val="22"/>
                <w:szCs w:val="22"/>
              </w:rPr>
              <w:t>)</w:t>
            </w:r>
          </w:p>
        </w:tc>
        <w:tc>
          <w:tcPr>
            <w:tcW w:w="840" w:type="dxa"/>
          </w:tcPr>
          <w:p w:rsidR="00ED64E6" w:rsidRPr="00DE7523" w:rsidRDefault="00ED64E6">
            <w:pPr>
              <w:rPr>
                <w:rFonts w:ascii="Arial" w:hAnsi="Arial" w:cs="Arial"/>
                <w:sz w:val="22"/>
                <w:szCs w:val="22"/>
              </w:rPr>
            </w:pPr>
            <w:r w:rsidRPr="00DE7523">
              <w:rPr>
                <w:rFonts w:ascii="Arial" w:hAnsi="Arial" w:cs="Arial"/>
                <w:sz w:val="22"/>
                <w:szCs w:val="22"/>
              </w:rPr>
              <w:t>14</w:t>
            </w:r>
          </w:p>
        </w:tc>
      </w:tr>
      <w:tr w:rsidR="00ED64E6" w:rsidRPr="00DE7523" w:rsidTr="00DE7523">
        <w:tc>
          <w:tcPr>
            <w:tcW w:w="7580" w:type="dxa"/>
          </w:tcPr>
          <w:p w:rsidR="00ED64E6" w:rsidRPr="00DE7523" w:rsidRDefault="00ED64E6">
            <w:pPr>
              <w:rPr>
                <w:rFonts w:ascii="Arial" w:hAnsi="Arial" w:cs="Arial"/>
                <w:sz w:val="22"/>
                <w:szCs w:val="22"/>
              </w:rPr>
            </w:pPr>
            <w:r w:rsidRPr="00DE7523">
              <w:rPr>
                <w:rFonts w:ascii="Arial" w:hAnsi="Arial" w:cs="Arial"/>
                <w:sz w:val="22"/>
                <w:szCs w:val="22"/>
              </w:rPr>
              <w:tab/>
            </w:r>
            <w:r w:rsidRPr="00DE7523">
              <w:rPr>
                <w:rFonts w:ascii="Arial" w:hAnsi="Arial" w:cs="Arial"/>
                <w:sz w:val="22"/>
                <w:szCs w:val="22"/>
              </w:rPr>
              <w:tab/>
            </w:r>
            <w:r w:rsidRPr="00DE7523">
              <w:rPr>
                <w:rFonts w:ascii="Arial" w:hAnsi="Arial" w:cs="Arial"/>
                <w:i/>
                <w:sz w:val="22"/>
                <w:szCs w:val="22"/>
              </w:rPr>
              <w:t xml:space="preserve">Urban </w:t>
            </w:r>
            <w:r w:rsidRPr="00DE7523">
              <w:rPr>
                <w:rFonts w:ascii="Arial" w:hAnsi="Arial" w:cs="Arial"/>
                <w:sz w:val="22"/>
                <w:szCs w:val="22"/>
              </w:rPr>
              <w:t xml:space="preserve">(Directions </w:t>
            </w:r>
            <w:r w:rsidR="002C0C32" w:rsidRPr="00DE7523">
              <w:rPr>
                <w:rFonts w:ascii="Arial" w:hAnsi="Arial" w:cs="Arial"/>
                <w:sz w:val="22"/>
                <w:szCs w:val="22"/>
              </w:rPr>
              <w:t>37-39</w:t>
            </w:r>
            <w:r w:rsidRPr="00DE7523">
              <w:rPr>
                <w:rFonts w:ascii="Arial" w:hAnsi="Arial" w:cs="Arial"/>
                <w:sz w:val="22"/>
                <w:szCs w:val="22"/>
              </w:rPr>
              <w:t>)</w:t>
            </w:r>
          </w:p>
        </w:tc>
        <w:tc>
          <w:tcPr>
            <w:tcW w:w="840" w:type="dxa"/>
          </w:tcPr>
          <w:p w:rsidR="00ED64E6" w:rsidRPr="00DE7523" w:rsidRDefault="00ED64E6">
            <w:pPr>
              <w:rPr>
                <w:rFonts w:ascii="Arial" w:hAnsi="Arial" w:cs="Arial"/>
                <w:sz w:val="22"/>
                <w:szCs w:val="22"/>
              </w:rPr>
            </w:pPr>
            <w:r w:rsidRPr="00DE7523">
              <w:rPr>
                <w:rFonts w:ascii="Arial" w:hAnsi="Arial" w:cs="Arial"/>
                <w:sz w:val="22"/>
                <w:szCs w:val="22"/>
              </w:rPr>
              <w:t>14</w:t>
            </w:r>
          </w:p>
        </w:tc>
      </w:tr>
      <w:tr w:rsidR="00ED64E6" w:rsidRPr="00DE7523" w:rsidTr="00DE7523">
        <w:tc>
          <w:tcPr>
            <w:tcW w:w="7580" w:type="dxa"/>
          </w:tcPr>
          <w:p w:rsidR="00ED64E6" w:rsidRPr="00DE7523" w:rsidRDefault="00ED64E6">
            <w:pPr>
              <w:rPr>
                <w:rFonts w:ascii="Arial" w:hAnsi="Arial" w:cs="Arial"/>
                <w:sz w:val="22"/>
                <w:szCs w:val="22"/>
              </w:rPr>
            </w:pPr>
            <w:r w:rsidRPr="00DE7523">
              <w:rPr>
                <w:rFonts w:ascii="Arial" w:hAnsi="Arial" w:cs="Arial"/>
                <w:sz w:val="22"/>
                <w:szCs w:val="22"/>
              </w:rPr>
              <w:tab/>
            </w:r>
            <w:r w:rsidRPr="00DE7523">
              <w:rPr>
                <w:rFonts w:ascii="Arial" w:hAnsi="Arial" w:cs="Arial"/>
                <w:sz w:val="22"/>
                <w:szCs w:val="22"/>
              </w:rPr>
              <w:tab/>
            </w:r>
            <w:r w:rsidRPr="00DE7523">
              <w:rPr>
                <w:rFonts w:ascii="Arial" w:hAnsi="Arial" w:cs="Arial"/>
                <w:i/>
                <w:sz w:val="22"/>
                <w:szCs w:val="22"/>
              </w:rPr>
              <w:t>Rural</w:t>
            </w:r>
            <w:r w:rsidRPr="00DE7523">
              <w:rPr>
                <w:rFonts w:ascii="Arial" w:hAnsi="Arial" w:cs="Arial"/>
                <w:sz w:val="22"/>
                <w:szCs w:val="22"/>
              </w:rPr>
              <w:t xml:space="preserve"> (Directions </w:t>
            </w:r>
            <w:r w:rsidR="002C0C32" w:rsidRPr="00DE7523">
              <w:rPr>
                <w:rFonts w:ascii="Arial" w:hAnsi="Arial" w:cs="Arial"/>
                <w:sz w:val="22"/>
                <w:szCs w:val="22"/>
              </w:rPr>
              <w:t>40-42</w:t>
            </w:r>
            <w:r w:rsidRPr="00DE7523">
              <w:rPr>
                <w:rFonts w:ascii="Arial" w:hAnsi="Arial" w:cs="Arial"/>
                <w:sz w:val="22"/>
                <w:szCs w:val="22"/>
              </w:rPr>
              <w:t>)</w:t>
            </w:r>
          </w:p>
        </w:tc>
        <w:tc>
          <w:tcPr>
            <w:tcW w:w="840" w:type="dxa"/>
          </w:tcPr>
          <w:p w:rsidR="00ED64E6" w:rsidRPr="00DE7523" w:rsidRDefault="00ED64E6">
            <w:pPr>
              <w:rPr>
                <w:rFonts w:ascii="Arial" w:hAnsi="Arial" w:cs="Arial"/>
                <w:sz w:val="22"/>
                <w:szCs w:val="22"/>
              </w:rPr>
            </w:pPr>
            <w:r w:rsidRPr="00DE7523">
              <w:rPr>
                <w:rFonts w:ascii="Arial" w:hAnsi="Arial" w:cs="Arial"/>
                <w:sz w:val="22"/>
                <w:szCs w:val="22"/>
              </w:rPr>
              <w:t>15</w:t>
            </w:r>
          </w:p>
        </w:tc>
      </w:tr>
      <w:tr w:rsidR="00ED64E6" w:rsidRPr="00DE7523" w:rsidTr="00DE7523">
        <w:tc>
          <w:tcPr>
            <w:tcW w:w="7580" w:type="dxa"/>
          </w:tcPr>
          <w:p w:rsidR="00ED64E6" w:rsidRPr="00DE7523" w:rsidRDefault="00ED64E6">
            <w:pPr>
              <w:rPr>
                <w:rFonts w:ascii="Arial" w:hAnsi="Arial" w:cs="Arial"/>
                <w:sz w:val="22"/>
                <w:szCs w:val="22"/>
              </w:rPr>
            </w:pPr>
            <w:r w:rsidRPr="00DE7523">
              <w:rPr>
                <w:rFonts w:ascii="Arial" w:hAnsi="Arial" w:cs="Arial"/>
                <w:sz w:val="22"/>
                <w:szCs w:val="22"/>
              </w:rPr>
              <w:tab/>
            </w:r>
            <w:r w:rsidRPr="00DE7523">
              <w:rPr>
                <w:rFonts w:ascii="Arial" w:hAnsi="Arial" w:cs="Arial"/>
                <w:sz w:val="22"/>
                <w:szCs w:val="22"/>
              </w:rPr>
              <w:tab/>
            </w:r>
            <w:r w:rsidRPr="00DE7523">
              <w:rPr>
                <w:rFonts w:ascii="Arial" w:hAnsi="Arial" w:cs="Arial"/>
                <w:i/>
                <w:sz w:val="22"/>
                <w:szCs w:val="22"/>
              </w:rPr>
              <w:t>Urban and Rural</w:t>
            </w:r>
            <w:r w:rsidRPr="00DE7523">
              <w:rPr>
                <w:rFonts w:ascii="Arial" w:hAnsi="Arial" w:cs="Arial"/>
                <w:sz w:val="22"/>
                <w:szCs w:val="22"/>
              </w:rPr>
              <w:t xml:space="preserve"> (Directions </w:t>
            </w:r>
            <w:r w:rsidR="002C0C32" w:rsidRPr="00DE7523">
              <w:rPr>
                <w:rFonts w:ascii="Arial" w:hAnsi="Arial" w:cs="Arial"/>
                <w:sz w:val="22"/>
                <w:szCs w:val="22"/>
              </w:rPr>
              <w:t>43-45</w:t>
            </w:r>
            <w:r w:rsidRPr="00DE7523">
              <w:rPr>
                <w:rFonts w:ascii="Arial" w:hAnsi="Arial" w:cs="Arial"/>
                <w:sz w:val="22"/>
                <w:szCs w:val="22"/>
              </w:rPr>
              <w:t>)</w:t>
            </w:r>
          </w:p>
        </w:tc>
        <w:tc>
          <w:tcPr>
            <w:tcW w:w="840" w:type="dxa"/>
          </w:tcPr>
          <w:p w:rsidR="00ED64E6" w:rsidRPr="00DE7523" w:rsidRDefault="00ED64E6">
            <w:pPr>
              <w:rPr>
                <w:rFonts w:ascii="Arial" w:hAnsi="Arial" w:cs="Arial"/>
                <w:sz w:val="22"/>
                <w:szCs w:val="22"/>
              </w:rPr>
            </w:pPr>
            <w:r w:rsidRPr="00DE7523">
              <w:rPr>
                <w:rFonts w:ascii="Arial" w:hAnsi="Arial" w:cs="Arial"/>
                <w:sz w:val="22"/>
                <w:szCs w:val="22"/>
              </w:rPr>
              <w:t>17</w:t>
            </w:r>
          </w:p>
        </w:tc>
      </w:tr>
      <w:tr w:rsidR="00ED64E6" w:rsidRPr="00DE7523" w:rsidTr="00DE7523">
        <w:tc>
          <w:tcPr>
            <w:tcW w:w="7580" w:type="dxa"/>
          </w:tcPr>
          <w:p w:rsidR="00ED64E6" w:rsidRPr="00DE7523" w:rsidRDefault="00ED64E6">
            <w:pPr>
              <w:rPr>
                <w:rFonts w:ascii="Arial" w:hAnsi="Arial" w:cs="Arial"/>
                <w:b/>
                <w:sz w:val="22"/>
                <w:szCs w:val="22"/>
              </w:rPr>
            </w:pPr>
          </w:p>
        </w:tc>
        <w:tc>
          <w:tcPr>
            <w:tcW w:w="840" w:type="dxa"/>
          </w:tcPr>
          <w:p w:rsidR="00ED64E6" w:rsidRPr="00DE7523" w:rsidRDefault="00ED64E6">
            <w:pPr>
              <w:rPr>
                <w:rFonts w:ascii="Arial" w:hAnsi="Arial" w:cs="Arial"/>
                <w:b/>
                <w:sz w:val="22"/>
                <w:szCs w:val="22"/>
              </w:rPr>
            </w:pPr>
          </w:p>
        </w:tc>
      </w:tr>
      <w:tr w:rsidR="00ED64E6" w:rsidRPr="00DE7523" w:rsidTr="00DE7523">
        <w:tc>
          <w:tcPr>
            <w:tcW w:w="7580" w:type="dxa"/>
          </w:tcPr>
          <w:p w:rsidR="00ED64E6" w:rsidRPr="00DE7523" w:rsidRDefault="00ED64E6">
            <w:pPr>
              <w:rPr>
                <w:rFonts w:ascii="Arial" w:hAnsi="Arial" w:cs="Arial"/>
                <w:b/>
                <w:sz w:val="22"/>
                <w:szCs w:val="22"/>
              </w:rPr>
            </w:pPr>
            <w:r w:rsidRPr="00DE7523">
              <w:rPr>
                <w:rFonts w:ascii="Arial" w:hAnsi="Arial" w:cs="Arial"/>
                <w:b/>
                <w:sz w:val="22"/>
                <w:szCs w:val="22"/>
              </w:rPr>
              <w:t>Division 5</w:t>
            </w:r>
            <w:r w:rsidRPr="00DE7523">
              <w:rPr>
                <w:rFonts w:ascii="Arial" w:hAnsi="Arial" w:cs="Arial"/>
                <w:b/>
                <w:sz w:val="22"/>
                <w:szCs w:val="22"/>
              </w:rPr>
              <w:tab/>
              <w:t xml:space="preserve">-  </w:t>
            </w:r>
            <w:r w:rsidRPr="00DE7523">
              <w:rPr>
                <w:rFonts w:ascii="Arial" w:hAnsi="Arial" w:cs="Arial"/>
                <w:sz w:val="22"/>
                <w:szCs w:val="22"/>
              </w:rPr>
              <w:t xml:space="preserve">Boundaries formed by tidal and non-tidal waters and </w:t>
            </w:r>
            <w:r w:rsidRPr="00DE7523">
              <w:rPr>
                <w:rFonts w:ascii="Arial" w:hAnsi="Arial" w:cs="Arial"/>
                <w:sz w:val="22"/>
                <w:szCs w:val="22"/>
              </w:rPr>
              <w:br/>
            </w:r>
            <w:r w:rsidRPr="00DE7523">
              <w:rPr>
                <w:rFonts w:ascii="Arial" w:hAnsi="Arial" w:cs="Arial"/>
                <w:sz w:val="22"/>
                <w:szCs w:val="22"/>
              </w:rPr>
              <w:tab/>
            </w:r>
            <w:r w:rsidRPr="00DE7523">
              <w:rPr>
                <w:rFonts w:ascii="Arial" w:hAnsi="Arial" w:cs="Arial"/>
                <w:sz w:val="22"/>
                <w:szCs w:val="22"/>
              </w:rPr>
              <w:tab/>
              <w:t xml:space="preserve">   other natural features (Directions </w:t>
            </w:r>
            <w:r w:rsidR="002C0C32" w:rsidRPr="00DE7523">
              <w:rPr>
                <w:rFonts w:ascii="Arial" w:hAnsi="Arial" w:cs="Arial"/>
                <w:sz w:val="22"/>
                <w:szCs w:val="22"/>
              </w:rPr>
              <w:t>46-51</w:t>
            </w:r>
            <w:r w:rsidRPr="00DE7523">
              <w:rPr>
                <w:rFonts w:ascii="Arial" w:hAnsi="Arial" w:cs="Arial"/>
                <w:sz w:val="22"/>
                <w:szCs w:val="22"/>
              </w:rPr>
              <w:t>)</w:t>
            </w:r>
          </w:p>
        </w:tc>
        <w:tc>
          <w:tcPr>
            <w:tcW w:w="840" w:type="dxa"/>
          </w:tcPr>
          <w:p w:rsidR="00ED64E6" w:rsidRPr="00DE7523" w:rsidRDefault="00ED64E6">
            <w:pPr>
              <w:rPr>
                <w:rFonts w:ascii="Arial" w:hAnsi="Arial" w:cs="Arial"/>
                <w:b/>
                <w:sz w:val="22"/>
                <w:szCs w:val="22"/>
              </w:rPr>
            </w:pPr>
            <w:r w:rsidRPr="00DE7523">
              <w:rPr>
                <w:rFonts w:ascii="Arial" w:hAnsi="Arial" w:cs="Arial"/>
                <w:b/>
                <w:sz w:val="22"/>
                <w:szCs w:val="22"/>
              </w:rPr>
              <w:t>18</w:t>
            </w:r>
          </w:p>
        </w:tc>
      </w:tr>
      <w:tr w:rsidR="00ED64E6" w:rsidRPr="00DE7523" w:rsidTr="00DE7523">
        <w:tc>
          <w:tcPr>
            <w:tcW w:w="7580" w:type="dxa"/>
          </w:tcPr>
          <w:p w:rsidR="00ED64E6" w:rsidRPr="00DE7523" w:rsidRDefault="00ED64E6">
            <w:pPr>
              <w:rPr>
                <w:rFonts w:ascii="Arial" w:hAnsi="Arial" w:cs="Arial"/>
                <w:b/>
                <w:sz w:val="22"/>
                <w:szCs w:val="22"/>
              </w:rPr>
            </w:pPr>
          </w:p>
        </w:tc>
        <w:tc>
          <w:tcPr>
            <w:tcW w:w="840" w:type="dxa"/>
          </w:tcPr>
          <w:p w:rsidR="00ED64E6" w:rsidRPr="00DE7523" w:rsidRDefault="00ED64E6">
            <w:pPr>
              <w:rPr>
                <w:rFonts w:ascii="Arial" w:hAnsi="Arial" w:cs="Arial"/>
                <w:b/>
                <w:sz w:val="22"/>
                <w:szCs w:val="22"/>
              </w:rPr>
            </w:pPr>
          </w:p>
        </w:tc>
      </w:tr>
      <w:tr w:rsidR="00ED64E6" w:rsidRPr="00DE7523" w:rsidTr="00DE7523">
        <w:tc>
          <w:tcPr>
            <w:tcW w:w="7580" w:type="dxa"/>
          </w:tcPr>
          <w:p w:rsidR="00ED64E6" w:rsidRPr="00DE7523" w:rsidRDefault="00ED64E6">
            <w:pPr>
              <w:rPr>
                <w:rFonts w:ascii="Arial" w:hAnsi="Arial" w:cs="Arial"/>
                <w:b/>
                <w:sz w:val="22"/>
                <w:szCs w:val="22"/>
              </w:rPr>
            </w:pPr>
            <w:r w:rsidRPr="00DE7523">
              <w:rPr>
                <w:rFonts w:ascii="Arial" w:hAnsi="Arial" w:cs="Arial"/>
                <w:b/>
                <w:sz w:val="22"/>
                <w:szCs w:val="22"/>
              </w:rPr>
              <w:t>Division 6</w:t>
            </w:r>
            <w:r w:rsidRPr="00DE7523">
              <w:rPr>
                <w:rFonts w:ascii="Arial" w:hAnsi="Arial" w:cs="Arial"/>
                <w:b/>
                <w:sz w:val="22"/>
                <w:szCs w:val="22"/>
              </w:rPr>
              <w:tab/>
              <w:t xml:space="preserve">-  </w:t>
            </w:r>
            <w:r w:rsidRPr="00DE7523">
              <w:rPr>
                <w:rFonts w:ascii="Arial" w:hAnsi="Arial" w:cs="Arial"/>
                <w:sz w:val="22"/>
                <w:szCs w:val="22"/>
              </w:rPr>
              <w:t xml:space="preserve">Field Notes (Directions </w:t>
            </w:r>
            <w:r w:rsidR="002C0C32" w:rsidRPr="00DE7523">
              <w:rPr>
                <w:rFonts w:ascii="Arial" w:hAnsi="Arial" w:cs="Arial"/>
                <w:sz w:val="22"/>
                <w:szCs w:val="22"/>
              </w:rPr>
              <w:t>52-59</w:t>
            </w:r>
            <w:r w:rsidRPr="00DE7523">
              <w:rPr>
                <w:rFonts w:ascii="Arial" w:hAnsi="Arial" w:cs="Arial"/>
                <w:sz w:val="22"/>
                <w:szCs w:val="22"/>
              </w:rPr>
              <w:t>)</w:t>
            </w:r>
          </w:p>
        </w:tc>
        <w:tc>
          <w:tcPr>
            <w:tcW w:w="840" w:type="dxa"/>
          </w:tcPr>
          <w:p w:rsidR="00ED64E6" w:rsidRPr="00DE7523" w:rsidRDefault="00ED64E6">
            <w:pPr>
              <w:rPr>
                <w:rFonts w:ascii="Arial" w:hAnsi="Arial" w:cs="Arial"/>
                <w:b/>
                <w:sz w:val="22"/>
                <w:szCs w:val="22"/>
              </w:rPr>
            </w:pPr>
            <w:r w:rsidRPr="00DE7523">
              <w:rPr>
                <w:rFonts w:ascii="Arial" w:hAnsi="Arial" w:cs="Arial"/>
                <w:b/>
                <w:sz w:val="22"/>
                <w:szCs w:val="22"/>
              </w:rPr>
              <w:t>20</w:t>
            </w:r>
          </w:p>
        </w:tc>
      </w:tr>
      <w:tr w:rsidR="00ED64E6" w:rsidRPr="00DE7523" w:rsidTr="00DE7523">
        <w:tc>
          <w:tcPr>
            <w:tcW w:w="7580" w:type="dxa"/>
          </w:tcPr>
          <w:p w:rsidR="00ED64E6" w:rsidRPr="00DE7523" w:rsidRDefault="00ED64E6">
            <w:pPr>
              <w:rPr>
                <w:rFonts w:ascii="Arial" w:hAnsi="Arial" w:cs="Arial"/>
                <w:b/>
                <w:sz w:val="22"/>
                <w:szCs w:val="22"/>
              </w:rPr>
            </w:pPr>
          </w:p>
        </w:tc>
        <w:tc>
          <w:tcPr>
            <w:tcW w:w="840" w:type="dxa"/>
          </w:tcPr>
          <w:p w:rsidR="00ED64E6" w:rsidRPr="00DE7523" w:rsidRDefault="00ED64E6">
            <w:pPr>
              <w:rPr>
                <w:rFonts w:ascii="Arial" w:hAnsi="Arial" w:cs="Arial"/>
                <w:b/>
                <w:sz w:val="22"/>
                <w:szCs w:val="22"/>
              </w:rPr>
            </w:pPr>
          </w:p>
        </w:tc>
      </w:tr>
      <w:tr w:rsidR="00ED64E6" w:rsidRPr="00DE7523" w:rsidTr="00DE7523">
        <w:tc>
          <w:tcPr>
            <w:tcW w:w="7580" w:type="dxa"/>
          </w:tcPr>
          <w:p w:rsidR="00ED64E6" w:rsidRPr="00DE7523" w:rsidRDefault="00ED64E6">
            <w:pPr>
              <w:rPr>
                <w:rFonts w:ascii="Arial" w:hAnsi="Arial" w:cs="Arial"/>
                <w:b/>
                <w:sz w:val="22"/>
                <w:szCs w:val="22"/>
              </w:rPr>
            </w:pPr>
            <w:r w:rsidRPr="00DE7523">
              <w:rPr>
                <w:rFonts w:ascii="Arial" w:hAnsi="Arial" w:cs="Arial"/>
                <w:b/>
                <w:sz w:val="22"/>
                <w:szCs w:val="22"/>
              </w:rPr>
              <w:t>Division 7</w:t>
            </w:r>
            <w:r w:rsidRPr="00DE7523">
              <w:rPr>
                <w:rFonts w:ascii="Arial" w:hAnsi="Arial" w:cs="Arial"/>
                <w:b/>
                <w:sz w:val="22"/>
                <w:szCs w:val="22"/>
              </w:rPr>
              <w:tab/>
            </w:r>
            <w:r w:rsidRPr="00DE7523">
              <w:rPr>
                <w:rFonts w:ascii="Arial" w:hAnsi="Arial" w:cs="Arial"/>
                <w:sz w:val="22"/>
                <w:szCs w:val="22"/>
              </w:rPr>
              <w:t xml:space="preserve">-  Survey Plans (Directions </w:t>
            </w:r>
            <w:r w:rsidR="002C0C32" w:rsidRPr="00DE7523">
              <w:rPr>
                <w:rFonts w:ascii="Arial" w:hAnsi="Arial" w:cs="Arial"/>
                <w:sz w:val="22"/>
                <w:szCs w:val="22"/>
              </w:rPr>
              <w:t>60-65</w:t>
            </w:r>
            <w:r w:rsidRPr="00DE7523">
              <w:rPr>
                <w:rFonts w:ascii="Arial" w:hAnsi="Arial" w:cs="Arial"/>
                <w:sz w:val="22"/>
                <w:szCs w:val="22"/>
              </w:rPr>
              <w:t>)</w:t>
            </w:r>
          </w:p>
        </w:tc>
        <w:tc>
          <w:tcPr>
            <w:tcW w:w="840" w:type="dxa"/>
          </w:tcPr>
          <w:p w:rsidR="00ED64E6" w:rsidRPr="00DE7523" w:rsidRDefault="00ED64E6" w:rsidP="00575B16">
            <w:pPr>
              <w:rPr>
                <w:rFonts w:ascii="Arial" w:hAnsi="Arial" w:cs="Arial"/>
                <w:b/>
                <w:sz w:val="22"/>
                <w:szCs w:val="22"/>
              </w:rPr>
            </w:pPr>
            <w:r w:rsidRPr="00DE7523">
              <w:rPr>
                <w:rFonts w:ascii="Arial" w:hAnsi="Arial" w:cs="Arial"/>
                <w:b/>
                <w:sz w:val="22"/>
                <w:szCs w:val="22"/>
              </w:rPr>
              <w:t>2</w:t>
            </w:r>
            <w:r w:rsidR="00575B16">
              <w:rPr>
                <w:rFonts w:ascii="Arial" w:hAnsi="Arial" w:cs="Arial"/>
                <w:b/>
                <w:sz w:val="22"/>
                <w:szCs w:val="22"/>
              </w:rPr>
              <w:t>3</w:t>
            </w:r>
          </w:p>
        </w:tc>
      </w:tr>
      <w:tr w:rsidR="00ED64E6" w:rsidRPr="00DE7523" w:rsidTr="00DE7523">
        <w:tc>
          <w:tcPr>
            <w:tcW w:w="7580" w:type="dxa"/>
          </w:tcPr>
          <w:p w:rsidR="00ED64E6" w:rsidRPr="00DE7523" w:rsidRDefault="00ED64E6">
            <w:pPr>
              <w:rPr>
                <w:rFonts w:ascii="Arial" w:hAnsi="Arial" w:cs="Arial"/>
                <w:b/>
                <w:sz w:val="22"/>
                <w:szCs w:val="22"/>
              </w:rPr>
            </w:pPr>
          </w:p>
        </w:tc>
        <w:tc>
          <w:tcPr>
            <w:tcW w:w="840" w:type="dxa"/>
          </w:tcPr>
          <w:p w:rsidR="00ED64E6" w:rsidRPr="00DE7523" w:rsidRDefault="00ED64E6">
            <w:pPr>
              <w:rPr>
                <w:rFonts w:ascii="Arial" w:hAnsi="Arial" w:cs="Arial"/>
                <w:b/>
                <w:sz w:val="22"/>
                <w:szCs w:val="22"/>
              </w:rPr>
            </w:pPr>
          </w:p>
        </w:tc>
      </w:tr>
      <w:tr w:rsidR="00ED64E6" w:rsidRPr="00DE7523" w:rsidTr="00DE7523">
        <w:tc>
          <w:tcPr>
            <w:tcW w:w="7580" w:type="dxa"/>
          </w:tcPr>
          <w:p w:rsidR="00ED64E6" w:rsidRPr="00DE7523" w:rsidRDefault="00ED64E6">
            <w:pPr>
              <w:rPr>
                <w:rFonts w:ascii="Arial" w:hAnsi="Arial" w:cs="Arial"/>
                <w:b/>
                <w:sz w:val="22"/>
                <w:szCs w:val="22"/>
              </w:rPr>
            </w:pPr>
            <w:r w:rsidRPr="00DE7523">
              <w:rPr>
                <w:rFonts w:ascii="Arial" w:hAnsi="Arial" w:cs="Arial"/>
                <w:b/>
                <w:sz w:val="22"/>
                <w:szCs w:val="22"/>
              </w:rPr>
              <w:t>Division 8</w:t>
            </w:r>
            <w:r w:rsidRPr="00DE7523">
              <w:rPr>
                <w:rFonts w:ascii="Arial" w:hAnsi="Arial" w:cs="Arial"/>
                <w:b/>
                <w:sz w:val="22"/>
                <w:szCs w:val="22"/>
              </w:rPr>
              <w:tab/>
            </w:r>
            <w:r w:rsidRPr="00DE7523">
              <w:rPr>
                <w:rFonts w:ascii="Arial" w:hAnsi="Arial" w:cs="Arial"/>
                <w:sz w:val="22"/>
                <w:szCs w:val="22"/>
              </w:rPr>
              <w:t xml:space="preserve">-  Stratum Title (Direction </w:t>
            </w:r>
            <w:r w:rsidR="002C0C32" w:rsidRPr="00DE7523">
              <w:rPr>
                <w:rFonts w:ascii="Arial" w:hAnsi="Arial" w:cs="Arial"/>
                <w:sz w:val="22"/>
                <w:szCs w:val="22"/>
              </w:rPr>
              <w:t>66</w:t>
            </w:r>
            <w:r w:rsidRPr="00DE7523">
              <w:rPr>
                <w:rFonts w:ascii="Arial" w:hAnsi="Arial" w:cs="Arial"/>
                <w:sz w:val="22"/>
                <w:szCs w:val="22"/>
              </w:rPr>
              <w:t>)</w:t>
            </w:r>
            <w:r w:rsidRPr="00DE7523">
              <w:rPr>
                <w:rFonts w:ascii="Arial" w:hAnsi="Arial" w:cs="Arial"/>
                <w:b/>
                <w:sz w:val="22"/>
                <w:szCs w:val="22"/>
              </w:rPr>
              <w:t xml:space="preserve"> </w:t>
            </w:r>
          </w:p>
        </w:tc>
        <w:tc>
          <w:tcPr>
            <w:tcW w:w="840" w:type="dxa"/>
          </w:tcPr>
          <w:p w:rsidR="00ED64E6" w:rsidRPr="00DE7523" w:rsidRDefault="00ED64E6" w:rsidP="00575B16">
            <w:pPr>
              <w:rPr>
                <w:rFonts w:ascii="Arial" w:hAnsi="Arial" w:cs="Arial"/>
                <w:b/>
                <w:sz w:val="22"/>
                <w:szCs w:val="22"/>
              </w:rPr>
            </w:pPr>
            <w:r w:rsidRPr="00DE7523">
              <w:rPr>
                <w:rFonts w:ascii="Arial" w:hAnsi="Arial" w:cs="Arial"/>
                <w:b/>
                <w:sz w:val="22"/>
                <w:szCs w:val="22"/>
              </w:rPr>
              <w:t>2</w:t>
            </w:r>
            <w:r w:rsidR="00575B16">
              <w:rPr>
                <w:rFonts w:ascii="Arial" w:hAnsi="Arial" w:cs="Arial"/>
                <w:b/>
                <w:sz w:val="22"/>
                <w:szCs w:val="22"/>
              </w:rPr>
              <w:t>4</w:t>
            </w:r>
          </w:p>
        </w:tc>
      </w:tr>
      <w:tr w:rsidR="00ED64E6" w:rsidRPr="00DE7523" w:rsidTr="00DE7523">
        <w:tc>
          <w:tcPr>
            <w:tcW w:w="7580" w:type="dxa"/>
          </w:tcPr>
          <w:p w:rsidR="00ED64E6" w:rsidRPr="00DE7523" w:rsidRDefault="00ED64E6">
            <w:pPr>
              <w:rPr>
                <w:rFonts w:ascii="Arial" w:hAnsi="Arial" w:cs="Arial"/>
                <w:b/>
                <w:sz w:val="22"/>
                <w:szCs w:val="22"/>
              </w:rPr>
            </w:pPr>
          </w:p>
        </w:tc>
        <w:tc>
          <w:tcPr>
            <w:tcW w:w="840" w:type="dxa"/>
          </w:tcPr>
          <w:p w:rsidR="00ED64E6" w:rsidRPr="00DE7523" w:rsidRDefault="00ED64E6">
            <w:pPr>
              <w:rPr>
                <w:rFonts w:ascii="Arial" w:hAnsi="Arial" w:cs="Arial"/>
                <w:b/>
                <w:sz w:val="22"/>
                <w:szCs w:val="22"/>
              </w:rPr>
            </w:pPr>
          </w:p>
        </w:tc>
      </w:tr>
      <w:tr w:rsidR="00ED64E6" w:rsidRPr="00DE7523" w:rsidTr="00DE7523">
        <w:tc>
          <w:tcPr>
            <w:tcW w:w="7580" w:type="dxa"/>
          </w:tcPr>
          <w:p w:rsidR="00ED64E6" w:rsidRPr="00DE7523" w:rsidRDefault="00ED64E6">
            <w:pPr>
              <w:rPr>
                <w:rFonts w:ascii="Arial" w:hAnsi="Arial" w:cs="Arial"/>
                <w:b/>
                <w:sz w:val="22"/>
                <w:szCs w:val="22"/>
              </w:rPr>
            </w:pPr>
            <w:r w:rsidRPr="00DE7523">
              <w:rPr>
                <w:rFonts w:ascii="Arial" w:hAnsi="Arial" w:cs="Arial"/>
                <w:b/>
                <w:sz w:val="22"/>
                <w:szCs w:val="22"/>
              </w:rPr>
              <w:t>Division 9</w:t>
            </w:r>
            <w:r w:rsidRPr="00DE7523">
              <w:rPr>
                <w:rFonts w:ascii="Arial" w:hAnsi="Arial" w:cs="Arial"/>
                <w:b/>
                <w:sz w:val="22"/>
                <w:szCs w:val="22"/>
              </w:rPr>
              <w:tab/>
            </w:r>
            <w:r w:rsidRPr="00DE7523">
              <w:rPr>
                <w:rFonts w:ascii="Arial" w:hAnsi="Arial" w:cs="Arial"/>
                <w:sz w:val="22"/>
                <w:szCs w:val="22"/>
              </w:rPr>
              <w:t xml:space="preserve">-  </w:t>
            </w:r>
            <w:r w:rsidR="00D63223" w:rsidRPr="00DE7523">
              <w:rPr>
                <w:rFonts w:ascii="Arial" w:hAnsi="Arial" w:cs="Arial"/>
                <w:sz w:val="22"/>
                <w:szCs w:val="22"/>
              </w:rPr>
              <w:t xml:space="preserve">Community </w:t>
            </w:r>
            <w:r w:rsidRPr="00DE7523">
              <w:rPr>
                <w:rFonts w:ascii="Arial" w:hAnsi="Arial" w:cs="Arial"/>
                <w:sz w:val="22"/>
                <w:szCs w:val="22"/>
              </w:rPr>
              <w:t xml:space="preserve">Title (Direction </w:t>
            </w:r>
            <w:r w:rsidR="002C0C32" w:rsidRPr="00DE7523">
              <w:rPr>
                <w:rFonts w:ascii="Arial" w:hAnsi="Arial" w:cs="Arial"/>
                <w:sz w:val="22"/>
                <w:szCs w:val="22"/>
              </w:rPr>
              <w:t>67</w:t>
            </w:r>
            <w:r w:rsidRPr="00DE7523">
              <w:rPr>
                <w:rFonts w:ascii="Arial" w:hAnsi="Arial" w:cs="Arial"/>
                <w:sz w:val="22"/>
                <w:szCs w:val="22"/>
              </w:rPr>
              <w:t>)</w:t>
            </w:r>
          </w:p>
        </w:tc>
        <w:tc>
          <w:tcPr>
            <w:tcW w:w="840" w:type="dxa"/>
          </w:tcPr>
          <w:p w:rsidR="00ED64E6" w:rsidRPr="00DE7523" w:rsidRDefault="009D7B5A" w:rsidP="005934AB">
            <w:pPr>
              <w:rPr>
                <w:rFonts w:ascii="Arial" w:hAnsi="Arial" w:cs="Arial"/>
                <w:b/>
                <w:sz w:val="22"/>
                <w:szCs w:val="22"/>
              </w:rPr>
            </w:pPr>
            <w:r w:rsidRPr="00DE7523">
              <w:rPr>
                <w:rFonts w:ascii="Arial" w:hAnsi="Arial" w:cs="Arial"/>
                <w:b/>
                <w:sz w:val="22"/>
                <w:szCs w:val="22"/>
              </w:rPr>
              <w:t>2</w:t>
            </w:r>
            <w:r w:rsidR="005934AB">
              <w:rPr>
                <w:rFonts w:ascii="Arial" w:hAnsi="Arial" w:cs="Arial"/>
                <w:b/>
                <w:sz w:val="22"/>
                <w:szCs w:val="22"/>
              </w:rPr>
              <w:t>5</w:t>
            </w:r>
          </w:p>
        </w:tc>
      </w:tr>
      <w:tr w:rsidR="00ED64E6" w:rsidRPr="00DE7523" w:rsidTr="00DE7523">
        <w:tc>
          <w:tcPr>
            <w:tcW w:w="7580" w:type="dxa"/>
          </w:tcPr>
          <w:p w:rsidR="00ED64E6" w:rsidRPr="00DE7523" w:rsidRDefault="00ED64E6">
            <w:pPr>
              <w:rPr>
                <w:rFonts w:ascii="Arial" w:hAnsi="Arial" w:cs="Arial"/>
                <w:b/>
                <w:sz w:val="22"/>
                <w:szCs w:val="22"/>
              </w:rPr>
            </w:pPr>
          </w:p>
        </w:tc>
        <w:tc>
          <w:tcPr>
            <w:tcW w:w="840" w:type="dxa"/>
          </w:tcPr>
          <w:p w:rsidR="00ED64E6" w:rsidRPr="00DE7523" w:rsidRDefault="00ED64E6">
            <w:pPr>
              <w:rPr>
                <w:rFonts w:ascii="Arial" w:hAnsi="Arial" w:cs="Arial"/>
                <w:b/>
                <w:sz w:val="22"/>
                <w:szCs w:val="22"/>
              </w:rPr>
            </w:pPr>
          </w:p>
        </w:tc>
      </w:tr>
      <w:tr w:rsidR="002C0C32" w:rsidRPr="00DE7523" w:rsidTr="00DE7523">
        <w:tc>
          <w:tcPr>
            <w:tcW w:w="7580" w:type="dxa"/>
          </w:tcPr>
          <w:p w:rsidR="002C0C32" w:rsidRPr="00DE7523" w:rsidRDefault="002C0C32" w:rsidP="00C25050">
            <w:pPr>
              <w:rPr>
                <w:rFonts w:ascii="Arial" w:hAnsi="Arial" w:cs="Arial"/>
                <w:b/>
                <w:sz w:val="22"/>
                <w:szCs w:val="22"/>
              </w:rPr>
            </w:pPr>
            <w:r w:rsidRPr="00DE7523">
              <w:rPr>
                <w:rFonts w:ascii="Arial" w:hAnsi="Arial" w:cs="Arial"/>
                <w:b/>
                <w:sz w:val="22"/>
                <w:szCs w:val="22"/>
              </w:rPr>
              <w:t>Division 10</w:t>
            </w:r>
            <w:r w:rsidRPr="00DE7523">
              <w:rPr>
                <w:rFonts w:ascii="Arial" w:hAnsi="Arial" w:cs="Arial"/>
                <w:b/>
                <w:sz w:val="22"/>
                <w:szCs w:val="22"/>
              </w:rPr>
              <w:tab/>
            </w:r>
            <w:r w:rsidRPr="00DE7523">
              <w:rPr>
                <w:rFonts w:ascii="Arial" w:hAnsi="Arial" w:cs="Arial"/>
                <w:sz w:val="22"/>
                <w:szCs w:val="22"/>
              </w:rPr>
              <w:t xml:space="preserve">-  </w:t>
            </w:r>
            <w:r w:rsidR="00D63223" w:rsidRPr="00DE7523">
              <w:rPr>
                <w:rFonts w:ascii="Arial" w:hAnsi="Arial" w:cs="Arial"/>
                <w:sz w:val="22"/>
                <w:szCs w:val="22"/>
              </w:rPr>
              <w:t>Unit</w:t>
            </w:r>
            <w:r w:rsidRPr="00DE7523">
              <w:rPr>
                <w:rFonts w:ascii="Arial" w:hAnsi="Arial" w:cs="Arial"/>
                <w:sz w:val="22"/>
                <w:szCs w:val="22"/>
              </w:rPr>
              <w:t xml:space="preserve"> Title (Direction 68)</w:t>
            </w:r>
          </w:p>
        </w:tc>
        <w:tc>
          <w:tcPr>
            <w:tcW w:w="840" w:type="dxa"/>
          </w:tcPr>
          <w:p w:rsidR="002C0C32" w:rsidRPr="00DE7523" w:rsidRDefault="009D7B5A" w:rsidP="005934AB">
            <w:pPr>
              <w:rPr>
                <w:rFonts w:ascii="Arial" w:hAnsi="Arial" w:cs="Arial"/>
                <w:b/>
                <w:sz w:val="22"/>
                <w:szCs w:val="22"/>
              </w:rPr>
            </w:pPr>
            <w:r w:rsidRPr="00DE7523">
              <w:rPr>
                <w:rFonts w:ascii="Arial" w:hAnsi="Arial" w:cs="Arial"/>
                <w:b/>
                <w:sz w:val="22"/>
                <w:szCs w:val="22"/>
              </w:rPr>
              <w:t>2</w:t>
            </w:r>
            <w:r w:rsidR="005934AB">
              <w:rPr>
                <w:rFonts w:ascii="Arial" w:hAnsi="Arial" w:cs="Arial"/>
                <w:b/>
                <w:sz w:val="22"/>
                <w:szCs w:val="22"/>
              </w:rPr>
              <w:t>5</w:t>
            </w:r>
          </w:p>
        </w:tc>
      </w:tr>
      <w:tr w:rsidR="009D7B5A" w:rsidRPr="00DE7523" w:rsidTr="00DE7523">
        <w:tc>
          <w:tcPr>
            <w:tcW w:w="7580" w:type="dxa"/>
          </w:tcPr>
          <w:p w:rsidR="009D7B5A" w:rsidRPr="00DE7523" w:rsidRDefault="009D7B5A" w:rsidP="00D924FB">
            <w:pPr>
              <w:rPr>
                <w:rFonts w:ascii="Arial" w:hAnsi="Arial" w:cs="Arial"/>
                <w:sz w:val="22"/>
                <w:szCs w:val="22"/>
              </w:rPr>
            </w:pPr>
            <w:r w:rsidRPr="00DE7523">
              <w:rPr>
                <w:rFonts w:ascii="Arial" w:hAnsi="Arial" w:cs="Arial"/>
                <w:sz w:val="22"/>
                <w:szCs w:val="22"/>
              </w:rPr>
              <w:tab/>
              <w:t>Subdivision A</w:t>
            </w:r>
            <w:r w:rsidRPr="00DE7523">
              <w:rPr>
                <w:rFonts w:ascii="Arial" w:hAnsi="Arial" w:cs="Arial"/>
                <w:sz w:val="22"/>
                <w:szCs w:val="22"/>
              </w:rPr>
              <w:tab/>
              <w:t xml:space="preserve">   Legislative Requirements (Direction 68)</w:t>
            </w:r>
          </w:p>
        </w:tc>
        <w:tc>
          <w:tcPr>
            <w:tcW w:w="840" w:type="dxa"/>
          </w:tcPr>
          <w:p w:rsidR="009D7B5A" w:rsidRPr="00DE7523" w:rsidRDefault="009D7B5A" w:rsidP="00575B16">
            <w:pPr>
              <w:rPr>
                <w:rFonts w:ascii="Arial" w:hAnsi="Arial" w:cs="Arial"/>
                <w:sz w:val="22"/>
                <w:szCs w:val="22"/>
              </w:rPr>
            </w:pPr>
            <w:r w:rsidRPr="00DE7523">
              <w:rPr>
                <w:rFonts w:ascii="Arial" w:hAnsi="Arial" w:cs="Arial"/>
                <w:sz w:val="22"/>
                <w:szCs w:val="22"/>
              </w:rPr>
              <w:t>2</w:t>
            </w:r>
            <w:r w:rsidR="00575B16">
              <w:rPr>
                <w:rFonts w:ascii="Arial" w:hAnsi="Arial" w:cs="Arial"/>
                <w:sz w:val="22"/>
                <w:szCs w:val="22"/>
              </w:rPr>
              <w:t>5</w:t>
            </w:r>
          </w:p>
        </w:tc>
      </w:tr>
      <w:tr w:rsidR="009D7B5A" w:rsidRPr="00DE7523" w:rsidTr="00DE7523">
        <w:tc>
          <w:tcPr>
            <w:tcW w:w="7580" w:type="dxa"/>
          </w:tcPr>
          <w:p w:rsidR="009D7B5A" w:rsidRPr="00DE7523" w:rsidRDefault="009D7B5A" w:rsidP="00D924FB">
            <w:pPr>
              <w:rPr>
                <w:rFonts w:ascii="Arial" w:hAnsi="Arial" w:cs="Arial"/>
                <w:sz w:val="22"/>
                <w:szCs w:val="22"/>
              </w:rPr>
            </w:pPr>
            <w:r w:rsidRPr="00DE7523">
              <w:rPr>
                <w:rFonts w:ascii="Arial" w:hAnsi="Arial" w:cs="Arial"/>
                <w:sz w:val="22"/>
                <w:szCs w:val="22"/>
              </w:rPr>
              <w:tab/>
              <w:t>Subdivision B</w:t>
            </w:r>
            <w:r w:rsidRPr="00DE7523">
              <w:rPr>
                <w:rFonts w:ascii="Arial" w:hAnsi="Arial" w:cs="Arial"/>
                <w:sz w:val="22"/>
                <w:szCs w:val="22"/>
              </w:rPr>
              <w:tab/>
              <w:t xml:space="preserve">   General info for unit plans (Directions 69-70)</w:t>
            </w:r>
          </w:p>
        </w:tc>
        <w:tc>
          <w:tcPr>
            <w:tcW w:w="840" w:type="dxa"/>
          </w:tcPr>
          <w:p w:rsidR="009D7B5A" w:rsidRPr="00DE7523" w:rsidRDefault="009D7B5A" w:rsidP="00575B16">
            <w:pPr>
              <w:rPr>
                <w:rFonts w:ascii="Arial" w:hAnsi="Arial" w:cs="Arial"/>
                <w:sz w:val="22"/>
                <w:szCs w:val="22"/>
              </w:rPr>
            </w:pPr>
            <w:r w:rsidRPr="00DE7523">
              <w:rPr>
                <w:rFonts w:ascii="Arial" w:hAnsi="Arial" w:cs="Arial"/>
                <w:sz w:val="22"/>
                <w:szCs w:val="22"/>
              </w:rPr>
              <w:t>2</w:t>
            </w:r>
            <w:r w:rsidR="00575B16">
              <w:rPr>
                <w:rFonts w:ascii="Arial" w:hAnsi="Arial" w:cs="Arial"/>
                <w:sz w:val="22"/>
                <w:szCs w:val="22"/>
              </w:rPr>
              <w:t>6</w:t>
            </w:r>
          </w:p>
        </w:tc>
      </w:tr>
      <w:tr w:rsidR="009D7B5A" w:rsidRPr="00DE7523" w:rsidTr="00DE7523">
        <w:tc>
          <w:tcPr>
            <w:tcW w:w="7580" w:type="dxa"/>
          </w:tcPr>
          <w:p w:rsidR="009D7B5A" w:rsidRPr="00DE7523" w:rsidRDefault="009D7B5A" w:rsidP="00D924FB">
            <w:pPr>
              <w:rPr>
                <w:rFonts w:ascii="Arial" w:hAnsi="Arial" w:cs="Arial"/>
                <w:sz w:val="22"/>
                <w:szCs w:val="22"/>
              </w:rPr>
            </w:pPr>
            <w:r w:rsidRPr="00DE7523">
              <w:rPr>
                <w:rFonts w:ascii="Arial" w:hAnsi="Arial" w:cs="Arial"/>
                <w:sz w:val="22"/>
                <w:szCs w:val="22"/>
              </w:rPr>
              <w:tab/>
              <w:t>Subdivision C</w:t>
            </w:r>
            <w:r w:rsidRPr="00DE7523">
              <w:rPr>
                <w:rFonts w:ascii="Arial" w:hAnsi="Arial" w:cs="Arial"/>
                <w:sz w:val="22"/>
                <w:szCs w:val="22"/>
              </w:rPr>
              <w:tab/>
              <w:t xml:space="preserve">   Site Plans (Directions 71-72)</w:t>
            </w:r>
          </w:p>
        </w:tc>
        <w:tc>
          <w:tcPr>
            <w:tcW w:w="840" w:type="dxa"/>
          </w:tcPr>
          <w:p w:rsidR="009D7B5A" w:rsidRPr="00DE7523" w:rsidRDefault="009D7B5A" w:rsidP="00575B16">
            <w:pPr>
              <w:rPr>
                <w:rFonts w:ascii="Arial" w:hAnsi="Arial" w:cs="Arial"/>
                <w:sz w:val="22"/>
                <w:szCs w:val="22"/>
              </w:rPr>
            </w:pPr>
            <w:r w:rsidRPr="00DE7523">
              <w:rPr>
                <w:rFonts w:ascii="Arial" w:hAnsi="Arial" w:cs="Arial"/>
                <w:sz w:val="22"/>
                <w:szCs w:val="22"/>
              </w:rPr>
              <w:t>2</w:t>
            </w:r>
            <w:r w:rsidR="00575B16">
              <w:rPr>
                <w:rFonts w:ascii="Arial" w:hAnsi="Arial" w:cs="Arial"/>
                <w:sz w:val="22"/>
                <w:szCs w:val="22"/>
              </w:rPr>
              <w:t>6</w:t>
            </w:r>
          </w:p>
        </w:tc>
      </w:tr>
      <w:tr w:rsidR="009D7B5A" w:rsidRPr="00DE7523" w:rsidTr="00DE7523">
        <w:tc>
          <w:tcPr>
            <w:tcW w:w="7580" w:type="dxa"/>
          </w:tcPr>
          <w:p w:rsidR="009D7B5A" w:rsidRPr="00DE7523" w:rsidRDefault="009D7B5A" w:rsidP="00D924FB">
            <w:pPr>
              <w:rPr>
                <w:rFonts w:ascii="Arial" w:hAnsi="Arial" w:cs="Arial"/>
                <w:sz w:val="22"/>
                <w:szCs w:val="22"/>
              </w:rPr>
            </w:pPr>
            <w:r w:rsidRPr="00DE7523">
              <w:rPr>
                <w:rFonts w:ascii="Arial" w:hAnsi="Arial" w:cs="Arial"/>
                <w:sz w:val="22"/>
                <w:szCs w:val="22"/>
              </w:rPr>
              <w:tab/>
              <w:t>Subdivision D</w:t>
            </w:r>
            <w:r w:rsidRPr="00DE7523">
              <w:rPr>
                <w:rFonts w:ascii="Arial" w:hAnsi="Arial" w:cs="Arial"/>
                <w:sz w:val="22"/>
                <w:szCs w:val="22"/>
              </w:rPr>
              <w:tab/>
              <w:t xml:space="preserve">   Floor Plans (Directions 73-74)</w:t>
            </w:r>
          </w:p>
        </w:tc>
        <w:tc>
          <w:tcPr>
            <w:tcW w:w="840" w:type="dxa"/>
          </w:tcPr>
          <w:p w:rsidR="009D7B5A" w:rsidRPr="00DE7523" w:rsidRDefault="009D7B5A" w:rsidP="00575B16">
            <w:pPr>
              <w:rPr>
                <w:rFonts w:ascii="Arial" w:hAnsi="Arial" w:cs="Arial"/>
                <w:sz w:val="22"/>
                <w:szCs w:val="22"/>
              </w:rPr>
            </w:pPr>
            <w:r w:rsidRPr="00DE7523">
              <w:rPr>
                <w:rFonts w:ascii="Arial" w:hAnsi="Arial" w:cs="Arial"/>
                <w:sz w:val="22"/>
                <w:szCs w:val="22"/>
              </w:rPr>
              <w:t>2</w:t>
            </w:r>
            <w:r w:rsidR="00575B16">
              <w:rPr>
                <w:rFonts w:ascii="Arial" w:hAnsi="Arial" w:cs="Arial"/>
                <w:sz w:val="22"/>
                <w:szCs w:val="22"/>
              </w:rPr>
              <w:t>7</w:t>
            </w:r>
          </w:p>
        </w:tc>
      </w:tr>
      <w:tr w:rsidR="009D7B5A" w:rsidRPr="00DE7523" w:rsidTr="00DE7523">
        <w:tc>
          <w:tcPr>
            <w:tcW w:w="7580" w:type="dxa"/>
          </w:tcPr>
          <w:p w:rsidR="009D7B5A" w:rsidRPr="00DE7523" w:rsidRDefault="009D7B5A" w:rsidP="00D924FB">
            <w:pPr>
              <w:rPr>
                <w:rFonts w:ascii="Arial" w:hAnsi="Arial" w:cs="Arial"/>
                <w:sz w:val="22"/>
                <w:szCs w:val="22"/>
              </w:rPr>
            </w:pPr>
            <w:r w:rsidRPr="00DE7523">
              <w:rPr>
                <w:rFonts w:ascii="Arial" w:hAnsi="Arial" w:cs="Arial"/>
                <w:sz w:val="22"/>
                <w:szCs w:val="22"/>
              </w:rPr>
              <w:tab/>
              <w:t>Subdivision E</w:t>
            </w:r>
            <w:r w:rsidRPr="00DE7523">
              <w:rPr>
                <w:rFonts w:ascii="Arial" w:hAnsi="Arial" w:cs="Arial"/>
                <w:sz w:val="22"/>
                <w:szCs w:val="22"/>
              </w:rPr>
              <w:tab/>
              <w:t xml:space="preserve">   Addition requirements (Directions 75-76)</w:t>
            </w:r>
          </w:p>
        </w:tc>
        <w:tc>
          <w:tcPr>
            <w:tcW w:w="840" w:type="dxa"/>
          </w:tcPr>
          <w:p w:rsidR="009D7B5A" w:rsidRPr="00DE7523" w:rsidRDefault="009D7B5A" w:rsidP="00575B16">
            <w:pPr>
              <w:rPr>
                <w:rFonts w:ascii="Arial" w:hAnsi="Arial" w:cs="Arial"/>
                <w:sz w:val="22"/>
                <w:szCs w:val="22"/>
              </w:rPr>
            </w:pPr>
            <w:r w:rsidRPr="00DE7523">
              <w:rPr>
                <w:rFonts w:ascii="Arial" w:hAnsi="Arial" w:cs="Arial"/>
                <w:sz w:val="22"/>
                <w:szCs w:val="22"/>
              </w:rPr>
              <w:t>2</w:t>
            </w:r>
            <w:r w:rsidR="00575B16">
              <w:rPr>
                <w:rFonts w:ascii="Arial" w:hAnsi="Arial" w:cs="Arial"/>
                <w:sz w:val="22"/>
                <w:szCs w:val="22"/>
              </w:rPr>
              <w:t>8</w:t>
            </w:r>
          </w:p>
        </w:tc>
      </w:tr>
      <w:tr w:rsidR="006D478F" w:rsidRPr="00DE7523" w:rsidTr="00DE7523">
        <w:tc>
          <w:tcPr>
            <w:tcW w:w="7580" w:type="dxa"/>
          </w:tcPr>
          <w:p w:rsidR="006D478F" w:rsidRPr="00DE7523" w:rsidRDefault="006D478F">
            <w:pPr>
              <w:rPr>
                <w:rFonts w:ascii="Arial" w:hAnsi="Arial" w:cs="Arial"/>
                <w:b/>
                <w:sz w:val="22"/>
                <w:szCs w:val="22"/>
              </w:rPr>
            </w:pPr>
          </w:p>
        </w:tc>
        <w:tc>
          <w:tcPr>
            <w:tcW w:w="840" w:type="dxa"/>
          </w:tcPr>
          <w:p w:rsidR="006D478F" w:rsidRPr="00DE7523" w:rsidRDefault="006D478F">
            <w:pPr>
              <w:rPr>
                <w:rFonts w:ascii="Arial" w:hAnsi="Arial" w:cs="Arial"/>
                <w:b/>
                <w:sz w:val="22"/>
                <w:szCs w:val="22"/>
              </w:rPr>
            </w:pPr>
          </w:p>
        </w:tc>
      </w:tr>
      <w:tr w:rsidR="00ED64E6" w:rsidRPr="00DE7523" w:rsidTr="00DE7523">
        <w:tc>
          <w:tcPr>
            <w:tcW w:w="7580" w:type="dxa"/>
          </w:tcPr>
          <w:p w:rsidR="00ED64E6" w:rsidRPr="00DE7523" w:rsidRDefault="00ED64E6">
            <w:pPr>
              <w:rPr>
                <w:rFonts w:ascii="Arial" w:hAnsi="Arial" w:cs="Arial"/>
                <w:b/>
                <w:sz w:val="22"/>
                <w:szCs w:val="22"/>
              </w:rPr>
            </w:pPr>
            <w:r w:rsidRPr="00DE7523">
              <w:rPr>
                <w:rFonts w:ascii="Arial" w:hAnsi="Arial" w:cs="Arial"/>
                <w:b/>
                <w:sz w:val="22"/>
                <w:szCs w:val="22"/>
              </w:rPr>
              <w:t>Schedule 1:  Forms</w:t>
            </w:r>
          </w:p>
        </w:tc>
        <w:tc>
          <w:tcPr>
            <w:tcW w:w="840" w:type="dxa"/>
          </w:tcPr>
          <w:p w:rsidR="00ED64E6" w:rsidRPr="00DE7523" w:rsidRDefault="005934AB">
            <w:pPr>
              <w:rPr>
                <w:rFonts w:ascii="Arial" w:hAnsi="Arial" w:cs="Arial"/>
                <w:b/>
                <w:sz w:val="22"/>
                <w:szCs w:val="22"/>
              </w:rPr>
            </w:pPr>
            <w:r>
              <w:rPr>
                <w:rFonts w:ascii="Arial" w:hAnsi="Arial" w:cs="Arial"/>
                <w:b/>
                <w:sz w:val="22"/>
                <w:szCs w:val="22"/>
              </w:rPr>
              <w:t>31</w:t>
            </w:r>
          </w:p>
        </w:tc>
      </w:tr>
      <w:tr w:rsidR="00ED64E6" w:rsidRPr="00DE7523" w:rsidTr="00DE7523">
        <w:tc>
          <w:tcPr>
            <w:tcW w:w="7580" w:type="dxa"/>
          </w:tcPr>
          <w:p w:rsidR="00ED64E6" w:rsidRPr="00DE7523" w:rsidRDefault="00ED64E6">
            <w:pPr>
              <w:rPr>
                <w:rFonts w:ascii="Arial" w:hAnsi="Arial" w:cs="Arial"/>
                <w:b/>
                <w:sz w:val="22"/>
                <w:szCs w:val="22"/>
              </w:rPr>
            </w:pPr>
          </w:p>
        </w:tc>
        <w:tc>
          <w:tcPr>
            <w:tcW w:w="840" w:type="dxa"/>
          </w:tcPr>
          <w:p w:rsidR="00ED64E6" w:rsidRPr="00DE7523" w:rsidRDefault="00ED64E6">
            <w:pPr>
              <w:rPr>
                <w:rFonts w:ascii="Arial" w:hAnsi="Arial" w:cs="Arial"/>
                <w:b/>
                <w:sz w:val="22"/>
                <w:szCs w:val="22"/>
              </w:rPr>
            </w:pPr>
          </w:p>
        </w:tc>
      </w:tr>
      <w:tr w:rsidR="00ED64E6" w:rsidRPr="00DE7523" w:rsidTr="00DE7523">
        <w:tc>
          <w:tcPr>
            <w:tcW w:w="7580" w:type="dxa"/>
          </w:tcPr>
          <w:p w:rsidR="00ED64E6" w:rsidRPr="00DE7523" w:rsidRDefault="00ED64E6">
            <w:pPr>
              <w:rPr>
                <w:rFonts w:ascii="Arial" w:hAnsi="Arial" w:cs="Arial"/>
                <w:b/>
                <w:sz w:val="22"/>
                <w:szCs w:val="22"/>
              </w:rPr>
            </w:pPr>
            <w:r w:rsidRPr="00DE7523">
              <w:rPr>
                <w:rFonts w:ascii="Arial" w:hAnsi="Arial" w:cs="Arial"/>
                <w:b/>
                <w:sz w:val="22"/>
                <w:szCs w:val="22"/>
              </w:rPr>
              <w:t xml:space="preserve">Schedule </w:t>
            </w:r>
            <w:r w:rsidR="006101C5" w:rsidRPr="00DE7523">
              <w:rPr>
                <w:rFonts w:ascii="Arial" w:hAnsi="Arial" w:cs="Arial"/>
                <w:b/>
                <w:sz w:val="22"/>
                <w:szCs w:val="22"/>
              </w:rPr>
              <w:t>2</w:t>
            </w:r>
            <w:r w:rsidRPr="00DE7523">
              <w:rPr>
                <w:rFonts w:ascii="Arial" w:hAnsi="Arial" w:cs="Arial"/>
                <w:b/>
                <w:sz w:val="22"/>
                <w:szCs w:val="22"/>
              </w:rPr>
              <w:t>: Definition of ACT Survey Grid Coordinates</w:t>
            </w:r>
          </w:p>
        </w:tc>
        <w:tc>
          <w:tcPr>
            <w:tcW w:w="840" w:type="dxa"/>
          </w:tcPr>
          <w:p w:rsidR="00ED64E6" w:rsidRPr="00DE7523" w:rsidRDefault="008571D9" w:rsidP="005934AB">
            <w:pPr>
              <w:rPr>
                <w:rFonts w:ascii="Arial" w:hAnsi="Arial" w:cs="Arial"/>
                <w:b/>
                <w:sz w:val="22"/>
                <w:szCs w:val="22"/>
              </w:rPr>
            </w:pPr>
            <w:r w:rsidRPr="00DE7523">
              <w:rPr>
                <w:rFonts w:ascii="Arial" w:hAnsi="Arial" w:cs="Arial"/>
                <w:b/>
                <w:sz w:val="22"/>
                <w:szCs w:val="22"/>
              </w:rPr>
              <w:t>3</w:t>
            </w:r>
            <w:r w:rsidR="005934AB">
              <w:rPr>
                <w:rFonts w:ascii="Arial" w:hAnsi="Arial" w:cs="Arial"/>
                <w:b/>
                <w:sz w:val="22"/>
                <w:szCs w:val="22"/>
              </w:rPr>
              <w:t>2</w:t>
            </w:r>
          </w:p>
        </w:tc>
      </w:tr>
      <w:tr w:rsidR="00C274F0" w:rsidRPr="00DE7523" w:rsidTr="00DE7523">
        <w:tc>
          <w:tcPr>
            <w:tcW w:w="7580" w:type="dxa"/>
          </w:tcPr>
          <w:p w:rsidR="00C274F0" w:rsidRPr="00DE7523" w:rsidRDefault="00C274F0">
            <w:pPr>
              <w:rPr>
                <w:rFonts w:ascii="Arial" w:hAnsi="Arial" w:cs="Arial"/>
                <w:b/>
                <w:sz w:val="22"/>
                <w:szCs w:val="22"/>
              </w:rPr>
            </w:pPr>
          </w:p>
        </w:tc>
        <w:tc>
          <w:tcPr>
            <w:tcW w:w="840" w:type="dxa"/>
          </w:tcPr>
          <w:p w:rsidR="00C274F0" w:rsidRPr="00DE7523" w:rsidRDefault="00C274F0">
            <w:pPr>
              <w:rPr>
                <w:rFonts w:ascii="Arial" w:hAnsi="Arial" w:cs="Arial"/>
                <w:b/>
                <w:sz w:val="22"/>
                <w:szCs w:val="22"/>
              </w:rPr>
            </w:pPr>
          </w:p>
        </w:tc>
      </w:tr>
      <w:tr w:rsidR="00C274F0" w:rsidRPr="00DE7523" w:rsidTr="00DE7523">
        <w:tc>
          <w:tcPr>
            <w:tcW w:w="7580" w:type="dxa"/>
          </w:tcPr>
          <w:p w:rsidR="00C274F0" w:rsidRPr="00DE7523" w:rsidRDefault="00C274F0">
            <w:pPr>
              <w:rPr>
                <w:rFonts w:ascii="Arial" w:hAnsi="Arial" w:cs="Arial"/>
                <w:b/>
                <w:sz w:val="22"/>
                <w:szCs w:val="22"/>
              </w:rPr>
            </w:pPr>
            <w:r w:rsidRPr="00DE7523">
              <w:rPr>
                <w:rFonts w:ascii="Arial" w:hAnsi="Arial" w:cs="Arial"/>
                <w:b/>
                <w:sz w:val="22"/>
                <w:szCs w:val="22"/>
              </w:rPr>
              <w:t xml:space="preserve">Schedule </w:t>
            </w:r>
            <w:r w:rsidR="006101C5" w:rsidRPr="00DE7523">
              <w:rPr>
                <w:rFonts w:ascii="Arial" w:hAnsi="Arial" w:cs="Arial"/>
                <w:b/>
                <w:sz w:val="22"/>
                <w:szCs w:val="22"/>
              </w:rPr>
              <w:t>3</w:t>
            </w:r>
            <w:r w:rsidRPr="00DE7523">
              <w:rPr>
                <w:rFonts w:ascii="Arial" w:hAnsi="Arial" w:cs="Arial"/>
                <w:b/>
                <w:sz w:val="22"/>
                <w:szCs w:val="22"/>
              </w:rPr>
              <w:t>:  Unit Plan Diagrams</w:t>
            </w:r>
          </w:p>
        </w:tc>
        <w:tc>
          <w:tcPr>
            <w:tcW w:w="840" w:type="dxa"/>
          </w:tcPr>
          <w:p w:rsidR="00C274F0" w:rsidRPr="00DE7523" w:rsidRDefault="00E52889" w:rsidP="005934AB">
            <w:pPr>
              <w:rPr>
                <w:rFonts w:ascii="Arial" w:hAnsi="Arial" w:cs="Arial"/>
                <w:b/>
                <w:sz w:val="22"/>
                <w:szCs w:val="22"/>
              </w:rPr>
            </w:pPr>
            <w:r w:rsidRPr="00DE7523">
              <w:rPr>
                <w:rFonts w:ascii="Arial" w:hAnsi="Arial" w:cs="Arial"/>
                <w:b/>
                <w:sz w:val="22"/>
                <w:szCs w:val="22"/>
              </w:rPr>
              <w:t>3</w:t>
            </w:r>
            <w:r w:rsidR="005934AB">
              <w:rPr>
                <w:rFonts w:ascii="Arial" w:hAnsi="Arial" w:cs="Arial"/>
                <w:b/>
                <w:sz w:val="22"/>
                <w:szCs w:val="22"/>
              </w:rPr>
              <w:t>3</w:t>
            </w:r>
          </w:p>
        </w:tc>
      </w:tr>
      <w:tr w:rsidR="00C274F0" w:rsidRPr="00DE7523" w:rsidTr="00DE7523">
        <w:tc>
          <w:tcPr>
            <w:tcW w:w="7580" w:type="dxa"/>
          </w:tcPr>
          <w:p w:rsidR="00C274F0" w:rsidRPr="00DE7523" w:rsidRDefault="00C274F0">
            <w:pPr>
              <w:rPr>
                <w:rFonts w:ascii="Arial" w:hAnsi="Arial" w:cs="Arial"/>
                <w:b/>
                <w:sz w:val="22"/>
                <w:szCs w:val="22"/>
              </w:rPr>
            </w:pPr>
          </w:p>
        </w:tc>
        <w:tc>
          <w:tcPr>
            <w:tcW w:w="840" w:type="dxa"/>
          </w:tcPr>
          <w:p w:rsidR="00C274F0" w:rsidRPr="00DE7523" w:rsidRDefault="00C274F0">
            <w:pPr>
              <w:rPr>
                <w:rFonts w:ascii="Arial" w:hAnsi="Arial" w:cs="Arial"/>
                <w:b/>
                <w:sz w:val="22"/>
                <w:szCs w:val="22"/>
              </w:rPr>
            </w:pPr>
          </w:p>
        </w:tc>
      </w:tr>
      <w:tr w:rsidR="00C274F0" w:rsidRPr="00DE7523" w:rsidTr="00DE7523">
        <w:tc>
          <w:tcPr>
            <w:tcW w:w="7580" w:type="dxa"/>
          </w:tcPr>
          <w:p w:rsidR="00C274F0" w:rsidRPr="00DE7523" w:rsidRDefault="00C274F0">
            <w:pPr>
              <w:rPr>
                <w:rFonts w:ascii="Arial" w:hAnsi="Arial" w:cs="Arial"/>
                <w:b/>
                <w:sz w:val="22"/>
                <w:szCs w:val="22"/>
              </w:rPr>
            </w:pPr>
            <w:r w:rsidRPr="00DE7523">
              <w:rPr>
                <w:rFonts w:ascii="Arial" w:hAnsi="Arial" w:cs="Arial"/>
                <w:b/>
                <w:sz w:val="22"/>
                <w:szCs w:val="22"/>
              </w:rPr>
              <w:t>Schedule</w:t>
            </w:r>
            <w:r w:rsidR="006101C5" w:rsidRPr="00DE7523">
              <w:rPr>
                <w:rFonts w:ascii="Arial" w:hAnsi="Arial" w:cs="Arial"/>
                <w:b/>
                <w:sz w:val="22"/>
                <w:szCs w:val="22"/>
              </w:rPr>
              <w:t xml:space="preserve"> 4</w:t>
            </w:r>
            <w:r w:rsidRPr="00DE7523">
              <w:rPr>
                <w:rFonts w:ascii="Arial" w:hAnsi="Arial" w:cs="Arial"/>
                <w:b/>
                <w:sz w:val="22"/>
                <w:szCs w:val="22"/>
              </w:rPr>
              <w:t>:  Supervision of persons by a Registered Surveyor</w:t>
            </w:r>
          </w:p>
        </w:tc>
        <w:tc>
          <w:tcPr>
            <w:tcW w:w="840" w:type="dxa"/>
          </w:tcPr>
          <w:p w:rsidR="00C274F0" w:rsidRPr="00DE7523" w:rsidRDefault="00E52889" w:rsidP="005934AB">
            <w:pPr>
              <w:rPr>
                <w:rFonts w:ascii="Arial" w:hAnsi="Arial" w:cs="Arial"/>
                <w:b/>
                <w:sz w:val="22"/>
                <w:szCs w:val="22"/>
              </w:rPr>
            </w:pPr>
            <w:r w:rsidRPr="00DE7523">
              <w:rPr>
                <w:rFonts w:ascii="Arial" w:hAnsi="Arial" w:cs="Arial"/>
                <w:b/>
                <w:sz w:val="22"/>
                <w:szCs w:val="22"/>
              </w:rPr>
              <w:t>4</w:t>
            </w:r>
            <w:r w:rsidR="005934AB">
              <w:rPr>
                <w:rFonts w:ascii="Arial" w:hAnsi="Arial" w:cs="Arial"/>
                <w:b/>
                <w:sz w:val="22"/>
                <w:szCs w:val="22"/>
              </w:rPr>
              <w:t>3</w:t>
            </w:r>
          </w:p>
        </w:tc>
      </w:tr>
    </w:tbl>
    <w:p w:rsidR="00ED64E6" w:rsidRDefault="00ED64E6">
      <w:r>
        <w:br w:type="page"/>
      </w:r>
    </w:p>
    <w:p w:rsidR="00ED64E6" w:rsidRDefault="00ED64E6">
      <w:pPr>
        <w:jc w:val="center"/>
        <w:rPr>
          <w:rFonts w:ascii="Arial" w:hAnsi="Arial" w:cs="Arial"/>
          <w:b/>
          <w:bCs/>
        </w:rPr>
      </w:pPr>
      <w:r>
        <w:rPr>
          <w:rFonts w:ascii="Arial" w:hAnsi="Arial" w:cs="Arial"/>
          <w:b/>
          <w:bCs/>
        </w:rPr>
        <w:t>Preliminary Continued</w:t>
      </w:r>
    </w:p>
    <w:p w:rsidR="00ED64E6" w:rsidRDefault="00ED64E6">
      <w:pPr>
        <w:rPr>
          <w:rFonts w:ascii="Arial" w:hAnsi="Arial" w:cs="Arial"/>
          <w:sz w:val="22"/>
          <w:szCs w:val="22"/>
        </w:rPr>
      </w:pPr>
    </w:p>
    <w:tbl>
      <w:tblPr>
        <w:tblW w:w="8472" w:type="dxa"/>
        <w:tblLayout w:type="fixed"/>
        <w:tblLook w:val="0000" w:firstRow="0" w:lastRow="0" w:firstColumn="0" w:lastColumn="0" w:noHBand="0" w:noVBand="0"/>
      </w:tblPr>
      <w:tblGrid>
        <w:gridCol w:w="1809"/>
        <w:gridCol w:w="567"/>
        <w:gridCol w:w="6096"/>
      </w:tblGrid>
      <w:tr w:rsidR="00ED64E6">
        <w:tc>
          <w:tcPr>
            <w:tcW w:w="1809"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p>
        </w:tc>
      </w:tr>
      <w:tr w:rsidR="00ED64E6">
        <w:tc>
          <w:tcPr>
            <w:tcW w:w="1809"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Mining surveys</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4.</w:t>
            </w: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Not used</w:t>
            </w:r>
          </w:p>
        </w:tc>
      </w:tr>
      <w:tr w:rsidR="00ED64E6">
        <w:tc>
          <w:tcPr>
            <w:tcW w:w="1809"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p>
        </w:tc>
      </w:tr>
      <w:tr w:rsidR="00ED64E6">
        <w:tc>
          <w:tcPr>
            <w:tcW w:w="1809" w:type="dxa"/>
            <w:tcBorders>
              <w:top w:val="nil"/>
              <w:left w:val="nil"/>
              <w:bottom w:val="nil"/>
              <w:right w:val="nil"/>
            </w:tcBorders>
          </w:tcPr>
          <w:p w:rsidR="00ED64E6" w:rsidRDefault="00ED64E6">
            <w:pPr>
              <w:rPr>
                <w:rFonts w:ascii="Arial" w:hAnsi="Arial" w:cs="Arial"/>
                <w:sz w:val="18"/>
                <w:szCs w:val="18"/>
              </w:rPr>
            </w:pPr>
            <w:r>
              <w:rPr>
                <w:rFonts w:ascii="Arial" w:hAnsi="Arial" w:cs="Arial"/>
                <w:i/>
                <w:iCs/>
                <w:sz w:val="18"/>
                <w:szCs w:val="18"/>
              </w:rPr>
              <w:t>Definitions</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5.</w:t>
            </w: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In these directions, unless the contrary intention appears:</w:t>
            </w:r>
          </w:p>
          <w:p w:rsidR="00ED64E6" w:rsidRDefault="00ED64E6">
            <w:pPr>
              <w:rPr>
                <w:rFonts w:ascii="Arial" w:hAnsi="Arial" w:cs="Arial"/>
                <w:sz w:val="22"/>
                <w:szCs w:val="22"/>
              </w:rPr>
            </w:pPr>
          </w:p>
        </w:tc>
      </w:tr>
      <w:tr w:rsidR="00ED64E6">
        <w:tc>
          <w:tcPr>
            <w:tcW w:w="1809"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pStyle w:val="BodyText"/>
            </w:pPr>
            <w:r>
              <w:t>ACT Standard Grid Coordinates:</w:t>
            </w:r>
          </w:p>
          <w:p w:rsidR="00ED64E6" w:rsidRDefault="00ED64E6">
            <w:pPr>
              <w:pStyle w:val="BodyText"/>
            </w:pPr>
            <w:r>
              <w:t xml:space="preserve">See Schedule </w:t>
            </w:r>
            <w:r w:rsidR="006101C5">
              <w:t>2</w:t>
            </w:r>
          </w:p>
          <w:p w:rsidR="00ED64E6" w:rsidRDefault="00ED64E6">
            <w:pPr>
              <w:pStyle w:val="BodyText"/>
            </w:pPr>
          </w:p>
        </w:tc>
      </w:tr>
      <w:tr w:rsidR="00ED64E6">
        <w:tc>
          <w:tcPr>
            <w:tcW w:w="1809"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pStyle w:val="BodyText"/>
            </w:pPr>
            <w:r>
              <w:t>‘AHD’ means Australian Height Datum as defined in the National Mapping Council (now ANZLIC) Special Publication 10 (NMC SP10) published in May 1971.</w:t>
            </w:r>
          </w:p>
          <w:p w:rsidR="00ED64E6" w:rsidRDefault="00ED64E6">
            <w:pPr>
              <w:pStyle w:val="BodyText"/>
            </w:pPr>
          </w:p>
        </w:tc>
      </w:tr>
      <w:tr w:rsidR="00ED64E6">
        <w:tc>
          <w:tcPr>
            <w:tcW w:w="1809"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pStyle w:val="BodyText"/>
            </w:pPr>
            <w:r>
              <w:t>‘Appropriate accuracy’ means such accuracy as is reasonably possible of attainment in any particular survey.</w:t>
            </w:r>
          </w:p>
          <w:p w:rsidR="00ED64E6" w:rsidRDefault="00ED64E6">
            <w:pPr>
              <w:rPr>
                <w:rFonts w:ascii="Arial" w:hAnsi="Arial" w:cs="Arial"/>
                <w:sz w:val="22"/>
                <w:szCs w:val="22"/>
              </w:rPr>
            </w:pPr>
          </w:p>
        </w:tc>
      </w:tr>
      <w:tr w:rsidR="00ED64E6">
        <w:tc>
          <w:tcPr>
            <w:tcW w:w="1809"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384E37" w:rsidRDefault="00384E37">
            <w:pPr>
              <w:rPr>
                <w:rFonts w:ascii="Arial" w:hAnsi="Arial" w:cs="Arial"/>
                <w:sz w:val="22"/>
                <w:szCs w:val="22"/>
              </w:rPr>
            </w:pPr>
          </w:p>
        </w:tc>
      </w:tr>
      <w:tr w:rsidR="00ED64E6">
        <w:tc>
          <w:tcPr>
            <w:tcW w:w="1809"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‘Control Survey’ means a high accuracy geodetic survey or a breakdown of a high accuracy geodetic survey established for the purpose of setting out any other survey or to which any existing survey can be related, shown on a plan signed by a registered surveyor and available from a government authority.</w:t>
            </w:r>
          </w:p>
          <w:p w:rsidR="00ED64E6" w:rsidRDefault="00ED64E6">
            <w:pPr>
              <w:rPr>
                <w:rFonts w:ascii="Arial" w:hAnsi="Arial" w:cs="Arial"/>
                <w:sz w:val="22"/>
                <w:szCs w:val="22"/>
              </w:rPr>
            </w:pPr>
          </w:p>
        </w:tc>
      </w:tr>
      <w:tr w:rsidR="00ED64E6">
        <w:tc>
          <w:tcPr>
            <w:tcW w:w="1809"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‘Control Mark’ means a survey mark of a durable nature established and maintained as part of a horizontal or vertical control survey network.</w:t>
            </w:r>
          </w:p>
          <w:p w:rsidR="00ED64E6" w:rsidRDefault="00ED64E6">
            <w:pPr>
              <w:rPr>
                <w:rFonts w:ascii="Arial" w:hAnsi="Arial" w:cs="Arial"/>
                <w:sz w:val="22"/>
                <w:szCs w:val="22"/>
              </w:rPr>
            </w:pPr>
          </w:p>
        </w:tc>
      </w:tr>
      <w:tr w:rsidR="00ED64E6">
        <w:tc>
          <w:tcPr>
            <w:tcW w:w="1809" w:type="dxa"/>
            <w:tcBorders>
              <w:top w:val="nil"/>
              <w:left w:val="nil"/>
              <w:bottom w:val="nil"/>
              <w:right w:val="nil"/>
            </w:tcBorders>
          </w:tcPr>
          <w:p w:rsidR="00ED64E6" w:rsidRDefault="00ED64E6">
            <w:pPr>
              <w:keepNext/>
              <w:rPr>
                <w:rFonts w:ascii="Arial" w:hAnsi="Arial" w:cs="Arial"/>
                <w:sz w:val="18"/>
                <w:szCs w:val="18"/>
              </w:rPr>
            </w:pPr>
          </w:p>
        </w:tc>
        <w:tc>
          <w:tcPr>
            <w:tcW w:w="567" w:type="dxa"/>
            <w:tcBorders>
              <w:top w:val="nil"/>
              <w:left w:val="nil"/>
              <w:bottom w:val="nil"/>
              <w:right w:val="nil"/>
            </w:tcBorders>
          </w:tcPr>
          <w:p w:rsidR="00ED64E6" w:rsidRDefault="00ED64E6">
            <w:pPr>
              <w:keepNext/>
              <w:rPr>
                <w:rFonts w:ascii="Arial" w:hAnsi="Arial" w:cs="Arial"/>
                <w:sz w:val="22"/>
                <w:szCs w:val="22"/>
              </w:rPr>
            </w:pPr>
          </w:p>
        </w:tc>
        <w:tc>
          <w:tcPr>
            <w:tcW w:w="6096" w:type="dxa"/>
            <w:tcBorders>
              <w:top w:val="nil"/>
              <w:left w:val="nil"/>
              <w:bottom w:val="nil"/>
              <w:right w:val="nil"/>
            </w:tcBorders>
          </w:tcPr>
          <w:p w:rsidR="00ED64E6" w:rsidRDefault="00ED64E6">
            <w:pPr>
              <w:keepNext/>
              <w:rPr>
                <w:rFonts w:ascii="Arial" w:hAnsi="Arial" w:cs="Arial"/>
                <w:sz w:val="22"/>
                <w:szCs w:val="22"/>
              </w:rPr>
            </w:pPr>
            <w:r>
              <w:rPr>
                <w:rFonts w:ascii="Arial" w:hAnsi="Arial" w:cs="Arial"/>
                <w:sz w:val="22"/>
                <w:szCs w:val="22"/>
              </w:rPr>
              <w:t>‘Co-ordinated Reference Mark’ or ‘CRM’ means a reference mark, registered by a government authority, which has been or will be connected to a control survey such that co-ordinates derived from that control survey have been or will be attributed to the mark.</w:t>
            </w:r>
          </w:p>
          <w:p w:rsidR="0014758C" w:rsidRDefault="0014758C">
            <w:pPr>
              <w:keepNext/>
              <w:rPr>
                <w:rFonts w:ascii="Arial" w:hAnsi="Arial" w:cs="Arial"/>
                <w:sz w:val="22"/>
                <w:szCs w:val="22"/>
              </w:rPr>
            </w:pPr>
          </w:p>
        </w:tc>
      </w:tr>
    </w:tbl>
    <w:p w:rsidR="00ED64E6" w:rsidRDefault="00ED64E6">
      <w:pPr>
        <w:rPr>
          <w:rFonts w:ascii="Arial" w:hAnsi="Arial" w:cs="Arial"/>
          <w:sz w:val="20"/>
          <w:szCs w:val="20"/>
        </w:rPr>
      </w:pPr>
    </w:p>
    <w:tbl>
      <w:tblPr>
        <w:tblW w:w="8506" w:type="dxa"/>
        <w:tblInd w:w="-34" w:type="dxa"/>
        <w:tblLayout w:type="fixed"/>
        <w:tblLook w:val="0000" w:firstRow="0" w:lastRow="0" w:firstColumn="0" w:lastColumn="0" w:noHBand="0" w:noVBand="0"/>
      </w:tblPr>
      <w:tblGrid>
        <w:gridCol w:w="1843"/>
        <w:gridCol w:w="567"/>
        <w:gridCol w:w="6096"/>
      </w:tblGrid>
      <w:tr w:rsidR="00ED64E6">
        <w:tc>
          <w:tcPr>
            <w:tcW w:w="1843"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 xml:space="preserve">‘Established Survey Control Mark’ means a survey mark that has a horizontal positional accuracy equal to or better than Class C as </w:t>
            </w:r>
            <w:r w:rsidRPr="005934AB">
              <w:rPr>
                <w:rFonts w:ascii="Arial" w:hAnsi="Arial" w:cs="Arial"/>
                <w:sz w:val="22"/>
                <w:szCs w:val="22"/>
              </w:rPr>
              <w:t>defined in SP1.</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‘GNSS’ means Global Navigation Satellite System (including GPS)</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‘GPS’ means Global Positioning System.</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 xml:space="preserve">‘Guidelines’ means guidelines for surveyors authorised by the </w:t>
            </w:r>
            <w:r w:rsidR="0061693E">
              <w:rPr>
                <w:rFonts w:ascii="Arial" w:hAnsi="Arial" w:cs="Arial"/>
                <w:sz w:val="22"/>
                <w:szCs w:val="22"/>
              </w:rPr>
              <w:t>Surveyor-General</w:t>
            </w:r>
            <w:r>
              <w:rPr>
                <w:rFonts w:ascii="Arial" w:hAnsi="Arial" w:cs="Arial"/>
                <w:sz w:val="22"/>
                <w:szCs w:val="22"/>
              </w:rPr>
              <w:t>, or his predecessors, and available via:</w:t>
            </w:r>
          </w:p>
          <w:p w:rsidR="00ED64E6" w:rsidRDefault="00CD5083">
            <w:pPr>
              <w:rPr>
                <w:rFonts w:ascii="Arial" w:hAnsi="Arial" w:cs="Arial"/>
                <w:sz w:val="22"/>
                <w:szCs w:val="22"/>
              </w:rPr>
            </w:pPr>
            <w:hyperlink r:id="rId8" w:history="1">
              <w:r w:rsidR="00ED64E6">
                <w:rPr>
                  <w:rStyle w:val="Hyperlink"/>
                  <w:rFonts w:ascii="Arial" w:hAnsi="Arial" w:cs="Arial"/>
                  <w:sz w:val="22"/>
                  <w:szCs w:val="22"/>
                </w:rPr>
                <w:t>http://www.actpla.act.gov.au/tools_resources/maps_land_survey/surveying_data/surveyors_information</w:t>
              </w:r>
            </w:hyperlink>
            <w:r w:rsidR="00ED64E6">
              <w:rPr>
                <w:rFonts w:ascii="Arial" w:hAnsi="Arial" w:cs="Arial"/>
                <w:sz w:val="22"/>
                <w:szCs w:val="22"/>
              </w:rPr>
              <w:t xml:space="preserve"> </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0"/>
              </w:rPr>
            </w:pPr>
            <w:r>
              <w:rPr>
                <w:rFonts w:ascii="Arial" w:hAnsi="Arial" w:cs="Arial"/>
                <w:sz w:val="22"/>
                <w:szCs w:val="22"/>
              </w:rPr>
              <w:t>‘Identification Survey’ means a survey of a previously measured parcel of land made for the purpose of re-identification of the boundaries of that land and of their location in relation to relevant improvements and interests.  An identification survey cannot be used to create new boundaries</w:t>
            </w:r>
            <w:r>
              <w:rPr>
                <w:rFonts w:ascii="Arial" w:hAnsi="Arial" w:cs="Arial"/>
                <w:sz w:val="20"/>
              </w:rPr>
              <w:t>.</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‘Monument’ means a natural or artificial object</w:t>
            </w:r>
            <w:r w:rsidR="00A9486B">
              <w:rPr>
                <w:rFonts w:ascii="Arial" w:hAnsi="Arial" w:cs="Arial"/>
                <w:sz w:val="22"/>
                <w:szCs w:val="22"/>
              </w:rPr>
              <w:t>,</w:t>
            </w:r>
            <w:r>
              <w:rPr>
                <w:rFonts w:ascii="Arial" w:hAnsi="Arial" w:cs="Arial"/>
                <w:sz w:val="22"/>
                <w:szCs w:val="22"/>
              </w:rPr>
              <w:t xml:space="preserve"> or</w:t>
            </w:r>
            <w:r w:rsidR="00A9486B">
              <w:rPr>
                <w:rFonts w:ascii="Arial" w:hAnsi="Arial" w:cs="Arial"/>
                <w:sz w:val="22"/>
                <w:szCs w:val="22"/>
              </w:rPr>
              <w:t xml:space="preserve"> a</w:t>
            </w:r>
            <w:r>
              <w:rPr>
                <w:rFonts w:ascii="Arial" w:hAnsi="Arial" w:cs="Arial"/>
                <w:sz w:val="22"/>
                <w:szCs w:val="22"/>
              </w:rPr>
              <w:t xml:space="preserve"> point </w:t>
            </w:r>
            <w:r w:rsidR="00A9486B">
              <w:rPr>
                <w:rFonts w:ascii="Arial" w:hAnsi="Arial" w:cs="Arial"/>
                <w:sz w:val="22"/>
                <w:szCs w:val="22"/>
              </w:rPr>
              <w:t xml:space="preserve">on a natural or artificial object, that is shown on an existing survey plan held by a public authority </w:t>
            </w:r>
            <w:r>
              <w:rPr>
                <w:rFonts w:ascii="Arial" w:hAnsi="Arial" w:cs="Arial"/>
                <w:sz w:val="22"/>
                <w:szCs w:val="22"/>
              </w:rPr>
              <w:t xml:space="preserve">which is used for the purpose of locating or relocating a boundary or point </w:t>
            </w:r>
            <w:r w:rsidR="00A9486B">
              <w:rPr>
                <w:rFonts w:ascii="Arial" w:hAnsi="Arial" w:cs="Arial"/>
                <w:sz w:val="22"/>
                <w:szCs w:val="22"/>
              </w:rPr>
              <w:t>in a survey.</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‘Mean High Water Mark’ means the line of mean high tide between the ordinary high-water spring and ordinary high-water neap tides.</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i/>
                <w:iCs/>
                <w:sz w:val="22"/>
                <w:szCs w:val="22"/>
              </w:rPr>
            </w:pPr>
            <w:r>
              <w:rPr>
                <w:rFonts w:ascii="Arial" w:hAnsi="Arial" w:cs="Arial"/>
                <w:sz w:val="22"/>
                <w:szCs w:val="22"/>
              </w:rPr>
              <w:t>‘Plan’ means any drawing or record, signed by a registered surveyor, of either a partial or complete survey of land.</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 xml:space="preserve">‘Reference Mark’ means a </w:t>
            </w:r>
            <w:r w:rsidR="00FE652D">
              <w:rPr>
                <w:rFonts w:ascii="Arial" w:hAnsi="Arial" w:cs="Arial"/>
                <w:sz w:val="22"/>
                <w:szCs w:val="22"/>
              </w:rPr>
              <w:t xml:space="preserve">durable </w:t>
            </w:r>
            <w:r>
              <w:rPr>
                <w:rFonts w:ascii="Arial" w:hAnsi="Arial" w:cs="Arial"/>
                <w:sz w:val="22"/>
                <w:szCs w:val="22"/>
              </w:rPr>
              <w:t xml:space="preserve">survey mark of </w:t>
            </w:r>
            <w:r w:rsidR="00752759">
              <w:rPr>
                <w:rFonts w:ascii="Arial" w:hAnsi="Arial" w:cs="Arial"/>
                <w:sz w:val="22"/>
                <w:szCs w:val="22"/>
              </w:rPr>
              <w:t>the kind referred to in Direction 34 (1)</w:t>
            </w:r>
            <w:r>
              <w:rPr>
                <w:rFonts w:ascii="Arial" w:hAnsi="Arial" w:cs="Arial"/>
                <w:sz w:val="22"/>
                <w:szCs w:val="22"/>
              </w:rPr>
              <w:t xml:space="preserve"> and connected by measurement to a corner, angle</w:t>
            </w:r>
            <w:r w:rsidR="00DC53F7">
              <w:rPr>
                <w:rFonts w:ascii="Arial" w:hAnsi="Arial" w:cs="Arial"/>
                <w:sz w:val="22"/>
                <w:szCs w:val="22"/>
              </w:rPr>
              <w:t>, line mark</w:t>
            </w:r>
            <w:r>
              <w:rPr>
                <w:rFonts w:ascii="Arial" w:hAnsi="Arial" w:cs="Arial"/>
                <w:sz w:val="22"/>
                <w:szCs w:val="22"/>
              </w:rPr>
              <w:t xml:space="preserve"> or tangent point of any survey.</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‘Rural Survey’ means a survey, as defined by the Act, other than an urban survey, of land within the Territory.</w:t>
            </w:r>
          </w:p>
          <w:p w:rsidR="00ED64E6" w:rsidRDefault="00ED64E6">
            <w:pPr>
              <w:rPr>
                <w:rFonts w:ascii="Arial" w:hAnsi="Arial" w:cs="Arial"/>
                <w:sz w:val="22"/>
                <w:szCs w:val="22"/>
              </w:rPr>
            </w:pPr>
          </w:p>
        </w:tc>
      </w:tr>
      <w:tr w:rsidR="00ED64E6" w:rsidRPr="005934AB">
        <w:tc>
          <w:tcPr>
            <w:tcW w:w="1843"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Pr="005934AB" w:rsidRDefault="00ED64E6">
            <w:pPr>
              <w:rPr>
                <w:rFonts w:ascii="Arial" w:hAnsi="Arial" w:cs="Arial"/>
                <w:sz w:val="22"/>
                <w:szCs w:val="22"/>
              </w:rPr>
            </w:pPr>
            <w:r w:rsidRPr="005934AB">
              <w:rPr>
                <w:rFonts w:ascii="Arial" w:hAnsi="Arial" w:cs="Arial"/>
                <w:sz w:val="22"/>
                <w:szCs w:val="22"/>
              </w:rPr>
              <w:t xml:space="preserve">‘SP1’ means the publication titled </w:t>
            </w:r>
            <w:r w:rsidRPr="005934AB">
              <w:rPr>
                <w:rFonts w:ascii="Arial" w:hAnsi="Arial" w:cs="Arial"/>
                <w:i/>
                <w:iCs/>
                <w:sz w:val="22"/>
                <w:szCs w:val="22"/>
              </w:rPr>
              <w:t>Standards and Practices for Control Surveys (SP1)</w:t>
            </w:r>
            <w:r w:rsidRPr="005934AB">
              <w:rPr>
                <w:rFonts w:ascii="Arial" w:hAnsi="Arial" w:cs="Arial"/>
                <w:sz w:val="22"/>
                <w:szCs w:val="22"/>
              </w:rPr>
              <w:t xml:space="preserve"> </w:t>
            </w:r>
            <w:r w:rsidR="00E91D87" w:rsidRPr="005934AB">
              <w:rPr>
                <w:rFonts w:ascii="Arial" w:hAnsi="Arial" w:cs="Arial"/>
                <w:sz w:val="22"/>
                <w:szCs w:val="22"/>
              </w:rPr>
              <w:t xml:space="preserve"> version </w:t>
            </w:r>
            <w:r w:rsidR="00FE652D" w:rsidRPr="005934AB">
              <w:rPr>
                <w:rFonts w:ascii="Arial" w:hAnsi="Arial" w:cs="Arial"/>
                <w:sz w:val="22"/>
                <w:szCs w:val="22"/>
              </w:rPr>
              <w:t>1.7</w:t>
            </w:r>
            <w:r w:rsidR="00E91D87" w:rsidRPr="005934AB">
              <w:rPr>
                <w:rFonts w:ascii="Arial" w:hAnsi="Arial" w:cs="Arial"/>
                <w:sz w:val="22"/>
                <w:szCs w:val="22"/>
              </w:rPr>
              <w:t xml:space="preserve"> </w:t>
            </w:r>
            <w:r w:rsidRPr="005934AB">
              <w:rPr>
                <w:rFonts w:ascii="Arial" w:hAnsi="Arial" w:cs="Arial"/>
                <w:sz w:val="22"/>
                <w:szCs w:val="22"/>
              </w:rPr>
              <w:t>published by the Inter-Governmental Committee on Surveying and Mapping</w:t>
            </w:r>
            <w:r w:rsidR="00E91D87" w:rsidRPr="005934AB">
              <w:rPr>
                <w:rFonts w:ascii="Arial" w:hAnsi="Arial" w:cs="Arial"/>
                <w:sz w:val="22"/>
                <w:szCs w:val="22"/>
              </w:rPr>
              <w:t xml:space="preserve"> in 2007</w:t>
            </w:r>
            <w:r w:rsidRPr="005934AB">
              <w:rPr>
                <w:rFonts w:ascii="Arial" w:hAnsi="Arial" w:cs="Arial"/>
                <w:sz w:val="22"/>
                <w:szCs w:val="22"/>
              </w:rPr>
              <w:t>.</w:t>
            </w:r>
          </w:p>
          <w:p w:rsidR="00ED64E6" w:rsidRPr="005934AB"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‘Stratum’ means any parcel of land consisting of a space of any shape below, on or above the surface of the land or partly below and partly above the surface of the land, all dimensions of which are limited.</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AE7FCC">
            <w:pPr>
              <w:rPr>
                <w:rFonts w:ascii="Arial" w:hAnsi="Arial" w:cs="Arial"/>
                <w:sz w:val="22"/>
                <w:szCs w:val="22"/>
              </w:rPr>
            </w:pPr>
            <w:r>
              <w:rPr>
                <w:rFonts w:ascii="Arial" w:hAnsi="Arial" w:cs="Arial"/>
                <w:sz w:val="22"/>
                <w:szCs w:val="22"/>
              </w:rPr>
              <w:t>’</w:t>
            </w:r>
            <w:r w:rsidR="00ED64E6">
              <w:rPr>
                <w:rFonts w:ascii="Arial" w:hAnsi="Arial" w:cs="Arial"/>
                <w:sz w:val="22"/>
                <w:szCs w:val="22"/>
              </w:rPr>
              <w:t>Survey/Land Survey</w:t>
            </w:r>
            <w:r w:rsidR="005934AB">
              <w:rPr>
                <w:rFonts w:ascii="Arial" w:hAnsi="Arial" w:cs="Arial"/>
                <w:sz w:val="22"/>
                <w:szCs w:val="22"/>
              </w:rPr>
              <w:t>’</w:t>
            </w:r>
            <w:r>
              <w:rPr>
                <w:rFonts w:ascii="Arial" w:hAnsi="Arial" w:cs="Arial"/>
                <w:sz w:val="22"/>
                <w:szCs w:val="22"/>
              </w:rPr>
              <w:t xml:space="preserve"> </w:t>
            </w:r>
            <w:r w:rsidR="00752759">
              <w:rPr>
                <w:rFonts w:ascii="Arial" w:hAnsi="Arial" w:cs="Arial"/>
                <w:sz w:val="22"/>
                <w:szCs w:val="22"/>
              </w:rPr>
              <w:t xml:space="preserve">is defined in the </w:t>
            </w:r>
            <w:r w:rsidR="00ED64E6">
              <w:rPr>
                <w:rFonts w:ascii="Arial" w:hAnsi="Arial" w:cs="Arial"/>
                <w:sz w:val="22"/>
                <w:szCs w:val="22"/>
              </w:rPr>
              <w:t>Act.</w:t>
            </w:r>
          </w:p>
          <w:p w:rsidR="00AE7FCC" w:rsidRDefault="00AE7FCC" w:rsidP="005934AB">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‘Survey Mark’ means any mark placed in accordance with these Directions or shown on a plan of a survey.</w:t>
            </w:r>
          </w:p>
          <w:p w:rsidR="00ED64E6" w:rsidRDefault="00ED64E6">
            <w:pPr>
              <w:rPr>
                <w:rFonts w:ascii="Arial" w:hAnsi="Arial" w:cs="Arial"/>
                <w:sz w:val="22"/>
                <w:szCs w:val="22"/>
              </w:rPr>
            </w:pPr>
          </w:p>
        </w:tc>
      </w:tr>
      <w:tr w:rsidR="00384E37">
        <w:tc>
          <w:tcPr>
            <w:tcW w:w="1843" w:type="dxa"/>
            <w:tcBorders>
              <w:top w:val="nil"/>
              <w:left w:val="nil"/>
              <w:bottom w:val="nil"/>
              <w:right w:val="nil"/>
            </w:tcBorders>
          </w:tcPr>
          <w:p w:rsidR="00384E37" w:rsidRDefault="00384E37">
            <w:pPr>
              <w:rPr>
                <w:rFonts w:ascii="Arial" w:hAnsi="Arial" w:cs="Arial"/>
                <w:sz w:val="18"/>
                <w:szCs w:val="18"/>
              </w:rPr>
            </w:pPr>
          </w:p>
        </w:tc>
        <w:tc>
          <w:tcPr>
            <w:tcW w:w="567" w:type="dxa"/>
            <w:tcBorders>
              <w:top w:val="nil"/>
              <w:left w:val="nil"/>
              <w:bottom w:val="nil"/>
              <w:right w:val="nil"/>
            </w:tcBorders>
          </w:tcPr>
          <w:p w:rsidR="00384E37" w:rsidRDefault="00384E37">
            <w:pPr>
              <w:rPr>
                <w:rFonts w:ascii="Arial" w:hAnsi="Arial" w:cs="Arial"/>
                <w:sz w:val="22"/>
                <w:szCs w:val="22"/>
              </w:rPr>
            </w:pPr>
          </w:p>
        </w:tc>
        <w:tc>
          <w:tcPr>
            <w:tcW w:w="6096" w:type="dxa"/>
            <w:tcBorders>
              <w:top w:val="nil"/>
              <w:left w:val="nil"/>
              <w:bottom w:val="nil"/>
              <w:right w:val="nil"/>
            </w:tcBorders>
          </w:tcPr>
          <w:p w:rsidR="00384E37" w:rsidRDefault="00384E37" w:rsidP="009A7406">
            <w:pPr>
              <w:rPr>
                <w:rFonts w:ascii="Arial" w:hAnsi="Arial" w:cs="Arial"/>
                <w:sz w:val="22"/>
                <w:szCs w:val="22"/>
              </w:rPr>
            </w:pPr>
            <w:r>
              <w:rPr>
                <w:rFonts w:ascii="Arial" w:hAnsi="Arial" w:cs="Arial"/>
                <w:sz w:val="22"/>
                <w:szCs w:val="22"/>
              </w:rPr>
              <w:t xml:space="preserve">‘Surveyor-General’ means the person occupying the position of Surveyor-General of the </w:t>
            </w:r>
            <w:smartTag w:uri="urn:schemas-microsoft-com:office:smarttags" w:element="place">
              <w:smartTag w:uri="urn:schemas-microsoft-com:office:smarttags" w:element="State">
                <w:r>
                  <w:rPr>
                    <w:rFonts w:ascii="Arial" w:hAnsi="Arial" w:cs="Arial"/>
                    <w:sz w:val="22"/>
                    <w:szCs w:val="22"/>
                  </w:rPr>
                  <w:t>Australian Capital Territory</w:t>
                </w:r>
              </w:smartTag>
            </w:smartTag>
            <w:r>
              <w:rPr>
                <w:rFonts w:ascii="Arial" w:hAnsi="Arial" w:cs="Arial"/>
                <w:sz w:val="22"/>
                <w:szCs w:val="22"/>
              </w:rPr>
              <w:t>.</w:t>
            </w:r>
          </w:p>
          <w:p w:rsidR="00384E37" w:rsidRDefault="00384E37" w:rsidP="009A7406">
            <w:pPr>
              <w:rPr>
                <w:rFonts w:ascii="Arial" w:hAnsi="Arial" w:cs="Arial"/>
                <w:sz w:val="22"/>
                <w:szCs w:val="22"/>
              </w:rPr>
            </w:pPr>
          </w:p>
          <w:p w:rsidR="00384E37" w:rsidRDefault="00384E37">
            <w:pPr>
              <w:rPr>
                <w:rFonts w:ascii="Arial" w:hAnsi="Arial" w:cs="Arial"/>
                <w:sz w:val="22"/>
                <w:szCs w:val="22"/>
              </w:rPr>
            </w:pPr>
            <w:r>
              <w:rPr>
                <w:rFonts w:ascii="Arial" w:hAnsi="Arial" w:cs="Arial"/>
                <w:sz w:val="22"/>
                <w:szCs w:val="22"/>
              </w:rPr>
              <w:t>‘The Act’ means the Surveyors Act 2007.</w:t>
            </w:r>
          </w:p>
          <w:p w:rsidR="00384E37" w:rsidRDefault="00384E37">
            <w:pPr>
              <w:rPr>
                <w:rFonts w:ascii="Arial" w:hAnsi="Arial" w:cs="Arial"/>
                <w:sz w:val="22"/>
                <w:szCs w:val="22"/>
              </w:rPr>
            </w:pPr>
          </w:p>
        </w:tc>
      </w:tr>
      <w:tr w:rsidR="00384E37">
        <w:tc>
          <w:tcPr>
            <w:tcW w:w="1843" w:type="dxa"/>
            <w:tcBorders>
              <w:top w:val="nil"/>
              <w:left w:val="nil"/>
              <w:bottom w:val="nil"/>
              <w:right w:val="nil"/>
            </w:tcBorders>
          </w:tcPr>
          <w:p w:rsidR="00384E37" w:rsidRDefault="00384E37">
            <w:pPr>
              <w:rPr>
                <w:rFonts w:ascii="Arial" w:hAnsi="Arial" w:cs="Arial"/>
                <w:sz w:val="18"/>
                <w:szCs w:val="18"/>
              </w:rPr>
            </w:pPr>
          </w:p>
        </w:tc>
        <w:tc>
          <w:tcPr>
            <w:tcW w:w="567" w:type="dxa"/>
            <w:tcBorders>
              <w:top w:val="nil"/>
              <w:left w:val="nil"/>
              <w:bottom w:val="nil"/>
              <w:right w:val="nil"/>
            </w:tcBorders>
          </w:tcPr>
          <w:p w:rsidR="00384E37" w:rsidRDefault="00384E37">
            <w:pPr>
              <w:rPr>
                <w:rFonts w:ascii="Arial" w:hAnsi="Arial" w:cs="Arial"/>
                <w:sz w:val="22"/>
                <w:szCs w:val="22"/>
              </w:rPr>
            </w:pPr>
          </w:p>
        </w:tc>
        <w:tc>
          <w:tcPr>
            <w:tcW w:w="6096" w:type="dxa"/>
            <w:tcBorders>
              <w:top w:val="nil"/>
              <w:left w:val="nil"/>
              <w:bottom w:val="nil"/>
              <w:right w:val="nil"/>
            </w:tcBorders>
          </w:tcPr>
          <w:p w:rsidR="00384E37" w:rsidRDefault="00384E37">
            <w:pPr>
              <w:rPr>
                <w:rFonts w:ascii="Arial" w:hAnsi="Arial" w:cs="Arial"/>
                <w:sz w:val="22"/>
                <w:szCs w:val="22"/>
              </w:rPr>
            </w:pPr>
            <w:r>
              <w:rPr>
                <w:rFonts w:ascii="Arial" w:hAnsi="Arial" w:cs="Arial"/>
                <w:sz w:val="22"/>
                <w:szCs w:val="22"/>
              </w:rPr>
              <w:t xml:space="preserve">‘Urban Survey’ means a survey, as defined by the Act, of land within the Territory for urban development, as defined by the Planning and Development Act 2007. </w:t>
            </w:r>
          </w:p>
          <w:p w:rsidR="00384E37" w:rsidRDefault="00384E37">
            <w:pPr>
              <w:rPr>
                <w:rFonts w:ascii="Arial" w:hAnsi="Arial" w:cs="Arial"/>
                <w:sz w:val="22"/>
                <w:szCs w:val="22"/>
              </w:rPr>
            </w:pPr>
          </w:p>
          <w:p w:rsidR="00384E37" w:rsidRDefault="00384E37">
            <w:pPr>
              <w:rPr>
                <w:rFonts w:ascii="Arial" w:hAnsi="Arial" w:cs="Arial"/>
                <w:sz w:val="22"/>
                <w:szCs w:val="22"/>
              </w:rPr>
            </w:pPr>
          </w:p>
        </w:tc>
      </w:tr>
    </w:tbl>
    <w:p w:rsidR="00ED64E6" w:rsidRDefault="00ED64E6">
      <w:r>
        <w:br w:type="page"/>
      </w:r>
    </w:p>
    <w:tbl>
      <w:tblPr>
        <w:tblW w:w="8506" w:type="dxa"/>
        <w:tblInd w:w="-34" w:type="dxa"/>
        <w:tblLayout w:type="fixed"/>
        <w:tblLook w:val="0000" w:firstRow="0" w:lastRow="0" w:firstColumn="0" w:lastColumn="0" w:noHBand="0" w:noVBand="0"/>
      </w:tblPr>
      <w:tblGrid>
        <w:gridCol w:w="34"/>
        <w:gridCol w:w="1809"/>
        <w:gridCol w:w="567"/>
        <w:gridCol w:w="6096"/>
      </w:tblGrid>
      <w:tr w:rsidR="00ED64E6">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0"/>
                <w:szCs w:val="20"/>
              </w:rPr>
            </w:pPr>
          </w:p>
        </w:tc>
        <w:tc>
          <w:tcPr>
            <w:tcW w:w="6096" w:type="dxa"/>
            <w:tcBorders>
              <w:top w:val="nil"/>
              <w:left w:val="nil"/>
              <w:bottom w:val="nil"/>
              <w:right w:val="nil"/>
            </w:tcBorders>
          </w:tcPr>
          <w:p w:rsidR="00ED64E6" w:rsidRDefault="00ED64E6">
            <w:pPr>
              <w:rPr>
                <w:rFonts w:ascii="Arial" w:hAnsi="Arial" w:cs="Arial"/>
                <w:b/>
                <w:bCs/>
              </w:rPr>
            </w:pPr>
            <w:r>
              <w:rPr>
                <w:rFonts w:ascii="Arial" w:hAnsi="Arial" w:cs="Arial"/>
                <w:b/>
                <w:bCs/>
              </w:rPr>
              <w:t>Division I – General Duties of a Surveyor</w:t>
            </w:r>
          </w:p>
          <w:p w:rsidR="00ED64E6" w:rsidRDefault="00ED64E6">
            <w:pPr>
              <w:rPr>
                <w:rFonts w:ascii="Arial" w:hAnsi="Arial" w:cs="Arial"/>
                <w:b/>
                <w:bCs/>
              </w:rPr>
            </w:pPr>
          </w:p>
        </w:tc>
      </w:tr>
      <w:tr w:rsidR="00ED64E6">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General provisions for undertaking a survey</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6.</w:t>
            </w: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When undertaking a survey in accordance with these Directions the surveyor shall:</w:t>
            </w:r>
          </w:p>
        </w:tc>
      </w:tr>
      <w:tr w:rsidR="00ED64E6">
        <w:tc>
          <w:tcPr>
            <w:tcW w:w="1843" w:type="dxa"/>
            <w:gridSpan w:val="2"/>
            <w:tcBorders>
              <w:top w:val="nil"/>
              <w:left w:val="nil"/>
              <w:bottom w:val="nil"/>
              <w:right w:val="nil"/>
            </w:tcBorders>
          </w:tcPr>
          <w:p w:rsidR="00ED64E6" w:rsidRDefault="00ED64E6">
            <w:pPr>
              <w:ind w:left="720"/>
              <w:rPr>
                <w:rFonts w:ascii="Arial" w:hAnsi="Arial" w:cs="Arial"/>
                <w:i/>
                <w:iCs/>
                <w:sz w:val="18"/>
                <w:szCs w:val="18"/>
              </w:rPr>
            </w:pPr>
          </w:p>
        </w:tc>
        <w:tc>
          <w:tcPr>
            <w:tcW w:w="567" w:type="dxa"/>
            <w:tcBorders>
              <w:top w:val="nil"/>
              <w:left w:val="nil"/>
              <w:bottom w:val="nil"/>
              <w:right w:val="nil"/>
            </w:tcBorders>
          </w:tcPr>
          <w:p w:rsidR="00ED64E6" w:rsidRDefault="00ED64E6">
            <w:pPr>
              <w:ind w:left="720"/>
              <w:jc w:val="right"/>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1"/>
              </w:numPr>
              <w:ind w:left="777" w:hanging="777"/>
              <w:rPr>
                <w:rFonts w:ascii="Arial" w:hAnsi="Arial" w:cs="Arial"/>
                <w:sz w:val="22"/>
                <w:szCs w:val="22"/>
              </w:rPr>
            </w:pPr>
            <w:r>
              <w:rPr>
                <w:rFonts w:ascii="Arial" w:hAnsi="Arial" w:cs="Arial"/>
                <w:sz w:val="22"/>
                <w:szCs w:val="22"/>
              </w:rPr>
              <w:t>during the course of the survey locate or relocate with appropriate accuracy the boundaries of the land surveyed;</w:t>
            </w:r>
          </w:p>
          <w:p w:rsidR="00ED64E6" w:rsidRDefault="00ED64E6">
            <w:pPr>
              <w:ind w:left="720" w:hanging="283"/>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ind w:left="1440"/>
              <w:rPr>
                <w:rFonts w:ascii="Arial" w:hAnsi="Arial" w:cs="Arial"/>
                <w:i/>
                <w:iCs/>
                <w:sz w:val="18"/>
                <w:szCs w:val="18"/>
              </w:rPr>
            </w:pPr>
          </w:p>
        </w:tc>
        <w:tc>
          <w:tcPr>
            <w:tcW w:w="567" w:type="dxa"/>
            <w:tcBorders>
              <w:top w:val="nil"/>
              <w:left w:val="nil"/>
              <w:bottom w:val="nil"/>
              <w:right w:val="nil"/>
            </w:tcBorders>
          </w:tcPr>
          <w:p w:rsidR="00ED64E6" w:rsidRDefault="00ED64E6">
            <w:pPr>
              <w:ind w:left="1440"/>
              <w:rPr>
                <w:rFonts w:ascii="Arial" w:hAnsi="Arial" w:cs="Arial"/>
                <w:sz w:val="22"/>
                <w:szCs w:val="22"/>
              </w:rPr>
            </w:pPr>
          </w:p>
        </w:tc>
        <w:tc>
          <w:tcPr>
            <w:tcW w:w="6096" w:type="dxa"/>
            <w:tcBorders>
              <w:top w:val="nil"/>
              <w:left w:val="nil"/>
              <w:bottom w:val="nil"/>
              <w:right w:val="nil"/>
            </w:tcBorders>
          </w:tcPr>
          <w:p w:rsidR="00ED64E6" w:rsidRDefault="00ED64E6" w:rsidP="00634B49">
            <w:pPr>
              <w:pStyle w:val="BodyTextIndent2"/>
              <w:numPr>
                <w:ilvl w:val="0"/>
                <w:numId w:val="40"/>
              </w:numPr>
              <w:tabs>
                <w:tab w:val="num" w:pos="743"/>
              </w:tabs>
              <w:ind w:left="743" w:hanging="425"/>
            </w:pPr>
            <w:r>
              <w:t>place or if required replace such survey marks as are required by that survey considering the purpose of the survey;</w:t>
            </w:r>
          </w:p>
          <w:p w:rsidR="00ED64E6" w:rsidRDefault="00ED64E6">
            <w:pPr>
              <w:numPr>
                <w:ilvl w:val="12"/>
                <w:numId w:val="0"/>
              </w:numPr>
              <w:ind w:left="720" w:hanging="283"/>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numPr>
                <w:ilvl w:val="12"/>
                <w:numId w:val="0"/>
              </w:numPr>
              <w:ind w:left="2160"/>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ind w:left="2160"/>
              <w:rPr>
                <w:rFonts w:ascii="Arial" w:hAnsi="Arial" w:cs="Arial"/>
                <w:sz w:val="22"/>
                <w:szCs w:val="22"/>
              </w:rPr>
            </w:pPr>
          </w:p>
        </w:tc>
        <w:tc>
          <w:tcPr>
            <w:tcW w:w="6096" w:type="dxa"/>
            <w:tcBorders>
              <w:top w:val="nil"/>
              <w:left w:val="nil"/>
              <w:bottom w:val="nil"/>
              <w:right w:val="nil"/>
            </w:tcBorders>
          </w:tcPr>
          <w:p w:rsidR="00ED64E6" w:rsidRDefault="00ED64E6">
            <w:pPr>
              <w:pStyle w:val="BodyTextIndent2"/>
            </w:pPr>
            <w:r>
              <w:t>(iii)  determine with appropriate accuracy the position of all monuments relevant to the survey; and</w:t>
            </w:r>
          </w:p>
          <w:p w:rsidR="00ED64E6" w:rsidRDefault="00ED64E6">
            <w:pPr>
              <w:numPr>
                <w:ilvl w:val="12"/>
                <w:numId w:val="0"/>
              </w:numPr>
              <w:ind w:left="720" w:hanging="283"/>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numPr>
                <w:ilvl w:val="12"/>
                <w:numId w:val="0"/>
              </w:numPr>
              <w:ind w:left="2160"/>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ind w:left="2160"/>
              <w:rPr>
                <w:rFonts w:ascii="Arial" w:hAnsi="Arial" w:cs="Arial"/>
                <w:sz w:val="22"/>
                <w:szCs w:val="22"/>
              </w:rPr>
            </w:pPr>
          </w:p>
        </w:tc>
        <w:tc>
          <w:tcPr>
            <w:tcW w:w="6096" w:type="dxa"/>
            <w:tcBorders>
              <w:top w:val="nil"/>
              <w:left w:val="nil"/>
              <w:bottom w:val="nil"/>
              <w:right w:val="nil"/>
            </w:tcBorders>
          </w:tcPr>
          <w:p w:rsidR="00ED64E6" w:rsidRDefault="00ED64E6">
            <w:pPr>
              <w:pStyle w:val="BodyTextIndent2"/>
            </w:pPr>
            <w:r>
              <w:t>(iv)  in the absence of adjacent surface reference marks, determine with appropriate accuracy connections to kerbs as laid;</w:t>
            </w:r>
          </w:p>
          <w:p w:rsidR="00ED64E6" w:rsidRDefault="00ED64E6">
            <w:pPr>
              <w:ind w:left="721" w:hanging="284"/>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jc w:val="right"/>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2"/>
              </w:numPr>
              <w:rPr>
                <w:rFonts w:ascii="Arial" w:hAnsi="Arial" w:cs="Arial"/>
                <w:sz w:val="22"/>
                <w:szCs w:val="22"/>
              </w:rPr>
            </w:pPr>
            <w:r>
              <w:rPr>
                <w:rFonts w:ascii="Arial" w:hAnsi="Arial" w:cs="Arial"/>
                <w:sz w:val="22"/>
                <w:szCs w:val="22"/>
              </w:rPr>
              <w:t>make complete field notes of the survey in accordance with Division 6 of these Directions; and</w:t>
            </w:r>
          </w:p>
          <w:p w:rsidR="00ED64E6" w:rsidRDefault="00ED64E6">
            <w:pPr>
              <w:numPr>
                <w:ilvl w:val="12"/>
                <w:numId w:val="0"/>
              </w:numPr>
              <w:ind w:left="340" w:hanging="340"/>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2"/>
              </w:numPr>
              <w:rPr>
                <w:rFonts w:ascii="Arial" w:hAnsi="Arial" w:cs="Arial"/>
                <w:sz w:val="22"/>
                <w:szCs w:val="22"/>
              </w:rPr>
            </w:pPr>
            <w:r>
              <w:rPr>
                <w:rFonts w:ascii="Arial" w:hAnsi="Arial" w:cs="Arial"/>
                <w:sz w:val="22"/>
                <w:szCs w:val="22"/>
              </w:rPr>
              <w:t>if so required prepare a plan of the land surveyed and if necessary a report on the survey.</w:t>
            </w:r>
          </w:p>
          <w:p w:rsidR="00ED64E6" w:rsidRDefault="00ED64E6">
            <w:pPr>
              <w:ind w:left="340" w:hanging="340"/>
              <w:rPr>
                <w:rFonts w:ascii="Arial" w:hAnsi="Arial" w:cs="Arial"/>
                <w:sz w:val="22"/>
                <w:szCs w:val="22"/>
              </w:rPr>
            </w:pPr>
          </w:p>
        </w:tc>
      </w:tr>
      <w:tr w:rsidR="00ED64E6">
        <w:trPr>
          <w:gridBefore w:val="1"/>
          <w:wBefore w:w="34" w:type="dxa"/>
        </w:trPr>
        <w:tc>
          <w:tcPr>
            <w:tcW w:w="1809"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Power of entry</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7.</w:t>
            </w:r>
          </w:p>
        </w:tc>
        <w:tc>
          <w:tcPr>
            <w:tcW w:w="6096" w:type="dxa"/>
            <w:tcBorders>
              <w:top w:val="nil"/>
              <w:left w:val="nil"/>
              <w:bottom w:val="nil"/>
              <w:right w:val="nil"/>
            </w:tcBorders>
          </w:tcPr>
          <w:p w:rsidR="00ED64E6" w:rsidRDefault="00ED64E6">
            <w:pPr>
              <w:pStyle w:val="BodyText"/>
            </w:pPr>
            <w:r>
              <w:t>A written notice of intention to enter upon land given under section 45 of the Act shall be in or to the effect of Form 1 in Schedule 1 to these Directions.</w:t>
            </w:r>
          </w:p>
          <w:p w:rsidR="00ED64E6" w:rsidRDefault="00ED64E6">
            <w:pPr>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Survey search information</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8.</w:t>
            </w:r>
          </w:p>
          <w:p w:rsidR="00ED64E6" w:rsidRDefault="00ED64E6">
            <w:pPr>
              <w:rPr>
                <w:rFonts w:ascii="Arial" w:hAnsi="Arial" w:cs="Arial"/>
                <w:sz w:val="22"/>
                <w:szCs w:val="22"/>
              </w:rPr>
            </w:pPr>
          </w:p>
        </w:tc>
        <w:tc>
          <w:tcPr>
            <w:tcW w:w="6096" w:type="dxa"/>
            <w:tcBorders>
              <w:top w:val="nil"/>
              <w:left w:val="nil"/>
              <w:bottom w:val="nil"/>
              <w:right w:val="nil"/>
            </w:tcBorders>
          </w:tcPr>
          <w:p w:rsidR="001B3F2E" w:rsidRDefault="00ED64E6">
            <w:pPr>
              <w:rPr>
                <w:rFonts w:ascii="Arial" w:hAnsi="Arial" w:cs="Arial"/>
                <w:sz w:val="22"/>
                <w:szCs w:val="22"/>
              </w:rPr>
            </w:pPr>
            <w:r>
              <w:rPr>
                <w:rFonts w:ascii="Arial" w:hAnsi="Arial" w:cs="Arial"/>
                <w:sz w:val="22"/>
                <w:szCs w:val="22"/>
              </w:rPr>
              <w:t>A surveyor shall procure all information necessary to</w:t>
            </w:r>
          </w:p>
          <w:p w:rsidR="001B3F2E" w:rsidRDefault="00ED64E6" w:rsidP="001B3F2E">
            <w:pPr>
              <w:numPr>
                <w:ilvl w:val="0"/>
                <w:numId w:val="82"/>
              </w:numPr>
              <w:tabs>
                <w:tab w:val="left" w:pos="318"/>
              </w:tabs>
              <w:rPr>
                <w:rFonts w:ascii="Arial" w:hAnsi="Arial" w:cs="Arial"/>
                <w:sz w:val="22"/>
                <w:szCs w:val="22"/>
              </w:rPr>
            </w:pPr>
            <w:r>
              <w:rPr>
                <w:rFonts w:ascii="Arial" w:hAnsi="Arial" w:cs="Arial"/>
                <w:sz w:val="22"/>
                <w:szCs w:val="22"/>
              </w:rPr>
              <w:t>locate or relocate the boundaries of any land surveyed</w:t>
            </w:r>
            <w:r w:rsidR="001B3F2E">
              <w:rPr>
                <w:rFonts w:ascii="Arial" w:hAnsi="Arial" w:cs="Arial"/>
                <w:sz w:val="22"/>
                <w:szCs w:val="22"/>
              </w:rPr>
              <w:t>; and</w:t>
            </w:r>
          </w:p>
          <w:p w:rsidR="00ED64E6" w:rsidRDefault="001B3F2E" w:rsidP="001B3F2E">
            <w:pPr>
              <w:numPr>
                <w:ilvl w:val="0"/>
                <w:numId w:val="82"/>
              </w:numPr>
              <w:tabs>
                <w:tab w:val="left" w:pos="318"/>
              </w:tabs>
              <w:rPr>
                <w:rFonts w:ascii="Arial" w:hAnsi="Arial" w:cs="Arial"/>
                <w:sz w:val="22"/>
                <w:szCs w:val="22"/>
              </w:rPr>
            </w:pPr>
            <w:r>
              <w:rPr>
                <w:rFonts w:ascii="Arial" w:hAnsi="Arial" w:cs="Arial"/>
                <w:sz w:val="22"/>
                <w:szCs w:val="22"/>
              </w:rPr>
              <w:t xml:space="preserve"> connect the survey to control marks where required</w:t>
            </w:r>
            <w:r w:rsidR="00AD326F">
              <w:rPr>
                <w:rFonts w:ascii="Arial" w:hAnsi="Arial" w:cs="Arial"/>
                <w:sz w:val="22"/>
                <w:szCs w:val="22"/>
              </w:rPr>
              <w:t xml:space="preserve"> by </w:t>
            </w:r>
            <w:r w:rsidR="00C64168">
              <w:rPr>
                <w:rFonts w:ascii="Arial" w:hAnsi="Arial" w:cs="Arial"/>
                <w:sz w:val="22"/>
                <w:szCs w:val="22"/>
              </w:rPr>
              <w:t>these directions</w:t>
            </w:r>
          </w:p>
          <w:p w:rsidR="00ED64E6" w:rsidRDefault="00ED64E6">
            <w:pPr>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Requisition</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9.</w:t>
            </w:r>
          </w:p>
        </w:tc>
        <w:tc>
          <w:tcPr>
            <w:tcW w:w="6096" w:type="dxa"/>
            <w:tcBorders>
              <w:top w:val="nil"/>
              <w:left w:val="nil"/>
              <w:bottom w:val="nil"/>
              <w:right w:val="nil"/>
            </w:tcBorders>
          </w:tcPr>
          <w:p w:rsidR="00ED64E6" w:rsidRDefault="00ED64E6">
            <w:pPr>
              <w:tabs>
                <w:tab w:val="left" w:pos="318"/>
              </w:tabs>
              <w:ind w:left="318" w:hanging="318"/>
              <w:rPr>
                <w:rFonts w:ascii="Arial" w:hAnsi="Arial" w:cs="Arial"/>
                <w:sz w:val="22"/>
                <w:szCs w:val="22"/>
              </w:rPr>
            </w:pPr>
            <w:r>
              <w:rPr>
                <w:rFonts w:ascii="Arial" w:hAnsi="Arial" w:cs="Arial"/>
                <w:sz w:val="22"/>
                <w:szCs w:val="22"/>
              </w:rPr>
              <w:t xml:space="preserve">(1) A surveyor must promptly answer, and comply with, any requisitions from the </w:t>
            </w:r>
            <w:r w:rsidR="0061693E">
              <w:rPr>
                <w:rFonts w:ascii="Arial" w:hAnsi="Arial" w:cs="Arial"/>
                <w:sz w:val="22"/>
                <w:szCs w:val="22"/>
              </w:rPr>
              <w:t>Surveyor-General</w:t>
            </w:r>
            <w:r>
              <w:rPr>
                <w:rFonts w:ascii="Arial" w:hAnsi="Arial" w:cs="Arial"/>
                <w:sz w:val="22"/>
                <w:szCs w:val="22"/>
              </w:rPr>
              <w:t xml:space="preserve"> or Registrar General.</w:t>
            </w:r>
          </w:p>
          <w:p w:rsidR="00ED64E6" w:rsidRDefault="00ED64E6">
            <w:pPr>
              <w:ind w:left="284" w:hanging="284"/>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7"/>
              </w:numPr>
              <w:rPr>
                <w:rFonts w:ascii="Arial" w:hAnsi="Arial" w:cs="Arial"/>
                <w:sz w:val="22"/>
                <w:szCs w:val="22"/>
              </w:rPr>
            </w:pPr>
            <w:r>
              <w:rPr>
                <w:rFonts w:ascii="Arial" w:hAnsi="Arial" w:cs="Arial"/>
                <w:sz w:val="22"/>
                <w:szCs w:val="22"/>
              </w:rPr>
              <w:t xml:space="preserve">After certification of the plan by the </w:t>
            </w:r>
            <w:r w:rsidR="0061693E">
              <w:rPr>
                <w:rFonts w:ascii="Arial" w:hAnsi="Arial" w:cs="Arial"/>
                <w:sz w:val="22"/>
                <w:szCs w:val="22"/>
              </w:rPr>
              <w:t>Surveyor-General</w:t>
            </w:r>
            <w:r>
              <w:rPr>
                <w:rFonts w:ascii="Arial" w:hAnsi="Arial" w:cs="Arial"/>
                <w:sz w:val="22"/>
                <w:szCs w:val="22"/>
              </w:rPr>
              <w:t xml:space="preserve"> amendments shall be made by striking through the erroneous information and inserting the correct information.</w:t>
            </w:r>
          </w:p>
          <w:p w:rsidR="00ED64E6" w:rsidRDefault="00ED64E6">
            <w:pPr>
              <w:numPr>
                <w:ilvl w:val="12"/>
                <w:numId w:val="0"/>
              </w:numPr>
              <w:ind w:left="340" w:hanging="340"/>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7"/>
              </w:numPr>
              <w:rPr>
                <w:rFonts w:ascii="Arial" w:hAnsi="Arial" w:cs="Arial"/>
                <w:sz w:val="22"/>
                <w:szCs w:val="22"/>
              </w:rPr>
            </w:pPr>
            <w:r>
              <w:rPr>
                <w:rFonts w:ascii="Arial" w:hAnsi="Arial" w:cs="Arial"/>
                <w:sz w:val="22"/>
                <w:szCs w:val="22"/>
              </w:rPr>
              <w:t>Amendments and additional information added to a plan shall be initialled and dated by the surveyor.</w:t>
            </w:r>
          </w:p>
          <w:p w:rsidR="00ED64E6" w:rsidRDefault="00ED64E6">
            <w:pPr>
              <w:ind w:left="284" w:hanging="284"/>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rsidP="001B3F2E">
            <w:pPr>
              <w:rPr>
                <w:rFonts w:ascii="Arial" w:hAnsi="Arial" w:cs="Arial"/>
                <w:i/>
                <w:iCs/>
                <w:sz w:val="18"/>
                <w:szCs w:val="18"/>
              </w:rPr>
            </w:pPr>
            <w:r>
              <w:rPr>
                <w:rFonts w:ascii="Arial" w:hAnsi="Arial" w:cs="Arial"/>
                <w:i/>
                <w:iCs/>
                <w:sz w:val="18"/>
                <w:szCs w:val="18"/>
              </w:rPr>
              <w:t xml:space="preserve">Surveys </w:t>
            </w:r>
            <w:r w:rsidR="001B3F2E">
              <w:rPr>
                <w:rFonts w:ascii="Arial" w:hAnsi="Arial" w:cs="Arial"/>
                <w:i/>
                <w:iCs/>
                <w:sz w:val="18"/>
                <w:szCs w:val="18"/>
              </w:rPr>
              <w:t>not requiring strict accuracy</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10.</w:t>
            </w:r>
          </w:p>
        </w:tc>
        <w:tc>
          <w:tcPr>
            <w:tcW w:w="6096" w:type="dxa"/>
            <w:tcBorders>
              <w:top w:val="nil"/>
              <w:left w:val="nil"/>
              <w:bottom w:val="nil"/>
              <w:right w:val="nil"/>
            </w:tcBorders>
          </w:tcPr>
          <w:p w:rsidR="00ED64E6" w:rsidRDefault="00ED64E6">
            <w:pPr>
              <w:numPr>
                <w:ilvl w:val="0"/>
                <w:numId w:val="30"/>
              </w:numPr>
              <w:rPr>
                <w:rFonts w:ascii="Arial" w:hAnsi="Arial" w:cs="Arial"/>
                <w:sz w:val="22"/>
                <w:szCs w:val="22"/>
              </w:rPr>
            </w:pPr>
            <w:r>
              <w:rPr>
                <w:rFonts w:ascii="Arial" w:hAnsi="Arial" w:cs="Arial"/>
                <w:sz w:val="22"/>
                <w:szCs w:val="22"/>
              </w:rPr>
              <w:t>A surveyor may make a survey for a purpose not requiring strict accuracy under arrangement made between the surveyor and the surveyor’s client and in such a manner and with such marking as may be agreed upon between them. A sketch made in accordance with this Direction shall show monuments as approximately located.</w:t>
            </w:r>
          </w:p>
          <w:p w:rsidR="00ED64E6" w:rsidRDefault="00ED64E6">
            <w:pPr>
              <w:numPr>
                <w:ilvl w:val="12"/>
                <w:numId w:val="0"/>
              </w:numPr>
              <w:ind w:left="283" w:hanging="283"/>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0"/>
              </w:numPr>
              <w:rPr>
                <w:rFonts w:ascii="Arial" w:hAnsi="Arial" w:cs="Arial"/>
                <w:sz w:val="22"/>
                <w:szCs w:val="22"/>
              </w:rPr>
            </w:pPr>
            <w:r>
              <w:rPr>
                <w:rFonts w:ascii="Arial" w:hAnsi="Arial" w:cs="Arial"/>
                <w:sz w:val="22"/>
                <w:szCs w:val="22"/>
              </w:rPr>
              <w:t>Where a survey is made in accordance with this Direction the surveyor shall endorse on the sketch a certificate in or to the effect of Form 2 in Schedule 1 to these Directions.</w:t>
            </w:r>
          </w:p>
          <w:p w:rsidR="00ED64E6" w:rsidRDefault="00ED64E6">
            <w:pPr>
              <w:numPr>
                <w:ilvl w:val="12"/>
                <w:numId w:val="0"/>
              </w:numPr>
              <w:ind w:left="340" w:hanging="340"/>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keepNext/>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keepNext/>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keepNext/>
              <w:numPr>
                <w:ilvl w:val="0"/>
                <w:numId w:val="30"/>
              </w:numPr>
              <w:rPr>
                <w:rFonts w:ascii="Arial" w:hAnsi="Arial" w:cs="Arial"/>
                <w:sz w:val="22"/>
                <w:szCs w:val="22"/>
              </w:rPr>
            </w:pPr>
            <w:r>
              <w:rPr>
                <w:rFonts w:ascii="Arial" w:hAnsi="Arial" w:cs="Arial"/>
                <w:sz w:val="22"/>
                <w:szCs w:val="22"/>
              </w:rPr>
              <w:t>Where a survey is made in accordance with this Direction no other provision of these Directions shall apply in respect thereof.</w:t>
            </w:r>
          </w:p>
          <w:p w:rsidR="00ED64E6" w:rsidRDefault="00ED64E6">
            <w:pPr>
              <w:keepNext/>
              <w:rPr>
                <w:rFonts w:ascii="Arial" w:hAnsi="Arial" w:cs="Arial"/>
                <w:sz w:val="22"/>
                <w:szCs w:val="22"/>
              </w:rPr>
            </w:pPr>
          </w:p>
          <w:p w:rsidR="00ED64E6" w:rsidRDefault="00ED64E6">
            <w:pPr>
              <w:keepNext/>
              <w:spacing w:line="20" w:lineRule="exact"/>
              <w:ind w:left="340" w:hanging="340"/>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keepNext/>
              <w:rPr>
                <w:rFonts w:ascii="Arial" w:hAnsi="Arial" w:cs="Arial"/>
                <w:i/>
                <w:iCs/>
                <w:sz w:val="18"/>
                <w:szCs w:val="18"/>
              </w:rPr>
            </w:pPr>
            <w:r>
              <w:rPr>
                <w:rFonts w:ascii="Arial" w:hAnsi="Arial" w:cs="Arial"/>
                <w:i/>
                <w:iCs/>
                <w:sz w:val="18"/>
                <w:szCs w:val="18"/>
              </w:rPr>
              <w:t>Identification surveys or</w:t>
            </w:r>
          </w:p>
          <w:p w:rsidR="00ED64E6" w:rsidRDefault="00ED64E6">
            <w:pPr>
              <w:keepNext/>
              <w:rPr>
                <w:rFonts w:ascii="Arial" w:hAnsi="Arial" w:cs="Arial"/>
                <w:i/>
                <w:iCs/>
                <w:sz w:val="18"/>
                <w:szCs w:val="18"/>
              </w:rPr>
            </w:pPr>
            <w:r>
              <w:rPr>
                <w:rFonts w:ascii="Arial" w:hAnsi="Arial" w:cs="Arial"/>
                <w:i/>
                <w:iCs/>
                <w:sz w:val="18"/>
                <w:szCs w:val="18"/>
              </w:rPr>
              <w:t>re-marking</w:t>
            </w:r>
          </w:p>
        </w:tc>
        <w:tc>
          <w:tcPr>
            <w:tcW w:w="567" w:type="dxa"/>
            <w:tcBorders>
              <w:top w:val="nil"/>
              <w:left w:val="nil"/>
              <w:bottom w:val="nil"/>
              <w:right w:val="nil"/>
            </w:tcBorders>
          </w:tcPr>
          <w:p w:rsidR="00ED64E6" w:rsidRDefault="00ED64E6">
            <w:pPr>
              <w:keepNext/>
              <w:rPr>
                <w:rFonts w:ascii="Arial" w:hAnsi="Arial" w:cs="Arial"/>
                <w:sz w:val="22"/>
                <w:szCs w:val="22"/>
              </w:rPr>
            </w:pPr>
            <w:r>
              <w:rPr>
                <w:rFonts w:ascii="Arial" w:hAnsi="Arial" w:cs="Arial"/>
                <w:sz w:val="22"/>
                <w:szCs w:val="22"/>
              </w:rPr>
              <w:t>11.</w:t>
            </w:r>
          </w:p>
        </w:tc>
        <w:tc>
          <w:tcPr>
            <w:tcW w:w="6096" w:type="dxa"/>
            <w:tcBorders>
              <w:top w:val="nil"/>
              <w:left w:val="nil"/>
              <w:bottom w:val="nil"/>
              <w:right w:val="nil"/>
            </w:tcBorders>
          </w:tcPr>
          <w:p w:rsidR="00ED64E6" w:rsidRDefault="00ED64E6">
            <w:pPr>
              <w:keepNext/>
              <w:numPr>
                <w:ilvl w:val="0"/>
                <w:numId w:val="28"/>
              </w:numPr>
              <w:rPr>
                <w:rFonts w:ascii="Arial" w:hAnsi="Arial" w:cs="Arial"/>
                <w:sz w:val="22"/>
                <w:szCs w:val="22"/>
              </w:rPr>
            </w:pPr>
            <w:r>
              <w:rPr>
                <w:rFonts w:ascii="Arial" w:hAnsi="Arial" w:cs="Arial"/>
                <w:sz w:val="22"/>
                <w:szCs w:val="22"/>
              </w:rPr>
              <w:t>A surveyor may make:</w:t>
            </w:r>
          </w:p>
          <w:p w:rsidR="00ED64E6" w:rsidRDefault="00ED64E6">
            <w:pPr>
              <w:keepNext/>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keepNext/>
              <w:ind w:left="720"/>
              <w:rPr>
                <w:rFonts w:ascii="Arial" w:hAnsi="Arial" w:cs="Arial"/>
                <w:i/>
                <w:iCs/>
                <w:sz w:val="18"/>
                <w:szCs w:val="18"/>
              </w:rPr>
            </w:pPr>
          </w:p>
        </w:tc>
        <w:tc>
          <w:tcPr>
            <w:tcW w:w="567" w:type="dxa"/>
            <w:tcBorders>
              <w:top w:val="nil"/>
              <w:left w:val="nil"/>
              <w:bottom w:val="nil"/>
              <w:right w:val="nil"/>
            </w:tcBorders>
          </w:tcPr>
          <w:p w:rsidR="00ED64E6" w:rsidRDefault="00ED64E6">
            <w:pPr>
              <w:keepNext/>
              <w:ind w:left="720"/>
              <w:rPr>
                <w:rFonts w:ascii="Arial" w:hAnsi="Arial" w:cs="Arial"/>
                <w:sz w:val="22"/>
                <w:szCs w:val="22"/>
              </w:rPr>
            </w:pPr>
          </w:p>
        </w:tc>
        <w:tc>
          <w:tcPr>
            <w:tcW w:w="6096" w:type="dxa"/>
            <w:tcBorders>
              <w:top w:val="nil"/>
              <w:left w:val="nil"/>
              <w:bottom w:val="nil"/>
              <w:right w:val="nil"/>
            </w:tcBorders>
          </w:tcPr>
          <w:p w:rsidR="00ED64E6" w:rsidRDefault="00ED64E6">
            <w:pPr>
              <w:keepNext/>
              <w:numPr>
                <w:ilvl w:val="0"/>
                <w:numId w:val="29"/>
              </w:numPr>
              <w:rPr>
                <w:rFonts w:ascii="Arial" w:hAnsi="Arial" w:cs="Arial"/>
                <w:sz w:val="22"/>
                <w:szCs w:val="22"/>
              </w:rPr>
            </w:pPr>
            <w:r>
              <w:rPr>
                <w:rFonts w:ascii="Arial" w:hAnsi="Arial" w:cs="Arial"/>
                <w:sz w:val="22"/>
                <w:szCs w:val="22"/>
              </w:rPr>
              <w:t>an Identification Survey in such a manner as may be required by the nature of such survey; and</w:t>
            </w:r>
          </w:p>
          <w:p w:rsidR="00ED64E6" w:rsidRDefault="00ED64E6">
            <w:pPr>
              <w:keepNext/>
              <w:numPr>
                <w:ilvl w:val="12"/>
                <w:numId w:val="0"/>
              </w:numPr>
              <w:ind w:left="1060" w:hanging="340"/>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numPr>
                <w:ilvl w:val="12"/>
                <w:numId w:val="0"/>
              </w:numPr>
              <w:ind w:left="720"/>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ind w:left="720"/>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29"/>
              </w:numPr>
              <w:rPr>
                <w:rFonts w:ascii="Arial" w:hAnsi="Arial" w:cs="Arial"/>
                <w:sz w:val="22"/>
                <w:szCs w:val="22"/>
              </w:rPr>
            </w:pPr>
            <w:r>
              <w:rPr>
                <w:rFonts w:ascii="Arial" w:hAnsi="Arial" w:cs="Arial"/>
                <w:sz w:val="22"/>
                <w:szCs w:val="22"/>
              </w:rPr>
              <w:t>a survey requiring the remarking of a previously surveyed parcel of land in such a manner and with such marks in such positions as may be specially required by the client, but such survey shall not include a survey required in connection with any disposition of land or of any interest in land.</w:t>
            </w:r>
          </w:p>
          <w:p w:rsidR="00ED64E6" w:rsidRDefault="00ED64E6">
            <w:pPr>
              <w:ind w:left="1060" w:hanging="340"/>
              <w:rPr>
                <w:rFonts w:ascii="Arial" w:hAnsi="Arial" w:cs="Arial"/>
                <w:sz w:val="22"/>
                <w:szCs w:val="22"/>
              </w:rPr>
            </w:pPr>
          </w:p>
        </w:tc>
      </w:tr>
      <w:tr w:rsidR="00ED64E6">
        <w:trPr>
          <w:trHeight w:val="1361"/>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keepNext/>
              <w:numPr>
                <w:ilvl w:val="0"/>
                <w:numId w:val="28"/>
              </w:numPr>
              <w:rPr>
                <w:rFonts w:ascii="Arial" w:hAnsi="Arial" w:cs="Arial"/>
                <w:sz w:val="22"/>
                <w:szCs w:val="22"/>
              </w:rPr>
            </w:pPr>
            <w:r>
              <w:rPr>
                <w:rFonts w:ascii="Arial" w:hAnsi="Arial" w:cs="Arial"/>
                <w:sz w:val="22"/>
                <w:szCs w:val="22"/>
              </w:rPr>
              <w:t xml:space="preserve">Where such a survey is made in accordance with this Direction, the provision of Directions 6 (a)(i), (ii), (iii), (b), 8, 12, </w:t>
            </w:r>
            <w:r w:rsidR="004E2929">
              <w:rPr>
                <w:rFonts w:ascii="Arial" w:hAnsi="Arial" w:cs="Arial"/>
                <w:sz w:val="22"/>
                <w:szCs w:val="22"/>
              </w:rPr>
              <w:t xml:space="preserve">13, </w:t>
            </w:r>
            <w:r>
              <w:rPr>
                <w:rFonts w:ascii="Arial" w:hAnsi="Arial" w:cs="Arial"/>
                <w:sz w:val="22"/>
                <w:szCs w:val="22"/>
              </w:rPr>
              <w:t xml:space="preserve">14, 17, </w:t>
            </w:r>
            <w:r w:rsidR="00CC7064">
              <w:rPr>
                <w:rFonts w:ascii="Arial" w:hAnsi="Arial" w:cs="Arial"/>
                <w:sz w:val="22"/>
                <w:szCs w:val="22"/>
              </w:rPr>
              <w:t xml:space="preserve">22(2), </w:t>
            </w:r>
            <w:r>
              <w:rPr>
                <w:rFonts w:ascii="Arial" w:hAnsi="Arial" w:cs="Arial"/>
                <w:sz w:val="22"/>
                <w:szCs w:val="22"/>
              </w:rPr>
              <w:t xml:space="preserve">and 52 to 59 both inclusive (but no other provision of these Directions) shall apply in respect thereof. </w:t>
            </w:r>
          </w:p>
          <w:p w:rsidR="00ED64E6" w:rsidRDefault="00ED64E6">
            <w:pPr>
              <w:rPr>
                <w:rFonts w:ascii="Arial" w:hAnsi="Arial" w:cs="Arial"/>
                <w:sz w:val="22"/>
                <w:szCs w:val="22"/>
              </w:rPr>
            </w:pPr>
          </w:p>
        </w:tc>
      </w:tr>
      <w:tr w:rsidR="00ED64E6">
        <w:trPr>
          <w:gridBefore w:val="1"/>
          <w:wBefore w:w="34" w:type="dxa"/>
        </w:trPr>
        <w:tc>
          <w:tcPr>
            <w:tcW w:w="1809"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28"/>
              </w:numPr>
              <w:rPr>
                <w:rFonts w:ascii="Arial" w:hAnsi="Arial" w:cs="Arial"/>
                <w:sz w:val="22"/>
                <w:szCs w:val="22"/>
              </w:rPr>
            </w:pPr>
            <w:r>
              <w:rPr>
                <w:rFonts w:ascii="Arial" w:hAnsi="Arial" w:cs="Arial"/>
                <w:sz w:val="22"/>
                <w:szCs w:val="22"/>
              </w:rPr>
              <w:t>Surveys made in accordance with this Direction are not surveys of lesser accuracy as described in Direction 10.</w:t>
            </w:r>
          </w:p>
          <w:p w:rsidR="00ED64E6" w:rsidRDefault="00ED64E6">
            <w:pPr>
              <w:rPr>
                <w:rFonts w:ascii="Arial" w:hAnsi="Arial" w:cs="Arial"/>
                <w:sz w:val="22"/>
                <w:szCs w:val="22"/>
              </w:rPr>
            </w:pPr>
          </w:p>
        </w:tc>
      </w:tr>
      <w:tr w:rsidR="00ED64E6">
        <w:trPr>
          <w:gridBefore w:val="1"/>
          <w:wBefore w:w="34" w:type="dxa"/>
        </w:trPr>
        <w:tc>
          <w:tcPr>
            <w:tcW w:w="1809"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Lodging of plans</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12.</w:t>
            </w:r>
          </w:p>
        </w:tc>
        <w:tc>
          <w:tcPr>
            <w:tcW w:w="6096" w:type="dxa"/>
            <w:tcBorders>
              <w:top w:val="nil"/>
              <w:left w:val="nil"/>
              <w:bottom w:val="nil"/>
              <w:right w:val="nil"/>
            </w:tcBorders>
          </w:tcPr>
          <w:p w:rsidR="00ED64E6" w:rsidRDefault="00ED64E6">
            <w:pPr>
              <w:keepNext/>
              <w:numPr>
                <w:ilvl w:val="0"/>
                <w:numId w:val="57"/>
              </w:numPr>
              <w:rPr>
                <w:rFonts w:ascii="Arial" w:hAnsi="Arial" w:cs="Arial"/>
                <w:sz w:val="22"/>
                <w:szCs w:val="22"/>
              </w:rPr>
            </w:pPr>
            <w:r>
              <w:rPr>
                <w:rFonts w:ascii="Arial" w:hAnsi="Arial" w:cs="Arial"/>
                <w:sz w:val="22"/>
                <w:szCs w:val="22"/>
              </w:rPr>
              <w:t xml:space="preserve">Plans or sketches prepared in association with surveys made under Directions 10 and 11 may be lodged with the </w:t>
            </w:r>
            <w:r w:rsidR="0061693E">
              <w:rPr>
                <w:rFonts w:ascii="Arial" w:hAnsi="Arial" w:cs="Arial"/>
                <w:sz w:val="22"/>
                <w:szCs w:val="22"/>
              </w:rPr>
              <w:t>Surveyor-General</w:t>
            </w:r>
            <w:r>
              <w:rPr>
                <w:rFonts w:ascii="Arial" w:hAnsi="Arial" w:cs="Arial"/>
                <w:sz w:val="22"/>
                <w:szCs w:val="22"/>
              </w:rPr>
              <w:t xml:space="preserve"> who shall keep a register of all such plans.</w:t>
            </w:r>
          </w:p>
          <w:p w:rsidR="00ED64E6" w:rsidRDefault="00ED64E6">
            <w:pPr>
              <w:rPr>
                <w:rFonts w:ascii="Arial" w:hAnsi="Arial" w:cs="Arial"/>
                <w:sz w:val="22"/>
                <w:szCs w:val="22"/>
              </w:rPr>
            </w:pPr>
          </w:p>
          <w:p w:rsidR="00ED64E6" w:rsidRDefault="00ED64E6">
            <w:pPr>
              <w:keepNext/>
              <w:numPr>
                <w:ilvl w:val="0"/>
                <w:numId w:val="57"/>
              </w:numPr>
              <w:rPr>
                <w:rFonts w:ascii="Arial" w:hAnsi="Arial" w:cs="Arial"/>
                <w:sz w:val="22"/>
                <w:szCs w:val="22"/>
              </w:rPr>
            </w:pPr>
            <w:r>
              <w:rPr>
                <w:rFonts w:ascii="Arial" w:hAnsi="Arial" w:cs="Arial"/>
                <w:sz w:val="22"/>
                <w:szCs w:val="22"/>
              </w:rPr>
              <w:t xml:space="preserve">Notwithstanding section (1) above, plans of Identification Surveys required under the provisions of Section 43 (2) Building Act 2004 approval purposes must be lodged with the </w:t>
            </w:r>
            <w:r w:rsidR="0061693E">
              <w:rPr>
                <w:rFonts w:ascii="Arial" w:hAnsi="Arial" w:cs="Arial"/>
                <w:sz w:val="22"/>
                <w:szCs w:val="22"/>
              </w:rPr>
              <w:t>Surveyor-General</w:t>
            </w:r>
            <w:r>
              <w:rPr>
                <w:rFonts w:ascii="Arial" w:hAnsi="Arial" w:cs="Arial"/>
                <w:sz w:val="22"/>
                <w:szCs w:val="22"/>
              </w:rPr>
              <w:t>.</w:t>
            </w:r>
          </w:p>
          <w:p w:rsidR="00ED64E6" w:rsidRDefault="00ED64E6">
            <w:pPr>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Requirements for supervision</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13.</w:t>
            </w: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No requirements of these Directions shall be construed as to allow any survey to be made by other than a registered surveyor or without the supervision of a registered surveyor.</w:t>
            </w:r>
          </w:p>
          <w:p w:rsidR="00ED64E6" w:rsidRDefault="00ED64E6">
            <w:pPr>
              <w:rPr>
                <w:rFonts w:ascii="Arial" w:hAnsi="Arial" w:cs="Arial"/>
                <w:sz w:val="22"/>
                <w:szCs w:val="22"/>
              </w:rPr>
            </w:pPr>
          </w:p>
        </w:tc>
      </w:tr>
      <w:tr w:rsidR="00ED64E6">
        <w:tc>
          <w:tcPr>
            <w:tcW w:w="1843" w:type="dxa"/>
            <w:gridSpan w:val="2"/>
            <w:tcBorders>
              <w:top w:val="nil"/>
              <w:left w:val="nil"/>
              <w:bottom w:val="nil"/>
              <w:right w:val="nil"/>
            </w:tcBorders>
          </w:tcPr>
          <w:p w:rsidR="00ED64E6" w:rsidRDefault="00E77F2B">
            <w:pPr>
              <w:keepNext/>
              <w:rPr>
                <w:rFonts w:ascii="Arial" w:hAnsi="Arial" w:cs="Arial"/>
                <w:i/>
                <w:iCs/>
                <w:sz w:val="18"/>
                <w:szCs w:val="18"/>
              </w:rPr>
            </w:pPr>
            <w:r>
              <w:rPr>
                <w:rFonts w:ascii="Arial" w:hAnsi="Arial" w:cs="Arial"/>
                <w:i/>
                <w:iCs/>
                <w:sz w:val="18"/>
                <w:szCs w:val="18"/>
              </w:rPr>
              <w:t>S</w:t>
            </w:r>
            <w:r w:rsidR="00ED64E6">
              <w:rPr>
                <w:rFonts w:ascii="Arial" w:hAnsi="Arial" w:cs="Arial"/>
                <w:i/>
                <w:iCs/>
                <w:sz w:val="18"/>
                <w:szCs w:val="18"/>
              </w:rPr>
              <w:t>upervision</w:t>
            </w:r>
          </w:p>
        </w:tc>
        <w:tc>
          <w:tcPr>
            <w:tcW w:w="567" w:type="dxa"/>
            <w:tcBorders>
              <w:top w:val="nil"/>
              <w:left w:val="nil"/>
              <w:bottom w:val="nil"/>
              <w:right w:val="nil"/>
            </w:tcBorders>
          </w:tcPr>
          <w:p w:rsidR="00ED64E6" w:rsidRDefault="00ED64E6">
            <w:pPr>
              <w:keepNext/>
              <w:rPr>
                <w:rFonts w:ascii="Arial" w:hAnsi="Arial" w:cs="Arial"/>
                <w:sz w:val="22"/>
                <w:szCs w:val="22"/>
              </w:rPr>
            </w:pPr>
            <w:r>
              <w:rPr>
                <w:rFonts w:ascii="Arial" w:hAnsi="Arial" w:cs="Arial"/>
                <w:sz w:val="22"/>
                <w:szCs w:val="22"/>
              </w:rPr>
              <w:t>14.</w:t>
            </w:r>
          </w:p>
        </w:tc>
        <w:tc>
          <w:tcPr>
            <w:tcW w:w="6096" w:type="dxa"/>
            <w:tcBorders>
              <w:top w:val="nil"/>
              <w:left w:val="nil"/>
              <w:bottom w:val="nil"/>
              <w:right w:val="nil"/>
            </w:tcBorders>
          </w:tcPr>
          <w:p w:rsidR="00ED64E6" w:rsidRDefault="009D01CC" w:rsidP="009D01CC">
            <w:pPr>
              <w:keepNext/>
              <w:numPr>
                <w:ilvl w:val="0"/>
                <w:numId w:val="62"/>
              </w:numPr>
              <w:rPr>
                <w:rFonts w:ascii="Arial" w:hAnsi="Arial" w:cs="Arial"/>
                <w:sz w:val="22"/>
                <w:szCs w:val="22"/>
              </w:rPr>
            </w:pPr>
            <w:r>
              <w:rPr>
                <w:rFonts w:ascii="Arial" w:hAnsi="Arial" w:cs="Arial"/>
                <w:sz w:val="22"/>
                <w:szCs w:val="22"/>
              </w:rPr>
              <w:t>A surveyor:</w:t>
            </w:r>
          </w:p>
          <w:p w:rsidR="009D01CC" w:rsidRDefault="009D01CC" w:rsidP="009D01CC">
            <w:pPr>
              <w:keepNext/>
              <w:numPr>
                <w:ilvl w:val="1"/>
                <w:numId w:val="62"/>
              </w:numPr>
              <w:rPr>
                <w:rFonts w:ascii="Arial" w:hAnsi="Arial" w:cs="Arial"/>
                <w:sz w:val="22"/>
                <w:szCs w:val="22"/>
              </w:rPr>
            </w:pPr>
            <w:r>
              <w:rPr>
                <w:rFonts w:ascii="Arial" w:hAnsi="Arial" w:cs="Arial"/>
                <w:sz w:val="22"/>
                <w:szCs w:val="22"/>
              </w:rPr>
              <w:t>Is solely responsible for surveys carried out under his or her supervision</w:t>
            </w:r>
            <w:r w:rsidR="00266C67">
              <w:rPr>
                <w:rFonts w:ascii="Arial" w:hAnsi="Arial" w:cs="Arial"/>
                <w:sz w:val="22"/>
                <w:szCs w:val="22"/>
              </w:rPr>
              <w:t xml:space="preserve">; </w:t>
            </w:r>
            <w:r>
              <w:rPr>
                <w:rFonts w:ascii="Arial" w:hAnsi="Arial" w:cs="Arial"/>
                <w:sz w:val="22"/>
                <w:szCs w:val="22"/>
              </w:rPr>
              <w:t>and</w:t>
            </w:r>
          </w:p>
          <w:p w:rsidR="009D01CC" w:rsidRDefault="009D01CC" w:rsidP="009D01CC">
            <w:pPr>
              <w:keepNext/>
              <w:numPr>
                <w:ilvl w:val="1"/>
                <w:numId w:val="62"/>
              </w:numPr>
              <w:rPr>
                <w:rFonts w:ascii="Arial" w:hAnsi="Arial" w:cs="Arial"/>
                <w:sz w:val="22"/>
                <w:szCs w:val="22"/>
              </w:rPr>
            </w:pPr>
            <w:r>
              <w:rPr>
                <w:rFonts w:ascii="Arial" w:hAnsi="Arial" w:cs="Arial"/>
                <w:sz w:val="22"/>
                <w:szCs w:val="22"/>
              </w:rPr>
              <w:t>Should exercise a</w:t>
            </w:r>
            <w:r w:rsidR="006D478F">
              <w:rPr>
                <w:rFonts w:ascii="Arial" w:hAnsi="Arial" w:cs="Arial"/>
                <w:sz w:val="22"/>
                <w:szCs w:val="22"/>
              </w:rPr>
              <w:t xml:space="preserve"> standard of supervision that w</w:t>
            </w:r>
            <w:r>
              <w:rPr>
                <w:rFonts w:ascii="Arial" w:hAnsi="Arial" w:cs="Arial"/>
                <w:sz w:val="22"/>
                <w:szCs w:val="22"/>
              </w:rPr>
              <w:t>ill ensure the survey reflects his or her professional responsibilities and complies with all relevant statutes including these directions.</w:t>
            </w:r>
          </w:p>
          <w:p w:rsidR="00ED64E6" w:rsidRDefault="00ED64E6">
            <w:pPr>
              <w:keepNext/>
              <w:rPr>
                <w:rFonts w:ascii="Arial" w:hAnsi="Arial" w:cs="Arial"/>
                <w:sz w:val="22"/>
                <w:szCs w:val="22"/>
              </w:rPr>
            </w:pPr>
          </w:p>
        </w:tc>
      </w:tr>
      <w:tr w:rsidR="00ED64E6">
        <w:tc>
          <w:tcPr>
            <w:tcW w:w="1843" w:type="dxa"/>
            <w:gridSpan w:val="2"/>
            <w:tcBorders>
              <w:top w:val="nil"/>
              <w:left w:val="nil"/>
              <w:bottom w:val="nil"/>
              <w:right w:val="nil"/>
            </w:tcBorders>
          </w:tcPr>
          <w:p w:rsidR="00ED64E6" w:rsidRDefault="00ED64E6">
            <w:pPr>
              <w:keepNext/>
              <w:rPr>
                <w:rFonts w:ascii="Arial" w:hAnsi="Arial" w:cs="Arial"/>
                <w:i/>
                <w:iCs/>
                <w:sz w:val="18"/>
                <w:szCs w:val="18"/>
                <w:highlight w:val="yellow"/>
              </w:rPr>
            </w:pPr>
          </w:p>
        </w:tc>
        <w:tc>
          <w:tcPr>
            <w:tcW w:w="567" w:type="dxa"/>
            <w:tcBorders>
              <w:top w:val="nil"/>
              <w:left w:val="nil"/>
              <w:bottom w:val="nil"/>
              <w:right w:val="nil"/>
            </w:tcBorders>
          </w:tcPr>
          <w:p w:rsidR="00ED64E6" w:rsidRDefault="00ED64E6">
            <w:pPr>
              <w:rPr>
                <w:rFonts w:ascii="Arial" w:hAnsi="Arial" w:cs="Arial"/>
                <w:sz w:val="22"/>
                <w:szCs w:val="22"/>
                <w:highlight w:val="yellow"/>
              </w:rPr>
            </w:pPr>
          </w:p>
        </w:tc>
        <w:tc>
          <w:tcPr>
            <w:tcW w:w="6096" w:type="dxa"/>
            <w:tcBorders>
              <w:top w:val="nil"/>
              <w:left w:val="nil"/>
              <w:bottom w:val="nil"/>
              <w:right w:val="nil"/>
            </w:tcBorders>
          </w:tcPr>
          <w:p w:rsidR="00ED64E6" w:rsidRPr="009D305C" w:rsidRDefault="009D305C">
            <w:pPr>
              <w:keepNext/>
              <w:numPr>
                <w:ilvl w:val="0"/>
                <w:numId w:val="62"/>
              </w:numPr>
              <w:rPr>
                <w:rFonts w:ascii="Arial" w:hAnsi="Arial" w:cs="Arial"/>
                <w:sz w:val="22"/>
                <w:szCs w:val="22"/>
              </w:rPr>
            </w:pPr>
            <w:r>
              <w:rPr>
                <w:rFonts w:ascii="Arial" w:hAnsi="Arial" w:cs="Arial"/>
                <w:sz w:val="22"/>
                <w:szCs w:val="22"/>
              </w:rPr>
              <w:t xml:space="preserve">Supervision </w:t>
            </w:r>
            <w:r w:rsidR="007569DA">
              <w:rPr>
                <w:rFonts w:ascii="Arial" w:hAnsi="Arial" w:cs="Arial"/>
                <w:sz w:val="22"/>
                <w:szCs w:val="22"/>
              </w:rPr>
              <w:t>shall</w:t>
            </w:r>
            <w:r>
              <w:rPr>
                <w:rFonts w:ascii="Arial" w:hAnsi="Arial" w:cs="Arial"/>
                <w:sz w:val="22"/>
                <w:szCs w:val="22"/>
              </w:rPr>
              <w:t xml:space="preserve"> be carried out in accordance </w:t>
            </w:r>
            <w:r w:rsidR="007569DA">
              <w:rPr>
                <w:rFonts w:ascii="Arial" w:hAnsi="Arial" w:cs="Arial"/>
                <w:sz w:val="22"/>
                <w:szCs w:val="22"/>
              </w:rPr>
              <w:t xml:space="preserve">with Schedule </w:t>
            </w:r>
            <w:r w:rsidR="006101C5">
              <w:rPr>
                <w:rFonts w:ascii="Arial" w:hAnsi="Arial" w:cs="Arial"/>
                <w:sz w:val="22"/>
                <w:szCs w:val="22"/>
              </w:rPr>
              <w:t>4</w:t>
            </w:r>
            <w:r w:rsidR="007569DA">
              <w:rPr>
                <w:rFonts w:ascii="Arial" w:hAnsi="Arial" w:cs="Arial"/>
                <w:sz w:val="22"/>
                <w:szCs w:val="22"/>
              </w:rPr>
              <w:t xml:space="preserve"> of these directions</w:t>
            </w:r>
          </w:p>
          <w:p w:rsidR="00ED64E6" w:rsidRDefault="00ED64E6">
            <w:pPr>
              <w:pStyle w:val="BodyTextIndent"/>
              <w:ind w:left="340" w:hanging="340"/>
              <w:rPr>
                <w:highlight w:val="yellow"/>
              </w:rPr>
            </w:pPr>
          </w:p>
        </w:tc>
      </w:tr>
    </w:tbl>
    <w:p w:rsidR="00ED64E6" w:rsidRDefault="00ED64E6"/>
    <w:p w:rsidR="006D478F" w:rsidRDefault="006D478F"/>
    <w:tbl>
      <w:tblPr>
        <w:tblW w:w="8506" w:type="dxa"/>
        <w:tblInd w:w="-34" w:type="dxa"/>
        <w:tblLayout w:type="fixed"/>
        <w:tblLook w:val="0000" w:firstRow="0" w:lastRow="0" w:firstColumn="0" w:lastColumn="0" w:noHBand="0" w:noVBand="0"/>
      </w:tblPr>
      <w:tblGrid>
        <w:gridCol w:w="1843"/>
        <w:gridCol w:w="567"/>
        <w:gridCol w:w="6096"/>
      </w:tblGrid>
      <w:tr w:rsidR="00ED64E6">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0"/>
                <w:szCs w:val="20"/>
              </w:rPr>
            </w:pPr>
          </w:p>
        </w:tc>
        <w:tc>
          <w:tcPr>
            <w:tcW w:w="6096" w:type="dxa"/>
            <w:tcBorders>
              <w:top w:val="nil"/>
              <w:left w:val="nil"/>
              <w:bottom w:val="nil"/>
              <w:right w:val="nil"/>
            </w:tcBorders>
          </w:tcPr>
          <w:p w:rsidR="00ED64E6" w:rsidRDefault="00ED64E6">
            <w:pPr>
              <w:rPr>
                <w:rFonts w:ascii="Arial" w:hAnsi="Arial" w:cs="Arial"/>
                <w:b/>
                <w:bCs/>
              </w:rPr>
            </w:pPr>
            <w:r>
              <w:rPr>
                <w:rFonts w:ascii="Arial" w:hAnsi="Arial" w:cs="Arial"/>
                <w:b/>
                <w:bCs/>
              </w:rPr>
              <w:t>Division 2 – Adoption of Datum Line and Bench Marks</w:t>
            </w:r>
          </w:p>
          <w:p w:rsidR="00ED64E6" w:rsidRDefault="00ED64E6">
            <w:pPr>
              <w:rPr>
                <w:rFonts w:ascii="Arial" w:hAnsi="Arial" w:cs="Arial"/>
                <w:b/>
                <w:bCs/>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Datum line for orientation</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15.</w:t>
            </w:r>
          </w:p>
        </w:tc>
        <w:tc>
          <w:tcPr>
            <w:tcW w:w="6096" w:type="dxa"/>
            <w:tcBorders>
              <w:top w:val="nil"/>
              <w:left w:val="nil"/>
              <w:bottom w:val="nil"/>
              <w:right w:val="nil"/>
            </w:tcBorders>
          </w:tcPr>
          <w:p w:rsidR="00ED64E6" w:rsidRDefault="00ED64E6">
            <w:pPr>
              <w:numPr>
                <w:ilvl w:val="0"/>
                <w:numId w:val="5"/>
              </w:numPr>
              <w:rPr>
                <w:rFonts w:ascii="Arial" w:hAnsi="Arial" w:cs="Arial"/>
                <w:sz w:val="22"/>
                <w:szCs w:val="22"/>
              </w:rPr>
            </w:pPr>
            <w:r>
              <w:rPr>
                <w:rFonts w:ascii="Arial" w:hAnsi="Arial" w:cs="Arial"/>
                <w:sz w:val="22"/>
                <w:szCs w:val="22"/>
              </w:rPr>
              <w:t>Before adopting a line as the datum for orientation of a survey, a surveyor shall determine and confirm the position of the marks defining such line.</w:t>
            </w:r>
          </w:p>
          <w:p w:rsidR="00ED64E6" w:rsidRDefault="00ED64E6">
            <w:pPr>
              <w:ind w:left="284" w:hanging="284"/>
              <w:rPr>
                <w:rFonts w:ascii="Arial" w:hAnsi="Arial" w:cs="Arial"/>
                <w:sz w:val="22"/>
                <w:szCs w:val="22"/>
              </w:rPr>
            </w:pPr>
          </w:p>
        </w:tc>
      </w:tr>
      <w:tr w:rsidR="00ED64E6">
        <w:tc>
          <w:tcPr>
            <w:tcW w:w="1843"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6"/>
              </w:numPr>
              <w:rPr>
                <w:rFonts w:ascii="Arial" w:hAnsi="Arial" w:cs="Arial"/>
                <w:sz w:val="22"/>
                <w:szCs w:val="22"/>
              </w:rPr>
            </w:pPr>
            <w:r>
              <w:rPr>
                <w:rFonts w:ascii="Arial" w:hAnsi="Arial" w:cs="Arial"/>
                <w:sz w:val="22"/>
                <w:szCs w:val="22"/>
              </w:rPr>
              <w:t>The bearing used for the orientation of the survey shall:</w:t>
            </w:r>
          </w:p>
          <w:p w:rsidR="00ED64E6" w:rsidRDefault="00ED64E6">
            <w:pPr>
              <w:ind w:left="340" w:hanging="340"/>
              <w:rPr>
                <w:rFonts w:ascii="Arial" w:hAnsi="Arial" w:cs="Arial"/>
                <w:sz w:val="22"/>
                <w:szCs w:val="22"/>
              </w:rPr>
            </w:pPr>
          </w:p>
        </w:tc>
      </w:tr>
      <w:tr w:rsidR="00ED64E6">
        <w:tc>
          <w:tcPr>
            <w:tcW w:w="1843" w:type="dxa"/>
            <w:tcBorders>
              <w:top w:val="nil"/>
              <w:left w:val="nil"/>
              <w:bottom w:val="nil"/>
              <w:right w:val="nil"/>
            </w:tcBorders>
          </w:tcPr>
          <w:p w:rsidR="00ED64E6" w:rsidRDefault="00ED64E6">
            <w:pPr>
              <w:numPr>
                <w:ilvl w:val="12"/>
                <w:numId w:val="0"/>
              </w:numPr>
              <w:ind w:left="720"/>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ind w:left="720"/>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7"/>
              </w:numPr>
              <w:ind w:left="743" w:hanging="425"/>
              <w:rPr>
                <w:rFonts w:ascii="Arial" w:hAnsi="Arial" w:cs="Arial"/>
                <w:sz w:val="22"/>
                <w:szCs w:val="22"/>
              </w:rPr>
            </w:pPr>
            <w:r>
              <w:rPr>
                <w:rFonts w:ascii="Arial" w:hAnsi="Arial" w:cs="Arial"/>
                <w:sz w:val="22"/>
                <w:szCs w:val="22"/>
              </w:rPr>
              <w:t xml:space="preserve">where possible and practical, be calculated from co-ordinate values of established survey control marks.  Such coordinates shall be obtained from the ACT Government Survey Control Mark Register within 3 months before the completion of the survey and be accurate to Class C Order 3 or better; or </w:t>
            </w:r>
          </w:p>
          <w:p w:rsidR="00ED64E6" w:rsidRDefault="00ED64E6">
            <w:pPr>
              <w:numPr>
                <w:ilvl w:val="12"/>
                <w:numId w:val="0"/>
              </w:numPr>
              <w:ind w:left="743" w:hanging="425"/>
              <w:rPr>
                <w:rFonts w:ascii="Arial" w:hAnsi="Arial" w:cs="Arial"/>
                <w:sz w:val="22"/>
                <w:szCs w:val="22"/>
              </w:rPr>
            </w:pPr>
          </w:p>
        </w:tc>
      </w:tr>
      <w:tr w:rsidR="00ED64E6">
        <w:tc>
          <w:tcPr>
            <w:tcW w:w="1843" w:type="dxa"/>
            <w:tcBorders>
              <w:top w:val="nil"/>
              <w:left w:val="nil"/>
              <w:bottom w:val="nil"/>
              <w:right w:val="nil"/>
            </w:tcBorders>
          </w:tcPr>
          <w:p w:rsidR="00ED64E6" w:rsidRDefault="00ED64E6">
            <w:pPr>
              <w:ind w:left="720"/>
              <w:rPr>
                <w:rFonts w:ascii="Arial" w:hAnsi="Arial" w:cs="Arial"/>
                <w:i/>
                <w:iCs/>
                <w:sz w:val="18"/>
                <w:szCs w:val="18"/>
              </w:rPr>
            </w:pPr>
          </w:p>
        </w:tc>
        <w:tc>
          <w:tcPr>
            <w:tcW w:w="567" w:type="dxa"/>
            <w:tcBorders>
              <w:top w:val="nil"/>
              <w:left w:val="nil"/>
              <w:bottom w:val="nil"/>
              <w:right w:val="nil"/>
            </w:tcBorders>
          </w:tcPr>
          <w:p w:rsidR="00ED64E6" w:rsidRDefault="00ED64E6">
            <w:pPr>
              <w:ind w:left="720"/>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7"/>
              </w:numPr>
              <w:ind w:left="743" w:hanging="425"/>
              <w:rPr>
                <w:rFonts w:ascii="Arial" w:hAnsi="Arial" w:cs="Arial"/>
                <w:sz w:val="22"/>
                <w:szCs w:val="22"/>
              </w:rPr>
            </w:pPr>
            <w:r>
              <w:rPr>
                <w:rFonts w:ascii="Arial" w:hAnsi="Arial" w:cs="Arial"/>
                <w:sz w:val="22"/>
                <w:szCs w:val="22"/>
              </w:rPr>
              <w:t>be taken from a registered or approved survey plan either directly or by calculations from stated dimensions; or</w:t>
            </w:r>
          </w:p>
          <w:p w:rsidR="00ED64E6" w:rsidRDefault="00ED64E6">
            <w:pPr>
              <w:numPr>
                <w:ilvl w:val="12"/>
                <w:numId w:val="0"/>
              </w:numPr>
              <w:ind w:left="885" w:hanging="426"/>
              <w:rPr>
                <w:rFonts w:ascii="Arial" w:hAnsi="Arial" w:cs="Arial"/>
                <w:sz w:val="22"/>
                <w:szCs w:val="22"/>
              </w:rPr>
            </w:pPr>
          </w:p>
        </w:tc>
      </w:tr>
      <w:tr w:rsidR="00ED64E6">
        <w:tc>
          <w:tcPr>
            <w:tcW w:w="1843" w:type="dxa"/>
            <w:tcBorders>
              <w:top w:val="nil"/>
              <w:left w:val="nil"/>
              <w:bottom w:val="nil"/>
              <w:right w:val="nil"/>
            </w:tcBorders>
          </w:tcPr>
          <w:p w:rsidR="00ED64E6" w:rsidRDefault="00ED64E6">
            <w:pPr>
              <w:numPr>
                <w:ilvl w:val="12"/>
                <w:numId w:val="0"/>
              </w:numPr>
              <w:ind w:left="720"/>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ind w:left="720"/>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7"/>
              </w:numPr>
              <w:ind w:left="743" w:hanging="425"/>
              <w:rPr>
                <w:rFonts w:ascii="Arial" w:hAnsi="Arial" w:cs="Arial"/>
                <w:sz w:val="22"/>
                <w:szCs w:val="22"/>
              </w:rPr>
            </w:pPr>
            <w:r>
              <w:rPr>
                <w:rFonts w:ascii="Arial" w:hAnsi="Arial" w:cs="Arial"/>
                <w:sz w:val="22"/>
                <w:szCs w:val="22"/>
              </w:rPr>
              <w:t>be obtained from GNSS observations; or</w:t>
            </w:r>
          </w:p>
          <w:p w:rsidR="00ED64E6" w:rsidRDefault="00ED64E6">
            <w:pPr>
              <w:ind w:left="318"/>
              <w:rPr>
                <w:rFonts w:ascii="Arial" w:hAnsi="Arial" w:cs="Arial"/>
                <w:sz w:val="22"/>
                <w:szCs w:val="22"/>
              </w:rPr>
            </w:pPr>
          </w:p>
        </w:tc>
      </w:tr>
      <w:tr w:rsidR="00ED64E6">
        <w:trPr>
          <w:trHeight w:val="400"/>
        </w:trPr>
        <w:tc>
          <w:tcPr>
            <w:tcW w:w="1843"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7"/>
              </w:numPr>
              <w:ind w:left="743" w:hanging="425"/>
              <w:rPr>
                <w:rFonts w:ascii="Arial" w:hAnsi="Arial" w:cs="Arial"/>
                <w:sz w:val="22"/>
                <w:szCs w:val="22"/>
              </w:rPr>
            </w:pPr>
            <w:r>
              <w:rPr>
                <w:rFonts w:ascii="Arial" w:hAnsi="Arial" w:cs="Arial"/>
                <w:sz w:val="22"/>
                <w:szCs w:val="22"/>
              </w:rPr>
              <w:t>be obtained from astronomical observations.</w:t>
            </w:r>
          </w:p>
          <w:p w:rsidR="00ED64E6" w:rsidRDefault="00ED64E6" w:rsidP="009F2F5F">
            <w:pPr>
              <w:ind w:left="318"/>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6"/>
              </w:numPr>
              <w:rPr>
                <w:rFonts w:ascii="Arial" w:hAnsi="Arial" w:cs="Arial"/>
                <w:sz w:val="22"/>
                <w:szCs w:val="22"/>
              </w:rPr>
            </w:pPr>
            <w:r>
              <w:rPr>
                <w:rFonts w:ascii="Arial" w:hAnsi="Arial" w:cs="Arial"/>
                <w:sz w:val="22"/>
                <w:szCs w:val="22"/>
              </w:rPr>
              <w:t>The bearing adopted under subclause 2(a) must be verified by angular connection, and (if practicable) distance connection, to at least one other established survey control mark.</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6"/>
              </w:numPr>
              <w:rPr>
                <w:rFonts w:ascii="Arial" w:hAnsi="Arial" w:cs="Arial"/>
                <w:sz w:val="22"/>
                <w:szCs w:val="22"/>
              </w:rPr>
            </w:pPr>
            <w:r>
              <w:rPr>
                <w:rFonts w:ascii="Arial" w:hAnsi="Arial" w:cs="Arial"/>
                <w:sz w:val="22"/>
                <w:szCs w:val="22"/>
              </w:rPr>
              <w:t>Whenever possible the defining marks adopted in accordance with subclause (2)(b) above shall be contained within a single registered or approved survey.</w:t>
            </w:r>
          </w:p>
          <w:p w:rsidR="00ED64E6" w:rsidRDefault="00ED64E6">
            <w:pPr>
              <w:numPr>
                <w:ilvl w:val="12"/>
                <w:numId w:val="0"/>
              </w:numPr>
              <w:ind w:left="340" w:hanging="340"/>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Bench marks</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16.</w:t>
            </w: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Reduced levels should be obtained, and bench marks should be placed, in accordance with Survey Guideline No. 2.</w:t>
            </w:r>
          </w:p>
        </w:tc>
      </w:tr>
    </w:tbl>
    <w:p w:rsidR="006D478F" w:rsidRDefault="006D478F">
      <w:r>
        <w:br w:type="page"/>
      </w:r>
    </w:p>
    <w:tbl>
      <w:tblPr>
        <w:tblW w:w="8506" w:type="dxa"/>
        <w:tblInd w:w="-34" w:type="dxa"/>
        <w:tblLayout w:type="fixed"/>
        <w:tblLook w:val="0000" w:firstRow="0" w:lastRow="0" w:firstColumn="0" w:lastColumn="0" w:noHBand="0" w:noVBand="0"/>
      </w:tblPr>
      <w:tblGrid>
        <w:gridCol w:w="1843"/>
        <w:gridCol w:w="567"/>
        <w:gridCol w:w="6096"/>
      </w:tblGrid>
      <w:tr w:rsidR="00ED64E6">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0"/>
                <w:szCs w:val="20"/>
              </w:rPr>
            </w:pPr>
          </w:p>
        </w:tc>
        <w:tc>
          <w:tcPr>
            <w:tcW w:w="6096" w:type="dxa"/>
            <w:tcBorders>
              <w:top w:val="nil"/>
              <w:left w:val="nil"/>
              <w:bottom w:val="nil"/>
              <w:right w:val="nil"/>
            </w:tcBorders>
          </w:tcPr>
          <w:p w:rsidR="00ED64E6" w:rsidRDefault="00ED64E6">
            <w:pPr>
              <w:rPr>
                <w:rFonts w:ascii="Arial" w:hAnsi="Arial" w:cs="Arial"/>
                <w:b/>
                <w:bCs/>
              </w:rPr>
            </w:pPr>
            <w:r>
              <w:rPr>
                <w:rFonts w:ascii="Arial" w:hAnsi="Arial" w:cs="Arial"/>
                <w:b/>
                <w:bCs/>
              </w:rPr>
              <w:t>Division 3 – Measurement and Calculations</w:t>
            </w: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b/>
                <w:bCs/>
                <w:sz w:val="22"/>
                <w:szCs w:val="22"/>
              </w:rPr>
            </w:pPr>
          </w:p>
          <w:p w:rsidR="00ED64E6" w:rsidRDefault="00ED64E6">
            <w:pPr>
              <w:rPr>
                <w:rFonts w:ascii="Arial" w:hAnsi="Arial" w:cs="Arial"/>
                <w:b/>
                <w:bCs/>
                <w:sz w:val="22"/>
                <w:szCs w:val="22"/>
              </w:rPr>
            </w:pPr>
            <w:r>
              <w:rPr>
                <w:rFonts w:ascii="Arial" w:hAnsi="Arial" w:cs="Arial"/>
                <w:b/>
                <w:bCs/>
                <w:sz w:val="22"/>
                <w:szCs w:val="22"/>
              </w:rPr>
              <w:t>Subdivision A - Use of Equipment</w:t>
            </w:r>
          </w:p>
          <w:p w:rsidR="00ED64E6" w:rsidRDefault="00ED64E6">
            <w:pPr>
              <w:rPr>
                <w:rFonts w:ascii="Arial" w:hAnsi="Arial" w:cs="Arial"/>
                <w:b/>
                <w:bCs/>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Standardisation and calibration of equipment</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17.</w:t>
            </w:r>
          </w:p>
        </w:tc>
        <w:tc>
          <w:tcPr>
            <w:tcW w:w="6096" w:type="dxa"/>
            <w:tcBorders>
              <w:top w:val="nil"/>
              <w:left w:val="nil"/>
              <w:bottom w:val="nil"/>
              <w:right w:val="nil"/>
            </w:tcBorders>
          </w:tcPr>
          <w:p w:rsidR="00ED64E6" w:rsidRDefault="00ED64E6">
            <w:pPr>
              <w:numPr>
                <w:ilvl w:val="0"/>
                <w:numId w:val="3"/>
              </w:numPr>
              <w:rPr>
                <w:rFonts w:ascii="Arial" w:hAnsi="Arial" w:cs="Arial"/>
                <w:sz w:val="22"/>
                <w:szCs w:val="22"/>
              </w:rPr>
            </w:pPr>
            <w:r>
              <w:rPr>
                <w:rFonts w:ascii="Arial" w:hAnsi="Arial" w:cs="Arial"/>
                <w:sz w:val="22"/>
                <w:szCs w:val="22"/>
              </w:rPr>
              <w:t>In making a survey, the surveyor shall ensure that all equipment used in the survey is in accurate adjustment, standardised and properly calibrated.</w:t>
            </w:r>
          </w:p>
          <w:p w:rsidR="00ED64E6" w:rsidRDefault="00ED64E6">
            <w:pPr>
              <w:numPr>
                <w:ilvl w:val="12"/>
                <w:numId w:val="0"/>
              </w:numPr>
              <w:ind w:left="283" w:hanging="283"/>
              <w:rPr>
                <w:rFonts w:ascii="Arial" w:hAnsi="Arial" w:cs="Arial"/>
                <w:sz w:val="22"/>
                <w:szCs w:val="22"/>
              </w:rPr>
            </w:pPr>
          </w:p>
        </w:tc>
      </w:tr>
      <w:tr w:rsidR="00ED64E6">
        <w:tc>
          <w:tcPr>
            <w:tcW w:w="1843"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4"/>
              </w:numPr>
              <w:rPr>
                <w:rFonts w:ascii="Arial" w:hAnsi="Arial" w:cs="Arial"/>
                <w:sz w:val="22"/>
                <w:szCs w:val="22"/>
              </w:rPr>
            </w:pPr>
            <w:r>
              <w:rPr>
                <w:rFonts w:ascii="Arial" w:hAnsi="Arial" w:cs="Arial"/>
                <w:sz w:val="22"/>
                <w:szCs w:val="22"/>
              </w:rPr>
              <w:t xml:space="preserve">Electronic distance </w:t>
            </w:r>
            <w:r>
              <w:rPr>
                <w:rFonts w:ascii="Arial" w:hAnsi="Arial" w:cs="Arial"/>
                <w:sz w:val="21"/>
                <w:szCs w:val="21"/>
              </w:rPr>
              <w:t xml:space="preserve">measuring </w:t>
            </w:r>
            <w:r>
              <w:rPr>
                <w:rFonts w:ascii="Arial" w:hAnsi="Arial" w:cs="Arial"/>
                <w:sz w:val="22"/>
                <w:szCs w:val="22"/>
              </w:rPr>
              <w:t xml:space="preserve">equipment must be calibrated at least once every 12 months and immediately after repairs on a certified baseline established by or acceptable to the </w:t>
            </w:r>
            <w:r w:rsidR="0061693E">
              <w:rPr>
                <w:rFonts w:ascii="Arial" w:hAnsi="Arial" w:cs="Arial"/>
                <w:sz w:val="22"/>
                <w:szCs w:val="22"/>
              </w:rPr>
              <w:t>Surveyor-General</w:t>
            </w:r>
            <w:r>
              <w:rPr>
                <w:rFonts w:ascii="Arial" w:hAnsi="Arial" w:cs="Arial"/>
                <w:sz w:val="22"/>
                <w:szCs w:val="22"/>
              </w:rPr>
              <w:t>.</w:t>
            </w:r>
            <w:r>
              <w:rPr>
                <w:rFonts w:ascii="Arial" w:hAnsi="Arial" w:cs="Arial"/>
                <w:sz w:val="22"/>
                <w:szCs w:val="22"/>
              </w:rPr>
              <w:br/>
            </w:r>
          </w:p>
        </w:tc>
      </w:tr>
      <w:tr w:rsidR="00ED64E6">
        <w:trPr>
          <w:cantSplit/>
          <w:trHeight w:val="882"/>
        </w:trPr>
        <w:tc>
          <w:tcPr>
            <w:tcW w:w="1843"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4"/>
              </w:numPr>
              <w:rPr>
                <w:rFonts w:ascii="Arial" w:hAnsi="Arial" w:cs="Arial"/>
                <w:sz w:val="22"/>
                <w:szCs w:val="22"/>
              </w:rPr>
            </w:pPr>
            <w:r>
              <w:rPr>
                <w:rFonts w:ascii="Arial" w:hAnsi="Arial" w:cs="Arial"/>
                <w:sz w:val="22"/>
                <w:szCs w:val="22"/>
              </w:rPr>
              <w:t xml:space="preserve">GNSS equipment must be verified at least once every </w:t>
            </w:r>
            <w:r>
              <w:rPr>
                <w:rFonts w:ascii="Arial" w:hAnsi="Arial" w:cs="Arial"/>
                <w:sz w:val="22"/>
                <w:szCs w:val="22"/>
              </w:rPr>
              <w:br/>
              <w:t xml:space="preserve">12 months, and immediately after repairs, on a geodetic network approved by the </w:t>
            </w:r>
            <w:r w:rsidR="0061693E">
              <w:rPr>
                <w:rFonts w:ascii="Arial" w:hAnsi="Arial" w:cs="Arial"/>
                <w:sz w:val="22"/>
                <w:szCs w:val="22"/>
              </w:rPr>
              <w:t>Surveyor-General</w:t>
            </w:r>
            <w:r>
              <w:rPr>
                <w:rFonts w:ascii="Arial" w:hAnsi="Arial" w:cs="Arial"/>
                <w:sz w:val="22"/>
                <w:szCs w:val="22"/>
              </w:rPr>
              <w:t>.</w:t>
            </w:r>
          </w:p>
          <w:p w:rsidR="00ED64E6" w:rsidRDefault="00ED64E6">
            <w:pPr>
              <w:ind w:left="318"/>
              <w:rPr>
                <w:rFonts w:ascii="Arial" w:hAnsi="Arial" w:cs="Arial"/>
                <w:sz w:val="22"/>
                <w:szCs w:val="22"/>
              </w:rPr>
            </w:pPr>
          </w:p>
        </w:tc>
      </w:tr>
      <w:tr w:rsidR="00ED64E6">
        <w:trPr>
          <w:cantSplit/>
          <w:trHeight w:val="1107"/>
        </w:trPr>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4"/>
              </w:numPr>
              <w:rPr>
                <w:rFonts w:ascii="Arial" w:hAnsi="Arial" w:cs="Arial"/>
                <w:sz w:val="22"/>
                <w:szCs w:val="22"/>
              </w:rPr>
            </w:pPr>
            <w:r>
              <w:rPr>
                <w:rFonts w:ascii="Arial" w:hAnsi="Arial" w:cs="Arial"/>
                <w:sz w:val="22"/>
                <w:szCs w:val="22"/>
              </w:rPr>
              <w:t xml:space="preserve">Details and results of a calibration or verification of equipment used for making a survey are to be supplied to the </w:t>
            </w:r>
            <w:r w:rsidR="0061693E">
              <w:rPr>
                <w:rFonts w:ascii="Arial" w:hAnsi="Arial" w:cs="Arial"/>
                <w:sz w:val="22"/>
                <w:szCs w:val="22"/>
              </w:rPr>
              <w:t>Surveyor-General</w:t>
            </w:r>
            <w:r>
              <w:rPr>
                <w:rFonts w:ascii="Arial" w:hAnsi="Arial" w:cs="Arial"/>
                <w:sz w:val="22"/>
                <w:szCs w:val="22"/>
              </w:rPr>
              <w:t xml:space="preserve"> on request.</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Surveys using GNSS</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18.</w:t>
            </w:r>
          </w:p>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41"/>
              </w:numPr>
              <w:rPr>
                <w:rFonts w:ascii="Arial" w:hAnsi="Arial" w:cs="Arial"/>
                <w:sz w:val="22"/>
                <w:szCs w:val="22"/>
              </w:rPr>
            </w:pPr>
            <w:r>
              <w:rPr>
                <w:rFonts w:ascii="Arial" w:hAnsi="Arial" w:cs="Arial"/>
                <w:sz w:val="22"/>
                <w:szCs w:val="22"/>
              </w:rPr>
              <w:t xml:space="preserve">When making a survey of other than an irregular natural boundary using GNSS equipment, a surveyor must use an approved GNSS surveying technique that will achieve an accuracy </w:t>
            </w:r>
            <w:r w:rsidR="00FC4FE0">
              <w:rPr>
                <w:rFonts w:ascii="Arial" w:hAnsi="Arial" w:cs="Arial"/>
                <w:sz w:val="22"/>
                <w:szCs w:val="22"/>
              </w:rPr>
              <w:t>required by direction 31</w:t>
            </w:r>
            <w:r>
              <w:rPr>
                <w:rFonts w:ascii="Arial" w:hAnsi="Arial" w:cs="Arial"/>
                <w:sz w:val="22"/>
                <w:szCs w:val="22"/>
              </w:rPr>
              <w:t>.</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41"/>
              </w:numPr>
              <w:rPr>
                <w:rFonts w:ascii="Arial" w:hAnsi="Arial" w:cs="Arial"/>
                <w:sz w:val="22"/>
                <w:szCs w:val="22"/>
              </w:rPr>
            </w:pPr>
            <w:r>
              <w:rPr>
                <w:rFonts w:ascii="Arial" w:hAnsi="Arial" w:cs="Arial"/>
                <w:sz w:val="22"/>
                <w:szCs w:val="22"/>
              </w:rPr>
              <w:t xml:space="preserve">When making a survey of an irregular natural boundary using GNSS equipment, a surveyor must use an approved GNSS surveying </w:t>
            </w:r>
            <w:r w:rsidR="00AD326F">
              <w:rPr>
                <w:rFonts w:ascii="Arial" w:hAnsi="Arial" w:cs="Arial"/>
                <w:sz w:val="22"/>
                <w:szCs w:val="22"/>
              </w:rPr>
              <w:t>technique so that each change of course or direction of the boundary is determined with appropriate accuracy</w:t>
            </w:r>
            <w:r>
              <w:rPr>
                <w:rFonts w:ascii="Arial" w:hAnsi="Arial" w:cs="Arial"/>
                <w:sz w:val="22"/>
                <w:szCs w:val="22"/>
              </w:rPr>
              <w:t>.</w:t>
            </w:r>
          </w:p>
          <w:p w:rsidR="00ED64E6" w:rsidRDefault="00ED64E6">
            <w:pPr>
              <w:rPr>
                <w:rFonts w:ascii="Arial" w:hAnsi="Arial" w:cs="Arial"/>
                <w:sz w:val="22"/>
                <w:szCs w:val="22"/>
              </w:rPr>
            </w:pPr>
          </w:p>
        </w:tc>
      </w:tr>
      <w:tr w:rsidR="00ED64E6">
        <w:trPr>
          <w:trHeight w:val="1443"/>
        </w:trPr>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41"/>
              </w:numPr>
              <w:rPr>
                <w:rFonts w:ascii="Arial" w:hAnsi="Arial" w:cs="Arial"/>
                <w:sz w:val="22"/>
                <w:szCs w:val="22"/>
              </w:rPr>
            </w:pPr>
            <w:r>
              <w:rPr>
                <w:rFonts w:ascii="Arial" w:hAnsi="Arial" w:cs="Arial"/>
                <w:sz w:val="22"/>
                <w:szCs w:val="22"/>
              </w:rPr>
              <w:t xml:space="preserve">The procedures used when operating GNSS must be in a manner approved by the </w:t>
            </w:r>
            <w:r w:rsidR="0061693E">
              <w:rPr>
                <w:rFonts w:ascii="Arial" w:hAnsi="Arial" w:cs="Arial"/>
                <w:sz w:val="22"/>
                <w:szCs w:val="22"/>
              </w:rPr>
              <w:t>Surveyor-General</w:t>
            </w:r>
            <w:r>
              <w:rPr>
                <w:rFonts w:ascii="Arial" w:hAnsi="Arial" w:cs="Arial"/>
                <w:sz w:val="22"/>
                <w:szCs w:val="22"/>
              </w:rPr>
              <w:t xml:space="preserve">, and the details and results of the observation reductions are to be supplied to the </w:t>
            </w:r>
            <w:r w:rsidR="0061693E">
              <w:rPr>
                <w:rFonts w:ascii="Arial" w:hAnsi="Arial" w:cs="Arial"/>
                <w:sz w:val="22"/>
                <w:szCs w:val="22"/>
              </w:rPr>
              <w:t>Surveyor-General</w:t>
            </w:r>
            <w:r>
              <w:rPr>
                <w:rFonts w:ascii="Arial" w:hAnsi="Arial" w:cs="Arial"/>
                <w:sz w:val="22"/>
                <w:szCs w:val="22"/>
              </w:rPr>
              <w:t xml:space="preserve"> on request.</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r>
              <w:rPr>
                <w:rFonts w:ascii="Arial" w:hAnsi="Arial" w:cs="Arial"/>
                <w:sz w:val="20"/>
                <w:szCs w:val="20"/>
              </w:rPr>
              <w:br w:type="page"/>
            </w:r>
            <w:r>
              <w:rPr>
                <w:rFonts w:ascii="Arial" w:hAnsi="Arial" w:cs="Arial"/>
                <w:i/>
                <w:iCs/>
                <w:sz w:val="18"/>
                <w:szCs w:val="18"/>
              </w:rPr>
              <w:t>Use of direct measurements</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19.</w:t>
            </w: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A surveyor shall measure all boundaries and lines by the most direct method that is reasonable and practicable.</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Use of remote sensing or photogrammetric methods</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20.</w:t>
            </w: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 xml:space="preserve">Notwithstanding the provisions of Direction 19, the </w:t>
            </w:r>
            <w:r w:rsidR="0061693E">
              <w:rPr>
                <w:rFonts w:ascii="Arial" w:hAnsi="Arial" w:cs="Arial"/>
                <w:sz w:val="22"/>
                <w:szCs w:val="22"/>
              </w:rPr>
              <w:t>Surveyor-General</w:t>
            </w:r>
            <w:r>
              <w:rPr>
                <w:rFonts w:ascii="Arial" w:hAnsi="Arial" w:cs="Arial"/>
                <w:sz w:val="22"/>
                <w:szCs w:val="22"/>
              </w:rPr>
              <w:t xml:space="preserve"> may authorise the determination of natural boundaries by photogrammetric methods, or by a remote-sensing method approved by the </w:t>
            </w:r>
            <w:r w:rsidR="0061693E">
              <w:rPr>
                <w:rFonts w:ascii="Arial" w:hAnsi="Arial" w:cs="Arial"/>
                <w:sz w:val="22"/>
                <w:szCs w:val="22"/>
              </w:rPr>
              <w:t>Surveyor-General</w:t>
            </w:r>
            <w:r>
              <w:rPr>
                <w:rFonts w:ascii="Arial" w:hAnsi="Arial" w:cs="Arial"/>
                <w:sz w:val="22"/>
                <w:szCs w:val="22"/>
              </w:rPr>
              <w:t>.</w:t>
            </w: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b/>
                <w:bCs/>
                <w:sz w:val="22"/>
                <w:szCs w:val="22"/>
              </w:rPr>
            </w:pPr>
          </w:p>
          <w:p w:rsidR="00ED64E6" w:rsidRDefault="00ED64E6">
            <w:pPr>
              <w:rPr>
                <w:rFonts w:ascii="Arial" w:hAnsi="Arial" w:cs="Arial"/>
                <w:b/>
                <w:bCs/>
                <w:sz w:val="22"/>
                <w:szCs w:val="22"/>
              </w:rPr>
            </w:pPr>
            <w:r>
              <w:rPr>
                <w:rFonts w:ascii="Arial" w:hAnsi="Arial" w:cs="Arial"/>
                <w:b/>
                <w:bCs/>
                <w:sz w:val="22"/>
                <w:szCs w:val="22"/>
              </w:rPr>
              <w:t>Subdivision B – Partial Surveys and Easements</w:t>
            </w:r>
          </w:p>
          <w:p w:rsidR="00ED64E6" w:rsidRDefault="00ED64E6">
            <w:pPr>
              <w:rPr>
                <w:rFonts w:ascii="Arial" w:hAnsi="Arial" w:cs="Arial"/>
                <w:b/>
                <w:bCs/>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Partial surveys</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21.</w:t>
            </w: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If surveying part of the land in a document of title, the surveyor shall connect such part by actual measurement to monuments or points having a known relation to a corner of the land in the title.</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keepNext/>
              <w:rPr>
                <w:rFonts w:ascii="Arial" w:hAnsi="Arial" w:cs="Arial"/>
                <w:i/>
                <w:iCs/>
                <w:sz w:val="18"/>
                <w:szCs w:val="18"/>
              </w:rPr>
            </w:pPr>
            <w:r>
              <w:rPr>
                <w:rFonts w:ascii="Arial" w:hAnsi="Arial" w:cs="Arial"/>
                <w:i/>
                <w:iCs/>
                <w:sz w:val="18"/>
                <w:szCs w:val="18"/>
              </w:rPr>
              <w:t>Location of easements or proposed easements</w:t>
            </w:r>
          </w:p>
          <w:p w:rsidR="00ED64E6" w:rsidRDefault="00ED64E6">
            <w:pPr>
              <w:keepNext/>
              <w:rPr>
                <w:rFonts w:ascii="Arial" w:hAnsi="Arial" w:cs="Arial"/>
                <w:i/>
                <w:iCs/>
                <w:sz w:val="18"/>
                <w:szCs w:val="18"/>
              </w:rPr>
            </w:pPr>
          </w:p>
        </w:tc>
        <w:tc>
          <w:tcPr>
            <w:tcW w:w="567" w:type="dxa"/>
            <w:tcBorders>
              <w:top w:val="nil"/>
              <w:left w:val="nil"/>
              <w:bottom w:val="nil"/>
              <w:right w:val="nil"/>
            </w:tcBorders>
          </w:tcPr>
          <w:p w:rsidR="00ED64E6" w:rsidRDefault="00ED64E6">
            <w:pPr>
              <w:keepNext/>
              <w:rPr>
                <w:rFonts w:ascii="Arial" w:hAnsi="Arial" w:cs="Arial"/>
                <w:sz w:val="22"/>
                <w:szCs w:val="22"/>
              </w:rPr>
            </w:pPr>
            <w:r>
              <w:rPr>
                <w:rFonts w:ascii="Arial" w:hAnsi="Arial" w:cs="Arial"/>
                <w:sz w:val="22"/>
                <w:szCs w:val="22"/>
              </w:rPr>
              <w:t>22.</w:t>
            </w:r>
          </w:p>
        </w:tc>
        <w:tc>
          <w:tcPr>
            <w:tcW w:w="6096" w:type="dxa"/>
            <w:tcBorders>
              <w:top w:val="nil"/>
              <w:left w:val="nil"/>
              <w:bottom w:val="nil"/>
              <w:right w:val="nil"/>
            </w:tcBorders>
          </w:tcPr>
          <w:p w:rsidR="00ED64E6" w:rsidRDefault="00ED64E6">
            <w:pPr>
              <w:keepNext/>
              <w:numPr>
                <w:ilvl w:val="0"/>
                <w:numId w:val="8"/>
              </w:numPr>
              <w:rPr>
                <w:rFonts w:ascii="Arial" w:hAnsi="Arial" w:cs="Arial"/>
                <w:sz w:val="22"/>
                <w:szCs w:val="22"/>
              </w:rPr>
            </w:pPr>
            <w:r>
              <w:rPr>
                <w:rFonts w:ascii="Arial" w:hAnsi="Arial" w:cs="Arial"/>
                <w:sz w:val="22"/>
                <w:szCs w:val="22"/>
              </w:rPr>
              <w:t>Where the land being surveyed is subject to or it is proposed that it be subject to any form of easement the surveyor shall connect such easement or proposed easement by measurement to essential relevant monuments and where practical to corners of the parcel in which the easement is or is to be located.</w:t>
            </w:r>
          </w:p>
          <w:p w:rsidR="00ED64E6" w:rsidRDefault="00ED64E6">
            <w:pPr>
              <w:keepNext/>
              <w:rPr>
                <w:rFonts w:ascii="Arial" w:hAnsi="Arial" w:cs="Arial"/>
                <w:sz w:val="22"/>
                <w:szCs w:val="22"/>
              </w:rPr>
            </w:pPr>
          </w:p>
        </w:tc>
      </w:tr>
      <w:tr w:rsidR="00ED64E6">
        <w:tc>
          <w:tcPr>
            <w:tcW w:w="1843" w:type="dxa"/>
            <w:tcBorders>
              <w:top w:val="nil"/>
              <w:left w:val="nil"/>
              <w:bottom w:val="nil"/>
              <w:right w:val="nil"/>
            </w:tcBorders>
          </w:tcPr>
          <w:p w:rsidR="00ED64E6" w:rsidRDefault="00ED64E6">
            <w:pPr>
              <w:keepNext/>
              <w:rPr>
                <w:rFonts w:ascii="Arial" w:hAnsi="Arial" w:cs="Arial"/>
                <w:i/>
                <w:iCs/>
                <w:sz w:val="18"/>
                <w:szCs w:val="18"/>
              </w:rPr>
            </w:pPr>
          </w:p>
        </w:tc>
        <w:tc>
          <w:tcPr>
            <w:tcW w:w="567" w:type="dxa"/>
            <w:tcBorders>
              <w:top w:val="nil"/>
              <w:left w:val="nil"/>
              <w:bottom w:val="nil"/>
              <w:right w:val="nil"/>
            </w:tcBorders>
          </w:tcPr>
          <w:p w:rsidR="00ED64E6" w:rsidRDefault="00ED64E6">
            <w:pPr>
              <w:keepNext/>
              <w:rPr>
                <w:rFonts w:ascii="Arial" w:hAnsi="Arial" w:cs="Arial"/>
                <w:sz w:val="22"/>
                <w:szCs w:val="22"/>
              </w:rPr>
            </w:pPr>
          </w:p>
        </w:tc>
        <w:tc>
          <w:tcPr>
            <w:tcW w:w="6096" w:type="dxa"/>
            <w:tcBorders>
              <w:top w:val="nil"/>
              <w:left w:val="nil"/>
              <w:bottom w:val="nil"/>
              <w:right w:val="nil"/>
            </w:tcBorders>
          </w:tcPr>
          <w:p w:rsidR="00ED64E6" w:rsidRDefault="00ED64E6">
            <w:pPr>
              <w:keepNext/>
              <w:numPr>
                <w:ilvl w:val="0"/>
                <w:numId w:val="8"/>
              </w:numPr>
              <w:rPr>
                <w:rFonts w:ascii="Arial" w:hAnsi="Arial" w:cs="Arial"/>
                <w:sz w:val="22"/>
                <w:szCs w:val="22"/>
              </w:rPr>
            </w:pPr>
            <w:r>
              <w:rPr>
                <w:rFonts w:ascii="Arial" w:hAnsi="Arial" w:cs="Arial"/>
                <w:sz w:val="22"/>
                <w:szCs w:val="22"/>
              </w:rPr>
              <w:t>The surveyor shall show on the plan the essential dimensions of the site and shall note it thereon as ‘easement’ or ‘proposed easement’ as appropriate, provided that the essential dimensions to be shown on the plan need not be determined by measurement of the boundaries of the easement or proposed easement unless the circumstances so require.</w:t>
            </w:r>
          </w:p>
          <w:p w:rsidR="00ED64E6" w:rsidRDefault="00ED64E6">
            <w:pPr>
              <w:keepNext/>
              <w:rPr>
                <w:rFonts w:ascii="Arial" w:hAnsi="Arial" w:cs="Arial"/>
                <w:sz w:val="22"/>
                <w:szCs w:val="22"/>
              </w:rPr>
            </w:pPr>
          </w:p>
        </w:tc>
      </w:tr>
      <w:tr w:rsidR="00ED64E6">
        <w:tc>
          <w:tcPr>
            <w:tcW w:w="1843" w:type="dxa"/>
            <w:tcBorders>
              <w:top w:val="nil"/>
              <w:left w:val="nil"/>
              <w:bottom w:val="nil"/>
              <w:right w:val="nil"/>
            </w:tcBorders>
          </w:tcPr>
          <w:p w:rsidR="00ED64E6" w:rsidRDefault="00ED64E6">
            <w:pPr>
              <w:keepNext/>
              <w:rPr>
                <w:rFonts w:ascii="Arial" w:hAnsi="Arial" w:cs="Arial"/>
                <w:i/>
                <w:iCs/>
                <w:sz w:val="18"/>
                <w:szCs w:val="18"/>
              </w:rPr>
            </w:pPr>
          </w:p>
        </w:tc>
        <w:tc>
          <w:tcPr>
            <w:tcW w:w="567" w:type="dxa"/>
            <w:tcBorders>
              <w:top w:val="nil"/>
              <w:left w:val="nil"/>
              <w:bottom w:val="nil"/>
              <w:right w:val="nil"/>
            </w:tcBorders>
          </w:tcPr>
          <w:p w:rsidR="00ED64E6" w:rsidRDefault="00ED64E6">
            <w:pPr>
              <w:keepNext/>
              <w:rPr>
                <w:rFonts w:ascii="Arial" w:hAnsi="Arial" w:cs="Arial"/>
                <w:sz w:val="22"/>
                <w:szCs w:val="22"/>
              </w:rPr>
            </w:pPr>
          </w:p>
        </w:tc>
        <w:tc>
          <w:tcPr>
            <w:tcW w:w="6096" w:type="dxa"/>
            <w:tcBorders>
              <w:top w:val="nil"/>
              <w:left w:val="nil"/>
              <w:bottom w:val="nil"/>
              <w:right w:val="nil"/>
            </w:tcBorders>
          </w:tcPr>
          <w:p w:rsidR="00ED64E6" w:rsidRDefault="00ED64E6">
            <w:pPr>
              <w:keepNext/>
              <w:numPr>
                <w:ilvl w:val="0"/>
                <w:numId w:val="8"/>
              </w:numPr>
              <w:rPr>
                <w:rFonts w:ascii="Arial" w:hAnsi="Arial" w:cs="Arial"/>
                <w:sz w:val="22"/>
                <w:szCs w:val="22"/>
              </w:rPr>
            </w:pPr>
            <w:r>
              <w:rPr>
                <w:rFonts w:ascii="Arial" w:hAnsi="Arial" w:cs="Arial"/>
                <w:sz w:val="22"/>
                <w:szCs w:val="22"/>
              </w:rPr>
              <w:t>The essential dimensions referred to in subclause (2) above must be sufficient to allow a check closure of such dimensions.</w:t>
            </w:r>
          </w:p>
          <w:p w:rsidR="00ED64E6" w:rsidRDefault="00ED64E6">
            <w:pPr>
              <w:keepNext/>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b/>
                <w:bCs/>
                <w:sz w:val="22"/>
                <w:szCs w:val="22"/>
              </w:rPr>
            </w:pPr>
          </w:p>
          <w:p w:rsidR="00ED64E6" w:rsidRDefault="00ED64E6">
            <w:pPr>
              <w:rPr>
                <w:rFonts w:ascii="Arial" w:hAnsi="Arial" w:cs="Arial"/>
                <w:b/>
                <w:bCs/>
                <w:sz w:val="22"/>
                <w:szCs w:val="22"/>
              </w:rPr>
            </w:pPr>
            <w:r>
              <w:rPr>
                <w:rFonts w:ascii="Arial" w:hAnsi="Arial" w:cs="Arial"/>
                <w:b/>
                <w:bCs/>
                <w:sz w:val="22"/>
                <w:szCs w:val="22"/>
              </w:rPr>
              <w:t>Subdivision C – Re-determination of Boundaries</w:t>
            </w:r>
          </w:p>
          <w:p w:rsidR="00ED64E6" w:rsidRDefault="00ED64E6">
            <w:pPr>
              <w:rPr>
                <w:rFonts w:ascii="Arial" w:hAnsi="Arial" w:cs="Arial"/>
                <w:b/>
                <w:bCs/>
                <w:sz w:val="22"/>
                <w:szCs w:val="22"/>
              </w:rPr>
            </w:pPr>
          </w:p>
        </w:tc>
      </w:tr>
      <w:tr w:rsidR="00ED64E6">
        <w:trPr>
          <w:trHeight w:val="1560"/>
        </w:trPr>
        <w:tc>
          <w:tcPr>
            <w:tcW w:w="1843"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 xml:space="preserve">Adoption of original survey marks </w:t>
            </w:r>
          </w:p>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23.</w:t>
            </w: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In the absence of evidence to the contrary, where a surveyor makes a resurvey of land in a Crown Grant or Crown Lease or part thereof the boundaries as originally marked on the ground shall be adopted as the true boundaries, even though the bearings and lengths appearing in a relevant plan or document do not agree with those between the corresponding monuments.</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Location of irregular boundaries</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24.</w:t>
            </w:r>
          </w:p>
        </w:tc>
        <w:tc>
          <w:tcPr>
            <w:tcW w:w="6096" w:type="dxa"/>
            <w:tcBorders>
              <w:top w:val="nil"/>
              <w:left w:val="nil"/>
              <w:bottom w:val="nil"/>
              <w:right w:val="nil"/>
            </w:tcBorders>
          </w:tcPr>
          <w:p w:rsidR="00ED64E6" w:rsidRDefault="00ED64E6">
            <w:pPr>
              <w:keepNext/>
              <w:numPr>
                <w:ilvl w:val="0"/>
                <w:numId w:val="20"/>
              </w:numPr>
              <w:rPr>
                <w:rFonts w:ascii="Arial" w:hAnsi="Arial" w:cs="Arial"/>
                <w:sz w:val="22"/>
                <w:szCs w:val="22"/>
              </w:rPr>
            </w:pPr>
            <w:r>
              <w:rPr>
                <w:rFonts w:ascii="Arial" w:hAnsi="Arial" w:cs="Arial"/>
                <w:sz w:val="22"/>
                <w:szCs w:val="22"/>
              </w:rPr>
              <w:t>Where</w:t>
            </w:r>
            <w:r>
              <w:rPr>
                <w:rFonts w:ascii="Arial" w:hAnsi="Arial" w:cs="Arial"/>
                <w:i/>
                <w:iCs/>
                <w:sz w:val="22"/>
                <w:szCs w:val="22"/>
              </w:rPr>
              <w:t xml:space="preserve"> </w:t>
            </w:r>
            <w:r>
              <w:rPr>
                <w:rFonts w:ascii="Arial" w:hAnsi="Arial" w:cs="Arial"/>
                <w:sz w:val="22"/>
                <w:szCs w:val="22"/>
              </w:rPr>
              <w:t>an irregular</w:t>
            </w:r>
            <w:r>
              <w:rPr>
                <w:rFonts w:ascii="Arial" w:hAnsi="Arial" w:cs="Arial"/>
                <w:i/>
                <w:iCs/>
                <w:sz w:val="22"/>
                <w:szCs w:val="22"/>
              </w:rPr>
              <w:t xml:space="preserve"> </w:t>
            </w:r>
            <w:r>
              <w:rPr>
                <w:rFonts w:ascii="Arial" w:hAnsi="Arial" w:cs="Arial"/>
                <w:sz w:val="22"/>
                <w:szCs w:val="22"/>
              </w:rPr>
              <w:t xml:space="preserve">fence, wall or other structure must be used to define a boundary a surveyor shall traverse it and place the angle points of the boundary in such a way that the boundary shall follow the material of the fence, wall or structure at the surface of the ground. </w:t>
            </w:r>
          </w:p>
          <w:p w:rsidR="00ED64E6" w:rsidRDefault="00ED64E6">
            <w:pPr>
              <w:keepNext/>
              <w:rPr>
                <w:rFonts w:ascii="Arial" w:hAnsi="Arial" w:cs="Arial"/>
                <w:sz w:val="22"/>
                <w:szCs w:val="22"/>
              </w:rPr>
            </w:pPr>
          </w:p>
          <w:p w:rsidR="00ED64E6" w:rsidRDefault="00ED64E6">
            <w:pPr>
              <w:keepNext/>
              <w:numPr>
                <w:ilvl w:val="0"/>
                <w:numId w:val="20"/>
              </w:numPr>
              <w:rPr>
                <w:rFonts w:ascii="Arial" w:hAnsi="Arial" w:cs="Arial"/>
                <w:sz w:val="22"/>
                <w:szCs w:val="22"/>
              </w:rPr>
            </w:pPr>
            <w:r>
              <w:rPr>
                <w:rFonts w:ascii="Arial" w:hAnsi="Arial" w:cs="Arial"/>
                <w:sz w:val="22"/>
                <w:szCs w:val="22"/>
              </w:rPr>
              <w:t>Unless it is impractical to do so, angle points in the irregular fence, wall or other structure shall be substantially marked by the surveyor, and the nature of the mark  shown on the plan.</w:t>
            </w:r>
          </w:p>
          <w:p w:rsidR="00ED64E6" w:rsidRDefault="00ED64E6">
            <w:pPr>
              <w:keepNext/>
              <w:rPr>
                <w:rFonts w:ascii="Arial" w:hAnsi="Arial" w:cs="Arial"/>
                <w:sz w:val="22"/>
                <w:szCs w:val="22"/>
              </w:rPr>
            </w:pPr>
          </w:p>
          <w:p w:rsidR="00ED64E6" w:rsidRDefault="00ED64E6">
            <w:pPr>
              <w:keepNext/>
              <w:numPr>
                <w:ilvl w:val="0"/>
                <w:numId w:val="20"/>
              </w:numPr>
              <w:rPr>
                <w:rFonts w:ascii="Arial" w:hAnsi="Arial" w:cs="Arial"/>
                <w:sz w:val="22"/>
                <w:szCs w:val="22"/>
              </w:rPr>
            </w:pPr>
            <w:r>
              <w:rPr>
                <w:rFonts w:ascii="Arial" w:hAnsi="Arial" w:cs="Arial"/>
                <w:sz w:val="22"/>
                <w:szCs w:val="22"/>
              </w:rPr>
              <w:t>The surveyor shall indicate on the survey plan the age, nature and construction material of the structure, as at the date of survey.  Where the construction material is a paling fence, the construction material need not be specified.</w:t>
            </w:r>
          </w:p>
          <w:p w:rsidR="00ED64E6" w:rsidRDefault="00ED64E6">
            <w:pPr>
              <w:numPr>
                <w:ilvl w:val="12"/>
                <w:numId w:val="0"/>
              </w:numPr>
              <w:ind w:left="283" w:hanging="283"/>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r>
              <w:rPr>
                <w:rFonts w:ascii="Arial" w:hAnsi="Arial" w:cs="Arial"/>
                <w:sz w:val="20"/>
                <w:szCs w:val="20"/>
              </w:rPr>
              <w:br w:type="page"/>
            </w:r>
            <w:r>
              <w:rPr>
                <w:rFonts w:ascii="Arial" w:hAnsi="Arial" w:cs="Arial"/>
                <w:i/>
                <w:iCs/>
                <w:sz w:val="18"/>
                <w:szCs w:val="18"/>
              </w:rPr>
              <w:t>Variation from original dimensions to be shown</w:t>
            </w:r>
          </w:p>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25.</w:t>
            </w: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Where a corner peg and reference mark or control mark are found a surveyor shall determine the bearing and distance between them, and if a difference from the original reference is disclosed the surveyor shall decide from other evidence which of the monuments to adopt, and shall note details of such evidence and difference on the plan.</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keepNext/>
              <w:spacing w:before="240"/>
              <w:rPr>
                <w:rFonts w:ascii="Arial" w:hAnsi="Arial" w:cs="Arial"/>
                <w:i/>
                <w:iCs/>
                <w:sz w:val="18"/>
                <w:szCs w:val="18"/>
              </w:rPr>
            </w:pPr>
            <w:r>
              <w:rPr>
                <w:rFonts w:ascii="Arial" w:hAnsi="Arial" w:cs="Arial"/>
                <w:i/>
                <w:iCs/>
                <w:sz w:val="18"/>
                <w:szCs w:val="18"/>
              </w:rPr>
              <w:t xml:space="preserve">Practice to be adopted where original marks are missing or disturbed </w:t>
            </w:r>
          </w:p>
        </w:tc>
        <w:tc>
          <w:tcPr>
            <w:tcW w:w="567" w:type="dxa"/>
            <w:tcBorders>
              <w:top w:val="nil"/>
              <w:left w:val="nil"/>
              <w:bottom w:val="nil"/>
              <w:right w:val="nil"/>
            </w:tcBorders>
          </w:tcPr>
          <w:p w:rsidR="00ED64E6" w:rsidRDefault="00ED64E6">
            <w:pPr>
              <w:keepNext/>
              <w:rPr>
                <w:rFonts w:ascii="Arial" w:hAnsi="Arial" w:cs="Arial"/>
                <w:sz w:val="22"/>
                <w:szCs w:val="22"/>
              </w:rPr>
            </w:pPr>
            <w:r>
              <w:rPr>
                <w:rFonts w:ascii="Arial" w:hAnsi="Arial" w:cs="Arial"/>
                <w:sz w:val="22"/>
                <w:szCs w:val="22"/>
              </w:rPr>
              <w:t>26.</w:t>
            </w:r>
          </w:p>
        </w:tc>
        <w:tc>
          <w:tcPr>
            <w:tcW w:w="6096" w:type="dxa"/>
            <w:tcBorders>
              <w:top w:val="nil"/>
              <w:left w:val="nil"/>
              <w:bottom w:val="nil"/>
              <w:right w:val="nil"/>
            </w:tcBorders>
          </w:tcPr>
          <w:p w:rsidR="00ED64E6" w:rsidRDefault="00ED64E6">
            <w:pPr>
              <w:keepNext/>
              <w:rPr>
                <w:rFonts w:ascii="Arial" w:hAnsi="Arial" w:cs="Arial"/>
                <w:sz w:val="22"/>
                <w:szCs w:val="22"/>
              </w:rPr>
            </w:pPr>
            <w:r>
              <w:rPr>
                <w:rFonts w:ascii="Arial" w:hAnsi="Arial" w:cs="Arial"/>
                <w:sz w:val="22"/>
                <w:szCs w:val="22"/>
              </w:rPr>
              <w:t>Where monuments of an original survey are missing or disturbed the surveyor shall determine the boundaries and corners of the subject land by measurement in correct relation to boundaries of adjacent parcels of land and parcels of land on opposite sides of roads, and to fences, and to such other evidence of correct location as may be found after full investigation and inquiry.</w:t>
            </w:r>
          </w:p>
          <w:p w:rsidR="00ED64E6" w:rsidRDefault="00ED64E6">
            <w:pPr>
              <w:keepNext/>
              <w:rPr>
                <w:rFonts w:ascii="Arial" w:hAnsi="Arial" w:cs="Arial"/>
                <w:sz w:val="22"/>
                <w:szCs w:val="22"/>
              </w:rPr>
            </w:pPr>
          </w:p>
        </w:tc>
      </w:tr>
      <w:tr w:rsidR="00ED64E6">
        <w:tc>
          <w:tcPr>
            <w:tcW w:w="1843" w:type="dxa"/>
            <w:tcBorders>
              <w:top w:val="nil"/>
              <w:left w:val="nil"/>
              <w:bottom w:val="nil"/>
              <w:right w:val="nil"/>
            </w:tcBorders>
          </w:tcPr>
          <w:p w:rsidR="00ED64E6" w:rsidRDefault="00ED64E6">
            <w:pPr>
              <w:spacing w:before="240"/>
              <w:rPr>
                <w:rFonts w:ascii="Arial" w:hAnsi="Arial" w:cs="Arial"/>
                <w:i/>
                <w:iCs/>
                <w:sz w:val="18"/>
                <w:szCs w:val="18"/>
              </w:rPr>
            </w:pPr>
            <w:r>
              <w:rPr>
                <w:rFonts w:ascii="Arial" w:hAnsi="Arial" w:cs="Arial"/>
                <w:i/>
                <w:iCs/>
                <w:sz w:val="18"/>
                <w:szCs w:val="18"/>
              </w:rPr>
              <w:t>Disclosure of excess or shortage</w:t>
            </w:r>
            <w:bookmarkStart w:id="2" w:name="pt.2-div.4-sdiv.1-sec.34"/>
            <w:bookmarkEnd w:id="2"/>
            <w:r>
              <w:t xml:space="preserve"> </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27.</w:t>
            </w:r>
          </w:p>
        </w:tc>
        <w:tc>
          <w:tcPr>
            <w:tcW w:w="6096" w:type="dxa"/>
            <w:tcBorders>
              <w:top w:val="nil"/>
              <w:left w:val="nil"/>
              <w:bottom w:val="nil"/>
              <w:right w:val="nil"/>
            </w:tcBorders>
          </w:tcPr>
          <w:p w:rsidR="00ED64E6" w:rsidRDefault="00ED64E6">
            <w:pPr>
              <w:numPr>
                <w:ilvl w:val="0"/>
                <w:numId w:val="16"/>
              </w:numPr>
              <w:rPr>
                <w:rFonts w:ascii="Arial" w:hAnsi="Arial" w:cs="Arial"/>
                <w:sz w:val="22"/>
                <w:szCs w:val="22"/>
              </w:rPr>
            </w:pPr>
            <w:r>
              <w:rPr>
                <w:rFonts w:ascii="Arial" w:hAnsi="Arial" w:cs="Arial"/>
                <w:sz w:val="22"/>
                <w:szCs w:val="22"/>
              </w:rPr>
              <w:t>Where a measurement discloses a boundary of land surveyed to be longer or shorter than is indicated in the document of title to such land a surveyor shall verify the length of such boundary and record appropriate entries in field notes, and show in such notes and on any plan of the survey the monuments adopted.</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17"/>
              </w:numPr>
              <w:rPr>
                <w:rFonts w:ascii="Arial" w:hAnsi="Arial" w:cs="Arial"/>
                <w:sz w:val="22"/>
                <w:szCs w:val="22"/>
              </w:rPr>
            </w:pPr>
            <w:r>
              <w:rPr>
                <w:rFonts w:ascii="Arial" w:hAnsi="Arial" w:cs="Arial"/>
                <w:sz w:val="22"/>
                <w:szCs w:val="22"/>
              </w:rPr>
              <w:t>In the absence of monuments defining the land surveyed a surveyor shall indicate whether there is sufficient land available to permit the adoption of such measurement without causing any encroachment upon or hiatus with any road, street or lane or upon any adjoining or adjacent parcel of land.</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keepNext/>
              <w:rPr>
                <w:rFonts w:ascii="Arial" w:hAnsi="Arial" w:cs="Arial"/>
                <w:i/>
                <w:iCs/>
                <w:sz w:val="18"/>
                <w:szCs w:val="18"/>
              </w:rPr>
            </w:pPr>
            <w:r>
              <w:rPr>
                <w:rFonts w:ascii="Arial" w:hAnsi="Arial" w:cs="Arial"/>
                <w:i/>
                <w:iCs/>
                <w:sz w:val="18"/>
                <w:szCs w:val="18"/>
              </w:rPr>
              <w:t>Reference to old marks to be shown on field notes and plans</w:t>
            </w:r>
          </w:p>
        </w:tc>
        <w:tc>
          <w:tcPr>
            <w:tcW w:w="567" w:type="dxa"/>
            <w:tcBorders>
              <w:top w:val="nil"/>
              <w:left w:val="nil"/>
              <w:bottom w:val="nil"/>
              <w:right w:val="nil"/>
            </w:tcBorders>
          </w:tcPr>
          <w:p w:rsidR="00ED64E6" w:rsidRDefault="00ED64E6">
            <w:pPr>
              <w:keepNext/>
              <w:rPr>
                <w:rFonts w:ascii="Arial" w:hAnsi="Arial" w:cs="Arial"/>
                <w:sz w:val="22"/>
                <w:szCs w:val="22"/>
              </w:rPr>
            </w:pPr>
            <w:r>
              <w:rPr>
                <w:rFonts w:ascii="Arial" w:hAnsi="Arial" w:cs="Arial"/>
                <w:sz w:val="22"/>
                <w:szCs w:val="22"/>
              </w:rPr>
              <w:t>28.</w:t>
            </w:r>
          </w:p>
        </w:tc>
        <w:tc>
          <w:tcPr>
            <w:tcW w:w="6096" w:type="dxa"/>
            <w:tcBorders>
              <w:top w:val="nil"/>
              <w:left w:val="nil"/>
              <w:bottom w:val="nil"/>
              <w:right w:val="nil"/>
            </w:tcBorders>
          </w:tcPr>
          <w:p w:rsidR="00ED64E6" w:rsidRDefault="00ED64E6">
            <w:pPr>
              <w:keepNext/>
              <w:numPr>
                <w:ilvl w:val="0"/>
                <w:numId w:val="18"/>
              </w:numPr>
              <w:rPr>
                <w:rFonts w:ascii="Arial" w:hAnsi="Arial" w:cs="Arial"/>
                <w:sz w:val="22"/>
                <w:szCs w:val="22"/>
              </w:rPr>
            </w:pPr>
            <w:r>
              <w:rPr>
                <w:rFonts w:ascii="Arial" w:hAnsi="Arial" w:cs="Arial"/>
                <w:sz w:val="22"/>
                <w:szCs w:val="22"/>
              </w:rPr>
              <w:t>A surveyor shall indicate in field notes and in any plan of survey the nature and position, or non-existence of all monuments relevant to the survey.</w:t>
            </w:r>
          </w:p>
          <w:p w:rsidR="00ED64E6" w:rsidRDefault="00ED64E6">
            <w:pPr>
              <w:keepNext/>
              <w:numPr>
                <w:ilvl w:val="12"/>
                <w:numId w:val="0"/>
              </w:numPr>
              <w:ind w:left="340" w:hanging="340"/>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18"/>
              </w:numPr>
              <w:rPr>
                <w:rFonts w:ascii="Arial" w:hAnsi="Arial" w:cs="Arial"/>
                <w:sz w:val="22"/>
                <w:szCs w:val="22"/>
              </w:rPr>
            </w:pPr>
            <w:r>
              <w:rPr>
                <w:rFonts w:ascii="Arial" w:hAnsi="Arial" w:cs="Arial"/>
                <w:sz w:val="22"/>
                <w:szCs w:val="22"/>
              </w:rPr>
              <w:t>A monument that is important for the definition of the land must be shown in the surveyor’s field notes, and on the survey plan, with the annotation “found”, “not found”, “gone”, “disturbed” or “inaccessible” as appropriate.</w:t>
            </w:r>
          </w:p>
          <w:p w:rsidR="00ED64E6" w:rsidRDefault="00ED64E6">
            <w:pPr>
              <w:rPr>
                <w:rFonts w:ascii="Arial" w:hAnsi="Arial" w:cs="Arial"/>
                <w:sz w:val="22"/>
                <w:szCs w:val="22"/>
              </w:rPr>
            </w:pPr>
          </w:p>
          <w:p w:rsidR="00ED64E6" w:rsidRDefault="00ED64E6">
            <w:pPr>
              <w:numPr>
                <w:ilvl w:val="0"/>
                <w:numId w:val="18"/>
              </w:numPr>
              <w:rPr>
                <w:rFonts w:ascii="Arial" w:hAnsi="Arial" w:cs="Arial"/>
                <w:sz w:val="22"/>
                <w:szCs w:val="22"/>
              </w:rPr>
            </w:pPr>
            <w:r>
              <w:rPr>
                <w:rFonts w:ascii="Arial" w:hAnsi="Arial" w:cs="Arial"/>
                <w:sz w:val="22"/>
                <w:szCs w:val="22"/>
              </w:rPr>
              <w:t>A monument must not be recorded as “gone” unless a thorough search for it has been made and the measurements of its probable site recorded on the surveyor’s field notes.</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19"/>
              </w:numPr>
              <w:rPr>
                <w:rFonts w:ascii="Arial" w:hAnsi="Arial" w:cs="Arial"/>
                <w:sz w:val="22"/>
                <w:szCs w:val="22"/>
              </w:rPr>
            </w:pPr>
            <w:r>
              <w:rPr>
                <w:rFonts w:ascii="Arial" w:hAnsi="Arial" w:cs="Arial"/>
                <w:sz w:val="22"/>
                <w:szCs w:val="22"/>
              </w:rPr>
              <w:t xml:space="preserve">Where a surveyor ascertains during the making of any survey that control marks or co-ordinated reference marks are missing, disturbed or likely to be disturbed the surveyor shall report the fact to the </w:t>
            </w:r>
            <w:r w:rsidR="0061693E">
              <w:rPr>
                <w:rFonts w:ascii="Arial" w:hAnsi="Arial" w:cs="Arial"/>
                <w:sz w:val="22"/>
                <w:szCs w:val="22"/>
              </w:rPr>
              <w:t>Surveyor-General</w:t>
            </w:r>
            <w:r>
              <w:rPr>
                <w:rFonts w:ascii="Arial" w:hAnsi="Arial" w:cs="Arial"/>
                <w:sz w:val="22"/>
                <w:szCs w:val="22"/>
              </w:rPr>
              <w:t>.</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b/>
                <w:bCs/>
                <w:sz w:val="22"/>
                <w:szCs w:val="22"/>
              </w:rPr>
            </w:pPr>
          </w:p>
          <w:p w:rsidR="00ED64E6" w:rsidRDefault="00ED64E6">
            <w:pPr>
              <w:rPr>
                <w:rFonts w:ascii="Arial" w:hAnsi="Arial" w:cs="Arial"/>
                <w:b/>
                <w:bCs/>
                <w:sz w:val="22"/>
                <w:szCs w:val="22"/>
              </w:rPr>
            </w:pPr>
            <w:r>
              <w:rPr>
                <w:rFonts w:ascii="Arial" w:hAnsi="Arial" w:cs="Arial"/>
                <w:b/>
                <w:bCs/>
                <w:sz w:val="22"/>
                <w:szCs w:val="22"/>
              </w:rPr>
              <w:t>Subdivision D – Calculations and Accuracy</w:t>
            </w:r>
          </w:p>
          <w:p w:rsidR="00ED64E6" w:rsidRDefault="00ED64E6">
            <w:pPr>
              <w:rPr>
                <w:rFonts w:ascii="Arial" w:hAnsi="Arial" w:cs="Arial"/>
                <w:b/>
                <w:bCs/>
                <w:sz w:val="22"/>
                <w:szCs w:val="22"/>
              </w:rPr>
            </w:pPr>
          </w:p>
        </w:tc>
      </w:tr>
      <w:tr w:rsidR="00ED64E6">
        <w:tc>
          <w:tcPr>
            <w:tcW w:w="1843" w:type="dxa"/>
            <w:tcBorders>
              <w:top w:val="nil"/>
              <w:left w:val="nil"/>
              <w:bottom w:val="nil"/>
              <w:right w:val="nil"/>
            </w:tcBorders>
          </w:tcPr>
          <w:p w:rsidR="00ED64E6" w:rsidRDefault="00ED64E6">
            <w:pPr>
              <w:keepNext/>
              <w:rPr>
                <w:rFonts w:ascii="Arial" w:hAnsi="Arial" w:cs="Arial"/>
                <w:i/>
                <w:iCs/>
                <w:sz w:val="18"/>
                <w:szCs w:val="18"/>
              </w:rPr>
            </w:pPr>
            <w:r>
              <w:rPr>
                <w:rFonts w:ascii="Arial" w:hAnsi="Arial" w:cs="Arial"/>
                <w:i/>
                <w:iCs/>
                <w:sz w:val="18"/>
                <w:szCs w:val="18"/>
              </w:rPr>
              <w:t xml:space="preserve">Angular checks </w:t>
            </w:r>
          </w:p>
        </w:tc>
        <w:tc>
          <w:tcPr>
            <w:tcW w:w="567" w:type="dxa"/>
            <w:tcBorders>
              <w:top w:val="nil"/>
              <w:left w:val="nil"/>
              <w:bottom w:val="nil"/>
              <w:right w:val="nil"/>
            </w:tcBorders>
          </w:tcPr>
          <w:p w:rsidR="00ED64E6" w:rsidRDefault="00ED64E6">
            <w:pPr>
              <w:keepNext/>
              <w:rPr>
                <w:rFonts w:ascii="Arial" w:hAnsi="Arial" w:cs="Arial"/>
                <w:sz w:val="22"/>
                <w:szCs w:val="22"/>
              </w:rPr>
            </w:pPr>
            <w:r>
              <w:rPr>
                <w:rFonts w:ascii="Arial" w:hAnsi="Arial" w:cs="Arial"/>
                <w:sz w:val="22"/>
                <w:szCs w:val="22"/>
              </w:rPr>
              <w:t>29.</w:t>
            </w:r>
          </w:p>
        </w:tc>
        <w:tc>
          <w:tcPr>
            <w:tcW w:w="6096" w:type="dxa"/>
            <w:tcBorders>
              <w:top w:val="nil"/>
              <w:left w:val="nil"/>
              <w:bottom w:val="nil"/>
              <w:right w:val="nil"/>
            </w:tcBorders>
          </w:tcPr>
          <w:p w:rsidR="00ED64E6" w:rsidRDefault="00ED64E6">
            <w:pPr>
              <w:keepNext/>
              <w:rPr>
                <w:rFonts w:ascii="Arial" w:hAnsi="Arial" w:cs="Arial"/>
                <w:sz w:val="22"/>
                <w:szCs w:val="22"/>
              </w:rPr>
            </w:pPr>
            <w:r>
              <w:rPr>
                <w:rFonts w:ascii="Arial" w:hAnsi="Arial" w:cs="Arial"/>
                <w:sz w:val="22"/>
                <w:szCs w:val="22"/>
              </w:rPr>
              <w:t>A surveyor who makes a survey which exceeds a length of 10km shall check the surveyor’s angular work by astronomical observations, by GNSS observations, by a complete angular close or by comparison against Established Survey Control Marks and shall not, for this purpose, interpolate any angular measurement made by another surveyor.</w:t>
            </w:r>
          </w:p>
          <w:p w:rsidR="00ED64E6" w:rsidRDefault="00ED64E6">
            <w:pPr>
              <w:keepNext/>
              <w:rPr>
                <w:rFonts w:ascii="Arial" w:hAnsi="Arial" w:cs="Arial"/>
                <w:sz w:val="22"/>
                <w:szCs w:val="22"/>
              </w:rPr>
            </w:pPr>
          </w:p>
          <w:p w:rsidR="00ED64E6" w:rsidRDefault="00ED64E6">
            <w:pPr>
              <w:keepNext/>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 xml:space="preserve">Angular closure </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30.</w:t>
            </w: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 xml:space="preserve">Wherever practical a complete angular close shall be obtained.  The observed angular misclose shall not exceed </w:t>
            </w:r>
            <w:r w:rsidR="00A6595C">
              <w:rPr>
                <w:rFonts w:ascii="Arial" w:hAnsi="Arial" w:cs="Arial"/>
                <w:sz w:val="22"/>
                <w:szCs w:val="22"/>
              </w:rPr>
              <w:t xml:space="preserve">10 </w:t>
            </w:r>
            <w:r>
              <w:rPr>
                <w:rFonts w:ascii="Arial" w:hAnsi="Arial" w:cs="Arial"/>
                <w:sz w:val="22"/>
                <w:szCs w:val="22"/>
              </w:rPr>
              <w:t>seconds plus 10√n seconds where ‘n’ is the number of traverse angular stations either for the whole surround or between and including established survey control marks, or astronomical or GNSS observations for azimuth have been made; provided always that any misclose shall not exceed 2 minutes.</w:t>
            </w:r>
          </w:p>
          <w:p w:rsidR="00ED64E6" w:rsidRDefault="00ED64E6">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Accuracy of measurement</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31.</w:t>
            </w:r>
          </w:p>
        </w:tc>
        <w:tc>
          <w:tcPr>
            <w:tcW w:w="6096" w:type="dxa"/>
            <w:tcBorders>
              <w:top w:val="nil"/>
              <w:left w:val="nil"/>
              <w:bottom w:val="nil"/>
              <w:right w:val="nil"/>
            </w:tcBorders>
          </w:tcPr>
          <w:p w:rsidR="00ED64E6" w:rsidRDefault="00ED64E6">
            <w:pPr>
              <w:numPr>
                <w:ilvl w:val="0"/>
                <w:numId w:val="43"/>
              </w:numPr>
              <w:rPr>
                <w:rFonts w:ascii="Arial" w:hAnsi="Arial" w:cs="Arial"/>
                <w:sz w:val="22"/>
                <w:szCs w:val="22"/>
              </w:rPr>
            </w:pPr>
            <w:r>
              <w:rPr>
                <w:rFonts w:ascii="Arial" w:hAnsi="Arial" w:cs="Arial"/>
                <w:sz w:val="22"/>
                <w:szCs w:val="22"/>
              </w:rPr>
              <w:t>A length measurement must be verified, either directly by means of a second measurement of that length or indirectly by calculation of that length from the measurements of other lengths and angles.</w:t>
            </w:r>
          </w:p>
          <w:p w:rsidR="00ED64E6" w:rsidRDefault="00ED64E6">
            <w:pPr>
              <w:rPr>
                <w:rFonts w:ascii="Arial" w:hAnsi="Arial" w:cs="Arial"/>
                <w:sz w:val="22"/>
                <w:szCs w:val="22"/>
              </w:rPr>
            </w:pPr>
          </w:p>
          <w:p w:rsidR="00AE7FCC" w:rsidRDefault="00AE7FCC" w:rsidP="00AE7FCC">
            <w:pPr>
              <w:numPr>
                <w:ilvl w:val="0"/>
                <w:numId w:val="43"/>
              </w:numPr>
              <w:rPr>
                <w:rFonts w:ascii="Arial" w:hAnsi="Arial" w:cs="Arial"/>
                <w:sz w:val="22"/>
                <w:szCs w:val="22"/>
              </w:rPr>
            </w:pPr>
            <w:r>
              <w:rPr>
                <w:rFonts w:ascii="Arial" w:hAnsi="Arial" w:cs="Arial"/>
                <w:sz w:val="22"/>
                <w:szCs w:val="22"/>
              </w:rPr>
              <w:t>When making an urban survey, a surveyor must measure all lengths to an accuracy of 6mm + 30 ppm or better at a confidence level of 95%.</w:t>
            </w:r>
          </w:p>
          <w:p w:rsidR="00AE7FCC" w:rsidRDefault="00AE7FCC" w:rsidP="005934AB">
            <w:pPr>
              <w:pStyle w:val="ListParagraph"/>
              <w:spacing w:after="0"/>
              <w:rPr>
                <w:rFonts w:ascii="Arial" w:hAnsi="Arial" w:cs="Arial"/>
              </w:rPr>
            </w:pPr>
          </w:p>
          <w:p w:rsidR="00AE7FCC" w:rsidRDefault="00AE7FCC" w:rsidP="00AE7FCC">
            <w:pPr>
              <w:numPr>
                <w:ilvl w:val="0"/>
                <w:numId w:val="43"/>
              </w:numPr>
              <w:rPr>
                <w:rFonts w:ascii="Arial" w:hAnsi="Arial" w:cs="Arial"/>
                <w:sz w:val="22"/>
                <w:szCs w:val="22"/>
              </w:rPr>
            </w:pPr>
            <w:r>
              <w:rPr>
                <w:rFonts w:ascii="Arial" w:hAnsi="Arial" w:cs="Arial"/>
                <w:sz w:val="22"/>
                <w:szCs w:val="22"/>
              </w:rPr>
              <w:t xml:space="preserve"> When making a rural survey, a surveyor must measure all lengths to an accuracy of 10mm + 50 ppm or better at a confidence level of 95%.</w:t>
            </w:r>
          </w:p>
          <w:p w:rsidR="00ED64E6" w:rsidRDefault="00ED64E6" w:rsidP="00A6595C">
            <w:pPr>
              <w:rPr>
                <w:rFonts w:ascii="Arial" w:hAnsi="Arial" w:cs="Arial"/>
                <w:sz w:val="22"/>
                <w:szCs w:val="22"/>
              </w:rPr>
            </w:pPr>
          </w:p>
        </w:tc>
      </w:tr>
      <w:tr w:rsidR="00ED64E6">
        <w:tc>
          <w:tcPr>
            <w:tcW w:w="1843"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Closure of surround</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32</w:t>
            </w:r>
          </w:p>
        </w:tc>
        <w:tc>
          <w:tcPr>
            <w:tcW w:w="6096" w:type="dxa"/>
            <w:tcBorders>
              <w:top w:val="nil"/>
              <w:left w:val="nil"/>
              <w:bottom w:val="nil"/>
              <w:right w:val="nil"/>
            </w:tcBorders>
          </w:tcPr>
          <w:p w:rsidR="00ED64E6" w:rsidRDefault="00ED64E6">
            <w:pPr>
              <w:numPr>
                <w:ilvl w:val="0"/>
                <w:numId w:val="27"/>
              </w:numPr>
              <w:rPr>
                <w:rFonts w:ascii="Arial" w:hAnsi="Arial" w:cs="Arial"/>
                <w:sz w:val="22"/>
                <w:szCs w:val="22"/>
              </w:rPr>
            </w:pPr>
            <w:r>
              <w:rPr>
                <w:rFonts w:ascii="Arial" w:hAnsi="Arial" w:cs="Arial"/>
                <w:sz w:val="22"/>
                <w:szCs w:val="22"/>
              </w:rPr>
              <w:t>A surveyor shall check all measurements and where the nature of the survey permits, the check shall be by the mathematical closure of the lines in all surrounds in the survey.</w:t>
            </w:r>
          </w:p>
          <w:p w:rsidR="00ED64E6" w:rsidRDefault="00ED64E6">
            <w:pPr>
              <w:rPr>
                <w:rFonts w:ascii="Arial" w:hAnsi="Arial" w:cs="Arial"/>
                <w:sz w:val="22"/>
                <w:szCs w:val="22"/>
              </w:rPr>
            </w:pPr>
          </w:p>
          <w:p w:rsidR="00ED64E6" w:rsidRDefault="00ED64E6">
            <w:pPr>
              <w:numPr>
                <w:ilvl w:val="0"/>
                <w:numId w:val="27"/>
              </w:numPr>
              <w:rPr>
                <w:rFonts w:ascii="Arial" w:hAnsi="Arial" w:cs="Arial"/>
                <w:sz w:val="22"/>
                <w:szCs w:val="22"/>
              </w:rPr>
            </w:pPr>
            <w:r>
              <w:rPr>
                <w:rFonts w:ascii="Arial" w:hAnsi="Arial" w:cs="Arial"/>
                <w:sz w:val="22"/>
                <w:szCs w:val="22"/>
              </w:rPr>
              <w:t>The closure of any survey must be such that the length of the misclose vector must not exceed 15mm + 100 ppm of the perimeter.</w:t>
            </w:r>
          </w:p>
          <w:p w:rsidR="00ED64E6" w:rsidRDefault="00ED64E6">
            <w:pPr>
              <w:rPr>
                <w:rFonts w:ascii="Arial" w:hAnsi="Arial" w:cs="Arial"/>
                <w:sz w:val="22"/>
                <w:szCs w:val="22"/>
              </w:rPr>
            </w:pPr>
          </w:p>
          <w:p w:rsidR="00ED64E6" w:rsidRDefault="00ED64E6">
            <w:pPr>
              <w:numPr>
                <w:ilvl w:val="0"/>
                <w:numId w:val="27"/>
              </w:numPr>
              <w:rPr>
                <w:rFonts w:ascii="Arial" w:hAnsi="Arial" w:cs="Arial"/>
                <w:sz w:val="22"/>
                <w:szCs w:val="22"/>
              </w:rPr>
            </w:pPr>
            <w:r>
              <w:rPr>
                <w:rFonts w:ascii="Arial" w:hAnsi="Arial" w:cs="Arial"/>
                <w:sz w:val="22"/>
                <w:szCs w:val="22"/>
              </w:rPr>
              <w:t>The length of the misclose vector may be determined as √(a</w:t>
            </w:r>
            <w:r>
              <w:rPr>
                <w:rFonts w:ascii="Arial" w:hAnsi="Arial" w:cs="Arial"/>
                <w:sz w:val="22"/>
                <w:szCs w:val="22"/>
                <w:vertAlign w:val="superscript"/>
              </w:rPr>
              <w:t>2</w:t>
            </w:r>
            <w:r>
              <w:rPr>
                <w:rFonts w:ascii="Arial" w:hAnsi="Arial" w:cs="Arial"/>
                <w:sz w:val="22"/>
                <w:szCs w:val="22"/>
              </w:rPr>
              <w:t>+b</w:t>
            </w:r>
            <w:r>
              <w:rPr>
                <w:rFonts w:ascii="Arial" w:hAnsi="Arial" w:cs="Arial"/>
                <w:sz w:val="22"/>
                <w:szCs w:val="22"/>
                <w:vertAlign w:val="superscript"/>
              </w:rPr>
              <w:t>2</w:t>
            </w:r>
            <w:r>
              <w:rPr>
                <w:rFonts w:ascii="Arial" w:hAnsi="Arial" w:cs="Arial"/>
                <w:sz w:val="22"/>
                <w:szCs w:val="22"/>
              </w:rPr>
              <w:t>) where ‘a’ is the misclose in eastings and ‘b’ is the misclose in northings.</w:t>
            </w:r>
          </w:p>
          <w:p w:rsidR="00ED64E6" w:rsidRDefault="00ED64E6">
            <w:pPr>
              <w:rPr>
                <w:rFonts w:ascii="Arial" w:hAnsi="Arial" w:cs="Arial"/>
                <w:sz w:val="22"/>
                <w:szCs w:val="22"/>
              </w:rPr>
            </w:pPr>
          </w:p>
          <w:p w:rsidR="00ED64E6" w:rsidRDefault="00ED64E6">
            <w:pPr>
              <w:numPr>
                <w:ilvl w:val="0"/>
                <w:numId w:val="27"/>
              </w:numPr>
              <w:rPr>
                <w:rFonts w:ascii="Arial" w:hAnsi="Arial" w:cs="Arial"/>
                <w:sz w:val="22"/>
                <w:szCs w:val="22"/>
              </w:rPr>
            </w:pPr>
            <w:r>
              <w:rPr>
                <w:rFonts w:ascii="Arial" w:hAnsi="Arial" w:cs="Arial"/>
                <w:sz w:val="22"/>
                <w:szCs w:val="22"/>
              </w:rPr>
              <w:t>All computations and transformations to be used in the preparation of a survey plan must be checked for accuracy.</w:t>
            </w:r>
          </w:p>
          <w:p w:rsidR="005B0CA7" w:rsidRDefault="005B0CA7" w:rsidP="00A6595C">
            <w:pPr>
              <w:pStyle w:val="ListParagraph"/>
              <w:spacing w:after="0"/>
              <w:ind w:left="0"/>
              <w:rPr>
                <w:rFonts w:ascii="Arial" w:hAnsi="Arial" w:cs="Arial"/>
              </w:rPr>
            </w:pPr>
          </w:p>
          <w:p w:rsidR="005B0CA7" w:rsidRDefault="005B0CA7">
            <w:pPr>
              <w:numPr>
                <w:ilvl w:val="0"/>
                <w:numId w:val="27"/>
              </w:numPr>
              <w:rPr>
                <w:rFonts w:ascii="Arial" w:hAnsi="Arial" w:cs="Arial"/>
                <w:sz w:val="22"/>
                <w:szCs w:val="22"/>
              </w:rPr>
            </w:pPr>
            <w:r>
              <w:rPr>
                <w:rFonts w:ascii="Arial" w:hAnsi="Arial" w:cs="Arial"/>
                <w:sz w:val="22"/>
                <w:szCs w:val="22"/>
              </w:rPr>
              <w:t>Areas must be computed to an appropriate accuracy.</w:t>
            </w:r>
          </w:p>
          <w:p w:rsidR="00ED64E6" w:rsidRDefault="00ED64E6">
            <w:pPr>
              <w:numPr>
                <w:ilvl w:val="12"/>
                <w:numId w:val="0"/>
              </w:numPr>
              <w:ind w:left="340" w:hanging="340"/>
              <w:rPr>
                <w:rFonts w:ascii="Arial" w:hAnsi="Arial" w:cs="Arial"/>
                <w:sz w:val="22"/>
                <w:szCs w:val="22"/>
              </w:rPr>
            </w:pPr>
          </w:p>
          <w:p w:rsidR="00ED64E6" w:rsidRDefault="00ED64E6">
            <w:pPr>
              <w:numPr>
                <w:ilvl w:val="12"/>
                <w:numId w:val="0"/>
              </w:numPr>
              <w:ind w:left="340" w:hanging="340"/>
              <w:rPr>
                <w:rFonts w:ascii="Arial" w:hAnsi="Arial" w:cs="Arial"/>
                <w:sz w:val="22"/>
                <w:szCs w:val="22"/>
              </w:rPr>
            </w:pPr>
          </w:p>
        </w:tc>
      </w:tr>
    </w:tbl>
    <w:p w:rsidR="00ED64E6" w:rsidRDefault="00ED64E6">
      <w:r>
        <w:br w:type="page"/>
      </w:r>
    </w:p>
    <w:tbl>
      <w:tblPr>
        <w:tblW w:w="8540" w:type="dxa"/>
        <w:tblInd w:w="-34" w:type="dxa"/>
        <w:tblLayout w:type="fixed"/>
        <w:tblLook w:val="0000" w:firstRow="0" w:lastRow="0" w:firstColumn="0" w:lastColumn="0" w:noHBand="0" w:noVBand="0"/>
      </w:tblPr>
      <w:tblGrid>
        <w:gridCol w:w="34"/>
        <w:gridCol w:w="1809"/>
        <w:gridCol w:w="34"/>
        <w:gridCol w:w="533"/>
        <w:gridCol w:w="34"/>
        <w:gridCol w:w="6062"/>
        <w:gridCol w:w="34"/>
      </w:tblGrid>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0"/>
                <w:szCs w:val="20"/>
              </w:rPr>
            </w:pPr>
          </w:p>
        </w:tc>
        <w:tc>
          <w:tcPr>
            <w:tcW w:w="6096" w:type="dxa"/>
            <w:gridSpan w:val="2"/>
            <w:tcBorders>
              <w:top w:val="nil"/>
              <w:left w:val="nil"/>
              <w:bottom w:val="nil"/>
              <w:right w:val="nil"/>
            </w:tcBorders>
          </w:tcPr>
          <w:p w:rsidR="00ED64E6" w:rsidRDefault="00ED64E6">
            <w:pPr>
              <w:rPr>
                <w:rFonts w:ascii="Arial" w:hAnsi="Arial" w:cs="Arial"/>
                <w:b/>
                <w:bCs/>
              </w:rPr>
            </w:pPr>
            <w:r>
              <w:rPr>
                <w:rFonts w:ascii="Arial" w:hAnsi="Arial" w:cs="Arial"/>
                <w:b/>
                <w:bCs/>
              </w:rPr>
              <w:t>Division 4 –Survey Marks and Monuments</w:t>
            </w: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rPr>
                <w:rFonts w:ascii="Arial" w:hAnsi="Arial" w:cs="Arial"/>
                <w:b/>
                <w:bCs/>
                <w:sz w:val="22"/>
                <w:szCs w:val="22"/>
              </w:rPr>
            </w:pPr>
          </w:p>
          <w:p w:rsidR="00ED64E6" w:rsidRDefault="00ED64E6">
            <w:pPr>
              <w:rPr>
                <w:rFonts w:ascii="Arial" w:hAnsi="Arial" w:cs="Arial"/>
                <w:b/>
                <w:bCs/>
                <w:sz w:val="22"/>
                <w:szCs w:val="22"/>
              </w:rPr>
            </w:pPr>
            <w:r>
              <w:rPr>
                <w:rFonts w:ascii="Arial" w:hAnsi="Arial" w:cs="Arial"/>
                <w:b/>
                <w:bCs/>
                <w:sz w:val="22"/>
                <w:szCs w:val="22"/>
              </w:rPr>
              <w:t>Subdivision A - Description of Marks</w:t>
            </w:r>
          </w:p>
          <w:p w:rsidR="00ED64E6" w:rsidRDefault="00ED64E6">
            <w:pPr>
              <w:rPr>
                <w:rFonts w:ascii="Arial" w:hAnsi="Arial" w:cs="Arial"/>
                <w:b/>
                <w:bCs/>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Description of marks</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33.</w:t>
            </w:r>
          </w:p>
        </w:tc>
        <w:tc>
          <w:tcPr>
            <w:tcW w:w="6096" w:type="dxa"/>
            <w:gridSpan w:val="2"/>
            <w:tcBorders>
              <w:top w:val="nil"/>
              <w:left w:val="nil"/>
              <w:bottom w:val="nil"/>
              <w:right w:val="nil"/>
            </w:tcBorders>
          </w:tcPr>
          <w:p w:rsidR="00ED64E6" w:rsidRDefault="00ED64E6">
            <w:pPr>
              <w:numPr>
                <w:ilvl w:val="0"/>
                <w:numId w:val="21"/>
              </w:numPr>
              <w:rPr>
                <w:rFonts w:ascii="Arial" w:hAnsi="Arial" w:cs="Arial"/>
                <w:sz w:val="22"/>
                <w:szCs w:val="22"/>
              </w:rPr>
            </w:pPr>
            <w:r>
              <w:rPr>
                <w:rFonts w:ascii="Arial" w:hAnsi="Arial" w:cs="Arial"/>
                <w:sz w:val="22"/>
                <w:szCs w:val="22"/>
              </w:rPr>
              <w:t>Where any line or corner of any portion of a survey is required to be marked in accordance with these Directions, the points shall be firmly marked with a peg; drill hole in rock, concrete, or other similar material; a chisel mark or nail in fixed timber; or otherwise suitably marked.</w:t>
            </w:r>
          </w:p>
          <w:p w:rsidR="00ED64E6" w:rsidRDefault="00ED64E6">
            <w:pPr>
              <w:numPr>
                <w:ilvl w:val="12"/>
                <w:numId w:val="0"/>
              </w:numPr>
              <w:ind w:left="340" w:hanging="340"/>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1"/>
              </w:numPr>
              <w:rPr>
                <w:rFonts w:ascii="Arial" w:hAnsi="Arial" w:cs="Arial"/>
                <w:sz w:val="22"/>
                <w:szCs w:val="22"/>
              </w:rPr>
            </w:pPr>
            <w:r>
              <w:rPr>
                <w:rFonts w:ascii="Arial" w:hAnsi="Arial" w:cs="Arial"/>
                <w:sz w:val="22"/>
                <w:szCs w:val="22"/>
              </w:rPr>
              <w:t>For rural surveys, or surveys of blocks of 5000 square metres or more, all pegs shall be of sound durable wood at least 350mm long and not less than 75mm by 75mm section at the top end.</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1"/>
              </w:numPr>
              <w:rPr>
                <w:rFonts w:ascii="Arial" w:hAnsi="Arial" w:cs="Arial"/>
                <w:sz w:val="22"/>
                <w:szCs w:val="22"/>
              </w:rPr>
            </w:pPr>
            <w:r>
              <w:rPr>
                <w:rFonts w:ascii="Arial" w:hAnsi="Arial" w:cs="Arial"/>
                <w:sz w:val="22"/>
                <w:szCs w:val="22"/>
              </w:rPr>
              <w:t>For urban surveys of blocks less than 5000 square metres pegs shall be of sound durable wood at least 250mm long and not less than 75mm by 35mm section at the top end.</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1"/>
              </w:numPr>
              <w:rPr>
                <w:rFonts w:ascii="Arial" w:hAnsi="Arial" w:cs="Arial"/>
                <w:sz w:val="22"/>
                <w:szCs w:val="22"/>
              </w:rPr>
            </w:pPr>
            <w:r>
              <w:rPr>
                <w:rFonts w:ascii="Arial" w:hAnsi="Arial" w:cs="Arial"/>
                <w:sz w:val="22"/>
                <w:szCs w:val="22"/>
              </w:rPr>
              <w:t>Angles and tangent points along road or street frontages in rural surveys shall be marked with pegs of sound durable wood at least 350mm long and not less than 75mm x 75mm in section at the top end.</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2"/>
              </w:numPr>
              <w:rPr>
                <w:rFonts w:ascii="Arial" w:hAnsi="Arial" w:cs="Arial"/>
                <w:sz w:val="22"/>
                <w:szCs w:val="22"/>
              </w:rPr>
            </w:pPr>
            <w:r>
              <w:rPr>
                <w:rFonts w:ascii="Arial" w:hAnsi="Arial" w:cs="Arial"/>
                <w:sz w:val="22"/>
                <w:szCs w:val="22"/>
              </w:rPr>
              <w:t>All pegs shall be pointed for approximately two-thirds of their length and shall be bevelled at the top.</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keepNext/>
              <w:numPr>
                <w:ilvl w:val="0"/>
                <w:numId w:val="22"/>
              </w:numPr>
              <w:rPr>
                <w:rFonts w:ascii="Arial" w:hAnsi="Arial" w:cs="Arial"/>
                <w:sz w:val="22"/>
                <w:szCs w:val="22"/>
              </w:rPr>
            </w:pPr>
            <w:r>
              <w:rPr>
                <w:rFonts w:ascii="Arial" w:hAnsi="Arial" w:cs="Arial"/>
                <w:sz w:val="22"/>
                <w:szCs w:val="22"/>
              </w:rPr>
              <w:t>The centre of the top of all pegs shall represent the survey point, provided that where conditions prevent the correct centring of pegs a tack shall be placed eccentrically thereon to represent the survey point.</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2"/>
              </w:numPr>
              <w:rPr>
                <w:rFonts w:ascii="Arial" w:hAnsi="Arial" w:cs="Arial"/>
                <w:sz w:val="22"/>
                <w:szCs w:val="22"/>
              </w:rPr>
            </w:pPr>
            <w:r>
              <w:rPr>
                <w:rFonts w:ascii="Arial" w:hAnsi="Arial" w:cs="Arial"/>
                <w:sz w:val="22"/>
                <w:szCs w:val="22"/>
              </w:rPr>
              <w:t>All pegs are to be placed upright, so that the top is not more than 75mm above the ground level in the case of a rural survey and 40mm above the ground level in the case of an urban survey and the surrounding earth shall be securely rammed.</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2"/>
              </w:numPr>
              <w:rPr>
                <w:rFonts w:ascii="Arial" w:hAnsi="Arial" w:cs="Arial"/>
                <w:sz w:val="22"/>
                <w:szCs w:val="22"/>
              </w:rPr>
            </w:pPr>
            <w:r>
              <w:rPr>
                <w:rFonts w:ascii="Arial" w:hAnsi="Arial" w:cs="Arial"/>
                <w:sz w:val="22"/>
                <w:szCs w:val="22"/>
              </w:rPr>
              <w:t>If a peg projecting above the surface of the ground may be hazardous or inconvenient to the public the peg may, at the discretion of the surveyor, be placed flush with the surface of the ground.  If that is done, the fact must be noted on the survey plan.</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2"/>
              </w:numPr>
              <w:rPr>
                <w:rFonts w:ascii="Arial" w:hAnsi="Arial" w:cs="Arial"/>
                <w:sz w:val="22"/>
                <w:szCs w:val="22"/>
              </w:rPr>
            </w:pPr>
            <w:r>
              <w:rPr>
                <w:rFonts w:ascii="Arial" w:hAnsi="Arial" w:cs="Arial"/>
                <w:sz w:val="22"/>
                <w:szCs w:val="22"/>
              </w:rPr>
              <w:t>Lockspits shall consist of trenches at least 1m long, 200mm  wide at the surface and 150mm deep dug in the direction of the boundary lines and commencing 300mm from each corner or angle or may consist of packed stones of similar dimensions.</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2"/>
              </w:numPr>
              <w:rPr>
                <w:rFonts w:ascii="Arial" w:hAnsi="Arial" w:cs="Arial"/>
                <w:sz w:val="22"/>
                <w:szCs w:val="22"/>
              </w:rPr>
            </w:pPr>
            <w:r>
              <w:rPr>
                <w:rFonts w:ascii="Arial" w:hAnsi="Arial" w:cs="Arial"/>
                <w:sz w:val="22"/>
                <w:szCs w:val="22"/>
              </w:rPr>
              <w:t>Where any corner, angle or other point is marked other than with a peg, where practicable wings shall be cut in solid rock, concrete or fixed timber, 75mm long 20mm  wide and 10mm deep commencing 50mm from the corner or where the surface renders it desirable, lines may be painted at least 300mm long and 20mm wide.</w:t>
            </w:r>
          </w:p>
          <w:p w:rsidR="00ED64E6" w:rsidRDefault="00ED64E6">
            <w:pPr>
              <w:rPr>
                <w:rFonts w:ascii="Arial" w:hAnsi="Arial" w:cs="Arial"/>
                <w:sz w:val="22"/>
                <w:szCs w:val="22"/>
              </w:rPr>
            </w:pPr>
          </w:p>
        </w:tc>
      </w:tr>
      <w:tr w:rsidR="00ED64E6">
        <w:trPr>
          <w:gridAfter w:val="1"/>
          <w:wAfter w:w="34" w:type="dxa"/>
        </w:trPr>
        <w:tc>
          <w:tcPr>
            <w:tcW w:w="1843" w:type="dxa"/>
            <w:gridSpan w:val="2"/>
          </w:tcPr>
          <w:p w:rsidR="00ED64E6" w:rsidRDefault="00ED64E6">
            <w:pPr>
              <w:rPr>
                <w:rFonts w:ascii="Arial" w:hAnsi="Arial" w:cs="Arial"/>
                <w:i/>
                <w:iCs/>
                <w:sz w:val="18"/>
                <w:szCs w:val="18"/>
              </w:rPr>
            </w:pPr>
          </w:p>
        </w:tc>
        <w:tc>
          <w:tcPr>
            <w:tcW w:w="567" w:type="dxa"/>
            <w:gridSpan w:val="2"/>
          </w:tcPr>
          <w:p w:rsidR="00ED64E6" w:rsidRDefault="00ED64E6">
            <w:pPr>
              <w:rPr>
                <w:rFonts w:ascii="Arial" w:hAnsi="Arial" w:cs="Arial"/>
                <w:sz w:val="22"/>
                <w:szCs w:val="22"/>
              </w:rPr>
            </w:pPr>
          </w:p>
        </w:tc>
        <w:tc>
          <w:tcPr>
            <w:tcW w:w="6096" w:type="dxa"/>
            <w:gridSpan w:val="2"/>
          </w:tcPr>
          <w:p w:rsidR="00ED64E6" w:rsidRDefault="00ED64E6">
            <w:pPr>
              <w:numPr>
                <w:ilvl w:val="0"/>
                <w:numId w:val="22"/>
              </w:numPr>
              <w:rPr>
                <w:rFonts w:ascii="Arial" w:hAnsi="Arial" w:cs="Arial"/>
                <w:sz w:val="22"/>
                <w:szCs w:val="22"/>
              </w:rPr>
            </w:pPr>
            <w:r>
              <w:rPr>
                <w:rFonts w:ascii="Arial" w:hAnsi="Arial" w:cs="Arial"/>
                <w:sz w:val="22"/>
                <w:szCs w:val="22"/>
              </w:rPr>
              <w:t>Where practicable, a corner or angle may be marked using a boundary mark token securely attached to timber, post, fence or other surface using a non-corrodible nail, spike, rivet or screw.  The boundary mark token shall be at least 32mm diameter and 1.5mm thick, with “Boundary Mark” permanent stamped or etched on the upper surface.</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keepNext/>
              <w:rPr>
                <w:rFonts w:ascii="Arial" w:hAnsi="Arial" w:cs="Arial"/>
                <w:i/>
                <w:iCs/>
                <w:sz w:val="18"/>
                <w:szCs w:val="18"/>
              </w:rPr>
            </w:pPr>
            <w:r>
              <w:rPr>
                <w:rFonts w:ascii="Arial" w:hAnsi="Arial" w:cs="Arial"/>
                <w:i/>
                <w:iCs/>
                <w:sz w:val="18"/>
                <w:szCs w:val="18"/>
              </w:rPr>
              <w:t>Description of reference marks</w:t>
            </w:r>
          </w:p>
        </w:tc>
        <w:tc>
          <w:tcPr>
            <w:tcW w:w="567" w:type="dxa"/>
            <w:gridSpan w:val="2"/>
            <w:tcBorders>
              <w:top w:val="nil"/>
              <w:left w:val="nil"/>
              <w:bottom w:val="nil"/>
              <w:right w:val="nil"/>
            </w:tcBorders>
          </w:tcPr>
          <w:p w:rsidR="00ED64E6" w:rsidRDefault="00ED64E6">
            <w:pPr>
              <w:keepNext/>
              <w:rPr>
                <w:rFonts w:ascii="Arial" w:hAnsi="Arial" w:cs="Arial"/>
                <w:sz w:val="22"/>
                <w:szCs w:val="22"/>
              </w:rPr>
            </w:pPr>
            <w:r>
              <w:rPr>
                <w:rFonts w:ascii="Arial" w:hAnsi="Arial" w:cs="Arial"/>
                <w:sz w:val="22"/>
                <w:szCs w:val="22"/>
              </w:rPr>
              <w:t>34.</w:t>
            </w:r>
          </w:p>
        </w:tc>
        <w:tc>
          <w:tcPr>
            <w:tcW w:w="6096" w:type="dxa"/>
            <w:gridSpan w:val="2"/>
            <w:tcBorders>
              <w:top w:val="nil"/>
              <w:left w:val="nil"/>
              <w:bottom w:val="nil"/>
              <w:right w:val="nil"/>
            </w:tcBorders>
          </w:tcPr>
          <w:p w:rsidR="00ED64E6" w:rsidRDefault="00ED64E6">
            <w:pPr>
              <w:keepNext/>
              <w:ind w:left="318" w:hanging="318"/>
              <w:rPr>
                <w:rFonts w:ascii="Arial" w:hAnsi="Arial" w:cs="Arial"/>
                <w:sz w:val="22"/>
                <w:szCs w:val="22"/>
              </w:rPr>
            </w:pPr>
            <w:r>
              <w:rPr>
                <w:rFonts w:ascii="Arial" w:hAnsi="Arial" w:cs="Arial"/>
                <w:sz w:val="22"/>
                <w:szCs w:val="22"/>
              </w:rPr>
              <w:t>(1) Where a surveyor is required to place reference marks in accordance with these Directions - they shall consist of:</w:t>
            </w:r>
          </w:p>
          <w:p w:rsidR="00ED64E6" w:rsidRDefault="00ED64E6">
            <w:pPr>
              <w:keepNext/>
              <w:tabs>
                <w:tab w:val="left" w:pos="601"/>
              </w:tabs>
              <w:ind w:left="284" w:hanging="284"/>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keepNext/>
              <w:numPr>
                <w:ilvl w:val="0"/>
                <w:numId w:val="23"/>
              </w:numPr>
              <w:rPr>
                <w:rFonts w:ascii="Arial" w:hAnsi="Arial" w:cs="Arial"/>
                <w:sz w:val="22"/>
                <w:szCs w:val="22"/>
              </w:rPr>
            </w:pPr>
            <w:r>
              <w:rPr>
                <w:rFonts w:ascii="Arial" w:hAnsi="Arial" w:cs="Arial"/>
                <w:sz w:val="22"/>
                <w:szCs w:val="22"/>
              </w:rPr>
              <w:t>a reinforced concrete block in the form of a truncated pyramid at least 375mm long, 150mm square at the lower end and 100mm square at the upper end, with a galvanised nail or other suitable non-corrodible metal plug not less than 75mm long fixed therein;</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3"/>
              </w:numPr>
              <w:rPr>
                <w:rFonts w:ascii="Arial" w:hAnsi="Arial" w:cs="Arial"/>
                <w:sz w:val="22"/>
                <w:szCs w:val="22"/>
              </w:rPr>
            </w:pPr>
            <w:r>
              <w:rPr>
                <w:rFonts w:ascii="Arial" w:hAnsi="Arial" w:cs="Arial"/>
                <w:sz w:val="22"/>
                <w:szCs w:val="22"/>
              </w:rPr>
              <w:t>a galvanised iron pipe at least 300mm long and internal diameter not less than 10mm with a wall thickness of not less than 3mm;</w:t>
            </w:r>
          </w:p>
          <w:p w:rsidR="00ED64E6" w:rsidRDefault="00ED64E6">
            <w:pPr>
              <w:ind w:left="318"/>
              <w:rPr>
                <w:rFonts w:ascii="Arial" w:hAnsi="Arial" w:cs="Arial"/>
                <w:sz w:val="22"/>
                <w:szCs w:val="22"/>
              </w:rPr>
            </w:pPr>
          </w:p>
          <w:p w:rsidR="00ED64E6" w:rsidRDefault="00ED64E6">
            <w:pPr>
              <w:numPr>
                <w:ilvl w:val="0"/>
                <w:numId w:val="23"/>
              </w:numPr>
              <w:rPr>
                <w:rFonts w:ascii="Arial" w:hAnsi="Arial" w:cs="Arial"/>
                <w:sz w:val="22"/>
                <w:szCs w:val="22"/>
              </w:rPr>
            </w:pPr>
            <w:r>
              <w:rPr>
                <w:rFonts w:ascii="Arial" w:hAnsi="Arial" w:cs="Arial"/>
                <w:sz w:val="22"/>
                <w:szCs w:val="22"/>
              </w:rPr>
              <w:t>a solid non-corrodible metal spike at least 300mm long  and having an external diameter of at least 20mm;</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3"/>
              </w:numPr>
              <w:rPr>
                <w:rFonts w:ascii="Arial" w:hAnsi="Arial" w:cs="Arial"/>
                <w:sz w:val="22"/>
                <w:szCs w:val="22"/>
              </w:rPr>
            </w:pPr>
            <w:r>
              <w:rPr>
                <w:rFonts w:ascii="Arial" w:hAnsi="Arial" w:cs="Arial"/>
                <w:sz w:val="22"/>
                <w:szCs w:val="22"/>
              </w:rPr>
              <w:t>a galvanised iron spike at least 100mm long driven into fixed timber with a wing 75mm long cut into the timber and directed to the galvanised iron spike;</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3"/>
              </w:numPr>
              <w:rPr>
                <w:rFonts w:ascii="Arial" w:hAnsi="Arial" w:cs="Arial"/>
                <w:sz w:val="22"/>
                <w:szCs w:val="22"/>
              </w:rPr>
            </w:pPr>
            <w:r>
              <w:rPr>
                <w:rFonts w:ascii="Arial" w:hAnsi="Arial" w:cs="Arial"/>
                <w:sz w:val="22"/>
                <w:szCs w:val="22"/>
              </w:rPr>
              <w:t>a drill hole cut into a kerb or other substantial structure at least 5mm in diameter and 10mm  deep with a wing at least 75mm long, 20mm wide and 10mm deep at the base, and the point directed thereto;</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3"/>
              </w:numPr>
              <w:rPr>
                <w:rFonts w:ascii="Arial" w:hAnsi="Arial" w:cs="Arial"/>
                <w:sz w:val="22"/>
                <w:szCs w:val="22"/>
              </w:rPr>
            </w:pPr>
            <w:r>
              <w:rPr>
                <w:rFonts w:ascii="Arial" w:hAnsi="Arial" w:cs="Arial"/>
                <w:sz w:val="22"/>
                <w:szCs w:val="22"/>
              </w:rPr>
              <w:t>a drill hole at least 10mm in diameter and 25mm deep cut into bedrock with a wing 75mm long and directed thereto where such bedrock exists within 300mm of the natural surface of the ground;</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keepNext/>
              <w:numPr>
                <w:ilvl w:val="0"/>
                <w:numId w:val="23"/>
              </w:numPr>
              <w:rPr>
                <w:rFonts w:ascii="Arial" w:hAnsi="Arial" w:cs="Arial"/>
                <w:sz w:val="22"/>
                <w:szCs w:val="22"/>
              </w:rPr>
            </w:pPr>
            <w:r>
              <w:rPr>
                <w:rFonts w:ascii="Arial" w:hAnsi="Arial" w:cs="Arial"/>
                <w:sz w:val="22"/>
                <w:szCs w:val="22"/>
              </w:rPr>
              <w:t>an appropriate chisel mark cut into the sound wood of a suitable tree; or</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3"/>
              </w:numPr>
              <w:rPr>
                <w:rFonts w:ascii="Arial" w:hAnsi="Arial" w:cs="Arial"/>
                <w:sz w:val="22"/>
                <w:szCs w:val="22"/>
              </w:rPr>
            </w:pPr>
            <w:r>
              <w:rPr>
                <w:rFonts w:ascii="Arial" w:hAnsi="Arial" w:cs="Arial"/>
                <w:sz w:val="22"/>
                <w:szCs w:val="22"/>
              </w:rPr>
              <w:t>a mark of a durable character or a specific point on a permanent or substantial structure.</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4"/>
              </w:numPr>
              <w:rPr>
                <w:rFonts w:ascii="Arial" w:hAnsi="Arial" w:cs="Arial"/>
                <w:sz w:val="22"/>
                <w:szCs w:val="22"/>
              </w:rPr>
            </w:pPr>
            <w:r>
              <w:rPr>
                <w:rFonts w:ascii="Arial" w:hAnsi="Arial" w:cs="Arial"/>
                <w:sz w:val="22"/>
                <w:szCs w:val="22"/>
              </w:rPr>
              <w:t>Where a surveyor has placed or has found a reference mark referred to in either sub-clause (1)(a), (1)(b) or (1)(c) of this Direction or a control mark more than 400mm below the natural surface of the ground, the depth shall be indicated on the plan.</w:t>
            </w:r>
          </w:p>
          <w:p w:rsidR="00ED64E6" w:rsidRDefault="00ED64E6">
            <w:pPr>
              <w:rPr>
                <w:rFonts w:ascii="Arial" w:hAnsi="Arial" w:cs="Arial"/>
                <w:sz w:val="22"/>
                <w:szCs w:val="22"/>
              </w:rPr>
            </w:pPr>
          </w:p>
          <w:p w:rsidR="00ED64E6" w:rsidRDefault="00ED64E6">
            <w:pPr>
              <w:numPr>
                <w:ilvl w:val="0"/>
                <w:numId w:val="24"/>
              </w:numPr>
              <w:rPr>
                <w:rFonts w:ascii="Arial" w:hAnsi="Arial" w:cs="Arial"/>
                <w:sz w:val="22"/>
                <w:szCs w:val="22"/>
              </w:rPr>
            </w:pPr>
            <w:r>
              <w:rPr>
                <w:rFonts w:ascii="Arial" w:hAnsi="Arial" w:cs="Arial"/>
                <w:sz w:val="22"/>
                <w:szCs w:val="22"/>
              </w:rPr>
              <w:t xml:space="preserve">Where a surveyor has placed a reference mark referred to in either sub-clause 1(a), (1)(b) or 1(c) of this direction it must be placed vertically at least 80mm below the surface of the ground, or deeper if it is likely to be disturbed. </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Description of CRMs</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35.</w:t>
            </w:r>
          </w:p>
        </w:tc>
        <w:tc>
          <w:tcPr>
            <w:tcW w:w="6096"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A CRM shall be:</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5"/>
              </w:numPr>
              <w:rPr>
                <w:rFonts w:ascii="Arial" w:hAnsi="Arial" w:cs="Arial"/>
                <w:sz w:val="22"/>
                <w:szCs w:val="22"/>
              </w:rPr>
            </w:pPr>
            <w:r>
              <w:rPr>
                <w:rFonts w:ascii="Arial" w:hAnsi="Arial" w:cs="Arial"/>
                <w:sz w:val="22"/>
                <w:szCs w:val="22"/>
              </w:rPr>
              <w:t>a non-corrodible metal plaque set in a concrete kerb; or</w:t>
            </w:r>
          </w:p>
          <w:p w:rsidR="00ED64E6" w:rsidRDefault="00ED64E6">
            <w:pPr>
              <w:rPr>
                <w:rFonts w:ascii="Arial" w:hAnsi="Arial" w:cs="Arial"/>
                <w:sz w:val="22"/>
                <w:szCs w:val="22"/>
              </w:rPr>
            </w:pPr>
          </w:p>
          <w:p w:rsidR="00ED64E6" w:rsidRDefault="00ED64E6">
            <w:pPr>
              <w:numPr>
                <w:ilvl w:val="0"/>
                <w:numId w:val="25"/>
              </w:numPr>
              <w:rPr>
                <w:rFonts w:ascii="Arial" w:hAnsi="Arial" w:cs="Arial"/>
                <w:sz w:val="22"/>
                <w:szCs w:val="22"/>
              </w:rPr>
            </w:pPr>
            <w:r>
              <w:rPr>
                <w:rFonts w:ascii="Arial" w:hAnsi="Arial" w:cs="Arial"/>
                <w:sz w:val="22"/>
                <w:szCs w:val="22"/>
              </w:rPr>
              <w:t>a non-corrodible metal plaque set in the top of a concrete block in the form of a truncated pyramid at least 500mm long, 450mm square at the lower end and 300mm square at the upper end with a minimum volume of concrete of at least 0.07cubic metres.  Such mark shall be placed such that its highest point is flush with or below the surface of the ground; or</w:t>
            </w:r>
          </w:p>
          <w:p w:rsidR="00ED64E6" w:rsidRDefault="00ED64E6">
            <w:pPr>
              <w:numPr>
                <w:ilvl w:val="12"/>
                <w:numId w:val="0"/>
              </w:numPr>
              <w:ind w:left="340" w:hanging="340"/>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5"/>
              </w:numPr>
              <w:rPr>
                <w:rFonts w:ascii="Arial" w:hAnsi="Arial" w:cs="Arial"/>
                <w:sz w:val="22"/>
                <w:szCs w:val="22"/>
              </w:rPr>
            </w:pPr>
            <w:r>
              <w:rPr>
                <w:rFonts w:ascii="Arial" w:hAnsi="Arial" w:cs="Arial"/>
                <w:sz w:val="22"/>
                <w:szCs w:val="22"/>
              </w:rPr>
              <w:t>a deep driven stainless steel rod.</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Other marks</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36</w:t>
            </w:r>
          </w:p>
        </w:tc>
        <w:tc>
          <w:tcPr>
            <w:tcW w:w="6096"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 xml:space="preserve">The </w:t>
            </w:r>
            <w:r w:rsidR="0061693E">
              <w:rPr>
                <w:rFonts w:ascii="Arial" w:hAnsi="Arial" w:cs="Arial"/>
                <w:sz w:val="22"/>
                <w:szCs w:val="22"/>
              </w:rPr>
              <w:t>Surveyor-General</w:t>
            </w:r>
            <w:r>
              <w:rPr>
                <w:rFonts w:ascii="Arial" w:hAnsi="Arial" w:cs="Arial"/>
                <w:sz w:val="22"/>
                <w:szCs w:val="22"/>
              </w:rPr>
              <w:t xml:space="preserve"> may approve the use of other marks of a durable character as a substitute for marks described in directions 33 to 35.</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rPr>
                <w:rFonts w:ascii="Arial" w:hAnsi="Arial" w:cs="Arial"/>
                <w:b/>
                <w:bCs/>
                <w:sz w:val="22"/>
                <w:szCs w:val="22"/>
              </w:rPr>
            </w:pPr>
          </w:p>
          <w:p w:rsidR="00ED64E6" w:rsidRDefault="00ED64E6">
            <w:pPr>
              <w:rPr>
                <w:rFonts w:ascii="Arial" w:hAnsi="Arial" w:cs="Arial"/>
                <w:b/>
                <w:bCs/>
                <w:sz w:val="22"/>
                <w:szCs w:val="22"/>
              </w:rPr>
            </w:pPr>
            <w:r>
              <w:rPr>
                <w:rFonts w:ascii="Arial" w:hAnsi="Arial" w:cs="Arial"/>
                <w:b/>
                <w:bCs/>
                <w:sz w:val="22"/>
                <w:szCs w:val="22"/>
              </w:rPr>
              <w:t>Subdivision B - Marking of Surveys</w:t>
            </w:r>
          </w:p>
          <w:p w:rsidR="00ED64E6" w:rsidRDefault="00ED64E6">
            <w:pPr>
              <w:rPr>
                <w:rFonts w:ascii="Arial" w:hAnsi="Arial" w:cs="Arial"/>
                <w:b/>
                <w:bCs/>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tabs>
                <w:tab w:val="left" w:pos="318"/>
              </w:tabs>
              <w:ind w:left="318" w:hanging="318"/>
              <w:rPr>
                <w:rFonts w:ascii="Arial" w:hAnsi="Arial" w:cs="Arial"/>
                <w:sz w:val="22"/>
                <w:szCs w:val="22"/>
              </w:rPr>
            </w:pPr>
          </w:p>
          <w:p w:rsidR="00ED64E6" w:rsidRDefault="00ED64E6">
            <w:pPr>
              <w:tabs>
                <w:tab w:val="left" w:pos="318"/>
              </w:tabs>
              <w:ind w:left="318" w:hanging="318"/>
              <w:rPr>
                <w:rFonts w:ascii="Arial" w:hAnsi="Arial" w:cs="Arial"/>
                <w:i/>
                <w:sz w:val="22"/>
                <w:szCs w:val="22"/>
                <w:u w:val="single"/>
              </w:rPr>
            </w:pPr>
            <w:r>
              <w:rPr>
                <w:rFonts w:ascii="Arial" w:hAnsi="Arial" w:cs="Arial"/>
                <w:i/>
                <w:sz w:val="22"/>
                <w:szCs w:val="22"/>
                <w:u w:val="single"/>
              </w:rPr>
              <w:t>Urban</w:t>
            </w:r>
          </w:p>
          <w:p w:rsidR="00ED64E6" w:rsidRDefault="00ED64E6">
            <w:pPr>
              <w:tabs>
                <w:tab w:val="left" w:pos="318"/>
              </w:tabs>
              <w:ind w:left="318" w:hanging="318"/>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 xml:space="preserve">Marking urban surveys </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37.</w:t>
            </w:r>
          </w:p>
        </w:tc>
        <w:tc>
          <w:tcPr>
            <w:tcW w:w="6096" w:type="dxa"/>
            <w:gridSpan w:val="2"/>
            <w:tcBorders>
              <w:top w:val="nil"/>
              <w:left w:val="nil"/>
              <w:bottom w:val="nil"/>
              <w:right w:val="nil"/>
            </w:tcBorders>
          </w:tcPr>
          <w:p w:rsidR="00ED64E6" w:rsidRDefault="00ED64E6">
            <w:pPr>
              <w:tabs>
                <w:tab w:val="left" w:pos="318"/>
              </w:tabs>
              <w:ind w:left="318" w:hanging="318"/>
              <w:rPr>
                <w:rFonts w:ascii="Arial" w:hAnsi="Arial" w:cs="Arial"/>
                <w:sz w:val="22"/>
                <w:szCs w:val="22"/>
              </w:rPr>
            </w:pPr>
            <w:r>
              <w:rPr>
                <w:rFonts w:ascii="Arial" w:hAnsi="Arial" w:cs="Arial"/>
                <w:sz w:val="22"/>
                <w:szCs w:val="22"/>
              </w:rPr>
              <w:t>(1) Where a surveyor makes an urban survey the surveyor shall whenever possible firmly mark each corner thereof (including corners of each parcel of land in a subdivision) with a peg or mark of a nature as prescribed in Direction 33.</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9"/>
              </w:numPr>
              <w:rPr>
                <w:rFonts w:ascii="Arial" w:hAnsi="Arial" w:cs="Arial"/>
                <w:sz w:val="22"/>
                <w:szCs w:val="22"/>
              </w:rPr>
            </w:pPr>
            <w:r>
              <w:rPr>
                <w:rFonts w:ascii="Arial" w:hAnsi="Arial" w:cs="Arial"/>
                <w:sz w:val="22"/>
                <w:szCs w:val="22"/>
              </w:rPr>
              <w:t>Where it is not possible or practical to mark a corner the surveyor shall:</w:t>
            </w:r>
          </w:p>
          <w:p w:rsidR="00ED64E6" w:rsidRDefault="00ED64E6">
            <w:pPr>
              <w:rPr>
                <w:rFonts w:ascii="Arial" w:hAnsi="Arial" w:cs="Arial"/>
                <w:sz w:val="22"/>
                <w:szCs w:val="22"/>
              </w:rPr>
            </w:pPr>
          </w:p>
          <w:p w:rsidR="00ED64E6" w:rsidRDefault="00ED64E6">
            <w:pPr>
              <w:numPr>
                <w:ilvl w:val="0"/>
                <w:numId w:val="42"/>
              </w:numPr>
              <w:rPr>
                <w:rFonts w:ascii="Arial" w:hAnsi="Arial" w:cs="Arial"/>
                <w:sz w:val="22"/>
                <w:szCs w:val="22"/>
              </w:rPr>
            </w:pPr>
            <w:r>
              <w:rPr>
                <w:rFonts w:ascii="Arial" w:hAnsi="Arial" w:cs="Arial"/>
                <w:sz w:val="22"/>
                <w:szCs w:val="22"/>
              </w:rPr>
              <w:t>place a reference mark in accordance with Direction 43 (1), and</w:t>
            </w:r>
          </w:p>
          <w:p w:rsidR="00ED64E6" w:rsidRDefault="00ED64E6">
            <w:pPr>
              <w:rPr>
                <w:rFonts w:ascii="Arial" w:hAnsi="Arial" w:cs="Arial"/>
                <w:sz w:val="22"/>
                <w:szCs w:val="22"/>
              </w:rPr>
            </w:pPr>
          </w:p>
          <w:p w:rsidR="00ED64E6" w:rsidRDefault="00ED64E6">
            <w:pPr>
              <w:ind w:left="340"/>
              <w:rPr>
                <w:rFonts w:ascii="Arial" w:hAnsi="Arial" w:cs="Arial"/>
                <w:sz w:val="22"/>
                <w:szCs w:val="22"/>
              </w:rPr>
            </w:pPr>
            <w:r>
              <w:rPr>
                <w:rFonts w:ascii="Arial" w:hAnsi="Arial" w:cs="Arial"/>
                <w:sz w:val="22"/>
                <w:szCs w:val="22"/>
              </w:rPr>
              <w:t>(b) note on the plan that the corner was not marked and show the connection from the reference mark to the corner.</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9"/>
              </w:numPr>
              <w:rPr>
                <w:rFonts w:ascii="Arial" w:hAnsi="Arial" w:cs="Arial"/>
                <w:sz w:val="22"/>
                <w:szCs w:val="22"/>
              </w:rPr>
            </w:pPr>
            <w:r>
              <w:rPr>
                <w:rFonts w:ascii="Arial" w:hAnsi="Arial" w:cs="Arial"/>
                <w:sz w:val="22"/>
                <w:szCs w:val="22"/>
              </w:rPr>
              <w:t>Where a surveyor makes an urban survey the surveyor shall mark distinctly and durably all lines which form or are to form the boundaries between parcels on unfenced boundaries with pegs or marks as prescribed in Direction 33 placed at intervals of not more than 200 metres, and the position shown on the plan.</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9"/>
              </w:numPr>
              <w:rPr>
                <w:rFonts w:ascii="Arial" w:hAnsi="Arial" w:cs="Arial"/>
                <w:sz w:val="22"/>
                <w:szCs w:val="22"/>
              </w:rPr>
            </w:pPr>
            <w:r>
              <w:rPr>
                <w:rFonts w:ascii="Arial" w:hAnsi="Arial" w:cs="Arial"/>
                <w:sz w:val="22"/>
                <w:szCs w:val="22"/>
              </w:rPr>
              <w:t>Marking of urban surveys shall not be completed until land servicing has reached a stage where all CRMs, reference marks and corner marking will be durable and stable.</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Placement of reference marks for urban surveys</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38.</w:t>
            </w:r>
          </w:p>
        </w:tc>
        <w:tc>
          <w:tcPr>
            <w:tcW w:w="6096" w:type="dxa"/>
            <w:gridSpan w:val="2"/>
            <w:tcBorders>
              <w:top w:val="nil"/>
              <w:left w:val="nil"/>
              <w:bottom w:val="nil"/>
              <w:right w:val="nil"/>
            </w:tcBorders>
          </w:tcPr>
          <w:p w:rsidR="00ED64E6" w:rsidRDefault="00ED64E6">
            <w:pPr>
              <w:numPr>
                <w:ilvl w:val="0"/>
                <w:numId w:val="10"/>
              </w:numPr>
              <w:rPr>
                <w:rFonts w:ascii="Arial" w:hAnsi="Arial" w:cs="Arial"/>
                <w:sz w:val="22"/>
                <w:szCs w:val="22"/>
              </w:rPr>
            </w:pPr>
            <w:r>
              <w:rPr>
                <w:rFonts w:ascii="Arial" w:hAnsi="Arial" w:cs="Arial"/>
                <w:sz w:val="22"/>
                <w:szCs w:val="22"/>
              </w:rPr>
              <w:t xml:space="preserve">Where a surveyor makes an urban survey for any purpose and the land surveyed: </w:t>
            </w: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rsidP="00634B49">
            <w:pPr>
              <w:keepNext/>
              <w:numPr>
                <w:ilvl w:val="0"/>
                <w:numId w:val="11"/>
              </w:numPr>
              <w:spacing w:after="120"/>
              <w:ind w:left="743" w:hanging="425"/>
              <w:rPr>
                <w:rFonts w:ascii="Arial" w:hAnsi="Arial" w:cs="Arial"/>
                <w:sz w:val="22"/>
                <w:szCs w:val="22"/>
              </w:rPr>
            </w:pPr>
            <w:r>
              <w:rPr>
                <w:rFonts w:ascii="Arial" w:hAnsi="Arial" w:cs="Arial"/>
                <w:sz w:val="22"/>
                <w:szCs w:val="22"/>
              </w:rPr>
              <w:t xml:space="preserve">abuts a road or street in which, within the limits of the frontage of the land surveyed,: </w:t>
            </w: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rsidP="00634B49">
            <w:pPr>
              <w:numPr>
                <w:ilvl w:val="0"/>
                <w:numId w:val="12"/>
              </w:numPr>
              <w:tabs>
                <w:tab w:val="left" w:pos="1026"/>
              </w:tabs>
              <w:spacing w:after="120"/>
              <w:ind w:left="1168" w:hanging="425"/>
              <w:rPr>
                <w:rFonts w:ascii="Arial" w:hAnsi="Arial" w:cs="Arial"/>
                <w:sz w:val="22"/>
                <w:szCs w:val="22"/>
              </w:rPr>
            </w:pPr>
            <w:r>
              <w:rPr>
                <w:rFonts w:ascii="Arial" w:hAnsi="Arial" w:cs="Arial"/>
                <w:sz w:val="22"/>
                <w:szCs w:val="22"/>
              </w:rPr>
              <w:t xml:space="preserve">reference marks have not been placed or have been disturbed, the surveyor shall place a reference mark near each extremity of the boundary of the land where it abuts the road or street, including at road intersections; </w:t>
            </w: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rsidP="00634B49">
            <w:pPr>
              <w:numPr>
                <w:ilvl w:val="0"/>
                <w:numId w:val="12"/>
              </w:numPr>
              <w:tabs>
                <w:tab w:val="left" w:pos="318"/>
              </w:tabs>
              <w:ind w:left="1168" w:hanging="425"/>
              <w:rPr>
                <w:rFonts w:ascii="Arial" w:hAnsi="Arial" w:cs="Arial"/>
                <w:sz w:val="22"/>
                <w:szCs w:val="22"/>
              </w:rPr>
            </w:pPr>
            <w:r>
              <w:rPr>
                <w:rFonts w:ascii="Arial" w:hAnsi="Arial" w:cs="Arial"/>
                <w:sz w:val="22"/>
                <w:szCs w:val="22"/>
              </w:rPr>
              <w:t>reference marks or CRMs have not been placed or have been disturbed, the surveyor shall place reference marks at intervals of not more than 150 metres throughout the length of the frontage of the land surveyed;</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rsidP="00634B49">
            <w:pPr>
              <w:numPr>
                <w:ilvl w:val="0"/>
                <w:numId w:val="13"/>
              </w:numPr>
              <w:ind w:left="720" w:hanging="402"/>
              <w:rPr>
                <w:rFonts w:ascii="Arial" w:hAnsi="Arial" w:cs="Arial"/>
                <w:sz w:val="22"/>
                <w:szCs w:val="22"/>
              </w:rPr>
            </w:pPr>
            <w:r>
              <w:rPr>
                <w:rFonts w:ascii="Arial" w:hAnsi="Arial" w:cs="Arial"/>
                <w:sz w:val="22"/>
                <w:szCs w:val="22"/>
              </w:rPr>
              <w:t>does not abut a road or street, the surveyor shall place 2 reference marks suitable for orientation.</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pStyle w:val="BodyTextIndent3"/>
            </w:pPr>
            <w:r>
              <w:t>(2) The requirement of subclause (1)(a) is subject to the condition that a reference mark need not be placed within 25 metres of another reference mark or CRM.</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Connections to CRMs where available</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39.</w:t>
            </w:r>
          </w:p>
        </w:tc>
        <w:tc>
          <w:tcPr>
            <w:tcW w:w="6096" w:type="dxa"/>
            <w:gridSpan w:val="2"/>
            <w:tcBorders>
              <w:top w:val="nil"/>
              <w:left w:val="nil"/>
              <w:bottom w:val="nil"/>
              <w:right w:val="nil"/>
            </w:tcBorders>
          </w:tcPr>
          <w:p w:rsidR="00ED64E6" w:rsidRDefault="00ED64E6">
            <w:pPr>
              <w:spacing w:after="120"/>
              <w:rPr>
                <w:rFonts w:ascii="Arial" w:hAnsi="Arial" w:cs="Arial"/>
                <w:sz w:val="22"/>
                <w:szCs w:val="22"/>
              </w:rPr>
            </w:pPr>
            <w:r>
              <w:rPr>
                <w:rFonts w:ascii="Arial" w:hAnsi="Arial" w:cs="Arial"/>
                <w:sz w:val="22"/>
                <w:szCs w:val="22"/>
              </w:rPr>
              <w:t xml:space="preserve">Where a surveyor makes an urban survey and the land surveyed abuts or comprises a road or street or other public place in which CRM(s) have been placed within 200 metres of the survey the surveyor shall: </w:t>
            </w:r>
          </w:p>
        </w:tc>
      </w:tr>
      <w:tr w:rsidR="00ED64E6">
        <w:trPr>
          <w:gridBefore w:val="1"/>
          <w:wBefore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44"/>
              </w:numPr>
              <w:rPr>
                <w:rFonts w:ascii="Arial" w:hAnsi="Arial" w:cs="Arial"/>
                <w:sz w:val="22"/>
                <w:szCs w:val="22"/>
              </w:rPr>
            </w:pPr>
            <w:r>
              <w:rPr>
                <w:rFonts w:ascii="Arial" w:hAnsi="Arial" w:cs="Arial"/>
                <w:sz w:val="22"/>
                <w:szCs w:val="22"/>
              </w:rPr>
              <w:t>connect the subject land to such CRM(s) in accordance with Guideline No 2 by a closed traverse which includes the CRM(s) and established survey control marks; and</w:t>
            </w:r>
          </w:p>
          <w:p w:rsidR="00ED64E6" w:rsidRDefault="00ED64E6">
            <w:pPr>
              <w:rPr>
                <w:rFonts w:ascii="Arial" w:hAnsi="Arial" w:cs="Arial"/>
                <w:sz w:val="22"/>
                <w:szCs w:val="22"/>
              </w:rPr>
            </w:pPr>
          </w:p>
        </w:tc>
      </w:tr>
      <w:tr w:rsidR="00ED64E6">
        <w:trPr>
          <w:gridBefore w:val="1"/>
          <w:wBefore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44"/>
              </w:numPr>
              <w:rPr>
                <w:rFonts w:ascii="Arial" w:hAnsi="Arial" w:cs="Arial"/>
                <w:sz w:val="22"/>
                <w:szCs w:val="22"/>
              </w:rPr>
            </w:pPr>
            <w:r>
              <w:rPr>
                <w:rFonts w:ascii="Arial" w:hAnsi="Arial" w:cs="Arial"/>
                <w:sz w:val="22"/>
                <w:szCs w:val="22"/>
              </w:rPr>
              <w:t xml:space="preserve">record the derived co-ordinate values of the CRM(s) on the plan of survey in accordance with Guideline No 2. </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rPr>
                <w:rFonts w:ascii="Arial" w:hAnsi="Arial" w:cs="Arial"/>
                <w:i/>
                <w:sz w:val="22"/>
                <w:szCs w:val="22"/>
                <w:u w:val="single"/>
              </w:rPr>
            </w:pPr>
            <w:r>
              <w:rPr>
                <w:rFonts w:ascii="Arial" w:hAnsi="Arial" w:cs="Arial"/>
                <w:i/>
                <w:sz w:val="22"/>
                <w:szCs w:val="22"/>
                <w:u w:val="single"/>
              </w:rPr>
              <w:t>Rural</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Marking rural surveys</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40.</w:t>
            </w:r>
          </w:p>
        </w:tc>
        <w:tc>
          <w:tcPr>
            <w:tcW w:w="6096"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(1) Where a surveyor makes a rural survey the surveyor shall mark distinctly and durably all lines which form or are to form the boundaries between parcels:</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58"/>
              </w:numPr>
              <w:rPr>
                <w:rFonts w:ascii="Arial" w:hAnsi="Arial" w:cs="Arial"/>
                <w:sz w:val="22"/>
                <w:szCs w:val="22"/>
              </w:rPr>
            </w:pPr>
            <w:r>
              <w:rPr>
                <w:rFonts w:ascii="Arial" w:hAnsi="Arial" w:cs="Arial"/>
                <w:sz w:val="22"/>
                <w:szCs w:val="22"/>
              </w:rPr>
              <w:t>with a peg or mark as prescribed in Direction 33 together with lockspits cut in the direction of each unfenced boundary from each corner and angle; and</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58"/>
              </w:numPr>
              <w:rPr>
                <w:rFonts w:ascii="Arial" w:hAnsi="Arial" w:cs="Arial"/>
                <w:sz w:val="22"/>
                <w:szCs w:val="22"/>
              </w:rPr>
            </w:pPr>
            <w:r>
              <w:rPr>
                <w:rFonts w:ascii="Arial" w:hAnsi="Arial" w:cs="Arial"/>
                <w:sz w:val="22"/>
                <w:szCs w:val="22"/>
              </w:rPr>
              <w:t xml:space="preserve">on unfenced boundaries with pegs or marks and lockspits as prescribed in Direction 33 placed at intervals of not more than 200 metres where one peg or mark cannot be seen from the next, or 500 metres, where one peg or mark can be seen from the next, and the position shown on the plan. </w:t>
            </w:r>
          </w:p>
          <w:p w:rsidR="00ED64E6" w:rsidRDefault="00ED64E6">
            <w:pPr>
              <w:rPr>
                <w:rFonts w:ascii="Arial" w:hAnsi="Arial" w:cs="Arial"/>
                <w:sz w:val="22"/>
                <w:szCs w:val="22"/>
              </w:rPr>
            </w:pPr>
          </w:p>
        </w:tc>
      </w:tr>
      <w:tr w:rsidR="00ED64E6">
        <w:trPr>
          <w:gridBefore w:val="1"/>
          <w:gridAfter w:val="1"/>
          <w:wBefore w:w="34" w:type="dxa"/>
          <w:wAfter w:w="34" w:type="dxa"/>
        </w:trPr>
        <w:tc>
          <w:tcPr>
            <w:tcW w:w="1809" w:type="dxa"/>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(2)  Where it is not possible or practical to mark a corner the surveyor shall:</w:t>
            </w:r>
          </w:p>
          <w:p w:rsidR="00ED64E6" w:rsidRDefault="00ED64E6">
            <w:pPr>
              <w:rPr>
                <w:rFonts w:ascii="Arial" w:hAnsi="Arial" w:cs="Arial"/>
                <w:sz w:val="22"/>
                <w:szCs w:val="22"/>
              </w:rPr>
            </w:pPr>
          </w:p>
          <w:p w:rsidR="00ED64E6" w:rsidRDefault="00ED64E6">
            <w:pPr>
              <w:numPr>
                <w:ilvl w:val="0"/>
                <w:numId w:val="45"/>
              </w:numPr>
              <w:rPr>
                <w:rFonts w:ascii="Arial" w:hAnsi="Arial" w:cs="Arial"/>
                <w:sz w:val="22"/>
                <w:szCs w:val="22"/>
              </w:rPr>
            </w:pPr>
            <w:r>
              <w:rPr>
                <w:rFonts w:ascii="Arial" w:hAnsi="Arial" w:cs="Arial"/>
                <w:sz w:val="22"/>
                <w:szCs w:val="22"/>
              </w:rPr>
              <w:t>place a reference mark in accordance with Direction 43 (1), and</w:t>
            </w:r>
          </w:p>
          <w:p w:rsidR="00ED64E6" w:rsidRDefault="00ED64E6">
            <w:pPr>
              <w:rPr>
                <w:rFonts w:ascii="Arial" w:hAnsi="Arial" w:cs="Arial"/>
                <w:sz w:val="22"/>
                <w:szCs w:val="22"/>
              </w:rPr>
            </w:pPr>
          </w:p>
          <w:p w:rsidR="00ED64E6" w:rsidRDefault="00ED64E6">
            <w:pPr>
              <w:ind w:left="340"/>
              <w:rPr>
                <w:rFonts w:ascii="Arial" w:hAnsi="Arial" w:cs="Arial"/>
                <w:sz w:val="22"/>
                <w:szCs w:val="22"/>
              </w:rPr>
            </w:pPr>
            <w:r>
              <w:rPr>
                <w:rFonts w:ascii="Arial" w:hAnsi="Arial" w:cs="Arial"/>
                <w:sz w:val="22"/>
                <w:szCs w:val="22"/>
              </w:rPr>
              <w:t>(b) note on the plan that the corner was not marked.</w:t>
            </w:r>
          </w:p>
          <w:p w:rsidR="00ED64E6" w:rsidRDefault="00ED64E6">
            <w:pPr>
              <w:rPr>
                <w:rFonts w:ascii="Arial" w:hAnsi="Arial" w:cs="Arial"/>
                <w:sz w:val="22"/>
                <w:szCs w:val="22"/>
              </w:rPr>
            </w:pPr>
          </w:p>
        </w:tc>
      </w:tr>
      <w:tr w:rsidR="00ED64E6">
        <w:trPr>
          <w:gridBefore w:val="1"/>
          <w:gridAfter w:val="1"/>
          <w:wBefore w:w="34" w:type="dxa"/>
          <w:wAfter w:w="34" w:type="dxa"/>
        </w:trPr>
        <w:tc>
          <w:tcPr>
            <w:tcW w:w="1809"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Reference marks for rural surveys</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41.</w:t>
            </w:r>
          </w:p>
        </w:tc>
        <w:tc>
          <w:tcPr>
            <w:tcW w:w="6096"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Reference marks shall be placed on rural surveys in accordance with the following:</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14"/>
              </w:numPr>
              <w:rPr>
                <w:rFonts w:ascii="Arial" w:hAnsi="Arial" w:cs="Arial"/>
                <w:sz w:val="22"/>
                <w:szCs w:val="22"/>
              </w:rPr>
            </w:pPr>
            <w:r>
              <w:rPr>
                <w:rFonts w:ascii="Arial" w:hAnsi="Arial" w:cs="Arial"/>
                <w:sz w:val="22"/>
                <w:szCs w:val="22"/>
              </w:rPr>
              <w:t>where the land surveyed is not being subdivided - at least two reference marks suitable for redefinition of the survey;</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14"/>
              </w:numPr>
              <w:rPr>
                <w:rFonts w:ascii="Arial" w:hAnsi="Arial" w:cs="Arial"/>
                <w:sz w:val="22"/>
                <w:szCs w:val="22"/>
              </w:rPr>
            </w:pPr>
            <w:r>
              <w:rPr>
                <w:rFonts w:ascii="Arial" w:hAnsi="Arial" w:cs="Arial"/>
                <w:sz w:val="22"/>
                <w:szCs w:val="22"/>
              </w:rPr>
              <w:t>where the land surveyed is being sub-divided - at least 2 reference marks in respect of each parcel;</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keepNext/>
              <w:numPr>
                <w:ilvl w:val="0"/>
                <w:numId w:val="14"/>
              </w:numPr>
              <w:rPr>
                <w:rFonts w:ascii="Arial" w:hAnsi="Arial" w:cs="Arial"/>
                <w:sz w:val="22"/>
                <w:szCs w:val="22"/>
              </w:rPr>
            </w:pPr>
            <w:r>
              <w:rPr>
                <w:rFonts w:ascii="Arial" w:hAnsi="Arial" w:cs="Arial"/>
                <w:sz w:val="22"/>
                <w:szCs w:val="22"/>
              </w:rPr>
              <w:t>where a boundary other than a road frontage exceeds 2,400 metres - additional reference marks at intervals of not more than 1,500 metres; and</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14"/>
              </w:numPr>
              <w:rPr>
                <w:rFonts w:ascii="Arial" w:hAnsi="Arial" w:cs="Arial"/>
                <w:sz w:val="22"/>
                <w:szCs w:val="22"/>
              </w:rPr>
            </w:pPr>
            <w:r>
              <w:rPr>
                <w:rFonts w:ascii="Arial" w:hAnsi="Arial" w:cs="Arial"/>
                <w:sz w:val="22"/>
                <w:szCs w:val="22"/>
              </w:rPr>
              <w:t>where a boundary required to be marked in accordance with the Directions is a road frontage - pairs of reference marks suitable for orientation so that the interval between any two successive reference marks does not exceed 1,000 metres, and one reference mark at each extremity of that boundary.</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bookmarkStart w:id="3" w:name="pt.2-div.4-sdiv.1-sec.31"/>
            <w:bookmarkEnd w:id="3"/>
            <w:r>
              <w:rPr>
                <w:rFonts w:ascii="Arial" w:hAnsi="Arial" w:cs="Arial"/>
                <w:i/>
                <w:iCs/>
                <w:sz w:val="18"/>
                <w:szCs w:val="18"/>
              </w:rPr>
              <w:t xml:space="preserve">Surveys of rural or reserved roads </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42.</w:t>
            </w:r>
          </w:p>
        </w:tc>
        <w:tc>
          <w:tcPr>
            <w:tcW w:w="6096"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When making a survey of a rural or reserved road a surveyor shall</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15"/>
              </w:numPr>
              <w:rPr>
                <w:rFonts w:ascii="Arial" w:hAnsi="Arial" w:cs="Arial"/>
                <w:sz w:val="22"/>
                <w:szCs w:val="22"/>
              </w:rPr>
            </w:pPr>
            <w:r>
              <w:rPr>
                <w:rFonts w:ascii="Arial" w:hAnsi="Arial" w:cs="Arial"/>
                <w:sz w:val="22"/>
                <w:szCs w:val="22"/>
              </w:rPr>
              <w:t>measure and mark definitely and durably all lines which form the boundary of one side of the road with pegs or marks and lockspits of the nature prescribed in Direction 34;</w:t>
            </w:r>
          </w:p>
          <w:p w:rsidR="00ED64E6" w:rsidRDefault="00ED64E6"/>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15"/>
              </w:numPr>
              <w:rPr>
                <w:rFonts w:ascii="Arial" w:hAnsi="Arial" w:cs="Arial"/>
                <w:sz w:val="22"/>
                <w:szCs w:val="22"/>
              </w:rPr>
            </w:pPr>
            <w:r>
              <w:rPr>
                <w:rFonts w:ascii="Arial" w:hAnsi="Arial" w:cs="Arial"/>
                <w:sz w:val="22"/>
                <w:szCs w:val="22"/>
              </w:rPr>
              <w:t>place pegs or marks at each angle along the surveyed boundary. Where the distance between angles is in excess of 200 metres marks are to be placed at intervals of not more than 200 metres except where angle marks are intervisible.  Where marks are intervisible the distance between them should not exceed 500 metres</w:t>
            </w:r>
          </w:p>
          <w:p w:rsidR="00ED64E6" w:rsidRDefault="00ED64E6"/>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15"/>
              </w:numPr>
              <w:rPr>
                <w:rFonts w:ascii="Arial" w:hAnsi="Arial" w:cs="Arial"/>
                <w:sz w:val="22"/>
                <w:szCs w:val="22"/>
              </w:rPr>
            </w:pPr>
            <w:r>
              <w:rPr>
                <w:rFonts w:ascii="Arial" w:hAnsi="Arial" w:cs="Arial"/>
                <w:sz w:val="22"/>
                <w:szCs w:val="22"/>
              </w:rPr>
              <w:t>mark with the prescribed pegs or marks each angle of the unsurveyed boundary; and</w:t>
            </w:r>
          </w:p>
          <w:p w:rsidR="00ED64E6" w:rsidRDefault="00ED64E6"/>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15"/>
              </w:numPr>
              <w:rPr>
                <w:rFonts w:ascii="Arial" w:hAnsi="Arial" w:cs="Arial"/>
                <w:sz w:val="22"/>
                <w:szCs w:val="22"/>
              </w:rPr>
            </w:pPr>
            <w:r>
              <w:rPr>
                <w:rFonts w:ascii="Arial" w:hAnsi="Arial" w:cs="Arial"/>
                <w:sz w:val="22"/>
                <w:szCs w:val="22"/>
              </w:rPr>
              <w:t>place pairs of reference marks suitable for survey orientation so that the interval between any two successive reference marks does not exceed 1,000 metres, and one reference mark at each extremity thereof.</w:t>
            </w:r>
          </w:p>
          <w:p w:rsidR="00ED64E6" w:rsidRDefault="00ED64E6"/>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sz w:val="20"/>
                <w:szCs w:val="20"/>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rPr>
                <w:rFonts w:ascii="Arial" w:hAnsi="Arial" w:cs="Arial"/>
                <w:i/>
                <w:sz w:val="22"/>
                <w:szCs w:val="22"/>
                <w:u w:val="single"/>
              </w:rPr>
            </w:pPr>
            <w:r>
              <w:rPr>
                <w:rFonts w:ascii="Arial" w:hAnsi="Arial" w:cs="Arial"/>
                <w:i/>
                <w:sz w:val="22"/>
                <w:szCs w:val="22"/>
                <w:u w:val="single"/>
              </w:rPr>
              <w:t>Rural and Urban</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sz w:val="20"/>
                <w:szCs w:val="20"/>
              </w:rPr>
              <w:br w:type="page"/>
            </w:r>
            <w:r>
              <w:rPr>
                <w:rFonts w:ascii="Arial" w:hAnsi="Arial" w:cs="Arial"/>
                <w:sz w:val="20"/>
                <w:szCs w:val="20"/>
              </w:rPr>
              <w:br w:type="page"/>
            </w:r>
            <w:r>
              <w:rPr>
                <w:rFonts w:ascii="Arial" w:hAnsi="Arial" w:cs="Arial"/>
                <w:i/>
                <w:iCs/>
                <w:sz w:val="18"/>
                <w:szCs w:val="18"/>
              </w:rPr>
              <w:t>Placement of reference marks and CRMs</w:t>
            </w:r>
            <w:bookmarkStart w:id="4" w:name="pt.2-div.4-sdiv.1-sec.37"/>
            <w:bookmarkEnd w:id="4"/>
            <w:r>
              <w:rPr>
                <w:rFonts w:ascii="Arial" w:hAnsi="Arial" w:cs="Arial"/>
                <w:i/>
                <w:iCs/>
                <w:sz w:val="18"/>
                <w:szCs w:val="18"/>
              </w:rPr>
              <w:t xml:space="preserve"> </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43.</w:t>
            </w:r>
          </w:p>
        </w:tc>
        <w:tc>
          <w:tcPr>
            <w:tcW w:w="6096" w:type="dxa"/>
            <w:gridSpan w:val="2"/>
            <w:tcBorders>
              <w:top w:val="nil"/>
              <w:left w:val="nil"/>
              <w:bottom w:val="nil"/>
              <w:right w:val="nil"/>
            </w:tcBorders>
          </w:tcPr>
          <w:p w:rsidR="00ED64E6" w:rsidRDefault="00ED64E6">
            <w:pPr>
              <w:numPr>
                <w:ilvl w:val="0"/>
                <w:numId w:val="26"/>
              </w:numPr>
              <w:rPr>
                <w:rFonts w:ascii="Arial" w:hAnsi="Arial" w:cs="Arial"/>
                <w:sz w:val="22"/>
                <w:szCs w:val="22"/>
              </w:rPr>
            </w:pPr>
            <w:r>
              <w:rPr>
                <w:rFonts w:ascii="Arial" w:hAnsi="Arial" w:cs="Arial"/>
                <w:sz w:val="22"/>
                <w:szCs w:val="22"/>
              </w:rPr>
              <w:t>Where these Directions require a surveyor to place reference marks the surveyor shall place them adjacent to the corner, angle or line mark, in selected positions designed to preserve them from disturbance, and the reference mark shall not be more than 30 metres from the corner, angle or line mark to which it refers.</w:t>
            </w:r>
          </w:p>
          <w:p w:rsidR="00ED64E6" w:rsidRDefault="00ED64E6">
            <w:pPr>
              <w:numPr>
                <w:ilvl w:val="12"/>
                <w:numId w:val="0"/>
              </w:numPr>
              <w:ind w:left="340" w:hanging="340"/>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keepNext/>
              <w:numPr>
                <w:ilvl w:val="0"/>
                <w:numId w:val="26"/>
              </w:numPr>
              <w:rPr>
                <w:rFonts w:ascii="Arial" w:hAnsi="Arial" w:cs="Arial"/>
                <w:sz w:val="22"/>
                <w:szCs w:val="22"/>
              </w:rPr>
            </w:pPr>
            <w:r>
              <w:rPr>
                <w:rFonts w:ascii="Arial" w:hAnsi="Arial" w:cs="Arial"/>
                <w:sz w:val="22"/>
                <w:szCs w:val="22"/>
              </w:rPr>
              <w:t>Where a reference mark is placed in a road it shall be placed at a suitable distance from the existing road boundary; such distance shall be determined at the discretion of the surveyor having regard to the existence of any water, lighting or other services for which provision is or has to be made.</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6"/>
              </w:numPr>
              <w:rPr>
                <w:rFonts w:ascii="Arial" w:hAnsi="Arial" w:cs="Arial"/>
                <w:sz w:val="22"/>
                <w:szCs w:val="22"/>
              </w:rPr>
            </w:pPr>
            <w:r>
              <w:rPr>
                <w:rFonts w:ascii="Arial" w:hAnsi="Arial" w:cs="Arial"/>
                <w:sz w:val="22"/>
                <w:szCs w:val="22"/>
              </w:rPr>
              <w:t>CRMs of a type described in Direction 35 (b) or (c) are required to be placed at a ratio of at least 1 such CRM per one 100 parcels of land or part thereof.</w:t>
            </w:r>
          </w:p>
          <w:p w:rsidR="00ED64E6" w:rsidRDefault="00ED64E6">
            <w:pPr>
              <w:keepNext/>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6"/>
              </w:numPr>
              <w:rPr>
                <w:rFonts w:ascii="Arial" w:hAnsi="Arial" w:cs="Arial"/>
                <w:sz w:val="22"/>
                <w:szCs w:val="22"/>
              </w:rPr>
            </w:pPr>
            <w:r>
              <w:rPr>
                <w:rFonts w:ascii="Arial" w:hAnsi="Arial" w:cs="Arial"/>
                <w:sz w:val="22"/>
                <w:szCs w:val="22"/>
              </w:rPr>
              <w:t>CRMs of the type described in Direction 35 (a) shall be installed along roads at intervals of not more than 150 metres throughout the length of the land surveyed and should have a clear line of sight to adjacent CRMs.</w:t>
            </w:r>
          </w:p>
          <w:p w:rsidR="00ED64E6" w:rsidRDefault="00ED64E6">
            <w:pPr>
              <w:keepNext/>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6"/>
              </w:numPr>
              <w:rPr>
                <w:rFonts w:ascii="Arial" w:hAnsi="Arial" w:cs="Arial"/>
                <w:sz w:val="22"/>
                <w:szCs w:val="22"/>
              </w:rPr>
            </w:pPr>
            <w:r>
              <w:rPr>
                <w:rFonts w:ascii="Arial" w:hAnsi="Arial" w:cs="Arial"/>
                <w:sz w:val="22"/>
                <w:szCs w:val="22"/>
              </w:rPr>
              <w:t>Where a CRM is installed in such a position that it has, or the surveyor may have reason to consider that it may have in future, clear line of sight only to one other CRM then the surveyor shall place nearby a reference mark and shall connect the CRM to it by closed traverse.</w:t>
            </w:r>
          </w:p>
          <w:p w:rsidR="00ED64E6" w:rsidRDefault="00ED64E6">
            <w:pPr>
              <w:keepNext/>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26"/>
              </w:numPr>
              <w:rPr>
                <w:rFonts w:ascii="Arial" w:hAnsi="Arial" w:cs="Arial"/>
                <w:sz w:val="22"/>
                <w:szCs w:val="22"/>
              </w:rPr>
            </w:pPr>
            <w:r>
              <w:rPr>
                <w:rFonts w:ascii="Arial" w:hAnsi="Arial" w:cs="Arial"/>
                <w:sz w:val="22"/>
                <w:szCs w:val="22"/>
              </w:rPr>
              <w:t xml:space="preserve">Where these Directions require a surveyor to place a CRM of the type described in Direction 35, the surveyor shall determine the AHD reduced level of the CRM in accordance with Direction 16 and promptly provide the results to the </w:t>
            </w:r>
            <w:r w:rsidR="0061693E">
              <w:rPr>
                <w:rFonts w:ascii="Arial" w:hAnsi="Arial" w:cs="Arial"/>
                <w:sz w:val="22"/>
                <w:szCs w:val="22"/>
              </w:rPr>
              <w:t>Surveyor-General</w:t>
            </w:r>
            <w:r>
              <w:rPr>
                <w:rFonts w:ascii="Arial" w:hAnsi="Arial" w:cs="Arial"/>
                <w:sz w:val="22"/>
                <w:szCs w:val="22"/>
              </w:rPr>
              <w:t>.</w:t>
            </w:r>
          </w:p>
          <w:p w:rsidR="00ED64E6" w:rsidRDefault="00ED64E6">
            <w:pPr>
              <w:keepNext/>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keepNext/>
              <w:rPr>
                <w:rFonts w:ascii="Arial" w:hAnsi="Arial" w:cs="Arial"/>
                <w:i/>
                <w:iCs/>
                <w:sz w:val="18"/>
                <w:szCs w:val="18"/>
              </w:rPr>
            </w:pPr>
            <w:r>
              <w:rPr>
                <w:rFonts w:ascii="Arial" w:hAnsi="Arial" w:cs="Arial"/>
                <w:i/>
                <w:iCs/>
                <w:sz w:val="18"/>
                <w:szCs w:val="18"/>
              </w:rPr>
              <w:t>Connections to be shown</w:t>
            </w:r>
          </w:p>
        </w:tc>
        <w:tc>
          <w:tcPr>
            <w:tcW w:w="567" w:type="dxa"/>
            <w:gridSpan w:val="2"/>
            <w:tcBorders>
              <w:top w:val="nil"/>
              <w:left w:val="nil"/>
              <w:bottom w:val="nil"/>
              <w:right w:val="nil"/>
            </w:tcBorders>
          </w:tcPr>
          <w:p w:rsidR="00ED64E6" w:rsidRDefault="00ED64E6">
            <w:pPr>
              <w:keepNext/>
              <w:rPr>
                <w:rFonts w:ascii="Arial" w:hAnsi="Arial" w:cs="Arial"/>
                <w:sz w:val="22"/>
                <w:szCs w:val="22"/>
              </w:rPr>
            </w:pPr>
            <w:r>
              <w:rPr>
                <w:rFonts w:ascii="Arial" w:hAnsi="Arial" w:cs="Arial"/>
                <w:sz w:val="22"/>
                <w:szCs w:val="22"/>
              </w:rPr>
              <w:t>44.</w:t>
            </w:r>
          </w:p>
        </w:tc>
        <w:tc>
          <w:tcPr>
            <w:tcW w:w="6096" w:type="dxa"/>
            <w:gridSpan w:val="2"/>
            <w:tcBorders>
              <w:top w:val="nil"/>
              <w:left w:val="nil"/>
              <w:bottom w:val="nil"/>
              <w:right w:val="nil"/>
            </w:tcBorders>
          </w:tcPr>
          <w:p w:rsidR="00ED64E6" w:rsidRDefault="00ED64E6">
            <w:pPr>
              <w:keepNext/>
              <w:rPr>
                <w:rFonts w:ascii="Arial" w:hAnsi="Arial" w:cs="Arial"/>
                <w:sz w:val="22"/>
                <w:szCs w:val="22"/>
              </w:rPr>
            </w:pPr>
            <w:r>
              <w:rPr>
                <w:rFonts w:ascii="Arial" w:hAnsi="Arial" w:cs="Arial"/>
                <w:sz w:val="22"/>
                <w:szCs w:val="22"/>
              </w:rPr>
              <w:t>Where a surveyor is required to place a reference mark, the requirement shall include the connection by direct measurement from the mark to the survey made by the surveyor.</w:t>
            </w:r>
          </w:p>
          <w:p w:rsidR="00ED64E6" w:rsidRDefault="00ED64E6">
            <w:pPr>
              <w:keepNext/>
              <w:rPr>
                <w:rFonts w:ascii="Arial" w:hAnsi="Arial" w:cs="Arial"/>
                <w:sz w:val="22"/>
                <w:szCs w:val="22"/>
              </w:rPr>
            </w:pPr>
          </w:p>
          <w:p w:rsidR="00ED64E6" w:rsidRDefault="00ED64E6">
            <w:pPr>
              <w:keepNext/>
              <w:spacing w:line="20" w:lineRule="exact"/>
              <w:rPr>
                <w:rFonts w:ascii="Arial" w:hAnsi="Arial" w:cs="Arial"/>
                <w:sz w:val="22"/>
                <w:szCs w:val="22"/>
              </w:rPr>
            </w:pPr>
          </w:p>
        </w:tc>
      </w:tr>
      <w:tr w:rsidR="00ED64E6">
        <w:trPr>
          <w:gridBefore w:val="1"/>
          <w:gridAfter w:val="1"/>
          <w:wBefore w:w="34" w:type="dxa"/>
          <w:wAfter w:w="34" w:type="dxa"/>
        </w:trPr>
        <w:tc>
          <w:tcPr>
            <w:tcW w:w="1809"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 xml:space="preserve">Connection to control marks </w:t>
            </w:r>
            <w:bookmarkStart w:id="5" w:name="pt.2-div.4-sdiv.2-sec.43"/>
            <w:bookmarkEnd w:id="5"/>
          </w:p>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45.</w:t>
            </w:r>
          </w:p>
        </w:tc>
        <w:tc>
          <w:tcPr>
            <w:tcW w:w="6096" w:type="dxa"/>
            <w:gridSpan w:val="2"/>
            <w:tcBorders>
              <w:top w:val="nil"/>
              <w:left w:val="nil"/>
              <w:bottom w:val="nil"/>
              <w:right w:val="nil"/>
            </w:tcBorders>
          </w:tcPr>
          <w:p w:rsidR="00ED64E6" w:rsidRDefault="00ED64E6">
            <w:pPr>
              <w:numPr>
                <w:ilvl w:val="0"/>
                <w:numId w:val="56"/>
              </w:numPr>
              <w:rPr>
                <w:rFonts w:ascii="Arial" w:hAnsi="Arial" w:cs="Arial"/>
                <w:sz w:val="22"/>
                <w:szCs w:val="22"/>
              </w:rPr>
            </w:pPr>
            <w:r>
              <w:rPr>
                <w:rFonts w:ascii="Arial" w:hAnsi="Arial" w:cs="Arial"/>
                <w:sz w:val="22"/>
                <w:szCs w:val="22"/>
              </w:rPr>
              <w:t>If the land being surveyed is not connected by survey to a control survey, a surveyor shall connect the survey to the nearest established survey control marks if within 200 metres of the survey in an urban area and 1,000 metres of the survey in a rural area.  Such connections should comply with Guideline No 2.</w:t>
            </w:r>
          </w:p>
          <w:p w:rsidR="00ED64E6" w:rsidRDefault="00ED64E6">
            <w:pPr>
              <w:numPr>
                <w:ilvl w:val="12"/>
                <w:numId w:val="0"/>
              </w:numPr>
              <w:ind w:left="340" w:hanging="340"/>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56"/>
              </w:numPr>
              <w:rPr>
                <w:rFonts w:ascii="Arial" w:hAnsi="Arial" w:cs="Arial"/>
                <w:sz w:val="22"/>
                <w:szCs w:val="22"/>
              </w:rPr>
            </w:pPr>
            <w:r>
              <w:rPr>
                <w:rFonts w:ascii="Arial" w:hAnsi="Arial" w:cs="Arial"/>
                <w:sz w:val="22"/>
                <w:szCs w:val="22"/>
              </w:rPr>
              <w:t>Measurements between all control marks found or placed, and connections to the survey, must be proved by closed traverse</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56"/>
              </w:numPr>
              <w:rPr>
                <w:rFonts w:ascii="Arial" w:hAnsi="Arial" w:cs="Arial"/>
                <w:sz w:val="22"/>
                <w:szCs w:val="22"/>
              </w:rPr>
            </w:pPr>
            <w:r>
              <w:rPr>
                <w:rFonts w:ascii="Arial" w:hAnsi="Arial" w:cs="Arial"/>
                <w:sz w:val="22"/>
                <w:szCs w:val="22"/>
              </w:rPr>
              <w:t>If GNSS equipment is used in the making of a survey the surveyor shall connect to at least three Established Survey Control Marks the co-ordinates of which are known in the appropriate geocentric datum.</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rPr>
                <w:rFonts w:ascii="Arial" w:hAnsi="Arial" w:cs="Arial"/>
                <w:b/>
                <w:bCs/>
              </w:rPr>
            </w:pPr>
            <w:r>
              <w:rPr>
                <w:rFonts w:ascii="Arial" w:hAnsi="Arial" w:cs="Arial"/>
                <w:b/>
                <w:bCs/>
              </w:rPr>
              <w:t>Division 5 Boundaries formed by tidal and non-tidal waters and other natural features</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Definitions</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46</w:t>
            </w:r>
          </w:p>
        </w:tc>
        <w:tc>
          <w:tcPr>
            <w:tcW w:w="6096" w:type="dxa"/>
            <w:gridSpan w:val="2"/>
            <w:tcBorders>
              <w:top w:val="nil"/>
              <w:left w:val="nil"/>
              <w:bottom w:val="nil"/>
              <w:right w:val="nil"/>
            </w:tcBorders>
          </w:tcPr>
          <w:p w:rsidR="00ED64E6" w:rsidRDefault="00ED64E6">
            <w:pPr>
              <w:ind w:left="318" w:hanging="318"/>
              <w:rPr>
                <w:rFonts w:ascii="Arial" w:hAnsi="Arial" w:cs="Arial"/>
                <w:sz w:val="22"/>
                <w:szCs w:val="22"/>
              </w:rPr>
            </w:pPr>
            <w:r>
              <w:rPr>
                <w:rFonts w:ascii="Arial" w:hAnsi="Arial" w:cs="Arial"/>
                <w:sz w:val="22"/>
                <w:szCs w:val="22"/>
              </w:rPr>
              <w:t>In this Division:</w:t>
            </w:r>
          </w:p>
          <w:p w:rsidR="00ED64E6" w:rsidRDefault="00ED64E6">
            <w:pPr>
              <w:ind w:left="318" w:hanging="318"/>
              <w:rPr>
                <w:rFonts w:ascii="Arial" w:hAnsi="Arial" w:cs="Arial"/>
                <w:sz w:val="22"/>
                <w:szCs w:val="22"/>
              </w:rPr>
            </w:pPr>
            <w:r>
              <w:rPr>
                <w:rFonts w:ascii="Arial" w:hAnsi="Arial" w:cs="Arial"/>
                <w:sz w:val="22"/>
                <w:szCs w:val="22"/>
              </w:rPr>
              <w:t>‘Bed’, in relation to a lake or stream, includes any portion of the lake or stream:</w:t>
            </w:r>
          </w:p>
          <w:p w:rsidR="00ED64E6" w:rsidRDefault="00ED64E6">
            <w:pPr>
              <w:numPr>
                <w:ilvl w:val="0"/>
                <w:numId w:val="53"/>
              </w:numPr>
              <w:rPr>
                <w:rFonts w:ascii="Arial" w:hAnsi="Arial" w:cs="Arial"/>
                <w:sz w:val="22"/>
                <w:szCs w:val="22"/>
              </w:rPr>
            </w:pPr>
            <w:r>
              <w:rPr>
                <w:rFonts w:ascii="Arial" w:hAnsi="Arial" w:cs="Arial"/>
                <w:sz w:val="22"/>
                <w:szCs w:val="22"/>
              </w:rPr>
              <w:t>that is alternately covered and left bare with an increase or diminution in the supply of water, and</w:t>
            </w:r>
          </w:p>
          <w:p w:rsidR="00ED64E6" w:rsidRDefault="00ED64E6">
            <w:pPr>
              <w:numPr>
                <w:ilvl w:val="0"/>
                <w:numId w:val="53"/>
              </w:numPr>
              <w:rPr>
                <w:rFonts w:ascii="Arial" w:hAnsi="Arial" w:cs="Arial"/>
                <w:sz w:val="22"/>
                <w:szCs w:val="22"/>
              </w:rPr>
            </w:pPr>
            <w:r>
              <w:rPr>
                <w:rFonts w:ascii="Arial" w:hAnsi="Arial" w:cs="Arial"/>
                <w:sz w:val="22"/>
                <w:szCs w:val="22"/>
              </w:rPr>
              <w:t>that is adequate to contain the lake or stream at its average or mean stage without reference to extraordinary freshets in time of flood or to extreme droughts.</w:t>
            </w:r>
          </w:p>
          <w:p w:rsidR="00ED64E6" w:rsidRDefault="00ED64E6">
            <w:pPr>
              <w:ind w:left="318" w:hanging="318"/>
              <w:rPr>
                <w:rFonts w:ascii="Arial" w:hAnsi="Arial" w:cs="Arial"/>
                <w:sz w:val="22"/>
                <w:szCs w:val="22"/>
              </w:rPr>
            </w:pPr>
            <w:r>
              <w:rPr>
                <w:rFonts w:ascii="Arial" w:hAnsi="Arial" w:cs="Arial"/>
                <w:b/>
                <w:i/>
                <w:sz w:val="22"/>
                <w:szCs w:val="22"/>
              </w:rPr>
              <w:t>‘</w:t>
            </w:r>
            <w:smartTag w:uri="urn:schemas-microsoft-com:office:smarttags" w:element="place">
              <w:r>
                <w:rPr>
                  <w:rFonts w:ascii="Arial" w:hAnsi="Arial" w:cs="Arial"/>
                  <w:sz w:val="22"/>
                  <w:szCs w:val="22"/>
                </w:rPr>
                <w:t>Lake</w:t>
              </w:r>
            </w:smartTag>
            <w:r>
              <w:rPr>
                <w:rFonts w:ascii="Arial" w:hAnsi="Arial" w:cs="Arial"/>
                <w:sz w:val="22"/>
                <w:szCs w:val="22"/>
              </w:rPr>
              <w:t>’ includes any permanent or temporary lagoon or a similar collection of water not contained in an artificial work, but does not include tidal waters.</w:t>
            </w:r>
          </w:p>
          <w:p w:rsidR="00ED64E6" w:rsidRDefault="00ED64E6">
            <w:pPr>
              <w:ind w:left="318" w:hanging="318"/>
              <w:rPr>
                <w:rFonts w:ascii="Arial" w:hAnsi="Arial" w:cs="Arial"/>
                <w:sz w:val="22"/>
                <w:szCs w:val="22"/>
              </w:rPr>
            </w:pPr>
            <w:r>
              <w:rPr>
                <w:rFonts w:ascii="Arial" w:hAnsi="Arial" w:cs="Arial"/>
                <w:sz w:val="22"/>
                <w:szCs w:val="22"/>
              </w:rPr>
              <w:t>‘Natural feature’ includes any cliff face or ridgeline, but does not include any tidal or non-tidal waters.</w:t>
            </w:r>
          </w:p>
          <w:p w:rsidR="00ED64E6" w:rsidRDefault="00ED64E6">
            <w:pPr>
              <w:ind w:left="318" w:hanging="318"/>
              <w:rPr>
                <w:rFonts w:ascii="Arial" w:hAnsi="Arial" w:cs="Arial"/>
                <w:sz w:val="22"/>
                <w:szCs w:val="22"/>
              </w:rPr>
            </w:pPr>
            <w:r>
              <w:rPr>
                <w:rFonts w:ascii="Arial" w:hAnsi="Arial" w:cs="Arial"/>
                <w:sz w:val="22"/>
                <w:szCs w:val="22"/>
              </w:rPr>
              <w:t>‘Stream’ includes any non-tidal waters that are not a lake.</w:t>
            </w:r>
          </w:p>
          <w:p w:rsidR="00ED64E6" w:rsidRDefault="00ED64E6">
            <w:pPr>
              <w:ind w:left="318" w:hanging="318"/>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Surveys where boundary includes tidal or non-tidal or other natural features</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47</w:t>
            </w:r>
          </w:p>
        </w:tc>
        <w:tc>
          <w:tcPr>
            <w:tcW w:w="6096" w:type="dxa"/>
            <w:gridSpan w:val="2"/>
            <w:tcBorders>
              <w:top w:val="nil"/>
              <w:left w:val="nil"/>
              <w:bottom w:val="nil"/>
              <w:right w:val="nil"/>
            </w:tcBorders>
          </w:tcPr>
          <w:p w:rsidR="00ED64E6" w:rsidRDefault="00ED64E6">
            <w:pPr>
              <w:ind w:left="318" w:hanging="318"/>
              <w:rPr>
                <w:rFonts w:ascii="Arial" w:hAnsi="Arial" w:cs="Arial"/>
                <w:sz w:val="22"/>
                <w:szCs w:val="22"/>
              </w:rPr>
            </w:pPr>
            <w:r>
              <w:rPr>
                <w:rFonts w:ascii="Arial" w:hAnsi="Arial" w:cs="Arial"/>
                <w:sz w:val="22"/>
                <w:szCs w:val="22"/>
              </w:rPr>
              <w:t>(1)</w:t>
            </w:r>
            <w:r>
              <w:rPr>
                <w:rFonts w:eastAsia="MS Mincho"/>
                <w:lang w:eastAsia="ja-JP"/>
              </w:rPr>
              <w:t xml:space="preserve">  </w:t>
            </w:r>
            <w:r>
              <w:rPr>
                <w:rFonts w:ascii="Arial" w:hAnsi="Arial" w:cs="Arial"/>
                <w:sz w:val="22"/>
                <w:szCs w:val="22"/>
              </w:rPr>
              <w:t xml:space="preserve">A boundary formed by tidal waters, or by a lake, stream or natural feature, must be surveyed so that each change of course or direction of the boundary is determined with appropriate accuracy. </w:t>
            </w:r>
          </w:p>
          <w:p w:rsidR="00ED64E6" w:rsidRDefault="00ED64E6">
            <w:pPr>
              <w:ind w:left="318" w:hanging="318"/>
              <w:rPr>
                <w:rFonts w:ascii="Arial" w:hAnsi="Arial" w:cs="Arial"/>
                <w:sz w:val="22"/>
                <w:szCs w:val="22"/>
              </w:rPr>
            </w:pPr>
          </w:p>
          <w:p w:rsidR="00ED64E6" w:rsidRDefault="00ED64E6">
            <w:pPr>
              <w:ind w:left="318" w:hanging="318"/>
              <w:rPr>
                <w:rFonts w:ascii="Arial" w:hAnsi="Arial" w:cs="Arial"/>
                <w:sz w:val="22"/>
                <w:szCs w:val="22"/>
              </w:rPr>
            </w:pPr>
            <w:r>
              <w:rPr>
                <w:rFonts w:ascii="Arial" w:hAnsi="Arial" w:cs="Arial"/>
                <w:sz w:val="22"/>
                <w:szCs w:val="22"/>
              </w:rPr>
              <w:t xml:space="preserve">(2)  If the actual position of the mean high-water mark of tidal waters, the bank of the lake or stream or the natural feature is substantially different to the adopted position of the boundary, both the actual position and the adopted position are to be shown on the survey plan. </w:t>
            </w:r>
          </w:p>
          <w:p w:rsidR="00ED64E6" w:rsidRDefault="00ED64E6">
            <w:pPr>
              <w:ind w:left="318" w:hanging="318"/>
              <w:rPr>
                <w:rFonts w:ascii="Arial" w:hAnsi="Arial" w:cs="Arial"/>
                <w:sz w:val="22"/>
                <w:szCs w:val="22"/>
              </w:rPr>
            </w:pPr>
          </w:p>
          <w:p w:rsidR="00ED64E6" w:rsidRDefault="00ED64E6">
            <w:pPr>
              <w:ind w:left="318" w:hanging="318"/>
              <w:rPr>
                <w:rFonts w:ascii="Arial" w:hAnsi="Arial" w:cs="Arial"/>
                <w:sz w:val="22"/>
                <w:szCs w:val="22"/>
              </w:rPr>
            </w:pPr>
            <w:r>
              <w:rPr>
                <w:rFonts w:ascii="Arial" w:hAnsi="Arial" w:cs="Arial"/>
                <w:sz w:val="22"/>
                <w:szCs w:val="22"/>
              </w:rPr>
              <w:t xml:space="preserve">(3)  If: </w:t>
            </w:r>
          </w:p>
          <w:p w:rsidR="00ED64E6" w:rsidRDefault="00ED64E6">
            <w:pPr>
              <w:keepNext/>
              <w:numPr>
                <w:ilvl w:val="0"/>
                <w:numId w:val="54"/>
              </w:numPr>
              <w:rPr>
                <w:rFonts w:ascii="Arial" w:hAnsi="Arial" w:cs="Arial"/>
                <w:sz w:val="22"/>
                <w:szCs w:val="22"/>
              </w:rPr>
            </w:pPr>
            <w:r>
              <w:rPr>
                <w:rFonts w:ascii="Arial" w:hAnsi="Arial" w:cs="Arial"/>
                <w:sz w:val="22"/>
                <w:szCs w:val="22"/>
              </w:rPr>
              <w:t>the middle line of a stream is the boundary of land and has not previously been defined by survey, or</w:t>
            </w:r>
          </w:p>
          <w:p w:rsidR="00ED64E6" w:rsidRDefault="00ED64E6">
            <w:pPr>
              <w:keepNext/>
              <w:numPr>
                <w:ilvl w:val="0"/>
                <w:numId w:val="54"/>
              </w:numPr>
              <w:rPr>
                <w:rFonts w:ascii="Arial" w:hAnsi="Arial" w:cs="Arial"/>
                <w:sz w:val="22"/>
                <w:szCs w:val="22"/>
              </w:rPr>
            </w:pPr>
            <w:r>
              <w:rPr>
                <w:rFonts w:ascii="Arial" w:hAnsi="Arial" w:cs="Arial"/>
                <w:sz w:val="22"/>
                <w:szCs w:val="22"/>
              </w:rPr>
              <w:t>the middle line of a stream is otherwise required to be determined,</w:t>
            </w:r>
          </w:p>
          <w:p w:rsidR="00ED64E6" w:rsidRDefault="00ED64E6">
            <w:pPr>
              <w:keepNext/>
              <w:ind w:left="318"/>
              <w:rPr>
                <w:rFonts w:ascii="Arial" w:hAnsi="Arial" w:cs="Arial"/>
                <w:sz w:val="22"/>
                <w:szCs w:val="22"/>
              </w:rPr>
            </w:pPr>
            <w:r>
              <w:rPr>
                <w:rFonts w:ascii="Arial" w:hAnsi="Arial" w:cs="Arial"/>
                <w:sz w:val="22"/>
                <w:szCs w:val="22"/>
              </w:rPr>
              <w:t>both banks of the stream must be surveyed and shown on the survey plan together with the determination of the middle line.</w:t>
            </w:r>
          </w:p>
          <w:p w:rsidR="00ED64E6" w:rsidRDefault="00ED64E6">
            <w:pPr>
              <w:keepNext/>
              <w:ind w:left="318"/>
              <w:rPr>
                <w:rFonts w:ascii="Arial" w:hAnsi="Arial" w:cs="Arial"/>
                <w:sz w:val="22"/>
                <w:szCs w:val="22"/>
              </w:rPr>
            </w:pPr>
          </w:p>
          <w:p w:rsidR="00ED64E6" w:rsidRDefault="00ED64E6">
            <w:pPr>
              <w:ind w:left="318" w:hanging="318"/>
              <w:rPr>
                <w:rFonts w:ascii="Arial" w:hAnsi="Arial" w:cs="Arial"/>
                <w:sz w:val="22"/>
                <w:szCs w:val="22"/>
              </w:rPr>
            </w:pPr>
            <w:r>
              <w:rPr>
                <w:rFonts w:ascii="Arial" w:hAnsi="Arial" w:cs="Arial"/>
                <w:sz w:val="22"/>
                <w:szCs w:val="22"/>
              </w:rPr>
              <w:t xml:space="preserve">(4)  The middle line of a stream need not be marked unless the purpose for which the survey is made so requires. </w:t>
            </w:r>
          </w:p>
          <w:p w:rsidR="00ED64E6" w:rsidRDefault="00ED64E6">
            <w:pPr>
              <w:ind w:left="318" w:hanging="318"/>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Changes in boundaries formed by tidal waters</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48</w:t>
            </w:r>
          </w:p>
        </w:tc>
        <w:tc>
          <w:tcPr>
            <w:tcW w:w="6096" w:type="dxa"/>
            <w:gridSpan w:val="2"/>
            <w:tcBorders>
              <w:top w:val="nil"/>
              <w:left w:val="nil"/>
              <w:bottom w:val="nil"/>
              <w:right w:val="nil"/>
            </w:tcBorders>
          </w:tcPr>
          <w:p w:rsidR="00ED64E6" w:rsidRDefault="00ED64E6">
            <w:pPr>
              <w:ind w:left="318" w:hanging="318"/>
              <w:rPr>
                <w:rFonts w:ascii="Arial" w:hAnsi="Arial" w:cs="Arial"/>
                <w:sz w:val="22"/>
                <w:szCs w:val="22"/>
              </w:rPr>
            </w:pPr>
            <w:r>
              <w:rPr>
                <w:rFonts w:ascii="Arial" w:hAnsi="Arial" w:cs="Arial"/>
                <w:sz w:val="22"/>
                <w:szCs w:val="22"/>
              </w:rPr>
              <w:t xml:space="preserve">(1)  If, since the date of a previous survey, there has been a change in the position of the mean high-water mark of tidal waters forming a boundary of land to be surveyed: </w:t>
            </w:r>
          </w:p>
          <w:p w:rsidR="00ED64E6" w:rsidRDefault="00ED64E6">
            <w:pPr>
              <w:ind w:left="636" w:hanging="318"/>
              <w:rPr>
                <w:rFonts w:ascii="Arial" w:hAnsi="Arial" w:cs="Arial"/>
                <w:sz w:val="22"/>
                <w:szCs w:val="22"/>
              </w:rPr>
            </w:pPr>
            <w:r>
              <w:rPr>
                <w:rFonts w:ascii="Arial" w:hAnsi="Arial" w:cs="Arial"/>
                <w:sz w:val="22"/>
                <w:szCs w:val="22"/>
              </w:rPr>
              <w:t>(a)  if the change arose from natural, gradual and imperceptible accretion or erosion—the position of the mean high-water mark as it is as the result of the change is to be adopted, or</w:t>
            </w:r>
          </w:p>
          <w:p w:rsidR="00ED64E6" w:rsidRDefault="00ED64E6">
            <w:pPr>
              <w:ind w:left="636" w:hanging="318"/>
              <w:rPr>
                <w:rFonts w:ascii="Arial" w:hAnsi="Arial" w:cs="Arial"/>
                <w:sz w:val="22"/>
                <w:szCs w:val="22"/>
              </w:rPr>
            </w:pPr>
            <w:r>
              <w:rPr>
                <w:rFonts w:ascii="Arial" w:hAnsi="Arial" w:cs="Arial"/>
                <w:sz w:val="22"/>
                <w:szCs w:val="22"/>
              </w:rPr>
              <w:t>(b)  if the change arose otherwise than from natural, gradual and imperceptible accretion or erosion—the position of the mean high-water mark as it was before the change is to be adopted.</w:t>
            </w:r>
          </w:p>
          <w:p w:rsidR="00ED64E6" w:rsidRDefault="00ED64E6">
            <w:pPr>
              <w:ind w:left="636" w:hanging="318"/>
              <w:rPr>
                <w:rFonts w:ascii="Arial" w:hAnsi="Arial" w:cs="Arial"/>
                <w:sz w:val="22"/>
                <w:szCs w:val="22"/>
              </w:rPr>
            </w:pPr>
          </w:p>
          <w:p w:rsidR="00ED64E6" w:rsidRDefault="00ED64E6">
            <w:pPr>
              <w:ind w:left="318" w:hanging="318"/>
              <w:rPr>
                <w:rFonts w:ascii="Arial" w:hAnsi="Arial" w:cs="Arial"/>
                <w:sz w:val="22"/>
                <w:szCs w:val="22"/>
              </w:rPr>
            </w:pPr>
            <w:r>
              <w:rPr>
                <w:rFonts w:ascii="Arial" w:hAnsi="Arial" w:cs="Arial"/>
                <w:sz w:val="22"/>
                <w:szCs w:val="22"/>
              </w:rPr>
              <w:t xml:space="preserve">(2)  </w:t>
            </w:r>
            <w:r w:rsidR="00EA7D1B">
              <w:rPr>
                <w:rFonts w:ascii="Arial" w:hAnsi="Arial" w:cs="Arial"/>
                <w:sz w:val="22"/>
                <w:szCs w:val="22"/>
              </w:rPr>
              <w:t>The first survey of a mean-high water mark boundary, or a</w:t>
            </w:r>
            <w:r>
              <w:rPr>
                <w:rFonts w:ascii="Arial" w:hAnsi="Arial" w:cs="Arial"/>
                <w:sz w:val="22"/>
                <w:szCs w:val="22"/>
              </w:rPr>
              <w:t xml:space="preserve">pproval to the adoption of a changed position referred to in subclause (1) (a) must be obtained from the </w:t>
            </w:r>
            <w:r w:rsidR="0061693E">
              <w:rPr>
                <w:rFonts w:ascii="Arial" w:hAnsi="Arial" w:cs="Arial"/>
                <w:sz w:val="22"/>
                <w:szCs w:val="22"/>
              </w:rPr>
              <w:t>Surveyor-General</w:t>
            </w:r>
            <w:r>
              <w:rPr>
                <w:rFonts w:ascii="Arial" w:hAnsi="Arial" w:cs="Arial"/>
                <w:sz w:val="22"/>
                <w:szCs w:val="22"/>
              </w:rPr>
              <w:t xml:space="preserve">. </w:t>
            </w:r>
          </w:p>
          <w:p w:rsidR="00ED64E6" w:rsidRDefault="00ED64E6">
            <w:pPr>
              <w:ind w:left="318" w:hanging="318"/>
              <w:rPr>
                <w:rFonts w:ascii="Arial" w:hAnsi="Arial" w:cs="Arial"/>
                <w:sz w:val="22"/>
                <w:szCs w:val="22"/>
              </w:rPr>
            </w:pPr>
          </w:p>
          <w:p w:rsidR="00ED64E6" w:rsidRDefault="00ED64E6">
            <w:pPr>
              <w:ind w:left="318" w:hanging="318"/>
              <w:rPr>
                <w:rFonts w:ascii="Arial" w:hAnsi="Arial" w:cs="Arial"/>
                <w:sz w:val="22"/>
                <w:szCs w:val="22"/>
              </w:rPr>
            </w:pPr>
            <w:r>
              <w:rPr>
                <w:rFonts w:ascii="Arial" w:hAnsi="Arial" w:cs="Arial"/>
                <w:sz w:val="22"/>
                <w:szCs w:val="22"/>
              </w:rPr>
              <w:t xml:space="preserve"> (3)  When seeking approval to a determination under subclause (2), a surveyor must provide the </w:t>
            </w:r>
            <w:r w:rsidR="0061693E">
              <w:rPr>
                <w:rFonts w:ascii="Arial" w:hAnsi="Arial" w:cs="Arial"/>
                <w:sz w:val="22"/>
                <w:szCs w:val="22"/>
              </w:rPr>
              <w:t>Surveyor-General</w:t>
            </w:r>
            <w:r>
              <w:rPr>
                <w:rFonts w:ascii="Arial" w:hAnsi="Arial" w:cs="Arial"/>
                <w:sz w:val="22"/>
                <w:szCs w:val="22"/>
              </w:rPr>
              <w:t xml:space="preserve"> with a comprehensive report regarding the surveyor’s determination.</w:t>
            </w:r>
          </w:p>
          <w:p w:rsidR="00ED64E6" w:rsidRDefault="00ED64E6">
            <w:pPr>
              <w:ind w:left="318" w:hanging="318"/>
              <w:rPr>
                <w:rFonts w:ascii="Arial" w:hAnsi="Arial" w:cs="Arial"/>
                <w:sz w:val="22"/>
                <w:szCs w:val="22"/>
              </w:rPr>
            </w:pPr>
          </w:p>
          <w:p w:rsidR="00ED64E6" w:rsidRDefault="00ED64E6">
            <w:pPr>
              <w:ind w:left="318" w:hanging="318"/>
              <w:rPr>
                <w:rFonts w:ascii="Arial" w:hAnsi="Arial" w:cs="Arial"/>
                <w:sz w:val="22"/>
                <w:szCs w:val="22"/>
              </w:rPr>
            </w:pPr>
            <w:r>
              <w:rPr>
                <w:rFonts w:ascii="Arial" w:hAnsi="Arial" w:cs="Arial"/>
                <w:sz w:val="22"/>
                <w:szCs w:val="22"/>
              </w:rPr>
              <w:t xml:space="preserve">(4)  A comprehensive report under this clause must include: </w:t>
            </w:r>
          </w:p>
          <w:p w:rsidR="00ED64E6" w:rsidRDefault="00ED64E6">
            <w:pPr>
              <w:ind w:left="636" w:hanging="318"/>
              <w:rPr>
                <w:rFonts w:ascii="Arial" w:hAnsi="Arial" w:cs="Arial"/>
                <w:sz w:val="22"/>
                <w:szCs w:val="22"/>
              </w:rPr>
            </w:pPr>
            <w:r>
              <w:rPr>
                <w:rFonts w:ascii="Arial" w:hAnsi="Arial" w:cs="Arial"/>
                <w:sz w:val="22"/>
                <w:szCs w:val="22"/>
              </w:rPr>
              <w:t>(a)  the basis and method of determining the position of the mean high-water mark, and</w:t>
            </w:r>
          </w:p>
          <w:p w:rsidR="00ED64E6" w:rsidRDefault="00ED64E6">
            <w:pPr>
              <w:ind w:left="636" w:hanging="318"/>
              <w:rPr>
                <w:rFonts w:ascii="Arial" w:hAnsi="Arial" w:cs="Arial"/>
                <w:sz w:val="22"/>
                <w:szCs w:val="22"/>
              </w:rPr>
            </w:pPr>
            <w:r>
              <w:rPr>
                <w:rFonts w:ascii="Arial" w:hAnsi="Arial" w:cs="Arial"/>
                <w:sz w:val="22"/>
                <w:szCs w:val="22"/>
              </w:rPr>
              <w:t>(b)  the surveyor’s opinion as to the reason for any change in that position and the process by which the change has taken place, and</w:t>
            </w:r>
          </w:p>
          <w:p w:rsidR="00ED64E6" w:rsidRDefault="00ED64E6">
            <w:pPr>
              <w:ind w:left="636" w:hanging="318"/>
              <w:rPr>
                <w:rFonts w:ascii="Arial" w:hAnsi="Arial" w:cs="Arial"/>
                <w:sz w:val="22"/>
                <w:szCs w:val="22"/>
              </w:rPr>
            </w:pPr>
            <w:r>
              <w:rPr>
                <w:rFonts w:ascii="Arial" w:hAnsi="Arial" w:cs="Arial"/>
                <w:sz w:val="22"/>
                <w:szCs w:val="22"/>
              </w:rPr>
              <w:t>(c)  such photographs, documents or other information relevant to the position of the mean high-water mark as is reasonably required by the person to whom the report is to be provided.</w:t>
            </w:r>
          </w:p>
          <w:p w:rsidR="00ED64E6" w:rsidRDefault="00ED64E6">
            <w:pPr>
              <w:ind w:left="318" w:hanging="318"/>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Changes in boundaries formed by lakes, streams and natural features</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49</w:t>
            </w:r>
          </w:p>
        </w:tc>
        <w:tc>
          <w:tcPr>
            <w:tcW w:w="6096" w:type="dxa"/>
            <w:gridSpan w:val="2"/>
            <w:tcBorders>
              <w:top w:val="nil"/>
              <w:left w:val="nil"/>
              <w:bottom w:val="nil"/>
              <w:right w:val="nil"/>
            </w:tcBorders>
          </w:tcPr>
          <w:p w:rsidR="00ED64E6" w:rsidRDefault="00ED64E6">
            <w:pPr>
              <w:ind w:left="318" w:hanging="318"/>
              <w:rPr>
                <w:rFonts w:ascii="Arial" w:hAnsi="Arial" w:cs="Arial"/>
                <w:sz w:val="22"/>
                <w:szCs w:val="22"/>
              </w:rPr>
            </w:pPr>
            <w:r>
              <w:rPr>
                <w:rFonts w:ascii="Arial" w:hAnsi="Arial" w:cs="Arial"/>
                <w:sz w:val="22"/>
                <w:szCs w:val="22"/>
              </w:rPr>
              <w:t>(1)  If, since the date of a previous survey, there has been a change in the position of the bank of a lake forming a boundary of land to be surveyed, then, in any subsequent survey, the position of the bank, as it was before the change, must be adopted.</w:t>
            </w:r>
          </w:p>
          <w:p w:rsidR="00ED64E6" w:rsidRDefault="00ED64E6">
            <w:pPr>
              <w:ind w:left="318" w:hanging="318"/>
              <w:rPr>
                <w:rFonts w:ascii="Arial" w:hAnsi="Arial" w:cs="Arial"/>
                <w:sz w:val="22"/>
                <w:szCs w:val="22"/>
              </w:rPr>
            </w:pPr>
          </w:p>
          <w:p w:rsidR="00ED64E6" w:rsidRDefault="00ED64E6">
            <w:pPr>
              <w:ind w:left="318" w:hanging="318"/>
              <w:rPr>
                <w:rFonts w:ascii="Arial" w:hAnsi="Arial" w:cs="Arial"/>
                <w:sz w:val="22"/>
                <w:szCs w:val="22"/>
              </w:rPr>
            </w:pPr>
            <w:r>
              <w:rPr>
                <w:rFonts w:ascii="Arial" w:hAnsi="Arial" w:cs="Arial"/>
                <w:sz w:val="22"/>
                <w:szCs w:val="22"/>
              </w:rPr>
              <w:t xml:space="preserve">(2)  If, since the date of a previous survey, there has been a change in the position of the bank of a stream, or of some other natural feature, forming a boundary of land to be surveyed, then, in any subsequent survey: </w:t>
            </w:r>
          </w:p>
          <w:p w:rsidR="00ED64E6" w:rsidRDefault="00ED64E6">
            <w:pPr>
              <w:ind w:left="636" w:hanging="318"/>
              <w:rPr>
                <w:rFonts w:ascii="Arial" w:hAnsi="Arial" w:cs="Arial"/>
                <w:sz w:val="22"/>
                <w:szCs w:val="22"/>
              </w:rPr>
            </w:pPr>
            <w:r>
              <w:rPr>
                <w:rFonts w:ascii="Arial" w:hAnsi="Arial" w:cs="Arial"/>
                <w:sz w:val="22"/>
                <w:szCs w:val="22"/>
              </w:rPr>
              <w:t>(a)  for any change arising from natural, gradual and imperceptible accretion or erosion, the position of the bank or natural feature, as it is as a result of the change, must be adopted, or</w:t>
            </w:r>
          </w:p>
          <w:p w:rsidR="00ED64E6" w:rsidRDefault="00ED64E6">
            <w:pPr>
              <w:ind w:left="636" w:hanging="318"/>
              <w:rPr>
                <w:rFonts w:ascii="Arial" w:hAnsi="Arial" w:cs="Arial"/>
                <w:sz w:val="22"/>
                <w:szCs w:val="22"/>
              </w:rPr>
            </w:pPr>
            <w:r>
              <w:rPr>
                <w:rFonts w:ascii="Arial" w:hAnsi="Arial" w:cs="Arial"/>
                <w:sz w:val="22"/>
                <w:szCs w:val="22"/>
              </w:rPr>
              <w:t>(b)  for any change arising otherwise than from natural, gradual and imperceptible accretion or erosion, the position of the bank or natural feature, as it was before the change, must be adopted.</w:t>
            </w:r>
          </w:p>
          <w:p w:rsidR="00ED64E6" w:rsidRDefault="00ED64E6">
            <w:pPr>
              <w:ind w:left="636" w:hanging="318"/>
              <w:rPr>
                <w:rFonts w:ascii="Arial" w:hAnsi="Arial" w:cs="Arial"/>
                <w:sz w:val="22"/>
                <w:szCs w:val="22"/>
              </w:rPr>
            </w:pPr>
          </w:p>
          <w:p w:rsidR="00ED64E6" w:rsidRDefault="00ED64E6">
            <w:pPr>
              <w:numPr>
                <w:ilvl w:val="0"/>
                <w:numId w:val="56"/>
              </w:numPr>
              <w:rPr>
                <w:rFonts w:ascii="Arial" w:hAnsi="Arial" w:cs="Arial"/>
                <w:sz w:val="22"/>
                <w:szCs w:val="22"/>
              </w:rPr>
            </w:pPr>
            <w:r>
              <w:rPr>
                <w:rFonts w:ascii="Arial" w:hAnsi="Arial" w:cs="Arial"/>
                <w:sz w:val="22"/>
                <w:szCs w:val="22"/>
              </w:rPr>
              <w:t>A surveyor who determines a new position for the bank of a stream, or for a natural feature,</w:t>
            </w:r>
            <w:r w:rsidR="006828FA">
              <w:rPr>
                <w:rFonts w:ascii="Arial" w:hAnsi="Arial" w:cs="Arial"/>
                <w:sz w:val="22"/>
                <w:szCs w:val="22"/>
              </w:rPr>
              <w:t xml:space="preserve"> in connection with a survey carried out for the purposes of lodging a survey plan with a public authority,</w:t>
            </w:r>
            <w:r>
              <w:rPr>
                <w:rFonts w:ascii="Arial" w:hAnsi="Arial" w:cs="Arial"/>
                <w:sz w:val="22"/>
                <w:szCs w:val="22"/>
              </w:rPr>
              <w:t xml:space="preserve"> must lodge, together with the survey plan, a comprehensive report regarding the surveyor’s interpretation of the new position.  The report is to include:</w:t>
            </w:r>
          </w:p>
          <w:p w:rsidR="00ED64E6" w:rsidRDefault="00ED64E6">
            <w:pPr>
              <w:ind w:left="658" w:hanging="318"/>
              <w:rPr>
                <w:rFonts w:ascii="Arial" w:hAnsi="Arial" w:cs="Arial"/>
                <w:sz w:val="22"/>
                <w:szCs w:val="22"/>
              </w:rPr>
            </w:pPr>
            <w:r>
              <w:rPr>
                <w:rFonts w:ascii="Arial" w:hAnsi="Arial" w:cs="Arial"/>
                <w:sz w:val="22"/>
                <w:szCs w:val="22"/>
              </w:rPr>
              <w:t>(a)  the basis and method of determining the position of the bank of stream or natural feature, and</w:t>
            </w:r>
          </w:p>
          <w:p w:rsidR="00ED64E6" w:rsidRDefault="00ED64E6">
            <w:pPr>
              <w:ind w:left="658" w:hanging="318"/>
              <w:rPr>
                <w:rFonts w:ascii="Arial" w:hAnsi="Arial" w:cs="Arial"/>
                <w:sz w:val="22"/>
                <w:szCs w:val="22"/>
              </w:rPr>
            </w:pPr>
            <w:r>
              <w:rPr>
                <w:rFonts w:ascii="Arial" w:hAnsi="Arial" w:cs="Arial"/>
                <w:sz w:val="22"/>
                <w:szCs w:val="22"/>
              </w:rPr>
              <w:t>(b)  the surveyor’s opinion as to the reason for any change in that position and the process by which the change has taken place, and</w:t>
            </w:r>
          </w:p>
          <w:p w:rsidR="00ED64E6" w:rsidRDefault="00ED64E6">
            <w:pPr>
              <w:ind w:left="658" w:hanging="318"/>
              <w:rPr>
                <w:rFonts w:ascii="Arial" w:hAnsi="Arial" w:cs="Arial"/>
                <w:sz w:val="22"/>
                <w:szCs w:val="22"/>
              </w:rPr>
            </w:pPr>
            <w:r>
              <w:rPr>
                <w:rFonts w:ascii="Arial" w:hAnsi="Arial" w:cs="Arial"/>
                <w:sz w:val="22"/>
                <w:szCs w:val="22"/>
              </w:rPr>
              <w:t>(c)  such photographs, documents or other information relevant to the position of the bank of stream or natural feature as is reasonably required by the person to whom the report is to be provided.</w:t>
            </w:r>
          </w:p>
          <w:p w:rsidR="00ED64E6" w:rsidRDefault="00ED64E6">
            <w:pPr>
              <w:ind w:left="318" w:hanging="318"/>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References to high water mark, tidal waters, lakes streams and other natural features in previous surveys</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50</w:t>
            </w:r>
          </w:p>
        </w:tc>
        <w:tc>
          <w:tcPr>
            <w:tcW w:w="6096"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 xml:space="preserve">For the purposes of preparing a survey, in any previous survey plan or other description of land: </w:t>
            </w:r>
          </w:p>
          <w:p w:rsidR="00ED64E6" w:rsidRDefault="00ED64E6">
            <w:pPr>
              <w:numPr>
                <w:ilvl w:val="0"/>
                <w:numId w:val="55"/>
              </w:numPr>
              <w:rPr>
                <w:rFonts w:ascii="Arial" w:hAnsi="Arial" w:cs="Arial"/>
                <w:sz w:val="22"/>
                <w:szCs w:val="22"/>
              </w:rPr>
            </w:pPr>
            <w:r>
              <w:rPr>
                <w:rFonts w:ascii="Arial" w:hAnsi="Arial" w:cs="Arial"/>
                <w:sz w:val="22"/>
                <w:szCs w:val="22"/>
              </w:rPr>
              <w:t>a reference to high-water mark is taken to be a reference to mean high-water mark, and</w:t>
            </w:r>
          </w:p>
          <w:p w:rsidR="00ED64E6" w:rsidRDefault="00ED64E6">
            <w:pPr>
              <w:numPr>
                <w:ilvl w:val="0"/>
                <w:numId w:val="55"/>
              </w:numPr>
              <w:rPr>
                <w:rFonts w:ascii="Arial" w:hAnsi="Arial" w:cs="Arial"/>
                <w:sz w:val="22"/>
                <w:szCs w:val="22"/>
              </w:rPr>
            </w:pPr>
            <w:r>
              <w:rPr>
                <w:rFonts w:ascii="Arial" w:hAnsi="Arial" w:cs="Arial"/>
                <w:sz w:val="22"/>
                <w:szCs w:val="22"/>
              </w:rPr>
              <w:t>a reference to, or description of, a boundary that abuts tidal waters is taken to be a reference to, or description of, a boundary that abuts mean high-water mark, and</w:t>
            </w:r>
          </w:p>
          <w:p w:rsidR="00ED64E6" w:rsidRDefault="00ED64E6">
            <w:pPr>
              <w:numPr>
                <w:ilvl w:val="0"/>
                <w:numId w:val="55"/>
              </w:numPr>
              <w:rPr>
                <w:rFonts w:ascii="Arial" w:hAnsi="Arial" w:cs="Arial"/>
                <w:sz w:val="22"/>
                <w:szCs w:val="22"/>
              </w:rPr>
            </w:pPr>
            <w:r>
              <w:rPr>
                <w:rFonts w:ascii="Arial" w:hAnsi="Arial" w:cs="Arial"/>
                <w:sz w:val="22"/>
                <w:szCs w:val="22"/>
              </w:rPr>
              <w:t>a reference to a bank of a lake or stream is taken to be a reference to the limit of the bed of the lake or stream, and</w:t>
            </w:r>
          </w:p>
          <w:p w:rsidR="00ED64E6" w:rsidRDefault="00ED64E6">
            <w:pPr>
              <w:numPr>
                <w:ilvl w:val="0"/>
                <w:numId w:val="55"/>
              </w:numPr>
              <w:rPr>
                <w:rFonts w:ascii="Arial" w:hAnsi="Arial" w:cs="Arial"/>
                <w:sz w:val="22"/>
                <w:szCs w:val="22"/>
              </w:rPr>
            </w:pPr>
            <w:r>
              <w:rPr>
                <w:rFonts w:ascii="Arial" w:hAnsi="Arial" w:cs="Arial"/>
                <w:sz w:val="22"/>
                <w:szCs w:val="22"/>
              </w:rPr>
              <w:t>a reference to, or description of, a boundary that abuts a lake or stream is taken to be a reference to, or a description of, a boundary that abuts the limit of the bed of the lake or stream, unless a contrary intention appears.</w:t>
            </w:r>
          </w:p>
          <w:p w:rsidR="00ED64E6" w:rsidRDefault="00ED64E6">
            <w:pPr>
              <w:ind w:left="318" w:hanging="318"/>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6828FA" w:rsidP="006828FA">
            <w:pPr>
              <w:rPr>
                <w:rFonts w:ascii="Arial" w:hAnsi="Arial" w:cs="Arial"/>
                <w:i/>
                <w:iCs/>
                <w:sz w:val="18"/>
                <w:szCs w:val="18"/>
              </w:rPr>
            </w:pPr>
            <w:r>
              <w:rPr>
                <w:rFonts w:ascii="Arial" w:hAnsi="Arial" w:cs="Arial"/>
                <w:i/>
                <w:iCs/>
                <w:sz w:val="18"/>
                <w:szCs w:val="18"/>
              </w:rPr>
              <w:t>Method of showing natural features boundaries on plans</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51.</w:t>
            </w:r>
          </w:p>
        </w:tc>
        <w:tc>
          <w:tcPr>
            <w:tcW w:w="6096" w:type="dxa"/>
            <w:gridSpan w:val="2"/>
            <w:tcBorders>
              <w:top w:val="nil"/>
              <w:left w:val="nil"/>
              <w:bottom w:val="nil"/>
              <w:right w:val="nil"/>
            </w:tcBorders>
          </w:tcPr>
          <w:p w:rsidR="005B0CA7" w:rsidRPr="006828FA" w:rsidRDefault="005B0CA7" w:rsidP="005B0CA7">
            <w:pPr>
              <w:rPr>
                <w:rFonts w:ascii="Arial" w:hAnsi="Arial" w:cs="Arial"/>
                <w:sz w:val="22"/>
                <w:szCs w:val="22"/>
              </w:rPr>
            </w:pPr>
            <w:r w:rsidRPr="006828FA">
              <w:rPr>
                <w:rFonts w:ascii="Arial" w:hAnsi="Arial" w:cs="Arial"/>
                <w:sz w:val="22"/>
                <w:szCs w:val="22"/>
              </w:rPr>
              <w:t xml:space="preserve">A survey plan that shows a natural feature boundary: </w:t>
            </w:r>
          </w:p>
          <w:p w:rsidR="005B0CA7" w:rsidRPr="006828FA" w:rsidRDefault="005B0CA7" w:rsidP="006828FA">
            <w:pPr>
              <w:numPr>
                <w:ilvl w:val="0"/>
                <w:numId w:val="83"/>
              </w:numPr>
              <w:rPr>
                <w:rFonts w:ascii="Arial" w:hAnsi="Arial" w:cs="Arial"/>
                <w:sz w:val="22"/>
                <w:szCs w:val="22"/>
              </w:rPr>
            </w:pPr>
            <w:r w:rsidRPr="006828FA">
              <w:rPr>
                <w:rFonts w:ascii="Arial" w:hAnsi="Arial" w:cs="Arial"/>
                <w:sz w:val="22"/>
                <w:szCs w:val="22"/>
              </w:rPr>
              <w:t>must describe the natural feature, and</w:t>
            </w:r>
          </w:p>
          <w:p w:rsidR="005B0CA7" w:rsidRPr="006828FA" w:rsidRDefault="005B0CA7" w:rsidP="006828FA">
            <w:pPr>
              <w:numPr>
                <w:ilvl w:val="0"/>
                <w:numId w:val="83"/>
              </w:numPr>
              <w:rPr>
                <w:rFonts w:ascii="Arial" w:hAnsi="Arial" w:cs="Arial"/>
                <w:sz w:val="22"/>
                <w:szCs w:val="22"/>
              </w:rPr>
            </w:pPr>
            <w:r w:rsidRPr="006828FA">
              <w:rPr>
                <w:rFonts w:ascii="Arial" w:hAnsi="Arial" w:cs="Arial"/>
                <w:sz w:val="22"/>
                <w:szCs w:val="22"/>
              </w:rPr>
              <w:t>must indicate the boundary by an irregular line that generally follows the position of the boundary, and</w:t>
            </w:r>
          </w:p>
          <w:p w:rsidR="005B0CA7" w:rsidRPr="006828FA" w:rsidRDefault="005B0CA7" w:rsidP="006828FA">
            <w:pPr>
              <w:numPr>
                <w:ilvl w:val="0"/>
                <w:numId w:val="83"/>
              </w:numPr>
              <w:rPr>
                <w:rFonts w:ascii="Arial" w:hAnsi="Arial" w:cs="Arial"/>
                <w:sz w:val="22"/>
                <w:szCs w:val="22"/>
              </w:rPr>
            </w:pPr>
            <w:r w:rsidRPr="006828FA">
              <w:rPr>
                <w:rFonts w:ascii="Arial" w:hAnsi="Arial" w:cs="Arial"/>
                <w:sz w:val="22"/>
                <w:szCs w:val="22"/>
              </w:rPr>
              <w:t>must include a table of bearings and distances that accurately locate each change in direction of the natural feature, and</w:t>
            </w:r>
          </w:p>
          <w:p w:rsidR="005B0CA7" w:rsidRPr="006828FA" w:rsidRDefault="005B0CA7" w:rsidP="006828FA">
            <w:pPr>
              <w:numPr>
                <w:ilvl w:val="0"/>
                <w:numId w:val="83"/>
              </w:numPr>
              <w:rPr>
                <w:rFonts w:ascii="Arial" w:hAnsi="Arial" w:cs="Arial"/>
                <w:sz w:val="22"/>
                <w:szCs w:val="22"/>
              </w:rPr>
            </w:pPr>
            <w:r w:rsidRPr="006828FA">
              <w:rPr>
                <w:rFonts w:ascii="Arial" w:hAnsi="Arial" w:cs="Arial"/>
                <w:sz w:val="22"/>
                <w:szCs w:val="22"/>
              </w:rPr>
              <w:t>must show the connection between terminals of the natural feature in cases where more than 10 straight lines have been used to define the boundary created by the natural feature.</w:t>
            </w:r>
          </w:p>
          <w:p w:rsidR="00ED64E6" w:rsidRDefault="00ED64E6">
            <w:pPr>
              <w:rPr>
                <w:rFonts w:ascii="Arial" w:hAnsi="Arial" w:cs="Arial"/>
                <w:sz w:val="22"/>
                <w:szCs w:val="22"/>
              </w:rPr>
            </w:pP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rPr>
                <w:rFonts w:ascii="Arial" w:hAnsi="Arial" w:cs="Arial"/>
                <w:b/>
                <w:bCs/>
              </w:rPr>
            </w:pPr>
            <w:r>
              <w:rPr>
                <w:rFonts w:ascii="Arial" w:hAnsi="Arial" w:cs="Arial"/>
                <w:b/>
                <w:bCs/>
              </w:rPr>
              <w:t>Division 6 Field notes</w:t>
            </w:r>
          </w:p>
          <w:p w:rsidR="00ED64E6" w:rsidRDefault="00ED64E6">
            <w:pPr>
              <w:rPr>
                <w:rFonts w:ascii="Arial" w:hAnsi="Arial" w:cs="Arial"/>
                <w:sz w:val="22"/>
                <w:szCs w:val="22"/>
              </w:rPr>
            </w:pPr>
          </w:p>
        </w:tc>
      </w:tr>
      <w:tr w:rsidR="00ED64E6">
        <w:trPr>
          <w:gridBefore w:val="1"/>
          <w:gridAfter w:val="1"/>
          <w:wBefore w:w="34" w:type="dxa"/>
          <w:wAfter w:w="34" w:type="dxa"/>
        </w:trPr>
        <w:tc>
          <w:tcPr>
            <w:tcW w:w="1809"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Field Notes</w:t>
            </w:r>
          </w:p>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52.</w:t>
            </w:r>
          </w:p>
        </w:tc>
        <w:tc>
          <w:tcPr>
            <w:tcW w:w="6096" w:type="dxa"/>
            <w:gridSpan w:val="2"/>
            <w:tcBorders>
              <w:top w:val="nil"/>
              <w:left w:val="nil"/>
              <w:bottom w:val="nil"/>
              <w:right w:val="nil"/>
            </w:tcBorders>
          </w:tcPr>
          <w:p w:rsidR="00ED64E6" w:rsidRDefault="00ED64E6">
            <w:pPr>
              <w:numPr>
                <w:ilvl w:val="0"/>
                <w:numId w:val="31"/>
              </w:numPr>
              <w:rPr>
                <w:rFonts w:ascii="Arial" w:hAnsi="Arial" w:cs="Arial"/>
                <w:sz w:val="22"/>
                <w:szCs w:val="22"/>
              </w:rPr>
            </w:pPr>
            <w:r>
              <w:rPr>
                <w:rFonts w:ascii="Arial" w:hAnsi="Arial" w:cs="Arial"/>
                <w:sz w:val="22"/>
                <w:szCs w:val="22"/>
              </w:rPr>
              <w:t>A surveyor shall make neat, precise, complete and readily intelligible field notes of every survey.</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31"/>
              </w:numPr>
              <w:rPr>
                <w:rFonts w:ascii="Arial" w:hAnsi="Arial" w:cs="Arial"/>
                <w:sz w:val="22"/>
                <w:szCs w:val="22"/>
              </w:rPr>
            </w:pPr>
            <w:r>
              <w:rPr>
                <w:rFonts w:ascii="Arial" w:hAnsi="Arial" w:cs="Arial"/>
                <w:sz w:val="22"/>
                <w:szCs w:val="22"/>
              </w:rPr>
              <w:t>Facts, readings and observations must be recorded immediately after they are ascertained.</w:t>
            </w:r>
          </w:p>
          <w:p w:rsidR="00ED64E6" w:rsidRDefault="00ED64E6">
            <w:pPr>
              <w:rPr>
                <w:rFonts w:ascii="Arial" w:hAnsi="Arial" w:cs="Arial"/>
                <w:sz w:val="22"/>
                <w:szCs w:val="22"/>
              </w:rPr>
            </w:pPr>
          </w:p>
          <w:p w:rsidR="00ED64E6" w:rsidRDefault="00ED64E6">
            <w:pPr>
              <w:numPr>
                <w:ilvl w:val="0"/>
                <w:numId w:val="31"/>
              </w:numPr>
              <w:rPr>
                <w:rFonts w:ascii="Arial" w:hAnsi="Arial" w:cs="Arial"/>
                <w:sz w:val="22"/>
                <w:szCs w:val="22"/>
              </w:rPr>
            </w:pPr>
            <w:r>
              <w:rPr>
                <w:rFonts w:ascii="Arial" w:hAnsi="Arial" w:cs="Arial"/>
                <w:sz w:val="22"/>
                <w:szCs w:val="22"/>
              </w:rPr>
              <w:t xml:space="preserve">A surveyor must keep an archive of: </w:t>
            </w:r>
          </w:p>
          <w:p w:rsidR="00ED64E6" w:rsidRDefault="00ED64E6">
            <w:pPr>
              <w:numPr>
                <w:ilvl w:val="0"/>
                <w:numId w:val="46"/>
              </w:numPr>
              <w:rPr>
                <w:rFonts w:ascii="Arial" w:hAnsi="Arial" w:cs="Arial"/>
                <w:sz w:val="22"/>
                <w:szCs w:val="22"/>
              </w:rPr>
            </w:pPr>
            <w:r>
              <w:rPr>
                <w:rFonts w:ascii="Arial" w:hAnsi="Arial" w:cs="Arial"/>
                <w:sz w:val="22"/>
                <w:szCs w:val="22"/>
              </w:rPr>
              <w:t>all field notes made by the surveyor, with indexes and cross-references set out in a manner that facilitates the preparation of a complete and accurate survey plan, and</w:t>
            </w:r>
          </w:p>
          <w:p w:rsidR="00ED64E6" w:rsidRDefault="00ED64E6">
            <w:pPr>
              <w:numPr>
                <w:ilvl w:val="0"/>
                <w:numId w:val="46"/>
              </w:numPr>
              <w:rPr>
                <w:rFonts w:ascii="Arial" w:hAnsi="Arial" w:cs="Arial"/>
                <w:sz w:val="22"/>
                <w:szCs w:val="22"/>
              </w:rPr>
            </w:pPr>
            <w:r>
              <w:rPr>
                <w:rFonts w:ascii="Arial" w:hAnsi="Arial" w:cs="Arial"/>
                <w:sz w:val="22"/>
                <w:szCs w:val="22"/>
              </w:rPr>
              <w:t xml:space="preserve">all other information and documentation relevant to those field notes. </w:t>
            </w:r>
          </w:p>
          <w:p w:rsidR="00ED64E6" w:rsidRDefault="00ED64E6">
            <w:pPr>
              <w:rPr>
                <w:rFonts w:ascii="Arial" w:hAnsi="Arial" w:cs="Arial"/>
                <w:sz w:val="22"/>
                <w:szCs w:val="22"/>
              </w:rPr>
            </w:pPr>
            <w:r>
              <w:rPr>
                <w:rFonts w:ascii="Arial" w:hAnsi="Arial" w:cs="Arial"/>
                <w:sz w:val="22"/>
                <w:szCs w:val="22"/>
              </w:rPr>
              <w:t xml:space="preserve"> </w:t>
            </w: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p>
        </w:tc>
        <w:tc>
          <w:tcPr>
            <w:tcW w:w="567" w:type="dxa"/>
            <w:gridSpan w:val="2"/>
            <w:tcBorders>
              <w:top w:val="nil"/>
              <w:left w:val="nil"/>
              <w:bottom w:val="nil"/>
              <w:right w:val="nil"/>
            </w:tcBorders>
          </w:tcPr>
          <w:p w:rsidR="00ED64E6" w:rsidRDefault="00ED64E6">
            <w:pPr>
              <w:rPr>
                <w:rFonts w:ascii="Arial" w:hAnsi="Arial" w:cs="Arial"/>
                <w:sz w:val="22"/>
                <w:szCs w:val="22"/>
              </w:rPr>
            </w:pPr>
          </w:p>
        </w:tc>
        <w:tc>
          <w:tcPr>
            <w:tcW w:w="6096" w:type="dxa"/>
            <w:gridSpan w:val="2"/>
            <w:tcBorders>
              <w:top w:val="nil"/>
              <w:left w:val="nil"/>
              <w:bottom w:val="nil"/>
              <w:right w:val="nil"/>
            </w:tcBorders>
          </w:tcPr>
          <w:p w:rsidR="00ED64E6" w:rsidRDefault="00ED64E6">
            <w:pPr>
              <w:numPr>
                <w:ilvl w:val="0"/>
                <w:numId w:val="31"/>
              </w:numPr>
              <w:rPr>
                <w:rFonts w:ascii="Arial" w:hAnsi="Arial" w:cs="Arial"/>
                <w:sz w:val="22"/>
                <w:szCs w:val="22"/>
              </w:rPr>
            </w:pPr>
            <w:r>
              <w:rPr>
                <w:rFonts w:ascii="Arial" w:hAnsi="Arial" w:cs="Arial"/>
                <w:sz w:val="22"/>
                <w:szCs w:val="22"/>
              </w:rPr>
              <w:t xml:space="preserve">No erasures shall be made and all amendments shall be initialled by the surveyor. </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keepNext/>
              <w:rPr>
                <w:rFonts w:ascii="Arial" w:hAnsi="Arial" w:cs="Arial"/>
                <w:i/>
                <w:iCs/>
                <w:sz w:val="18"/>
                <w:szCs w:val="18"/>
              </w:rPr>
            </w:pPr>
            <w:bookmarkStart w:id="6" w:name="pt.2-div.6-sec.53"/>
            <w:bookmarkEnd w:id="6"/>
            <w:r>
              <w:rPr>
                <w:rFonts w:ascii="Arial" w:hAnsi="Arial" w:cs="Arial"/>
                <w:i/>
                <w:iCs/>
                <w:sz w:val="18"/>
                <w:szCs w:val="18"/>
              </w:rPr>
              <w:t>Surveyor to retain electronic records</w:t>
            </w:r>
          </w:p>
        </w:tc>
        <w:tc>
          <w:tcPr>
            <w:tcW w:w="567" w:type="dxa"/>
            <w:gridSpan w:val="2"/>
            <w:tcBorders>
              <w:top w:val="nil"/>
              <w:left w:val="nil"/>
              <w:bottom w:val="nil"/>
              <w:right w:val="nil"/>
            </w:tcBorders>
          </w:tcPr>
          <w:p w:rsidR="00ED64E6" w:rsidRDefault="00ED64E6">
            <w:pPr>
              <w:keepNext/>
              <w:rPr>
                <w:rFonts w:ascii="Arial" w:hAnsi="Arial" w:cs="Arial"/>
                <w:sz w:val="22"/>
                <w:szCs w:val="22"/>
              </w:rPr>
            </w:pPr>
            <w:r>
              <w:rPr>
                <w:rFonts w:ascii="Arial" w:hAnsi="Arial" w:cs="Arial"/>
                <w:sz w:val="22"/>
                <w:szCs w:val="22"/>
              </w:rPr>
              <w:t>53.</w:t>
            </w:r>
          </w:p>
        </w:tc>
        <w:tc>
          <w:tcPr>
            <w:tcW w:w="6096" w:type="dxa"/>
            <w:gridSpan w:val="2"/>
            <w:tcBorders>
              <w:top w:val="nil"/>
              <w:left w:val="nil"/>
              <w:bottom w:val="nil"/>
              <w:right w:val="nil"/>
            </w:tcBorders>
          </w:tcPr>
          <w:p w:rsidR="00ED64E6" w:rsidRDefault="00ED64E6">
            <w:pPr>
              <w:numPr>
                <w:ilvl w:val="0"/>
                <w:numId w:val="47"/>
              </w:numPr>
              <w:rPr>
                <w:rFonts w:ascii="Arial" w:hAnsi="Arial" w:cs="Arial"/>
                <w:sz w:val="22"/>
                <w:szCs w:val="22"/>
              </w:rPr>
            </w:pPr>
            <w:r>
              <w:rPr>
                <w:rFonts w:ascii="Arial" w:hAnsi="Arial" w:cs="Arial"/>
                <w:sz w:val="22"/>
                <w:szCs w:val="22"/>
              </w:rPr>
              <w:t xml:space="preserve"> If a survey has been recorded in whole or in part by electronic methods other than GNSS methods: </w:t>
            </w:r>
          </w:p>
          <w:p w:rsidR="00ED64E6" w:rsidRDefault="00ED64E6">
            <w:pPr>
              <w:numPr>
                <w:ilvl w:val="0"/>
                <w:numId w:val="48"/>
              </w:numPr>
              <w:rPr>
                <w:rFonts w:ascii="Arial" w:hAnsi="Arial" w:cs="Arial"/>
                <w:sz w:val="22"/>
                <w:szCs w:val="22"/>
              </w:rPr>
            </w:pPr>
            <w:r>
              <w:rPr>
                <w:rFonts w:ascii="Arial" w:hAnsi="Arial" w:cs="Arial"/>
                <w:sz w:val="22"/>
                <w:szCs w:val="22"/>
              </w:rPr>
              <w:t>an electronic copy (in the same form as the recording), and</w:t>
            </w:r>
          </w:p>
          <w:p w:rsidR="00ED64E6" w:rsidRDefault="00ED64E6">
            <w:pPr>
              <w:numPr>
                <w:ilvl w:val="0"/>
                <w:numId w:val="48"/>
              </w:numPr>
              <w:rPr>
                <w:rFonts w:ascii="Arial" w:hAnsi="Arial" w:cs="Arial"/>
                <w:sz w:val="22"/>
                <w:szCs w:val="22"/>
              </w:rPr>
            </w:pPr>
            <w:r>
              <w:rPr>
                <w:rFonts w:ascii="Arial" w:hAnsi="Arial" w:cs="Arial"/>
                <w:sz w:val="22"/>
                <w:szCs w:val="22"/>
              </w:rPr>
              <w:t>a copy of the reduced and formatted data,</w:t>
            </w:r>
          </w:p>
          <w:p w:rsidR="00ED64E6" w:rsidRDefault="00ED64E6">
            <w:pPr>
              <w:ind w:left="340"/>
              <w:rPr>
                <w:rFonts w:ascii="Arial" w:hAnsi="Arial" w:cs="Arial"/>
                <w:sz w:val="22"/>
                <w:szCs w:val="22"/>
              </w:rPr>
            </w:pPr>
            <w:r>
              <w:rPr>
                <w:rFonts w:ascii="Arial" w:hAnsi="Arial" w:cs="Arial"/>
                <w:sz w:val="22"/>
                <w:szCs w:val="22"/>
              </w:rPr>
              <w:t>must be retained in a manner that facilitates the preparation of a complete and accurate survey plan.</w:t>
            </w:r>
          </w:p>
          <w:p w:rsidR="00ED64E6" w:rsidRDefault="00ED64E6">
            <w:pPr>
              <w:rPr>
                <w:rFonts w:ascii="Arial" w:hAnsi="Arial" w:cs="Arial"/>
                <w:sz w:val="22"/>
                <w:szCs w:val="22"/>
              </w:rPr>
            </w:pPr>
          </w:p>
          <w:p w:rsidR="00ED64E6" w:rsidRDefault="00ED64E6">
            <w:pPr>
              <w:numPr>
                <w:ilvl w:val="0"/>
                <w:numId w:val="47"/>
              </w:numPr>
              <w:rPr>
                <w:rFonts w:ascii="Arial" w:hAnsi="Arial" w:cs="Arial"/>
                <w:sz w:val="22"/>
                <w:szCs w:val="22"/>
              </w:rPr>
            </w:pPr>
            <w:r>
              <w:rPr>
                <w:rFonts w:ascii="Arial" w:hAnsi="Arial" w:cs="Arial"/>
                <w:sz w:val="22"/>
                <w:szCs w:val="22"/>
              </w:rPr>
              <w:t xml:space="preserve"> If a survey has been recorded in whole or in part by GNSS methods: </w:t>
            </w:r>
          </w:p>
          <w:p w:rsidR="00ED64E6" w:rsidRDefault="00ED64E6">
            <w:pPr>
              <w:numPr>
                <w:ilvl w:val="0"/>
                <w:numId w:val="49"/>
              </w:numPr>
              <w:rPr>
                <w:rFonts w:ascii="Arial" w:hAnsi="Arial" w:cs="Arial"/>
                <w:sz w:val="22"/>
                <w:szCs w:val="22"/>
              </w:rPr>
            </w:pPr>
            <w:r>
              <w:rPr>
                <w:rFonts w:ascii="Arial" w:hAnsi="Arial" w:cs="Arial"/>
                <w:sz w:val="22"/>
                <w:szCs w:val="22"/>
              </w:rPr>
              <w:t>an electronic copy of all recorded data, and</w:t>
            </w:r>
          </w:p>
          <w:p w:rsidR="00ED64E6" w:rsidRDefault="00ED64E6">
            <w:pPr>
              <w:numPr>
                <w:ilvl w:val="0"/>
                <w:numId w:val="49"/>
              </w:numPr>
              <w:rPr>
                <w:rFonts w:ascii="Arial" w:hAnsi="Arial" w:cs="Arial"/>
                <w:sz w:val="22"/>
                <w:szCs w:val="22"/>
              </w:rPr>
            </w:pPr>
            <w:r>
              <w:rPr>
                <w:rFonts w:ascii="Arial" w:hAnsi="Arial" w:cs="Arial"/>
                <w:sz w:val="22"/>
                <w:szCs w:val="22"/>
              </w:rPr>
              <w:t>a copy of the reduced baseline or positional results,</w:t>
            </w:r>
          </w:p>
          <w:p w:rsidR="00ED64E6" w:rsidRDefault="00ED64E6">
            <w:pPr>
              <w:ind w:left="340"/>
              <w:rPr>
                <w:rFonts w:ascii="Arial" w:hAnsi="Arial" w:cs="Arial"/>
                <w:sz w:val="22"/>
                <w:szCs w:val="22"/>
              </w:rPr>
            </w:pPr>
            <w:r>
              <w:rPr>
                <w:rFonts w:ascii="Arial" w:hAnsi="Arial" w:cs="Arial"/>
                <w:sz w:val="22"/>
                <w:szCs w:val="22"/>
              </w:rPr>
              <w:t>must be retained in a form that facilitates the preparation of a complete and accurate survey plan.</w:t>
            </w:r>
          </w:p>
          <w:p w:rsidR="00ED64E6" w:rsidRDefault="00ED64E6">
            <w:pPr>
              <w:keepNext/>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Disclosure of difficulties</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54</w:t>
            </w:r>
          </w:p>
        </w:tc>
        <w:tc>
          <w:tcPr>
            <w:tcW w:w="6096"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A surveyor shall disclose any doubt, discrepancy or difficulty suggested by or encountered in a survey in the field notes.</w:t>
            </w:r>
          </w:p>
          <w:p w:rsidR="00ED64E6" w:rsidRDefault="00ED64E6">
            <w:pPr>
              <w:rPr>
                <w:rFonts w:ascii="Arial" w:hAnsi="Arial" w:cs="Arial"/>
                <w:sz w:val="22"/>
                <w:szCs w:val="22"/>
              </w:rPr>
            </w:pPr>
          </w:p>
        </w:tc>
      </w:tr>
      <w:tr w:rsidR="00ED64E6">
        <w:trPr>
          <w:gridBefore w:val="1"/>
          <w:gridAfter w:val="1"/>
          <w:wBefore w:w="34" w:type="dxa"/>
          <w:wAfter w:w="34" w:type="dxa"/>
        </w:trPr>
        <w:tc>
          <w:tcPr>
            <w:tcW w:w="1809"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Datum line to be recorded</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55</w:t>
            </w:r>
          </w:p>
        </w:tc>
        <w:tc>
          <w:tcPr>
            <w:tcW w:w="6096"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A surveyor must clearly indicate in the surveyor’s field notes the datum line of the survey and the origin of the orientation adopted.</w:t>
            </w:r>
          </w:p>
          <w:p w:rsidR="00ED64E6" w:rsidRDefault="00ED64E6">
            <w:pPr>
              <w:rPr>
                <w:rFonts w:ascii="Arial" w:hAnsi="Arial" w:cs="Arial"/>
                <w:sz w:val="22"/>
                <w:szCs w:val="22"/>
              </w:rPr>
            </w:pPr>
          </w:p>
        </w:tc>
      </w:tr>
      <w:tr w:rsidR="00ED64E6">
        <w:trPr>
          <w:gridBefore w:val="1"/>
          <w:gridAfter w:val="1"/>
          <w:wBefore w:w="34" w:type="dxa"/>
          <w:wAfter w:w="34" w:type="dxa"/>
        </w:trPr>
        <w:tc>
          <w:tcPr>
            <w:tcW w:w="1809"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Astronomical observations to be recorded</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56</w:t>
            </w:r>
          </w:p>
        </w:tc>
        <w:tc>
          <w:tcPr>
            <w:tcW w:w="6096"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If a surveyor makes an astronomical observation in the course of a survey, the surveyor must enter the time and date and the latitude and longitude of the relevant station, together with full particulars of all observations.</w:t>
            </w:r>
          </w:p>
          <w:p w:rsidR="00ED64E6" w:rsidRDefault="00ED64E6">
            <w:pPr>
              <w:rPr>
                <w:rFonts w:ascii="Arial" w:hAnsi="Arial" w:cs="Arial"/>
                <w:sz w:val="22"/>
                <w:szCs w:val="22"/>
              </w:rPr>
            </w:pPr>
          </w:p>
        </w:tc>
      </w:tr>
      <w:tr w:rsidR="00ED64E6">
        <w:trPr>
          <w:gridBefore w:val="1"/>
          <w:gridAfter w:val="1"/>
          <w:wBefore w:w="34" w:type="dxa"/>
          <w:wAfter w:w="34" w:type="dxa"/>
        </w:trPr>
        <w:tc>
          <w:tcPr>
            <w:tcW w:w="1809"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Landmarks to be recorded</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57</w:t>
            </w:r>
          </w:p>
        </w:tc>
        <w:tc>
          <w:tcPr>
            <w:tcW w:w="6096"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A surveyor must enter the names of estates, houses, roads, rivers, creeks, lakes and the like, and house numbers, as far as they are material to the survey and ascertainable by the surveyor.</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bookmarkStart w:id="7" w:name="pt.2-div.6-sec.57"/>
            <w:bookmarkEnd w:id="7"/>
            <w:r>
              <w:rPr>
                <w:rFonts w:ascii="Arial" w:hAnsi="Arial" w:cs="Arial"/>
                <w:i/>
                <w:iCs/>
                <w:sz w:val="18"/>
                <w:szCs w:val="18"/>
              </w:rPr>
              <w:t>Surveyor to sign and date field notes</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58.</w:t>
            </w:r>
          </w:p>
        </w:tc>
        <w:tc>
          <w:tcPr>
            <w:tcW w:w="6096" w:type="dxa"/>
            <w:gridSpan w:val="2"/>
            <w:tcBorders>
              <w:top w:val="nil"/>
              <w:left w:val="nil"/>
              <w:bottom w:val="nil"/>
              <w:right w:val="nil"/>
            </w:tcBorders>
          </w:tcPr>
          <w:p w:rsidR="00ED64E6" w:rsidRDefault="00ED64E6">
            <w:pPr>
              <w:numPr>
                <w:ilvl w:val="0"/>
                <w:numId w:val="50"/>
              </w:numPr>
              <w:rPr>
                <w:rFonts w:ascii="Arial" w:hAnsi="Arial" w:cs="Arial"/>
                <w:sz w:val="22"/>
                <w:szCs w:val="22"/>
              </w:rPr>
            </w:pPr>
            <w:r>
              <w:rPr>
                <w:rFonts w:ascii="Arial" w:hAnsi="Arial" w:cs="Arial"/>
                <w:sz w:val="22"/>
                <w:szCs w:val="22"/>
              </w:rPr>
              <w:t>In the case of a survey that has been performed by a surveyor personally or under the surveyor’s supervision, the surveyor must personally sign, date and retain each page or sheet of the field notes and (in the case of a survey recorded by electronic means) each page or sheet of the reduced and formatted data.</w:t>
            </w:r>
          </w:p>
          <w:p w:rsidR="00ED64E6" w:rsidRDefault="00ED64E6">
            <w:pPr>
              <w:rPr>
                <w:rFonts w:ascii="Arial" w:hAnsi="Arial" w:cs="Arial"/>
                <w:sz w:val="22"/>
                <w:szCs w:val="22"/>
              </w:rPr>
            </w:pPr>
          </w:p>
          <w:p w:rsidR="00ED64E6" w:rsidRDefault="00ED64E6">
            <w:pPr>
              <w:numPr>
                <w:ilvl w:val="0"/>
                <w:numId w:val="50"/>
              </w:numPr>
              <w:rPr>
                <w:rFonts w:ascii="Arial" w:hAnsi="Arial" w:cs="Arial"/>
                <w:sz w:val="22"/>
                <w:szCs w:val="22"/>
              </w:rPr>
            </w:pPr>
            <w:r>
              <w:rPr>
                <w:rFonts w:ascii="Arial" w:hAnsi="Arial" w:cs="Arial"/>
                <w:sz w:val="22"/>
                <w:szCs w:val="22"/>
              </w:rPr>
              <w:t>Before signing each page or sheet, the surveyor must be satisfied that the notes are accurate and that the date the work was performed is recorded.</w:t>
            </w:r>
          </w:p>
          <w:p w:rsidR="00ED64E6" w:rsidRDefault="00ED64E6">
            <w:pPr>
              <w:rPr>
                <w:rFonts w:ascii="Arial" w:hAnsi="Arial" w:cs="Arial"/>
                <w:sz w:val="22"/>
                <w:szCs w:val="22"/>
              </w:rPr>
            </w:pPr>
          </w:p>
        </w:tc>
      </w:tr>
      <w:tr w:rsidR="00ED64E6">
        <w:trPr>
          <w:gridAfter w:val="1"/>
          <w:wAfter w:w="34" w:type="dxa"/>
        </w:trPr>
        <w:tc>
          <w:tcPr>
            <w:tcW w:w="1843" w:type="dxa"/>
            <w:gridSpan w:val="2"/>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Recording angles and bearings</w:t>
            </w:r>
          </w:p>
        </w:tc>
        <w:tc>
          <w:tcPr>
            <w:tcW w:w="567"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59</w:t>
            </w:r>
          </w:p>
        </w:tc>
        <w:tc>
          <w:tcPr>
            <w:tcW w:w="6096" w:type="dxa"/>
            <w:gridSpan w:val="2"/>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All angles and bearings must be observed and recorded in degrees, minutes and seconds, and expressed clockwise from zero to 360 degrees.</w:t>
            </w:r>
          </w:p>
          <w:p w:rsidR="00ED64E6" w:rsidRDefault="00ED64E6">
            <w:pPr>
              <w:rPr>
                <w:rFonts w:ascii="Arial" w:hAnsi="Arial" w:cs="Arial"/>
                <w:sz w:val="22"/>
                <w:szCs w:val="22"/>
              </w:rPr>
            </w:pPr>
          </w:p>
          <w:p w:rsidR="00ED64E6" w:rsidRDefault="00ED64E6">
            <w:pPr>
              <w:keepNext/>
              <w:rPr>
                <w:rFonts w:ascii="Arial" w:hAnsi="Arial" w:cs="Arial"/>
                <w:sz w:val="22"/>
                <w:szCs w:val="22"/>
              </w:rPr>
            </w:pPr>
          </w:p>
        </w:tc>
      </w:tr>
    </w:tbl>
    <w:p w:rsidR="00ED64E6" w:rsidRDefault="00ED64E6">
      <w:r>
        <w:br w:type="page"/>
      </w:r>
    </w:p>
    <w:tbl>
      <w:tblPr>
        <w:tblW w:w="8506" w:type="dxa"/>
        <w:tblInd w:w="-34" w:type="dxa"/>
        <w:tblLayout w:type="fixed"/>
        <w:tblLook w:val="0000" w:firstRow="0" w:lastRow="0" w:firstColumn="0" w:lastColumn="0" w:noHBand="0" w:noVBand="0"/>
      </w:tblPr>
      <w:tblGrid>
        <w:gridCol w:w="1843"/>
        <w:gridCol w:w="567"/>
        <w:gridCol w:w="6096"/>
      </w:tblGrid>
      <w:tr w:rsidR="00ED64E6">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b/>
                <w:bCs/>
              </w:rPr>
            </w:pPr>
            <w:r>
              <w:rPr>
                <w:rFonts w:ascii="Arial" w:hAnsi="Arial" w:cs="Arial"/>
                <w:b/>
                <w:bCs/>
              </w:rPr>
              <w:t>Division 7 Survey plans</w:t>
            </w:r>
          </w:p>
          <w:p w:rsidR="00ED64E6" w:rsidRDefault="00ED64E6">
            <w:pPr>
              <w:rPr>
                <w:rFonts w:ascii="Arial" w:hAnsi="Arial" w:cs="Arial"/>
                <w:sz w:val="22"/>
                <w:szCs w:val="22"/>
              </w:rPr>
            </w:pPr>
          </w:p>
        </w:tc>
      </w:tr>
    </w:tbl>
    <w:p w:rsidR="00ED64E6" w:rsidRDefault="00ED64E6">
      <w:pPr>
        <w:pStyle w:val="Footer"/>
        <w:tabs>
          <w:tab w:val="clear" w:pos="4153"/>
          <w:tab w:val="clear" w:pos="8306"/>
        </w:tabs>
        <w:spacing w:line="14" w:lineRule="exact"/>
        <w:rPr>
          <w:sz w:val="20"/>
          <w:szCs w:val="20"/>
        </w:rPr>
      </w:pPr>
    </w:p>
    <w:p w:rsidR="00ED64E6" w:rsidRDefault="00ED64E6">
      <w:pPr>
        <w:pStyle w:val="Footer"/>
        <w:tabs>
          <w:tab w:val="clear" w:pos="4153"/>
          <w:tab w:val="clear" w:pos="8306"/>
        </w:tabs>
        <w:spacing w:line="14" w:lineRule="exact"/>
        <w:rPr>
          <w:sz w:val="20"/>
          <w:szCs w:val="20"/>
        </w:rPr>
      </w:pPr>
    </w:p>
    <w:tbl>
      <w:tblPr>
        <w:tblW w:w="0" w:type="auto"/>
        <w:tblLayout w:type="fixed"/>
        <w:tblLook w:val="0000" w:firstRow="0" w:lastRow="0" w:firstColumn="0" w:lastColumn="0" w:noHBand="0" w:noVBand="0"/>
      </w:tblPr>
      <w:tblGrid>
        <w:gridCol w:w="1809"/>
        <w:gridCol w:w="567"/>
        <w:gridCol w:w="6096"/>
      </w:tblGrid>
      <w:tr w:rsidR="00ED64E6">
        <w:tc>
          <w:tcPr>
            <w:tcW w:w="1809"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Standards for plans</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60.</w:t>
            </w: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 xml:space="preserve">The “Standards and Specifications for Plans” may be reviewed by the </w:t>
            </w:r>
            <w:r w:rsidR="0061693E">
              <w:rPr>
                <w:rFonts w:ascii="Arial" w:hAnsi="Arial" w:cs="Arial"/>
                <w:sz w:val="22"/>
                <w:szCs w:val="22"/>
              </w:rPr>
              <w:t>Surveyor-General</w:t>
            </w:r>
            <w:r>
              <w:rPr>
                <w:rFonts w:ascii="Arial" w:hAnsi="Arial" w:cs="Arial"/>
                <w:sz w:val="22"/>
                <w:szCs w:val="22"/>
              </w:rPr>
              <w:t>, and promulgated as a disallowable instrument.</w:t>
            </w:r>
          </w:p>
          <w:p w:rsidR="00ED64E6" w:rsidRDefault="00ED64E6">
            <w:pPr>
              <w:rPr>
                <w:rFonts w:ascii="Arial" w:hAnsi="Arial" w:cs="Arial"/>
                <w:sz w:val="22"/>
                <w:szCs w:val="22"/>
              </w:rPr>
            </w:pPr>
          </w:p>
        </w:tc>
      </w:tr>
      <w:tr w:rsidR="00ED64E6">
        <w:tc>
          <w:tcPr>
            <w:tcW w:w="1809"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Datum to be shown</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61.</w:t>
            </w:r>
          </w:p>
        </w:tc>
        <w:tc>
          <w:tcPr>
            <w:tcW w:w="6096" w:type="dxa"/>
            <w:tcBorders>
              <w:top w:val="nil"/>
              <w:left w:val="nil"/>
              <w:bottom w:val="nil"/>
              <w:right w:val="nil"/>
            </w:tcBorders>
          </w:tcPr>
          <w:p w:rsidR="00ED64E6" w:rsidRDefault="00ED64E6">
            <w:pPr>
              <w:numPr>
                <w:ilvl w:val="0"/>
                <w:numId w:val="51"/>
              </w:numPr>
              <w:rPr>
                <w:rFonts w:ascii="Arial" w:hAnsi="Arial" w:cs="Arial"/>
                <w:sz w:val="22"/>
                <w:szCs w:val="22"/>
              </w:rPr>
            </w:pPr>
            <w:r>
              <w:rPr>
                <w:rFonts w:ascii="Arial" w:hAnsi="Arial" w:cs="Arial"/>
                <w:sz w:val="22"/>
                <w:szCs w:val="22"/>
              </w:rPr>
              <w:t>A surveyor shall show the datum line of the orientation of a survey in the plan by distinguishing letters placed at the terminals thereof and the nature of the marks defining the datum line shall be noted therein.</w:t>
            </w:r>
          </w:p>
          <w:p w:rsidR="00ED64E6" w:rsidRDefault="00ED64E6">
            <w:pPr>
              <w:rPr>
                <w:rFonts w:ascii="Arial" w:hAnsi="Arial" w:cs="Arial"/>
                <w:sz w:val="22"/>
                <w:szCs w:val="22"/>
              </w:rPr>
            </w:pPr>
          </w:p>
          <w:p w:rsidR="00ED64E6" w:rsidRDefault="00ED64E6">
            <w:pPr>
              <w:numPr>
                <w:ilvl w:val="0"/>
                <w:numId w:val="51"/>
              </w:numPr>
              <w:rPr>
                <w:rFonts w:ascii="Arial" w:hAnsi="Arial" w:cs="Arial"/>
                <w:sz w:val="22"/>
                <w:szCs w:val="22"/>
              </w:rPr>
            </w:pPr>
            <w:r>
              <w:rPr>
                <w:rFonts w:ascii="Arial" w:hAnsi="Arial" w:cs="Arial"/>
                <w:sz w:val="22"/>
                <w:szCs w:val="22"/>
              </w:rPr>
              <w:t>If astronomical or GNSS observations are used to determine or confirm the orientation of the survey, the results of the observations are to be shown in a table on the survey plan under the headings “Occupied station”, “Observed station” and “Astronomical body” or “GNSS”, together with the derived bearing between the occupied and observed stations.</w:t>
            </w:r>
          </w:p>
          <w:p w:rsidR="00ED64E6" w:rsidRDefault="00ED64E6">
            <w:pPr>
              <w:rPr>
                <w:rFonts w:ascii="Arial" w:hAnsi="Arial" w:cs="Arial"/>
                <w:sz w:val="22"/>
                <w:szCs w:val="22"/>
              </w:rPr>
            </w:pPr>
          </w:p>
        </w:tc>
      </w:tr>
    </w:tbl>
    <w:p w:rsidR="00ED64E6" w:rsidRDefault="00ED64E6">
      <w:pPr>
        <w:pStyle w:val="Header"/>
        <w:tabs>
          <w:tab w:val="clear" w:pos="4153"/>
          <w:tab w:val="clear" w:pos="8306"/>
        </w:tabs>
        <w:spacing w:line="14" w:lineRule="exact"/>
        <w:rPr>
          <w:b w:val="0"/>
          <w:bCs w:val="0"/>
          <w:sz w:val="20"/>
          <w:szCs w:val="20"/>
        </w:rPr>
      </w:pPr>
    </w:p>
    <w:tbl>
      <w:tblPr>
        <w:tblW w:w="0" w:type="auto"/>
        <w:tblLayout w:type="fixed"/>
        <w:tblLook w:val="0000" w:firstRow="0" w:lastRow="0" w:firstColumn="0" w:lastColumn="0" w:noHBand="0" w:noVBand="0"/>
      </w:tblPr>
      <w:tblGrid>
        <w:gridCol w:w="1809"/>
        <w:gridCol w:w="567"/>
        <w:gridCol w:w="6096"/>
      </w:tblGrid>
      <w:tr w:rsidR="00ED64E6">
        <w:tc>
          <w:tcPr>
            <w:tcW w:w="1809"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Description of marks and connections to be shown</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62.</w:t>
            </w: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A surveyor shall indicate on the plan:</w:t>
            </w:r>
          </w:p>
          <w:p w:rsidR="00ED64E6" w:rsidRDefault="00ED64E6">
            <w:pPr>
              <w:rPr>
                <w:rFonts w:ascii="Arial" w:hAnsi="Arial" w:cs="Arial"/>
                <w:sz w:val="22"/>
                <w:szCs w:val="22"/>
              </w:rPr>
            </w:pPr>
          </w:p>
          <w:p w:rsidR="00ED64E6" w:rsidRDefault="00ED64E6">
            <w:pPr>
              <w:numPr>
                <w:ilvl w:val="0"/>
                <w:numId w:val="32"/>
              </w:numPr>
              <w:rPr>
                <w:rFonts w:ascii="Arial" w:hAnsi="Arial" w:cs="Arial"/>
                <w:sz w:val="22"/>
                <w:szCs w:val="22"/>
              </w:rPr>
            </w:pPr>
            <w:r>
              <w:rPr>
                <w:rFonts w:ascii="Arial" w:hAnsi="Arial" w:cs="Arial"/>
                <w:sz w:val="22"/>
                <w:szCs w:val="22"/>
              </w:rPr>
              <w:t xml:space="preserve">the nature of any corner, angle or line mark placed which is not a peg; </w:t>
            </w:r>
          </w:p>
          <w:p w:rsidR="00ED64E6" w:rsidRDefault="00ED64E6">
            <w:pPr>
              <w:rPr>
                <w:rFonts w:ascii="Arial" w:hAnsi="Arial" w:cs="Arial"/>
                <w:sz w:val="22"/>
                <w:szCs w:val="22"/>
              </w:rPr>
            </w:pPr>
          </w:p>
        </w:tc>
      </w:tr>
      <w:tr w:rsidR="00ED64E6">
        <w:tc>
          <w:tcPr>
            <w:tcW w:w="1809"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3"/>
              </w:numPr>
              <w:rPr>
                <w:rFonts w:ascii="Arial" w:hAnsi="Arial" w:cs="Arial"/>
                <w:sz w:val="22"/>
                <w:szCs w:val="22"/>
              </w:rPr>
            </w:pPr>
            <w:r>
              <w:rPr>
                <w:rFonts w:ascii="Arial" w:hAnsi="Arial" w:cs="Arial"/>
                <w:sz w:val="22"/>
                <w:szCs w:val="22"/>
              </w:rPr>
              <w:t xml:space="preserve">the nature of any reference mark placed together with the relevant essential measurements; </w:t>
            </w:r>
          </w:p>
          <w:p w:rsidR="00ED64E6" w:rsidRDefault="00ED64E6">
            <w:pPr>
              <w:numPr>
                <w:ilvl w:val="12"/>
                <w:numId w:val="0"/>
              </w:numPr>
              <w:ind w:left="340" w:hanging="340"/>
              <w:rPr>
                <w:rFonts w:ascii="Arial" w:hAnsi="Arial" w:cs="Arial"/>
                <w:sz w:val="22"/>
                <w:szCs w:val="22"/>
              </w:rPr>
            </w:pPr>
          </w:p>
        </w:tc>
      </w:tr>
      <w:tr w:rsidR="00ED64E6">
        <w:tc>
          <w:tcPr>
            <w:tcW w:w="1809"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3"/>
              </w:numPr>
              <w:rPr>
                <w:rFonts w:ascii="Arial" w:hAnsi="Arial" w:cs="Arial"/>
                <w:sz w:val="22"/>
                <w:szCs w:val="22"/>
              </w:rPr>
            </w:pPr>
            <w:r>
              <w:rPr>
                <w:rFonts w:ascii="Arial" w:hAnsi="Arial" w:cs="Arial"/>
                <w:sz w:val="22"/>
                <w:szCs w:val="22"/>
              </w:rPr>
              <w:t>the nature of any reference mark or CRM found and connected to, together with the relevant measurements</w:t>
            </w:r>
            <w:r w:rsidR="0061693E">
              <w:rPr>
                <w:rFonts w:ascii="Arial" w:hAnsi="Arial" w:cs="Arial"/>
                <w:sz w:val="22"/>
                <w:szCs w:val="22"/>
              </w:rPr>
              <w:t>; and</w:t>
            </w:r>
          </w:p>
          <w:p w:rsidR="00ED64E6" w:rsidRDefault="00ED64E6">
            <w:pPr>
              <w:ind w:left="340" w:hanging="340"/>
              <w:rPr>
                <w:rFonts w:ascii="Arial" w:hAnsi="Arial" w:cs="Arial"/>
                <w:sz w:val="22"/>
                <w:szCs w:val="22"/>
              </w:rPr>
            </w:pPr>
          </w:p>
        </w:tc>
      </w:tr>
      <w:tr w:rsidR="00ED64E6">
        <w:tc>
          <w:tcPr>
            <w:tcW w:w="1809"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3"/>
              </w:numPr>
              <w:rPr>
                <w:rFonts w:ascii="Arial" w:hAnsi="Arial" w:cs="Arial"/>
                <w:sz w:val="22"/>
                <w:szCs w:val="22"/>
              </w:rPr>
            </w:pPr>
            <w:r>
              <w:rPr>
                <w:rFonts w:ascii="Arial" w:hAnsi="Arial" w:cs="Arial"/>
                <w:sz w:val="22"/>
                <w:szCs w:val="22"/>
              </w:rPr>
              <w:t>Closed connections between control marks.</w:t>
            </w:r>
          </w:p>
          <w:p w:rsidR="00ED64E6" w:rsidRDefault="00ED64E6">
            <w:pPr>
              <w:rPr>
                <w:rFonts w:ascii="Arial" w:hAnsi="Arial" w:cs="Arial"/>
                <w:sz w:val="22"/>
                <w:szCs w:val="22"/>
              </w:rPr>
            </w:pPr>
          </w:p>
        </w:tc>
      </w:tr>
      <w:tr w:rsidR="00ED64E6">
        <w:tc>
          <w:tcPr>
            <w:tcW w:w="1809"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Information to be shown on Plan</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63.</w:t>
            </w: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A surveyor shall show in a plan of re-survey or of a subdivision:</w:t>
            </w:r>
          </w:p>
          <w:p w:rsidR="00ED64E6" w:rsidRDefault="00ED64E6">
            <w:pPr>
              <w:rPr>
                <w:rFonts w:ascii="Arial" w:hAnsi="Arial" w:cs="Arial"/>
                <w:sz w:val="22"/>
                <w:szCs w:val="22"/>
              </w:rPr>
            </w:pPr>
          </w:p>
        </w:tc>
      </w:tr>
      <w:tr w:rsidR="00ED64E6">
        <w:tc>
          <w:tcPr>
            <w:tcW w:w="1809" w:type="dxa"/>
            <w:tcBorders>
              <w:top w:val="nil"/>
              <w:left w:val="nil"/>
              <w:bottom w:val="nil"/>
              <w:right w:val="nil"/>
            </w:tcBorders>
          </w:tcPr>
          <w:p w:rsidR="00ED64E6" w:rsidRDefault="00ED64E6">
            <w:pPr>
              <w:ind w:left="720"/>
              <w:rPr>
                <w:rFonts w:ascii="Arial" w:hAnsi="Arial" w:cs="Arial"/>
                <w:i/>
                <w:iCs/>
                <w:sz w:val="18"/>
                <w:szCs w:val="18"/>
              </w:rPr>
            </w:pPr>
          </w:p>
        </w:tc>
        <w:tc>
          <w:tcPr>
            <w:tcW w:w="567" w:type="dxa"/>
            <w:tcBorders>
              <w:top w:val="nil"/>
              <w:left w:val="nil"/>
              <w:bottom w:val="nil"/>
              <w:right w:val="nil"/>
            </w:tcBorders>
          </w:tcPr>
          <w:p w:rsidR="00ED64E6" w:rsidRDefault="00ED64E6">
            <w:pPr>
              <w:ind w:left="720"/>
              <w:rPr>
                <w:rFonts w:ascii="Arial" w:hAnsi="Arial" w:cs="Arial"/>
                <w:sz w:val="22"/>
                <w:szCs w:val="22"/>
              </w:rPr>
            </w:pPr>
          </w:p>
        </w:tc>
        <w:tc>
          <w:tcPr>
            <w:tcW w:w="6096" w:type="dxa"/>
            <w:tcBorders>
              <w:top w:val="nil"/>
              <w:left w:val="nil"/>
              <w:bottom w:val="nil"/>
              <w:right w:val="nil"/>
            </w:tcBorders>
          </w:tcPr>
          <w:p w:rsidR="00ED64E6" w:rsidRDefault="00ED64E6" w:rsidP="00634B49">
            <w:pPr>
              <w:numPr>
                <w:ilvl w:val="0"/>
                <w:numId w:val="34"/>
              </w:numPr>
              <w:tabs>
                <w:tab w:val="left" w:pos="601"/>
              </w:tabs>
              <w:ind w:left="743" w:hanging="743"/>
              <w:rPr>
                <w:rFonts w:ascii="Arial" w:hAnsi="Arial" w:cs="Arial"/>
                <w:sz w:val="22"/>
                <w:szCs w:val="22"/>
              </w:rPr>
            </w:pPr>
            <w:r>
              <w:rPr>
                <w:rFonts w:ascii="Arial" w:hAnsi="Arial" w:cs="Arial"/>
                <w:sz w:val="22"/>
                <w:szCs w:val="22"/>
              </w:rPr>
              <w:t>the nature of all boundaries at the time of the re-survey or of the subdivision, irrespective of how they are marked or defined; and</w:t>
            </w:r>
          </w:p>
          <w:p w:rsidR="00ED64E6" w:rsidRDefault="00ED64E6">
            <w:pPr>
              <w:ind w:left="720" w:hanging="283"/>
              <w:rPr>
                <w:rFonts w:ascii="Arial" w:hAnsi="Arial" w:cs="Arial"/>
                <w:sz w:val="22"/>
                <w:szCs w:val="22"/>
              </w:rPr>
            </w:pPr>
          </w:p>
        </w:tc>
      </w:tr>
      <w:tr w:rsidR="00ED64E6">
        <w:tc>
          <w:tcPr>
            <w:tcW w:w="1809" w:type="dxa"/>
            <w:tcBorders>
              <w:top w:val="nil"/>
              <w:left w:val="nil"/>
              <w:bottom w:val="nil"/>
              <w:right w:val="nil"/>
            </w:tcBorders>
          </w:tcPr>
          <w:p w:rsidR="00ED64E6" w:rsidRDefault="00ED64E6">
            <w:pPr>
              <w:keepNext/>
              <w:ind w:left="720"/>
              <w:rPr>
                <w:rFonts w:ascii="Arial" w:hAnsi="Arial" w:cs="Arial"/>
                <w:i/>
                <w:iCs/>
                <w:sz w:val="18"/>
                <w:szCs w:val="18"/>
              </w:rPr>
            </w:pPr>
          </w:p>
        </w:tc>
        <w:tc>
          <w:tcPr>
            <w:tcW w:w="567" w:type="dxa"/>
            <w:tcBorders>
              <w:top w:val="nil"/>
              <w:left w:val="nil"/>
              <w:bottom w:val="nil"/>
              <w:right w:val="nil"/>
            </w:tcBorders>
          </w:tcPr>
          <w:p w:rsidR="00ED64E6" w:rsidRDefault="00ED64E6">
            <w:pPr>
              <w:keepNext/>
              <w:ind w:left="720"/>
              <w:rPr>
                <w:rFonts w:ascii="Arial" w:hAnsi="Arial" w:cs="Arial"/>
                <w:sz w:val="22"/>
                <w:szCs w:val="22"/>
              </w:rPr>
            </w:pPr>
          </w:p>
        </w:tc>
        <w:tc>
          <w:tcPr>
            <w:tcW w:w="6096" w:type="dxa"/>
            <w:tcBorders>
              <w:top w:val="nil"/>
              <w:left w:val="nil"/>
              <w:bottom w:val="nil"/>
              <w:right w:val="nil"/>
            </w:tcBorders>
          </w:tcPr>
          <w:p w:rsidR="00ED64E6" w:rsidRDefault="00ED64E6">
            <w:pPr>
              <w:keepNext/>
              <w:ind w:left="720" w:hanging="402"/>
              <w:rPr>
                <w:rFonts w:ascii="Arial" w:hAnsi="Arial" w:cs="Arial"/>
                <w:sz w:val="22"/>
                <w:szCs w:val="22"/>
              </w:rPr>
            </w:pPr>
            <w:r>
              <w:rPr>
                <w:rFonts w:ascii="Arial" w:hAnsi="Arial" w:cs="Arial"/>
                <w:sz w:val="22"/>
                <w:szCs w:val="22"/>
              </w:rPr>
              <w:t>(ii)</w:t>
            </w:r>
            <w:r>
              <w:rPr>
                <w:rFonts w:ascii="Arial" w:hAnsi="Arial" w:cs="Arial"/>
                <w:sz w:val="22"/>
                <w:szCs w:val="22"/>
              </w:rPr>
              <w:tab/>
              <w:t xml:space="preserve">if a wall is on a boundary, the boundary shall be described in the plan as ‘face of wall’ or ‘passing through wall’, or otherwise, as appropriate:  A wall shall not be described as a ‘party wall’ except in accordance with Section 32 of the </w:t>
            </w:r>
            <w:r>
              <w:rPr>
                <w:rFonts w:ascii="Arial" w:hAnsi="Arial" w:cs="Arial"/>
                <w:i/>
                <w:iCs/>
                <w:sz w:val="22"/>
                <w:szCs w:val="22"/>
              </w:rPr>
              <w:t>City Area Leases Ordinance 1936,</w:t>
            </w:r>
            <w:r>
              <w:rPr>
                <w:rFonts w:ascii="Arial" w:hAnsi="Arial" w:cs="Arial"/>
                <w:sz w:val="22"/>
                <w:szCs w:val="22"/>
              </w:rPr>
              <w:t xml:space="preserve"> as applied and modified by Section 5 of the </w:t>
            </w:r>
            <w:r>
              <w:rPr>
                <w:rFonts w:ascii="Arial" w:hAnsi="Arial" w:cs="Arial"/>
                <w:i/>
                <w:iCs/>
                <w:sz w:val="22"/>
                <w:szCs w:val="22"/>
              </w:rPr>
              <w:t>National Lands Ordinance 1989,</w:t>
            </w:r>
            <w:r>
              <w:rPr>
                <w:rFonts w:ascii="Arial" w:hAnsi="Arial" w:cs="Arial"/>
                <w:sz w:val="22"/>
                <w:szCs w:val="22"/>
              </w:rPr>
              <w:t xml:space="preserve"> and/or Sections 27 and 28 of the </w:t>
            </w:r>
            <w:r>
              <w:rPr>
                <w:rFonts w:ascii="Arial" w:hAnsi="Arial" w:cs="Arial"/>
                <w:i/>
                <w:iCs/>
                <w:sz w:val="22"/>
                <w:szCs w:val="22"/>
              </w:rPr>
              <w:t>Common Boundaries Act 1981</w:t>
            </w:r>
            <w:r>
              <w:rPr>
                <w:rFonts w:ascii="Arial" w:hAnsi="Arial" w:cs="Arial"/>
                <w:sz w:val="22"/>
                <w:szCs w:val="22"/>
              </w:rPr>
              <w:t>;</w:t>
            </w:r>
          </w:p>
          <w:p w:rsidR="00ED64E6" w:rsidRDefault="00ED64E6">
            <w:pPr>
              <w:keepNext/>
              <w:ind w:left="720" w:hanging="283"/>
              <w:rPr>
                <w:rFonts w:ascii="Arial" w:hAnsi="Arial" w:cs="Arial"/>
                <w:sz w:val="22"/>
                <w:szCs w:val="22"/>
              </w:rPr>
            </w:pPr>
          </w:p>
        </w:tc>
      </w:tr>
      <w:tr w:rsidR="00ED64E6">
        <w:tc>
          <w:tcPr>
            <w:tcW w:w="1809"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5"/>
              </w:numPr>
              <w:rPr>
                <w:rFonts w:ascii="Arial" w:hAnsi="Arial" w:cs="Arial"/>
                <w:sz w:val="22"/>
                <w:szCs w:val="22"/>
              </w:rPr>
            </w:pPr>
            <w:r>
              <w:rPr>
                <w:rFonts w:ascii="Arial" w:hAnsi="Arial" w:cs="Arial"/>
                <w:sz w:val="22"/>
                <w:szCs w:val="22"/>
              </w:rPr>
              <w:t>the description and width of all walls used in common and the position of the boundary therein;</w:t>
            </w:r>
          </w:p>
          <w:p w:rsidR="00ED64E6" w:rsidRDefault="00ED64E6">
            <w:pPr>
              <w:numPr>
                <w:ilvl w:val="12"/>
                <w:numId w:val="0"/>
              </w:numPr>
              <w:ind w:left="340" w:hanging="340"/>
              <w:rPr>
                <w:rFonts w:ascii="Arial" w:hAnsi="Arial" w:cs="Arial"/>
                <w:sz w:val="22"/>
                <w:szCs w:val="22"/>
              </w:rPr>
            </w:pPr>
          </w:p>
        </w:tc>
      </w:tr>
      <w:tr w:rsidR="00ED64E6">
        <w:tc>
          <w:tcPr>
            <w:tcW w:w="1809"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5"/>
              </w:numPr>
              <w:rPr>
                <w:rFonts w:ascii="Arial" w:hAnsi="Arial" w:cs="Arial"/>
                <w:sz w:val="22"/>
                <w:szCs w:val="22"/>
              </w:rPr>
            </w:pPr>
            <w:r>
              <w:rPr>
                <w:rFonts w:eastAsia="MS Mincho"/>
                <w:lang w:eastAsia="ja-JP"/>
              </w:rPr>
              <w:t> </w:t>
            </w:r>
            <w:r>
              <w:rPr>
                <w:rFonts w:ascii="Arial" w:hAnsi="Arial" w:cs="Arial"/>
                <w:sz w:val="22"/>
                <w:szCs w:val="22"/>
              </w:rPr>
              <w:t xml:space="preserve">the description (including the age, nature, construction material and relationship to the boundary) of any substantial structure (including any fence): </w:t>
            </w:r>
          </w:p>
          <w:p w:rsidR="00ED64E6" w:rsidRDefault="00ED64E6">
            <w:pPr>
              <w:numPr>
                <w:ilvl w:val="0"/>
                <w:numId w:val="52"/>
              </w:numPr>
              <w:rPr>
                <w:rFonts w:ascii="Arial" w:hAnsi="Arial" w:cs="Arial"/>
                <w:sz w:val="22"/>
                <w:szCs w:val="22"/>
              </w:rPr>
            </w:pPr>
            <w:r>
              <w:rPr>
                <w:rFonts w:ascii="Arial" w:hAnsi="Arial" w:cs="Arial"/>
                <w:sz w:val="22"/>
                <w:szCs w:val="22"/>
              </w:rPr>
              <w:t>that is within one metre of the boundary of the land surveyed, or</w:t>
            </w:r>
          </w:p>
          <w:p w:rsidR="00ED64E6" w:rsidRDefault="00ED64E6">
            <w:pPr>
              <w:numPr>
                <w:ilvl w:val="0"/>
                <w:numId w:val="52"/>
              </w:numPr>
              <w:rPr>
                <w:rFonts w:ascii="Arial" w:hAnsi="Arial" w:cs="Arial"/>
                <w:sz w:val="22"/>
                <w:szCs w:val="22"/>
              </w:rPr>
            </w:pPr>
            <w:r>
              <w:rPr>
                <w:rFonts w:ascii="Arial" w:hAnsi="Arial" w:cs="Arial"/>
                <w:sz w:val="22"/>
                <w:szCs w:val="22"/>
              </w:rPr>
              <w:t>that is otherwise relevant to the boundary definition.</w:t>
            </w:r>
          </w:p>
          <w:p w:rsidR="00ED64E6" w:rsidRDefault="00ED64E6">
            <w:pPr>
              <w:numPr>
                <w:ilvl w:val="12"/>
                <w:numId w:val="0"/>
              </w:numPr>
              <w:ind w:left="340" w:hanging="340"/>
              <w:rPr>
                <w:rFonts w:ascii="Arial" w:hAnsi="Arial" w:cs="Arial"/>
                <w:sz w:val="22"/>
                <w:szCs w:val="22"/>
              </w:rPr>
            </w:pPr>
          </w:p>
        </w:tc>
      </w:tr>
      <w:tr w:rsidR="00ED64E6">
        <w:tc>
          <w:tcPr>
            <w:tcW w:w="1809" w:type="dxa"/>
            <w:tcBorders>
              <w:top w:val="nil"/>
              <w:left w:val="nil"/>
              <w:bottom w:val="nil"/>
              <w:right w:val="nil"/>
            </w:tcBorders>
          </w:tcPr>
          <w:p w:rsidR="00ED64E6" w:rsidRDefault="00ED64E6">
            <w:pPr>
              <w:keepNext/>
              <w:rPr>
                <w:rFonts w:ascii="Arial" w:hAnsi="Arial" w:cs="Arial"/>
                <w:i/>
                <w:iCs/>
                <w:sz w:val="18"/>
                <w:szCs w:val="18"/>
              </w:rPr>
            </w:pPr>
            <w:r>
              <w:rPr>
                <w:rFonts w:ascii="Arial" w:hAnsi="Arial" w:cs="Arial"/>
                <w:i/>
                <w:iCs/>
                <w:sz w:val="18"/>
                <w:szCs w:val="18"/>
              </w:rPr>
              <w:t>GNSS derived lines to be indicated</w:t>
            </w:r>
          </w:p>
        </w:tc>
        <w:tc>
          <w:tcPr>
            <w:tcW w:w="567" w:type="dxa"/>
            <w:tcBorders>
              <w:top w:val="nil"/>
              <w:left w:val="nil"/>
              <w:bottom w:val="nil"/>
              <w:right w:val="nil"/>
            </w:tcBorders>
          </w:tcPr>
          <w:p w:rsidR="00ED64E6" w:rsidRDefault="00ED64E6">
            <w:pPr>
              <w:keepNext/>
              <w:rPr>
                <w:rFonts w:ascii="Arial" w:hAnsi="Arial" w:cs="Arial"/>
                <w:sz w:val="22"/>
                <w:szCs w:val="22"/>
              </w:rPr>
            </w:pPr>
            <w:r>
              <w:rPr>
                <w:rFonts w:ascii="Arial" w:hAnsi="Arial" w:cs="Arial"/>
                <w:sz w:val="22"/>
                <w:szCs w:val="22"/>
              </w:rPr>
              <w:t>64</w:t>
            </w:r>
          </w:p>
        </w:tc>
        <w:tc>
          <w:tcPr>
            <w:tcW w:w="6096" w:type="dxa"/>
            <w:tcBorders>
              <w:top w:val="nil"/>
              <w:left w:val="nil"/>
              <w:bottom w:val="nil"/>
              <w:right w:val="nil"/>
            </w:tcBorders>
          </w:tcPr>
          <w:p w:rsidR="00ED64E6" w:rsidRDefault="00ED64E6">
            <w:pPr>
              <w:keepNext/>
              <w:rPr>
                <w:rFonts w:ascii="Arial" w:hAnsi="Arial" w:cs="Arial"/>
                <w:sz w:val="22"/>
                <w:szCs w:val="22"/>
              </w:rPr>
            </w:pPr>
            <w:r>
              <w:rPr>
                <w:rFonts w:ascii="Arial" w:hAnsi="Arial" w:cs="Arial"/>
                <w:sz w:val="22"/>
                <w:szCs w:val="22"/>
              </w:rPr>
              <w:t>A survey plan that includes lines derived from GNSS observations must indicate which of those lines have been so derived.</w:t>
            </w:r>
          </w:p>
          <w:p w:rsidR="00ED64E6" w:rsidRDefault="00ED64E6">
            <w:pPr>
              <w:keepNext/>
              <w:rPr>
                <w:rFonts w:ascii="Arial" w:hAnsi="Arial" w:cs="Arial"/>
                <w:sz w:val="22"/>
                <w:szCs w:val="22"/>
              </w:rPr>
            </w:pPr>
          </w:p>
        </w:tc>
      </w:tr>
      <w:tr w:rsidR="00ED64E6" w:rsidRPr="00FA5C3E">
        <w:tc>
          <w:tcPr>
            <w:tcW w:w="1809" w:type="dxa"/>
            <w:tcBorders>
              <w:top w:val="nil"/>
              <w:left w:val="nil"/>
              <w:bottom w:val="nil"/>
              <w:right w:val="nil"/>
            </w:tcBorders>
          </w:tcPr>
          <w:p w:rsidR="00ED64E6" w:rsidRPr="00FA5C3E" w:rsidRDefault="00ED64E6">
            <w:pPr>
              <w:keepNext/>
              <w:rPr>
                <w:rFonts w:ascii="Arial" w:hAnsi="Arial" w:cs="Arial"/>
                <w:i/>
                <w:iCs/>
                <w:sz w:val="18"/>
                <w:szCs w:val="18"/>
              </w:rPr>
            </w:pPr>
            <w:r w:rsidRPr="00FA5C3E">
              <w:rPr>
                <w:rFonts w:ascii="Arial" w:hAnsi="Arial" w:cs="Arial"/>
                <w:i/>
                <w:iCs/>
                <w:sz w:val="18"/>
                <w:szCs w:val="18"/>
              </w:rPr>
              <w:t>Certification</w:t>
            </w:r>
          </w:p>
        </w:tc>
        <w:tc>
          <w:tcPr>
            <w:tcW w:w="567" w:type="dxa"/>
            <w:tcBorders>
              <w:top w:val="nil"/>
              <w:left w:val="nil"/>
              <w:bottom w:val="nil"/>
              <w:right w:val="nil"/>
            </w:tcBorders>
          </w:tcPr>
          <w:p w:rsidR="00ED64E6" w:rsidRPr="00FA5C3E" w:rsidRDefault="00ED64E6">
            <w:pPr>
              <w:keepNext/>
              <w:rPr>
                <w:rFonts w:ascii="Arial" w:hAnsi="Arial" w:cs="Arial"/>
                <w:sz w:val="22"/>
                <w:szCs w:val="22"/>
              </w:rPr>
            </w:pPr>
            <w:r w:rsidRPr="00FA5C3E">
              <w:rPr>
                <w:rFonts w:ascii="Arial" w:hAnsi="Arial" w:cs="Arial"/>
                <w:sz w:val="22"/>
                <w:szCs w:val="22"/>
              </w:rPr>
              <w:t>65.</w:t>
            </w:r>
          </w:p>
        </w:tc>
        <w:tc>
          <w:tcPr>
            <w:tcW w:w="6096" w:type="dxa"/>
            <w:tcBorders>
              <w:top w:val="nil"/>
              <w:left w:val="nil"/>
              <w:bottom w:val="nil"/>
              <w:right w:val="nil"/>
            </w:tcBorders>
          </w:tcPr>
          <w:p w:rsidR="00ED64E6" w:rsidRPr="00FA5C3E" w:rsidRDefault="00ED64E6">
            <w:pPr>
              <w:keepNext/>
              <w:numPr>
                <w:ilvl w:val="0"/>
                <w:numId w:val="36"/>
              </w:numPr>
              <w:rPr>
                <w:rFonts w:ascii="Arial" w:hAnsi="Arial" w:cs="Arial"/>
                <w:sz w:val="22"/>
                <w:szCs w:val="22"/>
              </w:rPr>
            </w:pPr>
            <w:r w:rsidRPr="00FA5C3E">
              <w:rPr>
                <w:rFonts w:ascii="Arial" w:hAnsi="Arial" w:cs="Arial"/>
                <w:sz w:val="22"/>
                <w:szCs w:val="22"/>
              </w:rPr>
              <w:t>Where a surveyor is required to furnish a plan of a survey for lodgement at the Registrar-General’s Office the surveyor shall endorse thereon a certificate in or to the effect of Form 3 in Schedule 1 to these Directions.</w:t>
            </w:r>
          </w:p>
          <w:p w:rsidR="00ED64E6" w:rsidRPr="00FA5C3E" w:rsidRDefault="00ED64E6">
            <w:pPr>
              <w:keepNext/>
              <w:numPr>
                <w:ilvl w:val="12"/>
                <w:numId w:val="0"/>
              </w:numPr>
              <w:ind w:left="283" w:hanging="283"/>
              <w:rPr>
                <w:rFonts w:ascii="Arial" w:hAnsi="Arial" w:cs="Arial"/>
                <w:sz w:val="22"/>
                <w:szCs w:val="22"/>
              </w:rPr>
            </w:pPr>
          </w:p>
        </w:tc>
      </w:tr>
      <w:tr w:rsidR="00FA40D8">
        <w:tc>
          <w:tcPr>
            <w:tcW w:w="1809" w:type="dxa"/>
            <w:tcBorders>
              <w:top w:val="nil"/>
              <w:left w:val="nil"/>
              <w:bottom w:val="nil"/>
              <w:right w:val="nil"/>
            </w:tcBorders>
          </w:tcPr>
          <w:p w:rsidR="00FA40D8" w:rsidRPr="00FA5C3E" w:rsidRDefault="00FA40D8">
            <w:pPr>
              <w:numPr>
                <w:ilvl w:val="12"/>
                <w:numId w:val="0"/>
              </w:numPr>
              <w:rPr>
                <w:rFonts w:ascii="Arial" w:hAnsi="Arial" w:cs="Arial"/>
                <w:i/>
                <w:iCs/>
                <w:sz w:val="18"/>
                <w:szCs w:val="18"/>
              </w:rPr>
            </w:pPr>
          </w:p>
        </w:tc>
        <w:tc>
          <w:tcPr>
            <w:tcW w:w="567" w:type="dxa"/>
            <w:tcBorders>
              <w:top w:val="nil"/>
              <w:left w:val="nil"/>
              <w:bottom w:val="nil"/>
              <w:right w:val="nil"/>
            </w:tcBorders>
          </w:tcPr>
          <w:p w:rsidR="00FA40D8" w:rsidRPr="00FA5C3E" w:rsidRDefault="00FA40D8">
            <w:pPr>
              <w:numPr>
                <w:ilvl w:val="12"/>
                <w:numId w:val="0"/>
              </w:numPr>
              <w:rPr>
                <w:rFonts w:ascii="Arial" w:hAnsi="Arial" w:cs="Arial"/>
                <w:sz w:val="22"/>
                <w:szCs w:val="22"/>
              </w:rPr>
            </w:pPr>
          </w:p>
        </w:tc>
        <w:tc>
          <w:tcPr>
            <w:tcW w:w="6096" w:type="dxa"/>
            <w:tcBorders>
              <w:top w:val="nil"/>
              <w:left w:val="nil"/>
              <w:bottom w:val="nil"/>
              <w:right w:val="nil"/>
            </w:tcBorders>
          </w:tcPr>
          <w:p w:rsidR="00CB7C94" w:rsidRPr="00FA5C3E" w:rsidRDefault="00FA40D8">
            <w:pPr>
              <w:numPr>
                <w:ilvl w:val="0"/>
                <w:numId w:val="36"/>
              </w:numPr>
              <w:rPr>
                <w:rFonts w:ascii="Arial" w:hAnsi="Arial" w:cs="Arial"/>
                <w:sz w:val="22"/>
                <w:szCs w:val="22"/>
              </w:rPr>
            </w:pPr>
            <w:r w:rsidRPr="00FA5C3E">
              <w:rPr>
                <w:rFonts w:ascii="Arial" w:hAnsi="Arial" w:cs="Arial"/>
                <w:sz w:val="22"/>
                <w:szCs w:val="22"/>
              </w:rPr>
              <w:t>Such certification must be an original signature</w:t>
            </w:r>
            <w:r w:rsidR="00DC06E8" w:rsidRPr="00FA5C3E">
              <w:rPr>
                <w:rFonts w:ascii="Arial" w:hAnsi="Arial" w:cs="Arial"/>
                <w:sz w:val="22"/>
                <w:szCs w:val="22"/>
              </w:rPr>
              <w:t xml:space="preserve"> made by the surveyor in their own hand</w:t>
            </w:r>
            <w:r w:rsidRPr="00FA5C3E">
              <w:rPr>
                <w:rFonts w:ascii="Arial" w:hAnsi="Arial" w:cs="Arial"/>
                <w:sz w:val="22"/>
                <w:szCs w:val="22"/>
              </w:rPr>
              <w:t xml:space="preserve"> and may not be an electronic facsimile.</w:t>
            </w:r>
          </w:p>
          <w:p w:rsidR="00FA40D8" w:rsidRDefault="00FA40D8" w:rsidP="00CB7C94">
            <w:pPr>
              <w:rPr>
                <w:rFonts w:ascii="Arial" w:hAnsi="Arial" w:cs="Arial"/>
                <w:sz w:val="22"/>
                <w:szCs w:val="22"/>
              </w:rPr>
            </w:pPr>
            <w:r>
              <w:rPr>
                <w:rFonts w:ascii="Arial" w:hAnsi="Arial" w:cs="Arial"/>
                <w:sz w:val="22"/>
                <w:szCs w:val="22"/>
              </w:rPr>
              <w:t xml:space="preserve"> </w:t>
            </w:r>
          </w:p>
        </w:tc>
      </w:tr>
      <w:tr w:rsidR="00ED64E6">
        <w:tc>
          <w:tcPr>
            <w:tcW w:w="1809"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6"/>
              </w:numPr>
              <w:rPr>
                <w:rFonts w:ascii="Arial" w:hAnsi="Arial" w:cs="Arial"/>
                <w:sz w:val="22"/>
                <w:szCs w:val="22"/>
              </w:rPr>
            </w:pPr>
            <w:r>
              <w:rPr>
                <w:rFonts w:ascii="Arial" w:hAnsi="Arial" w:cs="Arial"/>
                <w:sz w:val="22"/>
                <w:szCs w:val="22"/>
              </w:rPr>
              <w:t>Such certificate may be incorporated in any certificate required by any law to be endorsed on such plan.</w:t>
            </w:r>
          </w:p>
          <w:p w:rsidR="00ED64E6" w:rsidRDefault="00ED64E6">
            <w:pPr>
              <w:numPr>
                <w:ilvl w:val="12"/>
                <w:numId w:val="0"/>
              </w:numPr>
              <w:ind w:left="283" w:hanging="283"/>
              <w:rPr>
                <w:rFonts w:ascii="Arial" w:hAnsi="Arial" w:cs="Arial"/>
                <w:sz w:val="22"/>
                <w:szCs w:val="22"/>
              </w:rPr>
            </w:pPr>
          </w:p>
        </w:tc>
      </w:tr>
      <w:tr w:rsidR="00ED64E6">
        <w:tc>
          <w:tcPr>
            <w:tcW w:w="1809"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6"/>
              </w:numPr>
              <w:rPr>
                <w:rFonts w:ascii="Arial" w:hAnsi="Arial" w:cs="Arial"/>
                <w:sz w:val="22"/>
                <w:szCs w:val="22"/>
              </w:rPr>
            </w:pPr>
            <w:r>
              <w:rPr>
                <w:rFonts w:ascii="Arial" w:hAnsi="Arial" w:cs="Arial"/>
                <w:sz w:val="22"/>
                <w:szCs w:val="22"/>
              </w:rPr>
              <w:t>A surveyor shall disclose any doubt, discrepancy or difficulty suggested by or encountered in a survey in the plan thereof or in an annexure thereto or in an accompanying report.</w:t>
            </w:r>
          </w:p>
          <w:p w:rsidR="00ED64E6" w:rsidRDefault="00ED64E6">
            <w:pPr>
              <w:ind w:left="283" w:hanging="283"/>
              <w:rPr>
                <w:rFonts w:ascii="Arial" w:hAnsi="Arial" w:cs="Arial"/>
                <w:sz w:val="22"/>
                <w:szCs w:val="22"/>
              </w:rPr>
            </w:pPr>
          </w:p>
        </w:tc>
      </w:tr>
      <w:tr w:rsidR="00ED64E6">
        <w:tc>
          <w:tcPr>
            <w:tcW w:w="1809"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6"/>
              </w:numPr>
              <w:rPr>
                <w:rFonts w:ascii="Arial" w:hAnsi="Arial" w:cs="Arial"/>
                <w:sz w:val="22"/>
                <w:szCs w:val="22"/>
              </w:rPr>
            </w:pPr>
            <w:r>
              <w:rPr>
                <w:rFonts w:ascii="Arial" w:hAnsi="Arial" w:cs="Arial"/>
                <w:sz w:val="22"/>
                <w:szCs w:val="22"/>
              </w:rPr>
              <w:t xml:space="preserve">Unless written approval is obtained from the </w:t>
            </w:r>
            <w:r w:rsidR="0061693E">
              <w:rPr>
                <w:rFonts w:ascii="Arial" w:hAnsi="Arial" w:cs="Arial"/>
                <w:sz w:val="22"/>
                <w:szCs w:val="22"/>
              </w:rPr>
              <w:t>Surveyor-General</w:t>
            </w:r>
            <w:r>
              <w:rPr>
                <w:rFonts w:ascii="Arial" w:hAnsi="Arial" w:cs="Arial"/>
                <w:sz w:val="22"/>
                <w:szCs w:val="22"/>
              </w:rPr>
              <w:t>, a certificate referred to in subclause (1) and (2) above must not be issued until all survey marks required to be placed in connection with the survey have been duly placed.</w:t>
            </w:r>
          </w:p>
        </w:tc>
      </w:tr>
    </w:tbl>
    <w:p w:rsidR="00ED64E6" w:rsidRDefault="00ED64E6">
      <w:pPr>
        <w:pStyle w:val="Footer"/>
        <w:tabs>
          <w:tab w:val="clear" w:pos="4153"/>
          <w:tab w:val="clear" w:pos="8306"/>
        </w:tabs>
        <w:spacing w:line="14" w:lineRule="exact"/>
        <w:rPr>
          <w:rFonts w:ascii="Arial" w:hAnsi="Arial" w:cs="Arial"/>
          <w:sz w:val="20"/>
          <w:szCs w:val="20"/>
        </w:rPr>
      </w:pPr>
    </w:p>
    <w:tbl>
      <w:tblPr>
        <w:tblW w:w="8506" w:type="dxa"/>
        <w:tblInd w:w="-34" w:type="dxa"/>
        <w:tblLayout w:type="fixed"/>
        <w:tblLook w:val="0000" w:firstRow="0" w:lastRow="0" w:firstColumn="0" w:lastColumn="0" w:noHBand="0" w:noVBand="0"/>
      </w:tblPr>
      <w:tblGrid>
        <w:gridCol w:w="1843"/>
        <w:gridCol w:w="567"/>
        <w:gridCol w:w="6096"/>
      </w:tblGrid>
      <w:tr w:rsidR="00ED64E6" w:rsidTr="006A5D6D">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b/>
                <w:bCs/>
              </w:rPr>
            </w:pPr>
          </w:p>
          <w:p w:rsidR="00ED64E6" w:rsidRDefault="00ED64E6">
            <w:pPr>
              <w:rPr>
                <w:rFonts w:ascii="Arial" w:hAnsi="Arial" w:cs="Arial"/>
                <w:b/>
                <w:bCs/>
              </w:rPr>
            </w:pPr>
          </w:p>
          <w:p w:rsidR="00ED64E6" w:rsidRDefault="00ED64E6">
            <w:pPr>
              <w:rPr>
                <w:rFonts w:ascii="Arial" w:hAnsi="Arial" w:cs="Arial"/>
                <w:sz w:val="22"/>
                <w:szCs w:val="22"/>
              </w:rPr>
            </w:pPr>
            <w:r>
              <w:rPr>
                <w:rFonts w:ascii="Arial" w:hAnsi="Arial" w:cs="Arial"/>
                <w:b/>
                <w:bCs/>
              </w:rPr>
              <w:t>Division 8 – Stratum Surveys</w:t>
            </w:r>
          </w:p>
        </w:tc>
      </w:tr>
      <w:tr w:rsidR="00ED64E6" w:rsidTr="006A5D6D">
        <w:tc>
          <w:tcPr>
            <w:tcW w:w="1809"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ind w:left="284" w:hanging="284"/>
              <w:rPr>
                <w:rFonts w:ascii="Arial" w:hAnsi="Arial" w:cs="Arial"/>
                <w:sz w:val="22"/>
                <w:szCs w:val="22"/>
              </w:rPr>
            </w:pPr>
          </w:p>
        </w:tc>
      </w:tr>
      <w:tr w:rsidR="00ED64E6" w:rsidTr="006A5D6D">
        <w:tc>
          <w:tcPr>
            <w:tcW w:w="1809" w:type="dxa"/>
            <w:tcBorders>
              <w:top w:val="nil"/>
              <w:left w:val="nil"/>
              <w:bottom w:val="nil"/>
              <w:right w:val="nil"/>
            </w:tcBorders>
          </w:tcPr>
          <w:p w:rsidR="00ED64E6" w:rsidRDefault="00ED64E6">
            <w:pPr>
              <w:rPr>
                <w:rFonts w:ascii="Arial" w:hAnsi="Arial" w:cs="Arial"/>
                <w:i/>
                <w:iCs/>
                <w:sz w:val="18"/>
                <w:szCs w:val="18"/>
              </w:rPr>
            </w:pPr>
            <w:r>
              <w:rPr>
                <w:rFonts w:ascii="Arial" w:hAnsi="Arial" w:cs="Arial"/>
                <w:i/>
                <w:iCs/>
                <w:sz w:val="18"/>
                <w:szCs w:val="18"/>
              </w:rPr>
              <w:t>Requirement for stratum surveys</w:t>
            </w: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66.</w:t>
            </w:r>
          </w:p>
        </w:tc>
        <w:tc>
          <w:tcPr>
            <w:tcW w:w="6096"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Where a plan of survey of a stratum is required the surveyor shall:</w:t>
            </w:r>
          </w:p>
          <w:p w:rsidR="00ED64E6" w:rsidRDefault="00ED64E6">
            <w:pPr>
              <w:rPr>
                <w:rFonts w:ascii="Arial" w:hAnsi="Arial" w:cs="Arial"/>
                <w:sz w:val="22"/>
                <w:szCs w:val="22"/>
              </w:rPr>
            </w:pPr>
          </w:p>
        </w:tc>
      </w:tr>
      <w:tr w:rsidR="00ED64E6" w:rsidTr="006A5D6D">
        <w:tc>
          <w:tcPr>
            <w:tcW w:w="1809"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8"/>
              </w:numPr>
              <w:rPr>
                <w:rFonts w:ascii="Arial" w:hAnsi="Arial" w:cs="Arial"/>
                <w:sz w:val="22"/>
                <w:szCs w:val="22"/>
              </w:rPr>
            </w:pPr>
            <w:r>
              <w:rPr>
                <w:rFonts w:ascii="Arial" w:hAnsi="Arial" w:cs="Arial"/>
                <w:sz w:val="22"/>
                <w:szCs w:val="22"/>
              </w:rPr>
              <w:t>mark at ground level the projection of the extremities of the stratum block and relate it to existing boundaries and occupations;</w:t>
            </w:r>
          </w:p>
          <w:p w:rsidR="00ED64E6" w:rsidRDefault="00ED64E6">
            <w:pPr>
              <w:numPr>
                <w:ilvl w:val="12"/>
                <w:numId w:val="0"/>
              </w:numPr>
              <w:ind w:left="340" w:hanging="340"/>
              <w:rPr>
                <w:rFonts w:ascii="Arial" w:hAnsi="Arial" w:cs="Arial"/>
                <w:sz w:val="22"/>
                <w:szCs w:val="22"/>
              </w:rPr>
            </w:pPr>
          </w:p>
        </w:tc>
      </w:tr>
      <w:tr w:rsidR="00ED64E6" w:rsidTr="006A5D6D">
        <w:tc>
          <w:tcPr>
            <w:tcW w:w="1809"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8"/>
              </w:numPr>
              <w:rPr>
                <w:rFonts w:ascii="Arial" w:hAnsi="Arial" w:cs="Arial"/>
                <w:sz w:val="22"/>
                <w:szCs w:val="22"/>
              </w:rPr>
            </w:pPr>
            <w:r>
              <w:rPr>
                <w:rFonts w:ascii="Arial" w:hAnsi="Arial" w:cs="Arial"/>
                <w:sz w:val="22"/>
                <w:szCs w:val="22"/>
              </w:rPr>
              <w:t>define the stratum by dimensions of regular, or description of irregular surfaces;</w:t>
            </w:r>
          </w:p>
          <w:p w:rsidR="00ED64E6" w:rsidRDefault="00ED64E6">
            <w:pPr>
              <w:numPr>
                <w:ilvl w:val="12"/>
                <w:numId w:val="0"/>
              </w:numPr>
              <w:ind w:left="340" w:hanging="340"/>
              <w:rPr>
                <w:rFonts w:ascii="Arial" w:hAnsi="Arial" w:cs="Arial"/>
                <w:sz w:val="22"/>
                <w:szCs w:val="22"/>
              </w:rPr>
            </w:pPr>
          </w:p>
        </w:tc>
      </w:tr>
      <w:tr w:rsidR="00ED64E6" w:rsidTr="006A5D6D">
        <w:tc>
          <w:tcPr>
            <w:tcW w:w="1809"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8"/>
              </w:numPr>
              <w:rPr>
                <w:rFonts w:ascii="Arial" w:hAnsi="Arial" w:cs="Arial"/>
                <w:sz w:val="22"/>
                <w:szCs w:val="22"/>
              </w:rPr>
            </w:pPr>
            <w:r>
              <w:rPr>
                <w:rFonts w:ascii="Arial" w:hAnsi="Arial" w:cs="Arial"/>
                <w:sz w:val="22"/>
                <w:szCs w:val="22"/>
              </w:rPr>
              <w:t>delineate on the plan the extent of any easement and fully describe its purpose and limits;</w:t>
            </w:r>
          </w:p>
          <w:p w:rsidR="00ED64E6" w:rsidRDefault="00ED64E6">
            <w:pPr>
              <w:rPr>
                <w:rFonts w:ascii="Arial" w:hAnsi="Arial" w:cs="Arial"/>
                <w:sz w:val="22"/>
                <w:szCs w:val="22"/>
              </w:rPr>
            </w:pPr>
          </w:p>
        </w:tc>
      </w:tr>
      <w:tr w:rsidR="00ED64E6" w:rsidTr="006A5D6D">
        <w:tc>
          <w:tcPr>
            <w:tcW w:w="1809"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8"/>
              </w:numPr>
              <w:rPr>
                <w:rFonts w:ascii="Arial" w:hAnsi="Arial" w:cs="Arial"/>
                <w:sz w:val="22"/>
                <w:szCs w:val="22"/>
              </w:rPr>
            </w:pPr>
            <w:r>
              <w:rPr>
                <w:rFonts w:ascii="Arial" w:hAnsi="Arial" w:cs="Arial"/>
                <w:sz w:val="22"/>
                <w:szCs w:val="22"/>
              </w:rPr>
              <w:t>show on the plan elevations and sections sufficient to delineate the stratum using reduced levels based on the AHD;</w:t>
            </w:r>
          </w:p>
          <w:p w:rsidR="00ED64E6" w:rsidRDefault="00ED64E6">
            <w:pPr>
              <w:numPr>
                <w:ilvl w:val="12"/>
                <w:numId w:val="0"/>
              </w:numPr>
              <w:ind w:left="340" w:hanging="340"/>
              <w:rPr>
                <w:rFonts w:ascii="Arial" w:hAnsi="Arial" w:cs="Arial"/>
                <w:sz w:val="22"/>
                <w:szCs w:val="22"/>
              </w:rPr>
            </w:pPr>
          </w:p>
        </w:tc>
      </w:tr>
      <w:tr w:rsidR="00ED64E6" w:rsidTr="006A5D6D">
        <w:tc>
          <w:tcPr>
            <w:tcW w:w="1809"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8"/>
              </w:numPr>
              <w:rPr>
                <w:rFonts w:ascii="Arial" w:hAnsi="Arial" w:cs="Arial"/>
                <w:sz w:val="22"/>
                <w:szCs w:val="22"/>
              </w:rPr>
            </w:pPr>
            <w:r>
              <w:rPr>
                <w:rFonts w:ascii="Arial" w:hAnsi="Arial" w:cs="Arial"/>
                <w:sz w:val="22"/>
                <w:szCs w:val="22"/>
              </w:rPr>
              <w:t>verify AHD reduced levels by closed height difference between two control marks, the AHD reduced levels of which have been obtained from the ACT Government Survey Control Mark Register within 3 months before completion of the survey and are to an accuracy of Class LC or better, as specified in SP1;</w:t>
            </w:r>
          </w:p>
          <w:p w:rsidR="00ED64E6" w:rsidRDefault="00ED64E6">
            <w:pPr>
              <w:numPr>
                <w:ilvl w:val="12"/>
                <w:numId w:val="0"/>
              </w:numPr>
              <w:ind w:left="340" w:hanging="340"/>
              <w:rPr>
                <w:rFonts w:ascii="Arial" w:hAnsi="Arial" w:cs="Arial"/>
                <w:sz w:val="22"/>
                <w:szCs w:val="22"/>
              </w:rPr>
            </w:pPr>
          </w:p>
        </w:tc>
      </w:tr>
      <w:tr w:rsidR="00ED64E6" w:rsidTr="006A5D6D">
        <w:tc>
          <w:tcPr>
            <w:tcW w:w="1809" w:type="dxa"/>
            <w:tcBorders>
              <w:top w:val="nil"/>
              <w:left w:val="nil"/>
              <w:bottom w:val="nil"/>
              <w:right w:val="nil"/>
            </w:tcBorders>
          </w:tcPr>
          <w:p w:rsidR="00ED64E6" w:rsidRDefault="00ED64E6">
            <w:pPr>
              <w:keepNext/>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keepNext/>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keepNext/>
              <w:numPr>
                <w:ilvl w:val="0"/>
                <w:numId w:val="38"/>
              </w:numPr>
              <w:rPr>
                <w:rFonts w:ascii="Arial" w:hAnsi="Arial" w:cs="Arial"/>
                <w:sz w:val="22"/>
                <w:szCs w:val="22"/>
              </w:rPr>
            </w:pPr>
            <w:r>
              <w:rPr>
                <w:rFonts w:ascii="Arial" w:hAnsi="Arial" w:cs="Arial"/>
                <w:sz w:val="22"/>
                <w:szCs w:val="22"/>
              </w:rPr>
              <w:t xml:space="preserve">show on the plan the position and reduced level of at least two permanent physical objects adjacent to the stratum; and </w:t>
            </w:r>
          </w:p>
          <w:p w:rsidR="00ED64E6" w:rsidRDefault="00ED64E6">
            <w:pPr>
              <w:keepNext/>
              <w:numPr>
                <w:ilvl w:val="12"/>
                <w:numId w:val="0"/>
              </w:numPr>
              <w:ind w:left="340" w:hanging="340"/>
              <w:rPr>
                <w:rFonts w:ascii="Arial" w:hAnsi="Arial" w:cs="Arial"/>
                <w:sz w:val="22"/>
                <w:szCs w:val="22"/>
              </w:rPr>
            </w:pPr>
          </w:p>
        </w:tc>
      </w:tr>
      <w:tr w:rsidR="00ED64E6" w:rsidTr="006A5D6D">
        <w:tc>
          <w:tcPr>
            <w:tcW w:w="1809"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ED64E6">
            <w:pPr>
              <w:numPr>
                <w:ilvl w:val="0"/>
                <w:numId w:val="38"/>
              </w:numPr>
              <w:rPr>
                <w:rFonts w:ascii="Arial" w:hAnsi="Arial" w:cs="Arial"/>
                <w:sz w:val="22"/>
                <w:szCs w:val="22"/>
              </w:rPr>
            </w:pPr>
            <w:r>
              <w:rPr>
                <w:rFonts w:ascii="Arial" w:hAnsi="Arial" w:cs="Arial"/>
                <w:sz w:val="22"/>
                <w:szCs w:val="22"/>
              </w:rPr>
              <w:t>determine all reduced levels to an accuracy of Class LC or better, as specified in SP1.</w:t>
            </w:r>
          </w:p>
          <w:p w:rsidR="00ED64E6" w:rsidRDefault="00ED64E6">
            <w:pPr>
              <w:rPr>
                <w:rFonts w:ascii="Arial" w:hAnsi="Arial" w:cs="Arial"/>
                <w:sz w:val="22"/>
                <w:szCs w:val="22"/>
              </w:rPr>
            </w:pPr>
          </w:p>
        </w:tc>
      </w:tr>
      <w:tr w:rsidR="00D63223" w:rsidTr="006A5D6D">
        <w:tc>
          <w:tcPr>
            <w:tcW w:w="1843" w:type="dxa"/>
            <w:tcBorders>
              <w:top w:val="nil"/>
              <w:left w:val="nil"/>
              <w:bottom w:val="nil"/>
              <w:right w:val="nil"/>
            </w:tcBorders>
          </w:tcPr>
          <w:p w:rsidR="00D63223" w:rsidRDefault="00D63223" w:rsidP="00260B18">
            <w:pPr>
              <w:rPr>
                <w:rFonts w:ascii="Arial" w:hAnsi="Arial" w:cs="Arial"/>
                <w:i/>
                <w:iCs/>
                <w:sz w:val="18"/>
                <w:szCs w:val="18"/>
              </w:rPr>
            </w:pPr>
          </w:p>
        </w:tc>
        <w:tc>
          <w:tcPr>
            <w:tcW w:w="567" w:type="dxa"/>
            <w:tcBorders>
              <w:top w:val="nil"/>
              <w:left w:val="nil"/>
              <w:bottom w:val="nil"/>
              <w:right w:val="nil"/>
            </w:tcBorders>
          </w:tcPr>
          <w:p w:rsidR="00D63223" w:rsidRDefault="00D63223" w:rsidP="00260B18">
            <w:pPr>
              <w:rPr>
                <w:rFonts w:ascii="Arial" w:hAnsi="Arial" w:cs="Arial"/>
                <w:sz w:val="22"/>
                <w:szCs w:val="22"/>
              </w:rPr>
            </w:pPr>
          </w:p>
        </w:tc>
        <w:tc>
          <w:tcPr>
            <w:tcW w:w="6096" w:type="dxa"/>
            <w:tcBorders>
              <w:top w:val="nil"/>
              <w:left w:val="nil"/>
              <w:bottom w:val="nil"/>
              <w:right w:val="nil"/>
            </w:tcBorders>
          </w:tcPr>
          <w:p w:rsidR="00D63223" w:rsidRDefault="00D63223" w:rsidP="00260B18">
            <w:pPr>
              <w:rPr>
                <w:rFonts w:ascii="Arial" w:hAnsi="Arial" w:cs="Arial"/>
                <w:b/>
                <w:bCs/>
              </w:rPr>
            </w:pPr>
          </w:p>
        </w:tc>
      </w:tr>
      <w:tr w:rsidR="00D63223" w:rsidTr="006A5D6D">
        <w:tc>
          <w:tcPr>
            <w:tcW w:w="1843" w:type="dxa"/>
            <w:tcBorders>
              <w:top w:val="nil"/>
              <w:left w:val="nil"/>
              <w:bottom w:val="nil"/>
              <w:right w:val="nil"/>
            </w:tcBorders>
          </w:tcPr>
          <w:p w:rsidR="00D63223" w:rsidRDefault="00D63223" w:rsidP="00260B18">
            <w:pPr>
              <w:rPr>
                <w:rFonts w:ascii="Arial" w:hAnsi="Arial" w:cs="Arial"/>
                <w:i/>
                <w:iCs/>
                <w:sz w:val="18"/>
                <w:szCs w:val="18"/>
              </w:rPr>
            </w:pPr>
          </w:p>
        </w:tc>
        <w:tc>
          <w:tcPr>
            <w:tcW w:w="567" w:type="dxa"/>
            <w:tcBorders>
              <w:top w:val="nil"/>
              <w:left w:val="nil"/>
              <w:bottom w:val="nil"/>
              <w:right w:val="nil"/>
            </w:tcBorders>
          </w:tcPr>
          <w:p w:rsidR="00D63223" w:rsidRDefault="00D63223" w:rsidP="00260B18">
            <w:pPr>
              <w:rPr>
                <w:rFonts w:ascii="Arial" w:hAnsi="Arial" w:cs="Arial"/>
                <w:sz w:val="22"/>
                <w:szCs w:val="22"/>
              </w:rPr>
            </w:pPr>
          </w:p>
        </w:tc>
        <w:tc>
          <w:tcPr>
            <w:tcW w:w="6096" w:type="dxa"/>
            <w:tcBorders>
              <w:top w:val="nil"/>
              <w:left w:val="nil"/>
              <w:bottom w:val="nil"/>
              <w:right w:val="nil"/>
            </w:tcBorders>
          </w:tcPr>
          <w:p w:rsidR="00D63223" w:rsidRDefault="00D63223" w:rsidP="00260B18">
            <w:pPr>
              <w:rPr>
                <w:rFonts w:ascii="Arial" w:hAnsi="Arial" w:cs="Arial"/>
                <w:b/>
                <w:bCs/>
              </w:rPr>
            </w:pPr>
            <w:r>
              <w:rPr>
                <w:rFonts w:ascii="Arial" w:hAnsi="Arial" w:cs="Arial"/>
                <w:b/>
                <w:bCs/>
              </w:rPr>
              <w:t>Division 9 – Community Title</w:t>
            </w:r>
          </w:p>
          <w:p w:rsidR="00D63223" w:rsidRDefault="00D63223" w:rsidP="00260B18">
            <w:pPr>
              <w:rPr>
                <w:rFonts w:ascii="Arial" w:hAnsi="Arial" w:cs="Arial"/>
                <w:sz w:val="22"/>
                <w:szCs w:val="22"/>
              </w:rPr>
            </w:pPr>
          </w:p>
        </w:tc>
      </w:tr>
      <w:tr w:rsidR="00D63223" w:rsidTr="006A5D6D">
        <w:tc>
          <w:tcPr>
            <w:tcW w:w="1809" w:type="dxa"/>
            <w:tcBorders>
              <w:top w:val="nil"/>
              <w:left w:val="nil"/>
              <w:bottom w:val="nil"/>
              <w:right w:val="nil"/>
            </w:tcBorders>
          </w:tcPr>
          <w:p w:rsidR="00D63223" w:rsidRDefault="00D63223" w:rsidP="00260B18">
            <w:pPr>
              <w:rPr>
                <w:rFonts w:ascii="Arial" w:hAnsi="Arial" w:cs="Arial"/>
                <w:i/>
                <w:iCs/>
                <w:sz w:val="18"/>
                <w:szCs w:val="18"/>
              </w:rPr>
            </w:pPr>
            <w:r>
              <w:rPr>
                <w:rFonts w:ascii="Arial" w:hAnsi="Arial" w:cs="Arial"/>
                <w:i/>
                <w:iCs/>
                <w:sz w:val="18"/>
                <w:szCs w:val="18"/>
              </w:rPr>
              <w:t>Survey and plan requirements</w:t>
            </w:r>
          </w:p>
        </w:tc>
        <w:tc>
          <w:tcPr>
            <w:tcW w:w="567" w:type="dxa"/>
            <w:tcBorders>
              <w:top w:val="nil"/>
              <w:left w:val="nil"/>
              <w:bottom w:val="nil"/>
              <w:right w:val="nil"/>
            </w:tcBorders>
          </w:tcPr>
          <w:p w:rsidR="00D63223" w:rsidRDefault="00D63223" w:rsidP="00260B18">
            <w:pPr>
              <w:rPr>
                <w:rFonts w:ascii="Arial" w:hAnsi="Arial" w:cs="Arial"/>
                <w:sz w:val="22"/>
                <w:szCs w:val="22"/>
              </w:rPr>
            </w:pPr>
            <w:r>
              <w:rPr>
                <w:rFonts w:ascii="Arial" w:hAnsi="Arial" w:cs="Arial"/>
                <w:sz w:val="22"/>
                <w:szCs w:val="22"/>
              </w:rPr>
              <w:t>67.</w:t>
            </w:r>
          </w:p>
        </w:tc>
        <w:tc>
          <w:tcPr>
            <w:tcW w:w="6096" w:type="dxa"/>
            <w:tcBorders>
              <w:top w:val="nil"/>
              <w:left w:val="nil"/>
              <w:bottom w:val="nil"/>
              <w:right w:val="nil"/>
            </w:tcBorders>
          </w:tcPr>
          <w:p w:rsidR="00D63223" w:rsidRDefault="00D63223" w:rsidP="00260B18">
            <w:pPr>
              <w:numPr>
                <w:ilvl w:val="0"/>
                <w:numId w:val="60"/>
              </w:numPr>
              <w:rPr>
                <w:rFonts w:ascii="Arial" w:hAnsi="Arial" w:cs="Arial"/>
                <w:sz w:val="22"/>
                <w:szCs w:val="22"/>
              </w:rPr>
            </w:pPr>
            <w:r>
              <w:rPr>
                <w:rFonts w:ascii="Arial" w:hAnsi="Arial" w:cs="Arial"/>
                <w:sz w:val="22"/>
                <w:szCs w:val="22"/>
              </w:rPr>
              <w:t>Where a surveyor is required to carry out a survey for the preparation of a Community Title (within the meaning of the</w:t>
            </w:r>
            <w:r>
              <w:rPr>
                <w:rFonts w:ascii="Arial" w:hAnsi="Arial" w:cs="Arial"/>
                <w:i/>
                <w:iCs/>
                <w:sz w:val="22"/>
                <w:szCs w:val="22"/>
              </w:rPr>
              <w:t xml:space="preserve"> Community Titles Act 2001</w:t>
            </w:r>
            <w:r>
              <w:rPr>
                <w:rFonts w:ascii="Arial" w:hAnsi="Arial" w:cs="Arial"/>
                <w:sz w:val="22"/>
                <w:szCs w:val="22"/>
              </w:rPr>
              <w:t>) it shall be treated as a sub-division in accordance with the Districts Act</w:t>
            </w:r>
            <w:r w:rsidR="00CC7064">
              <w:rPr>
                <w:rFonts w:ascii="Arial" w:hAnsi="Arial" w:cs="Arial"/>
                <w:sz w:val="22"/>
                <w:szCs w:val="22"/>
              </w:rPr>
              <w:t xml:space="preserve"> 2002</w:t>
            </w:r>
            <w:r>
              <w:rPr>
                <w:rFonts w:ascii="Arial" w:hAnsi="Arial" w:cs="Arial"/>
                <w:sz w:val="22"/>
                <w:szCs w:val="22"/>
              </w:rPr>
              <w:t xml:space="preserve"> and</w:t>
            </w:r>
            <w:r w:rsidR="000F379D">
              <w:rPr>
                <w:rFonts w:ascii="Arial" w:hAnsi="Arial" w:cs="Arial"/>
                <w:sz w:val="22"/>
                <w:szCs w:val="22"/>
              </w:rPr>
              <w:t xml:space="preserve">/or the Unit Titles Act </w:t>
            </w:r>
            <w:r w:rsidR="00CC7064">
              <w:rPr>
                <w:rFonts w:ascii="Arial" w:hAnsi="Arial" w:cs="Arial"/>
                <w:sz w:val="22"/>
                <w:szCs w:val="22"/>
              </w:rPr>
              <w:t xml:space="preserve">2001 </w:t>
            </w:r>
            <w:r w:rsidR="000F379D">
              <w:rPr>
                <w:rFonts w:ascii="Arial" w:hAnsi="Arial" w:cs="Arial"/>
                <w:sz w:val="22"/>
                <w:szCs w:val="22"/>
              </w:rPr>
              <w:t>and</w:t>
            </w:r>
            <w:r>
              <w:rPr>
                <w:rFonts w:ascii="Arial" w:hAnsi="Arial" w:cs="Arial"/>
                <w:sz w:val="22"/>
                <w:szCs w:val="22"/>
              </w:rPr>
              <w:t xml:space="preserve"> carried out in accordance with these directions.</w:t>
            </w:r>
          </w:p>
          <w:p w:rsidR="00D63223" w:rsidRDefault="00D63223" w:rsidP="00260B18">
            <w:pPr>
              <w:numPr>
                <w:ilvl w:val="12"/>
                <w:numId w:val="0"/>
              </w:numPr>
              <w:ind w:left="340" w:hanging="340"/>
              <w:rPr>
                <w:rFonts w:ascii="Arial" w:hAnsi="Arial" w:cs="Arial"/>
                <w:sz w:val="22"/>
                <w:szCs w:val="22"/>
              </w:rPr>
            </w:pPr>
          </w:p>
        </w:tc>
      </w:tr>
      <w:tr w:rsidR="00D63223" w:rsidTr="006A5D6D">
        <w:tc>
          <w:tcPr>
            <w:tcW w:w="1809" w:type="dxa"/>
            <w:tcBorders>
              <w:top w:val="nil"/>
              <w:left w:val="nil"/>
              <w:bottom w:val="nil"/>
              <w:right w:val="nil"/>
            </w:tcBorders>
          </w:tcPr>
          <w:p w:rsidR="00D63223" w:rsidRDefault="00D63223" w:rsidP="00260B18">
            <w:pPr>
              <w:numPr>
                <w:ilvl w:val="12"/>
                <w:numId w:val="0"/>
              </w:numPr>
              <w:rPr>
                <w:rFonts w:ascii="Arial" w:hAnsi="Arial" w:cs="Arial"/>
                <w:i/>
                <w:iCs/>
                <w:sz w:val="18"/>
                <w:szCs w:val="18"/>
              </w:rPr>
            </w:pPr>
          </w:p>
        </w:tc>
        <w:tc>
          <w:tcPr>
            <w:tcW w:w="567" w:type="dxa"/>
            <w:tcBorders>
              <w:top w:val="nil"/>
              <w:left w:val="nil"/>
              <w:bottom w:val="nil"/>
              <w:right w:val="nil"/>
            </w:tcBorders>
          </w:tcPr>
          <w:p w:rsidR="00D63223" w:rsidRDefault="00D63223" w:rsidP="00260B18">
            <w:pPr>
              <w:numPr>
                <w:ilvl w:val="12"/>
                <w:numId w:val="0"/>
              </w:numPr>
              <w:rPr>
                <w:rFonts w:ascii="Arial" w:hAnsi="Arial" w:cs="Arial"/>
                <w:sz w:val="22"/>
                <w:szCs w:val="22"/>
              </w:rPr>
            </w:pPr>
          </w:p>
        </w:tc>
        <w:tc>
          <w:tcPr>
            <w:tcW w:w="6096" w:type="dxa"/>
            <w:tcBorders>
              <w:top w:val="nil"/>
              <w:left w:val="nil"/>
              <w:bottom w:val="nil"/>
              <w:right w:val="nil"/>
            </w:tcBorders>
          </w:tcPr>
          <w:p w:rsidR="00D63223" w:rsidRDefault="00D63223" w:rsidP="00260B18">
            <w:pPr>
              <w:numPr>
                <w:ilvl w:val="0"/>
                <w:numId w:val="60"/>
              </w:numPr>
              <w:rPr>
                <w:rFonts w:ascii="Arial" w:hAnsi="Arial" w:cs="Arial"/>
                <w:sz w:val="22"/>
                <w:szCs w:val="22"/>
              </w:rPr>
            </w:pPr>
            <w:r>
              <w:rPr>
                <w:rFonts w:ascii="Arial" w:hAnsi="Arial" w:cs="Arial"/>
                <w:sz w:val="22"/>
                <w:szCs w:val="22"/>
              </w:rPr>
              <w:t xml:space="preserve">References to roads in these directions includes private roads, or easements for access, within a community title unless the Surveyor-General has provided written advice to the contrary.  </w:t>
            </w:r>
          </w:p>
          <w:p w:rsidR="00EC1870" w:rsidRDefault="00EC1870" w:rsidP="00EC1870">
            <w:pPr>
              <w:rPr>
                <w:rFonts w:ascii="Arial" w:hAnsi="Arial" w:cs="Arial"/>
                <w:sz w:val="22"/>
                <w:szCs w:val="22"/>
              </w:rPr>
            </w:pPr>
          </w:p>
        </w:tc>
      </w:tr>
      <w:tr w:rsidR="00D63223" w:rsidTr="006A5D6D">
        <w:tc>
          <w:tcPr>
            <w:tcW w:w="1809" w:type="dxa"/>
            <w:tcBorders>
              <w:top w:val="nil"/>
              <w:left w:val="nil"/>
              <w:bottom w:val="nil"/>
              <w:right w:val="nil"/>
            </w:tcBorders>
          </w:tcPr>
          <w:p w:rsidR="00D63223" w:rsidRDefault="00D63223" w:rsidP="00260B18">
            <w:pPr>
              <w:rPr>
                <w:rFonts w:ascii="Arial" w:hAnsi="Arial" w:cs="Arial"/>
                <w:sz w:val="18"/>
                <w:szCs w:val="18"/>
              </w:rPr>
            </w:pPr>
          </w:p>
        </w:tc>
        <w:tc>
          <w:tcPr>
            <w:tcW w:w="567" w:type="dxa"/>
            <w:tcBorders>
              <w:top w:val="nil"/>
              <w:left w:val="nil"/>
              <w:bottom w:val="nil"/>
              <w:right w:val="nil"/>
            </w:tcBorders>
          </w:tcPr>
          <w:p w:rsidR="00D63223" w:rsidRDefault="00D63223" w:rsidP="00260B18">
            <w:pPr>
              <w:rPr>
                <w:rFonts w:ascii="Arial" w:hAnsi="Arial" w:cs="Arial"/>
                <w:sz w:val="22"/>
                <w:szCs w:val="22"/>
              </w:rPr>
            </w:pPr>
          </w:p>
        </w:tc>
        <w:tc>
          <w:tcPr>
            <w:tcW w:w="6096" w:type="dxa"/>
            <w:tcBorders>
              <w:top w:val="nil"/>
              <w:left w:val="nil"/>
              <w:bottom w:val="nil"/>
              <w:right w:val="nil"/>
            </w:tcBorders>
          </w:tcPr>
          <w:p w:rsidR="00D63223" w:rsidRDefault="00D63223" w:rsidP="00260B18">
            <w:pPr>
              <w:rPr>
                <w:rFonts w:ascii="Arial" w:hAnsi="Arial" w:cs="Arial"/>
                <w:sz w:val="22"/>
                <w:szCs w:val="22"/>
              </w:rPr>
            </w:pPr>
          </w:p>
        </w:tc>
      </w:tr>
      <w:tr w:rsidR="00ED64E6" w:rsidTr="006A5D6D">
        <w:tc>
          <w:tcPr>
            <w:tcW w:w="1843"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p>
        </w:tc>
        <w:tc>
          <w:tcPr>
            <w:tcW w:w="6096" w:type="dxa"/>
            <w:tcBorders>
              <w:top w:val="nil"/>
              <w:left w:val="nil"/>
              <w:bottom w:val="nil"/>
              <w:right w:val="nil"/>
            </w:tcBorders>
          </w:tcPr>
          <w:p w:rsidR="00ED64E6" w:rsidRDefault="00ED64E6">
            <w:pPr>
              <w:rPr>
                <w:rFonts w:ascii="Arial" w:hAnsi="Arial" w:cs="Arial"/>
                <w:b/>
                <w:bCs/>
              </w:rPr>
            </w:pPr>
            <w:r>
              <w:rPr>
                <w:rFonts w:ascii="Arial" w:hAnsi="Arial" w:cs="Arial"/>
                <w:b/>
                <w:bCs/>
              </w:rPr>
              <w:t xml:space="preserve">Division </w:t>
            </w:r>
            <w:r w:rsidR="00D63223">
              <w:rPr>
                <w:rFonts w:ascii="Arial" w:hAnsi="Arial" w:cs="Arial"/>
                <w:b/>
                <w:bCs/>
              </w:rPr>
              <w:t xml:space="preserve">10 </w:t>
            </w:r>
            <w:r>
              <w:rPr>
                <w:rFonts w:ascii="Arial" w:hAnsi="Arial" w:cs="Arial"/>
                <w:b/>
                <w:bCs/>
              </w:rPr>
              <w:t>– Unit Title</w:t>
            </w:r>
          </w:p>
          <w:p w:rsidR="00ED64E6" w:rsidRDefault="00ED64E6">
            <w:pPr>
              <w:rPr>
                <w:rFonts w:ascii="Arial" w:hAnsi="Arial" w:cs="Arial"/>
                <w:sz w:val="22"/>
                <w:szCs w:val="22"/>
              </w:rPr>
            </w:pPr>
          </w:p>
        </w:tc>
      </w:tr>
      <w:tr w:rsidR="004C713F" w:rsidTr="006A5D6D">
        <w:tc>
          <w:tcPr>
            <w:tcW w:w="1843" w:type="dxa"/>
            <w:tcBorders>
              <w:top w:val="nil"/>
              <w:left w:val="nil"/>
              <w:bottom w:val="nil"/>
              <w:right w:val="nil"/>
            </w:tcBorders>
          </w:tcPr>
          <w:p w:rsidR="004C713F" w:rsidRDefault="004C713F" w:rsidP="00634B49">
            <w:pPr>
              <w:rPr>
                <w:rFonts w:ascii="Arial" w:hAnsi="Arial" w:cs="Arial"/>
                <w:i/>
                <w:iCs/>
                <w:sz w:val="18"/>
                <w:szCs w:val="18"/>
              </w:rPr>
            </w:pPr>
          </w:p>
        </w:tc>
        <w:tc>
          <w:tcPr>
            <w:tcW w:w="567" w:type="dxa"/>
            <w:tcBorders>
              <w:top w:val="nil"/>
              <w:left w:val="nil"/>
              <w:bottom w:val="nil"/>
              <w:right w:val="nil"/>
            </w:tcBorders>
          </w:tcPr>
          <w:p w:rsidR="004C713F" w:rsidRDefault="004C713F" w:rsidP="00634B49">
            <w:pPr>
              <w:rPr>
                <w:rFonts w:ascii="Arial" w:hAnsi="Arial" w:cs="Arial"/>
                <w:sz w:val="22"/>
                <w:szCs w:val="22"/>
              </w:rPr>
            </w:pPr>
          </w:p>
        </w:tc>
        <w:tc>
          <w:tcPr>
            <w:tcW w:w="6096" w:type="dxa"/>
            <w:tcBorders>
              <w:top w:val="nil"/>
              <w:left w:val="nil"/>
              <w:bottom w:val="nil"/>
              <w:right w:val="nil"/>
            </w:tcBorders>
          </w:tcPr>
          <w:p w:rsidR="004C713F" w:rsidRDefault="004C713F" w:rsidP="00634B49">
            <w:pPr>
              <w:rPr>
                <w:rFonts w:ascii="Arial" w:hAnsi="Arial" w:cs="Arial"/>
                <w:b/>
                <w:bCs/>
                <w:sz w:val="22"/>
                <w:szCs w:val="22"/>
              </w:rPr>
            </w:pPr>
            <w:r>
              <w:rPr>
                <w:rFonts w:ascii="Arial" w:hAnsi="Arial" w:cs="Arial"/>
                <w:b/>
                <w:bCs/>
                <w:sz w:val="22"/>
                <w:szCs w:val="22"/>
              </w:rPr>
              <w:t xml:space="preserve">Subdivision A – Legislative requirements </w:t>
            </w:r>
          </w:p>
          <w:p w:rsidR="004C713F" w:rsidRDefault="004C713F" w:rsidP="00634B49">
            <w:pPr>
              <w:rPr>
                <w:rFonts w:ascii="Arial" w:hAnsi="Arial" w:cs="Arial"/>
                <w:b/>
                <w:bCs/>
                <w:sz w:val="22"/>
                <w:szCs w:val="22"/>
              </w:rPr>
            </w:pPr>
          </w:p>
        </w:tc>
      </w:tr>
      <w:tr w:rsidR="005E4EFC" w:rsidTr="006A5D6D">
        <w:tc>
          <w:tcPr>
            <w:tcW w:w="1809" w:type="dxa"/>
            <w:tcBorders>
              <w:top w:val="nil"/>
              <w:left w:val="nil"/>
              <w:bottom w:val="nil"/>
              <w:right w:val="nil"/>
            </w:tcBorders>
          </w:tcPr>
          <w:p w:rsidR="005E4EFC" w:rsidDel="005E4EFC" w:rsidRDefault="005E4EFC">
            <w:pPr>
              <w:rPr>
                <w:rFonts w:ascii="Arial" w:hAnsi="Arial" w:cs="Arial"/>
                <w:i/>
                <w:iCs/>
                <w:sz w:val="18"/>
                <w:szCs w:val="18"/>
              </w:rPr>
            </w:pPr>
            <w:r>
              <w:rPr>
                <w:rFonts w:ascii="Arial" w:hAnsi="Arial" w:cs="Arial"/>
                <w:i/>
                <w:iCs/>
                <w:sz w:val="18"/>
                <w:szCs w:val="18"/>
              </w:rPr>
              <w:t>Related legislation and directions</w:t>
            </w:r>
          </w:p>
        </w:tc>
        <w:tc>
          <w:tcPr>
            <w:tcW w:w="567" w:type="dxa"/>
            <w:tcBorders>
              <w:top w:val="nil"/>
              <w:left w:val="nil"/>
              <w:bottom w:val="nil"/>
              <w:right w:val="nil"/>
            </w:tcBorders>
          </w:tcPr>
          <w:p w:rsidR="005E4EFC" w:rsidDel="00D63223" w:rsidRDefault="005E4EFC">
            <w:pPr>
              <w:rPr>
                <w:rFonts w:ascii="Arial" w:hAnsi="Arial" w:cs="Arial"/>
                <w:sz w:val="22"/>
                <w:szCs w:val="22"/>
              </w:rPr>
            </w:pPr>
            <w:r>
              <w:rPr>
                <w:rFonts w:ascii="Arial" w:hAnsi="Arial" w:cs="Arial"/>
                <w:sz w:val="22"/>
                <w:szCs w:val="22"/>
              </w:rPr>
              <w:t>68</w:t>
            </w:r>
          </w:p>
        </w:tc>
        <w:tc>
          <w:tcPr>
            <w:tcW w:w="6096" w:type="dxa"/>
            <w:tcBorders>
              <w:top w:val="nil"/>
              <w:left w:val="nil"/>
              <w:bottom w:val="nil"/>
              <w:right w:val="nil"/>
            </w:tcBorders>
          </w:tcPr>
          <w:p w:rsidR="005E4EFC" w:rsidRDefault="00CC7064">
            <w:pPr>
              <w:numPr>
                <w:ilvl w:val="0"/>
                <w:numId w:val="39"/>
              </w:numPr>
              <w:rPr>
                <w:rFonts w:ascii="Arial" w:hAnsi="Arial" w:cs="Arial"/>
                <w:sz w:val="22"/>
                <w:szCs w:val="22"/>
              </w:rPr>
            </w:pPr>
            <w:r>
              <w:rPr>
                <w:rFonts w:ascii="Arial" w:hAnsi="Arial" w:cs="Arial"/>
                <w:sz w:val="22"/>
                <w:szCs w:val="22"/>
              </w:rPr>
              <w:t>Directions within this Division are supplementary</w:t>
            </w:r>
            <w:r w:rsidR="005E4EFC" w:rsidRPr="005E4EFC">
              <w:rPr>
                <w:rFonts w:ascii="Arial" w:hAnsi="Arial" w:cs="Arial"/>
                <w:sz w:val="22"/>
                <w:szCs w:val="22"/>
              </w:rPr>
              <w:t xml:space="preserve"> to</w:t>
            </w:r>
            <w:r w:rsidR="003D2E77">
              <w:rPr>
                <w:rFonts w:ascii="Arial" w:hAnsi="Arial" w:cs="Arial"/>
                <w:sz w:val="22"/>
                <w:szCs w:val="22"/>
              </w:rPr>
              <w:t xml:space="preserve"> the requirements of the Unit</w:t>
            </w:r>
            <w:r w:rsidR="005E4EFC" w:rsidRPr="005E4EFC">
              <w:rPr>
                <w:rFonts w:ascii="Arial" w:hAnsi="Arial" w:cs="Arial"/>
                <w:sz w:val="22"/>
                <w:szCs w:val="22"/>
              </w:rPr>
              <w:t xml:space="preserve"> Title</w:t>
            </w:r>
            <w:r w:rsidR="003D2E77">
              <w:rPr>
                <w:rFonts w:ascii="Arial" w:hAnsi="Arial" w:cs="Arial"/>
                <w:sz w:val="22"/>
                <w:szCs w:val="22"/>
              </w:rPr>
              <w:t>s</w:t>
            </w:r>
            <w:r w:rsidR="005E4EFC" w:rsidRPr="005E4EFC">
              <w:rPr>
                <w:rFonts w:ascii="Arial" w:hAnsi="Arial" w:cs="Arial"/>
                <w:sz w:val="22"/>
                <w:szCs w:val="22"/>
              </w:rPr>
              <w:t xml:space="preserve"> Act 2001</w:t>
            </w:r>
            <w:r w:rsidR="005E4EFC">
              <w:rPr>
                <w:rFonts w:ascii="Arial" w:hAnsi="Arial" w:cs="Arial"/>
                <w:sz w:val="22"/>
                <w:szCs w:val="22"/>
              </w:rPr>
              <w:t xml:space="preserve"> and associated regulations.   In the event of an inconsistency between the Act or regulation and these directions, the former take precedence.</w:t>
            </w:r>
          </w:p>
          <w:p w:rsidR="006A5D6D" w:rsidRDefault="006A5D6D" w:rsidP="006A5D6D">
            <w:pPr>
              <w:rPr>
                <w:rFonts w:ascii="Arial" w:hAnsi="Arial" w:cs="Arial"/>
                <w:sz w:val="22"/>
                <w:szCs w:val="22"/>
              </w:rPr>
            </w:pPr>
          </w:p>
        </w:tc>
      </w:tr>
      <w:tr w:rsidR="00ED64E6" w:rsidTr="006A5D6D">
        <w:tc>
          <w:tcPr>
            <w:tcW w:w="1809" w:type="dxa"/>
            <w:tcBorders>
              <w:top w:val="nil"/>
              <w:left w:val="nil"/>
              <w:bottom w:val="nil"/>
              <w:right w:val="nil"/>
            </w:tcBorders>
          </w:tcPr>
          <w:p w:rsidR="00ED64E6" w:rsidRDefault="00ED64E6">
            <w:pPr>
              <w:rPr>
                <w:rFonts w:ascii="Arial" w:hAnsi="Arial" w:cs="Arial"/>
                <w:i/>
                <w:iCs/>
                <w:sz w:val="18"/>
                <w:szCs w:val="18"/>
              </w:rPr>
            </w:pPr>
          </w:p>
        </w:tc>
        <w:tc>
          <w:tcPr>
            <w:tcW w:w="567" w:type="dxa"/>
            <w:tcBorders>
              <w:top w:val="nil"/>
              <w:left w:val="nil"/>
              <w:bottom w:val="nil"/>
              <w:right w:val="nil"/>
            </w:tcBorders>
          </w:tcPr>
          <w:p w:rsidR="00ED64E6" w:rsidRDefault="00ED64E6">
            <w:pPr>
              <w:rPr>
                <w:rFonts w:ascii="Arial" w:hAnsi="Arial" w:cs="Arial"/>
                <w:sz w:val="22"/>
                <w:szCs w:val="22"/>
              </w:rPr>
            </w:pPr>
            <w:r>
              <w:rPr>
                <w:rFonts w:ascii="Arial" w:hAnsi="Arial" w:cs="Arial"/>
                <w:sz w:val="22"/>
                <w:szCs w:val="22"/>
              </w:rPr>
              <w:t>.</w:t>
            </w:r>
          </w:p>
        </w:tc>
        <w:tc>
          <w:tcPr>
            <w:tcW w:w="6096" w:type="dxa"/>
            <w:tcBorders>
              <w:top w:val="nil"/>
              <w:left w:val="nil"/>
              <w:bottom w:val="nil"/>
              <w:right w:val="nil"/>
            </w:tcBorders>
          </w:tcPr>
          <w:p w:rsidR="00ED64E6" w:rsidRDefault="00ED64E6">
            <w:pPr>
              <w:numPr>
                <w:ilvl w:val="0"/>
                <w:numId w:val="39"/>
              </w:numPr>
              <w:rPr>
                <w:rFonts w:ascii="Arial" w:hAnsi="Arial" w:cs="Arial"/>
                <w:sz w:val="22"/>
                <w:szCs w:val="22"/>
              </w:rPr>
            </w:pPr>
            <w:r>
              <w:rPr>
                <w:rFonts w:ascii="Arial" w:hAnsi="Arial" w:cs="Arial"/>
                <w:sz w:val="22"/>
                <w:szCs w:val="22"/>
              </w:rPr>
              <w:t>Where a surveyor is required to carry out a survey for the preparation of a Units Plan (within the meaning of the</w:t>
            </w:r>
            <w:r>
              <w:rPr>
                <w:rFonts w:ascii="Arial" w:hAnsi="Arial" w:cs="Arial"/>
                <w:i/>
                <w:iCs/>
                <w:sz w:val="22"/>
                <w:szCs w:val="22"/>
              </w:rPr>
              <w:t xml:space="preserve"> Unit Titles Act 2001</w:t>
            </w:r>
            <w:r>
              <w:rPr>
                <w:rFonts w:ascii="Arial" w:hAnsi="Arial" w:cs="Arial"/>
                <w:sz w:val="22"/>
                <w:szCs w:val="22"/>
              </w:rPr>
              <w:t>)</w:t>
            </w:r>
            <w:r w:rsidR="003D2E77">
              <w:rPr>
                <w:rFonts w:ascii="Arial" w:hAnsi="Arial" w:cs="Arial"/>
                <w:sz w:val="22"/>
                <w:szCs w:val="22"/>
              </w:rPr>
              <w:t xml:space="preserve"> it shall be done in accordance with this Division, the provision of Directions 6 (a)(i), (ii), (iii), (b), </w:t>
            </w:r>
            <w:r w:rsidR="00EC5E6A">
              <w:rPr>
                <w:rFonts w:ascii="Arial" w:hAnsi="Arial" w:cs="Arial"/>
                <w:sz w:val="22"/>
                <w:szCs w:val="22"/>
              </w:rPr>
              <w:t>7,</w:t>
            </w:r>
            <w:r w:rsidR="003D2E77">
              <w:rPr>
                <w:rFonts w:ascii="Arial" w:hAnsi="Arial" w:cs="Arial"/>
                <w:sz w:val="22"/>
                <w:szCs w:val="22"/>
              </w:rPr>
              <w:t>8,</w:t>
            </w:r>
            <w:r w:rsidR="00EC5E6A">
              <w:rPr>
                <w:rFonts w:ascii="Arial" w:hAnsi="Arial" w:cs="Arial"/>
                <w:sz w:val="22"/>
                <w:szCs w:val="22"/>
              </w:rPr>
              <w:t xml:space="preserve"> 1</w:t>
            </w:r>
            <w:r w:rsidR="003D2E77">
              <w:rPr>
                <w:rFonts w:ascii="Arial" w:hAnsi="Arial" w:cs="Arial"/>
                <w:sz w:val="22"/>
                <w:szCs w:val="22"/>
              </w:rPr>
              <w:t>4, 17, 22(2), and 52 to 59 both inclusive (but no other provision of these Directions) shall apply in respect thereof.</w:t>
            </w:r>
          </w:p>
          <w:p w:rsidR="00ED64E6" w:rsidRDefault="00ED64E6">
            <w:pPr>
              <w:numPr>
                <w:ilvl w:val="12"/>
                <w:numId w:val="0"/>
              </w:numPr>
              <w:ind w:left="340" w:hanging="340"/>
              <w:rPr>
                <w:rFonts w:ascii="Arial" w:hAnsi="Arial" w:cs="Arial"/>
                <w:sz w:val="22"/>
                <w:szCs w:val="22"/>
              </w:rPr>
            </w:pPr>
          </w:p>
        </w:tc>
      </w:tr>
      <w:tr w:rsidR="00ED64E6" w:rsidTr="006A5D6D">
        <w:tc>
          <w:tcPr>
            <w:tcW w:w="1809" w:type="dxa"/>
            <w:tcBorders>
              <w:top w:val="nil"/>
              <w:left w:val="nil"/>
              <w:bottom w:val="nil"/>
              <w:right w:val="nil"/>
            </w:tcBorders>
          </w:tcPr>
          <w:p w:rsidR="00ED64E6" w:rsidRDefault="00ED64E6">
            <w:pPr>
              <w:numPr>
                <w:ilvl w:val="12"/>
                <w:numId w:val="0"/>
              </w:numPr>
              <w:rPr>
                <w:rFonts w:ascii="Arial" w:hAnsi="Arial" w:cs="Arial"/>
                <w:i/>
                <w:iCs/>
                <w:sz w:val="18"/>
                <w:szCs w:val="18"/>
              </w:rPr>
            </w:pPr>
          </w:p>
        </w:tc>
        <w:tc>
          <w:tcPr>
            <w:tcW w:w="567" w:type="dxa"/>
            <w:tcBorders>
              <w:top w:val="nil"/>
              <w:left w:val="nil"/>
              <w:bottom w:val="nil"/>
              <w:right w:val="nil"/>
            </w:tcBorders>
          </w:tcPr>
          <w:p w:rsidR="00ED64E6" w:rsidRDefault="00ED64E6">
            <w:pPr>
              <w:numPr>
                <w:ilvl w:val="12"/>
                <w:numId w:val="0"/>
              </w:numPr>
              <w:rPr>
                <w:rFonts w:ascii="Arial" w:hAnsi="Arial" w:cs="Arial"/>
                <w:sz w:val="22"/>
                <w:szCs w:val="22"/>
              </w:rPr>
            </w:pPr>
          </w:p>
        </w:tc>
        <w:tc>
          <w:tcPr>
            <w:tcW w:w="6096" w:type="dxa"/>
            <w:tcBorders>
              <w:top w:val="nil"/>
              <w:left w:val="nil"/>
              <w:bottom w:val="nil"/>
              <w:right w:val="nil"/>
            </w:tcBorders>
          </w:tcPr>
          <w:p w:rsidR="00ED64E6" w:rsidRDefault="004C713F">
            <w:pPr>
              <w:numPr>
                <w:ilvl w:val="0"/>
                <w:numId w:val="39"/>
              </w:numPr>
              <w:rPr>
                <w:rFonts w:ascii="Arial" w:hAnsi="Arial" w:cs="Arial"/>
                <w:sz w:val="22"/>
                <w:szCs w:val="22"/>
              </w:rPr>
            </w:pPr>
            <w:r>
              <w:rPr>
                <w:rFonts w:ascii="Arial" w:hAnsi="Arial" w:cs="Arial"/>
                <w:sz w:val="22"/>
                <w:szCs w:val="22"/>
              </w:rPr>
              <w:t xml:space="preserve">Drawings supplied in Schedule </w:t>
            </w:r>
            <w:r w:rsidR="006101C5">
              <w:rPr>
                <w:rFonts w:ascii="Arial" w:hAnsi="Arial" w:cs="Arial"/>
                <w:sz w:val="22"/>
                <w:szCs w:val="22"/>
              </w:rPr>
              <w:t xml:space="preserve">3 </w:t>
            </w:r>
            <w:r>
              <w:rPr>
                <w:rFonts w:ascii="Arial" w:hAnsi="Arial" w:cs="Arial"/>
                <w:sz w:val="22"/>
                <w:szCs w:val="22"/>
              </w:rPr>
              <w:t>are provided as a guide to style and quality of presentation.  These diagrams have be</w:t>
            </w:r>
            <w:r w:rsidR="000F379D">
              <w:rPr>
                <w:rFonts w:ascii="Arial" w:hAnsi="Arial" w:cs="Arial"/>
                <w:sz w:val="22"/>
                <w:szCs w:val="22"/>
              </w:rPr>
              <w:t>en</w:t>
            </w:r>
            <w:r>
              <w:rPr>
                <w:rFonts w:ascii="Arial" w:hAnsi="Arial" w:cs="Arial"/>
                <w:sz w:val="22"/>
                <w:szCs w:val="22"/>
              </w:rPr>
              <w:t xml:space="preserve"> reduced to A4 for this document.</w:t>
            </w:r>
          </w:p>
        </w:tc>
      </w:tr>
      <w:tr w:rsidR="00EC5E6A" w:rsidTr="006A5D6D">
        <w:tc>
          <w:tcPr>
            <w:tcW w:w="1843" w:type="dxa"/>
            <w:tcBorders>
              <w:top w:val="nil"/>
              <w:left w:val="nil"/>
              <w:bottom w:val="nil"/>
              <w:right w:val="nil"/>
            </w:tcBorders>
          </w:tcPr>
          <w:p w:rsidR="00EC5E6A" w:rsidRDefault="00EC5E6A" w:rsidP="00634B49">
            <w:pPr>
              <w:rPr>
                <w:rFonts w:ascii="Arial" w:hAnsi="Arial" w:cs="Arial"/>
                <w:i/>
                <w:iCs/>
                <w:sz w:val="18"/>
                <w:szCs w:val="18"/>
              </w:rPr>
            </w:pPr>
          </w:p>
        </w:tc>
        <w:tc>
          <w:tcPr>
            <w:tcW w:w="567" w:type="dxa"/>
            <w:tcBorders>
              <w:top w:val="nil"/>
              <w:left w:val="nil"/>
              <w:bottom w:val="nil"/>
              <w:right w:val="nil"/>
            </w:tcBorders>
          </w:tcPr>
          <w:p w:rsidR="00EC5E6A" w:rsidRDefault="00EC5E6A" w:rsidP="00634B49">
            <w:pPr>
              <w:rPr>
                <w:rFonts w:ascii="Arial" w:hAnsi="Arial" w:cs="Arial"/>
                <w:sz w:val="22"/>
                <w:szCs w:val="22"/>
              </w:rPr>
            </w:pPr>
          </w:p>
        </w:tc>
        <w:tc>
          <w:tcPr>
            <w:tcW w:w="6096" w:type="dxa"/>
            <w:tcBorders>
              <w:top w:val="nil"/>
              <w:left w:val="nil"/>
              <w:bottom w:val="nil"/>
              <w:right w:val="nil"/>
            </w:tcBorders>
          </w:tcPr>
          <w:p w:rsidR="00EC5E6A" w:rsidRDefault="00EC5E6A" w:rsidP="00634B49">
            <w:pPr>
              <w:rPr>
                <w:rFonts w:ascii="Arial" w:hAnsi="Arial" w:cs="Arial"/>
                <w:b/>
                <w:bCs/>
                <w:sz w:val="22"/>
                <w:szCs w:val="22"/>
              </w:rPr>
            </w:pPr>
          </w:p>
          <w:p w:rsidR="00EC5E6A" w:rsidRDefault="00EC5E6A" w:rsidP="00634B49">
            <w:pPr>
              <w:rPr>
                <w:rFonts w:ascii="Arial" w:hAnsi="Arial" w:cs="Arial"/>
                <w:b/>
                <w:bCs/>
                <w:sz w:val="22"/>
                <w:szCs w:val="22"/>
              </w:rPr>
            </w:pPr>
          </w:p>
        </w:tc>
      </w:tr>
      <w:tr w:rsidR="004C713F" w:rsidTr="006A5D6D">
        <w:tc>
          <w:tcPr>
            <w:tcW w:w="1843" w:type="dxa"/>
            <w:tcBorders>
              <w:top w:val="nil"/>
              <w:left w:val="nil"/>
              <w:bottom w:val="nil"/>
              <w:right w:val="nil"/>
            </w:tcBorders>
          </w:tcPr>
          <w:p w:rsidR="004C713F" w:rsidRDefault="004C713F" w:rsidP="00634B49">
            <w:pPr>
              <w:rPr>
                <w:rFonts w:ascii="Arial" w:hAnsi="Arial" w:cs="Arial"/>
                <w:i/>
                <w:iCs/>
                <w:sz w:val="18"/>
                <w:szCs w:val="18"/>
              </w:rPr>
            </w:pPr>
          </w:p>
        </w:tc>
        <w:tc>
          <w:tcPr>
            <w:tcW w:w="567" w:type="dxa"/>
            <w:tcBorders>
              <w:top w:val="nil"/>
              <w:left w:val="nil"/>
              <w:bottom w:val="nil"/>
              <w:right w:val="nil"/>
            </w:tcBorders>
          </w:tcPr>
          <w:p w:rsidR="004C713F" w:rsidRDefault="004C713F" w:rsidP="00634B49">
            <w:pPr>
              <w:rPr>
                <w:rFonts w:ascii="Arial" w:hAnsi="Arial" w:cs="Arial"/>
                <w:sz w:val="22"/>
                <w:szCs w:val="22"/>
              </w:rPr>
            </w:pPr>
          </w:p>
        </w:tc>
        <w:tc>
          <w:tcPr>
            <w:tcW w:w="6096" w:type="dxa"/>
            <w:tcBorders>
              <w:top w:val="nil"/>
              <w:left w:val="nil"/>
              <w:bottom w:val="nil"/>
              <w:right w:val="nil"/>
            </w:tcBorders>
          </w:tcPr>
          <w:p w:rsidR="004C713F" w:rsidRDefault="004C713F" w:rsidP="00634B49">
            <w:pPr>
              <w:rPr>
                <w:rFonts w:ascii="Arial" w:hAnsi="Arial" w:cs="Arial"/>
                <w:b/>
                <w:bCs/>
                <w:sz w:val="22"/>
                <w:szCs w:val="22"/>
              </w:rPr>
            </w:pPr>
          </w:p>
          <w:p w:rsidR="004C713F" w:rsidRDefault="004C713F" w:rsidP="00634B49">
            <w:pPr>
              <w:rPr>
                <w:rFonts w:ascii="Arial" w:hAnsi="Arial" w:cs="Arial"/>
                <w:b/>
                <w:bCs/>
                <w:sz w:val="22"/>
                <w:szCs w:val="22"/>
              </w:rPr>
            </w:pPr>
            <w:r>
              <w:rPr>
                <w:rFonts w:ascii="Arial" w:hAnsi="Arial" w:cs="Arial"/>
                <w:b/>
                <w:bCs/>
                <w:sz w:val="22"/>
                <w:szCs w:val="22"/>
              </w:rPr>
              <w:t xml:space="preserve">Subdivision </w:t>
            </w:r>
            <w:r w:rsidR="00617237">
              <w:rPr>
                <w:rFonts w:ascii="Arial" w:hAnsi="Arial" w:cs="Arial"/>
                <w:b/>
                <w:bCs/>
                <w:sz w:val="22"/>
                <w:szCs w:val="22"/>
              </w:rPr>
              <w:t>B</w:t>
            </w:r>
            <w:r>
              <w:rPr>
                <w:rFonts w:ascii="Arial" w:hAnsi="Arial" w:cs="Arial"/>
                <w:b/>
                <w:bCs/>
                <w:sz w:val="22"/>
                <w:szCs w:val="22"/>
              </w:rPr>
              <w:t xml:space="preserve"> – </w:t>
            </w:r>
            <w:r w:rsidR="00617237">
              <w:rPr>
                <w:rFonts w:ascii="Arial" w:hAnsi="Arial" w:cs="Arial"/>
                <w:b/>
                <w:bCs/>
                <w:sz w:val="22"/>
                <w:szCs w:val="22"/>
              </w:rPr>
              <w:t>General information for Unit Plans</w:t>
            </w:r>
            <w:r>
              <w:rPr>
                <w:rFonts w:ascii="Arial" w:hAnsi="Arial" w:cs="Arial"/>
                <w:b/>
                <w:bCs/>
                <w:sz w:val="22"/>
                <w:szCs w:val="22"/>
              </w:rPr>
              <w:t xml:space="preserve"> </w:t>
            </w:r>
          </w:p>
          <w:p w:rsidR="004C713F" w:rsidRDefault="004C713F" w:rsidP="00634B49">
            <w:pPr>
              <w:rPr>
                <w:rFonts w:ascii="Arial" w:hAnsi="Arial" w:cs="Arial"/>
                <w:b/>
                <w:bCs/>
                <w:sz w:val="22"/>
                <w:szCs w:val="22"/>
              </w:rPr>
            </w:pPr>
          </w:p>
        </w:tc>
      </w:tr>
      <w:tr w:rsidR="004C713F" w:rsidDel="00D63223" w:rsidTr="006A5D6D">
        <w:tc>
          <w:tcPr>
            <w:tcW w:w="1809" w:type="dxa"/>
            <w:tcBorders>
              <w:top w:val="nil"/>
              <w:left w:val="nil"/>
              <w:bottom w:val="nil"/>
              <w:right w:val="nil"/>
            </w:tcBorders>
          </w:tcPr>
          <w:p w:rsidR="004C713F" w:rsidDel="00D63223" w:rsidRDefault="004C713F">
            <w:pPr>
              <w:rPr>
                <w:rFonts w:ascii="Arial" w:hAnsi="Arial" w:cs="Arial"/>
                <w:sz w:val="18"/>
                <w:szCs w:val="18"/>
              </w:rPr>
            </w:pPr>
            <w:r>
              <w:rPr>
                <w:rFonts w:ascii="Arial" w:hAnsi="Arial" w:cs="Arial"/>
                <w:i/>
                <w:iCs/>
                <w:sz w:val="18"/>
                <w:szCs w:val="18"/>
              </w:rPr>
              <w:t>General information for Unit Plans</w:t>
            </w:r>
          </w:p>
        </w:tc>
        <w:tc>
          <w:tcPr>
            <w:tcW w:w="567" w:type="dxa"/>
            <w:tcBorders>
              <w:top w:val="nil"/>
              <w:left w:val="nil"/>
              <w:bottom w:val="nil"/>
              <w:right w:val="nil"/>
            </w:tcBorders>
          </w:tcPr>
          <w:p w:rsidR="004C713F" w:rsidDel="00D63223" w:rsidRDefault="004C713F">
            <w:pPr>
              <w:rPr>
                <w:rFonts w:ascii="Arial" w:hAnsi="Arial" w:cs="Arial"/>
                <w:sz w:val="22"/>
                <w:szCs w:val="22"/>
              </w:rPr>
            </w:pPr>
            <w:r>
              <w:rPr>
                <w:rFonts w:ascii="Arial" w:hAnsi="Arial" w:cs="Arial"/>
                <w:sz w:val="22"/>
                <w:szCs w:val="22"/>
              </w:rPr>
              <w:t>69</w:t>
            </w:r>
          </w:p>
        </w:tc>
        <w:tc>
          <w:tcPr>
            <w:tcW w:w="6096" w:type="dxa"/>
            <w:tcBorders>
              <w:top w:val="nil"/>
              <w:left w:val="nil"/>
              <w:bottom w:val="nil"/>
              <w:right w:val="nil"/>
            </w:tcBorders>
          </w:tcPr>
          <w:p w:rsidR="004C713F" w:rsidRDefault="004C713F" w:rsidP="004C713F">
            <w:pPr>
              <w:numPr>
                <w:ilvl w:val="0"/>
                <w:numId w:val="61"/>
              </w:numPr>
              <w:rPr>
                <w:rFonts w:ascii="Arial" w:hAnsi="Arial" w:cs="Arial"/>
                <w:sz w:val="22"/>
                <w:szCs w:val="22"/>
              </w:rPr>
            </w:pPr>
            <w:r w:rsidRPr="004C713F">
              <w:rPr>
                <w:rFonts w:ascii="Arial" w:hAnsi="Arial" w:cs="Arial"/>
                <w:sz w:val="22"/>
                <w:szCs w:val="22"/>
              </w:rPr>
              <w:t>Units Plans shall be drawn on plan forms acceptable to the Registrar</w:t>
            </w:r>
            <w:r w:rsidR="00CC7064">
              <w:rPr>
                <w:rFonts w:ascii="Arial" w:hAnsi="Arial" w:cs="Arial"/>
                <w:sz w:val="22"/>
                <w:szCs w:val="22"/>
              </w:rPr>
              <w:t>-General</w:t>
            </w:r>
            <w:r w:rsidR="00707511">
              <w:rPr>
                <w:rFonts w:ascii="Arial" w:hAnsi="Arial" w:cs="Arial"/>
                <w:sz w:val="22"/>
                <w:szCs w:val="22"/>
              </w:rPr>
              <w:t>.</w:t>
            </w:r>
          </w:p>
          <w:p w:rsidR="004C713F" w:rsidDel="00D63223" w:rsidRDefault="004C713F" w:rsidP="004C713F">
            <w:pPr>
              <w:rPr>
                <w:rFonts w:ascii="Arial" w:hAnsi="Arial" w:cs="Arial"/>
                <w:sz w:val="22"/>
                <w:szCs w:val="22"/>
              </w:rPr>
            </w:pPr>
          </w:p>
        </w:tc>
      </w:tr>
      <w:tr w:rsidR="004C713F" w:rsidDel="00D63223" w:rsidTr="006A5D6D">
        <w:tc>
          <w:tcPr>
            <w:tcW w:w="1809" w:type="dxa"/>
            <w:tcBorders>
              <w:top w:val="nil"/>
              <w:left w:val="nil"/>
              <w:bottom w:val="nil"/>
              <w:right w:val="nil"/>
            </w:tcBorders>
          </w:tcPr>
          <w:p w:rsidR="004C713F" w:rsidDel="00D63223" w:rsidRDefault="004C713F">
            <w:pPr>
              <w:rPr>
                <w:rFonts w:ascii="Arial" w:hAnsi="Arial" w:cs="Arial"/>
                <w:sz w:val="18"/>
                <w:szCs w:val="18"/>
              </w:rPr>
            </w:pPr>
          </w:p>
        </w:tc>
        <w:tc>
          <w:tcPr>
            <w:tcW w:w="567" w:type="dxa"/>
            <w:tcBorders>
              <w:top w:val="nil"/>
              <w:left w:val="nil"/>
              <w:bottom w:val="nil"/>
              <w:right w:val="nil"/>
            </w:tcBorders>
          </w:tcPr>
          <w:p w:rsidR="004C713F" w:rsidDel="00D63223" w:rsidRDefault="004C713F">
            <w:pPr>
              <w:rPr>
                <w:rFonts w:ascii="Arial" w:hAnsi="Arial" w:cs="Arial"/>
                <w:sz w:val="22"/>
                <w:szCs w:val="22"/>
              </w:rPr>
            </w:pPr>
          </w:p>
        </w:tc>
        <w:tc>
          <w:tcPr>
            <w:tcW w:w="6096" w:type="dxa"/>
            <w:tcBorders>
              <w:top w:val="nil"/>
              <w:left w:val="nil"/>
              <w:bottom w:val="nil"/>
              <w:right w:val="nil"/>
            </w:tcBorders>
          </w:tcPr>
          <w:p w:rsidR="004C713F" w:rsidRDefault="004C713F" w:rsidP="004C713F">
            <w:pPr>
              <w:numPr>
                <w:ilvl w:val="0"/>
                <w:numId w:val="61"/>
              </w:numPr>
              <w:rPr>
                <w:rFonts w:ascii="Arial" w:hAnsi="Arial" w:cs="Arial"/>
                <w:sz w:val="22"/>
                <w:szCs w:val="22"/>
              </w:rPr>
            </w:pPr>
            <w:r w:rsidRPr="004C713F">
              <w:rPr>
                <w:rFonts w:ascii="Arial" w:hAnsi="Arial" w:cs="Arial"/>
                <w:sz w:val="22"/>
                <w:szCs w:val="22"/>
              </w:rPr>
              <w:t>Dimensions shall be expressed in the manner prescribed in Section 4 of the Standards and Specifications for Deposited Plans</w:t>
            </w:r>
          </w:p>
          <w:p w:rsidR="004C713F" w:rsidDel="00D63223" w:rsidRDefault="004C713F" w:rsidP="004C713F">
            <w:pPr>
              <w:rPr>
                <w:rFonts w:ascii="Arial" w:hAnsi="Arial" w:cs="Arial"/>
                <w:sz w:val="22"/>
                <w:szCs w:val="22"/>
              </w:rPr>
            </w:pPr>
          </w:p>
        </w:tc>
      </w:tr>
      <w:tr w:rsidR="004C713F" w:rsidDel="00D63223" w:rsidTr="006A5D6D">
        <w:tc>
          <w:tcPr>
            <w:tcW w:w="1809" w:type="dxa"/>
            <w:tcBorders>
              <w:top w:val="nil"/>
              <w:left w:val="nil"/>
              <w:bottom w:val="nil"/>
              <w:right w:val="nil"/>
            </w:tcBorders>
          </w:tcPr>
          <w:p w:rsidR="004C713F" w:rsidDel="00D63223" w:rsidRDefault="004C713F">
            <w:pPr>
              <w:rPr>
                <w:rFonts w:ascii="Arial" w:hAnsi="Arial" w:cs="Arial"/>
                <w:sz w:val="18"/>
                <w:szCs w:val="18"/>
              </w:rPr>
            </w:pPr>
          </w:p>
        </w:tc>
        <w:tc>
          <w:tcPr>
            <w:tcW w:w="567" w:type="dxa"/>
            <w:tcBorders>
              <w:top w:val="nil"/>
              <w:left w:val="nil"/>
              <w:bottom w:val="nil"/>
              <w:right w:val="nil"/>
            </w:tcBorders>
          </w:tcPr>
          <w:p w:rsidR="004C713F" w:rsidDel="00D63223" w:rsidRDefault="004C713F">
            <w:pPr>
              <w:rPr>
                <w:rFonts w:ascii="Arial" w:hAnsi="Arial" w:cs="Arial"/>
                <w:sz w:val="22"/>
                <w:szCs w:val="22"/>
              </w:rPr>
            </w:pPr>
          </w:p>
        </w:tc>
        <w:tc>
          <w:tcPr>
            <w:tcW w:w="6096" w:type="dxa"/>
            <w:tcBorders>
              <w:top w:val="nil"/>
              <w:left w:val="nil"/>
              <w:bottom w:val="nil"/>
              <w:right w:val="nil"/>
            </w:tcBorders>
          </w:tcPr>
          <w:p w:rsidR="004C713F" w:rsidRPr="004C713F" w:rsidRDefault="004C713F" w:rsidP="004C713F">
            <w:pPr>
              <w:numPr>
                <w:ilvl w:val="0"/>
                <w:numId w:val="61"/>
              </w:numPr>
              <w:rPr>
                <w:rFonts w:ascii="Arial" w:hAnsi="Arial" w:cs="Arial"/>
                <w:sz w:val="22"/>
                <w:szCs w:val="22"/>
              </w:rPr>
            </w:pPr>
            <w:r w:rsidRPr="004C713F">
              <w:rPr>
                <w:rFonts w:ascii="Arial" w:hAnsi="Arial" w:cs="Arial"/>
                <w:sz w:val="22"/>
                <w:szCs w:val="22"/>
              </w:rPr>
              <w:t>Scales, symbols, line-work and abbreviations used on plans shall generally be in accordance with the guidelines set out in Section 6 of the Standards and Specifications for Deposited Plans.</w:t>
            </w:r>
          </w:p>
          <w:p w:rsidR="004C713F" w:rsidDel="00D63223" w:rsidRDefault="004C713F" w:rsidP="004C713F">
            <w:pPr>
              <w:rPr>
                <w:rFonts w:ascii="Arial" w:hAnsi="Arial" w:cs="Arial"/>
                <w:sz w:val="22"/>
                <w:szCs w:val="22"/>
              </w:rPr>
            </w:pPr>
          </w:p>
        </w:tc>
      </w:tr>
      <w:tr w:rsidR="004C713F" w:rsidDel="00D63223" w:rsidTr="006A5D6D">
        <w:tc>
          <w:tcPr>
            <w:tcW w:w="1809" w:type="dxa"/>
            <w:tcBorders>
              <w:top w:val="nil"/>
              <w:left w:val="nil"/>
              <w:bottom w:val="nil"/>
              <w:right w:val="nil"/>
            </w:tcBorders>
          </w:tcPr>
          <w:p w:rsidR="004C713F" w:rsidDel="00D63223" w:rsidRDefault="004C713F">
            <w:pPr>
              <w:rPr>
                <w:rFonts w:ascii="Arial" w:hAnsi="Arial" w:cs="Arial"/>
                <w:sz w:val="18"/>
                <w:szCs w:val="18"/>
              </w:rPr>
            </w:pPr>
          </w:p>
        </w:tc>
        <w:tc>
          <w:tcPr>
            <w:tcW w:w="567" w:type="dxa"/>
            <w:tcBorders>
              <w:top w:val="nil"/>
              <w:left w:val="nil"/>
              <w:bottom w:val="nil"/>
              <w:right w:val="nil"/>
            </w:tcBorders>
          </w:tcPr>
          <w:p w:rsidR="004C713F" w:rsidDel="00D63223" w:rsidRDefault="004C713F">
            <w:pPr>
              <w:rPr>
                <w:rFonts w:ascii="Arial" w:hAnsi="Arial" w:cs="Arial"/>
                <w:sz w:val="22"/>
                <w:szCs w:val="22"/>
              </w:rPr>
            </w:pPr>
          </w:p>
        </w:tc>
        <w:tc>
          <w:tcPr>
            <w:tcW w:w="6096" w:type="dxa"/>
            <w:tcBorders>
              <w:top w:val="nil"/>
              <w:left w:val="nil"/>
              <w:bottom w:val="nil"/>
              <w:right w:val="nil"/>
            </w:tcBorders>
          </w:tcPr>
          <w:p w:rsidR="004C713F" w:rsidRDefault="004C713F">
            <w:pPr>
              <w:numPr>
                <w:ilvl w:val="0"/>
                <w:numId w:val="61"/>
              </w:numPr>
              <w:rPr>
                <w:rFonts w:ascii="Arial" w:hAnsi="Arial" w:cs="Arial"/>
                <w:sz w:val="22"/>
                <w:szCs w:val="22"/>
              </w:rPr>
            </w:pPr>
            <w:r w:rsidRPr="004C713F">
              <w:rPr>
                <w:rFonts w:ascii="Arial" w:hAnsi="Arial" w:cs="Arial"/>
                <w:sz w:val="22"/>
                <w:szCs w:val="22"/>
              </w:rPr>
              <w:t>Every boundary of a unit or unit subsidiary or any other designated area, must be capable of being defined in relation to the parcel boundaries or to physical features, or fixed by measurement to these physical features, or the boundaries of the parcel</w:t>
            </w:r>
            <w:r>
              <w:rPr>
                <w:rFonts w:ascii="Arial" w:hAnsi="Arial" w:cs="Arial"/>
                <w:sz w:val="22"/>
                <w:szCs w:val="22"/>
              </w:rPr>
              <w:t>.</w:t>
            </w:r>
          </w:p>
          <w:p w:rsidR="004C713F" w:rsidDel="00D63223" w:rsidRDefault="004C713F" w:rsidP="004C713F">
            <w:pPr>
              <w:rPr>
                <w:rFonts w:ascii="Arial" w:hAnsi="Arial" w:cs="Arial"/>
                <w:sz w:val="22"/>
                <w:szCs w:val="22"/>
              </w:rPr>
            </w:pPr>
          </w:p>
        </w:tc>
      </w:tr>
      <w:tr w:rsidR="004C713F" w:rsidRPr="00FA5C3E" w:rsidDel="00D63223" w:rsidTr="006A5D6D">
        <w:tc>
          <w:tcPr>
            <w:tcW w:w="1809" w:type="dxa"/>
            <w:tcBorders>
              <w:top w:val="nil"/>
              <w:left w:val="nil"/>
              <w:bottom w:val="nil"/>
              <w:right w:val="nil"/>
            </w:tcBorders>
          </w:tcPr>
          <w:p w:rsidR="004C713F" w:rsidDel="00D63223" w:rsidRDefault="004C713F">
            <w:pPr>
              <w:rPr>
                <w:rFonts w:ascii="Arial" w:hAnsi="Arial" w:cs="Arial"/>
                <w:sz w:val="18"/>
                <w:szCs w:val="18"/>
              </w:rPr>
            </w:pPr>
          </w:p>
        </w:tc>
        <w:tc>
          <w:tcPr>
            <w:tcW w:w="567" w:type="dxa"/>
            <w:tcBorders>
              <w:top w:val="nil"/>
              <w:left w:val="nil"/>
              <w:bottom w:val="nil"/>
              <w:right w:val="nil"/>
            </w:tcBorders>
          </w:tcPr>
          <w:p w:rsidR="004C713F" w:rsidDel="00D63223" w:rsidRDefault="004C713F">
            <w:pPr>
              <w:rPr>
                <w:rFonts w:ascii="Arial" w:hAnsi="Arial" w:cs="Arial"/>
                <w:sz w:val="22"/>
                <w:szCs w:val="22"/>
              </w:rPr>
            </w:pPr>
          </w:p>
        </w:tc>
        <w:tc>
          <w:tcPr>
            <w:tcW w:w="6096" w:type="dxa"/>
            <w:tcBorders>
              <w:top w:val="nil"/>
              <w:left w:val="nil"/>
              <w:bottom w:val="nil"/>
              <w:right w:val="nil"/>
            </w:tcBorders>
          </w:tcPr>
          <w:p w:rsidR="004C713F" w:rsidRPr="00FA5C3E" w:rsidRDefault="004C713F" w:rsidP="004C713F">
            <w:pPr>
              <w:numPr>
                <w:ilvl w:val="0"/>
                <w:numId w:val="61"/>
              </w:numPr>
              <w:rPr>
                <w:rFonts w:ascii="Arial" w:hAnsi="Arial" w:cs="Arial"/>
                <w:sz w:val="22"/>
                <w:szCs w:val="22"/>
              </w:rPr>
            </w:pPr>
            <w:r w:rsidRPr="00FA5C3E">
              <w:rPr>
                <w:rFonts w:ascii="Arial" w:hAnsi="Arial" w:cs="Arial"/>
                <w:sz w:val="22"/>
                <w:szCs w:val="22"/>
              </w:rPr>
              <w:t>Plans found to be incomplete, faulty or failing to achieve clarity of presentation may be rejected.</w:t>
            </w:r>
          </w:p>
          <w:p w:rsidR="004C713F" w:rsidRPr="00FA5C3E" w:rsidDel="00D63223" w:rsidRDefault="004C713F" w:rsidP="004C713F">
            <w:pPr>
              <w:rPr>
                <w:rFonts w:ascii="Arial" w:hAnsi="Arial" w:cs="Arial"/>
                <w:sz w:val="22"/>
                <w:szCs w:val="22"/>
              </w:rPr>
            </w:pPr>
          </w:p>
        </w:tc>
      </w:tr>
      <w:tr w:rsidR="004C4E64" w:rsidRPr="00FA5C3E" w:rsidDel="00D63223" w:rsidTr="006A5D6D">
        <w:tc>
          <w:tcPr>
            <w:tcW w:w="1809" w:type="dxa"/>
          </w:tcPr>
          <w:p w:rsidR="004C4E64" w:rsidRPr="00FA5C3E" w:rsidDel="00D63223" w:rsidRDefault="004C4E64">
            <w:pPr>
              <w:rPr>
                <w:rFonts w:ascii="Arial" w:hAnsi="Arial" w:cs="Arial"/>
                <w:sz w:val="18"/>
                <w:szCs w:val="18"/>
              </w:rPr>
            </w:pPr>
          </w:p>
        </w:tc>
        <w:tc>
          <w:tcPr>
            <w:tcW w:w="567" w:type="dxa"/>
          </w:tcPr>
          <w:p w:rsidR="004C4E64" w:rsidRPr="00FA5C3E" w:rsidDel="00D63223" w:rsidRDefault="004C4E64">
            <w:pPr>
              <w:rPr>
                <w:rFonts w:ascii="Arial" w:hAnsi="Arial" w:cs="Arial"/>
                <w:sz w:val="22"/>
                <w:szCs w:val="22"/>
              </w:rPr>
            </w:pPr>
          </w:p>
        </w:tc>
        <w:tc>
          <w:tcPr>
            <w:tcW w:w="6096" w:type="dxa"/>
          </w:tcPr>
          <w:p w:rsidR="004C4E64" w:rsidRPr="00FA5C3E" w:rsidRDefault="004C4E64" w:rsidP="004C713F">
            <w:pPr>
              <w:numPr>
                <w:ilvl w:val="0"/>
                <w:numId w:val="61"/>
              </w:numPr>
              <w:rPr>
                <w:rFonts w:ascii="Arial" w:hAnsi="Arial" w:cs="Arial"/>
                <w:sz w:val="22"/>
                <w:szCs w:val="22"/>
              </w:rPr>
            </w:pPr>
            <w:r w:rsidRPr="00FA5C3E">
              <w:rPr>
                <w:rFonts w:ascii="Arial" w:hAnsi="Arial" w:cs="Arial"/>
                <w:sz w:val="22"/>
                <w:szCs w:val="22"/>
              </w:rPr>
              <w:t>Details to be shown on site plans as listed below may be shown on floor plans instead</w:t>
            </w:r>
            <w:r w:rsidR="00707511" w:rsidRPr="00FA5C3E">
              <w:rPr>
                <w:rFonts w:ascii="Arial" w:hAnsi="Arial" w:cs="Arial"/>
                <w:sz w:val="22"/>
                <w:szCs w:val="22"/>
              </w:rPr>
              <w:t>,</w:t>
            </w:r>
            <w:r w:rsidRPr="00FA5C3E">
              <w:rPr>
                <w:rFonts w:ascii="Arial" w:hAnsi="Arial" w:cs="Arial"/>
                <w:sz w:val="22"/>
                <w:szCs w:val="22"/>
              </w:rPr>
              <w:t xml:space="preserve"> and vi</w:t>
            </w:r>
            <w:r w:rsidR="008E1CEC">
              <w:rPr>
                <w:rFonts w:ascii="Arial" w:hAnsi="Arial" w:cs="Arial"/>
                <w:sz w:val="22"/>
                <w:szCs w:val="22"/>
              </w:rPr>
              <w:t>ce</w:t>
            </w:r>
            <w:r w:rsidRPr="00FA5C3E">
              <w:rPr>
                <w:rFonts w:ascii="Arial" w:hAnsi="Arial" w:cs="Arial"/>
                <w:sz w:val="22"/>
                <w:szCs w:val="22"/>
              </w:rPr>
              <w:t xml:space="preserve"> versa</w:t>
            </w:r>
            <w:r w:rsidR="00707511" w:rsidRPr="00FA5C3E">
              <w:rPr>
                <w:rFonts w:ascii="Arial" w:hAnsi="Arial" w:cs="Arial"/>
                <w:sz w:val="22"/>
                <w:szCs w:val="22"/>
              </w:rPr>
              <w:t>,</w:t>
            </w:r>
            <w:r w:rsidRPr="00FA5C3E">
              <w:rPr>
                <w:rFonts w:ascii="Arial" w:hAnsi="Arial" w:cs="Arial"/>
                <w:sz w:val="22"/>
                <w:szCs w:val="22"/>
              </w:rPr>
              <w:t xml:space="preserve"> if this adds to the clarity of the plan.</w:t>
            </w:r>
          </w:p>
          <w:p w:rsidR="00E06791" w:rsidRPr="00FA5C3E" w:rsidRDefault="00E06791" w:rsidP="00E06791">
            <w:pPr>
              <w:rPr>
                <w:rFonts w:ascii="Arial" w:hAnsi="Arial" w:cs="Arial"/>
                <w:sz w:val="22"/>
                <w:szCs w:val="22"/>
              </w:rPr>
            </w:pPr>
          </w:p>
        </w:tc>
      </w:tr>
      <w:tr w:rsidR="00E06791" w:rsidRPr="00FA5C3E" w:rsidTr="006A5D6D">
        <w:tc>
          <w:tcPr>
            <w:tcW w:w="1843" w:type="dxa"/>
          </w:tcPr>
          <w:p w:rsidR="00E06791" w:rsidRPr="00FA5C3E" w:rsidRDefault="00E06791" w:rsidP="00634B49">
            <w:pPr>
              <w:rPr>
                <w:rFonts w:ascii="Arial" w:hAnsi="Arial" w:cs="Arial"/>
                <w:i/>
                <w:iCs/>
                <w:sz w:val="18"/>
                <w:szCs w:val="18"/>
              </w:rPr>
            </w:pPr>
            <w:r w:rsidRPr="00FA5C3E">
              <w:rPr>
                <w:rFonts w:ascii="Arial" w:hAnsi="Arial" w:cs="Arial"/>
                <w:i/>
                <w:iCs/>
                <w:sz w:val="18"/>
                <w:szCs w:val="18"/>
              </w:rPr>
              <w:t>Unit subsidiaries</w:t>
            </w:r>
          </w:p>
        </w:tc>
        <w:tc>
          <w:tcPr>
            <w:tcW w:w="567" w:type="dxa"/>
          </w:tcPr>
          <w:p w:rsidR="00E06791" w:rsidRPr="00FA5C3E" w:rsidRDefault="00E06791" w:rsidP="00634B49">
            <w:pPr>
              <w:rPr>
                <w:rFonts w:ascii="Arial" w:hAnsi="Arial" w:cs="Arial"/>
                <w:sz w:val="22"/>
                <w:szCs w:val="22"/>
              </w:rPr>
            </w:pPr>
            <w:r w:rsidRPr="00FA5C3E">
              <w:rPr>
                <w:rFonts w:ascii="Arial" w:hAnsi="Arial" w:cs="Arial"/>
                <w:sz w:val="22"/>
                <w:szCs w:val="22"/>
              </w:rPr>
              <w:t>70</w:t>
            </w:r>
          </w:p>
        </w:tc>
        <w:tc>
          <w:tcPr>
            <w:tcW w:w="6096" w:type="dxa"/>
          </w:tcPr>
          <w:p w:rsidR="00E06791" w:rsidRPr="00FA5C3E" w:rsidRDefault="00E06791" w:rsidP="002943F1">
            <w:pPr>
              <w:numPr>
                <w:ilvl w:val="0"/>
                <w:numId w:val="77"/>
              </w:numPr>
              <w:rPr>
                <w:rFonts w:ascii="Arial" w:hAnsi="Arial" w:cs="Arial"/>
                <w:sz w:val="22"/>
                <w:szCs w:val="22"/>
              </w:rPr>
            </w:pPr>
            <w:r w:rsidRPr="00FA5C3E">
              <w:rPr>
                <w:rFonts w:ascii="Arial" w:hAnsi="Arial" w:cs="Arial"/>
                <w:sz w:val="22"/>
                <w:szCs w:val="22"/>
              </w:rPr>
              <w:t xml:space="preserve">The number of unit subsidiaries identified in the schedule of unit entitlements must </w:t>
            </w:r>
            <w:r w:rsidR="00707511" w:rsidRPr="00FA5C3E">
              <w:rPr>
                <w:rFonts w:ascii="Arial" w:hAnsi="Arial" w:cs="Arial"/>
                <w:sz w:val="22"/>
                <w:szCs w:val="22"/>
              </w:rPr>
              <w:t>be reconciled</w:t>
            </w:r>
            <w:r w:rsidRPr="00FA5C3E">
              <w:rPr>
                <w:rFonts w:ascii="Arial" w:hAnsi="Arial" w:cs="Arial"/>
                <w:sz w:val="22"/>
                <w:szCs w:val="22"/>
              </w:rPr>
              <w:t xml:space="preserve"> with the subsidiaries shown on the site and floor plans for each unit. </w:t>
            </w:r>
          </w:p>
          <w:p w:rsidR="00E06791" w:rsidRPr="00FA5C3E" w:rsidRDefault="00E06791" w:rsidP="00E06791">
            <w:pPr>
              <w:rPr>
                <w:rFonts w:ascii="Arial" w:hAnsi="Arial" w:cs="Arial"/>
                <w:b/>
                <w:bCs/>
                <w:sz w:val="22"/>
                <w:szCs w:val="22"/>
              </w:rPr>
            </w:pPr>
          </w:p>
        </w:tc>
      </w:tr>
      <w:tr w:rsidR="002943F1" w:rsidTr="006A5D6D">
        <w:tc>
          <w:tcPr>
            <w:tcW w:w="1843" w:type="dxa"/>
          </w:tcPr>
          <w:p w:rsidR="002943F1" w:rsidRPr="00FA5C3E" w:rsidRDefault="002943F1" w:rsidP="00634B49">
            <w:pPr>
              <w:rPr>
                <w:rFonts w:ascii="Arial" w:hAnsi="Arial" w:cs="Arial"/>
                <w:i/>
                <w:iCs/>
                <w:sz w:val="18"/>
                <w:szCs w:val="18"/>
              </w:rPr>
            </w:pPr>
          </w:p>
        </w:tc>
        <w:tc>
          <w:tcPr>
            <w:tcW w:w="567" w:type="dxa"/>
          </w:tcPr>
          <w:p w:rsidR="002943F1" w:rsidRPr="00FA5C3E" w:rsidRDefault="002943F1" w:rsidP="00634B49">
            <w:pPr>
              <w:rPr>
                <w:rFonts w:ascii="Arial" w:hAnsi="Arial" w:cs="Arial"/>
                <w:sz w:val="22"/>
                <w:szCs w:val="22"/>
              </w:rPr>
            </w:pPr>
          </w:p>
        </w:tc>
        <w:tc>
          <w:tcPr>
            <w:tcW w:w="6096" w:type="dxa"/>
          </w:tcPr>
          <w:p w:rsidR="002943F1" w:rsidRPr="00FA5C3E" w:rsidRDefault="002943F1" w:rsidP="00E06791">
            <w:pPr>
              <w:numPr>
                <w:ilvl w:val="0"/>
                <w:numId w:val="77"/>
              </w:numPr>
              <w:rPr>
                <w:rFonts w:ascii="Arial" w:hAnsi="Arial" w:cs="Arial"/>
                <w:sz w:val="22"/>
                <w:szCs w:val="22"/>
              </w:rPr>
            </w:pPr>
            <w:r w:rsidRPr="00FA5C3E">
              <w:rPr>
                <w:rFonts w:ascii="Arial" w:hAnsi="Arial" w:cs="Arial"/>
                <w:sz w:val="22"/>
                <w:szCs w:val="22"/>
              </w:rPr>
              <w:t xml:space="preserve">Where a Unit Plan involves 20 or more units, a separate </w:t>
            </w:r>
            <w:r w:rsidR="00D50354">
              <w:rPr>
                <w:rFonts w:ascii="Arial" w:hAnsi="Arial" w:cs="Arial"/>
                <w:sz w:val="22"/>
                <w:szCs w:val="22"/>
              </w:rPr>
              <w:t>Unit and Subsidiary Index</w:t>
            </w:r>
            <w:r w:rsidRPr="00FA5C3E">
              <w:rPr>
                <w:rFonts w:ascii="Arial" w:hAnsi="Arial" w:cs="Arial"/>
                <w:sz w:val="22"/>
                <w:szCs w:val="22"/>
              </w:rPr>
              <w:t xml:space="preserve"> </w:t>
            </w:r>
            <w:r w:rsidR="00686B3D" w:rsidRPr="00FA5C3E">
              <w:rPr>
                <w:rFonts w:ascii="Arial" w:hAnsi="Arial" w:cs="Arial"/>
                <w:sz w:val="22"/>
                <w:szCs w:val="22"/>
              </w:rPr>
              <w:t>should</w:t>
            </w:r>
            <w:r w:rsidRPr="00FA5C3E">
              <w:rPr>
                <w:rFonts w:ascii="Arial" w:hAnsi="Arial" w:cs="Arial"/>
                <w:sz w:val="22"/>
                <w:szCs w:val="22"/>
              </w:rPr>
              <w:t xml:space="preserve"> be added showing unit numbers, unit door numbers (address number)</w:t>
            </w:r>
            <w:r w:rsidR="0012261C">
              <w:rPr>
                <w:rFonts w:ascii="Arial" w:hAnsi="Arial" w:cs="Arial"/>
                <w:sz w:val="22"/>
                <w:szCs w:val="22"/>
              </w:rPr>
              <w:t xml:space="preserve"> if known</w:t>
            </w:r>
            <w:r w:rsidRPr="00FA5C3E">
              <w:rPr>
                <w:rFonts w:ascii="Arial" w:hAnsi="Arial" w:cs="Arial"/>
                <w:sz w:val="22"/>
                <w:szCs w:val="22"/>
              </w:rPr>
              <w:t>, all subsidiaries related to each unit, and the page number of the plan where the details of each unit are shown.</w:t>
            </w:r>
            <w:r w:rsidR="00D50354">
              <w:rPr>
                <w:rFonts w:ascii="Arial" w:hAnsi="Arial" w:cs="Arial"/>
                <w:sz w:val="22"/>
                <w:szCs w:val="22"/>
              </w:rPr>
              <w:t xml:space="preserve">  An example is provided in Schedule 3-I.</w:t>
            </w:r>
          </w:p>
        </w:tc>
      </w:tr>
      <w:tr w:rsidR="00617237" w:rsidTr="006A5D6D">
        <w:tc>
          <w:tcPr>
            <w:tcW w:w="1843" w:type="dxa"/>
            <w:tcBorders>
              <w:top w:val="nil"/>
              <w:left w:val="nil"/>
              <w:bottom w:val="nil"/>
              <w:right w:val="nil"/>
            </w:tcBorders>
          </w:tcPr>
          <w:p w:rsidR="00617237" w:rsidRDefault="00617237" w:rsidP="00634B49">
            <w:pPr>
              <w:rPr>
                <w:rFonts w:ascii="Arial" w:hAnsi="Arial" w:cs="Arial"/>
                <w:i/>
                <w:iCs/>
                <w:sz w:val="18"/>
                <w:szCs w:val="18"/>
              </w:rPr>
            </w:pPr>
          </w:p>
        </w:tc>
        <w:tc>
          <w:tcPr>
            <w:tcW w:w="567" w:type="dxa"/>
            <w:tcBorders>
              <w:top w:val="nil"/>
              <w:left w:val="nil"/>
              <w:bottom w:val="nil"/>
              <w:right w:val="nil"/>
            </w:tcBorders>
          </w:tcPr>
          <w:p w:rsidR="00617237" w:rsidRDefault="00617237" w:rsidP="00634B49">
            <w:pPr>
              <w:rPr>
                <w:rFonts w:ascii="Arial" w:hAnsi="Arial" w:cs="Arial"/>
                <w:sz w:val="22"/>
                <w:szCs w:val="22"/>
              </w:rPr>
            </w:pPr>
          </w:p>
        </w:tc>
        <w:tc>
          <w:tcPr>
            <w:tcW w:w="6096" w:type="dxa"/>
            <w:tcBorders>
              <w:top w:val="nil"/>
              <w:left w:val="nil"/>
              <w:bottom w:val="nil"/>
              <w:right w:val="nil"/>
            </w:tcBorders>
          </w:tcPr>
          <w:p w:rsidR="00617237" w:rsidRDefault="00617237" w:rsidP="00634B49">
            <w:pPr>
              <w:rPr>
                <w:rFonts w:ascii="Arial" w:hAnsi="Arial" w:cs="Arial"/>
                <w:b/>
                <w:bCs/>
                <w:sz w:val="22"/>
                <w:szCs w:val="22"/>
              </w:rPr>
            </w:pPr>
          </w:p>
          <w:p w:rsidR="00617237" w:rsidRDefault="00617237" w:rsidP="00634B49">
            <w:pPr>
              <w:rPr>
                <w:rFonts w:ascii="Arial" w:hAnsi="Arial" w:cs="Arial"/>
                <w:b/>
                <w:bCs/>
                <w:sz w:val="22"/>
                <w:szCs w:val="22"/>
              </w:rPr>
            </w:pPr>
            <w:r>
              <w:rPr>
                <w:rFonts w:ascii="Arial" w:hAnsi="Arial" w:cs="Arial"/>
                <w:b/>
                <w:bCs/>
                <w:sz w:val="22"/>
                <w:szCs w:val="22"/>
              </w:rPr>
              <w:t xml:space="preserve">Subdivision C – Site Plans </w:t>
            </w:r>
          </w:p>
          <w:p w:rsidR="00617237" w:rsidRDefault="00617237" w:rsidP="00634B49">
            <w:pPr>
              <w:rPr>
                <w:rFonts w:ascii="Arial" w:hAnsi="Arial" w:cs="Arial"/>
                <w:b/>
                <w:bCs/>
                <w:sz w:val="22"/>
                <w:szCs w:val="22"/>
              </w:rPr>
            </w:pPr>
          </w:p>
        </w:tc>
      </w:tr>
      <w:tr w:rsidR="004C713F" w:rsidDel="00D63223" w:rsidTr="006A5D6D">
        <w:tc>
          <w:tcPr>
            <w:tcW w:w="1809" w:type="dxa"/>
            <w:tcBorders>
              <w:top w:val="nil"/>
              <w:left w:val="nil"/>
              <w:bottom w:val="nil"/>
              <w:right w:val="nil"/>
            </w:tcBorders>
          </w:tcPr>
          <w:p w:rsidR="004C713F" w:rsidDel="00D63223" w:rsidRDefault="00906526">
            <w:pPr>
              <w:rPr>
                <w:rFonts w:ascii="Arial" w:hAnsi="Arial" w:cs="Arial"/>
                <w:sz w:val="18"/>
                <w:szCs w:val="18"/>
              </w:rPr>
            </w:pPr>
            <w:r w:rsidRPr="00906526">
              <w:rPr>
                <w:rFonts w:ascii="Arial" w:hAnsi="Arial" w:cs="Arial"/>
                <w:i/>
                <w:iCs/>
                <w:sz w:val="18"/>
                <w:szCs w:val="18"/>
              </w:rPr>
              <w:t xml:space="preserve">Site plan </w:t>
            </w:r>
            <w:r w:rsidR="00922452">
              <w:rPr>
                <w:rFonts w:ascii="Arial" w:hAnsi="Arial" w:cs="Arial"/>
                <w:i/>
                <w:iCs/>
                <w:sz w:val="18"/>
                <w:szCs w:val="18"/>
              </w:rPr>
              <w:t>scale</w:t>
            </w:r>
          </w:p>
        </w:tc>
        <w:tc>
          <w:tcPr>
            <w:tcW w:w="567" w:type="dxa"/>
            <w:tcBorders>
              <w:top w:val="nil"/>
              <w:left w:val="nil"/>
              <w:bottom w:val="nil"/>
              <w:right w:val="nil"/>
            </w:tcBorders>
          </w:tcPr>
          <w:p w:rsidR="004C713F" w:rsidDel="00D63223" w:rsidRDefault="006A5D6D">
            <w:pPr>
              <w:rPr>
                <w:rFonts w:ascii="Arial" w:hAnsi="Arial" w:cs="Arial"/>
                <w:sz w:val="22"/>
                <w:szCs w:val="22"/>
              </w:rPr>
            </w:pPr>
            <w:r>
              <w:rPr>
                <w:rFonts w:ascii="Arial" w:hAnsi="Arial" w:cs="Arial"/>
                <w:sz w:val="22"/>
                <w:szCs w:val="22"/>
              </w:rPr>
              <w:t>7</w:t>
            </w:r>
            <w:r w:rsidR="00E06791">
              <w:rPr>
                <w:rFonts w:ascii="Arial" w:hAnsi="Arial" w:cs="Arial"/>
                <w:sz w:val="22"/>
                <w:szCs w:val="22"/>
              </w:rPr>
              <w:t>1</w:t>
            </w:r>
          </w:p>
        </w:tc>
        <w:tc>
          <w:tcPr>
            <w:tcW w:w="6096" w:type="dxa"/>
            <w:tcBorders>
              <w:top w:val="nil"/>
              <w:left w:val="nil"/>
              <w:bottom w:val="nil"/>
              <w:right w:val="nil"/>
            </w:tcBorders>
          </w:tcPr>
          <w:p w:rsidR="00617237" w:rsidRPr="00617237" w:rsidRDefault="00617237" w:rsidP="006A5D6D">
            <w:pPr>
              <w:rPr>
                <w:rFonts w:ascii="Arial" w:hAnsi="Arial" w:cs="Arial"/>
                <w:sz w:val="22"/>
                <w:szCs w:val="22"/>
              </w:rPr>
            </w:pPr>
            <w:r w:rsidRPr="00617237">
              <w:rPr>
                <w:rFonts w:ascii="Arial" w:hAnsi="Arial" w:cs="Arial"/>
                <w:sz w:val="22"/>
                <w:szCs w:val="22"/>
              </w:rPr>
              <w:t>Site plans shall be drawn to a scale sufficient to enable all details and notations to be clearly shown.  If necessary a site plan diagram may commence on one sheet and continue on a subsequent sheet or sheets and, in such a case, the diagrams shall be so drawn that the complementary parts or lines on the several sheets show</w:t>
            </w:r>
            <w:r w:rsidR="00EC5E6A">
              <w:rPr>
                <w:rFonts w:ascii="Arial" w:hAnsi="Arial" w:cs="Arial"/>
                <w:sz w:val="22"/>
                <w:szCs w:val="22"/>
              </w:rPr>
              <w:t>,</w:t>
            </w:r>
            <w:r w:rsidRPr="00617237">
              <w:rPr>
                <w:rFonts w:ascii="Arial" w:hAnsi="Arial" w:cs="Arial"/>
                <w:sz w:val="22"/>
                <w:szCs w:val="22"/>
              </w:rPr>
              <w:t xml:space="preserve"> when placed side by sided, the completed diagram.</w:t>
            </w:r>
          </w:p>
          <w:p w:rsidR="004C713F" w:rsidDel="00D63223" w:rsidRDefault="004C713F" w:rsidP="006A5D6D">
            <w:pPr>
              <w:rPr>
                <w:rFonts w:ascii="Arial" w:hAnsi="Arial" w:cs="Arial"/>
                <w:sz w:val="22"/>
                <w:szCs w:val="22"/>
              </w:rPr>
            </w:pPr>
          </w:p>
        </w:tc>
      </w:tr>
      <w:tr w:rsidR="004C713F" w:rsidDel="00D63223" w:rsidTr="006A5D6D">
        <w:tc>
          <w:tcPr>
            <w:tcW w:w="1809" w:type="dxa"/>
            <w:tcBorders>
              <w:top w:val="nil"/>
              <w:left w:val="nil"/>
              <w:bottom w:val="nil"/>
              <w:right w:val="nil"/>
            </w:tcBorders>
          </w:tcPr>
          <w:p w:rsidR="004C713F" w:rsidDel="00D63223" w:rsidRDefault="00922452">
            <w:pPr>
              <w:rPr>
                <w:rFonts w:ascii="Arial" w:hAnsi="Arial" w:cs="Arial"/>
                <w:sz w:val="18"/>
                <w:szCs w:val="18"/>
              </w:rPr>
            </w:pPr>
            <w:r w:rsidRPr="00922452">
              <w:rPr>
                <w:rFonts w:ascii="Arial" w:hAnsi="Arial" w:cs="Arial"/>
                <w:i/>
                <w:iCs/>
                <w:sz w:val="18"/>
                <w:szCs w:val="18"/>
              </w:rPr>
              <w:t>Site plan details</w:t>
            </w:r>
          </w:p>
        </w:tc>
        <w:tc>
          <w:tcPr>
            <w:tcW w:w="567" w:type="dxa"/>
            <w:tcBorders>
              <w:top w:val="nil"/>
              <w:left w:val="nil"/>
              <w:bottom w:val="nil"/>
              <w:right w:val="nil"/>
            </w:tcBorders>
          </w:tcPr>
          <w:p w:rsidR="004C713F" w:rsidDel="00D63223" w:rsidRDefault="006A5D6D">
            <w:pPr>
              <w:rPr>
                <w:rFonts w:ascii="Arial" w:hAnsi="Arial" w:cs="Arial"/>
                <w:sz w:val="22"/>
                <w:szCs w:val="22"/>
              </w:rPr>
            </w:pPr>
            <w:r>
              <w:rPr>
                <w:rFonts w:ascii="Arial" w:hAnsi="Arial" w:cs="Arial"/>
                <w:sz w:val="22"/>
                <w:szCs w:val="22"/>
              </w:rPr>
              <w:t>7</w:t>
            </w:r>
            <w:r w:rsidR="00E06791">
              <w:rPr>
                <w:rFonts w:ascii="Arial" w:hAnsi="Arial" w:cs="Arial"/>
                <w:sz w:val="22"/>
                <w:szCs w:val="22"/>
              </w:rPr>
              <w:t>2</w:t>
            </w:r>
          </w:p>
        </w:tc>
        <w:tc>
          <w:tcPr>
            <w:tcW w:w="6096" w:type="dxa"/>
            <w:tcBorders>
              <w:top w:val="nil"/>
              <w:left w:val="nil"/>
              <w:bottom w:val="nil"/>
              <w:right w:val="nil"/>
            </w:tcBorders>
          </w:tcPr>
          <w:p w:rsidR="004C713F" w:rsidDel="00D63223" w:rsidRDefault="006A5D6D" w:rsidP="006A5D6D">
            <w:pPr>
              <w:rPr>
                <w:rFonts w:ascii="Arial" w:hAnsi="Arial" w:cs="Arial"/>
                <w:sz w:val="22"/>
                <w:szCs w:val="22"/>
              </w:rPr>
            </w:pPr>
            <w:r w:rsidRPr="006A5D6D">
              <w:rPr>
                <w:rFonts w:ascii="Arial" w:hAnsi="Arial" w:cs="Arial"/>
                <w:sz w:val="22"/>
                <w:szCs w:val="22"/>
              </w:rPr>
              <w:t>Site Plans shall be drawn showing:</w:t>
            </w:r>
          </w:p>
        </w:tc>
      </w:tr>
      <w:tr w:rsidR="004C713F" w:rsidDel="00D63223" w:rsidTr="006A5D6D">
        <w:tc>
          <w:tcPr>
            <w:tcW w:w="1809" w:type="dxa"/>
            <w:tcBorders>
              <w:top w:val="nil"/>
              <w:left w:val="nil"/>
              <w:bottom w:val="nil"/>
              <w:right w:val="nil"/>
            </w:tcBorders>
          </w:tcPr>
          <w:p w:rsidR="004C713F" w:rsidDel="00D63223" w:rsidRDefault="004C713F">
            <w:pPr>
              <w:rPr>
                <w:rFonts w:ascii="Arial" w:hAnsi="Arial" w:cs="Arial"/>
                <w:sz w:val="18"/>
                <w:szCs w:val="18"/>
              </w:rPr>
            </w:pPr>
          </w:p>
        </w:tc>
        <w:tc>
          <w:tcPr>
            <w:tcW w:w="567" w:type="dxa"/>
            <w:tcBorders>
              <w:top w:val="nil"/>
              <w:left w:val="nil"/>
              <w:bottom w:val="nil"/>
              <w:right w:val="nil"/>
            </w:tcBorders>
          </w:tcPr>
          <w:p w:rsidR="004C713F" w:rsidDel="00D63223" w:rsidRDefault="004C713F">
            <w:pPr>
              <w:rPr>
                <w:rFonts w:ascii="Arial" w:hAnsi="Arial" w:cs="Arial"/>
                <w:sz w:val="22"/>
                <w:szCs w:val="22"/>
              </w:rPr>
            </w:pPr>
          </w:p>
        </w:tc>
        <w:tc>
          <w:tcPr>
            <w:tcW w:w="6096" w:type="dxa"/>
            <w:tcBorders>
              <w:top w:val="nil"/>
              <w:left w:val="nil"/>
              <w:bottom w:val="nil"/>
              <w:right w:val="nil"/>
            </w:tcBorders>
          </w:tcPr>
          <w:p w:rsidR="004C713F" w:rsidRPr="006D478F" w:rsidDel="00D63223" w:rsidRDefault="006A5D6D" w:rsidP="006A5D6D">
            <w:pPr>
              <w:pStyle w:val="Heading3"/>
              <w:numPr>
                <w:ilvl w:val="0"/>
                <w:numId w:val="63"/>
              </w:numPr>
              <w:rPr>
                <w:b w:val="0"/>
                <w:sz w:val="22"/>
                <w:szCs w:val="22"/>
              </w:rPr>
            </w:pPr>
            <w:r w:rsidRPr="006D478F">
              <w:rPr>
                <w:b w:val="0"/>
                <w:sz w:val="22"/>
                <w:szCs w:val="22"/>
              </w:rPr>
              <w:t xml:space="preserve">A north point which shall be generally directed towards the top of the plan and situated, where possible, in the top right corner; </w:t>
            </w:r>
          </w:p>
        </w:tc>
      </w:tr>
      <w:tr w:rsidR="006A5D6D" w:rsidDel="00D63223" w:rsidTr="006A5D6D">
        <w:tc>
          <w:tcPr>
            <w:tcW w:w="1809" w:type="dxa"/>
            <w:tcBorders>
              <w:top w:val="nil"/>
              <w:left w:val="nil"/>
              <w:bottom w:val="nil"/>
              <w:right w:val="nil"/>
            </w:tcBorders>
          </w:tcPr>
          <w:p w:rsidR="006A5D6D" w:rsidDel="00D63223" w:rsidRDefault="006A5D6D">
            <w:pPr>
              <w:rPr>
                <w:rFonts w:ascii="Arial" w:hAnsi="Arial" w:cs="Arial"/>
                <w:sz w:val="18"/>
                <w:szCs w:val="18"/>
              </w:rPr>
            </w:pPr>
          </w:p>
        </w:tc>
        <w:tc>
          <w:tcPr>
            <w:tcW w:w="567" w:type="dxa"/>
            <w:tcBorders>
              <w:top w:val="nil"/>
              <w:left w:val="nil"/>
              <w:bottom w:val="nil"/>
              <w:right w:val="nil"/>
            </w:tcBorders>
          </w:tcPr>
          <w:p w:rsidR="006A5D6D" w:rsidDel="00D63223" w:rsidRDefault="006A5D6D">
            <w:pPr>
              <w:rPr>
                <w:rFonts w:ascii="Arial" w:hAnsi="Arial" w:cs="Arial"/>
                <w:sz w:val="22"/>
                <w:szCs w:val="22"/>
              </w:rPr>
            </w:pPr>
          </w:p>
        </w:tc>
        <w:tc>
          <w:tcPr>
            <w:tcW w:w="6096" w:type="dxa"/>
            <w:tcBorders>
              <w:top w:val="nil"/>
              <w:left w:val="nil"/>
              <w:bottom w:val="nil"/>
              <w:right w:val="nil"/>
            </w:tcBorders>
          </w:tcPr>
          <w:p w:rsidR="006A5D6D" w:rsidRPr="006D478F" w:rsidRDefault="006A5D6D" w:rsidP="006A5D6D">
            <w:pPr>
              <w:pStyle w:val="Heading3"/>
              <w:numPr>
                <w:ilvl w:val="0"/>
                <w:numId w:val="63"/>
              </w:numPr>
              <w:rPr>
                <w:b w:val="0"/>
                <w:sz w:val="22"/>
                <w:szCs w:val="22"/>
              </w:rPr>
            </w:pPr>
            <w:r w:rsidRPr="006D478F">
              <w:rPr>
                <w:b w:val="0"/>
                <w:sz w:val="22"/>
                <w:szCs w:val="22"/>
              </w:rPr>
              <w:t>The boundaries of the parcel, together with complete dimensions</w:t>
            </w:r>
            <w:r w:rsidR="003F557C" w:rsidRPr="006D478F">
              <w:rPr>
                <w:b w:val="0"/>
                <w:sz w:val="22"/>
                <w:szCs w:val="22"/>
              </w:rPr>
              <w:t xml:space="preserve">; </w:t>
            </w:r>
          </w:p>
        </w:tc>
      </w:tr>
      <w:tr w:rsidR="006A5D6D" w:rsidDel="00D63223" w:rsidTr="006A5D6D">
        <w:tc>
          <w:tcPr>
            <w:tcW w:w="1809" w:type="dxa"/>
          </w:tcPr>
          <w:p w:rsidR="006A5D6D" w:rsidDel="00D63223" w:rsidRDefault="006A5D6D">
            <w:pPr>
              <w:rPr>
                <w:rFonts w:ascii="Arial" w:hAnsi="Arial" w:cs="Arial"/>
                <w:sz w:val="18"/>
                <w:szCs w:val="18"/>
              </w:rPr>
            </w:pPr>
          </w:p>
        </w:tc>
        <w:tc>
          <w:tcPr>
            <w:tcW w:w="567" w:type="dxa"/>
          </w:tcPr>
          <w:p w:rsidR="006A5D6D" w:rsidDel="00D63223" w:rsidRDefault="006A5D6D">
            <w:pPr>
              <w:rPr>
                <w:rFonts w:ascii="Arial" w:hAnsi="Arial" w:cs="Arial"/>
                <w:sz w:val="22"/>
                <w:szCs w:val="22"/>
              </w:rPr>
            </w:pPr>
          </w:p>
        </w:tc>
        <w:tc>
          <w:tcPr>
            <w:tcW w:w="6096" w:type="dxa"/>
          </w:tcPr>
          <w:p w:rsidR="006A5D6D" w:rsidRPr="006D478F" w:rsidRDefault="006A5D6D" w:rsidP="006A5D6D">
            <w:pPr>
              <w:pStyle w:val="Heading3"/>
              <w:numPr>
                <w:ilvl w:val="0"/>
                <w:numId w:val="63"/>
              </w:numPr>
              <w:rPr>
                <w:b w:val="0"/>
                <w:sz w:val="22"/>
                <w:szCs w:val="22"/>
              </w:rPr>
            </w:pPr>
            <w:r w:rsidRPr="006D478F">
              <w:rPr>
                <w:b w:val="0"/>
                <w:sz w:val="22"/>
                <w:szCs w:val="22"/>
              </w:rPr>
              <w:t>The block and section number</w:t>
            </w:r>
            <w:r w:rsidR="0010098E">
              <w:rPr>
                <w:b w:val="0"/>
                <w:sz w:val="22"/>
                <w:szCs w:val="22"/>
              </w:rPr>
              <w:t xml:space="preserve"> and DP number</w:t>
            </w:r>
            <w:r w:rsidRPr="006D478F">
              <w:rPr>
                <w:b w:val="0"/>
                <w:sz w:val="22"/>
                <w:szCs w:val="22"/>
              </w:rPr>
              <w:t xml:space="preserve"> of the parcel</w:t>
            </w:r>
            <w:r w:rsidR="003F557C" w:rsidRPr="006D478F">
              <w:rPr>
                <w:b w:val="0"/>
                <w:sz w:val="22"/>
                <w:szCs w:val="22"/>
              </w:rPr>
              <w:t xml:space="preserve">; </w:t>
            </w:r>
          </w:p>
        </w:tc>
      </w:tr>
      <w:tr w:rsidR="006A5D6D" w:rsidDel="00D63223" w:rsidTr="006A5D6D">
        <w:tc>
          <w:tcPr>
            <w:tcW w:w="1809" w:type="dxa"/>
          </w:tcPr>
          <w:p w:rsidR="006A5D6D" w:rsidDel="00D63223" w:rsidRDefault="006A5D6D">
            <w:pPr>
              <w:rPr>
                <w:rFonts w:ascii="Arial" w:hAnsi="Arial" w:cs="Arial"/>
                <w:sz w:val="18"/>
                <w:szCs w:val="18"/>
              </w:rPr>
            </w:pPr>
          </w:p>
        </w:tc>
        <w:tc>
          <w:tcPr>
            <w:tcW w:w="567" w:type="dxa"/>
          </w:tcPr>
          <w:p w:rsidR="006A5D6D" w:rsidDel="00D63223" w:rsidRDefault="006A5D6D">
            <w:pPr>
              <w:rPr>
                <w:rFonts w:ascii="Arial" w:hAnsi="Arial" w:cs="Arial"/>
                <w:sz w:val="22"/>
                <w:szCs w:val="22"/>
              </w:rPr>
            </w:pPr>
          </w:p>
        </w:tc>
        <w:tc>
          <w:tcPr>
            <w:tcW w:w="6096" w:type="dxa"/>
          </w:tcPr>
          <w:p w:rsidR="006A5D6D" w:rsidRPr="006D478F" w:rsidRDefault="00707511" w:rsidP="006A5D6D">
            <w:pPr>
              <w:pStyle w:val="Heading3"/>
              <w:numPr>
                <w:ilvl w:val="0"/>
                <w:numId w:val="63"/>
              </w:numPr>
              <w:rPr>
                <w:b w:val="0"/>
                <w:sz w:val="22"/>
                <w:szCs w:val="22"/>
              </w:rPr>
            </w:pPr>
            <w:r w:rsidRPr="006D478F">
              <w:rPr>
                <w:b w:val="0"/>
                <w:sz w:val="22"/>
                <w:szCs w:val="22"/>
              </w:rPr>
              <w:t>The identifiers</w:t>
            </w:r>
            <w:r w:rsidR="003F557C" w:rsidRPr="006D478F">
              <w:rPr>
                <w:b w:val="0"/>
                <w:sz w:val="22"/>
                <w:szCs w:val="22"/>
              </w:rPr>
              <w:t xml:space="preserve"> of all adjoining lands, including where appropriate</w:t>
            </w:r>
            <w:r w:rsidRPr="006D478F">
              <w:rPr>
                <w:b w:val="0"/>
                <w:sz w:val="22"/>
                <w:szCs w:val="22"/>
              </w:rPr>
              <w:t>,</w:t>
            </w:r>
            <w:r w:rsidR="003F557C" w:rsidRPr="006D478F">
              <w:rPr>
                <w:b w:val="0"/>
                <w:sz w:val="22"/>
                <w:szCs w:val="22"/>
              </w:rPr>
              <w:t xml:space="preserve"> block</w:t>
            </w:r>
            <w:r w:rsidR="00EC5E6A">
              <w:rPr>
                <w:b w:val="0"/>
                <w:sz w:val="22"/>
                <w:szCs w:val="22"/>
              </w:rPr>
              <w:t xml:space="preserve">, </w:t>
            </w:r>
            <w:r w:rsidR="003F557C" w:rsidRPr="006D478F">
              <w:rPr>
                <w:b w:val="0"/>
                <w:sz w:val="22"/>
                <w:szCs w:val="22"/>
              </w:rPr>
              <w:t>section and plan numbers, Territory lands, pathways and roads;</w:t>
            </w:r>
          </w:p>
        </w:tc>
      </w:tr>
      <w:tr w:rsidR="006A5D6D" w:rsidDel="00D63223" w:rsidTr="006A5D6D">
        <w:tc>
          <w:tcPr>
            <w:tcW w:w="1809" w:type="dxa"/>
          </w:tcPr>
          <w:p w:rsidR="006A5D6D" w:rsidDel="00D63223" w:rsidRDefault="006A5D6D">
            <w:pPr>
              <w:rPr>
                <w:rFonts w:ascii="Arial" w:hAnsi="Arial" w:cs="Arial"/>
                <w:sz w:val="18"/>
                <w:szCs w:val="18"/>
              </w:rPr>
            </w:pPr>
          </w:p>
        </w:tc>
        <w:tc>
          <w:tcPr>
            <w:tcW w:w="567" w:type="dxa"/>
          </w:tcPr>
          <w:p w:rsidR="006A5D6D" w:rsidDel="00D63223" w:rsidRDefault="006A5D6D">
            <w:pPr>
              <w:rPr>
                <w:rFonts w:ascii="Arial" w:hAnsi="Arial" w:cs="Arial"/>
                <w:sz w:val="22"/>
                <w:szCs w:val="22"/>
              </w:rPr>
            </w:pPr>
          </w:p>
        </w:tc>
        <w:tc>
          <w:tcPr>
            <w:tcW w:w="6096" w:type="dxa"/>
          </w:tcPr>
          <w:p w:rsidR="006A5D6D" w:rsidRPr="006D478F" w:rsidRDefault="006D478F" w:rsidP="006A5D6D">
            <w:pPr>
              <w:pStyle w:val="Heading3"/>
              <w:numPr>
                <w:ilvl w:val="0"/>
                <w:numId w:val="63"/>
              </w:numPr>
              <w:rPr>
                <w:b w:val="0"/>
                <w:sz w:val="22"/>
                <w:szCs w:val="22"/>
              </w:rPr>
            </w:pPr>
            <w:r>
              <w:rPr>
                <w:b w:val="0"/>
                <w:sz w:val="22"/>
                <w:szCs w:val="22"/>
                <w:lang w:val="en-AU"/>
              </w:rPr>
              <w:t>T</w:t>
            </w:r>
            <w:r w:rsidR="003F557C" w:rsidRPr="006D478F">
              <w:rPr>
                <w:b w:val="0"/>
                <w:sz w:val="22"/>
                <w:szCs w:val="22"/>
              </w:rPr>
              <w:t>he position, at ground level, or in an appropriate case, the position projected to ground level</w:t>
            </w:r>
            <w:r w:rsidR="00707511" w:rsidRPr="006D478F">
              <w:rPr>
                <w:b w:val="0"/>
                <w:sz w:val="22"/>
                <w:szCs w:val="22"/>
              </w:rPr>
              <w:t>,</w:t>
            </w:r>
            <w:r w:rsidR="003F557C" w:rsidRPr="006D478F">
              <w:rPr>
                <w:b w:val="0"/>
                <w:sz w:val="22"/>
                <w:szCs w:val="22"/>
              </w:rPr>
              <w:t xml:space="preserve"> of the </w:t>
            </w:r>
            <w:r w:rsidR="003D2E77" w:rsidRPr="006D478F">
              <w:rPr>
                <w:b w:val="0"/>
                <w:sz w:val="22"/>
                <w:szCs w:val="22"/>
              </w:rPr>
              <w:t xml:space="preserve">extremities of each building or, in the case of staged developments, </w:t>
            </w:r>
            <w:r w:rsidR="003F557C" w:rsidRPr="006D478F">
              <w:rPr>
                <w:b w:val="0"/>
                <w:sz w:val="22"/>
                <w:szCs w:val="22"/>
              </w:rPr>
              <w:t>buildings in course of erection on the parcel;</w:t>
            </w:r>
          </w:p>
        </w:tc>
      </w:tr>
      <w:tr w:rsidR="006A5D6D" w:rsidDel="00D63223" w:rsidTr="006A5D6D">
        <w:tc>
          <w:tcPr>
            <w:tcW w:w="1809" w:type="dxa"/>
          </w:tcPr>
          <w:p w:rsidR="006A5D6D" w:rsidDel="00D63223" w:rsidRDefault="006A5D6D">
            <w:pPr>
              <w:rPr>
                <w:rFonts w:ascii="Arial" w:hAnsi="Arial" w:cs="Arial"/>
                <w:sz w:val="18"/>
                <w:szCs w:val="18"/>
              </w:rPr>
            </w:pPr>
          </w:p>
        </w:tc>
        <w:tc>
          <w:tcPr>
            <w:tcW w:w="567" w:type="dxa"/>
          </w:tcPr>
          <w:p w:rsidR="006A5D6D" w:rsidDel="00D63223" w:rsidRDefault="006A5D6D">
            <w:pPr>
              <w:rPr>
                <w:rFonts w:ascii="Arial" w:hAnsi="Arial" w:cs="Arial"/>
                <w:sz w:val="22"/>
                <w:szCs w:val="22"/>
              </w:rPr>
            </w:pPr>
          </w:p>
        </w:tc>
        <w:tc>
          <w:tcPr>
            <w:tcW w:w="6096" w:type="dxa"/>
          </w:tcPr>
          <w:p w:rsidR="006A5D6D" w:rsidRPr="006D478F" w:rsidRDefault="003F557C" w:rsidP="006A5D6D">
            <w:pPr>
              <w:pStyle w:val="Heading3"/>
              <w:numPr>
                <w:ilvl w:val="0"/>
                <w:numId w:val="63"/>
              </w:numPr>
              <w:rPr>
                <w:b w:val="0"/>
                <w:sz w:val="22"/>
                <w:szCs w:val="22"/>
              </w:rPr>
            </w:pPr>
            <w:r w:rsidRPr="006D478F">
              <w:rPr>
                <w:b w:val="0"/>
                <w:sz w:val="22"/>
                <w:szCs w:val="22"/>
              </w:rPr>
              <w:t>A general description of existing buildings and where appropriate the distinguishing number of each unit and unit</w:t>
            </w:r>
            <w:r w:rsidR="00707511" w:rsidRPr="006D478F">
              <w:rPr>
                <w:b w:val="0"/>
                <w:sz w:val="22"/>
                <w:szCs w:val="22"/>
              </w:rPr>
              <w:t xml:space="preserve"> subsidiary</w:t>
            </w:r>
            <w:r w:rsidRPr="006D478F">
              <w:rPr>
                <w:b w:val="0"/>
                <w:sz w:val="22"/>
                <w:szCs w:val="22"/>
              </w:rPr>
              <w:t>;</w:t>
            </w:r>
          </w:p>
        </w:tc>
      </w:tr>
      <w:tr w:rsidR="006A5D6D" w:rsidDel="00D63223" w:rsidTr="006A5D6D">
        <w:tc>
          <w:tcPr>
            <w:tcW w:w="1809" w:type="dxa"/>
          </w:tcPr>
          <w:p w:rsidR="006A5D6D" w:rsidDel="00D63223" w:rsidRDefault="006A5D6D">
            <w:pPr>
              <w:rPr>
                <w:rFonts w:ascii="Arial" w:hAnsi="Arial" w:cs="Arial"/>
                <w:sz w:val="18"/>
                <w:szCs w:val="18"/>
              </w:rPr>
            </w:pPr>
          </w:p>
        </w:tc>
        <w:tc>
          <w:tcPr>
            <w:tcW w:w="567" w:type="dxa"/>
          </w:tcPr>
          <w:p w:rsidR="006A5D6D" w:rsidDel="00D63223" w:rsidRDefault="006A5D6D">
            <w:pPr>
              <w:rPr>
                <w:rFonts w:ascii="Arial" w:hAnsi="Arial" w:cs="Arial"/>
                <w:sz w:val="22"/>
                <w:szCs w:val="22"/>
              </w:rPr>
            </w:pPr>
          </w:p>
        </w:tc>
        <w:tc>
          <w:tcPr>
            <w:tcW w:w="6096" w:type="dxa"/>
          </w:tcPr>
          <w:p w:rsidR="006A5D6D" w:rsidRPr="006D478F" w:rsidRDefault="003F557C" w:rsidP="006A5D6D">
            <w:pPr>
              <w:pStyle w:val="Heading3"/>
              <w:numPr>
                <w:ilvl w:val="0"/>
                <w:numId w:val="63"/>
              </w:numPr>
              <w:rPr>
                <w:b w:val="0"/>
                <w:sz w:val="22"/>
                <w:szCs w:val="22"/>
              </w:rPr>
            </w:pPr>
            <w:r w:rsidRPr="006D478F">
              <w:rPr>
                <w:b w:val="0"/>
                <w:sz w:val="22"/>
                <w:szCs w:val="22"/>
              </w:rPr>
              <w:t>The boundaries of any Class B units; and the boundaries of any ground level Class B unit subsidiaries; so drawn that the relationship of those boundaries to one another and to the parcel boundaries is clear</w:t>
            </w:r>
            <w:r w:rsidR="005522ED">
              <w:rPr>
                <w:b w:val="0"/>
                <w:sz w:val="22"/>
                <w:szCs w:val="22"/>
              </w:rPr>
              <w:t>;</w:t>
            </w:r>
          </w:p>
        </w:tc>
      </w:tr>
      <w:tr w:rsidR="006A5D6D" w:rsidDel="00D63223" w:rsidTr="006A5D6D">
        <w:tc>
          <w:tcPr>
            <w:tcW w:w="1809" w:type="dxa"/>
          </w:tcPr>
          <w:p w:rsidR="006A5D6D" w:rsidDel="00D63223" w:rsidRDefault="006A5D6D">
            <w:pPr>
              <w:rPr>
                <w:rFonts w:ascii="Arial" w:hAnsi="Arial" w:cs="Arial"/>
                <w:sz w:val="18"/>
                <w:szCs w:val="18"/>
              </w:rPr>
            </w:pPr>
          </w:p>
        </w:tc>
        <w:tc>
          <w:tcPr>
            <w:tcW w:w="567" w:type="dxa"/>
          </w:tcPr>
          <w:p w:rsidR="006A5D6D" w:rsidDel="00D63223" w:rsidRDefault="006A5D6D">
            <w:pPr>
              <w:rPr>
                <w:rFonts w:ascii="Arial" w:hAnsi="Arial" w:cs="Arial"/>
                <w:sz w:val="22"/>
                <w:szCs w:val="22"/>
              </w:rPr>
            </w:pPr>
          </w:p>
        </w:tc>
        <w:tc>
          <w:tcPr>
            <w:tcW w:w="6096" w:type="dxa"/>
          </w:tcPr>
          <w:p w:rsidR="006A5D6D" w:rsidRPr="006D478F" w:rsidRDefault="003F557C" w:rsidP="006A5D6D">
            <w:pPr>
              <w:pStyle w:val="Heading3"/>
              <w:numPr>
                <w:ilvl w:val="0"/>
                <w:numId w:val="63"/>
              </w:numPr>
              <w:rPr>
                <w:b w:val="0"/>
                <w:sz w:val="22"/>
                <w:szCs w:val="22"/>
              </w:rPr>
            </w:pPr>
            <w:r w:rsidRPr="006D478F">
              <w:rPr>
                <w:b w:val="0"/>
                <w:sz w:val="22"/>
                <w:szCs w:val="22"/>
              </w:rPr>
              <w:t xml:space="preserve">The site and nature of any existing easement </w:t>
            </w:r>
            <w:r w:rsidR="00707511" w:rsidRPr="006D478F">
              <w:rPr>
                <w:b w:val="0"/>
                <w:sz w:val="22"/>
                <w:szCs w:val="22"/>
              </w:rPr>
              <w:t xml:space="preserve">or proposed easement </w:t>
            </w:r>
            <w:r w:rsidRPr="006D478F">
              <w:rPr>
                <w:b w:val="0"/>
                <w:sz w:val="22"/>
                <w:szCs w:val="22"/>
              </w:rPr>
              <w:t>affecting the parcel, reference to the instrument</w:t>
            </w:r>
            <w:r w:rsidR="002855FE" w:rsidRPr="006D478F">
              <w:rPr>
                <w:b w:val="0"/>
                <w:sz w:val="22"/>
                <w:szCs w:val="22"/>
              </w:rPr>
              <w:t xml:space="preserve"> or plan</w:t>
            </w:r>
            <w:r w:rsidRPr="006D478F">
              <w:rPr>
                <w:b w:val="0"/>
                <w:sz w:val="22"/>
                <w:szCs w:val="22"/>
              </w:rPr>
              <w:t xml:space="preserve"> by which it was created and sufficient information to define such site and its relationship to the boundaries of the parcel;</w:t>
            </w:r>
          </w:p>
        </w:tc>
      </w:tr>
      <w:tr w:rsidR="006A5D6D" w:rsidDel="00D63223" w:rsidTr="006A5D6D">
        <w:tc>
          <w:tcPr>
            <w:tcW w:w="1809" w:type="dxa"/>
          </w:tcPr>
          <w:p w:rsidR="006A5D6D" w:rsidDel="00D63223" w:rsidRDefault="006A5D6D">
            <w:pPr>
              <w:rPr>
                <w:rFonts w:ascii="Arial" w:hAnsi="Arial" w:cs="Arial"/>
                <w:sz w:val="18"/>
                <w:szCs w:val="18"/>
              </w:rPr>
            </w:pPr>
          </w:p>
        </w:tc>
        <w:tc>
          <w:tcPr>
            <w:tcW w:w="567" w:type="dxa"/>
          </w:tcPr>
          <w:p w:rsidR="006A5D6D" w:rsidDel="00D63223" w:rsidRDefault="006A5D6D">
            <w:pPr>
              <w:rPr>
                <w:rFonts w:ascii="Arial" w:hAnsi="Arial" w:cs="Arial"/>
                <w:sz w:val="22"/>
                <w:szCs w:val="22"/>
              </w:rPr>
            </w:pPr>
          </w:p>
        </w:tc>
        <w:tc>
          <w:tcPr>
            <w:tcW w:w="6096" w:type="dxa"/>
          </w:tcPr>
          <w:p w:rsidR="006A5D6D" w:rsidRPr="006D478F" w:rsidRDefault="00E77F2B" w:rsidP="006A5D6D">
            <w:pPr>
              <w:pStyle w:val="Heading3"/>
              <w:numPr>
                <w:ilvl w:val="0"/>
                <w:numId w:val="63"/>
              </w:numPr>
              <w:rPr>
                <w:b w:val="0"/>
                <w:sz w:val="22"/>
                <w:szCs w:val="22"/>
              </w:rPr>
            </w:pPr>
            <w:r>
              <w:rPr>
                <w:b w:val="0"/>
                <w:sz w:val="22"/>
                <w:szCs w:val="22"/>
              </w:rPr>
              <w:t>O</w:t>
            </w:r>
            <w:r w:rsidR="003F557C" w:rsidRPr="006D478F">
              <w:rPr>
                <w:b w:val="0"/>
                <w:sz w:val="22"/>
                <w:szCs w:val="22"/>
              </w:rPr>
              <w:t xml:space="preserve">ffsets to all </w:t>
            </w:r>
            <w:r w:rsidR="00D52516">
              <w:rPr>
                <w:b w:val="0"/>
                <w:sz w:val="22"/>
                <w:szCs w:val="22"/>
              </w:rPr>
              <w:t>permanent features</w:t>
            </w:r>
            <w:r w:rsidR="003F557C" w:rsidRPr="006D478F">
              <w:rPr>
                <w:b w:val="0"/>
                <w:sz w:val="22"/>
                <w:szCs w:val="22"/>
              </w:rPr>
              <w:t xml:space="preserve"> relevant to Unit Boundaries;</w:t>
            </w:r>
          </w:p>
        </w:tc>
      </w:tr>
      <w:tr w:rsidR="003F557C" w:rsidDel="00D63223" w:rsidTr="006A5D6D">
        <w:tc>
          <w:tcPr>
            <w:tcW w:w="1809" w:type="dxa"/>
          </w:tcPr>
          <w:p w:rsidR="003F557C" w:rsidDel="00D63223" w:rsidRDefault="003F557C">
            <w:pPr>
              <w:rPr>
                <w:rFonts w:ascii="Arial" w:hAnsi="Arial" w:cs="Arial"/>
                <w:sz w:val="18"/>
                <w:szCs w:val="18"/>
              </w:rPr>
            </w:pPr>
          </w:p>
        </w:tc>
        <w:tc>
          <w:tcPr>
            <w:tcW w:w="567" w:type="dxa"/>
          </w:tcPr>
          <w:p w:rsidR="003F557C" w:rsidDel="00D63223" w:rsidRDefault="003F557C">
            <w:pPr>
              <w:rPr>
                <w:rFonts w:ascii="Arial" w:hAnsi="Arial" w:cs="Arial"/>
                <w:sz w:val="22"/>
                <w:szCs w:val="22"/>
              </w:rPr>
            </w:pPr>
          </w:p>
        </w:tc>
        <w:tc>
          <w:tcPr>
            <w:tcW w:w="6096" w:type="dxa"/>
          </w:tcPr>
          <w:p w:rsidR="003F557C" w:rsidRPr="006D478F" w:rsidRDefault="00E77F2B" w:rsidP="006A5D6D">
            <w:pPr>
              <w:pStyle w:val="Heading3"/>
              <w:numPr>
                <w:ilvl w:val="0"/>
                <w:numId w:val="63"/>
              </w:numPr>
              <w:rPr>
                <w:b w:val="0"/>
                <w:sz w:val="22"/>
                <w:szCs w:val="22"/>
              </w:rPr>
            </w:pPr>
            <w:r>
              <w:rPr>
                <w:b w:val="0"/>
                <w:sz w:val="22"/>
                <w:szCs w:val="22"/>
              </w:rPr>
              <w:t>O</w:t>
            </w:r>
            <w:r w:rsidR="003F557C" w:rsidRPr="006D478F">
              <w:rPr>
                <w:b w:val="0"/>
                <w:sz w:val="22"/>
                <w:szCs w:val="22"/>
              </w:rPr>
              <w:t xml:space="preserve">ffsets to </w:t>
            </w:r>
            <w:r w:rsidR="005522ED">
              <w:rPr>
                <w:b w:val="0"/>
                <w:sz w:val="22"/>
                <w:szCs w:val="22"/>
              </w:rPr>
              <w:t>relevant features</w:t>
            </w:r>
            <w:r w:rsidR="003F557C" w:rsidRPr="006D478F">
              <w:rPr>
                <w:b w:val="0"/>
                <w:sz w:val="22"/>
                <w:szCs w:val="22"/>
              </w:rPr>
              <w:t xml:space="preserve">, </w:t>
            </w:r>
            <w:r w:rsidR="005522ED">
              <w:rPr>
                <w:b w:val="0"/>
                <w:sz w:val="22"/>
                <w:szCs w:val="22"/>
              </w:rPr>
              <w:t xml:space="preserve">including </w:t>
            </w:r>
            <w:r w:rsidR="003F557C" w:rsidRPr="006D478F">
              <w:rPr>
                <w:b w:val="0"/>
                <w:sz w:val="22"/>
                <w:szCs w:val="22"/>
              </w:rPr>
              <w:t xml:space="preserve">fences and </w:t>
            </w:r>
            <w:r w:rsidR="005522ED">
              <w:rPr>
                <w:b w:val="0"/>
                <w:sz w:val="22"/>
                <w:szCs w:val="22"/>
              </w:rPr>
              <w:t>walls,</w:t>
            </w:r>
            <w:r w:rsidR="003F557C" w:rsidRPr="006D478F">
              <w:rPr>
                <w:b w:val="0"/>
                <w:sz w:val="22"/>
                <w:szCs w:val="22"/>
              </w:rPr>
              <w:t xml:space="preserve"> erected on or within </w:t>
            </w:r>
            <w:r w:rsidR="00922452" w:rsidRPr="006D478F">
              <w:rPr>
                <w:b w:val="0"/>
                <w:sz w:val="22"/>
                <w:szCs w:val="22"/>
              </w:rPr>
              <w:t>one metre</w:t>
            </w:r>
            <w:r w:rsidR="003F557C" w:rsidRPr="006D478F">
              <w:rPr>
                <w:b w:val="0"/>
                <w:sz w:val="22"/>
                <w:szCs w:val="22"/>
              </w:rPr>
              <w:t xml:space="preserve"> of the parcel boundaries;</w:t>
            </w:r>
          </w:p>
        </w:tc>
      </w:tr>
      <w:tr w:rsidR="003F557C" w:rsidDel="00D63223" w:rsidTr="006A5D6D">
        <w:tc>
          <w:tcPr>
            <w:tcW w:w="1809" w:type="dxa"/>
          </w:tcPr>
          <w:p w:rsidR="003F557C" w:rsidDel="00D63223" w:rsidRDefault="003F557C">
            <w:pPr>
              <w:rPr>
                <w:rFonts w:ascii="Arial" w:hAnsi="Arial" w:cs="Arial"/>
                <w:sz w:val="18"/>
                <w:szCs w:val="18"/>
              </w:rPr>
            </w:pPr>
          </w:p>
        </w:tc>
        <w:tc>
          <w:tcPr>
            <w:tcW w:w="567" w:type="dxa"/>
          </w:tcPr>
          <w:p w:rsidR="003F557C" w:rsidDel="00D63223" w:rsidRDefault="003F557C">
            <w:pPr>
              <w:rPr>
                <w:rFonts w:ascii="Arial" w:hAnsi="Arial" w:cs="Arial"/>
                <w:sz w:val="22"/>
                <w:szCs w:val="22"/>
              </w:rPr>
            </w:pPr>
          </w:p>
        </w:tc>
        <w:tc>
          <w:tcPr>
            <w:tcW w:w="6096" w:type="dxa"/>
          </w:tcPr>
          <w:p w:rsidR="003F557C" w:rsidRPr="006D478F" w:rsidRDefault="00E77F2B" w:rsidP="006A5D6D">
            <w:pPr>
              <w:pStyle w:val="Heading3"/>
              <w:numPr>
                <w:ilvl w:val="0"/>
                <w:numId w:val="63"/>
              </w:numPr>
              <w:rPr>
                <w:b w:val="0"/>
                <w:sz w:val="22"/>
                <w:szCs w:val="22"/>
              </w:rPr>
            </w:pPr>
            <w:r>
              <w:rPr>
                <w:b w:val="0"/>
                <w:sz w:val="22"/>
                <w:szCs w:val="22"/>
                <w:lang w:val="en-AU"/>
              </w:rPr>
              <w:t>T</w:t>
            </w:r>
            <w:r w:rsidR="003F557C" w:rsidRPr="006D478F">
              <w:rPr>
                <w:b w:val="0"/>
                <w:sz w:val="22"/>
                <w:szCs w:val="22"/>
              </w:rPr>
              <w:t>he nature</w:t>
            </w:r>
            <w:r w:rsidR="005522ED">
              <w:rPr>
                <w:b w:val="0"/>
                <w:sz w:val="22"/>
                <w:szCs w:val="22"/>
              </w:rPr>
              <w:t xml:space="preserve"> and extend of any encroachment</w:t>
            </w:r>
            <w:r w:rsidR="003F557C" w:rsidRPr="006D478F">
              <w:rPr>
                <w:b w:val="0"/>
                <w:sz w:val="22"/>
                <w:szCs w:val="22"/>
              </w:rPr>
              <w:t xml:space="preserve"> and </w:t>
            </w:r>
            <w:r w:rsidR="005522ED">
              <w:rPr>
                <w:b w:val="0"/>
                <w:sz w:val="22"/>
                <w:szCs w:val="22"/>
              </w:rPr>
              <w:t>its</w:t>
            </w:r>
            <w:r w:rsidR="003F557C" w:rsidRPr="006D478F">
              <w:rPr>
                <w:b w:val="0"/>
                <w:sz w:val="22"/>
                <w:szCs w:val="22"/>
              </w:rPr>
              <w:t xml:space="preserve"> relationship to the parcel</w:t>
            </w:r>
            <w:r w:rsidR="004E5228">
              <w:rPr>
                <w:b w:val="0"/>
                <w:sz w:val="22"/>
                <w:szCs w:val="22"/>
              </w:rPr>
              <w:t xml:space="preserve"> or unit</w:t>
            </w:r>
            <w:r w:rsidR="003F557C" w:rsidRPr="006D478F">
              <w:rPr>
                <w:b w:val="0"/>
                <w:sz w:val="22"/>
                <w:szCs w:val="22"/>
              </w:rPr>
              <w:t xml:space="preserve"> boundaries; </w:t>
            </w:r>
          </w:p>
        </w:tc>
      </w:tr>
      <w:tr w:rsidR="003F557C" w:rsidDel="00D63223" w:rsidTr="006A5D6D">
        <w:tc>
          <w:tcPr>
            <w:tcW w:w="1809" w:type="dxa"/>
          </w:tcPr>
          <w:p w:rsidR="003F557C" w:rsidDel="00D63223" w:rsidRDefault="003F557C">
            <w:pPr>
              <w:rPr>
                <w:rFonts w:ascii="Arial" w:hAnsi="Arial" w:cs="Arial"/>
                <w:sz w:val="18"/>
                <w:szCs w:val="18"/>
              </w:rPr>
            </w:pPr>
          </w:p>
        </w:tc>
        <w:tc>
          <w:tcPr>
            <w:tcW w:w="567" w:type="dxa"/>
          </w:tcPr>
          <w:p w:rsidR="003F557C" w:rsidDel="00D63223" w:rsidRDefault="003F557C">
            <w:pPr>
              <w:rPr>
                <w:rFonts w:ascii="Arial" w:hAnsi="Arial" w:cs="Arial"/>
                <w:sz w:val="22"/>
                <w:szCs w:val="22"/>
              </w:rPr>
            </w:pPr>
          </w:p>
        </w:tc>
        <w:tc>
          <w:tcPr>
            <w:tcW w:w="6096" w:type="dxa"/>
          </w:tcPr>
          <w:p w:rsidR="003F557C" w:rsidRPr="006D478F" w:rsidRDefault="00E77F2B" w:rsidP="006A5D6D">
            <w:pPr>
              <w:pStyle w:val="Heading3"/>
              <w:numPr>
                <w:ilvl w:val="0"/>
                <w:numId w:val="63"/>
              </w:numPr>
              <w:rPr>
                <w:b w:val="0"/>
                <w:sz w:val="22"/>
                <w:szCs w:val="22"/>
              </w:rPr>
            </w:pPr>
            <w:r>
              <w:rPr>
                <w:b w:val="0"/>
                <w:sz w:val="22"/>
                <w:szCs w:val="22"/>
              </w:rPr>
              <w:t>T</w:t>
            </w:r>
            <w:r w:rsidR="003A6D89">
              <w:rPr>
                <w:b w:val="0"/>
                <w:sz w:val="22"/>
                <w:szCs w:val="22"/>
              </w:rPr>
              <w:t xml:space="preserve">he area of the parcel; </w:t>
            </w:r>
            <w:r w:rsidR="003A6D89" w:rsidRPr="006D478F">
              <w:rPr>
                <w:b w:val="0"/>
                <w:sz w:val="22"/>
                <w:szCs w:val="22"/>
              </w:rPr>
              <w:t>and</w:t>
            </w:r>
          </w:p>
        </w:tc>
      </w:tr>
      <w:tr w:rsidR="003A6D89" w:rsidDel="00D63223" w:rsidTr="006A5D6D">
        <w:tc>
          <w:tcPr>
            <w:tcW w:w="1809" w:type="dxa"/>
          </w:tcPr>
          <w:p w:rsidR="003A6D89" w:rsidDel="00D63223" w:rsidRDefault="003A6D89">
            <w:pPr>
              <w:rPr>
                <w:rFonts w:ascii="Arial" w:hAnsi="Arial" w:cs="Arial"/>
                <w:sz w:val="18"/>
                <w:szCs w:val="18"/>
              </w:rPr>
            </w:pPr>
          </w:p>
        </w:tc>
        <w:tc>
          <w:tcPr>
            <w:tcW w:w="567" w:type="dxa"/>
          </w:tcPr>
          <w:p w:rsidR="003A6D89" w:rsidDel="00D63223" w:rsidRDefault="003A6D89">
            <w:pPr>
              <w:rPr>
                <w:rFonts w:ascii="Arial" w:hAnsi="Arial" w:cs="Arial"/>
                <w:sz w:val="22"/>
                <w:szCs w:val="22"/>
              </w:rPr>
            </w:pPr>
          </w:p>
        </w:tc>
        <w:tc>
          <w:tcPr>
            <w:tcW w:w="6096" w:type="dxa"/>
          </w:tcPr>
          <w:p w:rsidR="003A6D89" w:rsidRDefault="003A6D89" w:rsidP="006A5D6D">
            <w:pPr>
              <w:pStyle w:val="Heading3"/>
              <w:numPr>
                <w:ilvl w:val="0"/>
                <w:numId w:val="63"/>
              </w:numPr>
              <w:rPr>
                <w:b w:val="0"/>
                <w:sz w:val="22"/>
                <w:szCs w:val="22"/>
              </w:rPr>
            </w:pPr>
            <w:r w:rsidRPr="006D478F">
              <w:rPr>
                <w:b w:val="0"/>
                <w:sz w:val="22"/>
                <w:szCs w:val="22"/>
              </w:rPr>
              <w:t>The reduction ratio to which the plan is drawn together with a graphic bar scale</w:t>
            </w:r>
            <w:r>
              <w:rPr>
                <w:b w:val="0"/>
                <w:sz w:val="22"/>
                <w:szCs w:val="22"/>
              </w:rPr>
              <w:t>.</w:t>
            </w:r>
          </w:p>
        </w:tc>
      </w:tr>
      <w:tr w:rsidR="003F557C" w:rsidTr="00634B49">
        <w:tc>
          <w:tcPr>
            <w:tcW w:w="1843" w:type="dxa"/>
            <w:tcBorders>
              <w:top w:val="nil"/>
              <w:left w:val="nil"/>
              <w:bottom w:val="nil"/>
              <w:right w:val="nil"/>
            </w:tcBorders>
          </w:tcPr>
          <w:p w:rsidR="003F557C" w:rsidRDefault="003F557C" w:rsidP="00634B49">
            <w:pPr>
              <w:rPr>
                <w:rFonts w:ascii="Arial" w:hAnsi="Arial" w:cs="Arial"/>
                <w:i/>
                <w:iCs/>
                <w:sz w:val="18"/>
                <w:szCs w:val="18"/>
              </w:rPr>
            </w:pPr>
          </w:p>
        </w:tc>
        <w:tc>
          <w:tcPr>
            <w:tcW w:w="567" w:type="dxa"/>
            <w:tcBorders>
              <w:top w:val="nil"/>
              <w:left w:val="nil"/>
              <w:bottom w:val="nil"/>
              <w:right w:val="nil"/>
            </w:tcBorders>
          </w:tcPr>
          <w:p w:rsidR="003F557C" w:rsidRDefault="003F557C" w:rsidP="00634B49">
            <w:pPr>
              <w:rPr>
                <w:rFonts w:ascii="Arial" w:hAnsi="Arial" w:cs="Arial"/>
                <w:sz w:val="22"/>
                <w:szCs w:val="22"/>
              </w:rPr>
            </w:pPr>
          </w:p>
        </w:tc>
        <w:tc>
          <w:tcPr>
            <w:tcW w:w="6096" w:type="dxa"/>
            <w:tcBorders>
              <w:top w:val="nil"/>
              <w:left w:val="nil"/>
              <w:bottom w:val="nil"/>
              <w:right w:val="nil"/>
            </w:tcBorders>
          </w:tcPr>
          <w:p w:rsidR="003F557C" w:rsidRPr="006D478F" w:rsidRDefault="003F557C" w:rsidP="00634B49">
            <w:pPr>
              <w:rPr>
                <w:rFonts w:ascii="Arial" w:hAnsi="Arial" w:cs="Arial"/>
                <w:b/>
                <w:bCs/>
                <w:sz w:val="22"/>
                <w:szCs w:val="22"/>
              </w:rPr>
            </w:pPr>
          </w:p>
          <w:p w:rsidR="003F557C" w:rsidRPr="006D478F" w:rsidRDefault="003F557C" w:rsidP="00634B49">
            <w:pPr>
              <w:rPr>
                <w:rFonts w:ascii="Arial" w:hAnsi="Arial" w:cs="Arial"/>
                <w:b/>
                <w:bCs/>
                <w:sz w:val="22"/>
                <w:szCs w:val="22"/>
              </w:rPr>
            </w:pPr>
            <w:r w:rsidRPr="006D478F">
              <w:rPr>
                <w:rFonts w:ascii="Arial" w:hAnsi="Arial" w:cs="Arial"/>
                <w:b/>
                <w:bCs/>
                <w:sz w:val="22"/>
                <w:szCs w:val="22"/>
              </w:rPr>
              <w:t xml:space="preserve">Subdivision D – Floor Plans </w:t>
            </w:r>
          </w:p>
          <w:p w:rsidR="003F557C" w:rsidRPr="006D478F" w:rsidRDefault="003F557C" w:rsidP="00634B49">
            <w:pPr>
              <w:rPr>
                <w:rFonts w:ascii="Arial" w:hAnsi="Arial" w:cs="Arial"/>
                <w:b/>
                <w:bCs/>
                <w:sz w:val="22"/>
                <w:szCs w:val="22"/>
              </w:rPr>
            </w:pPr>
          </w:p>
        </w:tc>
      </w:tr>
      <w:tr w:rsidR="003F557C" w:rsidDel="00D63223" w:rsidTr="006A5D6D">
        <w:tc>
          <w:tcPr>
            <w:tcW w:w="1809" w:type="dxa"/>
          </w:tcPr>
          <w:p w:rsidR="003F557C" w:rsidRPr="00906526" w:rsidDel="00D63223" w:rsidRDefault="00906526">
            <w:pPr>
              <w:rPr>
                <w:rFonts w:ascii="Arial" w:hAnsi="Arial" w:cs="Arial"/>
                <w:i/>
                <w:sz w:val="18"/>
                <w:szCs w:val="18"/>
              </w:rPr>
            </w:pPr>
            <w:r w:rsidRPr="00906526">
              <w:rPr>
                <w:rFonts w:ascii="Arial" w:hAnsi="Arial" w:cs="Arial"/>
                <w:i/>
                <w:sz w:val="18"/>
                <w:szCs w:val="18"/>
              </w:rPr>
              <w:t xml:space="preserve">Floor plan </w:t>
            </w:r>
            <w:r w:rsidR="00922452">
              <w:rPr>
                <w:rFonts w:ascii="Arial" w:hAnsi="Arial" w:cs="Arial"/>
                <w:i/>
                <w:sz w:val="18"/>
                <w:szCs w:val="18"/>
              </w:rPr>
              <w:t>scale</w:t>
            </w:r>
          </w:p>
        </w:tc>
        <w:tc>
          <w:tcPr>
            <w:tcW w:w="567" w:type="dxa"/>
          </w:tcPr>
          <w:p w:rsidR="003F557C" w:rsidDel="00D63223" w:rsidRDefault="00906526">
            <w:pPr>
              <w:rPr>
                <w:rFonts w:ascii="Arial" w:hAnsi="Arial" w:cs="Arial"/>
                <w:sz w:val="22"/>
                <w:szCs w:val="22"/>
              </w:rPr>
            </w:pPr>
            <w:r>
              <w:rPr>
                <w:rFonts w:ascii="Arial" w:hAnsi="Arial" w:cs="Arial"/>
                <w:sz w:val="22"/>
                <w:szCs w:val="22"/>
              </w:rPr>
              <w:t>7</w:t>
            </w:r>
            <w:r w:rsidR="00E06791">
              <w:rPr>
                <w:rFonts w:ascii="Arial" w:hAnsi="Arial" w:cs="Arial"/>
                <w:sz w:val="22"/>
                <w:szCs w:val="22"/>
              </w:rPr>
              <w:t>3</w:t>
            </w:r>
          </w:p>
        </w:tc>
        <w:tc>
          <w:tcPr>
            <w:tcW w:w="6096" w:type="dxa"/>
          </w:tcPr>
          <w:p w:rsidR="003F557C" w:rsidRPr="00E77F2B" w:rsidRDefault="00906526" w:rsidP="00922452">
            <w:pPr>
              <w:pStyle w:val="Heading3"/>
              <w:numPr>
                <w:ilvl w:val="0"/>
                <w:numId w:val="64"/>
              </w:numPr>
              <w:spacing w:before="0"/>
              <w:rPr>
                <w:b w:val="0"/>
                <w:sz w:val="22"/>
                <w:szCs w:val="22"/>
              </w:rPr>
            </w:pPr>
            <w:r w:rsidRPr="00E77F2B">
              <w:rPr>
                <w:b w:val="0"/>
                <w:sz w:val="22"/>
                <w:szCs w:val="22"/>
              </w:rPr>
              <w:t>Floor plans shall be drawn to a scale sufficient to enable all details and annotations to be clearly shown.  Floor plans shall accurately show the extent and shape of the units and unit subsidiaries each of which must be clearly identified.</w:t>
            </w:r>
          </w:p>
        </w:tc>
      </w:tr>
      <w:tr w:rsidR="003F557C" w:rsidDel="00D63223" w:rsidTr="006A5D6D">
        <w:tc>
          <w:tcPr>
            <w:tcW w:w="1809" w:type="dxa"/>
          </w:tcPr>
          <w:p w:rsidR="003F557C" w:rsidDel="00D63223" w:rsidRDefault="003F557C">
            <w:pPr>
              <w:rPr>
                <w:rFonts w:ascii="Arial" w:hAnsi="Arial" w:cs="Arial"/>
                <w:sz w:val="18"/>
                <w:szCs w:val="18"/>
              </w:rPr>
            </w:pPr>
          </w:p>
        </w:tc>
        <w:tc>
          <w:tcPr>
            <w:tcW w:w="567" w:type="dxa"/>
          </w:tcPr>
          <w:p w:rsidR="003F557C" w:rsidDel="00D63223" w:rsidRDefault="003F557C">
            <w:pPr>
              <w:rPr>
                <w:rFonts w:ascii="Arial" w:hAnsi="Arial" w:cs="Arial"/>
                <w:sz w:val="22"/>
                <w:szCs w:val="22"/>
              </w:rPr>
            </w:pPr>
          </w:p>
        </w:tc>
        <w:tc>
          <w:tcPr>
            <w:tcW w:w="6096" w:type="dxa"/>
          </w:tcPr>
          <w:p w:rsidR="003F557C" w:rsidRPr="00E77F2B" w:rsidRDefault="00906526" w:rsidP="00922452">
            <w:pPr>
              <w:pStyle w:val="Heading3"/>
              <w:numPr>
                <w:ilvl w:val="0"/>
                <w:numId w:val="64"/>
              </w:numPr>
              <w:rPr>
                <w:b w:val="0"/>
                <w:sz w:val="22"/>
                <w:szCs w:val="22"/>
              </w:rPr>
            </w:pPr>
            <w:r w:rsidRPr="00E77F2B">
              <w:rPr>
                <w:b w:val="0"/>
                <w:sz w:val="22"/>
                <w:szCs w:val="22"/>
              </w:rPr>
              <w:t>Each part of a single floor area shown on a Units Plan shall be drawn at the same scale</w:t>
            </w:r>
          </w:p>
          <w:p w:rsidR="00922452" w:rsidRPr="00E77F2B" w:rsidRDefault="00922452" w:rsidP="00922452">
            <w:pPr>
              <w:rPr>
                <w:sz w:val="22"/>
                <w:szCs w:val="22"/>
                <w:lang w:val="en-GB" w:eastAsia="ja-JP"/>
              </w:rPr>
            </w:pPr>
          </w:p>
        </w:tc>
      </w:tr>
      <w:tr w:rsidR="00922452" w:rsidDel="00D63223" w:rsidTr="006A5D6D">
        <w:tc>
          <w:tcPr>
            <w:tcW w:w="1809" w:type="dxa"/>
          </w:tcPr>
          <w:p w:rsidR="00922452" w:rsidRPr="00E77F2B" w:rsidDel="00D63223" w:rsidRDefault="00922452">
            <w:pPr>
              <w:rPr>
                <w:rFonts w:ascii="Arial" w:hAnsi="Arial" w:cs="Arial"/>
                <w:i/>
                <w:sz w:val="18"/>
                <w:szCs w:val="18"/>
              </w:rPr>
            </w:pPr>
            <w:r w:rsidRPr="00E77F2B">
              <w:rPr>
                <w:rFonts w:ascii="Arial" w:hAnsi="Arial" w:cs="Arial"/>
                <w:i/>
                <w:sz w:val="18"/>
                <w:szCs w:val="18"/>
              </w:rPr>
              <w:t>Floor plan details</w:t>
            </w:r>
          </w:p>
        </w:tc>
        <w:tc>
          <w:tcPr>
            <w:tcW w:w="567" w:type="dxa"/>
          </w:tcPr>
          <w:p w:rsidR="00922452" w:rsidDel="00D63223" w:rsidRDefault="00922452">
            <w:pPr>
              <w:rPr>
                <w:rFonts w:ascii="Arial" w:hAnsi="Arial" w:cs="Arial"/>
                <w:sz w:val="22"/>
                <w:szCs w:val="22"/>
              </w:rPr>
            </w:pPr>
            <w:r>
              <w:rPr>
                <w:rFonts w:ascii="Arial" w:hAnsi="Arial" w:cs="Arial"/>
                <w:sz w:val="22"/>
                <w:szCs w:val="22"/>
              </w:rPr>
              <w:t>7</w:t>
            </w:r>
            <w:r w:rsidR="00E06791">
              <w:rPr>
                <w:rFonts w:ascii="Arial" w:hAnsi="Arial" w:cs="Arial"/>
                <w:sz w:val="22"/>
                <w:szCs w:val="22"/>
              </w:rPr>
              <w:t>4</w:t>
            </w:r>
          </w:p>
        </w:tc>
        <w:tc>
          <w:tcPr>
            <w:tcW w:w="6096" w:type="dxa"/>
          </w:tcPr>
          <w:p w:rsidR="00922452" w:rsidRPr="00E77F2B" w:rsidRDefault="00922452" w:rsidP="00922452">
            <w:pPr>
              <w:pStyle w:val="Heading3"/>
              <w:spacing w:before="0"/>
              <w:rPr>
                <w:b w:val="0"/>
                <w:sz w:val="22"/>
                <w:szCs w:val="22"/>
              </w:rPr>
            </w:pPr>
            <w:r w:rsidRPr="00E77F2B">
              <w:rPr>
                <w:b w:val="0"/>
                <w:sz w:val="22"/>
                <w:szCs w:val="22"/>
              </w:rPr>
              <w:t>Floor plans shall be drawn showing:</w:t>
            </w:r>
          </w:p>
        </w:tc>
      </w:tr>
      <w:tr w:rsidR="00922452" w:rsidDel="00D63223" w:rsidTr="006A5D6D">
        <w:tc>
          <w:tcPr>
            <w:tcW w:w="1809" w:type="dxa"/>
          </w:tcPr>
          <w:p w:rsidR="00922452" w:rsidDel="00D63223" w:rsidRDefault="00922452">
            <w:pPr>
              <w:rPr>
                <w:rFonts w:ascii="Arial" w:hAnsi="Arial" w:cs="Arial"/>
                <w:sz w:val="18"/>
                <w:szCs w:val="18"/>
              </w:rPr>
            </w:pPr>
          </w:p>
        </w:tc>
        <w:tc>
          <w:tcPr>
            <w:tcW w:w="567" w:type="dxa"/>
          </w:tcPr>
          <w:p w:rsidR="00922452" w:rsidDel="00D63223" w:rsidRDefault="00922452">
            <w:pPr>
              <w:rPr>
                <w:rFonts w:ascii="Arial" w:hAnsi="Arial" w:cs="Arial"/>
                <w:sz w:val="22"/>
                <w:szCs w:val="22"/>
              </w:rPr>
            </w:pPr>
          </w:p>
        </w:tc>
        <w:tc>
          <w:tcPr>
            <w:tcW w:w="6096" w:type="dxa"/>
          </w:tcPr>
          <w:p w:rsidR="00922452" w:rsidRPr="006D478F" w:rsidRDefault="00922452" w:rsidP="00922452">
            <w:pPr>
              <w:pStyle w:val="Heading3"/>
              <w:numPr>
                <w:ilvl w:val="0"/>
                <w:numId w:val="65"/>
              </w:numPr>
              <w:rPr>
                <w:b w:val="0"/>
                <w:i/>
                <w:sz w:val="22"/>
                <w:szCs w:val="22"/>
              </w:rPr>
            </w:pPr>
            <w:r w:rsidRPr="006D478F">
              <w:rPr>
                <w:b w:val="0"/>
                <w:sz w:val="22"/>
                <w:szCs w:val="22"/>
              </w:rPr>
              <w:t>A north point which shall be generally directed towards the top of the plan and situated, where possible, in the top right corner;</w:t>
            </w:r>
          </w:p>
        </w:tc>
      </w:tr>
      <w:tr w:rsidR="00922452" w:rsidDel="00D63223" w:rsidTr="006A5D6D">
        <w:tc>
          <w:tcPr>
            <w:tcW w:w="1809" w:type="dxa"/>
          </w:tcPr>
          <w:p w:rsidR="00922452" w:rsidDel="00D63223" w:rsidRDefault="00922452">
            <w:pPr>
              <w:rPr>
                <w:rFonts w:ascii="Arial" w:hAnsi="Arial" w:cs="Arial"/>
                <w:sz w:val="18"/>
                <w:szCs w:val="18"/>
              </w:rPr>
            </w:pPr>
          </w:p>
        </w:tc>
        <w:tc>
          <w:tcPr>
            <w:tcW w:w="567" w:type="dxa"/>
          </w:tcPr>
          <w:p w:rsidR="00922452" w:rsidDel="00D63223" w:rsidRDefault="00922452">
            <w:pPr>
              <w:rPr>
                <w:rFonts w:ascii="Arial" w:hAnsi="Arial" w:cs="Arial"/>
                <w:sz w:val="22"/>
                <w:szCs w:val="22"/>
              </w:rPr>
            </w:pPr>
          </w:p>
        </w:tc>
        <w:tc>
          <w:tcPr>
            <w:tcW w:w="6096" w:type="dxa"/>
          </w:tcPr>
          <w:p w:rsidR="00922452" w:rsidRPr="006D478F" w:rsidRDefault="000629EB" w:rsidP="006A5D6D">
            <w:pPr>
              <w:pStyle w:val="Heading3"/>
              <w:numPr>
                <w:ilvl w:val="0"/>
                <w:numId w:val="65"/>
              </w:numPr>
              <w:rPr>
                <w:b w:val="0"/>
                <w:i/>
                <w:sz w:val="22"/>
                <w:szCs w:val="22"/>
              </w:rPr>
            </w:pPr>
            <w:r>
              <w:rPr>
                <w:b w:val="0"/>
                <w:sz w:val="22"/>
                <w:szCs w:val="22"/>
              </w:rPr>
              <w:t xml:space="preserve">A </w:t>
            </w:r>
            <w:r w:rsidRPr="000629EB">
              <w:rPr>
                <w:b w:val="0"/>
                <w:sz w:val="22"/>
                <w:szCs w:val="22"/>
              </w:rPr>
              <w:t>description of the type of the unit subsidiaries and, for class B Units,  basic construction material of units</w:t>
            </w:r>
            <w:r>
              <w:rPr>
                <w:color w:val="0000FF"/>
                <w:sz w:val="20"/>
                <w:szCs w:val="20"/>
                <w:lang w:val="en-AU"/>
              </w:rPr>
              <w:t>.</w:t>
            </w:r>
            <w:r w:rsidR="00922452" w:rsidRPr="006D478F">
              <w:rPr>
                <w:b w:val="0"/>
                <w:sz w:val="22"/>
                <w:szCs w:val="22"/>
              </w:rPr>
              <w:t>;</w:t>
            </w:r>
          </w:p>
        </w:tc>
      </w:tr>
      <w:tr w:rsidR="00922452" w:rsidDel="00D63223" w:rsidTr="006A5D6D">
        <w:tc>
          <w:tcPr>
            <w:tcW w:w="1809" w:type="dxa"/>
          </w:tcPr>
          <w:p w:rsidR="00922452" w:rsidDel="00D63223" w:rsidRDefault="00922452">
            <w:pPr>
              <w:rPr>
                <w:rFonts w:ascii="Arial" w:hAnsi="Arial" w:cs="Arial"/>
                <w:sz w:val="18"/>
                <w:szCs w:val="18"/>
              </w:rPr>
            </w:pPr>
          </w:p>
        </w:tc>
        <w:tc>
          <w:tcPr>
            <w:tcW w:w="567" w:type="dxa"/>
          </w:tcPr>
          <w:p w:rsidR="00922452" w:rsidDel="00D63223" w:rsidRDefault="00922452">
            <w:pPr>
              <w:rPr>
                <w:rFonts w:ascii="Arial" w:hAnsi="Arial" w:cs="Arial"/>
                <w:sz w:val="22"/>
                <w:szCs w:val="22"/>
              </w:rPr>
            </w:pPr>
          </w:p>
        </w:tc>
        <w:tc>
          <w:tcPr>
            <w:tcW w:w="6096" w:type="dxa"/>
          </w:tcPr>
          <w:p w:rsidR="00922452" w:rsidRPr="006D478F" w:rsidRDefault="00922452" w:rsidP="006A5D6D">
            <w:pPr>
              <w:pStyle w:val="Heading3"/>
              <w:numPr>
                <w:ilvl w:val="0"/>
                <w:numId w:val="65"/>
              </w:numPr>
              <w:rPr>
                <w:b w:val="0"/>
                <w:i/>
                <w:sz w:val="22"/>
                <w:szCs w:val="22"/>
              </w:rPr>
            </w:pPr>
            <w:r w:rsidRPr="006D478F">
              <w:rPr>
                <w:b w:val="0"/>
                <w:sz w:val="22"/>
                <w:szCs w:val="22"/>
              </w:rPr>
              <w:t>The reduction ratio to which the plan is drawn together with a graphic bar scale;</w:t>
            </w:r>
          </w:p>
        </w:tc>
      </w:tr>
      <w:tr w:rsidR="00922452" w:rsidDel="00D63223" w:rsidTr="006A5D6D">
        <w:tc>
          <w:tcPr>
            <w:tcW w:w="1809" w:type="dxa"/>
          </w:tcPr>
          <w:p w:rsidR="00922452" w:rsidDel="00D63223" w:rsidRDefault="00922452">
            <w:pPr>
              <w:rPr>
                <w:rFonts w:ascii="Arial" w:hAnsi="Arial" w:cs="Arial"/>
                <w:sz w:val="18"/>
                <w:szCs w:val="18"/>
              </w:rPr>
            </w:pPr>
          </w:p>
        </w:tc>
        <w:tc>
          <w:tcPr>
            <w:tcW w:w="567" w:type="dxa"/>
          </w:tcPr>
          <w:p w:rsidR="00922452" w:rsidDel="00D63223" w:rsidRDefault="00922452">
            <w:pPr>
              <w:rPr>
                <w:rFonts w:ascii="Arial" w:hAnsi="Arial" w:cs="Arial"/>
                <w:sz w:val="22"/>
                <w:szCs w:val="22"/>
              </w:rPr>
            </w:pPr>
          </w:p>
        </w:tc>
        <w:tc>
          <w:tcPr>
            <w:tcW w:w="6096" w:type="dxa"/>
          </w:tcPr>
          <w:p w:rsidR="00922452" w:rsidRPr="006D478F" w:rsidRDefault="00922452" w:rsidP="006A5D6D">
            <w:pPr>
              <w:pStyle w:val="Heading3"/>
              <w:numPr>
                <w:ilvl w:val="0"/>
                <w:numId w:val="65"/>
              </w:numPr>
              <w:rPr>
                <w:b w:val="0"/>
                <w:i/>
                <w:sz w:val="22"/>
                <w:szCs w:val="22"/>
              </w:rPr>
            </w:pPr>
            <w:r w:rsidRPr="006D478F">
              <w:rPr>
                <w:b w:val="0"/>
                <w:sz w:val="22"/>
                <w:szCs w:val="22"/>
              </w:rPr>
              <w:t xml:space="preserve">The distinguishing number of each unit and unit subsidiary in accordance </w:t>
            </w:r>
            <w:r w:rsidR="004341F2" w:rsidRPr="006D478F">
              <w:rPr>
                <w:b w:val="0"/>
                <w:sz w:val="22"/>
                <w:szCs w:val="22"/>
              </w:rPr>
              <w:t>with</w:t>
            </w:r>
            <w:r w:rsidR="00EC5E6A">
              <w:rPr>
                <w:b w:val="0"/>
                <w:sz w:val="22"/>
                <w:szCs w:val="22"/>
              </w:rPr>
              <w:t xml:space="preserve"> Schedule 1</w:t>
            </w:r>
            <w:r w:rsidR="004341F2" w:rsidRPr="006D478F">
              <w:rPr>
                <w:b w:val="0"/>
                <w:sz w:val="22"/>
                <w:szCs w:val="22"/>
              </w:rPr>
              <w:t xml:space="preserve"> Part 1.3 of the Land Titles (Unit Titles) Act 1970;</w:t>
            </w:r>
          </w:p>
        </w:tc>
      </w:tr>
      <w:tr w:rsidR="00922452" w:rsidDel="00D63223" w:rsidTr="006A5D6D">
        <w:tc>
          <w:tcPr>
            <w:tcW w:w="1809" w:type="dxa"/>
          </w:tcPr>
          <w:p w:rsidR="00922452" w:rsidDel="00D63223" w:rsidRDefault="00922452">
            <w:pPr>
              <w:rPr>
                <w:rFonts w:ascii="Arial" w:hAnsi="Arial" w:cs="Arial"/>
                <w:sz w:val="18"/>
                <w:szCs w:val="18"/>
              </w:rPr>
            </w:pPr>
          </w:p>
        </w:tc>
        <w:tc>
          <w:tcPr>
            <w:tcW w:w="567" w:type="dxa"/>
          </w:tcPr>
          <w:p w:rsidR="00922452" w:rsidDel="00D63223" w:rsidRDefault="00922452">
            <w:pPr>
              <w:rPr>
                <w:rFonts w:ascii="Arial" w:hAnsi="Arial" w:cs="Arial"/>
                <w:sz w:val="22"/>
                <w:szCs w:val="22"/>
              </w:rPr>
            </w:pPr>
          </w:p>
        </w:tc>
        <w:tc>
          <w:tcPr>
            <w:tcW w:w="6096" w:type="dxa"/>
          </w:tcPr>
          <w:p w:rsidR="00922452" w:rsidRPr="006D478F" w:rsidRDefault="004341F2" w:rsidP="006A5D6D">
            <w:pPr>
              <w:pStyle w:val="Heading3"/>
              <w:numPr>
                <w:ilvl w:val="0"/>
                <w:numId w:val="65"/>
              </w:numPr>
              <w:rPr>
                <w:b w:val="0"/>
                <w:i/>
                <w:sz w:val="22"/>
                <w:szCs w:val="22"/>
              </w:rPr>
            </w:pPr>
            <w:r w:rsidRPr="006D478F">
              <w:rPr>
                <w:b w:val="0"/>
                <w:sz w:val="22"/>
                <w:szCs w:val="22"/>
              </w:rPr>
              <w:t>The adjoining sheet numbers;</w:t>
            </w:r>
          </w:p>
        </w:tc>
      </w:tr>
      <w:tr w:rsidR="00922452" w:rsidDel="00D63223" w:rsidTr="006A5D6D">
        <w:tc>
          <w:tcPr>
            <w:tcW w:w="1809" w:type="dxa"/>
          </w:tcPr>
          <w:p w:rsidR="00922452" w:rsidDel="00D63223" w:rsidRDefault="00922452">
            <w:pPr>
              <w:rPr>
                <w:rFonts w:ascii="Arial" w:hAnsi="Arial" w:cs="Arial"/>
                <w:sz w:val="18"/>
                <w:szCs w:val="18"/>
              </w:rPr>
            </w:pPr>
          </w:p>
        </w:tc>
        <w:tc>
          <w:tcPr>
            <w:tcW w:w="567" w:type="dxa"/>
          </w:tcPr>
          <w:p w:rsidR="00922452" w:rsidDel="00D63223" w:rsidRDefault="00922452">
            <w:pPr>
              <w:rPr>
                <w:rFonts w:ascii="Arial" w:hAnsi="Arial" w:cs="Arial"/>
                <w:sz w:val="22"/>
                <w:szCs w:val="22"/>
              </w:rPr>
            </w:pPr>
          </w:p>
        </w:tc>
        <w:tc>
          <w:tcPr>
            <w:tcW w:w="6096" w:type="dxa"/>
          </w:tcPr>
          <w:p w:rsidR="00922452" w:rsidRPr="006D478F" w:rsidRDefault="004341F2" w:rsidP="006A5D6D">
            <w:pPr>
              <w:pStyle w:val="Heading3"/>
              <w:numPr>
                <w:ilvl w:val="0"/>
                <w:numId w:val="65"/>
              </w:numPr>
              <w:rPr>
                <w:b w:val="0"/>
                <w:i/>
                <w:sz w:val="22"/>
                <w:szCs w:val="22"/>
              </w:rPr>
            </w:pPr>
            <w:r w:rsidRPr="006D478F">
              <w:rPr>
                <w:b w:val="0"/>
                <w:sz w:val="22"/>
                <w:szCs w:val="22"/>
              </w:rPr>
              <w:t xml:space="preserve">Height limitations of any units or unit subsidiaries that are not implied in the provisions of Division 2.2 of the Unit </w:t>
            </w:r>
            <w:r w:rsidR="00E77F2B">
              <w:rPr>
                <w:b w:val="0"/>
                <w:sz w:val="22"/>
                <w:szCs w:val="22"/>
              </w:rPr>
              <w:t>T</w:t>
            </w:r>
            <w:r w:rsidRPr="006D478F">
              <w:rPr>
                <w:b w:val="0"/>
                <w:sz w:val="22"/>
                <w:szCs w:val="22"/>
              </w:rPr>
              <w:t>itle Act 2001;</w:t>
            </w:r>
          </w:p>
        </w:tc>
      </w:tr>
      <w:tr w:rsidR="00922452" w:rsidDel="00D63223" w:rsidTr="006A5D6D">
        <w:tc>
          <w:tcPr>
            <w:tcW w:w="1809" w:type="dxa"/>
          </w:tcPr>
          <w:p w:rsidR="00922452" w:rsidDel="00D63223" w:rsidRDefault="00922452">
            <w:pPr>
              <w:rPr>
                <w:rFonts w:ascii="Arial" w:hAnsi="Arial" w:cs="Arial"/>
                <w:sz w:val="18"/>
                <w:szCs w:val="18"/>
              </w:rPr>
            </w:pPr>
          </w:p>
        </w:tc>
        <w:tc>
          <w:tcPr>
            <w:tcW w:w="567" w:type="dxa"/>
          </w:tcPr>
          <w:p w:rsidR="00922452" w:rsidDel="00D63223" w:rsidRDefault="00922452">
            <w:pPr>
              <w:rPr>
                <w:rFonts w:ascii="Arial" w:hAnsi="Arial" w:cs="Arial"/>
                <w:sz w:val="22"/>
                <w:szCs w:val="22"/>
              </w:rPr>
            </w:pPr>
          </w:p>
        </w:tc>
        <w:tc>
          <w:tcPr>
            <w:tcW w:w="6096" w:type="dxa"/>
          </w:tcPr>
          <w:p w:rsidR="00922452" w:rsidRPr="006D478F" w:rsidRDefault="004341F2" w:rsidP="006A5D6D">
            <w:pPr>
              <w:pStyle w:val="Heading3"/>
              <w:numPr>
                <w:ilvl w:val="0"/>
                <w:numId w:val="65"/>
              </w:numPr>
              <w:rPr>
                <w:b w:val="0"/>
                <w:i/>
                <w:sz w:val="22"/>
                <w:szCs w:val="22"/>
              </w:rPr>
            </w:pPr>
            <w:r w:rsidRPr="006D478F">
              <w:rPr>
                <w:b w:val="0"/>
                <w:sz w:val="22"/>
                <w:szCs w:val="22"/>
              </w:rPr>
              <w:t>Sufficient annotations and/or dimensions to ensure that each unit or unit subsidiary is fully and unambiguously defined;</w:t>
            </w:r>
          </w:p>
        </w:tc>
      </w:tr>
      <w:tr w:rsidR="00922452" w:rsidDel="00D63223" w:rsidTr="006A5D6D">
        <w:tc>
          <w:tcPr>
            <w:tcW w:w="1809" w:type="dxa"/>
          </w:tcPr>
          <w:p w:rsidR="00922452" w:rsidDel="00D63223" w:rsidRDefault="00922452">
            <w:pPr>
              <w:rPr>
                <w:rFonts w:ascii="Arial" w:hAnsi="Arial" w:cs="Arial"/>
                <w:sz w:val="18"/>
                <w:szCs w:val="18"/>
              </w:rPr>
            </w:pPr>
          </w:p>
        </w:tc>
        <w:tc>
          <w:tcPr>
            <w:tcW w:w="567" w:type="dxa"/>
          </w:tcPr>
          <w:p w:rsidR="00922452" w:rsidDel="00D63223" w:rsidRDefault="00922452">
            <w:pPr>
              <w:rPr>
                <w:rFonts w:ascii="Arial" w:hAnsi="Arial" w:cs="Arial"/>
                <w:sz w:val="22"/>
                <w:szCs w:val="22"/>
              </w:rPr>
            </w:pPr>
          </w:p>
        </w:tc>
        <w:tc>
          <w:tcPr>
            <w:tcW w:w="6096" w:type="dxa"/>
          </w:tcPr>
          <w:p w:rsidR="00922452" w:rsidRPr="006D478F" w:rsidRDefault="004341F2" w:rsidP="006A5D6D">
            <w:pPr>
              <w:pStyle w:val="Heading3"/>
              <w:numPr>
                <w:ilvl w:val="0"/>
                <w:numId w:val="65"/>
              </w:numPr>
              <w:rPr>
                <w:b w:val="0"/>
                <w:i/>
                <w:sz w:val="22"/>
                <w:szCs w:val="22"/>
              </w:rPr>
            </w:pPr>
            <w:r w:rsidRPr="006D478F">
              <w:rPr>
                <w:b w:val="0"/>
                <w:sz w:val="22"/>
                <w:szCs w:val="22"/>
              </w:rPr>
              <w:t>Sheet references for parts of units that appear on other sheets;</w:t>
            </w:r>
          </w:p>
        </w:tc>
      </w:tr>
      <w:tr w:rsidR="00922452" w:rsidDel="00D63223" w:rsidTr="006A5D6D">
        <w:tc>
          <w:tcPr>
            <w:tcW w:w="1809" w:type="dxa"/>
          </w:tcPr>
          <w:p w:rsidR="00922452" w:rsidDel="00D63223" w:rsidRDefault="00922452">
            <w:pPr>
              <w:rPr>
                <w:rFonts w:ascii="Arial" w:hAnsi="Arial" w:cs="Arial"/>
                <w:sz w:val="18"/>
                <w:szCs w:val="18"/>
              </w:rPr>
            </w:pPr>
          </w:p>
        </w:tc>
        <w:tc>
          <w:tcPr>
            <w:tcW w:w="567" w:type="dxa"/>
          </w:tcPr>
          <w:p w:rsidR="00922452" w:rsidDel="00D63223" w:rsidRDefault="00922452">
            <w:pPr>
              <w:rPr>
                <w:rFonts w:ascii="Arial" w:hAnsi="Arial" w:cs="Arial"/>
                <w:sz w:val="22"/>
                <w:szCs w:val="22"/>
              </w:rPr>
            </w:pPr>
          </w:p>
        </w:tc>
        <w:tc>
          <w:tcPr>
            <w:tcW w:w="6096" w:type="dxa"/>
          </w:tcPr>
          <w:p w:rsidR="00922452" w:rsidRPr="006D478F" w:rsidRDefault="004341F2" w:rsidP="006A5D6D">
            <w:pPr>
              <w:pStyle w:val="Heading3"/>
              <w:numPr>
                <w:ilvl w:val="0"/>
                <w:numId w:val="65"/>
              </w:numPr>
              <w:rPr>
                <w:b w:val="0"/>
                <w:i/>
                <w:sz w:val="22"/>
                <w:szCs w:val="22"/>
              </w:rPr>
            </w:pPr>
            <w:r w:rsidRPr="006D478F">
              <w:rPr>
                <w:b w:val="0"/>
                <w:sz w:val="22"/>
                <w:szCs w:val="22"/>
              </w:rPr>
              <w:t>Sufficient details to identify the location of units and unit subsidiaries in relation to the parcel boundaries;</w:t>
            </w:r>
            <w:r w:rsidR="000F49DF">
              <w:rPr>
                <w:b w:val="0"/>
                <w:sz w:val="22"/>
                <w:szCs w:val="22"/>
              </w:rPr>
              <w:t xml:space="preserve"> and</w:t>
            </w:r>
          </w:p>
        </w:tc>
      </w:tr>
      <w:tr w:rsidR="00B92F3C" w:rsidTr="00E77F2B">
        <w:trPr>
          <w:trHeight w:val="1115"/>
        </w:trPr>
        <w:tc>
          <w:tcPr>
            <w:tcW w:w="1843" w:type="dxa"/>
            <w:tcBorders>
              <w:top w:val="nil"/>
              <w:left w:val="nil"/>
              <w:bottom w:val="nil"/>
              <w:right w:val="nil"/>
            </w:tcBorders>
          </w:tcPr>
          <w:p w:rsidR="00B92F3C" w:rsidRDefault="00B92F3C" w:rsidP="00634B49">
            <w:pPr>
              <w:rPr>
                <w:rFonts w:ascii="Arial" w:hAnsi="Arial" w:cs="Arial"/>
                <w:i/>
                <w:iCs/>
                <w:sz w:val="18"/>
                <w:szCs w:val="18"/>
              </w:rPr>
            </w:pPr>
          </w:p>
        </w:tc>
        <w:tc>
          <w:tcPr>
            <w:tcW w:w="567" w:type="dxa"/>
            <w:tcBorders>
              <w:top w:val="nil"/>
              <w:left w:val="nil"/>
              <w:bottom w:val="nil"/>
              <w:right w:val="nil"/>
            </w:tcBorders>
          </w:tcPr>
          <w:p w:rsidR="00B92F3C" w:rsidRDefault="00B92F3C" w:rsidP="00634B49">
            <w:pPr>
              <w:rPr>
                <w:rFonts w:ascii="Arial" w:hAnsi="Arial" w:cs="Arial"/>
                <w:sz w:val="22"/>
                <w:szCs w:val="22"/>
              </w:rPr>
            </w:pPr>
          </w:p>
        </w:tc>
        <w:tc>
          <w:tcPr>
            <w:tcW w:w="6096" w:type="dxa"/>
            <w:tcBorders>
              <w:top w:val="nil"/>
              <w:left w:val="nil"/>
              <w:bottom w:val="nil"/>
              <w:right w:val="nil"/>
            </w:tcBorders>
          </w:tcPr>
          <w:p w:rsidR="00B92F3C" w:rsidRPr="006D478F" w:rsidRDefault="00B92F3C" w:rsidP="00634B49">
            <w:pPr>
              <w:rPr>
                <w:rFonts w:ascii="Arial" w:hAnsi="Arial" w:cs="Arial"/>
                <w:b/>
                <w:bCs/>
                <w:sz w:val="22"/>
                <w:szCs w:val="22"/>
              </w:rPr>
            </w:pPr>
          </w:p>
          <w:p w:rsidR="00B92F3C" w:rsidRPr="006D478F" w:rsidRDefault="00B92F3C" w:rsidP="00634B49">
            <w:pPr>
              <w:rPr>
                <w:rFonts w:ascii="Arial" w:hAnsi="Arial" w:cs="Arial"/>
                <w:b/>
                <w:bCs/>
                <w:sz w:val="22"/>
                <w:szCs w:val="22"/>
              </w:rPr>
            </w:pPr>
            <w:r w:rsidRPr="006D478F">
              <w:rPr>
                <w:rFonts w:ascii="Arial" w:hAnsi="Arial" w:cs="Arial"/>
                <w:b/>
                <w:bCs/>
                <w:sz w:val="22"/>
                <w:szCs w:val="22"/>
              </w:rPr>
              <w:t xml:space="preserve">Subdivision E – Additional Requirements for Class A and B Units </w:t>
            </w:r>
          </w:p>
          <w:p w:rsidR="00B92F3C" w:rsidRPr="006D478F" w:rsidRDefault="00B92F3C" w:rsidP="00634B49">
            <w:pPr>
              <w:rPr>
                <w:rFonts w:ascii="Arial" w:hAnsi="Arial" w:cs="Arial"/>
                <w:b/>
                <w:bCs/>
                <w:sz w:val="22"/>
                <w:szCs w:val="22"/>
              </w:rPr>
            </w:pPr>
          </w:p>
        </w:tc>
      </w:tr>
      <w:tr w:rsidR="004341F2" w:rsidDel="00D63223" w:rsidTr="006A5D6D">
        <w:tc>
          <w:tcPr>
            <w:tcW w:w="1809" w:type="dxa"/>
          </w:tcPr>
          <w:p w:rsidR="004341F2" w:rsidRPr="00E77F2B" w:rsidDel="00D63223" w:rsidRDefault="004341F2">
            <w:pPr>
              <w:rPr>
                <w:rFonts w:ascii="Arial" w:hAnsi="Arial" w:cs="Arial"/>
                <w:i/>
                <w:sz w:val="18"/>
                <w:szCs w:val="18"/>
              </w:rPr>
            </w:pPr>
            <w:r w:rsidRPr="00E77F2B">
              <w:rPr>
                <w:rFonts w:ascii="Arial" w:hAnsi="Arial" w:cs="Arial"/>
                <w:i/>
                <w:sz w:val="18"/>
                <w:szCs w:val="18"/>
              </w:rPr>
              <w:t>Additional Requirements for Class A Units</w:t>
            </w:r>
          </w:p>
        </w:tc>
        <w:tc>
          <w:tcPr>
            <w:tcW w:w="567" w:type="dxa"/>
          </w:tcPr>
          <w:p w:rsidR="004341F2" w:rsidDel="00D63223" w:rsidRDefault="004341F2">
            <w:pPr>
              <w:rPr>
                <w:rFonts w:ascii="Arial" w:hAnsi="Arial" w:cs="Arial"/>
                <w:sz w:val="22"/>
                <w:szCs w:val="22"/>
              </w:rPr>
            </w:pPr>
            <w:r>
              <w:rPr>
                <w:rFonts w:ascii="Arial" w:hAnsi="Arial" w:cs="Arial"/>
                <w:sz w:val="22"/>
                <w:szCs w:val="22"/>
              </w:rPr>
              <w:t>7</w:t>
            </w:r>
            <w:r w:rsidR="00E06791">
              <w:rPr>
                <w:rFonts w:ascii="Arial" w:hAnsi="Arial" w:cs="Arial"/>
                <w:sz w:val="22"/>
                <w:szCs w:val="22"/>
              </w:rPr>
              <w:t>5</w:t>
            </w:r>
          </w:p>
        </w:tc>
        <w:tc>
          <w:tcPr>
            <w:tcW w:w="6096" w:type="dxa"/>
          </w:tcPr>
          <w:p w:rsidR="004341F2" w:rsidRPr="006D478F" w:rsidRDefault="00B92F3C" w:rsidP="00B92F3C">
            <w:pPr>
              <w:pStyle w:val="Heading3"/>
              <w:spacing w:before="0" w:after="100" w:afterAutospacing="1"/>
              <w:rPr>
                <w:b w:val="0"/>
                <w:i/>
                <w:sz w:val="22"/>
                <w:szCs w:val="22"/>
              </w:rPr>
            </w:pPr>
            <w:r w:rsidRPr="00E77F2B">
              <w:rPr>
                <w:b w:val="0"/>
                <w:sz w:val="22"/>
                <w:szCs w:val="22"/>
              </w:rPr>
              <w:t>Additional requirements for</w:t>
            </w:r>
            <w:r w:rsidR="004341F2" w:rsidRPr="00E77F2B">
              <w:rPr>
                <w:b w:val="0"/>
                <w:sz w:val="22"/>
                <w:szCs w:val="22"/>
              </w:rPr>
              <w:t xml:space="preserve"> Class A unit developments</w:t>
            </w:r>
            <w:r w:rsidRPr="006D478F">
              <w:rPr>
                <w:b w:val="0"/>
                <w:i/>
                <w:sz w:val="22"/>
                <w:szCs w:val="22"/>
              </w:rPr>
              <w:t>:</w:t>
            </w:r>
            <w:r w:rsidR="004341F2" w:rsidRPr="006D478F">
              <w:rPr>
                <w:b w:val="0"/>
                <w:i/>
                <w:sz w:val="22"/>
                <w:szCs w:val="22"/>
              </w:rPr>
              <w:t xml:space="preserve"> </w:t>
            </w:r>
          </w:p>
        </w:tc>
      </w:tr>
      <w:tr w:rsidR="00B92F3C" w:rsidDel="00D63223" w:rsidTr="006A5D6D">
        <w:tc>
          <w:tcPr>
            <w:tcW w:w="1809" w:type="dxa"/>
          </w:tcPr>
          <w:p w:rsidR="00B92F3C" w:rsidDel="00D63223" w:rsidRDefault="00B92F3C">
            <w:pPr>
              <w:rPr>
                <w:rFonts w:ascii="Arial" w:hAnsi="Arial" w:cs="Arial"/>
                <w:sz w:val="18"/>
                <w:szCs w:val="18"/>
              </w:rPr>
            </w:pPr>
          </w:p>
        </w:tc>
        <w:tc>
          <w:tcPr>
            <w:tcW w:w="567" w:type="dxa"/>
          </w:tcPr>
          <w:p w:rsidR="00B92F3C" w:rsidDel="00D63223" w:rsidRDefault="00B92F3C">
            <w:pPr>
              <w:rPr>
                <w:rFonts w:ascii="Arial" w:hAnsi="Arial" w:cs="Arial"/>
                <w:sz w:val="22"/>
                <w:szCs w:val="22"/>
              </w:rPr>
            </w:pPr>
          </w:p>
        </w:tc>
        <w:tc>
          <w:tcPr>
            <w:tcW w:w="6096" w:type="dxa"/>
          </w:tcPr>
          <w:p w:rsidR="00B92F3C" w:rsidRPr="006D478F" w:rsidRDefault="00B92F3C" w:rsidP="00B92F3C">
            <w:pPr>
              <w:pStyle w:val="Heading3"/>
              <w:numPr>
                <w:ilvl w:val="0"/>
                <w:numId w:val="66"/>
              </w:numPr>
              <w:spacing w:before="0"/>
              <w:rPr>
                <w:b w:val="0"/>
                <w:i/>
                <w:sz w:val="22"/>
                <w:szCs w:val="22"/>
              </w:rPr>
            </w:pPr>
            <w:r w:rsidRPr="006D478F">
              <w:rPr>
                <w:b w:val="0"/>
                <w:sz w:val="22"/>
                <w:szCs w:val="22"/>
              </w:rPr>
              <w:t>Floor plans shall show sufficient description in relation to existing structures or dimensions to identify the boundary of each unit and unit subsidiary in relation to one another and, where appropriate, to the parcel boundaries;</w:t>
            </w:r>
          </w:p>
        </w:tc>
      </w:tr>
      <w:tr w:rsidR="00B92F3C" w:rsidDel="00D63223" w:rsidTr="006A5D6D">
        <w:tc>
          <w:tcPr>
            <w:tcW w:w="1809" w:type="dxa"/>
          </w:tcPr>
          <w:p w:rsidR="00B92F3C" w:rsidDel="00D63223" w:rsidRDefault="00B92F3C">
            <w:pPr>
              <w:rPr>
                <w:rFonts w:ascii="Arial" w:hAnsi="Arial" w:cs="Arial"/>
                <w:sz w:val="18"/>
                <w:szCs w:val="18"/>
              </w:rPr>
            </w:pPr>
          </w:p>
        </w:tc>
        <w:tc>
          <w:tcPr>
            <w:tcW w:w="567" w:type="dxa"/>
          </w:tcPr>
          <w:p w:rsidR="00B92F3C" w:rsidDel="00D63223" w:rsidRDefault="00B92F3C">
            <w:pPr>
              <w:rPr>
                <w:rFonts w:ascii="Arial" w:hAnsi="Arial" w:cs="Arial"/>
                <w:sz w:val="22"/>
                <w:szCs w:val="22"/>
              </w:rPr>
            </w:pPr>
          </w:p>
        </w:tc>
        <w:tc>
          <w:tcPr>
            <w:tcW w:w="6096" w:type="dxa"/>
          </w:tcPr>
          <w:p w:rsidR="00B92F3C" w:rsidRPr="006D478F" w:rsidRDefault="00B92F3C" w:rsidP="00BE4433">
            <w:pPr>
              <w:pStyle w:val="Heading3"/>
              <w:numPr>
                <w:ilvl w:val="0"/>
                <w:numId w:val="66"/>
              </w:numPr>
              <w:rPr>
                <w:b w:val="0"/>
                <w:i/>
                <w:sz w:val="22"/>
                <w:szCs w:val="22"/>
              </w:rPr>
            </w:pPr>
            <w:r w:rsidRPr="006D478F">
              <w:rPr>
                <w:b w:val="0"/>
                <w:sz w:val="22"/>
                <w:szCs w:val="22"/>
              </w:rPr>
              <w:t xml:space="preserve">Units that occupy more than one level shall be described as Part or “Pt” of the unit on each level.  </w:t>
            </w:r>
            <w:r w:rsidR="00BE4433">
              <w:rPr>
                <w:b w:val="0"/>
                <w:sz w:val="22"/>
                <w:szCs w:val="22"/>
              </w:rPr>
              <w:t>A</w:t>
            </w:r>
            <w:r w:rsidRPr="006D478F">
              <w:rPr>
                <w:b w:val="0"/>
                <w:sz w:val="22"/>
                <w:szCs w:val="22"/>
              </w:rPr>
              <w:t>reas of each part of a unit shall be shown on the floor plans with the total area of the unit and references to the sheets on which other parts of the units are shown;</w:t>
            </w:r>
          </w:p>
        </w:tc>
      </w:tr>
      <w:tr w:rsidR="00B92F3C" w:rsidDel="00D63223" w:rsidTr="006A5D6D">
        <w:tc>
          <w:tcPr>
            <w:tcW w:w="1809" w:type="dxa"/>
          </w:tcPr>
          <w:p w:rsidR="00B92F3C" w:rsidDel="00D63223" w:rsidRDefault="005744F1">
            <w:pPr>
              <w:rPr>
                <w:rFonts w:ascii="Arial" w:hAnsi="Arial" w:cs="Arial"/>
                <w:sz w:val="18"/>
                <w:szCs w:val="18"/>
              </w:rPr>
            </w:pPr>
            <w:r>
              <w:rPr>
                <w:rFonts w:ascii="Arial" w:hAnsi="Arial" w:cs="Arial"/>
                <w:sz w:val="18"/>
                <w:szCs w:val="18"/>
              </w:rPr>
              <w:t>Unit areas</w:t>
            </w:r>
          </w:p>
        </w:tc>
        <w:tc>
          <w:tcPr>
            <w:tcW w:w="567" w:type="dxa"/>
          </w:tcPr>
          <w:p w:rsidR="00B92F3C" w:rsidRDefault="00B92F3C">
            <w:pPr>
              <w:rPr>
                <w:rFonts w:ascii="Arial" w:hAnsi="Arial" w:cs="Arial"/>
                <w:sz w:val="22"/>
                <w:szCs w:val="22"/>
              </w:rPr>
            </w:pPr>
          </w:p>
          <w:p w:rsidR="005E4F9E" w:rsidRDefault="005E4F9E">
            <w:pPr>
              <w:rPr>
                <w:rFonts w:ascii="Arial" w:hAnsi="Arial" w:cs="Arial"/>
                <w:sz w:val="22"/>
                <w:szCs w:val="22"/>
              </w:rPr>
            </w:pPr>
          </w:p>
          <w:p w:rsidR="005E4F9E" w:rsidDel="00D63223" w:rsidRDefault="005E4F9E">
            <w:pPr>
              <w:rPr>
                <w:rFonts w:ascii="Arial" w:hAnsi="Arial" w:cs="Arial"/>
                <w:sz w:val="22"/>
                <w:szCs w:val="22"/>
              </w:rPr>
            </w:pPr>
          </w:p>
        </w:tc>
        <w:tc>
          <w:tcPr>
            <w:tcW w:w="6096" w:type="dxa"/>
          </w:tcPr>
          <w:p w:rsidR="00DC392D" w:rsidRPr="00DC392D" w:rsidRDefault="00B92F3C" w:rsidP="00DC392D">
            <w:pPr>
              <w:pStyle w:val="Heading3"/>
              <w:numPr>
                <w:ilvl w:val="0"/>
                <w:numId w:val="66"/>
              </w:numPr>
              <w:rPr>
                <w:b w:val="0"/>
                <w:i/>
                <w:sz w:val="22"/>
                <w:szCs w:val="22"/>
              </w:rPr>
            </w:pPr>
            <w:r w:rsidRPr="006D478F">
              <w:rPr>
                <w:b w:val="0"/>
                <w:sz w:val="22"/>
                <w:szCs w:val="22"/>
              </w:rPr>
              <w:t xml:space="preserve">The areas of units and unit subsidiaries shall be shown on the plan.  </w:t>
            </w:r>
            <w:r w:rsidR="005657D7">
              <w:rPr>
                <w:b w:val="0"/>
                <w:sz w:val="22"/>
                <w:szCs w:val="22"/>
              </w:rPr>
              <w:t>Unit</w:t>
            </w:r>
            <w:r w:rsidR="005657D7" w:rsidRPr="006D478F">
              <w:rPr>
                <w:b w:val="0"/>
                <w:sz w:val="22"/>
                <w:szCs w:val="22"/>
              </w:rPr>
              <w:t xml:space="preserve"> </w:t>
            </w:r>
            <w:r w:rsidR="00372F44">
              <w:rPr>
                <w:b w:val="0"/>
                <w:sz w:val="22"/>
                <w:szCs w:val="22"/>
              </w:rPr>
              <w:t xml:space="preserve">title </w:t>
            </w:r>
            <w:r w:rsidRPr="006D478F">
              <w:rPr>
                <w:b w:val="0"/>
                <w:sz w:val="22"/>
                <w:szCs w:val="22"/>
              </w:rPr>
              <w:t xml:space="preserve">areas </w:t>
            </w:r>
            <w:r w:rsidR="00DC392D">
              <w:rPr>
                <w:b w:val="0"/>
                <w:sz w:val="22"/>
                <w:szCs w:val="22"/>
              </w:rPr>
              <w:t>shall</w:t>
            </w:r>
            <w:r w:rsidRPr="006D478F">
              <w:rPr>
                <w:b w:val="0"/>
                <w:sz w:val="22"/>
                <w:szCs w:val="22"/>
              </w:rPr>
              <w:t xml:space="preserve"> be calculated using dimensions to the </w:t>
            </w:r>
            <w:r w:rsidR="00DC392D">
              <w:rPr>
                <w:b w:val="0"/>
                <w:sz w:val="22"/>
                <w:szCs w:val="22"/>
              </w:rPr>
              <w:t xml:space="preserve">centreline </w:t>
            </w:r>
            <w:r w:rsidRPr="006D478F">
              <w:rPr>
                <w:b w:val="0"/>
                <w:sz w:val="22"/>
                <w:szCs w:val="22"/>
              </w:rPr>
              <w:t>of the walls</w:t>
            </w:r>
            <w:r w:rsidR="00372F44">
              <w:rPr>
                <w:b w:val="0"/>
                <w:sz w:val="22"/>
                <w:szCs w:val="22"/>
              </w:rPr>
              <w:t xml:space="preserve"> unless the title boundary is known to be elsewhere</w:t>
            </w:r>
            <w:r w:rsidRPr="006D478F">
              <w:rPr>
                <w:b w:val="0"/>
                <w:sz w:val="22"/>
                <w:szCs w:val="22"/>
              </w:rPr>
              <w:t xml:space="preserve">; </w:t>
            </w:r>
          </w:p>
          <w:p w:rsidR="00BE4433" w:rsidRDefault="00DC392D" w:rsidP="00BE4433">
            <w:pPr>
              <w:pStyle w:val="Heading3"/>
              <w:numPr>
                <w:ilvl w:val="0"/>
                <w:numId w:val="66"/>
              </w:numPr>
              <w:rPr>
                <w:b w:val="0"/>
                <w:sz w:val="22"/>
                <w:szCs w:val="22"/>
              </w:rPr>
            </w:pPr>
            <w:r>
              <w:rPr>
                <w:b w:val="0"/>
                <w:sz w:val="22"/>
                <w:szCs w:val="22"/>
              </w:rPr>
              <w:t xml:space="preserve">When determining </w:t>
            </w:r>
            <w:r w:rsidR="005657D7">
              <w:rPr>
                <w:b w:val="0"/>
                <w:sz w:val="22"/>
                <w:szCs w:val="22"/>
              </w:rPr>
              <w:t>unit</w:t>
            </w:r>
            <w:r>
              <w:rPr>
                <w:b w:val="0"/>
                <w:sz w:val="22"/>
                <w:szCs w:val="22"/>
              </w:rPr>
              <w:t xml:space="preserve"> areas in accordance with 75 (c) the location of the centreline of the wall may be deduced </w:t>
            </w:r>
            <w:r w:rsidR="00BE4433">
              <w:rPr>
                <w:b w:val="0"/>
                <w:sz w:val="22"/>
                <w:szCs w:val="22"/>
              </w:rPr>
              <w:t>by measurement, from</w:t>
            </w:r>
            <w:r>
              <w:rPr>
                <w:b w:val="0"/>
                <w:sz w:val="22"/>
                <w:szCs w:val="22"/>
              </w:rPr>
              <w:t xml:space="preserve"> design plans or by </w:t>
            </w:r>
            <w:r w:rsidR="005657D7">
              <w:rPr>
                <w:b w:val="0"/>
                <w:sz w:val="22"/>
                <w:szCs w:val="22"/>
              </w:rPr>
              <w:t xml:space="preserve">estimation verified by </w:t>
            </w:r>
            <w:r>
              <w:rPr>
                <w:b w:val="0"/>
                <w:sz w:val="22"/>
                <w:szCs w:val="22"/>
              </w:rPr>
              <w:t>checking against exterior dimensions of building</w:t>
            </w:r>
            <w:r w:rsidR="00BE4433">
              <w:rPr>
                <w:b w:val="0"/>
                <w:sz w:val="22"/>
                <w:szCs w:val="22"/>
              </w:rPr>
              <w:t>.</w:t>
            </w:r>
            <w:r w:rsidR="00CC4C73">
              <w:rPr>
                <w:b w:val="0"/>
                <w:sz w:val="22"/>
                <w:szCs w:val="22"/>
              </w:rPr>
              <w:t xml:space="preserve">  In the event of </w:t>
            </w:r>
            <w:r w:rsidR="00B434BC">
              <w:rPr>
                <w:b w:val="0"/>
                <w:sz w:val="22"/>
                <w:szCs w:val="22"/>
              </w:rPr>
              <w:t xml:space="preserve">any doubt, </w:t>
            </w:r>
            <w:r w:rsidR="00CC4C73">
              <w:rPr>
                <w:b w:val="0"/>
                <w:sz w:val="22"/>
                <w:szCs w:val="22"/>
              </w:rPr>
              <w:t>the surveyor sh</w:t>
            </w:r>
            <w:r w:rsidR="00B434BC">
              <w:rPr>
                <w:b w:val="0"/>
                <w:sz w:val="22"/>
                <w:szCs w:val="22"/>
              </w:rPr>
              <w:t>all take sufficient measurements to determine wall thickness.</w:t>
            </w:r>
          </w:p>
          <w:p w:rsidR="00BE4433" w:rsidRDefault="00BE4433" w:rsidP="00BE4433">
            <w:pPr>
              <w:pStyle w:val="Heading3"/>
              <w:numPr>
                <w:ilvl w:val="0"/>
                <w:numId w:val="66"/>
              </w:numPr>
              <w:rPr>
                <w:b w:val="0"/>
                <w:sz w:val="22"/>
                <w:szCs w:val="22"/>
              </w:rPr>
            </w:pPr>
            <w:r>
              <w:rPr>
                <w:b w:val="0"/>
                <w:sz w:val="22"/>
                <w:szCs w:val="22"/>
              </w:rPr>
              <w:t xml:space="preserve">Regardless of the method used to determine the location of the centre of walls, surveyors </w:t>
            </w:r>
            <w:r w:rsidR="005744F1">
              <w:rPr>
                <w:b w:val="0"/>
                <w:sz w:val="22"/>
                <w:szCs w:val="22"/>
              </w:rPr>
              <w:t>shall</w:t>
            </w:r>
            <w:r>
              <w:rPr>
                <w:b w:val="0"/>
                <w:sz w:val="22"/>
                <w:szCs w:val="22"/>
              </w:rPr>
              <w:t xml:space="preserve"> nevertheless measure the internal unit dimensions to ensure areas are consistent with design.</w:t>
            </w:r>
          </w:p>
          <w:p w:rsidR="00DF77D1" w:rsidRDefault="00B434BC" w:rsidP="00DF77D1">
            <w:pPr>
              <w:pStyle w:val="Heading3"/>
              <w:numPr>
                <w:ilvl w:val="0"/>
                <w:numId w:val="66"/>
              </w:numPr>
              <w:rPr>
                <w:b w:val="0"/>
                <w:sz w:val="22"/>
                <w:szCs w:val="22"/>
              </w:rPr>
            </w:pPr>
            <w:r>
              <w:rPr>
                <w:b w:val="0"/>
                <w:sz w:val="22"/>
                <w:szCs w:val="22"/>
              </w:rPr>
              <w:t>Unit areas may be shown as</w:t>
            </w:r>
            <w:r w:rsidR="00BE4433">
              <w:rPr>
                <w:b w:val="0"/>
                <w:sz w:val="22"/>
                <w:szCs w:val="22"/>
              </w:rPr>
              <w:t xml:space="preserve"> ‘Approximate’ or ‘Approx</w:t>
            </w:r>
            <w:r w:rsidR="00CC4C73">
              <w:rPr>
                <w:b w:val="0"/>
                <w:sz w:val="22"/>
                <w:szCs w:val="22"/>
              </w:rPr>
              <w:t>’</w:t>
            </w:r>
            <w:r w:rsidR="00DF77D1">
              <w:rPr>
                <w:b w:val="0"/>
                <w:sz w:val="22"/>
                <w:szCs w:val="22"/>
              </w:rPr>
              <w:t>.</w:t>
            </w:r>
          </w:p>
          <w:p w:rsidR="00DF77D1" w:rsidRDefault="00DF77D1" w:rsidP="00DF77D1">
            <w:pPr>
              <w:pStyle w:val="Heading3"/>
              <w:numPr>
                <w:ilvl w:val="0"/>
                <w:numId w:val="66"/>
              </w:numPr>
              <w:rPr>
                <w:b w:val="0"/>
                <w:sz w:val="22"/>
                <w:szCs w:val="22"/>
              </w:rPr>
            </w:pPr>
            <w:r>
              <w:rPr>
                <w:b w:val="0"/>
                <w:sz w:val="22"/>
                <w:szCs w:val="22"/>
              </w:rPr>
              <w:t>The following notation should be added to the Unit Plan Specification Sheet:</w:t>
            </w:r>
          </w:p>
          <w:p w:rsidR="00DF77D1" w:rsidRPr="00DF77D1" w:rsidRDefault="00DF77D1" w:rsidP="00DF77D1">
            <w:pPr>
              <w:pStyle w:val="Heading3"/>
              <w:numPr>
                <w:ilvl w:val="0"/>
                <w:numId w:val="81"/>
              </w:numPr>
              <w:rPr>
                <w:b w:val="0"/>
                <w:sz w:val="22"/>
                <w:szCs w:val="22"/>
              </w:rPr>
            </w:pPr>
            <w:r w:rsidRPr="00DF77D1">
              <w:rPr>
                <w:b w:val="0"/>
                <w:sz w:val="22"/>
                <w:szCs w:val="22"/>
              </w:rPr>
              <w:t xml:space="preserve">Unit areas </w:t>
            </w:r>
            <w:r w:rsidR="00264204">
              <w:rPr>
                <w:b w:val="0"/>
                <w:sz w:val="22"/>
                <w:szCs w:val="22"/>
              </w:rPr>
              <w:t xml:space="preserve">have been determined with reference to </w:t>
            </w:r>
            <w:r w:rsidRPr="00DF77D1">
              <w:rPr>
                <w:b w:val="0"/>
                <w:sz w:val="22"/>
                <w:szCs w:val="22"/>
              </w:rPr>
              <w:t>the centreline</w:t>
            </w:r>
            <w:r w:rsidR="00264204">
              <w:rPr>
                <w:b w:val="0"/>
                <w:sz w:val="22"/>
                <w:szCs w:val="22"/>
              </w:rPr>
              <w:t>s</w:t>
            </w:r>
            <w:r w:rsidRPr="00DF77D1">
              <w:rPr>
                <w:b w:val="0"/>
                <w:sz w:val="22"/>
                <w:szCs w:val="22"/>
              </w:rPr>
              <w:t xml:space="preserve"> of walls, unless noted otherwise.</w:t>
            </w:r>
          </w:p>
          <w:p w:rsidR="00DF77D1" w:rsidRPr="00DF77D1" w:rsidRDefault="00DF77D1" w:rsidP="00DF77D1">
            <w:pPr>
              <w:pStyle w:val="Heading3"/>
              <w:numPr>
                <w:ilvl w:val="0"/>
                <w:numId w:val="81"/>
              </w:numPr>
              <w:rPr>
                <w:b w:val="0"/>
                <w:sz w:val="22"/>
                <w:szCs w:val="22"/>
              </w:rPr>
            </w:pPr>
            <w:r w:rsidRPr="00DF77D1">
              <w:rPr>
                <w:b w:val="0"/>
                <w:sz w:val="22"/>
                <w:szCs w:val="22"/>
              </w:rPr>
              <w:t xml:space="preserve">The </w:t>
            </w:r>
            <w:r w:rsidR="00264204">
              <w:rPr>
                <w:b w:val="0"/>
                <w:sz w:val="22"/>
                <w:szCs w:val="22"/>
              </w:rPr>
              <w:t xml:space="preserve">position of </w:t>
            </w:r>
            <w:r w:rsidRPr="00DF77D1">
              <w:rPr>
                <w:b w:val="0"/>
                <w:sz w:val="22"/>
                <w:szCs w:val="22"/>
              </w:rPr>
              <w:t>wall centreline</w:t>
            </w:r>
            <w:r w:rsidR="00264204">
              <w:rPr>
                <w:b w:val="0"/>
                <w:sz w:val="22"/>
                <w:szCs w:val="22"/>
              </w:rPr>
              <w:t>s</w:t>
            </w:r>
            <w:r w:rsidRPr="00DF77D1">
              <w:rPr>
                <w:b w:val="0"/>
                <w:sz w:val="22"/>
                <w:szCs w:val="22"/>
              </w:rPr>
              <w:t xml:space="preserve"> </w:t>
            </w:r>
            <w:r w:rsidR="00264204">
              <w:rPr>
                <w:b w:val="0"/>
                <w:sz w:val="22"/>
                <w:szCs w:val="22"/>
              </w:rPr>
              <w:t>may have</w:t>
            </w:r>
            <w:r>
              <w:rPr>
                <w:b w:val="0"/>
                <w:sz w:val="22"/>
                <w:szCs w:val="22"/>
              </w:rPr>
              <w:t xml:space="preserve"> been</w:t>
            </w:r>
            <w:r w:rsidRPr="00DF77D1">
              <w:rPr>
                <w:b w:val="0"/>
                <w:sz w:val="22"/>
                <w:szCs w:val="22"/>
              </w:rPr>
              <w:t xml:space="preserve"> estimated </w:t>
            </w:r>
            <w:r w:rsidR="00264204">
              <w:rPr>
                <w:b w:val="0"/>
                <w:sz w:val="22"/>
                <w:szCs w:val="22"/>
              </w:rPr>
              <w:t xml:space="preserve">(deduced) </w:t>
            </w:r>
            <w:r w:rsidRPr="00DF77D1">
              <w:rPr>
                <w:b w:val="0"/>
                <w:sz w:val="22"/>
                <w:szCs w:val="22"/>
              </w:rPr>
              <w:t>to determine the unit area.</w:t>
            </w:r>
          </w:p>
          <w:p w:rsidR="00DF77D1" w:rsidRPr="00DF77D1" w:rsidRDefault="00DF77D1" w:rsidP="00DF77D1">
            <w:pPr>
              <w:pStyle w:val="Heading3"/>
              <w:numPr>
                <w:ilvl w:val="0"/>
                <w:numId w:val="81"/>
              </w:numPr>
              <w:rPr>
                <w:b w:val="0"/>
                <w:sz w:val="22"/>
                <w:szCs w:val="22"/>
              </w:rPr>
            </w:pPr>
            <w:r w:rsidRPr="00DF77D1">
              <w:rPr>
                <w:b w:val="0"/>
                <w:sz w:val="22"/>
                <w:szCs w:val="22"/>
              </w:rPr>
              <w:t>All areas are approximate &amp; may contain columns &amp; service ducts, which are common property.</w:t>
            </w:r>
          </w:p>
          <w:p w:rsidR="00BE4433" w:rsidRPr="00DF77D1" w:rsidRDefault="00264204" w:rsidP="00264204">
            <w:pPr>
              <w:pStyle w:val="Heading3"/>
              <w:numPr>
                <w:ilvl w:val="0"/>
                <w:numId w:val="81"/>
              </w:numPr>
              <w:rPr>
                <w:b w:val="0"/>
                <w:sz w:val="22"/>
                <w:szCs w:val="22"/>
              </w:rPr>
            </w:pPr>
            <w:r>
              <w:rPr>
                <w:b w:val="0"/>
                <w:sz w:val="22"/>
                <w:szCs w:val="22"/>
              </w:rPr>
              <w:t>A</w:t>
            </w:r>
            <w:r w:rsidR="00DF77D1" w:rsidRPr="00DF77D1">
              <w:rPr>
                <w:b w:val="0"/>
                <w:sz w:val="22"/>
                <w:szCs w:val="22"/>
              </w:rPr>
              <w:t>reas are shown  for the purposes of the units plan only &amp; must not be used for any other purpose.</w:t>
            </w:r>
          </w:p>
        </w:tc>
      </w:tr>
      <w:tr w:rsidR="00B92F3C" w:rsidDel="00D63223" w:rsidTr="006A5D6D">
        <w:tc>
          <w:tcPr>
            <w:tcW w:w="1809" w:type="dxa"/>
          </w:tcPr>
          <w:p w:rsidR="00B92F3C" w:rsidDel="00D63223" w:rsidRDefault="00B92F3C">
            <w:pPr>
              <w:rPr>
                <w:rFonts w:ascii="Arial" w:hAnsi="Arial" w:cs="Arial"/>
                <w:sz w:val="18"/>
                <w:szCs w:val="18"/>
              </w:rPr>
            </w:pPr>
          </w:p>
        </w:tc>
        <w:tc>
          <w:tcPr>
            <w:tcW w:w="567" w:type="dxa"/>
          </w:tcPr>
          <w:p w:rsidR="00B92F3C" w:rsidDel="00D63223" w:rsidRDefault="00B92F3C">
            <w:pPr>
              <w:rPr>
                <w:rFonts w:ascii="Arial" w:hAnsi="Arial" w:cs="Arial"/>
                <w:sz w:val="22"/>
                <w:szCs w:val="22"/>
              </w:rPr>
            </w:pPr>
          </w:p>
        </w:tc>
        <w:tc>
          <w:tcPr>
            <w:tcW w:w="6096" w:type="dxa"/>
          </w:tcPr>
          <w:p w:rsidR="006D478F" w:rsidRPr="00686B3D" w:rsidRDefault="00B92F3C" w:rsidP="00686B3D">
            <w:pPr>
              <w:pStyle w:val="Heading3"/>
              <w:numPr>
                <w:ilvl w:val="0"/>
                <w:numId w:val="66"/>
              </w:numPr>
              <w:rPr>
                <w:b w:val="0"/>
                <w:sz w:val="22"/>
                <w:szCs w:val="22"/>
              </w:rPr>
            </w:pPr>
            <w:r w:rsidRPr="00686B3D">
              <w:rPr>
                <w:b w:val="0"/>
                <w:sz w:val="22"/>
                <w:szCs w:val="22"/>
              </w:rPr>
              <w:t>Where the boundary of a Class A unit or unit subsidiary is other than the centre of existing walls, floors and ceilings it shall be so described</w:t>
            </w:r>
            <w:r w:rsidR="00EC5E6A">
              <w:rPr>
                <w:b w:val="0"/>
                <w:sz w:val="22"/>
                <w:szCs w:val="22"/>
              </w:rPr>
              <w:t>;</w:t>
            </w:r>
          </w:p>
        </w:tc>
      </w:tr>
      <w:tr w:rsidR="00686B3D" w:rsidDel="00D63223" w:rsidTr="006A5D6D">
        <w:tc>
          <w:tcPr>
            <w:tcW w:w="1809" w:type="dxa"/>
          </w:tcPr>
          <w:p w:rsidR="00686B3D" w:rsidDel="00D63223" w:rsidRDefault="00686B3D">
            <w:pPr>
              <w:rPr>
                <w:rFonts w:ascii="Arial" w:hAnsi="Arial" w:cs="Arial"/>
                <w:sz w:val="18"/>
                <w:szCs w:val="18"/>
              </w:rPr>
            </w:pPr>
          </w:p>
        </w:tc>
        <w:tc>
          <w:tcPr>
            <w:tcW w:w="567" w:type="dxa"/>
          </w:tcPr>
          <w:p w:rsidR="00686B3D" w:rsidDel="00D63223" w:rsidRDefault="00686B3D">
            <w:pPr>
              <w:rPr>
                <w:rFonts w:ascii="Arial" w:hAnsi="Arial" w:cs="Arial"/>
                <w:sz w:val="22"/>
                <w:szCs w:val="22"/>
              </w:rPr>
            </w:pPr>
          </w:p>
        </w:tc>
        <w:tc>
          <w:tcPr>
            <w:tcW w:w="6096" w:type="dxa"/>
          </w:tcPr>
          <w:p w:rsidR="00686B3D" w:rsidRPr="006D478F" w:rsidRDefault="00686B3D" w:rsidP="006A5D6D">
            <w:pPr>
              <w:pStyle w:val="Heading3"/>
              <w:numPr>
                <w:ilvl w:val="0"/>
                <w:numId w:val="66"/>
              </w:numPr>
              <w:rPr>
                <w:b w:val="0"/>
                <w:sz w:val="22"/>
                <w:szCs w:val="22"/>
              </w:rPr>
            </w:pPr>
            <w:r>
              <w:rPr>
                <w:b w:val="0"/>
                <w:sz w:val="22"/>
                <w:szCs w:val="22"/>
              </w:rPr>
              <w:t xml:space="preserve">Mezzanine levels within a Unit </w:t>
            </w:r>
            <w:r w:rsidR="000F2EE5">
              <w:rPr>
                <w:b w:val="0"/>
                <w:sz w:val="22"/>
                <w:szCs w:val="22"/>
              </w:rPr>
              <w:t xml:space="preserve">may be shown </w:t>
            </w:r>
            <w:r w:rsidR="0023078A">
              <w:rPr>
                <w:b w:val="0"/>
                <w:sz w:val="22"/>
                <w:szCs w:val="22"/>
              </w:rPr>
              <w:t xml:space="preserve">as a dashed line on the floor plan or, where complex, on a separate floor plan.  Where a separate floor plan is used, it should retain the same floor number as the underlying floor however the </w:t>
            </w:r>
            <w:r w:rsidR="0012261C">
              <w:rPr>
                <w:b w:val="0"/>
                <w:sz w:val="22"/>
                <w:szCs w:val="22"/>
              </w:rPr>
              <w:t>word ‘mezzanine’</w:t>
            </w:r>
            <w:r w:rsidR="0023078A">
              <w:rPr>
                <w:b w:val="0"/>
                <w:sz w:val="22"/>
                <w:szCs w:val="22"/>
              </w:rPr>
              <w:t xml:space="preserve"> should be placed after the floor number.</w:t>
            </w:r>
            <w:r w:rsidR="0012261C">
              <w:rPr>
                <w:b w:val="0"/>
                <w:sz w:val="22"/>
                <w:szCs w:val="22"/>
              </w:rPr>
              <w:t xml:space="preserve">  Eg.  3 mezzanine</w:t>
            </w:r>
            <w:r w:rsidR="00EC5E6A">
              <w:rPr>
                <w:b w:val="0"/>
                <w:sz w:val="22"/>
                <w:szCs w:val="22"/>
              </w:rPr>
              <w:t>; and</w:t>
            </w:r>
          </w:p>
        </w:tc>
      </w:tr>
      <w:tr w:rsidR="0023078A" w:rsidDel="00D63223" w:rsidTr="006A5D6D">
        <w:tc>
          <w:tcPr>
            <w:tcW w:w="1809" w:type="dxa"/>
          </w:tcPr>
          <w:p w:rsidR="0023078A" w:rsidDel="00D63223" w:rsidRDefault="0023078A">
            <w:pPr>
              <w:rPr>
                <w:rFonts w:ascii="Arial" w:hAnsi="Arial" w:cs="Arial"/>
                <w:sz w:val="18"/>
                <w:szCs w:val="18"/>
              </w:rPr>
            </w:pPr>
          </w:p>
        </w:tc>
        <w:tc>
          <w:tcPr>
            <w:tcW w:w="567" w:type="dxa"/>
          </w:tcPr>
          <w:p w:rsidR="0023078A" w:rsidDel="00D63223" w:rsidRDefault="0023078A">
            <w:pPr>
              <w:rPr>
                <w:rFonts w:ascii="Arial" w:hAnsi="Arial" w:cs="Arial"/>
                <w:sz w:val="22"/>
                <w:szCs w:val="22"/>
              </w:rPr>
            </w:pPr>
          </w:p>
        </w:tc>
        <w:tc>
          <w:tcPr>
            <w:tcW w:w="6096" w:type="dxa"/>
          </w:tcPr>
          <w:p w:rsidR="0023078A" w:rsidRDefault="0023078A" w:rsidP="006A5D6D">
            <w:pPr>
              <w:pStyle w:val="Heading3"/>
              <w:numPr>
                <w:ilvl w:val="0"/>
                <w:numId w:val="66"/>
              </w:numPr>
              <w:rPr>
                <w:b w:val="0"/>
                <w:sz w:val="22"/>
                <w:szCs w:val="22"/>
              </w:rPr>
            </w:pPr>
            <w:r>
              <w:rPr>
                <w:b w:val="0"/>
                <w:sz w:val="22"/>
                <w:szCs w:val="22"/>
              </w:rPr>
              <w:t>Mezzanine floor areas should be added to the underlying floor area in a way which enables each area to be determined.</w:t>
            </w:r>
          </w:p>
          <w:p w:rsidR="001B4D00" w:rsidRPr="001B4D00" w:rsidRDefault="001B4D00" w:rsidP="001B4D00">
            <w:pPr>
              <w:rPr>
                <w:lang w:val="en-GB" w:eastAsia="ja-JP"/>
              </w:rPr>
            </w:pPr>
          </w:p>
        </w:tc>
      </w:tr>
      <w:tr w:rsidR="00B92F3C" w:rsidDel="00D63223" w:rsidTr="00634B49">
        <w:tc>
          <w:tcPr>
            <w:tcW w:w="1809" w:type="dxa"/>
          </w:tcPr>
          <w:p w:rsidR="00B92F3C" w:rsidRPr="00E77F2B" w:rsidDel="00D63223" w:rsidRDefault="00B92F3C" w:rsidP="00634B49">
            <w:pPr>
              <w:rPr>
                <w:rFonts w:ascii="Arial" w:hAnsi="Arial" w:cs="Arial"/>
                <w:i/>
                <w:sz w:val="18"/>
                <w:szCs w:val="18"/>
              </w:rPr>
            </w:pPr>
            <w:r w:rsidRPr="00E77F2B">
              <w:rPr>
                <w:rFonts w:ascii="Arial" w:hAnsi="Arial" w:cs="Arial"/>
                <w:i/>
                <w:sz w:val="18"/>
                <w:szCs w:val="18"/>
              </w:rPr>
              <w:t>Additional Requirements for Class B Units</w:t>
            </w:r>
          </w:p>
        </w:tc>
        <w:tc>
          <w:tcPr>
            <w:tcW w:w="567" w:type="dxa"/>
          </w:tcPr>
          <w:p w:rsidR="00B92F3C" w:rsidDel="00D63223" w:rsidRDefault="00B92F3C" w:rsidP="00634B49">
            <w:pPr>
              <w:rPr>
                <w:rFonts w:ascii="Arial" w:hAnsi="Arial" w:cs="Arial"/>
                <w:sz w:val="22"/>
                <w:szCs w:val="22"/>
              </w:rPr>
            </w:pPr>
            <w:r>
              <w:rPr>
                <w:rFonts w:ascii="Arial" w:hAnsi="Arial" w:cs="Arial"/>
                <w:sz w:val="22"/>
                <w:szCs w:val="22"/>
              </w:rPr>
              <w:t>7</w:t>
            </w:r>
            <w:r w:rsidR="00E06791">
              <w:rPr>
                <w:rFonts w:ascii="Arial" w:hAnsi="Arial" w:cs="Arial"/>
                <w:sz w:val="22"/>
                <w:szCs w:val="22"/>
              </w:rPr>
              <w:t>6</w:t>
            </w:r>
          </w:p>
        </w:tc>
        <w:tc>
          <w:tcPr>
            <w:tcW w:w="6096" w:type="dxa"/>
          </w:tcPr>
          <w:p w:rsidR="00B92F3C" w:rsidRPr="00E77F2B" w:rsidRDefault="00B92F3C" w:rsidP="00634B49">
            <w:pPr>
              <w:pStyle w:val="Heading3"/>
              <w:spacing w:before="0" w:after="100" w:afterAutospacing="1"/>
              <w:rPr>
                <w:b w:val="0"/>
                <w:sz w:val="22"/>
                <w:szCs w:val="22"/>
              </w:rPr>
            </w:pPr>
            <w:r w:rsidRPr="00E77F2B">
              <w:rPr>
                <w:b w:val="0"/>
                <w:sz w:val="22"/>
                <w:szCs w:val="22"/>
              </w:rPr>
              <w:t xml:space="preserve">Additional requirements for Class B unit developments: </w:t>
            </w:r>
          </w:p>
        </w:tc>
      </w:tr>
      <w:tr w:rsidR="00B92F3C" w:rsidDel="00D63223" w:rsidTr="006A5D6D">
        <w:tc>
          <w:tcPr>
            <w:tcW w:w="1809" w:type="dxa"/>
          </w:tcPr>
          <w:p w:rsidR="00B92F3C" w:rsidDel="00D63223" w:rsidRDefault="00B92F3C">
            <w:pPr>
              <w:rPr>
                <w:rFonts w:ascii="Arial" w:hAnsi="Arial" w:cs="Arial"/>
                <w:sz w:val="18"/>
                <w:szCs w:val="18"/>
              </w:rPr>
            </w:pPr>
          </w:p>
        </w:tc>
        <w:tc>
          <w:tcPr>
            <w:tcW w:w="567" w:type="dxa"/>
          </w:tcPr>
          <w:p w:rsidR="00B92F3C" w:rsidDel="00D63223" w:rsidRDefault="00B92F3C">
            <w:pPr>
              <w:rPr>
                <w:rFonts w:ascii="Arial" w:hAnsi="Arial" w:cs="Arial"/>
                <w:sz w:val="22"/>
                <w:szCs w:val="22"/>
              </w:rPr>
            </w:pPr>
          </w:p>
        </w:tc>
        <w:tc>
          <w:tcPr>
            <w:tcW w:w="6096" w:type="dxa"/>
          </w:tcPr>
          <w:p w:rsidR="00B92F3C" w:rsidRPr="006D478F" w:rsidRDefault="00B92F3C" w:rsidP="00634B49">
            <w:pPr>
              <w:pStyle w:val="Heading3"/>
              <w:numPr>
                <w:ilvl w:val="0"/>
                <w:numId w:val="67"/>
              </w:numPr>
              <w:spacing w:before="0"/>
              <w:ind w:left="357" w:hanging="357"/>
              <w:rPr>
                <w:b w:val="0"/>
                <w:i/>
                <w:sz w:val="22"/>
                <w:szCs w:val="22"/>
              </w:rPr>
            </w:pPr>
            <w:r w:rsidRPr="006D478F">
              <w:rPr>
                <w:b w:val="0"/>
                <w:sz w:val="22"/>
                <w:szCs w:val="22"/>
              </w:rPr>
              <w:t>The plan shall show sufficient connections between parcel, unit and unit subsidiary boundaries so that each unit and unit subsidiary can be identified in relation to the parcel boundaries and to one another.</w:t>
            </w:r>
          </w:p>
        </w:tc>
      </w:tr>
      <w:tr w:rsidR="00B92F3C" w:rsidDel="00D63223" w:rsidTr="006A5D6D">
        <w:tc>
          <w:tcPr>
            <w:tcW w:w="1809" w:type="dxa"/>
          </w:tcPr>
          <w:p w:rsidR="00B92F3C" w:rsidDel="00D63223" w:rsidRDefault="00B92F3C">
            <w:pPr>
              <w:rPr>
                <w:rFonts w:ascii="Arial" w:hAnsi="Arial" w:cs="Arial"/>
                <w:sz w:val="18"/>
                <w:szCs w:val="18"/>
              </w:rPr>
            </w:pPr>
          </w:p>
        </w:tc>
        <w:tc>
          <w:tcPr>
            <w:tcW w:w="567" w:type="dxa"/>
          </w:tcPr>
          <w:p w:rsidR="00B92F3C" w:rsidDel="00D63223" w:rsidRDefault="00B92F3C">
            <w:pPr>
              <w:rPr>
                <w:rFonts w:ascii="Arial" w:hAnsi="Arial" w:cs="Arial"/>
                <w:sz w:val="22"/>
                <w:szCs w:val="22"/>
              </w:rPr>
            </w:pPr>
          </w:p>
        </w:tc>
        <w:tc>
          <w:tcPr>
            <w:tcW w:w="6096" w:type="dxa"/>
          </w:tcPr>
          <w:p w:rsidR="00B92F3C" w:rsidRPr="006D478F" w:rsidRDefault="00B92F3C" w:rsidP="006A5D6D">
            <w:pPr>
              <w:pStyle w:val="Heading3"/>
              <w:numPr>
                <w:ilvl w:val="0"/>
                <w:numId w:val="67"/>
              </w:numPr>
              <w:rPr>
                <w:b w:val="0"/>
                <w:i/>
                <w:sz w:val="22"/>
                <w:szCs w:val="22"/>
              </w:rPr>
            </w:pPr>
            <w:r w:rsidRPr="006D478F">
              <w:rPr>
                <w:b w:val="0"/>
                <w:sz w:val="22"/>
                <w:szCs w:val="22"/>
              </w:rPr>
              <w:t>The plan shall show the relationship, by offset or description, of the buildings or</w:t>
            </w:r>
            <w:r w:rsidR="003D2E77" w:rsidRPr="006D478F">
              <w:rPr>
                <w:b w:val="0"/>
                <w:sz w:val="22"/>
                <w:szCs w:val="22"/>
              </w:rPr>
              <w:t>, in the case of staged developments,</w:t>
            </w:r>
            <w:r w:rsidRPr="006D478F">
              <w:rPr>
                <w:b w:val="0"/>
                <w:sz w:val="22"/>
                <w:szCs w:val="22"/>
              </w:rPr>
              <w:t xml:space="preserve"> buildings in the course of erection, to the unit boundaries.</w:t>
            </w:r>
          </w:p>
        </w:tc>
      </w:tr>
      <w:tr w:rsidR="00B92F3C" w:rsidDel="00D63223" w:rsidTr="006A5D6D">
        <w:tc>
          <w:tcPr>
            <w:tcW w:w="1809" w:type="dxa"/>
          </w:tcPr>
          <w:p w:rsidR="00B92F3C" w:rsidDel="00D63223" w:rsidRDefault="00B92F3C">
            <w:pPr>
              <w:rPr>
                <w:rFonts w:ascii="Arial" w:hAnsi="Arial" w:cs="Arial"/>
                <w:sz w:val="18"/>
                <w:szCs w:val="18"/>
              </w:rPr>
            </w:pPr>
          </w:p>
        </w:tc>
        <w:tc>
          <w:tcPr>
            <w:tcW w:w="567" w:type="dxa"/>
          </w:tcPr>
          <w:p w:rsidR="00B92F3C" w:rsidDel="00D63223" w:rsidRDefault="00B92F3C">
            <w:pPr>
              <w:rPr>
                <w:rFonts w:ascii="Arial" w:hAnsi="Arial" w:cs="Arial"/>
                <w:sz w:val="22"/>
                <w:szCs w:val="22"/>
              </w:rPr>
            </w:pPr>
          </w:p>
        </w:tc>
        <w:tc>
          <w:tcPr>
            <w:tcW w:w="6096" w:type="dxa"/>
          </w:tcPr>
          <w:p w:rsidR="00B92F3C" w:rsidRPr="006D478F" w:rsidRDefault="00B92F3C" w:rsidP="006A5D6D">
            <w:pPr>
              <w:pStyle w:val="Heading3"/>
              <w:numPr>
                <w:ilvl w:val="0"/>
                <w:numId w:val="67"/>
              </w:numPr>
              <w:rPr>
                <w:b w:val="0"/>
                <w:i/>
                <w:sz w:val="22"/>
                <w:szCs w:val="22"/>
              </w:rPr>
            </w:pPr>
            <w:r w:rsidRPr="006D478F">
              <w:rPr>
                <w:b w:val="0"/>
                <w:sz w:val="22"/>
                <w:szCs w:val="22"/>
              </w:rPr>
              <w:t>Extra connections should be shown between units to reduce the number of lines in a mathematical closure of large common property areas.</w:t>
            </w:r>
          </w:p>
        </w:tc>
      </w:tr>
      <w:tr w:rsidR="00B92F3C" w:rsidDel="00D63223" w:rsidTr="006A5D6D">
        <w:tc>
          <w:tcPr>
            <w:tcW w:w="1809" w:type="dxa"/>
          </w:tcPr>
          <w:p w:rsidR="00B92F3C" w:rsidDel="00D63223" w:rsidRDefault="00B92F3C" w:rsidP="00B92F3C">
            <w:pPr>
              <w:rPr>
                <w:rFonts w:ascii="Arial" w:hAnsi="Arial" w:cs="Arial"/>
                <w:sz w:val="18"/>
                <w:szCs w:val="18"/>
              </w:rPr>
            </w:pPr>
          </w:p>
        </w:tc>
        <w:tc>
          <w:tcPr>
            <w:tcW w:w="567" w:type="dxa"/>
          </w:tcPr>
          <w:p w:rsidR="00B92F3C" w:rsidDel="00D63223" w:rsidRDefault="00B92F3C" w:rsidP="00B92F3C">
            <w:pPr>
              <w:rPr>
                <w:rFonts w:ascii="Arial" w:hAnsi="Arial" w:cs="Arial"/>
                <w:sz w:val="22"/>
                <w:szCs w:val="22"/>
              </w:rPr>
            </w:pPr>
          </w:p>
        </w:tc>
        <w:tc>
          <w:tcPr>
            <w:tcW w:w="6096" w:type="dxa"/>
          </w:tcPr>
          <w:p w:rsidR="00B92F3C" w:rsidRPr="006D478F" w:rsidRDefault="00B92F3C" w:rsidP="00B92F3C">
            <w:pPr>
              <w:pStyle w:val="Heading3"/>
              <w:rPr>
                <w:b w:val="0"/>
                <w:i/>
                <w:sz w:val="22"/>
                <w:szCs w:val="22"/>
              </w:rPr>
            </w:pPr>
          </w:p>
        </w:tc>
      </w:tr>
      <w:tr w:rsidR="00B92F3C" w:rsidDel="00D63223" w:rsidTr="006A5D6D">
        <w:tc>
          <w:tcPr>
            <w:tcW w:w="1809" w:type="dxa"/>
          </w:tcPr>
          <w:p w:rsidR="00B92F3C" w:rsidDel="00D63223" w:rsidRDefault="00B92F3C" w:rsidP="00B92F3C">
            <w:pPr>
              <w:rPr>
                <w:rFonts w:ascii="Arial" w:hAnsi="Arial" w:cs="Arial"/>
                <w:sz w:val="18"/>
                <w:szCs w:val="18"/>
              </w:rPr>
            </w:pPr>
          </w:p>
        </w:tc>
        <w:tc>
          <w:tcPr>
            <w:tcW w:w="567" w:type="dxa"/>
          </w:tcPr>
          <w:p w:rsidR="00B92F3C" w:rsidDel="00D63223" w:rsidRDefault="00B92F3C" w:rsidP="00B92F3C">
            <w:pPr>
              <w:rPr>
                <w:rFonts w:ascii="Arial" w:hAnsi="Arial" w:cs="Arial"/>
                <w:sz w:val="22"/>
                <w:szCs w:val="22"/>
              </w:rPr>
            </w:pPr>
          </w:p>
        </w:tc>
        <w:tc>
          <w:tcPr>
            <w:tcW w:w="6096" w:type="dxa"/>
          </w:tcPr>
          <w:p w:rsidR="00B92F3C" w:rsidRPr="006D478F" w:rsidRDefault="00B92F3C" w:rsidP="00B92F3C">
            <w:pPr>
              <w:pStyle w:val="Heading3"/>
              <w:rPr>
                <w:b w:val="0"/>
                <w:i/>
                <w:sz w:val="22"/>
                <w:szCs w:val="22"/>
              </w:rPr>
            </w:pPr>
          </w:p>
        </w:tc>
      </w:tr>
    </w:tbl>
    <w:p w:rsidR="00ED64E6" w:rsidRPr="00EC29AC" w:rsidRDefault="00ED64E6">
      <w:pPr>
        <w:rPr>
          <w:rFonts w:ascii="Arial" w:hAnsi="Arial" w:cs="Arial"/>
          <w:b/>
          <w:sz w:val="28"/>
          <w:szCs w:val="28"/>
        </w:rPr>
      </w:pPr>
      <w:r>
        <w:rPr>
          <w:rFonts w:ascii="Arial" w:hAnsi="Arial" w:cs="Arial"/>
          <w:sz w:val="20"/>
          <w:szCs w:val="20"/>
        </w:rPr>
        <w:br w:type="page"/>
      </w:r>
      <w:r w:rsidRPr="00EC29AC">
        <w:rPr>
          <w:rFonts w:ascii="Arial" w:hAnsi="Arial" w:cs="Arial"/>
          <w:b/>
          <w:sz w:val="28"/>
          <w:szCs w:val="28"/>
        </w:rPr>
        <w:t>SCHEDULE 1</w:t>
      </w:r>
    </w:p>
    <w:p w:rsidR="00ED64E6" w:rsidRDefault="00ED64E6">
      <w:pPr>
        <w:rPr>
          <w:rFonts w:ascii="Arial" w:hAnsi="Arial" w:cs="Arial"/>
          <w:sz w:val="20"/>
          <w:szCs w:val="20"/>
        </w:rPr>
      </w:pPr>
    </w:p>
    <w:p w:rsidR="00ED64E6" w:rsidRDefault="00ED64E6">
      <w:pPr>
        <w:rPr>
          <w:rFonts w:ascii="Arial" w:hAnsi="Arial" w:cs="Arial"/>
          <w:b/>
          <w:bCs/>
          <w:sz w:val="20"/>
          <w:szCs w:val="20"/>
        </w:rPr>
      </w:pPr>
      <w:r>
        <w:rPr>
          <w:rFonts w:ascii="Arial" w:hAnsi="Arial" w:cs="Arial"/>
          <w:b/>
          <w:bCs/>
          <w:sz w:val="20"/>
          <w:szCs w:val="20"/>
        </w:rPr>
        <w:t>Form 1 Direction 7</w:t>
      </w:r>
    </w:p>
    <w:p w:rsidR="00ED64E6" w:rsidRDefault="00ED64E6">
      <w:pPr>
        <w:rPr>
          <w:rFonts w:ascii="Arial" w:hAnsi="Arial" w:cs="Arial"/>
          <w:sz w:val="20"/>
          <w:szCs w:val="20"/>
        </w:rPr>
      </w:pPr>
      <w:r>
        <w:rPr>
          <w:rFonts w:ascii="Arial" w:hAnsi="Arial" w:cs="Arial"/>
          <w:sz w:val="20"/>
          <w:szCs w:val="20"/>
        </w:rPr>
        <w:t>Surveyors Practice Directions</w:t>
      </w:r>
    </w:p>
    <w:p w:rsidR="00ED64E6" w:rsidRDefault="00ED64E6">
      <w:pPr>
        <w:rPr>
          <w:rFonts w:ascii="Arial" w:hAnsi="Arial" w:cs="Arial"/>
          <w:i/>
          <w:iCs/>
          <w:sz w:val="20"/>
          <w:szCs w:val="20"/>
        </w:rPr>
      </w:pPr>
      <w:r>
        <w:rPr>
          <w:rFonts w:ascii="Arial" w:hAnsi="Arial" w:cs="Arial"/>
          <w:i/>
          <w:iCs/>
          <w:sz w:val="20"/>
          <w:szCs w:val="20"/>
        </w:rPr>
        <w:t>Surveyors Act 2007</w:t>
      </w:r>
    </w:p>
    <w:p w:rsidR="00ED64E6" w:rsidRDefault="00ED64E6">
      <w:pPr>
        <w:rPr>
          <w:rFonts w:ascii="Arial" w:hAnsi="Arial" w:cs="Arial"/>
          <w:i/>
          <w:iCs/>
          <w:sz w:val="20"/>
          <w:szCs w:val="20"/>
        </w:rPr>
      </w:pPr>
    </w:p>
    <w:p w:rsidR="00ED64E6" w:rsidRDefault="00ED64E6">
      <w:pPr>
        <w:rPr>
          <w:rFonts w:ascii="Arial" w:hAnsi="Arial" w:cs="Arial"/>
          <w:sz w:val="20"/>
          <w:szCs w:val="20"/>
        </w:rPr>
      </w:pPr>
      <w:r>
        <w:rPr>
          <w:rFonts w:ascii="Arial" w:hAnsi="Arial" w:cs="Arial"/>
          <w:sz w:val="20"/>
          <w:szCs w:val="20"/>
        </w:rPr>
        <w:t xml:space="preserve">To the owner of................................. ....................................................................... </w:t>
      </w:r>
    </w:p>
    <w:p w:rsidR="00ED64E6" w:rsidRDefault="00ED64E6">
      <w:pPr>
        <w:ind w:left="2160"/>
        <w:rPr>
          <w:rFonts w:ascii="Arial" w:hAnsi="Arial" w:cs="Arial"/>
          <w:i/>
          <w:iCs/>
          <w:sz w:val="20"/>
          <w:szCs w:val="20"/>
        </w:rPr>
      </w:pPr>
      <w:r>
        <w:rPr>
          <w:rFonts w:ascii="Arial" w:hAnsi="Arial" w:cs="Arial"/>
          <w:i/>
          <w:iCs/>
          <w:sz w:val="16"/>
          <w:szCs w:val="16"/>
        </w:rPr>
        <w:t>(here insert reference to land proposed to be entered</w:t>
      </w:r>
      <w:r>
        <w:rPr>
          <w:rFonts w:ascii="Arial" w:hAnsi="Arial" w:cs="Arial"/>
          <w:i/>
          <w:iCs/>
          <w:sz w:val="20"/>
          <w:szCs w:val="20"/>
        </w:rPr>
        <w:t>)</w:t>
      </w:r>
    </w:p>
    <w:p w:rsidR="00ED64E6" w:rsidRDefault="00ED64E6">
      <w:pPr>
        <w:rPr>
          <w:rFonts w:ascii="Arial" w:hAnsi="Arial" w:cs="Arial"/>
          <w:sz w:val="20"/>
          <w:szCs w:val="20"/>
        </w:rPr>
      </w:pPr>
    </w:p>
    <w:p w:rsidR="00ED64E6" w:rsidRDefault="00ED64E6">
      <w:pPr>
        <w:rPr>
          <w:rFonts w:ascii="Arial" w:hAnsi="Arial" w:cs="Arial"/>
          <w:sz w:val="20"/>
          <w:szCs w:val="20"/>
        </w:rPr>
      </w:pPr>
      <w:r>
        <w:rPr>
          <w:rFonts w:ascii="Arial" w:hAnsi="Arial" w:cs="Arial"/>
          <w:sz w:val="20"/>
          <w:szCs w:val="20"/>
        </w:rPr>
        <w:t xml:space="preserve">In pursuance of Section </w:t>
      </w:r>
      <w:r w:rsidR="001B4D00">
        <w:rPr>
          <w:rFonts w:ascii="Arial" w:hAnsi="Arial" w:cs="Arial"/>
          <w:sz w:val="20"/>
          <w:szCs w:val="20"/>
        </w:rPr>
        <w:t>45</w:t>
      </w:r>
      <w:r>
        <w:rPr>
          <w:rFonts w:ascii="Arial" w:hAnsi="Arial" w:cs="Arial"/>
          <w:sz w:val="20"/>
          <w:szCs w:val="20"/>
        </w:rPr>
        <w:t xml:space="preserve"> of the </w:t>
      </w:r>
      <w:r>
        <w:rPr>
          <w:rFonts w:ascii="Arial" w:hAnsi="Arial" w:cs="Arial"/>
          <w:i/>
          <w:iCs/>
          <w:sz w:val="20"/>
          <w:szCs w:val="20"/>
        </w:rPr>
        <w:t>Surveyors Act 2007</w:t>
      </w:r>
      <w:r>
        <w:rPr>
          <w:rFonts w:ascii="Arial" w:hAnsi="Arial" w:cs="Arial"/>
          <w:sz w:val="20"/>
          <w:szCs w:val="20"/>
        </w:rPr>
        <w:t xml:space="preserve"> notice is hereby given that I, the undersigned registered Surveyor, intend to enter the above mentioned land on ....................................................................for the purpose of making a survey.</w:t>
      </w:r>
    </w:p>
    <w:p w:rsidR="00ED64E6" w:rsidRDefault="00ED64E6">
      <w:pPr>
        <w:rPr>
          <w:rFonts w:ascii="Arial" w:hAnsi="Arial" w:cs="Arial"/>
          <w:sz w:val="20"/>
          <w:szCs w:val="20"/>
        </w:rPr>
      </w:pPr>
      <w:r>
        <w:rPr>
          <w:rFonts w:ascii="Arial" w:hAnsi="Arial" w:cs="Arial"/>
          <w:i/>
          <w:iCs/>
          <w:sz w:val="20"/>
          <w:szCs w:val="20"/>
        </w:rPr>
        <w:t xml:space="preserve">      </w:t>
      </w:r>
      <w:r>
        <w:rPr>
          <w:rFonts w:ascii="Arial" w:hAnsi="Arial" w:cs="Arial"/>
          <w:i/>
          <w:iCs/>
          <w:sz w:val="16"/>
          <w:szCs w:val="16"/>
        </w:rPr>
        <w:t>(here insert dates of proposed entry)</w:t>
      </w:r>
    </w:p>
    <w:p w:rsidR="00ED64E6" w:rsidRDefault="00ED64E6">
      <w:pPr>
        <w:rPr>
          <w:rFonts w:ascii="Arial" w:hAnsi="Arial" w:cs="Arial"/>
          <w:sz w:val="20"/>
          <w:szCs w:val="20"/>
        </w:rPr>
      </w:pPr>
    </w:p>
    <w:p w:rsidR="00ED64E6" w:rsidRDefault="00ED64E6">
      <w:pPr>
        <w:rPr>
          <w:rFonts w:ascii="Arial" w:hAnsi="Arial" w:cs="Arial"/>
          <w:sz w:val="20"/>
          <w:szCs w:val="20"/>
        </w:rPr>
      </w:pPr>
    </w:p>
    <w:p w:rsidR="00ED64E6" w:rsidRDefault="00ED64E6">
      <w:pPr>
        <w:rPr>
          <w:rFonts w:ascii="Arial" w:hAnsi="Arial" w:cs="Arial"/>
          <w:sz w:val="20"/>
          <w:szCs w:val="20"/>
        </w:rPr>
      </w:pPr>
      <w:r>
        <w:rPr>
          <w:rFonts w:ascii="Arial" w:hAnsi="Arial" w:cs="Arial"/>
          <w:sz w:val="20"/>
          <w:szCs w:val="20"/>
        </w:rPr>
        <w:t>Dated this .................................... day of .............................................. 20 ..........</w:t>
      </w:r>
    </w:p>
    <w:p w:rsidR="00ED64E6" w:rsidRDefault="00ED64E6">
      <w:pPr>
        <w:rPr>
          <w:rFonts w:ascii="Arial" w:hAnsi="Arial" w:cs="Arial"/>
          <w:sz w:val="20"/>
          <w:szCs w:val="20"/>
        </w:rPr>
      </w:pPr>
    </w:p>
    <w:p w:rsidR="00ED64E6" w:rsidRDefault="00ED64E6">
      <w:pPr>
        <w:jc w:val="right"/>
        <w:rPr>
          <w:rFonts w:ascii="Arial" w:hAnsi="Arial" w:cs="Arial"/>
          <w:sz w:val="20"/>
          <w:szCs w:val="20"/>
        </w:rPr>
      </w:pPr>
      <w:r>
        <w:rPr>
          <w:rFonts w:ascii="Arial" w:hAnsi="Arial" w:cs="Arial"/>
          <w:sz w:val="20"/>
          <w:szCs w:val="20"/>
        </w:rPr>
        <w:t>(Name).........................................................</w:t>
      </w:r>
    </w:p>
    <w:p w:rsidR="00ED64E6" w:rsidRDefault="00ED64E6">
      <w:pPr>
        <w:jc w:val="right"/>
        <w:rPr>
          <w:rFonts w:ascii="Arial" w:hAnsi="Arial" w:cs="Arial"/>
          <w:sz w:val="20"/>
          <w:szCs w:val="20"/>
        </w:rPr>
      </w:pPr>
    </w:p>
    <w:p w:rsidR="00ED64E6" w:rsidRDefault="00ED64E6">
      <w:pPr>
        <w:spacing w:before="120"/>
        <w:ind w:left="3969"/>
        <w:rPr>
          <w:rFonts w:ascii="Arial" w:hAnsi="Arial" w:cs="Arial"/>
          <w:sz w:val="20"/>
          <w:szCs w:val="20"/>
        </w:rPr>
      </w:pPr>
      <w:r>
        <w:rPr>
          <w:rFonts w:ascii="Arial" w:hAnsi="Arial" w:cs="Arial"/>
          <w:sz w:val="20"/>
          <w:szCs w:val="20"/>
        </w:rPr>
        <w:t xml:space="preserve"> (Signature).........................................................</w:t>
      </w:r>
    </w:p>
    <w:p w:rsidR="00ED64E6" w:rsidRDefault="00ED64E6">
      <w:pPr>
        <w:spacing w:before="60"/>
        <w:ind w:right="942"/>
        <w:jc w:val="right"/>
        <w:rPr>
          <w:rFonts w:ascii="Arial" w:hAnsi="Arial" w:cs="Arial"/>
          <w:sz w:val="16"/>
          <w:szCs w:val="16"/>
        </w:rPr>
      </w:pPr>
      <w:r>
        <w:rPr>
          <w:rFonts w:ascii="Arial" w:hAnsi="Arial" w:cs="Arial"/>
          <w:sz w:val="16"/>
          <w:szCs w:val="16"/>
        </w:rPr>
        <w:t>Registered Surveyor</w:t>
      </w:r>
    </w:p>
    <w:p w:rsidR="00ED64E6" w:rsidRDefault="00ED64E6">
      <w:pPr>
        <w:rPr>
          <w:rFonts w:ascii="Arial" w:hAnsi="Arial" w:cs="Arial"/>
          <w:sz w:val="20"/>
          <w:szCs w:val="20"/>
        </w:rPr>
      </w:pPr>
    </w:p>
    <w:p w:rsidR="00ED64E6" w:rsidRDefault="00ED64E6">
      <w:pPr>
        <w:ind w:left="3969"/>
        <w:rPr>
          <w:rFonts w:ascii="Arial" w:hAnsi="Arial" w:cs="Arial"/>
          <w:sz w:val="20"/>
          <w:szCs w:val="20"/>
        </w:rPr>
      </w:pPr>
      <w:r>
        <w:rPr>
          <w:rFonts w:ascii="Arial" w:hAnsi="Arial" w:cs="Arial"/>
          <w:sz w:val="20"/>
          <w:szCs w:val="20"/>
        </w:rPr>
        <w:t>(Address) .........................................................</w:t>
      </w:r>
    </w:p>
    <w:p w:rsidR="008D4435" w:rsidRDefault="008D4435">
      <w:pPr>
        <w:rPr>
          <w:rFonts w:ascii="Arial" w:hAnsi="Arial" w:cs="Arial"/>
          <w:b/>
          <w:bCs/>
          <w:sz w:val="20"/>
          <w:szCs w:val="20"/>
        </w:rPr>
      </w:pPr>
    </w:p>
    <w:p w:rsidR="008D4435" w:rsidRDefault="008D4435">
      <w:pPr>
        <w:rPr>
          <w:rFonts w:ascii="Arial" w:hAnsi="Arial" w:cs="Arial"/>
          <w:b/>
          <w:bCs/>
          <w:sz w:val="20"/>
          <w:szCs w:val="20"/>
        </w:rPr>
      </w:pPr>
    </w:p>
    <w:p w:rsidR="00ED64E6" w:rsidRDefault="00ED64E6">
      <w:pPr>
        <w:rPr>
          <w:rFonts w:ascii="Arial" w:hAnsi="Arial" w:cs="Arial"/>
          <w:b/>
          <w:bCs/>
          <w:sz w:val="20"/>
          <w:szCs w:val="20"/>
        </w:rPr>
      </w:pPr>
      <w:r>
        <w:rPr>
          <w:rFonts w:ascii="Arial" w:hAnsi="Arial" w:cs="Arial"/>
          <w:b/>
          <w:bCs/>
          <w:sz w:val="20"/>
          <w:szCs w:val="20"/>
        </w:rPr>
        <w:t>Form 2 Direction 10</w:t>
      </w:r>
    </w:p>
    <w:p w:rsidR="00ED64E6" w:rsidRDefault="00ED64E6">
      <w:pPr>
        <w:rPr>
          <w:rFonts w:ascii="Arial" w:hAnsi="Arial" w:cs="Arial"/>
          <w:sz w:val="20"/>
          <w:szCs w:val="20"/>
        </w:rPr>
      </w:pPr>
      <w:r>
        <w:rPr>
          <w:rFonts w:ascii="Arial" w:hAnsi="Arial" w:cs="Arial"/>
          <w:b/>
          <w:bCs/>
          <w:sz w:val="20"/>
          <w:szCs w:val="20"/>
        </w:rPr>
        <w:t>SURVEYORS PRACTICE DIRECTIONS</w:t>
      </w:r>
    </w:p>
    <w:p w:rsidR="00ED64E6" w:rsidRDefault="00ED64E6">
      <w:pPr>
        <w:rPr>
          <w:rFonts w:ascii="Arial" w:hAnsi="Arial" w:cs="Arial"/>
          <w:sz w:val="20"/>
          <w:szCs w:val="20"/>
        </w:rPr>
      </w:pPr>
    </w:p>
    <w:p w:rsidR="00ED64E6" w:rsidRDefault="00ED64E6">
      <w:pPr>
        <w:rPr>
          <w:rFonts w:ascii="Arial" w:hAnsi="Arial" w:cs="Arial"/>
          <w:i/>
          <w:iCs/>
          <w:sz w:val="20"/>
          <w:szCs w:val="20"/>
        </w:rPr>
      </w:pPr>
      <w:r>
        <w:rPr>
          <w:rFonts w:ascii="Arial" w:hAnsi="Arial" w:cs="Arial"/>
          <w:i/>
          <w:iCs/>
          <w:sz w:val="20"/>
          <w:szCs w:val="20"/>
        </w:rPr>
        <w:t xml:space="preserve">Surveyors Act </w:t>
      </w:r>
      <w:r w:rsidR="00E812AA">
        <w:rPr>
          <w:rFonts w:ascii="Arial" w:hAnsi="Arial" w:cs="Arial"/>
          <w:i/>
          <w:iCs/>
          <w:sz w:val="20"/>
          <w:szCs w:val="20"/>
        </w:rPr>
        <w:t>2007</w:t>
      </w:r>
    </w:p>
    <w:p w:rsidR="00ED64E6" w:rsidRDefault="00ED64E6">
      <w:pPr>
        <w:rPr>
          <w:rFonts w:ascii="Arial" w:hAnsi="Arial" w:cs="Arial"/>
          <w:i/>
          <w:iCs/>
          <w:sz w:val="20"/>
          <w:szCs w:val="20"/>
        </w:rPr>
      </w:pPr>
    </w:p>
    <w:p w:rsidR="00ED64E6" w:rsidRDefault="00ED64E6">
      <w:pPr>
        <w:rPr>
          <w:rFonts w:ascii="Arial" w:hAnsi="Arial" w:cs="Arial"/>
          <w:sz w:val="20"/>
          <w:szCs w:val="20"/>
        </w:rPr>
      </w:pPr>
      <w:r>
        <w:rPr>
          <w:rFonts w:ascii="Arial" w:hAnsi="Arial" w:cs="Arial"/>
          <w:sz w:val="20"/>
          <w:szCs w:val="20"/>
        </w:rPr>
        <w:t>I ....................................................................... of ....................................................</w:t>
      </w:r>
    </w:p>
    <w:p w:rsidR="00ED64E6" w:rsidRDefault="00ED64E6">
      <w:pPr>
        <w:ind w:right="-51"/>
        <w:rPr>
          <w:rFonts w:ascii="Arial" w:hAnsi="Arial" w:cs="Arial"/>
          <w:sz w:val="20"/>
          <w:szCs w:val="20"/>
        </w:rPr>
      </w:pPr>
      <w:r>
        <w:rPr>
          <w:rFonts w:ascii="Arial" w:hAnsi="Arial" w:cs="Arial"/>
          <w:sz w:val="20"/>
          <w:szCs w:val="20"/>
        </w:rPr>
        <w:t xml:space="preserve">a surveyor registered under the </w:t>
      </w:r>
      <w:r>
        <w:rPr>
          <w:rFonts w:ascii="Arial" w:hAnsi="Arial" w:cs="Arial"/>
          <w:i/>
          <w:iCs/>
          <w:sz w:val="20"/>
          <w:szCs w:val="20"/>
        </w:rPr>
        <w:t xml:space="preserve">Surveyors Act 2007 </w:t>
      </w:r>
      <w:r>
        <w:rPr>
          <w:rFonts w:ascii="Arial" w:hAnsi="Arial" w:cs="Arial"/>
          <w:sz w:val="20"/>
          <w:szCs w:val="20"/>
        </w:rPr>
        <w:t xml:space="preserve">hereby certify that the survey represented in this sketch being a survey which does not require strict accuracy was made in accordance with Direction </w:t>
      </w:r>
      <w:r w:rsidR="001B4D00">
        <w:rPr>
          <w:rFonts w:ascii="Arial" w:hAnsi="Arial" w:cs="Arial"/>
          <w:sz w:val="20"/>
          <w:szCs w:val="20"/>
        </w:rPr>
        <w:t>10</w:t>
      </w:r>
      <w:r>
        <w:rPr>
          <w:rFonts w:ascii="Arial" w:hAnsi="Arial" w:cs="Arial"/>
          <w:sz w:val="20"/>
          <w:szCs w:val="20"/>
        </w:rPr>
        <w:t xml:space="preserve"> of the Surveyors Practice Directions.</w:t>
      </w:r>
    </w:p>
    <w:p w:rsidR="00ED64E6" w:rsidRDefault="00ED64E6">
      <w:pPr>
        <w:rPr>
          <w:rFonts w:ascii="Arial" w:hAnsi="Arial" w:cs="Arial"/>
          <w:sz w:val="20"/>
          <w:szCs w:val="20"/>
        </w:rPr>
      </w:pPr>
    </w:p>
    <w:p w:rsidR="00ED64E6" w:rsidRDefault="00ED64E6">
      <w:pPr>
        <w:jc w:val="right"/>
        <w:rPr>
          <w:rFonts w:ascii="Arial" w:hAnsi="Arial" w:cs="Arial"/>
          <w:sz w:val="20"/>
          <w:szCs w:val="20"/>
        </w:rPr>
      </w:pPr>
      <w:r>
        <w:rPr>
          <w:rFonts w:ascii="Arial" w:hAnsi="Arial" w:cs="Arial"/>
          <w:sz w:val="20"/>
          <w:szCs w:val="20"/>
        </w:rPr>
        <w:t>(Name).........................................................</w:t>
      </w:r>
    </w:p>
    <w:p w:rsidR="00ED64E6" w:rsidRDefault="00ED64E6">
      <w:pPr>
        <w:jc w:val="right"/>
        <w:rPr>
          <w:rFonts w:ascii="Arial" w:hAnsi="Arial" w:cs="Arial"/>
          <w:sz w:val="20"/>
          <w:szCs w:val="20"/>
        </w:rPr>
      </w:pPr>
    </w:p>
    <w:p w:rsidR="00ED64E6" w:rsidRDefault="00ED64E6">
      <w:pPr>
        <w:jc w:val="right"/>
        <w:rPr>
          <w:rFonts w:ascii="Arial" w:hAnsi="Arial" w:cs="Arial"/>
          <w:sz w:val="20"/>
          <w:szCs w:val="20"/>
        </w:rPr>
      </w:pPr>
      <w:r>
        <w:rPr>
          <w:rFonts w:ascii="Arial" w:hAnsi="Arial" w:cs="Arial"/>
          <w:sz w:val="20"/>
          <w:szCs w:val="20"/>
        </w:rPr>
        <w:t xml:space="preserve"> (Signature).........................................................</w:t>
      </w:r>
    </w:p>
    <w:p w:rsidR="00ED64E6" w:rsidRDefault="00ED64E6">
      <w:pPr>
        <w:jc w:val="right"/>
        <w:rPr>
          <w:rFonts w:ascii="Arial" w:hAnsi="Arial" w:cs="Arial"/>
          <w:sz w:val="20"/>
          <w:szCs w:val="20"/>
        </w:rPr>
      </w:pPr>
    </w:p>
    <w:p w:rsidR="00ED64E6" w:rsidRDefault="00ED64E6">
      <w:pPr>
        <w:jc w:val="right"/>
        <w:rPr>
          <w:rFonts w:ascii="Arial" w:hAnsi="Arial" w:cs="Arial"/>
          <w:sz w:val="20"/>
          <w:szCs w:val="20"/>
        </w:rPr>
      </w:pPr>
      <w:r>
        <w:rPr>
          <w:rFonts w:ascii="Arial" w:hAnsi="Arial" w:cs="Arial"/>
          <w:sz w:val="20"/>
          <w:szCs w:val="20"/>
        </w:rPr>
        <w:t>Surveyor, Registered under the</w:t>
      </w:r>
    </w:p>
    <w:p w:rsidR="00ED64E6" w:rsidRDefault="00ED64E6">
      <w:pPr>
        <w:pStyle w:val="Heading2"/>
      </w:pPr>
      <w:r>
        <w:t>Surveyors Act 2007</w:t>
      </w:r>
    </w:p>
    <w:p w:rsidR="00ED64E6" w:rsidRDefault="00ED64E6">
      <w:pPr>
        <w:rPr>
          <w:rFonts w:ascii="Arial" w:hAnsi="Arial" w:cs="Arial"/>
          <w:sz w:val="20"/>
          <w:szCs w:val="20"/>
        </w:rPr>
      </w:pPr>
    </w:p>
    <w:p w:rsidR="00ED64E6" w:rsidRDefault="00ED64E6">
      <w:pPr>
        <w:rPr>
          <w:rFonts w:ascii="Arial" w:hAnsi="Arial" w:cs="Arial"/>
          <w:sz w:val="20"/>
          <w:szCs w:val="20"/>
        </w:rPr>
      </w:pPr>
    </w:p>
    <w:p w:rsidR="00ED64E6" w:rsidRDefault="00ED64E6">
      <w:pPr>
        <w:rPr>
          <w:rFonts w:ascii="Arial" w:hAnsi="Arial" w:cs="Arial"/>
          <w:b/>
          <w:bCs/>
          <w:sz w:val="20"/>
          <w:szCs w:val="20"/>
        </w:rPr>
      </w:pPr>
      <w:r>
        <w:rPr>
          <w:rFonts w:ascii="Arial" w:hAnsi="Arial" w:cs="Arial"/>
          <w:b/>
          <w:bCs/>
          <w:sz w:val="20"/>
          <w:szCs w:val="20"/>
        </w:rPr>
        <w:t>Form 3 Direction 65</w:t>
      </w:r>
    </w:p>
    <w:p w:rsidR="00ED64E6" w:rsidRDefault="00ED64E6">
      <w:pPr>
        <w:rPr>
          <w:rFonts w:ascii="Arial" w:hAnsi="Arial" w:cs="Arial"/>
          <w:b/>
          <w:bCs/>
          <w:sz w:val="20"/>
          <w:szCs w:val="20"/>
        </w:rPr>
      </w:pPr>
      <w:r>
        <w:rPr>
          <w:rFonts w:ascii="Arial" w:hAnsi="Arial" w:cs="Arial"/>
          <w:b/>
          <w:bCs/>
          <w:sz w:val="20"/>
          <w:szCs w:val="20"/>
        </w:rPr>
        <w:t>SURVEYORS PRACTICE DIRECTIONS</w:t>
      </w:r>
    </w:p>
    <w:p w:rsidR="00ED64E6" w:rsidRDefault="00ED64E6">
      <w:pPr>
        <w:rPr>
          <w:rFonts w:ascii="Arial" w:hAnsi="Arial" w:cs="Arial"/>
          <w:sz w:val="20"/>
          <w:szCs w:val="20"/>
        </w:rPr>
      </w:pPr>
    </w:p>
    <w:p w:rsidR="00ED64E6" w:rsidRDefault="00ED64E6">
      <w:pPr>
        <w:rPr>
          <w:rFonts w:ascii="Arial" w:hAnsi="Arial" w:cs="Arial"/>
          <w:i/>
          <w:iCs/>
          <w:sz w:val="20"/>
          <w:szCs w:val="20"/>
        </w:rPr>
      </w:pPr>
      <w:r>
        <w:rPr>
          <w:rFonts w:ascii="Arial" w:hAnsi="Arial" w:cs="Arial"/>
          <w:i/>
          <w:iCs/>
          <w:sz w:val="20"/>
          <w:szCs w:val="20"/>
        </w:rPr>
        <w:t>Surveyors Act 2007</w:t>
      </w:r>
    </w:p>
    <w:p w:rsidR="00ED64E6" w:rsidRDefault="00ED64E6">
      <w:pPr>
        <w:rPr>
          <w:rFonts w:ascii="Arial" w:hAnsi="Arial" w:cs="Arial"/>
          <w:i/>
          <w:iCs/>
          <w:sz w:val="20"/>
          <w:szCs w:val="20"/>
        </w:rPr>
      </w:pPr>
    </w:p>
    <w:p w:rsidR="00ED64E6" w:rsidRDefault="00ED64E6">
      <w:pPr>
        <w:rPr>
          <w:rFonts w:ascii="Arial" w:hAnsi="Arial" w:cs="Arial"/>
          <w:sz w:val="20"/>
          <w:szCs w:val="20"/>
        </w:rPr>
      </w:pPr>
      <w:r>
        <w:rPr>
          <w:rFonts w:ascii="Arial" w:hAnsi="Arial" w:cs="Arial"/>
          <w:sz w:val="20"/>
          <w:szCs w:val="20"/>
        </w:rPr>
        <w:t>I ....................................................................... of.....................................................</w:t>
      </w:r>
    </w:p>
    <w:p w:rsidR="00ED64E6" w:rsidRDefault="00ED64E6">
      <w:pPr>
        <w:rPr>
          <w:rFonts w:ascii="Arial" w:hAnsi="Arial" w:cs="Arial"/>
          <w:sz w:val="20"/>
          <w:szCs w:val="20"/>
        </w:rPr>
      </w:pPr>
      <w:r>
        <w:rPr>
          <w:rFonts w:ascii="Arial" w:hAnsi="Arial" w:cs="Arial"/>
          <w:sz w:val="20"/>
          <w:szCs w:val="20"/>
        </w:rPr>
        <w:t xml:space="preserve">a surveyor registered under the </w:t>
      </w:r>
      <w:r>
        <w:rPr>
          <w:rFonts w:ascii="Arial" w:hAnsi="Arial" w:cs="Arial"/>
          <w:i/>
          <w:iCs/>
          <w:sz w:val="20"/>
          <w:szCs w:val="20"/>
        </w:rPr>
        <w:t>Surveyors Act 2007</w:t>
      </w:r>
      <w:r>
        <w:rPr>
          <w:rFonts w:ascii="Arial" w:hAnsi="Arial" w:cs="Arial"/>
          <w:sz w:val="20"/>
          <w:szCs w:val="20"/>
        </w:rPr>
        <w:t xml:space="preserve"> hereby certify that the survey represented on this plan  is accurate and has been made in accordance with the Surveyors Practice Directions and was completed on ...............................................</w:t>
      </w:r>
    </w:p>
    <w:p w:rsidR="00ED64E6" w:rsidRDefault="00ED64E6">
      <w:pPr>
        <w:rPr>
          <w:rFonts w:ascii="Arial" w:hAnsi="Arial" w:cs="Arial"/>
          <w:sz w:val="20"/>
          <w:szCs w:val="20"/>
        </w:rPr>
      </w:pPr>
    </w:p>
    <w:p w:rsidR="00ED64E6" w:rsidRDefault="00ED64E6">
      <w:pPr>
        <w:jc w:val="right"/>
        <w:rPr>
          <w:rFonts w:ascii="Arial" w:hAnsi="Arial" w:cs="Arial"/>
          <w:sz w:val="20"/>
          <w:szCs w:val="20"/>
        </w:rPr>
      </w:pPr>
      <w:r>
        <w:rPr>
          <w:rFonts w:ascii="Arial" w:hAnsi="Arial" w:cs="Arial"/>
          <w:sz w:val="20"/>
          <w:szCs w:val="20"/>
        </w:rPr>
        <w:t>(Name).........................................................</w:t>
      </w:r>
    </w:p>
    <w:p w:rsidR="00ED64E6" w:rsidRDefault="00ED64E6">
      <w:pPr>
        <w:jc w:val="right"/>
        <w:rPr>
          <w:rFonts w:ascii="Arial" w:hAnsi="Arial" w:cs="Arial"/>
          <w:sz w:val="20"/>
          <w:szCs w:val="20"/>
        </w:rPr>
      </w:pPr>
    </w:p>
    <w:p w:rsidR="00ED64E6" w:rsidRDefault="00ED64E6">
      <w:pPr>
        <w:jc w:val="right"/>
        <w:rPr>
          <w:rFonts w:ascii="Arial" w:hAnsi="Arial" w:cs="Arial"/>
          <w:sz w:val="20"/>
          <w:szCs w:val="20"/>
        </w:rPr>
      </w:pPr>
      <w:r>
        <w:rPr>
          <w:rFonts w:ascii="Arial" w:hAnsi="Arial" w:cs="Arial"/>
          <w:sz w:val="20"/>
          <w:szCs w:val="20"/>
        </w:rPr>
        <w:t>(Signature).........................................................</w:t>
      </w:r>
    </w:p>
    <w:p w:rsidR="00ED64E6" w:rsidRDefault="00ED64E6">
      <w:pPr>
        <w:jc w:val="right"/>
        <w:rPr>
          <w:rFonts w:ascii="Arial" w:hAnsi="Arial" w:cs="Arial"/>
          <w:sz w:val="20"/>
          <w:szCs w:val="20"/>
        </w:rPr>
      </w:pPr>
      <w:r>
        <w:rPr>
          <w:rFonts w:ascii="Arial" w:hAnsi="Arial" w:cs="Arial"/>
          <w:sz w:val="20"/>
          <w:szCs w:val="20"/>
        </w:rPr>
        <w:t>Surveyor, Registered under the</w:t>
      </w:r>
    </w:p>
    <w:p w:rsidR="00ED64E6" w:rsidRDefault="00ED64E6">
      <w:pPr>
        <w:pStyle w:val="Heading2"/>
      </w:pPr>
      <w:r>
        <w:t>Surveyors Act 2007</w:t>
      </w:r>
    </w:p>
    <w:p w:rsidR="00ED64E6" w:rsidRDefault="00ED64E6">
      <w:pPr>
        <w:rPr>
          <w:rFonts w:ascii="Arial" w:hAnsi="Arial" w:cs="Arial"/>
          <w:sz w:val="20"/>
          <w:szCs w:val="20"/>
        </w:rPr>
      </w:pPr>
    </w:p>
    <w:p w:rsidR="00ED64E6" w:rsidRPr="00EC29AC" w:rsidRDefault="00ED64E6">
      <w:pPr>
        <w:rPr>
          <w:rFonts w:ascii="Arial" w:hAnsi="Arial" w:cs="Arial"/>
          <w:b/>
          <w:sz w:val="28"/>
          <w:szCs w:val="28"/>
        </w:rPr>
      </w:pPr>
      <w:r>
        <w:br w:type="page"/>
      </w:r>
      <w:r w:rsidRPr="00EC29AC">
        <w:rPr>
          <w:rFonts w:ascii="Arial" w:hAnsi="Arial" w:cs="Arial"/>
          <w:b/>
          <w:sz w:val="28"/>
          <w:szCs w:val="28"/>
        </w:rPr>
        <w:t xml:space="preserve">SCHEDULE </w:t>
      </w:r>
      <w:r w:rsidR="006101C5" w:rsidRPr="00EC29AC">
        <w:rPr>
          <w:rFonts w:ascii="Arial" w:hAnsi="Arial" w:cs="Arial"/>
          <w:b/>
          <w:sz w:val="28"/>
          <w:szCs w:val="28"/>
        </w:rPr>
        <w:t>2</w:t>
      </w:r>
    </w:p>
    <w:p w:rsidR="00ED64E6" w:rsidRDefault="00ED64E6"/>
    <w:p w:rsidR="00ED64E6" w:rsidRDefault="00ED64E6">
      <w:pPr>
        <w:jc w:val="center"/>
        <w:rPr>
          <w:b/>
        </w:rPr>
      </w:pPr>
      <w:smartTag w:uri="urn:schemas-microsoft-com:office:smarttags" w:element="place">
        <w:smartTag w:uri="urn:schemas-microsoft-com:office:smarttags" w:element="PlaceType">
          <w:smartTag w:uri="urn:schemas-microsoft-com:office:smarttags" w:element="PlaceName">
            <w:smartTag w:uri="urn:schemas-microsoft-com:office:smarttags" w:element="State">
              <w:r>
                <w:rPr>
                  <w:b/>
                </w:rPr>
                <w:t>Australian Capital Territory</w:t>
              </w:r>
            </w:smartTag>
          </w:smartTag>
        </w:smartTag>
      </w:smartTag>
      <w:r>
        <w:rPr>
          <w:b/>
        </w:rPr>
        <w:t xml:space="preserve"> Standard Grid Coordinates (SGC)</w:t>
      </w:r>
    </w:p>
    <w:p w:rsidR="00ED64E6" w:rsidRDefault="00ED64E6"/>
    <w:p w:rsidR="00ED64E6" w:rsidRDefault="00ED64E6">
      <w:pPr>
        <w:rPr>
          <w:u w:val="single"/>
        </w:rPr>
      </w:pPr>
      <w:r>
        <w:rPr>
          <w:u w:val="single"/>
        </w:rPr>
        <w:t>Datum:</w:t>
      </w:r>
    </w:p>
    <w:p w:rsidR="00ED64E6" w:rsidRDefault="00ED64E6">
      <w:r>
        <w:t xml:space="preserve">The Australian Capital Territory Standard Grid Coordinates (SGC) system is based upon the Australian Geodetic Datum as proclaimed in the </w:t>
      </w:r>
      <w:r>
        <w:rPr>
          <w:i/>
        </w:rPr>
        <w:t xml:space="preserve">Commonwealth Gazette No. 84 </w:t>
      </w:r>
      <w:r>
        <w:t>of 6 October 1966 (AGD66).</w:t>
      </w:r>
    </w:p>
    <w:p w:rsidR="00ED64E6" w:rsidRDefault="00ED64E6"/>
    <w:p w:rsidR="00ED64E6" w:rsidRDefault="00ED64E6">
      <w:r>
        <w:t>This datum is described fully in the National Mapping Council of Australia (now the Intergovernmental Committee on Surveying and Mapping (ICSM)) Special Publication No. 10 (SP10) titled ‘The Australian Geodetic Datum Technical Manual’.</w:t>
      </w:r>
    </w:p>
    <w:p w:rsidR="00ED64E6" w:rsidRDefault="00ED64E6"/>
    <w:p w:rsidR="00ED64E6" w:rsidRDefault="00ED64E6">
      <w:pPr>
        <w:rPr>
          <w:u w:val="single"/>
        </w:rPr>
      </w:pPr>
      <w:r>
        <w:rPr>
          <w:u w:val="single"/>
        </w:rPr>
        <w:t>Projection:</w:t>
      </w:r>
    </w:p>
    <w:p w:rsidR="00ED64E6" w:rsidRDefault="00ED64E6">
      <w:r>
        <w:t>Standard Grid Coordinates are derived from a Transverse Mercator projection of latitudes and longitudes on the AGD66.  This grid has the following parameters:</w:t>
      </w:r>
    </w:p>
    <w:p w:rsidR="00ED64E6" w:rsidRDefault="00ED64E6"/>
    <w:p w:rsidR="00ED64E6" w:rsidRDefault="00ED64E6">
      <w:r>
        <w:t>Coordinates are in metres;</w:t>
      </w:r>
    </w:p>
    <w:p w:rsidR="00ED64E6" w:rsidRDefault="00ED64E6"/>
    <w:p w:rsidR="00ED64E6" w:rsidRDefault="00ED64E6">
      <w:smartTag w:uri="urn:schemas-microsoft-com:office:smarttags" w:element="place">
        <w:r>
          <w:t>Central Meridian</w:t>
        </w:r>
      </w:smartTag>
    </w:p>
    <w:p w:rsidR="00ED64E6" w:rsidRDefault="00ED64E6">
      <w:pPr>
        <w:ind w:left="720"/>
      </w:pPr>
      <w:r>
        <w:t xml:space="preserve">149 degrees 00 minutes 33.46139 seconds east of </w:t>
      </w:r>
      <w:smartTag w:uri="urn:schemas-microsoft-com:office:smarttags" w:element="place">
        <w:smartTag w:uri="urn:schemas-microsoft-com:office:smarttags" w:element="City">
          <w:r>
            <w:t>Greenwich</w:t>
          </w:r>
        </w:smartTag>
      </w:smartTag>
      <w:r>
        <w:t xml:space="preserve"> (Stromlo Trigonometrical Station);</w:t>
      </w:r>
    </w:p>
    <w:p w:rsidR="00ED64E6" w:rsidRDefault="00ED64E6">
      <w:pPr>
        <w:ind w:left="720"/>
      </w:pPr>
    </w:p>
    <w:p w:rsidR="00ED64E6" w:rsidRDefault="00ED64E6">
      <w:r>
        <w:t>False Origin</w:t>
      </w:r>
    </w:p>
    <w:p w:rsidR="00ED64E6" w:rsidRDefault="00ED64E6">
      <w:r>
        <w:t>Based on Stromlo Trigonometrical Station having:</w:t>
      </w:r>
    </w:p>
    <w:p w:rsidR="00ED64E6" w:rsidRDefault="00ED64E6">
      <w:pPr>
        <w:numPr>
          <w:ilvl w:val="0"/>
          <w:numId w:val="59"/>
        </w:numPr>
      </w:pPr>
      <w:r>
        <w:t>Latitude: 35 degrees 19 minutes 03.85060 seconds south of the equator</w:t>
      </w:r>
    </w:p>
    <w:p w:rsidR="00ED64E6" w:rsidRDefault="00ED64E6">
      <w:pPr>
        <w:numPr>
          <w:ilvl w:val="0"/>
          <w:numId w:val="59"/>
        </w:numPr>
      </w:pPr>
      <w:r>
        <w:t xml:space="preserve">Longitude: 149 degrees 00 minutes 33.46139 seconds east of </w:t>
      </w:r>
      <w:smartTag w:uri="urn:schemas-microsoft-com:office:smarttags" w:element="place">
        <w:smartTag w:uri="urn:schemas-microsoft-com:office:smarttags" w:element="PlaceType">
          <w:smartTag w:uri="urn:schemas-microsoft-com:office:smarttags" w:element="City">
            <w:r>
              <w:t>Greenwich</w:t>
            </w:r>
          </w:smartTag>
        </w:smartTag>
      </w:smartTag>
    </w:p>
    <w:p w:rsidR="00ED64E6" w:rsidRDefault="00ED64E6">
      <w:pPr>
        <w:numPr>
          <w:ilvl w:val="0"/>
          <w:numId w:val="59"/>
        </w:numPr>
      </w:pPr>
      <w:r>
        <w:t xml:space="preserve">Grid coordinates of </w:t>
      </w:r>
      <w:r>
        <w:tab/>
        <w:t>E 200 000.000 metres</w:t>
      </w:r>
    </w:p>
    <w:p w:rsidR="00ED64E6" w:rsidRDefault="00ED64E6">
      <w:pPr>
        <w:ind w:left="2880"/>
      </w:pPr>
      <w:r>
        <w:t>N 600,000.000 metres</w:t>
      </w:r>
    </w:p>
    <w:p w:rsidR="00ED64E6" w:rsidRDefault="00ED64E6">
      <w:pPr>
        <w:numPr>
          <w:ilvl w:val="0"/>
          <w:numId w:val="59"/>
        </w:numPr>
      </w:pPr>
      <w:r>
        <w:t xml:space="preserve">The Scale Factor at the </w:t>
      </w:r>
      <w:smartTag w:uri="urn:schemas-microsoft-com:office:smarttags" w:element="place">
        <w:r>
          <w:t>Central Meridian</w:t>
        </w:r>
      </w:smartTag>
      <w:r>
        <w:t xml:space="preserve"> is 1.000 086</w:t>
      </w:r>
    </w:p>
    <w:p w:rsidR="00ED64E6" w:rsidRDefault="00ED64E6"/>
    <w:p w:rsidR="00ED64E6" w:rsidRDefault="00ED64E6"/>
    <w:p w:rsidR="00ED64E6" w:rsidRDefault="00ED64E6">
      <w:r>
        <w:t>For further information on SGC see:</w:t>
      </w:r>
    </w:p>
    <w:p w:rsidR="00ED64E6" w:rsidRDefault="00ED64E6"/>
    <w:p w:rsidR="00ED64E6" w:rsidRDefault="00ED64E6">
      <w:pPr>
        <w:ind w:left="567" w:hanging="567"/>
      </w:pPr>
      <w:r>
        <w:t xml:space="preserve">Wellspring, K. H., </w:t>
      </w:r>
      <w:r>
        <w:rPr>
          <w:i/>
        </w:rPr>
        <w:t xml:space="preserve">Some aspects of the conversion from imperial to metric coordinates in the </w:t>
      </w:r>
      <w:smartTag w:uri="urn:schemas-microsoft-com:office:smarttags" w:element="State">
        <w:r>
          <w:rPr>
            <w:i/>
          </w:rPr>
          <w:t>Australian Capital Territory</w:t>
        </w:r>
      </w:smartTag>
      <w:r>
        <w:t>, Technical papers of the 16</w:t>
      </w:r>
      <w:r>
        <w:rPr>
          <w:vertAlign w:val="superscript"/>
        </w:rPr>
        <w:t>th</w:t>
      </w:r>
      <w:r>
        <w:t xml:space="preserve"> Australian Survey Congress, </w:t>
      </w:r>
      <w:smartTag w:uri="urn:schemas-microsoft-com:office:smarttags" w:element="place">
        <w:smartTag w:uri="urn:schemas-microsoft-com:office:smarttags" w:element="City">
          <w:r>
            <w:t>Canberra</w:t>
          </w:r>
        </w:smartTag>
        <w:r>
          <w:t xml:space="preserve">, </w:t>
        </w:r>
        <w:smartTag w:uri="urn:schemas-microsoft-com:office:smarttags" w:element="country-region">
          <w:r>
            <w:t>Australia</w:t>
          </w:r>
        </w:smartTag>
      </w:smartTag>
      <w:r>
        <w:t>, 1973.</w:t>
      </w:r>
    </w:p>
    <w:p w:rsidR="00FA0EC6" w:rsidRDefault="00420A60" w:rsidP="00FA0EC6">
      <w:pPr>
        <w:pStyle w:val="Default"/>
      </w:pPr>
      <w:r>
        <w:br w:type="page"/>
      </w:r>
      <w:r w:rsidR="00EC29AC" w:rsidRPr="00EC29AC">
        <w:rPr>
          <w:rFonts w:ascii="Arial" w:hAnsi="Arial"/>
          <w:b/>
          <w:bCs/>
          <w:color w:val="auto"/>
          <w:sz w:val="28"/>
          <w:szCs w:val="28"/>
        </w:rPr>
        <w:t>S</w:t>
      </w:r>
      <w:r w:rsidR="00E812AA">
        <w:rPr>
          <w:rFonts w:ascii="Arial" w:hAnsi="Arial"/>
          <w:b/>
          <w:bCs/>
          <w:color w:val="auto"/>
          <w:sz w:val="28"/>
          <w:szCs w:val="28"/>
        </w:rPr>
        <w:t>C</w:t>
      </w:r>
      <w:r w:rsidR="00EC29AC" w:rsidRPr="00EC29AC">
        <w:rPr>
          <w:rFonts w:ascii="Arial" w:hAnsi="Arial"/>
          <w:b/>
          <w:bCs/>
          <w:color w:val="auto"/>
          <w:sz w:val="28"/>
          <w:szCs w:val="28"/>
        </w:rPr>
        <w:t>HEDULE 3-A</w:t>
      </w:r>
      <w:r w:rsidR="00EC29AC">
        <w:t xml:space="preserve"> </w:t>
      </w:r>
    </w:p>
    <w:p w:rsidR="000629EB" w:rsidRDefault="005F5D21" w:rsidP="00FA0EC6">
      <w:pPr>
        <w:pStyle w:val="Defaul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678.75pt">
            <v:imagedata r:id="rId9" o:title=""/>
          </v:shape>
        </w:pict>
      </w:r>
    </w:p>
    <w:p w:rsidR="00FA0EC6" w:rsidRDefault="00EC29AC" w:rsidP="00FA0EC6">
      <w:pPr>
        <w:pStyle w:val="Default"/>
        <w:pageBreakBefore/>
      </w:pPr>
      <w:r w:rsidRPr="00EC29AC">
        <w:rPr>
          <w:rFonts w:ascii="Arial" w:hAnsi="Arial"/>
          <w:b/>
          <w:bCs/>
          <w:color w:val="auto"/>
          <w:sz w:val="28"/>
          <w:szCs w:val="28"/>
        </w:rPr>
        <w:t>S</w:t>
      </w:r>
      <w:r w:rsidR="00E812AA">
        <w:rPr>
          <w:rFonts w:ascii="Arial" w:hAnsi="Arial"/>
          <w:b/>
          <w:bCs/>
          <w:color w:val="auto"/>
          <w:sz w:val="28"/>
          <w:szCs w:val="28"/>
        </w:rPr>
        <w:t>C</w:t>
      </w:r>
      <w:r w:rsidRPr="00EC29AC">
        <w:rPr>
          <w:rFonts w:ascii="Arial" w:hAnsi="Arial"/>
          <w:b/>
          <w:bCs/>
          <w:color w:val="auto"/>
          <w:sz w:val="28"/>
          <w:szCs w:val="28"/>
        </w:rPr>
        <w:t>HEDULE 3-B</w:t>
      </w:r>
      <w:r>
        <w:t xml:space="preserve"> </w:t>
      </w:r>
      <w:r w:rsidR="005F5D21">
        <w:pict>
          <v:shape id="_x0000_i1026" type="#_x0000_t75" style="width:480pt;height:678.75pt">
            <v:imagedata r:id="rId10" o:title=""/>
          </v:shape>
        </w:pict>
      </w:r>
    </w:p>
    <w:p w:rsidR="00FA0EC6" w:rsidRDefault="00EC29AC" w:rsidP="00FA0EC6">
      <w:pPr>
        <w:pStyle w:val="Default"/>
        <w:pageBreakBefore/>
      </w:pPr>
      <w:r w:rsidRPr="00EC29AC">
        <w:rPr>
          <w:rFonts w:ascii="Arial" w:hAnsi="Arial"/>
          <w:b/>
          <w:bCs/>
          <w:color w:val="auto"/>
          <w:sz w:val="28"/>
          <w:szCs w:val="28"/>
        </w:rPr>
        <w:t>S</w:t>
      </w:r>
      <w:r w:rsidR="00E812AA">
        <w:rPr>
          <w:rFonts w:ascii="Arial" w:hAnsi="Arial"/>
          <w:b/>
          <w:bCs/>
          <w:color w:val="auto"/>
          <w:sz w:val="28"/>
          <w:szCs w:val="28"/>
        </w:rPr>
        <w:t>C</w:t>
      </w:r>
      <w:r w:rsidRPr="00EC29AC">
        <w:rPr>
          <w:rFonts w:ascii="Arial" w:hAnsi="Arial"/>
          <w:b/>
          <w:bCs/>
          <w:color w:val="auto"/>
          <w:sz w:val="28"/>
          <w:szCs w:val="28"/>
        </w:rPr>
        <w:t>HEDULE 3-</w:t>
      </w:r>
      <w:r>
        <w:rPr>
          <w:rFonts w:ascii="Arial" w:hAnsi="Arial"/>
          <w:b/>
          <w:bCs/>
          <w:color w:val="auto"/>
          <w:sz w:val="28"/>
          <w:szCs w:val="28"/>
        </w:rPr>
        <w:t>C</w:t>
      </w:r>
      <w:r>
        <w:t xml:space="preserve"> </w:t>
      </w:r>
      <w:r w:rsidR="005F5D21">
        <w:pict>
          <v:shape id="_x0000_i1027" type="#_x0000_t75" style="width:480pt;height:678.75pt">
            <v:imagedata r:id="rId11" o:title=""/>
          </v:shape>
        </w:pict>
      </w:r>
    </w:p>
    <w:p w:rsidR="00FA0EC6" w:rsidRDefault="00EC29AC" w:rsidP="00FA0EC6">
      <w:pPr>
        <w:pStyle w:val="Default"/>
        <w:pageBreakBefore/>
      </w:pPr>
      <w:r w:rsidRPr="00EC29AC">
        <w:rPr>
          <w:rFonts w:ascii="Arial" w:hAnsi="Arial"/>
          <w:b/>
          <w:bCs/>
          <w:color w:val="auto"/>
          <w:sz w:val="28"/>
          <w:szCs w:val="28"/>
        </w:rPr>
        <w:t>S</w:t>
      </w:r>
      <w:r w:rsidR="00E812AA">
        <w:rPr>
          <w:rFonts w:ascii="Arial" w:hAnsi="Arial"/>
          <w:b/>
          <w:bCs/>
          <w:color w:val="auto"/>
          <w:sz w:val="28"/>
          <w:szCs w:val="28"/>
        </w:rPr>
        <w:t>C</w:t>
      </w:r>
      <w:r w:rsidRPr="00EC29AC">
        <w:rPr>
          <w:rFonts w:ascii="Arial" w:hAnsi="Arial"/>
          <w:b/>
          <w:bCs/>
          <w:color w:val="auto"/>
          <w:sz w:val="28"/>
          <w:szCs w:val="28"/>
        </w:rPr>
        <w:t>HEDULE 3-</w:t>
      </w:r>
      <w:r>
        <w:rPr>
          <w:rFonts w:ascii="Arial" w:hAnsi="Arial"/>
          <w:b/>
          <w:bCs/>
          <w:color w:val="auto"/>
          <w:sz w:val="28"/>
          <w:szCs w:val="28"/>
        </w:rPr>
        <w:t>D</w:t>
      </w:r>
      <w:r>
        <w:t xml:space="preserve"> </w:t>
      </w:r>
      <w:r w:rsidR="005F5D21">
        <w:pict>
          <v:shape id="_x0000_i1028" type="#_x0000_t75" style="width:480pt;height:678.75pt">
            <v:imagedata r:id="rId12" o:title=""/>
          </v:shape>
        </w:pict>
      </w:r>
    </w:p>
    <w:p w:rsidR="00A0050B" w:rsidRDefault="00EC29AC" w:rsidP="00FA0EC6">
      <w:pPr>
        <w:pStyle w:val="Default"/>
        <w:pageBreakBefore/>
        <w:rPr>
          <w:rFonts w:ascii="Arial" w:hAnsi="Arial"/>
          <w:b/>
          <w:bCs/>
          <w:color w:val="auto"/>
          <w:sz w:val="28"/>
          <w:szCs w:val="28"/>
        </w:rPr>
      </w:pPr>
      <w:r w:rsidRPr="00EC29AC">
        <w:rPr>
          <w:rFonts w:ascii="Arial" w:hAnsi="Arial"/>
          <w:b/>
          <w:bCs/>
          <w:color w:val="auto"/>
          <w:sz w:val="28"/>
          <w:szCs w:val="28"/>
        </w:rPr>
        <w:t>S</w:t>
      </w:r>
      <w:r w:rsidR="00E812AA">
        <w:rPr>
          <w:rFonts w:ascii="Arial" w:hAnsi="Arial"/>
          <w:b/>
          <w:bCs/>
          <w:color w:val="auto"/>
          <w:sz w:val="28"/>
          <w:szCs w:val="28"/>
        </w:rPr>
        <w:t>C</w:t>
      </w:r>
      <w:r w:rsidRPr="00EC29AC">
        <w:rPr>
          <w:rFonts w:ascii="Arial" w:hAnsi="Arial"/>
          <w:b/>
          <w:bCs/>
          <w:color w:val="auto"/>
          <w:sz w:val="28"/>
          <w:szCs w:val="28"/>
        </w:rPr>
        <w:t>HEDULE 3-</w:t>
      </w:r>
      <w:r w:rsidR="00E24091">
        <w:rPr>
          <w:rFonts w:ascii="Arial" w:hAnsi="Arial"/>
          <w:b/>
          <w:bCs/>
          <w:color w:val="auto"/>
          <w:sz w:val="28"/>
          <w:szCs w:val="28"/>
        </w:rPr>
        <w:t xml:space="preserve">E </w:t>
      </w:r>
      <w:r w:rsidR="005F5D21">
        <w:rPr>
          <w:rFonts w:ascii="Arial" w:hAnsi="Arial"/>
          <w:b/>
          <w:bCs/>
          <w:color w:val="auto"/>
          <w:sz w:val="28"/>
          <w:szCs w:val="28"/>
        </w:rPr>
        <w:pict>
          <v:shape id="_x0000_i1029" type="#_x0000_t75" style="width:480pt;height:678.75pt">
            <v:imagedata r:id="rId13" o:title=""/>
          </v:shape>
        </w:pict>
      </w:r>
    </w:p>
    <w:p w:rsidR="00FA0EC6" w:rsidRDefault="00EC29AC" w:rsidP="00FA0EC6">
      <w:pPr>
        <w:pStyle w:val="Default"/>
        <w:pageBreakBefore/>
      </w:pPr>
      <w:r w:rsidRPr="00EC29AC">
        <w:rPr>
          <w:rFonts w:ascii="Arial" w:hAnsi="Arial"/>
          <w:b/>
          <w:bCs/>
          <w:color w:val="auto"/>
          <w:sz w:val="28"/>
          <w:szCs w:val="28"/>
        </w:rPr>
        <w:t>S</w:t>
      </w:r>
      <w:r w:rsidR="00E812AA">
        <w:rPr>
          <w:rFonts w:ascii="Arial" w:hAnsi="Arial"/>
          <w:b/>
          <w:bCs/>
          <w:color w:val="auto"/>
          <w:sz w:val="28"/>
          <w:szCs w:val="28"/>
        </w:rPr>
        <w:t>C</w:t>
      </w:r>
      <w:r w:rsidRPr="00EC29AC">
        <w:rPr>
          <w:rFonts w:ascii="Arial" w:hAnsi="Arial"/>
          <w:b/>
          <w:bCs/>
          <w:color w:val="auto"/>
          <w:sz w:val="28"/>
          <w:szCs w:val="28"/>
        </w:rPr>
        <w:t>HEDULE 3-</w:t>
      </w:r>
      <w:r>
        <w:rPr>
          <w:rFonts w:ascii="Arial" w:hAnsi="Arial"/>
          <w:b/>
          <w:bCs/>
          <w:color w:val="auto"/>
          <w:sz w:val="28"/>
          <w:szCs w:val="28"/>
        </w:rPr>
        <w:t>F</w:t>
      </w:r>
      <w:r>
        <w:t xml:space="preserve"> </w:t>
      </w:r>
      <w:r w:rsidR="005F5D21">
        <w:pict>
          <v:shape id="_x0000_i1030" type="#_x0000_t75" style="width:480pt;height:678.75pt">
            <v:imagedata r:id="rId14" o:title=""/>
          </v:shape>
        </w:pict>
      </w:r>
    </w:p>
    <w:p w:rsidR="00FA0EC6" w:rsidRDefault="00EC29AC" w:rsidP="00FA0EC6">
      <w:pPr>
        <w:pStyle w:val="Default"/>
        <w:pageBreakBefore/>
      </w:pPr>
      <w:r w:rsidRPr="00EC29AC">
        <w:rPr>
          <w:rFonts w:ascii="Arial" w:hAnsi="Arial"/>
          <w:b/>
          <w:bCs/>
          <w:color w:val="auto"/>
          <w:sz w:val="28"/>
          <w:szCs w:val="28"/>
        </w:rPr>
        <w:t>S</w:t>
      </w:r>
      <w:r w:rsidR="00E812AA">
        <w:rPr>
          <w:rFonts w:ascii="Arial" w:hAnsi="Arial"/>
          <w:b/>
          <w:bCs/>
          <w:color w:val="auto"/>
          <w:sz w:val="28"/>
          <w:szCs w:val="28"/>
        </w:rPr>
        <w:t>C</w:t>
      </w:r>
      <w:r w:rsidRPr="00EC29AC">
        <w:rPr>
          <w:rFonts w:ascii="Arial" w:hAnsi="Arial"/>
          <w:b/>
          <w:bCs/>
          <w:color w:val="auto"/>
          <w:sz w:val="28"/>
          <w:szCs w:val="28"/>
        </w:rPr>
        <w:t>HEDULE 3-</w:t>
      </w:r>
      <w:r>
        <w:rPr>
          <w:rFonts w:ascii="Arial" w:hAnsi="Arial"/>
          <w:b/>
          <w:bCs/>
          <w:color w:val="auto"/>
          <w:sz w:val="28"/>
          <w:szCs w:val="28"/>
        </w:rPr>
        <w:t>G</w:t>
      </w:r>
      <w:r>
        <w:t xml:space="preserve"> </w:t>
      </w:r>
      <w:r w:rsidR="005F5D21">
        <w:pict>
          <v:shape id="_x0000_i1031" type="#_x0000_t75" style="width:480pt;height:678.75pt">
            <v:imagedata r:id="rId15" o:title=""/>
          </v:shape>
        </w:pict>
      </w:r>
    </w:p>
    <w:p w:rsidR="00FA0EC6" w:rsidRDefault="00EC29AC" w:rsidP="00FA0EC6">
      <w:pPr>
        <w:pStyle w:val="Default"/>
      </w:pPr>
      <w:r w:rsidRPr="00EC29AC">
        <w:rPr>
          <w:rFonts w:ascii="Arial" w:hAnsi="Arial"/>
          <w:b/>
          <w:bCs/>
          <w:color w:val="auto"/>
          <w:sz w:val="28"/>
          <w:szCs w:val="28"/>
        </w:rPr>
        <w:t>S</w:t>
      </w:r>
      <w:r w:rsidR="00E812AA">
        <w:rPr>
          <w:rFonts w:ascii="Arial" w:hAnsi="Arial"/>
          <w:b/>
          <w:bCs/>
          <w:color w:val="auto"/>
          <w:sz w:val="28"/>
          <w:szCs w:val="28"/>
        </w:rPr>
        <w:t>C</w:t>
      </w:r>
      <w:r w:rsidRPr="00EC29AC">
        <w:rPr>
          <w:rFonts w:ascii="Arial" w:hAnsi="Arial"/>
          <w:b/>
          <w:bCs/>
          <w:color w:val="auto"/>
          <w:sz w:val="28"/>
          <w:szCs w:val="28"/>
        </w:rPr>
        <w:t>HEDULE 3-</w:t>
      </w:r>
      <w:r>
        <w:rPr>
          <w:rFonts w:ascii="Arial" w:hAnsi="Arial"/>
          <w:b/>
          <w:bCs/>
          <w:color w:val="auto"/>
          <w:sz w:val="28"/>
          <w:szCs w:val="28"/>
        </w:rPr>
        <w:t>H</w:t>
      </w:r>
      <w:r>
        <w:t xml:space="preserve"> </w:t>
      </w:r>
      <w:r w:rsidR="005F5D21">
        <w:pict>
          <v:shape id="_x0000_i1032" type="#_x0000_t75" style="width:480pt;height:678.75pt">
            <v:imagedata r:id="rId16" o:title=""/>
          </v:shape>
        </w:pict>
      </w:r>
    </w:p>
    <w:p w:rsidR="00FA0EC6" w:rsidRDefault="00EC29AC" w:rsidP="00FA0EC6">
      <w:pPr>
        <w:pStyle w:val="Default"/>
      </w:pPr>
      <w:r w:rsidRPr="00EC29AC">
        <w:rPr>
          <w:rFonts w:ascii="Arial" w:hAnsi="Arial"/>
          <w:b/>
          <w:bCs/>
          <w:color w:val="auto"/>
          <w:sz w:val="28"/>
          <w:szCs w:val="28"/>
        </w:rPr>
        <w:t>S</w:t>
      </w:r>
      <w:r w:rsidR="00E812AA">
        <w:rPr>
          <w:rFonts w:ascii="Arial" w:hAnsi="Arial"/>
          <w:b/>
          <w:bCs/>
          <w:color w:val="auto"/>
          <w:sz w:val="28"/>
          <w:szCs w:val="28"/>
        </w:rPr>
        <w:t>C</w:t>
      </w:r>
      <w:r w:rsidRPr="00EC29AC">
        <w:rPr>
          <w:rFonts w:ascii="Arial" w:hAnsi="Arial"/>
          <w:b/>
          <w:bCs/>
          <w:color w:val="auto"/>
          <w:sz w:val="28"/>
          <w:szCs w:val="28"/>
        </w:rPr>
        <w:t>HEDULE 3-</w:t>
      </w:r>
      <w:r>
        <w:rPr>
          <w:rFonts w:ascii="Arial" w:hAnsi="Arial"/>
          <w:b/>
          <w:bCs/>
          <w:color w:val="auto"/>
          <w:sz w:val="28"/>
          <w:szCs w:val="28"/>
        </w:rPr>
        <w:t>I</w:t>
      </w:r>
      <w:r>
        <w:t xml:space="preserve"> </w:t>
      </w:r>
      <w:r w:rsidR="005F5D21">
        <w:pict>
          <v:shape id="_x0000_i1033" type="#_x0000_t75" style="width:468pt;height:678pt">
            <v:imagedata r:id="rId17" o:title=""/>
          </v:shape>
        </w:pict>
      </w:r>
    </w:p>
    <w:p w:rsidR="000070AD" w:rsidRDefault="000070AD" w:rsidP="007569DA">
      <w:pPr>
        <w:rPr>
          <w:rFonts w:ascii="Arial" w:hAnsi="Arial"/>
          <w:b/>
          <w:bCs/>
          <w:sz w:val="28"/>
          <w:szCs w:val="28"/>
        </w:rPr>
      </w:pPr>
      <w:bookmarkStart w:id="8" w:name="_Toc103913050"/>
      <w:bookmarkStart w:id="9" w:name="_Toc266719767"/>
      <w:r>
        <w:rPr>
          <w:rFonts w:ascii="Arial" w:hAnsi="Arial" w:cs="Arial"/>
          <w:sz w:val="20"/>
          <w:szCs w:val="20"/>
        </w:rPr>
        <w:br w:type="page"/>
      </w:r>
      <w:r w:rsidRPr="00EC29AC">
        <w:rPr>
          <w:rFonts w:ascii="Arial" w:hAnsi="Arial"/>
          <w:b/>
          <w:bCs/>
          <w:sz w:val="28"/>
          <w:szCs w:val="28"/>
        </w:rPr>
        <w:t>S</w:t>
      </w:r>
      <w:r>
        <w:rPr>
          <w:rFonts w:ascii="Arial" w:hAnsi="Arial"/>
          <w:b/>
          <w:bCs/>
          <w:sz w:val="28"/>
          <w:szCs w:val="28"/>
        </w:rPr>
        <w:t>C</w:t>
      </w:r>
      <w:r w:rsidRPr="00EC29AC">
        <w:rPr>
          <w:rFonts w:ascii="Arial" w:hAnsi="Arial"/>
          <w:b/>
          <w:bCs/>
          <w:sz w:val="28"/>
          <w:szCs w:val="28"/>
        </w:rPr>
        <w:t xml:space="preserve">HEDULE </w:t>
      </w:r>
      <w:r>
        <w:rPr>
          <w:rFonts w:ascii="Arial" w:hAnsi="Arial"/>
          <w:b/>
          <w:bCs/>
          <w:sz w:val="28"/>
          <w:szCs w:val="28"/>
        </w:rPr>
        <w:t>3-J</w:t>
      </w:r>
    </w:p>
    <w:p w:rsidR="007569DA" w:rsidRPr="00EC29AC" w:rsidRDefault="005F5D21" w:rsidP="007569DA">
      <w:pPr>
        <w:rPr>
          <w:rFonts w:ascii="Arial" w:hAnsi="Arial" w:cs="Arial"/>
          <w:b/>
          <w:bCs/>
          <w:sz w:val="28"/>
          <w:szCs w:val="28"/>
        </w:rPr>
      </w:pPr>
      <w:r>
        <w:rPr>
          <w:rFonts w:ascii="Arial" w:hAnsi="Arial" w:cs="Arial"/>
          <w:sz w:val="20"/>
          <w:szCs w:val="20"/>
        </w:rPr>
        <w:pict>
          <v:shape id="_x0000_i1034" type="#_x0000_t75" style="width:473.25pt;height:648.75pt">
            <v:imagedata r:id="rId18" o:title=""/>
          </v:shape>
        </w:pict>
      </w:r>
      <w:r w:rsidR="00922EB0">
        <w:rPr>
          <w:rFonts w:ascii="Arial" w:hAnsi="Arial" w:cs="Arial"/>
          <w:sz w:val="20"/>
          <w:szCs w:val="20"/>
        </w:rPr>
        <w:br w:type="page"/>
      </w:r>
      <w:r w:rsidR="007569DA" w:rsidRPr="00EC29AC">
        <w:rPr>
          <w:rFonts w:ascii="Arial" w:hAnsi="Arial" w:cs="Arial"/>
          <w:b/>
          <w:bCs/>
          <w:sz w:val="28"/>
          <w:szCs w:val="28"/>
        </w:rPr>
        <w:t xml:space="preserve">Schedule </w:t>
      </w:r>
      <w:r w:rsidR="006101C5" w:rsidRPr="00EC29AC">
        <w:rPr>
          <w:rFonts w:ascii="Arial" w:hAnsi="Arial" w:cs="Arial"/>
          <w:b/>
          <w:bCs/>
          <w:sz w:val="28"/>
          <w:szCs w:val="28"/>
        </w:rPr>
        <w:t>4</w:t>
      </w:r>
      <w:r w:rsidR="007569DA" w:rsidRPr="00EC29AC">
        <w:rPr>
          <w:rFonts w:ascii="Arial" w:hAnsi="Arial" w:cs="Arial"/>
          <w:b/>
          <w:bCs/>
          <w:sz w:val="28"/>
          <w:szCs w:val="28"/>
        </w:rPr>
        <w:t xml:space="preserve"> </w:t>
      </w:r>
    </w:p>
    <w:p w:rsidR="007569DA" w:rsidRDefault="007569DA" w:rsidP="007569DA">
      <w:pPr>
        <w:jc w:val="center"/>
        <w:rPr>
          <w:b/>
          <w:sz w:val="36"/>
        </w:rPr>
      </w:pPr>
    </w:p>
    <w:p w:rsidR="007569DA" w:rsidRPr="006D478F" w:rsidRDefault="007569DA" w:rsidP="007569DA">
      <w:pPr>
        <w:jc w:val="center"/>
        <w:rPr>
          <w:b/>
        </w:rPr>
      </w:pPr>
      <w:r w:rsidRPr="006D478F">
        <w:rPr>
          <w:b/>
        </w:rPr>
        <w:t xml:space="preserve">Supervision of </w:t>
      </w:r>
      <w:r w:rsidR="00C274F0">
        <w:rPr>
          <w:b/>
        </w:rPr>
        <w:t>p</w:t>
      </w:r>
      <w:r w:rsidRPr="006D478F">
        <w:rPr>
          <w:b/>
        </w:rPr>
        <w:t>ersons by Registered Surveyors</w:t>
      </w:r>
    </w:p>
    <w:bookmarkEnd w:id="8"/>
    <w:bookmarkEnd w:id="9"/>
    <w:p w:rsidR="007569DA" w:rsidRDefault="007569DA" w:rsidP="007569DA">
      <w:pPr>
        <w:pStyle w:val="Footer"/>
      </w:pPr>
    </w:p>
    <w:p w:rsidR="007569DA" w:rsidRPr="006D478F" w:rsidRDefault="007569DA" w:rsidP="007569DA">
      <w:pPr>
        <w:pStyle w:val="Heading1"/>
        <w:jc w:val="left"/>
        <w:rPr>
          <w:sz w:val="22"/>
          <w:szCs w:val="22"/>
        </w:rPr>
      </w:pPr>
      <w:bookmarkStart w:id="10" w:name="_Toc103913051"/>
      <w:bookmarkStart w:id="11" w:name="_Toc266719768"/>
      <w:r w:rsidRPr="006D478F">
        <w:rPr>
          <w:sz w:val="22"/>
          <w:szCs w:val="22"/>
        </w:rPr>
        <w:t>S</w:t>
      </w:r>
      <w:r w:rsidR="006101C5">
        <w:rPr>
          <w:sz w:val="22"/>
          <w:szCs w:val="22"/>
        </w:rPr>
        <w:t>4</w:t>
      </w:r>
      <w:r w:rsidRPr="006D478F">
        <w:rPr>
          <w:sz w:val="22"/>
          <w:szCs w:val="22"/>
        </w:rPr>
        <w:t>-1</w:t>
      </w:r>
      <w:r w:rsidRPr="006D478F">
        <w:rPr>
          <w:sz w:val="22"/>
          <w:szCs w:val="22"/>
        </w:rPr>
        <w:tab/>
        <w:t>Background</w:t>
      </w:r>
      <w:bookmarkEnd w:id="10"/>
      <w:bookmarkEnd w:id="11"/>
    </w:p>
    <w:p w:rsidR="007569DA" w:rsidRPr="006D478F" w:rsidRDefault="007569DA" w:rsidP="007569DA">
      <w:pPr>
        <w:tabs>
          <w:tab w:val="left" w:pos="-720"/>
        </w:tabs>
        <w:suppressAutoHyphens/>
        <w:rPr>
          <w:i/>
          <w:spacing w:val="-3"/>
          <w:sz w:val="22"/>
          <w:szCs w:val="22"/>
        </w:rPr>
      </w:pPr>
    </w:p>
    <w:p w:rsidR="007569DA" w:rsidRPr="006D478F" w:rsidRDefault="007569DA" w:rsidP="007569DA">
      <w:pPr>
        <w:tabs>
          <w:tab w:val="left" w:pos="-720"/>
        </w:tabs>
        <w:suppressAutoHyphens/>
        <w:spacing w:after="240"/>
        <w:jc w:val="both"/>
        <w:rPr>
          <w:sz w:val="22"/>
          <w:szCs w:val="22"/>
        </w:rPr>
      </w:pPr>
      <w:r w:rsidRPr="006D478F">
        <w:rPr>
          <w:i/>
          <w:sz w:val="22"/>
          <w:szCs w:val="22"/>
        </w:rPr>
        <w:t>‘Supervision’</w:t>
      </w:r>
      <w:r w:rsidRPr="006D478F">
        <w:rPr>
          <w:sz w:val="22"/>
          <w:szCs w:val="22"/>
        </w:rPr>
        <w:t xml:space="preserve"> may be defined as the act, process or function of overseeing, directing or managing work, workers or a project.</w:t>
      </w:r>
    </w:p>
    <w:p w:rsidR="007569DA" w:rsidRPr="006D478F" w:rsidRDefault="007569DA" w:rsidP="007569DA">
      <w:pPr>
        <w:tabs>
          <w:tab w:val="left" w:pos="-720"/>
        </w:tabs>
        <w:suppressAutoHyphens/>
        <w:spacing w:after="240"/>
        <w:jc w:val="both"/>
        <w:rPr>
          <w:sz w:val="22"/>
          <w:szCs w:val="22"/>
        </w:rPr>
      </w:pPr>
      <w:r w:rsidRPr="006D478F">
        <w:rPr>
          <w:sz w:val="22"/>
          <w:szCs w:val="22"/>
        </w:rPr>
        <w:t>In the land and mining survey context, a supervising surveyor has an important role in guiding the training of future professionals and also has certain obligations in undertaking the preparation and instruction of a supervised person.</w:t>
      </w:r>
    </w:p>
    <w:p w:rsidR="007569DA" w:rsidRPr="006D478F" w:rsidRDefault="007569DA" w:rsidP="007569DA">
      <w:pPr>
        <w:tabs>
          <w:tab w:val="left" w:pos="-720"/>
        </w:tabs>
        <w:suppressAutoHyphens/>
        <w:spacing w:after="240"/>
        <w:jc w:val="both"/>
        <w:rPr>
          <w:sz w:val="22"/>
          <w:szCs w:val="22"/>
        </w:rPr>
      </w:pPr>
      <w:r w:rsidRPr="006D478F">
        <w:rPr>
          <w:sz w:val="22"/>
          <w:szCs w:val="22"/>
        </w:rPr>
        <w:t>A supervising surveyor must provide appropriate direction to employed persons and may provide guidance and direction in relation to the preparation of a person for relevant NSW Board of Surveying and Spatial Information (‘the Board’) examinations.  Supervision may be through the exercise of ‘general supervision’ and/or ‘immediate supervision’ both in the office environment and in the field.</w:t>
      </w:r>
    </w:p>
    <w:p w:rsidR="007569DA" w:rsidRPr="006D478F" w:rsidRDefault="007569DA" w:rsidP="007569DA">
      <w:pPr>
        <w:tabs>
          <w:tab w:val="left" w:pos="-720"/>
        </w:tabs>
        <w:suppressAutoHyphens/>
        <w:jc w:val="both"/>
        <w:rPr>
          <w:sz w:val="22"/>
          <w:szCs w:val="22"/>
        </w:rPr>
      </w:pPr>
      <w:r w:rsidRPr="006D478F">
        <w:rPr>
          <w:sz w:val="22"/>
          <w:szCs w:val="22"/>
        </w:rPr>
        <w:t>This direction is intended to provide guidance to supervising surveyors regarding their role and responsibilities in relation to the supervision of persons.</w:t>
      </w:r>
    </w:p>
    <w:p w:rsidR="007569DA" w:rsidRPr="006D478F" w:rsidRDefault="007569DA" w:rsidP="007569DA">
      <w:pPr>
        <w:tabs>
          <w:tab w:val="left" w:pos="-720"/>
        </w:tabs>
        <w:suppressAutoHyphens/>
        <w:jc w:val="both"/>
        <w:rPr>
          <w:spacing w:val="-3"/>
          <w:sz w:val="22"/>
          <w:szCs w:val="22"/>
        </w:rPr>
      </w:pPr>
    </w:p>
    <w:p w:rsidR="007569DA" w:rsidRPr="006D478F" w:rsidRDefault="007569DA" w:rsidP="007569DA">
      <w:pPr>
        <w:pStyle w:val="Heading1"/>
        <w:jc w:val="both"/>
        <w:rPr>
          <w:sz w:val="22"/>
          <w:szCs w:val="22"/>
        </w:rPr>
      </w:pPr>
      <w:bookmarkStart w:id="12" w:name="_Toc532552723"/>
      <w:bookmarkStart w:id="13" w:name="_Toc103913052"/>
      <w:bookmarkStart w:id="14" w:name="_Toc266719769"/>
      <w:r w:rsidRPr="006D478F">
        <w:rPr>
          <w:sz w:val="22"/>
          <w:szCs w:val="22"/>
        </w:rPr>
        <w:t>S</w:t>
      </w:r>
      <w:r w:rsidR="006101C5">
        <w:rPr>
          <w:sz w:val="22"/>
          <w:szCs w:val="22"/>
        </w:rPr>
        <w:t>4</w:t>
      </w:r>
      <w:r w:rsidRPr="006D478F">
        <w:rPr>
          <w:sz w:val="22"/>
          <w:szCs w:val="22"/>
        </w:rPr>
        <w:t>-2</w:t>
      </w:r>
      <w:r w:rsidRPr="006D478F">
        <w:rPr>
          <w:sz w:val="22"/>
          <w:szCs w:val="22"/>
        </w:rPr>
        <w:tab/>
      </w:r>
      <w:bookmarkEnd w:id="12"/>
      <w:bookmarkEnd w:id="13"/>
      <w:r w:rsidRPr="006D478F">
        <w:rPr>
          <w:sz w:val="22"/>
          <w:szCs w:val="22"/>
        </w:rPr>
        <w:t xml:space="preserve">Objectives of </w:t>
      </w:r>
      <w:r w:rsidR="006D478F">
        <w:rPr>
          <w:sz w:val="22"/>
          <w:szCs w:val="22"/>
        </w:rPr>
        <w:t>s</w:t>
      </w:r>
      <w:r w:rsidRPr="006D478F">
        <w:rPr>
          <w:sz w:val="22"/>
          <w:szCs w:val="22"/>
        </w:rPr>
        <w:t xml:space="preserve">upervision of </w:t>
      </w:r>
      <w:r w:rsidR="006D478F">
        <w:rPr>
          <w:sz w:val="22"/>
          <w:szCs w:val="22"/>
        </w:rPr>
        <w:t>p</w:t>
      </w:r>
      <w:r w:rsidRPr="006D478F">
        <w:rPr>
          <w:sz w:val="22"/>
          <w:szCs w:val="22"/>
        </w:rPr>
        <w:t>ersons by Registered Surveyors</w:t>
      </w:r>
      <w:bookmarkEnd w:id="14"/>
    </w:p>
    <w:p w:rsidR="007569DA" w:rsidRPr="006D478F" w:rsidRDefault="007569DA" w:rsidP="007569DA">
      <w:pPr>
        <w:tabs>
          <w:tab w:val="left" w:pos="-720"/>
        </w:tabs>
        <w:suppressAutoHyphens/>
        <w:jc w:val="both"/>
        <w:rPr>
          <w:spacing w:val="-3"/>
          <w:sz w:val="22"/>
          <w:szCs w:val="22"/>
        </w:rPr>
      </w:pPr>
    </w:p>
    <w:p w:rsidR="007569DA" w:rsidRPr="006D478F" w:rsidRDefault="007569DA" w:rsidP="007569DA">
      <w:pPr>
        <w:widowControl w:val="0"/>
        <w:spacing w:after="240"/>
        <w:rPr>
          <w:sz w:val="22"/>
          <w:szCs w:val="22"/>
        </w:rPr>
      </w:pPr>
      <w:r w:rsidRPr="006D478F">
        <w:rPr>
          <w:sz w:val="22"/>
          <w:szCs w:val="22"/>
        </w:rPr>
        <w:t>The supervising surveyor is responsible for ensuring that the supervised person is aware of the importance of the surveyor’s role in:</w:t>
      </w:r>
    </w:p>
    <w:p w:rsidR="007569DA" w:rsidRPr="006D478F" w:rsidRDefault="007569DA" w:rsidP="007569DA">
      <w:pPr>
        <w:pStyle w:val="ListParagraph"/>
        <w:widowControl w:val="0"/>
        <w:numPr>
          <w:ilvl w:val="0"/>
          <w:numId w:val="68"/>
        </w:numPr>
        <w:spacing w:after="240" w:line="240" w:lineRule="auto"/>
        <w:ind w:left="714" w:hanging="357"/>
        <w:rPr>
          <w:rFonts w:ascii="Times New Roman" w:hAnsi="Times New Roman"/>
        </w:rPr>
      </w:pPr>
      <w:r w:rsidRPr="006D478F">
        <w:rPr>
          <w:rFonts w:ascii="Times New Roman" w:hAnsi="Times New Roman"/>
        </w:rPr>
        <w:t>maintaining the integrity of the cadastre and the high quality of surveys;</w:t>
      </w:r>
    </w:p>
    <w:p w:rsidR="007569DA" w:rsidRPr="006D478F" w:rsidRDefault="007569DA" w:rsidP="007569DA">
      <w:pPr>
        <w:pStyle w:val="ListParagraph"/>
        <w:widowControl w:val="0"/>
        <w:spacing w:after="240" w:line="240" w:lineRule="auto"/>
        <w:ind w:left="0"/>
        <w:rPr>
          <w:rFonts w:ascii="Times New Roman" w:hAnsi="Times New Roman"/>
        </w:rPr>
      </w:pPr>
    </w:p>
    <w:p w:rsidR="007569DA" w:rsidRPr="006D478F" w:rsidRDefault="007569DA" w:rsidP="007569DA">
      <w:pPr>
        <w:pStyle w:val="ListParagraph"/>
        <w:widowControl w:val="0"/>
        <w:numPr>
          <w:ilvl w:val="0"/>
          <w:numId w:val="68"/>
        </w:numPr>
        <w:spacing w:after="240" w:line="240" w:lineRule="auto"/>
        <w:ind w:left="714" w:hanging="357"/>
        <w:rPr>
          <w:rFonts w:ascii="Times New Roman" w:hAnsi="Times New Roman"/>
        </w:rPr>
      </w:pPr>
      <w:r w:rsidRPr="006D478F">
        <w:rPr>
          <w:rFonts w:ascii="Times New Roman" w:hAnsi="Times New Roman"/>
        </w:rPr>
        <w:t>providing professional and high quality services to the public;</w:t>
      </w:r>
    </w:p>
    <w:p w:rsidR="007569DA" w:rsidRPr="006D478F" w:rsidRDefault="007569DA" w:rsidP="007569DA">
      <w:pPr>
        <w:pStyle w:val="ListParagraph"/>
        <w:widowControl w:val="0"/>
        <w:spacing w:after="240" w:line="240" w:lineRule="auto"/>
        <w:ind w:left="0"/>
        <w:rPr>
          <w:rFonts w:ascii="Times New Roman" w:hAnsi="Times New Roman"/>
        </w:rPr>
      </w:pPr>
    </w:p>
    <w:p w:rsidR="007569DA" w:rsidRPr="006D478F" w:rsidRDefault="007569DA" w:rsidP="007569DA">
      <w:pPr>
        <w:pStyle w:val="ListParagraph"/>
        <w:widowControl w:val="0"/>
        <w:numPr>
          <w:ilvl w:val="0"/>
          <w:numId w:val="68"/>
        </w:numPr>
        <w:spacing w:after="240" w:line="240" w:lineRule="auto"/>
        <w:ind w:left="714" w:hanging="357"/>
        <w:rPr>
          <w:rFonts w:ascii="Times New Roman" w:hAnsi="Times New Roman"/>
        </w:rPr>
      </w:pPr>
      <w:r w:rsidRPr="006D478F">
        <w:rPr>
          <w:rFonts w:ascii="Times New Roman" w:hAnsi="Times New Roman"/>
        </w:rPr>
        <w:t>producing a high quality survey product prepared in accordance with legislative requirements;</w:t>
      </w:r>
    </w:p>
    <w:p w:rsidR="007569DA" w:rsidRPr="006D478F" w:rsidRDefault="007569DA" w:rsidP="007569DA">
      <w:pPr>
        <w:pStyle w:val="ListParagraph"/>
        <w:widowControl w:val="0"/>
        <w:spacing w:after="240" w:line="240" w:lineRule="auto"/>
        <w:ind w:left="0"/>
        <w:rPr>
          <w:rFonts w:ascii="Times New Roman" w:hAnsi="Times New Roman"/>
        </w:rPr>
      </w:pPr>
    </w:p>
    <w:p w:rsidR="007569DA" w:rsidRPr="006D478F" w:rsidRDefault="007569DA" w:rsidP="007569DA">
      <w:pPr>
        <w:pStyle w:val="ListParagraph"/>
        <w:widowControl w:val="0"/>
        <w:numPr>
          <w:ilvl w:val="0"/>
          <w:numId w:val="68"/>
        </w:numPr>
        <w:spacing w:after="240" w:line="240" w:lineRule="auto"/>
        <w:ind w:left="714" w:hanging="357"/>
        <w:rPr>
          <w:rFonts w:ascii="Times New Roman" w:hAnsi="Times New Roman"/>
        </w:rPr>
      </w:pPr>
      <w:r w:rsidRPr="006D478F">
        <w:rPr>
          <w:rFonts w:ascii="Times New Roman" w:hAnsi="Times New Roman"/>
        </w:rPr>
        <w:t xml:space="preserve">ensuring that work is undertaken in a safe and responsible manner (OH&amp;S) and in accordance with other relevant legislation; </w:t>
      </w:r>
      <w:r w:rsidRPr="006D478F">
        <w:rPr>
          <w:rFonts w:ascii="Times New Roman" w:hAnsi="Times New Roman"/>
          <w:i/>
        </w:rPr>
        <w:t>and</w:t>
      </w:r>
    </w:p>
    <w:p w:rsidR="007569DA" w:rsidRPr="006D478F" w:rsidRDefault="007569DA" w:rsidP="007569DA">
      <w:pPr>
        <w:pStyle w:val="ListParagraph"/>
        <w:spacing w:after="240" w:line="240" w:lineRule="auto"/>
        <w:ind w:left="0"/>
        <w:rPr>
          <w:rFonts w:ascii="Times New Roman" w:hAnsi="Times New Roman"/>
        </w:rPr>
      </w:pPr>
    </w:p>
    <w:p w:rsidR="007569DA" w:rsidRPr="006D478F" w:rsidRDefault="007569DA" w:rsidP="007569DA">
      <w:pPr>
        <w:pStyle w:val="ListParagraph"/>
        <w:numPr>
          <w:ilvl w:val="0"/>
          <w:numId w:val="68"/>
        </w:numPr>
        <w:spacing w:after="240" w:line="240" w:lineRule="auto"/>
        <w:rPr>
          <w:rFonts w:ascii="Times New Roman" w:hAnsi="Times New Roman"/>
        </w:rPr>
      </w:pPr>
      <w:r w:rsidRPr="006D478F">
        <w:rPr>
          <w:rFonts w:ascii="Times New Roman" w:hAnsi="Times New Roman"/>
        </w:rPr>
        <w:t>a continuing professional responsibility to the wider survey profession.</w:t>
      </w:r>
    </w:p>
    <w:p w:rsidR="007569DA" w:rsidRPr="006D478F" w:rsidRDefault="007569DA" w:rsidP="007569DA">
      <w:pPr>
        <w:pStyle w:val="Footer"/>
        <w:jc w:val="both"/>
        <w:rPr>
          <w:spacing w:val="-3"/>
          <w:sz w:val="22"/>
          <w:szCs w:val="22"/>
        </w:rPr>
      </w:pPr>
    </w:p>
    <w:p w:rsidR="007569DA" w:rsidRPr="006D478F" w:rsidRDefault="007569DA" w:rsidP="007569DA">
      <w:pPr>
        <w:pStyle w:val="Heading1"/>
        <w:keepLines/>
        <w:jc w:val="left"/>
        <w:rPr>
          <w:sz w:val="22"/>
          <w:szCs w:val="22"/>
        </w:rPr>
      </w:pPr>
      <w:bookmarkStart w:id="15" w:name="_Toc103913053"/>
      <w:bookmarkStart w:id="16" w:name="_Toc266719770"/>
      <w:r w:rsidRPr="006D478F">
        <w:rPr>
          <w:sz w:val="22"/>
          <w:szCs w:val="22"/>
        </w:rPr>
        <w:t>S</w:t>
      </w:r>
      <w:r w:rsidR="006101C5">
        <w:rPr>
          <w:sz w:val="22"/>
          <w:szCs w:val="22"/>
        </w:rPr>
        <w:t>4</w:t>
      </w:r>
      <w:r w:rsidRPr="006D478F">
        <w:rPr>
          <w:sz w:val="22"/>
          <w:szCs w:val="22"/>
        </w:rPr>
        <w:t>-3</w:t>
      </w:r>
      <w:r w:rsidRPr="006D478F">
        <w:rPr>
          <w:sz w:val="22"/>
          <w:szCs w:val="22"/>
        </w:rPr>
        <w:tab/>
      </w:r>
      <w:bookmarkEnd w:id="15"/>
      <w:r w:rsidRPr="006D478F">
        <w:rPr>
          <w:sz w:val="22"/>
          <w:szCs w:val="22"/>
        </w:rPr>
        <w:t>Definitions</w:t>
      </w:r>
      <w:bookmarkEnd w:id="16"/>
    </w:p>
    <w:p w:rsidR="007569DA" w:rsidRPr="006D478F" w:rsidRDefault="007569DA" w:rsidP="007569DA">
      <w:pPr>
        <w:jc w:val="both"/>
        <w:rPr>
          <w:sz w:val="22"/>
          <w:szCs w:val="22"/>
        </w:rPr>
      </w:pPr>
    </w:p>
    <w:p w:rsidR="007569DA" w:rsidRPr="006D478F" w:rsidRDefault="007569DA" w:rsidP="007569DA">
      <w:pPr>
        <w:spacing w:after="120"/>
        <w:rPr>
          <w:sz w:val="22"/>
          <w:szCs w:val="22"/>
        </w:rPr>
      </w:pPr>
      <w:r w:rsidRPr="006D478F">
        <w:rPr>
          <w:sz w:val="22"/>
          <w:szCs w:val="22"/>
        </w:rPr>
        <w:t>A ‘supervising surveyor’ means a person who either:</w:t>
      </w:r>
    </w:p>
    <w:p w:rsidR="007569DA" w:rsidRPr="006D478F" w:rsidRDefault="007569DA" w:rsidP="007569DA">
      <w:pPr>
        <w:spacing w:after="120"/>
        <w:ind w:left="720" w:hanging="720"/>
        <w:rPr>
          <w:sz w:val="22"/>
          <w:szCs w:val="22"/>
        </w:rPr>
      </w:pPr>
      <w:r w:rsidRPr="006D478F">
        <w:rPr>
          <w:sz w:val="22"/>
          <w:szCs w:val="22"/>
        </w:rPr>
        <w:t>(1)</w:t>
      </w:r>
      <w:r w:rsidRPr="006D478F">
        <w:rPr>
          <w:sz w:val="22"/>
          <w:szCs w:val="22"/>
        </w:rPr>
        <w:tab/>
        <w:t xml:space="preserve">supervises the activities of others in order to fulfil legal and professional responsibilities and obligations; </w:t>
      </w:r>
      <w:r w:rsidRPr="006D478F">
        <w:rPr>
          <w:i/>
          <w:sz w:val="22"/>
          <w:szCs w:val="22"/>
        </w:rPr>
        <w:t>or</w:t>
      </w:r>
    </w:p>
    <w:p w:rsidR="007569DA" w:rsidRPr="006D478F" w:rsidRDefault="007569DA" w:rsidP="007569DA">
      <w:pPr>
        <w:spacing w:after="120"/>
        <w:ind w:left="720" w:hanging="720"/>
        <w:rPr>
          <w:sz w:val="22"/>
          <w:szCs w:val="22"/>
        </w:rPr>
      </w:pPr>
      <w:r w:rsidRPr="006D478F">
        <w:rPr>
          <w:sz w:val="22"/>
          <w:szCs w:val="22"/>
        </w:rPr>
        <w:t xml:space="preserve">(2) </w:t>
      </w:r>
      <w:r w:rsidRPr="006D478F">
        <w:rPr>
          <w:sz w:val="22"/>
          <w:szCs w:val="22"/>
        </w:rPr>
        <w:tab/>
        <w:t>has agreed to supervise a graduate</w:t>
      </w:r>
    </w:p>
    <w:p w:rsidR="007569DA" w:rsidRPr="006D478F" w:rsidRDefault="007569DA" w:rsidP="007569DA">
      <w:pPr>
        <w:spacing w:after="120"/>
        <w:ind w:left="720" w:hanging="720"/>
        <w:rPr>
          <w:sz w:val="22"/>
          <w:szCs w:val="22"/>
        </w:rPr>
      </w:pPr>
      <w:r w:rsidRPr="006D478F">
        <w:rPr>
          <w:sz w:val="22"/>
          <w:szCs w:val="22"/>
        </w:rPr>
        <w:t xml:space="preserve">or both, and is a registered surveyor. </w:t>
      </w:r>
    </w:p>
    <w:p w:rsidR="007569DA" w:rsidRPr="006D478F" w:rsidRDefault="007569DA" w:rsidP="007569DA">
      <w:pPr>
        <w:spacing w:after="120"/>
        <w:rPr>
          <w:sz w:val="22"/>
          <w:szCs w:val="22"/>
        </w:rPr>
      </w:pPr>
      <w:r w:rsidRPr="006D478F">
        <w:rPr>
          <w:sz w:val="22"/>
          <w:szCs w:val="22"/>
        </w:rPr>
        <w:t>A supervised person may include:</w:t>
      </w:r>
    </w:p>
    <w:p w:rsidR="007569DA" w:rsidRPr="006D478F" w:rsidRDefault="007569DA" w:rsidP="007569DA">
      <w:pPr>
        <w:numPr>
          <w:ilvl w:val="0"/>
          <w:numId w:val="69"/>
        </w:numPr>
        <w:spacing w:after="120"/>
        <w:rPr>
          <w:sz w:val="22"/>
          <w:szCs w:val="22"/>
        </w:rPr>
      </w:pPr>
      <w:r w:rsidRPr="006D478F">
        <w:rPr>
          <w:sz w:val="22"/>
          <w:szCs w:val="22"/>
        </w:rPr>
        <w:t>an unqualified person who acts under the registered surveyor’s direction and assists the registered surveyor in the performance of the registered surveyor’s legal and professional responsibilities;</w:t>
      </w:r>
    </w:p>
    <w:p w:rsidR="007569DA" w:rsidRPr="006D478F" w:rsidRDefault="007569DA" w:rsidP="007569DA">
      <w:pPr>
        <w:numPr>
          <w:ilvl w:val="0"/>
          <w:numId w:val="69"/>
        </w:numPr>
        <w:spacing w:after="120"/>
        <w:rPr>
          <w:sz w:val="22"/>
          <w:szCs w:val="22"/>
        </w:rPr>
      </w:pPr>
      <w:r w:rsidRPr="006D478F">
        <w:rPr>
          <w:sz w:val="22"/>
          <w:szCs w:val="22"/>
        </w:rPr>
        <w:t>a surveyor’s assistant;</w:t>
      </w:r>
    </w:p>
    <w:p w:rsidR="007569DA" w:rsidRPr="006D478F" w:rsidRDefault="007569DA" w:rsidP="007569DA">
      <w:pPr>
        <w:numPr>
          <w:ilvl w:val="0"/>
          <w:numId w:val="69"/>
        </w:numPr>
        <w:spacing w:after="120"/>
        <w:rPr>
          <w:sz w:val="22"/>
          <w:szCs w:val="22"/>
        </w:rPr>
      </w:pPr>
      <w:r w:rsidRPr="006D478F">
        <w:rPr>
          <w:sz w:val="22"/>
          <w:szCs w:val="22"/>
        </w:rPr>
        <w:t xml:space="preserve">a survey graduate; </w:t>
      </w:r>
    </w:p>
    <w:p w:rsidR="007569DA" w:rsidRPr="006D478F" w:rsidRDefault="007569DA" w:rsidP="007569DA">
      <w:pPr>
        <w:numPr>
          <w:ilvl w:val="0"/>
          <w:numId w:val="69"/>
        </w:numPr>
        <w:spacing w:after="120"/>
        <w:rPr>
          <w:sz w:val="22"/>
          <w:szCs w:val="22"/>
        </w:rPr>
      </w:pPr>
      <w:r w:rsidRPr="006D478F">
        <w:rPr>
          <w:sz w:val="22"/>
          <w:szCs w:val="22"/>
        </w:rPr>
        <w:t>a student of surveying;</w:t>
      </w:r>
    </w:p>
    <w:p w:rsidR="007569DA" w:rsidRPr="006D478F" w:rsidRDefault="007569DA" w:rsidP="007569DA">
      <w:pPr>
        <w:numPr>
          <w:ilvl w:val="0"/>
          <w:numId w:val="69"/>
        </w:numPr>
        <w:spacing w:after="120"/>
        <w:rPr>
          <w:sz w:val="22"/>
          <w:szCs w:val="22"/>
        </w:rPr>
      </w:pPr>
      <w:r w:rsidRPr="006D478F">
        <w:rPr>
          <w:sz w:val="22"/>
          <w:szCs w:val="22"/>
        </w:rPr>
        <w:t>a person holding a recognised qualification as determined by the Board;</w:t>
      </w:r>
    </w:p>
    <w:p w:rsidR="007569DA" w:rsidRPr="006D478F" w:rsidRDefault="007569DA" w:rsidP="007569DA">
      <w:pPr>
        <w:numPr>
          <w:ilvl w:val="0"/>
          <w:numId w:val="69"/>
        </w:numPr>
        <w:spacing w:after="120"/>
        <w:rPr>
          <w:sz w:val="22"/>
          <w:szCs w:val="22"/>
        </w:rPr>
      </w:pPr>
      <w:r w:rsidRPr="006D478F">
        <w:rPr>
          <w:sz w:val="22"/>
          <w:szCs w:val="22"/>
        </w:rPr>
        <w:t>a candidate for examination;</w:t>
      </w:r>
    </w:p>
    <w:p w:rsidR="007569DA" w:rsidRPr="006D478F" w:rsidRDefault="007569DA" w:rsidP="007569DA">
      <w:pPr>
        <w:numPr>
          <w:ilvl w:val="0"/>
          <w:numId w:val="69"/>
        </w:numPr>
        <w:spacing w:after="120"/>
        <w:rPr>
          <w:sz w:val="22"/>
          <w:szCs w:val="22"/>
        </w:rPr>
      </w:pPr>
      <w:r w:rsidRPr="006D478F">
        <w:rPr>
          <w:sz w:val="22"/>
          <w:szCs w:val="22"/>
        </w:rPr>
        <w:t xml:space="preserve">a survey drafter </w:t>
      </w:r>
      <w:r w:rsidRPr="006D478F">
        <w:rPr>
          <w:i/>
          <w:sz w:val="22"/>
          <w:szCs w:val="22"/>
        </w:rPr>
        <w:t>or</w:t>
      </w:r>
    </w:p>
    <w:p w:rsidR="007569DA" w:rsidRPr="006D478F" w:rsidRDefault="007569DA" w:rsidP="007569DA">
      <w:pPr>
        <w:numPr>
          <w:ilvl w:val="0"/>
          <w:numId w:val="69"/>
        </w:numPr>
        <w:spacing w:after="120"/>
        <w:rPr>
          <w:sz w:val="22"/>
          <w:szCs w:val="22"/>
        </w:rPr>
      </w:pPr>
      <w:r w:rsidRPr="006D478F">
        <w:rPr>
          <w:sz w:val="22"/>
          <w:szCs w:val="22"/>
        </w:rPr>
        <w:t>other such person as the Surveyor-General may determine from time to time.</w:t>
      </w:r>
    </w:p>
    <w:p w:rsidR="007569DA" w:rsidRPr="006D478F" w:rsidRDefault="007569DA" w:rsidP="007569DA">
      <w:pPr>
        <w:spacing w:after="120"/>
        <w:rPr>
          <w:sz w:val="22"/>
          <w:szCs w:val="22"/>
        </w:rPr>
      </w:pPr>
    </w:p>
    <w:p w:rsidR="007569DA" w:rsidRPr="006D478F" w:rsidRDefault="007569DA" w:rsidP="007569DA">
      <w:pPr>
        <w:pStyle w:val="Heading1"/>
        <w:shd w:val="pct10" w:color="auto" w:fill="auto"/>
        <w:spacing w:before="240" w:after="60"/>
        <w:jc w:val="both"/>
        <w:rPr>
          <w:sz w:val="22"/>
          <w:szCs w:val="22"/>
        </w:rPr>
      </w:pPr>
      <w:bookmarkStart w:id="17" w:name="_Toc266719771"/>
      <w:r w:rsidRPr="006D478F">
        <w:rPr>
          <w:sz w:val="22"/>
          <w:szCs w:val="22"/>
        </w:rPr>
        <w:t>S</w:t>
      </w:r>
      <w:r w:rsidR="006101C5">
        <w:rPr>
          <w:sz w:val="22"/>
          <w:szCs w:val="22"/>
        </w:rPr>
        <w:t>4</w:t>
      </w:r>
      <w:r w:rsidRPr="006D478F">
        <w:rPr>
          <w:sz w:val="22"/>
          <w:szCs w:val="22"/>
        </w:rPr>
        <w:t xml:space="preserve">-4  Levels of </w:t>
      </w:r>
      <w:r w:rsidR="006D478F">
        <w:rPr>
          <w:sz w:val="22"/>
          <w:szCs w:val="22"/>
        </w:rPr>
        <w:t>s</w:t>
      </w:r>
      <w:r w:rsidRPr="006D478F">
        <w:rPr>
          <w:sz w:val="22"/>
          <w:szCs w:val="22"/>
        </w:rPr>
        <w:t>upervision – ‘Immediate’ and ‘General’</w:t>
      </w:r>
      <w:bookmarkEnd w:id="17"/>
    </w:p>
    <w:p w:rsidR="007569DA" w:rsidRPr="006D478F" w:rsidRDefault="007569DA" w:rsidP="007569DA">
      <w:pPr>
        <w:tabs>
          <w:tab w:val="left" w:pos="-720"/>
        </w:tabs>
        <w:suppressAutoHyphens/>
        <w:jc w:val="both"/>
        <w:rPr>
          <w:b/>
          <w:spacing w:val="-3"/>
          <w:sz w:val="22"/>
          <w:szCs w:val="22"/>
        </w:rPr>
      </w:pPr>
    </w:p>
    <w:p w:rsidR="007569DA" w:rsidRPr="006D478F" w:rsidRDefault="007569DA" w:rsidP="007569DA">
      <w:pPr>
        <w:tabs>
          <w:tab w:val="left" w:pos="-720"/>
        </w:tabs>
        <w:suppressAutoHyphens/>
        <w:spacing w:after="120"/>
        <w:jc w:val="both"/>
        <w:rPr>
          <w:spacing w:val="-3"/>
          <w:sz w:val="22"/>
          <w:szCs w:val="22"/>
        </w:rPr>
      </w:pPr>
      <w:r w:rsidRPr="006D478F">
        <w:rPr>
          <w:spacing w:val="-3"/>
          <w:sz w:val="22"/>
          <w:szCs w:val="22"/>
        </w:rPr>
        <w:t>A supervising surveyor:</w:t>
      </w:r>
      <w:r w:rsidRPr="006D478F">
        <w:rPr>
          <w:spacing w:val="-3"/>
          <w:sz w:val="22"/>
          <w:szCs w:val="22"/>
        </w:rPr>
        <w:tab/>
      </w:r>
    </w:p>
    <w:p w:rsidR="007569DA" w:rsidRPr="006D478F" w:rsidRDefault="007569DA" w:rsidP="007569DA">
      <w:pPr>
        <w:numPr>
          <w:ilvl w:val="0"/>
          <w:numId w:val="73"/>
        </w:numPr>
        <w:tabs>
          <w:tab w:val="left" w:pos="-720"/>
        </w:tabs>
        <w:suppressAutoHyphens/>
        <w:spacing w:after="120"/>
        <w:jc w:val="both"/>
        <w:rPr>
          <w:spacing w:val="-3"/>
          <w:sz w:val="22"/>
          <w:szCs w:val="22"/>
        </w:rPr>
      </w:pPr>
      <w:r w:rsidRPr="006D478F">
        <w:rPr>
          <w:spacing w:val="-3"/>
          <w:sz w:val="22"/>
          <w:szCs w:val="22"/>
        </w:rPr>
        <w:t xml:space="preserve">is solely responsible for surveys carried out under his or her supervision, </w:t>
      </w:r>
      <w:r w:rsidRPr="006D478F">
        <w:rPr>
          <w:i/>
          <w:spacing w:val="-3"/>
          <w:sz w:val="22"/>
          <w:szCs w:val="22"/>
        </w:rPr>
        <w:t>and</w:t>
      </w:r>
      <w:r w:rsidRPr="006D478F">
        <w:rPr>
          <w:spacing w:val="-3"/>
          <w:sz w:val="22"/>
          <w:szCs w:val="22"/>
        </w:rPr>
        <w:t xml:space="preserve"> </w:t>
      </w:r>
    </w:p>
    <w:p w:rsidR="007569DA" w:rsidRPr="006D478F" w:rsidRDefault="007569DA" w:rsidP="007569DA">
      <w:pPr>
        <w:numPr>
          <w:ilvl w:val="0"/>
          <w:numId w:val="73"/>
        </w:numPr>
        <w:tabs>
          <w:tab w:val="left" w:pos="-720"/>
        </w:tabs>
        <w:suppressAutoHyphens/>
        <w:spacing w:after="120"/>
        <w:jc w:val="both"/>
        <w:rPr>
          <w:spacing w:val="-3"/>
          <w:sz w:val="22"/>
          <w:szCs w:val="22"/>
        </w:rPr>
      </w:pPr>
      <w:r w:rsidRPr="006D478F">
        <w:rPr>
          <w:spacing w:val="-3"/>
          <w:sz w:val="22"/>
          <w:szCs w:val="22"/>
        </w:rPr>
        <w:t xml:space="preserve">is responsible for the health and safety at work of the supervised person in accordance with relevant ACT and Commonwealth legislation..  </w:t>
      </w:r>
    </w:p>
    <w:p w:rsidR="007569DA" w:rsidRPr="006D478F" w:rsidRDefault="007569DA" w:rsidP="007569DA">
      <w:pPr>
        <w:numPr>
          <w:ilvl w:val="0"/>
          <w:numId w:val="70"/>
        </w:numPr>
        <w:tabs>
          <w:tab w:val="left" w:pos="-720"/>
        </w:tabs>
        <w:suppressAutoHyphens/>
        <w:spacing w:after="120"/>
        <w:jc w:val="both"/>
        <w:rPr>
          <w:spacing w:val="-3"/>
          <w:sz w:val="22"/>
          <w:szCs w:val="22"/>
        </w:rPr>
      </w:pPr>
      <w:r w:rsidRPr="006D478F">
        <w:rPr>
          <w:spacing w:val="-3"/>
          <w:sz w:val="22"/>
          <w:szCs w:val="22"/>
        </w:rPr>
        <w:t>should exercise a standard of supervision that will ensure the survey reflects his or her professional responsibilities and complies with relevant statutes.</w:t>
      </w:r>
    </w:p>
    <w:p w:rsidR="007569DA" w:rsidRPr="006D478F" w:rsidRDefault="007569DA" w:rsidP="007569DA">
      <w:pPr>
        <w:tabs>
          <w:tab w:val="left" w:pos="-720"/>
        </w:tabs>
        <w:suppressAutoHyphens/>
        <w:spacing w:after="240"/>
        <w:jc w:val="both"/>
        <w:rPr>
          <w:spacing w:val="-3"/>
          <w:sz w:val="22"/>
          <w:szCs w:val="22"/>
        </w:rPr>
      </w:pPr>
      <w:r w:rsidRPr="006D478F">
        <w:rPr>
          <w:spacing w:val="-3"/>
          <w:sz w:val="22"/>
          <w:szCs w:val="22"/>
        </w:rPr>
        <w:t>It is a matter for the supervising surveyor in the circumstances relating to each individual supervised person as to the level of oversight required and to ensure that the supervised person is capable of carrying out their role at their level of ability.  In relation to survey graduates and students of surveying, this involves an exposure to a broad range of surveys and experience to appropriately prepare them for their future role as a professional surveyor.</w:t>
      </w:r>
    </w:p>
    <w:p w:rsidR="007569DA" w:rsidRPr="006D478F" w:rsidRDefault="007569DA" w:rsidP="007569DA">
      <w:pPr>
        <w:tabs>
          <w:tab w:val="left" w:pos="-720"/>
        </w:tabs>
        <w:suppressAutoHyphens/>
        <w:spacing w:after="240"/>
        <w:jc w:val="both"/>
        <w:rPr>
          <w:spacing w:val="-3"/>
          <w:sz w:val="22"/>
          <w:szCs w:val="22"/>
        </w:rPr>
      </w:pPr>
      <w:r w:rsidRPr="006D478F">
        <w:rPr>
          <w:spacing w:val="-3"/>
          <w:sz w:val="22"/>
          <w:szCs w:val="22"/>
        </w:rPr>
        <w:t>The extent of supervision required will vary according to the experience, skills and ethics of the supervised person.</w:t>
      </w:r>
    </w:p>
    <w:p w:rsidR="007569DA" w:rsidRPr="006D478F" w:rsidRDefault="007569DA" w:rsidP="007569DA">
      <w:pPr>
        <w:tabs>
          <w:tab w:val="left" w:pos="-720"/>
        </w:tabs>
        <w:suppressAutoHyphens/>
        <w:spacing w:after="240"/>
        <w:jc w:val="both"/>
        <w:rPr>
          <w:spacing w:val="-3"/>
          <w:sz w:val="22"/>
          <w:szCs w:val="22"/>
        </w:rPr>
      </w:pPr>
      <w:r w:rsidRPr="006D478F">
        <w:rPr>
          <w:spacing w:val="-3"/>
          <w:sz w:val="22"/>
          <w:szCs w:val="22"/>
        </w:rPr>
        <w:t>The following information is provided for guidance only and is not intended to be an exhaustive list of matters which may be considered by a supervising surveyor in the exercise of the role.</w:t>
      </w:r>
    </w:p>
    <w:p w:rsidR="007569DA" w:rsidRPr="006D478F" w:rsidRDefault="007569DA" w:rsidP="007569DA">
      <w:pPr>
        <w:tabs>
          <w:tab w:val="left" w:pos="-720"/>
        </w:tabs>
        <w:suppressAutoHyphens/>
        <w:spacing w:after="240"/>
        <w:jc w:val="both"/>
        <w:rPr>
          <w:spacing w:val="-3"/>
          <w:sz w:val="22"/>
          <w:szCs w:val="22"/>
        </w:rPr>
      </w:pPr>
      <w:r w:rsidRPr="006D478F">
        <w:rPr>
          <w:spacing w:val="-3"/>
          <w:sz w:val="22"/>
          <w:szCs w:val="22"/>
        </w:rPr>
        <w:t xml:space="preserve">In relation to </w:t>
      </w:r>
      <w:r w:rsidRPr="006D478F">
        <w:rPr>
          <w:b/>
          <w:spacing w:val="-3"/>
          <w:sz w:val="22"/>
          <w:szCs w:val="22"/>
        </w:rPr>
        <w:t>immediate supervision</w:t>
      </w:r>
      <w:r w:rsidRPr="006D478F">
        <w:rPr>
          <w:spacing w:val="-3"/>
          <w:sz w:val="22"/>
          <w:szCs w:val="22"/>
        </w:rPr>
        <w:t>, the supervising surveyor is expected to have a significant level of involvement with the supervised person.  This involves but is not necessarily restricted to:</w:t>
      </w:r>
    </w:p>
    <w:p w:rsidR="007569DA" w:rsidRPr="006D478F" w:rsidRDefault="007569DA" w:rsidP="007569DA">
      <w:pPr>
        <w:numPr>
          <w:ilvl w:val="0"/>
          <w:numId w:val="71"/>
        </w:numPr>
        <w:tabs>
          <w:tab w:val="left" w:pos="-720"/>
        </w:tabs>
        <w:suppressAutoHyphens/>
        <w:spacing w:after="120"/>
        <w:ind w:left="714" w:hanging="357"/>
        <w:jc w:val="both"/>
        <w:rPr>
          <w:spacing w:val="-3"/>
          <w:sz w:val="22"/>
          <w:szCs w:val="22"/>
        </w:rPr>
      </w:pPr>
      <w:r w:rsidRPr="006D478F">
        <w:rPr>
          <w:spacing w:val="-3"/>
          <w:sz w:val="22"/>
          <w:szCs w:val="22"/>
        </w:rPr>
        <w:t>briefing the supervised person on the purpose and details of their required duties before the supervised person commences his or her involvement with the survey and associated tasks;</w:t>
      </w:r>
    </w:p>
    <w:p w:rsidR="007569DA" w:rsidRPr="006D478F" w:rsidRDefault="007569DA" w:rsidP="007569DA">
      <w:pPr>
        <w:numPr>
          <w:ilvl w:val="0"/>
          <w:numId w:val="71"/>
        </w:numPr>
        <w:tabs>
          <w:tab w:val="left" w:pos="-720"/>
        </w:tabs>
        <w:suppressAutoHyphens/>
        <w:spacing w:after="120"/>
        <w:ind w:left="714" w:hanging="357"/>
        <w:jc w:val="both"/>
        <w:rPr>
          <w:spacing w:val="-3"/>
          <w:sz w:val="22"/>
          <w:szCs w:val="22"/>
        </w:rPr>
      </w:pPr>
      <w:r w:rsidRPr="006D478F">
        <w:rPr>
          <w:spacing w:val="-3"/>
          <w:sz w:val="22"/>
          <w:szCs w:val="22"/>
        </w:rPr>
        <w:t>accompanying the supervised person on site at the early stage of the supervised person’s training;</w:t>
      </w:r>
    </w:p>
    <w:p w:rsidR="007569DA" w:rsidRPr="006D478F" w:rsidRDefault="007569DA" w:rsidP="007569DA">
      <w:pPr>
        <w:numPr>
          <w:ilvl w:val="0"/>
          <w:numId w:val="71"/>
        </w:numPr>
        <w:tabs>
          <w:tab w:val="left" w:pos="-720"/>
        </w:tabs>
        <w:suppressAutoHyphens/>
        <w:spacing w:after="120"/>
        <w:ind w:left="714" w:hanging="357"/>
        <w:jc w:val="both"/>
        <w:rPr>
          <w:spacing w:val="-3"/>
          <w:sz w:val="22"/>
          <w:szCs w:val="22"/>
        </w:rPr>
      </w:pPr>
      <w:r w:rsidRPr="006D478F">
        <w:rPr>
          <w:spacing w:val="-3"/>
          <w:sz w:val="22"/>
          <w:szCs w:val="22"/>
        </w:rPr>
        <w:t>being present on sufficient occasions  to ensure that the supervised person’s questions and issues are able to be addressed expeditiously;</w:t>
      </w:r>
    </w:p>
    <w:p w:rsidR="007569DA" w:rsidRPr="006D478F" w:rsidRDefault="007569DA" w:rsidP="007569DA">
      <w:pPr>
        <w:numPr>
          <w:ilvl w:val="0"/>
          <w:numId w:val="71"/>
        </w:numPr>
        <w:tabs>
          <w:tab w:val="left" w:pos="-720"/>
        </w:tabs>
        <w:suppressAutoHyphens/>
        <w:spacing w:after="120"/>
        <w:ind w:left="714" w:hanging="357"/>
        <w:jc w:val="both"/>
        <w:rPr>
          <w:spacing w:val="-3"/>
          <w:sz w:val="22"/>
          <w:szCs w:val="22"/>
        </w:rPr>
      </w:pPr>
      <w:r w:rsidRPr="006D478F">
        <w:rPr>
          <w:spacing w:val="-3"/>
          <w:sz w:val="22"/>
          <w:szCs w:val="22"/>
        </w:rPr>
        <w:t>inspecting the marking and physical aspects of the survey and associated tasks ,including but not limited to the field notes, closes, etc upon completion and effecting such checks and verification of the supervised persons work as to be confident of the quality and accuracy of the work product supplied. Again it is noted that the supervising surveyor is solely responsible for the correctness of the surveys undertaken by a supervised person under their supervision and direction;</w:t>
      </w:r>
    </w:p>
    <w:p w:rsidR="007569DA" w:rsidRPr="006D478F" w:rsidRDefault="007569DA" w:rsidP="007569DA">
      <w:pPr>
        <w:numPr>
          <w:ilvl w:val="0"/>
          <w:numId w:val="71"/>
        </w:numPr>
        <w:tabs>
          <w:tab w:val="left" w:pos="-720"/>
        </w:tabs>
        <w:suppressAutoHyphens/>
        <w:spacing w:after="240"/>
        <w:jc w:val="both"/>
        <w:rPr>
          <w:spacing w:val="-3"/>
          <w:sz w:val="22"/>
          <w:szCs w:val="22"/>
        </w:rPr>
      </w:pPr>
      <w:r w:rsidRPr="006D478F">
        <w:rPr>
          <w:spacing w:val="-3"/>
          <w:sz w:val="22"/>
          <w:szCs w:val="22"/>
        </w:rPr>
        <w:t>discussing all aspects of the survey at the completion of their work.</w:t>
      </w:r>
    </w:p>
    <w:p w:rsidR="007569DA" w:rsidRPr="006D478F" w:rsidRDefault="007569DA" w:rsidP="007569DA">
      <w:pPr>
        <w:tabs>
          <w:tab w:val="left" w:pos="-720"/>
        </w:tabs>
        <w:suppressAutoHyphens/>
        <w:spacing w:after="240"/>
        <w:jc w:val="both"/>
        <w:rPr>
          <w:spacing w:val="-3"/>
          <w:sz w:val="22"/>
          <w:szCs w:val="22"/>
        </w:rPr>
      </w:pPr>
      <w:r w:rsidRPr="006D478F">
        <w:rPr>
          <w:spacing w:val="-3"/>
          <w:sz w:val="22"/>
          <w:szCs w:val="22"/>
        </w:rPr>
        <w:t>It is a matter for the supervising surveyor to determine on the circumstances of each case when this level or frequency of ‘immediate’ supervision should be reduced, taking into consideration the demonstrated ability of the supervised person to plan and implement their work program including addressing occupational health and safety risks and undertaking a leadership role in undertaking the survey.</w:t>
      </w:r>
    </w:p>
    <w:p w:rsidR="007569DA" w:rsidRPr="006D478F" w:rsidRDefault="007569DA" w:rsidP="007569DA">
      <w:pPr>
        <w:tabs>
          <w:tab w:val="left" w:pos="-720"/>
        </w:tabs>
        <w:suppressAutoHyphens/>
        <w:spacing w:after="240"/>
        <w:jc w:val="both"/>
        <w:rPr>
          <w:spacing w:val="-3"/>
          <w:sz w:val="22"/>
          <w:szCs w:val="22"/>
        </w:rPr>
      </w:pPr>
      <w:r w:rsidRPr="006D478F">
        <w:rPr>
          <w:spacing w:val="-3"/>
          <w:sz w:val="22"/>
          <w:szCs w:val="22"/>
        </w:rPr>
        <w:t xml:space="preserve">In relation to </w:t>
      </w:r>
      <w:r w:rsidRPr="006D478F">
        <w:rPr>
          <w:b/>
          <w:spacing w:val="-3"/>
          <w:sz w:val="22"/>
          <w:szCs w:val="22"/>
        </w:rPr>
        <w:t xml:space="preserve">general supervision </w:t>
      </w:r>
      <w:r w:rsidRPr="006D478F">
        <w:rPr>
          <w:spacing w:val="-3"/>
          <w:sz w:val="22"/>
          <w:szCs w:val="22"/>
        </w:rPr>
        <w:t>the supervising surveyor continues to be wholly responsible for the work of the supervised person however the level of oversight and review is reduced, as compared to immediate supervision, reflecting the level of the supervising surveyor’s confidence in the knowledge, skill and competency of the supervised person.</w:t>
      </w:r>
    </w:p>
    <w:p w:rsidR="007569DA" w:rsidRPr="006D478F" w:rsidRDefault="007569DA" w:rsidP="007569DA">
      <w:pPr>
        <w:tabs>
          <w:tab w:val="left" w:pos="-720"/>
        </w:tabs>
        <w:suppressAutoHyphens/>
        <w:spacing w:after="240"/>
        <w:jc w:val="both"/>
        <w:rPr>
          <w:spacing w:val="-3"/>
          <w:sz w:val="22"/>
          <w:szCs w:val="22"/>
        </w:rPr>
      </w:pPr>
      <w:r w:rsidRPr="006D478F">
        <w:rPr>
          <w:spacing w:val="-3"/>
          <w:sz w:val="22"/>
          <w:szCs w:val="22"/>
        </w:rPr>
        <w:t>General supervision may apply, for example, to a supervised person who has had some level of recognised technical qualification and has attained an appropriate level of experience.  General supervision would normally only apply to a student of surveying, or surveyor’s assistant.</w:t>
      </w:r>
    </w:p>
    <w:p w:rsidR="007569DA" w:rsidRPr="006D478F" w:rsidRDefault="007569DA" w:rsidP="007569DA">
      <w:pPr>
        <w:tabs>
          <w:tab w:val="left" w:pos="-720"/>
        </w:tabs>
        <w:suppressAutoHyphens/>
        <w:spacing w:after="240"/>
        <w:jc w:val="both"/>
        <w:rPr>
          <w:spacing w:val="-3"/>
          <w:sz w:val="22"/>
          <w:szCs w:val="22"/>
        </w:rPr>
      </w:pPr>
      <w:r w:rsidRPr="006D478F">
        <w:rPr>
          <w:spacing w:val="-3"/>
          <w:sz w:val="22"/>
          <w:szCs w:val="22"/>
        </w:rPr>
        <w:t>General supervision may involve:</w:t>
      </w:r>
    </w:p>
    <w:p w:rsidR="007569DA" w:rsidRPr="006D478F" w:rsidRDefault="007569DA" w:rsidP="007569DA">
      <w:pPr>
        <w:numPr>
          <w:ilvl w:val="0"/>
          <w:numId w:val="72"/>
        </w:numPr>
        <w:tabs>
          <w:tab w:val="left" w:pos="-720"/>
        </w:tabs>
        <w:suppressAutoHyphens/>
        <w:spacing w:after="120"/>
        <w:ind w:left="714" w:hanging="357"/>
        <w:jc w:val="both"/>
        <w:rPr>
          <w:spacing w:val="-3"/>
          <w:sz w:val="22"/>
          <w:szCs w:val="22"/>
        </w:rPr>
      </w:pPr>
      <w:r w:rsidRPr="006D478F">
        <w:rPr>
          <w:spacing w:val="-3"/>
          <w:sz w:val="22"/>
          <w:szCs w:val="22"/>
        </w:rPr>
        <w:t>instruction on the requirements for and any unusual or difficult aspects of the survey and associated tasks and possible methods of approach, especially if new procedures are involved;</w:t>
      </w:r>
    </w:p>
    <w:p w:rsidR="007569DA" w:rsidRPr="006D478F" w:rsidRDefault="007569DA" w:rsidP="007569DA">
      <w:pPr>
        <w:numPr>
          <w:ilvl w:val="0"/>
          <w:numId w:val="72"/>
        </w:numPr>
        <w:tabs>
          <w:tab w:val="left" w:pos="-720"/>
        </w:tabs>
        <w:suppressAutoHyphens/>
        <w:spacing w:after="120"/>
        <w:ind w:left="714" w:hanging="357"/>
        <w:jc w:val="both"/>
        <w:rPr>
          <w:spacing w:val="-3"/>
          <w:sz w:val="22"/>
          <w:szCs w:val="22"/>
        </w:rPr>
      </w:pPr>
      <w:r w:rsidRPr="006D478F">
        <w:rPr>
          <w:spacing w:val="-3"/>
          <w:sz w:val="22"/>
          <w:szCs w:val="22"/>
        </w:rPr>
        <w:t>progress checks of the unusual or complex features of the survey task;</w:t>
      </w:r>
    </w:p>
    <w:p w:rsidR="007569DA" w:rsidRPr="006D478F" w:rsidRDefault="007569DA" w:rsidP="007569DA">
      <w:pPr>
        <w:numPr>
          <w:ilvl w:val="0"/>
          <w:numId w:val="72"/>
        </w:numPr>
        <w:tabs>
          <w:tab w:val="left" w:pos="-720"/>
        </w:tabs>
        <w:suppressAutoHyphens/>
        <w:spacing w:after="240"/>
        <w:jc w:val="both"/>
        <w:rPr>
          <w:spacing w:val="-3"/>
          <w:sz w:val="22"/>
          <w:szCs w:val="22"/>
        </w:rPr>
      </w:pPr>
      <w:r w:rsidRPr="006D478F">
        <w:rPr>
          <w:spacing w:val="-3"/>
          <w:sz w:val="22"/>
          <w:szCs w:val="22"/>
        </w:rPr>
        <w:t>a detailed and comprehensive review of the assignment on completion.</w:t>
      </w:r>
    </w:p>
    <w:p w:rsidR="007569DA" w:rsidRPr="006D478F" w:rsidRDefault="007569DA" w:rsidP="007569DA">
      <w:pPr>
        <w:tabs>
          <w:tab w:val="left" w:pos="-720"/>
        </w:tabs>
        <w:suppressAutoHyphens/>
        <w:spacing w:after="240"/>
        <w:jc w:val="both"/>
        <w:rPr>
          <w:bCs/>
          <w:spacing w:val="-3"/>
          <w:sz w:val="22"/>
          <w:szCs w:val="22"/>
        </w:rPr>
      </w:pPr>
      <w:r w:rsidRPr="006D478F">
        <w:rPr>
          <w:bCs/>
          <w:spacing w:val="-3"/>
          <w:sz w:val="22"/>
          <w:szCs w:val="22"/>
        </w:rPr>
        <w:t>Regardless of what level of supervision is exercised, the supervising surveyor should be aware of any risks or circumstances which may not be evident from office examination and deliberations. This may require the supervising surveyor to visit the site.</w:t>
      </w:r>
    </w:p>
    <w:p w:rsidR="007569DA" w:rsidRPr="006D478F" w:rsidRDefault="007569DA" w:rsidP="007569DA">
      <w:pPr>
        <w:pStyle w:val="Heading1"/>
        <w:jc w:val="left"/>
        <w:rPr>
          <w:sz w:val="22"/>
          <w:szCs w:val="22"/>
        </w:rPr>
      </w:pPr>
      <w:bookmarkStart w:id="18" w:name="_Toc103913064"/>
      <w:bookmarkStart w:id="19" w:name="_Toc266719772"/>
      <w:r w:rsidRPr="006D478F">
        <w:rPr>
          <w:sz w:val="22"/>
          <w:szCs w:val="22"/>
        </w:rPr>
        <w:t>S</w:t>
      </w:r>
      <w:r w:rsidR="006101C5">
        <w:rPr>
          <w:sz w:val="22"/>
          <w:szCs w:val="22"/>
        </w:rPr>
        <w:t>4</w:t>
      </w:r>
      <w:r w:rsidRPr="006D478F">
        <w:rPr>
          <w:sz w:val="22"/>
          <w:szCs w:val="22"/>
        </w:rPr>
        <w:t>-5</w:t>
      </w:r>
      <w:r w:rsidRPr="006D478F">
        <w:rPr>
          <w:sz w:val="22"/>
          <w:szCs w:val="22"/>
        </w:rPr>
        <w:tab/>
      </w:r>
      <w:bookmarkEnd w:id="18"/>
      <w:r w:rsidRPr="006D478F">
        <w:rPr>
          <w:sz w:val="22"/>
          <w:szCs w:val="22"/>
        </w:rPr>
        <w:t xml:space="preserve">Supervision in the </w:t>
      </w:r>
      <w:r w:rsidR="006D478F">
        <w:rPr>
          <w:sz w:val="22"/>
          <w:szCs w:val="22"/>
        </w:rPr>
        <w:t>o</w:t>
      </w:r>
      <w:r w:rsidRPr="006D478F">
        <w:rPr>
          <w:sz w:val="22"/>
          <w:szCs w:val="22"/>
        </w:rPr>
        <w:t xml:space="preserve">ffice and in the </w:t>
      </w:r>
      <w:r w:rsidR="006D478F">
        <w:rPr>
          <w:sz w:val="22"/>
          <w:szCs w:val="22"/>
        </w:rPr>
        <w:t>f</w:t>
      </w:r>
      <w:r w:rsidRPr="006D478F">
        <w:rPr>
          <w:sz w:val="22"/>
          <w:szCs w:val="22"/>
        </w:rPr>
        <w:t>ield</w:t>
      </w:r>
      <w:bookmarkEnd w:id="19"/>
    </w:p>
    <w:p w:rsidR="007569DA" w:rsidRPr="006D478F" w:rsidRDefault="007569DA" w:rsidP="007569DA">
      <w:pPr>
        <w:tabs>
          <w:tab w:val="left" w:pos="-720"/>
        </w:tabs>
        <w:suppressAutoHyphens/>
        <w:rPr>
          <w:spacing w:val="-3"/>
          <w:sz w:val="22"/>
          <w:szCs w:val="22"/>
        </w:rPr>
      </w:pPr>
    </w:p>
    <w:p w:rsidR="007569DA" w:rsidRPr="006D478F" w:rsidRDefault="007569DA" w:rsidP="007569DA">
      <w:pPr>
        <w:spacing w:after="120"/>
        <w:jc w:val="both"/>
        <w:rPr>
          <w:sz w:val="22"/>
          <w:szCs w:val="22"/>
        </w:rPr>
      </w:pPr>
      <w:bookmarkStart w:id="20" w:name="_Toc103913066"/>
      <w:r w:rsidRPr="006D478F">
        <w:rPr>
          <w:sz w:val="22"/>
          <w:szCs w:val="22"/>
        </w:rPr>
        <w:t>Whether the supervised person is working in the office or the field it is the role of the supervising surveyor to ensure that the supervised person is appropriately supervised.  Any deficiencies in their skills, the quality of their work product, and professionalism (particularly in relation to clients) should be addressed and rectified. The supervising surveyor takes full responsibility for the work of the supervised person undertaken in the course of their employment.</w:t>
      </w:r>
    </w:p>
    <w:p w:rsidR="007569DA" w:rsidRPr="006D478F" w:rsidRDefault="007569DA" w:rsidP="007569DA">
      <w:pPr>
        <w:spacing w:after="120"/>
        <w:rPr>
          <w:sz w:val="22"/>
          <w:szCs w:val="22"/>
        </w:rPr>
      </w:pPr>
      <w:r w:rsidRPr="006D478F">
        <w:rPr>
          <w:sz w:val="22"/>
          <w:szCs w:val="22"/>
        </w:rPr>
        <w:t>During the course of their employment, and while under direct supervision, supervised persons should be exposed to a variety of surveys including complex and challenging situations through which they can gain a wide range of experience.</w:t>
      </w:r>
    </w:p>
    <w:p w:rsidR="007569DA" w:rsidRPr="006D478F" w:rsidRDefault="007569DA" w:rsidP="007569DA">
      <w:pPr>
        <w:spacing w:after="120"/>
        <w:rPr>
          <w:sz w:val="22"/>
          <w:szCs w:val="22"/>
        </w:rPr>
      </w:pPr>
      <w:r w:rsidRPr="006D478F">
        <w:rPr>
          <w:sz w:val="22"/>
          <w:szCs w:val="22"/>
        </w:rPr>
        <w:t>In addition a supervising surveyor should impress upon the supervised person the importance of:</w:t>
      </w:r>
    </w:p>
    <w:p w:rsidR="007569DA" w:rsidRPr="006D478F" w:rsidRDefault="007569DA" w:rsidP="007569DA">
      <w:pPr>
        <w:numPr>
          <w:ilvl w:val="0"/>
          <w:numId w:val="74"/>
        </w:numPr>
        <w:spacing w:after="120"/>
        <w:rPr>
          <w:sz w:val="22"/>
          <w:szCs w:val="22"/>
        </w:rPr>
      </w:pPr>
      <w:r w:rsidRPr="006D478F">
        <w:rPr>
          <w:sz w:val="22"/>
          <w:szCs w:val="22"/>
        </w:rPr>
        <w:t xml:space="preserve"> professional presentation and ethical conduct, through both example and instruction, </w:t>
      </w:r>
      <w:r w:rsidRPr="006D478F">
        <w:rPr>
          <w:i/>
          <w:sz w:val="22"/>
          <w:szCs w:val="22"/>
        </w:rPr>
        <w:t>and</w:t>
      </w:r>
    </w:p>
    <w:p w:rsidR="007569DA" w:rsidRPr="006D478F" w:rsidRDefault="007569DA" w:rsidP="007569DA">
      <w:pPr>
        <w:numPr>
          <w:ilvl w:val="0"/>
          <w:numId w:val="74"/>
        </w:numPr>
        <w:spacing w:after="120"/>
        <w:rPr>
          <w:sz w:val="22"/>
          <w:szCs w:val="22"/>
        </w:rPr>
      </w:pPr>
      <w:r w:rsidRPr="006D478F">
        <w:rPr>
          <w:sz w:val="22"/>
          <w:szCs w:val="22"/>
        </w:rPr>
        <w:t>adherence to and maintenance of safe work methods, practices and procedures in the field and in the office environment.</w:t>
      </w:r>
    </w:p>
    <w:bookmarkEnd w:id="20"/>
    <w:p w:rsidR="007569DA" w:rsidRPr="006D478F" w:rsidRDefault="007569DA" w:rsidP="007569DA">
      <w:pPr>
        <w:pStyle w:val="PlainText"/>
        <w:jc w:val="both"/>
        <w:rPr>
          <w:rFonts w:ascii="Times New Roman" w:hAnsi="Times New Roman"/>
          <w:sz w:val="22"/>
          <w:szCs w:val="22"/>
        </w:rPr>
      </w:pPr>
    </w:p>
    <w:p w:rsidR="007569DA" w:rsidRPr="006D478F" w:rsidRDefault="007569DA" w:rsidP="007569DA">
      <w:pPr>
        <w:pStyle w:val="PlainText"/>
        <w:jc w:val="both"/>
        <w:rPr>
          <w:rFonts w:ascii="Times New Roman" w:hAnsi="Times New Roman"/>
          <w:sz w:val="22"/>
          <w:szCs w:val="22"/>
        </w:rPr>
      </w:pPr>
    </w:p>
    <w:p w:rsidR="007569DA" w:rsidRPr="006D478F" w:rsidRDefault="007569DA" w:rsidP="007569DA">
      <w:pPr>
        <w:pStyle w:val="Heading1"/>
        <w:jc w:val="left"/>
        <w:rPr>
          <w:sz w:val="22"/>
          <w:szCs w:val="22"/>
        </w:rPr>
      </w:pPr>
      <w:bookmarkStart w:id="21" w:name="_Toc103913068"/>
      <w:bookmarkStart w:id="22" w:name="_Toc266719773"/>
      <w:r w:rsidRPr="006D478F">
        <w:rPr>
          <w:sz w:val="22"/>
          <w:szCs w:val="22"/>
        </w:rPr>
        <w:t>S</w:t>
      </w:r>
      <w:r w:rsidR="006101C5">
        <w:rPr>
          <w:sz w:val="22"/>
          <w:szCs w:val="22"/>
        </w:rPr>
        <w:t>4</w:t>
      </w:r>
      <w:r w:rsidRPr="006D478F">
        <w:rPr>
          <w:sz w:val="22"/>
          <w:szCs w:val="22"/>
        </w:rPr>
        <w:t>-6</w:t>
      </w:r>
      <w:r w:rsidRPr="006D478F">
        <w:rPr>
          <w:sz w:val="22"/>
          <w:szCs w:val="22"/>
        </w:rPr>
        <w:tab/>
      </w:r>
      <w:bookmarkEnd w:id="21"/>
      <w:r w:rsidRPr="006D478F">
        <w:rPr>
          <w:sz w:val="22"/>
          <w:szCs w:val="22"/>
        </w:rPr>
        <w:t xml:space="preserve">Power of </w:t>
      </w:r>
      <w:r w:rsidR="006D478F">
        <w:rPr>
          <w:sz w:val="22"/>
          <w:szCs w:val="22"/>
        </w:rPr>
        <w:t>e</w:t>
      </w:r>
      <w:r w:rsidRPr="006D478F">
        <w:rPr>
          <w:sz w:val="22"/>
          <w:szCs w:val="22"/>
        </w:rPr>
        <w:t>ntry</w:t>
      </w:r>
      <w:bookmarkEnd w:id="22"/>
    </w:p>
    <w:p w:rsidR="007569DA" w:rsidRPr="006D478F" w:rsidRDefault="007569DA" w:rsidP="007569DA">
      <w:pPr>
        <w:spacing w:after="240"/>
        <w:rPr>
          <w:sz w:val="22"/>
          <w:szCs w:val="22"/>
        </w:rPr>
      </w:pPr>
    </w:p>
    <w:p w:rsidR="007569DA" w:rsidRPr="006D478F" w:rsidRDefault="007569DA" w:rsidP="007569DA">
      <w:pPr>
        <w:spacing w:after="240"/>
        <w:rPr>
          <w:sz w:val="22"/>
          <w:szCs w:val="22"/>
        </w:rPr>
      </w:pPr>
      <w:r w:rsidRPr="006D478F">
        <w:rPr>
          <w:sz w:val="22"/>
          <w:szCs w:val="22"/>
        </w:rPr>
        <w:t>Section 45 of the Surveyors Act 2007 (the Act) provides that a registered surveyor has a power of entry onto land under the conditions of this section.</w:t>
      </w:r>
    </w:p>
    <w:p w:rsidR="007569DA" w:rsidRPr="006D478F" w:rsidRDefault="007569DA" w:rsidP="007569DA">
      <w:pPr>
        <w:spacing w:after="240"/>
        <w:rPr>
          <w:sz w:val="22"/>
          <w:szCs w:val="22"/>
        </w:rPr>
      </w:pPr>
      <w:r w:rsidRPr="006D478F">
        <w:rPr>
          <w:sz w:val="22"/>
          <w:szCs w:val="22"/>
        </w:rPr>
        <w:t xml:space="preserve">Section 45(4) of the Act provides that an assistant (including unaccompanied supervised person) does not have a power of entry under the Act unless accompanied by the registered surveyor or the owner has given written permission. </w:t>
      </w:r>
    </w:p>
    <w:p w:rsidR="007569DA" w:rsidRPr="006D478F" w:rsidRDefault="007569DA" w:rsidP="007569DA">
      <w:pPr>
        <w:tabs>
          <w:tab w:val="left" w:pos="-720"/>
        </w:tabs>
        <w:suppressAutoHyphens/>
        <w:rPr>
          <w:b/>
          <w:spacing w:val="-3"/>
          <w:sz w:val="22"/>
          <w:szCs w:val="22"/>
        </w:rPr>
      </w:pPr>
    </w:p>
    <w:p w:rsidR="007569DA" w:rsidRPr="006D478F" w:rsidRDefault="007569DA" w:rsidP="007569DA">
      <w:pPr>
        <w:pStyle w:val="Heading1"/>
        <w:jc w:val="left"/>
        <w:rPr>
          <w:sz w:val="22"/>
          <w:szCs w:val="22"/>
        </w:rPr>
      </w:pPr>
      <w:bookmarkStart w:id="23" w:name="_Toc103913069"/>
      <w:bookmarkStart w:id="24" w:name="_Toc266719774"/>
      <w:r w:rsidRPr="006D478F">
        <w:rPr>
          <w:sz w:val="22"/>
          <w:szCs w:val="22"/>
        </w:rPr>
        <w:t>S</w:t>
      </w:r>
      <w:r w:rsidR="006101C5">
        <w:rPr>
          <w:sz w:val="22"/>
          <w:szCs w:val="22"/>
        </w:rPr>
        <w:t>4</w:t>
      </w:r>
      <w:r w:rsidRPr="006D478F">
        <w:rPr>
          <w:sz w:val="22"/>
          <w:szCs w:val="22"/>
        </w:rPr>
        <w:t>-7</w:t>
      </w:r>
      <w:r w:rsidRPr="006D478F">
        <w:rPr>
          <w:sz w:val="22"/>
          <w:szCs w:val="22"/>
        </w:rPr>
        <w:tab/>
      </w:r>
      <w:bookmarkEnd w:id="23"/>
      <w:r w:rsidRPr="006D478F">
        <w:rPr>
          <w:sz w:val="22"/>
          <w:szCs w:val="22"/>
        </w:rPr>
        <w:t xml:space="preserve">Supervision in </w:t>
      </w:r>
      <w:r w:rsidR="006D478F">
        <w:rPr>
          <w:sz w:val="22"/>
          <w:szCs w:val="22"/>
        </w:rPr>
        <w:t>r</w:t>
      </w:r>
      <w:r w:rsidRPr="006D478F">
        <w:rPr>
          <w:sz w:val="22"/>
          <w:szCs w:val="22"/>
        </w:rPr>
        <w:t>elation to NSW Board Examinations</w:t>
      </w:r>
      <w:bookmarkEnd w:id="24"/>
    </w:p>
    <w:p w:rsidR="007569DA" w:rsidRPr="006D478F" w:rsidRDefault="007569DA" w:rsidP="007569DA">
      <w:pPr>
        <w:rPr>
          <w:sz w:val="22"/>
          <w:szCs w:val="22"/>
        </w:rPr>
      </w:pPr>
    </w:p>
    <w:p w:rsidR="007569DA" w:rsidRPr="006D478F" w:rsidRDefault="007569DA" w:rsidP="007569DA">
      <w:pPr>
        <w:spacing w:after="240"/>
        <w:rPr>
          <w:sz w:val="22"/>
          <w:szCs w:val="22"/>
        </w:rPr>
      </w:pPr>
      <w:r w:rsidRPr="006D478F">
        <w:rPr>
          <w:sz w:val="22"/>
          <w:szCs w:val="22"/>
        </w:rPr>
        <w:t>The supervision of candidates for land and mining survey qualification is a fundamental responsibility of a well trained Survey professional.</w:t>
      </w:r>
    </w:p>
    <w:p w:rsidR="007569DA" w:rsidRPr="006D478F" w:rsidRDefault="007569DA" w:rsidP="007569DA">
      <w:pPr>
        <w:spacing w:after="240"/>
        <w:rPr>
          <w:sz w:val="22"/>
          <w:szCs w:val="22"/>
        </w:rPr>
      </w:pPr>
      <w:r w:rsidRPr="006D478F">
        <w:rPr>
          <w:sz w:val="22"/>
          <w:szCs w:val="22"/>
        </w:rPr>
        <w:t>The Board recognises the importance of academic qualification and the examination and granting of certificates of competency by the Board itself as key elements in preparing a supervised person for their future professional role.  However, it is the role of the supervising surveyor to assist the supervised person for both the examination of the candidate’s competency and to prepare the supervised person for their work as a Survey professional.</w:t>
      </w:r>
    </w:p>
    <w:p w:rsidR="007569DA" w:rsidRPr="006D478F" w:rsidRDefault="007569DA" w:rsidP="007569DA">
      <w:pPr>
        <w:spacing w:after="240"/>
        <w:rPr>
          <w:sz w:val="22"/>
          <w:szCs w:val="22"/>
        </w:rPr>
      </w:pPr>
      <w:r w:rsidRPr="006D478F">
        <w:rPr>
          <w:sz w:val="22"/>
          <w:szCs w:val="22"/>
        </w:rPr>
        <w:t>The supervising surveyor is best placed to assess the character, level of knowledge and preparedness to undertake the examination process.</w:t>
      </w:r>
    </w:p>
    <w:p w:rsidR="007569DA" w:rsidRPr="006D478F" w:rsidRDefault="007569DA" w:rsidP="007569DA">
      <w:pPr>
        <w:spacing w:after="240"/>
        <w:rPr>
          <w:sz w:val="22"/>
          <w:szCs w:val="22"/>
        </w:rPr>
      </w:pPr>
      <w:r w:rsidRPr="006D478F">
        <w:rPr>
          <w:sz w:val="22"/>
          <w:szCs w:val="22"/>
        </w:rPr>
        <w:t>At the completion of the supervision period, the supervised person should have attained a broad range of training and experience.</w:t>
      </w:r>
    </w:p>
    <w:p w:rsidR="007569DA" w:rsidRPr="006D478F" w:rsidRDefault="007569DA" w:rsidP="007569DA">
      <w:pPr>
        <w:spacing w:after="240"/>
        <w:rPr>
          <w:sz w:val="22"/>
          <w:szCs w:val="22"/>
        </w:rPr>
      </w:pPr>
      <w:r w:rsidRPr="006D478F">
        <w:rPr>
          <w:sz w:val="22"/>
          <w:szCs w:val="22"/>
        </w:rPr>
        <w:t>Poorly presented candidates reflect on the reputation of the supervising surveyor.</w:t>
      </w:r>
    </w:p>
    <w:p w:rsidR="00ED64E6" w:rsidRPr="006D478F" w:rsidRDefault="00ED64E6">
      <w:pPr>
        <w:jc w:val="center"/>
        <w:rPr>
          <w:sz w:val="22"/>
          <w:szCs w:val="22"/>
        </w:rPr>
      </w:pPr>
    </w:p>
    <w:sectPr w:rsidR="00ED64E6" w:rsidRPr="006D478F">
      <w:headerReference w:type="even" r:id="rId19"/>
      <w:headerReference w:type="default" r:id="rId20"/>
      <w:footerReference w:type="even" r:id="rId21"/>
      <w:footerReference w:type="default" r:id="rId22"/>
      <w:headerReference w:type="first" r:id="rId23"/>
      <w:footerReference w:type="first" r:id="rId24"/>
      <w:type w:val="continuous"/>
      <w:pgSz w:w="11906" w:h="16838" w:code="9"/>
      <w:pgMar w:top="1440" w:right="1797" w:bottom="1440" w:left="1797"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D86" w:rsidRDefault="00255D86">
      <w:r>
        <w:separator/>
      </w:r>
    </w:p>
  </w:endnote>
  <w:endnote w:type="continuationSeparator" w:id="0">
    <w:p w:rsidR="00255D86" w:rsidRDefault="00255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C09" w:rsidRDefault="00194C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98E" w:rsidRDefault="0010098E">
    <w:pPr>
      <w:pStyle w:val="Footer"/>
      <w:jc w:val="center"/>
      <w:rPr>
        <w:rFonts w:ascii="Arial" w:hAnsi="Arial" w:cs="Arial"/>
        <w:sz w:val="18"/>
        <w:szCs w:val="18"/>
      </w:rPr>
    </w:pPr>
    <w:r>
      <w:rPr>
        <w:rFonts w:ascii="Arial" w:hAnsi="Arial" w:cs="Arial"/>
        <w:sz w:val="18"/>
        <w:szCs w:val="18"/>
      </w:rPr>
      <w:t xml:space="preserve">Surveyors (Surveyor-General) Practice Directions </w:t>
    </w:r>
    <w:r w:rsidR="00D93640">
      <w:rPr>
        <w:rFonts w:ascii="Arial" w:hAnsi="Arial" w:cs="Arial"/>
        <w:sz w:val="18"/>
        <w:szCs w:val="18"/>
      </w:rPr>
      <w:t xml:space="preserve">2013 </w:t>
    </w:r>
    <w:r>
      <w:rPr>
        <w:rFonts w:ascii="Arial" w:hAnsi="Arial" w:cs="Arial"/>
        <w:sz w:val="18"/>
        <w:szCs w:val="18"/>
      </w:rPr>
      <w:t>(No.</w:t>
    </w:r>
    <w:r w:rsidR="00D93640">
      <w:rPr>
        <w:rFonts w:ascii="Arial" w:hAnsi="Arial" w:cs="Arial"/>
        <w:sz w:val="18"/>
        <w:szCs w:val="18"/>
      </w:rPr>
      <w:t>1</w:t>
    </w:r>
    <w:r>
      <w:rPr>
        <w:rFonts w:ascii="Arial" w:hAnsi="Arial" w:cs="Arial"/>
        <w:sz w:val="18"/>
        <w:szCs w:val="18"/>
      </w:rPr>
      <w:t>)</w:t>
    </w:r>
  </w:p>
  <w:p w:rsidR="00E34E46" w:rsidRPr="00B915B3" w:rsidRDefault="00B915B3" w:rsidP="00B915B3">
    <w:pPr>
      <w:pStyle w:val="Footer"/>
      <w:jc w:val="center"/>
      <w:rPr>
        <w:rFonts w:ascii="Arial" w:hAnsi="Arial" w:cs="Arial"/>
        <w:sz w:val="14"/>
        <w:szCs w:val="18"/>
      </w:rPr>
    </w:pPr>
    <w:r w:rsidRPr="00B915B3">
      <w:rPr>
        <w:rFonts w:ascii="Arial" w:hAnsi="Arial" w:cs="Arial"/>
        <w:sz w:val="14"/>
        <w:szCs w:val="18"/>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98E" w:rsidRDefault="0010098E">
    <w:pPr>
      <w:pStyle w:val="Footer"/>
      <w:jc w:val="center"/>
      <w:rPr>
        <w:rFonts w:ascii="Arial" w:hAnsi="Arial" w:cs="Arial"/>
        <w:sz w:val="18"/>
        <w:szCs w:val="18"/>
      </w:rPr>
    </w:pPr>
    <w:r>
      <w:rPr>
        <w:rFonts w:ascii="Arial" w:hAnsi="Arial" w:cs="Arial"/>
        <w:sz w:val="18"/>
        <w:szCs w:val="18"/>
      </w:rPr>
      <w:t>Surveyors (Surveyor-General) Practice Directions 201</w:t>
    </w:r>
    <w:r w:rsidR="00D93640">
      <w:rPr>
        <w:rFonts w:ascii="Arial" w:hAnsi="Arial" w:cs="Arial"/>
        <w:sz w:val="18"/>
        <w:szCs w:val="18"/>
      </w:rPr>
      <w:t>3</w:t>
    </w:r>
    <w:r>
      <w:rPr>
        <w:rFonts w:ascii="Arial" w:hAnsi="Arial" w:cs="Arial"/>
        <w:sz w:val="18"/>
        <w:szCs w:val="18"/>
      </w:rPr>
      <w:t xml:space="preserve"> (No. </w:t>
    </w:r>
    <w:r w:rsidR="00D93640">
      <w:rPr>
        <w:rFonts w:ascii="Arial" w:hAnsi="Arial" w:cs="Arial"/>
        <w:sz w:val="18"/>
        <w:szCs w:val="18"/>
      </w:rPr>
      <w:t>1</w:t>
    </w:r>
    <w:r>
      <w:rPr>
        <w:rFonts w:ascii="Arial" w:hAnsi="Arial" w:cs="Arial"/>
        <w:sz w:val="18"/>
        <w:szCs w:val="18"/>
      </w:rPr>
      <w:t>)</w:t>
    </w:r>
  </w:p>
  <w:p w:rsidR="00E34E46" w:rsidRPr="00B915B3" w:rsidRDefault="00B915B3" w:rsidP="00B915B3">
    <w:pPr>
      <w:pStyle w:val="Footer"/>
      <w:jc w:val="center"/>
      <w:rPr>
        <w:rFonts w:ascii="Arial" w:hAnsi="Arial" w:cs="Arial"/>
        <w:sz w:val="14"/>
        <w:szCs w:val="18"/>
      </w:rPr>
    </w:pPr>
    <w:r w:rsidRPr="00B915B3">
      <w:rPr>
        <w:rFonts w:ascii="Arial" w:hAnsi="Arial" w:cs="Arial"/>
        <w:sz w:val="14"/>
        <w:szCs w:val="18"/>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D86" w:rsidRDefault="00255D86">
      <w:r>
        <w:separator/>
      </w:r>
    </w:p>
  </w:footnote>
  <w:footnote w:type="continuationSeparator" w:id="0">
    <w:p w:rsidR="00255D86" w:rsidRDefault="00255D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C09" w:rsidRDefault="00194C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98E" w:rsidRDefault="0010098E">
    <w:pPr>
      <w:pStyle w:val="Header"/>
      <w:framePr w:wrap="auto" w:vAnchor="text" w:hAnchor="margin" w:xAlign="right" w:y="1"/>
      <w:rPr>
        <w:rStyle w:val="PageNumber"/>
        <w:rFonts w:cs="Arial"/>
        <w:sz w:val="20"/>
        <w:szCs w:val="20"/>
      </w:rPr>
    </w:pPr>
  </w:p>
  <w:p w:rsidR="0010098E" w:rsidRPr="006D478F" w:rsidRDefault="007D283E" w:rsidP="007D283E">
    <w:pPr>
      <w:pStyle w:val="Header"/>
      <w:ind w:right="360"/>
      <w:jc w:val="right"/>
      <w:rPr>
        <w:b w:val="0"/>
        <w:sz w:val="20"/>
        <w:szCs w:val="20"/>
      </w:rPr>
    </w:pPr>
    <w:r>
      <w:rPr>
        <w:b w:val="0"/>
        <w:snapToGrid w:val="0"/>
        <w:sz w:val="20"/>
        <w:szCs w:val="20"/>
      </w:rPr>
      <w:t xml:space="preserve">Schedule 1 Surveyor-general practice direction - </w:t>
    </w:r>
    <w:r w:rsidR="0010098E" w:rsidRPr="006D478F">
      <w:rPr>
        <w:b w:val="0"/>
        <w:snapToGrid w:val="0"/>
        <w:sz w:val="20"/>
        <w:szCs w:val="20"/>
      </w:rPr>
      <w:t xml:space="preserve">Page </w:t>
    </w:r>
    <w:r w:rsidR="0010098E" w:rsidRPr="006D478F">
      <w:rPr>
        <w:rStyle w:val="PageNumber"/>
        <w:rFonts w:cs="Arial"/>
        <w:b w:val="0"/>
      </w:rPr>
      <w:fldChar w:fldCharType="begin"/>
    </w:r>
    <w:r w:rsidR="0010098E" w:rsidRPr="006D478F">
      <w:rPr>
        <w:rStyle w:val="PageNumber"/>
        <w:rFonts w:cs="Arial"/>
        <w:b w:val="0"/>
      </w:rPr>
      <w:instrText xml:space="preserve"> PAGE </w:instrText>
    </w:r>
    <w:r w:rsidR="0010098E" w:rsidRPr="006D478F">
      <w:rPr>
        <w:rStyle w:val="PageNumber"/>
        <w:rFonts w:cs="Arial"/>
        <w:b w:val="0"/>
      </w:rPr>
      <w:fldChar w:fldCharType="separate"/>
    </w:r>
    <w:r w:rsidR="00B915B3">
      <w:rPr>
        <w:rStyle w:val="PageNumber"/>
        <w:rFonts w:cs="Arial"/>
        <w:b w:val="0"/>
        <w:noProof/>
      </w:rPr>
      <w:t>2</w:t>
    </w:r>
    <w:r w:rsidR="0010098E" w:rsidRPr="006D478F">
      <w:rPr>
        <w:rStyle w:val="PageNumber"/>
        <w:rFonts w:cs="Arial"/>
        <w:b w:val="0"/>
      </w:rPr>
      <w:fldChar w:fldCharType="end"/>
    </w:r>
    <w:r w:rsidR="0010098E" w:rsidRPr="006D478F">
      <w:rPr>
        <w:b w:val="0"/>
        <w:snapToGrid w:val="0"/>
        <w:sz w:val="20"/>
        <w:szCs w:val="20"/>
      </w:rPr>
      <w:t xml:space="preserve"> of </w:t>
    </w:r>
    <w:r w:rsidR="0010098E" w:rsidRPr="006D478F">
      <w:rPr>
        <w:rStyle w:val="PageNumber"/>
        <w:rFonts w:cs="Arial"/>
        <w:b w:val="0"/>
      </w:rPr>
      <w:fldChar w:fldCharType="begin"/>
    </w:r>
    <w:r w:rsidR="0010098E" w:rsidRPr="006D478F">
      <w:rPr>
        <w:rStyle w:val="PageNumber"/>
        <w:rFonts w:cs="Arial"/>
        <w:b w:val="0"/>
      </w:rPr>
      <w:instrText xml:space="preserve"> NUMPAGES </w:instrText>
    </w:r>
    <w:r w:rsidR="0010098E" w:rsidRPr="006D478F">
      <w:rPr>
        <w:rStyle w:val="PageNumber"/>
        <w:rFonts w:cs="Arial"/>
        <w:b w:val="0"/>
      </w:rPr>
      <w:fldChar w:fldCharType="separate"/>
    </w:r>
    <w:r w:rsidR="00B915B3">
      <w:rPr>
        <w:rStyle w:val="PageNumber"/>
        <w:rFonts w:cs="Arial"/>
        <w:b w:val="0"/>
        <w:noProof/>
      </w:rPr>
      <w:t>4</w:t>
    </w:r>
    <w:r w:rsidR="0010098E" w:rsidRPr="006D478F">
      <w:rPr>
        <w:rStyle w:val="PageNumber"/>
        <w:rFonts w:cs="Arial"/>
        <w:b w:val="0"/>
      </w:rPr>
      <w:fldChar w:fldCharType="end"/>
    </w:r>
    <w:r w:rsidR="0010098E" w:rsidRPr="006D478F">
      <w:rPr>
        <w:b w:val="0"/>
        <w:snapToGrid w:val="0"/>
        <w:sz w:val="20"/>
        <w:szCs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C09" w:rsidRDefault="00194C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D26AA"/>
    <w:multiLevelType w:val="singleLevel"/>
    <w:tmpl w:val="262263DE"/>
    <w:lvl w:ilvl="0">
      <w:start w:val="1"/>
      <w:numFmt w:val="decimal"/>
      <w:lvlText w:val="(%1)"/>
      <w:legacy w:legacy="1" w:legacySpace="0" w:legacyIndent="340"/>
      <w:lvlJc w:val="left"/>
      <w:pPr>
        <w:ind w:left="340" w:hanging="340"/>
      </w:pPr>
      <w:rPr>
        <w:rFonts w:cs="Times New Roman"/>
      </w:rPr>
    </w:lvl>
  </w:abstractNum>
  <w:abstractNum w:abstractNumId="1" w15:restartNumberingAfterBreak="0">
    <w:nsid w:val="02A93FA4"/>
    <w:multiLevelType w:val="hybridMultilevel"/>
    <w:tmpl w:val="8EBC3120"/>
    <w:lvl w:ilvl="0" w:tplc="B55069A8">
      <w:start w:val="1"/>
      <w:numFmt w:val="lowerLetter"/>
      <w:lvlText w:val="(%1)"/>
      <w:lvlJc w:val="left"/>
      <w:pPr>
        <w:tabs>
          <w:tab w:val="num" w:pos="700"/>
        </w:tabs>
        <w:ind w:left="700" w:hanging="360"/>
      </w:pPr>
      <w:rPr>
        <w:rFonts w:cs="Times New Roman" w:hint="default"/>
      </w:rPr>
    </w:lvl>
    <w:lvl w:ilvl="1" w:tplc="0C090019">
      <w:start w:val="1"/>
      <w:numFmt w:val="lowerLetter"/>
      <w:lvlText w:val="%2."/>
      <w:lvlJc w:val="left"/>
      <w:pPr>
        <w:tabs>
          <w:tab w:val="num" w:pos="918"/>
        </w:tabs>
        <w:ind w:left="918" w:hanging="360"/>
      </w:pPr>
      <w:rPr>
        <w:rFonts w:cs="Times New Roman"/>
      </w:rPr>
    </w:lvl>
    <w:lvl w:ilvl="2" w:tplc="0C09001B" w:tentative="1">
      <w:start w:val="1"/>
      <w:numFmt w:val="lowerRoman"/>
      <w:lvlText w:val="%3."/>
      <w:lvlJc w:val="right"/>
      <w:pPr>
        <w:tabs>
          <w:tab w:val="num" w:pos="1638"/>
        </w:tabs>
        <w:ind w:left="1638" w:hanging="180"/>
      </w:pPr>
      <w:rPr>
        <w:rFonts w:cs="Times New Roman"/>
      </w:rPr>
    </w:lvl>
    <w:lvl w:ilvl="3" w:tplc="0C09000F" w:tentative="1">
      <w:start w:val="1"/>
      <w:numFmt w:val="decimal"/>
      <w:lvlText w:val="%4."/>
      <w:lvlJc w:val="left"/>
      <w:pPr>
        <w:tabs>
          <w:tab w:val="num" w:pos="2358"/>
        </w:tabs>
        <w:ind w:left="2358" w:hanging="360"/>
      </w:pPr>
      <w:rPr>
        <w:rFonts w:cs="Times New Roman"/>
      </w:rPr>
    </w:lvl>
    <w:lvl w:ilvl="4" w:tplc="0C090019" w:tentative="1">
      <w:start w:val="1"/>
      <w:numFmt w:val="lowerLetter"/>
      <w:lvlText w:val="%5."/>
      <w:lvlJc w:val="left"/>
      <w:pPr>
        <w:tabs>
          <w:tab w:val="num" w:pos="3078"/>
        </w:tabs>
        <w:ind w:left="3078" w:hanging="360"/>
      </w:pPr>
      <w:rPr>
        <w:rFonts w:cs="Times New Roman"/>
      </w:rPr>
    </w:lvl>
    <w:lvl w:ilvl="5" w:tplc="0C09001B" w:tentative="1">
      <w:start w:val="1"/>
      <w:numFmt w:val="lowerRoman"/>
      <w:lvlText w:val="%6."/>
      <w:lvlJc w:val="right"/>
      <w:pPr>
        <w:tabs>
          <w:tab w:val="num" w:pos="3798"/>
        </w:tabs>
        <w:ind w:left="3798" w:hanging="180"/>
      </w:pPr>
      <w:rPr>
        <w:rFonts w:cs="Times New Roman"/>
      </w:rPr>
    </w:lvl>
    <w:lvl w:ilvl="6" w:tplc="0C09000F" w:tentative="1">
      <w:start w:val="1"/>
      <w:numFmt w:val="decimal"/>
      <w:lvlText w:val="%7."/>
      <w:lvlJc w:val="left"/>
      <w:pPr>
        <w:tabs>
          <w:tab w:val="num" w:pos="4518"/>
        </w:tabs>
        <w:ind w:left="4518" w:hanging="360"/>
      </w:pPr>
      <w:rPr>
        <w:rFonts w:cs="Times New Roman"/>
      </w:rPr>
    </w:lvl>
    <w:lvl w:ilvl="7" w:tplc="0C090019" w:tentative="1">
      <w:start w:val="1"/>
      <w:numFmt w:val="lowerLetter"/>
      <w:lvlText w:val="%8."/>
      <w:lvlJc w:val="left"/>
      <w:pPr>
        <w:tabs>
          <w:tab w:val="num" w:pos="5238"/>
        </w:tabs>
        <w:ind w:left="5238" w:hanging="360"/>
      </w:pPr>
      <w:rPr>
        <w:rFonts w:cs="Times New Roman"/>
      </w:rPr>
    </w:lvl>
    <w:lvl w:ilvl="8" w:tplc="0C09001B" w:tentative="1">
      <w:start w:val="1"/>
      <w:numFmt w:val="lowerRoman"/>
      <w:lvlText w:val="%9."/>
      <w:lvlJc w:val="right"/>
      <w:pPr>
        <w:tabs>
          <w:tab w:val="num" w:pos="5958"/>
        </w:tabs>
        <w:ind w:left="5958" w:hanging="180"/>
      </w:pPr>
      <w:rPr>
        <w:rFonts w:cs="Times New Roman"/>
      </w:rPr>
    </w:lvl>
  </w:abstractNum>
  <w:abstractNum w:abstractNumId="2" w15:restartNumberingAfterBreak="0">
    <w:nsid w:val="02D54886"/>
    <w:multiLevelType w:val="singleLevel"/>
    <w:tmpl w:val="262263DE"/>
    <w:lvl w:ilvl="0">
      <w:start w:val="1"/>
      <w:numFmt w:val="decimal"/>
      <w:lvlText w:val="(%1)"/>
      <w:legacy w:legacy="1" w:legacySpace="0" w:legacyIndent="340"/>
      <w:lvlJc w:val="left"/>
      <w:pPr>
        <w:ind w:left="340" w:hanging="340"/>
      </w:pPr>
      <w:rPr>
        <w:rFonts w:cs="Times New Roman"/>
      </w:rPr>
    </w:lvl>
  </w:abstractNum>
  <w:abstractNum w:abstractNumId="3" w15:restartNumberingAfterBreak="0">
    <w:nsid w:val="058C0610"/>
    <w:multiLevelType w:val="hybridMultilevel"/>
    <w:tmpl w:val="A5785758"/>
    <w:lvl w:ilvl="0" w:tplc="B55069A8">
      <w:start w:val="1"/>
      <w:numFmt w:val="lowerLetter"/>
      <w:lvlText w:val="(%1)"/>
      <w:lvlJc w:val="left"/>
      <w:pPr>
        <w:tabs>
          <w:tab w:val="num" w:pos="700"/>
        </w:tabs>
        <w:ind w:left="700" w:hanging="360"/>
      </w:pPr>
      <w:rPr>
        <w:rFonts w:cs="Times New Roman" w:hint="default"/>
      </w:rPr>
    </w:lvl>
    <w:lvl w:ilvl="1" w:tplc="0C090019" w:tentative="1">
      <w:start w:val="1"/>
      <w:numFmt w:val="lowerLetter"/>
      <w:lvlText w:val="%2."/>
      <w:lvlJc w:val="left"/>
      <w:pPr>
        <w:tabs>
          <w:tab w:val="num" w:pos="918"/>
        </w:tabs>
        <w:ind w:left="918" w:hanging="360"/>
      </w:pPr>
      <w:rPr>
        <w:rFonts w:cs="Times New Roman"/>
      </w:rPr>
    </w:lvl>
    <w:lvl w:ilvl="2" w:tplc="0C09001B" w:tentative="1">
      <w:start w:val="1"/>
      <w:numFmt w:val="lowerRoman"/>
      <w:lvlText w:val="%3."/>
      <w:lvlJc w:val="right"/>
      <w:pPr>
        <w:tabs>
          <w:tab w:val="num" w:pos="1638"/>
        </w:tabs>
        <w:ind w:left="1638" w:hanging="180"/>
      </w:pPr>
      <w:rPr>
        <w:rFonts w:cs="Times New Roman"/>
      </w:rPr>
    </w:lvl>
    <w:lvl w:ilvl="3" w:tplc="0C09000F" w:tentative="1">
      <w:start w:val="1"/>
      <w:numFmt w:val="decimal"/>
      <w:lvlText w:val="%4."/>
      <w:lvlJc w:val="left"/>
      <w:pPr>
        <w:tabs>
          <w:tab w:val="num" w:pos="2358"/>
        </w:tabs>
        <w:ind w:left="2358" w:hanging="360"/>
      </w:pPr>
      <w:rPr>
        <w:rFonts w:cs="Times New Roman"/>
      </w:rPr>
    </w:lvl>
    <w:lvl w:ilvl="4" w:tplc="0C090019" w:tentative="1">
      <w:start w:val="1"/>
      <w:numFmt w:val="lowerLetter"/>
      <w:lvlText w:val="%5."/>
      <w:lvlJc w:val="left"/>
      <w:pPr>
        <w:tabs>
          <w:tab w:val="num" w:pos="3078"/>
        </w:tabs>
        <w:ind w:left="3078" w:hanging="360"/>
      </w:pPr>
      <w:rPr>
        <w:rFonts w:cs="Times New Roman"/>
      </w:rPr>
    </w:lvl>
    <w:lvl w:ilvl="5" w:tplc="0C09001B" w:tentative="1">
      <w:start w:val="1"/>
      <w:numFmt w:val="lowerRoman"/>
      <w:lvlText w:val="%6."/>
      <w:lvlJc w:val="right"/>
      <w:pPr>
        <w:tabs>
          <w:tab w:val="num" w:pos="3798"/>
        </w:tabs>
        <w:ind w:left="3798" w:hanging="180"/>
      </w:pPr>
      <w:rPr>
        <w:rFonts w:cs="Times New Roman"/>
      </w:rPr>
    </w:lvl>
    <w:lvl w:ilvl="6" w:tplc="0C09000F" w:tentative="1">
      <w:start w:val="1"/>
      <w:numFmt w:val="decimal"/>
      <w:lvlText w:val="%7."/>
      <w:lvlJc w:val="left"/>
      <w:pPr>
        <w:tabs>
          <w:tab w:val="num" w:pos="4518"/>
        </w:tabs>
        <w:ind w:left="4518" w:hanging="360"/>
      </w:pPr>
      <w:rPr>
        <w:rFonts w:cs="Times New Roman"/>
      </w:rPr>
    </w:lvl>
    <w:lvl w:ilvl="7" w:tplc="0C090019" w:tentative="1">
      <w:start w:val="1"/>
      <w:numFmt w:val="lowerLetter"/>
      <w:lvlText w:val="%8."/>
      <w:lvlJc w:val="left"/>
      <w:pPr>
        <w:tabs>
          <w:tab w:val="num" w:pos="5238"/>
        </w:tabs>
        <w:ind w:left="5238" w:hanging="360"/>
      </w:pPr>
      <w:rPr>
        <w:rFonts w:cs="Times New Roman"/>
      </w:rPr>
    </w:lvl>
    <w:lvl w:ilvl="8" w:tplc="0C09001B" w:tentative="1">
      <w:start w:val="1"/>
      <w:numFmt w:val="lowerRoman"/>
      <w:lvlText w:val="%9."/>
      <w:lvlJc w:val="right"/>
      <w:pPr>
        <w:tabs>
          <w:tab w:val="num" w:pos="5958"/>
        </w:tabs>
        <w:ind w:left="5958" w:hanging="180"/>
      </w:pPr>
      <w:rPr>
        <w:rFonts w:cs="Times New Roman"/>
      </w:rPr>
    </w:lvl>
  </w:abstractNum>
  <w:abstractNum w:abstractNumId="4" w15:restartNumberingAfterBreak="0">
    <w:nsid w:val="065F0FCC"/>
    <w:multiLevelType w:val="hybridMultilevel"/>
    <w:tmpl w:val="73FCE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DF54E8"/>
    <w:multiLevelType w:val="singleLevel"/>
    <w:tmpl w:val="262263DE"/>
    <w:lvl w:ilvl="0">
      <w:start w:val="2"/>
      <w:numFmt w:val="decimal"/>
      <w:lvlText w:val="(%1)"/>
      <w:legacy w:legacy="1" w:legacySpace="0" w:legacyIndent="340"/>
      <w:lvlJc w:val="left"/>
      <w:pPr>
        <w:ind w:left="340" w:hanging="340"/>
      </w:pPr>
      <w:rPr>
        <w:rFonts w:cs="Times New Roman"/>
      </w:rPr>
    </w:lvl>
  </w:abstractNum>
  <w:abstractNum w:abstractNumId="6" w15:restartNumberingAfterBreak="0">
    <w:nsid w:val="0E934344"/>
    <w:multiLevelType w:val="singleLevel"/>
    <w:tmpl w:val="7A80DC3E"/>
    <w:lvl w:ilvl="0">
      <w:start w:val="1"/>
      <w:numFmt w:val="lowerRoman"/>
      <w:lvlText w:val="(%1)"/>
      <w:legacy w:legacy="1" w:legacySpace="0" w:legacyIndent="340"/>
      <w:lvlJc w:val="left"/>
      <w:pPr>
        <w:ind w:left="1083" w:hanging="340"/>
      </w:pPr>
      <w:rPr>
        <w:rFonts w:cs="Times New Roman"/>
      </w:rPr>
    </w:lvl>
  </w:abstractNum>
  <w:abstractNum w:abstractNumId="7" w15:restartNumberingAfterBreak="0">
    <w:nsid w:val="10F419F0"/>
    <w:multiLevelType w:val="singleLevel"/>
    <w:tmpl w:val="F70079BE"/>
    <w:lvl w:ilvl="0">
      <w:start w:val="1"/>
      <w:numFmt w:val="lowerRoman"/>
      <w:lvlText w:val="(a)  (%1)"/>
      <w:legacy w:legacy="1" w:legacySpace="0" w:legacyIndent="340"/>
      <w:lvlJc w:val="left"/>
      <w:pPr>
        <w:ind w:left="340" w:hanging="340"/>
      </w:pPr>
      <w:rPr>
        <w:rFonts w:cs="Times New Roman"/>
      </w:rPr>
    </w:lvl>
  </w:abstractNum>
  <w:abstractNum w:abstractNumId="8" w15:restartNumberingAfterBreak="0">
    <w:nsid w:val="1551707C"/>
    <w:multiLevelType w:val="hybridMultilevel"/>
    <w:tmpl w:val="36DE625E"/>
    <w:lvl w:ilvl="0" w:tplc="B3682A40">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782044F"/>
    <w:multiLevelType w:val="singleLevel"/>
    <w:tmpl w:val="262263DE"/>
    <w:lvl w:ilvl="0">
      <w:start w:val="1"/>
      <w:numFmt w:val="decimal"/>
      <w:lvlText w:val="(%1)"/>
      <w:legacy w:legacy="1" w:legacySpace="0" w:legacyIndent="340"/>
      <w:lvlJc w:val="left"/>
      <w:pPr>
        <w:ind w:left="340" w:hanging="340"/>
      </w:pPr>
      <w:rPr>
        <w:rFonts w:cs="Times New Roman"/>
      </w:rPr>
    </w:lvl>
  </w:abstractNum>
  <w:abstractNum w:abstractNumId="10" w15:restartNumberingAfterBreak="0">
    <w:nsid w:val="17A83BCB"/>
    <w:multiLevelType w:val="hybridMultilevel"/>
    <w:tmpl w:val="3A04236C"/>
    <w:lvl w:ilvl="0" w:tplc="B55069A8">
      <w:start w:val="1"/>
      <w:numFmt w:val="lowerLetter"/>
      <w:lvlText w:val="(%1)"/>
      <w:lvlJc w:val="left"/>
      <w:pPr>
        <w:tabs>
          <w:tab w:val="num" w:pos="1060"/>
        </w:tabs>
        <w:ind w:left="1060" w:hanging="360"/>
      </w:pPr>
      <w:rPr>
        <w:rFonts w:cs="Times New Roman" w:hint="default"/>
      </w:rPr>
    </w:lvl>
    <w:lvl w:ilvl="1" w:tplc="0C090019" w:tentative="1">
      <w:start w:val="1"/>
      <w:numFmt w:val="lowerLetter"/>
      <w:lvlText w:val="%2."/>
      <w:lvlJc w:val="left"/>
      <w:pPr>
        <w:tabs>
          <w:tab w:val="num" w:pos="2140"/>
        </w:tabs>
        <w:ind w:left="2140" w:hanging="360"/>
      </w:pPr>
      <w:rPr>
        <w:rFonts w:cs="Times New Roman"/>
      </w:rPr>
    </w:lvl>
    <w:lvl w:ilvl="2" w:tplc="0C09001B" w:tentative="1">
      <w:start w:val="1"/>
      <w:numFmt w:val="lowerRoman"/>
      <w:lvlText w:val="%3."/>
      <w:lvlJc w:val="right"/>
      <w:pPr>
        <w:tabs>
          <w:tab w:val="num" w:pos="2860"/>
        </w:tabs>
        <w:ind w:left="2860" w:hanging="180"/>
      </w:pPr>
      <w:rPr>
        <w:rFonts w:cs="Times New Roman"/>
      </w:rPr>
    </w:lvl>
    <w:lvl w:ilvl="3" w:tplc="0C09000F" w:tentative="1">
      <w:start w:val="1"/>
      <w:numFmt w:val="decimal"/>
      <w:lvlText w:val="%4."/>
      <w:lvlJc w:val="left"/>
      <w:pPr>
        <w:tabs>
          <w:tab w:val="num" w:pos="3580"/>
        </w:tabs>
        <w:ind w:left="3580" w:hanging="360"/>
      </w:pPr>
      <w:rPr>
        <w:rFonts w:cs="Times New Roman"/>
      </w:rPr>
    </w:lvl>
    <w:lvl w:ilvl="4" w:tplc="0C090019" w:tentative="1">
      <w:start w:val="1"/>
      <w:numFmt w:val="lowerLetter"/>
      <w:lvlText w:val="%5."/>
      <w:lvlJc w:val="left"/>
      <w:pPr>
        <w:tabs>
          <w:tab w:val="num" w:pos="4300"/>
        </w:tabs>
        <w:ind w:left="4300" w:hanging="360"/>
      </w:pPr>
      <w:rPr>
        <w:rFonts w:cs="Times New Roman"/>
      </w:rPr>
    </w:lvl>
    <w:lvl w:ilvl="5" w:tplc="0C09001B" w:tentative="1">
      <w:start w:val="1"/>
      <w:numFmt w:val="lowerRoman"/>
      <w:lvlText w:val="%6."/>
      <w:lvlJc w:val="right"/>
      <w:pPr>
        <w:tabs>
          <w:tab w:val="num" w:pos="5020"/>
        </w:tabs>
        <w:ind w:left="5020" w:hanging="180"/>
      </w:pPr>
      <w:rPr>
        <w:rFonts w:cs="Times New Roman"/>
      </w:rPr>
    </w:lvl>
    <w:lvl w:ilvl="6" w:tplc="0C09000F" w:tentative="1">
      <w:start w:val="1"/>
      <w:numFmt w:val="decimal"/>
      <w:lvlText w:val="%7."/>
      <w:lvlJc w:val="left"/>
      <w:pPr>
        <w:tabs>
          <w:tab w:val="num" w:pos="5740"/>
        </w:tabs>
        <w:ind w:left="5740" w:hanging="360"/>
      </w:pPr>
      <w:rPr>
        <w:rFonts w:cs="Times New Roman"/>
      </w:rPr>
    </w:lvl>
    <w:lvl w:ilvl="7" w:tplc="0C090019" w:tentative="1">
      <w:start w:val="1"/>
      <w:numFmt w:val="lowerLetter"/>
      <w:lvlText w:val="%8."/>
      <w:lvlJc w:val="left"/>
      <w:pPr>
        <w:tabs>
          <w:tab w:val="num" w:pos="6460"/>
        </w:tabs>
        <w:ind w:left="6460" w:hanging="360"/>
      </w:pPr>
      <w:rPr>
        <w:rFonts w:cs="Times New Roman"/>
      </w:rPr>
    </w:lvl>
    <w:lvl w:ilvl="8" w:tplc="0C09001B" w:tentative="1">
      <w:start w:val="1"/>
      <w:numFmt w:val="lowerRoman"/>
      <w:lvlText w:val="%9."/>
      <w:lvlJc w:val="right"/>
      <w:pPr>
        <w:tabs>
          <w:tab w:val="num" w:pos="7180"/>
        </w:tabs>
        <w:ind w:left="7180" w:hanging="180"/>
      </w:pPr>
      <w:rPr>
        <w:rFonts w:cs="Times New Roman"/>
      </w:rPr>
    </w:lvl>
  </w:abstractNum>
  <w:abstractNum w:abstractNumId="11" w15:restartNumberingAfterBreak="0">
    <w:nsid w:val="17F12D72"/>
    <w:multiLevelType w:val="singleLevel"/>
    <w:tmpl w:val="68364662"/>
    <w:lvl w:ilvl="0">
      <w:start w:val="1"/>
      <w:numFmt w:val="lowerLetter"/>
      <w:lvlText w:val="(%1)"/>
      <w:lvlJc w:val="left"/>
      <w:pPr>
        <w:tabs>
          <w:tab w:val="num" w:pos="700"/>
        </w:tabs>
        <w:ind w:left="700" w:hanging="360"/>
      </w:pPr>
      <w:rPr>
        <w:rFonts w:cs="Times New Roman" w:hint="default"/>
      </w:rPr>
    </w:lvl>
  </w:abstractNum>
  <w:abstractNum w:abstractNumId="12" w15:restartNumberingAfterBreak="0">
    <w:nsid w:val="18E6733D"/>
    <w:multiLevelType w:val="hybridMultilevel"/>
    <w:tmpl w:val="8894F5C8"/>
    <w:lvl w:ilvl="0" w:tplc="B55069A8">
      <w:start w:val="1"/>
      <w:numFmt w:val="lowerLetter"/>
      <w:lvlText w:val="(%1)"/>
      <w:lvlJc w:val="left"/>
      <w:pPr>
        <w:tabs>
          <w:tab w:val="num" w:pos="1060"/>
        </w:tabs>
        <w:ind w:left="1060" w:hanging="360"/>
      </w:pPr>
      <w:rPr>
        <w:rFonts w:cs="Times New Roman" w:hint="default"/>
      </w:rPr>
    </w:lvl>
    <w:lvl w:ilvl="1" w:tplc="0C090019" w:tentative="1">
      <w:start w:val="1"/>
      <w:numFmt w:val="lowerLetter"/>
      <w:lvlText w:val="%2."/>
      <w:lvlJc w:val="left"/>
      <w:pPr>
        <w:tabs>
          <w:tab w:val="num" w:pos="2140"/>
        </w:tabs>
        <w:ind w:left="2140" w:hanging="360"/>
      </w:pPr>
      <w:rPr>
        <w:rFonts w:cs="Times New Roman"/>
      </w:rPr>
    </w:lvl>
    <w:lvl w:ilvl="2" w:tplc="0C09001B" w:tentative="1">
      <w:start w:val="1"/>
      <w:numFmt w:val="lowerRoman"/>
      <w:lvlText w:val="%3."/>
      <w:lvlJc w:val="right"/>
      <w:pPr>
        <w:tabs>
          <w:tab w:val="num" w:pos="2860"/>
        </w:tabs>
        <w:ind w:left="2860" w:hanging="180"/>
      </w:pPr>
      <w:rPr>
        <w:rFonts w:cs="Times New Roman"/>
      </w:rPr>
    </w:lvl>
    <w:lvl w:ilvl="3" w:tplc="0C09000F" w:tentative="1">
      <w:start w:val="1"/>
      <w:numFmt w:val="decimal"/>
      <w:lvlText w:val="%4."/>
      <w:lvlJc w:val="left"/>
      <w:pPr>
        <w:tabs>
          <w:tab w:val="num" w:pos="3580"/>
        </w:tabs>
        <w:ind w:left="3580" w:hanging="360"/>
      </w:pPr>
      <w:rPr>
        <w:rFonts w:cs="Times New Roman"/>
      </w:rPr>
    </w:lvl>
    <w:lvl w:ilvl="4" w:tplc="0C090019" w:tentative="1">
      <w:start w:val="1"/>
      <w:numFmt w:val="lowerLetter"/>
      <w:lvlText w:val="%5."/>
      <w:lvlJc w:val="left"/>
      <w:pPr>
        <w:tabs>
          <w:tab w:val="num" w:pos="4300"/>
        </w:tabs>
        <w:ind w:left="4300" w:hanging="360"/>
      </w:pPr>
      <w:rPr>
        <w:rFonts w:cs="Times New Roman"/>
      </w:rPr>
    </w:lvl>
    <w:lvl w:ilvl="5" w:tplc="0C09001B" w:tentative="1">
      <w:start w:val="1"/>
      <w:numFmt w:val="lowerRoman"/>
      <w:lvlText w:val="%6."/>
      <w:lvlJc w:val="right"/>
      <w:pPr>
        <w:tabs>
          <w:tab w:val="num" w:pos="5020"/>
        </w:tabs>
        <w:ind w:left="5020" w:hanging="180"/>
      </w:pPr>
      <w:rPr>
        <w:rFonts w:cs="Times New Roman"/>
      </w:rPr>
    </w:lvl>
    <w:lvl w:ilvl="6" w:tplc="0C09000F" w:tentative="1">
      <w:start w:val="1"/>
      <w:numFmt w:val="decimal"/>
      <w:lvlText w:val="%7."/>
      <w:lvlJc w:val="left"/>
      <w:pPr>
        <w:tabs>
          <w:tab w:val="num" w:pos="5740"/>
        </w:tabs>
        <w:ind w:left="5740" w:hanging="360"/>
      </w:pPr>
      <w:rPr>
        <w:rFonts w:cs="Times New Roman"/>
      </w:rPr>
    </w:lvl>
    <w:lvl w:ilvl="7" w:tplc="0C090019" w:tentative="1">
      <w:start w:val="1"/>
      <w:numFmt w:val="lowerLetter"/>
      <w:lvlText w:val="%8."/>
      <w:lvlJc w:val="left"/>
      <w:pPr>
        <w:tabs>
          <w:tab w:val="num" w:pos="6460"/>
        </w:tabs>
        <w:ind w:left="6460" w:hanging="360"/>
      </w:pPr>
      <w:rPr>
        <w:rFonts w:cs="Times New Roman"/>
      </w:rPr>
    </w:lvl>
    <w:lvl w:ilvl="8" w:tplc="0C09001B" w:tentative="1">
      <w:start w:val="1"/>
      <w:numFmt w:val="lowerRoman"/>
      <w:lvlText w:val="%9."/>
      <w:lvlJc w:val="right"/>
      <w:pPr>
        <w:tabs>
          <w:tab w:val="num" w:pos="7180"/>
        </w:tabs>
        <w:ind w:left="7180" w:hanging="180"/>
      </w:pPr>
      <w:rPr>
        <w:rFonts w:cs="Times New Roman"/>
      </w:rPr>
    </w:lvl>
  </w:abstractNum>
  <w:abstractNum w:abstractNumId="13" w15:restartNumberingAfterBreak="0">
    <w:nsid w:val="1B8B57AF"/>
    <w:multiLevelType w:val="singleLevel"/>
    <w:tmpl w:val="6854E126"/>
    <w:lvl w:ilvl="0">
      <w:start w:val="2"/>
      <w:numFmt w:val="lowerLetter"/>
      <w:lvlText w:val="(%1)"/>
      <w:legacy w:legacy="1" w:legacySpace="0" w:legacyIndent="340"/>
      <w:lvlJc w:val="left"/>
      <w:pPr>
        <w:ind w:left="340" w:hanging="340"/>
      </w:pPr>
      <w:rPr>
        <w:rFonts w:cs="Times New Roman"/>
      </w:rPr>
    </w:lvl>
  </w:abstractNum>
  <w:abstractNum w:abstractNumId="14" w15:restartNumberingAfterBreak="0">
    <w:nsid w:val="1BB950D6"/>
    <w:multiLevelType w:val="singleLevel"/>
    <w:tmpl w:val="262263DE"/>
    <w:lvl w:ilvl="0">
      <w:start w:val="1"/>
      <w:numFmt w:val="decimal"/>
      <w:lvlText w:val="(%1)"/>
      <w:legacy w:legacy="1" w:legacySpace="0" w:legacyIndent="340"/>
      <w:lvlJc w:val="left"/>
      <w:pPr>
        <w:ind w:left="340" w:hanging="340"/>
      </w:pPr>
      <w:rPr>
        <w:rFonts w:cs="Times New Roman"/>
      </w:rPr>
    </w:lvl>
  </w:abstractNum>
  <w:abstractNum w:abstractNumId="15" w15:restartNumberingAfterBreak="0">
    <w:nsid w:val="1C077D19"/>
    <w:multiLevelType w:val="hybridMultilevel"/>
    <w:tmpl w:val="DFE26592"/>
    <w:lvl w:ilvl="0" w:tplc="262263DE">
      <w:start w:val="1"/>
      <w:numFmt w:val="decimal"/>
      <w:lvlText w:val="(%1)"/>
      <w:legacy w:legacy="1" w:legacySpace="0" w:legacyIndent="340"/>
      <w:lvlJc w:val="left"/>
      <w:pPr>
        <w:ind w:left="340" w:hanging="34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1211B5B"/>
    <w:multiLevelType w:val="hybridMultilevel"/>
    <w:tmpl w:val="705E1FBE"/>
    <w:lvl w:ilvl="0" w:tplc="B6C2D52E">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398430F"/>
    <w:multiLevelType w:val="singleLevel"/>
    <w:tmpl w:val="262263DE"/>
    <w:lvl w:ilvl="0">
      <w:start w:val="2"/>
      <w:numFmt w:val="decimal"/>
      <w:lvlText w:val="(%1)"/>
      <w:legacy w:legacy="1" w:legacySpace="0" w:legacyIndent="340"/>
      <w:lvlJc w:val="left"/>
      <w:pPr>
        <w:ind w:left="340" w:hanging="340"/>
      </w:pPr>
      <w:rPr>
        <w:rFonts w:cs="Times New Roman"/>
      </w:rPr>
    </w:lvl>
  </w:abstractNum>
  <w:abstractNum w:abstractNumId="18" w15:restartNumberingAfterBreak="0">
    <w:nsid w:val="24157DE8"/>
    <w:multiLevelType w:val="singleLevel"/>
    <w:tmpl w:val="F70079BE"/>
    <w:lvl w:ilvl="0">
      <w:start w:val="1"/>
      <w:numFmt w:val="lowerRoman"/>
      <w:lvlText w:val="(a)  (%1)"/>
      <w:legacy w:legacy="1" w:legacySpace="0" w:legacyIndent="340"/>
      <w:lvlJc w:val="left"/>
      <w:pPr>
        <w:ind w:left="340" w:hanging="340"/>
      </w:pPr>
      <w:rPr>
        <w:rFonts w:cs="Times New Roman"/>
      </w:rPr>
    </w:lvl>
  </w:abstractNum>
  <w:abstractNum w:abstractNumId="19" w15:restartNumberingAfterBreak="0">
    <w:nsid w:val="276E68FE"/>
    <w:multiLevelType w:val="hybridMultilevel"/>
    <w:tmpl w:val="4842821E"/>
    <w:lvl w:ilvl="0" w:tplc="262263DE">
      <w:start w:val="1"/>
      <w:numFmt w:val="decimal"/>
      <w:lvlText w:val="(%1)"/>
      <w:legacy w:legacy="1" w:legacySpace="0" w:legacyIndent="340"/>
      <w:lvlJc w:val="left"/>
      <w:pPr>
        <w:ind w:left="340" w:hanging="34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29D04C58"/>
    <w:multiLevelType w:val="hybridMultilevel"/>
    <w:tmpl w:val="0D1A0100"/>
    <w:lvl w:ilvl="0" w:tplc="7A80DC3E">
      <w:start w:val="1"/>
      <w:numFmt w:val="lowerRoman"/>
      <w:lvlText w:val="(%1)"/>
      <w:lvlJc w:val="left"/>
      <w:pPr>
        <w:tabs>
          <w:tab w:val="num" w:pos="720"/>
        </w:tabs>
        <w:ind w:left="720" w:hanging="360"/>
      </w:pPr>
      <w:rPr>
        <w:rFonts w:cs="Times New Roman" w:hint="default"/>
      </w:rPr>
    </w:lvl>
    <w:lvl w:ilvl="1" w:tplc="0C090019">
      <w:start w:val="1"/>
      <w:numFmt w:val="lowerLetter"/>
      <w:lvlText w:val="%2."/>
      <w:lvlJc w:val="left"/>
      <w:pPr>
        <w:tabs>
          <w:tab w:val="num" w:pos="1800"/>
        </w:tabs>
        <w:ind w:left="1800" w:hanging="360"/>
      </w:pPr>
      <w:rPr>
        <w:rFonts w:cs="Times New Roman"/>
      </w:rPr>
    </w:lvl>
    <w:lvl w:ilvl="2" w:tplc="0C09001B" w:tentative="1">
      <w:start w:val="1"/>
      <w:numFmt w:val="lowerRoman"/>
      <w:lvlText w:val="%3."/>
      <w:lvlJc w:val="right"/>
      <w:pPr>
        <w:tabs>
          <w:tab w:val="num" w:pos="2520"/>
        </w:tabs>
        <w:ind w:left="2520" w:hanging="180"/>
      </w:pPr>
      <w:rPr>
        <w:rFonts w:cs="Times New Roman"/>
      </w:rPr>
    </w:lvl>
    <w:lvl w:ilvl="3" w:tplc="0C09000F" w:tentative="1">
      <w:start w:val="1"/>
      <w:numFmt w:val="decimal"/>
      <w:lvlText w:val="%4."/>
      <w:lvlJc w:val="left"/>
      <w:pPr>
        <w:tabs>
          <w:tab w:val="num" w:pos="3240"/>
        </w:tabs>
        <w:ind w:left="3240" w:hanging="360"/>
      </w:pPr>
      <w:rPr>
        <w:rFonts w:cs="Times New Roman"/>
      </w:rPr>
    </w:lvl>
    <w:lvl w:ilvl="4" w:tplc="0C090019" w:tentative="1">
      <w:start w:val="1"/>
      <w:numFmt w:val="lowerLetter"/>
      <w:lvlText w:val="%5."/>
      <w:lvlJc w:val="left"/>
      <w:pPr>
        <w:tabs>
          <w:tab w:val="num" w:pos="3960"/>
        </w:tabs>
        <w:ind w:left="3960" w:hanging="360"/>
      </w:pPr>
      <w:rPr>
        <w:rFonts w:cs="Times New Roman"/>
      </w:rPr>
    </w:lvl>
    <w:lvl w:ilvl="5" w:tplc="0C09001B" w:tentative="1">
      <w:start w:val="1"/>
      <w:numFmt w:val="lowerRoman"/>
      <w:lvlText w:val="%6."/>
      <w:lvlJc w:val="right"/>
      <w:pPr>
        <w:tabs>
          <w:tab w:val="num" w:pos="4680"/>
        </w:tabs>
        <w:ind w:left="4680" w:hanging="180"/>
      </w:pPr>
      <w:rPr>
        <w:rFonts w:cs="Times New Roman"/>
      </w:rPr>
    </w:lvl>
    <w:lvl w:ilvl="6" w:tplc="0C09000F" w:tentative="1">
      <w:start w:val="1"/>
      <w:numFmt w:val="decimal"/>
      <w:lvlText w:val="%7."/>
      <w:lvlJc w:val="left"/>
      <w:pPr>
        <w:tabs>
          <w:tab w:val="num" w:pos="5400"/>
        </w:tabs>
        <w:ind w:left="5400" w:hanging="360"/>
      </w:pPr>
      <w:rPr>
        <w:rFonts w:cs="Times New Roman"/>
      </w:rPr>
    </w:lvl>
    <w:lvl w:ilvl="7" w:tplc="0C090019" w:tentative="1">
      <w:start w:val="1"/>
      <w:numFmt w:val="lowerLetter"/>
      <w:lvlText w:val="%8."/>
      <w:lvlJc w:val="left"/>
      <w:pPr>
        <w:tabs>
          <w:tab w:val="num" w:pos="6120"/>
        </w:tabs>
        <w:ind w:left="6120" w:hanging="360"/>
      </w:pPr>
      <w:rPr>
        <w:rFonts w:cs="Times New Roman"/>
      </w:rPr>
    </w:lvl>
    <w:lvl w:ilvl="8" w:tplc="0C09001B" w:tentative="1">
      <w:start w:val="1"/>
      <w:numFmt w:val="lowerRoman"/>
      <w:lvlText w:val="%9."/>
      <w:lvlJc w:val="right"/>
      <w:pPr>
        <w:tabs>
          <w:tab w:val="num" w:pos="6840"/>
        </w:tabs>
        <w:ind w:left="6840" w:hanging="180"/>
      </w:pPr>
      <w:rPr>
        <w:rFonts w:cs="Times New Roman"/>
      </w:rPr>
    </w:lvl>
  </w:abstractNum>
  <w:abstractNum w:abstractNumId="21" w15:restartNumberingAfterBreak="0">
    <w:nsid w:val="2AE71B38"/>
    <w:multiLevelType w:val="hybridMultilevel"/>
    <w:tmpl w:val="880C96C8"/>
    <w:lvl w:ilvl="0" w:tplc="262263DE">
      <w:start w:val="1"/>
      <w:numFmt w:val="decimal"/>
      <w:lvlText w:val="(%1)"/>
      <w:legacy w:legacy="1" w:legacySpace="0" w:legacyIndent="340"/>
      <w:lvlJc w:val="left"/>
      <w:pPr>
        <w:ind w:left="340" w:hanging="340"/>
      </w:pPr>
      <w:rPr>
        <w:rFonts w:cs="Times New Roman"/>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2B690508"/>
    <w:multiLevelType w:val="hybridMultilevel"/>
    <w:tmpl w:val="77964A5A"/>
    <w:lvl w:ilvl="0" w:tplc="68364662">
      <w:start w:val="1"/>
      <w:numFmt w:val="lowerLetter"/>
      <w:lvlText w:val="(%1)"/>
      <w:lvlJc w:val="left"/>
      <w:pPr>
        <w:tabs>
          <w:tab w:val="num" w:pos="700"/>
        </w:tabs>
        <w:ind w:left="70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BE22595"/>
    <w:multiLevelType w:val="singleLevel"/>
    <w:tmpl w:val="262263DE"/>
    <w:lvl w:ilvl="0">
      <w:start w:val="2"/>
      <w:numFmt w:val="decimal"/>
      <w:lvlText w:val="(%1)"/>
      <w:legacy w:legacy="1" w:legacySpace="0" w:legacyIndent="340"/>
      <w:lvlJc w:val="left"/>
      <w:pPr>
        <w:ind w:left="340" w:hanging="340"/>
      </w:pPr>
      <w:rPr>
        <w:rFonts w:cs="Times New Roman"/>
      </w:rPr>
    </w:lvl>
  </w:abstractNum>
  <w:abstractNum w:abstractNumId="24" w15:restartNumberingAfterBreak="0">
    <w:nsid w:val="2F3B37A3"/>
    <w:multiLevelType w:val="hybridMultilevel"/>
    <w:tmpl w:val="48C03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13B5AEF"/>
    <w:multiLevelType w:val="hybridMultilevel"/>
    <w:tmpl w:val="8EBC3120"/>
    <w:lvl w:ilvl="0" w:tplc="B55069A8">
      <w:start w:val="1"/>
      <w:numFmt w:val="lowerLetter"/>
      <w:lvlText w:val="(%1)"/>
      <w:lvlJc w:val="left"/>
      <w:pPr>
        <w:tabs>
          <w:tab w:val="num" w:pos="700"/>
        </w:tabs>
        <w:ind w:left="700" w:hanging="360"/>
      </w:pPr>
      <w:rPr>
        <w:rFonts w:cs="Times New Roman" w:hint="default"/>
      </w:rPr>
    </w:lvl>
    <w:lvl w:ilvl="1" w:tplc="0C090019">
      <w:start w:val="1"/>
      <w:numFmt w:val="lowerLetter"/>
      <w:lvlText w:val="%2."/>
      <w:lvlJc w:val="left"/>
      <w:pPr>
        <w:tabs>
          <w:tab w:val="num" w:pos="918"/>
        </w:tabs>
        <w:ind w:left="918" w:hanging="360"/>
      </w:pPr>
      <w:rPr>
        <w:rFonts w:cs="Times New Roman"/>
      </w:rPr>
    </w:lvl>
    <w:lvl w:ilvl="2" w:tplc="0C09001B" w:tentative="1">
      <w:start w:val="1"/>
      <w:numFmt w:val="lowerRoman"/>
      <w:lvlText w:val="%3."/>
      <w:lvlJc w:val="right"/>
      <w:pPr>
        <w:tabs>
          <w:tab w:val="num" w:pos="1638"/>
        </w:tabs>
        <w:ind w:left="1638" w:hanging="180"/>
      </w:pPr>
      <w:rPr>
        <w:rFonts w:cs="Times New Roman"/>
      </w:rPr>
    </w:lvl>
    <w:lvl w:ilvl="3" w:tplc="0C09000F" w:tentative="1">
      <w:start w:val="1"/>
      <w:numFmt w:val="decimal"/>
      <w:lvlText w:val="%4."/>
      <w:lvlJc w:val="left"/>
      <w:pPr>
        <w:tabs>
          <w:tab w:val="num" w:pos="2358"/>
        </w:tabs>
        <w:ind w:left="2358" w:hanging="360"/>
      </w:pPr>
      <w:rPr>
        <w:rFonts w:cs="Times New Roman"/>
      </w:rPr>
    </w:lvl>
    <w:lvl w:ilvl="4" w:tplc="0C090019" w:tentative="1">
      <w:start w:val="1"/>
      <w:numFmt w:val="lowerLetter"/>
      <w:lvlText w:val="%5."/>
      <w:lvlJc w:val="left"/>
      <w:pPr>
        <w:tabs>
          <w:tab w:val="num" w:pos="3078"/>
        </w:tabs>
        <w:ind w:left="3078" w:hanging="360"/>
      </w:pPr>
      <w:rPr>
        <w:rFonts w:cs="Times New Roman"/>
      </w:rPr>
    </w:lvl>
    <w:lvl w:ilvl="5" w:tplc="0C09001B" w:tentative="1">
      <w:start w:val="1"/>
      <w:numFmt w:val="lowerRoman"/>
      <w:lvlText w:val="%6."/>
      <w:lvlJc w:val="right"/>
      <w:pPr>
        <w:tabs>
          <w:tab w:val="num" w:pos="3798"/>
        </w:tabs>
        <w:ind w:left="3798" w:hanging="180"/>
      </w:pPr>
      <w:rPr>
        <w:rFonts w:cs="Times New Roman"/>
      </w:rPr>
    </w:lvl>
    <w:lvl w:ilvl="6" w:tplc="0C09000F" w:tentative="1">
      <w:start w:val="1"/>
      <w:numFmt w:val="decimal"/>
      <w:lvlText w:val="%7."/>
      <w:lvlJc w:val="left"/>
      <w:pPr>
        <w:tabs>
          <w:tab w:val="num" w:pos="4518"/>
        </w:tabs>
        <w:ind w:left="4518" w:hanging="360"/>
      </w:pPr>
      <w:rPr>
        <w:rFonts w:cs="Times New Roman"/>
      </w:rPr>
    </w:lvl>
    <w:lvl w:ilvl="7" w:tplc="0C090019" w:tentative="1">
      <w:start w:val="1"/>
      <w:numFmt w:val="lowerLetter"/>
      <w:lvlText w:val="%8."/>
      <w:lvlJc w:val="left"/>
      <w:pPr>
        <w:tabs>
          <w:tab w:val="num" w:pos="5238"/>
        </w:tabs>
        <w:ind w:left="5238" w:hanging="360"/>
      </w:pPr>
      <w:rPr>
        <w:rFonts w:cs="Times New Roman"/>
      </w:rPr>
    </w:lvl>
    <w:lvl w:ilvl="8" w:tplc="0C09001B" w:tentative="1">
      <w:start w:val="1"/>
      <w:numFmt w:val="lowerRoman"/>
      <w:lvlText w:val="%9."/>
      <w:lvlJc w:val="right"/>
      <w:pPr>
        <w:tabs>
          <w:tab w:val="num" w:pos="5958"/>
        </w:tabs>
        <w:ind w:left="5958" w:hanging="180"/>
      </w:pPr>
      <w:rPr>
        <w:rFonts w:cs="Times New Roman"/>
      </w:rPr>
    </w:lvl>
  </w:abstractNum>
  <w:abstractNum w:abstractNumId="26" w15:restartNumberingAfterBreak="0">
    <w:nsid w:val="34AF62C8"/>
    <w:multiLevelType w:val="hybridMultilevel"/>
    <w:tmpl w:val="DCDC9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7AD2404"/>
    <w:multiLevelType w:val="hybridMultilevel"/>
    <w:tmpl w:val="B7F0FE7E"/>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28" w15:restartNumberingAfterBreak="0">
    <w:nsid w:val="37C548DB"/>
    <w:multiLevelType w:val="hybridMultilevel"/>
    <w:tmpl w:val="2CD06B4A"/>
    <w:lvl w:ilvl="0" w:tplc="B3682A40">
      <w:start w:val="1"/>
      <w:numFmt w:val="lowerLetter"/>
      <w:lvlText w:val="(%1)"/>
      <w:lvlJc w:val="left"/>
      <w:pPr>
        <w:tabs>
          <w:tab w:val="num" w:pos="360"/>
        </w:tabs>
        <w:ind w:left="36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382C2B45"/>
    <w:multiLevelType w:val="singleLevel"/>
    <w:tmpl w:val="6854E126"/>
    <w:lvl w:ilvl="0">
      <w:start w:val="2"/>
      <w:numFmt w:val="lowerLetter"/>
      <w:lvlText w:val="(%1)"/>
      <w:legacy w:legacy="1" w:legacySpace="0" w:legacyIndent="340"/>
      <w:lvlJc w:val="left"/>
      <w:pPr>
        <w:ind w:left="340" w:hanging="340"/>
      </w:pPr>
      <w:rPr>
        <w:rFonts w:cs="Times New Roman"/>
      </w:rPr>
    </w:lvl>
  </w:abstractNum>
  <w:abstractNum w:abstractNumId="30" w15:restartNumberingAfterBreak="0">
    <w:nsid w:val="385F5991"/>
    <w:multiLevelType w:val="hybridMultilevel"/>
    <w:tmpl w:val="A48E627A"/>
    <w:lvl w:ilvl="0" w:tplc="BA943278">
      <w:start w:val="1"/>
      <w:numFmt w:val="decimal"/>
      <w:lvlText w:val="(%1)"/>
      <w:lvlJc w:val="left"/>
      <w:pPr>
        <w:ind w:left="405" w:hanging="360"/>
      </w:pPr>
      <w:rPr>
        <w:rFonts w:cs="Times New Roman" w:hint="default"/>
      </w:rPr>
    </w:lvl>
    <w:lvl w:ilvl="1" w:tplc="0C090019" w:tentative="1">
      <w:start w:val="1"/>
      <w:numFmt w:val="lowerLetter"/>
      <w:lvlText w:val="%2."/>
      <w:lvlJc w:val="left"/>
      <w:pPr>
        <w:ind w:left="1125" w:hanging="360"/>
      </w:pPr>
      <w:rPr>
        <w:rFonts w:cs="Times New Roman"/>
      </w:rPr>
    </w:lvl>
    <w:lvl w:ilvl="2" w:tplc="0C09001B" w:tentative="1">
      <w:start w:val="1"/>
      <w:numFmt w:val="lowerRoman"/>
      <w:lvlText w:val="%3."/>
      <w:lvlJc w:val="right"/>
      <w:pPr>
        <w:ind w:left="1845" w:hanging="180"/>
      </w:pPr>
      <w:rPr>
        <w:rFonts w:cs="Times New Roman"/>
      </w:rPr>
    </w:lvl>
    <w:lvl w:ilvl="3" w:tplc="0C09000F" w:tentative="1">
      <w:start w:val="1"/>
      <w:numFmt w:val="decimal"/>
      <w:lvlText w:val="%4."/>
      <w:lvlJc w:val="left"/>
      <w:pPr>
        <w:ind w:left="2565" w:hanging="360"/>
      </w:pPr>
      <w:rPr>
        <w:rFonts w:cs="Times New Roman"/>
      </w:rPr>
    </w:lvl>
    <w:lvl w:ilvl="4" w:tplc="0C090019" w:tentative="1">
      <w:start w:val="1"/>
      <w:numFmt w:val="lowerLetter"/>
      <w:lvlText w:val="%5."/>
      <w:lvlJc w:val="left"/>
      <w:pPr>
        <w:ind w:left="3285" w:hanging="360"/>
      </w:pPr>
      <w:rPr>
        <w:rFonts w:cs="Times New Roman"/>
      </w:rPr>
    </w:lvl>
    <w:lvl w:ilvl="5" w:tplc="0C09001B" w:tentative="1">
      <w:start w:val="1"/>
      <w:numFmt w:val="lowerRoman"/>
      <w:lvlText w:val="%6."/>
      <w:lvlJc w:val="right"/>
      <w:pPr>
        <w:ind w:left="4005" w:hanging="180"/>
      </w:pPr>
      <w:rPr>
        <w:rFonts w:cs="Times New Roman"/>
      </w:rPr>
    </w:lvl>
    <w:lvl w:ilvl="6" w:tplc="0C09000F" w:tentative="1">
      <w:start w:val="1"/>
      <w:numFmt w:val="decimal"/>
      <w:lvlText w:val="%7."/>
      <w:lvlJc w:val="left"/>
      <w:pPr>
        <w:ind w:left="4725" w:hanging="360"/>
      </w:pPr>
      <w:rPr>
        <w:rFonts w:cs="Times New Roman"/>
      </w:rPr>
    </w:lvl>
    <w:lvl w:ilvl="7" w:tplc="0C090019" w:tentative="1">
      <w:start w:val="1"/>
      <w:numFmt w:val="lowerLetter"/>
      <w:lvlText w:val="%8."/>
      <w:lvlJc w:val="left"/>
      <w:pPr>
        <w:ind w:left="5445" w:hanging="360"/>
      </w:pPr>
      <w:rPr>
        <w:rFonts w:cs="Times New Roman"/>
      </w:rPr>
    </w:lvl>
    <w:lvl w:ilvl="8" w:tplc="0C09001B" w:tentative="1">
      <w:start w:val="1"/>
      <w:numFmt w:val="lowerRoman"/>
      <w:lvlText w:val="%9."/>
      <w:lvlJc w:val="right"/>
      <w:pPr>
        <w:ind w:left="6165" w:hanging="180"/>
      </w:pPr>
      <w:rPr>
        <w:rFonts w:cs="Times New Roman"/>
      </w:rPr>
    </w:lvl>
  </w:abstractNum>
  <w:abstractNum w:abstractNumId="31" w15:restartNumberingAfterBreak="0">
    <w:nsid w:val="38AA0912"/>
    <w:multiLevelType w:val="hybridMultilevel"/>
    <w:tmpl w:val="3AB6DEF2"/>
    <w:lvl w:ilvl="0" w:tplc="262263DE">
      <w:start w:val="1"/>
      <w:numFmt w:val="decimal"/>
      <w:lvlText w:val="(%1)"/>
      <w:legacy w:legacy="1" w:legacySpace="0" w:legacyIndent="340"/>
      <w:lvlJc w:val="left"/>
      <w:pPr>
        <w:ind w:left="340" w:hanging="340"/>
      </w:pPr>
      <w:rPr>
        <w:rFonts w:cs="Times New Roman"/>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3A4768C0"/>
    <w:multiLevelType w:val="hybridMultilevel"/>
    <w:tmpl w:val="99E46A8E"/>
    <w:lvl w:ilvl="0" w:tplc="68364662">
      <w:start w:val="1"/>
      <w:numFmt w:val="lowerLetter"/>
      <w:lvlText w:val="(%1)"/>
      <w:lvlJc w:val="left"/>
      <w:pPr>
        <w:tabs>
          <w:tab w:val="num" w:pos="700"/>
        </w:tabs>
        <w:ind w:left="70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3C890E93"/>
    <w:multiLevelType w:val="hybridMultilevel"/>
    <w:tmpl w:val="BCA21900"/>
    <w:lvl w:ilvl="0" w:tplc="262263DE">
      <w:start w:val="1"/>
      <w:numFmt w:val="decimal"/>
      <w:lvlText w:val="(%1)"/>
      <w:legacy w:legacy="1" w:legacySpace="0" w:legacyIndent="340"/>
      <w:lvlJc w:val="left"/>
      <w:pPr>
        <w:ind w:left="340" w:hanging="34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3CC50EEA"/>
    <w:multiLevelType w:val="singleLevel"/>
    <w:tmpl w:val="E990D716"/>
    <w:lvl w:ilvl="0">
      <w:start w:val="1"/>
      <w:numFmt w:val="lowerLetter"/>
      <w:lvlText w:val="(%1)"/>
      <w:legacy w:legacy="1" w:legacySpace="0" w:legacyIndent="340"/>
      <w:lvlJc w:val="left"/>
      <w:pPr>
        <w:ind w:left="658" w:hanging="340"/>
      </w:pPr>
      <w:rPr>
        <w:rFonts w:cs="Times New Roman"/>
      </w:rPr>
    </w:lvl>
  </w:abstractNum>
  <w:abstractNum w:abstractNumId="35" w15:restartNumberingAfterBreak="0">
    <w:nsid w:val="3CD629AC"/>
    <w:multiLevelType w:val="hybridMultilevel"/>
    <w:tmpl w:val="C6D46A50"/>
    <w:lvl w:ilvl="0" w:tplc="B55069A8">
      <w:start w:val="1"/>
      <w:numFmt w:val="lowerLetter"/>
      <w:lvlText w:val="(%1)"/>
      <w:lvlJc w:val="left"/>
      <w:pPr>
        <w:tabs>
          <w:tab w:val="num" w:pos="700"/>
        </w:tabs>
        <w:ind w:left="700" w:hanging="360"/>
      </w:pPr>
      <w:rPr>
        <w:rFonts w:cs="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02A5FA0"/>
    <w:multiLevelType w:val="hybridMultilevel"/>
    <w:tmpl w:val="6AE2EDCC"/>
    <w:lvl w:ilvl="0" w:tplc="B3682A40">
      <w:start w:val="1"/>
      <w:numFmt w:val="lowerLetter"/>
      <w:lvlText w:val="(%1)"/>
      <w:lvlJc w:val="left"/>
      <w:pPr>
        <w:tabs>
          <w:tab w:val="num" w:pos="360"/>
        </w:tabs>
        <w:ind w:left="360" w:hanging="360"/>
      </w:pPr>
      <w:rPr>
        <w:rFonts w:cs="Times New Roman" w:hint="default"/>
      </w:rPr>
    </w:lvl>
    <w:lvl w:ilvl="1" w:tplc="0C09000F">
      <w:start w:val="1"/>
      <w:numFmt w:val="decimal"/>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4184301A"/>
    <w:multiLevelType w:val="singleLevel"/>
    <w:tmpl w:val="084E050E"/>
    <w:lvl w:ilvl="0">
      <w:start w:val="5"/>
      <w:numFmt w:val="decimal"/>
      <w:lvlText w:val="(%1)"/>
      <w:lvlJc w:val="left"/>
      <w:pPr>
        <w:tabs>
          <w:tab w:val="num" w:pos="360"/>
        </w:tabs>
        <w:ind w:left="340" w:hanging="340"/>
      </w:pPr>
      <w:rPr>
        <w:rFonts w:cs="Times New Roman"/>
      </w:rPr>
    </w:lvl>
  </w:abstractNum>
  <w:abstractNum w:abstractNumId="38" w15:restartNumberingAfterBreak="0">
    <w:nsid w:val="42086766"/>
    <w:multiLevelType w:val="singleLevel"/>
    <w:tmpl w:val="262263DE"/>
    <w:lvl w:ilvl="0">
      <w:start w:val="1"/>
      <w:numFmt w:val="decimal"/>
      <w:lvlText w:val="(%1)"/>
      <w:legacy w:legacy="1" w:legacySpace="0" w:legacyIndent="340"/>
      <w:lvlJc w:val="left"/>
      <w:pPr>
        <w:ind w:left="340" w:hanging="340"/>
      </w:pPr>
      <w:rPr>
        <w:rFonts w:cs="Times New Roman"/>
      </w:rPr>
    </w:lvl>
  </w:abstractNum>
  <w:abstractNum w:abstractNumId="39" w15:restartNumberingAfterBreak="0">
    <w:nsid w:val="43EF6518"/>
    <w:multiLevelType w:val="singleLevel"/>
    <w:tmpl w:val="262263DE"/>
    <w:lvl w:ilvl="0">
      <w:start w:val="1"/>
      <w:numFmt w:val="decimal"/>
      <w:lvlText w:val="(%1)"/>
      <w:legacy w:legacy="1" w:legacySpace="0" w:legacyIndent="340"/>
      <w:lvlJc w:val="left"/>
      <w:pPr>
        <w:ind w:left="340" w:hanging="340"/>
      </w:pPr>
      <w:rPr>
        <w:rFonts w:cs="Times New Roman"/>
      </w:rPr>
    </w:lvl>
  </w:abstractNum>
  <w:abstractNum w:abstractNumId="40" w15:restartNumberingAfterBreak="0">
    <w:nsid w:val="44F65E38"/>
    <w:multiLevelType w:val="hybridMultilevel"/>
    <w:tmpl w:val="B9E40ADC"/>
    <w:lvl w:ilvl="0" w:tplc="262263DE">
      <w:start w:val="1"/>
      <w:numFmt w:val="decimal"/>
      <w:lvlText w:val="(%1)"/>
      <w:legacy w:legacy="1" w:legacySpace="0" w:legacyIndent="340"/>
      <w:lvlJc w:val="left"/>
      <w:pPr>
        <w:ind w:left="340" w:hanging="34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46560C72"/>
    <w:multiLevelType w:val="singleLevel"/>
    <w:tmpl w:val="6854E126"/>
    <w:lvl w:ilvl="0">
      <w:start w:val="2"/>
      <w:numFmt w:val="lowerLetter"/>
      <w:lvlText w:val="(%1)"/>
      <w:legacy w:legacy="1" w:legacySpace="0" w:legacyIndent="340"/>
      <w:lvlJc w:val="left"/>
      <w:pPr>
        <w:ind w:left="340" w:hanging="340"/>
      </w:pPr>
      <w:rPr>
        <w:rFonts w:cs="Times New Roman"/>
      </w:rPr>
    </w:lvl>
  </w:abstractNum>
  <w:abstractNum w:abstractNumId="42" w15:restartNumberingAfterBreak="0">
    <w:nsid w:val="47C92BC1"/>
    <w:multiLevelType w:val="singleLevel"/>
    <w:tmpl w:val="262263DE"/>
    <w:lvl w:ilvl="0">
      <w:start w:val="1"/>
      <w:numFmt w:val="decimal"/>
      <w:lvlText w:val="(%1)"/>
      <w:legacy w:legacy="1" w:legacySpace="0" w:legacyIndent="340"/>
      <w:lvlJc w:val="left"/>
      <w:pPr>
        <w:ind w:left="340" w:hanging="340"/>
      </w:pPr>
      <w:rPr>
        <w:rFonts w:cs="Times New Roman"/>
      </w:rPr>
    </w:lvl>
  </w:abstractNum>
  <w:abstractNum w:abstractNumId="43" w15:restartNumberingAfterBreak="0">
    <w:nsid w:val="4B135FBE"/>
    <w:multiLevelType w:val="hybridMultilevel"/>
    <w:tmpl w:val="8E70E60E"/>
    <w:lvl w:ilvl="0" w:tplc="68364662">
      <w:start w:val="1"/>
      <w:numFmt w:val="lowerLetter"/>
      <w:lvlText w:val="(%1)"/>
      <w:lvlJc w:val="left"/>
      <w:pPr>
        <w:tabs>
          <w:tab w:val="num" w:pos="700"/>
        </w:tabs>
        <w:ind w:left="70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4D1140A1"/>
    <w:multiLevelType w:val="hybridMultilevel"/>
    <w:tmpl w:val="59F20922"/>
    <w:lvl w:ilvl="0" w:tplc="542EE346">
      <w:start w:val="1"/>
      <w:numFmt w:val="lowerRoman"/>
      <w:lvlText w:val="(%1)"/>
      <w:lvlJc w:val="left"/>
      <w:pPr>
        <w:tabs>
          <w:tab w:val="num" w:pos="697"/>
        </w:tabs>
        <w:ind w:left="697" w:hanging="357"/>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4DA44F6F"/>
    <w:multiLevelType w:val="hybridMultilevel"/>
    <w:tmpl w:val="23F02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DAF69A6"/>
    <w:multiLevelType w:val="singleLevel"/>
    <w:tmpl w:val="262263DE"/>
    <w:lvl w:ilvl="0">
      <w:start w:val="1"/>
      <w:numFmt w:val="decimal"/>
      <w:lvlText w:val="(%1)"/>
      <w:legacy w:legacy="1" w:legacySpace="0" w:legacyIndent="340"/>
      <w:lvlJc w:val="left"/>
      <w:pPr>
        <w:ind w:left="340" w:hanging="340"/>
      </w:pPr>
      <w:rPr>
        <w:rFonts w:cs="Times New Roman"/>
      </w:rPr>
    </w:lvl>
  </w:abstractNum>
  <w:abstractNum w:abstractNumId="47" w15:restartNumberingAfterBreak="0">
    <w:nsid w:val="4E735A66"/>
    <w:multiLevelType w:val="singleLevel"/>
    <w:tmpl w:val="262263DE"/>
    <w:lvl w:ilvl="0">
      <w:start w:val="1"/>
      <w:numFmt w:val="decimal"/>
      <w:lvlText w:val="(%1)"/>
      <w:legacy w:legacy="1" w:legacySpace="0" w:legacyIndent="340"/>
      <w:lvlJc w:val="left"/>
      <w:pPr>
        <w:ind w:left="340" w:hanging="340"/>
      </w:pPr>
      <w:rPr>
        <w:rFonts w:cs="Times New Roman"/>
      </w:rPr>
    </w:lvl>
  </w:abstractNum>
  <w:abstractNum w:abstractNumId="48" w15:restartNumberingAfterBreak="0">
    <w:nsid w:val="50854322"/>
    <w:multiLevelType w:val="hybridMultilevel"/>
    <w:tmpl w:val="75B29AB6"/>
    <w:lvl w:ilvl="0" w:tplc="262263DE">
      <w:start w:val="1"/>
      <w:numFmt w:val="decimal"/>
      <w:lvlText w:val="(%1)"/>
      <w:legacy w:legacy="1" w:legacySpace="0" w:legacyIndent="340"/>
      <w:lvlJc w:val="left"/>
      <w:pPr>
        <w:ind w:left="340" w:hanging="34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5405108F"/>
    <w:multiLevelType w:val="singleLevel"/>
    <w:tmpl w:val="E990D716"/>
    <w:lvl w:ilvl="0">
      <w:start w:val="1"/>
      <w:numFmt w:val="lowerLetter"/>
      <w:lvlText w:val="(%1)"/>
      <w:legacy w:legacy="1" w:legacySpace="0" w:legacyIndent="340"/>
      <w:lvlJc w:val="left"/>
      <w:pPr>
        <w:ind w:left="658" w:hanging="340"/>
      </w:pPr>
      <w:rPr>
        <w:rFonts w:cs="Times New Roman"/>
      </w:rPr>
    </w:lvl>
  </w:abstractNum>
  <w:abstractNum w:abstractNumId="50" w15:restartNumberingAfterBreak="0">
    <w:nsid w:val="543F3E1F"/>
    <w:multiLevelType w:val="singleLevel"/>
    <w:tmpl w:val="E990D716"/>
    <w:lvl w:ilvl="0">
      <w:start w:val="1"/>
      <w:numFmt w:val="lowerLetter"/>
      <w:lvlText w:val="(%1)"/>
      <w:legacy w:legacy="1" w:legacySpace="0" w:legacyIndent="340"/>
      <w:lvlJc w:val="left"/>
      <w:pPr>
        <w:ind w:left="340" w:hanging="340"/>
      </w:pPr>
      <w:rPr>
        <w:rFonts w:cs="Times New Roman"/>
      </w:rPr>
    </w:lvl>
  </w:abstractNum>
  <w:abstractNum w:abstractNumId="51" w15:restartNumberingAfterBreak="0">
    <w:nsid w:val="55490888"/>
    <w:multiLevelType w:val="singleLevel"/>
    <w:tmpl w:val="0F0ECAAA"/>
    <w:lvl w:ilvl="0">
      <w:start w:val="1"/>
      <w:numFmt w:val="decimal"/>
      <w:lvlText w:val="(%1)"/>
      <w:lvlJc w:val="left"/>
      <w:pPr>
        <w:tabs>
          <w:tab w:val="num" w:pos="360"/>
        </w:tabs>
        <w:ind w:left="360" w:hanging="360"/>
      </w:pPr>
      <w:rPr>
        <w:rFonts w:cs="Times New Roman" w:hint="default"/>
      </w:rPr>
    </w:lvl>
  </w:abstractNum>
  <w:abstractNum w:abstractNumId="52" w15:restartNumberingAfterBreak="0">
    <w:nsid w:val="5AA64B76"/>
    <w:multiLevelType w:val="singleLevel"/>
    <w:tmpl w:val="E990D716"/>
    <w:lvl w:ilvl="0">
      <w:start w:val="1"/>
      <w:numFmt w:val="lowerLetter"/>
      <w:lvlText w:val="(%1)"/>
      <w:legacy w:legacy="1" w:legacySpace="0" w:legacyIndent="340"/>
      <w:lvlJc w:val="left"/>
      <w:pPr>
        <w:ind w:left="340" w:hanging="340"/>
      </w:pPr>
      <w:rPr>
        <w:rFonts w:cs="Times New Roman"/>
      </w:rPr>
    </w:lvl>
  </w:abstractNum>
  <w:abstractNum w:abstractNumId="53" w15:restartNumberingAfterBreak="0">
    <w:nsid w:val="5AD14A5A"/>
    <w:multiLevelType w:val="hybridMultilevel"/>
    <w:tmpl w:val="2496FACE"/>
    <w:lvl w:ilvl="0" w:tplc="D5C6C452">
      <w:start w:val="4"/>
      <w:numFmt w:val="decimal"/>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54" w15:restartNumberingAfterBreak="0">
    <w:nsid w:val="5B64569F"/>
    <w:multiLevelType w:val="singleLevel"/>
    <w:tmpl w:val="E990D716"/>
    <w:lvl w:ilvl="0">
      <w:start w:val="1"/>
      <w:numFmt w:val="lowerLetter"/>
      <w:lvlText w:val="(%1)"/>
      <w:legacy w:legacy="1" w:legacySpace="0" w:legacyIndent="340"/>
      <w:lvlJc w:val="left"/>
      <w:pPr>
        <w:ind w:left="340" w:hanging="340"/>
      </w:pPr>
      <w:rPr>
        <w:rFonts w:cs="Times New Roman"/>
      </w:rPr>
    </w:lvl>
  </w:abstractNum>
  <w:abstractNum w:abstractNumId="55" w15:restartNumberingAfterBreak="0">
    <w:nsid w:val="5CCA7973"/>
    <w:multiLevelType w:val="singleLevel"/>
    <w:tmpl w:val="262263DE"/>
    <w:lvl w:ilvl="0">
      <w:start w:val="1"/>
      <w:numFmt w:val="decimal"/>
      <w:lvlText w:val="(%1)"/>
      <w:legacy w:legacy="1" w:legacySpace="0" w:legacyIndent="340"/>
      <w:lvlJc w:val="left"/>
      <w:pPr>
        <w:ind w:left="340" w:hanging="340"/>
      </w:pPr>
      <w:rPr>
        <w:rFonts w:cs="Times New Roman"/>
      </w:rPr>
    </w:lvl>
  </w:abstractNum>
  <w:abstractNum w:abstractNumId="56" w15:restartNumberingAfterBreak="0">
    <w:nsid w:val="5D48563A"/>
    <w:multiLevelType w:val="singleLevel"/>
    <w:tmpl w:val="262263DE"/>
    <w:lvl w:ilvl="0">
      <w:start w:val="2"/>
      <w:numFmt w:val="decimal"/>
      <w:lvlText w:val="(%1)"/>
      <w:legacy w:legacy="1" w:legacySpace="0" w:legacyIndent="340"/>
      <w:lvlJc w:val="left"/>
      <w:pPr>
        <w:ind w:left="340" w:hanging="340"/>
      </w:pPr>
      <w:rPr>
        <w:rFonts w:cs="Times New Roman"/>
      </w:rPr>
    </w:lvl>
  </w:abstractNum>
  <w:abstractNum w:abstractNumId="57" w15:restartNumberingAfterBreak="0">
    <w:nsid w:val="5DF6621F"/>
    <w:multiLevelType w:val="hybridMultilevel"/>
    <w:tmpl w:val="2CBC7B68"/>
    <w:lvl w:ilvl="0" w:tplc="262263DE">
      <w:start w:val="1"/>
      <w:numFmt w:val="decimal"/>
      <w:lvlText w:val="(%1)"/>
      <w:legacy w:legacy="1" w:legacySpace="0" w:legacyIndent="340"/>
      <w:lvlJc w:val="left"/>
      <w:pPr>
        <w:ind w:left="340" w:hanging="34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601D03FC"/>
    <w:multiLevelType w:val="singleLevel"/>
    <w:tmpl w:val="EFC62292"/>
    <w:lvl w:ilvl="0">
      <w:start w:val="2"/>
      <w:numFmt w:val="lowerLetter"/>
      <w:lvlText w:val="(%1)"/>
      <w:legacy w:legacy="1" w:legacySpace="0" w:legacyIndent="283"/>
      <w:lvlJc w:val="left"/>
      <w:pPr>
        <w:ind w:left="601" w:hanging="283"/>
      </w:pPr>
      <w:rPr>
        <w:rFonts w:cs="Times New Roman"/>
      </w:rPr>
    </w:lvl>
  </w:abstractNum>
  <w:abstractNum w:abstractNumId="59" w15:restartNumberingAfterBreak="0">
    <w:nsid w:val="613A38AB"/>
    <w:multiLevelType w:val="hybridMultilevel"/>
    <w:tmpl w:val="5B0C6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1554DFA"/>
    <w:multiLevelType w:val="hybridMultilevel"/>
    <w:tmpl w:val="1D7444BE"/>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61" w15:restartNumberingAfterBreak="0">
    <w:nsid w:val="6328376A"/>
    <w:multiLevelType w:val="singleLevel"/>
    <w:tmpl w:val="262263DE"/>
    <w:lvl w:ilvl="0">
      <w:start w:val="1"/>
      <w:numFmt w:val="decimal"/>
      <w:lvlText w:val="(%1)"/>
      <w:legacy w:legacy="1" w:legacySpace="0" w:legacyIndent="340"/>
      <w:lvlJc w:val="left"/>
      <w:pPr>
        <w:ind w:left="340" w:hanging="340"/>
      </w:pPr>
      <w:rPr>
        <w:rFonts w:cs="Times New Roman"/>
      </w:rPr>
    </w:lvl>
  </w:abstractNum>
  <w:abstractNum w:abstractNumId="62" w15:restartNumberingAfterBreak="0">
    <w:nsid w:val="647C474E"/>
    <w:multiLevelType w:val="singleLevel"/>
    <w:tmpl w:val="262263DE"/>
    <w:lvl w:ilvl="0">
      <w:start w:val="1"/>
      <w:numFmt w:val="decimal"/>
      <w:lvlText w:val="(%1)"/>
      <w:legacy w:legacy="1" w:legacySpace="0" w:legacyIndent="340"/>
      <w:lvlJc w:val="left"/>
      <w:pPr>
        <w:ind w:left="340" w:hanging="340"/>
      </w:pPr>
      <w:rPr>
        <w:rFonts w:cs="Times New Roman"/>
      </w:rPr>
    </w:lvl>
  </w:abstractNum>
  <w:abstractNum w:abstractNumId="63" w15:restartNumberingAfterBreak="0">
    <w:nsid w:val="65344D0A"/>
    <w:multiLevelType w:val="singleLevel"/>
    <w:tmpl w:val="E990D716"/>
    <w:lvl w:ilvl="0">
      <w:start w:val="1"/>
      <w:numFmt w:val="lowerLetter"/>
      <w:lvlText w:val="(%1)"/>
      <w:legacy w:legacy="1" w:legacySpace="0" w:legacyIndent="340"/>
      <w:lvlJc w:val="left"/>
      <w:pPr>
        <w:ind w:left="340" w:hanging="340"/>
      </w:pPr>
      <w:rPr>
        <w:rFonts w:cs="Times New Roman"/>
      </w:rPr>
    </w:lvl>
  </w:abstractNum>
  <w:abstractNum w:abstractNumId="64" w15:restartNumberingAfterBreak="0">
    <w:nsid w:val="6B3A7116"/>
    <w:multiLevelType w:val="hybridMultilevel"/>
    <w:tmpl w:val="6780F1B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65" w15:restartNumberingAfterBreak="0">
    <w:nsid w:val="6E6559C3"/>
    <w:multiLevelType w:val="singleLevel"/>
    <w:tmpl w:val="BC06E3D8"/>
    <w:lvl w:ilvl="0">
      <w:start w:val="2"/>
      <w:numFmt w:val="lowerRoman"/>
      <w:lvlText w:val="(%1)"/>
      <w:lvlJc w:val="left"/>
      <w:pPr>
        <w:tabs>
          <w:tab w:val="num" w:pos="1038"/>
        </w:tabs>
        <w:ind w:left="1038" w:hanging="720"/>
      </w:pPr>
      <w:rPr>
        <w:rFonts w:cs="Times New Roman" w:hint="default"/>
      </w:rPr>
    </w:lvl>
  </w:abstractNum>
  <w:abstractNum w:abstractNumId="66" w15:restartNumberingAfterBreak="0">
    <w:nsid w:val="701F18A1"/>
    <w:multiLevelType w:val="hybridMultilevel"/>
    <w:tmpl w:val="016E1A6A"/>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67" w15:restartNumberingAfterBreak="0">
    <w:nsid w:val="713B4370"/>
    <w:multiLevelType w:val="singleLevel"/>
    <w:tmpl w:val="262263DE"/>
    <w:lvl w:ilvl="0">
      <w:start w:val="1"/>
      <w:numFmt w:val="decimal"/>
      <w:lvlText w:val="(%1)"/>
      <w:legacy w:legacy="1" w:legacySpace="0" w:legacyIndent="340"/>
      <w:lvlJc w:val="left"/>
      <w:pPr>
        <w:ind w:left="340" w:hanging="340"/>
      </w:pPr>
      <w:rPr>
        <w:rFonts w:cs="Times New Roman"/>
      </w:rPr>
    </w:lvl>
  </w:abstractNum>
  <w:abstractNum w:abstractNumId="68" w15:restartNumberingAfterBreak="0">
    <w:nsid w:val="71E22C55"/>
    <w:multiLevelType w:val="singleLevel"/>
    <w:tmpl w:val="E990D716"/>
    <w:lvl w:ilvl="0">
      <w:start w:val="1"/>
      <w:numFmt w:val="lowerLetter"/>
      <w:lvlText w:val="(%1)"/>
      <w:legacy w:legacy="1" w:legacySpace="0" w:legacyIndent="340"/>
      <w:lvlJc w:val="left"/>
      <w:pPr>
        <w:ind w:left="340" w:hanging="340"/>
      </w:pPr>
      <w:rPr>
        <w:rFonts w:cs="Times New Roman"/>
      </w:rPr>
    </w:lvl>
  </w:abstractNum>
  <w:abstractNum w:abstractNumId="69" w15:restartNumberingAfterBreak="0">
    <w:nsid w:val="76CA01E9"/>
    <w:multiLevelType w:val="singleLevel"/>
    <w:tmpl w:val="262263DE"/>
    <w:lvl w:ilvl="0">
      <w:start w:val="2"/>
      <w:numFmt w:val="decimal"/>
      <w:lvlText w:val="(%1)"/>
      <w:legacy w:legacy="1" w:legacySpace="0" w:legacyIndent="340"/>
      <w:lvlJc w:val="left"/>
      <w:pPr>
        <w:ind w:left="340" w:hanging="340"/>
      </w:pPr>
      <w:rPr>
        <w:rFonts w:cs="Times New Roman"/>
      </w:rPr>
    </w:lvl>
  </w:abstractNum>
  <w:abstractNum w:abstractNumId="70" w15:restartNumberingAfterBreak="0">
    <w:nsid w:val="77844313"/>
    <w:multiLevelType w:val="singleLevel"/>
    <w:tmpl w:val="FBBA9184"/>
    <w:lvl w:ilvl="0">
      <w:start w:val="1"/>
      <w:numFmt w:val="lowerLetter"/>
      <w:lvlText w:val="(%1)"/>
      <w:legacy w:legacy="1" w:legacySpace="0" w:legacyIndent="283"/>
      <w:lvlJc w:val="left"/>
      <w:pPr>
        <w:ind w:left="601" w:hanging="283"/>
      </w:pPr>
      <w:rPr>
        <w:rFonts w:cs="Times New Roman"/>
      </w:rPr>
    </w:lvl>
  </w:abstractNum>
  <w:abstractNum w:abstractNumId="71" w15:restartNumberingAfterBreak="0">
    <w:nsid w:val="779E3742"/>
    <w:multiLevelType w:val="hybridMultilevel"/>
    <w:tmpl w:val="493CEE44"/>
    <w:lvl w:ilvl="0" w:tplc="262263DE">
      <w:start w:val="1"/>
      <w:numFmt w:val="decimal"/>
      <w:lvlText w:val="(%1)"/>
      <w:legacy w:legacy="1" w:legacySpace="0" w:legacyIndent="340"/>
      <w:lvlJc w:val="left"/>
      <w:pPr>
        <w:ind w:left="340" w:hanging="34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7823233C"/>
    <w:multiLevelType w:val="hybridMultilevel"/>
    <w:tmpl w:val="C0F6194A"/>
    <w:lvl w:ilvl="0" w:tplc="B55069A8">
      <w:start w:val="1"/>
      <w:numFmt w:val="lowerLetter"/>
      <w:lvlText w:val="(%1)"/>
      <w:lvlJc w:val="left"/>
      <w:pPr>
        <w:tabs>
          <w:tab w:val="num" w:pos="700"/>
        </w:tabs>
        <w:ind w:left="70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78453868"/>
    <w:multiLevelType w:val="singleLevel"/>
    <w:tmpl w:val="262263DE"/>
    <w:lvl w:ilvl="0">
      <w:start w:val="1"/>
      <w:numFmt w:val="decimal"/>
      <w:lvlText w:val="(%1)"/>
      <w:legacy w:legacy="1" w:legacySpace="0" w:legacyIndent="340"/>
      <w:lvlJc w:val="left"/>
      <w:pPr>
        <w:ind w:left="340" w:hanging="340"/>
      </w:pPr>
      <w:rPr>
        <w:rFonts w:cs="Times New Roman"/>
      </w:rPr>
    </w:lvl>
  </w:abstractNum>
  <w:abstractNum w:abstractNumId="74" w15:restartNumberingAfterBreak="0">
    <w:nsid w:val="7A7417A5"/>
    <w:multiLevelType w:val="singleLevel"/>
    <w:tmpl w:val="E990D716"/>
    <w:lvl w:ilvl="0">
      <w:start w:val="1"/>
      <w:numFmt w:val="lowerLetter"/>
      <w:lvlText w:val="(%1)"/>
      <w:legacy w:legacy="1" w:legacySpace="0" w:legacyIndent="340"/>
      <w:lvlJc w:val="left"/>
      <w:pPr>
        <w:ind w:left="658" w:hanging="340"/>
      </w:pPr>
      <w:rPr>
        <w:rFonts w:cs="Times New Roman"/>
      </w:rPr>
    </w:lvl>
  </w:abstractNum>
  <w:abstractNum w:abstractNumId="75" w15:restartNumberingAfterBreak="0">
    <w:nsid w:val="7A76444F"/>
    <w:multiLevelType w:val="hybridMultilevel"/>
    <w:tmpl w:val="B1545A22"/>
    <w:lvl w:ilvl="0" w:tplc="D344523C">
      <w:start w:val="1"/>
      <w:numFmt w:val="bullet"/>
      <w:lvlText w:val=""/>
      <w:lvlJc w:val="left"/>
      <w:pPr>
        <w:tabs>
          <w:tab w:val="num" w:pos="851"/>
        </w:tabs>
        <w:ind w:left="851" w:hanging="284"/>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B1D5ED5"/>
    <w:multiLevelType w:val="multilevel"/>
    <w:tmpl w:val="3AB6DEF2"/>
    <w:lvl w:ilvl="0">
      <w:start w:val="1"/>
      <w:numFmt w:val="decimal"/>
      <w:lvlText w:val="(%1)"/>
      <w:legacy w:legacy="1" w:legacySpace="0" w:legacyIndent="340"/>
      <w:lvlJc w:val="left"/>
      <w:pPr>
        <w:ind w:left="340" w:hanging="34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7" w15:restartNumberingAfterBreak="0">
    <w:nsid w:val="7BC0521A"/>
    <w:multiLevelType w:val="hybridMultilevel"/>
    <w:tmpl w:val="05563864"/>
    <w:lvl w:ilvl="0" w:tplc="262263DE">
      <w:start w:val="1"/>
      <w:numFmt w:val="decimal"/>
      <w:lvlText w:val="(%1)"/>
      <w:legacy w:legacy="1" w:legacySpace="0" w:legacyIndent="340"/>
      <w:lvlJc w:val="left"/>
      <w:pPr>
        <w:ind w:left="340" w:hanging="34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7E987190"/>
    <w:multiLevelType w:val="hybridMultilevel"/>
    <w:tmpl w:val="04022724"/>
    <w:lvl w:ilvl="0" w:tplc="B6C2D52E">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9" w15:restartNumberingAfterBreak="0">
    <w:nsid w:val="7EF134D0"/>
    <w:multiLevelType w:val="singleLevel"/>
    <w:tmpl w:val="262263DE"/>
    <w:lvl w:ilvl="0">
      <w:start w:val="1"/>
      <w:numFmt w:val="decimal"/>
      <w:lvlText w:val="(%1)"/>
      <w:legacy w:legacy="1" w:legacySpace="0" w:legacyIndent="340"/>
      <w:lvlJc w:val="left"/>
      <w:pPr>
        <w:ind w:left="340" w:hanging="340"/>
      </w:pPr>
      <w:rPr>
        <w:rFonts w:cs="Times New Roman"/>
      </w:rPr>
    </w:lvl>
  </w:abstractNum>
  <w:abstractNum w:abstractNumId="80" w15:restartNumberingAfterBreak="0">
    <w:nsid w:val="7FB91EBA"/>
    <w:multiLevelType w:val="hybridMultilevel"/>
    <w:tmpl w:val="F3FA71C4"/>
    <w:lvl w:ilvl="0" w:tplc="262263DE">
      <w:start w:val="1"/>
      <w:numFmt w:val="decimal"/>
      <w:lvlText w:val="(%1)"/>
      <w:legacy w:legacy="1" w:legacySpace="0" w:legacyIndent="340"/>
      <w:lvlJc w:val="left"/>
      <w:pPr>
        <w:ind w:left="340" w:hanging="34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num w:numId="1">
    <w:abstractNumId w:val="18"/>
  </w:num>
  <w:num w:numId="2">
    <w:abstractNumId w:val="29"/>
  </w:num>
  <w:num w:numId="3">
    <w:abstractNumId w:val="2"/>
  </w:num>
  <w:num w:numId="4">
    <w:abstractNumId w:val="2"/>
    <w:lvlOverride w:ilvl="0">
      <w:lvl w:ilvl="0">
        <w:start w:val="1"/>
        <w:numFmt w:val="decimal"/>
        <w:lvlText w:val="(%1)"/>
        <w:legacy w:legacy="1" w:legacySpace="0" w:legacyIndent="340"/>
        <w:lvlJc w:val="left"/>
        <w:pPr>
          <w:ind w:left="340" w:hanging="340"/>
        </w:pPr>
        <w:rPr>
          <w:rFonts w:cs="Times New Roman"/>
        </w:rPr>
      </w:lvl>
    </w:lvlOverride>
  </w:num>
  <w:num w:numId="5">
    <w:abstractNumId w:val="61"/>
  </w:num>
  <w:num w:numId="6">
    <w:abstractNumId w:val="5"/>
  </w:num>
  <w:num w:numId="7">
    <w:abstractNumId w:val="49"/>
  </w:num>
  <w:num w:numId="8">
    <w:abstractNumId w:val="62"/>
  </w:num>
  <w:num w:numId="9">
    <w:abstractNumId w:val="17"/>
  </w:num>
  <w:num w:numId="10">
    <w:abstractNumId w:val="0"/>
  </w:num>
  <w:num w:numId="11">
    <w:abstractNumId w:val="70"/>
  </w:num>
  <w:num w:numId="12">
    <w:abstractNumId w:val="6"/>
  </w:num>
  <w:num w:numId="13">
    <w:abstractNumId w:val="58"/>
  </w:num>
  <w:num w:numId="14">
    <w:abstractNumId w:val="50"/>
  </w:num>
  <w:num w:numId="15">
    <w:abstractNumId w:val="52"/>
  </w:num>
  <w:num w:numId="16">
    <w:abstractNumId w:val="46"/>
  </w:num>
  <w:num w:numId="17">
    <w:abstractNumId w:val="23"/>
  </w:num>
  <w:num w:numId="18">
    <w:abstractNumId w:val="14"/>
  </w:num>
  <w:num w:numId="19">
    <w:abstractNumId w:val="14"/>
    <w:lvlOverride w:ilvl="0">
      <w:lvl w:ilvl="0">
        <w:start w:val="1"/>
        <w:numFmt w:val="decimal"/>
        <w:lvlText w:val="(%1)"/>
        <w:legacy w:legacy="1" w:legacySpace="0" w:legacyIndent="340"/>
        <w:lvlJc w:val="left"/>
        <w:pPr>
          <w:ind w:left="340" w:hanging="340"/>
        </w:pPr>
        <w:rPr>
          <w:rFonts w:cs="Times New Roman"/>
        </w:rPr>
      </w:lvl>
    </w:lvlOverride>
  </w:num>
  <w:num w:numId="20">
    <w:abstractNumId w:val="39"/>
  </w:num>
  <w:num w:numId="21">
    <w:abstractNumId w:val="38"/>
  </w:num>
  <w:num w:numId="22">
    <w:abstractNumId w:val="37"/>
  </w:num>
  <w:num w:numId="23">
    <w:abstractNumId w:val="34"/>
  </w:num>
  <w:num w:numId="24">
    <w:abstractNumId w:val="69"/>
  </w:num>
  <w:num w:numId="25">
    <w:abstractNumId w:val="54"/>
  </w:num>
  <w:num w:numId="26">
    <w:abstractNumId w:val="42"/>
  </w:num>
  <w:num w:numId="27">
    <w:abstractNumId w:val="47"/>
  </w:num>
  <w:num w:numId="28">
    <w:abstractNumId w:val="9"/>
  </w:num>
  <w:num w:numId="29">
    <w:abstractNumId w:val="74"/>
  </w:num>
  <w:num w:numId="30">
    <w:abstractNumId w:val="67"/>
  </w:num>
  <w:num w:numId="31">
    <w:abstractNumId w:val="79"/>
  </w:num>
  <w:num w:numId="32">
    <w:abstractNumId w:val="63"/>
  </w:num>
  <w:num w:numId="33">
    <w:abstractNumId w:val="41"/>
  </w:num>
  <w:num w:numId="34">
    <w:abstractNumId w:val="7"/>
  </w:num>
  <w:num w:numId="35">
    <w:abstractNumId w:val="13"/>
  </w:num>
  <w:num w:numId="36">
    <w:abstractNumId w:val="55"/>
  </w:num>
  <w:num w:numId="37">
    <w:abstractNumId w:val="56"/>
  </w:num>
  <w:num w:numId="38">
    <w:abstractNumId w:val="68"/>
  </w:num>
  <w:num w:numId="39">
    <w:abstractNumId w:val="73"/>
  </w:num>
  <w:num w:numId="40">
    <w:abstractNumId w:val="65"/>
  </w:num>
  <w:num w:numId="41">
    <w:abstractNumId w:val="51"/>
  </w:num>
  <w:num w:numId="42">
    <w:abstractNumId w:val="11"/>
  </w:num>
  <w:num w:numId="43">
    <w:abstractNumId w:val="40"/>
  </w:num>
  <w:num w:numId="44">
    <w:abstractNumId w:val="32"/>
  </w:num>
  <w:num w:numId="45">
    <w:abstractNumId w:val="43"/>
  </w:num>
  <w:num w:numId="46">
    <w:abstractNumId w:val="3"/>
  </w:num>
  <w:num w:numId="47">
    <w:abstractNumId w:val="19"/>
  </w:num>
  <w:num w:numId="48">
    <w:abstractNumId w:val="12"/>
  </w:num>
  <w:num w:numId="49">
    <w:abstractNumId w:val="10"/>
  </w:num>
  <w:num w:numId="50">
    <w:abstractNumId w:val="77"/>
  </w:num>
  <w:num w:numId="51">
    <w:abstractNumId w:val="57"/>
  </w:num>
  <w:num w:numId="52">
    <w:abstractNumId w:val="44"/>
  </w:num>
  <w:num w:numId="53">
    <w:abstractNumId w:val="72"/>
  </w:num>
  <w:num w:numId="54">
    <w:abstractNumId w:val="35"/>
  </w:num>
  <w:num w:numId="55">
    <w:abstractNumId w:val="25"/>
  </w:num>
  <w:num w:numId="56">
    <w:abstractNumId w:val="80"/>
  </w:num>
  <w:num w:numId="57">
    <w:abstractNumId w:val="71"/>
  </w:num>
  <w:num w:numId="58">
    <w:abstractNumId w:val="22"/>
  </w:num>
  <w:num w:numId="59">
    <w:abstractNumId w:val="75"/>
  </w:num>
  <w:num w:numId="60">
    <w:abstractNumId w:val="15"/>
  </w:num>
  <w:num w:numId="61">
    <w:abstractNumId w:val="31"/>
  </w:num>
  <w:num w:numId="62">
    <w:abstractNumId w:val="21"/>
  </w:num>
  <w:num w:numId="63">
    <w:abstractNumId w:val="16"/>
  </w:num>
  <w:num w:numId="64">
    <w:abstractNumId w:val="33"/>
  </w:num>
  <w:num w:numId="65">
    <w:abstractNumId w:val="78"/>
  </w:num>
  <w:num w:numId="66">
    <w:abstractNumId w:val="28"/>
  </w:num>
  <w:num w:numId="67">
    <w:abstractNumId w:val="8"/>
  </w:num>
  <w:num w:numId="68">
    <w:abstractNumId w:val="4"/>
  </w:num>
  <w:num w:numId="69">
    <w:abstractNumId w:val="26"/>
  </w:num>
  <w:num w:numId="70">
    <w:abstractNumId w:val="45"/>
  </w:num>
  <w:num w:numId="71">
    <w:abstractNumId w:val="24"/>
  </w:num>
  <w:num w:numId="72">
    <w:abstractNumId w:val="59"/>
  </w:num>
  <w:num w:numId="73">
    <w:abstractNumId w:val="66"/>
  </w:num>
  <w:num w:numId="74">
    <w:abstractNumId w:val="27"/>
  </w:num>
  <w:num w:numId="75">
    <w:abstractNumId w:val="53"/>
  </w:num>
  <w:num w:numId="76">
    <w:abstractNumId w:val="76"/>
  </w:num>
  <w:num w:numId="77">
    <w:abstractNumId w:val="48"/>
  </w:num>
  <w:num w:numId="78">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6"/>
  </w:num>
  <w:num w:numId="81">
    <w:abstractNumId w:val="20"/>
  </w:num>
  <w:num w:numId="82">
    <w:abstractNumId w:val="30"/>
  </w:num>
  <w:num w:numId="83">
    <w:abstractNumId w:val="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isplayHorizontalDrawingGridEvery w:val="0"/>
  <w:displayVerticalDrawingGridEvery w:val="0"/>
  <w:doNotUseMarginsForDrawingGridOrigin/>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F514D"/>
    <w:rsid w:val="000070AD"/>
    <w:rsid w:val="0001183F"/>
    <w:rsid w:val="000137DA"/>
    <w:rsid w:val="00014EDD"/>
    <w:rsid w:val="000176D4"/>
    <w:rsid w:val="00056367"/>
    <w:rsid w:val="00061146"/>
    <w:rsid w:val="000629EB"/>
    <w:rsid w:val="000655F1"/>
    <w:rsid w:val="000A0981"/>
    <w:rsid w:val="000A65E0"/>
    <w:rsid w:val="000C1BC7"/>
    <w:rsid w:val="000C35DA"/>
    <w:rsid w:val="000D6486"/>
    <w:rsid w:val="000F2EE5"/>
    <w:rsid w:val="000F379D"/>
    <w:rsid w:val="000F49DF"/>
    <w:rsid w:val="0010098E"/>
    <w:rsid w:val="00105F6D"/>
    <w:rsid w:val="00113AAD"/>
    <w:rsid w:val="0012042C"/>
    <w:rsid w:val="0012261C"/>
    <w:rsid w:val="001468F2"/>
    <w:rsid w:val="0014758C"/>
    <w:rsid w:val="0015291B"/>
    <w:rsid w:val="00194C09"/>
    <w:rsid w:val="001A46A5"/>
    <w:rsid w:val="001B3F2E"/>
    <w:rsid w:val="001B4D00"/>
    <w:rsid w:val="001F2EB2"/>
    <w:rsid w:val="00207F3C"/>
    <w:rsid w:val="00221E11"/>
    <w:rsid w:val="0023078A"/>
    <w:rsid w:val="002424DE"/>
    <w:rsid w:val="0024553B"/>
    <w:rsid w:val="0025201B"/>
    <w:rsid w:val="00255D86"/>
    <w:rsid w:val="00260B18"/>
    <w:rsid w:val="00264204"/>
    <w:rsid w:val="00266C67"/>
    <w:rsid w:val="00272805"/>
    <w:rsid w:val="00273621"/>
    <w:rsid w:val="002855FE"/>
    <w:rsid w:val="002858EA"/>
    <w:rsid w:val="002943F1"/>
    <w:rsid w:val="002A1486"/>
    <w:rsid w:val="002B5904"/>
    <w:rsid w:val="002C0C32"/>
    <w:rsid w:val="00321FAA"/>
    <w:rsid w:val="00372F44"/>
    <w:rsid w:val="00384E37"/>
    <w:rsid w:val="00386A2E"/>
    <w:rsid w:val="003A6D89"/>
    <w:rsid w:val="003D2E77"/>
    <w:rsid w:val="003F557C"/>
    <w:rsid w:val="004007C1"/>
    <w:rsid w:val="00420A60"/>
    <w:rsid w:val="00424817"/>
    <w:rsid w:val="004341F2"/>
    <w:rsid w:val="004C4E64"/>
    <w:rsid w:val="004C713F"/>
    <w:rsid w:val="004E0FEB"/>
    <w:rsid w:val="004E24E1"/>
    <w:rsid w:val="004E2929"/>
    <w:rsid w:val="004E5228"/>
    <w:rsid w:val="005145C8"/>
    <w:rsid w:val="00531253"/>
    <w:rsid w:val="00541A1E"/>
    <w:rsid w:val="005476E8"/>
    <w:rsid w:val="005522ED"/>
    <w:rsid w:val="00554AEB"/>
    <w:rsid w:val="0056139B"/>
    <w:rsid w:val="005657D7"/>
    <w:rsid w:val="005744F1"/>
    <w:rsid w:val="00575B16"/>
    <w:rsid w:val="00577210"/>
    <w:rsid w:val="0058051E"/>
    <w:rsid w:val="005934AB"/>
    <w:rsid w:val="005970BB"/>
    <w:rsid w:val="005B0CA7"/>
    <w:rsid w:val="005B669A"/>
    <w:rsid w:val="005E4EFC"/>
    <w:rsid w:val="005E4F9E"/>
    <w:rsid w:val="005F514D"/>
    <w:rsid w:val="005F5D21"/>
    <w:rsid w:val="006042DD"/>
    <w:rsid w:val="0060711F"/>
    <w:rsid w:val="006101C5"/>
    <w:rsid w:val="0061693E"/>
    <w:rsid w:val="00617237"/>
    <w:rsid w:val="006217C9"/>
    <w:rsid w:val="00631B98"/>
    <w:rsid w:val="00634B49"/>
    <w:rsid w:val="006828FA"/>
    <w:rsid w:val="00686B3D"/>
    <w:rsid w:val="00691186"/>
    <w:rsid w:val="006A5D6D"/>
    <w:rsid w:val="006B179C"/>
    <w:rsid w:val="006B662C"/>
    <w:rsid w:val="006D28C6"/>
    <w:rsid w:val="006D478F"/>
    <w:rsid w:val="006E661B"/>
    <w:rsid w:val="00705D90"/>
    <w:rsid w:val="00707511"/>
    <w:rsid w:val="00724712"/>
    <w:rsid w:val="00727CA0"/>
    <w:rsid w:val="00737EB5"/>
    <w:rsid w:val="00752759"/>
    <w:rsid w:val="00755ED1"/>
    <w:rsid w:val="007569DA"/>
    <w:rsid w:val="007727FC"/>
    <w:rsid w:val="007D0B3E"/>
    <w:rsid w:val="007D283E"/>
    <w:rsid w:val="007E6E62"/>
    <w:rsid w:val="007F240D"/>
    <w:rsid w:val="00855926"/>
    <w:rsid w:val="008571D9"/>
    <w:rsid w:val="00883E48"/>
    <w:rsid w:val="008C27D7"/>
    <w:rsid w:val="008D4435"/>
    <w:rsid w:val="008D6B11"/>
    <w:rsid w:val="008E1CEC"/>
    <w:rsid w:val="00902541"/>
    <w:rsid w:val="009060D6"/>
    <w:rsid w:val="00906526"/>
    <w:rsid w:val="00922452"/>
    <w:rsid w:val="00922EB0"/>
    <w:rsid w:val="00981EA5"/>
    <w:rsid w:val="00985841"/>
    <w:rsid w:val="009A5C47"/>
    <w:rsid w:val="009A7406"/>
    <w:rsid w:val="009D01CC"/>
    <w:rsid w:val="009D305C"/>
    <w:rsid w:val="009D7B5A"/>
    <w:rsid w:val="009F2F5F"/>
    <w:rsid w:val="00A0050B"/>
    <w:rsid w:val="00A16CF9"/>
    <w:rsid w:val="00A2385D"/>
    <w:rsid w:val="00A40355"/>
    <w:rsid w:val="00A62DF0"/>
    <w:rsid w:val="00A6595C"/>
    <w:rsid w:val="00A8479C"/>
    <w:rsid w:val="00A9486B"/>
    <w:rsid w:val="00AB3D56"/>
    <w:rsid w:val="00AC13A2"/>
    <w:rsid w:val="00AD326F"/>
    <w:rsid w:val="00AE77E4"/>
    <w:rsid w:val="00AE7FCC"/>
    <w:rsid w:val="00AF14FB"/>
    <w:rsid w:val="00B434BC"/>
    <w:rsid w:val="00B709DE"/>
    <w:rsid w:val="00B86018"/>
    <w:rsid w:val="00B915B3"/>
    <w:rsid w:val="00B92F3C"/>
    <w:rsid w:val="00BA798F"/>
    <w:rsid w:val="00BE4433"/>
    <w:rsid w:val="00BF790A"/>
    <w:rsid w:val="00C07C62"/>
    <w:rsid w:val="00C25050"/>
    <w:rsid w:val="00C274F0"/>
    <w:rsid w:val="00C64168"/>
    <w:rsid w:val="00CB7C94"/>
    <w:rsid w:val="00CC4C73"/>
    <w:rsid w:val="00CC7064"/>
    <w:rsid w:val="00CD5083"/>
    <w:rsid w:val="00CD622C"/>
    <w:rsid w:val="00CF3A1D"/>
    <w:rsid w:val="00CF4BE3"/>
    <w:rsid w:val="00CF7EC0"/>
    <w:rsid w:val="00D02191"/>
    <w:rsid w:val="00D25779"/>
    <w:rsid w:val="00D32137"/>
    <w:rsid w:val="00D50354"/>
    <w:rsid w:val="00D52516"/>
    <w:rsid w:val="00D63223"/>
    <w:rsid w:val="00D701CF"/>
    <w:rsid w:val="00D80584"/>
    <w:rsid w:val="00D859D2"/>
    <w:rsid w:val="00D87ED1"/>
    <w:rsid w:val="00D924FB"/>
    <w:rsid w:val="00D93640"/>
    <w:rsid w:val="00DC06E8"/>
    <w:rsid w:val="00DC392D"/>
    <w:rsid w:val="00DC3F38"/>
    <w:rsid w:val="00DC53F7"/>
    <w:rsid w:val="00DE7523"/>
    <w:rsid w:val="00DF77D1"/>
    <w:rsid w:val="00E06791"/>
    <w:rsid w:val="00E24091"/>
    <w:rsid w:val="00E34E46"/>
    <w:rsid w:val="00E374B7"/>
    <w:rsid w:val="00E50A73"/>
    <w:rsid w:val="00E52889"/>
    <w:rsid w:val="00E766EF"/>
    <w:rsid w:val="00E77F2B"/>
    <w:rsid w:val="00E812AA"/>
    <w:rsid w:val="00E91D87"/>
    <w:rsid w:val="00EA7D1B"/>
    <w:rsid w:val="00EC1870"/>
    <w:rsid w:val="00EC29AC"/>
    <w:rsid w:val="00EC5E6A"/>
    <w:rsid w:val="00ED3F34"/>
    <w:rsid w:val="00ED64E6"/>
    <w:rsid w:val="00F07473"/>
    <w:rsid w:val="00F1467E"/>
    <w:rsid w:val="00F20C85"/>
    <w:rsid w:val="00F21617"/>
    <w:rsid w:val="00F26415"/>
    <w:rsid w:val="00F278D6"/>
    <w:rsid w:val="00F307AE"/>
    <w:rsid w:val="00F37F3E"/>
    <w:rsid w:val="00F577F2"/>
    <w:rsid w:val="00F625F8"/>
    <w:rsid w:val="00F73803"/>
    <w:rsid w:val="00F800AF"/>
    <w:rsid w:val="00F85F15"/>
    <w:rsid w:val="00FA0C8D"/>
    <w:rsid w:val="00FA0EC6"/>
    <w:rsid w:val="00FA40D8"/>
    <w:rsid w:val="00FA5C3E"/>
    <w:rsid w:val="00FC1EF7"/>
    <w:rsid w:val="00FC4FE0"/>
    <w:rsid w:val="00FD1530"/>
    <w:rsid w:val="00FE652D"/>
    <w:rsid w:val="00FF5D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State"/>
  <w:shapeDefaults>
    <o:shapedefaults v:ext="edit" spidmax="1036"/>
    <o:shapelayout v:ext="edit">
      <o:idmap v:ext="edit" data="1"/>
    </o:shapelayout>
  </w:shapeDefaults>
  <w:decimalSymbol w:val="."/>
  <w:listSeparator w:val=","/>
  <w14:defaultImageDpi w14:val="0"/>
  <w15:docId w15:val="{FC486300-D62A-4E21-BA02-FE6AFA6B3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pPr>
      <w:keepNext/>
      <w:jc w:val="center"/>
      <w:outlineLvl w:val="0"/>
    </w:pPr>
    <w:rPr>
      <w:b/>
      <w:bCs/>
    </w:rPr>
  </w:style>
  <w:style w:type="paragraph" w:styleId="Heading2">
    <w:name w:val="heading 2"/>
    <w:basedOn w:val="Normal"/>
    <w:next w:val="Normal"/>
    <w:link w:val="Heading2Char"/>
    <w:uiPriority w:val="9"/>
    <w:qFormat/>
    <w:pPr>
      <w:keepNext/>
      <w:autoSpaceDE w:val="0"/>
      <w:autoSpaceDN w:val="0"/>
      <w:jc w:val="right"/>
      <w:outlineLvl w:val="1"/>
    </w:pPr>
    <w:rPr>
      <w:rFonts w:ascii="Arial" w:hAnsi="Arial" w:cs="Arial"/>
      <w:i/>
      <w:iCs/>
      <w:sz w:val="20"/>
      <w:szCs w:val="20"/>
    </w:rPr>
  </w:style>
  <w:style w:type="paragraph" w:styleId="Heading3">
    <w:name w:val="heading 3"/>
    <w:basedOn w:val="Normal"/>
    <w:next w:val="Normal"/>
    <w:link w:val="Heading3Char"/>
    <w:uiPriority w:val="9"/>
    <w:qFormat/>
    <w:rsid w:val="006A5D6D"/>
    <w:pPr>
      <w:keepNext/>
      <w:spacing w:before="240" w:after="60"/>
      <w:outlineLvl w:val="2"/>
    </w:pPr>
    <w:rPr>
      <w:rFonts w:ascii="Arial" w:eastAsia="MS Mincho" w:hAnsi="Arial" w:cs="Arial"/>
      <w:b/>
      <w:bCs/>
      <w:sz w:val="26"/>
      <w:szCs w:val="26"/>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paragraph" w:customStyle="1" w:styleId="Amain">
    <w:name w:val="A main"/>
    <w:basedOn w:val="Normal"/>
    <w:pPr>
      <w:tabs>
        <w:tab w:val="right" w:pos="500"/>
        <w:tab w:val="left" w:pos="700"/>
      </w:tabs>
      <w:spacing w:before="80" w:after="60"/>
      <w:ind w:left="700" w:hanging="700"/>
      <w:jc w:val="both"/>
    </w:pPr>
  </w:style>
  <w:style w:type="paragraph" w:customStyle="1" w:styleId="Billname">
    <w:name w:val="Billname"/>
    <w:basedOn w:val="Normal"/>
    <w:pPr>
      <w:tabs>
        <w:tab w:val="left" w:pos="2400"/>
        <w:tab w:val="left" w:pos="2880"/>
      </w:tabs>
      <w:spacing w:before="1220" w:after="100"/>
    </w:pPr>
    <w:rPr>
      <w:rFonts w:ascii="Arial" w:hAnsi="Arial" w:cs="Arial"/>
      <w:b/>
      <w:bCs/>
      <w:sz w:val="40"/>
      <w:szCs w:val="40"/>
    </w:rPr>
  </w:style>
  <w:style w:type="paragraph" w:customStyle="1" w:styleId="N-line3">
    <w:name w:val="N-line3"/>
    <w:basedOn w:val="Normal"/>
    <w:next w:val="Normal"/>
    <w:pPr>
      <w:pBdr>
        <w:bottom w:val="single" w:sz="12" w:space="1" w:color="auto"/>
      </w:pBdr>
      <w:jc w:val="both"/>
    </w:pPr>
  </w:style>
  <w:style w:type="paragraph" w:customStyle="1" w:styleId="madeunder">
    <w:name w:val="made under"/>
    <w:basedOn w:val="Normal"/>
    <w:pPr>
      <w:spacing w:before="180" w:after="60"/>
      <w:jc w:val="both"/>
    </w:pPr>
  </w:style>
  <w:style w:type="paragraph" w:customStyle="1" w:styleId="CoverActName">
    <w:name w:val="CoverActName"/>
    <w:basedOn w:val="Normal"/>
    <w:pPr>
      <w:tabs>
        <w:tab w:val="left" w:pos="2600"/>
      </w:tabs>
      <w:spacing w:before="200" w:after="60"/>
      <w:jc w:val="both"/>
    </w:pPr>
    <w:rPr>
      <w:rFonts w:ascii="Arial" w:hAnsi="Arial" w:cs="Arial"/>
      <w:b/>
      <w:bCs/>
    </w:rPr>
  </w:style>
  <w:style w:type="paragraph" w:styleId="BodyText">
    <w:name w:val="Body Text"/>
    <w:basedOn w:val="Normal"/>
    <w:link w:val="BodyTextChar"/>
    <w:uiPriority w:val="99"/>
    <w:pPr>
      <w:autoSpaceDE w:val="0"/>
      <w:autoSpaceDN w:val="0"/>
    </w:pPr>
    <w:rPr>
      <w:rFonts w:ascii="Arial" w:hAnsi="Arial" w:cs="Arial"/>
      <w:sz w:val="22"/>
      <w:szCs w:val="22"/>
    </w:rPr>
  </w:style>
  <w:style w:type="character" w:customStyle="1" w:styleId="BodyTextChar">
    <w:name w:val="Body Text Char"/>
    <w:basedOn w:val="DefaultParagraphFont"/>
    <w:link w:val="BodyText"/>
    <w:uiPriority w:val="99"/>
    <w:semiHidden/>
    <w:locked/>
    <w:rPr>
      <w:rFonts w:cs="Times New Roman"/>
      <w:sz w:val="24"/>
      <w:szCs w:val="24"/>
      <w:lang w:val="x-none" w:eastAsia="en-US"/>
    </w:rPr>
  </w:style>
  <w:style w:type="paragraph" w:styleId="BodyTextIndent2">
    <w:name w:val="Body Text Indent 2"/>
    <w:basedOn w:val="Normal"/>
    <w:link w:val="BodyTextIndent2Char"/>
    <w:uiPriority w:val="99"/>
    <w:pPr>
      <w:autoSpaceDE w:val="0"/>
      <w:autoSpaceDN w:val="0"/>
      <w:ind w:left="743" w:hanging="425"/>
    </w:pPr>
    <w:rPr>
      <w:rFonts w:ascii="Arial" w:hAnsi="Arial" w:cs="Arial"/>
      <w:sz w:val="22"/>
      <w:szCs w:val="22"/>
    </w:rPr>
  </w:style>
  <w:style w:type="character" w:customStyle="1" w:styleId="BodyTextIndent2Char">
    <w:name w:val="Body Text Indent 2 Char"/>
    <w:basedOn w:val="DefaultParagraphFont"/>
    <w:link w:val="BodyTextIndent2"/>
    <w:uiPriority w:val="99"/>
    <w:semiHidden/>
    <w:locked/>
    <w:rPr>
      <w:rFonts w:cs="Times New Roman"/>
      <w:sz w:val="24"/>
      <w:szCs w:val="24"/>
      <w:lang w:val="x-none" w:eastAsia="en-US"/>
    </w:rPr>
  </w:style>
  <w:style w:type="paragraph" w:styleId="Footer">
    <w:name w:val="footer"/>
    <w:basedOn w:val="Normal"/>
    <w:link w:val="FooterChar"/>
    <w:uiPriority w:val="99"/>
    <w:pPr>
      <w:tabs>
        <w:tab w:val="center" w:pos="4153"/>
        <w:tab w:val="right" w:pos="8306"/>
      </w:tabs>
      <w:autoSpaceDE w:val="0"/>
      <w:autoSpaceDN w:val="0"/>
    </w:pPr>
  </w:style>
  <w:style w:type="character" w:customStyle="1" w:styleId="FooterChar">
    <w:name w:val="Footer Char"/>
    <w:basedOn w:val="DefaultParagraphFont"/>
    <w:link w:val="Footer"/>
    <w:uiPriority w:val="99"/>
    <w:semiHidden/>
    <w:locked/>
    <w:rPr>
      <w:rFonts w:cs="Times New Roman"/>
      <w:sz w:val="24"/>
      <w:szCs w:val="24"/>
      <w:lang w:val="x-none" w:eastAsia="en-US"/>
    </w:rPr>
  </w:style>
  <w:style w:type="paragraph" w:styleId="BodyTextIndent3">
    <w:name w:val="Body Text Indent 3"/>
    <w:basedOn w:val="Normal"/>
    <w:link w:val="BodyTextIndent3Char"/>
    <w:uiPriority w:val="99"/>
    <w:pPr>
      <w:autoSpaceDE w:val="0"/>
      <w:autoSpaceDN w:val="0"/>
      <w:ind w:left="318" w:hanging="318"/>
    </w:pPr>
    <w:rPr>
      <w:rFonts w:ascii="Arial" w:hAnsi="Arial" w:cs="Arial"/>
      <w:sz w:val="22"/>
      <w:szCs w:val="22"/>
    </w:rPr>
  </w:style>
  <w:style w:type="character" w:customStyle="1" w:styleId="BodyTextIndent3Char">
    <w:name w:val="Body Text Indent 3 Char"/>
    <w:basedOn w:val="DefaultParagraphFont"/>
    <w:link w:val="BodyTextIndent3"/>
    <w:uiPriority w:val="99"/>
    <w:semiHidden/>
    <w:locked/>
    <w:rPr>
      <w:rFonts w:cs="Times New Roman"/>
      <w:sz w:val="16"/>
      <w:szCs w:val="16"/>
      <w:lang w:val="x-none" w:eastAsia="en-US"/>
    </w:rPr>
  </w:style>
  <w:style w:type="paragraph" w:styleId="BodyTextIndent">
    <w:name w:val="Body Text Indent"/>
    <w:basedOn w:val="Normal"/>
    <w:link w:val="BodyTextIndentChar"/>
    <w:uiPriority w:val="99"/>
    <w:pPr>
      <w:autoSpaceDE w:val="0"/>
      <w:autoSpaceDN w:val="0"/>
      <w:ind w:left="318"/>
    </w:pPr>
    <w:rPr>
      <w:rFonts w:ascii="Arial" w:hAnsi="Arial" w:cs="Arial"/>
      <w:sz w:val="22"/>
      <w:szCs w:val="22"/>
    </w:rPr>
  </w:style>
  <w:style w:type="character" w:customStyle="1" w:styleId="BodyTextIndentChar">
    <w:name w:val="Body Text Indent Char"/>
    <w:basedOn w:val="DefaultParagraphFont"/>
    <w:link w:val="BodyTextIndent"/>
    <w:uiPriority w:val="99"/>
    <w:semiHidden/>
    <w:locked/>
    <w:rPr>
      <w:rFonts w:cs="Times New Roman"/>
      <w:sz w:val="24"/>
      <w:szCs w:val="24"/>
      <w:lang w:val="x-none" w:eastAsia="en-US"/>
    </w:rPr>
  </w:style>
  <w:style w:type="paragraph" w:styleId="Header">
    <w:name w:val="header"/>
    <w:basedOn w:val="Normal"/>
    <w:link w:val="HeaderChar"/>
    <w:uiPriority w:val="99"/>
    <w:pPr>
      <w:tabs>
        <w:tab w:val="center" w:pos="4153"/>
        <w:tab w:val="right" w:pos="8306"/>
      </w:tabs>
      <w:autoSpaceDE w:val="0"/>
      <w:autoSpaceDN w:val="0"/>
    </w:pPr>
    <w:rPr>
      <w:rFonts w:ascii="Arial" w:hAnsi="Arial" w:cs="Arial"/>
      <w:b/>
      <w:bCs/>
    </w:rPr>
  </w:style>
  <w:style w:type="character" w:customStyle="1" w:styleId="HeaderChar">
    <w:name w:val="Header Char"/>
    <w:basedOn w:val="DefaultParagraphFont"/>
    <w:link w:val="Header"/>
    <w:uiPriority w:val="99"/>
    <w:semiHidden/>
    <w:locked/>
    <w:rPr>
      <w:rFonts w:cs="Times New Roman"/>
      <w:sz w:val="24"/>
      <w:szCs w:val="24"/>
      <w:lang w:val="x-none" w:eastAsia="en-US"/>
    </w:rPr>
  </w:style>
  <w:style w:type="character" w:styleId="PageNumber">
    <w:name w:val="page number"/>
    <w:basedOn w:val="DefaultParagraphFont"/>
    <w:uiPriority w:val="99"/>
    <w:rPr>
      <w:rFonts w:cs="Times New Roman"/>
    </w:rPr>
  </w:style>
  <w:style w:type="character" w:styleId="Hyperlink">
    <w:name w:val="Hyperlink"/>
    <w:basedOn w:val="DefaultParagraphFont"/>
    <w:uiPriority w:val="99"/>
    <w:rPr>
      <w:rFonts w:cs="Times New Roman"/>
      <w:color w:val="00001A"/>
      <w:u w:val="single"/>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locked/>
    <w:rsid w:val="00AE7FCC"/>
    <w:rPr>
      <w:rFonts w:cs="Times New Roman"/>
      <w:lang w:val="x-none" w:eastAsia="en-U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x-none" w:eastAsia="en-US"/>
    </w:rPr>
  </w:style>
  <w:style w:type="paragraph" w:customStyle="1" w:styleId="Paragraph">
    <w:name w:val="Paragraph"/>
    <w:basedOn w:val="Normal"/>
    <w:pPr>
      <w:spacing w:after="200"/>
      <w:ind w:left="340" w:hanging="340"/>
    </w:pPr>
    <w:rPr>
      <w:rFonts w:ascii="Arial" w:hAnsi="Arial" w:cs="Arial"/>
      <w:sz w:val="16"/>
      <w:szCs w:val="16"/>
      <w:lang w:eastAsia="ja-JP"/>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cs="Times New Roman"/>
      <w:b/>
      <w:bCs/>
      <w:lang w:val="x-none" w:eastAsia="en-US"/>
    </w:rPr>
  </w:style>
  <w:style w:type="paragraph" w:styleId="NormalWeb">
    <w:name w:val="Normal (Web)"/>
    <w:basedOn w:val="Normal"/>
    <w:uiPriority w:val="99"/>
    <w:pPr>
      <w:spacing w:before="100" w:beforeAutospacing="1" w:after="100" w:afterAutospacing="1"/>
    </w:pPr>
    <w:rPr>
      <w:rFonts w:eastAsia="MS Mincho"/>
      <w:lang w:eastAsia="ja-JP"/>
    </w:rPr>
  </w:style>
  <w:style w:type="paragraph" w:styleId="PlainText">
    <w:name w:val="Plain Text"/>
    <w:basedOn w:val="Normal"/>
    <w:link w:val="PlainTextChar"/>
    <w:uiPriority w:val="99"/>
    <w:rsid w:val="007569DA"/>
    <w:rPr>
      <w:rFonts w:ascii="Courier New" w:hAnsi="Courier New"/>
      <w:sz w:val="20"/>
      <w:szCs w:val="20"/>
      <w:lang w:val="en-US"/>
    </w:rPr>
  </w:style>
  <w:style w:type="character" w:customStyle="1" w:styleId="PlainTextChar">
    <w:name w:val="Plain Text Char"/>
    <w:basedOn w:val="DefaultParagraphFont"/>
    <w:link w:val="PlainText"/>
    <w:uiPriority w:val="99"/>
    <w:semiHidden/>
    <w:locked/>
    <w:rPr>
      <w:rFonts w:ascii="Courier New" w:hAnsi="Courier New" w:cs="Courier New"/>
      <w:lang w:val="x-none" w:eastAsia="en-US"/>
    </w:rPr>
  </w:style>
  <w:style w:type="paragraph" w:styleId="ListParagraph">
    <w:name w:val="List Paragraph"/>
    <w:basedOn w:val="Normal"/>
    <w:uiPriority w:val="34"/>
    <w:qFormat/>
    <w:rsid w:val="007569DA"/>
    <w:pPr>
      <w:spacing w:after="200" w:line="276" w:lineRule="auto"/>
      <w:ind w:left="720"/>
      <w:contextualSpacing/>
    </w:pPr>
    <w:rPr>
      <w:rFonts w:ascii="Calibri" w:hAnsi="Calibri"/>
      <w:sz w:val="22"/>
      <w:szCs w:val="22"/>
    </w:rPr>
  </w:style>
  <w:style w:type="paragraph" w:customStyle="1" w:styleId="Default">
    <w:name w:val="Default"/>
    <w:rsid w:val="00420A60"/>
    <w:pPr>
      <w:widowControl w:val="0"/>
      <w:autoSpaceDE w:val="0"/>
      <w:autoSpaceDN w:val="0"/>
      <w:adjustRightInd w:val="0"/>
    </w:pPr>
    <w:rPr>
      <w:rFonts w:eastAsia="MS Mincho"/>
      <w:color w:val="000000"/>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351133">
      <w:marLeft w:val="0"/>
      <w:marRight w:val="0"/>
      <w:marTop w:val="0"/>
      <w:marBottom w:val="0"/>
      <w:divBdr>
        <w:top w:val="none" w:sz="0" w:space="0" w:color="auto"/>
        <w:left w:val="none" w:sz="0" w:space="0" w:color="auto"/>
        <w:bottom w:val="none" w:sz="0" w:space="0" w:color="auto"/>
        <w:right w:val="none" w:sz="0" w:space="0" w:color="auto"/>
      </w:divBdr>
    </w:div>
    <w:div w:id="478351135">
      <w:marLeft w:val="0"/>
      <w:marRight w:val="0"/>
      <w:marTop w:val="0"/>
      <w:marBottom w:val="0"/>
      <w:divBdr>
        <w:top w:val="none" w:sz="0" w:space="0" w:color="auto"/>
        <w:left w:val="none" w:sz="0" w:space="0" w:color="auto"/>
        <w:bottom w:val="none" w:sz="0" w:space="0" w:color="auto"/>
        <w:right w:val="none" w:sz="0" w:space="0" w:color="auto"/>
      </w:divBdr>
    </w:div>
    <w:div w:id="478351136">
      <w:marLeft w:val="0"/>
      <w:marRight w:val="0"/>
      <w:marTop w:val="0"/>
      <w:marBottom w:val="0"/>
      <w:divBdr>
        <w:top w:val="none" w:sz="0" w:space="0" w:color="auto"/>
        <w:left w:val="none" w:sz="0" w:space="0" w:color="auto"/>
        <w:bottom w:val="none" w:sz="0" w:space="0" w:color="auto"/>
        <w:right w:val="single" w:sz="6" w:space="6" w:color="FFFFFF"/>
      </w:divBdr>
      <w:divsChild>
        <w:div w:id="478351171">
          <w:marLeft w:val="0"/>
          <w:marRight w:val="0"/>
          <w:marTop w:val="0"/>
          <w:marBottom w:val="0"/>
          <w:divBdr>
            <w:top w:val="none" w:sz="0" w:space="0" w:color="auto"/>
            <w:left w:val="none" w:sz="0" w:space="0" w:color="auto"/>
            <w:bottom w:val="none" w:sz="0" w:space="0" w:color="auto"/>
            <w:right w:val="none" w:sz="0" w:space="0" w:color="auto"/>
          </w:divBdr>
          <w:divsChild>
            <w:div w:id="478351140">
              <w:marLeft w:val="0"/>
              <w:marRight w:val="0"/>
              <w:marTop w:val="0"/>
              <w:marBottom w:val="0"/>
              <w:divBdr>
                <w:top w:val="none" w:sz="0" w:space="0" w:color="auto"/>
                <w:left w:val="none" w:sz="0" w:space="0" w:color="auto"/>
                <w:bottom w:val="none" w:sz="0" w:space="0" w:color="auto"/>
                <w:right w:val="none" w:sz="0" w:space="0" w:color="auto"/>
              </w:divBdr>
              <w:divsChild>
                <w:div w:id="478351142">
                  <w:marLeft w:val="340"/>
                  <w:marRight w:val="0"/>
                  <w:marTop w:val="160"/>
                  <w:marBottom w:val="200"/>
                  <w:divBdr>
                    <w:top w:val="none" w:sz="0" w:space="0" w:color="auto"/>
                    <w:left w:val="none" w:sz="0" w:space="0" w:color="auto"/>
                    <w:bottom w:val="none" w:sz="0" w:space="0" w:color="auto"/>
                    <w:right w:val="none" w:sz="0" w:space="0" w:color="auto"/>
                  </w:divBdr>
                  <w:divsChild>
                    <w:div w:id="478351134">
                      <w:marLeft w:val="340"/>
                      <w:marRight w:val="0"/>
                      <w:marTop w:val="160"/>
                      <w:marBottom w:val="200"/>
                      <w:divBdr>
                        <w:top w:val="none" w:sz="0" w:space="0" w:color="auto"/>
                        <w:left w:val="none" w:sz="0" w:space="0" w:color="auto"/>
                        <w:bottom w:val="none" w:sz="0" w:space="0" w:color="auto"/>
                        <w:right w:val="none" w:sz="0" w:space="0" w:color="auto"/>
                      </w:divBdr>
                    </w:div>
                    <w:div w:id="478351163">
                      <w:marLeft w:val="340"/>
                      <w:marRight w:val="0"/>
                      <w:marTop w:val="160"/>
                      <w:marBottom w:val="200"/>
                      <w:divBdr>
                        <w:top w:val="none" w:sz="0" w:space="0" w:color="auto"/>
                        <w:left w:val="none" w:sz="0" w:space="0" w:color="auto"/>
                        <w:bottom w:val="none" w:sz="0" w:space="0" w:color="auto"/>
                        <w:right w:val="none" w:sz="0" w:space="0" w:color="auto"/>
                      </w:divBdr>
                    </w:div>
                    <w:div w:id="478351176">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478351141">
      <w:marLeft w:val="0"/>
      <w:marRight w:val="0"/>
      <w:marTop w:val="0"/>
      <w:marBottom w:val="0"/>
      <w:divBdr>
        <w:top w:val="none" w:sz="0" w:space="0" w:color="auto"/>
        <w:left w:val="none" w:sz="0" w:space="0" w:color="auto"/>
        <w:bottom w:val="none" w:sz="0" w:space="0" w:color="auto"/>
        <w:right w:val="single" w:sz="6" w:space="6" w:color="FFFFFF"/>
      </w:divBdr>
      <w:divsChild>
        <w:div w:id="478351187">
          <w:marLeft w:val="0"/>
          <w:marRight w:val="0"/>
          <w:marTop w:val="0"/>
          <w:marBottom w:val="0"/>
          <w:divBdr>
            <w:top w:val="none" w:sz="0" w:space="0" w:color="auto"/>
            <w:left w:val="none" w:sz="0" w:space="0" w:color="auto"/>
            <w:bottom w:val="none" w:sz="0" w:space="0" w:color="auto"/>
            <w:right w:val="none" w:sz="0" w:space="0" w:color="auto"/>
          </w:divBdr>
          <w:divsChild>
            <w:div w:id="478351139">
              <w:marLeft w:val="0"/>
              <w:marRight w:val="0"/>
              <w:marTop w:val="0"/>
              <w:marBottom w:val="0"/>
              <w:divBdr>
                <w:top w:val="none" w:sz="0" w:space="0" w:color="auto"/>
                <w:left w:val="none" w:sz="0" w:space="0" w:color="auto"/>
                <w:bottom w:val="none" w:sz="0" w:space="0" w:color="auto"/>
                <w:right w:val="none" w:sz="0" w:space="0" w:color="auto"/>
              </w:divBdr>
              <w:divsChild>
                <w:div w:id="478351151">
                  <w:marLeft w:val="340"/>
                  <w:marRight w:val="0"/>
                  <w:marTop w:val="160"/>
                  <w:marBottom w:val="200"/>
                  <w:divBdr>
                    <w:top w:val="none" w:sz="0" w:space="0" w:color="auto"/>
                    <w:left w:val="none" w:sz="0" w:space="0" w:color="auto"/>
                    <w:bottom w:val="none" w:sz="0" w:space="0" w:color="auto"/>
                    <w:right w:val="none" w:sz="0" w:space="0" w:color="auto"/>
                  </w:divBdr>
                  <w:divsChild>
                    <w:div w:id="478351157">
                      <w:marLeft w:val="340"/>
                      <w:marRight w:val="0"/>
                      <w:marTop w:val="160"/>
                      <w:marBottom w:val="200"/>
                      <w:divBdr>
                        <w:top w:val="none" w:sz="0" w:space="0" w:color="auto"/>
                        <w:left w:val="none" w:sz="0" w:space="0" w:color="auto"/>
                        <w:bottom w:val="none" w:sz="0" w:space="0" w:color="auto"/>
                        <w:right w:val="none" w:sz="0" w:space="0" w:color="auto"/>
                      </w:divBdr>
                      <w:divsChild>
                        <w:div w:id="478351149">
                          <w:marLeft w:val="340"/>
                          <w:marRight w:val="0"/>
                          <w:marTop w:val="160"/>
                          <w:marBottom w:val="200"/>
                          <w:divBdr>
                            <w:top w:val="none" w:sz="0" w:space="0" w:color="auto"/>
                            <w:left w:val="none" w:sz="0" w:space="0" w:color="auto"/>
                            <w:bottom w:val="none" w:sz="0" w:space="0" w:color="auto"/>
                            <w:right w:val="none" w:sz="0" w:space="0" w:color="auto"/>
                          </w:divBdr>
                        </w:div>
                      </w:divsChild>
                    </w:div>
                    <w:div w:id="478351195">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478351143">
      <w:marLeft w:val="0"/>
      <w:marRight w:val="0"/>
      <w:marTop w:val="0"/>
      <w:marBottom w:val="0"/>
      <w:divBdr>
        <w:top w:val="none" w:sz="0" w:space="0" w:color="auto"/>
        <w:left w:val="none" w:sz="0" w:space="0" w:color="auto"/>
        <w:bottom w:val="none" w:sz="0" w:space="0" w:color="auto"/>
        <w:right w:val="single" w:sz="6" w:space="6" w:color="FFFFFF"/>
      </w:divBdr>
      <w:divsChild>
        <w:div w:id="478351158">
          <w:marLeft w:val="0"/>
          <w:marRight w:val="0"/>
          <w:marTop w:val="0"/>
          <w:marBottom w:val="0"/>
          <w:divBdr>
            <w:top w:val="none" w:sz="0" w:space="0" w:color="auto"/>
            <w:left w:val="none" w:sz="0" w:space="0" w:color="auto"/>
            <w:bottom w:val="none" w:sz="0" w:space="0" w:color="auto"/>
            <w:right w:val="none" w:sz="0" w:space="0" w:color="auto"/>
          </w:divBdr>
          <w:divsChild>
            <w:div w:id="478351138">
              <w:marLeft w:val="0"/>
              <w:marRight w:val="0"/>
              <w:marTop w:val="0"/>
              <w:marBottom w:val="0"/>
              <w:divBdr>
                <w:top w:val="none" w:sz="0" w:space="0" w:color="auto"/>
                <w:left w:val="none" w:sz="0" w:space="0" w:color="auto"/>
                <w:bottom w:val="none" w:sz="0" w:space="0" w:color="auto"/>
                <w:right w:val="none" w:sz="0" w:space="0" w:color="auto"/>
              </w:divBdr>
              <w:divsChild>
                <w:div w:id="478351144">
                  <w:marLeft w:val="340"/>
                  <w:marRight w:val="0"/>
                  <w:marTop w:val="160"/>
                  <w:marBottom w:val="200"/>
                  <w:divBdr>
                    <w:top w:val="none" w:sz="0" w:space="0" w:color="auto"/>
                    <w:left w:val="none" w:sz="0" w:space="0" w:color="auto"/>
                    <w:bottom w:val="none" w:sz="0" w:space="0" w:color="auto"/>
                    <w:right w:val="none" w:sz="0" w:space="0" w:color="auto"/>
                  </w:divBdr>
                  <w:divsChild>
                    <w:div w:id="478351145">
                      <w:marLeft w:val="340"/>
                      <w:marRight w:val="0"/>
                      <w:marTop w:val="160"/>
                      <w:marBottom w:val="200"/>
                      <w:divBdr>
                        <w:top w:val="none" w:sz="0" w:space="0" w:color="auto"/>
                        <w:left w:val="none" w:sz="0" w:space="0" w:color="auto"/>
                        <w:bottom w:val="none" w:sz="0" w:space="0" w:color="auto"/>
                        <w:right w:val="none" w:sz="0" w:space="0" w:color="auto"/>
                      </w:divBdr>
                      <w:divsChild>
                        <w:div w:id="478351215">
                          <w:marLeft w:val="340"/>
                          <w:marRight w:val="0"/>
                          <w:marTop w:val="160"/>
                          <w:marBottom w:val="200"/>
                          <w:divBdr>
                            <w:top w:val="none" w:sz="0" w:space="0" w:color="auto"/>
                            <w:left w:val="none" w:sz="0" w:space="0" w:color="auto"/>
                            <w:bottom w:val="none" w:sz="0" w:space="0" w:color="auto"/>
                            <w:right w:val="none" w:sz="0" w:space="0" w:color="auto"/>
                          </w:divBdr>
                        </w:div>
                      </w:divsChild>
                    </w:div>
                    <w:div w:id="478351169">
                      <w:marLeft w:val="340"/>
                      <w:marRight w:val="0"/>
                      <w:marTop w:val="160"/>
                      <w:marBottom w:val="200"/>
                      <w:divBdr>
                        <w:top w:val="none" w:sz="0" w:space="0" w:color="auto"/>
                        <w:left w:val="none" w:sz="0" w:space="0" w:color="auto"/>
                        <w:bottom w:val="none" w:sz="0" w:space="0" w:color="auto"/>
                        <w:right w:val="none" w:sz="0" w:space="0" w:color="auto"/>
                      </w:divBdr>
                    </w:div>
                    <w:div w:id="478351172">
                      <w:marLeft w:val="340"/>
                      <w:marRight w:val="0"/>
                      <w:marTop w:val="160"/>
                      <w:marBottom w:val="200"/>
                      <w:divBdr>
                        <w:top w:val="none" w:sz="0" w:space="0" w:color="auto"/>
                        <w:left w:val="none" w:sz="0" w:space="0" w:color="auto"/>
                        <w:bottom w:val="none" w:sz="0" w:space="0" w:color="auto"/>
                        <w:right w:val="none" w:sz="0" w:space="0" w:color="auto"/>
                      </w:divBdr>
                    </w:div>
                    <w:div w:id="478351212">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478351146">
      <w:marLeft w:val="0"/>
      <w:marRight w:val="0"/>
      <w:marTop w:val="0"/>
      <w:marBottom w:val="0"/>
      <w:divBdr>
        <w:top w:val="none" w:sz="0" w:space="0" w:color="auto"/>
        <w:left w:val="none" w:sz="0" w:space="0" w:color="auto"/>
        <w:bottom w:val="none" w:sz="0" w:space="0" w:color="auto"/>
        <w:right w:val="none" w:sz="0" w:space="0" w:color="auto"/>
      </w:divBdr>
    </w:div>
    <w:div w:id="478351150">
      <w:marLeft w:val="0"/>
      <w:marRight w:val="0"/>
      <w:marTop w:val="0"/>
      <w:marBottom w:val="0"/>
      <w:divBdr>
        <w:top w:val="none" w:sz="0" w:space="0" w:color="auto"/>
        <w:left w:val="none" w:sz="0" w:space="0" w:color="auto"/>
        <w:bottom w:val="none" w:sz="0" w:space="0" w:color="auto"/>
        <w:right w:val="none" w:sz="0" w:space="0" w:color="auto"/>
      </w:divBdr>
    </w:div>
    <w:div w:id="478351159">
      <w:marLeft w:val="0"/>
      <w:marRight w:val="0"/>
      <w:marTop w:val="0"/>
      <w:marBottom w:val="0"/>
      <w:divBdr>
        <w:top w:val="none" w:sz="0" w:space="0" w:color="auto"/>
        <w:left w:val="none" w:sz="0" w:space="0" w:color="auto"/>
        <w:bottom w:val="none" w:sz="0" w:space="0" w:color="auto"/>
        <w:right w:val="single" w:sz="6" w:space="6" w:color="FFFFFF"/>
      </w:divBdr>
      <w:divsChild>
        <w:div w:id="478351205">
          <w:marLeft w:val="0"/>
          <w:marRight w:val="0"/>
          <w:marTop w:val="0"/>
          <w:marBottom w:val="0"/>
          <w:divBdr>
            <w:top w:val="none" w:sz="0" w:space="0" w:color="auto"/>
            <w:left w:val="none" w:sz="0" w:space="0" w:color="auto"/>
            <w:bottom w:val="none" w:sz="0" w:space="0" w:color="auto"/>
            <w:right w:val="none" w:sz="0" w:space="0" w:color="auto"/>
          </w:divBdr>
          <w:divsChild>
            <w:div w:id="478351217">
              <w:marLeft w:val="0"/>
              <w:marRight w:val="0"/>
              <w:marTop w:val="0"/>
              <w:marBottom w:val="0"/>
              <w:divBdr>
                <w:top w:val="none" w:sz="0" w:space="0" w:color="auto"/>
                <w:left w:val="none" w:sz="0" w:space="0" w:color="auto"/>
                <w:bottom w:val="none" w:sz="0" w:space="0" w:color="auto"/>
                <w:right w:val="none" w:sz="0" w:space="0" w:color="auto"/>
              </w:divBdr>
              <w:divsChild>
                <w:div w:id="478351131">
                  <w:marLeft w:val="340"/>
                  <w:marRight w:val="0"/>
                  <w:marTop w:val="160"/>
                  <w:marBottom w:val="200"/>
                  <w:divBdr>
                    <w:top w:val="none" w:sz="0" w:space="0" w:color="auto"/>
                    <w:left w:val="none" w:sz="0" w:space="0" w:color="auto"/>
                    <w:bottom w:val="none" w:sz="0" w:space="0" w:color="auto"/>
                    <w:right w:val="none" w:sz="0" w:space="0" w:color="auto"/>
                  </w:divBdr>
                  <w:divsChild>
                    <w:div w:id="478351147">
                      <w:marLeft w:val="340"/>
                      <w:marRight w:val="0"/>
                      <w:marTop w:val="160"/>
                      <w:marBottom w:val="200"/>
                      <w:divBdr>
                        <w:top w:val="none" w:sz="0" w:space="0" w:color="auto"/>
                        <w:left w:val="none" w:sz="0" w:space="0" w:color="auto"/>
                        <w:bottom w:val="none" w:sz="0" w:space="0" w:color="auto"/>
                        <w:right w:val="none" w:sz="0" w:space="0" w:color="auto"/>
                      </w:divBdr>
                      <w:divsChild>
                        <w:div w:id="478351206">
                          <w:marLeft w:val="340"/>
                          <w:marRight w:val="0"/>
                          <w:marTop w:val="160"/>
                          <w:marBottom w:val="200"/>
                          <w:divBdr>
                            <w:top w:val="none" w:sz="0" w:space="0" w:color="auto"/>
                            <w:left w:val="none" w:sz="0" w:space="0" w:color="auto"/>
                            <w:bottom w:val="none" w:sz="0" w:space="0" w:color="auto"/>
                            <w:right w:val="none" w:sz="0" w:space="0" w:color="auto"/>
                          </w:divBdr>
                        </w:div>
                      </w:divsChild>
                    </w:div>
                    <w:div w:id="478351185">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478351162">
      <w:marLeft w:val="0"/>
      <w:marRight w:val="0"/>
      <w:marTop w:val="0"/>
      <w:marBottom w:val="0"/>
      <w:divBdr>
        <w:top w:val="none" w:sz="0" w:space="0" w:color="auto"/>
        <w:left w:val="none" w:sz="0" w:space="0" w:color="auto"/>
        <w:bottom w:val="none" w:sz="0" w:space="0" w:color="auto"/>
        <w:right w:val="none" w:sz="0" w:space="0" w:color="auto"/>
      </w:divBdr>
    </w:div>
    <w:div w:id="478351164">
      <w:marLeft w:val="0"/>
      <w:marRight w:val="0"/>
      <w:marTop w:val="0"/>
      <w:marBottom w:val="0"/>
      <w:divBdr>
        <w:top w:val="none" w:sz="0" w:space="0" w:color="auto"/>
        <w:left w:val="none" w:sz="0" w:space="0" w:color="auto"/>
        <w:bottom w:val="none" w:sz="0" w:space="0" w:color="auto"/>
        <w:right w:val="single" w:sz="6" w:space="6" w:color="FFFFFF"/>
      </w:divBdr>
      <w:divsChild>
        <w:div w:id="478351173">
          <w:marLeft w:val="0"/>
          <w:marRight w:val="0"/>
          <w:marTop w:val="0"/>
          <w:marBottom w:val="0"/>
          <w:divBdr>
            <w:top w:val="none" w:sz="0" w:space="0" w:color="auto"/>
            <w:left w:val="none" w:sz="0" w:space="0" w:color="auto"/>
            <w:bottom w:val="none" w:sz="0" w:space="0" w:color="auto"/>
            <w:right w:val="none" w:sz="0" w:space="0" w:color="auto"/>
          </w:divBdr>
          <w:divsChild>
            <w:div w:id="478351166">
              <w:marLeft w:val="0"/>
              <w:marRight w:val="0"/>
              <w:marTop w:val="0"/>
              <w:marBottom w:val="0"/>
              <w:divBdr>
                <w:top w:val="none" w:sz="0" w:space="0" w:color="auto"/>
                <w:left w:val="none" w:sz="0" w:space="0" w:color="auto"/>
                <w:bottom w:val="none" w:sz="0" w:space="0" w:color="auto"/>
                <w:right w:val="none" w:sz="0" w:space="0" w:color="auto"/>
              </w:divBdr>
              <w:divsChild>
                <w:div w:id="478351137">
                  <w:marLeft w:val="340"/>
                  <w:marRight w:val="0"/>
                  <w:marTop w:val="160"/>
                  <w:marBottom w:val="200"/>
                  <w:divBdr>
                    <w:top w:val="none" w:sz="0" w:space="0" w:color="auto"/>
                    <w:left w:val="none" w:sz="0" w:space="0" w:color="auto"/>
                    <w:bottom w:val="none" w:sz="0" w:space="0" w:color="auto"/>
                    <w:right w:val="none" w:sz="0" w:space="0" w:color="auto"/>
                  </w:divBdr>
                  <w:divsChild>
                    <w:div w:id="478351180">
                      <w:marLeft w:val="340"/>
                      <w:marRight w:val="0"/>
                      <w:marTop w:val="160"/>
                      <w:marBottom w:val="200"/>
                      <w:divBdr>
                        <w:top w:val="none" w:sz="0" w:space="0" w:color="auto"/>
                        <w:left w:val="none" w:sz="0" w:space="0" w:color="auto"/>
                        <w:bottom w:val="none" w:sz="0" w:space="0" w:color="auto"/>
                        <w:right w:val="none" w:sz="0" w:space="0" w:color="auto"/>
                      </w:divBdr>
                    </w:div>
                    <w:div w:id="478351196">
                      <w:marLeft w:val="340"/>
                      <w:marRight w:val="0"/>
                      <w:marTop w:val="160"/>
                      <w:marBottom w:val="200"/>
                      <w:divBdr>
                        <w:top w:val="none" w:sz="0" w:space="0" w:color="auto"/>
                        <w:left w:val="none" w:sz="0" w:space="0" w:color="auto"/>
                        <w:bottom w:val="none" w:sz="0" w:space="0" w:color="auto"/>
                        <w:right w:val="none" w:sz="0" w:space="0" w:color="auto"/>
                      </w:divBdr>
                      <w:divsChild>
                        <w:div w:id="478351184">
                          <w:marLeft w:val="340"/>
                          <w:marRight w:val="0"/>
                          <w:marTop w:val="160"/>
                          <w:marBottom w:val="200"/>
                          <w:divBdr>
                            <w:top w:val="none" w:sz="0" w:space="0" w:color="auto"/>
                            <w:left w:val="none" w:sz="0" w:space="0" w:color="auto"/>
                            <w:bottom w:val="none" w:sz="0" w:space="0" w:color="auto"/>
                            <w:right w:val="none" w:sz="0" w:space="0" w:color="auto"/>
                          </w:divBdr>
                        </w:div>
                      </w:divsChild>
                    </w:div>
                    <w:div w:id="478351198">
                      <w:marLeft w:val="340"/>
                      <w:marRight w:val="0"/>
                      <w:marTop w:val="160"/>
                      <w:marBottom w:val="200"/>
                      <w:divBdr>
                        <w:top w:val="none" w:sz="0" w:space="0" w:color="auto"/>
                        <w:left w:val="none" w:sz="0" w:space="0" w:color="auto"/>
                        <w:bottom w:val="none" w:sz="0" w:space="0" w:color="auto"/>
                        <w:right w:val="none" w:sz="0" w:space="0" w:color="auto"/>
                      </w:divBdr>
                      <w:divsChild>
                        <w:div w:id="478351219">
                          <w:marLeft w:val="340"/>
                          <w:marRight w:val="0"/>
                          <w:marTop w:val="160"/>
                          <w:marBottom w:val="200"/>
                          <w:divBdr>
                            <w:top w:val="none" w:sz="0" w:space="0" w:color="auto"/>
                            <w:left w:val="none" w:sz="0" w:space="0" w:color="auto"/>
                            <w:bottom w:val="none" w:sz="0" w:space="0" w:color="auto"/>
                            <w:right w:val="none" w:sz="0" w:space="0" w:color="auto"/>
                          </w:divBdr>
                        </w:div>
                      </w:divsChild>
                    </w:div>
                    <w:div w:id="478351201">
                      <w:marLeft w:val="340"/>
                      <w:marRight w:val="0"/>
                      <w:marTop w:val="160"/>
                      <w:marBottom w:val="200"/>
                      <w:divBdr>
                        <w:top w:val="none" w:sz="0" w:space="0" w:color="auto"/>
                        <w:left w:val="none" w:sz="0" w:space="0" w:color="auto"/>
                        <w:bottom w:val="none" w:sz="0" w:space="0" w:color="auto"/>
                        <w:right w:val="none" w:sz="0" w:space="0" w:color="auto"/>
                      </w:divBdr>
                      <w:divsChild>
                        <w:div w:id="478351156">
                          <w:marLeft w:val="340"/>
                          <w:marRight w:val="0"/>
                          <w:marTop w:val="160"/>
                          <w:marBottom w:val="200"/>
                          <w:divBdr>
                            <w:top w:val="none" w:sz="0" w:space="0" w:color="auto"/>
                            <w:left w:val="none" w:sz="0" w:space="0" w:color="auto"/>
                            <w:bottom w:val="none" w:sz="0" w:space="0" w:color="auto"/>
                            <w:right w:val="none" w:sz="0" w:space="0" w:color="auto"/>
                          </w:divBdr>
                        </w:div>
                        <w:div w:id="478351175">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478351174">
      <w:marLeft w:val="0"/>
      <w:marRight w:val="0"/>
      <w:marTop w:val="0"/>
      <w:marBottom w:val="0"/>
      <w:divBdr>
        <w:top w:val="none" w:sz="0" w:space="0" w:color="auto"/>
        <w:left w:val="none" w:sz="0" w:space="0" w:color="auto"/>
        <w:bottom w:val="none" w:sz="0" w:space="0" w:color="auto"/>
        <w:right w:val="single" w:sz="6" w:space="6" w:color="FFFFFF"/>
      </w:divBdr>
      <w:divsChild>
        <w:div w:id="478351193">
          <w:marLeft w:val="0"/>
          <w:marRight w:val="0"/>
          <w:marTop w:val="0"/>
          <w:marBottom w:val="0"/>
          <w:divBdr>
            <w:top w:val="none" w:sz="0" w:space="0" w:color="auto"/>
            <w:left w:val="none" w:sz="0" w:space="0" w:color="auto"/>
            <w:bottom w:val="none" w:sz="0" w:space="0" w:color="auto"/>
            <w:right w:val="none" w:sz="0" w:space="0" w:color="auto"/>
          </w:divBdr>
          <w:divsChild>
            <w:div w:id="478351168">
              <w:marLeft w:val="0"/>
              <w:marRight w:val="0"/>
              <w:marTop w:val="0"/>
              <w:marBottom w:val="0"/>
              <w:divBdr>
                <w:top w:val="none" w:sz="0" w:space="0" w:color="auto"/>
                <w:left w:val="none" w:sz="0" w:space="0" w:color="auto"/>
                <w:bottom w:val="none" w:sz="0" w:space="0" w:color="auto"/>
                <w:right w:val="none" w:sz="0" w:space="0" w:color="auto"/>
              </w:divBdr>
              <w:divsChild>
                <w:div w:id="478351203">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478351183">
      <w:marLeft w:val="0"/>
      <w:marRight w:val="0"/>
      <w:marTop w:val="0"/>
      <w:marBottom w:val="0"/>
      <w:divBdr>
        <w:top w:val="none" w:sz="0" w:space="0" w:color="auto"/>
        <w:left w:val="none" w:sz="0" w:space="0" w:color="auto"/>
        <w:bottom w:val="none" w:sz="0" w:space="0" w:color="auto"/>
        <w:right w:val="none" w:sz="0" w:space="0" w:color="auto"/>
      </w:divBdr>
    </w:div>
    <w:div w:id="478351192">
      <w:marLeft w:val="0"/>
      <w:marRight w:val="0"/>
      <w:marTop w:val="0"/>
      <w:marBottom w:val="0"/>
      <w:divBdr>
        <w:top w:val="none" w:sz="0" w:space="0" w:color="auto"/>
        <w:left w:val="none" w:sz="0" w:space="0" w:color="auto"/>
        <w:bottom w:val="none" w:sz="0" w:space="0" w:color="auto"/>
        <w:right w:val="single" w:sz="6" w:space="6" w:color="FFFFFF"/>
      </w:divBdr>
      <w:divsChild>
        <w:div w:id="478351153">
          <w:marLeft w:val="0"/>
          <w:marRight w:val="0"/>
          <w:marTop w:val="0"/>
          <w:marBottom w:val="0"/>
          <w:divBdr>
            <w:top w:val="none" w:sz="0" w:space="0" w:color="auto"/>
            <w:left w:val="none" w:sz="0" w:space="0" w:color="auto"/>
            <w:bottom w:val="none" w:sz="0" w:space="0" w:color="auto"/>
            <w:right w:val="none" w:sz="0" w:space="0" w:color="auto"/>
          </w:divBdr>
          <w:divsChild>
            <w:div w:id="478351152">
              <w:marLeft w:val="0"/>
              <w:marRight w:val="0"/>
              <w:marTop w:val="0"/>
              <w:marBottom w:val="0"/>
              <w:divBdr>
                <w:top w:val="none" w:sz="0" w:space="0" w:color="auto"/>
                <w:left w:val="none" w:sz="0" w:space="0" w:color="auto"/>
                <w:bottom w:val="none" w:sz="0" w:space="0" w:color="auto"/>
                <w:right w:val="none" w:sz="0" w:space="0" w:color="auto"/>
              </w:divBdr>
              <w:divsChild>
                <w:div w:id="478351177">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478351197">
      <w:marLeft w:val="0"/>
      <w:marRight w:val="0"/>
      <w:marTop w:val="0"/>
      <w:marBottom w:val="0"/>
      <w:divBdr>
        <w:top w:val="none" w:sz="0" w:space="0" w:color="auto"/>
        <w:left w:val="none" w:sz="0" w:space="0" w:color="auto"/>
        <w:bottom w:val="none" w:sz="0" w:space="0" w:color="auto"/>
        <w:right w:val="single" w:sz="6" w:space="6" w:color="FFFFFF"/>
      </w:divBdr>
      <w:divsChild>
        <w:div w:id="478351214">
          <w:marLeft w:val="0"/>
          <w:marRight w:val="0"/>
          <w:marTop w:val="0"/>
          <w:marBottom w:val="0"/>
          <w:divBdr>
            <w:top w:val="none" w:sz="0" w:space="0" w:color="auto"/>
            <w:left w:val="none" w:sz="0" w:space="0" w:color="auto"/>
            <w:bottom w:val="none" w:sz="0" w:space="0" w:color="auto"/>
            <w:right w:val="none" w:sz="0" w:space="0" w:color="auto"/>
          </w:divBdr>
          <w:divsChild>
            <w:div w:id="478351179">
              <w:marLeft w:val="0"/>
              <w:marRight w:val="0"/>
              <w:marTop w:val="0"/>
              <w:marBottom w:val="0"/>
              <w:divBdr>
                <w:top w:val="none" w:sz="0" w:space="0" w:color="auto"/>
                <w:left w:val="none" w:sz="0" w:space="0" w:color="auto"/>
                <w:bottom w:val="none" w:sz="0" w:space="0" w:color="auto"/>
                <w:right w:val="none" w:sz="0" w:space="0" w:color="auto"/>
              </w:divBdr>
              <w:divsChild>
                <w:div w:id="478351202">
                  <w:marLeft w:val="340"/>
                  <w:marRight w:val="0"/>
                  <w:marTop w:val="160"/>
                  <w:marBottom w:val="200"/>
                  <w:divBdr>
                    <w:top w:val="none" w:sz="0" w:space="0" w:color="auto"/>
                    <w:left w:val="none" w:sz="0" w:space="0" w:color="auto"/>
                    <w:bottom w:val="none" w:sz="0" w:space="0" w:color="auto"/>
                    <w:right w:val="none" w:sz="0" w:space="0" w:color="auto"/>
                  </w:divBdr>
                  <w:divsChild>
                    <w:div w:id="478351181">
                      <w:marLeft w:val="340"/>
                      <w:marRight w:val="0"/>
                      <w:marTop w:val="160"/>
                      <w:marBottom w:val="200"/>
                      <w:divBdr>
                        <w:top w:val="none" w:sz="0" w:space="0" w:color="auto"/>
                        <w:left w:val="none" w:sz="0" w:space="0" w:color="auto"/>
                        <w:bottom w:val="none" w:sz="0" w:space="0" w:color="auto"/>
                        <w:right w:val="none" w:sz="0" w:space="0" w:color="auto"/>
                      </w:divBdr>
                    </w:div>
                    <w:div w:id="478351210">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478351199">
      <w:marLeft w:val="0"/>
      <w:marRight w:val="0"/>
      <w:marTop w:val="0"/>
      <w:marBottom w:val="0"/>
      <w:divBdr>
        <w:top w:val="none" w:sz="0" w:space="0" w:color="auto"/>
        <w:left w:val="none" w:sz="0" w:space="0" w:color="auto"/>
        <w:bottom w:val="none" w:sz="0" w:space="0" w:color="auto"/>
        <w:right w:val="single" w:sz="6" w:space="6" w:color="FFFFFF"/>
      </w:divBdr>
      <w:divsChild>
        <w:div w:id="478351188">
          <w:marLeft w:val="0"/>
          <w:marRight w:val="0"/>
          <w:marTop w:val="0"/>
          <w:marBottom w:val="0"/>
          <w:divBdr>
            <w:top w:val="none" w:sz="0" w:space="0" w:color="auto"/>
            <w:left w:val="none" w:sz="0" w:space="0" w:color="auto"/>
            <w:bottom w:val="none" w:sz="0" w:space="0" w:color="auto"/>
            <w:right w:val="none" w:sz="0" w:space="0" w:color="auto"/>
          </w:divBdr>
          <w:divsChild>
            <w:div w:id="478351167">
              <w:marLeft w:val="0"/>
              <w:marRight w:val="0"/>
              <w:marTop w:val="0"/>
              <w:marBottom w:val="0"/>
              <w:divBdr>
                <w:top w:val="none" w:sz="0" w:space="0" w:color="auto"/>
                <w:left w:val="none" w:sz="0" w:space="0" w:color="auto"/>
                <w:bottom w:val="none" w:sz="0" w:space="0" w:color="auto"/>
                <w:right w:val="none" w:sz="0" w:space="0" w:color="auto"/>
              </w:divBdr>
              <w:divsChild>
                <w:div w:id="478351220">
                  <w:marLeft w:val="340"/>
                  <w:marRight w:val="0"/>
                  <w:marTop w:val="160"/>
                  <w:marBottom w:val="200"/>
                  <w:divBdr>
                    <w:top w:val="none" w:sz="0" w:space="0" w:color="auto"/>
                    <w:left w:val="none" w:sz="0" w:space="0" w:color="auto"/>
                    <w:bottom w:val="none" w:sz="0" w:space="0" w:color="auto"/>
                    <w:right w:val="none" w:sz="0" w:space="0" w:color="auto"/>
                  </w:divBdr>
                  <w:divsChild>
                    <w:div w:id="478351161">
                      <w:marLeft w:val="340"/>
                      <w:marRight w:val="0"/>
                      <w:marTop w:val="160"/>
                      <w:marBottom w:val="200"/>
                      <w:divBdr>
                        <w:top w:val="none" w:sz="0" w:space="0" w:color="auto"/>
                        <w:left w:val="none" w:sz="0" w:space="0" w:color="auto"/>
                        <w:bottom w:val="none" w:sz="0" w:space="0" w:color="auto"/>
                        <w:right w:val="none" w:sz="0" w:space="0" w:color="auto"/>
                      </w:divBdr>
                      <w:divsChild>
                        <w:div w:id="478351208">
                          <w:marLeft w:val="340"/>
                          <w:marRight w:val="0"/>
                          <w:marTop w:val="160"/>
                          <w:marBottom w:val="200"/>
                          <w:divBdr>
                            <w:top w:val="none" w:sz="0" w:space="0" w:color="auto"/>
                            <w:left w:val="none" w:sz="0" w:space="0" w:color="auto"/>
                            <w:bottom w:val="none" w:sz="0" w:space="0" w:color="auto"/>
                            <w:right w:val="none" w:sz="0" w:space="0" w:color="auto"/>
                          </w:divBdr>
                          <w:divsChild>
                            <w:div w:id="47835121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351200">
      <w:marLeft w:val="0"/>
      <w:marRight w:val="0"/>
      <w:marTop w:val="0"/>
      <w:marBottom w:val="0"/>
      <w:divBdr>
        <w:top w:val="none" w:sz="0" w:space="0" w:color="auto"/>
        <w:left w:val="none" w:sz="0" w:space="0" w:color="auto"/>
        <w:bottom w:val="none" w:sz="0" w:space="0" w:color="auto"/>
        <w:right w:val="none" w:sz="0" w:space="0" w:color="auto"/>
      </w:divBdr>
    </w:div>
    <w:div w:id="478351207">
      <w:marLeft w:val="0"/>
      <w:marRight w:val="0"/>
      <w:marTop w:val="0"/>
      <w:marBottom w:val="0"/>
      <w:divBdr>
        <w:top w:val="none" w:sz="0" w:space="0" w:color="auto"/>
        <w:left w:val="none" w:sz="0" w:space="0" w:color="auto"/>
        <w:bottom w:val="none" w:sz="0" w:space="0" w:color="auto"/>
        <w:right w:val="none" w:sz="0" w:space="0" w:color="auto"/>
      </w:divBdr>
    </w:div>
    <w:div w:id="478351209">
      <w:marLeft w:val="0"/>
      <w:marRight w:val="0"/>
      <w:marTop w:val="0"/>
      <w:marBottom w:val="0"/>
      <w:divBdr>
        <w:top w:val="none" w:sz="0" w:space="0" w:color="auto"/>
        <w:left w:val="none" w:sz="0" w:space="0" w:color="auto"/>
        <w:bottom w:val="none" w:sz="0" w:space="0" w:color="auto"/>
        <w:right w:val="none" w:sz="0" w:space="0" w:color="auto"/>
      </w:divBdr>
    </w:div>
    <w:div w:id="478351213">
      <w:marLeft w:val="0"/>
      <w:marRight w:val="0"/>
      <w:marTop w:val="0"/>
      <w:marBottom w:val="0"/>
      <w:divBdr>
        <w:top w:val="none" w:sz="0" w:space="0" w:color="auto"/>
        <w:left w:val="none" w:sz="0" w:space="0" w:color="auto"/>
        <w:bottom w:val="none" w:sz="0" w:space="0" w:color="auto"/>
        <w:right w:val="none" w:sz="0" w:space="0" w:color="auto"/>
      </w:divBdr>
    </w:div>
    <w:div w:id="478351216">
      <w:marLeft w:val="0"/>
      <w:marRight w:val="0"/>
      <w:marTop w:val="0"/>
      <w:marBottom w:val="0"/>
      <w:divBdr>
        <w:top w:val="none" w:sz="0" w:space="0" w:color="auto"/>
        <w:left w:val="none" w:sz="0" w:space="0" w:color="auto"/>
        <w:bottom w:val="none" w:sz="0" w:space="0" w:color="auto"/>
        <w:right w:val="none" w:sz="0" w:space="0" w:color="auto"/>
      </w:divBdr>
    </w:div>
    <w:div w:id="478351218">
      <w:marLeft w:val="0"/>
      <w:marRight w:val="0"/>
      <w:marTop w:val="0"/>
      <w:marBottom w:val="0"/>
      <w:divBdr>
        <w:top w:val="none" w:sz="0" w:space="0" w:color="auto"/>
        <w:left w:val="none" w:sz="0" w:space="0" w:color="auto"/>
        <w:bottom w:val="none" w:sz="0" w:space="0" w:color="auto"/>
        <w:right w:val="single" w:sz="6" w:space="6" w:color="FFFFFF"/>
      </w:divBdr>
      <w:divsChild>
        <w:div w:id="478351194">
          <w:marLeft w:val="0"/>
          <w:marRight w:val="0"/>
          <w:marTop w:val="0"/>
          <w:marBottom w:val="0"/>
          <w:divBdr>
            <w:top w:val="none" w:sz="0" w:space="0" w:color="auto"/>
            <w:left w:val="none" w:sz="0" w:space="0" w:color="auto"/>
            <w:bottom w:val="none" w:sz="0" w:space="0" w:color="auto"/>
            <w:right w:val="none" w:sz="0" w:space="0" w:color="auto"/>
          </w:divBdr>
          <w:divsChild>
            <w:div w:id="478351186">
              <w:marLeft w:val="0"/>
              <w:marRight w:val="0"/>
              <w:marTop w:val="0"/>
              <w:marBottom w:val="0"/>
              <w:divBdr>
                <w:top w:val="none" w:sz="0" w:space="0" w:color="auto"/>
                <w:left w:val="none" w:sz="0" w:space="0" w:color="auto"/>
                <w:bottom w:val="none" w:sz="0" w:space="0" w:color="auto"/>
                <w:right w:val="none" w:sz="0" w:space="0" w:color="auto"/>
              </w:divBdr>
              <w:divsChild>
                <w:div w:id="478351182">
                  <w:marLeft w:val="340"/>
                  <w:marRight w:val="0"/>
                  <w:marTop w:val="160"/>
                  <w:marBottom w:val="200"/>
                  <w:divBdr>
                    <w:top w:val="none" w:sz="0" w:space="0" w:color="auto"/>
                    <w:left w:val="none" w:sz="0" w:space="0" w:color="auto"/>
                    <w:bottom w:val="none" w:sz="0" w:space="0" w:color="auto"/>
                    <w:right w:val="none" w:sz="0" w:space="0" w:color="auto"/>
                  </w:divBdr>
                  <w:divsChild>
                    <w:div w:id="478351155">
                      <w:marLeft w:val="340"/>
                      <w:marRight w:val="0"/>
                      <w:marTop w:val="160"/>
                      <w:marBottom w:val="200"/>
                      <w:divBdr>
                        <w:top w:val="none" w:sz="0" w:space="0" w:color="auto"/>
                        <w:left w:val="none" w:sz="0" w:space="0" w:color="auto"/>
                        <w:bottom w:val="none" w:sz="0" w:space="0" w:color="auto"/>
                        <w:right w:val="none" w:sz="0" w:space="0" w:color="auto"/>
                      </w:divBdr>
                      <w:divsChild>
                        <w:div w:id="478351148">
                          <w:marLeft w:val="340"/>
                          <w:marRight w:val="0"/>
                          <w:marTop w:val="160"/>
                          <w:marBottom w:val="200"/>
                          <w:divBdr>
                            <w:top w:val="none" w:sz="0" w:space="0" w:color="auto"/>
                            <w:left w:val="none" w:sz="0" w:space="0" w:color="auto"/>
                            <w:bottom w:val="none" w:sz="0" w:space="0" w:color="auto"/>
                            <w:right w:val="none" w:sz="0" w:space="0" w:color="auto"/>
                          </w:divBdr>
                        </w:div>
                      </w:divsChild>
                    </w:div>
                    <w:div w:id="478351160">
                      <w:marLeft w:val="340"/>
                      <w:marRight w:val="0"/>
                      <w:marTop w:val="160"/>
                      <w:marBottom w:val="200"/>
                      <w:divBdr>
                        <w:top w:val="none" w:sz="0" w:space="0" w:color="auto"/>
                        <w:left w:val="none" w:sz="0" w:space="0" w:color="auto"/>
                        <w:bottom w:val="none" w:sz="0" w:space="0" w:color="auto"/>
                        <w:right w:val="none" w:sz="0" w:space="0" w:color="auto"/>
                      </w:divBdr>
                      <w:divsChild>
                        <w:div w:id="478351130">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478351221">
      <w:marLeft w:val="0"/>
      <w:marRight w:val="0"/>
      <w:marTop w:val="0"/>
      <w:marBottom w:val="0"/>
      <w:divBdr>
        <w:top w:val="none" w:sz="0" w:space="0" w:color="auto"/>
        <w:left w:val="none" w:sz="0" w:space="0" w:color="auto"/>
        <w:bottom w:val="none" w:sz="0" w:space="0" w:color="auto"/>
        <w:right w:val="single" w:sz="6" w:space="6" w:color="FFFFFF"/>
      </w:divBdr>
      <w:divsChild>
        <w:div w:id="478351178">
          <w:marLeft w:val="0"/>
          <w:marRight w:val="0"/>
          <w:marTop w:val="0"/>
          <w:marBottom w:val="0"/>
          <w:divBdr>
            <w:top w:val="none" w:sz="0" w:space="0" w:color="auto"/>
            <w:left w:val="none" w:sz="0" w:space="0" w:color="auto"/>
            <w:bottom w:val="none" w:sz="0" w:space="0" w:color="auto"/>
            <w:right w:val="none" w:sz="0" w:space="0" w:color="auto"/>
          </w:divBdr>
          <w:divsChild>
            <w:div w:id="478351190">
              <w:marLeft w:val="0"/>
              <w:marRight w:val="0"/>
              <w:marTop w:val="0"/>
              <w:marBottom w:val="0"/>
              <w:divBdr>
                <w:top w:val="none" w:sz="0" w:space="0" w:color="auto"/>
                <w:left w:val="none" w:sz="0" w:space="0" w:color="auto"/>
                <w:bottom w:val="none" w:sz="0" w:space="0" w:color="auto"/>
                <w:right w:val="none" w:sz="0" w:space="0" w:color="auto"/>
              </w:divBdr>
              <w:divsChild>
                <w:div w:id="478351189">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478351222">
      <w:marLeft w:val="0"/>
      <w:marRight w:val="0"/>
      <w:marTop w:val="0"/>
      <w:marBottom w:val="0"/>
      <w:divBdr>
        <w:top w:val="none" w:sz="0" w:space="0" w:color="auto"/>
        <w:left w:val="none" w:sz="0" w:space="0" w:color="auto"/>
        <w:bottom w:val="none" w:sz="0" w:space="0" w:color="auto"/>
        <w:right w:val="single" w:sz="6" w:space="6" w:color="FFFFFF"/>
      </w:divBdr>
      <w:divsChild>
        <w:div w:id="478351132">
          <w:marLeft w:val="0"/>
          <w:marRight w:val="0"/>
          <w:marTop w:val="0"/>
          <w:marBottom w:val="0"/>
          <w:divBdr>
            <w:top w:val="none" w:sz="0" w:space="0" w:color="auto"/>
            <w:left w:val="none" w:sz="0" w:space="0" w:color="auto"/>
            <w:bottom w:val="none" w:sz="0" w:space="0" w:color="auto"/>
            <w:right w:val="none" w:sz="0" w:space="0" w:color="auto"/>
          </w:divBdr>
          <w:divsChild>
            <w:div w:id="478351129">
              <w:marLeft w:val="0"/>
              <w:marRight w:val="0"/>
              <w:marTop w:val="0"/>
              <w:marBottom w:val="0"/>
              <w:divBdr>
                <w:top w:val="none" w:sz="0" w:space="0" w:color="auto"/>
                <w:left w:val="none" w:sz="0" w:space="0" w:color="auto"/>
                <w:bottom w:val="none" w:sz="0" w:space="0" w:color="auto"/>
                <w:right w:val="none" w:sz="0" w:space="0" w:color="auto"/>
              </w:divBdr>
              <w:divsChild>
                <w:div w:id="478351170">
                  <w:marLeft w:val="340"/>
                  <w:marRight w:val="0"/>
                  <w:marTop w:val="160"/>
                  <w:marBottom w:val="200"/>
                  <w:divBdr>
                    <w:top w:val="none" w:sz="0" w:space="0" w:color="auto"/>
                    <w:left w:val="none" w:sz="0" w:space="0" w:color="auto"/>
                    <w:bottom w:val="none" w:sz="0" w:space="0" w:color="auto"/>
                    <w:right w:val="none" w:sz="0" w:space="0" w:color="auto"/>
                  </w:divBdr>
                  <w:divsChild>
                    <w:div w:id="478351154">
                      <w:marLeft w:val="340"/>
                      <w:marRight w:val="0"/>
                      <w:marTop w:val="160"/>
                      <w:marBottom w:val="200"/>
                      <w:divBdr>
                        <w:top w:val="none" w:sz="0" w:space="0" w:color="auto"/>
                        <w:left w:val="none" w:sz="0" w:space="0" w:color="auto"/>
                        <w:bottom w:val="none" w:sz="0" w:space="0" w:color="auto"/>
                        <w:right w:val="none" w:sz="0" w:space="0" w:color="auto"/>
                      </w:divBdr>
                      <w:divsChild>
                        <w:div w:id="478351165">
                          <w:marLeft w:val="340"/>
                          <w:marRight w:val="0"/>
                          <w:marTop w:val="160"/>
                          <w:marBottom w:val="200"/>
                          <w:divBdr>
                            <w:top w:val="none" w:sz="0" w:space="0" w:color="auto"/>
                            <w:left w:val="none" w:sz="0" w:space="0" w:color="auto"/>
                            <w:bottom w:val="none" w:sz="0" w:space="0" w:color="auto"/>
                            <w:right w:val="none" w:sz="0" w:space="0" w:color="auto"/>
                          </w:divBdr>
                        </w:div>
                      </w:divsChild>
                    </w:div>
                    <w:div w:id="478351191">
                      <w:marLeft w:val="340"/>
                      <w:marRight w:val="0"/>
                      <w:marTop w:val="160"/>
                      <w:marBottom w:val="200"/>
                      <w:divBdr>
                        <w:top w:val="none" w:sz="0" w:space="0" w:color="auto"/>
                        <w:left w:val="none" w:sz="0" w:space="0" w:color="auto"/>
                        <w:bottom w:val="none" w:sz="0" w:space="0" w:color="auto"/>
                        <w:right w:val="none" w:sz="0" w:space="0" w:color="auto"/>
                      </w:divBdr>
                      <w:divsChild>
                        <w:div w:id="478351204">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478351225">
      <w:marLeft w:val="0"/>
      <w:marRight w:val="0"/>
      <w:marTop w:val="0"/>
      <w:marBottom w:val="0"/>
      <w:divBdr>
        <w:top w:val="none" w:sz="0" w:space="0" w:color="auto"/>
        <w:left w:val="none" w:sz="0" w:space="0" w:color="auto"/>
        <w:bottom w:val="none" w:sz="0" w:space="0" w:color="auto"/>
        <w:right w:val="none" w:sz="0" w:space="0" w:color="auto"/>
      </w:divBdr>
    </w:div>
    <w:div w:id="478351230">
      <w:marLeft w:val="0"/>
      <w:marRight w:val="0"/>
      <w:marTop w:val="0"/>
      <w:marBottom w:val="0"/>
      <w:divBdr>
        <w:top w:val="none" w:sz="0" w:space="0" w:color="auto"/>
        <w:left w:val="none" w:sz="0" w:space="0" w:color="auto"/>
        <w:bottom w:val="none" w:sz="0" w:space="0" w:color="auto"/>
        <w:right w:val="single" w:sz="6" w:space="6" w:color="FFFFFF"/>
      </w:divBdr>
      <w:divsChild>
        <w:div w:id="478351227">
          <w:marLeft w:val="0"/>
          <w:marRight w:val="0"/>
          <w:marTop w:val="0"/>
          <w:marBottom w:val="0"/>
          <w:divBdr>
            <w:top w:val="none" w:sz="0" w:space="0" w:color="auto"/>
            <w:left w:val="none" w:sz="0" w:space="0" w:color="auto"/>
            <w:bottom w:val="none" w:sz="0" w:space="0" w:color="auto"/>
            <w:right w:val="none" w:sz="0" w:space="0" w:color="auto"/>
          </w:divBdr>
          <w:divsChild>
            <w:div w:id="478351229">
              <w:marLeft w:val="0"/>
              <w:marRight w:val="0"/>
              <w:marTop w:val="0"/>
              <w:marBottom w:val="0"/>
              <w:divBdr>
                <w:top w:val="none" w:sz="0" w:space="0" w:color="auto"/>
                <w:left w:val="none" w:sz="0" w:space="0" w:color="auto"/>
                <w:bottom w:val="none" w:sz="0" w:space="0" w:color="auto"/>
                <w:right w:val="none" w:sz="0" w:space="0" w:color="auto"/>
              </w:divBdr>
              <w:divsChild>
                <w:div w:id="478351226">
                  <w:marLeft w:val="340"/>
                  <w:marRight w:val="0"/>
                  <w:marTop w:val="160"/>
                  <w:marBottom w:val="200"/>
                  <w:divBdr>
                    <w:top w:val="none" w:sz="0" w:space="0" w:color="auto"/>
                    <w:left w:val="none" w:sz="0" w:space="0" w:color="auto"/>
                    <w:bottom w:val="none" w:sz="0" w:space="0" w:color="auto"/>
                    <w:right w:val="none" w:sz="0" w:space="0" w:color="auto"/>
                  </w:divBdr>
                  <w:divsChild>
                    <w:div w:id="478351223">
                      <w:marLeft w:val="340"/>
                      <w:marRight w:val="0"/>
                      <w:marTop w:val="160"/>
                      <w:marBottom w:val="200"/>
                      <w:divBdr>
                        <w:top w:val="none" w:sz="0" w:space="0" w:color="auto"/>
                        <w:left w:val="none" w:sz="0" w:space="0" w:color="auto"/>
                        <w:bottom w:val="none" w:sz="0" w:space="0" w:color="auto"/>
                        <w:right w:val="none" w:sz="0" w:space="0" w:color="auto"/>
                      </w:divBdr>
                    </w:div>
                    <w:div w:id="478351224">
                      <w:marLeft w:val="340"/>
                      <w:marRight w:val="0"/>
                      <w:marTop w:val="160"/>
                      <w:marBottom w:val="200"/>
                      <w:divBdr>
                        <w:top w:val="none" w:sz="0" w:space="0" w:color="auto"/>
                        <w:left w:val="none" w:sz="0" w:space="0" w:color="auto"/>
                        <w:bottom w:val="none" w:sz="0" w:space="0" w:color="auto"/>
                        <w:right w:val="none" w:sz="0" w:space="0" w:color="auto"/>
                      </w:divBdr>
                    </w:div>
                    <w:div w:id="478351228">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tpla.act.gov.au/tools_resources/maps_land_survey/surveying_data/surveyors_informatio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DB4F10-193B-483A-95C8-F88E45A2D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11230</Words>
  <Characters>57232</Characters>
  <Application>Microsoft Office Word</Application>
  <DocSecurity>0</DocSecurity>
  <Lines>2404</Lines>
  <Paragraphs>699</Paragraphs>
  <ScaleCrop>false</ScaleCrop>
  <HeadingPairs>
    <vt:vector size="2" baseType="variant">
      <vt:variant>
        <vt:lpstr>Title</vt:lpstr>
      </vt:variant>
      <vt:variant>
        <vt:i4>1</vt:i4>
      </vt:variant>
    </vt:vector>
  </HeadingPairs>
  <TitlesOfParts>
    <vt:vector size="1" baseType="lpstr">
      <vt:lpstr>Surveyors (Surveyor-General) Practice Directions 2013 (No 1)</vt:lpstr>
    </vt:vector>
  </TitlesOfParts>
  <Company>ACT Government</Company>
  <LinksUpToDate>false</LinksUpToDate>
  <CharactersWithSpaces>68146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Surveyors (Surveyor-General) Practice Directions 2013 (No 1)</dc:title>
  <dc:subject/>
  <dc:creator>ACT Government</dc:creator>
  <cp:keywords/>
  <dc:description/>
  <cp:lastModifiedBy>Moxon, Ann</cp:lastModifiedBy>
  <cp:revision>5</cp:revision>
  <cp:lastPrinted>2013-08-01T04:15:00Z</cp:lastPrinted>
  <dcterms:created xsi:type="dcterms:W3CDTF">2018-08-20T03:41:00Z</dcterms:created>
  <dcterms:modified xsi:type="dcterms:W3CDTF">2018-08-20T03:41:00Z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A8378377</vt:lpwstr>
  </property>
  <property fmtid="{D5CDD505-2E9C-101B-9397-08002B2CF9AE}" pid="3" name="Objective-Comment">
    <vt:lpwstr> </vt:lpwstr>
  </property>
  <property fmtid="{D5CDD505-2E9C-101B-9397-08002B2CF9AE}" pid="4" name="Objective-CreationStamp">
    <vt:filetime>2013-06-30T14:00:00Z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2013-07-30T14:00:00Z</vt:filetime>
  </property>
  <property fmtid="{D5CDD505-2E9C-101B-9397-08002B2CF9AE}" pid="8" name="Objective-ModificationStamp">
    <vt:filetime>2013-07-30T14:00:00Z</vt:filetime>
  </property>
  <property fmtid="{D5CDD505-2E9C-101B-9397-08002B2CF9AE}" pid="9" name="Objective-Owner">
    <vt:lpwstr>Bill Hirst</vt:lpwstr>
  </property>
  <property fmtid="{D5CDD505-2E9C-101B-9397-08002B2CF9AE}" pid="10" name="Objective-Path">
    <vt:lpwstr>Whole of ACT Government:ESDD - Environment and Sustainable Development Directorate:DIVISION - Regulation and Services:BRANCH - Surveying and Spatial Data:SURVEYOR-GENERAL of the A.C.T.:Directions:Direction 2013 No 1:</vt:lpwstr>
  </property>
  <property fmtid="{D5CDD505-2E9C-101B-9397-08002B2CF9AE}" pid="11" name="Objective-Parent">
    <vt:lpwstr>Direction 2013 No 1</vt:lpwstr>
  </property>
  <property fmtid="{D5CDD505-2E9C-101B-9397-08002B2CF9AE}" pid="12" name="Objective-State">
    <vt:lpwstr>Published</vt:lpwstr>
  </property>
  <property fmtid="{D5CDD505-2E9C-101B-9397-08002B2CF9AE}" pid="13" name="Objective-Title">
    <vt:lpwstr>20130319 4 Surveyors (Surveyor General) Practice Directions 2013 No 1 changes accepted.</vt:lpwstr>
  </property>
  <property fmtid="{D5CDD505-2E9C-101B-9397-08002B2CF9AE}" pid="14" name="Objective-Version">
    <vt:lpwstr>3.0</vt:lpwstr>
  </property>
  <property fmtid="{D5CDD505-2E9C-101B-9397-08002B2CF9AE}" pid="15" name="Objective-VersionComment">
    <vt:lpwstr> </vt:lpwstr>
  </property>
  <property fmtid="{D5CDD505-2E9C-101B-9397-08002B2CF9AE}" pid="16" name="Objective-VersionNumber">
    <vt:i4>3</vt:i4>
  </property>
  <property fmtid="{D5CDD505-2E9C-101B-9397-08002B2CF9AE}" pid="17" name="Objective-FileNumber">
    <vt:lpwstr> </vt:lpwstr>
  </property>
  <property fmtid="{D5CDD505-2E9C-101B-9397-08002B2CF9AE}" pid="18" name="Objective-Classification">
    <vt:lpwstr>Not classified</vt:lpwstr>
  </property>
  <property fmtid="{D5CDD505-2E9C-101B-9397-08002B2CF9AE}" pid="19" name="Objective-Caveats">
    <vt:lpwstr> </vt:lpwstr>
  </property>
  <property fmtid="{D5CDD505-2E9C-101B-9397-08002B2CF9AE}" pid="20" name="Objective-Owner Agency [system]">
    <vt:lpwstr>ESDD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vt:lpwstr>
  </property>
  <property fmtid="{D5CDD505-2E9C-101B-9397-08002B2CF9AE}" pid="25" name="Objective-Add Place [system]">
    <vt:lpwstr> </vt:lpwstr>
  </property>
  <property fmtid="{D5CDD505-2E9C-101B-9397-08002B2CF9AE}" pid="26" name="Objective-Places [system]">
    <vt:lpwstr> </vt:lpwstr>
  </property>
  <property fmtid="{D5CDD505-2E9C-101B-9397-08002B2CF9AE}" pid="27" name="Objective-Transaction Reference [system]">
    <vt:lpwstr> </vt:lpwstr>
  </property>
  <property fmtid="{D5CDD505-2E9C-101B-9397-08002B2CF9AE}" pid="28" name="Objective-Document Created By [system]">
    <vt:lpwstr> </vt:lpwstr>
  </property>
  <property fmtid="{D5CDD505-2E9C-101B-9397-08002B2CF9AE}" pid="29" name="Objective-Document Created On [system]">
    <vt:lpwstr> </vt:lpwstr>
  </property>
  <property fmtid="{D5CDD505-2E9C-101B-9397-08002B2CF9AE}" pid="30" name="Objective-Covers Period From [system]">
    <vt:lpwstr> </vt:lpwstr>
  </property>
  <property fmtid="{D5CDD505-2E9C-101B-9397-08002B2CF9AE}" pid="31" name="Objective-Covers Period To [system]">
    <vt:lpwstr> </vt:lpwstr>
  </property>
</Properties>
</file>