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:rsidR="00A05F25" w:rsidRPr="00B06140" w:rsidRDefault="00A05F25" w:rsidP="00FF677D">
      <w:pPr>
        <w:spacing w:before="120"/>
        <w:rPr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 w:rsidRPr="00B06140">
            <w:rPr>
              <w:sz w:val="24"/>
              <w:szCs w:val="24"/>
            </w:rPr>
            <w:t>Australian Capital Territory</w:t>
          </w:r>
        </w:smartTag>
      </w:smartTag>
    </w:p>
    <w:p w:rsidR="00A05F25" w:rsidRPr="00B06140" w:rsidRDefault="00A05F25">
      <w:pPr>
        <w:pStyle w:val="Billname"/>
        <w:spacing w:before="700"/>
        <w:rPr>
          <w:rFonts w:ascii="Times New Roman" w:hAnsi="Times New Roman"/>
        </w:rPr>
      </w:pPr>
      <w:r w:rsidRPr="00B06140">
        <w:rPr>
          <w:rFonts w:ascii="Times New Roman" w:hAnsi="Times New Roman"/>
        </w:rPr>
        <w:t>Road Transport (General) Application of Road Transport Legislation Declaration 20</w:t>
      </w:r>
      <w:r w:rsidR="005F0AFE" w:rsidRPr="00B06140">
        <w:rPr>
          <w:rFonts w:ascii="Times New Roman" w:hAnsi="Times New Roman"/>
        </w:rPr>
        <w:t>1</w:t>
      </w:r>
      <w:r w:rsidR="0081683E">
        <w:rPr>
          <w:rFonts w:ascii="Times New Roman" w:hAnsi="Times New Roman"/>
        </w:rPr>
        <w:t>5</w:t>
      </w:r>
      <w:r w:rsidR="0022631D">
        <w:rPr>
          <w:rFonts w:ascii="Times New Roman" w:hAnsi="Times New Roman"/>
        </w:rPr>
        <w:t xml:space="preserve"> (No </w:t>
      </w:r>
      <w:r w:rsidR="00AF6AAE">
        <w:rPr>
          <w:rFonts w:ascii="Times New Roman" w:hAnsi="Times New Roman"/>
        </w:rPr>
        <w:t>4</w:t>
      </w:r>
      <w:r w:rsidR="00DE4C50">
        <w:rPr>
          <w:rFonts w:ascii="Times New Roman" w:hAnsi="Times New Roman"/>
        </w:rPr>
        <w:t>)</w:t>
      </w:r>
    </w:p>
    <w:p w:rsidR="00A05F25" w:rsidRPr="00B06140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B06140">
        <w:rPr>
          <w:rFonts w:ascii="Times New Roman" w:hAnsi="Times New Roman"/>
        </w:rPr>
        <w:t>Disallowable instrument DI20</w:t>
      </w:r>
      <w:r w:rsidR="007C51AC" w:rsidRPr="00B06140">
        <w:rPr>
          <w:rFonts w:ascii="Times New Roman" w:hAnsi="Times New Roman"/>
        </w:rPr>
        <w:t>1</w:t>
      </w:r>
      <w:r w:rsidR="0081683E">
        <w:rPr>
          <w:rFonts w:ascii="Times New Roman" w:hAnsi="Times New Roman"/>
        </w:rPr>
        <w:t>5</w:t>
      </w:r>
      <w:r w:rsidRPr="00B06140">
        <w:rPr>
          <w:rFonts w:ascii="Times New Roman" w:hAnsi="Times New Roman"/>
        </w:rPr>
        <w:t>—</w:t>
      </w:r>
      <w:r w:rsidR="009A0A0F">
        <w:rPr>
          <w:rFonts w:ascii="Times New Roman" w:hAnsi="Times New Roman"/>
        </w:rPr>
        <w:t>70</w:t>
      </w:r>
    </w:p>
    <w:p w:rsidR="00A05F25" w:rsidRPr="00B06140" w:rsidRDefault="00A05F25">
      <w:pPr>
        <w:pStyle w:val="madeunder"/>
      </w:pPr>
      <w:r w:rsidRPr="00B06140">
        <w:t>made under the</w:t>
      </w:r>
    </w:p>
    <w:p w:rsidR="00A05F25" w:rsidRPr="00B06140" w:rsidRDefault="00A05F25">
      <w:pPr>
        <w:pStyle w:val="CoverActName"/>
        <w:rPr>
          <w:rFonts w:ascii="Times New Roman" w:hAnsi="Times New Roman"/>
          <w:vertAlign w:val="superscript"/>
        </w:rPr>
      </w:pPr>
      <w:r w:rsidRPr="00B06140">
        <w:rPr>
          <w:rFonts w:ascii="Times New Roman" w:hAnsi="Times New Roman"/>
          <w:iCs/>
        </w:rPr>
        <w:t>Road Transport (General) Act 1999</w:t>
      </w:r>
      <w:r w:rsidRPr="00B06140">
        <w:rPr>
          <w:rFonts w:ascii="Times New Roman" w:hAnsi="Times New Roman"/>
        </w:rPr>
        <w:t>, s</w:t>
      </w:r>
      <w:r w:rsidR="00D62866" w:rsidRPr="00B06140">
        <w:rPr>
          <w:rFonts w:ascii="Times New Roman" w:hAnsi="Times New Roman"/>
        </w:rPr>
        <w:t xml:space="preserve">ection </w:t>
      </w:r>
      <w:r w:rsidRPr="00B06140">
        <w:rPr>
          <w:rFonts w:ascii="Times New Roman" w:hAnsi="Times New Roman"/>
        </w:rPr>
        <w:t>1</w:t>
      </w:r>
      <w:r w:rsidR="009C0F32" w:rsidRPr="00B06140">
        <w:rPr>
          <w:rFonts w:ascii="Times New Roman" w:hAnsi="Times New Roman"/>
        </w:rPr>
        <w:t>2</w:t>
      </w:r>
      <w:r w:rsidR="00D62866" w:rsidRPr="00B06140">
        <w:rPr>
          <w:rFonts w:ascii="Times New Roman" w:hAnsi="Times New Roman"/>
        </w:rPr>
        <w:t xml:space="preserve"> </w:t>
      </w:r>
      <w:r w:rsidR="006C525D" w:rsidRPr="00B06140">
        <w:rPr>
          <w:rFonts w:ascii="Times New Roman" w:hAnsi="Times New Roman"/>
        </w:rPr>
        <w:t>(</w:t>
      </w:r>
      <w:r w:rsidRPr="00B06140">
        <w:rPr>
          <w:rFonts w:ascii="Times New Roman" w:hAnsi="Times New Roman"/>
        </w:rPr>
        <w:t xml:space="preserve">Power to </w:t>
      </w:r>
      <w:r w:rsidR="009C0F32" w:rsidRPr="00B06140">
        <w:rPr>
          <w:rFonts w:ascii="Times New Roman" w:hAnsi="Times New Roman"/>
        </w:rPr>
        <w:t>include or exclude areas in road transport legislation</w:t>
      </w:r>
      <w:r w:rsidRPr="00B06140">
        <w:rPr>
          <w:rFonts w:ascii="Times New Roman" w:hAnsi="Times New Roman"/>
        </w:rPr>
        <w:t>)</w:t>
      </w:r>
    </w:p>
    <w:bookmarkEnd w:id="1"/>
    <w:p w:rsidR="00A05F25" w:rsidRPr="00B06140" w:rsidRDefault="00A05F25">
      <w:pPr>
        <w:pStyle w:val="N-line3"/>
        <w:pBdr>
          <w:bottom w:val="none" w:sz="0" w:space="0" w:color="auto"/>
        </w:pBdr>
      </w:pPr>
    </w:p>
    <w:p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1</w:t>
      </w:r>
      <w:r w:rsidRPr="00B06140">
        <w:rPr>
          <w:b/>
          <w:bCs/>
          <w:sz w:val="24"/>
        </w:rPr>
        <w:tab/>
        <w:t>Name of instrument</w:t>
      </w:r>
    </w:p>
    <w:p w:rsidR="00A05F25" w:rsidRPr="00B06140" w:rsidRDefault="00A05F25">
      <w:pPr>
        <w:spacing w:before="60"/>
        <w:ind w:left="720" w:hanging="720"/>
        <w:rPr>
          <w:sz w:val="24"/>
        </w:rPr>
      </w:pPr>
      <w:r w:rsidRPr="00B06140">
        <w:rPr>
          <w:sz w:val="24"/>
        </w:rPr>
        <w:tab/>
        <w:t xml:space="preserve">This instrument is the </w:t>
      </w:r>
      <w:r w:rsidRPr="00B06140">
        <w:rPr>
          <w:i/>
          <w:iCs/>
          <w:sz w:val="24"/>
        </w:rPr>
        <w:t>Road Transport (General) Application of Road Transport Legislation Declaration 20</w:t>
      </w:r>
      <w:r w:rsidR="00F26C35" w:rsidRPr="00B06140">
        <w:rPr>
          <w:i/>
          <w:iCs/>
          <w:sz w:val="24"/>
        </w:rPr>
        <w:t>1</w:t>
      </w:r>
      <w:r w:rsidR="0081683E">
        <w:rPr>
          <w:i/>
          <w:iCs/>
          <w:sz w:val="24"/>
        </w:rPr>
        <w:t>5</w:t>
      </w:r>
      <w:r w:rsidR="00DE4C50">
        <w:rPr>
          <w:i/>
          <w:iCs/>
          <w:sz w:val="24"/>
        </w:rPr>
        <w:t xml:space="preserve"> (No </w:t>
      </w:r>
      <w:r w:rsidR="00AF6AAE">
        <w:rPr>
          <w:i/>
          <w:iCs/>
          <w:sz w:val="24"/>
        </w:rPr>
        <w:t>4</w:t>
      </w:r>
      <w:r w:rsidR="00DE4C50">
        <w:rPr>
          <w:i/>
          <w:iCs/>
          <w:sz w:val="24"/>
        </w:rPr>
        <w:t>)</w:t>
      </w:r>
      <w:r w:rsidR="000E25DD" w:rsidRPr="00B06140">
        <w:rPr>
          <w:i/>
          <w:iCs/>
          <w:sz w:val="24"/>
        </w:rPr>
        <w:t>.</w:t>
      </w:r>
    </w:p>
    <w:p w:rsidR="00A05F25" w:rsidRPr="00B06140" w:rsidRDefault="00B94089">
      <w:pPr>
        <w:pStyle w:val="Heading4"/>
        <w:rPr>
          <w:rFonts w:ascii="Times New Roman" w:hAnsi="Times New Roman" w:cs="Times New Roman"/>
        </w:rPr>
      </w:pPr>
      <w:r w:rsidRPr="00B06140">
        <w:rPr>
          <w:rFonts w:ascii="Times New Roman" w:hAnsi="Times New Roman" w:cs="Times New Roman"/>
        </w:rPr>
        <w:t>2</w:t>
      </w:r>
      <w:r w:rsidRPr="00B06140">
        <w:rPr>
          <w:rFonts w:ascii="Times New Roman" w:hAnsi="Times New Roman" w:cs="Times New Roman"/>
        </w:rPr>
        <w:tab/>
        <w:t>Commencement</w:t>
      </w:r>
    </w:p>
    <w:p w:rsidR="00A05F25" w:rsidRPr="00B068DA" w:rsidRDefault="00A05F25" w:rsidP="00B05C9D">
      <w:pPr>
        <w:rPr>
          <w:sz w:val="24"/>
          <w:szCs w:val="24"/>
        </w:rPr>
      </w:pPr>
      <w:r w:rsidRPr="00B068DA">
        <w:rPr>
          <w:sz w:val="24"/>
          <w:szCs w:val="24"/>
        </w:rPr>
        <w:tab/>
        <w:t xml:space="preserve">This instrument commences </w:t>
      </w:r>
      <w:r w:rsidR="00F81E37" w:rsidRPr="00B068DA">
        <w:rPr>
          <w:sz w:val="24"/>
          <w:szCs w:val="24"/>
        </w:rPr>
        <w:t xml:space="preserve">on </w:t>
      </w:r>
      <w:r w:rsidR="00AF6AAE">
        <w:rPr>
          <w:sz w:val="24"/>
          <w:szCs w:val="24"/>
        </w:rPr>
        <w:t>1</w:t>
      </w:r>
      <w:r w:rsidR="009353DE">
        <w:rPr>
          <w:sz w:val="24"/>
          <w:szCs w:val="24"/>
        </w:rPr>
        <w:t>2</w:t>
      </w:r>
      <w:r w:rsidR="002A70F1">
        <w:rPr>
          <w:sz w:val="24"/>
          <w:szCs w:val="24"/>
        </w:rPr>
        <w:t> </w:t>
      </w:r>
      <w:r w:rsidR="00AF6AAE">
        <w:rPr>
          <w:sz w:val="24"/>
          <w:szCs w:val="24"/>
        </w:rPr>
        <w:t>May</w:t>
      </w:r>
      <w:r w:rsidR="00953A81">
        <w:rPr>
          <w:sz w:val="24"/>
          <w:szCs w:val="24"/>
        </w:rPr>
        <w:t> </w:t>
      </w:r>
      <w:r w:rsidR="00131CF2">
        <w:rPr>
          <w:sz w:val="24"/>
          <w:szCs w:val="24"/>
        </w:rPr>
        <w:t>201</w:t>
      </w:r>
      <w:r w:rsidR="0081683E">
        <w:rPr>
          <w:sz w:val="24"/>
          <w:szCs w:val="24"/>
        </w:rPr>
        <w:t>5</w:t>
      </w:r>
      <w:r w:rsidRPr="00B068DA">
        <w:rPr>
          <w:sz w:val="24"/>
          <w:szCs w:val="24"/>
        </w:rPr>
        <w:t>.</w:t>
      </w:r>
    </w:p>
    <w:p w:rsidR="00A05F25" w:rsidRPr="00B06140" w:rsidRDefault="00A05F25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3</w:t>
      </w:r>
      <w:r w:rsidRPr="00B06140">
        <w:rPr>
          <w:b/>
          <w:bCs/>
          <w:sz w:val="24"/>
        </w:rPr>
        <w:tab/>
        <w:t>Declaration</w:t>
      </w:r>
    </w:p>
    <w:p w:rsidR="00683835" w:rsidRDefault="00A05F25" w:rsidP="00C77E9A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>I</w:t>
      </w:r>
      <w:r w:rsidR="0044024F" w:rsidRPr="00B06140">
        <w:rPr>
          <w:sz w:val="24"/>
        </w:rPr>
        <w:t xml:space="preserve"> </w:t>
      </w:r>
      <w:r w:rsidRPr="00B06140">
        <w:rPr>
          <w:sz w:val="24"/>
        </w:rPr>
        <w:t xml:space="preserve">declare </w:t>
      </w:r>
      <w:r w:rsidR="00BE4A00">
        <w:rPr>
          <w:sz w:val="24"/>
        </w:rPr>
        <w:t>that:</w:t>
      </w:r>
    </w:p>
    <w:p w:rsidR="00BF6E32" w:rsidRDefault="00BF6E32" w:rsidP="00654E76">
      <w:pPr>
        <w:numPr>
          <w:ilvl w:val="0"/>
          <w:numId w:val="14"/>
        </w:numPr>
        <w:spacing w:before="60"/>
        <w:rPr>
          <w:sz w:val="24"/>
        </w:rPr>
      </w:pPr>
    </w:p>
    <w:p w:rsidR="00BF6E32" w:rsidRDefault="00A05F25" w:rsidP="008D7AFA">
      <w:pPr>
        <w:numPr>
          <w:ilvl w:val="0"/>
          <w:numId w:val="16"/>
        </w:numPr>
        <w:spacing w:before="60"/>
        <w:ind w:left="1985" w:hanging="1276"/>
        <w:rPr>
          <w:sz w:val="24"/>
        </w:rPr>
      </w:pPr>
      <w:r w:rsidRPr="00B06140">
        <w:rPr>
          <w:sz w:val="24"/>
        </w:rPr>
        <w:t xml:space="preserve">the </w:t>
      </w:r>
      <w:r w:rsidR="00BF6E32" w:rsidRPr="00BF6E32">
        <w:rPr>
          <w:i/>
          <w:sz w:val="24"/>
        </w:rPr>
        <w:t>Road Transport (Driver Licensing)Act 1999</w:t>
      </w:r>
      <w:r w:rsidR="00BF6E32">
        <w:rPr>
          <w:sz w:val="24"/>
        </w:rPr>
        <w:t>;</w:t>
      </w:r>
    </w:p>
    <w:p w:rsidR="00BF6E32" w:rsidRDefault="00BF6E32" w:rsidP="008D7AFA">
      <w:pPr>
        <w:numPr>
          <w:ilvl w:val="0"/>
          <w:numId w:val="16"/>
        </w:numPr>
        <w:spacing w:before="60"/>
        <w:ind w:left="1985" w:hanging="1276"/>
        <w:rPr>
          <w:sz w:val="24"/>
        </w:rPr>
      </w:pPr>
      <w:r>
        <w:rPr>
          <w:sz w:val="24"/>
        </w:rPr>
        <w:t xml:space="preserve">the </w:t>
      </w:r>
      <w:r w:rsidRPr="00BF6E32">
        <w:rPr>
          <w:i/>
          <w:sz w:val="24"/>
        </w:rPr>
        <w:t>Road Transport (Safety and Traffic Management)Act 1999</w:t>
      </w:r>
      <w:r>
        <w:rPr>
          <w:sz w:val="24"/>
        </w:rPr>
        <w:t>;</w:t>
      </w:r>
    </w:p>
    <w:p w:rsidR="00BF6E32" w:rsidRDefault="00BF6E32" w:rsidP="008D7AFA">
      <w:pPr>
        <w:numPr>
          <w:ilvl w:val="0"/>
          <w:numId w:val="16"/>
        </w:numPr>
        <w:spacing w:before="60"/>
        <w:ind w:left="1985" w:hanging="1276"/>
        <w:rPr>
          <w:sz w:val="24"/>
        </w:rPr>
      </w:pPr>
      <w:r>
        <w:rPr>
          <w:sz w:val="24"/>
        </w:rPr>
        <w:t xml:space="preserve">the </w:t>
      </w:r>
      <w:r w:rsidRPr="00BF6E32">
        <w:rPr>
          <w:i/>
          <w:sz w:val="24"/>
        </w:rPr>
        <w:t>Road Transport (Third-Party Insurance) Act 2008</w:t>
      </w:r>
      <w:r>
        <w:rPr>
          <w:sz w:val="24"/>
        </w:rPr>
        <w:t xml:space="preserve">; </w:t>
      </w:r>
    </w:p>
    <w:p w:rsidR="00BF6E32" w:rsidRDefault="00BF6E32" w:rsidP="008D7AFA">
      <w:pPr>
        <w:numPr>
          <w:ilvl w:val="0"/>
          <w:numId w:val="16"/>
        </w:numPr>
        <w:spacing w:before="60"/>
        <w:ind w:left="1985" w:hanging="1276"/>
        <w:rPr>
          <w:sz w:val="24"/>
        </w:rPr>
      </w:pPr>
      <w:r>
        <w:rPr>
          <w:sz w:val="24"/>
        </w:rPr>
        <w:t xml:space="preserve">the </w:t>
      </w:r>
      <w:r w:rsidRPr="00BF6E32">
        <w:rPr>
          <w:i/>
          <w:sz w:val="24"/>
        </w:rPr>
        <w:t>Road Transport (Vehicle Registration) Act 1999</w:t>
      </w:r>
      <w:r>
        <w:rPr>
          <w:sz w:val="24"/>
        </w:rPr>
        <w:t>;</w:t>
      </w:r>
    </w:p>
    <w:p w:rsidR="00BF6E32" w:rsidRDefault="00BF6E32" w:rsidP="008D7AFA">
      <w:pPr>
        <w:numPr>
          <w:ilvl w:val="0"/>
          <w:numId w:val="16"/>
        </w:numPr>
        <w:spacing w:before="60"/>
        <w:ind w:left="1985" w:hanging="1276"/>
        <w:rPr>
          <w:sz w:val="24"/>
        </w:rPr>
      </w:pPr>
      <w:r>
        <w:rPr>
          <w:sz w:val="24"/>
        </w:rPr>
        <w:t>and regulations made under these Acts,</w:t>
      </w:r>
    </w:p>
    <w:p w:rsidR="0015748B" w:rsidRDefault="00A05F25" w:rsidP="008D7AFA">
      <w:pPr>
        <w:spacing w:before="60"/>
        <w:ind w:left="709"/>
        <w:rPr>
          <w:sz w:val="24"/>
        </w:rPr>
      </w:pPr>
      <w:r w:rsidRPr="00B06140">
        <w:rPr>
          <w:sz w:val="24"/>
        </w:rPr>
        <w:t xml:space="preserve">do not </w:t>
      </w:r>
      <w:r w:rsidR="00BF6E32">
        <w:rPr>
          <w:sz w:val="24"/>
        </w:rPr>
        <w:t xml:space="preserve">apply, </w:t>
      </w:r>
      <w:r w:rsidR="00E431C7">
        <w:rPr>
          <w:sz w:val="24"/>
        </w:rPr>
        <w:t xml:space="preserve">from </w:t>
      </w:r>
      <w:r w:rsidR="0023387D">
        <w:rPr>
          <w:sz w:val="24"/>
        </w:rPr>
        <w:t>1</w:t>
      </w:r>
      <w:r w:rsidR="009353DE">
        <w:rPr>
          <w:sz w:val="24"/>
        </w:rPr>
        <w:t>2</w:t>
      </w:r>
      <w:r w:rsidR="0081683E">
        <w:rPr>
          <w:sz w:val="24"/>
        </w:rPr>
        <w:t> </w:t>
      </w:r>
      <w:r w:rsidR="00AF6AAE">
        <w:rPr>
          <w:sz w:val="24"/>
        </w:rPr>
        <w:t>May</w:t>
      </w:r>
      <w:r w:rsidR="0081683E">
        <w:rPr>
          <w:sz w:val="24"/>
        </w:rPr>
        <w:t> 2015</w:t>
      </w:r>
      <w:r w:rsidR="00AF6AAE">
        <w:rPr>
          <w:sz w:val="24"/>
        </w:rPr>
        <w:t xml:space="preserve"> to 17 May 2015</w:t>
      </w:r>
      <w:r w:rsidR="00BF6E32">
        <w:rPr>
          <w:sz w:val="24"/>
        </w:rPr>
        <w:t>, to a road or road related area that is a special stage of the National Capital Rally</w:t>
      </w:r>
      <w:r w:rsidR="00B1501F">
        <w:rPr>
          <w:sz w:val="24"/>
        </w:rPr>
        <w:t xml:space="preserve"> </w:t>
      </w:r>
      <w:r w:rsidR="00B1501F" w:rsidRPr="00B06140">
        <w:rPr>
          <w:sz w:val="24"/>
        </w:rPr>
        <w:t>for any period beginning when an event official declares (</w:t>
      </w:r>
      <w:r w:rsidR="00B1501F">
        <w:rPr>
          <w:sz w:val="24"/>
        </w:rPr>
        <w:t>in whatever manner the event official describes</w:t>
      </w:r>
      <w:r w:rsidR="00B1501F" w:rsidRPr="00B06140">
        <w:rPr>
          <w:sz w:val="24"/>
        </w:rPr>
        <w:t xml:space="preserve">) the stage active for a testing session, media event, corporate </w:t>
      </w:r>
      <w:r w:rsidR="00B1501F">
        <w:rPr>
          <w:sz w:val="24"/>
        </w:rPr>
        <w:t>event</w:t>
      </w:r>
      <w:r w:rsidR="00B1501F" w:rsidRPr="00B06140">
        <w:rPr>
          <w:sz w:val="24"/>
        </w:rPr>
        <w:t xml:space="preserve"> day or rally competition and ending when an event offic</w:t>
      </w:r>
      <w:r w:rsidR="00B1501F">
        <w:rPr>
          <w:sz w:val="24"/>
        </w:rPr>
        <w:t>ial declares the stage inactive</w:t>
      </w:r>
      <w:r w:rsidR="009A44F3">
        <w:rPr>
          <w:sz w:val="24"/>
        </w:rPr>
        <w:t>; and</w:t>
      </w:r>
    </w:p>
    <w:p w:rsidR="00683835" w:rsidRPr="00654E76" w:rsidRDefault="00AE4451" w:rsidP="008D7AFA">
      <w:pPr>
        <w:spacing w:before="60"/>
        <w:ind w:left="709"/>
        <w:rPr>
          <w:sz w:val="24"/>
        </w:rPr>
      </w:pPr>
      <w:r>
        <w:rPr>
          <w:sz w:val="24"/>
          <w:szCs w:val="24"/>
        </w:rPr>
        <w:t>(b)</w:t>
      </w:r>
      <w:r>
        <w:rPr>
          <w:sz w:val="24"/>
          <w:szCs w:val="24"/>
        </w:rPr>
        <w:tab/>
      </w:r>
      <w:r w:rsidR="00BF6E32">
        <w:rPr>
          <w:sz w:val="24"/>
          <w:szCs w:val="24"/>
        </w:rPr>
        <w:t xml:space="preserve">sections 49, 49A and 49B of the </w:t>
      </w:r>
      <w:r w:rsidR="00BF6E32" w:rsidRPr="00AE4451">
        <w:rPr>
          <w:i/>
          <w:sz w:val="24"/>
          <w:szCs w:val="24"/>
        </w:rPr>
        <w:t>Road Transport (Safety and Traffic Management) Regulation 2000</w:t>
      </w:r>
      <w:r w:rsidR="00BF6E32">
        <w:rPr>
          <w:sz w:val="24"/>
          <w:szCs w:val="24"/>
        </w:rPr>
        <w:t>, relating to ticket parking</w:t>
      </w:r>
      <w:r>
        <w:rPr>
          <w:sz w:val="24"/>
          <w:szCs w:val="24"/>
        </w:rPr>
        <w:t xml:space="preserve">, </w:t>
      </w:r>
      <w:r w:rsidR="00683835" w:rsidRPr="00654E76">
        <w:rPr>
          <w:sz w:val="24"/>
          <w:szCs w:val="24"/>
        </w:rPr>
        <w:t>do not apply</w:t>
      </w:r>
      <w:r w:rsidR="00BF6E32">
        <w:rPr>
          <w:sz w:val="24"/>
          <w:szCs w:val="24"/>
        </w:rPr>
        <w:t>, from 15 May to 17 May,</w:t>
      </w:r>
      <w:r w:rsidR="00683835" w:rsidRPr="00654E76">
        <w:rPr>
          <w:sz w:val="24"/>
          <w:szCs w:val="24"/>
        </w:rPr>
        <w:t xml:space="preserve"> </w:t>
      </w:r>
      <w:r w:rsidR="00344975" w:rsidRPr="00654E76">
        <w:rPr>
          <w:sz w:val="24"/>
          <w:szCs w:val="24"/>
        </w:rPr>
        <w:t>to</w:t>
      </w:r>
      <w:r w:rsidR="00683835" w:rsidRPr="00654E76">
        <w:rPr>
          <w:sz w:val="24"/>
          <w:szCs w:val="24"/>
        </w:rPr>
        <w:t xml:space="preserve"> </w:t>
      </w:r>
      <w:r w:rsidR="00683835" w:rsidRPr="002F12B7">
        <w:rPr>
          <w:sz w:val="24"/>
          <w:szCs w:val="24"/>
        </w:rPr>
        <w:t xml:space="preserve">the </w:t>
      </w:r>
      <w:r w:rsidR="00344975" w:rsidRPr="002F12B7">
        <w:rPr>
          <w:sz w:val="24"/>
          <w:szCs w:val="24"/>
        </w:rPr>
        <w:t>parts of the carpark</w:t>
      </w:r>
      <w:r w:rsidR="00E66BFA" w:rsidRPr="002F12B7">
        <w:rPr>
          <w:sz w:val="24"/>
          <w:szCs w:val="24"/>
        </w:rPr>
        <w:t>s</w:t>
      </w:r>
      <w:r w:rsidR="00344975" w:rsidRPr="00654E76">
        <w:rPr>
          <w:sz w:val="24"/>
          <w:szCs w:val="24"/>
        </w:rPr>
        <w:t xml:space="preserve"> at the </w:t>
      </w:r>
      <w:r w:rsidR="00683835" w:rsidRPr="00654E76">
        <w:rPr>
          <w:sz w:val="24"/>
          <w:szCs w:val="24"/>
        </w:rPr>
        <w:t>Acton Futsal slab between Commonwealth Avenue and Barrine Drive</w:t>
      </w:r>
      <w:r w:rsidR="00904AD5">
        <w:rPr>
          <w:sz w:val="24"/>
          <w:szCs w:val="24"/>
        </w:rPr>
        <w:t>, shown on the attached map</w:t>
      </w:r>
      <w:r w:rsidR="00B1501F">
        <w:rPr>
          <w:sz w:val="24"/>
          <w:szCs w:val="24"/>
        </w:rPr>
        <w:t>,</w:t>
      </w:r>
      <w:r w:rsidR="00683835" w:rsidRPr="00654E76">
        <w:rPr>
          <w:sz w:val="24"/>
          <w:szCs w:val="24"/>
        </w:rPr>
        <w:t xml:space="preserve"> </w:t>
      </w:r>
      <w:r w:rsidR="00344975" w:rsidRPr="00654E76">
        <w:rPr>
          <w:sz w:val="24"/>
          <w:szCs w:val="24"/>
        </w:rPr>
        <w:t xml:space="preserve">being used to service vehicles entered in the National Capital </w:t>
      </w:r>
      <w:r w:rsidR="00AA1C02">
        <w:rPr>
          <w:sz w:val="24"/>
          <w:szCs w:val="24"/>
        </w:rPr>
        <w:t>R</w:t>
      </w:r>
      <w:r w:rsidR="00344975" w:rsidRPr="00654E76">
        <w:rPr>
          <w:sz w:val="24"/>
          <w:szCs w:val="24"/>
        </w:rPr>
        <w:t>ally</w:t>
      </w:r>
      <w:r w:rsidR="00344975" w:rsidRPr="00654E76">
        <w:rPr>
          <w:color w:val="000000"/>
          <w:sz w:val="24"/>
          <w:szCs w:val="24"/>
        </w:rPr>
        <w:t>.</w:t>
      </w:r>
    </w:p>
    <w:p w:rsidR="00654E76" w:rsidRPr="00B06140" w:rsidRDefault="00654E76" w:rsidP="00B1501F">
      <w:pPr>
        <w:spacing w:before="240"/>
        <w:ind w:left="720" w:hanging="720"/>
        <w:rPr>
          <w:sz w:val="24"/>
        </w:rPr>
      </w:pPr>
    </w:p>
    <w:p w:rsidR="004B0A8C" w:rsidRPr="00B06140" w:rsidRDefault="00B1501F" w:rsidP="004B0A8C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lastRenderedPageBreak/>
        <w:t>4</w:t>
      </w:r>
      <w:r w:rsidR="004B0A8C" w:rsidRPr="00B06140">
        <w:rPr>
          <w:b/>
          <w:bCs/>
          <w:sz w:val="24"/>
        </w:rPr>
        <w:tab/>
      </w:r>
      <w:r w:rsidR="00217432" w:rsidRPr="00B06140">
        <w:rPr>
          <w:b/>
          <w:bCs/>
          <w:sz w:val="24"/>
        </w:rPr>
        <w:t>Definitions</w:t>
      </w:r>
    </w:p>
    <w:p w:rsidR="00217432" w:rsidRPr="00B06140" w:rsidRDefault="004B0A8C" w:rsidP="004B0A8C">
      <w:pPr>
        <w:spacing w:before="60"/>
        <w:ind w:left="720" w:hanging="720"/>
        <w:rPr>
          <w:bCs/>
          <w:sz w:val="24"/>
        </w:rPr>
      </w:pPr>
      <w:r w:rsidRPr="00B06140">
        <w:rPr>
          <w:bCs/>
          <w:sz w:val="24"/>
        </w:rPr>
        <w:tab/>
      </w:r>
      <w:r w:rsidR="00217432" w:rsidRPr="00B06140">
        <w:rPr>
          <w:bCs/>
          <w:sz w:val="24"/>
        </w:rPr>
        <w:t>In this instrument:</w:t>
      </w:r>
    </w:p>
    <w:p w:rsidR="00A12C26" w:rsidRPr="00E07DF4" w:rsidRDefault="00A12C26" w:rsidP="00E07DF4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="00E07DF4" w:rsidRPr="0022631D">
        <w:rPr>
          <w:sz w:val="24"/>
          <w:szCs w:val="24"/>
        </w:rPr>
        <w:t xml:space="preserve"> </w:t>
      </w:r>
      <w:r w:rsidR="00AB5F1A">
        <w:rPr>
          <w:sz w:val="24"/>
          <w:szCs w:val="24"/>
        </w:rPr>
        <w:t>National Capital Rally</w:t>
      </w:r>
      <w:r w:rsidR="00206C64" w:rsidRPr="00E07DF4">
        <w:rPr>
          <w:sz w:val="24"/>
        </w:rPr>
        <w:t>.</w:t>
      </w:r>
    </w:p>
    <w:p w:rsidR="0089354D" w:rsidRPr="0089354D" w:rsidRDefault="0089354D" w:rsidP="0089354D">
      <w:pPr>
        <w:spacing w:before="60"/>
        <w:ind w:left="720"/>
        <w:rPr>
          <w:sz w:val="24"/>
          <w:szCs w:val="24"/>
        </w:rPr>
      </w:pPr>
      <w:r w:rsidRPr="00A902D6">
        <w:rPr>
          <w:b/>
          <w:i/>
          <w:sz w:val="24"/>
          <w:szCs w:val="24"/>
        </w:rPr>
        <w:t>event official</w:t>
      </w:r>
      <w:r w:rsidRPr="0089354D">
        <w:rPr>
          <w:sz w:val="24"/>
          <w:szCs w:val="24"/>
        </w:rPr>
        <w:t xml:space="preserve"> means an official for the event who holds an official’s licen</w:t>
      </w:r>
      <w:r w:rsidR="005B4010">
        <w:rPr>
          <w:sz w:val="24"/>
          <w:szCs w:val="24"/>
        </w:rPr>
        <w:t>c</w:t>
      </w:r>
      <w:r w:rsidRPr="0089354D">
        <w:rPr>
          <w:sz w:val="24"/>
          <w:szCs w:val="24"/>
        </w:rPr>
        <w:t>e from the Confederation of Australian Motor Sport Ltd that authorises the official to declare event stages active or inactive</w:t>
      </w:r>
      <w:r w:rsidR="004C11AD">
        <w:rPr>
          <w:sz w:val="24"/>
          <w:szCs w:val="24"/>
        </w:rPr>
        <w:t>.</w:t>
      </w:r>
    </w:p>
    <w:p w:rsidR="004B0A8C" w:rsidRDefault="00A12C26" w:rsidP="00217432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special stage</w:t>
      </w:r>
      <w:r w:rsidRPr="00B06140">
        <w:rPr>
          <w:sz w:val="24"/>
        </w:rPr>
        <w:t xml:space="preserve">, </w:t>
      </w:r>
      <w:r w:rsidR="00C64162" w:rsidRPr="00B06140">
        <w:rPr>
          <w:sz w:val="24"/>
        </w:rPr>
        <w:t xml:space="preserve">for </w:t>
      </w:r>
      <w:r w:rsidRPr="00B06140">
        <w:rPr>
          <w:sz w:val="24"/>
        </w:rPr>
        <w:t>the event, means a road or road related area identified for the event on the attached map</w:t>
      </w:r>
      <w:r w:rsidR="00AA1C02">
        <w:rPr>
          <w:sz w:val="24"/>
        </w:rPr>
        <w:t>s</w:t>
      </w:r>
      <w:r w:rsidRPr="00B06140">
        <w:rPr>
          <w:sz w:val="24"/>
        </w:rPr>
        <w:t>:</w:t>
      </w:r>
    </w:p>
    <w:p w:rsidR="0059403C" w:rsidRDefault="0059403C" w:rsidP="001E432B">
      <w:pPr>
        <w:spacing w:before="60"/>
        <w:ind w:left="1134"/>
        <w:rPr>
          <w:sz w:val="24"/>
        </w:rPr>
      </w:pPr>
    </w:p>
    <w:p w:rsidR="007E4C29" w:rsidRDefault="007E4C29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Test Day — Hyles Block Testing;</w:t>
      </w:r>
    </w:p>
    <w:p w:rsidR="007E4C29" w:rsidRDefault="007E4C29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Test Day — Pierces Testing;</w:t>
      </w:r>
    </w:p>
    <w:p w:rsidR="007E4C29" w:rsidRDefault="007E4C29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Test Day — Miowera Testing;</w:t>
      </w:r>
    </w:p>
    <w:p w:rsidR="00E03726" w:rsidRDefault="00E0372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Power Stage / Media Stage;</w:t>
      </w:r>
    </w:p>
    <w:p w:rsidR="00435F0D" w:rsidRDefault="009A0B59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</w:t>
      </w:r>
      <w:r w:rsidR="0021566D">
        <w:rPr>
          <w:sz w:val="24"/>
        </w:rPr>
        <w:t>pecial Stage</w:t>
      </w:r>
      <w:r>
        <w:rPr>
          <w:sz w:val="24"/>
        </w:rPr>
        <w:t xml:space="preserve"> 1</w:t>
      </w:r>
      <w:r w:rsidR="00BE6AEB">
        <w:rPr>
          <w:sz w:val="24"/>
        </w:rPr>
        <w:t xml:space="preserve"> </w:t>
      </w:r>
      <w:r w:rsidR="00435F0D">
        <w:rPr>
          <w:sz w:val="24"/>
        </w:rPr>
        <w:t xml:space="preserve">— </w:t>
      </w:r>
      <w:r w:rsidR="008F79E6">
        <w:rPr>
          <w:sz w:val="24"/>
        </w:rPr>
        <w:t>Settlement</w:t>
      </w:r>
      <w:r w:rsidR="00E03726">
        <w:rPr>
          <w:sz w:val="24"/>
        </w:rPr>
        <w:t xml:space="preserve"> I</w:t>
      </w:r>
      <w:r w:rsidR="008F79E6"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2 — Wamboin</w:t>
      </w:r>
      <w:r w:rsidR="00E03726">
        <w:rPr>
          <w:sz w:val="24"/>
        </w:rPr>
        <w:t xml:space="preserve"> River I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3 — </w:t>
      </w:r>
      <w:r w:rsidR="00E03726">
        <w:rPr>
          <w:sz w:val="24"/>
        </w:rPr>
        <w:t>Hibernian I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4 — Settlement</w:t>
      </w:r>
      <w:r w:rsidR="00E03726">
        <w:rPr>
          <w:sz w:val="24"/>
        </w:rPr>
        <w:t xml:space="preserve"> II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5 — Wamboin</w:t>
      </w:r>
      <w:r w:rsidR="00E03726">
        <w:rPr>
          <w:sz w:val="24"/>
        </w:rPr>
        <w:t xml:space="preserve"> River II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6 — </w:t>
      </w:r>
      <w:r w:rsidR="00E03726">
        <w:rPr>
          <w:sz w:val="24"/>
        </w:rPr>
        <w:t>Hibernian II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7 — East West</w:t>
      </w:r>
      <w:r w:rsidR="00E03726">
        <w:rPr>
          <w:sz w:val="24"/>
        </w:rPr>
        <w:t xml:space="preserve"> I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8 — Cottage 5</w:t>
      </w:r>
      <w:r w:rsidR="00E03726">
        <w:rPr>
          <w:sz w:val="24"/>
        </w:rPr>
        <w:t xml:space="preserve"> </w:t>
      </w:r>
      <w:r w:rsidR="0003372A">
        <w:rPr>
          <w:sz w:val="24"/>
        </w:rPr>
        <w:t xml:space="preserve">- </w:t>
      </w:r>
      <w:r w:rsidR="00E03726">
        <w:rPr>
          <w:sz w:val="24"/>
        </w:rPr>
        <w:t>I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Special Stage 9 — Tidbinbilla</w:t>
      </w:r>
      <w:r w:rsidR="00E03726">
        <w:rPr>
          <w:sz w:val="24"/>
        </w:rPr>
        <w:t xml:space="preserve"> I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10 — </w:t>
      </w:r>
      <w:r w:rsidR="00EF318B">
        <w:rPr>
          <w:sz w:val="24"/>
        </w:rPr>
        <w:t>East West</w:t>
      </w:r>
      <w:r w:rsidR="00E03726">
        <w:rPr>
          <w:sz w:val="24"/>
        </w:rPr>
        <w:t xml:space="preserve"> II;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11 — </w:t>
      </w:r>
      <w:r w:rsidR="00E03726">
        <w:rPr>
          <w:sz w:val="24"/>
        </w:rPr>
        <w:t xml:space="preserve">Cottage 5 </w:t>
      </w:r>
      <w:r w:rsidR="0003372A">
        <w:rPr>
          <w:sz w:val="24"/>
        </w:rPr>
        <w:t xml:space="preserve">- </w:t>
      </w:r>
      <w:r w:rsidR="00E03726">
        <w:rPr>
          <w:sz w:val="24"/>
        </w:rPr>
        <w:t xml:space="preserve">II </w:t>
      </w:r>
      <w:r>
        <w:rPr>
          <w:sz w:val="24"/>
        </w:rPr>
        <w:t>;</w:t>
      </w:r>
    </w:p>
    <w:p w:rsidR="008F79E6" w:rsidRDefault="008F79E6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12 — </w:t>
      </w:r>
      <w:r w:rsidR="00E03726">
        <w:rPr>
          <w:sz w:val="24"/>
        </w:rPr>
        <w:t>Tidbinbilla II</w:t>
      </w:r>
      <w:r>
        <w:rPr>
          <w:sz w:val="24"/>
        </w:rPr>
        <w:t>.</w:t>
      </w:r>
    </w:p>
    <w:p w:rsidR="002C1457" w:rsidRPr="00B06140" w:rsidRDefault="00B1501F" w:rsidP="002C1457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5</w:t>
      </w:r>
      <w:r w:rsidR="002C1457" w:rsidRPr="00B06140">
        <w:rPr>
          <w:b/>
          <w:bCs/>
          <w:sz w:val="24"/>
        </w:rPr>
        <w:tab/>
        <w:t>Expiry</w:t>
      </w:r>
    </w:p>
    <w:p w:rsidR="00822C03" w:rsidRPr="00B06140" w:rsidRDefault="002C1457" w:rsidP="00822C03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on </w:t>
      </w:r>
      <w:r w:rsidR="009766C3">
        <w:rPr>
          <w:sz w:val="24"/>
        </w:rPr>
        <w:t>1</w:t>
      </w:r>
      <w:r w:rsidR="00AB5F1A">
        <w:rPr>
          <w:sz w:val="24"/>
        </w:rPr>
        <w:t>8 May</w:t>
      </w:r>
      <w:r w:rsidR="00EA18C2">
        <w:rPr>
          <w:sz w:val="24"/>
        </w:rPr>
        <w:t xml:space="preserve"> 2015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:rsidR="00CF38A5" w:rsidRPr="0021742A" w:rsidRDefault="00CF38A5" w:rsidP="00822C03">
      <w:pPr>
        <w:spacing w:before="60"/>
        <w:ind w:left="720" w:hanging="720"/>
        <w:rPr>
          <w:sz w:val="24"/>
        </w:rPr>
      </w:pPr>
    </w:p>
    <w:p w:rsidR="002C1457" w:rsidRPr="0021742A" w:rsidRDefault="002C1457" w:rsidP="00492A33">
      <w:pPr>
        <w:spacing w:before="60"/>
        <w:ind w:left="720" w:hanging="720"/>
        <w:rPr>
          <w:sz w:val="24"/>
        </w:rPr>
      </w:pPr>
    </w:p>
    <w:p w:rsidR="005E7C71" w:rsidRDefault="005E7C71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Shane Rattenbury</w:t>
      </w:r>
    </w:p>
    <w:p w:rsidR="00533324" w:rsidRPr="00B06140" w:rsidRDefault="00A80381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Minister for </w:t>
      </w:r>
      <w:r w:rsidR="005E7C71">
        <w:rPr>
          <w:rFonts w:ascii="Times New Roman" w:hAnsi="Times New Roman"/>
          <w:b w:val="0"/>
        </w:rPr>
        <w:t>Justice</w:t>
      </w:r>
    </w:p>
    <w:p w:rsidR="00E75558" w:rsidRDefault="00E75558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3524C5" w:rsidRDefault="009A0A0F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5</w:t>
      </w:r>
      <w:r w:rsidR="00270954">
        <w:rPr>
          <w:rFonts w:ascii="Times New Roman" w:hAnsi="Times New Roman"/>
          <w:b w:val="0"/>
        </w:rPr>
        <w:t xml:space="preserve"> </w:t>
      </w:r>
      <w:r w:rsidR="002B4F61">
        <w:rPr>
          <w:rFonts w:ascii="Times New Roman" w:hAnsi="Times New Roman"/>
          <w:b w:val="0"/>
        </w:rPr>
        <w:t>May</w:t>
      </w:r>
      <w:r w:rsidR="00A80381">
        <w:rPr>
          <w:rFonts w:ascii="Times New Roman" w:hAnsi="Times New Roman"/>
          <w:b w:val="0"/>
        </w:rPr>
        <w:t xml:space="preserve"> 2015</w:t>
      </w:r>
    </w:p>
    <w:p w:rsidR="002A0269" w:rsidRDefault="002A0269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1C5125" w:rsidRDefault="001C5125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  <w:sectPr w:rsidR="001C5125" w:rsidSect="00661FC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440" w:right="1797" w:bottom="1135" w:left="1797" w:header="720" w:footer="720" w:gutter="0"/>
          <w:cols w:space="720"/>
        </w:sectPr>
      </w:pPr>
    </w:p>
    <w:p w:rsidR="001C5125" w:rsidRDefault="0001302A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  <w:sectPr w:rsidR="001C5125" w:rsidSect="00661FC6">
          <w:pgSz w:w="11907" w:h="16840" w:code="9"/>
          <w:pgMar w:top="964" w:right="907" w:bottom="1021" w:left="737" w:header="720" w:footer="720" w:gutter="0"/>
          <w:cols w:space="720"/>
        </w:sectPr>
      </w:pPr>
      <w:r>
        <w:rPr>
          <w:rFonts w:ascii="Times New Roman" w:hAnsi="Times New Roman"/>
          <w:b w:val="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25.25pt">
            <v:imagedata r:id="rId13" o:title="" cropbottom="4853f" cropleft="936f" cropright="2185f"/>
          </v:shape>
        </w:pict>
      </w:r>
    </w:p>
    <w:p w:rsidR="00270954" w:rsidRDefault="0001302A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pict>
          <v:shape id="_x0000_i1026" type="#_x0000_t75" style="width:510pt;height:722.25pt;mso-position-horizontal-relative:char;mso-position-vertical-relative:line">
            <v:imagedata r:id="rId14" o:title=""/>
          </v:shape>
        </w:pict>
      </w:r>
    </w:p>
    <w:p w:rsidR="002A0269" w:rsidRDefault="002A0269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AB7C1C" w:rsidRDefault="00AB7C1C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01302A">
        <w:rPr>
          <w:rFonts w:ascii="Times New Roman" w:hAnsi="Times New Roman"/>
          <w:b w:val="0"/>
        </w:rPr>
        <w:pict>
          <v:shape id="_x0000_i1027" type="#_x0000_t75" style="width:493.5pt;height:702pt;mso-position-horizontal-relative:char;mso-position-vertical-relative:line">
            <v:imagedata r:id="rId15" o:title=""/>
          </v:shape>
        </w:pict>
      </w:r>
    </w:p>
    <w:p w:rsidR="00AB7C1C" w:rsidRDefault="00AB7C1C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AB7C1C" w:rsidRDefault="00AB7C1C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01302A">
        <w:rPr>
          <w:rFonts w:ascii="Times New Roman" w:hAnsi="Times New Roman"/>
          <w:b w:val="0"/>
        </w:rPr>
        <w:pict>
          <v:shape id="_x0000_i1028" type="#_x0000_t75" style="width:506.25pt;height:715.5pt">
            <v:imagedata r:id="rId16" o:title=""/>
          </v:shape>
        </w:pict>
      </w:r>
    </w:p>
    <w:p w:rsidR="00AB7C1C" w:rsidRDefault="00AB7C1C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01302A">
        <w:rPr>
          <w:rFonts w:ascii="Times New Roman" w:hAnsi="Times New Roman"/>
          <w:b w:val="0"/>
        </w:rPr>
        <w:pict>
          <v:shape id="_x0000_i1029" type="#_x0000_t75" style="width:516pt;height:725.25pt;mso-position-horizontal-relative:char;mso-position-vertical-relative:line">
            <v:imagedata r:id="rId17" o:title=""/>
          </v:shape>
        </w:pict>
      </w:r>
    </w:p>
    <w:p w:rsidR="00AB7C1C" w:rsidRDefault="00AB7C1C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AB7C1C" w:rsidRDefault="00AB7C1C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01302A">
        <w:rPr>
          <w:rFonts w:ascii="Times New Roman" w:hAnsi="Times New Roman"/>
          <w:b w:val="0"/>
        </w:rPr>
        <w:pict>
          <v:shape id="_x0000_i1030" type="#_x0000_t75" style="width:500.25pt;height:707.25pt">
            <v:imagedata r:id="rId18" o:title=""/>
          </v:shape>
        </w:pict>
      </w:r>
    </w:p>
    <w:p w:rsidR="002B09FE" w:rsidRDefault="00AB7C1C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01302A">
        <w:rPr>
          <w:rFonts w:ascii="Times New Roman" w:hAnsi="Times New Roman"/>
          <w:b w:val="0"/>
        </w:rPr>
        <w:pict>
          <v:shape id="_x0000_i1031" type="#_x0000_t75" style="width:530.25pt;height:729pt">
            <v:imagedata r:id="rId19" o:title="" cropbottom="1051f"/>
          </v:shape>
        </w:pict>
      </w:r>
    </w:p>
    <w:p w:rsidR="00AB7C1C" w:rsidRPr="00B06140" w:rsidRDefault="0001302A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pict>
          <v:shape id="_x0000_i1032" type="#_x0000_t75" style="width:488.25pt;height:690.75pt">
            <v:imagedata r:id="rId20" o:title=""/>
          </v:shape>
        </w:pict>
      </w:r>
    </w:p>
    <w:sectPr w:rsidR="00AB7C1C" w:rsidRPr="00B06140" w:rsidSect="00661FC6">
      <w:pgSz w:w="11907" w:h="16840" w:code="9"/>
      <w:pgMar w:top="964" w:right="1077" w:bottom="1021" w:left="1021" w:header="720" w:footer="5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FC6" w:rsidRDefault="00661FC6" w:rsidP="00661FC6">
      <w:pPr>
        <w:spacing w:after="0"/>
      </w:pPr>
      <w:r>
        <w:separator/>
      </w:r>
    </w:p>
  </w:endnote>
  <w:endnote w:type="continuationSeparator" w:id="0">
    <w:p w:rsidR="00661FC6" w:rsidRDefault="00661FC6" w:rsidP="00661F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Helvetic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D47" w:rsidRDefault="00DD7D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FC6" w:rsidRPr="006A6952" w:rsidRDefault="006A6952" w:rsidP="006A6952">
    <w:pPr>
      <w:pStyle w:val="Footer"/>
      <w:spacing w:before="240"/>
      <w:jc w:val="center"/>
      <w:rPr>
        <w:rFonts w:ascii="Arial" w:hAnsi="Arial" w:cs="Arial"/>
        <w:sz w:val="14"/>
        <w:szCs w:val="14"/>
      </w:rPr>
    </w:pPr>
    <w:r w:rsidRPr="006A6952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D47" w:rsidRDefault="00DD7D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FC6" w:rsidRDefault="00661FC6" w:rsidP="00661FC6">
      <w:pPr>
        <w:spacing w:after="0"/>
      </w:pPr>
      <w:r>
        <w:separator/>
      </w:r>
    </w:p>
  </w:footnote>
  <w:footnote w:type="continuationSeparator" w:id="0">
    <w:p w:rsidR="00661FC6" w:rsidRDefault="00661FC6" w:rsidP="00661F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D47" w:rsidRDefault="00DD7D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D47" w:rsidRDefault="00DD7D4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D47" w:rsidRDefault="00DD7D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4FB1B09"/>
    <w:multiLevelType w:val="hybridMultilevel"/>
    <w:tmpl w:val="4A9CCDFE"/>
    <w:lvl w:ilvl="0" w:tplc="3B848BD0">
      <w:start w:val="1"/>
      <w:numFmt w:val="lowerRoman"/>
      <w:lvlText w:val="(%1)"/>
      <w:lvlJc w:val="left"/>
      <w:pPr>
        <w:ind w:left="288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6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1B44"/>
    <w:multiLevelType w:val="hybridMultilevel"/>
    <w:tmpl w:val="6F90848A"/>
    <w:lvl w:ilvl="0" w:tplc="0C090001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9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C62424"/>
    <w:multiLevelType w:val="hybridMultilevel"/>
    <w:tmpl w:val="980480C0"/>
    <w:lvl w:ilvl="0" w:tplc="2AFEDF2E">
      <w:start w:val="1"/>
      <w:numFmt w:val="lowerLetter"/>
      <w:lvlText w:val="(%1)"/>
      <w:lvlJc w:val="left"/>
      <w:pPr>
        <w:ind w:left="144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A549A"/>
    <w:multiLevelType w:val="hybridMultilevel"/>
    <w:tmpl w:val="4EA8D202"/>
    <w:lvl w:ilvl="0" w:tplc="B7F02B88">
      <w:start w:val="1"/>
      <w:numFmt w:val="lowerLetter"/>
      <w:lvlText w:val="(%1)"/>
      <w:lvlJc w:val="left"/>
      <w:pPr>
        <w:ind w:left="144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755D31ED"/>
    <w:multiLevelType w:val="hybridMultilevel"/>
    <w:tmpl w:val="13863A3E"/>
    <w:lvl w:ilvl="0" w:tplc="1E3EBBC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10"/>
  </w:num>
  <w:num w:numId="4">
    <w:abstractNumId w:val="6"/>
  </w:num>
  <w:num w:numId="5">
    <w:abstractNumId w:val="2"/>
  </w:num>
  <w:num w:numId="6">
    <w:abstractNumId w:val="13"/>
  </w:num>
  <w:num w:numId="7">
    <w:abstractNumId w:val="3"/>
  </w:num>
  <w:num w:numId="8">
    <w:abstractNumId w:val="11"/>
  </w:num>
  <w:num w:numId="9">
    <w:abstractNumId w:val="7"/>
  </w:num>
  <w:num w:numId="10">
    <w:abstractNumId w:val="9"/>
  </w:num>
  <w:num w:numId="11">
    <w:abstractNumId w:val="4"/>
  </w:num>
  <w:num w:numId="12">
    <w:abstractNumId w:val="15"/>
  </w:num>
  <w:num w:numId="13">
    <w:abstractNumId w:val="12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1DBA"/>
    <w:rsid w:val="00007E5C"/>
    <w:rsid w:val="0001302A"/>
    <w:rsid w:val="00014DC0"/>
    <w:rsid w:val="00031CCE"/>
    <w:rsid w:val="0003372A"/>
    <w:rsid w:val="00042493"/>
    <w:rsid w:val="00042752"/>
    <w:rsid w:val="00042B2D"/>
    <w:rsid w:val="000514DF"/>
    <w:rsid w:val="000744CC"/>
    <w:rsid w:val="00082D80"/>
    <w:rsid w:val="000A3891"/>
    <w:rsid w:val="000D6410"/>
    <w:rsid w:val="000E25DD"/>
    <w:rsid w:val="00103457"/>
    <w:rsid w:val="00106FFD"/>
    <w:rsid w:val="00114D69"/>
    <w:rsid w:val="00120714"/>
    <w:rsid w:val="0012749A"/>
    <w:rsid w:val="00131CF2"/>
    <w:rsid w:val="001554DB"/>
    <w:rsid w:val="0015748B"/>
    <w:rsid w:val="00160842"/>
    <w:rsid w:val="001670E0"/>
    <w:rsid w:val="001813D2"/>
    <w:rsid w:val="00185BE0"/>
    <w:rsid w:val="001914B3"/>
    <w:rsid w:val="0019260F"/>
    <w:rsid w:val="001B6C21"/>
    <w:rsid w:val="001B7EAA"/>
    <w:rsid w:val="001C11CC"/>
    <w:rsid w:val="001C5125"/>
    <w:rsid w:val="001E432B"/>
    <w:rsid w:val="001F63D6"/>
    <w:rsid w:val="00200EDC"/>
    <w:rsid w:val="00206C64"/>
    <w:rsid w:val="00210F7C"/>
    <w:rsid w:val="0021566D"/>
    <w:rsid w:val="00215E0B"/>
    <w:rsid w:val="0021742A"/>
    <w:rsid w:val="00217432"/>
    <w:rsid w:val="00221DD7"/>
    <w:rsid w:val="0022631D"/>
    <w:rsid w:val="0023387D"/>
    <w:rsid w:val="0024336A"/>
    <w:rsid w:val="00263671"/>
    <w:rsid w:val="00263F67"/>
    <w:rsid w:val="00267757"/>
    <w:rsid w:val="00270954"/>
    <w:rsid w:val="002756C8"/>
    <w:rsid w:val="00290A10"/>
    <w:rsid w:val="00297869"/>
    <w:rsid w:val="002A0269"/>
    <w:rsid w:val="002A70F1"/>
    <w:rsid w:val="002B09FE"/>
    <w:rsid w:val="002B30C0"/>
    <w:rsid w:val="002B4F61"/>
    <w:rsid w:val="002B5AFD"/>
    <w:rsid w:val="002C1457"/>
    <w:rsid w:val="002D3BB2"/>
    <w:rsid w:val="002D571C"/>
    <w:rsid w:val="002D6A30"/>
    <w:rsid w:val="002E06D0"/>
    <w:rsid w:val="002E4132"/>
    <w:rsid w:val="002F12B7"/>
    <w:rsid w:val="002F252B"/>
    <w:rsid w:val="00304A2B"/>
    <w:rsid w:val="00315EE5"/>
    <w:rsid w:val="00323160"/>
    <w:rsid w:val="003252CA"/>
    <w:rsid w:val="00336D40"/>
    <w:rsid w:val="003425A5"/>
    <w:rsid w:val="003439F7"/>
    <w:rsid w:val="00344975"/>
    <w:rsid w:val="00346757"/>
    <w:rsid w:val="003524C5"/>
    <w:rsid w:val="00356941"/>
    <w:rsid w:val="003574EC"/>
    <w:rsid w:val="003653F8"/>
    <w:rsid w:val="00372B3A"/>
    <w:rsid w:val="003733CE"/>
    <w:rsid w:val="00381712"/>
    <w:rsid w:val="00390537"/>
    <w:rsid w:val="003924FC"/>
    <w:rsid w:val="0039444C"/>
    <w:rsid w:val="003978A7"/>
    <w:rsid w:val="003B7EBE"/>
    <w:rsid w:val="003D4F55"/>
    <w:rsid w:val="003D5354"/>
    <w:rsid w:val="003F67C4"/>
    <w:rsid w:val="00401030"/>
    <w:rsid w:val="004122DC"/>
    <w:rsid w:val="004137C2"/>
    <w:rsid w:val="004178E0"/>
    <w:rsid w:val="0042215C"/>
    <w:rsid w:val="00423C01"/>
    <w:rsid w:val="00435F0D"/>
    <w:rsid w:val="0044024F"/>
    <w:rsid w:val="004462F5"/>
    <w:rsid w:val="00446DC4"/>
    <w:rsid w:val="00473F3B"/>
    <w:rsid w:val="00476E1C"/>
    <w:rsid w:val="00492A33"/>
    <w:rsid w:val="004A1A9A"/>
    <w:rsid w:val="004A2CDC"/>
    <w:rsid w:val="004B0A8C"/>
    <w:rsid w:val="004B5A2C"/>
    <w:rsid w:val="004B5FFD"/>
    <w:rsid w:val="004C0166"/>
    <w:rsid w:val="004C0C02"/>
    <w:rsid w:val="004C11AD"/>
    <w:rsid w:val="004C7EF8"/>
    <w:rsid w:val="004D30AA"/>
    <w:rsid w:val="004E02AE"/>
    <w:rsid w:val="004E318F"/>
    <w:rsid w:val="004F66B7"/>
    <w:rsid w:val="00520EB9"/>
    <w:rsid w:val="00521656"/>
    <w:rsid w:val="00522756"/>
    <w:rsid w:val="005242CB"/>
    <w:rsid w:val="00526F97"/>
    <w:rsid w:val="00533324"/>
    <w:rsid w:val="005552EB"/>
    <w:rsid w:val="00567954"/>
    <w:rsid w:val="0059403C"/>
    <w:rsid w:val="00594D5A"/>
    <w:rsid w:val="005B4010"/>
    <w:rsid w:val="005C4FBE"/>
    <w:rsid w:val="005E4E67"/>
    <w:rsid w:val="005E7C71"/>
    <w:rsid w:val="005F0AFE"/>
    <w:rsid w:val="006010E7"/>
    <w:rsid w:val="00622271"/>
    <w:rsid w:val="00626D0C"/>
    <w:rsid w:val="006331B4"/>
    <w:rsid w:val="0064355A"/>
    <w:rsid w:val="0064695A"/>
    <w:rsid w:val="0065024A"/>
    <w:rsid w:val="00653449"/>
    <w:rsid w:val="00654E76"/>
    <w:rsid w:val="00655AD0"/>
    <w:rsid w:val="00656C0E"/>
    <w:rsid w:val="00661FC6"/>
    <w:rsid w:val="00665B23"/>
    <w:rsid w:val="00671FE4"/>
    <w:rsid w:val="00683835"/>
    <w:rsid w:val="006870A1"/>
    <w:rsid w:val="00690539"/>
    <w:rsid w:val="006A6952"/>
    <w:rsid w:val="006C3641"/>
    <w:rsid w:val="006C525D"/>
    <w:rsid w:val="006E56E3"/>
    <w:rsid w:val="006E6A83"/>
    <w:rsid w:val="006F6D79"/>
    <w:rsid w:val="00701C2A"/>
    <w:rsid w:val="00702D6A"/>
    <w:rsid w:val="00707E9D"/>
    <w:rsid w:val="00720F02"/>
    <w:rsid w:val="00722045"/>
    <w:rsid w:val="00722FCB"/>
    <w:rsid w:val="0073018D"/>
    <w:rsid w:val="0074490B"/>
    <w:rsid w:val="00751542"/>
    <w:rsid w:val="0077603E"/>
    <w:rsid w:val="00785F14"/>
    <w:rsid w:val="00786869"/>
    <w:rsid w:val="007A4779"/>
    <w:rsid w:val="007A702E"/>
    <w:rsid w:val="007B21D6"/>
    <w:rsid w:val="007C2833"/>
    <w:rsid w:val="007C51AC"/>
    <w:rsid w:val="007E4C29"/>
    <w:rsid w:val="007E6D37"/>
    <w:rsid w:val="008151A9"/>
    <w:rsid w:val="0081683E"/>
    <w:rsid w:val="00822962"/>
    <w:rsid w:val="00822BD6"/>
    <w:rsid w:val="00822C03"/>
    <w:rsid w:val="00854C35"/>
    <w:rsid w:val="00854E0A"/>
    <w:rsid w:val="00857578"/>
    <w:rsid w:val="0085798C"/>
    <w:rsid w:val="008704F5"/>
    <w:rsid w:val="00871FB6"/>
    <w:rsid w:val="0087450A"/>
    <w:rsid w:val="00884F58"/>
    <w:rsid w:val="00887329"/>
    <w:rsid w:val="0089354D"/>
    <w:rsid w:val="008A2360"/>
    <w:rsid w:val="008A24F8"/>
    <w:rsid w:val="008D53B2"/>
    <w:rsid w:val="008D7AFA"/>
    <w:rsid w:val="008D7D25"/>
    <w:rsid w:val="008E1153"/>
    <w:rsid w:val="008E6B52"/>
    <w:rsid w:val="008F33A2"/>
    <w:rsid w:val="008F79E6"/>
    <w:rsid w:val="00904AD5"/>
    <w:rsid w:val="00934848"/>
    <w:rsid w:val="00934FD4"/>
    <w:rsid w:val="009353DE"/>
    <w:rsid w:val="00952581"/>
    <w:rsid w:val="009532AA"/>
    <w:rsid w:val="00953A81"/>
    <w:rsid w:val="00956671"/>
    <w:rsid w:val="009703B4"/>
    <w:rsid w:val="00970513"/>
    <w:rsid w:val="009766C3"/>
    <w:rsid w:val="00982C43"/>
    <w:rsid w:val="00985D2D"/>
    <w:rsid w:val="00986865"/>
    <w:rsid w:val="009920B9"/>
    <w:rsid w:val="009947A1"/>
    <w:rsid w:val="009A0A0F"/>
    <w:rsid w:val="009A0B59"/>
    <w:rsid w:val="009A44EE"/>
    <w:rsid w:val="009A44F3"/>
    <w:rsid w:val="009B2937"/>
    <w:rsid w:val="009C0F32"/>
    <w:rsid w:val="009C6BA2"/>
    <w:rsid w:val="009C7D4D"/>
    <w:rsid w:val="009D0E3C"/>
    <w:rsid w:val="009E0887"/>
    <w:rsid w:val="009F4DD4"/>
    <w:rsid w:val="00A00C0A"/>
    <w:rsid w:val="00A05F25"/>
    <w:rsid w:val="00A12C26"/>
    <w:rsid w:val="00A20D4C"/>
    <w:rsid w:val="00A27138"/>
    <w:rsid w:val="00A464A9"/>
    <w:rsid w:val="00A5519F"/>
    <w:rsid w:val="00A5673F"/>
    <w:rsid w:val="00A80381"/>
    <w:rsid w:val="00A902D6"/>
    <w:rsid w:val="00AA1C02"/>
    <w:rsid w:val="00AB5F1A"/>
    <w:rsid w:val="00AB65ED"/>
    <w:rsid w:val="00AB7C1C"/>
    <w:rsid w:val="00AD7529"/>
    <w:rsid w:val="00AE2697"/>
    <w:rsid w:val="00AE2759"/>
    <w:rsid w:val="00AE3087"/>
    <w:rsid w:val="00AE4451"/>
    <w:rsid w:val="00AF6AAE"/>
    <w:rsid w:val="00B02A21"/>
    <w:rsid w:val="00B046DA"/>
    <w:rsid w:val="00B05C9D"/>
    <w:rsid w:val="00B06140"/>
    <w:rsid w:val="00B068DA"/>
    <w:rsid w:val="00B1501F"/>
    <w:rsid w:val="00B21992"/>
    <w:rsid w:val="00B24A44"/>
    <w:rsid w:val="00B2576E"/>
    <w:rsid w:val="00B269C2"/>
    <w:rsid w:val="00B403B4"/>
    <w:rsid w:val="00B44E1A"/>
    <w:rsid w:val="00B46654"/>
    <w:rsid w:val="00B55743"/>
    <w:rsid w:val="00B6651A"/>
    <w:rsid w:val="00B8578E"/>
    <w:rsid w:val="00B94089"/>
    <w:rsid w:val="00B97994"/>
    <w:rsid w:val="00BA273D"/>
    <w:rsid w:val="00BB505D"/>
    <w:rsid w:val="00BC61C5"/>
    <w:rsid w:val="00BD072D"/>
    <w:rsid w:val="00BE4A00"/>
    <w:rsid w:val="00BE6AEB"/>
    <w:rsid w:val="00BF6E32"/>
    <w:rsid w:val="00C1498E"/>
    <w:rsid w:val="00C24128"/>
    <w:rsid w:val="00C50171"/>
    <w:rsid w:val="00C64162"/>
    <w:rsid w:val="00C647A8"/>
    <w:rsid w:val="00C64AC4"/>
    <w:rsid w:val="00C722EA"/>
    <w:rsid w:val="00C77E9A"/>
    <w:rsid w:val="00C8115E"/>
    <w:rsid w:val="00C816D7"/>
    <w:rsid w:val="00C84888"/>
    <w:rsid w:val="00C96E8D"/>
    <w:rsid w:val="00CD0A12"/>
    <w:rsid w:val="00CD3ACD"/>
    <w:rsid w:val="00CF38A5"/>
    <w:rsid w:val="00D00BFF"/>
    <w:rsid w:val="00D07C82"/>
    <w:rsid w:val="00D10992"/>
    <w:rsid w:val="00D21AFD"/>
    <w:rsid w:val="00D235C8"/>
    <w:rsid w:val="00D274DE"/>
    <w:rsid w:val="00D30109"/>
    <w:rsid w:val="00D400E6"/>
    <w:rsid w:val="00D427CF"/>
    <w:rsid w:val="00D55EF4"/>
    <w:rsid w:val="00D62866"/>
    <w:rsid w:val="00D62FC5"/>
    <w:rsid w:val="00D67FBB"/>
    <w:rsid w:val="00D80F6A"/>
    <w:rsid w:val="00D94380"/>
    <w:rsid w:val="00D965E9"/>
    <w:rsid w:val="00DA028A"/>
    <w:rsid w:val="00DA2859"/>
    <w:rsid w:val="00DB66E5"/>
    <w:rsid w:val="00DD3FAF"/>
    <w:rsid w:val="00DD7D47"/>
    <w:rsid w:val="00DE4C50"/>
    <w:rsid w:val="00E03726"/>
    <w:rsid w:val="00E07939"/>
    <w:rsid w:val="00E07DF4"/>
    <w:rsid w:val="00E10845"/>
    <w:rsid w:val="00E16ED8"/>
    <w:rsid w:val="00E431C7"/>
    <w:rsid w:val="00E460B0"/>
    <w:rsid w:val="00E51125"/>
    <w:rsid w:val="00E53EF8"/>
    <w:rsid w:val="00E5442C"/>
    <w:rsid w:val="00E60CA3"/>
    <w:rsid w:val="00E66BFA"/>
    <w:rsid w:val="00E75558"/>
    <w:rsid w:val="00EA18C2"/>
    <w:rsid w:val="00EA6DF8"/>
    <w:rsid w:val="00EB02CD"/>
    <w:rsid w:val="00EC0DB5"/>
    <w:rsid w:val="00EC71C0"/>
    <w:rsid w:val="00EE1AC4"/>
    <w:rsid w:val="00EF318B"/>
    <w:rsid w:val="00F039F5"/>
    <w:rsid w:val="00F05B88"/>
    <w:rsid w:val="00F26C35"/>
    <w:rsid w:val="00F408CB"/>
    <w:rsid w:val="00F61501"/>
    <w:rsid w:val="00F66DB7"/>
    <w:rsid w:val="00F7133F"/>
    <w:rsid w:val="00F81E37"/>
    <w:rsid w:val="00F850E5"/>
    <w:rsid w:val="00F85C4F"/>
    <w:rsid w:val="00F86D51"/>
    <w:rsid w:val="00F917FD"/>
    <w:rsid w:val="00F94E63"/>
    <w:rsid w:val="00F964F3"/>
    <w:rsid w:val="00F9719F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34"/>
    <o:shapelayout v:ext="edit">
      <o:idmap v:ext="edit" data="1"/>
    </o:shapelayout>
  </w:shapeDefaults>
  <w:decimalSymbol w:val="."/>
  <w:listSeparator w:val=","/>
  <w14:defaultImageDpi w14:val="0"/>
  <w15:docId w15:val="{87421F71-697D-4598-A96C-CBFEB206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rsid w:val="00E431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31C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31C7"/>
    <w:rPr>
      <w:rFonts w:cs="Times New Roman"/>
      <w:color w:val="212120"/>
      <w:kern w:val="2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3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31C7"/>
    <w:rPr>
      <w:rFonts w:cs="Times New Roman"/>
      <w:b/>
      <w:bCs/>
      <w:color w:val="212120"/>
      <w:kern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661F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61FC6"/>
    <w:rPr>
      <w:rFonts w:cs="Times New Roman"/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2125</Characters>
  <Application>Microsoft Office Word</Application>
  <DocSecurity>0</DocSecurity>
  <Lines>87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Ann</cp:lastModifiedBy>
  <cp:revision>5</cp:revision>
  <cp:lastPrinted>2015-04-28T04:14:00Z</cp:lastPrinted>
  <dcterms:created xsi:type="dcterms:W3CDTF">2018-08-20T05:32:00Z</dcterms:created>
  <dcterms:modified xsi:type="dcterms:W3CDTF">2018-08-20T05:32:00Z</dcterms:modified>
</cp:coreProperties>
</file>