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33" w:rsidRPr="00FC3702" w:rsidRDefault="00910F33">
      <w:pPr>
        <w:pStyle w:val="01Contents"/>
        <w:spacing w:before="120"/>
        <w:rPr>
          <w:rFonts w:ascii="Arial" w:hAnsi="Arial" w:cs="Arial"/>
        </w:rPr>
      </w:pPr>
      <w:bookmarkStart w:id="0" w:name="_GoBack"/>
      <w:bookmarkEnd w:id="0"/>
      <w:r w:rsidRPr="00FC3702">
        <w:rPr>
          <w:rFonts w:ascii="Arial" w:hAnsi="Arial" w:cs="Arial"/>
        </w:rPr>
        <w:t>Australian Capital Territory</w:t>
      </w:r>
    </w:p>
    <w:p w:rsidR="00910F33" w:rsidRDefault="00910F33">
      <w:pPr>
        <w:pStyle w:val="Billname"/>
        <w:spacing w:before="700"/>
      </w:pPr>
      <w:r>
        <w:t xml:space="preserve">Public Health </w:t>
      </w:r>
      <w:r w:rsidR="003B050A">
        <w:t>(</w:t>
      </w:r>
      <w:r>
        <w:t>Fees</w:t>
      </w:r>
      <w:r w:rsidR="003B050A">
        <w:t>)</w:t>
      </w:r>
      <w:r>
        <w:t xml:space="preserve"> Determination 201</w:t>
      </w:r>
      <w:r w:rsidR="00F13BD4">
        <w:t>8</w:t>
      </w:r>
      <w:r w:rsidR="00D23BAF">
        <w:t> </w:t>
      </w:r>
      <w:r>
        <w:t>(No</w:t>
      </w:r>
      <w:r w:rsidR="00D23BAF">
        <w:t> </w:t>
      </w:r>
      <w:r w:rsidR="007809BC">
        <w:t>1</w:t>
      </w:r>
      <w:r>
        <w:t>)</w:t>
      </w:r>
    </w:p>
    <w:p w:rsidR="00A72F24" w:rsidRDefault="00A72F24">
      <w:pPr>
        <w:spacing w:before="240" w:after="60"/>
        <w:rPr>
          <w:rFonts w:ascii="Arial" w:hAnsi="Arial" w:cs="Arial"/>
          <w:b/>
          <w:bCs/>
        </w:rPr>
      </w:pPr>
      <w:bookmarkStart w:id="1" w:name="Citation"/>
    </w:p>
    <w:p w:rsidR="00910F33" w:rsidRPr="00FC3702" w:rsidRDefault="00910F33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FC3702">
        <w:rPr>
          <w:rFonts w:ascii="Arial" w:hAnsi="Arial" w:cs="Arial"/>
          <w:b/>
          <w:bCs/>
        </w:rPr>
        <w:t>Disallowable instrument DI201</w:t>
      </w:r>
      <w:r w:rsidR="00F13BD4">
        <w:rPr>
          <w:rFonts w:ascii="Arial" w:hAnsi="Arial" w:cs="Arial"/>
          <w:b/>
          <w:bCs/>
        </w:rPr>
        <w:t>8</w:t>
      </w:r>
      <w:r w:rsidR="00C71D37">
        <w:rPr>
          <w:rFonts w:ascii="Arial" w:hAnsi="Arial" w:cs="Arial"/>
          <w:b/>
          <w:bCs/>
        </w:rPr>
        <w:t>-</w:t>
      </w:r>
      <w:r w:rsidR="009D592A">
        <w:rPr>
          <w:rFonts w:ascii="Arial" w:hAnsi="Arial" w:cs="Arial"/>
          <w:b/>
          <w:bCs/>
        </w:rPr>
        <w:t>260</w:t>
      </w:r>
    </w:p>
    <w:p w:rsidR="00910F33" w:rsidRPr="00FC3702" w:rsidRDefault="00910F33">
      <w:pPr>
        <w:pStyle w:val="madeunder"/>
      </w:pPr>
      <w:r w:rsidRPr="00FC3702">
        <w:t>made under the</w:t>
      </w:r>
    </w:p>
    <w:p w:rsidR="00910F33" w:rsidRDefault="00761B75">
      <w:pPr>
        <w:pStyle w:val="CoverActName"/>
        <w:rPr>
          <w:sz w:val="20"/>
          <w:szCs w:val="20"/>
          <w:vertAlign w:val="superscript"/>
        </w:rPr>
      </w:pPr>
      <w:r>
        <w:rPr>
          <w:sz w:val="20"/>
          <w:szCs w:val="20"/>
        </w:rPr>
        <w:t>Public Health Act</w:t>
      </w:r>
      <w:r w:rsidR="00CF500F">
        <w:rPr>
          <w:sz w:val="20"/>
          <w:szCs w:val="20"/>
        </w:rPr>
        <w:t> </w:t>
      </w:r>
      <w:r>
        <w:rPr>
          <w:sz w:val="20"/>
          <w:szCs w:val="20"/>
        </w:rPr>
        <w:t>1997, s</w:t>
      </w:r>
      <w:r w:rsidR="00D23BAF">
        <w:rPr>
          <w:sz w:val="20"/>
          <w:szCs w:val="20"/>
        </w:rPr>
        <w:t> </w:t>
      </w:r>
      <w:r>
        <w:rPr>
          <w:sz w:val="20"/>
          <w:szCs w:val="20"/>
        </w:rPr>
        <w:t>137</w:t>
      </w:r>
      <w:r w:rsidR="00910F33">
        <w:rPr>
          <w:sz w:val="20"/>
          <w:szCs w:val="20"/>
        </w:rPr>
        <w:t xml:space="preserve"> (Determination of fees)</w:t>
      </w:r>
    </w:p>
    <w:bookmarkEnd w:id="1"/>
    <w:p w:rsidR="00910F33" w:rsidRDefault="00910F33">
      <w:pPr>
        <w:pStyle w:val="N-line3"/>
        <w:pBdr>
          <w:bottom w:val="none" w:sz="0" w:space="0" w:color="auto"/>
        </w:pBdr>
        <w:rPr>
          <w:sz w:val="20"/>
          <w:szCs w:val="20"/>
        </w:rPr>
      </w:pPr>
    </w:p>
    <w:p w:rsidR="00910F33" w:rsidRDefault="00910F33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  <w:sz w:val="20"/>
          <w:szCs w:val="20"/>
        </w:rPr>
      </w:pPr>
    </w:p>
    <w:p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1</w:t>
      </w:r>
      <w:r w:rsidRPr="00A72F24">
        <w:rPr>
          <w:rFonts w:ascii="Arial" w:hAnsi="Arial" w:cs="Arial"/>
          <w:b/>
          <w:bCs/>
        </w:rPr>
        <w:tab/>
        <w:t>Name of instrument</w:t>
      </w:r>
    </w:p>
    <w:p w:rsidR="00754345" w:rsidRDefault="00754345" w:rsidP="003D1002">
      <w:pPr>
        <w:pStyle w:val="BillBasic"/>
        <w:spacing w:before="0" w:after="0"/>
        <w:ind w:left="709" w:firstLine="11"/>
        <w:jc w:val="left"/>
      </w:pPr>
      <w:r w:rsidRPr="00B26C54">
        <w:t xml:space="preserve">This instrument is </w:t>
      </w:r>
      <w:r w:rsidR="00163D5D" w:rsidRPr="003F6C0B">
        <w:t>the</w:t>
      </w:r>
      <w:r w:rsidR="00163D5D">
        <w:rPr>
          <w:i/>
        </w:rPr>
        <w:t xml:space="preserve"> Public Health (Fees) D</w:t>
      </w:r>
      <w:r w:rsidRPr="00B26C54">
        <w:rPr>
          <w:i/>
        </w:rPr>
        <w:t>etermination</w:t>
      </w:r>
      <w:r w:rsidR="00A72F24">
        <w:rPr>
          <w:i/>
        </w:rPr>
        <w:t xml:space="preserve"> </w:t>
      </w:r>
      <w:r w:rsidRPr="00B26C54">
        <w:rPr>
          <w:i/>
        </w:rPr>
        <w:t>201</w:t>
      </w:r>
      <w:r w:rsidR="00F13BD4">
        <w:rPr>
          <w:i/>
        </w:rPr>
        <w:t>8</w:t>
      </w:r>
      <w:r w:rsidRPr="00B26C54">
        <w:rPr>
          <w:i/>
        </w:rPr>
        <w:t> (No </w:t>
      </w:r>
      <w:r w:rsidR="007809BC">
        <w:rPr>
          <w:i/>
        </w:rPr>
        <w:t>1</w:t>
      </w:r>
      <w:r w:rsidRPr="00B26C54">
        <w:rPr>
          <w:i/>
        </w:rPr>
        <w:t>)</w:t>
      </w:r>
      <w:r w:rsidRPr="00B26C54">
        <w:t>.</w:t>
      </w:r>
    </w:p>
    <w:p w:rsidR="003D1002" w:rsidRPr="00B26C54" w:rsidRDefault="003D1002" w:rsidP="003D1002">
      <w:pPr>
        <w:pStyle w:val="BillBasic"/>
        <w:spacing w:before="0" w:after="0"/>
        <w:ind w:left="709" w:firstLine="11"/>
        <w:jc w:val="left"/>
      </w:pPr>
    </w:p>
    <w:p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2</w:t>
      </w:r>
      <w:r w:rsidRPr="00A72F24">
        <w:rPr>
          <w:rFonts w:ascii="Arial" w:hAnsi="Arial" w:cs="Arial"/>
          <w:b/>
          <w:bCs/>
        </w:rPr>
        <w:tab/>
        <w:t xml:space="preserve">Commencement </w:t>
      </w:r>
    </w:p>
    <w:p w:rsidR="00754345" w:rsidRDefault="00754345" w:rsidP="003D1002">
      <w:pPr>
        <w:pStyle w:val="BillBasic"/>
        <w:spacing w:before="0" w:after="0"/>
        <w:ind w:firstLine="720"/>
      </w:pPr>
      <w:r w:rsidRPr="00B26C54">
        <w:t xml:space="preserve">This instrument commences on </w:t>
      </w:r>
      <w:r w:rsidR="00C4354C">
        <w:t>1</w:t>
      </w:r>
      <w:r w:rsidR="007809BC">
        <w:t> </w:t>
      </w:r>
      <w:r w:rsidR="00DF54DB">
        <w:t>January</w:t>
      </w:r>
      <w:r w:rsidR="007809BC">
        <w:t> </w:t>
      </w:r>
      <w:r w:rsidR="00DF54DB">
        <w:t>201</w:t>
      </w:r>
      <w:r w:rsidR="00F13BD4">
        <w:t>9</w:t>
      </w:r>
      <w:r w:rsidRPr="00B26C54">
        <w:t>.</w:t>
      </w:r>
    </w:p>
    <w:p w:rsidR="003D1002" w:rsidRPr="00B26C54" w:rsidRDefault="003D1002" w:rsidP="003D1002">
      <w:pPr>
        <w:pStyle w:val="BillBasic"/>
        <w:spacing w:before="0" w:after="0"/>
        <w:ind w:firstLine="720"/>
      </w:pPr>
    </w:p>
    <w:p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3</w:t>
      </w:r>
      <w:r w:rsidRPr="00A72F24">
        <w:rPr>
          <w:rFonts w:ascii="Arial" w:hAnsi="Arial" w:cs="Arial"/>
          <w:b/>
          <w:bCs/>
        </w:rPr>
        <w:tab/>
        <w:t>Determination of fees</w:t>
      </w:r>
    </w:p>
    <w:p w:rsidR="00754345" w:rsidRDefault="00A72F24" w:rsidP="005747A6">
      <w:pPr>
        <w:adjustRightInd w:val="0"/>
        <w:ind w:left="709"/>
      </w:pPr>
      <w:r>
        <w:t>I determine the fees for the Public Health Act specified in Schedules</w:t>
      </w:r>
      <w:r w:rsidR="007809BC">
        <w:t> </w:t>
      </w:r>
      <w:r>
        <w:t>1</w:t>
      </w:r>
      <w:r w:rsidR="007809BC">
        <w:t> </w:t>
      </w:r>
      <w:r>
        <w:t>to</w:t>
      </w:r>
      <w:r w:rsidR="007809BC">
        <w:t> </w:t>
      </w:r>
      <w:r w:rsidR="00B31110">
        <w:t>5</w:t>
      </w:r>
      <w:r>
        <w:t xml:space="preserve">. </w:t>
      </w:r>
      <w:r w:rsidR="00754345" w:rsidRPr="00B26C54">
        <w:t>The fee payable in respect o</w:t>
      </w:r>
      <w:r w:rsidR="00842C4B">
        <w:t xml:space="preserve">f each matter listed </w:t>
      </w:r>
      <w:r w:rsidR="00754345" w:rsidRPr="00B26C54">
        <w:t>in column </w:t>
      </w:r>
      <w:r w:rsidR="005747A6" w:rsidRPr="00B26C54">
        <w:t>2</w:t>
      </w:r>
      <w:r w:rsidR="00754345" w:rsidRPr="00B26C54">
        <w:t xml:space="preserve"> of </w:t>
      </w:r>
      <w:r w:rsidR="005747A6" w:rsidRPr="00B26C54">
        <w:t>a s</w:t>
      </w:r>
      <w:r w:rsidR="00754345" w:rsidRPr="00B26C54">
        <w:t>chedule is the amount listed for that item in column 4.</w:t>
      </w:r>
    </w:p>
    <w:p w:rsidR="003D1002" w:rsidRPr="00B26C54" w:rsidRDefault="003D1002" w:rsidP="005747A6">
      <w:pPr>
        <w:adjustRightInd w:val="0"/>
        <w:ind w:left="709"/>
        <w:rPr>
          <w:sz w:val="20"/>
        </w:rPr>
      </w:pPr>
    </w:p>
    <w:p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4</w:t>
      </w:r>
      <w:r w:rsidRPr="00A72F24">
        <w:rPr>
          <w:rFonts w:ascii="Arial" w:hAnsi="Arial" w:cs="Arial"/>
          <w:b/>
          <w:bCs/>
        </w:rPr>
        <w:tab/>
        <w:t>Payment of fees</w:t>
      </w:r>
    </w:p>
    <w:p w:rsidR="00754345" w:rsidRDefault="00754345" w:rsidP="00754345">
      <w:pPr>
        <w:adjustRightInd w:val="0"/>
        <w:ind w:left="720"/>
      </w:pPr>
      <w:r w:rsidRPr="00B26C54">
        <w:t xml:space="preserve">A fee listed in </w:t>
      </w:r>
      <w:r w:rsidR="005747A6" w:rsidRPr="00B26C54">
        <w:t>a s</w:t>
      </w:r>
      <w:r w:rsidRPr="00B26C54">
        <w:t xml:space="preserve">chedule is payable to the Territory by the person </w:t>
      </w:r>
      <w:r w:rsidR="005747A6" w:rsidRPr="00B26C54">
        <w:t>identified in column 3 of a schedule</w:t>
      </w:r>
      <w:r w:rsidRPr="00B26C54">
        <w:t>.</w:t>
      </w:r>
    </w:p>
    <w:p w:rsidR="007B102E" w:rsidRDefault="007B102E" w:rsidP="007B102E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</w:pPr>
    </w:p>
    <w:p w:rsidR="007B102E" w:rsidRDefault="007B102E" w:rsidP="007B102E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The fees are exempt from Goods and Services Tax under Division 81 of </w:t>
      </w:r>
      <w:r>
        <w:rPr>
          <w:i/>
        </w:rPr>
        <w:t>A New Tax System (Goods and Services Tax) Act 1999</w:t>
      </w:r>
      <w:r>
        <w:t xml:space="preserve"> (Cwlth).</w:t>
      </w:r>
    </w:p>
    <w:p w:rsidR="007B102E" w:rsidRPr="00B26C54" w:rsidRDefault="007B102E" w:rsidP="00754345">
      <w:pPr>
        <w:adjustRightInd w:val="0"/>
        <w:ind w:left="720"/>
      </w:pPr>
    </w:p>
    <w:p w:rsidR="00754345" w:rsidRPr="00A72F24" w:rsidRDefault="00754345" w:rsidP="006D2849">
      <w:pPr>
        <w:tabs>
          <w:tab w:val="clear" w:pos="2880"/>
          <w:tab w:val="left" w:pos="709"/>
        </w:tabs>
        <w:adjustRightInd w:val="0"/>
        <w:spacing w:after="6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5</w:t>
      </w:r>
      <w:r w:rsidRPr="00A72F24">
        <w:rPr>
          <w:rFonts w:ascii="Arial" w:hAnsi="Arial" w:cs="Arial"/>
          <w:b/>
          <w:bCs/>
        </w:rPr>
        <w:tab/>
        <w:t xml:space="preserve">Refunding of fees </w:t>
      </w:r>
    </w:p>
    <w:p w:rsidR="006D2849" w:rsidRPr="004D3971" w:rsidRDefault="00754345" w:rsidP="006D2849">
      <w:pPr>
        <w:adjustRightInd w:val="0"/>
        <w:spacing w:after="60"/>
        <w:ind w:left="720"/>
      </w:pPr>
      <w:r w:rsidRPr="00B26C54">
        <w:t xml:space="preserve">Column 5 of </w:t>
      </w:r>
      <w:r w:rsidR="005747A6" w:rsidRPr="00B26C54">
        <w:t>the s</w:t>
      </w:r>
      <w:r w:rsidRPr="00B26C54">
        <w:t>chedule</w:t>
      </w:r>
      <w:r w:rsidR="005747A6" w:rsidRPr="00B26C54">
        <w:t>s</w:t>
      </w:r>
      <w:r w:rsidRPr="00B26C54">
        <w:t xml:space="preserve"> specifies what amount, if any, of a fee identified in column 4 is non</w:t>
      </w:r>
      <w:r w:rsidRPr="00B26C54">
        <w:noBreakHyphen/>
        <w:t xml:space="preserve">refundable.  </w:t>
      </w:r>
      <w:r w:rsidR="006D2849">
        <w:br/>
      </w:r>
      <w:r w:rsidR="006D2849">
        <w:br/>
      </w:r>
      <w:r w:rsidRPr="00B26C54">
        <w:t>A non</w:t>
      </w:r>
      <w:r w:rsidRPr="00B26C54">
        <w:noBreakHyphen/>
        <w:t xml:space="preserve">refundable amount is included to cover the costs associated with the processing and administration of an application. </w:t>
      </w:r>
    </w:p>
    <w:p w:rsidR="006D2849" w:rsidRDefault="006D2849">
      <w:pPr>
        <w:tabs>
          <w:tab w:val="clear" w:pos="2880"/>
        </w:tabs>
        <w:autoSpaceDE/>
        <w:autoSpaceDN/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6D2849" w:rsidRPr="004D3971" w:rsidRDefault="006D2849" w:rsidP="006D2849">
      <w:pPr>
        <w:tabs>
          <w:tab w:val="clear" w:pos="2880"/>
        </w:tabs>
        <w:adjustRightInd w:val="0"/>
        <w:spacing w:before="240" w:after="60"/>
        <w:rPr>
          <w:rFonts w:ascii="Arial" w:hAnsi="Arial" w:cs="Arial"/>
          <w:b/>
          <w:bCs/>
        </w:rPr>
      </w:pPr>
      <w:r w:rsidRPr="004D3971">
        <w:rPr>
          <w:rFonts w:ascii="Arial" w:hAnsi="Arial" w:cs="Arial"/>
          <w:b/>
          <w:bCs/>
        </w:rPr>
        <w:lastRenderedPageBreak/>
        <w:t>6</w:t>
      </w:r>
      <w:r w:rsidRPr="00A4769A">
        <w:rPr>
          <w:rFonts w:ascii="Arial" w:hAnsi="Arial" w:cs="Arial"/>
          <w:b/>
          <w:bCs/>
          <w:lang w:val="en-AU"/>
        </w:rPr>
        <w:tab/>
        <w:t>Licence</w:t>
      </w:r>
      <w:r w:rsidRPr="004D3971">
        <w:rPr>
          <w:rFonts w:ascii="Arial" w:hAnsi="Arial" w:cs="Arial"/>
          <w:b/>
          <w:bCs/>
        </w:rPr>
        <w:t xml:space="preserve"> </w:t>
      </w:r>
      <w:r w:rsidR="003A6A39">
        <w:rPr>
          <w:rFonts w:ascii="Arial" w:hAnsi="Arial" w:cs="Arial"/>
          <w:b/>
          <w:bCs/>
        </w:rPr>
        <w:t xml:space="preserve">and registration </w:t>
      </w:r>
      <w:r w:rsidRPr="004D3971">
        <w:rPr>
          <w:rFonts w:ascii="Arial" w:hAnsi="Arial" w:cs="Arial"/>
          <w:b/>
          <w:bCs/>
        </w:rPr>
        <w:t>terms</w:t>
      </w:r>
    </w:p>
    <w:p w:rsidR="006D2849" w:rsidRDefault="006D2849" w:rsidP="006D2849">
      <w:pPr>
        <w:adjustRightInd w:val="0"/>
        <w:spacing w:before="80" w:after="60"/>
        <w:ind w:left="720"/>
      </w:pPr>
      <w:r w:rsidRPr="004D3971">
        <w:t xml:space="preserve">The amounts listed in column 4 are based on a </w:t>
      </w:r>
      <w:r w:rsidR="00041292">
        <w:t>one</w:t>
      </w:r>
      <w:r w:rsidRPr="004D3971">
        <w:t> year licence</w:t>
      </w:r>
      <w:r>
        <w:t xml:space="preserve"> or registration</w:t>
      </w:r>
      <w:r w:rsidRPr="004D3971">
        <w:t xml:space="preserve">.  </w:t>
      </w:r>
      <w:r w:rsidR="007C2CBD">
        <w:br/>
      </w:r>
      <w:r w:rsidR="007C2CBD">
        <w:br/>
        <w:t>Subject to some limitations, licen</w:t>
      </w:r>
      <w:r w:rsidR="00A4769A">
        <w:t>c</w:t>
      </w:r>
      <w:r w:rsidR="007C2CBD">
        <w:t xml:space="preserve">es and registrations can also be issued for longer terms, up to a maximum duration of </w:t>
      </w:r>
      <w:r w:rsidR="007C2CBD" w:rsidRPr="004D3971">
        <w:t xml:space="preserve">three years.  </w:t>
      </w:r>
      <w:r w:rsidR="007C2CBD">
        <w:t xml:space="preserve">Where a longer term is granted, the applicable fee </w:t>
      </w:r>
      <w:r w:rsidR="007C2CBD" w:rsidRPr="004D3971">
        <w:t>in column 4</w:t>
      </w:r>
      <w:r w:rsidR="007C2CBD">
        <w:t xml:space="preserve"> is multiplied to correspond with the term of the licence or registration.  </w:t>
      </w:r>
      <w:r>
        <w:br/>
      </w:r>
      <w:r>
        <w:br/>
        <w:t>For example, the fee payable for a two year licence is twice the fee specified in column 4</w:t>
      </w:r>
      <w:r w:rsidRPr="004D3971">
        <w:t xml:space="preserve">.  </w:t>
      </w:r>
    </w:p>
    <w:p w:rsidR="003D1002" w:rsidRDefault="003D1002" w:rsidP="006D2849">
      <w:pPr>
        <w:adjustRightInd w:val="0"/>
        <w:spacing w:before="80" w:after="60"/>
        <w:ind w:left="720"/>
      </w:pPr>
    </w:p>
    <w:p w:rsidR="00A72F24" w:rsidRPr="00754345" w:rsidRDefault="006D2849" w:rsidP="006D2849">
      <w:pPr>
        <w:tabs>
          <w:tab w:val="clear" w:pos="2880"/>
          <w:tab w:val="left" w:pos="709"/>
        </w:tabs>
        <w:adjustRightInd w:val="0"/>
        <w:spacing w:after="60"/>
        <w:rPr>
          <w:rFonts w:ascii="Arial Narrow" w:hAnsi="Arial Narrow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A72F24" w:rsidRPr="00B26C54">
        <w:rPr>
          <w:rFonts w:ascii="Arial" w:hAnsi="Arial" w:cs="Arial"/>
          <w:b/>
          <w:bCs/>
        </w:rPr>
        <w:tab/>
      </w:r>
      <w:r w:rsidR="00A72F24">
        <w:rPr>
          <w:rFonts w:ascii="Arial" w:hAnsi="Arial" w:cs="Arial"/>
          <w:b/>
          <w:bCs/>
        </w:rPr>
        <w:t>Definitions</w:t>
      </w:r>
      <w:r w:rsidR="00A72F24" w:rsidRPr="00754345">
        <w:rPr>
          <w:rFonts w:ascii="Arial Narrow" w:hAnsi="Arial Narrow" w:cs="Arial"/>
          <w:b/>
          <w:bCs/>
        </w:rPr>
        <w:t xml:space="preserve"> </w:t>
      </w:r>
    </w:p>
    <w:p w:rsidR="00A72F24" w:rsidRDefault="00A72F24" w:rsidP="00A72F24">
      <w:pPr>
        <w:tabs>
          <w:tab w:val="clear" w:pos="2880"/>
          <w:tab w:val="left" w:pos="709"/>
        </w:tabs>
        <w:adjustRightInd w:val="0"/>
      </w:pPr>
      <w:r>
        <w:tab/>
        <w:t xml:space="preserve">The following terms apply to the Schedules: </w:t>
      </w:r>
      <w:r>
        <w:tab/>
      </w:r>
    </w:p>
    <w:p w:rsidR="00A72F24" w:rsidRDefault="00A72F24" w:rsidP="00A72F24">
      <w:pPr>
        <w:tabs>
          <w:tab w:val="clear" w:pos="2880"/>
          <w:tab w:val="left" w:pos="709"/>
        </w:tabs>
        <w:adjustRightInd w:val="0"/>
        <w:ind w:left="709"/>
      </w:pPr>
    </w:p>
    <w:p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  <w:r>
        <w:rPr>
          <w:b/>
          <w:i/>
        </w:rPr>
        <w:t xml:space="preserve">charity </w:t>
      </w:r>
      <w:r>
        <w:t xml:space="preserve">means a charity endorsed under subdivision 50-B of the </w:t>
      </w:r>
      <w:r>
        <w:rPr>
          <w:i/>
        </w:rPr>
        <w:t>Income Tax Assessment Act 1997 (Commonwealth)</w:t>
      </w:r>
    </w:p>
    <w:p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</w:p>
    <w:p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  <w:iCs/>
        </w:rPr>
      </w:pPr>
      <w:r>
        <w:rPr>
          <w:b/>
          <w:i/>
        </w:rPr>
        <w:t>community pharmacy</w:t>
      </w:r>
      <w:r>
        <w:t xml:space="preserve"> means a community pharmacy as defined by the </w:t>
      </w:r>
      <w:r>
        <w:rPr>
          <w:i/>
          <w:iCs/>
        </w:rPr>
        <w:t>Medicines, Poisons and Therapeutic Goods Act 2008</w:t>
      </w:r>
    </w:p>
    <w:p w:rsidR="00A72F24" w:rsidRDefault="00A72F24" w:rsidP="00A72F24">
      <w:pPr>
        <w:tabs>
          <w:tab w:val="clear" w:pos="2880"/>
          <w:tab w:val="left" w:pos="709"/>
        </w:tabs>
        <w:adjustRightInd w:val="0"/>
        <w:ind w:left="709"/>
      </w:pPr>
    </w:p>
    <w:p w:rsidR="00A72F24" w:rsidRPr="0057686F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  <w:r w:rsidRPr="0057686F">
        <w:rPr>
          <w:b/>
          <w:i/>
        </w:rPr>
        <w:t xml:space="preserve">dentist </w:t>
      </w:r>
      <w:r w:rsidRPr="0057686F">
        <w:t xml:space="preserve">means a dentist as defined by the </w:t>
      </w:r>
      <w:r w:rsidRPr="0057686F">
        <w:rPr>
          <w:i/>
        </w:rPr>
        <w:t>Legislation Act 2001</w:t>
      </w:r>
    </w:p>
    <w:p w:rsidR="00A72F24" w:rsidRPr="0057686F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</w:p>
    <w:p w:rsidR="00A72F24" w:rsidRPr="007809BC" w:rsidRDefault="00A72F24" w:rsidP="006D2849">
      <w:pPr>
        <w:tabs>
          <w:tab w:val="clear" w:pos="2880"/>
          <w:tab w:val="left" w:pos="709"/>
        </w:tabs>
        <w:adjustRightInd w:val="0"/>
        <w:spacing w:before="80" w:after="60"/>
        <w:ind w:left="709"/>
        <w:rPr>
          <w:i/>
        </w:rPr>
      </w:pPr>
      <w:r w:rsidRPr="0057686F">
        <w:rPr>
          <w:b/>
          <w:i/>
        </w:rPr>
        <w:t>medical practitioner</w:t>
      </w:r>
      <w:r w:rsidRPr="0057686F">
        <w:rPr>
          <w:i/>
        </w:rPr>
        <w:t xml:space="preserve"> </w:t>
      </w:r>
      <w:r w:rsidRPr="0057686F">
        <w:t xml:space="preserve">means a medical practitioner as defined by the </w:t>
      </w:r>
      <w:r w:rsidRPr="0057686F">
        <w:rPr>
          <w:i/>
        </w:rPr>
        <w:t>Legislation Act 2001.</w:t>
      </w:r>
      <w:r w:rsidRPr="007809BC">
        <w:rPr>
          <w:i/>
        </w:rPr>
        <w:t xml:space="preserve"> </w:t>
      </w:r>
    </w:p>
    <w:p w:rsidR="00754345" w:rsidRPr="00754345" w:rsidRDefault="006D2849" w:rsidP="006D2849">
      <w:pPr>
        <w:tabs>
          <w:tab w:val="clear" w:pos="2880"/>
          <w:tab w:val="left" w:pos="709"/>
        </w:tabs>
        <w:adjustRightInd w:val="0"/>
        <w:spacing w:before="240" w:after="60"/>
        <w:rPr>
          <w:rFonts w:ascii="Arial Narrow" w:hAnsi="Arial Narrow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54345" w:rsidRPr="00B26C54">
        <w:rPr>
          <w:rFonts w:ascii="Arial" w:hAnsi="Arial" w:cs="Arial"/>
          <w:b/>
          <w:bCs/>
        </w:rPr>
        <w:tab/>
        <w:t>Revocation</w:t>
      </w:r>
      <w:r w:rsidR="00754345" w:rsidRPr="00754345">
        <w:rPr>
          <w:rFonts w:ascii="Arial Narrow" w:hAnsi="Arial Narrow" w:cs="Arial"/>
          <w:b/>
          <w:bCs/>
        </w:rPr>
        <w:t xml:space="preserve"> </w:t>
      </w:r>
    </w:p>
    <w:p w:rsidR="00910F33" w:rsidRPr="00B26C54" w:rsidRDefault="007C67A4" w:rsidP="00B26C54">
      <w:pPr>
        <w:pStyle w:val="BillBasic"/>
        <w:spacing w:before="0" w:after="0"/>
        <w:ind w:left="720"/>
        <w:jc w:val="left"/>
      </w:pPr>
      <w:r w:rsidRPr="00B26C54">
        <w:t>This instrument revokes DI201</w:t>
      </w:r>
      <w:r w:rsidR="00F13BD4">
        <w:t>7</w:t>
      </w:r>
      <w:r w:rsidR="00DF54DB">
        <w:t>-</w:t>
      </w:r>
      <w:r w:rsidR="00041292">
        <w:t>2</w:t>
      </w:r>
      <w:r w:rsidR="00F13BD4">
        <w:t>74</w:t>
      </w:r>
      <w:r w:rsidRPr="00B26C54">
        <w:t xml:space="preserve"> on </w:t>
      </w:r>
      <w:r w:rsidR="00AE7D1E">
        <w:t>1</w:t>
      </w:r>
      <w:r w:rsidR="007809BC">
        <w:t> </w:t>
      </w:r>
      <w:r w:rsidR="00AE7D1E">
        <w:t>January</w:t>
      </w:r>
      <w:r w:rsidR="007809BC">
        <w:t> </w:t>
      </w:r>
      <w:r w:rsidR="00AE7D1E">
        <w:t>201</w:t>
      </w:r>
      <w:r w:rsidR="00F13BD4">
        <w:t>9</w:t>
      </w:r>
      <w:r w:rsidRPr="00B26C54">
        <w:t>.</w:t>
      </w:r>
    </w:p>
    <w:p w:rsidR="007C67A4" w:rsidRDefault="007C67A4" w:rsidP="00EF2A5C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22EE" w:rsidRDefault="001D22EE" w:rsidP="00EF2A5C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22EE" w:rsidRDefault="001D22EE" w:rsidP="00EF2A5C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22EE" w:rsidRDefault="001D22EE" w:rsidP="00EF2A5C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22EE" w:rsidRPr="00B26C54" w:rsidRDefault="001D22EE" w:rsidP="00EF2A5C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67A4" w:rsidRPr="00B26C54" w:rsidRDefault="007C67A4" w:rsidP="00EF2A5C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F2A5C" w:rsidRPr="00B26C54" w:rsidRDefault="008B7E7A" w:rsidP="00E100C1">
      <w:pPr>
        <w:pStyle w:val="CoverActName"/>
        <w:tabs>
          <w:tab w:val="clear" w:pos="2600"/>
          <w:tab w:val="left" w:pos="360"/>
          <w:tab w:val="left" w:pos="195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Meegan Fitzharris</w:t>
      </w:r>
      <w:r w:rsidR="00E100C1" w:rsidRPr="00B26C54">
        <w:rPr>
          <w:rFonts w:ascii="Times New Roman" w:hAnsi="Times New Roman" w:cs="Times New Roman"/>
          <w:b w:val="0"/>
          <w:bCs w:val="0"/>
        </w:rPr>
        <w:t xml:space="preserve"> MLA</w:t>
      </w:r>
    </w:p>
    <w:p w:rsidR="00910F33" w:rsidRPr="00B26C54" w:rsidRDefault="00910F33" w:rsidP="00EF2A5C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B26C54">
        <w:rPr>
          <w:rFonts w:ascii="Times New Roman" w:hAnsi="Times New Roman" w:cs="Times New Roman"/>
          <w:b w:val="0"/>
          <w:bCs w:val="0"/>
        </w:rPr>
        <w:t>Minister for Health</w:t>
      </w:r>
      <w:r w:rsidR="00041292">
        <w:rPr>
          <w:rFonts w:ascii="Times New Roman" w:hAnsi="Times New Roman" w:cs="Times New Roman"/>
          <w:b w:val="0"/>
          <w:bCs w:val="0"/>
        </w:rPr>
        <w:t xml:space="preserve"> and Wellbeing</w:t>
      </w:r>
    </w:p>
    <w:p w:rsidR="00910F33" w:rsidRDefault="00910F33">
      <w:pPr>
        <w:pStyle w:val="06Copyright"/>
        <w:rPr>
          <w:rFonts w:ascii="Arial Narrow" w:hAnsi="Arial Narrow"/>
          <w:lang w:val="en-AU"/>
        </w:rPr>
      </w:pPr>
    </w:p>
    <w:p w:rsidR="0090654D" w:rsidRPr="0090654D" w:rsidRDefault="0090654D">
      <w:pPr>
        <w:pStyle w:val="06Copyright"/>
        <w:rPr>
          <w:lang w:val="en-AU"/>
        </w:rPr>
        <w:sectPr w:rsidR="0090654D" w:rsidRPr="009065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9" w:right="2126" w:bottom="2269" w:left="2300" w:header="1276" w:footer="834" w:gutter="0"/>
          <w:pgNumType w:fmt="lowerRoman"/>
          <w:cols w:space="709"/>
          <w:titlePg/>
          <w:rtlGutter/>
        </w:sectPr>
      </w:pPr>
      <w:r w:rsidRPr="0090654D">
        <w:rPr>
          <w:lang w:val="en-AU"/>
        </w:rPr>
        <w:t>Date:</w:t>
      </w:r>
      <w:r w:rsidR="000A450B">
        <w:rPr>
          <w:lang w:val="en-AU"/>
        </w:rPr>
        <w:t xml:space="preserve"> 22 October 2018</w:t>
      </w:r>
    </w:p>
    <w:p w:rsidR="00910F33" w:rsidRPr="006D2849" w:rsidRDefault="00910F33">
      <w:pPr>
        <w:jc w:val="center"/>
        <w:rPr>
          <w:b/>
        </w:rPr>
      </w:pPr>
      <w:r w:rsidRPr="006D2849">
        <w:rPr>
          <w:b/>
        </w:rPr>
        <w:lastRenderedPageBreak/>
        <w:t>SCHEDULE</w:t>
      </w:r>
      <w:r w:rsidR="007C67A4" w:rsidRPr="006D2849">
        <w:rPr>
          <w:b/>
        </w:rPr>
        <w:t> </w:t>
      </w:r>
      <w:r w:rsidR="00A72F24" w:rsidRPr="006D2849">
        <w:rPr>
          <w:b/>
        </w:rPr>
        <w:t>1</w:t>
      </w:r>
    </w:p>
    <w:p w:rsidR="00910F33" w:rsidRPr="00E100C1" w:rsidRDefault="00910F33">
      <w:pPr>
        <w:jc w:val="center"/>
      </w:pPr>
    </w:p>
    <w:p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LICENSABLE PUBLIC HEALTH RISK ACTIVITY – INFECTION CONTROL - FEES</w:t>
      </w:r>
    </w:p>
    <w:p w:rsidR="00910F33" w:rsidRDefault="00910F33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p w:rsidR="002A70AB" w:rsidRDefault="002A70AB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p w:rsidR="002A70AB" w:rsidRDefault="002A70AB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77"/>
        <w:gridCol w:w="1701"/>
      </w:tblGrid>
      <w:tr w:rsidR="006D2849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77" w:type="dxa"/>
            <w:vAlign w:val="center"/>
          </w:tcPr>
          <w:p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>
        <w:trPr>
          <w:tblHeader/>
        </w:trPr>
        <w:tc>
          <w:tcPr>
            <w:tcW w:w="993" w:type="dxa"/>
            <w:tcBorders>
              <w:bottom w:val="nil"/>
            </w:tcBorders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77" w:type="dxa"/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>
        <w:trPr>
          <w:cantSplit/>
        </w:trPr>
        <w:tc>
          <w:tcPr>
            <w:tcW w:w="993" w:type="dxa"/>
            <w:vMerge w:val="restart"/>
            <w:vAlign w:val="center"/>
          </w:tcPr>
          <w:p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of infection control</w:t>
            </w:r>
          </w:p>
        </w:tc>
        <w:tc>
          <w:tcPr>
            <w:tcW w:w="2693" w:type="dxa"/>
            <w:tcBorders>
              <w:bottom w:val="nil"/>
            </w:tcBorders>
          </w:tcPr>
          <w:p w:rsidR="006D2849" w:rsidRDefault="006D2849" w:rsidP="00A4769A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application relates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6D2849" w:rsidRDefault="00C71D37" w:rsidP="00F13BD4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F13BD4">
              <w:rPr>
                <w:sz w:val="20"/>
                <w:szCs w:val="20"/>
              </w:rPr>
              <w:t>93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 w:rsidRPr="0057686F">
              <w:rPr>
                <w:sz w:val="20"/>
                <w:szCs w:val="20"/>
              </w:rPr>
              <w:t>$5</w:t>
            </w:r>
            <w:r w:rsidR="00F13BD4">
              <w:rPr>
                <w:sz w:val="20"/>
                <w:szCs w:val="20"/>
              </w:rPr>
              <w:t>8</w:t>
            </w:r>
          </w:p>
        </w:tc>
      </w:tr>
      <w:tr w:rsidR="006D2849">
        <w:trPr>
          <w:cantSplit/>
        </w:trPr>
        <w:tc>
          <w:tcPr>
            <w:tcW w:w="993" w:type="dxa"/>
            <w:vMerge/>
          </w:tcPr>
          <w:p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ed premises to which the application relates and is a medical practitioner who: </w:t>
            </w:r>
          </w:p>
          <w:p w:rsidR="006D2849" w:rsidRDefault="006D2849">
            <w:pPr>
              <w:numPr>
                <w:ilvl w:val="0"/>
                <w:numId w:val="2"/>
              </w:numPr>
              <w:tabs>
                <w:tab w:val="clear" w:pos="1008"/>
                <w:tab w:val="clear" w:pos="2880"/>
              </w:tabs>
              <w:spacing w:before="60" w:after="60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 accredited against the Royal Australian College of General Practitioners Standards for Accreditation by an accreditation authority authorised by the Commonwealth Department of Health and Ageing; and</w:t>
            </w:r>
          </w:p>
          <w:p w:rsidR="006D2849" w:rsidRDefault="006D2849">
            <w:pPr>
              <w:numPr>
                <w:ilvl w:val="0"/>
                <w:numId w:val="2"/>
              </w:numPr>
              <w:tabs>
                <w:tab w:val="clear" w:pos="1008"/>
                <w:tab w:val="clear" w:pos="2880"/>
              </w:tabs>
              <w:spacing w:before="60" w:after="60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holds an accreditation certificate that is current the day the licence takes effect.</w:t>
            </w:r>
          </w:p>
        </w:tc>
        <w:tc>
          <w:tcPr>
            <w:tcW w:w="1877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>
        <w:trPr>
          <w:cantSplit/>
        </w:trPr>
        <w:tc>
          <w:tcPr>
            <w:tcW w:w="993" w:type="dxa"/>
            <w:vMerge/>
          </w:tcPr>
          <w:p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D2849" w:rsidRDefault="006D2849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application for licence relates who is a charity</w:t>
            </w:r>
          </w:p>
        </w:tc>
        <w:tc>
          <w:tcPr>
            <w:tcW w:w="1877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:rsidR="00910F33" w:rsidRDefault="00910F33">
      <w:pPr>
        <w:spacing w:before="60" w:after="60"/>
        <w:jc w:val="center"/>
        <w:rPr>
          <w:sz w:val="20"/>
          <w:szCs w:val="20"/>
        </w:rPr>
        <w:sectPr w:rsidR="00910F33">
          <w:headerReference w:type="even" r:id="rId13"/>
          <w:headerReference w:type="default" r:id="rId14"/>
          <w:headerReference w:type="first" r:id="rId15"/>
          <w:pgSz w:w="11907" w:h="16839" w:code="9"/>
          <w:pgMar w:top="1701" w:right="1797" w:bottom="1701" w:left="1797" w:header="1418" w:footer="1418" w:gutter="0"/>
          <w:cols w:space="709"/>
          <w:titlePg/>
        </w:sect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35"/>
        <w:gridCol w:w="2693"/>
        <w:gridCol w:w="1809"/>
        <w:gridCol w:w="1701"/>
      </w:tblGrid>
      <w:tr w:rsidR="006D2849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lastRenderedPageBreak/>
              <w:t>Column 1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09" w:type="dxa"/>
            <w:vAlign w:val="center"/>
          </w:tcPr>
          <w:p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>
        <w:trPr>
          <w:tblHeader/>
        </w:trPr>
        <w:tc>
          <w:tcPr>
            <w:tcW w:w="993" w:type="dxa"/>
            <w:tcBorders>
              <w:bottom w:val="nil"/>
            </w:tcBorders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35" w:type="dxa"/>
            <w:tcBorders>
              <w:bottom w:val="nil"/>
            </w:tcBorders>
          </w:tcPr>
          <w:p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09" w:type="dxa"/>
          </w:tcPr>
          <w:p w:rsidR="007E0F82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  <w:r w:rsidR="007E0F82">
              <w:rPr>
                <w:b/>
                <w:bCs/>
                <w:sz w:val="20"/>
                <w:szCs w:val="20"/>
              </w:rPr>
              <w:t xml:space="preserve"> </w:t>
            </w:r>
          </w:p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>
        <w:trPr>
          <w:cantSplit/>
        </w:trPr>
        <w:tc>
          <w:tcPr>
            <w:tcW w:w="993" w:type="dxa"/>
            <w:vMerge w:val="restart"/>
            <w:vAlign w:val="center"/>
          </w:tcPr>
          <w:p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  <w:vMerge w:val="restart"/>
            <w:vAlign w:val="center"/>
          </w:tcPr>
          <w:p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risk activity licence for infection control</w:t>
            </w:r>
          </w:p>
        </w:tc>
        <w:tc>
          <w:tcPr>
            <w:tcW w:w="2693" w:type="dxa"/>
          </w:tcPr>
          <w:p w:rsidR="006D2849" w:rsidRDefault="006D2849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renewal of the licence relates</w:t>
            </w:r>
          </w:p>
        </w:tc>
        <w:tc>
          <w:tcPr>
            <w:tcW w:w="1809" w:type="dxa"/>
            <w:vAlign w:val="center"/>
          </w:tcPr>
          <w:p w:rsidR="006D2849" w:rsidRDefault="00C71D37" w:rsidP="0004129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F13BD4">
              <w:rPr>
                <w:sz w:val="20"/>
                <w:szCs w:val="20"/>
              </w:rPr>
              <w:t>93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1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686F">
              <w:rPr>
                <w:sz w:val="20"/>
                <w:szCs w:val="20"/>
              </w:rPr>
              <w:t>$5</w:t>
            </w:r>
            <w:r w:rsidR="00F13BD4">
              <w:rPr>
                <w:sz w:val="20"/>
                <w:szCs w:val="20"/>
              </w:rPr>
              <w:t>8</w:t>
            </w:r>
          </w:p>
        </w:tc>
      </w:tr>
      <w:tr w:rsidR="006D2849">
        <w:trPr>
          <w:cantSplit/>
        </w:trPr>
        <w:tc>
          <w:tcPr>
            <w:tcW w:w="993" w:type="dxa"/>
            <w:vMerge/>
          </w:tcPr>
          <w:p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</w:t>
            </w:r>
            <w:r w:rsidRPr="00A4769A">
              <w:rPr>
                <w:sz w:val="20"/>
                <w:szCs w:val="20"/>
                <w:lang w:val="en-AU"/>
              </w:rPr>
              <w:t xml:space="preserve"> licen</w:t>
            </w:r>
            <w:r w:rsidR="00A4769A">
              <w:rPr>
                <w:sz w:val="20"/>
                <w:szCs w:val="20"/>
                <w:lang w:val="en-AU"/>
              </w:rPr>
              <w:t>s</w:t>
            </w:r>
            <w:r w:rsidRPr="00A4769A">
              <w:rPr>
                <w:sz w:val="20"/>
                <w:szCs w:val="20"/>
                <w:lang w:val="en-AU"/>
              </w:rPr>
              <w:t>ed</w:t>
            </w:r>
            <w:r>
              <w:rPr>
                <w:sz w:val="20"/>
                <w:szCs w:val="20"/>
              </w:rPr>
              <w:t xml:space="preserve"> premises to which the renewal of the licence relates and is a medical practitioner who:</w:t>
            </w:r>
          </w:p>
          <w:p w:rsidR="006D2849" w:rsidRDefault="006D2849">
            <w:pPr>
              <w:numPr>
                <w:ilvl w:val="0"/>
                <w:numId w:val="4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 accredited against the Royal Australian College of General Practitioners Standards for Accreditation by an accreditation authority authorised by the Commonwealth Department of Health and Ageing; and</w:t>
            </w:r>
          </w:p>
          <w:p w:rsidR="006D2849" w:rsidRDefault="006D2849">
            <w:pPr>
              <w:numPr>
                <w:ilvl w:val="0"/>
                <w:numId w:val="4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holds an accreditation certificate that is current the day the licence takes effect.</w:t>
            </w:r>
          </w:p>
        </w:tc>
        <w:tc>
          <w:tcPr>
            <w:tcW w:w="1809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>
        <w:trPr>
          <w:cantSplit/>
        </w:trPr>
        <w:tc>
          <w:tcPr>
            <w:tcW w:w="993" w:type="dxa"/>
            <w:vMerge/>
          </w:tcPr>
          <w:p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D2849" w:rsidRDefault="006D2849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ed premises to which the renewal of licence relates who is a charity </w:t>
            </w:r>
          </w:p>
        </w:tc>
        <w:tc>
          <w:tcPr>
            <w:tcW w:w="1809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:rsidR="00910F33" w:rsidRDefault="00910F33">
      <w:pPr>
        <w:spacing w:before="60" w:after="60"/>
        <w:jc w:val="center"/>
        <w:rPr>
          <w:sz w:val="20"/>
          <w:szCs w:val="20"/>
        </w:rPr>
        <w:sectPr w:rsidR="00910F33">
          <w:headerReference w:type="first" r:id="rId16"/>
          <w:pgSz w:w="11907" w:h="16839" w:code="9"/>
          <w:pgMar w:top="1701" w:right="1797" w:bottom="1701" w:left="1797" w:header="1418" w:footer="1418" w:gutter="0"/>
          <w:cols w:space="709"/>
          <w:titlePg/>
        </w:sectPr>
      </w:pPr>
    </w:p>
    <w:tbl>
      <w:tblPr>
        <w:tblW w:w="89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77"/>
        <w:gridCol w:w="1702"/>
      </w:tblGrid>
      <w:tr w:rsidR="006D2849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77" w:type="dxa"/>
            <w:vAlign w:val="center"/>
          </w:tcPr>
          <w:p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2" w:type="dxa"/>
            <w:vAlign w:val="center"/>
          </w:tcPr>
          <w:p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>
        <w:trPr>
          <w:tblHeader/>
        </w:trPr>
        <w:tc>
          <w:tcPr>
            <w:tcW w:w="993" w:type="dxa"/>
            <w:tcBorders>
              <w:bottom w:val="nil"/>
            </w:tcBorders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77" w:type="dxa"/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2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>
        <w:trPr>
          <w:cantSplit/>
        </w:trPr>
        <w:tc>
          <w:tcPr>
            <w:tcW w:w="993" w:type="dxa"/>
            <w:vMerge w:val="restart"/>
            <w:vAlign w:val="center"/>
          </w:tcPr>
          <w:p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vMerge w:val="restart"/>
            <w:vAlign w:val="center"/>
          </w:tcPr>
          <w:p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public health risk activity licence for infection control</w:t>
            </w:r>
          </w:p>
        </w:tc>
        <w:tc>
          <w:tcPr>
            <w:tcW w:w="2693" w:type="dxa"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owner of the premises to which the licence is being transferred</w:t>
            </w:r>
          </w:p>
        </w:tc>
        <w:tc>
          <w:tcPr>
            <w:tcW w:w="1877" w:type="dxa"/>
            <w:vAlign w:val="center"/>
          </w:tcPr>
          <w:p w:rsidR="006D2849" w:rsidRDefault="00F13BD4" w:rsidP="003D10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$79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2" w:type="dxa"/>
            <w:vAlign w:val="center"/>
          </w:tcPr>
          <w:p w:rsidR="006D2849" w:rsidRDefault="006D2849" w:rsidP="001E272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F13BD4">
              <w:rPr>
                <w:sz w:val="20"/>
                <w:szCs w:val="20"/>
              </w:rPr>
              <w:t>8</w:t>
            </w:r>
          </w:p>
        </w:tc>
      </w:tr>
      <w:tr w:rsidR="006D2849">
        <w:trPr>
          <w:cantSplit/>
        </w:trPr>
        <w:tc>
          <w:tcPr>
            <w:tcW w:w="993" w:type="dxa"/>
            <w:vMerge/>
          </w:tcPr>
          <w:p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owner of the premises to which the licence is being transferred and is a medical practitioner who:</w:t>
            </w:r>
          </w:p>
          <w:p w:rsidR="006D2849" w:rsidRDefault="006D2849">
            <w:pPr>
              <w:numPr>
                <w:ilvl w:val="0"/>
                <w:numId w:val="5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 accredited against the Royal Australian College of General Practitioners Standards for Accreditation by an accreditation authority authorised by the Commonwealth Department of Health and Ageing; and</w:t>
            </w:r>
          </w:p>
          <w:p w:rsidR="006D2849" w:rsidRDefault="006D2849">
            <w:pPr>
              <w:numPr>
                <w:ilvl w:val="0"/>
                <w:numId w:val="5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holds an accreditation certificate that is current the day the licence takes effect.</w:t>
            </w:r>
          </w:p>
        </w:tc>
        <w:tc>
          <w:tcPr>
            <w:tcW w:w="1877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2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>
        <w:trPr>
          <w:cantSplit/>
        </w:trPr>
        <w:tc>
          <w:tcPr>
            <w:tcW w:w="993" w:type="dxa"/>
            <w:vMerge/>
          </w:tcPr>
          <w:p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owner of the premises to which the licence is being transferred who is a charity </w:t>
            </w:r>
          </w:p>
        </w:tc>
        <w:tc>
          <w:tcPr>
            <w:tcW w:w="1877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2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  <w:sectPr w:rsidR="00910F33">
          <w:headerReference w:type="first" r:id="rId17"/>
          <w:pgSz w:w="11907" w:h="16839" w:code="9"/>
          <w:pgMar w:top="1701" w:right="1797" w:bottom="1701" w:left="1797" w:header="1418" w:footer="1418" w:gutter="0"/>
          <w:cols w:space="709"/>
          <w:titlePg/>
        </w:sectPr>
      </w:pPr>
    </w:p>
    <w:p w:rsidR="00910F33" w:rsidRPr="006D2849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  <w:rPr>
          <w:b/>
        </w:rPr>
      </w:pPr>
      <w:r w:rsidRPr="006D2849">
        <w:rPr>
          <w:b/>
        </w:rPr>
        <w:t>SCHEDULE</w:t>
      </w:r>
      <w:r w:rsidR="007C67A4" w:rsidRPr="006D2849">
        <w:rPr>
          <w:b/>
        </w:rPr>
        <w:t> </w:t>
      </w:r>
      <w:r w:rsidR="007809BC" w:rsidRPr="006D2849">
        <w:rPr>
          <w:b/>
        </w:rPr>
        <w:t>2</w:t>
      </w:r>
    </w:p>
    <w:p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</w:p>
    <w:p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LICENSABLE PUBLIC HEALTH RISK ACTIVITY – HEALTH CARE FACILITIES - FEES</w:t>
      </w:r>
    </w:p>
    <w:p w:rsidR="00910F33" w:rsidRDefault="00910F33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35"/>
        <w:gridCol w:w="2693"/>
        <w:gridCol w:w="1843"/>
        <w:gridCol w:w="1701"/>
      </w:tblGrid>
      <w:tr w:rsidR="006D2849">
        <w:tc>
          <w:tcPr>
            <w:tcW w:w="959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vAlign w:val="center"/>
          </w:tcPr>
          <w:p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>
        <w:tc>
          <w:tcPr>
            <w:tcW w:w="959" w:type="dxa"/>
            <w:tcBorders>
              <w:bottom w:val="nil"/>
            </w:tcBorders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35" w:type="dxa"/>
            <w:tcBorders>
              <w:bottom w:val="nil"/>
            </w:tcBorders>
          </w:tcPr>
          <w:p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>
        <w:trPr>
          <w:cantSplit/>
        </w:trPr>
        <w:tc>
          <w:tcPr>
            <w:tcW w:w="959" w:type="dxa"/>
            <w:vMerge w:val="restart"/>
            <w:vAlign w:val="center"/>
          </w:tcPr>
          <w:p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vMerge w:val="restart"/>
            <w:vAlign w:val="center"/>
          </w:tcPr>
          <w:p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health care facility</w:t>
            </w:r>
          </w:p>
        </w:tc>
        <w:tc>
          <w:tcPr>
            <w:tcW w:w="2693" w:type="dxa"/>
            <w:vMerge w:val="restart"/>
            <w:vAlign w:val="center"/>
          </w:tcPr>
          <w:p w:rsidR="006D2849" w:rsidRDefault="006D2849" w:rsidP="000B7370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Occupier of the premises to which the application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D2849" w:rsidRDefault="00386510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$648</w:t>
            </w:r>
            <w:r w:rsidR="006D2849">
              <w:rPr>
                <w:sz w:val="20"/>
                <w:szCs w:val="20"/>
              </w:rPr>
              <w:t xml:space="preserve"> per premises that has less than 200 beds and is accredited</w:t>
            </w:r>
          </w:p>
          <w:p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041292">
              <w:rPr>
                <w:sz w:val="20"/>
                <w:szCs w:val="20"/>
              </w:rPr>
              <w:t>1</w:t>
            </w:r>
            <w:r w:rsidR="00386510">
              <w:rPr>
                <w:sz w:val="20"/>
                <w:szCs w:val="20"/>
              </w:rPr>
              <w:t>6</w:t>
            </w:r>
          </w:p>
        </w:tc>
      </w:tr>
      <w:tr w:rsidR="006D2849">
        <w:trPr>
          <w:cantSplit/>
        </w:trPr>
        <w:tc>
          <w:tcPr>
            <w:tcW w:w="959" w:type="dxa"/>
            <w:vMerge/>
          </w:tcPr>
          <w:p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D2849" w:rsidRDefault="006D2849">
            <w:pPr>
              <w:pStyle w:val="01Contents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D2849" w:rsidRDefault="00386510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$1,29</w:t>
            </w:r>
            <w:r w:rsidR="00041292">
              <w:rPr>
                <w:sz w:val="20"/>
                <w:szCs w:val="20"/>
              </w:rPr>
              <w:t>5</w:t>
            </w:r>
            <w:r w:rsidR="006D2849">
              <w:rPr>
                <w:sz w:val="20"/>
                <w:szCs w:val="20"/>
              </w:rPr>
              <w:t xml:space="preserve"> per premises that has more than, or equal to, 200 beds and is accredited</w:t>
            </w:r>
          </w:p>
          <w:p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386510">
              <w:rPr>
                <w:sz w:val="20"/>
                <w:szCs w:val="20"/>
              </w:rPr>
              <w:t>34</w:t>
            </w:r>
          </w:p>
        </w:tc>
      </w:tr>
      <w:tr w:rsidR="006D2849">
        <w:trPr>
          <w:cantSplit/>
        </w:trPr>
        <w:tc>
          <w:tcPr>
            <w:tcW w:w="959" w:type="dxa"/>
            <w:vMerge/>
          </w:tcPr>
          <w:p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D2849" w:rsidRDefault="00386510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$969</w:t>
            </w:r>
            <w:r w:rsidR="006D2849">
              <w:rPr>
                <w:sz w:val="20"/>
                <w:szCs w:val="20"/>
              </w:rPr>
              <w:t xml:space="preserve"> per premises that is not accredited</w:t>
            </w:r>
          </w:p>
          <w:p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386510">
              <w:rPr>
                <w:sz w:val="20"/>
                <w:szCs w:val="20"/>
              </w:rPr>
              <w:t>34</w:t>
            </w:r>
          </w:p>
        </w:tc>
      </w:tr>
      <w:tr w:rsidR="006D2849">
        <w:trPr>
          <w:cantSplit/>
        </w:trPr>
        <w:tc>
          <w:tcPr>
            <w:tcW w:w="959" w:type="dxa"/>
            <w:vMerge/>
            <w:tcBorders>
              <w:bottom w:val="nil"/>
            </w:tcBorders>
          </w:tcPr>
          <w:p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bottom w:val="nil"/>
            </w:tcBorders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D2849" w:rsidRDefault="00386510" w:rsidP="0038651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$259</w:t>
            </w:r>
            <w:r w:rsidR="006D2849">
              <w:rPr>
                <w:sz w:val="20"/>
                <w:szCs w:val="20"/>
              </w:rPr>
              <w:t xml:space="preserve"> per premises operated by a sole dentist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041292">
              <w:rPr>
                <w:sz w:val="20"/>
                <w:szCs w:val="20"/>
              </w:rPr>
              <w:t>1</w:t>
            </w:r>
            <w:r w:rsidR="00386510">
              <w:rPr>
                <w:sz w:val="20"/>
                <w:szCs w:val="20"/>
              </w:rPr>
              <w:t>6</w:t>
            </w:r>
          </w:p>
        </w:tc>
      </w:tr>
      <w:tr w:rsidR="00041292">
        <w:trPr>
          <w:cantSplit/>
        </w:trPr>
        <w:tc>
          <w:tcPr>
            <w:tcW w:w="959" w:type="dxa"/>
            <w:vMerge w:val="restart"/>
            <w:vAlign w:val="center"/>
          </w:tcPr>
          <w:p w:rsidR="00041292" w:rsidRDefault="00041292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  <w:vMerge w:val="restart"/>
            <w:vAlign w:val="center"/>
          </w:tcPr>
          <w:p w:rsidR="00041292" w:rsidRDefault="00041292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risk activity licence for the operation of a health care facility</w:t>
            </w:r>
          </w:p>
        </w:tc>
        <w:tc>
          <w:tcPr>
            <w:tcW w:w="2693" w:type="dxa"/>
            <w:vMerge w:val="restart"/>
            <w:vAlign w:val="center"/>
          </w:tcPr>
          <w:p w:rsidR="00041292" w:rsidRDefault="00041292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Occupier of the licensed premises to which the renewal of the licence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41292" w:rsidRDefault="00386510" w:rsidP="0041077E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$648</w:t>
            </w:r>
            <w:r w:rsidR="00041292">
              <w:rPr>
                <w:sz w:val="20"/>
                <w:szCs w:val="20"/>
              </w:rPr>
              <w:t xml:space="preserve"> per premises that has less than 200 beds and is accredited</w:t>
            </w:r>
          </w:p>
          <w:p w:rsidR="00041292" w:rsidRDefault="00041292" w:rsidP="0041077E">
            <w:pPr>
              <w:pStyle w:val="01Contents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41292" w:rsidRDefault="00041292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</w:t>
            </w:r>
            <w:r w:rsidR="00386510">
              <w:rPr>
                <w:sz w:val="20"/>
                <w:szCs w:val="20"/>
              </w:rPr>
              <w:t>6</w:t>
            </w:r>
          </w:p>
        </w:tc>
      </w:tr>
      <w:tr w:rsidR="00041292">
        <w:trPr>
          <w:cantSplit/>
        </w:trPr>
        <w:tc>
          <w:tcPr>
            <w:tcW w:w="959" w:type="dxa"/>
            <w:vMerge/>
          </w:tcPr>
          <w:p w:rsidR="00041292" w:rsidRDefault="000412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041292" w:rsidRDefault="000412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41292" w:rsidRDefault="000412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41292" w:rsidRDefault="00386510" w:rsidP="0041077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$1,295</w:t>
            </w:r>
            <w:r w:rsidR="00041292">
              <w:rPr>
                <w:sz w:val="20"/>
                <w:szCs w:val="20"/>
              </w:rPr>
              <w:t xml:space="preserve"> per premises that has more than, or equal to, 200 beds and is accredited</w:t>
            </w:r>
          </w:p>
          <w:p w:rsidR="00041292" w:rsidRDefault="00041292" w:rsidP="0041077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1292" w:rsidRDefault="00386510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$234</w:t>
            </w:r>
          </w:p>
        </w:tc>
      </w:tr>
      <w:tr w:rsidR="00041292">
        <w:trPr>
          <w:cantSplit/>
        </w:trPr>
        <w:tc>
          <w:tcPr>
            <w:tcW w:w="959" w:type="dxa"/>
            <w:vMerge/>
          </w:tcPr>
          <w:p w:rsidR="00041292" w:rsidRDefault="000412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041292" w:rsidRDefault="000412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41292" w:rsidRDefault="000412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41292" w:rsidRDefault="00386510" w:rsidP="0041077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$969</w:t>
            </w:r>
            <w:r w:rsidR="00041292">
              <w:rPr>
                <w:sz w:val="20"/>
                <w:szCs w:val="20"/>
              </w:rPr>
              <w:t xml:space="preserve"> per premises that is not accredited</w:t>
            </w:r>
          </w:p>
          <w:p w:rsidR="00041292" w:rsidRDefault="00041292" w:rsidP="0041077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41292" w:rsidRDefault="00386510" w:rsidP="004107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$234</w:t>
            </w:r>
          </w:p>
        </w:tc>
      </w:tr>
      <w:tr w:rsidR="00041292">
        <w:trPr>
          <w:cantSplit/>
        </w:trPr>
        <w:tc>
          <w:tcPr>
            <w:tcW w:w="959" w:type="dxa"/>
            <w:vMerge/>
          </w:tcPr>
          <w:p w:rsidR="00041292" w:rsidRDefault="000412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041292" w:rsidRDefault="000412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41292" w:rsidRDefault="000412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41292" w:rsidRDefault="00386510" w:rsidP="0041077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$259</w:t>
            </w:r>
            <w:r w:rsidR="00041292">
              <w:rPr>
                <w:sz w:val="20"/>
                <w:szCs w:val="20"/>
              </w:rPr>
              <w:t xml:space="preserve"> per premises operated by a sole dentist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41292" w:rsidRDefault="00041292" w:rsidP="004107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</w:t>
            </w:r>
            <w:r w:rsidR="00386510">
              <w:rPr>
                <w:sz w:val="20"/>
                <w:szCs w:val="20"/>
              </w:rPr>
              <w:t>6</w:t>
            </w:r>
          </w:p>
        </w:tc>
      </w:tr>
    </w:tbl>
    <w:p w:rsidR="00910F33" w:rsidRDefault="00910F33">
      <w:pPr>
        <w:rPr>
          <w:sz w:val="20"/>
          <w:szCs w:val="20"/>
        </w:rPr>
        <w:sectPr w:rsidR="00910F33">
          <w:headerReference w:type="default" r:id="rId18"/>
          <w:headerReference w:type="first" r:id="rId19"/>
          <w:pgSz w:w="11907" w:h="16839" w:code="9"/>
          <w:pgMar w:top="1701" w:right="1797" w:bottom="1701" w:left="1797" w:header="1418" w:footer="1418" w:gutter="0"/>
          <w:cols w:space="709"/>
          <w:titlePg/>
        </w:sectPr>
      </w:pPr>
    </w:p>
    <w:p w:rsidR="00910F33" w:rsidRDefault="00910F33">
      <w:pPr>
        <w:rPr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43"/>
        <w:gridCol w:w="1701"/>
      </w:tblGrid>
      <w:tr w:rsidR="006D2849">
        <w:tc>
          <w:tcPr>
            <w:tcW w:w="993" w:type="dxa"/>
            <w:vAlign w:val="center"/>
          </w:tcPr>
          <w:p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01" w:type="dxa"/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vAlign w:val="center"/>
          </w:tcPr>
          <w:p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>
        <w:tc>
          <w:tcPr>
            <w:tcW w:w="993" w:type="dxa"/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</w:tcPr>
          <w:p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>
        <w:trPr>
          <w:cantSplit/>
        </w:trPr>
        <w:tc>
          <w:tcPr>
            <w:tcW w:w="993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public health risk activity licence for the operation of a health care facility</w:t>
            </w:r>
          </w:p>
        </w:tc>
        <w:tc>
          <w:tcPr>
            <w:tcW w:w="2693" w:type="dxa"/>
            <w:vAlign w:val="center"/>
          </w:tcPr>
          <w:p w:rsidR="006D2849" w:rsidRDefault="006D2849" w:rsidP="000B737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occupier of the licensed premises and to which the licence is being transferred</w:t>
            </w:r>
          </w:p>
        </w:tc>
        <w:tc>
          <w:tcPr>
            <w:tcW w:w="1843" w:type="dxa"/>
            <w:vAlign w:val="center"/>
          </w:tcPr>
          <w:p w:rsidR="006D2849" w:rsidRDefault="003D1002" w:rsidP="0038651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</w:t>
            </w:r>
            <w:r w:rsidR="00386510">
              <w:rPr>
                <w:sz w:val="20"/>
                <w:szCs w:val="20"/>
              </w:rPr>
              <w:t>9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1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386510">
              <w:rPr>
                <w:sz w:val="20"/>
                <w:szCs w:val="20"/>
              </w:rPr>
              <w:t>8</w:t>
            </w:r>
          </w:p>
        </w:tc>
      </w:tr>
    </w:tbl>
    <w:p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</w:pPr>
    </w:p>
    <w:p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  <w:sectPr w:rsidR="00910F33">
          <w:headerReference w:type="first" r:id="rId20"/>
          <w:pgSz w:w="11907" w:h="16839" w:code="9"/>
          <w:pgMar w:top="1701" w:right="1797" w:bottom="1701" w:left="1797" w:header="1418" w:footer="1418" w:gutter="0"/>
          <w:cols w:space="709"/>
          <w:titlePg/>
        </w:sectPr>
      </w:pPr>
    </w:p>
    <w:p w:rsidR="00910F33" w:rsidRPr="006D2849" w:rsidRDefault="00A72F24">
      <w:pPr>
        <w:tabs>
          <w:tab w:val="clear" w:pos="2880"/>
          <w:tab w:val="left" w:pos="8614"/>
        </w:tabs>
        <w:spacing w:before="60" w:after="60"/>
        <w:ind w:right="-34"/>
        <w:jc w:val="center"/>
        <w:rPr>
          <w:b/>
        </w:rPr>
      </w:pPr>
      <w:r w:rsidRPr="006D2849">
        <w:rPr>
          <w:b/>
        </w:rPr>
        <w:t>SCHEDULE</w:t>
      </w:r>
      <w:r w:rsidR="007809BC" w:rsidRPr="006D2849">
        <w:rPr>
          <w:b/>
        </w:rPr>
        <w:t> 3</w:t>
      </w:r>
    </w:p>
    <w:p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</w:p>
    <w:p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LICENSABLE PUBLIC HEALTH RISK ACTIVITY – OPERATION OF A DRINKING WATER UTILITY - FEES</w:t>
      </w:r>
    </w:p>
    <w:p w:rsidR="00910F33" w:rsidRDefault="00910F33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35"/>
        <w:gridCol w:w="2693"/>
        <w:gridCol w:w="1843"/>
        <w:gridCol w:w="1701"/>
      </w:tblGrid>
      <w:tr w:rsidR="006D2849">
        <w:trPr>
          <w:tblHeader/>
        </w:trPr>
        <w:tc>
          <w:tcPr>
            <w:tcW w:w="959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>
        <w:trPr>
          <w:tblHeader/>
        </w:trPr>
        <w:tc>
          <w:tcPr>
            <w:tcW w:w="959" w:type="dxa"/>
            <w:tcBorders>
              <w:bottom w:val="nil"/>
            </w:tcBorders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35" w:type="dxa"/>
            <w:tcBorders>
              <w:bottom w:val="nil"/>
            </w:tcBorders>
          </w:tcPr>
          <w:p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  <w:tcBorders>
              <w:bottom w:val="nil"/>
            </w:tcBorders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  <w:tcBorders>
              <w:bottom w:val="nil"/>
            </w:tcBorders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  <w:tcBorders>
              <w:bottom w:val="nil"/>
            </w:tcBorders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>
        <w:trPr>
          <w:cantSplit/>
        </w:trPr>
        <w:tc>
          <w:tcPr>
            <w:tcW w:w="959" w:type="dxa"/>
            <w:tcBorders>
              <w:bottom w:val="nil"/>
            </w:tcBorders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tcBorders>
              <w:bottom w:val="nil"/>
            </w:tcBorders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drinking water utility providing greater than one (1) gigalitre of drinking water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drinking water utility to which the licence application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D2849" w:rsidRDefault="006D2849" w:rsidP="00386510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86510">
              <w:rPr>
                <w:sz w:val="20"/>
                <w:szCs w:val="20"/>
              </w:rPr>
              <w:t>80,351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D2849" w:rsidRDefault="006D2849" w:rsidP="0004129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</w:t>
            </w:r>
            <w:r w:rsidR="00386510">
              <w:rPr>
                <w:sz w:val="20"/>
                <w:szCs w:val="20"/>
              </w:rPr>
              <w:t>451</w:t>
            </w:r>
          </w:p>
        </w:tc>
      </w:tr>
      <w:tr w:rsidR="00041292">
        <w:trPr>
          <w:cantSplit/>
        </w:trPr>
        <w:tc>
          <w:tcPr>
            <w:tcW w:w="959" w:type="dxa"/>
            <w:vAlign w:val="center"/>
          </w:tcPr>
          <w:p w:rsidR="00041292" w:rsidRDefault="00041292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041292" w:rsidRDefault="000412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risk activity licence for the operation of a drinking water utility providing greater than one (1) gigalitre of drinking water</w:t>
            </w:r>
          </w:p>
        </w:tc>
        <w:tc>
          <w:tcPr>
            <w:tcW w:w="2693" w:type="dxa"/>
            <w:vAlign w:val="center"/>
          </w:tcPr>
          <w:p w:rsidR="00041292" w:rsidRDefault="00041292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drinking water utility to which the renewal of the licence relates</w:t>
            </w:r>
          </w:p>
        </w:tc>
        <w:tc>
          <w:tcPr>
            <w:tcW w:w="1843" w:type="dxa"/>
            <w:vAlign w:val="center"/>
          </w:tcPr>
          <w:p w:rsidR="00041292" w:rsidRDefault="00386510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$80,35</w:t>
            </w:r>
            <w:r w:rsidR="0004129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41292" w:rsidRDefault="00386510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$2,451</w:t>
            </w:r>
          </w:p>
        </w:tc>
      </w:tr>
      <w:tr w:rsidR="006D2849">
        <w:trPr>
          <w:cantSplit/>
        </w:trPr>
        <w:tc>
          <w:tcPr>
            <w:tcW w:w="959" w:type="dxa"/>
            <w:tcBorders>
              <w:bottom w:val="nil"/>
            </w:tcBorders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tcBorders>
              <w:bottom w:val="nil"/>
            </w:tcBorders>
          </w:tcPr>
          <w:p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drinking water utility providing twenty (20) megalitres or less of drinking water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drinking water utility to which the licence application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D2849" w:rsidRDefault="006D2849" w:rsidP="003D10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86510">
              <w:rPr>
                <w:sz w:val="20"/>
                <w:szCs w:val="20"/>
              </w:rPr>
              <w:t>803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386510">
              <w:rPr>
                <w:sz w:val="20"/>
                <w:szCs w:val="20"/>
              </w:rPr>
              <w:t>40</w:t>
            </w:r>
          </w:p>
        </w:tc>
      </w:tr>
      <w:tr w:rsidR="00041292">
        <w:trPr>
          <w:cantSplit/>
        </w:trPr>
        <w:tc>
          <w:tcPr>
            <w:tcW w:w="959" w:type="dxa"/>
            <w:vAlign w:val="center"/>
          </w:tcPr>
          <w:p w:rsidR="00041292" w:rsidRDefault="00041292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041292" w:rsidRDefault="000412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risk activity licence for the operation of a drinking water utility providing twenty (20) megalitres or less of drinking water</w:t>
            </w:r>
          </w:p>
        </w:tc>
        <w:tc>
          <w:tcPr>
            <w:tcW w:w="2693" w:type="dxa"/>
            <w:vAlign w:val="center"/>
          </w:tcPr>
          <w:p w:rsidR="00041292" w:rsidRDefault="00041292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drinking water utility to which the renewal of the licence relates</w:t>
            </w:r>
          </w:p>
        </w:tc>
        <w:tc>
          <w:tcPr>
            <w:tcW w:w="1843" w:type="dxa"/>
            <w:vAlign w:val="center"/>
          </w:tcPr>
          <w:p w:rsidR="00041292" w:rsidRDefault="00386510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$803</w:t>
            </w:r>
          </w:p>
        </w:tc>
        <w:tc>
          <w:tcPr>
            <w:tcW w:w="1701" w:type="dxa"/>
            <w:vAlign w:val="center"/>
          </w:tcPr>
          <w:p w:rsidR="00041292" w:rsidRDefault="00386510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$140</w:t>
            </w:r>
          </w:p>
        </w:tc>
      </w:tr>
    </w:tbl>
    <w:p w:rsidR="00910F33" w:rsidRDefault="00910F33">
      <w:pPr>
        <w:rPr>
          <w:sz w:val="20"/>
          <w:szCs w:val="20"/>
        </w:rPr>
      </w:pPr>
    </w:p>
    <w:p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  <w:sectPr w:rsidR="00910F33">
          <w:headerReference w:type="first" r:id="rId21"/>
          <w:pgSz w:w="11907" w:h="16839" w:code="9"/>
          <w:pgMar w:top="1701" w:right="1797" w:bottom="1701" w:left="1797" w:header="1418" w:footer="1418" w:gutter="0"/>
          <w:cols w:space="709"/>
          <w:titlePg/>
        </w:sectPr>
      </w:pPr>
    </w:p>
    <w:p w:rsidR="00910F33" w:rsidRPr="006D2849" w:rsidRDefault="00A72F24">
      <w:pPr>
        <w:tabs>
          <w:tab w:val="clear" w:pos="2880"/>
          <w:tab w:val="left" w:pos="8614"/>
        </w:tabs>
        <w:spacing w:before="60" w:after="60"/>
        <w:ind w:right="-34"/>
        <w:jc w:val="center"/>
        <w:rPr>
          <w:b/>
        </w:rPr>
      </w:pPr>
      <w:r w:rsidRPr="006D2849">
        <w:rPr>
          <w:b/>
        </w:rPr>
        <w:t>SCHEDULE</w:t>
      </w:r>
      <w:r w:rsidR="007809BC" w:rsidRPr="006D2849">
        <w:rPr>
          <w:b/>
        </w:rPr>
        <w:t> 4</w:t>
      </w:r>
    </w:p>
    <w:p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</w:p>
    <w:p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REGISTRABLE PUBLIC HEALTH RISK ACTIVITY – COOLING TOWERS AND WARM WATER STORAGE SYSTEM - FEES</w:t>
      </w:r>
    </w:p>
    <w:p w:rsidR="00910F33" w:rsidRDefault="00910F33">
      <w:pPr>
        <w:pStyle w:val="01Contents"/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43"/>
        <w:gridCol w:w="1701"/>
      </w:tblGrid>
      <w:tr w:rsidR="006D2849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>
        <w:trPr>
          <w:tblHeader/>
        </w:trPr>
        <w:tc>
          <w:tcPr>
            <w:tcW w:w="993" w:type="dxa"/>
            <w:tcBorders>
              <w:bottom w:val="nil"/>
            </w:tcBorders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  <w:tcBorders>
              <w:bottom w:val="nil"/>
            </w:tcBorders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  <w:tcBorders>
              <w:bottom w:val="nil"/>
            </w:tcBorders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  <w:tcBorders>
              <w:bottom w:val="nil"/>
            </w:tcBorders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>
        <w:trPr>
          <w:cantSplit/>
          <w:trHeight w:val="1500"/>
        </w:trPr>
        <w:tc>
          <w:tcPr>
            <w:tcW w:w="993" w:type="dxa"/>
            <w:vMerge w:val="restart"/>
            <w:vAlign w:val="center"/>
          </w:tcPr>
          <w:p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56F</w:t>
            </w:r>
          </w:p>
        </w:tc>
        <w:tc>
          <w:tcPr>
            <w:tcW w:w="1701" w:type="dxa"/>
            <w:vMerge w:val="restart"/>
            <w:vAlign w:val="center"/>
          </w:tcPr>
          <w:p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registrable public health risk activity of cooling towers and warm water storage systems</w:t>
            </w:r>
          </w:p>
        </w:tc>
        <w:tc>
          <w:tcPr>
            <w:tcW w:w="2693" w:type="dxa"/>
            <w:vAlign w:val="center"/>
          </w:tcPr>
          <w:p w:rsidR="006D2849" w:rsidRDefault="006D2849" w:rsidP="000164AD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application relates</w:t>
            </w:r>
          </w:p>
        </w:tc>
        <w:tc>
          <w:tcPr>
            <w:tcW w:w="1843" w:type="dxa"/>
            <w:vAlign w:val="center"/>
          </w:tcPr>
          <w:p w:rsidR="006D2849" w:rsidRDefault="00C71D37" w:rsidP="0004129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041292">
              <w:rPr>
                <w:sz w:val="20"/>
                <w:szCs w:val="20"/>
              </w:rPr>
              <w:t>2</w:t>
            </w:r>
            <w:r w:rsidR="00386510">
              <w:rPr>
                <w:sz w:val="20"/>
                <w:szCs w:val="20"/>
              </w:rPr>
              <w:t>4</w:t>
            </w:r>
            <w:r w:rsidR="006D2849">
              <w:rPr>
                <w:sz w:val="20"/>
                <w:szCs w:val="20"/>
              </w:rPr>
              <w:t xml:space="preserve"> per cooling tower or warm water storage system</w:t>
            </w:r>
          </w:p>
        </w:tc>
        <w:tc>
          <w:tcPr>
            <w:tcW w:w="1701" w:type="dxa"/>
            <w:vAlign w:val="center"/>
          </w:tcPr>
          <w:p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386510">
              <w:rPr>
                <w:sz w:val="20"/>
                <w:szCs w:val="20"/>
              </w:rPr>
              <w:t>75</w:t>
            </w:r>
          </w:p>
        </w:tc>
      </w:tr>
      <w:tr w:rsidR="006D2849">
        <w:trPr>
          <w:cantSplit/>
          <w:trHeight w:val="1500"/>
        </w:trPr>
        <w:tc>
          <w:tcPr>
            <w:tcW w:w="993" w:type="dxa"/>
            <w:vMerge/>
            <w:vAlign w:val="center"/>
          </w:tcPr>
          <w:p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D2849" w:rsidRDefault="006D2849" w:rsidP="000164AD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application relates that is a charity</w:t>
            </w:r>
          </w:p>
        </w:tc>
        <w:tc>
          <w:tcPr>
            <w:tcW w:w="1843" w:type="dxa"/>
            <w:vAlign w:val="center"/>
          </w:tcPr>
          <w:p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041292">
        <w:trPr>
          <w:cantSplit/>
          <w:trHeight w:val="1490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041292" w:rsidRDefault="00041292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56K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041292" w:rsidRDefault="00041292" w:rsidP="00360D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registrable public risk activity of cooling towers and warm water storage systems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41292" w:rsidRDefault="00041292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renewal relates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41292" w:rsidRDefault="00386510" w:rsidP="0041077E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$324</w:t>
            </w:r>
            <w:r w:rsidR="00041292">
              <w:rPr>
                <w:sz w:val="20"/>
                <w:szCs w:val="20"/>
              </w:rPr>
              <w:t xml:space="preserve"> per cooling tower or warm water storage system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41292" w:rsidRDefault="00386510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$175</w:t>
            </w:r>
          </w:p>
        </w:tc>
      </w:tr>
      <w:tr w:rsidR="006D2849">
        <w:trPr>
          <w:cantSplit/>
          <w:trHeight w:val="1490"/>
        </w:trPr>
        <w:tc>
          <w:tcPr>
            <w:tcW w:w="993" w:type="dxa"/>
            <w:vMerge/>
            <w:vAlign w:val="center"/>
          </w:tcPr>
          <w:p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renewal relates that is a charity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>
        <w:trPr>
          <w:cantSplit/>
          <w:trHeight w:val="1500"/>
        </w:trPr>
        <w:tc>
          <w:tcPr>
            <w:tcW w:w="993" w:type="dxa"/>
            <w:vMerge w:val="restart"/>
            <w:vAlign w:val="center"/>
          </w:tcPr>
          <w:p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56M</w:t>
            </w:r>
          </w:p>
        </w:tc>
        <w:tc>
          <w:tcPr>
            <w:tcW w:w="1701" w:type="dxa"/>
            <w:vMerge w:val="restart"/>
            <w:vAlign w:val="center"/>
          </w:tcPr>
          <w:p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public health risk activity registration for cooling towers or warm water storage systems</w:t>
            </w:r>
          </w:p>
        </w:tc>
        <w:tc>
          <w:tcPr>
            <w:tcW w:w="2693" w:type="dxa"/>
            <w:vAlign w:val="center"/>
          </w:tcPr>
          <w:p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water storage system to which the registration is being transferred</w:t>
            </w:r>
          </w:p>
        </w:tc>
        <w:tc>
          <w:tcPr>
            <w:tcW w:w="1843" w:type="dxa"/>
            <w:vAlign w:val="center"/>
          </w:tcPr>
          <w:p w:rsidR="006D2849" w:rsidRDefault="0089471E" w:rsidP="000412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86510">
              <w:rPr>
                <w:sz w:val="20"/>
                <w:szCs w:val="20"/>
              </w:rPr>
              <w:t>79</w:t>
            </w:r>
            <w:r w:rsidR="006D2849">
              <w:rPr>
                <w:sz w:val="20"/>
                <w:szCs w:val="20"/>
              </w:rPr>
              <w:t xml:space="preserve"> per cooling tower or warm water storage system</w:t>
            </w:r>
          </w:p>
        </w:tc>
        <w:tc>
          <w:tcPr>
            <w:tcW w:w="1701" w:type="dxa"/>
            <w:vAlign w:val="center"/>
          </w:tcPr>
          <w:p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386510">
              <w:rPr>
                <w:sz w:val="20"/>
                <w:szCs w:val="20"/>
              </w:rPr>
              <w:t>8</w:t>
            </w:r>
          </w:p>
        </w:tc>
      </w:tr>
      <w:tr w:rsidR="006D2849">
        <w:trPr>
          <w:cantSplit/>
          <w:trHeight w:val="1500"/>
        </w:trPr>
        <w:tc>
          <w:tcPr>
            <w:tcW w:w="993" w:type="dxa"/>
            <w:vMerge/>
            <w:vAlign w:val="center"/>
          </w:tcPr>
          <w:p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water storage system to which the registration is being transferred who is a charity</w:t>
            </w:r>
          </w:p>
        </w:tc>
        <w:tc>
          <w:tcPr>
            <w:tcW w:w="1843" w:type="dxa"/>
            <w:vAlign w:val="center"/>
          </w:tcPr>
          <w:p w:rsidR="006D2849" w:rsidRDefault="006D2849" w:rsidP="00C4354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:rsidR="006D2849" w:rsidRDefault="006D2849" w:rsidP="000B737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:rsidR="00D23BAF" w:rsidRDefault="00D23BAF">
      <w:pPr>
        <w:rPr>
          <w:sz w:val="20"/>
          <w:szCs w:val="20"/>
        </w:rPr>
      </w:pPr>
    </w:p>
    <w:p w:rsidR="00D23BAF" w:rsidRDefault="00D23BAF">
      <w:pPr>
        <w:tabs>
          <w:tab w:val="clear" w:pos="2880"/>
        </w:tabs>
        <w:autoSpaceDE/>
        <w:autoSpaceDN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23BAF" w:rsidRPr="006D2849" w:rsidRDefault="00D23BAF" w:rsidP="00D23BAF">
      <w:pPr>
        <w:jc w:val="center"/>
        <w:rPr>
          <w:b/>
        </w:rPr>
      </w:pPr>
      <w:r w:rsidRPr="006D2849">
        <w:rPr>
          <w:b/>
        </w:rPr>
        <w:t>SCHEDULE</w:t>
      </w:r>
      <w:r w:rsidR="00A72F24" w:rsidRPr="006D2849">
        <w:rPr>
          <w:b/>
        </w:rPr>
        <w:t> </w:t>
      </w:r>
      <w:r w:rsidR="007809BC" w:rsidRPr="006D2849">
        <w:rPr>
          <w:b/>
        </w:rPr>
        <w:t>5</w:t>
      </w:r>
    </w:p>
    <w:p w:rsidR="00D23BAF" w:rsidRPr="00E100C1" w:rsidRDefault="00D23BAF" w:rsidP="00D23BAF">
      <w:pPr>
        <w:jc w:val="center"/>
      </w:pPr>
    </w:p>
    <w:p w:rsidR="00D23BAF" w:rsidRPr="00E100C1" w:rsidRDefault="00D23BAF" w:rsidP="00D23BAF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jc w:val="center"/>
      </w:pPr>
      <w:r w:rsidRPr="00E100C1">
        <w:t xml:space="preserve">LICENSABLE PUBLIC HEALTH RISK ACTIVITY – </w:t>
      </w:r>
      <w:r>
        <w:t>COMMUNITY PHARMACY</w:t>
      </w:r>
      <w:r w:rsidRPr="00E100C1">
        <w:t xml:space="preserve"> - FEES</w:t>
      </w:r>
    </w:p>
    <w:p w:rsidR="00D23BAF" w:rsidRDefault="00D23BAF" w:rsidP="00D23BAF">
      <w:pPr>
        <w:pStyle w:val="01Contents"/>
        <w:tabs>
          <w:tab w:val="clear" w:pos="2880"/>
          <w:tab w:val="left" w:pos="250"/>
          <w:tab w:val="left" w:pos="3794"/>
          <w:tab w:val="left" w:pos="5637"/>
          <w:tab w:val="left" w:pos="8614"/>
        </w:tabs>
        <w:spacing w:before="60" w:after="60"/>
        <w:rPr>
          <w:sz w:val="20"/>
          <w:szCs w:val="20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959"/>
        <w:gridCol w:w="1768"/>
        <w:gridCol w:w="2676"/>
        <w:gridCol w:w="1833"/>
        <w:gridCol w:w="1695"/>
      </w:tblGrid>
      <w:tr w:rsidR="006D2849">
        <w:tc>
          <w:tcPr>
            <w:tcW w:w="959" w:type="dxa"/>
            <w:vAlign w:val="center"/>
          </w:tcPr>
          <w:p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68" w:type="dxa"/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76" w:type="dxa"/>
            <w:vAlign w:val="center"/>
          </w:tcPr>
          <w:p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33" w:type="dxa"/>
            <w:vAlign w:val="center"/>
          </w:tcPr>
          <w:p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695" w:type="dxa"/>
            <w:vAlign w:val="center"/>
          </w:tcPr>
          <w:p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>
        <w:tc>
          <w:tcPr>
            <w:tcW w:w="959" w:type="dxa"/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68" w:type="dxa"/>
          </w:tcPr>
          <w:p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76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33" w:type="dxa"/>
          </w:tcPr>
          <w:p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695" w:type="dxa"/>
          </w:tcPr>
          <w:p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>
        <w:tc>
          <w:tcPr>
            <w:tcW w:w="959" w:type="dxa"/>
            <w:vAlign w:val="center"/>
          </w:tcPr>
          <w:p w:rsidR="006D2849" w:rsidRDefault="006D2849" w:rsidP="00D55F02">
            <w:pPr>
              <w:pStyle w:val="Formula"/>
              <w:tabs>
                <w:tab w:val="left" w:pos="2880"/>
              </w:tabs>
              <w:spacing w:before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768" w:type="dxa"/>
            <w:vAlign w:val="center"/>
          </w:tcPr>
          <w:p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community pharmacy</w:t>
            </w:r>
          </w:p>
        </w:tc>
        <w:tc>
          <w:tcPr>
            <w:tcW w:w="2676" w:type="dxa"/>
            <w:vAlign w:val="center"/>
          </w:tcPr>
          <w:p w:rsidR="006D2849" w:rsidRDefault="006D2849" w:rsidP="00A4769A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application relates</w:t>
            </w:r>
          </w:p>
        </w:tc>
        <w:tc>
          <w:tcPr>
            <w:tcW w:w="1833" w:type="dxa"/>
            <w:vAlign w:val="center"/>
          </w:tcPr>
          <w:p w:rsidR="006D2849" w:rsidRDefault="00386510" w:rsidP="003D10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$625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695" w:type="dxa"/>
            <w:vAlign w:val="center"/>
          </w:tcPr>
          <w:p w:rsidR="006D2849" w:rsidRDefault="006D2849" w:rsidP="005E4160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386510">
              <w:rPr>
                <w:sz w:val="20"/>
                <w:szCs w:val="20"/>
              </w:rPr>
              <w:t>75</w:t>
            </w:r>
          </w:p>
        </w:tc>
      </w:tr>
      <w:tr w:rsidR="00041292">
        <w:tc>
          <w:tcPr>
            <w:tcW w:w="959" w:type="dxa"/>
            <w:vAlign w:val="center"/>
          </w:tcPr>
          <w:p w:rsidR="00041292" w:rsidRDefault="00041292" w:rsidP="00D5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68" w:type="dxa"/>
            <w:vAlign w:val="center"/>
          </w:tcPr>
          <w:p w:rsidR="00041292" w:rsidRDefault="00041292" w:rsidP="00D55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health risk activity licence for the operation of a community pharmacy</w:t>
            </w:r>
          </w:p>
        </w:tc>
        <w:tc>
          <w:tcPr>
            <w:tcW w:w="2676" w:type="dxa"/>
            <w:vAlign w:val="center"/>
          </w:tcPr>
          <w:p w:rsidR="00041292" w:rsidRDefault="00041292" w:rsidP="00A47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Occupier of the licensed premises to which the renewal of the licence relates</w:t>
            </w:r>
          </w:p>
        </w:tc>
        <w:tc>
          <w:tcPr>
            <w:tcW w:w="1833" w:type="dxa"/>
            <w:vAlign w:val="center"/>
          </w:tcPr>
          <w:p w:rsidR="00041292" w:rsidRDefault="00386510" w:rsidP="0038651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$625</w:t>
            </w:r>
            <w:r w:rsidR="00041292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695" w:type="dxa"/>
            <w:vAlign w:val="center"/>
          </w:tcPr>
          <w:p w:rsidR="00041292" w:rsidRDefault="00041292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86510">
              <w:rPr>
                <w:sz w:val="20"/>
                <w:szCs w:val="20"/>
              </w:rPr>
              <w:t>175</w:t>
            </w:r>
          </w:p>
        </w:tc>
      </w:tr>
      <w:tr w:rsidR="006D2849">
        <w:tc>
          <w:tcPr>
            <w:tcW w:w="959" w:type="dxa"/>
            <w:vAlign w:val="center"/>
          </w:tcPr>
          <w:p w:rsidR="006D2849" w:rsidRDefault="006D2849" w:rsidP="00D5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8" w:type="dxa"/>
            <w:vAlign w:val="center"/>
          </w:tcPr>
          <w:p w:rsidR="006D2849" w:rsidRDefault="006D2849" w:rsidP="00D55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public health risk activity licence for the operation of a community pharmacy</w:t>
            </w:r>
          </w:p>
        </w:tc>
        <w:tc>
          <w:tcPr>
            <w:tcW w:w="2676" w:type="dxa"/>
            <w:vAlign w:val="center"/>
          </w:tcPr>
          <w:p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occupier of the premises to which the licence is being transferred</w:t>
            </w:r>
          </w:p>
        </w:tc>
        <w:tc>
          <w:tcPr>
            <w:tcW w:w="1833" w:type="dxa"/>
            <w:vAlign w:val="center"/>
          </w:tcPr>
          <w:p w:rsidR="006D2849" w:rsidRDefault="00386510" w:rsidP="0004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$374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695" w:type="dxa"/>
            <w:vAlign w:val="center"/>
          </w:tcPr>
          <w:p w:rsidR="006D2849" w:rsidRDefault="006D2849" w:rsidP="005E416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041292">
              <w:rPr>
                <w:sz w:val="20"/>
                <w:szCs w:val="20"/>
              </w:rPr>
              <w:t>1</w:t>
            </w:r>
            <w:r w:rsidR="00386510">
              <w:rPr>
                <w:sz w:val="20"/>
                <w:szCs w:val="20"/>
              </w:rPr>
              <w:t>6</w:t>
            </w:r>
          </w:p>
        </w:tc>
      </w:tr>
    </w:tbl>
    <w:p w:rsidR="000225FC" w:rsidRDefault="000225FC">
      <w:pPr>
        <w:rPr>
          <w:sz w:val="20"/>
          <w:szCs w:val="20"/>
        </w:rPr>
      </w:pPr>
    </w:p>
    <w:p w:rsidR="000225FC" w:rsidRDefault="000225FC">
      <w:pPr>
        <w:rPr>
          <w:sz w:val="20"/>
          <w:szCs w:val="20"/>
        </w:rPr>
      </w:pPr>
    </w:p>
    <w:p w:rsidR="000225FC" w:rsidRDefault="000225FC" w:rsidP="000225FC">
      <w:pPr>
        <w:adjustRightInd w:val="0"/>
      </w:pPr>
      <w:r w:rsidRPr="004D3971">
        <w:t xml:space="preserve">The </w:t>
      </w:r>
      <w:r>
        <w:t xml:space="preserve">fees determined </w:t>
      </w:r>
      <w:r w:rsidR="00041292">
        <w:t>are based on a one</w:t>
      </w:r>
      <w:r w:rsidRPr="004D3971">
        <w:t> year licence</w:t>
      </w:r>
      <w:r>
        <w:t xml:space="preserve"> or registration</w:t>
      </w:r>
      <w:r w:rsidRPr="004D3971">
        <w:t xml:space="preserve">.  </w:t>
      </w:r>
      <w:r>
        <w:t xml:space="preserve">Subject to some limitations, licences and registrations can also be issued for longer terms, up to a maximum duration of </w:t>
      </w:r>
      <w:r w:rsidRPr="004D3971">
        <w:t xml:space="preserve">three years.  </w:t>
      </w:r>
      <w:r>
        <w:t>Where a longer term is granted, the determined fee is multiplied to correspond with the term of the licence or registration.  For example, the fee payable for a two year licence is twice the fee specified in column 4</w:t>
      </w:r>
      <w:r w:rsidRPr="004D3971">
        <w:t xml:space="preserve">.  </w:t>
      </w:r>
      <w:r>
        <w:t>For a three year registration, the fee in column 4 is multiplied by three.</w:t>
      </w:r>
    </w:p>
    <w:p w:rsidR="000225FC" w:rsidRDefault="000225FC" w:rsidP="000225FC">
      <w:pPr>
        <w:adjustRightInd w:val="0"/>
      </w:pPr>
    </w:p>
    <w:p w:rsidR="000225FC" w:rsidRDefault="000225FC" w:rsidP="000225F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t xml:space="preserve">For every licence or registration for which a fee is payable, there is a </w:t>
      </w:r>
      <w:r w:rsidRPr="00B26C54">
        <w:t>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4D41B0">
        <w:rPr>
          <w:rFonts w:cs="Arial"/>
          <w:iCs/>
        </w:rPr>
        <w:t xml:space="preserve">uch costs are incurred by the regulator irrespective of whether a </w:t>
      </w:r>
      <w:r>
        <w:rPr>
          <w:rFonts w:cs="Arial"/>
          <w:iCs/>
        </w:rPr>
        <w:t xml:space="preserve">licence or </w:t>
      </w:r>
      <w:r w:rsidRPr="004D41B0">
        <w:rPr>
          <w:rFonts w:cs="Arial"/>
          <w:iCs/>
        </w:rPr>
        <w:t>registration is granted or refused</w:t>
      </w:r>
      <w:r>
        <w:rPr>
          <w:rFonts w:cs="Arial"/>
          <w:iCs/>
        </w:rPr>
        <w:t xml:space="preserve">.  </w:t>
      </w:r>
      <w:r>
        <w:t xml:space="preserve">The </w:t>
      </w:r>
      <w:r w:rsidRPr="00EE295D">
        <w:t xml:space="preserve">non-refundable </w:t>
      </w:r>
      <w:r>
        <w:t xml:space="preserve">portion of the fee is not affected by the term of the licence or registration.  Accordingly, the fee to be paid for a three year licence will have the same </w:t>
      </w:r>
      <w:r w:rsidRPr="00EE295D">
        <w:t xml:space="preserve">non-refundable </w:t>
      </w:r>
      <w:r>
        <w:t>amount as a one year licence.</w:t>
      </w:r>
    </w:p>
    <w:p w:rsidR="000225FC" w:rsidRDefault="000225FC">
      <w:pPr>
        <w:rPr>
          <w:sz w:val="20"/>
          <w:szCs w:val="20"/>
        </w:rPr>
      </w:pPr>
    </w:p>
    <w:sectPr w:rsidR="000225FC" w:rsidSect="00F97961">
      <w:headerReference w:type="even" r:id="rId22"/>
      <w:headerReference w:type="first" r:id="rId23"/>
      <w:pgSz w:w="11907" w:h="16839" w:code="9"/>
      <w:pgMar w:top="1701" w:right="1797" w:bottom="1701" w:left="1797" w:header="1418" w:footer="1418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49" w:rsidRDefault="006D2849">
      <w:r>
        <w:separator/>
      </w:r>
    </w:p>
  </w:endnote>
  <w:endnote w:type="continuationSeparator" w:id="0">
    <w:p w:rsidR="006D2849" w:rsidRDefault="006D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CE" w:rsidRPr="00223DCE" w:rsidRDefault="00223DCE" w:rsidP="00223DCE">
    <w:pPr>
      <w:pStyle w:val="Footer"/>
      <w:jc w:val="center"/>
      <w:rPr>
        <w:sz w:val="14"/>
      </w:rPr>
    </w:pPr>
    <w:r w:rsidRPr="00223DCE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3D580C" w:rsidP="00C33E97">
    <w:pPr>
      <w:pStyle w:val="Footer"/>
      <w:jc w:val="center"/>
      <w:rPr>
        <w:sz w:val="14"/>
      </w:rPr>
    </w:pPr>
    <w:r w:rsidRPr="00C33E97">
      <w:rPr>
        <w:sz w:val="14"/>
      </w:rPr>
      <w:fldChar w:fldCharType="begin"/>
    </w:r>
    <w:r w:rsidR="006D2849" w:rsidRPr="00C33E97">
      <w:rPr>
        <w:sz w:val="14"/>
      </w:rPr>
      <w:instrText xml:space="preserve"> COMMENTS  \* MERGEFORMAT </w:instrText>
    </w:r>
    <w:r w:rsidRPr="00C33E97">
      <w:rPr>
        <w:sz w:val="14"/>
      </w:rPr>
      <w:fldChar w:fldCharType="end"/>
    </w:r>
    <w:r w:rsidR="006D2849" w:rsidRPr="00C33E97">
      <w:rPr>
        <w:sz w:val="14"/>
      </w:rPr>
      <w:t>Unauthorised version prepared by ACT Parliamentary Counsel’s Office</w:t>
    </w:r>
  </w:p>
  <w:p w:rsidR="006D2849" w:rsidRDefault="006D2849" w:rsidP="00B91834">
    <w:pPr>
      <w:pStyle w:val="Footer"/>
      <w:jc w:val="center"/>
      <w:rPr>
        <w:sz w:val="14"/>
      </w:rPr>
    </w:pPr>
    <w:r w:rsidRPr="00B91834">
      <w:rPr>
        <w:sz w:val="14"/>
      </w:rPr>
      <w:t>Unauthorised version prepared by ACT Parliamentary Counsel’s Office</w:t>
    </w:r>
  </w:p>
  <w:p w:rsidR="006D2849" w:rsidRPr="001C5226" w:rsidRDefault="006D2849" w:rsidP="001C5226">
    <w:pPr>
      <w:pStyle w:val="Footer"/>
      <w:jc w:val="center"/>
      <w:rPr>
        <w:sz w:val="14"/>
      </w:rPr>
    </w:pPr>
    <w:r w:rsidRPr="001C5226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386510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23DCE">
      <w:rPr>
        <w:noProof/>
      </w:rPr>
      <w:t>3</w:t>
    </w:r>
    <w:r>
      <w:rPr>
        <w:noProof/>
      </w:rPr>
      <w:fldChar w:fldCharType="end"/>
    </w:r>
  </w:p>
  <w:p w:rsidR="00223DCE" w:rsidRPr="00223DCE" w:rsidRDefault="00223DCE" w:rsidP="00223DCE">
    <w:pPr>
      <w:pStyle w:val="Footer"/>
      <w:jc w:val="center"/>
      <w:rPr>
        <w:sz w:val="14"/>
      </w:rPr>
    </w:pPr>
    <w:r w:rsidRPr="00223DCE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49" w:rsidRDefault="006D2849">
      <w:r>
        <w:separator/>
      </w:r>
    </w:p>
  </w:footnote>
  <w:footnote w:type="continuationSeparator" w:id="0">
    <w:p w:rsidR="006D2849" w:rsidRDefault="006D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CE" w:rsidRDefault="00223DC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CE" w:rsidRDefault="00223D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CE" w:rsidRDefault="00223DC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  <w:r>
      <w:rPr>
        <w:sz w:val="16"/>
        <w:szCs w:val="16"/>
        <w:lang w:val="en-AU"/>
      </w:rPr>
      <w:t>Page 2 of Schedule 4 to DI2002-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right"/>
      <w:rPr>
        <w:sz w:val="16"/>
        <w:szCs w:val="16"/>
        <w:lang w:val="en-AU"/>
      </w:rPr>
    </w:pPr>
    <w:r>
      <w:rPr>
        <w:sz w:val="16"/>
        <w:szCs w:val="16"/>
        <w:lang w:val="en-AU"/>
      </w:rPr>
      <w:t>Page 3 of Schedule 4 to DI2002 -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49" w:rsidRDefault="006D2849">
    <w:pPr>
      <w:pStyle w:val="Header"/>
      <w:jc w:val="center"/>
      <w:rPr>
        <w:sz w:val="16"/>
        <w:szCs w:val="16"/>
        <w:lang w:val="en-AU"/>
      </w:rPr>
    </w:pPr>
    <w:r>
      <w:rPr>
        <w:sz w:val="16"/>
        <w:szCs w:val="16"/>
        <w:lang w:val="en-AU"/>
      </w:rPr>
      <w:t>Page 2 of Schedule 5 to DI2010-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1E66554"/>
    <w:multiLevelType w:val="singleLevel"/>
    <w:tmpl w:val="7152D958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</w:abstractNum>
  <w:abstractNum w:abstractNumId="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7" w15:restartNumberingAfterBreak="0">
    <w:nsid w:val="16A30FDC"/>
    <w:multiLevelType w:val="multilevel"/>
    <w:tmpl w:val="4B1262F6"/>
    <w:lvl w:ilvl="0">
      <w:start w:val="1"/>
      <w:numFmt w:val="lowerRoman"/>
      <w:lvlText w:val="(%1)"/>
      <w:lvlJc w:val="right"/>
      <w:pPr>
        <w:tabs>
          <w:tab w:val="num" w:pos="397"/>
        </w:tabs>
        <w:ind w:left="397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4D74275D"/>
    <w:multiLevelType w:val="singleLevel"/>
    <w:tmpl w:val="87DC7E0A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  <w:rPr>
        <w:rFonts w:cs="Times New Roman"/>
      </w:rPr>
    </w:lvl>
  </w:abstractNum>
  <w:abstractNum w:abstractNumId="14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FBB2CD8"/>
    <w:multiLevelType w:val="hybridMultilevel"/>
    <w:tmpl w:val="37983D36"/>
    <w:lvl w:ilvl="0" w:tplc="3208A6D8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6633E2"/>
    <w:multiLevelType w:val="multilevel"/>
    <w:tmpl w:val="5DBEBC88"/>
    <w:lvl w:ilvl="0">
      <w:start w:val="1"/>
      <w:numFmt w:val="lowerRoman"/>
      <w:lvlText w:val="(%1)"/>
      <w:lvlJc w:val="right"/>
      <w:pPr>
        <w:tabs>
          <w:tab w:val="num" w:pos="397"/>
        </w:tabs>
        <w:ind w:left="397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18"/>
  </w:num>
  <w:num w:numId="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6B5"/>
    <w:rsid w:val="0000732E"/>
    <w:rsid w:val="0001303E"/>
    <w:rsid w:val="000164AD"/>
    <w:rsid w:val="000225FC"/>
    <w:rsid w:val="000322B3"/>
    <w:rsid w:val="000332E8"/>
    <w:rsid w:val="00041292"/>
    <w:rsid w:val="000702F7"/>
    <w:rsid w:val="0008716B"/>
    <w:rsid w:val="000A450B"/>
    <w:rsid w:val="000B7370"/>
    <w:rsid w:val="00124957"/>
    <w:rsid w:val="0013355E"/>
    <w:rsid w:val="00163D5D"/>
    <w:rsid w:val="00174A03"/>
    <w:rsid w:val="001815C8"/>
    <w:rsid w:val="001A0826"/>
    <w:rsid w:val="001C40A5"/>
    <w:rsid w:val="001C5226"/>
    <w:rsid w:val="001C5A02"/>
    <w:rsid w:val="001D22EE"/>
    <w:rsid w:val="001E2725"/>
    <w:rsid w:val="001F29A7"/>
    <w:rsid w:val="00212034"/>
    <w:rsid w:val="00223DCE"/>
    <w:rsid w:val="0022511B"/>
    <w:rsid w:val="00233B82"/>
    <w:rsid w:val="00237420"/>
    <w:rsid w:val="00266D8D"/>
    <w:rsid w:val="00267708"/>
    <w:rsid w:val="002A6C66"/>
    <w:rsid w:val="002A70AB"/>
    <w:rsid w:val="002B637C"/>
    <w:rsid w:val="002C62BE"/>
    <w:rsid w:val="002C7BBB"/>
    <w:rsid w:val="00336CC5"/>
    <w:rsid w:val="00360D8B"/>
    <w:rsid w:val="003719F8"/>
    <w:rsid w:val="003820F6"/>
    <w:rsid w:val="00386510"/>
    <w:rsid w:val="003A5FEA"/>
    <w:rsid w:val="003A6A39"/>
    <w:rsid w:val="003B050A"/>
    <w:rsid w:val="003B4286"/>
    <w:rsid w:val="003B4FA1"/>
    <w:rsid w:val="003B5CB3"/>
    <w:rsid w:val="003C532A"/>
    <w:rsid w:val="003D1002"/>
    <w:rsid w:val="003D580C"/>
    <w:rsid w:val="003F6C0B"/>
    <w:rsid w:val="00403083"/>
    <w:rsid w:val="004048E1"/>
    <w:rsid w:val="004102AB"/>
    <w:rsid w:val="00412B0D"/>
    <w:rsid w:val="0042063E"/>
    <w:rsid w:val="00426943"/>
    <w:rsid w:val="00454B0E"/>
    <w:rsid w:val="0047333A"/>
    <w:rsid w:val="004A2AC5"/>
    <w:rsid w:val="004C272E"/>
    <w:rsid w:val="004D3971"/>
    <w:rsid w:val="004E46B5"/>
    <w:rsid w:val="0054027C"/>
    <w:rsid w:val="005534E3"/>
    <w:rsid w:val="00564D41"/>
    <w:rsid w:val="005747A6"/>
    <w:rsid w:val="0057686F"/>
    <w:rsid w:val="00590E8A"/>
    <w:rsid w:val="005A5DCB"/>
    <w:rsid w:val="005C5947"/>
    <w:rsid w:val="005E4160"/>
    <w:rsid w:val="0060677F"/>
    <w:rsid w:val="00606FE5"/>
    <w:rsid w:val="00607C12"/>
    <w:rsid w:val="00653DC9"/>
    <w:rsid w:val="00665FB4"/>
    <w:rsid w:val="006B2FE2"/>
    <w:rsid w:val="006D2849"/>
    <w:rsid w:val="006E0ECE"/>
    <w:rsid w:val="007066AD"/>
    <w:rsid w:val="00733B48"/>
    <w:rsid w:val="00747721"/>
    <w:rsid w:val="00754345"/>
    <w:rsid w:val="0075791C"/>
    <w:rsid w:val="0076097A"/>
    <w:rsid w:val="00761B75"/>
    <w:rsid w:val="007809BC"/>
    <w:rsid w:val="007B102E"/>
    <w:rsid w:val="007C2CBD"/>
    <w:rsid w:val="007C67A4"/>
    <w:rsid w:val="007E0F82"/>
    <w:rsid w:val="008328CD"/>
    <w:rsid w:val="00833124"/>
    <w:rsid w:val="00837548"/>
    <w:rsid w:val="00842C4B"/>
    <w:rsid w:val="0089471E"/>
    <w:rsid w:val="008B7E7A"/>
    <w:rsid w:val="008E4310"/>
    <w:rsid w:val="008F1B0F"/>
    <w:rsid w:val="008F63FD"/>
    <w:rsid w:val="0090654D"/>
    <w:rsid w:val="00907AB7"/>
    <w:rsid w:val="00910F33"/>
    <w:rsid w:val="009122D8"/>
    <w:rsid w:val="00936E79"/>
    <w:rsid w:val="00946524"/>
    <w:rsid w:val="00952884"/>
    <w:rsid w:val="00952CE5"/>
    <w:rsid w:val="0096324E"/>
    <w:rsid w:val="00986A2B"/>
    <w:rsid w:val="00994CCA"/>
    <w:rsid w:val="009A1131"/>
    <w:rsid w:val="009B4385"/>
    <w:rsid w:val="009B54EC"/>
    <w:rsid w:val="009D592A"/>
    <w:rsid w:val="00A317E8"/>
    <w:rsid w:val="00A37CB4"/>
    <w:rsid w:val="00A4769A"/>
    <w:rsid w:val="00A50092"/>
    <w:rsid w:val="00A51DA7"/>
    <w:rsid w:val="00A72F24"/>
    <w:rsid w:val="00A81357"/>
    <w:rsid w:val="00AD5201"/>
    <w:rsid w:val="00AE7D1E"/>
    <w:rsid w:val="00B157F7"/>
    <w:rsid w:val="00B225C6"/>
    <w:rsid w:val="00B26C54"/>
    <w:rsid w:val="00B31110"/>
    <w:rsid w:val="00B6095F"/>
    <w:rsid w:val="00B8220F"/>
    <w:rsid w:val="00B91834"/>
    <w:rsid w:val="00BD1D9B"/>
    <w:rsid w:val="00BD2CAF"/>
    <w:rsid w:val="00BD336B"/>
    <w:rsid w:val="00C33E97"/>
    <w:rsid w:val="00C4354C"/>
    <w:rsid w:val="00C51671"/>
    <w:rsid w:val="00C71D37"/>
    <w:rsid w:val="00CA0A32"/>
    <w:rsid w:val="00CE05E6"/>
    <w:rsid w:val="00CF500F"/>
    <w:rsid w:val="00D0301E"/>
    <w:rsid w:val="00D145DF"/>
    <w:rsid w:val="00D15622"/>
    <w:rsid w:val="00D23BAF"/>
    <w:rsid w:val="00D3026A"/>
    <w:rsid w:val="00D3463B"/>
    <w:rsid w:val="00D41FD4"/>
    <w:rsid w:val="00D55F02"/>
    <w:rsid w:val="00D64485"/>
    <w:rsid w:val="00DF25D9"/>
    <w:rsid w:val="00DF2BA3"/>
    <w:rsid w:val="00DF54DB"/>
    <w:rsid w:val="00DF6A76"/>
    <w:rsid w:val="00E100C1"/>
    <w:rsid w:val="00E211D7"/>
    <w:rsid w:val="00E26DB0"/>
    <w:rsid w:val="00E65F73"/>
    <w:rsid w:val="00E76495"/>
    <w:rsid w:val="00E963FA"/>
    <w:rsid w:val="00EB07CB"/>
    <w:rsid w:val="00EC26E4"/>
    <w:rsid w:val="00EE1164"/>
    <w:rsid w:val="00EE4EC6"/>
    <w:rsid w:val="00EF2A5C"/>
    <w:rsid w:val="00EF5B49"/>
    <w:rsid w:val="00F13BD4"/>
    <w:rsid w:val="00F23F1C"/>
    <w:rsid w:val="00F43B4B"/>
    <w:rsid w:val="00F70183"/>
    <w:rsid w:val="00F97961"/>
    <w:rsid w:val="00FB1750"/>
    <w:rsid w:val="00FC3702"/>
    <w:rsid w:val="00FE2903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A99B681-9DE5-4E18-88AE-70E8387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9A7"/>
    <w:pPr>
      <w:tabs>
        <w:tab w:val="left" w:pos="2880"/>
      </w:tabs>
      <w:autoSpaceDE w:val="0"/>
      <w:autoSpaceDN w:val="0"/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9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9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9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29A7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29A7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29A7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29A7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29A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29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F29A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F29A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F29A7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F29A7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F29A7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F29A7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F29A7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F29A7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F29A7"/>
    <w:rPr>
      <w:rFonts w:asciiTheme="majorHAnsi" w:eastAsiaTheme="majorEastAsia" w:hAnsiTheme="majorHAnsi" w:cstheme="majorBidi"/>
      <w:lang w:val="en-US" w:eastAsia="en-US"/>
    </w:rPr>
  </w:style>
  <w:style w:type="paragraph" w:customStyle="1" w:styleId="Norm-5pt">
    <w:name w:val="Norm-5pt"/>
    <w:basedOn w:val="Normal"/>
    <w:uiPriority w:val="99"/>
    <w:rsid w:val="001F29A7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1F29A7"/>
  </w:style>
  <w:style w:type="paragraph" w:customStyle="1" w:styleId="00ClientCover">
    <w:name w:val="00ClientCover"/>
    <w:basedOn w:val="Normal"/>
    <w:uiPriority w:val="99"/>
    <w:rsid w:val="001F29A7"/>
  </w:style>
  <w:style w:type="paragraph" w:customStyle="1" w:styleId="02Text">
    <w:name w:val="02Text"/>
    <w:basedOn w:val="Normal"/>
    <w:uiPriority w:val="99"/>
    <w:rsid w:val="001F29A7"/>
  </w:style>
  <w:style w:type="paragraph" w:customStyle="1" w:styleId="BillBasic">
    <w:name w:val="BillBasic"/>
    <w:uiPriority w:val="99"/>
    <w:rsid w:val="001F29A7"/>
    <w:pPr>
      <w:autoSpaceDE w:val="0"/>
      <w:autoSpaceDN w:val="0"/>
      <w:spacing w:before="80" w:after="60" w:line="240" w:lineRule="auto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F29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29A7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0A"/>
    <w:rPr>
      <w:rFonts w:ascii="Arial" w:hAnsi="Arial" w:cs="Arial"/>
      <w:sz w:val="18"/>
      <w:szCs w:val="18"/>
      <w:lang w:val="en-US" w:eastAsia="en-US"/>
    </w:rPr>
  </w:style>
  <w:style w:type="paragraph" w:customStyle="1" w:styleId="Billname">
    <w:name w:val="Billname"/>
    <w:basedOn w:val="Normal"/>
    <w:uiPriority w:val="99"/>
    <w:rsid w:val="001F29A7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1F29A7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1F29A7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1F29A7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1F29A7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1F29A7"/>
    <w:pPr>
      <w:ind w:left="700"/>
    </w:pPr>
  </w:style>
  <w:style w:type="paragraph" w:customStyle="1" w:styleId="Apara">
    <w:name w:val="A para"/>
    <w:basedOn w:val="BillBasic"/>
    <w:uiPriority w:val="99"/>
    <w:rsid w:val="001F29A7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1F29A7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1F29A7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1F29A7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1F29A7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1F29A7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1F29A7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1F29A7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1F29A7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1F29A7"/>
    <w:pPr>
      <w:jc w:val="right"/>
    </w:pPr>
  </w:style>
  <w:style w:type="paragraph" w:customStyle="1" w:styleId="HeaderOdd">
    <w:name w:val="HeaderOdd"/>
    <w:basedOn w:val="HeaderEven"/>
    <w:uiPriority w:val="99"/>
    <w:rsid w:val="001F29A7"/>
    <w:pPr>
      <w:jc w:val="right"/>
    </w:pPr>
  </w:style>
  <w:style w:type="paragraph" w:customStyle="1" w:styleId="BillNo">
    <w:name w:val="BillNo"/>
    <w:basedOn w:val="BillBasicHeading"/>
    <w:uiPriority w:val="99"/>
    <w:rsid w:val="001F29A7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1F29A7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1F29A7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1F29A7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1F29A7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1F29A7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1F29A7"/>
    <w:pPr>
      <w:spacing w:before="60"/>
    </w:pPr>
  </w:style>
  <w:style w:type="paragraph" w:customStyle="1" w:styleId="Comment">
    <w:name w:val="Comment"/>
    <w:basedOn w:val="BillBasic"/>
    <w:uiPriority w:val="99"/>
    <w:rsid w:val="001F29A7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1F29A7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1F29A7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1F29A7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1F29A7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1F29A7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1F29A7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1F29A7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1F29A7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1F29A7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1F29A7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1F29A7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1F29A7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1F29A7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1F29A7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1F29A7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1F29A7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1F29A7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1F29A7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1F29A7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1F29A7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1F29A7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1F29A7"/>
  </w:style>
  <w:style w:type="paragraph" w:customStyle="1" w:styleId="IH4SubDiv">
    <w:name w:val="I H4 SubDiv"/>
    <w:basedOn w:val="BillBasicHeading"/>
    <w:next w:val="IH5Sec"/>
    <w:uiPriority w:val="99"/>
    <w:rsid w:val="001F29A7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1F29A7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1F29A7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1F29A7"/>
  </w:style>
  <w:style w:type="paragraph" w:customStyle="1" w:styleId="N-line1">
    <w:name w:val="N-line1"/>
    <w:basedOn w:val="BillBasic"/>
    <w:uiPriority w:val="99"/>
    <w:rsid w:val="001F29A7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1F29A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1F29A7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1F29A7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1F29A7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1F29A7"/>
  </w:style>
  <w:style w:type="paragraph" w:customStyle="1" w:styleId="03Schedule">
    <w:name w:val="03Schedule"/>
    <w:basedOn w:val="Normal"/>
    <w:uiPriority w:val="99"/>
    <w:rsid w:val="001F29A7"/>
  </w:style>
  <w:style w:type="paragraph" w:customStyle="1" w:styleId="ISched-heading">
    <w:name w:val="I Sched-heading"/>
    <w:basedOn w:val="BillBasicHeading"/>
    <w:next w:val="ref"/>
    <w:uiPriority w:val="99"/>
    <w:rsid w:val="001F29A7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1F29A7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1F29A7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1F29A7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1F29A7"/>
  </w:style>
  <w:style w:type="paragraph" w:customStyle="1" w:styleId="Isubpara">
    <w:name w:val="I subpara"/>
    <w:basedOn w:val="Asubpara"/>
    <w:uiPriority w:val="99"/>
    <w:rsid w:val="001F29A7"/>
  </w:style>
  <w:style w:type="paragraph" w:customStyle="1" w:styleId="Isubsubpara">
    <w:name w:val="I subsubpara"/>
    <w:basedOn w:val="Asubsubpara"/>
    <w:uiPriority w:val="99"/>
    <w:rsid w:val="001F29A7"/>
  </w:style>
  <w:style w:type="character" w:customStyle="1" w:styleId="CharSectNo">
    <w:name w:val="CharSectNo"/>
    <w:basedOn w:val="DefaultParagraphFont"/>
    <w:uiPriority w:val="99"/>
    <w:rsid w:val="001F29A7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1F29A7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1F29A7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1F29A7"/>
    <w:rPr>
      <w:rFonts w:cs="Times New Roman"/>
    </w:rPr>
  </w:style>
  <w:style w:type="paragraph" w:customStyle="1" w:styleId="Placeholder">
    <w:name w:val="Placeholder"/>
    <w:basedOn w:val="Normal"/>
    <w:uiPriority w:val="99"/>
    <w:rsid w:val="001F29A7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1F29A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F29A7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1F29A7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1F29A7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1F29A7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1F29A7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1F29A7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1F29A7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1F29A7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1F29A7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1F29A7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1F29A7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1F29A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1F29A7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1F29A7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1F29A7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1F29A7"/>
    <w:pPr>
      <w:ind w:left="0" w:firstLine="0"/>
    </w:pPr>
  </w:style>
  <w:style w:type="paragraph" w:customStyle="1" w:styleId="Minister">
    <w:name w:val="Minister"/>
    <w:basedOn w:val="BillBasic"/>
    <w:uiPriority w:val="99"/>
    <w:rsid w:val="001F29A7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1F29A7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1F29A7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1F29A7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1F29A7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1F29A7"/>
    <w:rPr>
      <w:i/>
      <w:iCs/>
    </w:rPr>
  </w:style>
  <w:style w:type="paragraph" w:customStyle="1" w:styleId="00SigningPage">
    <w:name w:val="00SigningPage"/>
    <w:basedOn w:val="Normal"/>
    <w:uiPriority w:val="99"/>
    <w:rsid w:val="001F29A7"/>
  </w:style>
  <w:style w:type="paragraph" w:customStyle="1" w:styleId="Letterhead">
    <w:name w:val="Letterhead"/>
    <w:uiPriority w:val="99"/>
    <w:rsid w:val="001F29A7"/>
    <w:pPr>
      <w:widowControl w:val="0"/>
      <w:autoSpaceDE w:val="0"/>
      <w:autoSpaceDN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1F29A7"/>
    <w:rPr>
      <w:rFonts w:cs="Times New Roman"/>
    </w:rPr>
  </w:style>
  <w:style w:type="paragraph" w:customStyle="1" w:styleId="Sched-name">
    <w:name w:val="Sched-name"/>
    <w:basedOn w:val="Normal"/>
    <w:uiPriority w:val="99"/>
    <w:rsid w:val="001F29A7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1F29A7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1F29A7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F29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F29A7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1F29A7"/>
    <w:pPr>
      <w:spacing w:before="240"/>
    </w:pPr>
  </w:style>
  <w:style w:type="paragraph" w:customStyle="1" w:styleId="Aparareturn">
    <w:name w:val="A para return"/>
    <w:basedOn w:val="BillBasic"/>
    <w:uiPriority w:val="99"/>
    <w:rsid w:val="001F29A7"/>
    <w:pPr>
      <w:ind w:left="1200"/>
    </w:pPr>
  </w:style>
  <w:style w:type="paragraph" w:customStyle="1" w:styleId="Asubparareturn">
    <w:name w:val="A subpara return"/>
    <w:basedOn w:val="BillBasic"/>
    <w:uiPriority w:val="99"/>
    <w:rsid w:val="001F29A7"/>
    <w:pPr>
      <w:ind w:left="1740"/>
    </w:pPr>
  </w:style>
  <w:style w:type="paragraph" w:customStyle="1" w:styleId="CommentNum">
    <w:name w:val="CommentNum"/>
    <w:basedOn w:val="Comment"/>
    <w:uiPriority w:val="99"/>
    <w:rsid w:val="001F29A7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1F29A7"/>
  </w:style>
  <w:style w:type="paragraph" w:customStyle="1" w:styleId="Judges">
    <w:name w:val="Judges"/>
    <w:basedOn w:val="Minister"/>
    <w:uiPriority w:val="99"/>
    <w:rsid w:val="001F29A7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1F29A7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1F29A7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uiPriority w:val="99"/>
    <w:rsid w:val="001F29A7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1F29A7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1F29A7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1F29A7"/>
    <w:pPr>
      <w:ind w:left="2260" w:hanging="520"/>
    </w:pPr>
  </w:style>
  <w:style w:type="paragraph" w:customStyle="1" w:styleId="aDefpara">
    <w:name w:val="aDef para"/>
    <w:basedOn w:val="Apara"/>
    <w:uiPriority w:val="99"/>
    <w:rsid w:val="001F29A7"/>
  </w:style>
  <w:style w:type="paragraph" w:customStyle="1" w:styleId="aDefsubpara">
    <w:name w:val="aDef subpara"/>
    <w:basedOn w:val="Asubpara"/>
    <w:uiPriority w:val="99"/>
    <w:rsid w:val="001F29A7"/>
  </w:style>
  <w:style w:type="paragraph" w:customStyle="1" w:styleId="Idefpara">
    <w:name w:val="I def para"/>
    <w:basedOn w:val="Ipara"/>
    <w:uiPriority w:val="99"/>
    <w:rsid w:val="001F29A7"/>
    <w:pPr>
      <w:outlineLvl w:val="9"/>
    </w:pPr>
  </w:style>
  <w:style w:type="paragraph" w:customStyle="1" w:styleId="Idefsubpara">
    <w:name w:val="I def subpara"/>
    <w:basedOn w:val="Isubpara"/>
    <w:uiPriority w:val="99"/>
    <w:rsid w:val="001F29A7"/>
    <w:pPr>
      <w:outlineLvl w:val="9"/>
    </w:pPr>
  </w:style>
  <w:style w:type="paragraph" w:customStyle="1" w:styleId="Notified">
    <w:name w:val="Notified"/>
    <w:basedOn w:val="BillBasic"/>
    <w:uiPriority w:val="99"/>
    <w:rsid w:val="001F29A7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1F29A7"/>
  </w:style>
  <w:style w:type="paragraph" w:customStyle="1" w:styleId="IDict-Heading">
    <w:name w:val="I Dict-Heading"/>
    <w:basedOn w:val="BillBasicHeading"/>
    <w:uiPriority w:val="99"/>
    <w:rsid w:val="001F29A7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1F29A7"/>
  </w:style>
  <w:style w:type="paragraph" w:styleId="Salutation">
    <w:name w:val="Salutation"/>
    <w:basedOn w:val="Normal"/>
    <w:next w:val="Normal"/>
    <w:link w:val="SalutationChar"/>
    <w:uiPriority w:val="99"/>
    <w:rsid w:val="001F29A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1F29A7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1F29A7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1F29A7"/>
    <w:pPr>
      <w:jc w:val="right"/>
    </w:pPr>
  </w:style>
  <w:style w:type="paragraph" w:customStyle="1" w:styleId="aExamPara">
    <w:name w:val="aExamPara"/>
    <w:basedOn w:val="aExam"/>
    <w:uiPriority w:val="99"/>
    <w:rsid w:val="001F29A7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1F29A7"/>
    <w:pPr>
      <w:ind w:left="1100"/>
    </w:pPr>
  </w:style>
  <w:style w:type="paragraph" w:customStyle="1" w:styleId="aExamBullet">
    <w:name w:val="aExamBullet"/>
    <w:basedOn w:val="aExam"/>
    <w:uiPriority w:val="99"/>
    <w:rsid w:val="001F29A7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1F29A7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1F29A7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1F29A7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1F29A7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1F29A7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1F29A7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1F29A7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1F29A7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1F29A7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1F29A7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1F29A7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1F29A7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1F29A7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1F29A7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1F29A7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1F29A7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1F29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F29A7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uiPriority w:val="99"/>
    <w:rsid w:val="001F29A7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1F29A7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1F29A7"/>
    <w:rPr>
      <w:b w:val="0"/>
      <w:bCs w:val="0"/>
    </w:rPr>
  </w:style>
  <w:style w:type="paragraph" w:customStyle="1" w:styleId="Endnote2">
    <w:name w:val="Endnote2"/>
    <w:basedOn w:val="Normal"/>
    <w:uiPriority w:val="99"/>
    <w:rsid w:val="001F29A7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1F29A7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1F29A7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1F29A7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1F29A7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1F29A7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1F29A7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1F29A7"/>
  </w:style>
  <w:style w:type="paragraph" w:customStyle="1" w:styleId="Endnote3">
    <w:name w:val="Endnote3"/>
    <w:basedOn w:val="Normal"/>
    <w:uiPriority w:val="99"/>
    <w:rsid w:val="001F29A7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1F29A7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1F29A7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1F29A7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1F29A7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1F29A7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1F29A7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1F29A7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1F29A7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1F29A7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1F29A7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1F29A7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1F29A7"/>
    <w:rPr>
      <w:color w:val="000000"/>
    </w:rPr>
  </w:style>
  <w:style w:type="paragraph" w:customStyle="1" w:styleId="AH5SecSymb">
    <w:name w:val="A H5 Sec Symb"/>
    <w:basedOn w:val="AH5Sec"/>
    <w:uiPriority w:val="99"/>
    <w:rsid w:val="001F29A7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1F29A7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1F29A7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1F29A7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1F29A7"/>
  </w:style>
  <w:style w:type="paragraph" w:customStyle="1" w:styleId="Billcrest0">
    <w:name w:val="Billcrest"/>
    <w:basedOn w:val="Normal"/>
    <w:uiPriority w:val="99"/>
    <w:rsid w:val="001F29A7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1F29A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1F29A7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1F29A7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1F29A7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1F29A7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1F29A7"/>
  </w:style>
  <w:style w:type="paragraph" w:customStyle="1" w:styleId="AFHdg">
    <w:name w:val="AFHdg"/>
    <w:basedOn w:val="BillBasicHeading"/>
    <w:uiPriority w:val="99"/>
    <w:rsid w:val="001F29A7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1F29A7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1F29A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1F29A7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1F29A7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1F29A7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1F29A7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1F29A7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1F29A7"/>
    <w:pPr>
      <w:ind w:left="1400"/>
    </w:pPr>
  </w:style>
  <w:style w:type="paragraph" w:customStyle="1" w:styleId="Modparareturn">
    <w:name w:val="Mod para return"/>
    <w:basedOn w:val="Aparareturn"/>
    <w:uiPriority w:val="99"/>
    <w:rsid w:val="001F29A7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1F29A7"/>
    <w:pPr>
      <w:ind w:left="2640"/>
    </w:pPr>
  </w:style>
  <w:style w:type="paragraph" w:customStyle="1" w:styleId="Modref">
    <w:name w:val="Mod ref"/>
    <w:basedOn w:val="ref"/>
    <w:uiPriority w:val="99"/>
    <w:rsid w:val="001F29A7"/>
    <w:pPr>
      <w:ind w:left="700"/>
    </w:pPr>
  </w:style>
  <w:style w:type="paragraph" w:customStyle="1" w:styleId="ModaNote">
    <w:name w:val="Mod aNote"/>
    <w:basedOn w:val="aNote"/>
    <w:uiPriority w:val="99"/>
    <w:rsid w:val="001F29A7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1F29A7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1F29A7"/>
    <w:pPr>
      <w:ind w:left="0" w:firstLine="0"/>
    </w:pPr>
  </w:style>
  <w:style w:type="paragraph" w:customStyle="1" w:styleId="Status">
    <w:name w:val="Status"/>
    <w:basedOn w:val="Normal"/>
    <w:uiPriority w:val="99"/>
    <w:rsid w:val="001F29A7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1F29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rsid w:val="001F29A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F2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A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5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1788</Words>
  <Characters>9065</Characters>
  <Application>Microsoft Office Word</Application>
  <DocSecurity>0</DocSecurity>
  <Lines>633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regulation</Manager>
  <Company>InTACT</Company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04</cp:keywords>
  <cp:lastModifiedBy>PCODCS</cp:lastModifiedBy>
  <cp:revision>5</cp:revision>
  <cp:lastPrinted>2015-09-15T04:56:00Z</cp:lastPrinted>
  <dcterms:created xsi:type="dcterms:W3CDTF">2018-10-23T00:43:00Z</dcterms:created>
  <dcterms:modified xsi:type="dcterms:W3CDTF">2018-10-23T00:43:00Z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