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82" w:rsidRPr="004455B3" w:rsidRDefault="00381A82" w:rsidP="00381A82">
      <w:pPr>
        <w:pStyle w:val="Header"/>
        <w:tabs>
          <w:tab w:val="clear" w:pos="4153"/>
          <w:tab w:val="clear" w:pos="8306"/>
        </w:tabs>
        <w:spacing w:before="120"/>
        <w:rPr>
          <w:rFonts w:ascii="Arial" w:hAnsi="Arial" w:cs="Arial"/>
        </w:rPr>
      </w:pPr>
      <w:bookmarkStart w:id="0" w:name="_GoBack"/>
      <w:bookmarkEnd w:id="0"/>
      <w:r w:rsidRPr="004455B3">
        <w:rPr>
          <w:rFonts w:ascii="Arial" w:hAnsi="Arial" w:cs="Arial"/>
        </w:rPr>
        <w:t>Australian Capital Territory</w:t>
      </w:r>
    </w:p>
    <w:p w:rsidR="00381A82" w:rsidRPr="004455B3" w:rsidRDefault="00381A82" w:rsidP="00381A82">
      <w:pPr>
        <w:pStyle w:val="Billname"/>
        <w:spacing w:before="700"/>
      </w:pPr>
      <w:r>
        <w:t xml:space="preserve">Construction Occupations (Licensing) Building Surveyors Code of Practice 2019 </w:t>
      </w:r>
    </w:p>
    <w:p w:rsidR="00381A82" w:rsidRPr="004455B3" w:rsidRDefault="00381A82" w:rsidP="00381A82">
      <w:pPr>
        <w:spacing w:before="340"/>
        <w:rPr>
          <w:rFonts w:ascii="Arial" w:hAnsi="Arial" w:cs="Arial"/>
          <w:b/>
          <w:bCs/>
          <w:vertAlign w:val="superscript"/>
        </w:rPr>
      </w:pPr>
      <w:r>
        <w:rPr>
          <w:rFonts w:ascii="Arial" w:hAnsi="Arial" w:cs="Arial"/>
          <w:b/>
          <w:bCs/>
        </w:rPr>
        <w:t>Disallowable instrument D</w:t>
      </w:r>
      <w:r w:rsidRPr="004455B3">
        <w:rPr>
          <w:rFonts w:ascii="Arial" w:hAnsi="Arial" w:cs="Arial"/>
          <w:b/>
          <w:bCs/>
        </w:rPr>
        <w:t>I201</w:t>
      </w:r>
      <w:r>
        <w:rPr>
          <w:rFonts w:ascii="Arial" w:hAnsi="Arial" w:cs="Arial"/>
          <w:b/>
          <w:bCs/>
        </w:rPr>
        <w:t>9</w:t>
      </w:r>
      <w:r w:rsidRPr="004455B3">
        <w:rPr>
          <w:rFonts w:ascii="Arial" w:hAnsi="Arial" w:cs="Arial"/>
          <w:b/>
          <w:bCs/>
        </w:rPr>
        <w:t>—</w:t>
      </w:r>
      <w:r>
        <w:rPr>
          <w:rFonts w:ascii="Arial" w:hAnsi="Arial" w:cs="Arial"/>
          <w:b/>
          <w:bCs/>
        </w:rPr>
        <w:t>174</w:t>
      </w:r>
    </w:p>
    <w:p w:rsidR="00381A82" w:rsidRPr="004455B3" w:rsidRDefault="00381A82" w:rsidP="00381A82">
      <w:pPr>
        <w:pStyle w:val="madeunder"/>
        <w:spacing w:before="300" w:after="0"/>
      </w:pPr>
      <w:r w:rsidRPr="004455B3">
        <w:t>made under the</w:t>
      </w:r>
    </w:p>
    <w:p w:rsidR="00381A82" w:rsidRPr="004455B3" w:rsidRDefault="00381A82" w:rsidP="00381A82">
      <w:pPr>
        <w:pStyle w:val="CoverActName"/>
        <w:spacing w:before="320" w:after="0"/>
        <w:jc w:val="left"/>
        <w:rPr>
          <w:i/>
          <w:iCs/>
          <w:sz w:val="20"/>
          <w:szCs w:val="20"/>
          <w:vertAlign w:val="superscript"/>
        </w:rPr>
      </w:pPr>
      <w:r>
        <w:rPr>
          <w:iCs/>
          <w:sz w:val="20"/>
          <w:szCs w:val="20"/>
        </w:rPr>
        <w:t>Construction Occupations (Licensing) Act 2004, s 126A (Codes of practice)</w:t>
      </w:r>
    </w:p>
    <w:p w:rsidR="00381A82" w:rsidRPr="004455B3" w:rsidRDefault="00381A82" w:rsidP="00381A82">
      <w:pPr>
        <w:pStyle w:val="N-line3"/>
        <w:pBdr>
          <w:bottom w:val="none" w:sz="0" w:space="0" w:color="auto"/>
        </w:pBdr>
        <w:spacing w:before="60"/>
      </w:pPr>
    </w:p>
    <w:p w:rsidR="00381A82" w:rsidRPr="004455B3" w:rsidRDefault="00381A82" w:rsidP="00381A82">
      <w:pPr>
        <w:pStyle w:val="N-line3"/>
        <w:pBdr>
          <w:top w:val="single" w:sz="12" w:space="1" w:color="auto"/>
          <w:bottom w:val="none" w:sz="0" w:space="0" w:color="auto"/>
        </w:pBdr>
      </w:pPr>
    </w:p>
    <w:p w:rsidR="00381A82" w:rsidRPr="004455B3" w:rsidRDefault="00381A82" w:rsidP="00381A82">
      <w:pPr>
        <w:pStyle w:val="CoverActName"/>
        <w:numPr>
          <w:ilvl w:val="0"/>
          <w:numId w:val="79"/>
        </w:numPr>
        <w:spacing w:before="60"/>
        <w:jc w:val="left"/>
        <w:rPr>
          <w:bCs w:val="0"/>
        </w:rPr>
      </w:pPr>
      <w:r w:rsidRPr="004455B3">
        <w:rPr>
          <w:bCs w:val="0"/>
        </w:rPr>
        <w:t>Name of instrument</w:t>
      </w:r>
    </w:p>
    <w:p w:rsidR="00381A82" w:rsidRPr="004455B3" w:rsidRDefault="00381A82" w:rsidP="00381A82">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Pr>
          <w:rFonts w:ascii="Times New Roman" w:hAnsi="Times New Roman" w:cs="Times New Roman"/>
          <w:b w:val="0"/>
          <w:bCs w:val="0"/>
          <w:i/>
        </w:rPr>
        <w:t>Construction Occupations (Licensing) Building Surveyors Code of Practice</w:t>
      </w:r>
      <w:r w:rsidRPr="002F436A">
        <w:rPr>
          <w:rFonts w:ascii="Times New Roman" w:hAnsi="Times New Roman" w:cs="Times New Roman"/>
          <w:b w:val="0"/>
          <w:bCs w:val="0"/>
          <w:i/>
        </w:rPr>
        <w:t xml:space="preserve"> 2019</w:t>
      </w:r>
      <w:r w:rsidRPr="004455B3">
        <w:rPr>
          <w:rFonts w:ascii="Times New Roman" w:hAnsi="Times New Roman" w:cs="Times New Roman"/>
          <w:b w:val="0"/>
          <w:bCs w:val="0"/>
          <w:i/>
        </w:rPr>
        <w:t>.</w:t>
      </w:r>
    </w:p>
    <w:p w:rsidR="00381A82" w:rsidRPr="004455B3" w:rsidRDefault="00381A82" w:rsidP="00381A82">
      <w:pPr>
        <w:pStyle w:val="CoverActName"/>
        <w:numPr>
          <w:ilvl w:val="0"/>
          <w:numId w:val="79"/>
        </w:numPr>
        <w:spacing w:before="300" w:after="0"/>
        <w:jc w:val="left"/>
        <w:rPr>
          <w:bCs w:val="0"/>
        </w:rPr>
      </w:pPr>
      <w:r w:rsidRPr="004455B3">
        <w:rPr>
          <w:bCs w:val="0"/>
        </w:rPr>
        <w:t>Commencement</w:t>
      </w:r>
    </w:p>
    <w:p w:rsidR="00381A82" w:rsidRPr="004455B3" w:rsidRDefault="00381A82" w:rsidP="00381A82">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663923">
        <w:rPr>
          <w:rFonts w:ascii="Times New Roman" w:hAnsi="Times New Roman" w:cs="Times New Roman"/>
          <w:b w:val="0"/>
          <w:bCs w:val="0"/>
        </w:rPr>
        <w:t>commences</w:t>
      </w:r>
      <w:r>
        <w:rPr>
          <w:rFonts w:ascii="Times New Roman" w:hAnsi="Times New Roman" w:cs="Times New Roman"/>
          <w:b w:val="0"/>
          <w:bCs w:val="0"/>
        </w:rPr>
        <w:t xml:space="preserve"> </w:t>
      </w:r>
      <w:r w:rsidRPr="00F97D92">
        <w:rPr>
          <w:rFonts w:ascii="Times New Roman" w:hAnsi="Times New Roman" w:cs="Times New Roman"/>
          <w:b w:val="0"/>
          <w:bCs w:val="0"/>
        </w:rPr>
        <w:t xml:space="preserve">on 1 </w:t>
      </w:r>
      <w:r>
        <w:rPr>
          <w:rFonts w:ascii="Times New Roman" w:hAnsi="Times New Roman" w:cs="Times New Roman"/>
          <w:b w:val="0"/>
          <w:bCs w:val="0"/>
        </w:rPr>
        <w:t>September</w:t>
      </w:r>
      <w:r w:rsidRPr="00F97D92">
        <w:rPr>
          <w:rFonts w:ascii="Times New Roman" w:hAnsi="Times New Roman" w:cs="Times New Roman"/>
          <w:b w:val="0"/>
          <w:bCs w:val="0"/>
        </w:rPr>
        <w:t xml:space="preserve"> 2019.</w:t>
      </w:r>
    </w:p>
    <w:p w:rsidR="00381A82" w:rsidRPr="004455B3" w:rsidRDefault="00381A82" w:rsidP="00381A82">
      <w:pPr>
        <w:pStyle w:val="CoverActName"/>
        <w:numPr>
          <w:ilvl w:val="0"/>
          <w:numId w:val="79"/>
        </w:numPr>
        <w:spacing w:before="300" w:after="0"/>
        <w:jc w:val="left"/>
        <w:rPr>
          <w:bCs w:val="0"/>
        </w:rPr>
      </w:pPr>
      <w:r>
        <w:rPr>
          <w:bCs w:val="0"/>
        </w:rPr>
        <w:t>Approval of code</w:t>
      </w:r>
    </w:p>
    <w:p w:rsidR="00381A82" w:rsidRPr="00411E4C" w:rsidRDefault="00381A82" w:rsidP="00381A82">
      <w:pPr>
        <w:pStyle w:val="CoverActName"/>
        <w:tabs>
          <w:tab w:val="left" w:pos="720"/>
        </w:tabs>
        <w:spacing w:before="140"/>
        <w:ind w:left="720"/>
        <w:jc w:val="left"/>
        <w:rPr>
          <w:rFonts w:ascii="Times New Roman" w:hAnsi="Times New Roman" w:cs="Times New Roman"/>
          <w:b w:val="0"/>
          <w:bCs w:val="0"/>
        </w:rPr>
      </w:pPr>
      <w:r>
        <w:rPr>
          <w:rFonts w:ascii="Times New Roman" w:hAnsi="Times New Roman" w:cs="Times New Roman"/>
          <w:b w:val="0"/>
          <w:bCs w:val="0"/>
        </w:rPr>
        <w:t>I approve the b</w:t>
      </w:r>
      <w:r w:rsidRPr="001043FE">
        <w:rPr>
          <w:rFonts w:ascii="Times New Roman" w:hAnsi="Times New Roman" w:cs="Times New Roman"/>
          <w:b w:val="0"/>
          <w:bCs w:val="0"/>
        </w:rPr>
        <w:t xml:space="preserve">uilding </w:t>
      </w:r>
      <w:r>
        <w:rPr>
          <w:rFonts w:ascii="Times New Roman" w:hAnsi="Times New Roman" w:cs="Times New Roman"/>
          <w:b w:val="0"/>
          <w:bCs w:val="0"/>
        </w:rPr>
        <w:t>s</w:t>
      </w:r>
      <w:r w:rsidRPr="001043FE">
        <w:rPr>
          <w:rFonts w:ascii="Times New Roman" w:hAnsi="Times New Roman" w:cs="Times New Roman"/>
          <w:b w:val="0"/>
          <w:bCs w:val="0"/>
        </w:rPr>
        <w:t xml:space="preserve">urveyors </w:t>
      </w:r>
      <w:r>
        <w:rPr>
          <w:rFonts w:ascii="Times New Roman" w:hAnsi="Times New Roman" w:cs="Times New Roman"/>
          <w:b w:val="0"/>
          <w:bCs w:val="0"/>
        </w:rPr>
        <w:t>c</w:t>
      </w:r>
      <w:r w:rsidRPr="001043FE">
        <w:rPr>
          <w:rFonts w:ascii="Times New Roman" w:hAnsi="Times New Roman" w:cs="Times New Roman"/>
          <w:b w:val="0"/>
          <w:bCs w:val="0"/>
        </w:rPr>
        <w:t xml:space="preserve">ode of </w:t>
      </w:r>
      <w:r>
        <w:rPr>
          <w:rFonts w:ascii="Times New Roman" w:hAnsi="Times New Roman" w:cs="Times New Roman"/>
          <w:b w:val="0"/>
          <w:bCs w:val="0"/>
        </w:rPr>
        <w:t>p</w:t>
      </w:r>
      <w:r w:rsidRPr="001043FE">
        <w:rPr>
          <w:rFonts w:ascii="Times New Roman" w:hAnsi="Times New Roman" w:cs="Times New Roman"/>
          <w:b w:val="0"/>
          <w:bCs w:val="0"/>
        </w:rPr>
        <w:t xml:space="preserve">ractice </w:t>
      </w:r>
      <w:r>
        <w:rPr>
          <w:rFonts w:ascii="Times New Roman" w:hAnsi="Times New Roman" w:cs="Times New Roman"/>
          <w:b w:val="0"/>
          <w:bCs w:val="0"/>
        </w:rPr>
        <w:t>at schedule 1</w:t>
      </w:r>
      <w:r w:rsidRPr="002F436A">
        <w:rPr>
          <w:rFonts w:ascii="Times New Roman" w:hAnsi="Times New Roman" w:cs="Times New Roman"/>
          <w:b w:val="0"/>
          <w:bCs w:val="0"/>
        </w:rPr>
        <w:t>.</w:t>
      </w:r>
    </w:p>
    <w:p w:rsidR="00381A82" w:rsidRPr="005C00B6" w:rsidRDefault="00381A82" w:rsidP="00381A82">
      <w:pPr>
        <w:pStyle w:val="CoverActName"/>
        <w:numPr>
          <w:ilvl w:val="0"/>
          <w:numId w:val="79"/>
        </w:numPr>
        <w:spacing w:before="300" w:after="0"/>
        <w:jc w:val="left"/>
        <w:rPr>
          <w:bCs w:val="0"/>
        </w:rPr>
      </w:pPr>
      <w:r w:rsidRPr="005C00B6">
        <w:rPr>
          <w:bCs w:val="0"/>
        </w:rPr>
        <w:t xml:space="preserve">Disapplication of Legislation Act 2001, </w:t>
      </w:r>
      <w:r>
        <w:rPr>
          <w:bCs w:val="0"/>
        </w:rPr>
        <w:t>s</w:t>
      </w:r>
      <w:r w:rsidRPr="005C00B6">
        <w:rPr>
          <w:bCs w:val="0"/>
        </w:rPr>
        <w:t>ection 47(3)</w:t>
      </w:r>
    </w:p>
    <w:p w:rsidR="00381A82" w:rsidRPr="00411E4C" w:rsidRDefault="00381A82" w:rsidP="00381A82">
      <w:pPr>
        <w:pStyle w:val="CoverActName"/>
        <w:tabs>
          <w:tab w:val="left" w:pos="720"/>
        </w:tabs>
        <w:spacing w:before="140"/>
        <w:ind w:left="720"/>
        <w:jc w:val="left"/>
        <w:rPr>
          <w:rFonts w:ascii="Times New Roman" w:hAnsi="Times New Roman" w:cs="Times New Roman"/>
          <w:b w:val="0"/>
          <w:bCs w:val="0"/>
        </w:rPr>
      </w:pPr>
      <w:r>
        <w:rPr>
          <w:rFonts w:ascii="Times New Roman" w:hAnsi="Times New Roman" w:cs="Times New Roman"/>
          <w:b w:val="0"/>
          <w:bCs w:val="0"/>
        </w:rPr>
        <w:t xml:space="preserve">The </w:t>
      </w:r>
      <w:r w:rsidRPr="00411E4C">
        <w:rPr>
          <w:rFonts w:ascii="Times New Roman" w:hAnsi="Times New Roman" w:cs="Times New Roman"/>
          <w:b w:val="0"/>
          <w:bCs w:val="0"/>
          <w:i/>
        </w:rPr>
        <w:t>Legislation Act 2001</w:t>
      </w:r>
      <w:r>
        <w:rPr>
          <w:rFonts w:ascii="Times New Roman" w:hAnsi="Times New Roman" w:cs="Times New Roman"/>
          <w:b w:val="0"/>
          <w:bCs w:val="0"/>
        </w:rPr>
        <w:t>,</w:t>
      </w:r>
      <w:r w:rsidRPr="00411E4C">
        <w:rPr>
          <w:rFonts w:ascii="Times New Roman" w:hAnsi="Times New Roman" w:cs="Times New Roman"/>
          <w:b w:val="0"/>
          <w:bCs w:val="0"/>
        </w:rPr>
        <w:t xml:space="preserve"> </w:t>
      </w:r>
      <w:r>
        <w:rPr>
          <w:rFonts w:ascii="Times New Roman" w:hAnsi="Times New Roman" w:cs="Times New Roman"/>
          <w:b w:val="0"/>
          <w:bCs w:val="0"/>
        </w:rPr>
        <w:t>s47(3) does not apply to the Australian Standards or other instruments applied, adopted or incorporated into the code of practice.</w:t>
      </w:r>
    </w:p>
    <w:p w:rsidR="00381A82" w:rsidRPr="00411E4C" w:rsidRDefault="00381A82" w:rsidP="00381A82">
      <w:pPr>
        <w:pStyle w:val="CoverActName"/>
        <w:spacing w:before="300" w:after="0"/>
        <w:ind w:left="720"/>
        <w:jc w:val="left"/>
        <w:rPr>
          <w:rFonts w:ascii="Times New Roman" w:hAnsi="Times New Roman" w:cs="Times New Roman"/>
          <w:b w:val="0"/>
          <w:bCs w:val="0"/>
          <w:sz w:val="20"/>
          <w:szCs w:val="20"/>
        </w:rPr>
      </w:pPr>
      <w:r w:rsidRPr="00411E4C">
        <w:rPr>
          <w:rFonts w:ascii="Times New Roman" w:hAnsi="Times New Roman" w:cs="Times New Roman"/>
          <w:b w:val="0"/>
          <w:bCs w:val="0"/>
          <w:sz w:val="20"/>
          <w:szCs w:val="20"/>
        </w:rPr>
        <w:t>Note: Section 126A</w:t>
      </w:r>
      <w:r>
        <w:rPr>
          <w:rFonts w:ascii="Times New Roman" w:hAnsi="Times New Roman" w:cs="Times New Roman"/>
          <w:b w:val="0"/>
          <w:bCs w:val="0"/>
          <w:sz w:val="20"/>
          <w:szCs w:val="20"/>
        </w:rPr>
        <w:t>(4)</w:t>
      </w:r>
      <w:r w:rsidRPr="00411E4C">
        <w:rPr>
          <w:rFonts w:ascii="Times New Roman" w:hAnsi="Times New Roman" w:cs="Times New Roman"/>
          <w:b w:val="0"/>
          <w:bCs w:val="0"/>
          <w:sz w:val="20"/>
          <w:szCs w:val="20"/>
        </w:rPr>
        <w:t xml:space="preserve"> of the </w:t>
      </w:r>
      <w:r w:rsidRPr="00411E4C">
        <w:rPr>
          <w:rFonts w:ascii="Times New Roman" w:hAnsi="Times New Roman" w:cs="Times New Roman"/>
          <w:b w:val="0"/>
          <w:bCs w:val="0"/>
          <w:i/>
          <w:sz w:val="20"/>
          <w:szCs w:val="20"/>
        </w:rPr>
        <w:t>Construction Occupations (</w:t>
      </w:r>
      <w:r>
        <w:rPr>
          <w:rFonts w:ascii="Times New Roman" w:hAnsi="Times New Roman" w:cs="Times New Roman"/>
          <w:b w:val="0"/>
          <w:bCs w:val="0"/>
          <w:i/>
          <w:sz w:val="20"/>
          <w:szCs w:val="20"/>
        </w:rPr>
        <w:t>L</w:t>
      </w:r>
      <w:r w:rsidRPr="00411E4C">
        <w:rPr>
          <w:rFonts w:ascii="Times New Roman" w:hAnsi="Times New Roman" w:cs="Times New Roman"/>
          <w:b w:val="0"/>
          <w:bCs w:val="0"/>
          <w:i/>
          <w:sz w:val="20"/>
          <w:szCs w:val="20"/>
        </w:rPr>
        <w:t>icensing) Act 2004</w:t>
      </w:r>
      <w:r w:rsidRPr="00411E4C">
        <w:rPr>
          <w:rFonts w:ascii="Times New Roman" w:hAnsi="Times New Roman" w:cs="Times New Roman"/>
          <w:b w:val="0"/>
          <w:bCs w:val="0"/>
          <w:sz w:val="20"/>
          <w:szCs w:val="20"/>
        </w:rPr>
        <w:t xml:space="preserve"> provides that sections 47(5) and 47(6) do not apply in relation to a law or instrument adopted, incorporated or applied in a Code of Practice.</w:t>
      </w:r>
    </w:p>
    <w:p w:rsidR="00381A82" w:rsidRPr="002F436A" w:rsidRDefault="00381A82" w:rsidP="00381A82">
      <w:pPr>
        <w:pStyle w:val="CoverActName"/>
        <w:numPr>
          <w:ilvl w:val="0"/>
          <w:numId w:val="79"/>
        </w:numPr>
        <w:spacing w:before="300" w:after="0"/>
        <w:jc w:val="left"/>
        <w:rPr>
          <w:bCs w:val="0"/>
        </w:rPr>
      </w:pPr>
      <w:r w:rsidRPr="002F436A">
        <w:rPr>
          <w:bCs w:val="0"/>
        </w:rPr>
        <w:t xml:space="preserve">Access to </w:t>
      </w:r>
      <w:r>
        <w:rPr>
          <w:bCs w:val="0"/>
        </w:rPr>
        <w:t>the code of practice</w:t>
      </w:r>
    </w:p>
    <w:p w:rsidR="00381A82" w:rsidRDefault="00381A82" w:rsidP="00381A82">
      <w:pPr>
        <w:pStyle w:val="Amain"/>
        <w:tabs>
          <w:tab w:val="left" w:pos="709"/>
        </w:tabs>
        <w:spacing w:before="0" w:after="0"/>
        <w:ind w:left="709" w:firstLine="0"/>
        <w:jc w:val="left"/>
      </w:pPr>
      <w:r>
        <w:tab/>
      </w:r>
      <w:r w:rsidRPr="007F0E1F">
        <w:t>A copy of th</w:t>
      </w:r>
      <w:r>
        <w:t xml:space="preserve">e </w:t>
      </w:r>
      <w:r w:rsidRPr="00CE63FC">
        <w:t>Building and Construction Occupations (Licensing) Building Surveyors Code of Practice 2019</w:t>
      </w:r>
      <w:r>
        <w:t xml:space="preserve"> </w:t>
      </w:r>
      <w:r w:rsidRPr="007F0E1F">
        <w:t xml:space="preserve">is available for inspection by members of the public between </w:t>
      </w:r>
      <w:r>
        <w:t>8:30</w:t>
      </w:r>
      <w:r w:rsidRPr="007F0E1F">
        <w:t>am and 4.30pm on business days at the ACT Environment</w:t>
      </w:r>
      <w:r>
        <w:t>, Planning</w:t>
      </w:r>
      <w:r w:rsidRPr="007F0E1F">
        <w:t xml:space="preserve"> and Sustainable Development Directorate shopfront, Dame Pattie Menzies House, 16 Challis Street, Dickson, ACT.</w:t>
      </w:r>
    </w:p>
    <w:p w:rsidR="00381A82" w:rsidRPr="002F436A" w:rsidRDefault="00381A82" w:rsidP="00381A82">
      <w:pPr>
        <w:pStyle w:val="CoverActName"/>
        <w:numPr>
          <w:ilvl w:val="0"/>
          <w:numId w:val="79"/>
        </w:numPr>
        <w:spacing w:before="300" w:after="0"/>
        <w:jc w:val="left"/>
        <w:rPr>
          <w:bCs w:val="0"/>
        </w:rPr>
      </w:pPr>
      <w:r w:rsidRPr="002F436A">
        <w:rPr>
          <w:bCs w:val="0"/>
        </w:rPr>
        <w:t xml:space="preserve">Access to </w:t>
      </w:r>
      <w:r>
        <w:rPr>
          <w:bCs w:val="0"/>
        </w:rPr>
        <w:t>Building Code of Australia</w:t>
      </w:r>
    </w:p>
    <w:p w:rsidR="00381A82" w:rsidRDefault="00381A82" w:rsidP="00381A82">
      <w:pPr>
        <w:pStyle w:val="Amain"/>
        <w:tabs>
          <w:tab w:val="left" w:pos="709"/>
        </w:tabs>
        <w:spacing w:before="0" w:after="0"/>
        <w:ind w:left="709" w:firstLine="0"/>
      </w:pPr>
      <w:r>
        <w:tab/>
      </w:r>
      <w:r w:rsidRPr="007F0E1F">
        <w:t>A copy of th</w:t>
      </w:r>
      <w:r>
        <w:t xml:space="preserve">e Building Code of Australia </w:t>
      </w:r>
      <w:r w:rsidRPr="007F0E1F">
        <w:t xml:space="preserve">is available for inspection by members of the public between </w:t>
      </w:r>
      <w:r>
        <w:t>8:30</w:t>
      </w:r>
      <w:r w:rsidRPr="007F0E1F">
        <w:t>am and 4.30pm on business days at the ACT Environment</w:t>
      </w:r>
      <w:r>
        <w:t>, Planning</w:t>
      </w:r>
      <w:r w:rsidRPr="007F0E1F">
        <w:t xml:space="preserve"> and Sustainable Development Directorate shopfront, Dame Pattie Menzies House, 16 Challis Street, Dickson, ACT</w:t>
      </w:r>
      <w:r>
        <w:t xml:space="preserve">, or can be accessed for free at </w:t>
      </w:r>
      <w:hyperlink r:id="rId8" w:history="1">
        <w:r w:rsidRPr="00857485">
          <w:rPr>
            <w:rStyle w:val="Hyperlink"/>
          </w:rPr>
          <w:t>https://ncc.abcb.gov.au/ncc-online/NCC</w:t>
        </w:r>
      </w:hyperlink>
      <w:r w:rsidRPr="007F0E1F">
        <w:t>.</w:t>
      </w:r>
    </w:p>
    <w:p w:rsidR="00381A82" w:rsidRDefault="00381A82" w:rsidP="00381A82">
      <w:pPr>
        <w:pStyle w:val="Amain"/>
        <w:tabs>
          <w:tab w:val="left" w:pos="709"/>
        </w:tabs>
        <w:spacing w:before="0" w:after="0"/>
        <w:ind w:left="709" w:firstLine="0"/>
      </w:pPr>
    </w:p>
    <w:p w:rsidR="00381A82" w:rsidRPr="002F436A" w:rsidRDefault="00381A82" w:rsidP="00381A82">
      <w:pPr>
        <w:pStyle w:val="CoverActName"/>
        <w:numPr>
          <w:ilvl w:val="0"/>
          <w:numId w:val="79"/>
        </w:numPr>
        <w:spacing w:before="300" w:after="0"/>
        <w:jc w:val="left"/>
        <w:rPr>
          <w:bCs w:val="0"/>
        </w:rPr>
      </w:pPr>
      <w:r w:rsidRPr="002F436A">
        <w:rPr>
          <w:bCs w:val="0"/>
        </w:rPr>
        <w:lastRenderedPageBreak/>
        <w:t xml:space="preserve">Access to </w:t>
      </w:r>
      <w:r>
        <w:rPr>
          <w:bCs w:val="0"/>
        </w:rPr>
        <w:t>Australian Standards</w:t>
      </w:r>
    </w:p>
    <w:p w:rsidR="00381A82" w:rsidRPr="007F0E1F" w:rsidRDefault="00381A82" w:rsidP="00381A82">
      <w:pPr>
        <w:pStyle w:val="Amain"/>
        <w:tabs>
          <w:tab w:val="left" w:pos="709"/>
        </w:tabs>
        <w:spacing w:before="0" w:after="0"/>
        <w:ind w:left="709" w:firstLine="0"/>
        <w:jc w:val="left"/>
      </w:pPr>
      <w:r>
        <w:tab/>
        <w:t xml:space="preserve">Australian Standards referenced in this document are </w:t>
      </w:r>
      <w:r w:rsidRPr="007F0E1F">
        <w:t xml:space="preserve">available for inspection by members of the public between </w:t>
      </w:r>
      <w:r>
        <w:t>8:30</w:t>
      </w:r>
      <w:r w:rsidRPr="007F0E1F">
        <w:t>am and 4.30pm on business days at the ACT Environment</w:t>
      </w:r>
      <w:r>
        <w:t>, Planning</w:t>
      </w:r>
      <w:r w:rsidRPr="007F0E1F">
        <w:t xml:space="preserve"> and Sustainable Development Directorate shopfront, Dame Pattie Menzies House, 16 Challis Street, Dickson, ACT</w:t>
      </w:r>
      <w:r>
        <w:t xml:space="preserve">, or can be purchased at </w:t>
      </w:r>
      <w:hyperlink r:id="rId9" w:history="1">
        <w:r w:rsidRPr="00615798">
          <w:rPr>
            <w:rStyle w:val="Hyperlink"/>
          </w:rPr>
          <w:t>www.standards.org.au</w:t>
        </w:r>
      </w:hyperlink>
      <w:r>
        <w:t>.</w:t>
      </w:r>
    </w:p>
    <w:p w:rsidR="00381A82" w:rsidRPr="007F0E1F" w:rsidRDefault="00381A82" w:rsidP="00381A82">
      <w:pPr>
        <w:pStyle w:val="Amain"/>
        <w:tabs>
          <w:tab w:val="left" w:pos="709"/>
        </w:tabs>
        <w:spacing w:before="0" w:after="0"/>
        <w:ind w:left="709" w:firstLine="0"/>
      </w:pPr>
    </w:p>
    <w:p w:rsidR="00381A82" w:rsidRPr="007F0E1F" w:rsidRDefault="00381A82" w:rsidP="00381A82">
      <w:pPr>
        <w:pStyle w:val="Amain"/>
        <w:tabs>
          <w:tab w:val="left" w:pos="709"/>
        </w:tabs>
        <w:spacing w:before="0" w:after="0"/>
        <w:ind w:left="709" w:firstLine="0"/>
      </w:pPr>
    </w:p>
    <w:p w:rsidR="00381A82" w:rsidRDefault="00381A82" w:rsidP="00381A82">
      <w:pPr>
        <w:spacing w:before="720"/>
      </w:pPr>
      <w:r>
        <w:t>Gordon Ramsay MLA</w:t>
      </w:r>
    </w:p>
    <w:p w:rsidR="00381A82" w:rsidRDefault="00381A82" w:rsidP="00381A82">
      <w:r>
        <w:t xml:space="preserve">Minister for Building Quality Improvement </w:t>
      </w:r>
    </w:p>
    <w:p w:rsidR="00381A82" w:rsidRPr="004455B3" w:rsidRDefault="00381A82" w:rsidP="00381A82">
      <w:r>
        <w:t>27 June 2019</w:t>
      </w:r>
    </w:p>
    <w:p w:rsidR="00381A82" w:rsidRDefault="00381A82" w:rsidP="00381A82">
      <w:pPr>
        <w:ind w:firstLine="720"/>
        <w:rPr>
          <w:rFonts w:ascii="Arial" w:hAnsi="Arial" w:cs="Arial"/>
        </w:rPr>
      </w:pPr>
    </w:p>
    <w:p w:rsidR="007C20BB" w:rsidRDefault="007C20BB">
      <w:pPr>
        <w:rPr>
          <w:color w:val="1F497D" w:themeColor="text2"/>
        </w:rPr>
        <w:sectPr w:rsidR="007C20BB" w:rsidSect="00F2197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pPr>
    </w:p>
    <w:p w:rsidR="00677C8A" w:rsidRPr="001C4667" w:rsidRDefault="00677C8A">
      <w:pPr>
        <w:rPr>
          <w:color w:val="1F497D" w:themeColor="text2"/>
        </w:rPr>
      </w:pPr>
    </w:p>
    <w:p w:rsidR="00A5661B" w:rsidRPr="001C4667" w:rsidRDefault="00A5661B" w:rsidP="00D5247C">
      <w:pPr>
        <w:spacing w:after="75"/>
        <w:ind w:left="435"/>
        <w:jc w:val="center"/>
        <w:rPr>
          <w:color w:val="1F497D" w:themeColor="text2"/>
        </w:rPr>
      </w:pPr>
    </w:p>
    <w:p w:rsidR="00A5661B" w:rsidRPr="001C4667" w:rsidRDefault="00A5661B" w:rsidP="00A5661B">
      <w:pPr>
        <w:rPr>
          <w:color w:val="1F497D" w:themeColor="text2"/>
        </w:rPr>
      </w:pPr>
    </w:p>
    <w:p w:rsidR="00AF2712" w:rsidRPr="001C4667" w:rsidRDefault="003E5B41" w:rsidP="00D5247C">
      <w:pPr>
        <w:spacing w:after="75"/>
        <w:ind w:left="435"/>
        <w:jc w:val="center"/>
        <w:rPr>
          <w:color w:val="1F497D" w:themeColor="text2"/>
        </w:rPr>
      </w:pPr>
      <w:r w:rsidRPr="003E5B41">
        <w:rPr>
          <w:noProof/>
          <w:color w:val="1F497D" w:themeColor="text2"/>
          <w:lang w:eastAsia="en-AU"/>
        </w:rPr>
        <w:drawing>
          <wp:inline distT="0" distB="0" distL="0" distR="0" wp14:anchorId="7607F043" wp14:editId="2999293C">
            <wp:extent cx="1155700" cy="10274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027430"/>
                    </a:xfrm>
                    <a:prstGeom prst="rect">
                      <a:avLst/>
                    </a:prstGeom>
                    <a:noFill/>
                    <a:ln>
                      <a:noFill/>
                    </a:ln>
                  </pic:spPr>
                </pic:pic>
              </a:graphicData>
            </a:graphic>
          </wp:inline>
        </w:drawing>
      </w:r>
    </w:p>
    <w:p w:rsidR="00AF2712" w:rsidRPr="001C4667" w:rsidRDefault="00AF2712" w:rsidP="00D5247C">
      <w:pPr>
        <w:jc w:val="center"/>
        <w:rPr>
          <w:rFonts w:ascii="Arial" w:hAnsi="Arial"/>
        </w:rPr>
      </w:pPr>
      <w:r w:rsidRPr="001C4667">
        <w:rPr>
          <w:rFonts w:ascii="Arial" w:hAnsi="Arial"/>
        </w:rPr>
        <w:t>Australian Capital Territory</w:t>
      </w:r>
    </w:p>
    <w:p w:rsidR="00AF2712" w:rsidRPr="001C4667" w:rsidRDefault="00AF2712">
      <w:pPr>
        <w:jc w:val="center"/>
        <w:rPr>
          <w:rFonts w:ascii="Arial" w:hAnsi="Arial"/>
        </w:rPr>
      </w:pPr>
    </w:p>
    <w:p w:rsidR="002D7C3D" w:rsidRDefault="002D7C3D">
      <w:pPr>
        <w:rPr>
          <w:rFonts w:ascii="Arial" w:hAnsi="Arial" w:cs="Arial"/>
          <w:b/>
          <w:sz w:val="44"/>
          <w:szCs w:val="44"/>
        </w:rPr>
      </w:pPr>
    </w:p>
    <w:p w:rsidR="002D7C3D" w:rsidRDefault="002D7C3D">
      <w:pPr>
        <w:rPr>
          <w:rFonts w:ascii="Arial" w:hAnsi="Arial" w:cs="Arial"/>
          <w:b/>
          <w:sz w:val="44"/>
          <w:szCs w:val="44"/>
        </w:rPr>
      </w:pPr>
    </w:p>
    <w:p w:rsidR="002D7C3D" w:rsidRDefault="002D7C3D">
      <w:pPr>
        <w:rPr>
          <w:rFonts w:ascii="Arial" w:hAnsi="Arial" w:cs="Arial"/>
          <w:b/>
          <w:sz w:val="44"/>
          <w:szCs w:val="44"/>
        </w:rPr>
      </w:pPr>
    </w:p>
    <w:p w:rsidR="002D7C3D" w:rsidRDefault="002D7C3D">
      <w:pPr>
        <w:rPr>
          <w:rFonts w:ascii="Arial" w:hAnsi="Arial" w:cs="Arial"/>
          <w:b/>
          <w:sz w:val="44"/>
          <w:szCs w:val="44"/>
        </w:rPr>
      </w:pPr>
    </w:p>
    <w:p w:rsidR="00AF2712" w:rsidRPr="001C4667" w:rsidRDefault="007C4C3E">
      <w:pPr>
        <w:rPr>
          <w:rFonts w:ascii="Arial" w:hAnsi="Arial" w:cs="Arial"/>
          <w:b/>
          <w:sz w:val="44"/>
          <w:szCs w:val="44"/>
        </w:rPr>
      </w:pPr>
      <w:r w:rsidRPr="001C4667">
        <w:rPr>
          <w:rFonts w:ascii="Arial" w:hAnsi="Arial" w:cs="Arial"/>
          <w:b/>
          <w:sz w:val="44"/>
          <w:szCs w:val="44"/>
        </w:rPr>
        <w:t>Build</w:t>
      </w:r>
      <w:r w:rsidR="00C752BD" w:rsidRPr="001C4667">
        <w:rPr>
          <w:rFonts w:ascii="Arial" w:hAnsi="Arial" w:cs="Arial"/>
          <w:b/>
          <w:sz w:val="44"/>
          <w:szCs w:val="44"/>
        </w:rPr>
        <w:t>ing surveyor</w:t>
      </w:r>
      <w:r w:rsidR="001C4667" w:rsidRPr="001C4667">
        <w:rPr>
          <w:rFonts w:ascii="Arial" w:hAnsi="Arial" w:cs="Arial"/>
          <w:b/>
          <w:sz w:val="44"/>
          <w:szCs w:val="44"/>
        </w:rPr>
        <w:t>s</w:t>
      </w:r>
      <w:r w:rsidR="00C752BD" w:rsidRPr="001C4667">
        <w:rPr>
          <w:rFonts w:ascii="Arial" w:hAnsi="Arial" w:cs="Arial"/>
          <w:b/>
          <w:sz w:val="44"/>
          <w:szCs w:val="44"/>
        </w:rPr>
        <w:t xml:space="preserve"> </w:t>
      </w:r>
      <w:r w:rsidR="00A5661B" w:rsidRPr="001C4667">
        <w:rPr>
          <w:rFonts w:ascii="Arial" w:hAnsi="Arial" w:cs="Arial"/>
          <w:b/>
          <w:sz w:val="44"/>
          <w:szCs w:val="44"/>
        </w:rPr>
        <w:t>code of practice</w:t>
      </w:r>
      <w:r w:rsidR="0014019F" w:rsidRPr="001C4667">
        <w:rPr>
          <w:rFonts w:ascii="Arial" w:hAnsi="Arial" w:cs="Arial"/>
          <w:b/>
          <w:sz w:val="44"/>
          <w:szCs w:val="44"/>
        </w:rPr>
        <w:t xml:space="preserve"> </w:t>
      </w:r>
      <w:r w:rsidR="00A5661B" w:rsidRPr="001C4667">
        <w:rPr>
          <w:rFonts w:ascii="Arial" w:hAnsi="Arial" w:cs="Arial"/>
          <w:b/>
          <w:sz w:val="44"/>
          <w:szCs w:val="44"/>
        </w:rPr>
        <w:t xml:space="preserve"> </w:t>
      </w:r>
    </w:p>
    <w:p w:rsidR="00AF2712" w:rsidRPr="001C4667" w:rsidRDefault="00AF2712">
      <w:pPr>
        <w:rPr>
          <w:rFonts w:ascii="Arial" w:hAnsi="Arial" w:cs="Arial"/>
          <w:b/>
          <w:sz w:val="48"/>
          <w:szCs w:val="48"/>
        </w:rPr>
      </w:pPr>
    </w:p>
    <w:p w:rsidR="00AF2712" w:rsidRDefault="00AF2712"/>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Default="002D7C3D"/>
    <w:p w:rsidR="002D7C3D" w:rsidRPr="001C4667" w:rsidRDefault="002D6E26" w:rsidP="002D7C3D">
      <w:pPr>
        <w:jc w:val="right"/>
      </w:pPr>
      <w:r>
        <w:t>June</w:t>
      </w:r>
      <w:r w:rsidR="002D7C3D">
        <w:t xml:space="preserve"> 2019</w:t>
      </w:r>
    </w:p>
    <w:p w:rsidR="00AF2712" w:rsidRPr="001C4667" w:rsidRDefault="00AF2712">
      <w:pPr>
        <w:rPr>
          <w:color w:val="1F497D" w:themeColor="text2"/>
        </w:rPr>
      </w:pPr>
    </w:p>
    <w:p w:rsidR="00AF2712" w:rsidRPr="00D56603" w:rsidRDefault="00AF2712">
      <w:pPr>
        <w:pStyle w:val="N-TOCheading"/>
        <w:rPr>
          <w:rFonts w:ascii="Times New Roman" w:hAnsi="Times New Roman"/>
          <w:color w:val="000000" w:themeColor="text1"/>
        </w:rPr>
      </w:pPr>
      <w:r w:rsidRPr="00D56603">
        <w:rPr>
          <w:rStyle w:val="charContents"/>
          <w:rFonts w:ascii="Times New Roman" w:hAnsi="Times New Roman"/>
          <w:color w:val="000000" w:themeColor="text1"/>
        </w:rPr>
        <w:lastRenderedPageBreak/>
        <w:t>Contents</w:t>
      </w:r>
    </w:p>
    <w:p w:rsidR="00AF2712" w:rsidRPr="00002506" w:rsidRDefault="00AF2712">
      <w:pPr>
        <w:pStyle w:val="N-9pt"/>
        <w:tabs>
          <w:tab w:val="clear" w:pos="7707"/>
          <w:tab w:val="right" w:pos="8222"/>
        </w:tabs>
        <w:rPr>
          <w:color w:val="000000" w:themeColor="text1"/>
        </w:rPr>
      </w:pPr>
      <w:r w:rsidRPr="001C4667">
        <w:rPr>
          <w:color w:val="1F497D" w:themeColor="text2"/>
        </w:rPr>
        <w:tab/>
      </w:r>
      <w:r w:rsidRPr="00002506">
        <w:rPr>
          <w:rStyle w:val="charPage"/>
          <w:color w:val="000000" w:themeColor="text1"/>
        </w:rPr>
        <w:t>Page</w:t>
      </w:r>
    </w:p>
    <w:p w:rsidR="00AF2712" w:rsidRPr="00002506" w:rsidRDefault="00AF2712" w:rsidP="00993FBF">
      <w:pPr>
        <w:pStyle w:val="Heading1"/>
        <w:tabs>
          <w:tab w:val="left" w:pos="960"/>
        </w:tabs>
        <w:spacing w:beforeLines="60" w:before="144" w:afterLines="90" w:after="216"/>
        <w:rPr>
          <w:color w:val="000000" w:themeColor="text1"/>
        </w:rPr>
        <w:sectPr w:rsidR="00AF2712" w:rsidRPr="00002506" w:rsidSect="00F2197B">
          <w:headerReference w:type="first" r:id="rId17"/>
          <w:footerReference w:type="first" r:id="rId18"/>
          <w:pgSz w:w="11906" w:h="16838"/>
          <w:pgMar w:top="1440" w:right="1800" w:bottom="1440" w:left="1800" w:header="708" w:footer="708" w:gutter="0"/>
          <w:cols w:space="708"/>
          <w:titlePg/>
          <w:docGrid w:linePitch="360"/>
        </w:sectPr>
      </w:pPr>
    </w:p>
    <w:p w:rsidR="00867E8A" w:rsidRDefault="007E7B83">
      <w:pPr>
        <w:pStyle w:val="TOC1"/>
        <w:tabs>
          <w:tab w:val="left" w:pos="960"/>
          <w:tab w:val="right" w:pos="8302"/>
        </w:tabs>
        <w:rPr>
          <w:rFonts w:asciiTheme="minorHAnsi" w:eastAsiaTheme="minorEastAsia" w:hAnsiTheme="minorHAnsi" w:cstheme="minorBidi"/>
          <w:b w:val="0"/>
          <w:bCs w:val="0"/>
          <w:noProof/>
          <w:sz w:val="22"/>
          <w:szCs w:val="22"/>
          <w:lang w:eastAsia="en-AU"/>
        </w:rPr>
      </w:pPr>
      <w:r w:rsidRPr="001C4667">
        <w:rPr>
          <w:color w:val="1F497D" w:themeColor="text2"/>
        </w:rPr>
        <w:fldChar w:fldCharType="begin"/>
      </w:r>
      <w:r w:rsidRPr="001C4667">
        <w:rPr>
          <w:color w:val="1F497D" w:themeColor="text2"/>
        </w:rPr>
        <w:instrText xml:space="preserve"> TOC \o "1-3" \h \z \u </w:instrText>
      </w:r>
      <w:r w:rsidRPr="001C4667">
        <w:rPr>
          <w:color w:val="1F497D" w:themeColor="text2"/>
        </w:rPr>
        <w:fldChar w:fldCharType="separate"/>
      </w:r>
      <w:hyperlink w:anchor="_Toc12522384" w:history="1">
        <w:r w:rsidR="00867E8A" w:rsidRPr="003D0C98">
          <w:rPr>
            <w:rStyle w:val="Hyperlink"/>
            <w:noProof/>
          </w:rPr>
          <w:t>Part 1</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lang w:eastAsia="en-AU"/>
          </w:rPr>
          <w:t>Preliminary</w:t>
        </w:r>
        <w:r w:rsidR="00867E8A">
          <w:rPr>
            <w:noProof/>
            <w:webHidden/>
          </w:rPr>
          <w:tab/>
        </w:r>
        <w:r w:rsidR="00867E8A">
          <w:rPr>
            <w:noProof/>
            <w:webHidden/>
          </w:rPr>
          <w:fldChar w:fldCharType="begin"/>
        </w:r>
        <w:r w:rsidR="00867E8A">
          <w:rPr>
            <w:noProof/>
            <w:webHidden/>
          </w:rPr>
          <w:instrText xml:space="preserve"> PAGEREF _Toc12522384 \h </w:instrText>
        </w:r>
        <w:r w:rsidR="00867E8A">
          <w:rPr>
            <w:noProof/>
            <w:webHidden/>
          </w:rPr>
        </w:r>
        <w:r w:rsidR="00867E8A">
          <w:rPr>
            <w:noProof/>
            <w:webHidden/>
          </w:rPr>
          <w:fldChar w:fldCharType="separate"/>
        </w:r>
        <w:r w:rsidR="00867E8A">
          <w:rPr>
            <w:noProof/>
            <w:webHidden/>
          </w:rPr>
          <w:t>4</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85" w:history="1">
        <w:r w:rsidR="00867E8A" w:rsidRPr="003D0C98">
          <w:rPr>
            <w:rStyle w:val="Hyperlink"/>
            <w:lang w:eastAsia="en-AU"/>
          </w:rPr>
          <w:t>1</w:t>
        </w:r>
        <w:r w:rsidR="00867E8A">
          <w:rPr>
            <w:rFonts w:asciiTheme="minorHAnsi" w:eastAsiaTheme="minorEastAsia" w:hAnsiTheme="minorHAnsi" w:cstheme="minorBidi"/>
            <w:sz w:val="22"/>
            <w:szCs w:val="22"/>
            <w:lang w:eastAsia="en-AU"/>
          </w:rPr>
          <w:tab/>
        </w:r>
        <w:r w:rsidR="00867E8A" w:rsidRPr="003D0C98">
          <w:rPr>
            <w:rStyle w:val="Hyperlink"/>
            <w:lang w:eastAsia="en-AU"/>
          </w:rPr>
          <w:t>Name of code</w:t>
        </w:r>
        <w:r w:rsidR="00867E8A">
          <w:rPr>
            <w:webHidden/>
          </w:rPr>
          <w:tab/>
        </w:r>
        <w:r w:rsidR="00867E8A">
          <w:rPr>
            <w:webHidden/>
          </w:rPr>
          <w:fldChar w:fldCharType="begin"/>
        </w:r>
        <w:r w:rsidR="00867E8A">
          <w:rPr>
            <w:webHidden/>
          </w:rPr>
          <w:instrText xml:space="preserve"> PAGEREF _Toc12522385 \h </w:instrText>
        </w:r>
        <w:r w:rsidR="00867E8A">
          <w:rPr>
            <w:webHidden/>
          </w:rPr>
        </w:r>
        <w:r w:rsidR="00867E8A">
          <w:rPr>
            <w:webHidden/>
          </w:rPr>
          <w:fldChar w:fldCharType="separate"/>
        </w:r>
        <w:r w:rsidR="00867E8A">
          <w:rPr>
            <w:webHidden/>
          </w:rPr>
          <w:t>4</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86" w:history="1">
        <w:r w:rsidR="00867E8A" w:rsidRPr="003D0C98">
          <w:rPr>
            <w:rStyle w:val="Hyperlink"/>
            <w:lang w:eastAsia="en-AU"/>
          </w:rPr>
          <w:t>2</w:t>
        </w:r>
        <w:r w:rsidR="00867E8A">
          <w:rPr>
            <w:rFonts w:asciiTheme="minorHAnsi" w:eastAsiaTheme="minorEastAsia" w:hAnsiTheme="minorHAnsi" w:cstheme="minorBidi"/>
            <w:sz w:val="22"/>
            <w:szCs w:val="22"/>
            <w:lang w:eastAsia="en-AU"/>
          </w:rPr>
          <w:tab/>
        </w:r>
        <w:r w:rsidR="00867E8A" w:rsidRPr="003D0C98">
          <w:rPr>
            <w:rStyle w:val="Hyperlink"/>
          </w:rPr>
          <w:t>Dictionary</w:t>
        </w:r>
        <w:r w:rsidR="00867E8A">
          <w:rPr>
            <w:webHidden/>
          </w:rPr>
          <w:tab/>
        </w:r>
        <w:r w:rsidR="00867E8A">
          <w:rPr>
            <w:webHidden/>
          </w:rPr>
          <w:fldChar w:fldCharType="begin"/>
        </w:r>
        <w:r w:rsidR="00867E8A">
          <w:rPr>
            <w:webHidden/>
          </w:rPr>
          <w:instrText xml:space="preserve"> PAGEREF _Toc12522386 \h </w:instrText>
        </w:r>
        <w:r w:rsidR="00867E8A">
          <w:rPr>
            <w:webHidden/>
          </w:rPr>
        </w:r>
        <w:r w:rsidR="00867E8A">
          <w:rPr>
            <w:webHidden/>
          </w:rPr>
          <w:fldChar w:fldCharType="separate"/>
        </w:r>
        <w:r w:rsidR="00867E8A">
          <w:rPr>
            <w:webHidden/>
          </w:rPr>
          <w:t>4</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87" w:history="1">
        <w:r w:rsidR="00867E8A" w:rsidRPr="003D0C98">
          <w:rPr>
            <w:rStyle w:val="Hyperlink"/>
            <w:lang w:eastAsia="en-AU"/>
          </w:rPr>
          <w:t>3</w:t>
        </w:r>
        <w:r w:rsidR="00867E8A">
          <w:rPr>
            <w:rFonts w:asciiTheme="minorHAnsi" w:eastAsiaTheme="minorEastAsia" w:hAnsiTheme="minorHAnsi" w:cstheme="minorBidi"/>
            <w:sz w:val="22"/>
            <w:szCs w:val="22"/>
            <w:lang w:eastAsia="en-AU"/>
          </w:rPr>
          <w:tab/>
        </w:r>
        <w:r w:rsidR="00867E8A" w:rsidRPr="003D0C98">
          <w:rPr>
            <w:rStyle w:val="Hyperlink"/>
            <w:lang w:eastAsia="en-AU"/>
          </w:rPr>
          <w:t>Offences and other consequences of contravening this code</w:t>
        </w:r>
        <w:r w:rsidR="00867E8A">
          <w:rPr>
            <w:webHidden/>
          </w:rPr>
          <w:tab/>
        </w:r>
        <w:r w:rsidR="00867E8A">
          <w:rPr>
            <w:webHidden/>
          </w:rPr>
          <w:fldChar w:fldCharType="begin"/>
        </w:r>
        <w:r w:rsidR="00867E8A">
          <w:rPr>
            <w:webHidden/>
          </w:rPr>
          <w:instrText xml:space="preserve"> PAGEREF _Toc12522387 \h </w:instrText>
        </w:r>
        <w:r w:rsidR="00867E8A">
          <w:rPr>
            <w:webHidden/>
          </w:rPr>
        </w:r>
        <w:r w:rsidR="00867E8A">
          <w:rPr>
            <w:webHidden/>
          </w:rPr>
          <w:fldChar w:fldCharType="separate"/>
        </w:r>
        <w:r w:rsidR="00867E8A">
          <w:rPr>
            <w:webHidden/>
          </w:rPr>
          <w:t>4</w:t>
        </w:r>
        <w:r w:rsidR="00867E8A">
          <w:rPr>
            <w:webHidden/>
          </w:rPr>
          <w:fldChar w:fldCharType="end"/>
        </w:r>
      </w:hyperlink>
    </w:p>
    <w:p w:rsidR="00867E8A" w:rsidRDefault="00221571">
      <w:pPr>
        <w:pStyle w:val="TOC1"/>
        <w:tabs>
          <w:tab w:val="left" w:pos="960"/>
          <w:tab w:val="right" w:pos="8302"/>
        </w:tabs>
        <w:rPr>
          <w:rFonts w:asciiTheme="minorHAnsi" w:eastAsiaTheme="minorEastAsia" w:hAnsiTheme="minorHAnsi" w:cstheme="minorBidi"/>
          <w:b w:val="0"/>
          <w:bCs w:val="0"/>
          <w:noProof/>
          <w:sz w:val="22"/>
          <w:szCs w:val="22"/>
          <w:lang w:eastAsia="en-AU"/>
        </w:rPr>
      </w:pPr>
      <w:hyperlink w:anchor="_Toc12522388" w:history="1">
        <w:r w:rsidR="00867E8A" w:rsidRPr="003D0C98">
          <w:rPr>
            <w:rStyle w:val="Hyperlink"/>
            <w:noProof/>
          </w:rPr>
          <w:t>Part 2</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rPr>
          <w:t xml:space="preserve"> </w:t>
        </w:r>
        <w:r w:rsidR="00867E8A" w:rsidRPr="003D0C98">
          <w:rPr>
            <w:rStyle w:val="Hyperlink"/>
            <w:noProof/>
            <w:lang w:eastAsia="en-AU"/>
          </w:rPr>
          <w:t>Important concepts</w:t>
        </w:r>
        <w:r w:rsidR="00867E8A">
          <w:rPr>
            <w:noProof/>
            <w:webHidden/>
          </w:rPr>
          <w:tab/>
        </w:r>
        <w:r w:rsidR="00867E8A">
          <w:rPr>
            <w:noProof/>
            <w:webHidden/>
          </w:rPr>
          <w:fldChar w:fldCharType="begin"/>
        </w:r>
        <w:r w:rsidR="00867E8A">
          <w:rPr>
            <w:noProof/>
            <w:webHidden/>
          </w:rPr>
          <w:instrText xml:space="preserve"> PAGEREF _Toc12522388 \h </w:instrText>
        </w:r>
        <w:r w:rsidR="00867E8A">
          <w:rPr>
            <w:noProof/>
            <w:webHidden/>
          </w:rPr>
        </w:r>
        <w:r w:rsidR="00867E8A">
          <w:rPr>
            <w:noProof/>
            <w:webHidden/>
          </w:rPr>
          <w:fldChar w:fldCharType="separate"/>
        </w:r>
        <w:r w:rsidR="00867E8A">
          <w:rPr>
            <w:noProof/>
            <w:webHidden/>
          </w:rPr>
          <w:t>5</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89" w:history="1">
        <w:r w:rsidR="00867E8A" w:rsidRPr="003D0C98">
          <w:rPr>
            <w:rStyle w:val="Hyperlink"/>
            <w:lang w:eastAsia="en-AU"/>
          </w:rPr>
          <w:t>4</w:t>
        </w:r>
        <w:r w:rsidR="00867E8A">
          <w:rPr>
            <w:rFonts w:asciiTheme="minorHAnsi" w:eastAsiaTheme="minorEastAsia" w:hAnsiTheme="minorHAnsi" w:cstheme="minorBidi"/>
            <w:sz w:val="22"/>
            <w:szCs w:val="22"/>
            <w:lang w:eastAsia="en-AU"/>
          </w:rPr>
          <w:tab/>
        </w:r>
        <w:r w:rsidR="00867E8A" w:rsidRPr="003D0C98">
          <w:rPr>
            <w:rStyle w:val="Hyperlink"/>
            <w:lang w:eastAsia="en-AU"/>
          </w:rPr>
          <w:t>Object of code</w:t>
        </w:r>
        <w:r w:rsidR="00867E8A">
          <w:rPr>
            <w:webHidden/>
          </w:rPr>
          <w:tab/>
        </w:r>
        <w:r w:rsidR="00867E8A">
          <w:rPr>
            <w:webHidden/>
          </w:rPr>
          <w:fldChar w:fldCharType="begin"/>
        </w:r>
        <w:r w:rsidR="00867E8A">
          <w:rPr>
            <w:webHidden/>
          </w:rPr>
          <w:instrText xml:space="preserve"> PAGEREF _Toc12522389 \h </w:instrText>
        </w:r>
        <w:r w:rsidR="00867E8A">
          <w:rPr>
            <w:webHidden/>
          </w:rPr>
        </w:r>
        <w:r w:rsidR="00867E8A">
          <w:rPr>
            <w:webHidden/>
          </w:rPr>
          <w:fldChar w:fldCharType="separate"/>
        </w:r>
        <w:r w:rsidR="00867E8A">
          <w:rPr>
            <w:webHidden/>
          </w:rPr>
          <w:t>5</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0" w:history="1">
        <w:r w:rsidR="00867E8A" w:rsidRPr="003D0C98">
          <w:rPr>
            <w:rStyle w:val="Hyperlink"/>
            <w:lang w:eastAsia="en-AU"/>
          </w:rPr>
          <w:t>5</w:t>
        </w:r>
        <w:r w:rsidR="00867E8A">
          <w:rPr>
            <w:rFonts w:asciiTheme="minorHAnsi" w:eastAsiaTheme="minorEastAsia" w:hAnsiTheme="minorHAnsi" w:cstheme="minorBidi"/>
            <w:sz w:val="22"/>
            <w:szCs w:val="22"/>
            <w:lang w:eastAsia="en-AU"/>
          </w:rPr>
          <w:tab/>
        </w:r>
        <w:r w:rsidR="00867E8A" w:rsidRPr="003D0C98">
          <w:rPr>
            <w:rStyle w:val="Hyperlink"/>
            <w:lang w:eastAsia="en-AU"/>
          </w:rPr>
          <w:t>Application to building surveyors</w:t>
        </w:r>
        <w:r w:rsidR="00867E8A">
          <w:rPr>
            <w:webHidden/>
          </w:rPr>
          <w:tab/>
        </w:r>
        <w:r w:rsidR="00867E8A">
          <w:rPr>
            <w:webHidden/>
          </w:rPr>
          <w:fldChar w:fldCharType="begin"/>
        </w:r>
        <w:r w:rsidR="00867E8A">
          <w:rPr>
            <w:webHidden/>
          </w:rPr>
          <w:instrText xml:space="preserve"> PAGEREF _Toc12522390 \h </w:instrText>
        </w:r>
        <w:r w:rsidR="00867E8A">
          <w:rPr>
            <w:webHidden/>
          </w:rPr>
        </w:r>
        <w:r w:rsidR="00867E8A">
          <w:rPr>
            <w:webHidden/>
          </w:rPr>
          <w:fldChar w:fldCharType="separate"/>
        </w:r>
        <w:r w:rsidR="00867E8A">
          <w:rPr>
            <w:webHidden/>
          </w:rPr>
          <w:t>5</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1" w:history="1">
        <w:r w:rsidR="00867E8A" w:rsidRPr="003D0C98">
          <w:rPr>
            <w:rStyle w:val="Hyperlink"/>
            <w:lang w:eastAsia="en-AU"/>
          </w:rPr>
          <w:t>6</w:t>
        </w:r>
        <w:r w:rsidR="00867E8A">
          <w:rPr>
            <w:rFonts w:asciiTheme="minorHAnsi" w:eastAsiaTheme="minorEastAsia" w:hAnsiTheme="minorHAnsi" w:cstheme="minorBidi"/>
            <w:sz w:val="22"/>
            <w:szCs w:val="22"/>
            <w:lang w:eastAsia="en-AU"/>
          </w:rPr>
          <w:tab/>
        </w:r>
        <w:r w:rsidR="00867E8A" w:rsidRPr="003D0C98">
          <w:rPr>
            <w:rStyle w:val="Hyperlink"/>
            <w:lang w:eastAsia="en-AU"/>
          </w:rPr>
          <w:t>Application to work already started</w:t>
        </w:r>
        <w:r w:rsidR="00867E8A">
          <w:rPr>
            <w:webHidden/>
          </w:rPr>
          <w:tab/>
        </w:r>
        <w:r w:rsidR="00867E8A">
          <w:rPr>
            <w:webHidden/>
          </w:rPr>
          <w:fldChar w:fldCharType="begin"/>
        </w:r>
        <w:r w:rsidR="00867E8A">
          <w:rPr>
            <w:webHidden/>
          </w:rPr>
          <w:instrText xml:space="preserve"> PAGEREF _Toc12522391 \h </w:instrText>
        </w:r>
        <w:r w:rsidR="00867E8A">
          <w:rPr>
            <w:webHidden/>
          </w:rPr>
        </w:r>
        <w:r w:rsidR="00867E8A">
          <w:rPr>
            <w:webHidden/>
          </w:rPr>
          <w:fldChar w:fldCharType="separate"/>
        </w:r>
        <w:r w:rsidR="00867E8A">
          <w:rPr>
            <w:webHidden/>
          </w:rPr>
          <w:t>6</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2" w:history="1">
        <w:r w:rsidR="00867E8A" w:rsidRPr="003D0C98">
          <w:rPr>
            <w:rStyle w:val="Hyperlink"/>
            <w:lang w:eastAsia="en-AU"/>
          </w:rPr>
          <w:t>7</w:t>
        </w:r>
        <w:r w:rsidR="00867E8A">
          <w:rPr>
            <w:rFonts w:asciiTheme="minorHAnsi" w:eastAsiaTheme="minorEastAsia" w:hAnsiTheme="minorHAnsi" w:cstheme="minorBidi"/>
            <w:sz w:val="22"/>
            <w:szCs w:val="22"/>
            <w:lang w:eastAsia="en-AU"/>
          </w:rPr>
          <w:tab/>
        </w:r>
        <w:r w:rsidR="00867E8A" w:rsidRPr="003D0C98">
          <w:rPr>
            <w:rStyle w:val="Hyperlink"/>
            <w:lang w:eastAsia="en-AU"/>
          </w:rPr>
          <w:t xml:space="preserve">Meaning of certain terms—correlation with </w:t>
        </w:r>
        <w:r w:rsidR="00867E8A" w:rsidRPr="003D0C98">
          <w:rPr>
            <w:rStyle w:val="Hyperlink"/>
            <w:i/>
            <w:lang w:eastAsia="en-AU"/>
          </w:rPr>
          <w:t xml:space="preserve">Construction Occupations (Licensing) Act 2004 </w:t>
        </w:r>
        <w:r w:rsidR="00867E8A" w:rsidRPr="003D0C98">
          <w:rPr>
            <w:rStyle w:val="Hyperlink"/>
            <w:lang w:eastAsia="en-AU"/>
          </w:rPr>
          <w:t xml:space="preserve">and </w:t>
        </w:r>
        <w:r w:rsidR="00867E8A" w:rsidRPr="003D0C98">
          <w:rPr>
            <w:rStyle w:val="Hyperlink"/>
            <w:i/>
            <w:lang w:eastAsia="en-AU"/>
          </w:rPr>
          <w:t>Building Act 2004</w:t>
        </w:r>
        <w:r w:rsidR="00867E8A">
          <w:rPr>
            <w:webHidden/>
          </w:rPr>
          <w:tab/>
        </w:r>
        <w:r w:rsidR="00867E8A">
          <w:rPr>
            <w:webHidden/>
          </w:rPr>
          <w:fldChar w:fldCharType="begin"/>
        </w:r>
        <w:r w:rsidR="00867E8A">
          <w:rPr>
            <w:webHidden/>
          </w:rPr>
          <w:instrText xml:space="preserve"> PAGEREF _Toc12522392 \h </w:instrText>
        </w:r>
        <w:r w:rsidR="00867E8A">
          <w:rPr>
            <w:webHidden/>
          </w:rPr>
        </w:r>
        <w:r w:rsidR="00867E8A">
          <w:rPr>
            <w:webHidden/>
          </w:rPr>
          <w:fldChar w:fldCharType="separate"/>
        </w:r>
        <w:r w:rsidR="00867E8A">
          <w:rPr>
            <w:webHidden/>
          </w:rPr>
          <w:t>6</w:t>
        </w:r>
        <w:r w:rsidR="00867E8A">
          <w:rPr>
            <w:webHidden/>
          </w:rPr>
          <w:fldChar w:fldCharType="end"/>
        </w:r>
      </w:hyperlink>
    </w:p>
    <w:p w:rsidR="00867E8A" w:rsidRDefault="00221571">
      <w:pPr>
        <w:pStyle w:val="TOC1"/>
        <w:tabs>
          <w:tab w:val="left" w:pos="960"/>
          <w:tab w:val="right" w:pos="8302"/>
        </w:tabs>
        <w:rPr>
          <w:rFonts w:asciiTheme="minorHAnsi" w:eastAsiaTheme="minorEastAsia" w:hAnsiTheme="minorHAnsi" w:cstheme="minorBidi"/>
          <w:b w:val="0"/>
          <w:bCs w:val="0"/>
          <w:noProof/>
          <w:sz w:val="22"/>
          <w:szCs w:val="22"/>
          <w:lang w:eastAsia="en-AU"/>
        </w:rPr>
      </w:pPr>
      <w:hyperlink w:anchor="_Toc12522393" w:history="1">
        <w:r w:rsidR="00867E8A" w:rsidRPr="003D0C98">
          <w:rPr>
            <w:rStyle w:val="Hyperlink"/>
            <w:noProof/>
          </w:rPr>
          <w:t>Part 3</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rPr>
          <w:t xml:space="preserve"> General obligations</w:t>
        </w:r>
        <w:r w:rsidR="00867E8A">
          <w:rPr>
            <w:noProof/>
            <w:webHidden/>
          </w:rPr>
          <w:tab/>
        </w:r>
        <w:r w:rsidR="00867E8A">
          <w:rPr>
            <w:noProof/>
            <w:webHidden/>
          </w:rPr>
          <w:fldChar w:fldCharType="begin"/>
        </w:r>
        <w:r w:rsidR="00867E8A">
          <w:rPr>
            <w:noProof/>
            <w:webHidden/>
          </w:rPr>
          <w:instrText xml:space="preserve"> PAGEREF _Toc12522393 \h </w:instrText>
        </w:r>
        <w:r w:rsidR="00867E8A">
          <w:rPr>
            <w:noProof/>
            <w:webHidden/>
          </w:rPr>
        </w:r>
        <w:r w:rsidR="00867E8A">
          <w:rPr>
            <w:noProof/>
            <w:webHidden/>
          </w:rPr>
          <w:fldChar w:fldCharType="separate"/>
        </w:r>
        <w:r w:rsidR="00867E8A">
          <w:rPr>
            <w:noProof/>
            <w:webHidden/>
          </w:rPr>
          <w:t>7</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4" w:history="1">
        <w:r w:rsidR="00867E8A" w:rsidRPr="003D0C98">
          <w:rPr>
            <w:rStyle w:val="Hyperlink"/>
            <w:lang w:eastAsia="en-AU"/>
          </w:rPr>
          <w:t>8</w:t>
        </w:r>
        <w:r w:rsidR="00867E8A">
          <w:rPr>
            <w:rFonts w:asciiTheme="minorHAnsi" w:eastAsiaTheme="minorEastAsia" w:hAnsiTheme="minorHAnsi" w:cstheme="minorBidi"/>
            <w:sz w:val="22"/>
            <w:szCs w:val="22"/>
            <w:lang w:eastAsia="en-AU"/>
          </w:rPr>
          <w:tab/>
        </w:r>
        <w:r w:rsidR="00867E8A" w:rsidRPr="003D0C98">
          <w:rPr>
            <w:rStyle w:val="Hyperlink"/>
            <w:lang w:eastAsia="en-AU"/>
          </w:rPr>
          <w:t>Performance of services and functions</w:t>
        </w:r>
        <w:r w:rsidR="00867E8A">
          <w:rPr>
            <w:webHidden/>
          </w:rPr>
          <w:tab/>
        </w:r>
        <w:r w:rsidR="00867E8A">
          <w:rPr>
            <w:webHidden/>
          </w:rPr>
          <w:fldChar w:fldCharType="begin"/>
        </w:r>
        <w:r w:rsidR="00867E8A">
          <w:rPr>
            <w:webHidden/>
          </w:rPr>
          <w:instrText xml:space="preserve"> PAGEREF _Toc12522394 \h </w:instrText>
        </w:r>
        <w:r w:rsidR="00867E8A">
          <w:rPr>
            <w:webHidden/>
          </w:rPr>
        </w:r>
        <w:r w:rsidR="00867E8A">
          <w:rPr>
            <w:webHidden/>
          </w:rPr>
          <w:fldChar w:fldCharType="separate"/>
        </w:r>
        <w:r w:rsidR="00867E8A">
          <w:rPr>
            <w:webHidden/>
          </w:rPr>
          <w:t>7</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5" w:history="1">
        <w:r w:rsidR="00867E8A" w:rsidRPr="003D0C98">
          <w:rPr>
            <w:rStyle w:val="Hyperlink"/>
            <w:lang w:eastAsia="en-AU"/>
          </w:rPr>
          <w:t>9</w:t>
        </w:r>
        <w:r w:rsidR="00867E8A">
          <w:rPr>
            <w:rFonts w:asciiTheme="minorHAnsi" w:eastAsiaTheme="minorEastAsia" w:hAnsiTheme="minorHAnsi" w:cstheme="minorBidi"/>
            <w:sz w:val="22"/>
            <w:szCs w:val="22"/>
            <w:lang w:eastAsia="en-AU"/>
          </w:rPr>
          <w:tab/>
        </w:r>
        <w:r w:rsidR="00867E8A" w:rsidRPr="003D0C98">
          <w:rPr>
            <w:rStyle w:val="Hyperlink"/>
            <w:lang w:eastAsia="en-AU"/>
          </w:rPr>
          <w:t>Notifications</w:t>
        </w:r>
        <w:r w:rsidR="00867E8A">
          <w:rPr>
            <w:webHidden/>
          </w:rPr>
          <w:tab/>
        </w:r>
        <w:r w:rsidR="00867E8A">
          <w:rPr>
            <w:webHidden/>
          </w:rPr>
          <w:fldChar w:fldCharType="begin"/>
        </w:r>
        <w:r w:rsidR="00867E8A">
          <w:rPr>
            <w:webHidden/>
          </w:rPr>
          <w:instrText xml:space="preserve"> PAGEREF _Toc12522395 \h </w:instrText>
        </w:r>
        <w:r w:rsidR="00867E8A">
          <w:rPr>
            <w:webHidden/>
          </w:rPr>
        </w:r>
        <w:r w:rsidR="00867E8A">
          <w:rPr>
            <w:webHidden/>
          </w:rPr>
          <w:fldChar w:fldCharType="separate"/>
        </w:r>
        <w:r w:rsidR="00867E8A">
          <w:rPr>
            <w:webHidden/>
          </w:rPr>
          <w:t>8</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6" w:history="1">
        <w:r w:rsidR="00867E8A" w:rsidRPr="003D0C98">
          <w:rPr>
            <w:rStyle w:val="Hyperlink"/>
          </w:rPr>
          <w:t>10</w:t>
        </w:r>
        <w:r w:rsidR="00867E8A">
          <w:rPr>
            <w:rFonts w:asciiTheme="minorHAnsi" w:eastAsiaTheme="minorEastAsia" w:hAnsiTheme="minorHAnsi" w:cstheme="minorBidi"/>
            <w:sz w:val="22"/>
            <w:szCs w:val="22"/>
            <w:lang w:eastAsia="en-AU"/>
          </w:rPr>
          <w:tab/>
        </w:r>
        <w:r w:rsidR="00867E8A" w:rsidRPr="003D0C98">
          <w:rPr>
            <w:rStyle w:val="Hyperlink"/>
            <w:lang w:eastAsia="en-AU"/>
          </w:rPr>
          <w:t>Action in relation to notifications about grounds for stop notices etc</w:t>
        </w:r>
        <w:r w:rsidR="00867E8A">
          <w:rPr>
            <w:webHidden/>
          </w:rPr>
          <w:tab/>
        </w:r>
        <w:r w:rsidR="00867E8A">
          <w:rPr>
            <w:webHidden/>
          </w:rPr>
          <w:fldChar w:fldCharType="begin"/>
        </w:r>
        <w:r w:rsidR="00867E8A">
          <w:rPr>
            <w:webHidden/>
          </w:rPr>
          <w:instrText xml:space="preserve"> PAGEREF _Toc12522396 \h </w:instrText>
        </w:r>
        <w:r w:rsidR="00867E8A">
          <w:rPr>
            <w:webHidden/>
          </w:rPr>
        </w:r>
        <w:r w:rsidR="00867E8A">
          <w:rPr>
            <w:webHidden/>
          </w:rPr>
          <w:fldChar w:fldCharType="separate"/>
        </w:r>
        <w:r w:rsidR="00867E8A">
          <w:rPr>
            <w:webHidden/>
          </w:rPr>
          <w:t>9</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7" w:history="1">
        <w:r w:rsidR="00867E8A" w:rsidRPr="003D0C98">
          <w:rPr>
            <w:rStyle w:val="Hyperlink"/>
          </w:rPr>
          <w:t>11</w:t>
        </w:r>
        <w:r w:rsidR="00867E8A">
          <w:rPr>
            <w:rFonts w:asciiTheme="minorHAnsi" w:eastAsiaTheme="minorEastAsia" w:hAnsiTheme="minorHAnsi" w:cstheme="minorBidi"/>
            <w:sz w:val="22"/>
            <w:szCs w:val="22"/>
            <w:lang w:eastAsia="en-AU"/>
          </w:rPr>
          <w:tab/>
        </w:r>
        <w:r w:rsidR="00867E8A" w:rsidRPr="003D0C98">
          <w:rPr>
            <w:rStyle w:val="Hyperlink"/>
            <w:lang w:eastAsia="en-AU"/>
          </w:rPr>
          <w:t>Action in relation to unlawful occupation of a building</w:t>
        </w:r>
        <w:r w:rsidR="00867E8A">
          <w:rPr>
            <w:webHidden/>
          </w:rPr>
          <w:tab/>
        </w:r>
        <w:r w:rsidR="00867E8A">
          <w:rPr>
            <w:webHidden/>
          </w:rPr>
          <w:fldChar w:fldCharType="begin"/>
        </w:r>
        <w:r w:rsidR="00867E8A">
          <w:rPr>
            <w:webHidden/>
          </w:rPr>
          <w:instrText xml:space="preserve"> PAGEREF _Toc12522397 \h </w:instrText>
        </w:r>
        <w:r w:rsidR="00867E8A">
          <w:rPr>
            <w:webHidden/>
          </w:rPr>
        </w:r>
        <w:r w:rsidR="00867E8A">
          <w:rPr>
            <w:webHidden/>
          </w:rPr>
          <w:fldChar w:fldCharType="separate"/>
        </w:r>
        <w:r w:rsidR="00867E8A">
          <w:rPr>
            <w:webHidden/>
          </w:rPr>
          <w:t>9</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398" w:history="1">
        <w:r w:rsidR="00867E8A" w:rsidRPr="003D0C98">
          <w:rPr>
            <w:rStyle w:val="Hyperlink"/>
            <w:lang w:eastAsia="en-AU"/>
          </w:rPr>
          <w:t>12</w:t>
        </w:r>
        <w:r w:rsidR="00867E8A">
          <w:rPr>
            <w:rFonts w:asciiTheme="minorHAnsi" w:eastAsiaTheme="minorEastAsia" w:hAnsiTheme="minorHAnsi" w:cstheme="minorBidi"/>
            <w:sz w:val="22"/>
            <w:szCs w:val="22"/>
            <w:lang w:eastAsia="en-AU"/>
          </w:rPr>
          <w:tab/>
        </w:r>
        <w:r w:rsidR="00867E8A" w:rsidRPr="003D0C98">
          <w:rPr>
            <w:rStyle w:val="Hyperlink"/>
            <w:lang w:eastAsia="en-AU"/>
          </w:rPr>
          <w:t>Applications – confirmation of agency</w:t>
        </w:r>
        <w:r w:rsidR="00867E8A">
          <w:rPr>
            <w:webHidden/>
          </w:rPr>
          <w:tab/>
        </w:r>
        <w:r w:rsidR="00867E8A">
          <w:rPr>
            <w:webHidden/>
          </w:rPr>
          <w:fldChar w:fldCharType="begin"/>
        </w:r>
        <w:r w:rsidR="00867E8A">
          <w:rPr>
            <w:webHidden/>
          </w:rPr>
          <w:instrText xml:space="preserve"> PAGEREF _Toc12522398 \h </w:instrText>
        </w:r>
        <w:r w:rsidR="00867E8A">
          <w:rPr>
            <w:webHidden/>
          </w:rPr>
        </w:r>
        <w:r w:rsidR="00867E8A">
          <w:rPr>
            <w:webHidden/>
          </w:rPr>
          <w:fldChar w:fldCharType="separate"/>
        </w:r>
        <w:r w:rsidR="00867E8A">
          <w:rPr>
            <w:webHidden/>
          </w:rPr>
          <w:t>10</w:t>
        </w:r>
        <w:r w:rsidR="00867E8A">
          <w:rPr>
            <w:webHidden/>
          </w:rPr>
          <w:fldChar w:fldCharType="end"/>
        </w:r>
      </w:hyperlink>
    </w:p>
    <w:p w:rsidR="00867E8A" w:rsidRDefault="00221571">
      <w:pPr>
        <w:pStyle w:val="TOC1"/>
        <w:tabs>
          <w:tab w:val="left" w:pos="960"/>
          <w:tab w:val="right" w:pos="8302"/>
        </w:tabs>
        <w:rPr>
          <w:rFonts w:asciiTheme="minorHAnsi" w:eastAsiaTheme="minorEastAsia" w:hAnsiTheme="minorHAnsi" w:cstheme="minorBidi"/>
          <w:b w:val="0"/>
          <w:bCs w:val="0"/>
          <w:noProof/>
          <w:sz w:val="22"/>
          <w:szCs w:val="22"/>
          <w:lang w:eastAsia="en-AU"/>
        </w:rPr>
      </w:pPr>
      <w:hyperlink w:anchor="_Toc12522399" w:history="1">
        <w:r w:rsidR="00867E8A" w:rsidRPr="003D0C98">
          <w:rPr>
            <w:rStyle w:val="Hyperlink"/>
            <w:noProof/>
          </w:rPr>
          <w:t>Part 4</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lang w:eastAsia="en-AU"/>
          </w:rPr>
          <w:t>Building certification and related services</w:t>
        </w:r>
        <w:r w:rsidR="00867E8A">
          <w:rPr>
            <w:noProof/>
            <w:webHidden/>
          </w:rPr>
          <w:tab/>
        </w:r>
        <w:r w:rsidR="00867E8A">
          <w:rPr>
            <w:noProof/>
            <w:webHidden/>
          </w:rPr>
          <w:fldChar w:fldCharType="begin"/>
        </w:r>
        <w:r w:rsidR="00867E8A">
          <w:rPr>
            <w:noProof/>
            <w:webHidden/>
          </w:rPr>
          <w:instrText xml:space="preserve"> PAGEREF _Toc12522399 \h </w:instrText>
        </w:r>
        <w:r w:rsidR="00867E8A">
          <w:rPr>
            <w:noProof/>
            <w:webHidden/>
          </w:rPr>
        </w:r>
        <w:r w:rsidR="00867E8A">
          <w:rPr>
            <w:noProof/>
            <w:webHidden/>
          </w:rPr>
          <w:fldChar w:fldCharType="separate"/>
        </w:r>
        <w:r w:rsidR="00867E8A">
          <w:rPr>
            <w:noProof/>
            <w:webHidden/>
          </w:rPr>
          <w:t>11</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0" w:history="1">
        <w:r w:rsidR="00867E8A" w:rsidRPr="003D0C98">
          <w:rPr>
            <w:rStyle w:val="Hyperlink"/>
            <w:lang w:eastAsia="en-AU"/>
          </w:rPr>
          <w:t>13</w:t>
        </w:r>
        <w:r w:rsidR="00867E8A">
          <w:rPr>
            <w:rFonts w:asciiTheme="minorHAnsi" w:eastAsiaTheme="minorEastAsia" w:hAnsiTheme="minorHAnsi" w:cstheme="minorBidi"/>
            <w:sz w:val="22"/>
            <w:szCs w:val="22"/>
            <w:lang w:eastAsia="en-AU"/>
          </w:rPr>
          <w:tab/>
        </w:r>
        <w:r w:rsidR="00867E8A" w:rsidRPr="003D0C98">
          <w:rPr>
            <w:rStyle w:val="Hyperlink"/>
            <w:lang w:eastAsia="en-AU"/>
          </w:rPr>
          <w:t>Appointments as a building certifier and additional agreements</w:t>
        </w:r>
        <w:r w:rsidR="00867E8A">
          <w:rPr>
            <w:webHidden/>
          </w:rPr>
          <w:tab/>
        </w:r>
        <w:r w:rsidR="00867E8A">
          <w:rPr>
            <w:webHidden/>
          </w:rPr>
          <w:fldChar w:fldCharType="begin"/>
        </w:r>
        <w:r w:rsidR="00867E8A">
          <w:rPr>
            <w:webHidden/>
          </w:rPr>
          <w:instrText xml:space="preserve"> PAGEREF _Toc12522400 \h </w:instrText>
        </w:r>
        <w:r w:rsidR="00867E8A">
          <w:rPr>
            <w:webHidden/>
          </w:rPr>
        </w:r>
        <w:r w:rsidR="00867E8A">
          <w:rPr>
            <w:webHidden/>
          </w:rPr>
          <w:fldChar w:fldCharType="separate"/>
        </w:r>
        <w:r w:rsidR="00867E8A">
          <w:rPr>
            <w:webHidden/>
          </w:rPr>
          <w:t>11</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1" w:history="1">
        <w:r w:rsidR="00867E8A" w:rsidRPr="003D0C98">
          <w:rPr>
            <w:rStyle w:val="Hyperlink"/>
            <w:lang w:eastAsia="en-AU"/>
          </w:rPr>
          <w:t>14</w:t>
        </w:r>
        <w:r w:rsidR="00867E8A">
          <w:rPr>
            <w:rFonts w:asciiTheme="minorHAnsi" w:eastAsiaTheme="minorEastAsia" w:hAnsiTheme="minorHAnsi" w:cstheme="minorBidi"/>
            <w:sz w:val="22"/>
            <w:szCs w:val="22"/>
            <w:lang w:eastAsia="en-AU"/>
          </w:rPr>
          <w:tab/>
        </w:r>
        <w:r w:rsidR="00867E8A" w:rsidRPr="003D0C98">
          <w:rPr>
            <w:rStyle w:val="Hyperlink"/>
            <w:lang w:eastAsia="en-AU"/>
          </w:rPr>
          <w:t>Advice on building work</w:t>
        </w:r>
        <w:r w:rsidR="00867E8A">
          <w:rPr>
            <w:webHidden/>
          </w:rPr>
          <w:tab/>
        </w:r>
        <w:r w:rsidR="00867E8A">
          <w:rPr>
            <w:webHidden/>
          </w:rPr>
          <w:fldChar w:fldCharType="begin"/>
        </w:r>
        <w:r w:rsidR="00867E8A">
          <w:rPr>
            <w:webHidden/>
          </w:rPr>
          <w:instrText xml:space="preserve"> PAGEREF _Toc12522401 \h </w:instrText>
        </w:r>
        <w:r w:rsidR="00867E8A">
          <w:rPr>
            <w:webHidden/>
          </w:rPr>
        </w:r>
        <w:r w:rsidR="00867E8A">
          <w:rPr>
            <w:webHidden/>
          </w:rPr>
          <w:fldChar w:fldCharType="separate"/>
        </w:r>
        <w:r w:rsidR="00867E8A">
          <w:rPr>
            <w:webHidden/>
          </w:rPr>
          <w:t>11</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2" w:history="1">
        <w:r w:rsidR="00867E8A" w:rsidRPr="003D0C98">
          <w:rPr>
            <w:rStyle w:val="Hyperlink"/>
            <w:lang w:eastAsia="en-AU"/>
          </w:rPr>
          <w:t>15</w:t>
        </w:r>
        <w:r w:rsidR="00867E8A">
          <w:rPr>
            <w:rFonts w:asciiTheme="minorHAnsi" w:eastAsiaTheme="minorEastAsia" w:hAnsiTheme="minorHAnsi" w:cstheme="minorBidi"/>
            <w:sz w:val="22"/>
            <w:szCs w:val="22"/>
            <w:lang w:eastAsia="en-AU"/>
          </w:rPr>
          <w:tab/>
        </w:r>
        <w:r w:rsidR="00867E8A" w:rsidRPr="003D0C98">
          <w:rPr>
            <w:rStyle w:val="Hyperlink"/>
            <w:lang w:eastAsia="en-AU"/>
          </w:rPr>
          <w:t>Building certifier appointment information</w:t>
        </w:r>
        <w:r w:rsidR="00867E8A">
          <w:rPr>
            <w:webHidden/>
          </w:rPr>
          <w:tab/>
        </w:r>
        <w:r w:rsidR="00867E8A">
          <w:rPr>
            <w:webHidden/>
          </w:rPr>
          <w:fldChar w:fldCharType="begin"/>
        </w:r>
        <w:r w:rsidR="00867E8A">
          <w:rPr>
            <w:webHidden/>
          </w:rPr>
          <w:instrText xml:space="preserve"> PAGEREF _Toc12522402 \h </w:instrText>
        </w:r>
        <w:r w:rsidR="00867E8A">
          <w:rPr>
            <w:webHidden/>
          </w:rPr>
        </w:r>
        <w:r w:rsidR="00867E8A">
          <w:rPr>
            <w:webHidden/>
          </w:rPr>
          <w:fldChar w:fldCharType="separate"/>
        </w:r>
        <w:r w:rsidR="00867E8A">
          <w:rPr>
            <w:webHidden/>
          </w:rPr>
          <w:t>12</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3" w:history="1">
        <w:r w:rsidR="00867E8A" w:rsidRPr="003D0C98">
          <w:rPr>
            <w:rStyle w:val="Hyperlink"/>
            <w:lang w:eastAsia="en-AU"/>
          </w:rPr>
          <w:t>16</w:t>
        </w:r>
        <w:r w:rsidR="00867E8A">
          <w:rPr>
            <w:rFonts w:asciiTheme="minorHAnsi" w:eastAsiaTheme="minorEastAsia" w:hAnsiTheme="minorHAnsi" w:cstheme="minorBidi"/>
            <w:sz w:val="22"/>
            <w:szCs w:val="22"/>
            <w:lang w:eastAsia="en-AU"/>
          </w:rPr>
          <w:tab/>
        </w:r>
        <w:r w:rsidR="00867E8A" w:rsidRPr="003D0C98">
          <w:rPr>
            <w:rStyle w:val="Hyperlink"/>
            <w:lang w:eastAsia="en-AU"/>
          </w:rPr>
          <w:t>Building approval applications</w:t>
        </w:r>
        <w:r w:rsidR="00867E8A">
          <w:rPr>
            <w:webHidden/>
          </w:rPr>
          <w:tab/>
        </w:r>
        <w:r w:rsidR="00867E8A">
          <w:rPr>
            <w:webHidden/>
          </w:rPr>
          <w:fldChar w:fldCharType="begin"/>
        </w:r>
        <w:r w:rsidR="00867E8A">
          <w:rPr>
            <w:webHidden/>
          </w:rPr>
          <w:instrText xml:space="preserve"> PAGEREF _Toc12522403 \h </w:instrText>
        </w:r>
        <w:r w:rsidR="00867E8A">
          <w:rPr>
            <w:webHidden/>
          </w:rPr>
        </w:r>
        <w:r w:rsidR="00867E8A">
          <w:rPr>
            <w:webHidden/>
          </w:rPr>
          <w:fldChar w:fldCharType="separate"/>
        </w:r>
        <w:r w:rsidR="00867E8A">
          <w:rPr>
            <w:webHidden/>
          </w:rPr>
          <w:t>12</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4" w:history="1">
        <w:r w:rsidR="00867E8A" w:rsidRPr="003D0C98">
          <w:rPr>
            <w:rStyle w:val="Hyperlink"/>
            <w:lang w:eastAsia="en-AU"/>
          </w:rPr>
          <w:t>17</w:t>
        </w:r>
        <w:r w:rsidR="00867E8A">
          <w:rPr>
            <w:rFonts w:asciiTheme="minorHAnsi" w:eastAsiaTheme="minorEastAsia" w:hAnsiTheme="minorHAnsi" w:cstheme="minorBidi"/>
            <w:sz w:val="22"/>
            <w:szCs w:val="22"/>
            <w:lang w:eastAsia="en-AU"/>
          </w:rPr>
          <w:tab/>
        </w:r>
        <w:r w:rsidR="00867E8A" w:rsidRPr="003D0C98">
          <w:rPr>
            <w:rStyle w:val="Hyperlink"/>
            <w:lang w:eastAsia="en-AU"/>
          </w:rPr>
          <w:t>Commencement notice applications</w:t>
        </w:r>
        <w:r w:rsidR="00867E8A">
          <w:rPr>
            <w:webHidden/>
          </w:rPr>
          <w:tab/>
        </w:r>
        <w:r w:rsidR="00867E8A">
          <w:rPr>
            <w:webHidden/>
          </w:rPr>
          <w:fldChar w:fldCharType="begin"/>
        </w:r>
        <w:r w:rsidR="00867E8A">
          <w:rPr>
            <w:webHidden/>
          </w:rPr>
          <w:instrText xml:space="preserve"> PAGEREF _Toc12522404 \h </w:instrText>
        </w:r>
        <w:r w:rsidR="00867E8A">
          <w:rPr>
            <w:webHidden/>
          </w:rPr>
        </w:r>
        <w:r w:rsidR="00867E8A">
          <w:rPr>
            <w:webHidden/>
          </w:rPr>
          <w:fldChar w:fldCharType="separate"/>
        </w:r>
        <w:r w:rsidR="00867E8A">
          <w:rPr>
            <w:webHidden/>
          </w:rPr>
          <w:t>13</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5" w:history="1">
        <w:r w:rsidR="00867E8A" w:rsidRPr="003D0C98">
          <w:rPr>
            <w:rStyle w:val="Hyperlink"/>
            <w:lang w:eastAsia="en-AU"/>
          </w:rPr>
          <w:t>18</w:t>
        </w:r>
        <w:r w:rsidR="00867E8A">
          <w:rPr>
            <w:rFonts w:asciiTheme="minorHAnsi" w:eastAsiaTheme="minorEastAsia" w:hAnsiTheme="minorHAnsi" w:cstheme="minorBidi"/>
            <w:sz w:val="22"/>
            <w:szCs w:val="22"/>
            <w:lang w:eastAsia="en-AU"/>
          </w:rPr>
          <w:tab/>
        </w:r>
        <w:r w:rsidR="00867E8A" w:rsidRPr="003D0C98">
          <w:rPr>
            <w:rStyle w:val="Hyperlink"/>
            <w:lang w:eastAsia="en-AU"/>
          </w:rPr>
          <w:t>Confirmation of receipt of approved plans prior to work</w:t>
        </w:r>
        <w:r w:rsidR="00867E8A">
          <w:rPr>
            <w:webHidden/>
          </w:rPr>
          <w:tab/>
        </w:r>
        <w:r w:rsidR="00867E8A">
          <w:rPr>
            <w:webHidden/>
          </w:rPr>
          <w:fldChar w:fldCharType="begin"/>
        </w:r>
        <w:r w:rsidR="00867E8A">
          <w:rPr>
            <w:webHidden/>
          </w:rPr>
          <w:instrText xml:space="preserve"> PAGEREF _Toc12522405 \h </w:instrText>
        </w:r>
        <w:r w:rsidR="00867E8A">
          <w:rPr>
            <w:webHidden/>
          </w:rPr>
        </w:r>
        <w:r w:rsidR="00867E8A">
          <w:rPr>
            <w:webHidden/>
          </w:rPr>
          <w:fldChar w:fldCharType="separate"/>
        </w:r>
        <w:r w:rsidR="00867E8A">
          <w:rPr>
            <w:webHidden/>
          </w:rPr>
          <w:t>13</w:t>
        </w:r>
        <w:r w:rsidR="00867E8A">
          <w:rPr>
            <w:webHidden/>
          </w:rPr>
          <w:fldChar w:fldCharType="end"/>
        </w:r>
      </w:hyperlink>
    </w:p>
    <w:p w:rsidR="00867E8A" w:rsidRDefault="00221571">
      <w:pPr>
        <w:pStyle w:val="TOC1"/>
        <w:tabs>
          <w:tab w:val="right" w:pos="8302"/>
        </w:tabs>
        <w:rPr>
          <w:rFonts w:asciiTheme="minorHAnsi" w:eastAsiaTheme="minorEastAsia" w:hAnsiTheme="minorHAnsi" w:cstheme="minorBidi"/>
          <w:b w:val="0"/>
          <w:bCs w:val="0"/>
          <w:noProof/>
          <w:sz w:val="22"/>
          <w:szCs w:val="22"/>
          <w:lang w:eastAsia="en-AU"/>
        </w:rPr>
      </w:pPr>
      <w:hyperlink w:anchor="_Toc12522406" w:history="1">
        <w:r w:rsidR="00867E8A" w:rsidRPr="003D0C98">
          <w:rPr>
            <w:rStyle w:val="Hyperlink"/>
            <w:noProof/>
          </w:rPr>
          <w:t>Division 4.1 Stage inspections</w:t>
        </w:r>
        <w:r w:rsidR="00867E8A">
          <w:rPr>
            <w:noProof/>
            <w:webHidden/>
          </w:rPr>
          <w:tab/>
        </w:r>
        <w:r w:rsidR="00867E8A">
          <w:rPr>
            <w:noProof/>
            <w:webHidden/>
          </w:rPr>
          <w:fldChar w:fldCharType="begin"/>
        </w:r>
        <w:r w:rsidR="00867E8A">
          <w:rPr>
            <w:noProof/>
            <w:webHidden/>
          </w:rPr>
          <w:instrText xml:space="preserve"> PAGEREF _Toc12522406 \h </w:instrText>
        </w:r>
        <w:r w:rsidR="00867E8A">
          <w:rPr>
            <w:noProof/>
            <w:webHidden/>
          </w:rPr>
        </w:r>
        <w:r w:rsidR="00867E8A">
          <w:rPr>
            <w:noProof/>
            <w:webHidden/>
          </w:rPr>
          <w:fldChar w:fldCharType="separate"/>
        </w:r>
        <w:r w:rsidR="00867E8A">
          <w:rPr>
            <w:noProof/>
            <w:webHidden/>
          </w:rPr>
          <w:t>13</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7" w:history="1">
        <w:r w:rsidR="00867E8A" w:rsidRPr="003D0C98">
          <w:rPr>
            <w:rStyle w:val="Hyperlink"/>
            <w:lang w:eastAsia="en-AU"/>
          </w:rPr>
          <w:t>19</w:t>
        </w:r>
        <w:r w:rsidR="00867E8A">
          <w:rPr>
            <w:rFonts w:asciiTheme="minorHAnsi" w:eastAsiaTheme="minorEastAsia" w:hAnsiTheme="minorHAnsi" w:cstheme="minorBidi"/>
            <w:sz w:val="22"/>
            <w:szCs w:val="22"/>
            <w:lang w:eastAsia="en-AU"/>
          </w:rPr>
          <w:tab/>
        </w:r>
        <w:r w:rsidR="00867E8A" w:rsidRPr="003D0C98">
          <w:rPr>
            <w:rStyle w:val="Hyperlink"/>
            <w:lang w:eastAsia="en-AU"/>
          </w:rPr>
          <w:t>Stating stages of work – class 2-9 and class 10c buildings</w:t>
        </w:r>
        <w:r w:rsidR="00867E8A">
          <w:rPr>
            <w:webHidden/>
          </w:rPr>
          <w:tab/>
        </w:r>
        <w:r w:rsidR="00867E8A">
          <w:rPr>
            <w:webHidden/>
          </w:rPr>
          <w:fldChar w:fldCharType="begin"/>
        </w:r>
        <w:r w:rsidR="00867E8A">
          <w:rPr>
            <w:webHidden/>
          </w:rPr>
          <w:instrText xml:space="preserve"> PAGEREF _Toc12522407 \h </w:instrText>
        </w:r>
        <w:r w:rsidR="00867E8A">
          <w:rPr>
            <w:webHidden/>
          </w:rPr>
        </w:r>
        <w:r w:rsidR="00867E8A">
          <w:rPr>
            <w:webHidden/>
          </w:rPr>
          <w:fldChar w:fldCharType="separate"/>
        </w:r>
        <w:r w:rsidR="00867E8A">
          <w:rPr>
            <w:webHidden/>
          </w:rPr>
          <w:t>13</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8" w:history="1">
        <w:r w:rsidR="00867E8A" w:rsidRPr="003D0C98">
          <w:rPr>
            <w:rStyle w:val="Hyperlink"/>
            <w:lang w:eastAsia="en-AU"/>
          </w:rPr>
          <w:t>20</w:t>
        </w:r>
        <w:r w:rsidR="00867E8A">
          <w:rPr>
            <w:rFonts w:asciiTheme="minorHAnsi" w:eastAsiaTheme="minorEastAsia" w:hAnsiTheme="minorHAnsi" w:cstheme="minorBidi"/>
            <w:sz w:val="22"/>
            <w:szCs w:val="22"/>
            <w:lang w:eastAsia="en-AU"/>
          </w:rPr>
          <w:tab/>
        </w:r>
        <w:r w:rsidR="00867E8A" w:rsidRPr="003D0C98">
          <w:rPr>
            <w:rStyle w:val="Hyperlink"/>
            <w:lang w:eastAsia="en-AU"/>
          </w:rPr>
          <w:t>Conducting stage inspections – general</w:t>
        </w:r>
        <w:r w:rsidR="00867E8A">
          <w:rPr>
            <w:webHidden/>
          </w:rPr>
          <w:tab/>
        </w:r>
        <w:r w:rsidR="00867E8A">
          <w:rPr>
            <w:webHidden/>
          </w:rPr>
          <w:fldChar w:fldCharType="begin"/>
        </w:r>
        <w:r w:rsidR="00867E8A">
          <w:rPr>
            <w:webHidden/>
          </w:rPr>
          <w:instrText xml:space="preserve"> PAGEREF _Toc12522408 \h </w:instrText>
        </w:r>
        <w:r w:rsidR="00867E8A">
          <w:rPr>
            <w:webHidden/>
          </w:rPr>
        </w:r>
        <w:r w:rsidR="00867E8A">
          <w:rPr>
            <w:webHidden/>
          </w:rPr>
          <w:fldChar w:fldCharType="separate"/>
        </w:r>
        <w:r w:rsidR="00867E8A">
          <w:rPr>
            <w:webHidden/>
          </w:rPr>
          <w:t>14</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09" w:history="1">
        <w:r w:rsidR="00867E8A" w:rsidRPr="003D0C98">
          <w:rPr>
            <w:rStyle w:val="Hyperlink"/>
            <w:lang w:eastAsia="en-AU"/>
          </w:rPr>
          <w:t>21</w:t>
        </w:r>
        <w:r w:rsidR="00867E8A">
          <w:rPr>
            <w:rFonts w:asciiTheme="minorHAnsi" w:eastAsiaTheme="minorEastAsia" w:hAnsiTheme="minorHAnsi" w:cstheme="minorBidi"/>
            <w:sz w:val="22"/>
            <w:szCs w:val="22"/>
            <w:lang w:eastAsia="en-AU"/>
          </w:rPr>
          <w:tab/>
        </w:r>
        <w:r w:rsidR="00867E8A" w:rsidRPr="003D0C98">
          <w:rPr>
            <w:rStyle w:val="Hyperlink"/>
            <w:lang w:eastAsia="en-AU"/>
          </w:rPr>
          <w:t>Stage inspections – scope</w:t>
        </w:r>
        <w:r w:rsidR="00867E8A">
          <w:rPr>
            <w:webHidden/>
          </w:rPr>
          <w:tab/>
        </w:r>
        <w:r w:rsidR="00867E8A">
          <w:rPr>
            <w:webHidden/>
          </w:rPr>
          <w:fldChar w:fldCharType="begin"/>
        </w:r>
        <w:r w:rsidR="00867E8A">
          <w:rPr>
            <w:webHidden/>
          </w:rPr>
          <w:instrText xml:space="preserve"> PAGEREF _Toc12522409 \h </w:instrText>
        </w:r>
        <w:r w:rsidR="00867E8A">
          <w:rPr>
            <w:webHidden/>
          </w:rPr>
        </w:r>
        <w:r w:rsidR="00867E8A">
          <w:rPr>
            <w:webHidden/>
          </w:rPr>
          <w:fldChar w:fldCharType="separate"/>
        </w:r>
        <w:r w:rsidR="00867E8A">
          <w:rPr>
            <w:webHidden/>
          </w:rPr>
          <w:t>15</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0" w:history="1">
        <w:r w:rsidR="00867E8A" w:rsidRPr="003D0C98">
          <w:rPr>
            <w:rStyle w:val="Hyperlink"/>
            <w:lang w:eastAsia="en-AU"/>
          </w:rPr>
          <w:t>22</w:t>
        </w:r>
        <w:r w:rsidR="00867E8A">
          <w:rPr>
            <w:rFonts w:asciiTheme="minorHAnsi" w:eastAsiaTheme="minorEastAsia" w:hAnsiTheme="minorHAnsi" w:cstheme="minorBidi"/>
            <w:sz w:val="22"/>
            <w:szCs w:val="22"/>
            <w:lang w:eastAsia="en-AU"/>
          </w:rPr>
          <w:tab/>
        </w:r>
        <w:r w:rsidR="00867E8A" w:rsidRPr="003D0C98">
          <w:rPr>
            <w:rStyle w:val="Hyperlink"/>
            <w:lang w:eastAsia="en-AU"/>
          </w:rPr>
          <w:t>Stage inspections – compliance with work out of scope</w:t>
        </w:r>
        <w:r w:rsidR="00867E8A">
          <w:rPr>
            <w:webHidden/>
          </w:rPr>
          <w:tab/>
        </w:r>
        <w:r w:rsidR="00867E8A">
          <w:rPr>
            <w:webHidden/>
          </w:rPr>
          <w:fldChar w:fldCharType="begin"/>
        </w:r>
        <w:r w:rsidR="00867E8A">
          <w:rPr>
            <w:webHidden/>
          </w:rPr>
          <w:instrText xml:space="preserve"> PAGEREF _Toc12522410 \h </w:instrText>
        </w:r>
        <w:r w:rsidR="00867E8A">
          <w:rPr>
            <w:webHidden/>
          </w:rPr>
        </w:r>
        <w:r w:rsidR="00867E8A">
          <w:rPr>
            <w:webHidden/>
          </w:rPr>
          <w:fldChar w:fldCharType="separate"/>
        </w:r>
        <w:r w:rsidR="00867E8A">
          <w:rPr>
            <w:webHidden/>
          </w:rPr>
          <w:t>16</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1" w:history="1">
        <w:r w:rsidR="00867E8A" w:rsidRPr="003D0C98">
          <w:rPr>
            <w:rStyle w:val="Hyperlink"/>
            <w:lang w:eastAsia="en-AU"/>
          </w:rPr>
          <w:t>23</w:t>
        </w:r>
        <w:r w:rsidR="00867E8A">
          <w:rPr>
            <w:rFonts w:asciiTheme="minorHAnsi" w:eastAsiaTheme="minorEastAsia" w:hAnsiTheme="minorHAnsi" w:cstheme="minorBidi"/>
            <w:sz w:val="22"/>
            <w:szCs w:val="22"/>
            <w:lang w:eastAsia="en-AU"/>
          </w:rPr>
          <w:tab/>
        </w:r>
        <w:r w:rsidR="00867E8A" w:rsidRPr="003D0C98">
          <w:rPr>
            <w:rStyle w:val="Hyperlink"/>
            <w:lang w:eastAsia="en-AU"/>
          </w:rPr>
          <w:t>Advice in relation to completion of work</w:t>
        </w:r>
        <w:r w:rsidR="00867E8A">
          <w:rPr>
            <w:webHidden/>
          </w:rPr>
          <w:tab/>
        </w:r>
        <w:r w:rsidR="00867E8A">
          <w:rPr>
            <w:webHidden/>
          </w:rPr>
          <w:fldChar w:fldCharType="begin"/>
        </w:r>
        <w:r w:rsidR="00867E8A">
          <w:rPr>
            <w:webHidden/>
          </w:rPr>
          <w:instrText xml:space="preserve"> PAGEREF _Toc12522411 \h </w:instrText>
        </w:r>
        <w:r w:rsidR="00867E8A">
          <w:rPr>
            <w:webHidden/>
          </w:rPr>
        </w:r>
        <w:r w:rsidR="00867E8A">
          <w:rPr>
            <w:webHidden/>
          </w:rPr>
          <w:fldChar w:fldCharType="separate"/>
        </w:r>
        <w:r w:rsidR="00867E8A">
          <w:rPr>
            <w:webHidden/>
          </w:rPr>
          <w:t>16</w:t>
        </w:r>
        <w:r w:rsidR="00867E8A">
          <w:rPr>
            <w:webHidden/>
          </w:rPr>
          <w:fldChar w:fldCharType="end"/>
        </w:r>
      </w:hyperlink>
    </w:p>
    <w:p w:rsidR="00867E8A" w:rsidRDefault="00221571">
      <w:pPr>
        <w:pStyle w:val="TOC1"/>
        <w:tabs>
          <w:tab w:val="left" w:pos="960"/>
          <w:tab w:val="right" w:pos="8302"/>
        </w:tabs>
        <w:rPr>
          <w:rFonts w:asciiTheme="minorHAnsi" w:eastAsiaTheme="minorEastAsia" w:hAnsiTheme="minorHAnsi" w:cstheme="minorBidi"/>
          <w:b w:val="0"/>
          <w:bCs w:val="0"/>
          <w:noProof/>
          <w:sz w:val="22"/>
          <w:szCs w:val="22"/>
          <w:lang w:eastAsia="en-AU"/>
        </w:rPr>
      </w:pPr>
      <w:hyperlink w:anchor="_Toc12522412" w:history="1">
        <w:r w:rsidR="00867E8A" w:rsidRPr="003D0C98">
          <w:rPr>
            <w:rStyle w:val="Hyperlink"/>
            <w:noProof/>
          </w:rPr>
          <w:t>Part 5</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rPr>
          <w:t xml:space="preserve"> Record keeping</w:t>
        </w:r>
        <w:r w:rsidR="00867E8A">
          <w:rPr>
            <w:noProof/>
            <w:webHidden/>
          </w:rPr>
          <w:tab/>
        </w:r>
        <w:r w:rsidR="00867E8A">
          <w:rPr>
            <w:noProof/>
            <w:webHidden/>
          </w:rPr>
          <w:fldChar w:fldCharType="begin"/>
        </w:r>
        <w:r w:rsidR="00867E8A">
          <w:rPr>
            <w:noProof/>
            <w:webHidden/>
          </w:rPr>
          <w:instrText xml:space="preserve"> PAGEREF _Toc12522412 \h </w:instrText>
        </w:r>
        <w:r w:rsidR="00867E8A">
          <w:rPr>
            <w:noProof/>
            <w:webHidden/>
          </w:rPr>
        </w:r>
        <w:r w:rsidR="00867E8A">
          <w:rPr>
            <w:noProof/>
            <w:webHidden/>
          </w:rPr>
          <w:fldChar w:fldCharType="separate"/>
        </w:r>
        <w:r w:rsidR="00867E8A">
          <w:rPr>
            <w:noProof/>
            <w:webHidden/>
          </w:rPr>
          <w:t>17</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3" w:history="1">
        <w:r w:rsidR="00867E8A" w:rsidRPr="003D0C98">
          <w:rPr>
            <w:rStyle w:val="Hyperlink"/>
            <w:lang w:eastAsia="en-AU"/>
          </w:rPr>
          <w:t>24</w:t>
        </w:r>
        <w:r w:rsidR="00867E8A">
          <w:rPr>
            <w:rFonts w:asciiTheme="minorHAnsi" w:eastAsiaTheme="minorEastAsia" w:hAnsiTheme="minorHAnsi" w:cstheme="minorBidi"/>
            <w:sz w:val="22"/>
            <w:szCs w:val="22"/>
            <w:lang w:eastAsia="en-AU"/>
          </w:rPr>
          <w:tab/>
        </w:r>
        <w:r w:rsidR="00867E8A" w:rsidRPr="003D0C98">
          <w:rPr>
            <w:rStyle w:val="Hyperlink"/>
            <w:lang w:eastAsia="en-AU"/>
          </w:rPr>
          <w:t>Documentation of information</w:t>
        </w:r>
        <w:r w:rsidR="00867E8A">
          <w:rPr>
            <w:webHidden/>
          </w:rPr>
          <w:tab/>
        </w:r>
        <w:r w:rsidR="00867E8A">
          <w:rPr>
            <w:webHidden/>
          </w:rPr>
          <w:fldChar w:fldCharType="begin"/>
        </w:r>
        <w:r w:rsidR="00867E8A">
          <w:rPr>
            <w:webHidden/>
          </w:rPr>
          <w:instrText xml:space="preserve"> PAGEREF _Toc12522413 \h </w:instrText>
        </w:r>
        <w:r w:rsidR="00867E8A">
          <w:rPr>
            <w:webHidden/>
          </w:rPr>
        </w:r>
        <w:r w:rsidR="00867E8A">
          <w:rPr>
            <w:webHidden/>
          </w:rPr>
          <w:fldChar w:fldCharType="separate"/>
        </w:r>
        <w:r w:rsidR="00867E8A">
          <w:rPr>
            <w:webHidden/>
          </w:rPr>
          <w:t>17</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4" w:history="1">
        <w:r w:rsidR="00867E8A" w:rsidRPr="003D0C98">
          <w:rPr>
            <w:rStyle w:val="Hyperlink"/>
            <w:lang w:eastAsia="en-AU"/>
          </w:rPr>
          <w:t>25</w:t>
        </w:r>
        <w:r w:rsidR="00867E8A">
          <w:rPr>
            <w:rFonts w:asciiTheme="minorHAnsi" w:eastAsiaTheme="minorEastAsia" w:hAnsiTheme="minorHAnsi" w:cstheme="minorBidi"/>
            <w:sz w:val="22"/>
            <w:szCs w:val="22"/>
            <w:lang w:eastAsia="en-AU"/>
          </w:rPr>
          <w:tab/>
        </w:r>
        <w:r w:rsidR="00867E8A" w:rsidRPr="003D0C98">
          <w:rPr>
            <w:rStyle w:val="Hyperlink"/>
            <w:lang w:eastAsia="en-AU"/>
          </w:rPr>
          <w:t>Form of records and documents</w:t>
        </w:r>
        <w:r w:rsidR="00867E8A">
          <w:rPr>
            <w:webHidden/>
          </w:rPr>
          <w:tab/>
        </w:r>
        <w:r w:rsidR="00867E8A">
          <w:rPr>
            <w:webHidden/>
          </w:rPr>
          <w:fldChar w:fldCharType="begin"/>
        </w:r>
        <w:r w:rsidR="00867E8A">
          <w:rPr>
            <w:webHidden/>
          </w:rPr>
          <w:instrText xml:space="preserve"> PAGEREF _Toc12522414 \h </w:instrText>
        </w:r>
        <w:r w:rsidR="00867E8A">
          <w:rPr>
            <w:webHidden/>
          </w:rPr>
        </w:r>
        <w:r w:rsidR="00867E8A">
          <w:rPr>
            <w:webHidden/>
          </w:rPr>
          <w:fldChar w:fldCharType="separate"/>
        </w:r>
        <w:r w:rsidR="00867E8A">
          <w:rPr>
            <w:webHidden/>
          </w:rPr>
          <w:t>17</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5" w:history="1">
        <w:r w:rsidR="00867E8A" w:rsidRPr="003D0C98">
          <w:rPr>
            <w:rStyle w:val="Hyperlink"/>
            <w:lang w:eastAsia="en-AU"/>
          </w:rPr>
          <w:t>26</w:t>
        </w:r>
        <w:r w:rsidR="00867E8A">
          <w:rPr>
            <w:rFonts w:asciiTheme="minorHAnsi" w:eastAsiaTheme="minorEastAsia" w:hAnsiTheme="minorHAnsi" w:cstheme="minorBidi"/>
            <w:sz w:val="22"/>
            <w:szCs w:val="22"/>
            <w:lang w:eastAsia="en-AU"/>
          </w:rPr>
          <w:tab/>
        </w:r>
        <w:r w:rsidR="00867E8A" w:rsidRPr="003D0C98">
          <w:rPr>
            <w:rStyle w:val="Hyperlink"/>
            <w:lang w:eastAsia="en-AU"/>
          </w:rPr>
          <w:t>Records to be kept for certain period</w:t>
        </w:r>
        <w:r w:rsidR="00867E8A">
          <w:rPr>
            <w:webHidden/>
          </w:rPr>
          <w:tab/>
        </w:r>
        <w:r w:rsidR="00867E8A">
          <w:rPr>
            <w:webHidden/>
          </w:rPr>
          <w:fldChar w:fldCharType="begin"/>
        </w:r>
        <w:r w:rsidR="00867E8A">
          <w:rPr>
            <w:webHidden/>
          </w:rPr>
          <w:instrText xml:space="preserve"> PAGEREF _Toc12522415 \h </w:instrText>
        </w:r>
        <w:r w:rsidR="00867E8A">
          <w:rPr>
            <w:webHidden/>
          </w:rPr>
        </w:r>
        <w:r w:rsidR="00867E8A">
          <w:rPr>
            <w:webHidden/>
          </w:rPr>
          <w:fldChar w:fldCharType="separate"/>
        </w:r>
        <w:r w:rsidR="00867E8A">
          <w:rPr>
            <w:webHidden/>
          </w:rPr>
          <w:t>17</w:t>
        </w:r>
        <w:r w:rsidR="00867E8A">
          <w:rPr>
            <w:webHidden/>
          </w:rPr>
          <w:fldChar w:fldCharType="end"/>
        </w:r>
      </w:hyperlink>
    </w:p>
    <w:p w:rsidR="00867E8A" w:rsidRDefault="00221571">
      <w:pPr>
        <w:pStyle w:val="TOC1"/>
        <w:tabs>
          <w:tab w:val="left" w:pos="960"/>
          <w:tab w:val="right" w:pos="8302"/>
        </w:tabs>
        <w:rPr>
          <w:rFonts w:asciiTheme="minorHAnsi" w:eastAsiaTheme="minorEastAsia" w:hAnsiTheme="minorHAnsi" w:cstheme="minorBidi"/>
          <w:b w:val="0"/>
          <w:bCs w:val="0"/>
          <w:noProof/>
          <w:sz w:val="22"/>
          <w:szCs w:val="22"/>
          <w:lang w:eastAsia="en-AU"/>
        </w:rPr>
      </w:pPr>
      <w:hyperlink w:anchor="_Toc12522416" w:history="1">
        <w:r w:rsidR="00867E8A" w:rsidRPr="003D0C98">
          <w:rPr>
            <w:rStyle w:val="Hyperlink"/>
            <w:noProof/>
          </w:rPr>
          <w:t>Part 6</w:t>
        </w:r>
        <w:r w:rsidR="00867E8A">
          <w:rPr>
            <w:rFonts w:asciiTheme="minorHAnsi" w:eastAsiaTheme="minorEastAsia" w:hAnsiTheme="minorHAnsi" w:cstheme="minorBidi"/>
            <w:b w:val="0"/>
            <w:bCs w:val="0"/>
            <w:noProof/>
            <w:sz w:val="22"/>
            <w:szCs w:val="22"/>
            <w:lang w:eastAsia="en-AU"/>
          </w:rPr>
          <w:tab/>
        </w:r>
        <w:r w:rsidR="00867E8A" w:rsidRPr="003D0C98">
          <w:rPr>
            <w:rStyle w:val="Hyperlink"/>
            <w:noProof/>
          </w:rPr>
          <w:t xml:space="preserve"> Complaints</w:t>
        </w:r>
        <w:r w:rsidR="00867E8A">
          <w:rPr>
            <w:noProof/>
            <w:webHidden/>
          </w:rPr>
          <w:tab/>
        </w:r>
        <w:r w:rsidR="00867E8A">
          <w:rPr>
            <w:noProof/>
            <w:webHidden/>
          </w:rPr>
          <w:fldChar w:fldCharType="begin"/>
        </w:r>
        <w:r w:rsidR="00867E8A">
          <w:rPr>
            <w:noProof/>
            <w:webHidden/>
          </w:rPr>
          <w:instrText xml:space="preserve"> PAGEREF _Toc12522416 \h </w:instrText>
        </w:r>
        <w:r w:rsidR="00867E8A">
          <w:rPr>
            <w:noProof/>
            <w:webHidden/>
          </w:rPr>
        </w:r>
        <w:r w:rsidR="00867E8A">
          <w:rPr>
            <w:noProof/>
            <w:webHidden/>
          </w:rPr>
          <w:fldChar w:fldCharType="separate"/>
        </w:r>
        <w:r w:rsidR="00867E8A">
          <w:rPr>
            <w:noProof/>
            <w:webHidden/>
          </w:rPr>
          <w:t>19</w:t>
        </w:r>
        <w:r w:rsidR="00867E8A">
          <w:rPr>
            <w:noProof/>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7" w:history="1">
        <w:r w:rsidR="00867E8A" w:rsidRPr="003D0C98">
          <w:rPr>
            <w:rStyle w:val="Hyperlink"/>
            <w:lang w:eastAsia="en-AU"/>
          </w:rPr>
          <w:t>27</w:t>
        </w:r>
        <w:r w:rsidR="00867E8A">
          <w:rPr>
            <w:rFonts w:asciiTheme="minorHAnsi" w:eastAsiaTheme="minorEastAsia" w:hAnsiTheme="minorHAnsi" w:cstheme="minorBidi"/>
            <w:sz w:val="22"/>
            <w:szCs w:val="22"/>
            <w:lang w:eastAsia="en-AU"/>
          </w:rPr>
          <w:tab/>
        </w:r>
        <w:r w:rsidR="00867E8A" w:rsidRPr="003D0C98">
          <w:rPr>
            <w:rStyle w:val="Hyperlink"/>
            <w:lang w:eastAsia="en-AU"/>
          </w:rPr>
          <w:t>Handling complaints</w:t>
        </w:r>
        <w:r w:rsidR="00867E8A">
          <w:rPr>
            <w:webHidden/>
          </w:rPr>
          <w:tab/>
        </w:r>
        <w:r w:rsidR="00867E8A">
          <w:rPr>
            <w:webHidden/>
          </w:rPr>
          <w:fldChar w:fldCharType="begin"/>
        </w:r>
        <w:r w:rsidR="00867E8A">
          <w:rPr>
            <w:webHidden/>
          </w:rPr>
          <w:instrText xml:space="preserve"> PAGEREF _Toc12522417 \h </w:instrText>
        </w:r>
        <w:r w:rsidR="00867E8A">
          <w:rPr>
            <w:webHidden/>
          </w:rPr>
        </w:r>
        <w:r w:rsidR="00867E8A">
          <w:rPr>
            <w:webHidden/>
          </w:rPr>
          <w:fldChar w:fldCharType="separate"/>
        </w:r>
        <w:r w:rsidR="00867E8A">
          <w:rPr>
            <w:webHidden/>
          </w:rPr>
          <w:t>19</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8" w:history="1">
        <w:r w:rsidR="00867E8A" w:rsidRPr="003D0C98">
          <w:rPr>
            <w:rStyle w:val="Hyperlink"/>
            <w:lang w:eastAsia="en-AU"/>
          </w:rPr>
          <w:t>28</w:t>
        </w:r>
        <w:r w:rsidR="00867E8A">
          <w:rPr>
            <w:rFonts w:asciiTheme="minorHAnsi" w:eastAsiaTheme="minorEastAsia" w:hAnsiTheme="minorHAnsi" w:cstheme="minorBidi"/>
            <w:sz w:val="22"/>
            <w:szCs w:val="22"/>
            <w:lang w:eastAsia="en-AU"/>
          </w:rPr>
          <w:tab/>
        </w:r>
        <w:r w:rsidR="00867E8A" w:rsidRPr="003D0C98">
          <w:rPr>
            <w:rStyle w:val="Hyperlink"/>
            <w:lang w:eastAsia="en-AU"/>
          </w:rPr>
          <w:t>Direction in relation to a complaint</w:t>
        </w:r>
        <w:r w:rsidR="00867E8A">
          <w:rPr>
            <w:webHidden/>
          </w:rPr>
          <w:tab/>
        </w:r>
        <w:r w:rsidR="00867E8A">
          <w:rPr>
            <w:webHidden/>
          </w:rPr>
          <w:fldChar w:fldCharType="begin"/>
        </w:r>
        <w:r w:rsidR="00867E8A">
          <w:rPr>
            <w:webHidden/>
          </w:rPr>
          <w:instrText xml:space="preserve"> PAGEREF _Toc12522418 \h </w:instrText>
        </w:r>
        <w:r w:rsidR="00867E8A">
          <w:rPr>
            <w:webHidden/>
          </w:rPr>
        </w:r>
        <w:r w:rsidR="00867E8A">
          <w:rPr>
            <w:webHidden/>
          </w:rPr>
          <w:fldChar w:fldCharType="separate"/>
        </w:r>
        <w:r w:rsidR="00867E8A">
          <w:rPr>
            <w:webHidden/>
          </w:rPr>
          <w:t>19</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19" w:history="1">
        <w:r w:rsidR="00867E8A" w:rsidRPr="003D0C98">
          <w:rPr>
            <w:rStyle w:val="Hyperlink"/>
            <w:lang w:eastAsia="en-AU"/>
          </w:rPr>
          <w:t>Dictionary</w:t>
        </w:r>
        <w:r w:rsidR="00867E8A">
          <w:rPr>
            <w:webHidden/>
          </w:rPr>
          <w:tab/>
        </w:r>
        <w:r w:rsidR="00867E8A">
          <w:rPr>
            <w:webHidden/>
          </w:rPr>
          <w:fldChar w:fldCharType="begin"/>
        </w:r>
        <w:r w:rsidR="00867E8A">
          <w:rPr>
            <w:webHidden/>
          </w:rPr>
          <w:instrText xml:space="preserve"> PAGEREF _Toc12522419 \h </w:instrText>
        </w:r>
        <w:r w:rsidR="00867E8A">
          <w:rPr>
            <w:webHidden/>
          </w:rPr>
        </w:r>
        <w:r w:rsidR="00867E8A">
          <w:rPr>
            <w:webHidden/>
          </w:rPr>
          <w:fldChar w:fldCharType="separate"/>
        </w:r>
        <w:r w:rsidR="00867E8A">
          <w:rPr>
            <w:webHidden/>
          </w:rPr>
          <w:t>20</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0" w:history="1">
        <w:r w:rsidR="00867E8A" w:rsidRPr="003D0C98">
          <w:rPr>
            <w:rStyle w:val="Hyperlink"/>
            <w:lang w:eastAsia="en-AU"/>
          </w:rPr>
          <w:t>Appendix 1 Requirements for stage inspections</w:t>
        </w:r>
        <w:r w:rsidR="00867E8A">
          <w:rPr>
            <w:webHidden/>
          </w:rPr>
          <w:tab/>
        </w:r>
        <w:r w:rsidR="00867E8A">
          <w:rPr>
            <w:webHidden/>
          </w:rPr>
          <w:fldChar w:fldCharType="begin"/>
        </w:r>
        <w:r w:rsidR="00867E8A">
          <w:rPr>
            <w:webHidden/>
          </w:rPr>
          <w:instrText xml:space="preserve"> PAGEREF _Toc12522420 \h </w:instrText>
        </w:r>
        <w:r w:rsidR="00867E8A">
          <w:rPr>
            <w:webHidden/>
          </w:rPr>
        </w:r>
        <w:r w:rsidR="00867E8A">
          <w:rPr>
            <w:webHidden/>
          </w:rPr>
          <w:fldChar w:fldCharType="separate"/>
        </w:r>
        <w:r w:rsidR="00867E8A">
          <w:rPr>
            <w:webHidden/>
          </w:rPr>
          <w:t>21</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1" w:history="1">
        <w:r w:rsidR="00867E8A" w:rsidRPr="003D0C98">
          <w:rPr>
            <w:rStyle w:val="Hyperlink"/>
            <w:lang w:eastAsia="en-AU"/>
          </w:rPr>
          <w:t>Appendix 2 Recordkeeping</w:t>
        </w:r>
        <w:r w:rsidR="00867E8A">
          <w:rPr>
            <w:webHidden/>
          </w:rPr>
          <w:tab/>
        </w:r>
        <w:r w:rsidR="00867E8A">
          <w:rPr>
            <w:webHidden/>
          </w:rPr>
          <w:fldChar w:fldCharType="begin"/>
        </w:r>
        <w:r w:rsidR="00867E8A">
          <w:rPr>
            <w:webHidden/>
          </w:rPr>
          <w:instrText xml:space="preserve"> PAGEREF _Toc12522421 \h </w:instrText>
        </w:r>
        <w:r w:rsidR="00867E8A">
          <w:rPr>
            <w:webHidden/>
          </w:rPr>
        </w:r>
        <w:r w:rsidR="00867E8A">
          <w:rPr>
            <w:webHidden/>
          </w:rPr>
          <w:fldChar w:fldCharType="separate"/>
        </w:r>
        <w:r w:rsidR="00867E8A">
          <w:rPr>
            <w:webHidden/>
          </w:rPr>
          <w:t>30</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2" w:history="1">
        <w:r w:rsidR="00867E8A" w:rsidRPr="003D0C98">
          <w:rPr>
            <w:rStyle w:val="Hyperlink"/>
            <w:lang w:eastAsia="en-AU"/>
          </w:rPr>
          <w:t xml:space="preserve">2.1 </w:t>
        </w:r>
        <w:r w:rsidR="00867E8A">
          <w:rPr>
            <w:rFonts w:asciiTheme="minorHAnsi" w:eastAsiaTheme="minorEastAsia" w:hAnsiTheme="minorHAnsi" w:cstheme="minorBidi"/>
            <w:sz w:val="22"/>
            <w:szCs w:val="22"/>
            <w:lang w:eastAsia="en-AU"/>
          </w:rPr>
          <w:tab/>
        </w:r>
        <w:r w:rsidR="00867E8A" w:rsidRPr="003D0C98">
          <w:rPr>
            <w:rStyle w:val="Hyperlink"/>
            <w:lang w:eastAsia="en-AU"/>
          </w:rPr>
          <w:t>Records relating to exemption assessments</w:t>
        </w:r>
        <w:r w:rsidR="00867E8A">
          <w:rPr>
            <w:webHidden/>
          </w:rPr>
          <w:tab/>
        </w:r>
        <w:r w:rsidR="00867E8A">
          <w:rPr>
            <w:webHidden/>
          </w:rPr>
          <w:fldChar w:fldCharType="begin"/>
        </w:r>
        <w:r w:rsidR="00867E8A">
          <w:rPr>
            <w:webHidden/>
          </w:rPr>
          <w:instrText xml:space="preserve"> PAGEREF _Toc12522422 \h </w:instrText>
        </w:r>
        <w:r w:rsidR="00867E8A">
          <w:rPr>
            <w:webHidden/>
          </w:rPr>
        </w:r>
        <w:r w:rsidR="00867E8A">
          <w:rPr>
            <w:webHidden/>
          </w:rPr>
          <w:fldChar w:fldCharType="separate"/>
        </w:r>
        <w:r w:rsidR="00867E8A">
          <w:rPr>
            <w:webHidden/>
          </w:rPr>
          <w:t>30</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3" w:history="1">
        <w:r w:rsidR="00867E8A" w:rsidRPr="003D0C98">
          <w:rPr>
            <w:rStyle w:val="Hyperlink"/>
            <w:lang w:eastAsia="en-AU"/>
          </w:rPr>
          <w:t>2.2</w:t>
        </w:r>
        <w:r w:rsidR="00867E8A">
          <w:rPr>
            <w:rFonts w:asciiTheme="minorHAnsi" w:eastAsiaTheme="minorEastAsia" w:hAnsiTheme="minorHAnsi" w:cstheme="minorBidi"/>
            <w:sz w:val="22"/>
            <w:szCs w:val="22"/>
            <w:lang w:eastAsia="en-AU"/>
          </w:rPr>
          <w:tab/>
        </w:r>
        <w:r w:rsidR="00867E8A" w:rsidRPr="003D0C98">
          <w:rPr>
            <w:rStyle w:val="Hyperlink"/>
            <w:lang w:eastAsia="en-AU"/>
          </w:rPr>
          <w:t xml:space="preserve"> Records relating to building approval applications</w:t>
        </w:r>
        <w:r w:rsidR="00867E8A">
          <w:rPr>
            <w:webHidden/>
          </w:rPr>
          <w:tab/>
        </w:r>
        <w:r w:rsidR="00867E8A">
          <w:rPr>
            <w:webHidden/>
          </w:rPr>
          <w:fldChar w:fldCharType="begin"/>
        </w:r>
        <w:r w:rsidR="00867E8A">
          <w:rPr>
            <w:webHidden/>
          </w:rPr>
          <w:instrText xml:space="preserve"> PAGEREF _Toc12522423 \h </w:instrText>
        </w:r>
        <w:r w:rsidR="00867E8A">
          <w:rPr>
            <w:webHidden/>
          </w:rPr>
        </w:r>
        <w:r w:rsidR="00867E8A">
          <w:rPr>
            <w:webHidden/>
          </w:rPr>
          <w:fldChar w:fldCharType="separate"/>
        </w:r>
        <w:r w:rsidR="00867E8A">
          <w:rPr>
            <w:webHidden/>
          </w:rPr>
          <w:t>31</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4" w:history="1">
        <w:r w:rsidR="00867E8A" w:rsidRPr="003D0C98">
          <w:rPr>
            <w:rStyle w:val="Hyperlink"/>
            <w:lang w:eastAsia="en-AU"/>
          </w:rPr>
          <w:t>2.3</w:t>
        </w:r>
        <w:r w:rsidR="00867E8A">
          <w:rPr>
            <w:rFonts w:asciiTheme="minorHAnsi" w:eastAsiaTheme="minorEastAsia" w:hAnsiTheme="minorHAnsi" w:cstheme="minorBidi"/>
            <w:sz w:val="22"/>
            <w:szCs w:val="22"/>
            <w:lang w:eastAsia="en-AU"/>
          </w:rPr>
          <w:tab/>
        </w:r>
        <w:r w:rsidR="00867E8A" w:rsidRPr="003D0C98">
          <w:rPr>
            <w:rStyle w:val="Hyperlink"/>
            <w:lang w:eastAsia="en-AU"/>
          </w:rPr>
          <w:t>Records relating to commencement notice applications</w:t>
        </w:r>
        <w:r w:rsidR="00867E8A">
          <w:rPr>
            <w:webHidden/>
          </w:rPr>
          <w:tab/>
        </w:r>
        <w:r w:rsidR="00867E8A">
          <w:rPr>
            <w:webHidden/>
          </w:rPr>
          <w:fldChar w:fldCharType="begin"/>
        </w:r>
        <w:r w:rsidR="00867E8A">
          <w:rPr>
            <w:webHidden/>
          </w:rPr>
          <w:instrText xml:space="preserve"> PAGEREF _Toc12522424 \h </w:instrText>
        </w:r>
        <w:r w:rsidR="00867E8A">
          <w:rPr>
            <w:webHidden/>
          </w:rPr>
        </w:r>
        <w:r w:rsidR="00867E8A">
          <w:rPr>
            <w:webHidden/>
          </w:rPr>
          <w:fldChar w:fldCharType="separate"/>
        </w:r>
        <w:r w:rsidR="00867E8A">
          <w:rPr>
            <w:webHidden/>
          </w:rPr>
          <w:t>33</w:t>
        </w:r>
        <w:r w:rsidR="00867E8A">
          <w:rPr>
            <w:webHidden/>
          </w:rPr>
          <w:fldChar w:fldCharType="end"/>
        </w:r>
      </w:hyperlink>
    </w:p>
    <w:p w:rsidR="00867E8A" w:rsidRDefault="00221571">
      <w:pPr>
        <w:pStyle w:val="TOC3"/>
        <w:rPr>
          <w:rFonts w:asciiTheme="minorHAnsi" w:eastAsiaTheme="minorEastAsia" w:hAnsiTheme="minorHAnsi" w:cstheme="minorBidi"/>
          <w:sz w:val="22"/>
          <w:szCs w:val="22"/>
          <w:lang w:eastAsia="en-AU"/>
        </w:rPr>
      </w:pPr>
      <w:hyperlink w:anchor="_Toc12522425" w:history="1">
        <w:r w:rsidR="00867E8A" w:rsidRPr="003D0C98">
          <w:rPr>
            <w:rStyle w:val="Hyperlink"/>
            <w:lang w:eastAsia="en-AU"/>
          </w:rPr>
          <w:t>2.4</w:t>
        </w:r>
        <w:r w:rsidR="00867E8A">
          <w:rPr>
            <w:rFonts w:asciiTheme="minorHAnsi" w:eastAsiaTheme="minorEastAsia" w:hAnsiTheme="minorHAnsi" w:cstheme="minorBidi"/>
            <w:sz w:val="22"/>
            <w:szCs w:val="22"/>
            <w:lang w:eastAsia="en-AU"/>
          </w:rPr>
          <w:tab/>
        </w:r>
        <w:r w:rsidR="00867E8A" w:rsidRPr="003D0C98">
          <w:rPr>
            <w:rStyle w:val="Hyperlink"/>
            <w:lang w:eastAsia="en-AU"/>
          </w:rPr>
          <w:t>Records relating to stage inspections</w:t>
        </w:r>
        <w:r w:rsidR="00867E8A">
          <w:rPr>
            <w:webHidden/>
          </w:rPr>
          <w:tab/>
        </w:r>
        <w:r w:rsidR="00867E8A">
          <w:rPr>
            <w:webHidden/>
          </w:rPr>
          <w:fldChar w:fldCharType="begin"/>
        </w:r>
        <w:r w:rsidR="00867E8A">
          <w:rPr>
            <w:webHidden/>
          </w:rPr>
          <w:instrText xml:space="preserve"> PAGEREF _Toc12522425 \h </w:instrText>
        </w:r>
        <w:r w:rsidR="00867E8A">
          <w:rPr>
            <w:webHidden/>
          </w:rPr>
        </w:r>
        <w:r w:rsidR="00867E8A">
          <w:rPr>
            <w:webHidden/>
          </w:rPr>
          <w:fldChar w:fldCharType="separate"/>
        </w:r>
        <w:r w:rsidR="00867E8A">
          <w:rPr>
            <w:webHidden/>
          </w:rPr>
          <w:t>34</w:t>
        </w:r>
        <w:r w:rsidR="00867E8A">
          <w:rPr>
            <w:webHidden/>
          </w:rPr>
          <w:fldChar w:fldCharType="end"/>
        </w:r>
      </w:hyperlink>
    </w:p>
    <w:p w:rsidR="00AF2712" w:rsidRPr="001C4667" w:rsidRDefault="007E7B83" w:rsidP="00677C8A">
      <w:pPr>
        <w:pStyle w:val="Heading1"/>
        <w:tabs>
          <w:tab w:val="left" w:pos="1985"/>
          <w:tab w:val="right" w:pos="8302"/>
        </w:tabs>
        <w:rPr>
          <w:color w:val="auto"/>
          <w:sz w:val="36"/>
          <w:szCs w:val="36"/>
          <w:lang w:eastAsia="en-AU"/>
        </w:rPr>
      </w:pPr>
      <w:r w:rsidRPr="001C4667">
        <w:rPr>
          <w:color w:val="1F497D" w:themeColor="text2"/>
        </w:rPr>
        <w:fldChar w:fldCharType="end"/>
      </w:r>
      <w:r w:rsidR="00AF2712" w:rsidRPr="001C4667">
        <w:rPr>
          <w:color w:val="1F497D" w:themeColor="text2"/>
        </w:rPr>
        <w:br w:type="page"/>
      </w:r>
      <w:bookmarkStart w:id="1" w:name="_Toc263157546"/>
      <w:bookmarkStart w:id="2" w:name="_Toc263344693"/>
      <w:bookmarkStart w:id="3" w:name="_Toc323917443"/>
      <w:bookmarkStart w:id="4" w:name="_Toc323917810"/>
      <w:bookmarkStart w:id="5" w:name="_Toc323917964"/>
      <w:bookmarkStart w:id="6" w:name="_Toc323918112"/>
      <w:bookmarkStart w:id="7" w:name="_Toc12522384"/>
      <w:r w:rsidR="00AF2712" w:rsidRPr="001C4667">
        <w:rPr>
          <w:color w:val="auto"/>
          <w:sz w:val="36"/>
          <w:szCs w:val="36"/>
        </w:rPr>
        <w:lastRenderedPageBreak/>
        <w:t xml:space="preserve">Part </w:t>
      </w:r>
      <w:r w:rsidR="00AF2712" w:rsidRPr="001C4667">
        <w:rPr>
          <w:color w:val="auto"/>
          <w:sz w:val="36"/>
          <w:szCs w:val="36"/>
        </w:rPr>
        <w:fldChar w:fldCharType="begin"/>
      </w:r>
      <w:r w:rsidR="00AF2712" w:rsidRPr="001C4667">
        <w:rPr>
          <w:color w:val="auto"/>
          <w:sz w:val="36"/>
          <w:szCs w:val="36"/>
        </w:rPr>
        <w:instrText xml:space="preserve"> AUTONUMLGL  \* Arabic \e </w:instrText>
      </w:r>
      <w:r w:rsidR="00AF2712" w:rsidRPr="001C4667">
        <w:rPr>
          <w:color w:val="auto"/>
          <w:sz w:val="36"/>
          <w:szCs w:val="36"/>
        </w:rPr>
        <w:fldChar w:fldCharType="end"/>
      </w:r>
      <w:bookmarkEnd w:id="1"/>
      <w:r w:rsidR="00677C8A" w:rsidRPr="001C4667">
        <w:rPr>
          <w:color w:val="auto"/>
          <w:sz w:val="36"/>
          <w:szCs w:val="36"/>
        </w:rPr>
        <w:tab/>
      </w:r>
      <w:r w:rsidR="00AF2712" w:rsidRPr="001C4667">
        <w:rPr>
          <w:color w:val="auto"/>
          <w:sz w:val="36"/>
          <w:szCs w:val="36"/>
          <w:lang w:eastAsia="en-AU"/>
        </w:rPr>
        <w:t>Preliminary</w:t>
      </w:r>
      <w:bookmarkEnd w:id="2"/>
      <w:bookmarkEnd w:id="3"/>
      <w:bookmarkEnd w:id="4"/>
      <w:bookmarkEnd w:id="5"/>
      <w:bookmarkEnd w:id="6"/>
      <w:bookmarkEnd w:id="7"/>
    </w:p>
    <w:p w:rsidR="00B346F1" w:rsidRPr="001C4667" w:rsidRDefault="00B346F1" w:rsidP="00B346F1">
      <w:pPr>
        <w:rPr>
          <w:lang w:eastAsia="en-AU"/>
        </w:rPr>
      </w:pPr>
    </w:p>
    <w:p w:rsidR="00AF2712" w:rsidRPr="001C4667" w:rsidRDefault="00AF2712" w:rsidP="00412A3A">
      <w:pPr>
        <w:pStyle w:val="Heading3"/>
        <w:numPr>
          <w:ilvl w:val="0"/>
          <w:numId w:val="1"/>
        </w:numPr>
        <w:tabs>
          <w:tab w:val="clear" w:pos="1146"/>
          <w:tab w:val="num" w:pos="1134"/>
        </w:tabs>
        <w:ind w:left="992" w:hanging="992"/>
        <w:rPr>
          <w:color w:val="auto"/>
          <w:lang w:eastAsia="en-AU"/>
        </w:rPr>
      </w:pPr>
      <w:bookmarkStart w:id="8" w:name="_Toc263344694"/>
      <w:bookmarkStart w:id="9" w:name="_Toc323917444"/>
      <w:bookmarkStart w:id="10" w:name="_Toc323917811"/>
      <w:bookmarkStart w:id="11" w:name="_Toc323917965"/>
      <w:bookmarkStart w:id="12" w:name="_Toc323918113"/>
      <w:bookmarkStart w:id="13" w:name="_Toc12522385"/>
      <w:r w:rsidRPr="001C4667">
        <w:rPr>
          <w:color w:val="auto"/>
          <w:lang w:eastAsia="en-AU"/>
        </w:rPr>
        <w:t>Name of code</w:t>
      </w:r>
      <w:bookmarkEnd w:id="8"/>
      <w:bookmarkEnd w:id="9"/>
      <w:bookmarkEnd w:id="10"/>
      <w:bookmarkEnd w:id="11"/>
      <w:bookmarkEnd w:id="12"/>
      <w:bookmarkEnd w:id="13"/>
    </w:p>
    <w:p w:rsidR="00AF2712" w:rsidRPr="001C4667" w:rsidRDefault="00AF2712" w:rsidP="00A62E51">
      <w:pPr>
        <w:tabs>
          <w:tab w:val="num" w:pos="1134"/>
        </w:tabs>
        <w:ind w:left="1134"/>
        <w:jc w:val="both"/>
        <w:rPr>
          <w:i/>
          <w:szCs w:val="24"/>
          <w:lang w:eastAsia="en-AU"/>
        </w:rPr>
      </w:pPr>
      <w:r w:rsidRPr="001C4667">
        <w:rPr>
          <w:szCs w:val="24"/>
          <w:lang w:eastAsia="en-AU"/>
        </w:rPr>
        <w:t xml:space="preserve">This code is the </w:t>
      </w:r>
      <w:r w:rsidR="007C4C3E" w:rsidRPr="001C4667">
        <w:rPr>
          <w:i/>
        </w:rPr>
        <w:t>Build</w:t>
      </w:r>
      <w:r w:rsidR="001C4667" w:rsidRPr="001C4667">
        <w:rPr>
          <w:i/>
        </w:rPr>
        <w:t>ing surveyors</w:t>
      </w:r>
      <w:r w:rsidR="00A5661B" w:rsidRPr="001C4667">
        <w:rPr>
          <w:i/>
        </w:rPr>
        <w:t xml:space="preserve"> </w:t>
      </w:r>
      <w:r w:rsidRPr="001C4667">
        <w:rPr>
          <w:i/>
          <w:szCs w:val="24"/>
          <w:lang w:eastAsia="en-AU"/>
        </w:rPr>
        <w:t>code of practice.</w:t>
      </w:r>
    </w:p>
    <w:p w:rsidR="00AF2712" w:rsidRPr="001C4667" w:rsidRDefault="00AF2712">
      <w:pPr>
        <w:tabs>
          <w:tab w:val="left" w:pos="1701"/>
        </w:tabs>
        <w:rPr>
          <w:sz w:val="20"/>
        </w:rPr>
      </w:pPr>
    </w:p>
    <w:p w:rsidR="00B346F1" w:rsidRPr="001C4667" w:rsidRDefault="00B346F1">
      <w:pPr>
        <w:tabs>
          <w:tab w:val="left" w:pos="1701"/>
        </w:tabs>
        <w:rPr>
          <w:color w:val="1F497D" w:themeColor="text2"/>
          <w:sz w:val="20"/>
        </w:rPr>
      </w:pPr>
    </w:p>
    <w:p w:rsidR="001D69AC" w:rsidRPr="001C4667" w:rsidRDefault="001D69AC" w:rsidP="00A62E51">
      <w:pPr>
        <w:pStyle w:val="Heading3"/>
        <w:numPr>
          <w:ilvl w:val="0"/>
          <w:numId w:val="1"/>
        </w:numPr>
        <w:ind w:left="993" w:hanging="993"/>
        <w:jc w:val="both"/>
        <w:rPr>
          <w:color w:val="auto"/>
          <w:lang w:eastAsia="en-AU"/>
        </w:rPr>
      </w:pPr>
      <w:bookmarkStart w:id="14" w:name="_Toc272151770"/>
      <w:bookmarkStart w:id="15" w:name="_Toc323917445"/>
      <w:bookmarkStart w:id="16" w:name="_Toc323917812"/>
      <w:bookmarkStart w:id="17" w:name="_Toc323917966"/>
      <w:bookmarkStart w:id="18" w:name="_Toc323918114"/>
      <w:bookmarkStart w:id="19" w:name="_Toc12522386"/>
      <w:bookmarkStart w:id="20" w:name="_Toc263344696"/>
      <w:r w:rsidRPr="001C4667">
        <w:rPr>
          <w:color w:val="auto"/>
        </w:rPr>
        <w:t>Dictionary</w:t>
      </w:r>
      <w:bookmarkEnd w:id="14"/>
      <w:bookmarkEnd w:id="15"/>
      <w:bookmarkEnd w:id="16"/>
      <w:bookmarkEnd w:id="17"/>
      <w:bookmarkEnd w:id="18"/>
      <w:bookmarkEnd w:id="19"/>
    </w:p>
    <w:p w:rsidR="001D69AC" w:rsidRPr="001C4667" w:rsidRDefault="001D69AC" w:rsidP="00A62E51">
      <w:pPr>
        <w:pStyle w:val="Amainreturn"/>
        <w:keepNext/>
        <w:ind w:left="1134"/>
      </w:pPr>
      <w:r w:rsidRPr="001C4667">
        <w:t>The dictionary at the end of this code is part of this code.</w:t>
      </w:r>
    </w:p>
    <w:p w:rsidR="00B346F1" w:rsidRPr="001C4667" w:rsidRDefault="00B346F1" w:rsidP="00A62E51">
      <w:pPr>
        <w:pStyle w:val="aNote"/>
        <w:rPr>
          <w:i/>
          <w:iCs/>
        </w:rPr>
      </w:pPr>
    </w:p>
    <w:p w:rsidR="001D69AC" w:rsidRPr="001C4667" w:rsidRDefault="001D69AC" w:rsidP="00B346F1">
      <w:pPr>
        <w:pStyle w:val="aNote"/>
        <w:ind w:left="1843" w:hanging="743"/>
      </w:pPr>
      <w:r w:rsidRPr="001C4667">
        <w:rPr>
          <w:i/>
          <w:iCs/>
        </w:rPr>
        <w:t>Note 1</w:t>
      </w:r>
      <w:r w:rsidR="00B346F1" w:rsidRPr="001C4667">
        <w:rPr>
          <w:i/>
          <w:iCs/>
        </w:rPr>
        <w:tab/>
      </w:r>
      <w:r w:rsidRPr="001C4667">
        <w:t>The dictionary at the end of this code defi</w:t>
      </w:r>
      <w:r w:rsidR="00542805">
        <w:t xml:space="preserve">nes certain terms used in this </w:t>
      </w:r>
      <w:r w:rsidR="00A5308F">
        <w:t>c</w:t>
      </w:r>
      <w:r w:rsidR="00A5308F" w:rsidRPr="001C4667">
        <w:t>ode and</w:t>
      </w:r>
      <w:r w:rsidRPr="001C4667">
        <w:t xml:space="preserve"> may include references (</w:t>
      </w:r>
      <w:r w:rsidRPr="001C4667">
        <w:rPr>
          <w:b/>
          <w:bCs/>
          <w:i/>
          <w:iCs/>
        </w:rPr>
        <w:t>signpost definitions</w:t>
      </w:r>
      <w:r w:rsidRPr="001C4667">
        <w:t xml:space="preserve">) to other terms defined elsewhere </w:t>
      </w:r>
      <w:r w:rsidR="00542805">
        <w:t>in this c</w:t>
      </w:r>
      <w:r w:rsidRPr="001C4667">
        <w:t>ode.</w:t>
      </w:r>
    </w:p>
    <w:p w:rsidR="00B346F1" w:rsidRPr="001C4667" w:rsidRDefault="00B346F1" w:rsidP="001D69AC">
      <w:pPr>
        <w:pStyle w:val="aNote"/>
        <w:rPr>
          <w:sz w:val="16"/>
          <w:szCs w:val="16"/>
        </w:rPr>
      </w:pPr>
    </w:p>
    <w:p w:rsidR="001D69AC" w:rsidRPr="001C4667" w:rsidRDefault="001D69AC" w:rsidP="00B346F1">
      <w:pPr>
        <w:pStyle w:val="aNote"/>
        <w:ind w:left="1843" w:hanging="743"/>
      </w:pPr>
      <w:r w:rsidRPr="001C4667">
        <w:rPr>
          <w:i/>
          <w:iCs/>
        </w:rPr>
        <w:t>Note 2</w:t>
      </w:r>
      <w:r w:rsidRPr="001C4667">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1C4667" w:rsidRDefault="001D69AC" w:rsidP="001D69AC">
      <w:pPr>
        <w:rPr>
          <w:sz w:val="16"/>
          <w:szCs w:val="16"/>
        </w:rPr>
      </w:pPr>
    </w:p>
    <w:p w:rsidR="001D69AC" w:rsidRPr="001C4667" w:rsidRDefault="001D69AC" w:rsidP="004C0815">
      <w:pPr>
        <w:tabs>
          <w:tab w:val="left" w:pos="1843"/>
        </w:tabs>
        <w:ind w:left="1843" w:hanging="709"/>
        <w:rPr>
          <w:sz w:val="20"/>
        </w:rPr>
      </w:pPr>
      <w:r w:rsidRPr="004C0815">
        <w:rPr>
          <w:i/>
          <w:sz w:val="20"/>
        </w:rPr>
        <w:t>Note 3</w:t>
      </w:r>
      <w:r w:rsidRPr="004C0815">
        <w:rPr>
          <w:sz w:val="20"/>
        </w:rPr>
        <w:tab/>
      </w:r>
      <w:r w:rsidR="006A762E" w:rsidRPr="004C0815">
        <w:rPr>
          <w:sz w:val="20"/>
        </w:rPr>
        <w:t xml:space="preserve">A </w:t>
      </w:r>
      <w:r w:rsidR="00A5308F" w:rsidRPr="004C0815">
        <w:rPr>
          <w:sz w:val="20"/>
        </w:rPr>
        <w:t>footnote, endnote, or</w:t>
      </w:r>
      <w:r w:rsidR="004C0815" w:rsidRPr="004C0815">
        <w:rPr>
          <w:sz w:val="20"/>
        </w:rPr>
        <w:t xml:space="preserve">  other  note,  in  or  to  an  Act or  statutory instrument is not part of the Act or instrument, see </w:t>
      </w:r>
      <w:r w:rsidRPr="004C0815">
        <w:rPr>
          <w:sz w:val="20"/>
        </w:rPr>
        <w:t>the Legislation Act, s 127 (1).</w:t>
      </w:r>
    </w:p>
    <w:p w:rsidR="00F553E4" w:rsidRPr="001C4667" w:rsidRDefault="00F553E4" w:rsidP="00B346F1">
      <w:pPr>
        <w:tabs>
          <w:tab w:val="left" w:pos="1843"/>
        </w:tabs>
        <w:ind w:left="1134"/>
        <w:rPr>
          <w:sz w:val="20"/>
        </w:rPr>
      </w:pPr>
    </w:p>
    <w:p w:rsidR="00B346F1" w:rsidRPr="001C4667" w:rsidRDefault="00B346F1" w:rsidP="00B346F1">
      <w:pPr>
        <w:rPr>
          <w:color w:val="1F497D" w:themeColor="text2"/>
          <w:sz w:val="20"/>
          <w:lang w:eastAsia="en-AU"/>
        </w:rPr>
      </w:pPr>
    </w:p>
    <w:p w:rsidR="00AF2712" w:rsidRPr="001C4667" w:rsidRDefault="00AF2712" w:rsidP="00B346F1">
      <w:pPr>
        <w:pStyle w:val="Heading3"/>
        <w:numPr>
          <w:ilvl w:val="0"/>
          <w:numId w:val="1"/>
        </w:numPr>
        <w:ind w:left="1134" w:hanging="1134"/>
        <w:rPr>
          <w:color w:val="auto"/>
          <w:lang w:eastAsia="en-AU"/>
        </w:rPr>
      </w:pPr>
      <w:bookmarkStart w:id="21" w:name="_Toc323917446"/>
      <w:bookmarkStart w:id="22" w:name="_Toc323917813"/>
      <w:bookmarkStart w:id="23" w:name="_Toc323917967"/>
      <w:bookmarkStart w:id="24" w:name="_Toc323918115"/>
      <w:bookmarkStart w:id="25" w:name="_Toc12522387"/>
      <w:r w:rsidRPr="001C4667">
        <w:rPr>
          <w:color w:val="auto"/>
          <w:lang w:eastAsia="en-AU"/>
        </w:rPr>
        <w:t>Offences and other consequences of contravening this code</w:t>
      </w:r>
      <w:bookmarkEnd w:id="20"/>
      <w:bookmarkEnd w:id="21"/>
      <w:bookmarkEnd w:id="22"/>
      <w:bookmarkEnd w:id="23"/>
      <w:bookmarkEnd w:id="24"/>
      <w:bookmarkEnd w:id="25"/>
    </w:p>
    <w:p w:rsidR="001D69AC" w:rsidRPr="001C4667" w:rsidRDefault="00AF2712" w:rsidP="00A62E51">
      <w:pPr>
        <w:ind w:left="1134"/>
        <w:jc w:val="both"/>
        <w:rPr>
          <w:szCs w:val="24"/>
          <w:lang w:eastAsia="en-AU"/>
        </w:rPr>
      </w:pPr>
      <w:r w:rsidRPr="001C4667">
        <w:rPr>
          <w:szCs w:val="24"/>
          <w:lang w:eastAsia="en-AU"/>
        </w:rPr>
        <w:t xml:space="preserve">The </w:t>
      </w:r>
      <w:r w:rsidR="00A5661B" w:rsidRPr="001C4667">
        <w:rPr>
          <w:i/>
          <w:szCs w:val="24"/>
          <w:lang w:eastAsia="en-AU"/>
        </w:rPr>
        <w:t>Building Act 2004</w:t>
      </w:r>
      <w:r w:rsidR="00A5661B" w:rsidRPr="001C4667">
        <w:rPr>
          <w:szCs w:val="24"/>
          <w:lang w:eastAsia="en-AU"/>
        </w:rPr>
        <w:t xml:space="preserve"> and </w:t>
      </w:r>
      <w:r w:rsidRPr="001C4667">
        <w:rPr>
          <w:i/>
          <w:szCs w:val="24"/>
          <w:lang w:eastAsia="en-AU"/>
        </w:rPr>
        <w:t xml:space="preserve">Construction Occupations (Licensing) Act 2004 </w:t>
      </w:r>
      <w:r w:rsidRPr="001C4667">
        <w:rPr>
          <w:szCs w:val="24"/>
          <w:lang w:eastAsia="en-AU"/>
        </w:rPr>
        <w:t>provide offence and other enforcement mechanisms that can result from a contravention of this code.</w:t>
      </w:r>
      <w:r w:rsidR="00105033" w:rsidRPr="001C4667">
        <w:rPr>
          <w:szCs w:val="24"/>
          <w:lang w:eastAsia="en-AU"/>
        </w:rPr>
        <w:t xml:space="preserve"> </w:t>
      </w:r>
    </w:p>
    <w:p w:rsidR="001D69AC" w:rsidRPr="001C4667" w:rsidRDefault="001D69AC" w:rsidP="00A62E51">
      <w:pPr>
        <w:ind w:left="1134"/>
        <w:jc w:val="both"/>
        <w:rPr>
          <w:szCs w:val="24"/>
          <w:lang w:eastAsia="en-AU"/>
        </w:rPr>
      </w:pPr>
    </w:p>
    <w:p w:rsidR="00AF2712" w:rsidRPr="001C4667" w:rsidRDefault="00AF2712" w:rsidP="00B346F1">
      <w:pPr>
        <w:pStyle w:val="aNotepar"/>
        <w:ind w:left="1843" w:hanging="709"/>
        <w:rPr>
          <w:rFonts w:ascii="Times New Roman" w:hAnsi="Times New Roman"/>
        </w:rPr>
      </w:pPr>
      <w:r w:rsidRPr="001C4667">
        <w:rPr>
          <w:rStyle w:val="charItals"/>
          <w:rFonts w:ascii="Times New Roman" w:hAnsi="Times New Roman"/>
        </w:rPr>
        <w:t>Note</w:t>
      </w:r>
      <w:r w:rsidRPr="001C4667">
        <w:rPr>
          <w:rStyle w:val="charItals"/>
          <w:rFonts w:ascii="Times New Roman" w:hAnsi="Times New Roman"/>
        </w:rPr>
        <w:tab/>
      </w:r>
      <w:r w:rsidRPr="001C4667">
        <w:rPr>
          <w:rFonts w:ascii="Times New Roman" w:hAnsi="Times New Roman"/>
        </w:rPr>
        <w:t>A reference to an Act includes a reference to the statutory instruments made or in force under the Act, including regulations (see Legislation Act, s 104).</w:t>
      </w:r>
    </w:p>
    <w:p w:rsidR="00FB6F2D" w:rsidRPr="001C4667" w:rsidRDefault="00FB6F2D" w:rsidP="00FB6F2D">
      <w:pPr>
        <w:rPr>
          <w:color w:val="1F497D" w:themeColor="text2"/>
          <w:lang w:eastAsia="en-AU"/>
        </w:rPr>
        <w:sectPr w:rsidR="00FB6F2D" w:rsidRPr="001C4667" w:rsidSect="00877572">
          <w:headerReference w:type="even" r:id="rId19"/>
          <w:headerReference w:type="default" r:id="rId20"/>
          <w:footerReference w:type="default" r:id="rId21"/>
          <w:headerReference w:type="first" r:id="rId22"/>
          <w:type w:val="continuous"/>
          <w:pgSz w:w="11906" w:h="16838"/>
          <w:pgMar w:top="1440" w:right="1797" w:bottom="1440" w:left="1797" w:header="709" w:footer="709" w:gutter="0"/>
          <w:pgNumType w:start="2"/>
          <w:cols w:space="708"/>
          <w:docGrid w:linePitch="360"/>
        </w:sectPr>
      </w:pPr>
    </w:p>
    <w:p w:rsidR="00A5661B" w:rsidRPr="001C4667" w:rsidRDefault="00356733" w:rsidP="0059589F">
      <w:bookmarkStart w:id="26" w:name="_Toc263344697"/>
      <w:r w:rsidRPr="001C4667">
        <w:br/>
      </w:r>
      <w:bookmarkStart w:id="27" w:name="_Toc323917447"/>
      <w:bookmarkStart w:id="28" w:name="_Toc323917814"/>
      <w:bookmarkStart w:id="29" w:name="_Toc323917968"/>
      <w:bookmarkStart w:id="30" w:name="_Toc323918116"/>
    </w:p>
    <w:p w:rsidR="00A5661B" w:rsidRPr="001C4667" w:rsidRDefault="00A5661B">
      <w:pPr>
        <w:rPr>
          <w:rFonts w:ascii="Arial" w:hAnsi="Arial" w:cs="Arial"/>
          <w:b/>
          <w:color w:val="1F497D" w:themeColor="text2"/>
          <w:sz w:val="36"/>
          <w:szCs w:val="36"/>
        </w:rPr>
      </w:pPr>
      <w:r w:rsidRPr="001C4667">
        <w:rPr>
          <w:color w:val="1F497D" w:themeColor="text2"/>
          <w:sz w:val="36"/>
          <w:szCs w:val="36"/>
        </w:rPr>
        <w:br w:type="page"/>
      </w:r>
    </w:p>
    <w:p w:rsidR="00AF2712" w:rsidRPr="00464A4F" w:rsidRDefault="00AF2712">
      <w:pPr>
        <w:pStyle w:val="Heading1"/>
        <w:rPr>
          <w:color w:val="auto"/>
          <w:sz w:val="36"/>
          <w:szCs w:val="36"/>
          <w:lang w:eastAsia="en-AU"/>
        </w:rPr>
      </w:pPr>
      <w:bookmarkStart w:id="31" w:name="_Toc12522388"/>
      <w:r w:rsidRPr="00464A4F">
        <w:rPr>
          <w:color w:val="auto"/>
          <w:sz w:val="36"/>
          <w:szCs w:val="36"/>
        </w:rPr>
        <w:lastRenderedPageBreak/>
        <w:t xml:space="preserve">Part </w:t>
      </w:r>
      <w:r w:rsidRPr="00464A4F">
        <w:rPr>
          <w:color w:val="auto"/>
          <w:sz w:val="36"/>
          <w:szCs w:val="36"/>
        </w:rPr>
        <w:fldChar w:fldCharType="begin"/>
      </w:r>
      <w:r w:rsidRPr="00464A4F">
        <w:rPr>
          <w:color w:val="auto"/>
          <w:sz w:val="36"/>
          <w:szCs w:val="36"/>
        </w:rPr>
        <w:instrText xml:space="preserve"> AUTONUMLGL  \* Arabic \e </w:instrText>
      </w:r>
      <w:r w:rsidRPr="00464A4F">
        <w:rPr>
          <w:color w:val="auto"/>
          <w:sz w:val="36"/>
          <w:szCs w:val="36"/>
        </w:rPr>
        <w:fldChar w:fldCharType="end"/>
      </w:r>
      <w:r w:rsidRPr="00464A4F">
        <w:rPr>
          <w:color w:val="auto"/>
          <w:sz w:val="36"/>
          <w:szCs w:val="36"/>
        </w:rPr>
        <w:tab/>
      </w:r>
      <w:r w:rsidR="00B346F1" w:rsidRPr="00464A4F">
        <w:rPr>
          <w:color w:val="auto"/>
          <w:sz w:val="36"/>
          <w:szCs w:val="36"/>
        </w:rPr>
        <w:tab/>
      </w:r>
      <w:r w:rsidRPr="00464A4F">
        <w:rPr>
          <w:color w:val="auto"/>
          <w:sz w:val="36"/>
          <w:szCs w:val="36"/>
          <w:lang w:eastAsia="en-AU"/>
        </w:rPr>
        <w:t>Important concepts</w:t>
      </w:r>
      <w:bookmarkEnd w:id="26"/>
      <w:bookmarkEnd w:id="27"/>
      <w:bookmarkEnd w:id="28"/>
      <w:bookmarkEnd w:id="29"/>
      <w:bookmarkEnd w:id="30"/>
      <w:bookmarkEnd w:id="31"/>
    </w:p>
    <w:p w:rsidR="00AF2712" w:rsidRPr="001C4667" w:rsidRDefault="00AF2712">
      <w:pPr>
        <w:rPr>
          <w:color w:val="1F497D" w:themeColor="text2"/>
          <w:lang w:eastAsia="en-AU"/>
        </w:rPr>
      </w:pPr>
    </w:p>
    <w:p w:rsidR="00C7045E" w:rsidRPr="00570E04" w:rsidRDefault="00C7045E" w:rsidP="00412A3A">
      <w:pPr>
        <w:pStyle w:val="Heading3"/>
        <w:numPr>
          <w:ilvl w:val="0"/>
          <w:numId w:val="1"/>
        </w:numPr>
        <w:ind w:left="1145" w:hanging="1145"/>
        <w:rPr>
          <w:color w:val="auto"/>
          <w:lang w:eastAsia="en-AU"/>
        </w:rPr>
      </w:pPr>
      <w:bookmarkStart w:id="32" w:name="_Toc323917448"/>
      <w:bookmarkStart w:id="33" w:name="_Toc323917815"/>
      <w:bookmarkStart w:id="34" w:name="_Toc323917969"/>
      <w:bookmarkStart w:id="35" w:name="_Toc323918117"/>
      <w:bookmarkStart w:id="36" w:name="_Toc12522389"/>
      <w:r w:rsidRPr="00570E04">
        <w:rPr>
          <w:color w:val="auto"/>
          <w:lang w:eastAsia="en-AU"/>
        </w:rPr>
        <w:t>Object of code</w:t>
      </w:r>
      <w:bookmarkEnd w:id="32"/>
      <w:bookmarkEnd w:id="33"/>
      <w:bookmarkEnd w:id="34"/>
      <w:bookmarkEnd w:id="35"/>
      <w:bookmarkEnd w:id="36"/>
    </w:p>
    <w:p w:rsidR="00C7045E" w:rsidRPr="00570E04" w:rsidRDefault="00FB6F2D" w:rsidP="00A62E51">
      <w:pPr>
        <w:ind w:left="1134"/>
        <w:jc w:val="both"/>
      </w:pPr>
      <w:r w:rsidRPr="00570E04">
        <w:rPr>
          <w:szCs w:val="24"/>
          <w:lang w:eastAsia="en-AU"/>
        </w:rPr>
        <w:t>The</w:t>
      </w:r>
      <w:r w:rsidR="00C7045E" w:rsidRPr="00570E04">
        <w:rPr>
          <w:szCs w:val="24"/>
          <w:lang w:eastAsia="en-AU"/>
        </w:rPr>
        <w:t xml:space="preserve"> object of this code is to </w:t>
      </w:r>
      <w:r w:rsidR="00645DFD">
        <w:rPr>
          <w:szCs w:val="24"/>
          <w:lang w:eastAsia="en-AU"/>
        </w:rPr>
        <w:t xml:space="preserve">set out </w:t>
      </w:r>
      <w:r w:rsidR="002D7C3D">
        <w:rPr>
          <w:szCs w:val="24"/>
          <w:lang w:eastAsia="en-AU"/>
        </w:rPr>
        <w:t xml:space="preserve">minimum standards of practice </w:t>
      </w:r>
      <w:r w:rsidR="00C7045E" w:rsidRPr="00570E04">
        <w:rPr>
          <w:szCs w:val="24"/>
          <w:lang w:eastAsia="en-AU"/>
        </w:rPr>
        <w:t xml:space="preserve">for </w:t>
      </w:r>
      <w:r w:rsidR="00A5661B" w:rsidRPr="00570E04">
        <w:rPr>
          <w:szCs w:val="24"/>
          <w:lang w:eastAsia="en-AU"/>
        </w:rPr>
        <w:t>licensed build</w:t>
      </w:r>
      <w:r w:rsidR="004A6190">
        <w:rPr>
          <w:szCs w:val="24"/>
          <w:lang w:eastAsia="en-AU"/>
        </w:rPr>
        <w:t>ing surveyors.</w:t>
      </w:r>
    </w:p>
    <w:p w:rsidR="006C49D1" w:rsidRPr="00570E04" w:rsidRDefault="006C49D1" w:rsidP="00A62E51">
      <w:pPr>
        <w:ind w:left="993"/>
        <w:jc w:val="both"/>
        <w:rPr>
          <w:szCs w:val="24"/>
          <w:highlight w:val="green"/>
          <w:lang w:eastAsia="en-AU"/>
        </w:rPr>
      </w:pPr>
    </w:p>
    <w:p w:rsidR="00EE5753" w:rsidRPr="00570E04" w:rsidRDefault="001C4667" w:rsidP="00A62E51">
      <w:pPr>
        <w:autoSpaceDE w:val="0"/>
        <w:autoSpaceDN w:val="0"/>
        <w:adjustRightInd w:val="0"/>
        <w:ind w:left="1134"/>
        <w:jc w:val="both"/>
        <w:rPr>
          <w:szCs w:val="24"/>
          <w:lang w:eastAsia="en-AU"/>
        </w:rPr>
      </w:pPr>
      <w:r w:rsidRPr="00570E04">
        <w:rPr>
          <w:szCs w:val="24"/>
          <w:lang w:eastAsia="en-AU"/>
        </w:rPr>
        <w:t xml:space="preserve">This code </w:t>
      </w:r>
      <w:r w:rsidR="00645DFD">
        <w:rPr>
          <w:szCs w:val="24"/>
          <w:lang w:eastAsia="en-AU"/>
        </w:rPr>
        <w:t>sets out</w:t>
      </w:r>
      <w:r w:rsidR="002D7C3D">
        <w:rPr>
          <w:szCs w:val="24"/>
          <w:lang w:eastAsia="en-AU"/>
        </w:rPr>
        <w:t xml:space="preserve"> specific requirements in relation to</w:t>
      </w:r>
      <w:r w:rsidR="00EE5753" w:rsidRPr="00570E04">
        <w:rPr>
          <w:szCs w:val="24"/>
          <w:lang w:eastAsia="en-AU"/>
        </w:rPr>
        <w:t>—</w:t>
      </w:r>
    </w:p>
    <w:p w:rsidR="00EE4B8D" w:rsidRPr="00570E04" w:rsidRDefault="00EE4B8D" w:rsidP="00A62E51">
      <w:pPr>
        <w:autoSpaceDE w:val="0"/>
        <w:autoSpaceDN w:val="0"/>
        <w:adjustRightInd w:val="0"/>
        <w:ind w:left="273" w:firstLine="720"/>
        <w:jc w:val="both"/>
        <w:rPr>
          <w:sz w:val="16"/>
          <w:szCs w:val="16"/>
          <w:lang w:eastAsia="en-AU"/>
        </w:rPr>
      </w:pPr>
    </w:p>
    <w:p w:rsidR="00EE4B8D" w:rsidRPr="00570E04" w:rsidRDefault="001C4667" w:rsidP="00A62E51">
      <w:pPr>
        <w:numPr>
          <w:ilvl w:val="0"/>
          <w:numId w:val="2"/>
        </w:numPr>
        <w:tabs>
          <w:tab w:val="clear" w:pos="1578"/>
          <w:tab w:val="num" w:pos="1701"/>
        </w:tabs>
        <w:ind w:left="1701" w:hanging="567"/>
        <w:jc w:val="both"/>
        <w:rPr>
          <w:szCs w:val="24"/>
          <w:lang w:eastAsia="en-AU"/>
        </w:rPr>
      </w:pPr>
      <w:r w:rsidRPr="00570E04">
        <w:rPr>
          <w:szCs w:val="24"/>
          <w:lang w:eastAsia="en-AU"/>
        </w:rPr>
        <w:t xml:space="preserve">building certification </w:t>
      </w:r>
      <w:r w:rsidR="00480437">
        <w:rPr>
          <w:szCs w:val="24"/>
          <w:lang w:eastAsia="en-AU"/>
        </w:rPr>
        <w:t>services</w:t>
      </w:r>
      <w:r w:rsidR="00EE4B8D" w:rsidRPr="00570E04">
        <w:rPr>
          <w:szCs w:val="24"/>
          <w:lang w:eastAsia="en-AU"/>
        </w:rPr>
        <w:t xml:space="preserve">; </w:t>
      </w:r>
    </w:p>
    <w:p w:rsidR="00EE4B8D" w:rsidRPr="00570E04" w:rsidRDefault="00EE4B8D" w:rsidP="00A62E51">
      <w:pPr>
        <w:tabs>
          <w:tab w:val="num" w:pos="1701"/>
        </w:tabs>
        <w:ind w:left="1701" w:hanging="567"/>
        <w:jc w:val="both"/>
        <w:rPr>
          <w:sz w:val="16"/>
          <w:szCs w:val="16"/>
          <w:lang w:eastAsia="en-AU"/>
        </w:rPr>
      </w:pPr>
    </w:p>
    <w:p w:rsidR="008E3A1E" w:rsidRDefault="00480437" w:rsidP="008E3A1E">
      <w:pPr>
        <w:numPr>
          <w:ilvl w:val="0"/>
          <w:numId w:val="2"/>
        </w:numPr>
        <w:tabs>
          <w:tab w:val="clear" w:pos="1578"/>
          <w:tab w:val="num" w:pos="1701"/>
        </w:tabs>
        <w:ind w:left="1701" w:hanging="567"/>
        <w:jc w:val="both"/>
        <w:rPr>
          <w:szCs w:val="24"/>
          <w:lang w:eastAsia="en-AU"/>
        </w:rPr>
      </w:pPr>
      <w:r w:rsidRPr="007C71E4">
        <w:rPr>
          <w:szCs w:val="24"/>
          <w:lang w:eastAsia="en-AU"/>
        </w:rPr>
        <w:t>exemption assessment services</w:t>
      </w:r>
      <w:r w:rsidR="001C4667" w:rsidRPr="007C71E4">
        <w:rPr>
          <w:szCs w:val="24"/>
          <w:lang w:eastAsia="en-AU"/>
        </w:rPr>
        <w:t>; and</w:t>
      </w:r>
    </w:p>
    <w:p w:rsidR="008E3A1E" w:rsidRDefault="008E3A1E" w:rsidP="008E3A1E">
      <w:pPr>
        <w:pStyle w:val="ListParagraph"/>
        <w:rPr>
          <w:szCs w:val="24"/>
          <w:lang w:eastAsia="en-AU"/>
        </w:rPr>
      </w:pPr>
    </w:p>
    <w:p w:rsidR="001C4667" w:rsidRPr="008E3A1E" w:rsidRDefault="001C4667" w:rsidP="008E3A1E">
      <w:pPr>
        <w:numPr>
          <w:ilvl w:val="0"/>
          <w:numId w:val="2"/>
        </w:numPr>
        <w:tabs>
          <w:tab w:val="clear" w:pos="1578"/>
          <w:tab w:val="num" w:pos="1701"/>
        </w:tabs>
        <w:ind w:left="1701" w:hanging="567"/>
        <w:jc w:val="both"/>
        <w:rPr>
          <w:szCs w:val="24"/>
          <w:lang w:eastAsia="en-AU"/>
        </w:rPr>
      </w:pPr>
      <w:r w:rsidRPr="008E3A1E">
        <w:rPr>
          <w:szCs w:val="24"/>
          <w:lang w:eastAsia="en-AU"/>
        </w:rPr>
        <w:t xml:space="preserve">advice </w:t>
      </w:r>
      <w:r w:rsidR="00570E04" w:rsidRPr="008E3A1E">
        <w:rPr>
          <w:szCs w:val="24"/>
          <w:lang w:eastAsia="en-AU"/>
        </w:rPr>
        <w:t xml:space="preserve">and other services </w:t>
      </w:r>
      <w:r w:rsidR="00480437" w:rsidRPr="008E3A1E">
        <w:rPr>
          <w:szCs w:val="24"/>
          <w:lang w:eastAsia="en-AU"/>
        </w:rPr>
        <w:t xml:space="preserve">that </w:t>
      </w:r>
      <w:r w:rsidR="00570E04" w:rsidRPr="008E3A1E">
        <w:rPr>
          <w:szCs w:val="24"/>
          <w:lang w:eastAsia="en-AU"/>
        </w:rPr>
        <w:t>may be provided by a licensed building surveyor</w:t>
      </w:r>
      <w:r w:rsidR="00480437" w:rsidRPr="008E3A1E">
        <w:rPr>
          <w:szCs w:val="24"/>
          <w:lang w:eastAsia="en-AU"/>
        </w:rPr>
        <w:t xml:space="preserve"> in relation to a service in (a) or (b)</w:t>
      </w:r>
      <w:r w:rsidR="00570E04" w:rsidRPr="008E3A1E">
        <w:rPr>
          <w:szCs w:val="24"/>
          <w:lang w:eastAsia="en-AU"/>
        </w:rPr>
        <w:t xml:space="preserve">. </w:t>
      </w:r>
    </w:p>
    <w:p w:rsidR="00EE4B8D" w:rsidRPr="00570E04" w:rsidRDefault="00EE4B8D" w:rsidP="00A62E51">
      <w:pPr>
        <w:autoSpaceDE w:val="0"/>
        <w:autoSpaceDN w:val="0"/>
        <w:adjustRightInd w:val="0"/>
        <w:ind w:left="273" w:firstLine="720"/>
        <w:jc w:val="both"/>
        <w:rPr>
          <w:sz w:val="20"/>
          <w:lang w:eastAsia="en-AU"/>
        </w:rPr>
      </w:pPr>
    </w:p>
    <w:p w:rsidR="00412A3A" w:rsidRDefault="00D56603" w:rsidP="00570E04">
      <w:pPr>
        <w:autoSpaceDE w:val="0"/>
        <w:autoSpaceDN w:val="0"/>
        <w:adjustRightInd w:val="0"/>
        <w:ind w:left="1134"/>
        <w:jc w:val="both"/>
        <w:rPr>
          <w:szCs w:val="24"/>
          <w:lang w:eastAsia="en-AU"/>
        </w:rPr>
      </w:pPr>
      <w:r>
        <w:rPr>
          <w:szCs w:val="24"/>
          <w:lang w:eastAsia="en-AU"/>
        </w:rPr>
        <w:t>This</w:t>
      </w:r>
      <w:r w:rsidR="001C4667" w:rsidRPr="00570E04">
        <w:rPr>
          <w:szCs w:val="24"/>
          <w:lang w:eastAsia="en-AU"/>
        </w:rPr>
        <w:t xml:space="preserve"> </w:t>
      </w:r>
      <w:r>
        <w:rPr>
          <w:szCs w:val="24"/>
          <w:lang w:eastAsia="en-AU"/>
        </w:rPr>
        <w:t xml:space="preserve">code </w:t>
      </w:r>
      <w:r w:rsidR="001C4667" w:rsidRPr="00570E04">
        <w:rPr>
          <w:szCs w:val="24"/>
          <w:lang w:eastAsia="en-AU"/>
        </w:rPr>
        <w:t xml:space="preserve">does not include </w:t>
      </w:r>
      <w:r w:rsidR="00570E04" w:rsidRPr="00570E04">
        <w:rPr>
          <w:szCs w:val="24"/>
          <w:lang w:eastAsia="en-AU"/>
        </w:rPr>
        <w:t>practice requirements for works assessments services that may be provided by a licensed building surveyor.</w:t>
      </w:r>
    </w:p>
    <w:p w:rsidR="00542805" w:rsidRDefault="00542805" w:rsidP="00570E04">
      <w:pPr>
        <w:autoSpaceDE w:val="0"/>
        <w:autoSpaceDN w:val="0"/>
        <w:adjustRightInd w:val="0"/>
        <w:ind w:left="1134"/>
        <w:jc w:val="both"/>
        <w:rPr>
          <w:szCs w:val="24"/>
          <w:lang w:eastAsia="en-AU"/>
        </w:rPr>
      </w:pPr>
    </w:p>
    <w:p w:rsidR="00542805" w:rsidRDefault="00542805" w:rsidP="00542805">
      <w:pPr>
        <w:autoSpaceDE w:val="0"/>
        <w:autoSpaceDN w:val="0"/>
        <w:adjustRightInd w:val="0"/>
        <w:ind w:left="2154" w:hanging="1020"/>
        <w:jc w:val="both"/>
        <w:rPr>
          <w:rStyle w:val="charItals"/>
          <w:i w:val="0"/>
          <w:sz w:val="20"/>
        </w:rPr>
      </w:pPr>
      <w:r w:rsidRPr="00570E04">
        <w:rPr>
          <w:rStyle w:val="charItals"/>
          <w:sz w:val="20"/>
        </w:rPr>
        <w:t>Note</w:t>
      </w:r>
      <w:r w:rsidRPr="00570E04">
        <w:rPr>
          <w:rStyle w:val="charItals"/>
          <w:sz w:val="20"/>
        </w:rPr>
        <w:tab/>
      </w:r>
      <w:r w:rsidRPr="00570E04">
        <w:rPr>
          <w:rStyle w:val="charItals"/>
          <w:i w:val="0"/>
          <w:sz w:val="20"/>
        </w:rPr>
        <w:t>Codes of practice relating to works assessment services can be found at</w:t>
      </w:r>
      <w:r>
        <w:rPr>
          <w:rStyle w:val="charItals"/>
          <w:i w:val="0"/>
          <w:sz w:val="20"/>
        </w:rPr>
        <w:t xml:space="preserve"> </w:t>
      </w:r>
      <w:hyperlink r:id="rId23" w:history="1">
        <w:r w:rsidRPr="009B64A2">
          <w:rPr>
            <w:rStyle w:val="Hyperlink"/>
            <w:sz w:val="20"/>
          </w:rPr>
          <w:t>https://www.legislation.act.gov.au/a/2004-12/</w:t>
        </w:r>
      </w:hyperlink>
      <w:r>
        <w:rPr>
          <w:rStyle w:val="charItals"/>
          <w:i w:val="0"/>
          <w:sz w:val="20"/>
        </w:rPr>
        <w:t xml:space="preserve"> under the Regulations &amp; Instruments tab.</w:t>
      </w:r>
    </w:p>
    <w:p w:rsidR="001F54BE" w:rsidRDefault="001F54BE" w:rsidP="00570E04">
      <w:pPr>
        <w:autoSpaceDE w:val="0"/>
        <w:autoSpaceDN w:val="0"/>
        <w:adjustRightInd w:val="0"/>
        <w:ind w:left="1134"/>
        <w:jc w:val="both"/>
        <w:rPr>
          <w:szCs w:val="24"/>
          <w:lang w:eastAsia="en-AU"/>
        </w:rPr>
      </w:pPr>
    </w:p>
    <w:p w:rsidR="001F54BE" w:rsidRPr="00570E04" w:rsidRDefault="001F54BE" w:rsidP="00570E04">
      <w:pPr>
        <w:autoSpaceDE w:val="0"/>
        <w:autoSpaceDN w:val="0"/>
        <w:adjustRightInd w:val="0"/>
        <w:ind w:left="1134"/>
        <w:jc w:val="both"/>
        <w:rPr>
          <w:szCs w:val="24"/>
          <w:lang w:eastAsia="en-AU"/>
        </w:rPr>
      </w:pPr>
      <w:r>
        <w:rPr>
          <w:szCs w:val="24"/>
          <w:lang w:eastAsia="en-AU"/>
        </w:rPr>
        <w:t>This code also inform</w:t>
      </w:r>
      <w:r w:rsidR="00645DFD">
        <w:rPr>
          <w:szCs w:val="24"/>
          <w:lang w:eastAsia="en-AU"/>
        </w:rPr>
        <w:t>s</w:t>
      </w:r>
      <w:r>
        <w:rPr>
          <w:szCs w:val="24"/>
          <w:lang w:eastAsia="en-AU"/>
        </w:rPr>
        <w:t xml:space="preserve"> land owners engaging the services of a building surveyor</w:t>
      </w:r>
      <w:r w:rsidR="004C0815">
        <w:rPr>
          <w:szCs w:val="24"/>
          <w:lang w:eastAsia="en-AU"/>
        </w:rPr>
        <w:t>, and the community</w:t>
      </w:r>
      <w:r w:rsidR="00927D74">
        <w:rPr>
          <w:szCs w:val="24"/>
          <w:lang w:eastAsia="en-AU"/>
        </w:rPr>
        <w:t>,</w:t>
      </w:r>
      <w:r w:rsidR="004C0815">
        <w:rPr>
          <w:szCs w:val="24"/>
          <w:lang w:eastAsia="en-AU"/>
        </w:rPr>
        <w:t xml:space="preserve"> about</w:t>
      </w:r>
      <w:r>
        <w:rPr>
          <w:szCs w:val="24"/>
          <w:lang w:eastAsia="en-AU"/>
        </w:rPr>
        <w:t xml:space="preserve"> the standards of practice expected from a building surveyor. </w:t>
      </w:r>
    </w:p>
    <w:p w:rsidR="00570E04" w:rsidRPr="00570E04" w:rsidRDefault="00570E04" w:rsidP="00570E04">
      <w:pPr>
        <w:autoSpaceDE w:val="0"/>
        <w:autoSpaceDN w:val="0"/>
        <w:adjustRightInd w:val="0"/>
        <w:ind w:left="1134"/>
        <w:jc w:val="both"/>
        <w:rPr>
          <w:szCs w:val="24"/>
          <w:lang w:eastAsia="en-AU"/>
        </w:rPr>
      </w:pPr>
    </w:p>
    <w:p w:rsidR="00677DD5" w:rsidRPr="001C4667" w:rsidRDefault="00677DD5" w:rsidP="00677DD5">
      <w:pPr>
        <w:autoSpaceDE w:val="0"/>
        <w:autoSpaceDN w:val="0"/>
        <w:adjustRightInd w:val="0"/>
        <w:ind w:left="2154" w:hanging="1020"/>
        <w:jc w:val="both"/>
        <w:rPr>
          <w:color w:val="1F497D" w:themeColor="text2"/>
          <w:szCs w:val="24"/>
          <w:lang w:eastAsia="en-AU"/>
        </w:rPr>
      </w:pPr>
    </w:p>
    <w:p w:rsidR="001C4667" w:rsidRPr="001C4667" w:rsidRDefault="001C4667" w:rsidP="001C4667">
      <w:pPr>
        <w:autoSpaceDE w:val="0"/>
        <w:autoSpaceDN w:val="0"/>
        <w:adjustRightInd w:val="0"/>
        <w:ind w:left="414" w:firstLine="720"/>
        <w:jc w:val="both"/>
        <w:rPr>
          <w:color w:val="1F497D" w:themeColor="text2"/>
          <w:sz w:val="20"/>
          <w:lang w:eastAsia="en-AU"/>
        </w:rPr>
      </w:pPr>
    </w:p>
    <w:p w:rsidR="00C7045E" w:rsidRPr="00570E04" w:rsidRDefault="00C7045E" w:rsidP="00A62E51">
      <w:pPr>
        <w:pStyle w:val="Heading3"/>
        <w:numPr>
          <w:ilvl w:val="0"/>
          <w:numId w:val="1"/>
        </w:numPr>
        <w:ind w:hanging="1146"/>
        <w:jc w:val="both"/>
        <w:rPr>
          <w:color w:val="auto"/>
          <w:lang w:eastAsia="en-AU"/>
        </w:rPr>
      </w:pPr>
      <w:bookmarkStart w:id="37" w:name="_Toc12522390"/>
      <w:bookmarkStart w:id="38" w:name="_Toc323917449"/>
      <w:bookmarkStart w:id="39" w:name="_Toc323917816"/>
      <w:bookmarkStart w:id="40" w:name="_Toc323917970"/>
      <w:bookmarkStart w:id="41" w:name="_Toc323918118"/>
      <w:r w:rsidRPr="00570E04">
        <w:rPr>
          <w:color w:val="auto"/>
          <w:lang w:eastAsia="en-AU"/>
        </w:rPr>
        <w:t>Application to buil</w:t>
      </w:r>
      <w:r w:rsidR="00A5661B" w:rsidRPr="00570E04">
        <w:rPr>
          <w:color w:val="auto"/>
          <w:lang w:eastAsia="en-AU"/>
        </w:rPr>
        <w:t>d</w:t>
      </w:r>
      <w:r w:rsidR="001C4667" w:rsidRPr="00570E04">
        <w:rPr>
          <w:color w:val="auto"/>
          <w:lang w:eastAsia="en-AU"/>
        </w:rPr>
        <w:t>ing sur</w:t>
      </w:r>
      <w:r w:rsidR="00C752BD" w:rsidRPr="00570E04">
        <w:rPr>
          <w:color w:val="auto"/>
          <w:lang w:eastAsia="en-AU"/>
        </w:rPr>
        <w:t>veyors</w:t>
      </w:r>
      <w:bookmarkEnd w:id="37"/>
      <w:r w:rsidR="00A5661B" w:rsidRPr="00570E04">
        <w:rPr>
          <w:color w:val="auto"/>
          <w:lang w:eastAsia="en-AU"/>
        </w:rPr>
        <w:t xml:space="preserve"> </w:t>
      </w:r>
      <w:bookmarkEnd w:id="38"/>
      <w:bookmarkEnd w:id="39"/>
      <w:bookmarkEnd w:id="40"/>
      <w:bookmarkEnd w:id="41"/>
    </w:p>
    <w:p w:rsidR="00C7045E" w:rsidRDefault="00C7045E" w:rsidP="00A62E51">
      <w:pPr>
        <w:ind w:left="1134"/>
        <w:jc w:val="both"/>
        <w:rPr>
          <w:szCs w:val="24"/>
          <w:lang w:eastAsia="en-AU"/>
        </w:rPr>
      </w:pPr>
      <w:r w:rsidRPr="00570E04">
        <w:rPr>
          <w:szCs w:val="24"/>
          <w:lang w:eastAsia="en-AU"/>
        </w:rPr>
        <w:t xml:space="preserve">In this code a reference to a </w:t>
      </w:r>
      <w:r w:rsidR="00A5661B" w:rsidRPr="00570E04">
        <w:rPr>
          <w:i/>
          <w:szCs w:val="24"/>
          <w:lang w:eastAsia="en-AU"/>
        </w:rPr>
        <w:t>build</w:t>
      </w:r>
      <w:r w:rsidR="001C4667" w:rsidRPr="00570E04">
        <w:rPr>
          <w:i/>
          <w:szCs w:val="24"/>
          <w:lang w:eastAsia="en-AU"/>
        </w:rPr>
        <w:t>ing surveyor</w:t>
      </w:r>
      <w:r w:rsidRPr="00570E04">
        <w:rPr>
          <w:szCs w:val="24"/>
          <w:lang w:eastAsia="en-AU"/>
        </w:rPr>
        <w:t xml:space="preserve"> i</w:t>
      </w:r>
      <w:r w:rsidR="006C79EC" w:rsidRPr="00570E04">
        <w:rPr>
          <w:szCs w:val="24"/>
          <w:lang w:eastAsia="en-AU"/>
        </w:rPr>
        <w:t>s</w:t>
      </w:r>
      <w:r w:rsidRPr="00570E04">
        <w:rPr>
          <w:szCs w:val="24"/>
          <w:lang w:eastAsia="en-AU"/>
        </w:rPr>
        <w:t xml:space="preserve"> a reference to an entity who, under the </w:t>
      </w:r>
      <w:r w:rsidRPr="00570E04">
        <w:rPr>
          <w:i/>
          <w:szCs w:val="24"/>
          <w:lang w:eastAsia="en-AU"/>
        </w:rPr>
        <w:t>Construction Occupations (Licensing) Act 2004</w:t>
      </w:r>
      <w:r w:rsidRPr="00570E04">
        <w:rPr>
          <w:szCs w:val="24"/>
          <w:lang w:eastAsia="en-AU"/>
        </w:rPr>
        <w:t xml:space="preserve">, holds </w:t>
      </w:r>
      <w:r w:rsidR="00432EFB" w:rsidRPr="00570E04">
        <w:rPr>
          <w:szCs w:val="24"/>
          <w:lang w:eastAsia="en-AU"/>
        </w:rPr>
        <w:t xml:space="preserve">the appropriate class of </w:t>
      </w:r>
      <w:r w:rsidR="006942B2">
        <w:rPr>
          <w:szCs w:val="24"/>
          <w:lang w:eastAsia="en-AU"/>
        </w:rPr>
        <w:t xml:space="preserve">building surveyor licence </w:t>
      </w:r>
      <w:r w:rsidRPr="00570E04">
        <w:rPr>
          <w:szCs w:val="24"/>
          <w:lang w:eastAsia="en-AU"/>
        </w:rPr>
        <w:t xml:space="preserve">that authorises the holder to provide </w:t>
      </w:r>
      <w:r w:rsidR="006942B2">
        <w:rPr>
          <w:szCs w:val="24"/>
          <w:lang w:eastAsia="en-AU"/>
        </w:rPr>
        <w:t xml:space="preserve">the relevant </w:t>
      </w:r>
      <w:r w:rsidR="007C71E4">
        <w:rPr>
          <w:szCs w:val="24"/>
          <w:lang w:eastAsia="en-AU"/>
        </w:rPr>
        <w:t>service</w:t>
      </w:r>
      <w:r w:rsidRPr="00570E04">
        <w:rPr>
          <w:szCs w:val="24"/>
          <w:lang w:eastAsia="en-AU"/>
        </w:rPr>
        <w:t xml:space="preserve">, in circumstances where the </w:t>
      </w:r>
      <w:r w:rsidR="001C4667" w:rsidRPr="00570E04">
        <w:rPr>
          <w:szCs w:val="24"/>
          <w:lang w:eastAsia="en-AU"/>
        </w:rPr>
        <w:t>service</w:t>
      </w:r>
      <w:r w:rsidRPr="00570E04">
        <w:rPr>
          <w:szCs w:val="24"/>
          <w:lang w:eastAsia="en-AU"/>
        </w:rPr>
        <w:t xml:space="preserve"> may only be done by </w:t>
      </w:r>
      <w:r w:rsidR="007C4C3E" w:rsidRPr="00570E04">
        <w:rPr>
          <w:szCs w:val="24"/>
          <w:lang w:eastAsia="en-AU"/>
        </w:rPr>
        <w:t>a</w:t>
      </w:r>
      <w:r w:rsidRPr="00570E04">
        <w:rPr>
          <w:szCs w:val="24"/>
          <w:lang w:eastAsia="en-AU"/>
        </w:rPr>
        <w:t xml:space="preserve"> licence holder.</w:t>
      </w:r>
    </w:p>
    <w:p w:rsidR="005C6D35" w:rsidRDefault="005C6D35" w:rsidP="00A62E51">
      <w:pPr>
        <w:ind w:left="1134"/>
        <w:jc w:val="both"/>
        <w:rPr>
          <w:szCs w:val="24"/>
          <w:lang w:eastAsia="en-AU"/>
        </w:rPr>
      </w:pPr>
    </w:p>
    <w:p w:rsidR="005C6D35" w:rsidRDefault="005C6D35" w:rsidP="00A62E51">
      <w:pPr>
        <w:ind w:left="1134"/>
        <w:jc w:val="both"/>
        <w:rPr>
          <w:szCs w:val="24"/>
          <w:lang w:eastAsia="en-AU"/>
        </w:rPr>
      </w:pPr>
      <w:r>
        <w:rPr>
          <w:szCs w:val="24"/>
          <w:lang w:eastAsia="en-AU"/>
        </w:rPr>
        <w:t xml:space="preserve">This code applies to corporation, partnership and individual building surveyor licence holders. </w:t>
      </w:r>
    </w:p>
    <w:p w:rsidR="00557E55" w:rsidRDefault="00557E55" w:rsidP="00A62E51">
      <w:pPr>
        <w:ind w:left="1134"/>
        <w:jc w:val="both"/>
        <w:rPr>
          <w:szCs w:val="24"/>
          <w:lang w:eastAsia="en-AU"/>
        </w:rPr>
      </w:pPr>
    </w:p>
    <w:p w:rsidR="00AF2712" w:rsidRPr="00570E04" w:rsidRDefault="00AF2712" w:rsidP="00A62E51">
      <w:pPr>
        <w:jc w:val="both"/>
        <w:rPr>
          <w:lang w:eastAsia="en-AU"/>
        </w:rPr>
      </w:pPr>
    </w:p>
    <w:p w:rsidR="00927D74" w:rsidRDefault="00873EFD" w:rsidP="00B346F1">
      <w:pPr>
        <w:pStyle w:val="aNotepar"/>
        <w:ind w:left="1985" w:hanging="851"/>
        <w:rPr>
          <w:rStyle w:val="charItals"/>
          <w:rFonts w:ascii="Times New Roman" w:hAnsi="Times New Roman"/>
          <w:i w:val="0"/>
        </w:rPr>
      </w:pPr>
      <w:r w:rsidRPr="00570E04">
        <w:rPr>
          <w:rStyle w:val="charItals"/>
          <w:rFonts w:ascii="Times New Roman" w:hAnsi="Times New Roman"/>
        </w:rPr>
        <w:t>Note</w:t>
      </w:r>
      <w:r w:rsidR="002D7C3D">
        <w:rPr>
          <w:rStyle w:val="charItals"/>
          <w:rFonts w:ascii="Times New Roman" w:hAnsi="Times New Roman"/>
        </w:rPr>
        <w:t xml:space="preserve"> 1</w:t>
      </w:r>
      <w:r w:rsidRPr="00570E04">
        <w:rPr>
          <w:rStyle w:val="charItals"/>
          <w:rFonts w:ascii="Times New Roman" w:hAnsi="Times New Roman"/>
        </w:rPr>
        <w:tab/>
      </w:r>
      <w:r w:rsidRPr="00570E04">
        <w:rPr>
          <w:rStyle w:val="charItals"/>
          <w:rFonts w:ascii="Times New Roman" w:hAnsi="Times New Roman"/>
          <w:i w:val="0"/>
        </w:rPr>
        <w:t xml:space="preserve">See the </w:t>
      </w:r>
      <w:r w:rsidRPr="00570E04">
        <w:rPr>
          <w:rStyle w:val="charItals"/>
          <w:rFonts w:ascii="Times New Roman" w:hAnsi="Times New Roman"/>
        </w:rPr>
        <w:t xml:space="preserve">Construction Occupations (Licensing) </w:t>
      </w:r>
      <w:r w:rsidR="00570E04" w:rsidRPr="00570E04">
        <w:rPr>
          <w:rStyle w:val="charItals"/>
          <w:rFonts w:ascii="Times New Roman" w:hAnsi="Times New Roman"/>
        </w:rPr>
        <w:t>Regulation</w:t>
      </w:r>
      <w:r w:rsidR="00412A3A" w:rsidRPr="00570E04">
        <w:rPr>
          <w:rStyle w:val="charItals"/>
          <w:rFonts w:ascii="Times New Roman" w:hAnsi="Times New Roman"/>
        </w:rPr>
        <w:t xml:space="preserve"> 2004</w:t>
      </w:r>
      <w:r w:rsidRPr="00570E04">
        <w:rPr>
          <w:rStyle w:val="charItals"/>
          <w:rFonts w:ascii="Times New Roman" w:hAnsi="Times New Roman"/>
          <w:i w:val="0"/>
        </w:rPr>
        <w:t xml:space="preserve">, </w:t>
      </w:r>
      <w:r w:rsidRPr="005561CF">
        <w:rPr>
          <w:rStyle w:val="charItals"/>
          <w:rFonts w:ascii="Times New Roman" w:hAnsi="Times New Roman"/>
          <w:i w:val="0"/>
        </w:rPr>
        <w:t>s</w:t>
      </w:r>
      <w:r w:rsidR="00570E04" w:rsidRPr="005561CF">
        <w:rPr>
          <w:rStyle w:val="charItals"/>
          <w:rFonts w:ascii="Times New Roman" w:hAnsi="Times New Roman"/>
          <w:i w:val="0"/>
        </w:rPr>
        <w:t xml:space="preserve">chedule </w:t>
      </w:r>
      <w:r w:rsidR="005561CF" w:rsidRPr="005561CF">
        <w:rPr>
          <w:rStyle w:val="charItals"/>
          <w:rFonts w:ascii="Times New Roman" w:hAnsi="Times New Roman"/>
          <w:i w:val="0"/>
        </w:rPr>
        <w:t>1, Part 1.4</w:t>
      </w:r>
      <w:r w:rsidR="00570E04" w:rsidRPr="005561CF">
        <w:rPr>
          <w:rStyle w:val="charItals"/>
          <w:rFonts w:ascii="Times New Roman" w:hAnsi="Times New Roman"/>
          <w:i w:val="0"/>
        </w:rPr>
        <w:t xml:space="preserve"> for class</w:t>
      </w:r>
      <w:r w:rsidR="008F5286">
        <w:rPr>
          <w:rStyle w:val="charItals"/>
          <w:rFonts w:ascii="Times New Roman" w:hAnsi="Times New Roman"/>
          <w:i w:val="0"/>
        </w:rPr>
        <w:t>es</w:t>
      </w:r>
      <w:r w:rsidR="00570E04" w:rsidRPr="005561CF">
        <w:rPr>
          <w:rStyle w:val="charItals"/>
          <w:rFonts w:ascii="Times New Roman" w:hAnsi="Times New Roman"/>
          <w:i w:val="0"/>
        </w:rPr>
        <w:t xml:space="preserve"> of building surveyor licences</w:t>
      </w:r>
      <w:r w:rsidRPr="005561CF">
        <w:rPr>
          <w:rStyle w:val="charItals"/>
          <w:rFonts w:ascii="Times New Roman" w:hAnsi="Times New Roman"/>
          <w:i w:val="0"/>
        </w:rPr>
        <w:t>.</w:t>
      </w:r>
    </w:p>
    <w:p w:rsidR="00873EFD" w:rsidRDefault="00873EFD" w:rsidP="00B346F1">
      <w:pPr>
        <w:pStyle w:val="aNotepar"/>
        <w:ind w:left="1985" w:hanging="851"/>
        <w:rPr>
          <w:rFonts w:ascii="Times New Roman" w:hAnsi="Times New Roman"/>
        </w:rPr>
      </w:pPr>
      <w:r w:rsidRPr="00570E04">
        <w:rPr>
          <w:rStyle w:val="charItals"/>
          <w:rFonts w:ascii="Times New Roman" w:hAnsi="Times New Roman"/>
          <w:i w:val="0"/>
        </w:rPr>
        <w:t xml:space="preserve"> </w:t>
      </w:r>
      <w:r w:rsidRPr="00570E04">
        <w:rPr>
          <w:rFonts w:ascii="Times New Roman" w:hAnsi="Times New Roman"/>
        </w:rPr>
        <w:t xml:space="preserve"> </w:t>
      </w:r>
    </w:p>
    <w:p w:rsidR="002D7C3D" w:rsidRDefault="002D7C3D" w:rsidP="002D7C3D">
      <w:pPr>
        <w:pStyle w:val="aNotepar"/>
        <w:ind w:left="1985" w:hanging="851"/>
        <w:rPr>
          <w:rFonts w:ascii="Times New Roman" w:hAnsi="Times New Roman"/>
        </w:rPr>
      </w:pPr>
      <w:r w:rsidRPr="00570E04">
        <w:rPr>
          <w:rStyle w:val="charItals"/>
          <w:rFonts w:ascii="Times New Roman" w:hAnsi="Times New Roman"/>
        </w:rPr>
        <w:t>Note</w:t>
      </w:r>
      <w:r>
        <w:rPr>
          <w:rStyle w:val="charItals"/>
          <w:rFonts w:ascii="Times New Roman" w:hAnsi="Times New Roman"/>
        </w:rPr>
        <w:t xml:space="preserve"> 2</w:t>
      </w:r>
      <w:r w:rsidRPr="00570E04">
        <w:rPr>
          <w:rStyle w:val="charItals"/>
          <w:rFonts w:ascii="Times New Roman" w:hAnsi="Times New Roman"/>
        </w:rPr>
        <w:tab/>
      </w:r>
      <w:r w:rsidR="007C71E4">
        <w:rPr>
          <w:rStyle w:val="charItals"/>
          <w:rFonts w:ascii="Times New Roman" w:hAnsi="Times New Roman"/>
          <w:i w:val="0"/>
        </w:rPr>
        <w:t xml:space="preserve">Services that may be provided by a building surveyor are </w:t>
      </w:r>
      <w:r>
        <w:rPr>
          <w:rStyle w:val="charItals"/>
          <w:rFonts w:ascii="Times New Roman" w:hAnsi="Times New Roman"/>
          <w:i w:val="0"/>
        </w:rPr>
        <w:t>a building certification service, exemption assessment service</w:t>
      </w:r>
      <w:r w:rsidR="007C71E4">
        <w:rPr>
          <w:rStyle w:val="charItals"/>
          <w:rFonts w:ascii="Times New Roman" w:hAnsi="Times New Roman"/>
          <w:i w:val="0"/>
        </w:rPr>
        <w:t xml:space="preserve"> and a works assessment service</w:t>
      </w:r>
      <w:r>
        <w:rPr>
          <w:rStyle w:val="charItals"/>
          <w:rFonts w:ascii="Times New Roman" w:hAnsi="Times New Roman"/>
          <w:i w:val="0"/>
        </w:rPr>
        <w:t xml:space="preserve">, see section 9 </w:t>
      </w:r>
      <w:r w:rsidRPr="00570E04">
        <w:rPr>
          <w:rStyle w:val="charItals"/>
          <w:rFonts w:ascii="Times New Roman" w:hAnsi="Times New Roman"/>
        </w:rPr>
        <w:t xml:space="preserve">Construction Occupations (Licensing) </w:t>
      </w:r>
      <w:r>
        <w:rPr>
          <w:rStyle w:val="charItals"/>
          <w:rFonts w:ascii="Times New Roman" w:hAnsi="Times New Roman"/>
        </w:rPr>
        <w:t>Act</w:t>
      </w:r>
      <w:r w:rsidRPr="00570E04">
        <w:rPr>
          <w:rStyle w:val="charItals"/>
          <w:rFonts w:ascii="Times New Roman" w:hAnsi="Times New Roman"/>
        </w:rPr>
        <w:t xml:space="preserve"> 2004</w:t>
      </w:r>
      <w:r w:rsidRPr="005561CF">
        <w:rPr>
          <w:rStyle w:val="charItals"/>
          <w:rFonts w:ascii="Times New Roman" w:hAnsi="Times New Roman"/>
          <w:i w:val="0"/>
        </w:rPr>
        <w:t>.</w:t>
      </w:r>
      <w:r w:rsidRPr="00570E04">
        <w:rPr>
          <w:rStyle w:val="charItals"/>
          <w:rFonts w:ascii="Times New Roman" w:hAnsi="Times New Roman"/>
          <w:i w:val="0"/>
        </w:rPr>
        <w:t xml:space="preserve"> </w:t>
      </w:r>
      <w:r w:rsidRPr="00570E04">
        <w:rPr>
          <w:rFonts w:ascii="Times New Roman" w:hAnsi="Times New Roman"/>
        </w:rPr>
        <w:t xml:space="preserve"> </w:t>
      </w:r>
    </w:p>
    <w:p w:rsidR="002D7C3D" w:rsidRPr="002D7C3D" w:rsidRDefault="002D7C3D" w:rsidP="002D7C3D"/>
    <w:p w:rsidR="00873EFD" w:rsidRPr="00570E04" w:rsidRDefault="00873EFD" w:rsidP="00C7045E">
      <w:pPr>
        <w:rPr>
          <w:sz w:val="20"/>
          <w:lang w:eastAsia="en-AU"/>
        </w:rPr>
      </w:pPr>
    </w:p>
    <w:p w:rsidR="00412A3A" w:rsidRDefault="00412A3A" w:rsidP="00C7045E">
      <w:pPr>
        <w:rPr>
          <w:color w:val="1F497D" w:themeColor="text2"/>
          <w:sz w:val="20"/>
          <w:lang w:eastAsia="en-AU"/>
        </w:rPr>
      </w:pPr>
    </w:p>
    <w:p w:rsidR="00436E8B" w:rsidRPr="00F44A1C" w:rsidRDefault="00436E8B" w:rsidP="00436E8B">
      <w:pPr>
        <w:pStyle w:val="Heading3"/>
        <w:numPr>
          <w:ilvl w:val="0"/>
          <w:numId w:val="1"/>
        </w:numPr>
        <w:ind w:hanging="1146"/>
        <w:jc w:val="both"/>
        <w:rPr>
          <w:color w:val="auto"/>
          <w:lang w:eastAsia="en-AU"/>
        </w:rPr>
      </w:pPr>
      <w:bookmarkStart w:id="42" w:name="_Toc12522391"/>
      <w:r w:rsidRPr="00F44A1C">
        <w:rPr>
          <w:color w:val="auto"/>
          <w:lang w:eastAsia="en-AU"/>
        </w:rPr>
        <w:lastRenderedPageBreak/>
        <w:t>Application to work already started</w:t>
      </w:r>
      <w:bookmarkEnd w:id="42"/>
      <w:r w:rsidRPr="00F44A1C">
        <w:rPr>
          <w:color w:val="auto"/>
          <w:lang w:eastAsia="en-AU"/>
        </w:rPr>
        <w:t xml:space="preserve"> </w:t>
      </w:r>
    </w:p>
    <w:p w:rsidR="00436E8B" w:rsidRPr="00F44A1C" w:rsidRDefault="00436E8B" w:rsidP="00436E8B">
      <w:pPr>
        <w:ind w:left="1134"/>
        <w:rPr>
          <w:szCs w:val="24"/>
          <w:lang w:eastAsia="en-AU"/>
        </w:rPr>
      </w:pPr>
      <w:r w:rsidRPr="00F44A1C">
        <w:rPr>
          <w:szCs w:val="24"/>
          <w:lang w:eastAsia="en-AU"/>
        </w:rPr>
        <w:t xml:space="preserve">The provisions of this code apply to the extent </w:t>
      </w:r>
      <w:r w:rsidR="00DA4883">
        <w:rPr>
          <w:szCs w:val="24"/>
          <w:lang w:eastAsia="en-AU"/>
        </w:rPr>
        <w:t xml:space="preserve">reasonably practicable in relation to applications under consideration and </w:t>
      </w:r>
      <w:r w:rsidRPr="00F44A1C">
        <w:rPr>
          <w:szCs w:val="24"/>
          <w:lang w:eastAsia="en-AU"/>
        </w:rPr>
        <w:t xml:space="preserve">building work in progress at the time </w:t>
      </w:r>
      <w:r w:rsidR="00DA4883">
        <w:rPr>
          <w:szCs w:val="24"/>
          <w:lang w:eastAsia="en-AU"/>
        </w:rPr>
        <w:t>the code commences</w:t>
      </w:r>
      <w:r w:rsidRPr="00F44A1C">
        <w:rPr>
          <w:szCs w:val="24"/>
          <w:lang w:eastAsia="en-AU"/>
        </w:rPr>
        <w:t>.</w:t>
      </w:r>
    </w:p>
    <w:p w:rsidR="002D6E26" w:rsidRPr="00F44A1C" w:rsidRDefault="002D6E26" w:rsidP="00436E8B">
      <w:pPr>
        <w:ind w:left="1134"/>
        <w:rPr>
          <w:szCs w:val="24"/>
          <w:lang w:eastAsia="en-AU"/>
        </w:rPr>
      </w:pPr>
    </w:p>
    <w:p w:rsidR="002D6E26" w:rsidRPr="00F44A1C" w:rsidRDefault="002D6E26" w:rsidP="00F44A1C">
      <w:pPr>
        <w:spacing w:after="120"/>
        <w:ind w:left="1134"/>
        <w:rPr>
          <w:szCs w:val="24"/>
          <w:lang w:eastAsia="en-AU"/>
        </w:rPr>
      </w:pPr>
      <w:r w:rsidRPr="00F44A1C">
        <w:rPr>
          <w:szCs w:val="24"/>
          <w:lang w:eastAsia="en-AU"/>
        </w:rPr>
        <w:t>This code does not apply to</w:t>
      </w:r>
      <w:r w:rsidR="00F44A1C" w:rsidRPr="00F44A1C">
        <w:rPr>
          <w:szCs w:val="24"/>
          <w:lang w:eastAsia="en-AU"/>
        </w:rPr>
        <w:t>—</w:t>
      </w:r>
    </w:p>
    <w:p w:rsidR="002D6E26" w:rsidRPr="00F44A1C" w:rsidRDefault="002D6E26" w:rsidP="00F44A1C">
      <w:pPr>
        <w:numPr>
          <w:ilvl w:val="0"/>
          <w:numId w:val="78"/>
        </w:numPr>
        <w:tabs>
          <w:tab w:val="clear" w:pos="1578"/>
          <w:tab w:val="num" w:pos="1701"/>
        </w:tabs>
        <w:spacing w:after="120"/>
        <w:ind w:left="1701" w:hanging="567"/>
        <w:jc w:val="both"/>
        <w:rPr>
          <w:szCs w:val="24"/>
          <w:lang w:eastAsia="en-AU"/>
        </w:rPr>
      </w:pPr>
      <w:r w:rsidRPr="00F44A1C">
        <w:rPr>
          <w:szCs w:val="24"/>
          <w:lang w:eastAsia="en-AU"/>
        </w:rPr>
        <w:t xml:space="preserve">Decisions on building approval, commencement notice and exemption assessment applications </w:t>
      </w:r>
      <w:r w:rsidR="00F44A1C">
        <w:rPr>
          <w:szCs w:val="24"/>
          <w:lang w:eastAsia="en-AU"/>
        </w:rPr>
        <w:t>that were made before the commencement of this code;</w:t>
      </w:r>
    </w:p>
    <w:p w:rsidR="002D6E26" w:rsidRDefault="00F44A1C" w:rsidP="00F44A1C">
      <w:pPr>
        <w:numPr>
          <w:ilvl w:val="0"/>
          <w:numId w:val="78"/>
        </w:numPr>
        <w:tabs>
          <w:tab w:val="clear" w:pos="1578"/>
          <w:tab w:val="num" w:pos="1701"/>
        </w:tabs>
        <w:spacing w:after="120"/>
        <w:ind w:left="1701" w:hanging="567"/>
        <w:jc w:val="both"/>
        <w:rPr>
          <w:szCs w:val="24"/>
          <w:lang w:eastAsia="en-AU"/>
        </w:rPr>
      </w:pPr>
      <w:r>
        <w:rPr>
          <w:szCs w:val="24"/>
          <w:lang w:eastAsia="en-AU"/>
        </w:rPr>
        <w:t>S</w:t>
      </w:r>
      <w:r w:rsidR="002D6E26" w:rsidRPr="00F44A1C">
        <w:rPr>
          <w:szCs w:val="24"/>
          <w:lang w:eastAsia="en-AU"/>
        </w:rPr>
        <w:t xml:space="preserve">tage inspections </w:t>
      </w:r>
      <w:r>
        <w:rPr>
          <w:szCs w:val="24"/>
          <w:lang w:eastAsia="en-AU"/>
        </w:rPr>
        <w:t>carried out before the commencement of this code.</w:t>
      </w:r>
    </w:p>
    <w:p w:rsidR="00436E8B" w:rsidRDefault="00436E8B" w:rsidP="00436E8B"/>
    <w:p w:rsidR="00F44A1C" w:rsidRPr="002D7C3D" w:rsidRDefault="00F44A1C" w:rsidP="00F44A1C">
      <w:pPr>
        <w:ind w:left="1134"/>
      </w:pPr>
      <w:r>
        <w:t>Requirements for the form of records and documents in section 25 (2) (b) do not apply to images created</w:t>
      </w:r>
      <w:r w:rsidR="00DA4883">
        <w:t xml:space="preserve"> before the commencement of the code.</w:t>
      </w:r>
    </w:p>
    <w:p w:rsidR="00436E8B" w:rsidRPr="001C4667" w:rsidRDefault="00436E8B" w:rsidP="00C7045E">
      <w:pPr>
        <w:rPr>
          <w:color w:val="1F497D" w:themeColor="text2"/>
          <w:sz w:val="20"/>
          <w:lang w:eastAsia="en-AU"/>
        </w:rPr>
      </w:pPr>
    </w:p>
    <w:p w:rsidR="00C7045E" w:rsidRPr="00570E04" w:rsidRDefault="00C7045E" w:rsidP="00412A3A">
      <w:pPr>
        <w:pStyle w:val="Heading3"/>
        <w:numPr>
          <w:ilvl w:val="0"/>
          <w:numId w:val="1"/>
        </w:numPr>
        <w:ind w:left="1145" w:hanging="1145"/>
        <w:rPr>
          <w:color w:val="auto"/>
          <w:lang w:eastAsia="en-AU"/>
        </w:rPr>
      </w:pPr>
      <w:bookmarkStart w:id="43" w:name="_Toc271547259"/>
      <w:bookmarkStart w:id="44" w:name="_Toc271550940"/>
      <w:bookmarkStart w:id="45" w:name="_Toc323917450"/>
      <w:bookmarkStart w:id="46" w:name="_Toc323917817"/>
      <w:bookmarkStart w:id="47" w:name="_Toc323917971"/>
      <w:bookmarkStart w:id="48" w:name="_Toc323918119"/>
      <w:bookmarkStart w:id="49" w:name="_Toc12522392"/>
      <w:r w:rsidRPr="00570E04">
        <w:rPr>
          <w:color w:val="auto"/>
          <w:lang w:eastAsia="en-AU"/>
        </w:rPr>
        <w:t xml:space="preserve">Meaning of certain terms—correlation with </w:t>
      </w:r>
      <w:r w:rsidRPr="00570E04">
        <w:rPr>
          <w:i/>
          <w:color w:val="auto"/>
          <w:lang w:eastAsia="en-AU"/>
        </w:rPr>
        <w:t>Construction Occupations (Licensing) Act 200</w:t>
      </w:r>
      <w:bookmarkEnd w:id="43"/>
      <w:bookmarkEnd w:id="44"/>
      <w:r w:rsidRPr="00570E04">
        <w:rPr>
          <w:i/>
          <w:color w:val="auto"/>
          <w:lang w:eastAsia="en-AU"/>
        </w:rPr>
        <w:t xml:space="preserve">4 </w:t>
      </w:r>
      <w:r w:rsidRPr="00570E04">
        <w:rPr>
          <w:color w:val="auto"/>
          <w:lang w:eastAsia="en-AU"/>
        </w:rPr>
        <w:t xml:space="preserve">and </w:t>
      </w:r>
      <w:r w:rsidRPr="00570E04">
        <w:rPr>
          <w:i/>
          <w:color w:val="auto"/>
          <w:lang w:eastAsia="en-AU"/>
        </w:rPr>
        <w:t>Building Act 2004</w:t>
      </w:r>
      <w:bookmarkEnd w:id="45"/>
      <w:bookmarkEnd w:id="46"/>
      <w:bookmarkEnd w:id="47"/>
      <w:bookmarkEnd w:id="48"/>
      <w:bookmarkEnd w:id="49"/>
    </w:p>
    <w:p w:rsidR="00C7045E" w:rsidRPr="00570E04" w:rsidRDefault="00C7045E" w:rsidP="00A62E51">
      <w:pPr>
        <w:ind w:left="1134"/>
        <w:jc w:val="both"/>
        <w:rPr>
          <w:szCs w:val="24"/>
          <w:lang w:eastAsia="en-AU"/>
        </w:rPr>
      </w:pPr>
      <w:r w:rsidRPr="00570E04">
        <w:rPr>
          <w:szCs w:val="24"/>
          <w:lang w:eastAsia="en-AU"/>
        </w:rPr>
        <w:t xml:space="preserve">A term used in this code has the same meaning as the term has in the </w:t>
      </w:r>
      <w:r w:rsidR="008C65AE" w:rsidRPr="00570E04">
        <w:rPr>
          <w:i/>
          <w:szCs w:val="24"/>
          <w:lang w:eastAsia="en-AU"/>
        </w:rPr>
        <w:t>Construction Occupations (Licensing) Act 2004</w:t>
      </w:r>
      <w:r w:rsidR="00570E04" w:rsidRPr="00570E04">
        <w:rPr>
          <w:szCs w:val="24"/>
          <w:lang w:eastAsia="en-AU"/>
        </w:rPr>
        <w:t xml:space="preserve"> or </w:t>
      </w:r>
      <w:r w:rsidRPr="00570E04">
        <w:rPr>
          <w:szCs w:val="24"/>
          <w:lang w:eastAsia="en-AU"/>
        </w:rPr>
        <w:t xml:space="preserve">the </w:t>
      </w:r>
      <w:r w:rsidRPr="00570E04">
        <w:rPr>
          <w:i/>
          <w:szCs w:val="24"/>
          <w:lang w:eastAsia="en-AU"/>
        </w:rPr>
        <w:t>Building Act 2004</w:t>
      </w:r>
      <w:r w:rsidRPr="00570E04">
        <w:rPr>
          <w:szCs w:val="24"/>
          <w:lang w:eastAsia="en-AU"/>
        </w:rPr>
        <w:t xml:space="preserve">, unless this code provides a different meaning for the term.  </w:t>
      </w:r>
    </w:p>
    <w:p w:rsidR="00105033" w:rsidRPr="00570E04" w:rsidRDefault="00105033" w:rsidP="00A62E51">
      <w:pPr>
        <w:ind w:left="993"/>
        <w:jc w:val="both"/>
        <w:rPr>
          <w:szCs w:val="24"/>
          <w:lang w:eastAsia="en-AU"/>
        </w:rPr>
      </w:pPr>
    </w:p>
    <w:p w:rsidR="00C7045E" w:rsidRPr="00570E04" w:rsidRDefault="00C7045E" w:rsidP="00A62E51">
      <w:pPr>
        <w:ind w:left="1985" w:hanging="851"/>
        <w:jc w:val="both"/>
        <w:rPr>
          <w:sz w:val="20"/>
          <w:lang w:eastAsia="en-AU"/>
        </w:rPr>
      </w:pPr>
      <w:r w:rsidRPr="00570E04">
        <w:rPr>
          <w:i/>
          <w:sz w:val="20"/>
          <w:lang w:eastAsia="en-AU"/>
        </w:rPr>
        <w:t>Note</w:t>
      </w:r>
      <w:r w:rsidRPr="00570E04">
        <w:rPr>
          <w:sz w:val="20"/>
          <w:lang w:eastAsia="en-AU"/>
        </w:rPr>
        <w:tab/>
        <w:t xml:space="preserve">A term used in this code has the same meaning as the term has in the </w:t>
      </w:r>
      <w:r w:rsidRPr="00570E04">
        <w:rPr>
          <w:i/>
          <w:sz w:val="20"/>
          <w:lang w:eastAsia="en-AU"/>
        </w:rPr>
        <w:t xml:space="preserve">Construction (Occupations) Licensing Act </w:t>
      </w:r>
      <w:r w:rsidR="00570E04" w:rsidRPr="00570E04">
        <w:rPr>
          <w:i/>
          <w:sz w:val="20"/>
          <w:lang w:eastAsia="en-AU"/>
        </w:rPr>
        <w:t>2004</w:t>
      </w:r>
      <w:r w:rsidR="00570E04" w:rsidRPr="00570E04">
        <w:rPr>
          <w:sz w:val="20"/>
          <w:lang w:eastAsia="en-AU"/>
        </w:rPr>
        <w:t xml:space="preserve"> or </w:t>
      </w:r>
      <w:r w:rsidR="00B934C0" w:rsidRPr="00570E04">
        <w:rPr>
          <w:sz w:val="20"/>
          <w:lang w:eastAsia="en-AU"/>
        </w:rPr>
        <w:t>the</w:t>
      </w:r>
      <w:r w:rsidR="001D69AC" w:rsidRPr="00570E04">
        <w:rPr>
          <w:i/>
          <w:sz w:val="20"/>
          <w:lang w:eastAsia="en-AU"/>
        </w:rPr>
        <w:t xml:space="preserve"> Building Act 2004</w:t>
      </w:r>
      <w:r w:rsidR="00570E04" w:rsidRPr="00570E04">
        <w:rPr>
          <w:i/>
          <w:sz w:val="20"/>
          <w:lang w:eastAsia="en-AU"/>
        </w:rPr>
        <w:t xml:space="preserve"> </w:t>
      </w:r>
      <w:r w:rsidRPr="00570E04">
        <w:rPr>
          <w:sz w:val="20"/>
          <w:lang w:eastAsia="en-AU"/>
        </w:rPr>
        <w:t>(see the Legislation Act, s 148).</w:t>
      </w:r>
    </w:p>
    <w:p w:rsidR="00374391" w:rsidRPr="001C4667" w:rsidRDefault="00374391" w:rsidP="00374391">
      <w:pPr>
        <w:rPr>
          <w:color w:val="1F497D" w:themeColor="text2"/>
          <w:lang w:eastAsia="en-AU"/>
        </w:rPr>
      </w:pPr>
    </w:p>
    <w:p w:rsidR="008803D4" w:rsidRPr="001C4667" w:rsidRDefault="008803D4" w:rsidP="00374391">
      <w:pPr>
        <w:rPr>
          <w:color w:val="1F497D" w:themeColor="text2"/>
          <w:lang w:eastAsia="en-AU"/>
        </w:rPr>
      </w:pPr>
    </w:p>
    <w:p w:rsidR="009C0EA4" w:rsidRPr="001C4667" w:rsidRDefault="009C0EA4" w:rsidP="00A62E51">
      <w:pPr>
        <w:jc w:val="both"/>
        <w:rPr>
          <w:color w:val="1F497D" w:themeColor="text2"/>
          <w:sz w:val="20"/>
        </w:rPr>
      </w:pPr>
      <w:bookmarkStart w:id="50" w:name="_Toc263344701"/>
    </w:p>
    <w:p w:rsidR="009C0EA4" w:rsidRPr="001C4667" w:rsidRDefault="009C0EA4" w:rsidP="009C0EA4">
      <w:pPr>
        <w:rPr>
          <w:color w:val="1F497D" w:themeColor="text2"/>
          <w:lang w:eastAsia="en-AU"/>
        </w:rPr>
      </w:pPr>
    </w:p>
    <w:p w:rsidR="0085313B" w:rsidRPr="001C4667" w:rsidRDefault="0085313B" w:rsidP="0059589F">
      <w:pPr>
        <w:rPr>
          <w:lang w:eastAsia="en-AU"/>
        </w:rPr>
      </w:pPr>
    </w:p>
    <w:p w:rsidR="009C0EA4" w:rsidRPr="001C4667" w:rsidRDefault="009C0EA4" w:rsidP="009C0EA4">
      <w:pPr>
        <w:rPr>
          <w:color w:val="1F497D" w:themeColor="text2"/>
          <w:lang w:eastAsia="en-AU"/>
        </w:rPr>
      </w:pPr>
    </w:p>
    <w:p w:rsidR="009C0EA4" w:rsidRPr="001C4667" w:rsidRDefault="009C0EA4" w:rsidP="009C0EA4">
      <w:pPr>
        <w:rPr>
          <w:color w:val="1F497D" w:themeColor="text2"/>
          <w:lang w:eastAsia="en-AU"/>
        </w:rPr>
      </w:pPr>
    </w:p>
    <w:p w:rsidR="00DD59AE" w:rsidRPr="001C4667" w:rsidRDefault="00DD59AE" w:rsidP="00DD59AE">
      <w:pPr>
        <w:rPr>
          <w:color w:val="1F497D" w:themeColor="text2"/>
        </w:rPr>
      </w:pPr>
    </w:p>
    <w:p w:rsidR="009C0EA4" w:rsidRPr="001C4667" w:rsidRDefault="009C0EA4" w:rsidP="009C0EA4">
      <w:pPr>
        <w:rPr>
          <w:color w:val="1F497D" w:themeColor="text2"/>
          <w:lang w:eastAsia="en-AU"/>
        </w:rPr>
      </w:pPr>
    </w:p>
    <w:p w:rsidR="009C0EA4" w:rsidRPr="001C4667" w:rsidRDefault="009C0EA4" w:rsidP="009C0EA4">
      <w:pPr>
        <w:rPr>
          <w:color w:val="1F497D" w:themeColor="text2"/>
          <w:lang w:eastAsia="en-AU"/>
        </w:rPr>
      </w:pPr>
    </w:p>
    <w:p w:rsidR="00A5661B" w:rsidRPr="001C4667" w:rsidRDefault="00A5661B" w:rsidP="0059589F">
      <w:bookmarkStart w:id="51" w:name="_Toc323917455"/>
      <w:bookmarkStart w:id="52" w:name="_Toc323917822"/>
      <w:bookmarkStart w:id="53" w:name="_Toc323917976"/>
      <w:bookmarkStart w:id="54" w:name="_Toc323918124"/>
    </w:p>
    <w:p w:rsidR="00A5661B" w:rsidRPr="001C4667" w:rsidRDefault="00A5661B">
      <w:pPr>
        <w:rPr>
          <w:rFonts w:ascii="Arial" w:hAnsi="Arial" w:cs="Arial"/>
          <w:b/>
          <w:color w:val="1F497D" w:themeColor="text2"/>
          <w:sz w:val="36"/>
          <w:szCs w:val="36"/>
        </w:rPr>
      </w:pPr>
      <w:r w:rsidRPr="001C4667">
        <w:rPr>
          <w:color w:val="1F497D" w:themeColor="text2"/>
          <w:sz w:val="36"/>
          <w:szCs w:val="36"/>
        </w:rPr>
        <w:br w:type="page"/>
      </w:r>
    </w:p>
    <w:p w:rsidR="00843030" w:rsidRPr="0078775B" w:rsidRDefault="00843030" w:rsidP="00C752BD">
      <w:pPr>
        <w:pStyle w:val="Heading1"/>
        <w:rPr>
          <w:color w:val="000000" w:themeColor="text1"/>
          <w:sz w:val="36"/>
          <w:szCs w:val="36"/>
          <w:lang w:eastAsia="en-AU"/>
        </w:rPr>
      </w:pPr>
      <w:bookmarkStart w:id="55" w:name="_Toc12522393"/>
      <w:r w:rsidRPr="0078775B">
        <w:rPr>
          <w:color w:val="000000" w:themeColor="text1"/>
          <w:sz w:val="36"/>
          <w:szCs w:val="36"/>
        </w:rPr>
        <w:lastRenderedPageBreak/>
        <w:t>Part 3</w:t>
      </w:r>
      <w:r w:rsidRPr="0078775B">
        <w:rPr>
          <w:color w:val="000000" w:themeColor="text1"/>
          <w:sz w:val="36"/>
          <w:szCs w:val="36"/>
        </w:rPr>
        <w:tab/>
      </w:r>
      <w:r w:rsidRPr="0078775B">
        <w:rPr>
          <w:color w:val="000000" w:themeColor="text1"/>
          <w:sz w:val="36"/>
          <w:szCs w:val="36"/>
        </w:rPr>
        <w:tab/>
        <w:t>General obligations</w:t>
      </w:r>
      <w:bookmarkEnd w:id="55"/>
      <w:r w:rsidRPr="0078775B">
        <w:rPr>
          <w:color w:val="000000" w:themeColor="text1"/>
          <w:sz w:val="36"/>
          <w:szCs w:val="36"/>
          <w:lang w:eastAsia="en-AU"/>
        </w:rPr>
        <w:t xml:space="preserve">  </w:t>
      </w:r>
    </w:p>
    <w:p w:rsidR="00843030" w:rsidRPr="00843030" w:rsidRDefault="00843030" w:rsidP="00843030">
      <w:pPr>
        <w:rPr>
          <w:lang w:eastAsia="en-AU"/>
        </w:rPr>
      </w:pPr>
    </w:p>
    <w:p w:rsidR="00843030" w:rsidRPr="00AA6EFD" w:rsidRDefault="00E503C6" w:rsidP="00843030">
      <w:pPr>
        <w:pStyle w:val="Heading3"/>
        <w:numPr>
          <w:ilvl w:val="0"/>
          <w:numId w:val="1"/>
        </w:numPr>
        <w:ind w:hanging="1146"/>
        <w:rPr>
          <w:color w:val="auto"/>
          <w:lang w:eastAsia="en-AU"/>
        </w:rPr>
      </w:pPr>
      <w:bookmarkStart w:id="56" w:name="_Toc12522394"/>
      <w:r w:rsidRPr="00AA6EFD">
        <w:rPr>
          <w:color w:val="auto"/>
          <w:lang w:eastAsia="en-AU"/>
        </w:rPr>
        <w:t xml:space="preserve">Performance of </w:t>
      </w:r>
      <w:r w:rsidR="007C71E4">
        <w:rPr>
          <w:color w:val="auto"/>
          <w:lang w:eastAsia="en-AU"/>
        </w:rPr>
        <w:t>services</w:t>
      </w:r>
      <w:r w:rsidR="00843030" w:rsidRPr="00AA6EFD">
        <w:rPr>
          <w:color w:val="auto"/>
          <w:lang w:eastAsia="en-AU"/>
        </w:rPr>
        <w:t xml:space="preserve"> </w:t>
      </w:r>
      <w:r w:rsidR="00927D74">
        <w:rPr>
          <w:color w:val="auto"/>
          <w:lang w:eastAsia="en-AU"/>
        </w:rPr>
        <w:t>and functions</w:t>
      </w:r>
      <w:bookmarkEnd w:id="56"/>
    </w:p>
    <w:p w:rsidR="00843030" w:rsidRPr="00AA6EFD" w:rsidRDefault="00E503C6" w:rsidP="00843030">
      <w:pPr>
        <w:ind w:left="1146"/>
        <w:jc w:val="both"/>
      </w:pPr>
      <w:r w:rsidRPr="00AA6EFD">
        <w:rPr>
          <w:szCs w:val="24"/>
        </w:rPr>
        <w:t>A building surveyor must</w:t>
      </w:r>
      <w:r w:rsidRPr="00AA6EFD">
        <w:rPr>
          <w:szCs w:val="24"/>
          <w:lang w:eastAsia="en-AU"/>
        </w:rPr>
        <w:t>—</w:t>
      </w:r>
    </w:p>
    <w:p w:rsidR="00843030" w:rsidRPr="00AA6EFD" w:rsidRDefault="00843030" w:rsidP="00843030">
      <w:pPr>
        <w:ind w:left="1146"/>
        <w:jc w:val="both"/>
      </w:pPr>
    </w:p>
    <w:p w:rsidR="000A6690" w:rsidRDefault="00843030" w:rsidP="008E3A1E">
      <w:pPr>
        <w:numPr>
          <w:ilvl w:val="0"/>
          <w:numId w:val="3"/>
        </w:numPr>
        <w:tabs>
          <w:tab w:val="clear" w:pos="720"/>
          <w:tab w:val="num" w:pos="1701"/>
        </w:tabs>
        <w:spacing w:after="120"/>
        <w:ind w:left="1701" w:hanging="567"/>
        <w:jc w:val="both"/>
      </w:pPr>
      <w:r w:rsidRPr="00D47A38">
        <w:t xml:space="preserve">Perform </w:t>
      </w:r>
      <w:r w:rsidR="007C71E4">
        <w:t>their services and functions</w:t>
      </w:r>
      <w:r w:rsidR="00F8311E">
        <w:t>, including exer</w:t>
      </w:r>
      <w:r w:rsidR="007C71E4">
        <w:t>cising any discretionary powers</w:t>
      </w:r>
      <w:r w:rsidR="00B94416" w:rsidRPr="00AA6EFD">
        <w:rPr>
          <w:szCs w:val="24"/>
          <w:lang w:eastAsia="en-AU"/>
        </w:rPr>
        <w:t>—</w:t>
      </w:r>
    </w:p>
    <w:p w:rsidR="000A6690" w:rsidRDefault="00E503C6" w:rsidP="008E3A1E">
      <w:pPr>
        <w:numPr>
          <w:ilvl w:val="2"/>
          <w:numId w:val="3"/>
        </w:numPr>
        <w:spacing w:after="120"/>
        <w:jc w:val="both"/>
      </w:pPr>
      <w:r w:rsidRPr="00D47A38">
        <w:t>in the public interest</w:t>
      </w:r>
      <w:r w:rsidR="00480437">
        <w:t>;</w:t>
      </w:r>
    </w:p>
    <w:p w:rsidR="007C71E4" w:rsidRDefault="007C71E4" w:rsidP="008E3A1E">
      <w:pPr>
        <w:numPr>
          <w:ilvl w:val="2"/>
          <w:numId w:val="3"/>
        </w:numPr>
        <w:spacing w:after="120"/>
        <w:jc w:val="both"/>
      </w:pPr>
      <w:r>
        <w:t>impartially and honestly;</w:t>
      </w:r>
    </w:p>
    <w:p w:rsidR="000A6690" w:rsidRDefault="000A6690" w:rsidP="008E3A1E">
      <w:pPr>
        <w:numPr>
          <w:ilvl w:val="2"/>
          <w:numId w:val="3"/>
        </w:numPr>
        <w:spacing w:after="120"/>
        <w:jc w:val="both"/>
      </w:pPr>
      <w:r>
        <w:t>with reasonable care and diligence</w:t>
      </w:r>
      <w:r w:rsidR="007C71E4">
        <w:t xml:space="preserve">; </w:t>
      </w:r>
    </w:p>
    <w:p w:rsidR="007C71E4" w:rsidRDefault="007C71E4" w:rsidP="008E3A1E">
      <w:pPr>
        <w:numPr>
          <w:ilvl w:val="2"/>
          <w:numId w:val="3"/>
        </w:numPr>
        <w:spacing w:after="120"/>
        <w:jc w:val="both"/>
      </w:pPr>
      <w:r>
        <w:t xml:space="preserve">without applying improper influence, favouritism or patronage; and </w:t>
      </w:r>
    </w:p>
    <w:p w:rsidR="000A6690" w:rsidRDefault="000A6690" w:rsidP="008E3A1E">
      <w:pPr>
        <w:numPr>
          <w:ilvl w:val="2"/>
          <w:numId w:val="3"/>
        </w:numPr>
        <w:spacing w:after="120"/>
        <w:jc w:val="both"/>
      </w:pPr>
      <w:r>
        <w:t>in a way that does not undermine the integrity and reputation of the building regulatory system</w:t>
      </w:r>
      <w:r w:rsidR="00D56603">
        <w:t>;</w:t>
      </w:r>
    </w:p>
    <w:p w:rsidR="008F5286" w:rsidRDefault="008F5286" w:rsidP="008F5286">
      <w:pPr>
        <w:pStyle w:val="ListParagraph"/>
      </w:pPr>
    </w:p>
    <w:p w:rsidR="000A6690" w:rsidRDefault="000A6690" w:rsidP="00F8311E">
      <w:pPr>
        <w:numPr>
          <w:ilvl w:val="0"/>
          <w:numId w:val="3"/>
        </w:numPr>
        <w:tabs>
          <w:tab w:val="clear" w:pos="720"/>
          <w:tab w:val="num" w:pos="1701"/>
        </w:tabs>
        <w:ind w:left="1701" w:hanging="567"/>
        <w:jc w:val="both"/>
      </w:pPr>
      <w:r>
        <w:t xml:space="preserve">Not take improper </w:t>
      </w:r>
      <w:r w:rsidR="00B94416">
        <w:t xml:space="preserve">advantage of the building surveyor’s role </w:t>
      </w:r>
      <w:r>
        <w:t xml:space="preserve">or   information gained through </w:t>
      </w:r>
      <w:r w:rsidR="00B94416">
        <w:t>acting as a building surveyor</w:t>
      </w:r>
      <w:r w:rsidR="00D56603">
        <w:t>;</w:t>
      </w:r>
    </w:p>
    <w:p w:rsidR="00B94416" w:rsidRDefault="00B94416" w:rsidP="00B94416">
      <w:pPr>
        <w:ind w:left="1701"/>
        <w:jc w:val="both"/>
      </w:pPr>
    </w:p>
    <w:p w:rsidR="000A6690" w:rsidRDefault="00B94416" w:rsidP="00B94416">
      <w:pPr>
        <w:numPr>
          <w:ilvl w:val="0"/>
          <w:numId w:val="3"/>
        </w:numPr>
        <w:tabs>
          <w:tab w:val="clear" w:pos="720"/>
          <w:tab w:val="num" w:pos="1701"/>
        </w:tabs>
        <w:ind w:left="1701" w:hanging="567"/>
        <w:jc w:val="both"/>
      </w:pPr>
      <w:r>
        <w:t xml:space="preserve">Not, </w:t>
      </w:r>
      <w:r w:rsidR="000A6690" w:rsidRPr="00B94416">
        <w:t>without lawful authority</w:t>
      </w:r>
      <w:r>
        <w:t xml:space="preserve">, </w:t>
      </w:r>
      <w:r w:rsidR="000A6690" w:rsidRPr="00B94416">
        <w:t xml:space="preserve">disclose confidential information gained through the </w:t>
      </w:r>
      <w:r>
        <w:t>building surveyor’s role</w:t>
      </w:r>
      <w:r w:rsidR="00D56603">
        <w:t>;</w:t>
      </w:r>
    </w:p>
    <w:p w:rsidR="00B94416" w:rsidRDefault="00B94416" w:rsidP="00B94416">
      <w:pPr>
        <w:pStyle w:val="ListParagraph"/>
      </w:pPr>
    </w:p>
    <w:p w:rsidR="00480437" w:rsidRDefault="00480437" w:rsidP="00480437">
      <w:pPr>
        <w:numPr>
          <w:ilvl w:val="0"/>
          <w:numId w:val="3"/>
        </w:numPr>
        <w:tabs>
          <w:tab w:val="clear" w:pos="720"/>
          <w:tab w:val="num" w:pos="1701"/>
        </w:tabs>
        <w:ind w:left="1701" w:hanging="567"/>
        <w:jc w:val="both"/>
      </w:pPr>
      <w:r>
        <w:t>If dealing with a member of the public</w:t>
      </w:r>
      <w:r w:rsidR="000C1D16">
        <w:t>, including a building or design practitioner</w:t>
      </w:r>
      <w:r>
        <w:t xml:space="preserve">—make all reasonable efforts to help the person to understand the person’s entitlements, and any requirement the person is obliged to meet, under a relevant </w:t>
      </w:r>
      <w:r w:rsidR="00737C44">
        <w:t>territory law</w:t>
      </w:r>
      <w:r w:rsidR="00D56603">
        <w:t>;</w:t>
      </w:r>
    </w:p>
    <w:p w:rsidR="00A21E19" w:rsidRDefault="00A21E19" w:rsidP="00A21E19">
      <w:pPr>
        <w:pStyle w:val="ListParagraph"/>
      </w:pPr>
    </w:p>
    <w:p w:rsidR="00A21E19" w:rsidRDefault="00A21E19" w:rsidP="00A21E19">
      <w:pPr>
        <w:numPr>
          <w:ilvl w:val="0"/>
          <w:numId w:val="3"/>
        </w:numPr>
        <w:tabs>
          <w:tab w:val="clear" w:pos="720"/>
          <w:tab w:val="num" w:pos="1701"/>
        </w:tabs>
        <w:ind w:left="1701" w:hanging="567"/>
        <w:jc w:val="both"/>
      </w:pPr>
      <w:r w:rsidRPr="00A21E19">
        <w:t xml:space="preserve">Ensure that their engagement </w:t>
      </w:r>
      <w:r w:rsidR="00F8311E">
        <w:t xml:space="preserve">or appointment </w:t>
      </w:r>
      <w:r w:rsidRPr="00A21E19">
        <w:t xml:space="preserve">to undertake </w:t>
      </w:r>
      <w:r w:rsidR="007C71E4">
        <w:t xml:space="preserve">services </w:t>
      </w:r>
      <w:r w:rsidR="004F008E">
        <w:t xml:space="preserve">and </w:t>
      </w:r>
      <w:r w:rsidRPr="00A21E19">
        <w:t>functions is valid and in accordance with the</w:t>
      </w:r>
      <w:r w:rsidR="007C71E4">
        <w:t xml:space="preserve"> relevant law</w:t>
      </w:r>
      <w:r w:rsidR="009D4310">
        <w:t>;</w:t>
      </w:r>
    </w:p>
    <w:p w:rsidR="004F008E" w:rsidRDefault="004F008E" w:rsidP="004F008E">
      <w:pPr>
        <w:pStyle w:val="ListParagraph"/>
      </w:pPr>
    </w:p>
    <w:p w:rsidR="004F008E" w:rsidRDefault="004F008E" w:rsidP="004F008E">
      <w:pPr>
        <w:numPr>
          <w:ilvl w:val="0"/>
          <w:numId w:val="3"/>
        </w:numPr>
        <w:tabs>
          <w:tab w:val="clear" w:pos="720"/>
          <w:tab w:val="num" w:pos="1701"/>
        </w:tabs>
        <w:ind w:left="1701" w:hanging="567"/>
        <w:jc w:val="both"/>
      </w:pPr>
      <w:r w:rsidRPr="008F5286">
        <w:t xml:space="preserve">Take all reasonable steps to obtain all relevant </w:t>
      </w:r>
      <w:r>
        <w:t>facts and information</w:t>
      </w:r>
      <w:r w:rsidRPr="008F5286">
        <w:t xml:space="preserve"> to perform a </w:t>
      </w:r>
      <w:r>
        <w:t>service or function</w:t>
      </w:r>
      <w:r w:rsidRPr="008F5286">
        <w:t xml:space="preserve">, including </w:t>
      </w:r>
      <w:r w:rsidR="00E622B4">
        <w:t xml:space="preserve">seeking </w:t>
      </w:r>
      <w:r w:rsidRPr="008F5286">
        <w:t>advice from other licensees or design and construction practitioners</w:t>
      </w:r>
      <w:r w:rsidR="000C1D16">
        <w:t xml:space="preserve"> with relevant competency or expertise</w:t>
      </w:r>
      <w:r w:rsidRPr="008F5286">
        <w:t xml:space="preserve">, where required to satisfactorily perform the </w:t>
      </w:r>
      <w:r>
        <w:t xml:space="preserve">service or </w:t>
      </w:r>
      <w:r w:rsidRPr="008F5286">
        <w:t>function</w:t>
      </w:r>
      <w:r w:rsidR="009D4310">
        <w:t>;</w:t>
      </w:r>
    </w:p>
    <w:p w:rsidR="00210DD5" w:rsidRDefault="00210DD5" w:rsidP="00210DD5">
      <w:pPr>
        <w:pStyle w:val="ListParagraph"/>
      </w:pPr>
    </w:p>
    <w:p w:rsidR="00210DD5" w:rsidRDefault="00210DD5" w:rsidP="00210DD5">
      <w:pPr>
        <w:numPr>
          <w:ilvl w:val="0"/>
          <w:numId w:val="3"/>
        </w:numPr>
        <w:tabs>
          <w:tab w:val="clear" w:pos="720"/>
          <w:tab w:val="num" w:pos="1701"/>
        </w:tabs>
        <w:ind w:left="1701" w:hanging="567"/>
        <w:jc w:val="both"/>
      </w:pPr>
      <w:r w:rsidRPr="00210DD5">
        <w:t xml:space="preserve">Ensure regulated inspections are carried out as </w:t>
      </w:r>
      <w:r>
        <w:t xml:space="preserve">required and </w:t>
      </w:r>
      <w:r w:rsidRPr="00210DD5">
        <w:t>appropriate to ensure building work complies</w:t>
      </w:r>
      <w:r>
        <w:t xml:space="preserve"> with the </w:t>
      </w:r>
      <w:r w:rsidRPr="002D6E26">
        <w:rPr>
          <w:i/>
        </w:rPr>
        <w:t>Building Act 2004</w:t>
      </w:r>
      <w:r>
        <w:t>;</w:t>
      </w:r>
    </w:p>
    <w:p w:rsidR="00737C44" w:rsidRDefault="00737C44" w:rsidP="00737C44">
      <w:pPr>
        <w:pStyle w:val="ListParagraph"/>
      </w:pPr>
    </w:p>
    <w:p w:rsidR="00F8311E" w:rsidRDefault="0033536A" w:rsidP="00F8311E">
      <w:pPr>
        <w:numPr>
          <w:ilvl w:val="0"/>
          <w:numId w:val="3"/>
        </w:numPr>
        <w:tabs>
          <w:tab w:val="clear" w:pos="720"/>
          <w:tab w:val="num" w:pos="1701"/>
        </w:tabs>
        <w:ind w:left="1701" w:hanging="567"/>
        <w:jc w:val="both"/>
      </w:pPr>
      <w:r>
        <w:t>T</w:t>
      </w:r>
      <w:r w:rsidR="00F8311E" w:rsidRPr="00F8311E">
        <w:t xml:space="preserve">ake </w:t>
      </w:r>
      <w:r>
        <w:t>appropriate</w:t>
      </w:r>
      <w:r w:rsidRPr="00F8311E">
        <w:t xml:space="preserve"> </w:t>
      </w:r>
      <w:r w:rsidR="00F8311E" w:rsidRPr="00F8311E">
        <w:t xml:space="preserve">action as </w:t>
      </w:r>
      <w:r w:rsidR="007C71E4">
        <w:t xml:space="preserve">a building certifier </w:t>
      </w:r>
      <w:r w:rsidR="00F8311E" w:rsidRPr="00F8311E">
        <w:t>in respect of building work that does not comply with legislative requirements</w:t>
      </w:r>
      <w:r>
        <w:t xml:space="preserve"> that apply to the work</w:t>
      </w:r>
      <w:r w:rsidR="009D4310">
        <w:t>;</w:t>
      </w:r>
    </w:p>
    <w:p w:rsidR="0033536A" w:rsidRDefault="0033536A" w:rsidP="0033536A">
      <w:pPr>
        <w:pStyle w:val="ListParagraph"/>
      </w:pPr>
    </w:p>
    <w:p w:rsidR="0033536A" w:rsidRPr="006A314B" w:rsidRDefault="0033536A" w:rsidP="0033536A">
      <w:pPr>
        <w:ind w:left="1146"/>
        <w:jc w:val="both"/>
        <w:rPr>
          <w:b/>
          <w:color w:val="000000" w:themeColor="text1"/>
          <w:sz w:val="22"/>
          <w:szCs w:val="22"/>
        </w:rPr>
      </w:pPr>
      <w:r w:rsidRPr="006A314B">
        <w:rPr>
          <w:b/>
          <w:color w:val="000000" w:themeColor="text1"/>
          <w:sz w:val="22"/>
          <w:szCs w:val="22"/>
        </w:rPr>
        <w:t xml:space="preserve">Examples – </w:t>
      </w:r>
      <w:r>
        <w:rPr>
          <w:b/>
          <w:color w:val="000000" w:themeColor="text1"/>
          <w:sz w:val="22"/>
          <w:szCs w:val="22"/>
        </w:rPr>
        <w:t>appropriate action</w:t>
      </w:r>
    </w:p>
    <w:p w:rsidR="0033536A" w:rsidRDefault="0033536A" w:rsidP="0033536A">
      <w:pPr>
        <w:pStyle w:val="ListParagraph"/>
        <w:numPr>
          <w:ilvl w:val="1"/>
          <w:numId w:val="14"/>
        </w:numPr>
        <w:ind w:left="1418" w:hanging="284"/>
        <w:jc w:val="both"/>
        <w:rPr>
          <w:color w:val="000000" w:themeColor="text1"/>
          <w:sz w:val="22"/>
          <w:szCs w:val="22"/>
        </w:rPr>
      </w:pPr>
      <w:r>
        <w:rPr>
          <w:color w:val="000000" w:themeColor="text1"/>
          <w:sz w:val="22"/>
          <w:szCs w:val="22"/>
        </w:rPr>
        <w:t>Issue a stop notice in relation to all or part of the approved work.</w:t>
      </w:r>
    </w:p>
    <w:p w:rsidR="002C0D10" w:rsidRPr="006A314B" w:rsidRDefault="002C0D10" w:rsidP="002D6E26">
      <w:pPr>
        <w:pStyle w:val="ListParagraph"/>
        <w:numPr>
          <w:ilvl w:val="1"/>
          <w:numId w:val="14"/>
        </w:numPr>
        <w:tabs>
          <w:tab w:val="left" w:pos="1134"/>
        </w:tabs>
        <w:ind w:left="1418" w:hanging="284"/>
        <w:rPr>
          <w:color w:val="000000" w:themeColor="text1"/>
          <w:sz w:val="22"/>
          <w:szCs w:val="22"/>
        </w:rPr>
      </w:pPr>
      <w:r>
        <w:rPr>
          <w:color w:val="000000" w:themeColor="text1"/>
          <w:sz w:val="22"/>
          <w:szCs w:val="22"/>
        </w:rPr>
        <w:lastRenderedPageBreak/>
        <w:t>Give a building licensee a direction about safety precautions under s</w:t>
      </w:r>
      <w:r w:rsidR="002D6E26">
        <w:rPr>
          <w:color w:val="000000" w:themeColor="text1"/>
          <w:sz w:val="22"/>
          <w:szCs w:val="22"/>
        </w:rPr>
        <w:t>ection</w:t>
      </w:r>
      <w:r>
        <w:rPr>
          <w:color w:val="000000" w:themeColor="text1"/>
          <w:sz w:val="22"/>
          <w:szCs w:val="22"/>
        </w:rPr>
        <w:t xml:space="preserve"> 46, Building Act. </w:t>
      </w:r>
    </w:p>
    <w:p w:rsidR="0033536A" w:rsidRPr="004C0815" w:rsidRDefault="0033536A" w:rsidP="002D6E26">
      <w:pPr>
        <w:pStyle w:val="ListParagraph"/>
        <w:numPr>
          <w:ilvl w:val="1"/>
          <w:numId w:val="14"/>
        </w:numPr>
        <w:tabs>
          <w:tab w:val="left" w:pos="1134"/>
        </w:tabs>
        <w:ind w:left="1418" w:hanging="284"/>
        <w:jc w:val="both"/>
        <w:rPr>
          <w:color w:val="000000" w:themeColor="text1"/>
          <w:sz w:val="22"/>
          <w:szCs w:val="22"/>
        </w:rPr>
      </w:pPr>
      <w:r w:rsidRPr="004C0815">
        <w:rPr>
          <w:color w:val="000000" w:themeColor="text1"/>
          <w:sz w:val="22"/>
          <w:szCs w:val="22"/>
        </w:rPr>
        <w:t xml:space="preserve">If the work includes a fundamental non-compliance, notify the registrar under section 50 of the </w:t>
      </w:r>
      <w:r w:rsidRPr="005136D7">
        <w:rPr>
          <w:i/>
          <w:color w:val="000000" w:themeColor="text1"/>
          <w:sz w:val="22"/>
          <w:szCs w:val="22"/>
        </w:rPr>
        <w:t>Building Act 2004</w:t>
      </w:r>
      <w:r w:rsidRPr="004C0815">
        <w:rPr>
          <w:color w:val="000000" w:themeColor="text1"/>
          <w:sz w:val="22"/>
          <w:szCs w:val="22"/>
        </w:rPr>
        <w:t xml:space="preserve">. </w:t>
      </w:r>
    </w:p>
    <w:p w:rsidR="00F8311E" w:rsidRDefault="00F8311E" w:rsidP="00F8311E">
      <w:pPr>
        <w:jc w:val="both"/>
      </w:pPr>
    </w:p>
    <w:p w:rsidR="00AA19D1" w:rsidRDefault="00AA19D1" w:rsidP="00AA19D1">
      <w:pPr>
        <w:numPr>
          <w:ilvl w:val="0"/>
          <w:numId w:val="3"/>
        </w:numPr>
        <w:tabs>
          <w:tab w:val="clear" w:pos="720"/>
          <w:tab w:val="num" w:pos="1701"/>
        </w:tabs>
        <w:ind w:left="1701" w:hanging="567"/>
        <w:jc w:val="both"/>
      </w:pPr>
      <w:r>
        <w:t>E</w:t>
      </w:r>
      <w:r w:rsidRPr="00F8311E">
        <w:t>nsure that all decisions and actions are reasonable, fair and appropriate and supported by adequate documentation</w:t>
      </w:r>
      <w:r>
        <w:t xml:space="preserve">, including to </w:t>
      </w:r>
      <w:r w:rsidRPr="00F8311E">
        <w:t xml:space="preserve">document reasons for building </w:t>
      </w:r>
      <w:r w:rsidR="00927D74">
        <w:t>certification</w:t>
      </w:r>
      <w:r w:rsidRPr="00F8311E">
        <w:t xml:space="preserve"> decisions</w:t>
      </w:r>
      <w:r w:rsidR="009D4310">
        <w:t>;</w:t>
      </w:r>
    </w:p>
    <w:p w:rsidR="00AA19D1" w:rsidRPr="00D47A38" w:rsidRDefault="00AA19D1" w:rsidP="00AA19D1">
      <w:pPr>
        <w:ind w:left="1701"/>
        <w:jc w:val="both"/>
      </w:pPr>
      <w:r>
        <w:t xml:space="preserve"> </w:t>
      </w:r>
    </w:p>
    <w:p w:rsidR="00F8311E" w:rsidRDefault="00D47A38" w:rsidP="00F8311E">
      <w:pPr>
        <w:numPr>
          <w:ilvl w:val="0"/>
          <w:numId w:val="3"/>
        </w:numPr>
        <w:tabs>
          <w:tab w:val="clear" w:pos="720"/>
          <w:tab w:val="num" w:pos="1701"/>
        </w:tabs>
        <w:ind w:left="1701" w:hanging="567"/>
        <w:jc w:val="both"/>
      </w:pPr>
      <w:r w:rsidRPr="00D47A38">
        <w:t xml:space="preserve">Ensure that all documents relied on in the performance of a </w:t>
      </w:r>
      <w:r w:rsidR="00AA19D1">
        <w:t xml:space="preserve">service or </w:t>
      </w:r>
      <w:r w:rsidRPr="00D47A38">
        <w:t>function</w:t>
      </w:r>
      <w:r w:rsidR="004669D4">
        <w:t>, or given to the Construction Occupations Registrar</w:t>
      </w:r>
      <w:r w:rsidR="00AA19D1">
        <w:t>,</w:t>
      </w:r>
      <w:r w:rsidRPr="00D47A38">
        <w:t xml:space="preserve"> </w:t>
      </w:r>
      <w:r w:rsidR="004669D4">
        <w:t xml:space="preserve">are clear and legible, and if the </w:t>
      </w:r>
      <w:r w:rsidR="00D4590C">
        <w:t>C</w:t>
      </w:r>
      <w:r w:rsidRPr="00D47A38">
        <w:t xml:space="preserve">onstruction </w:t>
      </w:r>
      <w:r w:rsidR="00D4590C">
        <w:t>O</w:t>
      </w:r>
      <w:r w:rsidRPr="00D47A38">
        <w:t xml:space="preserve">ccupations </w:t>
      </w:r>
      <w:r w:rsidR="00D4590C">
        <w:t>R</w:t>
      </w:r>
      <w:r w:rsidRPr="00D47A38">
        <w:t>egistrar</w:t>
      </w:r>
      <w:r w:rsidR="004669D4">
        <w:t xml:space="preserve"> has prescribed a format the document must be given in, is in the prescribed format</w:t>
      </w:r>
      <w:r w:rsidR="009D4310">
        <w:t>;</w:t>
      </w:r>
      <w:r w:rsidR="004C0815">
        <w:t xml:space="preserve"> </w:t>
      </w:r>
    </w:p>
    <w:p w:rsidR="00AA19D1" w:rsidRDefault="00AA19D1" w:rsidP="00AA19D1">
      <w:pPr>
        <w:pStyle w:val="ListParagraph"/>
      </w:pPr>
    </w:p>
    <w:p w:rsidR="00AA19D1" w:rsidRDefault="00AA19D1" w:rsidP="00F8311E">
      <w:pPr>
        <w:numPr>
          <w:ilvl w:val="0"/>
          <w:numId w:val="3"/>
        </w:numPr>
        <w:tabs>
          <w:tab w:val="clear" w:pos="720"/>
          <w:tab w:val="num" w:pos="1701"/>
        </w:tabs>
        <w:ind w:left="1701" w:hanging="567"/>
        <w:jc w:val="both"/>
      </w:pPr>
      <w:r>
        <w:t>Create and keep</w:t>
      </w:r>
      <w:r w:rsidR="002C7858">
        <w:t xml:space="preserve"> records in accordance with relevant </w:t>
      </w:r>
      <w:r>
        <w:t>Act</w:t>
      </w:r>
      <w:r w:rsidR="002C7858">
        <w:t>s</w:t>
      </w:r>
      <w:r>
        <w:t xml:space="preserve"> and this code</w:t>
      </w:r>
      <w:r w:rsidR="009D4310">
        <w:t>;</w:t>
      </w:r>
    </w:p>
    <w:p w:rsidR="00F8311E" w:rsidRDefault="00F8311E" w:rsidP="00F8311E">
      <w:pPr>
        <w:pStyle w:val="ListParagraph"/>
      </w:pPr>
    </w:p>
    <w:p w:rsidR="004F008E" w:rsidRDefault="004F008E" w:rsidP="004F008E">
      <w:pPr>
        <w:numPr>
          <w:ilvl w:val="0"/>
          <w:numId w:val="3"/>
        </w:numPr>
        <w:tabs>
          <w:tab w:val="clear" w:pos="720"/>
          <w:tab w:val="num" w:pos="1701"/>
        </w:tabs>
        <w:ind w:left="1701" w:hanging="567"/>
        <w:jc w:val="both"/>
      </w:pPr>
      <w:r>
        <w:t>Comply with any lawful and reasonable direction given by a person with the authority to give the direction</w:t>
      </w:r>
      <w:r w:rsidR="009D4310">
        <w:t>;</w:t>
      </w:r>
    </w:p>
    <w:p w:rsidR="004F008E" w:rsidRDefault="004F008E" w:rsidP="004F008E">
      <w:pPr>
        <w:jc w:val="both"/>
      </w:pPr>
    </w:p>
    <w:p w:rsidR="00F8311E" w:rsidRDefault="00A21E19" w:rsidP="00F8311E">
      <w:pPr>
        <w:numPr>
          <w:ilvl w:val="0"/>
          <w:numId w:val="3"/>
        </w:numPr>
        <w:tabs>
          <w:tab w:val="clear" w:pos="720"/>
          <w:tab w:val="num" w:pos="1701"/>
        </w:tabs>
        <w:ind w:left="1701" w:hanging="567"/>
        <w:jc w:val="both"/>
      </w:pPr>
      <w:r w:rsidRPr="00A21E19">
        <w:t>Be accountable for the supervision, competence and conduct of staff and contractors whom they employ or contract with to assist them in fulfilling their functions as a building surveyor</w:t>
      </w:r>
      <w:r w:rsidR="009D4310">
        <w:t>.</w:t>
      </w:r>
    </w:p>
    <w:p w:rsidR="00F8311E" w:rsidRDefault="00F8311E" w:rsidP="00F8311E">
      <w:pPr>
        <w:pStyle w:val="ListParagraph"/>
      </w:pPr>
    </w:p>
    <w:p w:rsidR="00843030" w:rsidRPr="001C4667" w:rsidRDefault="00843030" w:rsidP="00843030">
      <w:pPr>
        <w:jc w:val="both"/>
        <w:rPr>
          <w:color w:val="1F497D" w:themeColor="text2"/>
          <w:sz w:val="16"/>
          <w:szCs w:val="16"/>
        </w:rPr>
      </w:pPr>
    </w:p>
    <w:p w:rsidR="004C0815" w:rsidRDefault="00E503C6" w:rsidP="004C0815">
      <w:pPr>
        <w:ind w:left="1985" w:hanging="851"/>
        <w:jc w:val="both"/>
        <w:rPr>
          <w:sz w:val="20"/>
          <w:lang w:eastAsia="en-AU"/>
        </w:rPr>
      </w:pPr>
      <w:r w:rsidRPr="00570E04">
        <w:rPr>
          <w:i/>
          <w:sz w:val="20"/>
          <w:lang w:eastAsia="en-AU"/>
        </w:rPr>
        <w:t>Note</w:t>
      </w:r>
      <w:r w:rsidR="00207037">
        <w:rPr>
          <w:i/>
          <w:sz w:val="20"/>
          <w:lang w:eastAsia="en-AU"/>
        </w:rPr>
        <w:t xml:space="preserve"> </w:t>
      </w:r>
      <w:r w:rsidR="004C0815">
        <w:rPr>
          <w:i/>
          <w:sz w:val="20"/>
          <w:lang w:eastAsia="en-AU"/>
        </w:rPr>
        <w:t>1</w:t>
      </w:r>
      <w:r w:rsidRPr="00570E04">
        <w:rPr>
          <w:sz w:val="20"/>
          <w:lang w:eastAsia="en-AU"/>
        </w:rPr>
        <w:tab/>
      </w:r>
      <w:r>
        <w:rPr>
          <w:sz w:val="20"/>
          <w:lang w:eastAsia="en-AU"/>
        </w:rPr>
        <w:t xml:space="preserve">A building surveyor must also comply with </w:t>
      </w:r>
      <w:r w:rsidRPr="00E503C6">
        <w:rPr>
          <w:sz w:val="20"/>
          <w:lang w:eastAsia="en-AU"/>
        </w:rPr>
        <w:t>all relevant legislative requirements, including but not limited to</w:t>
      </w:r>
      <w:r w:rsidR="00630ACB">
        <w:rPr>
          <w:sz w:val="20"/>
          <w:lang w:eastAsia="en-AU"/>
        </w:rPr>
        <w:t>,</w:t>
      </w:r>
      <w:r w:rsidRPr="00E503C6">
        <w:rPr>
          <w:sz w:val="20"/>
          <w:lang w:eastAsia="en-AU"/>
        </w:rPr>
        <w:t xml:space="preserve"> th</w:t>
      </w:r>
      <w:r>
        <w:rPr>
          <w:sz w:val="20"/>
          <w:lang w:eastAsia="en-AU"/>
        </w:rPr>
        <w:t xml:space="preserve">ose outlined in the </w:t>
      </w:r>
      <w:r w:rsidRPr="00E503C6">
        <w:rPr>
          <w:i/>
          <w:sz w:val="20"/>
          <w:lang w:eastAsia="en-AU"/>
        </w:rPr>
        <w:t>Building Act 2004</w:t>
      </w:r>
      <w:r w:rsidR="00F8311E">
        <w:rPr>
          <w:sz w:val="20"/>
          <w:lang w:eastAsia="en-AU"/>
        </w:rPr>
        <w:t xml:space="preserve">, and </w:t>
      </w:r>
      <w:r w:rsidR="00AA19D1">
        <w:rPr>
          <w:sz w:val="20"/>
          <w:lang w:eastAsia="en-AU"/>
        </w:rPr>
        <w:t>act within the scope of their licence and in accordance with any conditions on the licence</w:t>
      </w:r>
      <w:r w:rsidR="004C0815">
        <w:rPr>
          <w:sz w:val="20"/>
          <w:lang w:eastAsia="en-AU"/>
        </w:rPr>
        <w:t xml:space="preserve"> under the </w:t>
      </w:r>
      <w:r w:rsidR="004C0815" w:rsidRPr="004C0815">
        <w:rPr>
          <w:i/>
          <w:sz w:val="20"/>
          <w:lang w:eastAsia="en-AU"/>
        </w:rPr>
        <w:t>Construction Occupations (Licensing) Act 2004</w:t>
      </w:r>
      <w:r w:rsidR="00AA19D1">
        <w:rPr>
          <w:sz w:val="20"/>
          <w:lang w:eastAsia="en-AU"/>
        </w:rPr>
        <w:t xml:space="preserve">. </w:t>
      </w:r>
    </w:p>
    <w:p w:rsidR="00AA6EFD" w:rsidRDefault="00AA6EFD" w:rsidP="00E503C6">
      <w:pPr>
        <w:ind w:left="1985" w:hanging="851"/>
        <w:jc w:val="both"/>
        <w:rPr>
          <w:i/>
          <w:sz w:val="20"/>
          <w:lang w:eastAsia="en-AU"/>
        </w:rPr>
      </w:pPr>
      <w:r>
        <w:rPr>
          <w:i/>
          <w:sz w:val="20"/>
          <w:lang w:eastAsia="en-AU"/>
        </w:rPr>
        <w:tab/>
      </w:r>
    </w:p>
    <w:p w:rsidR="0022384E" w:rsidRDefault="0022384E" w:rsidP="00E503C6">
      <w:pPr>
        <w:ind w:left="1985" w:hanging="851"/>
        <w:jc w:val="both"/>
        <w:rPr>
          <w:sz w:val="20"/>
          <w:lang w:eastAsia="en-AU"/>
        </w:rPr>
      </w:pPr>
    </w:p>
    <w:p w:rsidR="00952E1A" w:rsidRDefault="0078775B">
      <w:pPr>
        <w:rPr>
          <w:sz w:val="22"/>
          <w:szCs w:val="22"/>
        </w:rPr>
      </w:pPr>
      <w:r>
        <w:rPr>
          <w:sz w:val="22"/>
          <w:szCs w:val="22"/>
        </w:rPr>
        <w:t xml:space="preserve"> </w:t>
      </w:r>
    </w:p>
    <w:p w:rsidR="0078775B" w:rsidRPr="00AA6EFD" w:rsidRDefault="0078775B" w:rsidP="0078775B">
      <w:pPr>
        <w:pStyle w:val="Heading3"/>
        <w:numPr>
          <w:ilvl w:val="0"/>
          <w:numId w:val="1"/>
        </w:numPr>
        <w:ind w:hanging="1146"/>
        <w:rPr>
          <w:color w:val="auto"/>
          <w:lang w:eastAsia="en-AU"/>
        </w:rPr>
      </w:pPr>
      <w:bookmarkStart w:id="57" w:name="_Toc12522395"/>
      <w:r>
        <w:rPr>
          <w:color w:val="auto"/>
          <w:lang w:eastAsia="en-AU"/>
        </w:rPr>
        <w:t>Notifications</w:t>
      </w:r>
      <w:bookmarkEnd w:id="57"/>
    </w:p>
    <w:p w:rsidR="0078775B" w:rsidRDefault="0078775B" w:rsidP="0078775B">
      <w:pPr>
        <w:ind w:left="1146"/>
        <w:jc w:val="both"/>
        <w:rPr>
          <w:szCs w:val="24"/>
          <w:lang w:eastAsia="en-AU"/>
        </w:rPr>
      </w:pPr>
      <w:r w:rsidRPr="00AA6EFD">
        <w:rPr>
          <w:szCs w:val="24"/>
        </w:rPr>
        <w:t>A building surveyor must</w:t>
      </w:r>
      <w:r w:rsidRPr="00AA6EFD">
        <w:rPr>
          <w:szCs w:val="24"/>
          <w:lang w:eastAsia="en-AU"/>
        </w:rPr>
        <w:t>—</w:t>
      </w:r>
    </w:p>
    <w:p w:rsidR="004F008E" w:rsidRPr="00AA6EFD" w:rsidRDefault="004F008E" w:rsidP="0078775B">
      <w:pPr>
        <w:ind w:left="1146"/>
        <w:jc w:val="both"/>
      </w:pPr>
    </w:p>
    <w:p w:rsidR="004F008E" w:rsidRDefault="0078775B" w:rsidP="00055686">
      <w:pPr>
        <w:numPr>
          <w:ilvl w:val="0"/>
          <w:numId w:val="26"/>
        </w:numPr>
        <w:tabs>
          <w:tab w:val="clear" w:pos="720"/>
          <w:tab w:val="num" w:pos="1701"/>
        </w:tabs>
        <w:ind w:left="1701" w:hanging="567"/>
        <w:jc w:val="both"/>
      </w:pPr>
      <w:r w:rsidRPr="0078775B">
        <w:t xml:space="preserve">inform their client of any matters or changes that may affect the rights or authority of the </w:t>
      </w:r>
      <w:r w:rsidR="004F008E">
        <w:t>building surveyor</w:t>
      </w:r>
      <w:r w:rsidRPr="0078775B">
        <w:t xml:space="preserve"> to carr</w:t>
      </w:r>
      <w:r>
        <w:t>y out their statutory functions;</w:t>
      </w:r>
    </w:p>
    <w:p w:rsidR="0078775B" w:rsidRDefault="0078775B" w:rsidP="004F008E">
      <w:pPr>
        <w:ind w:left="1701"/>
        <w:jc w:val="both"/>
      </w:pPr>
      <w:r>
        <w:t xml:space="preserve"> </w:t>
      </w:r>
    </w:p>
    <w:p w:rsidR="0078775B" w:rsidRDefault="00952E1A" w:rsidP="00055686">
      <w:pPr>
        <w:numPr>
          <w:ilvl w:val="0"/>
          <w:numId w:val="26"/>
        </w:numPr>
        <w:tabs>
          <w:tab w:val="clear" w:pos="720"/>
          <w:tab w:val="num" w:pos="1701"/>
        </w:tabs>
        <w:ind w:left="1701" w:hanging="567"/>
        <w:jc w:val="both"/>
      </w:pPr>
      <w:r w:rsidRPr="0078775B">
        <w:t>not provide any false or misleading information or statement (through act or omission) to clients;</w:t>
      </w:r>
    </w:p>
    <w:p w:rsidR="004F008E" w:rsidRDefault="004F008E" w:rsidP="004F008E">
      <w:pPr>
        <w:jc w:val="both"/>
      </w:pPr>
    </w:p>
    <w:p w:rsidR="0078775B" w:rsidRDefault="00952E1A" w:rsidP="00055686">
      <w:pPr>
        <w:numPr>
          <w:ilvl w:val="0"/>
          <w:numId w:val="26"/>
        </w:numPr>
        <w:tabs>
          <w:tab w:val="clear" w:pos="720"/>
          <w:tab w:val="num" w:pos="1701"/>
        </w:tabs>
        <w:ind w:left="1701" w:hanging="567"/>
        <w:jc w:val="both"/>
      </w:pPr>
      <w:r w:rsidRPr="0078775B">
        <w:t>not act, or immediately cease to act</w:t>
      </w:r>
      <w:r w:rsidR="00AA19D1">
        <w:t>,</w:t>
      </w:r>
      <w:r w:rsidRPr="0078775B">
        <w:t xml:space="preserve"> where they have </w:t>
      </w:r>
      <w:r w:rsidR="00AA19D1">
        <w:t>a</w:t>
      </w:r>
      <w:r w:rsidRPr="0078775B">
        <w:t xml:space="preserve"> conflict of interest that </w:t>
      </w:r>
      <w:r w:rsidR="00AA19D1">
        <w:t>affects</w:t>
      </w:r>
      <w:r w:rsidRPr="0078775B">
        <w:t xml:space="preserve"> their ability to </w:t>
      </w:r>
      <w:r w:rsidR="00AA19D1">
        <w:t xml:space="preserve">lawfully carry out </w:t>
      </w:r>
      <w:r w:rsidRPr="0078775B">
        <w:t xml:space="preserve">a </w:t>
      </w:r>
      <w:r w:rsidR="00AA19D1">
        <w:t xml:space="preserve">service or function of a </w:t>
      </w:r>
      <w:r w:rsidRPr="0078775B">
        <w:t xml:space="preserve">building </w:t>
      </w:r>
      <w:r w:rsidR="00AA19D1">
        <w:t>surveyor</w:t>
      </w:r>
      <w:r w:rsidRPr="0078775B">
        <w:t>;</w:t>
      </w:r>
      <w:r w:rsidR="0078775B">
        <w:t xml:space="preserve"> and</w:t>
      </w:r>
    </w:p>
    <w:p w:rsidR="004F008E" w:rsidRDefault="004F008E" w:rsidP="004F008E">
      <w:pPr>
        <w:jc w:val="both"/>
      </w:pPr>
    </w:p>
    <w:p w:rsidR="00952E1A" w:rsidRDefault="00AA19D1" w:rsidP="00055686">
      <w:pPr>
        <w:numPr>
          <w:ilvl w:val="0"/>
          <w:numId w:val="26"/>
        </w:numPr>
        <w:tabs>
          <w:tab w:val="clear" w:pos="720"/>
          <w:tab w:val="num" w:pos="1701"/>
        </w:tabs>
        <w:ind w:left="1701" w:hanging="567"/>
        <w:jc w:val="both"/>
      </w:pPr>
      <w:r>
        <w:t xml:space="preserve">inform </w:t>
      </w:r>
      <w:r w:rsidR="00952E1A" w:rsidRPr="0078775B">
        <w:t>the</w:t>
      </w:r>
      <w:r w:rsidR="0078775B" w:rsidRPr="0078775B">
        <w:t xml:space="preserve"> </w:t>
      </w:r>
      <w:r w:rsidR="00D4590C">
        <w:t>C</w:t>
      </w:r>
      <w:r w:rsidR="0078775B" w:rsidRPr="0078775B">
        <w:t xml:space="preserve">onstruction </w:t>
      </w:r>
      <w:r w:rsidR="00D4590C">
        <w:t>O</w:t>
      </w:r>
      <w:r w:rsidR="0078775B" w:rsidRPr="0078775B">
        <w:t xml:space="preserve">ccupations </w:t>
      </w:r>
      <w:r w:rsidR="00D4590C">
        <w:t>R</w:t>
      </w:r>
      <w:r w:rsidR="0078775B" w:rsidRPr="0078775B">
        <w:t xml:space="preserve">egistrar </w:t>
      </w:r>
      <w:r w:rsidR="00952E1A" w:rsidRPr="0078775B">
        <w:t xml:space="preserve">of any matters or changes that may affect the rights or authority of the </w:t>
      </w:r>
      <w:r>
        <w:t>building surveyor</w:t>
      </w:r>
      <w:r w:rsidR="00952E1A" w:rsidRPr="0078775B">
        <w:t xml:space="preserve"> to carry out </w:t>
      </w:r>
      <w:r>
        <w:t>any</w:t>
      </w:r>
      <w:r w:rsidR="00952E1A" w:rsidRPr="0078775B">
        <w:t xml:space="preserve"> </w:t>
      </w:r>
      <w:r w:rsidR="0078775B" w:rsidRPr="0078775B">
        <w:t>statutory</w:t>
      </w:r>
      <w:r w:rsidR="00952E1A" w:rsidRPr="0078775B">
        <w:t xml:space="preserve"> duties</w:t>
      </w:r>
      <w:r w:rsidR="0078775B" w:rsidRPr="0078775B">
        <w:t>.</w:t>
      </w:r>
    </w:p>
    <w:p w:rsidR="002D6E26" w:rsidRPr="0078775B" w:rsidRDefault="002D6E26" w:rsidP="002D6E26">
      <w:pPr>
        <w:jc w:val="both"/>
      </w:pPr>
    </w:p>
    <w:p w:rsidR="00210DD5" w:rsidRPr="006A314B" w:rsidRDefault="00210DD5" w:rsidP="00210DD5">
      <w:pPr>
        <w:ind w:left="1146"/>
        <w:jc w:val="both"/>
        <w:rPr>
          <w:b/>
          <w:color w:val="000000" w:themeColor="text1"/>
          <w:sz w:val="22"/>
          <w:szCs w:val="22"/>
        </w:rPr>
      </w:pPr>
      <w:r w:rsidRPr="006A314B">
        <w:rPr>
          <w:b/>
          <w:color w:val="000000" w:themeColor="text1"/>
          <w:sz w:val="22"/>
          <w:szCs w:val="22"/>
        </w:rPr>
        <w:t xml:space="preserve">Examples – </w:t>
      </w:r>
      <w:r>
        <w:rPr>
          <w:b/>
          <w:color w:val="000000" w:themeColor="text1"/>
          <w:sz w:val="22"/>
          <w:szCs w:val="22"/>
        </w:rPr>
        <w:t xml:space="preserve">matters </w:t>
      </w:r>
      <w:r w:rsidR="00BC0012">
        <w:rPr>
          <w:b/>
          <w:color w:val="000000" w:themeColor="text1"/>
          <w:sz w:val="22"/>
          <w:szCs w:val="22"/>
        </w:rPr>
        <w:t xml:space="preserve">or changes </w:t>
      </w:r>
      <w:r>
        <w:rPr>
          <w:b/>
          <w:color w:val="000000" w:themeColor="text1"/>
          <w:sz w:val="22"/>
          <w:szCs w:val="22"/>
        </w:rPr>
        <w:t xml:space="preserve">that may affect the rights </w:t>
      </w:r>
      <w:r w:rsidR="00BC0012">
        <w:rPr>
          <w:b/>
          <w:color w:val="000000" w:themeColor="text1"/>
          <w:sz w:val="22"/>
          <w:szCs w:val="22"/>
        </w:rPr>
        <w:t>or authority of the building surveyor</w:t>
      </w:r>
    </w:p>
    <w:p w:rsidR="00210DD5" w:rsidRPr="006A314B" w:rsidRDefault="00BC0012" w:rsidP="00BC0012">
      <w:pPr>
        <w:pStyle w:val="ListParagraph"/>
        <w:numPr>
          <w:ilvl w:val="0"/>
          <w:numId w:val="74"/>
        </w:numPr>
        <w:ind w:left="1418" w:hanging="284"/>
        <w:rPr>
          <w:color w:val="000000" w:themeColor="text1"/>
          <w:sz w:val="22"/>
          <w:szCs w:val="22"/>
        </w:rPr>
      </w:pPr>
      <w:r>
        <w:rPr>
          <w:color w:val="000000" w:themeColor="text1"/>
          <w:sz w:val="22"/>
          <w:szCs w:val="22"/>
        </w:rPr>
        <w:t>A personal or medical matter</w:t>
      </w:r>
      <w:r w:rsidR="00210DD5">
        <w:rPr>
          <w:color w:val="000000" w:themeColor="text1"/>
          <w:sz w:val="22"/>
          <w:szCs w:val="22"/>
        </w:rPr>
        <w:t xml:space="preserve">. </w:t>
      </w:r>
    </w:p>
    <w:p w:rsidR="00BC0012" w:rsidRDefault="00BC0012" w:rsidP="00BC0012">
      <w:pPr>
        <w:pStyle w:val="ListParagraph"/>
        <w:numPr>
          <w:ilvl w:val="0"/>
          <w:numId w:val="74"/>
        </w:numPr>
        <w:ind w:left="1418" w:hanging="284"/>
        <w:jc w:val="both"/>
        <w:rPr>
          <w:color w:val="000000" w:themeColor="text1"/>
          <w:sz w:val="22"/>
          <w:szCs w:val="22"/>
        </w:rPr>
      </w:pPr>
      <w:r>
        <w:rPr>
          <w:color w:val="000000" w:themeColor="text1"/>
          <w:sz w:val="22"/>
          <w:szCs w:val="22"/>
        </w:rPr>
        <w:t>A contract in relation to the building certification services that purports to limit the rights or duties of a building certifier</w:t>
      </w:r>
      <w:r w:rsidR="00210DD5" w:rsidRPr="004C0815">
        <w:rPr>
          <w:color w:val="000000" w:themeColor="text1"/>
          <w:sz w:val="22"/>
          <w:szCs w:val="22"/>
        </w:rPr>
        <w:t>.</w:t>
      </w:r>
    </w:p>
    <w:p w:rsidR="00210DD5" w:rsidRPr="004C0815" w:rsidRDefault="00BC0012" w:rsidP="00BC0012">
      <w:pPr>
        <w:pStyle w:val="ListParagraph"/>
        <w:numPr>
          <w:ilvl w:val="0"/>
          <w:numId w:val="74"/>
        </w:numPr>
        <w:ind w:left="1418" w:hanging="284"/>
        <w:jc w:val="both"/>
        <w:rPr>
          <w:color w:val="000000" w:themeColor="text1"/>
          <w:sz w:val="22"/>
          <w:szCs w:val="22"/>
        </w:rPr>
      </w:pPr>
      <w:r>
        <w:rPr>
          <w:color w:val="000000" w:themeColor="text1"/>
          <w:sz w:val="22"/>
          <w:szCs w:val="22"/>
        </w:rPr>
        <w:t xml:space="preserve">A conflict of interest that </w:t>
      </w:r>
      <w:r w:rsidR="004669D4">
        <w:rPr>
          <w:color w:val="000000" w:themeColor="text1"/>
          <w:sz w:val="22"/>
          <w:szCs w:val="22"/>
        </w:rPr>
        <w:t>the certifier became aware of only after the appointment was made</w:t>
      </w:r>
      <w:r>
        <w:rPr>
          <w:color w:val="000000" w:themeColor="text1"/>
          <w:sz w:val="22"/>
          <w:szCs w:val="22"/>
        </w:rPr>
        <w:t>.</w:t>
      </w:r>
      <w:r w:rsidR="00210DD5" w:rsidRPr="004C0815">
        <w:rPr>
          <w:color w:val="000000" w:themeColor="text1"/>
          <w:sz w:val="22"/>
          <w:szCs w:val="22"/>
        </w:rPr>
        <w:t xml:space="preserve"> </w:t>
      </w:r>
    </w:p>
    <w:p w:rsidR="00952E1A" w:rsidRPr="00D4590C" w:rsidRDefault="00952E1A">
      <w:pPr>
        <w:rPr>
          <w:b/>
          <w:color w:val="1F497D" w:themeColor="text2"/>
          <w:szCs w:val="24"/>
        </w:rPr>
      </w:pPr>
    </w:p>
    <w:p w:rsidR="004A6190" w:rsidRPr="00D4590C" w:rsidRDefault="004A6190">
      <w:pPr>
        <w:rPr>
          <w:b/>
          <w:color w:val="1F497D" w:themeColor="text2"/>
          <w:szCs w:val="24"/>
        </w:rPr>
      </w:pPr>
    </w:p>
    <w:p w:rsidR="00726C4F" w:rsidRPr="00872DBD" w:rsidRDefault="00726C4F" w:rsidP="001F54BE">
      <w:pPr>
        <w:pStyle w:val="Heading3"/>
        <w:numPr>
          <w:ilvl w:val="0"/>
          <w:numId w:val="1"/>
        </w:numPr>
        <w:autoSpaceDE w:val="0"/>
        <w:autoSpaceDN w:val="0"/>
        <w:adjustRightInd w:val="0"/>
        <w:ind w:hanging="1146"/>
        <w:jc w:val="both"/>
        <w:rPr>
          <w:color w:val="auto"/>
          <w:szCs w:val="22"/>
        </w:rPr>
      </w:pPr>
      <w:bookmarkStart w:id="58" w:name="_Toc12522396"/>
      <w:r w:rsidRPr="00872DBD">
        <w:rPr>
          <w:color w:val="auto"/>
          <w:lang w:eastAsia="en-AU"/>
        </w:rPr>
        <w:t>Action in relation to notifications about grounds for stop notices etc</w:t>
      </w:r>
      <w:bookmarkEnd w:id="58"/>
    </w:p>
    <w:p w:rsidR="004669D4" w:rsidRPr="00D74B68" w:rsidRDefault="004669D4" w:rsidP="004669D4">
      <w:pPr>
        <w:pStyle w:val="ListParagraph"/>
        <w:numPr>
          <w:ilvl w:val="1"/>
          <w:numId w:val="1"/>
        </w:numPr>
        <w:autoSpaceDE w:val="0"/>
        <w:autoSpaceDN w:val="0"/>
        <w:adjustRightInd w:val="0"/>
        <w:spacing w:after="120"/>
        <w:jc w:val="both"/>
        <w:rPr>
          <w:rFonts w:cs="Arial"/>
          <w:color w:val="000000" w:themeColor="text1"/>
          <w:szCs w:val="22"/>
        </w:rPr>
      </w:pPr>
      <w:r>
        <w:rPr>
          <w:rFonts w:cs="Arial"/>
          <w:color w:val="000000" w:themeColor="text1"/>
          <w:szCs w:val="22"/>
        </w:rPr>
        <w:t xml:space="preserve">This section applies if a </w:t>
      </w:r>
      <w:r w:rsidRPr="004669D4">
        <w:rPr>
          <w:rFonts w:cs="Arial"/>
          <w:color w:val="000000" w:themeColor="text1"/>
          <w:szCs w:val="22"/>
        </w:rPr>
        <w:t>builder or other entity notifies a building surveyor of any of the following in relation to building work they are the appointed building certifier fo</w:t>
      </w:r>
      <w:r>
        <w:rPr>
          <w:rFonts w:cs="Arial"/>
          <w:color w:val="000000" w:themeColor="text1"/>
          <w:szCs w:val="22"/>
        </w:rPr>
        <w:t>r</w:t>
      </w:r>
      <w:r w:rsidRPr="00D74B68">
        <w:rPr>
          <w:color w:val="000000" w:themeColor="text1"/>
        </w:rPr>
        <w:t>—</w:t>
      </w:r>
    </w:p>
    <w:p w:rsidR="004669D4" w:rsidRPr="00D74B68" w:rsidRDefault="004669D4" w:rsidP="004669D4">
      <w:pPr>
        <w:pStyle w:val="ListParagraph"/>
        <w:numPr>
          <w:ilvl w:val="0"/>
          <w:numId w:val="10"/>
        </w:numPr>
        <w:tabs>
          <w:tab w:val="left" w:pos="1701"/>
        </w:tabs>
        <w:autoSpaceDE w:val="0"/>
        <w:autoSpaceDN w:val="0"/>
        <w:adjustRightInd w:val="0"/>
        <w:spacing w:after="120"/>
        <w:ind w:hanging="357"/>
        <w:jc w:val="both"/>
        <w:rPr>
          <w:rFonts w:cs="Arial"/>
          <w:color w:val="000000" w:themeColor="text1"/>
          <w:szCs w:val="22"/>
        </w:rPr>
      </w:pPr>
      <w:r w:rsidRPr="00D74B68">
        <w:rPr>
          <w:rFonts w:cs="Arial"/>
          <w:color w:val="000000" w:themeColor="text1"/>
          <w:szCs w:val="22"/>
        </w:rPr>
        <w:t xml:space="preserve">The work may not be physically possible, or is not likely to be without amendment to the approved plans; </w:t>
      </w:r>
    </w:p>
    <w:p w:rsidR="004669D4" w:rsidRPr="00D74B68" w:rsidRDefault="004669D4" w:rsidP="004669D4">
      <w:pPr>
        <w:pStyle w:val="ListParagraph"/>
        <w:numPr>
          <w:ilvl w:val="0"/>
          <w:numId w:val="10"/>
        </w:numPr>
        <w:tabs>
          <w:tab w:val="left" w:pos="1701"/>
        </w:tabs>
        <w:autoSpaceDE w:val="0"/>
        <w:autoSpaceDN w:val="0"/>
        <w:adjustRightInd w:val="0"/>
        <w:spacing w:after="120"/>
        <w:ind w:hanging="357"/>
        <w:jc w:val="both"/>
        <w:rPr>
          <w:rFonts w:cs="Arial"/>
          <w:color w:val="000000" w:themeColor="text1"/>
          <w:szCs w:val="22"/>
        </w:rPr>
      </w:pPr>
      <w:r w:rsidRPr="00D74B68">
        <w:rPr>
          <w:rFonts w:cs="Arial"/>
          <w:color w:val="000000" w:themeColor="text1"/>
          <w:szCs w:val="22"/>
        </w:rPr>
        <w:t>Information in the building approval for the work is false or misleading; or</w:t>
      </w:r>
    </w:p>
    <w:p w:rsidR="004669D4" w:rsidRPr="00D74B68" w:rsidRDefault="004669D4" w:rsidP="004669D4">
      <w:pPr>
        <w:pStyle w:val="ListParagraph"/>
        <w:numPr>
          <w:ilvl w:val="0"/>
          <w:numId w:val="10"/>
        </w:numPr>
        <w:tabs>
          <w:tab w:val="left" w:pos="1701"/>
        </w:tabs>
        <w:autoSpaceDE w:val="0"/>
        <w:autoSpaceDN w:val="0"/>
        <w:adjustRightInd w:val="0"/>
        <w:spacing w:after="120"/>
        <w:ind w:hanging="357"/>
        <w:jc w:val="both"/>
        <w:rPr>
          <w:rFonts w:cs="Arial"/>
          <w:color w:val="000000" w:themeColor="text1"/>
          <w:szCs w:val="22"/>
        </w:rPr>
      </w:pPr>
      <w:r>
        <w:rPr>
          <w:rFonts w:cs="Arial"/>
          <w:color w:val="000000" w:themeColor="text1"/>
          <w:szCs w:val="22"/>
        </w:rPr>
        <w:t>If b</w:t>
      </w:r>
      <w:r w:rsidRPr="00D74B68">
        <w:rPr>
          <w:rFonts w:cs="Arial"/>
          <w:color w:val="000000" w:themeColor="text1"/>
          <w:szCs w:val="22"/>
        </w:rPr>
        <w:t xml:space="preserve">uilding work is carried out in accordance with the approved plans it is likely to contravene the Act or another Territory law. </w:t>
      </w:r>
    </w:p>
    <w:p w:rsidR="004669D4" w:rsidRDefault="004669D4" w:rsidP="004669D4">
      <w:pPr>
        <w:tabs>
          <w:tab w:val="left" w:pos="1701"/>
        </w:tabs>
        <w:autoSpaceDE w:val="0"/>
        <w:autoSpaceDN w:val="0"/>
        <w:adjustRightInd w:val="0"/>
        <w:jc w:val="both"/>
        <w:rPr>
          <w:rFonts w:cs="Arial"/>
          <w:szCs w:val="22"/>
        </w:rPr>
      </w:pPr>
    </w:p>
    <w:p w:rsidR="004669D4" w:rsidRDefault="004669D4" w:rsidP="004669D4">
      <w:pPr>
        <w:pStyle w:val="ListParagraph"/>
        <w:numPr>
          <w:ilvl w:val="1"/>
          <w:numId w:val="1"/>
        </w:numPr>
        <w:autoSpaceDE w:val="0"/>
        <w:autoSpaceDN w:val="0"/>
        <w:adjustRightInd w:val="0"/>
        <w:spacing w:after="120"/>
        <w:jc w:val="both"/>
        <w:rPr>
          <w:rFonts w:cs="Arial"/>
          <w:color w:val="000000" w:themeColor="text1"/>
          <w:szCs w:val="22"/>
        </w:rPr>
      </w:pPr>
      <w:r>
        <w:rPr>
          <w:rFonts w:cs="Arial"/>
          <w:color w:val="000000" w:themeColor="text1"/>
          <w:szCs w:val="22"/>
        </w:rPr>
        <w:t>If a</w:t>
      </w:r>
      <w:r w:rsidRPr="00D74B68">
        <w:rPr>
          <w:rFonts w:cs="Arial"/>
          <w:color w:val="000000" w:themeColor="text1"/>
          <w:szCs w:val="22"/>
        </w:rPr>
        <w:t xml:space="preserve"> </w:t>
      </w:r>
      <w:r>
        <w:rPr>
          <w:rFonts w:cs="Arial"/>
          <w:color w:val="000000" w:themeColor="text1"/>
          <w:szCs w:val="22"/>
        </w:rPr>
        <w:t xml:space="preserve">building surveyor has been notified of any the circumstances in (1)(a)-(c), </w:t>
      </w:r>
      <w:r w:rsidRPr="004669D4">
        <w:rPr>
          <w:rFonts w:cs="Arial"/>
          <w:color w:val="000000" w:themeColor="text1"/>
          <w:szCs w:val="22"/>
        </w:rPr>
        <w:t xml:space="preserve">the building surveyor must immediately consider the matter and its effect on compliance with the </w:t>
      </w:r>
      <w:r w:rsidRPr="004669D4">
        <w:rPr>
          <w:rFonts w:cs="Arial"/>
          <w:i/>
          <w:color w:val="000000" w:themeColor="text1"/>
          <w:szCs w:val="22"/>
        </w:rPr>
        <w:t>Building Act 2004</w:t>
      </w:r>
      <w:r w:rsidRPr="004669D4">
        <w:rPr>
          <w:rFonts w:cs="Arial"/>
          <w:color w:val="000000" w:themeColor="text1"/>
          <w:szCs w:val="22"/>
        </w:rPr>
        <w:t xml:space="preserve"> and take an appropriate action</w:t>
      </w:r>
      <w:r>
        <w:rPr>
          <w:rFonts w:cs="Arial"/>
          <w:color w:val="000000" w:themeColor="text1"/>
          <w:szCs w:val="22"/>
        </w:rPr>
        <w:t>.</w:t>
      </w:r>
    </w:p>
    <w:p w:rsidR="004F008E" w:rsidRPr="008E3A1E" w:rsidRDefault="004F008E" w:rsidP="004F008E">
      <w:pPr>
        <w:pStyle w:val="ListParagraph"/>
        <w:rPr>
          <w:rFonts w:cs="Arial"/>
          <w:szCs w:val="22"/>
        </w:rPr>
      </w:pPr>
    </w:p>
    <w:p w:rsidR="004F008E" w:rsidRPr="006A314B" w:rsidRDefault="004F008E" w:rsidP="004F008E">
      <w:pPr>
        <w:ind w:left="1146"/>
        <w:jc w:val="both"/>
        <w:rPr>
          <w:b/>
          <w:color w:val="000000" w:themeColor="text1"/>
          <w:sz w:val="22"/>
          <w:szCs w:val="22"/>
        </w:rPr>
      </w:pPr>
      <w:r w:rsidRPr="006A314B">
        <w:rPr>
          <w:b/>
          <w:color w:val="000000" w:themeColor="text1"/>
          <w:sz w:val="22"/>
          <w:szCs w:val="22"/>
        </w:rPr>
        <w:t xml:space="preserve">Examples – </w:t>
      </w:r>
      <w:r>
        <w:rPr>
          <w:b/>
          <w:color w:val="000000" w:themeColor="text1"/>
          <w:sz w:val="22"/>
          <w:szCs w:val="22"/>
        </w:rPr>
        <w:t>appropriate action</w:t>
      </w:r>
    </w:p>
    <w:p w:rsidR="004F008E" w:rsidRPr="006A314B" w:rsidRDefault="004F008E" w:rsidP="00BC0012">
      <w:pPr>
        <w:pStyle w:val="ListParagraph"/>
        <w:numPr>
          <w:ilvl w:val="0"/>
          <w:numId w:val="75"/>
        </w:numPr>
        <w:jc w:val="both"/>
        <w:rPr>
          <w:color w:val="000000" w:themeColor="text1"/>
          <w:sz w:val="22"/>
          <w:szCs w:val="22"/>
        </w:rPr>
      </w:pPr>
      <w:r>
        <w:rPr>
          <w:color w:val="000000" w:themeColor="text1"/>
          <w:sz w:val="22"/>
          <w:szCs w:val="22"/>
        </w:rPr>
        <w:t>Issue a stop notice in relation to all or part of the approved work.</w:t>
      </w:r>
    </w:p>
    <w:p w:rsidR="004F008E" w:rsidRPr="004C0815" w:rsidRDefault="00F56D74" w:rsidP="00BC0012">
      <w:pPr>
        <w:pStyle w:val="ListParagraph"/>
        <w:numPr>
          <w:ilvl w:val="0"/>
          <w:numId w:val="75"/>
        </w:numPr>
        <w:jc w:val="both"/>
        <w:rPr>
          <w:color w:val="000000" w:themeColor="text1"/>
          <w:sz w:val="22"/>
          <w:szCs w:val="22"/>
        </w:rPr>
      </w:pPr>
      <w:r w:rsidRPr="004C0815">
        <w:rPr>
          <w:color w:val="000000" w:themeColor="text1"/>
          <w:sz w:val="22"/>
          <w:szCs w:val="22"/>
        </w:rPr>
        <w:t xml:space="preserve">If the work includes a fundamental non-compliance, notify the registrar under section </w:t>
      </w:r>
      <w:r w:rsidR="004C0815" w:rsidRPr="004C0815">
        <w:rPr>
          <w:color w:val="000000" w:themeColor="text1"/>
          <w:sz w:val="22"/>
          <w:szCs w:val="22"/>
        </w:rPr>
        <w:t>50</w:t>
      </w:r>
      <w:r w:rsidRPr="004C0815">
        <w:rPr>
          <w:color w:val="000000" w:themeColor="text1"/>
          <w:sz w:val="22"/>
          <w:szCs w:val="22"/>
        </w:rPr>
        <w:t xml:space="preserve"> of the </w:t>
      </w:r>
      <w:r w:rsidR="006A762E" w:rsidRPr="005136D7">
        <w:rPr>
          <w:i/>
          <w:color w:val="000000" w:themeColor="text1"/>
          <w:sz w:val="22"/>
          <w:szCs w:val="22"/>
        </w:rPr>
        <w:t>Building Act 2004</w:t>
      </w:r>
      <w:r w:rsidRPr="004C0815">
        <w:rPr>
          <w:color w:val="000000" w:themeColor="text1"/>
          <w:sz w:val="22"/>
          <w:szCs w:val="22"/>
        </w:rPr>
        <w:t xml:space="preserve">. </w:t>
      </w:r>
    </w:p>
    <w:p w:rsidR="004F008E" w:rsidRDefault="004F008E" w:rsidP="004F008E">
      <w:pPr>
        <w:tabs>
          <w:tab w:val="left" w:pos="1701"/>
        </w:tabs>
        <w:autoSpaceDE w:val="0"/>
        <w:autoSpaceDN w:val="0"/>
        <w:adjustRightInd w:val="0"/>
        <w:jc w:val="both"/>
        <w:rPr>
          <w:rFonts w:cs="Arial"/>
          <w:color w:val="1F497D" w:themeColor="text2"/>
          <w:szCs w:val="22"/>
        </w:rPr>
      </w:pPr>
    </w:p>
    <w:p w:rsidR="004F008E" w:rsidRPr="004F008E" w:rsidRDefault="004F008E" w:rsidP="004F008E">
      <w:pPr>
        <w:tabs>
          <w:tab w:val="left" w:pos="1701"/>
        </w:tabs>
        <w:autoSpaceDE w:val="0"/>
        <w:autoSpaceDN w:val="0"/>
        <w:adjustRightInd w:val="0"/>
        <w:jc w:val="both"/>
        <w:rPr>
          <w:rFonts w:cs="Arial"/>
          <w:color w:val="1F497D" w:themeColor="text2"/>
          <w:szCs w:val="22"/>
        </w:rPr>
      </w:pPr>
    </w:p>
    <w:p w:rsidR="005C0488" w:rsidRPr="005C0488" w:rsidRDefault="005C0488" w:rsidP="005C0488">
      <w:pPr>
        <w:pStyle w:val="Heading3"/>
        <w:numPr>
          <w:ilvl w:val="0"/>
          <w:numId w:val="1"/>
        </w:numPr>
        <w:autoSpaceDE w:val="0"/>
        <w:autoSpaceDN w:val="0"/>
        <w:adjustRightInd w:val="0"/>
        <w:ind w:hanging="1146"/>
        <w:jc w:val="both"/>
        <w:rPr>
          <w:color w:val="auto"/>
          <w:szCs w:val="22"/>
        </w:rPr>
      </w:pPr>
      <w:bookmarkStart w:id="59" w:name="_Toc12522397"/>
      <w:r w:rsidRPr="005C0488">
        <w:rPr>
          <w:color w:val="auto"/>
          <w:lang w:eastAsia="en-AU"/>
        </w:rPr>
        <w:t>Action in relation to unlawful occupation of a building</w:t>
      </w:r>
      <w:bookmarkEnd w:id="59"/>
    </w:p>
    <w:p w:rsidR="005C0488" w:rsidRPr="00AA6EFD" w:rsidRDefault="005C0488" w:rsidP="005C0488">
      <w:pPr>
        <w:pStyle w:val="ListParagraph"/>
        <w:ind w:left="1146"/>
        <w:jc w:val="both"/>
      </w:pPr>
      <w:r>
        <w:rPr>
          <w:szCs w:val="24"/>
        </w:rPr>
        <w:t>If a building surveyor becomes aware that a person is, or may be, unlawfully occupying a building,</w:t>
      </w:r>
      <w:r w:rsidR="00BC0012">
        <w:rPr>
          <w:szCs w:val="24"/>
        </w:rPr>
        <w:t xml:space="preserve"> or part of a building,</w:t>
      </w:r>
      <w:r>
        <w:rPr>
          <w:szCs w:val="24"/>
        </w:rPr>
        <w:t xml:space="preserve"> they</w:t>
      </w:r>
      <w:r w:rsidR="004669D4">
        <w:rPr>
          <w:szCs w:val="24"/>
        </w:rPr>
        <w:t xml:space="preserve"> are providing building surveying services in relation to, the building surveyor</w:t>
      </w:r>
      <w:r>
        <w:rPr>
          <w:szCs w:val="24"/>
        </w:rPr>
        <w:t xml:space="preserve"> must notify the </w:t>
      </w:r>
      <w:r w:rsidR="00D4590C">
        <w:rPr>
          <w:szCs w:val="24"/>
        </w:rPr>
        <w:t>C</w:t>
      </w:r>
      <w:r>
        <w:rPr>
          <w:szCs w:val="24"/>
        </w:rPr>
        <w:t xml:space="preserve">onstruction </w:t>
      </w:r>
      <w:r w:rsidR="00D4590C">
        <w:rPr>
          <w:szCs w:val="24"/>
        </w:rPr>
        <w:t>O</w:t>
      </w:r>
      <w:r>
        <w:rPr>
          <w:szCs w:val="24"/>
        </w:rPr>
        <w:t xml:space="preserve">ccupations </w:t>
      </w:r>
      <w:r w:rsidR="00D4590C">
        <w:rPr>
          <w:szCs w:val="24"/>
        </w:rPr>
        <w:t>R</w:t>
      </w:r>
      <w:r>
        <w:rPr>
          <w:szCs w:val="24"/>
        </w:rPr>
        <w:t>egistrar in writing as soon as reasonably practicable after becoming aware</w:t>
      </w:r>
      <w:r w:rsidR="00BC0012">
        <w:rPr>
          <w:szCs w:val="24"/>
        </w:rPr>
        <w:t xml:space="preserve"> of the situation</w:t>
      </w:r>
      <w:r>
        <w:rPr>
          <w:szCs w:val="24"/>
        </w:rPr>
        <w:t xml:space="preserve">. </w:t>
      </w:r>
    </w:p>
    <w:p w:rsidR="00726C4F" w:rsidRPr="00D4590C" w:rsidRDefault="00726C4F">
      <w:pPr>
        <w:rPr>
          <w:b/>
          <w:color w:val="1F497D" w:themeColor="text2"/>
          <w:szCs w:val="24"/>
        </w:rPr>
      </w:pPr>
    </w:p>
    <w:p w:rsidR="00BC0012" w:rsidRDefault="00BC0012" w:rsidP="00BC0012">
      <w:pPr>
        <w:ind w:left="1985" w:hanging="851"/>
        <w:jc w:val="both"/>
        <w:rPr>
          <w:sz w:val="20"/>
          <w:lang w:eastAsia="en-AU"/>
        </w:rPr>
      </w:pPr>
      <w:r w:rsidRPr="00570E04">
        <w:rPr>
          <w:i/>
          <w:sz w:val="20"/>
          <w:lang w:eastAsia="en-AU"/>
        </w:rPr>
        <w:t>Note</w:t>
      </w:r>
      <w:r>
        <w:rPr>
          <w:i/>
          <w:sz w:val="20"/>
          <w:lang w:eastAsia="en-AU"/>
        </w:rPr>
        <w:t xml:space="preserve"> 1</w:t>
      </w:r>
      <w:r w:rsidRPr="00570E04">
        <w:rPr>
          <w:sz w:val="20"/>
          <w:lang w:eastAsia="en-AU"/>
        </w:rPr>
        <w:tab/>
      </w:r>
      <w:r>
        <w:rPr>
          <w:sz w:val="20"/>
          <w:lang w:eastAsia="en-AU"/>
        </w:rPr>
        <w:t xml:space="preserve">Undertaking building work lawfully on an alteration or addition to a building that does not have a certificate of occupancy is not unlawful occupation of the building. </w:t>
      </w:r>
    </w:p>
    <w:p w:rsidR="004A6190" w:rsidRDefault="004A6190">
      <w:pPr>
        <w:rPr>
          <w:b/>
          <w:color w:val="1F497D" w:themeColor="text2"/>
          <w:szCs w:val="24"/>
        </w:rPr>
      </w:pPr>
    </w:p>
    <w:p w:rsidR="00FF6A77" w:rsidRDefault="00FF6A77">
      <w:pPr>
        <w:rPr>
          <w:b/>
          <w:color w:val="1F497D" w:themeColor="text2"/>
          <w:szCs w:val="24"/>
        </w:rPr>
      </w:pPr>
    </w:p>
    <w:p w:rsidR="00FF6A77" w:rsidRPr="00D4590C" w:rsidRDefault="00FF6A77">
      <w:pPr>
        <w:rPr>
          <w:b/>
          <w:color w:val="1F497D" w:themeColor="text2"/>
          <w:szCs w:val="24"/>
        </w:rPr>
      </w:pPr>
    </w:p>
    <w:p w:rsidR="00AA19D1" w:rsidRPr="002E7DCB" w:rsidRDefault="0059589F" w:rsidP="00AA19D1">
      <w:pPr>
        <w:pStyle w:val="Heading3"/>
        <w:numPr>
          <w:ilvl w:val="0"/>
          <w:numId w:val="1"/>
        </w:numPr>
        <w:ind w:hanging="1146"/>
        <w:rPr>
          <w:color w:val="000000" w:themeColor="text1"/>
          <w:lang w:eastAsia="en-AU"/>
        </w:rPr>
      </w:pPr>
      <w:bookmarkStart w:id="60" w:name="_Toc12522398"/>
      <w:r>
        <w:rPr>
          <w:color w:val="000000" w:themeColor="text1"/>
          <w:lang w:eastAsia="en-AU"/>
        </w:rPr>
        <w:lastRenderedPageBreak/>
        <w:t>Applications</w:t>
      </w:r>
      <w:r w:rsidR="00AA19D1">
        <w:rPr>
          <w:color w:val="000000" w:themeColor="text1"/>
          <w:lang w:eastAsia="en-AU"/>
        </w:rPr>
        <w:t xml:space="preserve"> – c</w:t>
      </w:r>
      <w:r w:rsidR="00AA19D1" w:rsidRPr="002E7DCB">
        <w:rPr>
          <w:color w:val="000000" w:themeColor="text1"/>
          <w:lang w:eastAsia="en-AU"/>
        </w:rPr>
        <w:t>onfirmation of agency</w:t>
      </w:r>
      <w:bookmarkEnd w:id="60"/>
    </w:p>
    <w:p w:rsidR="00AA19D1" w:rsidRPr="005D3BFA" w:rsidRDefault="00AA19D1" w:rsidP="00AA19D1">
      <w:pPr>
        <w:ind w:left="1134"/>
        <w:rPr>
          <w:lang w:eastAsia="en-AU"/>
        </w:rPr>
      </w:pPr>
      <w:r>
        <w:rPr>
          <w:lang w:eastAsia="en-AU"/>
        </w:rPr>
        <w:t xml:space="preserve">If an application for an exemption assessment, </w:t>
      </w:r>
      <w:r w:rsidR="0059589F">
        <w:rPr>
          <w:lang w:eastAsia="en-AU"/>
        </w:rPr>
        <w:t xml:space="preserve">building approval, </w:t>
      </w:r>
      <w:r>
        <w:rPr>
          <w:lang w:eastAsia="en-AU"/>
        </w:rPr>
        <w:t xml:space="preserve">or appointment as a building certifier is not made by the owner of the land where the </w:t>
      </w:r>
      <w:r w:rsidR="002C7858">
        <w:rPr>
          <w:lang w:eastAsia="en-AU"/>
        </w:rPr>
        <w:t xml:space="preserve">building </w:t>
      </w:r>
      <w:r w:rsidR="008E3A1E">
        <w:rPr>
          <w:lang w:eastAsia="en-AU"/>
        </w:rPr>
        <w:t xml:space="preserve">work is </w:t>
      </w:r>
      <w:r>
        <w:rPr>
          <w:lang w:eastAsia="en-AU"/>
        </w:rPr>
        <w:t xml:space="preserve">to be carried out, </w:t>
      </w:r>
      <w:r w:rsidR="008E3A1E">
        <w:rPr>
          <w:lang w:eastAsia="en-AU"/>
        </w:rPr>
        <w:t xml:space="preserve">or has been carried out, </w:t>
      </w:r>
      <w:r>
        <w:rPr>
          <w:lang w:eastAsia="en-AU"/>
        </w:rPr>
        <w:t xml:space="preserve">the building surveyor must confirm the person making the application is legally authorised </w:t>
      </w:r>
      <w:r w:rsidR="004F008E">
        <w:rPr>
          <w:lang w:eastAsia="en-AU"/>
        </w:rPr>
        <w:t xml:space="preserve">by the land owner </w:t>
      </w:r>
      <w:r>
        <w:rPr>
          <w:lang w:eastAsia="en-AU"/>
        </w:rPr>
        <w:t>to do so.</w:t>
      </w:r>
    </w:p>
    <w:p w:rsidR="007C71E4" w:rsidRDefault="007C71E4">
      <w:pPr>
        <w:rPr>
          <w:rFonts w:ascii="Arial" w:hAnsi="Arial" w:cs="Arial"/>
          <w:b/>
          <w:color w:val="000000" w:themeColor="text1"/>
          <w:sz w:val="36"/>
          <w:szCs w:val="36"/>
        </w:rPr>
      </w:pPr>
    </w:p>
    <w:p w:rsidR="00C752BD" w:rsidRPr="00AA19D1" w:rsidRDefault="00AA19D1" w:rsidP="00C752BD">
      <w:pPr>
        <w:rPr>
          <w:rFonts w:ascii="Arial" w:hAnsi="Arial" w:cs="Arial"/>
          <w:b/>
          <w:color w:val="000000" w:themeColor="text1"/>
          <w:sz w:val="36"/>
          <w:szCs w:val="36"/>
        </w:rPr>
      </w:pPr>
      <w:r>
        <w:rPr>
          <w:color w:val="000000" w:themeColor="text1"/>
          <w:sz w:val="36"/>
          <w:szCs w:val="36"/>
        </w:rPr>
        <w:br w:type="page"/>
      </w:r>
    </w:p>
    <w:p w:rsidR="00303AD4" w:rsidRPr="00303AD4" w:rsidRDefault="0059589F" w:rsidP="00303AD4">
      <w:pPr>
        <w:pStyle w:val="Heading1"/>
        <w:ind w:left="2160" w:hanging="2160"/>
        <w:rPr>
          <w:color w:val="000000" w:themeColor="text1"/>
          <w:sz w:val="36"/>
          <w:szCs w:val="36"/>
          <w:lang w:eastAsia="en-AU"/>
        </w:rPr>
      </w:pPr>
      <w:bookmarkStart w:id="61" w:name="_Toc12522399"/>
      <w:r>
        <w:rPr>
          <w:color w:val="000000" w:themeColor="text1"/>
          <w:sz w:val="36"/>
          <w:szCs w:val="36"/>
        </w:rPr>
        <w:lastRenderedPageBreak/>
        <w:t>Part 4</w:t>
      </w:r>
      <w:r w:rsidR="00303AD4" w:rsidRPr="00303AD4">
        <w:rPr>
          <w:color w:val="000000" w:themeColor="text1"/>
          <w:sz w:val="36"/>
          <w:szCs w:val="36"/>
        </w:rPr>
        <w:tab/>
      </w:r>
      <w:r w:rsidR="00303AD4">
        <w:rPr>
          <w:color w:val="000000" w:themeColor="text1"/>
          <w:sz w:val="36"/>
          <w:szCs w:val="36"/>
          <w:lang w:eastAsia="en-AU"/>
        </w:rPr>
        <w:t>Building certification and related services</w:t>
      </w:r>
      <w:bookmarkEnd w:id="61"/>
      <w:r w:rsidR="00303AD4" w:rsidRPr="00303AD4">
        <w:rPr>
          <w:color w:val="000000" w:themeColor="text1"/>
          <w:sz w:val="36"/>
          <w:szCs w:val="36"/>
          <w:lang w:eastAsia="en-AU"/>
        </w:rPr>
        <w:t xml:space="preserve">  </w:t>
      </w:r>
    </w:p>
    <w:p w:rsidR="00303AD4" w:rsidRDefault="00303AD4" w:rsidP="00C752BD">
      <w:pPr>
        <w:rPr>
          <w:color w:val="1F497D" w:themeColor="text2"/>
          <w:sz w:val="20"/>
        </w:rPr>
      </w:pPr>
    </w:p>
    <w:p w:rsidR="00303AD4" w:rsidRPr="001C4667" w:rsidRDefault="00303AD4" w:rsidP="00C752BD">
      <w:pPr>
        <w:rPr>
          <w:color w:val="1F497D" w:themeColor="text2"/>
          <w:sz w:val="20"/>
        </w:rPr>
      </w:pPr>
    </w:p>
    <w:p w:rsidR="00C752BD" w:rsidRPr="006A314B" w:rsidRDefault="00C574C4" w:rsidP="00C752BD">
      <w:pPr>
        <w:pStyle w:val="Heading3"/>
        <w:numPr>
          <w:ilvl w:val="0"/>
          <w:numId w:val="1"/>
        </w:numPr>
        <w:ind w:hanging="1146"/>
        <w:rPr>
          <w:color w:val="000000" w:themeColor="text1"/>
          <w:lang w:eastAsia="en-AU"/>
        </w:rPr>
      </w:pPr>
      <w:bookmarkStart w:id="62" w:name="_Toc12522400"/>
      <w:r w:rsidRPr="006A314B">
        <w:rPr>
          <w:color w:val="000000" w:themeColor="text1"/>
          <w:lang w:eastAsia="en-AU"/>
        </w:rPr>
        <w:t xml:space="preserve">Appointments as a building certifier and additional </w:t>
      </w:r>
      <w:r w:rsidR="006A314B" w:rsidRPr="006A314B">
        <w:rPr>
          <w:color w:val="000000" w:themeColor="text1"/>
          <w:lang w:eastAsia="en-AU"/>
        </w:rPr>
        <w:t>agreements</w:t>
      </w:r>
      <w:bookmarkEnd w:id="62"/>
    </w:p>
    <w:p w:rsidR="00C752BD" w:rsidRPr="006A314B" w:rsidRDefault="006A314B" w:rsidP="00C752BD">
      <w:pPr>
        <w:ind w:left="1146"/>
        <w:jc w:val="both"/>
        <w:rPr>
          <w:color w:val="000000" w:themeColor="text1"/>
          <w:szCs w:val="24"/>
        </w:rPr>
      </w:pPr>
      <w:r w:rsidRPr="006A314B">
        <w:rPr>
          <w:color w:val="000000" w:themeColor="text1"/>
          <w:szCs w:val="24"/>
        </w:rPr>
        <w:t>Contracts and agreements</w:t>
      </w:r>
      <w:r w:rsidR="00883CE0" w:rsidRPr="006A314B">
        <w:rPr>
          <w:color w:val="000000" w:themeColor="text1"/>
          <w:szCs w:val="24"/>
        </w:rPr>
        <w:t xml:space="preserve"> for carrying out building certification services as an appointed building certifier for building work must be separate from any </w:t>
      </w:r>
      <w:r w:rsidRPr="006A314B">
        <w:rPr>
          <w:color w:val="000000" w:themeColor="text1"/>
          <w:szCs w:val="24"/>
        </w:rPr>
        <w:t>contract or arrangement</w:t>
      </w:r>
      <w:r w:rsidR="00883CE0" w:rsidRPr="006A314B">
        <w:rPr>
          <w:color w:val="000000" w:themeColor="text1"/>
          <w:szCs w:val="24"/>
        </w:rPr>
        <w:t xml:space="preserve"> with the land owner or another party for other services </w:t>
      </w:r>
      <w:r w:rsidRPr="006A314B">
        <w:rPr>
          <w:color w:val="000000" w:themeColor="text1"/>
          <w:szCs w:val="24"/>
        </w:rPr>
        <w:t xml:space="preserve">or service standards </w:t>
      </w:r>
      <w:r w:rsidR="00883CE0" w:rsidRPr="006A314B">
        <w:rPr>
          <w:color w:val="000000" w:themeColor="text1"/>
          <w:szCs w:val="24"/>
        </w:rPr>
        <w:t xml:space="preserve">in relation to the work. </w:t>
      </w:r>
    </w:p>
    <w:p w:rsidR="00883CE0" w:rsidRPr="006A314B" w:rsidRDefault="00883CE0" w:rsidP="00C752BD">
      <w:pPr>
        <w:ind w:left="1146"/>
        <w:jc w:val="both"/>
        <w:rPr>
          <w:color w:val="000000" w:themeColor="text1"/>
          <w:szCs w:val="24"/>
        </w:rPr>
      </w:pPr>
    </w:p>
    <w:p w:rsidR="00883CE0" w:rsidRPr="006A314B" w:rsidRDefault="00883CE0" w:rsidP="00C752BD">
      <w:pPr>
        <w:ind w:left="1146"/>
        <w:jc w:val="both"/>
        <w:rPr>
          <w:b/>
          <w:color w:val="000000" w:themeColor="text1"/>
          <w:sz w:val="22"/>
          <w:szCs w:val="22"/>
        </w:rPr>
      </w:pPr>
      <w:r w:rsidRPr="006A314B">
        <w:rPr>
          <w:b/>
          <w:color w:val="000000" w:themeColor="text1"/>
          <w:sz w:val="22"/>
          <w:szCs w:val="22"/>
        </w:rPr>
        <w:t>Examples</w:t>
      </w:r>
      <w:r w:rsidR="006A314B" w:rsidRPr="006A314B">
        <w:rPr>
          <w:b/>
          <w:color w:val="000000" w:themeColor="text1"/>
          <w:sz w:val="22"/>
          <w:szCs w:val="22"/>
        </w:rPr>
        <w:t xml:space="preserve"> – other services</w:t>
      </w:r>
      <w:r w:rsidRPr="006A314B">
        <w:rPr>
          <w:b/>
          <w:color w:val="000000" w:themeColor="text1"/>
          <w:sz w:val="22"/>
          <w:szCs w:val="22"/>
        </w:rPr>
        <w:t xml:space="preserve"> </w:t>
      </w:r>
      <w:r w:rsidR="006A314B" w:rsidRPr="006A314B">
        <w:rPr>
          <w:b/>
          <w:color w:val="000000" w:themeColor="text1"/>
          <w:sz w:val="22"/>
          <w:szCs w:val="22"/>
        </w:rPr>
        <w:t>or service standard</w:t>
      </w:r>
    </w:p>
    <w:p w:rsidR="005561CF" w:rsidRPr="006A314B" w:rsidRDefault="006A314B" w:rsidP="00055686">
      <w:pPr>
        <w:pStyle w:val="ListParagraph"/>
        <w:numPr>
          <w:ilvl w:val="0"/>
          <w:numId w:val="29"/>
        </w:numPr>
        <w:ind w:left="1560" w:hanging="284"/>
        <w:jc w:val="both"/>
        <w:rPr>
          <w:color w:val="000000" w:themeColor="text1"/>
          <w:sz w:val="22"/>
          <w:szCs w:val="22"/>
        </w:rPr>
      </w:pPr>
      <w:r w:rsidRPr="006A314B">
        <w:rPr>
          <w:color w:val="000000" w:themeColor="text1"/>
          <w:sz w:val="22"/>
          <w:szCs w:val="22"/>
        </w:rPr>
        <w:t xml:space="preserve">An </w:t>
      </w:r>
      <w:r>
        <w:rPr>
          <w:color w:val="000000" w:themeColor="text1"/>
          <w:sz w:val="22"/>
          <w:szCs w:val="22"/>
        </w:rPr>
        <w:t>agreement</w:t>
      </w:r>
      <w:r w:rsidRPr="006A314B">
        <w:rPr>
          <w:color w:val="000000" w:themeColor="text1"/>
          <w:sz w:val="22"/>
          <w:szCs w:val="22"/>
        </w:rPr>
        <w:t xml:space="preserve"> with the l</w:t>
      </w:r>
      <w:r>
        <w:rPr>
          <w:color w:val="000000" w:themeColor="text1"/>
          <w:sz w:val="22"/>
          <w:szCs w:val="22"/>
        </w:rPr>
        <w:t>and owner to provide inspections of building work on their new house in addition to the mandatory stage inspections.</w:t>
      </w:r>
    </w:p>
    <w:p w:rsidR="006A314B" w:rsidRDefault="006A314B" w:rsidP="00055686">
      <w:pPr>
        <w:pStyle w:val="ListParagraph"/>
        <w:numPr>
          <w:ilvl w:val="0"/>
          <w:numId w:val="29"/>
        </w:numPr>
        <w:ind w:left="1560" w:hanging="284"/>
        <w:jc w:val="both"/>
        <w:rPr>
          <w:color w:val="000000" w:themeColor="text1"/>
          <w:sz w:val="22"/>
          <w:szCs w:val="22"/>
        </w:rPr>
      </w:pPr>
      <w:r w:rsidRPr="006A314B">
        <w:rPr>
          <w:color w:val="000000" w:themeColor="text1"/>
          <w:sz w:val="22"/>
          <w:szCs w:val="22"/>
        </w:rPr>
        <w:t xml:space="preserve">An </w:t>
      </w:r>
      <w:r>
        <w:rPr>
          <w:color w:val="000000" w:themeColor="text1"/>
          <w:sz w:val="22"/>
          <w:szCs w:val="22"/>
        </w:rPr>
        <w:t>agreement</w:t>
      </w:r>
      <w:r w:rsidRPr="006A314B">
        <w:rPr>
          <w:color w:val="000000" w:themeColor="text1"/>
          <w:sz w:val="22"/>
          <w:szCs w:val="22"/>
        </w:rPr>
        <w:t xml:space="preserve"> with the builder for provision of stage inspections within a certain number of days after notification</w:t>
      </w:r>
      <w:r>
        <w:rPr>
          <w:color w:val="000000" w:themeColor="text1"/>
          <w:sz w:val="22"/>
          <w:szCs w:val="22"/>
        </w:rPr>
        <w:t xml:space="preserve">. </w:t>
      </w:r>
    </w:p>
    <w:p w:rsidR="00303AD4" w:rsidRDefault="006A314B" w:rsidP="00055686">
      <w:pPr>
        <w:pStyle w:val="ListParagraph"/>
        <w:numPr>
          <w:ilvl w:val="0"/>
          <w:numId w:val="29"/>
        </w:numPr>
        <w:ind w:left="1560" w:hanging="284"/>
        <w:jc w:val="both"/>
        <w:rPr>
          <w:color w:val="000000" w:themeColor="text1"/>
          <w:sz w:val="22"/>
          <w:szCs w:val="22"/>
        </w:rPr>
      </w:pPr>
      <w:r>
        <w:rPr>
          <w:color w:val="000000" w:themeColor="text1"/>
          <w:sz w:val="22"/>
          <w:szCs w:val="22"/>
        </w:rPr>
        <w:t xml:space="preserve">A contract with the land owner to provide advice </w:t>
      </w:r>
      <w:r w:rsidR="004C0815">
        <w:rPr>
          <w:color w:val="000000" w:themeColor="text1"/>
          <w:sz w:val="22"/>
          <w:szCs w:val="22"/>
        </w:rPr>
        <w:t xml:space="preserve">on the compliance of a design </w:t>
      </w:r>
      <w:r w:rsidR="004A6190">
        <w:rPr>
          <w:color w:val="000000" w:themeColor="text1"/>
          <w:sz w:val="22"/>
          <w:szCs w:val="22"/>
        </w:rPr>
        <w:t xml:space="preserve">with building laws </w:t>
      </w:r>
      <w:r>
        <w:rPr>
          <w:color w:val="000000" w:themeColor="text1"/>
          <w:sz w:val="22"/>
          <w:szCs w:val="22"/>
        </w:rPr>
        <w:t>as a consultant during the design phase of a building.</w:t>
      </w:r>
    </w:p>
    <w:p w:rsidR="006A314B" w:rsidRPr="006A314B" w:rsidRDefault="00303AD4" w:rsidP="00055686">
      <w:pPr>
        <w:pStyle w:val="ListParagraph"/>
        <w:numPr>
          <w:ilvl w:val="0"/>
          <w:numId w:val="29"/>
        </w:numPr>
        <w:ind w:left="1560" w:hanging="284"/>
        <w:jc w:val="both"/>
        <w:rPr>
          <w:color w:val="000000" w:themeColor="text1"/>
          <w:sz w:val="22"/>
          <w:szCs w:val="22"/>
        </w:rPr>
      </w:pPr>
      <w:r>
        <w:rPr>
          <w:color w:val="000000" w:themeColor="text1"/>
          <w:sz w:val="22"/>
          <w:szCs w:val="22"/>
        </w:rPr>
        <w:t>An agreement to provide an exemption assessment service as a licensed building surveyor in relation to building work.</w:t>
      </w:r>
      <w:r w:rsidR="006A314B">
        <w:rPr>
          <w:color w:val="000000" w:themeColor="text1"/>
          <w:sz w:val="22"/>
          <w:szCs w:val="22"/>
        </w:rPr>
        <w:t xml:space="preserve"> </w:t>
      </w:r>
    </w:p>
    <w:p w:rsidR="005561CF" w:rsidRDefault="005561CF" w:rsidP="00C752BD">
      <w:pPr>
        <w:ind w:left="1146"/>
        <w:jc w:val="both"/>
        <w:rPr>
          <w:color w:val="1F497D" w:themeColor="text2"/>
        </w:rPr>
      </w:pPr>
    </w:p>
    <w:p w:rsidR="006A314B" w:rsidRDefault="00C574C4" w:rsidP="006A314B">
      <w:pPr>
        <w:ind w:left="1985" w:hanging="851"/>
        <w:jc w:val="both"/>
        <w:rPr>
          <w:sz w:val="20"/>
          <w:lang w:eastAsia="en-AU"/>
        </w:rPr>
      </w:pPr>
      <w:r w:rsidRPr="00207037">
        <w:rPr>
          <w:i/>
          <w:sz w:val="20"/>
          <w:lang w:eastAsia="en-AU"/>
        </w:rPr>
        <w:t xml:space="preserve">Note </w:t>
      </w:r>
      <w:r>
        <w:rPr>
          <w:sz w:val="20"/>
          <w:lang w:eastAsia="en-AU"/>
        </w:rPr>
        <w:tab/>
        <w:t xml:space="preserve">Building surveyors cannot contract out of their obligations under Part 3 of the </w:t>
      </w:r>
      <w:r w:rsidR="006A762E" w:rsidRPr="005136D7">
        <w:rPr>
          <w:i/>
          <w:sz w:val="20"/>
          <w:lang w:eastAsia="en-AU"/>
        </w:rPr>
        <w:t>Building Act 2004</w:t>
      </w:r>
      <w:r>
        <w:rPr>
          <w:sz w:val="20"/>
          <w:lang w:eastAsia="en-AU"/>
        </w:rPr>
        <w:t xml:space="preserve">. That Part prescribes requirements for, amongst other things, appointments of a building certifier, building approvals, commencement notices, stages inspections, completion of building work, and offences and notification requirements in relation to approvals, site work and building work in contravention of the </w:t>
      </w:r>
      <w:r w:rsidR="006A762E" w:rsidRPr="005136D7">
        <w:rPr>
          <w:i/>
          <w:sz w:val="20"/>
          <w:lang w:eastAsia="en-AU"/>
        </w:rPr>
        <w:t>Building Act 2004</w:t>
      </w:r>
      <w:r w:rsidRPr="005136D7">
        <w:rPr>
          <w:i/>
          <w:sz w:val="20"/>
          <w:lang w:eastAsia="en-AU"/>
        </w:rPr>
        <w:t>.</w:t>
      </w:r>
      <w:r w:rsidR="00883CE0">
        <w:rPr>
          <w:sz w:val="20"/>
          <w:lang w:eastAsia="en-AU"/>
        </w:rPr>
        <w:t xml:space="preserve"> </w:t>
      </w:r>
    </w:p>
    <w:p w:rsidR="006A314B" w:rsidRDefault="006A314B" w:rsidP="006A314B">
      <w:pPr>
        <w:ind w:left="1985" w:hanging="851"/>
        <w:jc w:val="both"/>
        <w:rPr>
          <w:sz w:val="20"/>
          <w:lang w:eastAsia="en-AU"/>
        </w:rPr>
      </w:pPr>
    </w:p>
    <w:p w:rsidR="006A314B" w:rsidRPr="006A314B" w:rsidRDefault="006A314B" w:rsidP="006A314B">
      <w:pPr>
        <w:ind w:left="1985"/>
        <w:jc w:val="both"/>
        <w:rPr>
          <w:sz w:val="20"/>
          <w:lang w:eastAsia="en-AU"/>
        </w:rPr>
      </w:pPr>
      <w:r w:rsidRPr="006A314B">
        <w:rPr>
          <w:sz w:val="20"/>
          <w:lang w:eastAsia="en-AU"/>
        </w:rPr>
        <w:t xml:space="preserve">A provision in a contract or agreement is void if it limits or modifies, or purports to limit or modify, the operation of </w:t>
      </w:r>
      <w:r>
        <w:rPr>
          <w:sz w:val="20"/>
          <w:lang w:eastAsia="en-AU"/>
        </w:rPr>
        <w:t>that</w:t>
      </w:r>
      <w:r w:rsidRPr="006A314B">
        <w:rPr>
          <w:sz w:val="20"/>
          <w:lang w:eastAsia="en-AU"/>
        </w:rPr>
        <w:t xml:space="preserve"> part, in relation to a certifier or building work</w:t>
      </w:r>
      <w:r>
        <w:rPr>
          <w:sz w:val="20"/>
          <w:lang w:eastAsia="en-AU"/>
        </w:rPr>
        <w:t xml:space="preserve"> see </w:t>
      </w:r>
      <w:r w:rsidR="00571370">
        <w:rPr>
          <w:sz w:val="20"/>
          <w:lang w:eastAsia="en-AU"/>
        </w:rPr>
        <w:t xml:space="preserve">the </w:t>
      </w:r>
      <w:r w:rsidR="00571370" w:rsidRPr="005136D7">
        <w:rPr>
          <w:i/>
          <w:sz w:val="20"/>
          <w:lang w:eastAsia="en-AU"/>
        </w:rPr>
        <w:t>Building Act 2004</w:t>
      </w:r>
      <w:r>
        <w:rPr>
          <w:sz w:val="20"/>
          <w:lang w:eastAsia="en-AU"/>
        </w:rPr>
        <w:t>, s 25.</w:t>
      </w:r>
    </w:p>
    <w:p w:rsidR="006A314B" w:rsidRDefault="006A314B" w:rsidP="00C574C4">
      <w:pPr>
        <w:ind w:left="1985" w:hanging="851"/>
        <w:jc w:val="both"/>
        <w:rPr>
          <w:sz w:val="20"/>
          <w:lang w:eastAsia="en-AU"/>
        </w:rPr>
      </w:pPr>
    </w:p>
    <w:p w:rsidR="00C574C4" w:rsidRDefault="00C574C4" w:rsidP="00181894">
      <w:pPr>
        <w:jc w:val="both"/>
        <w:rPr>
          <w:color w:val="1F497D" w:themeColor="text2"/>
        </w:rPr>
      </w:pPr>
    </w:p>
    <w:p w:rsidR="00181894" w:rsidRPr="00303AD4" w:rsidRDefault="00303AD4" w:rsidP="00243B66">
      <w:pPr>
        <w:pStyle w:val="Heading3"/>
        <w:numPr>
          <w:ilvl w:val="0"/>
          <w:numId w:val="1"/>
        </w:numPr>
        <w:ind w:hanging="1146"/>
        <w:rPr>
          <w:color w:val="000000" w:themeColor="text1"/>
          <w:lang w:eastAsia="en-AU"/>
        </w:rPr>
      </w:pPr>
      <w:bookmarkStart w:id="63" w:name="_Toc12522401"/>
      <w:r w:rsidRPr="00303AD4">
        <w:rPr>
          <w:color w:val="000000" w:themeColor="text1"/>
          <w:lang w:eastAsia="en-AU"/>
        </w:rPr>
        <w:t>Advice on building work</w:t>
      </w:r>
      <w:bookmarkEnd w:id="63"/>
    </w:p>
    <w:p w:rsidR="002C7858" w:rsidRDefault="00737C44" w:rsidP="002C7858">
      <w:pPr>
        <w:pStyle w:val="ListParagraph"/>
        <w:numPr>
          <w:ilvl w:val="1"/>
          <w:numId w:val="1"/>
        </w:numPr>
        <w:autoSpaceDE w:val="0"/>
        <w:autoSpaceDN w:val="0"/>
        <w:adjustRightInd w:val="0"/>
        <w:jc w:val="both"/>
        <w:rPr>
          <w:rFonts w:cs="Arial"/>
          <w:szCs w:val="22"/>
        </w:rPr>
      </w:pPr>
      <w:r w:rsidRPr="002C7858">
        <w:rPr>
          <w:rFonts w:cs="Arial"/>
          <w:szCs w:val="22"/>
        </w:rPr>
        <w:t xml:space="preserve">For any building work a licensed building surveyor is, or becomes, the building certifier for, the </w:t>
      </w:r>
      <w:r w:rsidR="00303AD4" w:rsidRPr="002C7858">
        <w:rPr>
          <w:rFonts w:cs="Arial"/>
          <w:szCs w:val="22"/>
        </w:rPr>
        <w:t xml:space="preserve">licensed building surveyor must </w:t>
      </w:r>
      <w:r w:rsidRPr="002C7858">
        <w:rPr>
          <w:rFonts w:cs="Arial"/>
          <w:szCs w:val="22"/>
        </w:rPr>
        <w:t xml:space="preserve">keep a written record of any advice provided to a land owner or their representative on the design or compliance of the building work. </w:t>
      </w:r>
    </w:p>
    <w:p w:rsidR="002C7858" w:rsidRDefault="002C7858" w:rsidP="002C7858">
      <w:pPr>
        <w:pStyle w:val="ListParagraph"/>
        <w:autoSpaceDE w:val="0"/>
        <w:autoSpaceDN w:val="0"/>
        <w:adjustRightInd w:val="0"/>
        <w:ind w:left="1211"/>
        <w:jc w:val="both"/>
        <w:rPr>
          <w:rFonts w:cs="Arial"/>
          <w:szCs w:val="22"/>
        </w:rPr>
      </w:pPr>
    </w:p>
    <w:p w:rsidR="004669D4" w:rsidRDefault="002C7858" w:rsidP="002C7858">
      <w:pPr>
        <w:pStyle w:val="ListParagraph"/>
        <w:numPr>
          <w:ilvl w:val="1"/>
          <w:numId w:val="1"/>
        </w:numPr>
        <w:autoSpaceDE w:val="0"/>
        <w:autoSpaceDN w:val="0"/>
        <w:adjustRightInd w:val="0"/>
        <w:jc w:val="both"/>
        <w:rPr>
          <w:rFonts w:cs="Arial"/>
          <w:szCs w:val="22"/>
        </w:rPr>
      </w:pPr>
      <w:r>
        <w:rPr>
          <w:rFonts w:cs="Arial"/>
          <w:szCs w:val="22"/>
        </w:rPr>
        <w:t xml:space="preserve">For (1), advice includes any advice provided before the appointment as a building certifier. </w:t>
      </w:r>
    </w:p>
    <w:p w:rsidR="004669D4" w:rsidRPr="004669D4" w:rsidRDefault="004669D4" w:rsidP="004669D4">
      <w:pPr>
        <w:pStyle w:val="ListParagraph"/>
        <w:rPr>
          <w:rFonts w:cs="Arial"/>
          <w:szCs w:val="22"/>
        </w:rPr>
      </w:pPr>
    </w:p>
    <w:p w:rsidR="00303AD4" w:rsidRPr="002C7858" w:rsidRDefault="004669D4" w:rsidP="002C7858">
      <w:pPr>
        <w:pStyle w:val="ListParagraph"/>
        <w:numPr>
          <w:ilvl w:val="1"/>
          <w:numId w:val="1"/>
        </w:numPr>
        <w:autoSpaceDE w:val="0"/>
        <w:autoSpaceDN w:val="0"/>
        <w:adjustRightInd w:val="0"/>
        <w:jc w:val="both"/>
        <w:rPr>
          <w:rFonts w:cs="Arial"/>
          <w:szCs w:val="22"/>
        </w:rPr>
      </w:pPr>
      <w:r>
        <w:rPr>
          <w:rFonts w:cs="Arial"/>
          <w:szCs w:val="22"/>
        </w:rPr>
        <w:t xml:space="preserve">If the building surveyor </w:t>
      </w:r>
      <w:r w:rsidR="00A01A06">
        <w:rPr>
          <w:rFonts w:cs="Arial"/>
          <w:szCs w:val="22"/>
        </w:rPr>
        <w:t xml:space="preserve">provided advice before the appointment as the certifier and </w:t>
      </w:r>
      <w:r>
        <w:rPr>
          <w:rFonts w:cs="Arial"/>
          <w:szCs w:val="22"/>
        </w:rPr>
        <w:t xml:space="preserve">did not record </w:t>
      </w:r>
      <w:r w:rsidR="00A01A06">
        <w:rPr>
          <w:rFonts w:cs="Arial"/>
          <w:szCs w:val="22"/>
        </w:rPr>
        <w:t>the advice in writing, they must record the advice as soon as practicable after the appointment is made.</w:t>
      </w:r>
      <w:r w:rsidR="002C7858">
        <w:rPr>
          <w:rFonts w:cs="Arial"/>
          <w:szCs w:val="22"/>
        </w:rPr>
        <w:t xml:space="preserve"> </w:t>
      </w:r>
      <w:r w:rsidR="00303AD4" w:rsidRPr="002C7858">
        <w:rPr>
          <w:rFonts w:cs="Arial"/>
          <w:szCs w:val="22"/>
        </w:rPr>
        <w:t xml:space="preserve"> </w:t>
      </w:r>
    </w:p>
    <w:p w:rsidR="002878B4" w:rsidRPr="00737C44" w:rsidRDefault="002878B4" w:rsidP="00737C44">
      <w:pPr>
        <w:ind w:left="1146"/>
        <w:rPr>
          <w:color w:val="000000" w:themeColor="text1"/>
          <w:szCs w:val="24"/>
        </w:rPr>
      </w:pPr>
    </w:p>
    <w:p w:rsidR="00303AD4" w:rsidRDefault="00F56D74" w:rsidP="004A6190">
      <w:pPr>
        <w:ind w:left="2160" w:hanging="1014"/>
        <w:jc w:val="both"/>
        <w:rPr>
          <w:sz w:val="20"/>
          <w:lang w:eastAsia="en-AU"/>
        </w:rPr>
      </w:pPr>
      <w:r w:rsidRPr="004A6190">
        <w:rPr>
          <w:i/>
          <w:sz w:val="20"/>
          <w:lang w:eastAsia="en-AU"/>
        </w:rPr>
        <w:t xml:space="preserve">Note </w:t>
      </w:r>
      <w:r w:rsidRPr="004A6190">
        <w:rPr>
          <w:sz w:val="20"/>
          <w:lang w:eastAsia="en-AU"/>
        </w:rPr>
        <w:tab/>
        <w:t>S</w:t>
      </w:r>
      <w:r w:rsidR="004A6190" w:rsidRPr="004A6190">
        <w:rPr>
          <w:sz w:val="20"/>
          <w:lang w:eastAsia="en-AU"/>
        </w:rPr>
        <w:t xml:space="preserve">ection 23 (2) (b) of the </w:t>
      </w:r>
      <w:r w:rsidR="006A762E" w:rsidRPr="005136D7">
        <w:rPr>
          <w:i/>
          <w:sz w:val="20"/>
          <w:lang w:eastAsia="en-AU"/>
        </w:rPr>
        <w:t>Building Act 2004</w:t>
      </w:r>
      <w:r w:rsidR="004A6190" w:rsidRPr="004A6190">
        <w:rPr>
          <w:sz w:val="20"/>
          <w:lang w:eastAsia="en-AU"/>
        </w:rPr>
        <w:t xml:space="preserve"> prevents a building</w:t>
      </w:r>
      <w:r w:rsidR="004A6190">
        <w:rPr>
          <w:sz w:val="20"/>
          <w:lang w:eastAsia="en-AU"/>
        </w:rPr>
        <w:t xml:space="preserve"> surveyor from being appointed</w:t>
      </w:r>
      <w:r w:rsidR="004A6190" w:rsidRPr="004A6190">
        <w:rPr>
          <w:sz w:val="20"/>
          <w:lang w:eastAsia="en-AU"/>
        </w:rPr>
        <w:t xml:space="preserve"> a building certifier in relation to</w:t>
      </w:r>
      <w:r w:rsidR="004A6190">
        <w:rPr>
          <w:sz w:val="20"/>
          <w:lang w:eastAsia="en-AU"/>
        </w:rPr>
        <w:t xml:space="preserve"> work if they have prepared, or intend</w:t>
      </w:r>
      <w:r w:rsidR="004A6190" w:rsidRPr="004A6190">
        <w:rPr>
          <w:sz w:val="20"/>
          <w:lang w:eastAsia="en-AU"/>
        </w:rPr>
        <w:t xml:space="preserve"> to prepare, drawings intended to be used in relation to the construction of the building work</w:t>
      </w:r>
      <w:r w:rsidR="004A6190">
        <w:rPr>
          <w:sz w:val="20"/>
          <w:lang w:eastAsia="en-AU"/>
        </w:rPr>
        <w:t xml:space="preserve">. </w:t>
      </w:r>
    </w:p>
    <w:p w:rsidR="00F56D74" w:rsidRDefault="00F56D74" w:rsidP="00F56D74">
      <w:pPr>
        <w:ind w:left="2160" w:hanging="1014"/>
        <w:jc w:val="both"/>
        <w:rPr>
          <w:sz w:val="20"/>
          <w:lang w:eastAsia="en-AU"/>
        </w:rPr>
      </w:pPr>
    </w:p>
    <w:p w:rsidR="004A6190" w:rsidRDefault="004A6190" w:rsidP="00F56D74">
      <w:pPr>
        <w:ind w:left="2160" w:hanging="1014"/>
        <w:jc w:val="both"/>
        <w:rPr>
          <w:sz w:val="20"/>
          <w:lang w:eastAsia="en-AU"/>
        </w:rPr>
      </w:pPr>
    </w:p>
    <w:p w:rsidR="00303AD4" w:rsidRPr="00737C44" w:rsidRDefault="0049121B" w:rsidP="00243B66">
      <w:pPr>
        <w:pStyle w:val="Heading3"/>
        <w:numPr>
          <w:ilvl w:val="0"/>
          <w:numId w:val="1"/>
        </w:numPr>
        <w:ind w:hanging="1146"/>
        <w:rPr>
          <w:color w:val="000000" w:themeColor="text1"/>
          <w:lang w:eastAsia="en-AU"/>
        </w:rPr>
      </w:pPr>
      <w:bookmarkStart w:id="64" w:name="_Toc12522402"/>
      <w:r>
        <w:rPr>
          <w:color w:val="000000" w:themeColor="text1"/>
          <w:lang w:eastAsia="en-AU"/>
        </w:rPr>
        <w:t>Building certifier appointment information</w:t>
      </w:r>
      <w:bookmarkEnd w:id="64"/>
      <w:r>
        <w:rPr>
          <w:color w:val="000000" w:themeColor="text1"/>
          <w:lang w:eastAsia="en-AU"/>
        </w:rPr>
        <w:t xml:space="preserve"> </w:t>
      </w:r>
    </w:p>
    <w:p w:rsidR="0049121B" w:rsidRDefault="0049121B" w:rsidP="00303AD4">
      <w:pPr>
        <w:ind w:left="1146"/>
        <w:jc w:val="both"/>
        <w:rPr>
          <w:color w:val="000000" w:themeColor="text1"/>
          <w:szCs w:val="24"/>
        </w:rPr>
      </w:pPr>
      <w:r>
        <w:rPr>
          <w:color w:val="000000" w:themeColor="text1"/>
          <w:szCs w:val="24"/>
        </w:rPr>
        <w:t>A licensed building surveyor must keep a record of the details of</w:t>
      </w:r>
      <w:r w:rsidRPr="00303AD4">
        <w:rPr>
          <w:color w:val="000000" w:themeColor="text1"/>
          <w:szCs w:val="24"/>
        </w:rPr>
        <w:t>–</w:t>
      </w:r>
    </w:p>
    <w:p w:rsidR="00F56D74" w:rsidRDefault="00F56D74" w:rsidP="00303AD4">
      <w:pPr>
        <w:ind w:left="1146"/>
        <w:jc w:val="both"/>
        <w:rPr>
          <w:color w:val="000000" w:themeColor="text1"/>
          <w:szCs w:val="24"/>
        </w:rPr>
      </w:pPr>
    </w:p>
    <w:p w:rsidR="0049121B" w:rsidRDefault="0049121B" w:rsidP="00B60691">
      <w:pPr>
        <w:numPr>
          <w:ilvl w:val="0"/>
          <w:numId w:val="15"/>
        </w:numPr>
        <w:tabs>
          <w:tab w:val="clear" w:pos="720"/>
          <w:tab w:val="num" w:pos="1701"/>
        </w:tabs>
        <w:ind w:left="1701" w:hanging="567"/>
        <w:jc w:val="both"/>
      </w:pPr>
      <w:r>
        <w:t xml:space="preserve">any appointment as a building </w:t>
      </w:r>
      <w:r w:rsidR="008E44D0">
        <w:t xml:space="preserve">certifier </w:t>
      </w:r>
      <w:r>
        <w:t>the building surveyor did not accept on conflict of interest grounds;</w:t>
      </w:r>
    </w:p>
    <w:p w:rsidR="002C7858" w:rsidRDefault="002C7858" w:rsidP="002C7858">
      <w:pPr>
        <w:ind w:left="1701"/>
        <w:jc w:val="both"/>
      </w:pPr>
    </w:p>
    <w:p w:rsidR="0049121B" w:rsidRDefault="0049121B" w:rsidP="00B60691">
      <w:pPr>
        <w:numPr>
          <w:ilvl w:val="0"/>
          <w:numId w:val="15"/>
        </w:numPr>
        <w:tabs>
          <w:tab w:val="clear" w:pos="720"/>
          <w:tab w:val="num" w:pos="1701"/>
        </w:tabs>
        <w:ind w:left="1701" w:hanging="567"/>
        <w:jc w:val="both"/>
      </w:pPr>
      <w:r>
        <w:t xml:space="preserve">any appointment </w:t>
      </w:r>
      <w:r w:rsidR="008E44D0">
        <w:t xml:space="preserve">as a building certifier </w:t>
      </w:r>
      <w:r>
        <w:t xml:space="preserve">the building surveyor did not accept because the </w:t>
      </w:r>
      <w:r w:rsidR="008E44D0">
        <w:t>building surveyor was not eligible for appointment</w:t>
      </w:r>
      <w:r>
        <w:t>;</w:t>
      </w:r>
    </w:p>
    <w:p w:rsidR="00F56D74" w:rsidRDefault="00F56D74" w:rsidP="00F56D74">
      <w:pPr>
        <w:ind w:left="1701"/>
        <w:jc w:val="both"/>
      </w:pPr>
    </w:p>
    <w:p w:rsidR="0049121B" w:rsidRDefault="0049121B" w:rsidP="00B60691">
      <w:pPr>
        <w:numPr>
          <w:ilvl w:val="0"/>
          <w:numId w:val="15"/>
        </w:numPr>
        <w:tabs>
          <w:tab w:val="clear" w:pos="720"/>
          <w:tab w:val="num" w:pos="1701"/>
        </w:tabs>
        <w:ind w:left="1701" w:hanging="567"/>
        <w:jc w:val="both"/>
      </w:pPr>
      <w:r>
        <w:t>any appointment as a building certifier that did not result in an application for a building approval</w:t>
      </w:r>
      <w:r w:rsidR="008E44D0">
        <w:t>, or in a withdrawn application only</w:t>
      </w:r>
      <w:r w:rsidR="005D3BFA">
        <w:t xml:space="preserve">; </w:t>
      </w:r>
      <w:r>
        <w:t xml:space="preserve"> </w:t>
      </w:r>
    </w:p>
    <w:p w:rsidR="00F56D74" w:rsidRDefault="00F56D74" w:rsidP="00F56D74">
      <w:pPr>
        <w:jc w:val="both"/>
      </w:pPr>
    </w:p>
    <w:p w:rsidR="008E44D0" w:rsidRPr="005D3BFA" w:rsidRDefault="005D3BFA" w:rsidP="00215E16">
      <w:pPr>
        <w:numPr>
          <w:ilvl w:val="0"/>
          <w:numId w:val="15"/>
        </w:numPr>
        <w:tabs>
          <w:tab w:val="clear" w:pos="720"/>
          <w:tab w:val="num" w:pos="1701"/>
        </w:tabs>
        <w:spacing w:after="120"/>
        <w:ind w:left="1701" w:hanging="567"/>
        <w:jc w:val="both"/>
      </w:pPr>
      <w:r>
        <w:t>f</w:t>
      </w:r>
      <w:r w:rsidR="008E44D0">
        <w:t>or (a)-(c), details must include</w:t>
      </w:r>
      <w:r w:rsidR="002C7858" w:rsidRPr="00872DBD">
        <w:t>—</w:t>
      </w:r>
    </w:p>
    <w:p w:rsidR="008E44D0" w:rsidRDefault="005D3BFA" w:rsidP="00215E16">
      <w:pPr>
        <w:numPr>
          <w:ilvl w:val="0"/>
          <w:numId w:val="16"/>
        </w:numPr>
        <w:spacing w:after="120"/>
        <w:ind w:hanging="181"/>
        <w:jc w:val="both"/>
      </w:pPr>
      <w:r>
        <w:t>The name of the applicant;</w:t>
      </w:r>
    </w:p>
    <w:p w:rsidR="005D3BFA" w:rsidRDefault="005D3BFA" w:rsidP="00215E16">
      <w:pPr>
        <w:numPr>
          <w:ilvl w:val="0"/>
          <w:numId w:val="16"/>
        </w:numPr>
        <w:spacing w:after="120"/>
        <w:ind w:hanging="181"/>
        <w:jc w:val="both"/>
      </w:pPr>
      <w:r>
        <w:t xml:space="preserve">The block, section and suburb of the land where the proposed building work was to be carried out; </w:t>
      </w:r>
    </w:p>
    <w:p w:rsidR="005D3BFA" w:rsidRDefault="005D3BFA" w:rsidP="00215E16">
      <w:pPr>
        <w:numPr>
          <w:ilvl w:val="0"/>
          <w:numId w:val="16"/>
        </w:numPr>
        <w:spacing w:after="120"/>
        <w:ind w:hanging="181"/>
        <w:jc w:val="both"/>
      </w:pPr>
      <w:r>
        <w:t xml:space="preserve">A description of the proposed building work, if known; </w:t>
      </w:r>
    </w:p>
    <w:p w:rsidR="005D3BFA" w:rsidRPr="005D3BFA" w:rsidRDefault="005D3BFA" w:rsidP="00215E16">
      <w:pPr>
        <w:numPr>
          <w:ilvl w:val="0"/>
          <w:numId w:val="16"/>
        </w:numPr>
        <w:spacing w:after="120"/>
        <w:ind w:hanging="181"/>
        <w:jc w:val="both"/>
      </w:pPr>
      <w:r>
        <w:t>For (a)</w:t>
      </w:r>
      <w:r w:rsidRPr="00303AD4">
        <w:rPr>
          <w:color w:val="000000" w:themeColor="text1"/>
          <w:szCs w:val="24"/>
        </w:rPr>
        <w:t>–</w:t>
      </w:r>
      <w:r>
        <w:rPr>
          <w:color w:val="000000" w:themeColor="text1"/>
          <w:szCs w:val="24"/>
        </w:rPr>
        <w:t>the conflict of interest</w:t>
      </w:r>
      <w:r w:rsidR="002E7DCB">
        <w:rPr>
          <w:color w:val="000000" w:themeColor="text1"/>
          <w:szCs w:val="24"/>
        </w:rPr>
        <w:t>; and</w:t>
      </w:r>
    </w:p>
    <w:p w:rsidR="008E44D0" w:rsidRPr="004C0815" w:rsidRDefault="005D3BFA" w:rsidP="00215E16">
      <w:pPr>
        <w:numPr>
          <w:ilvl w:val="0"/>
          <w:numId w:val="16"/>
        </w:numPr>
        <w:spacing w:after="120"/>
        <w:ind w:hanging="181"/>
        <w:jc w:val="both"/>
      </w:pPr>
      <w:r>
        <w:rPr>
          <w:color w:val="000000" w:themeColor="text1"/>
          <w:szCs w:val="24"/>
        </w:rPr>
        <w:t>For (b)</w:t>
      </w:r>
      <w:r w:rsidRPr="00303AD4">
        <w:rPr>
          <w:color w:val="000000" w:themeColor="text1"/>
          <w:szCs w:val="24"/>
        </w:rPr>
        <w:t>–</w:t>
      </w:r>
      <w:r>
        <w:rPr>
          <w:color w:val="000000" w:themeColor="text1"/>
          <w:szCs w:val="24"/>
        </w:rPr>
        <w:t>the reason the building surveyor was not eligible for appointment.</w:t>
      </w:r>
    </w:p>
    <w:p w:rsidR="004C0815" w:rsidRPr="002E7DCB" w:rsidRDefault="004C0815" w:rsidP="00215E16">
      <w:pPr>
        <w:numPr>
          <w:ilvl w:val="0"/>
          <w:numId w:val="16"/>
        </w:numPr>
        <w:spacing w:after="120"/>
        <w:ind w:hanging="181"/>
        <w:jc w:val="both"/>
      </w:pPr>
      <w:r>
        <w:rPr>
          <w:color w:val="000000" w:themeColor="text1"/>
          <w:szCs w:val="24"/>
        </w:rPr>
        <w:t xml:space="preserve">For (c) – the reason the applicant did not make an application, or withdrew the application, </w:t>
      </w:r>
      <w:r w:rsidR="00910279">
        <w:rPr>
          <w:color w:val="000000" w:themeColor="text1"/>
          <w:szCs w:val="24"/>
        </w:rPr>
        <w:t>if known.</w:t>
      </w:r>
    </w:p>
    <w:p w:rsidR="0049121B" w:rsidRDefault="0049121B" w:rsidP="0049121B">
      <w:pPr>
        <w:ind w:left="1134"/>
        <w:jc w:val="both"/>
      </w:pPr>
    </w:p>
    <w:p w:rsidR="0059589F" w:rsidRDefault="002D7B39" w:rsidP="0059589F">
      <w:pPr>
        <w:ind w:left="1985" w:hanging="851"/>
        <w:jc w:val="both"/>
        <w:rPr>
          <w:sz w:val="20"/>
          <w:lang w:eastAsia="en-AU"/>
        </w:rPr>
      </w:pPr>
      <w:r w:rsidRPr="00570E04">
        <w:rPr>
          <w:i/>
          <w:sz w:val="20"/>
          <w:lang w:eastAsia="en-AU"/>
        </w:rPr>
        <w:t>Note</w:t>
      </w:r>
      <w:r>
        <w:rPr>
          <w:i/>
          <w:sz w:val="20"/>
          <w:lang w:eastAsia="en-AU"/>
        </w:rPr>
        <w:t xml:space="preserve"> </w:t>
      </w:r>
      <w:r w:rsidRPr="00570E04">
        <w:rPr>
          <w:sz w:val="20"/>
          <w:lang w:eastAsia="en-AU"/>
        </w:rPr>
        <w:tab/>
      </w:r>
      <w:r>
        <w:rPr>
          <w:sz w:val="20"/>
          <w:lang w:eastAsia="en-AU"/>
        </w:rPr>
        <w:t xml:space="preserve">The functions of a building certifier include maintaining documents, records and information in relation to building approvals, amongst other things, in accordance with a code of practice under the </w:t>
      </w:r>
      <w:r w:rsidRPr="005136D7">
        <w:rPr>
          <w:i/>
          <w:sz w:val="20"/>
          <w:lang w:eastAsia="en-AU"/>
        </w:rPr>
        <w:t>Building Act 2004</w:t>
      </w:r>
      <w:r>
        <w:rPr>
          <w:sz w:val="20"/>
          <w:lang w:eastAsia="en-AU"/>
        </w:rPr>
        <w:t xml:space="preserve"> or </w:t>
      </w:r>
      <w:r w:rsidRPr="005136D7">
        <w:rPr>
          <w:i/>
          <w:sz w:val="20"/>
          <w:lang w:eastAsia="en-AU"/>
        </w:rPr>
        <w:t>Construction Occupations (Licensing) Act 2004</w:t>
      </w:r>
      <w:r>
        <w:rPr>
          <w:sz w:val="20"/>
          <w:lang w:eastAsia="en-AU"/>
        </w:rPr>
        <w:t xml:space="preserve"> – see, </w:t>
      </w:r>
      <w:r w:rsidR="006A762E" w:rsidRPr="005136D7">
        <w:rPr>
          <w:i/>
          <w:sz w:val="20"/>
          <w:lang w:eastAsia="en-AU"/>
        </w:rPr>
        <w:t>Building Act 2004</w:t>
      </w:r>
      <w:r w:rsidRPr="00910279">
        <w:rPr>
          <w:sz w:val="20"/>
          <w:lang w:eastAsia="en-AU"/>
        </w:rPr>
        <w:t xml:space="preserve">, s 17A (i) (i). </w:t>
      </w:r>
      <w:r w:rsidR="0059589F" w:rsidRPr="00910279">
        <w:rPr>
          <w:sz w:val="20"/>
          <w:lang w:eastAsia="en-AU"/>
        </w:rPr>
        <w:t xml:space="preserve">For further requirements in relation to recordkeeping, see </w:t>
      </w:r>
      <w:r w:rsidR="00F56D74" w:rsidRPr="00910279">
        <w:rPr>
          <w:sz w:val="20"/>
          <w:lang w:eastAsia="en-AU"/>
        </w:rPr>
        <w:t>Part 5</w:t>
      </w:r>
      <w:r w:rsidR="00910279" w:rsidRPr="00910279">
        <w:rPr>
          <w:sz w:val="20"/>
          <w:lang w:eastAsia="en-AU"/>
        </w:rPr>
        <w:t xml:space="preserve"> of this code</w:t>
      </w:r>
      <w:r w:rsidR="0059589F" w:rsidRPr="00910279">
        <w:rPr>
          <w:sz w:val="20"/>
          <w:lang w:eastAsia="en-AU"/>
        </w:rPr>
        <w:t>.</w:t>
      </w:r>
    </w:p>
    <w:p w:rsidR="004A6190" w:rsidRPr="0059589F" w:rsidRDefault="004A6190" w:rsidP="0059589F">
      <w:pPr>
        <w:ind w:left="1985" w:hanging="851"/>
        <w:jc w:val="both"/>
        <w:rPr>
          <w:sz w:val="20"/>
          <w:lang w:eastAsia="en-AU"/>
        </w:rPr>
      </w:pPr>
    </w:p>
    <w:p w:rsidR="002D7B39" w:rsidRDefault="002D7B39" w:rsidP="0049121B">
      <w:pPr>
        <w:ind w:left="1134"/>
        <w:jc w:val="both"/>
      </w:pPr>
    </w:p>
    <w:p w:rsidR="00430131" w:rsidRPr="00737C44" w:rsidRDefault="00430131" w:rsidP="00430131">
      <w:pPr>
        <w:pStyle w:val="Heading3"/>
        <w:numPr>
          <w:ilvl w:val="0"/>
          <w:numId w:val="1"/>
        </w:numPr>
        <w:ind w:hanging="1146"/>
        <w:rPr>
          <w:color w:val="000000" w:themeColor="text1"/>
          <w:lang w:eastAsia="en-AU"/>
        </w:rPr>
      </w:pPr>
      <w:bookmarkStart w:id="65" w:name="_Toc12522403"/>
      <w:r>
        <w:rPr>
          <w:color w:val="000000" w:themeColor="text1"/>
          <w:lang w:eastAsia="en-AU"/>
        </w:rPr>
        <w:t>Building approval applications</w:t>
      </w:r>
      <w:bookmarkEnd w:id="65"/>
    </w:p>
    <w:p w:rsidR="00430131" w:rsidRDefault="00430131" w:rsidP="00430131">
      <w:pPr>
        <w:ind w:left="1134"/>
        <w:jc w:val="both"/>
        <w:rPr>
          <w:color w:val="000000" w:themeColor="text1"/>
          <w:szCs w:val="24"/>
        </w:rPr>
      </w:pPr>
      <w:r>
        <w:t>Prior to issuing a building approval, a</w:t>
      </w:r>
      <w:r w:rsidRPr="00430131">
        <w:t xml:space="preserve"> building certifier for building work must</w:t>
      </w:r>
      <w:r w:rsidRPr="00430131">
        <w:rPr>
          <w:color w:val="000000" w:themeColor="text1"/>
          <w:szCs w:val="24"/>
        </w:rPr>
        <w:t xml:space="preserve"> en</w:t>
      </w:r>
      <w:r w:rsidRPr="00430131">
        <w:t>sure that</w:t>
      </w:r>
      <w:r w:rsidRPr="00303AD4">
        <w:rPr>
          <w:color w:val="000000" w:themeColor="text1"/>
          <w:szCs w:val="24"/>
        </w:rPr>
        <w:t>–</w:t>
      </w:r>
    </w:p>
    <w:p w:rsidR="00F56D74" w:rsidRDefault="00F56D74" w:rsidP="00430131">
      <w:pPr>
        <w:ind w:left="1134"/>
        <w:jc w:val="both"/>
        <w:rPr>
          <w:color w:val="000000" w:themeColor="text1"/>
          <w:szCs w:val="24"/>
        </w:rPr>
      </w:pPr>
    </w:p>
    <w:p w:rsidR="00430131" w:rsidRDefault="00430131" w:rsidP="00055686">
      <w:pPr>
        <w:numPr>
          <w:ilvl w:val="0"/>
          <w:numId w:val="27"/>
        </w:numPr>
        <w:tabs>
          <w:tab w:val="clear" w:pos="720"/>
        </w:tabs>
        <w:ind w:left="1985" w:hanging="709"/>
        <w:jc w:val="both"/>
      </w:pPr>
      <w:r w:rsidRPr="00430131">
        <w:t xml:space="preserve">all aspects of </w:t>
      </w:r>
      <w:r w:rsidR="00F56D74">
        <w:t xml:space="preserve">building </w:t>
      </w:r>
      <w:r w:rsidRPr="00430131">
        <w:t xml:space="preserve">design </w:t>
      </w:r>
      <w:r w:rsidR="00A01A06">
        <w:t xml:space="preserve">relating to the building and its compliance with the </w:t>
      </w:r>
      <w:r w:rsidR="00A01A06" w:rsidRPr="00A01A06">
        <w:rPr>
          <w:i/>
        </w:rPr>
        <w:t>Building Act 2004</w:t>
      </w:r>
      <w:r w:rsidR="00A01A06">
        <w:t xml:space="preserve"> and building code, </w:t>
      </w:r>
      <w:r w:rsidRPr="00430131">
        <w:t xml:space="preserve">are adequately documented and in accordance with any </w:t>
      </w:r>
      <w:r w:rsidR="00215E16">
        <w:t xml:space="preserve">information </w:t>
      </w:r>
      <w:r w:rsidR="00A01A06">
        <w:t>requirements in that Act</w:t>
      </w:r>
      <w:r w:rsidRPr="00430131">
        <w:t xml:space="preserve"> and any relevant guideline made under th</w:t>
      </w:r>
      <w:r w:rsidR="002C7858">
        <w:t xml:space="preserve">at </w:t>
      </w:r>
      <w:r w:rsidRPr="00430131">
        <w:t>Act</w:t>
      </w:r>
      <w:r>
        <w:t>; and</w:t>
      </w:r>
    </w:p>
    <w:p w:rsidR="00F56D74" w:rsidRDefault="00F56D74" w:rsidP="00F56D74">
      <w:pPr>
        <w:ind w:left="1985"/>
        <w:jc w:val="both"/>
      </w:pPr>
    </w:p>
    <w:p w:rsidR="00A01A06" w:rsidRDefault="00A01A06" w:rsidP="00F56D74">
      <w:pPr>
        <w:ind w:left="1985"/>
        <w:jc w:val="both"/>
      </w:pPr>
    </w:p>
    <w:p w:rsidR="00A01A06" w:rsidRDefault="00A01A06" w:rsidP="00A01A06">
      <w:pPr>
        <w:ind w:left="1146"/>
        <w:jc w:val="both"/>
        <w:rPr>
          <w:b/>
          <w:color w:val="000000" w:themeColor="text1"/>
          <w:sz w:val="22"/>
          <w:szCs w:val="22"/>
        </w:rPr>
      </w:pPr>
    </w:p>
    <w:p w:rsidR="00A01A06" w:rsidRDefault="00A01A06" w:rsidP="00A01A06">
      <w:pPr>
        <w:ind w:left="1146"/>
        <w:jc w:val="both"/>
        <w:rPr>
          <w:b/>
          <w:color w:val="000000" w:themeColor="text1"/>
          <w:sz w:val="22"/>
          <w:szCs w:val="22"/>
        </w:rPr>
      </w:pPr>
    </w:p>
    <w:p w:rsidR="00A01A06" w:rsidRPr="006A314B" w:rsidRDefault="00A01A06" w:rsidP="00A01A06">
      <w:pPr>
        <w:ind w:left="1146"/>
        <w:jc w:val="both"/>
        <w:rPr>
          <w:b/>
          <w:color w:val="000000" w:themeColor="text1"/>
          <w:sz w:val="22"/>
          <w:szCs w:val="22"/>
        </w:rPr>
      </w:pPr>
      <w:r w:rsidRPr="006A314B">
        <w:rPr>
          <w:b/>
          <w:color w:val="000000" w:themeColor="text1"/>
          <w:sz w:val="22"/>
          <w:szCs w:val="22"/>
        </w:rPr>
        <w:t xml:space="preserve">Examples – </w:t>
      </w:r>
      <w:r>
        <w:rPr>
          <w:b/>
          <w:color w:val="000000" w:themeColor="text1"/>
          <w:sz w:val="22"/>
          <w:szCs w:val="22"/>
        </w:rPr>
        <w:t>information requirements relating to the building and its compliance</w:t>
      </w:r>
    </w:p>
    <w:p w:rsidR="00A01A06" w:rsidRDefault="00A01A06" w:rsidP="00A01A06">
      <w:pPr>
        <w:pStyle w:val="ListParagraph"/>
        <w:numPr>
          <w:ilvl w:val="0"/>
          <w:numId w:val="77"/>
        </w:numPr>
        <w:ind w:left="1560" w:hanging="284"/>
        <w:jc w:val="both"/>
        <w:rPr>
          <w:color w:val="000000" w:themeColor="text1"/>
          <w:sz w:val="22"/>
          <w:szCs w:val="22"/>
        </w:rPr>
      </w:pPr>
      <w:r>
        <w:rPr>
          <w:color w:val="000000" w:themeColor="text1"/>
          <w:sz w:val="22"/>
          <w:szCs w:val="22"/>
        </w:rPr>
        <w:t>A site plan.</w:t>
      </w:r>
    </w:p>
    <w:p w:rsidR="00A01A06" w:rsidRDefault="00A01A06" w:rsidP="00A01A06">
      <w:pPr>
        <w:pStyle w:val="ListParagraph"/>
        <w:numPr>
          <w:ilvl w:val="0"/>
          <w:numId w:val="77"/>
        </w:numPr>
        <w:ind w:left="1560" w:hanging="284"/>
        <w:jc w:val="both"/>
        <w:rPr>
          <w:color w:val="000000" w:themeColor="text1"/>
          <w:sz w:val="22"/>
          <w:szCs w:val="22"/>
        </w:rPr>
      </w:pPr>
      <w:r>
        <w:rPr>
          <w:color w:val="000000" w:themeColor="text1"/>
          <w:sz w:val="22"/>
          <w:szCs w:val="22"/>
        </w:rPr>
        <w:t>Construction detail drawings showing the location and dimension of building elements.</w:t>
      </w:r>
    </w:p>
    <w:p w:rsidR="00A01A06" w:rsidRDefault="00A01A06" w:rsidP="00A01A06">
      <w:pPr>
        <w:pStyle w:val="ListParagraph"/>
        <w:numPr>
          <w:ilvl w:val="0"/>
          <w:numId w:val="77"/>
        </w:numPr>
        <w:ind w:left="1560" w:hanging="284"/>
        <w:jc w:val="both"/>
        <w:rPr>
          <w:color w:val="000000" w:themeColor="text1"/>
          <w:sz w:val="22"/>
          <w:szCs w:val="22"/>
        </w:rPr>
      </w:pPr>
      <w:r>
        <w:rPr>
          <w:color w:val="000000" w:themeColor="text1"/>
          <w:sz w:val="22"/>
          <w:szCs w:val="22"/>
        </w:rPr>
        <w:t xml:space="preserve">Information about required accessible sanitary facilities. </w:t>
      </w:r>
    </w:p>
    <w:p w:rsidR="00A01A06" w:rsidRPr="006A314B" w:rsidRDefault="00A01A06" w:rsidP="00A01A06">
      <w:pPr>
        <w:pStyle w:val="ListParagraph"/>
        <w:numPr>
          <w:ilvl w:val="0"/>
          <w:numId w:val="77"/>
        </w:numPr>
        <w:ind w:left="1560" w:hanging="284"/>
        <w:jc w:val="both"/>
        <w:rPr>
          <w:color w:val="000000" w:themeColor="text1"/>
          <w:sz w:val="22"/>
          <w:szCs w:val="22"/>
        </w:rPr>
      </w:pPr>
      <w:r>
        <w:rPr>
          <w:color w:val="000000" w:themeColor="text1"/>
          <w:sz w:val="22"/>
          <w:szCs w:val="22"/>
        </w:rPr>
        <w:t>Information about the compliance of a performance solu</w:t>
      </w:r>
      <w:r w:rsidR="003E5E75">
        <w:rPr>
          <w:color w:val="000000" w:themeColor="text1"/>
          <w:sz w:val="22"/>
          <w:szCs w:val="22"/>
        </w:rPr>
        <w:t xml:space="preserve">tion with a relevant performance requirement. </w:t>
      </w:r>
    </w:p>
    <w:p w:rsidR="00A01A06" w:rsidRDefault="00A01A06" w:rsidP="00A01A06">
      <w:pPr>
        <w:jc w:val="both"/>
      </w:pPr>
    </w:p>
    <w:p w:rsidR="00430131" w:rsidRDefault="00976337" w:rsidP="00055686">
      <w:pPr>
        <w:numPr>
          <w:ilvl w:val="0"/>
          <w:numId w:val="27"/>
        </w:numPr>
        <w:tabs>
          <w:tab w:val="clear" w:pos="720"/>
        </w:tabs>
        <w:ind w:left="1985" w:hanging="709"/>
        <w:jc w:val="both"/>
      </w:pPr>
      <w:r>
        <w:t xml:space="preserve">if a document must accompany the application, </w:t>
      </w:r>
      <w:r w:rsidR="00430131">
        <w:t>the document</w:t>
      </w:r>
      <w:r>
        <w:t xml:space="preserve"> is included in the application</w:t>
      </w:r>
      <w:r w:rsidR="00430131" w:rsidRPr="00430131">
        <w:t xml:space="preserve">. </w:t>
      </w:r>
    </w:p>
    <w:p w:rsidR="00430131" w:rsidRDefault="00430131" w:rsidP="00430131">
      <w:pPr>
        <w:ind w:left="1134"/>
        <w:jc w:val="both"/>
      </w:pPr>
    </w:p>
    <w:p w:rsidR="00430131" w:rsidRPr="0059589F" w:rsidRDefault="00430131" w:rsidP="00430131">
      <w:pPr>
        <w:ind w:left="1985" w:hanging="851"/>
        <w:jc w:val="both"/>
        <w:rPr>
          <w:sz w:val="20"/>
          <w:lang w:eastAsia="en-AU"/>
        </w:rPr>
      </w:pPr>
      <w:r w:rsidRPr="00A8124B">
        <w:rPr>
          <w:i/>
          <w:sz w:val="20"/>
          <w:lang w:eastAsia="en-AU"/>
        </w:rPr>
        <w:t>Note</w:t>
      </w:r>
      <w:r>
        <w:rPr>
          <w:sz w:val="20"/>
          <w:lang w:eastAsia="en-AU"/>
        </w:rPr>
        <w:t xml:space="preserve"> </w:t>
      </w:r>
      <w:r>
        <w:rPr>
          <w:sz w:val="20"/>
          <w:lang w:eastAsia="en-AU"/>
        </w:rPr>
        <w:tab/>
        <w:t xml:space="preserve">The </w:t>
      </w:r>
      <w:r w:rsidR="006A762E" w:rsidRPr="005136D7">
        <w:rPr>
          <w:i/>
          <w:sz w:val="20"/>
          <w:lang w:eastAsia="en-AU"/>
        </w:rPr>
        <w:t xml:space="preserve">Building </w:t>
      </w:r>
      <w:r w:rsidRPr="005136D7">
        <w:rPr>
          <w:i/>
          <w:sz w:val="20"/>
          <w:lang w:eastAsia="en-AU"/>
        </w:rPr>
        <w:t xml:space="preserve">Act </w:t>
      </w:r>
      <w:r w:rsidR="006A762E" w:rsidRPr="005136D7">
        <w:rPr>
          <w:i/>
          <w:sz w:val="20"/>
          <w:lang w:eastAsia="en-AU"/>
        </w:rPr>
        <w:t>2004</w:t>
      </w:r>
      <w:r w:rsidR="006A762E">
        <w:rPr>
          <w:sz w:val="20"/>
          <w:lang w:eastAsia="en-AU"/>
        </w:rPr>
        <w:t xml:space="preserve"> </w:t>
      </w:r>
      <w:r>
        <w:rPr>
          <w:sz w:val="20"/>
          <w:lang w:eastAsia="en-AU"/>
        </w:rPr>
        <w:t xml:space="preserve">and </w:t>
      </w:r>
      <w:r w:rsidR="00F06E77">
        <w:rPr>
          <w:sz w:val="20"/>
          <w:lang w:eastAsia="en-AU"/>
        </w:rPr>
        <w:t xml:space="preserve">the </w:t>
      </w:r>
      <w:r w:rsidR="006A762E" w:rsidRPr="005136D7">
        <w:rPr>
          <w:i/>
          <w:sz w:val="20"/>
          <w:lang w:eastAsia="en-AU"/>
        </w:rPr>
        <w:t xml:space="preserve">Building (General) </w:t>
      </w:r>
      <w:r w:rsidRPr="005136D7">
        <w:rPr>
          <w:i/>
          <w:sz w:val="20"/>
          <w:lang w:eastAsia="en-AU"/>
        </w:rPr>
        <w:t xml:space="preserve">Regulation </w:t>
      </w:r>
      <w:r w:rsidR="006A762E" w:rsidRPr="005136D7">
        <w:rPr>
          <w:i/>
          <w:sz w:val="20"/>
          <w:lang w:eastAsia="en-AU"/>
        </w:rPr>
        <w:t>2008</w:t>
      </w:r>
      <w:r w:rsidR="006A762E">
        <w:rPr>
          <w:sz w:val="20"/>
          <w:lang w:eastAsia="en-AU"/>
        </w:rPr>
        <w:t xml:space="preserve"> </w:t>
      </w:r>
      <w:r>
        <w:rPr>
          <w:sz w:val="20"/>
          <w:lang w:eastAsia="en-AU"/>
        </w:rPr>
        <w:t xml:space="preserve">outline a range of required documents and required information on plans. The Minister may also make guidelines under </w:t>
      </w:r>
      <w:r w:rsidR="00F06E77" w:rsidRPr="009328DA">
        <w:rPr>
          <w:sz w:val="20"/>
          <w:lang w:eastAsia="en-AU"/>
        </w:rPr>
        <w:t xml:space="preserve">the </w:t>
      </w:r>
      <w:r w:rsidR="00F06E77" w:rsidRPr="009328DA">
        <w:rPr>
          <w:i/>
          <w:sz w:val="20"/>
          <w:lang w:eastAsia="en-AU"/>
        </w:rPr>
        <w:t>Building Act 2004</w:t>
      </w:r>
      <w:r w:rsidR="00F06E77">
        <w:rPr>
          <w:i/>
          <w:sz w:val="20"/>
          <w:lang w:eastAsia="en-AU"/>
        </w:rPr>
        <w:t xml:space="preserve"> </w:t>
      </w:r>
      <w:r>
        <w:rPr>
          <w:sz w:val="20"/>
          <w:lang w:eastAsia="en-AU"/>
        </w:rPr>
        <w:t xml:space="preserve">section 139BA </w:t>
      </w:r>
      <w:r w:rsidRPr="00A8124B">
        <w:rPr>
          <w:i/>
          <w:sz w:val="20"/>
          <w:lang w:eastAsia="en-AU"/>
        </w:rPr>
        <w:t>Approval of guidelines</w:t>
      </w:r>
      <w:r w:rsidRPr="005136D7">
        <w:rPr>
          <w:i/>
          <w:sz w:val="20"/>
          <w:lang w:eastAsia="en-AU"/>
        </w:rPr>
        <w:t>.</w:t>
      </w:r>
      <w:r>
        <w:rPr>
          <w:sz w:val="20"/>
          <w:lang w:eastAsia="en-AU"/>
        </w:rPr>
        <w:t xml:space="preserve"> A guideline may set out </w:t>
      </w:r>
      <w:r w:rsidRPr="00430131">
        <w:rPr>
          <w:sz w:val="20"/>
          <w:lang w:eastAsia="en-AU"/>
        </w:rPr>
        <w:t xml:space="preserve">standards and other matters about building </w:t>
      </w:r>
      <w:r>
        <w:rPr>
          <w:sz w:val="20"/>
          <w:lang w:eastAsia="en-AU"/>
        </w:rPr>
        <w:t xml:space="preserve">approval applications, documentation, plans </w:t>
      </w:r>
      <w:r w:rsidRPr="00430131">
        <w:rPr>
          <w:sz w:val="20"/>
          <w:lang w:eastAsia="en-AU"/>
        </w:rPr>
        <w:t xml:space="preserve">and specifications </w:t>
      </w:r>
      <w:r>
        <w:rPr>
          <w:sz w:val="20"/>
          <w:lang w:eastAsia="en-AU"/>
        </w:rPr>
        <w:t xml:space="preserve">for </w:t>
      </w:r>
      <w:r w:rsidRPr="00430131">
        <w:rPr>
          <w:sz w:val="20"/>
          <w:lang w:eastAsia="en-AU"/>
        </w:rPr>
        <w:t>building wor</w:t>
      </w:r>
      <w:r>
        <w:rPr>
          <w:sz w:val="20"/>
          <w:lang w:eastAsia="en-AU"/>
        </w:rPr>
        <w:t>k.</w:t>
      </w:r>
    </w:p>
    <w:p w:rsidR="00430131" w:rsidRPr="00430131" w:rsidRDefault="00430131" w:rsidP="00430131">
      <w:pPr>
        <w:ind w:left="1134"/>
        <w:jc w:val="both"/>
      </w:pPr>
    </w:p>
    <w:p w:rsidR="00AA19D1" w:rsidRDefault="00AA19D1" w:rsidP="002878B4">
      <w:pPr>
        <w:jc w:val="both"/>
        <w:rPr>
          <w:color w:val="1F497D" w:themeColor="text2"/>
          <w:sz w:val="20"/>
        </w:rPr>
      </w:pPr>
    </w:p>
    <w:p w:rsidR="00F56D74" w:rsidRDefault="00F56D74" w:rsidP="002878B4">
      <w:pPr>
        <w:jc w:val="both"/>
        <w:rPr>
          <w:color w:val="1F497D" w:themeColor="text2"/>
          <w:sz w:val="20"/>
        </w:rPr>
      </w:pPr>
    </w:p>
    <w:p w:rsidR="009C0EA4" w:rsidRPr="00726C4F" w:rsidRDefault="00A5661B" w:rsidP="00953E79">
      <w:pPr>
        <w:pStyle w:val="Heading3"/>
        <w:numPr>
          <w:ilvl w:val="0"/>
          <w:numId w:val="1"/>
        </w:numPr>
        <w:ind w:hanging="1146"/>
        <w:rPr>
          <w:color w:val="auto"/>
          <w:lang w:eastAsia="en-AU"/>
        </w:rPr>
      </w:pPr>
      <w:bookmarkStart w:id="66" w:name="_Toc12522404"/>
      <w:bookmarkEnd w:id="50"/>
      <w:bookmarkEnd w:id="51"/>
      <w:bookmarkEnd w:id="52"/>
      <w:bookmarkEnd w:id="53"/>
      <w:bookmarkEnd w:id="54"/>
      <w:r w:rsidRPr="00726C4F">
        <w:rPr>
          <w:color w:val="auto"/>
          <w:lang w:eastAsia="en-AU"/>
        </w:rPr>
        <w:t>Commencement notice</w:t>
      </w:r>
      <w:r w:rsidR="00726C4F">
        <w:rPr>
          <w:color w:val="auto"/>
          <w:lang w:eastAsia="en-AU"/>
        </w:rPr>
        <w:t xml:space="preserve"> applications</w:t>
      </w:r>
      <w:bookmarkEnd w:id="66"/>
      <w:r w:rsidR="00726C4F">
        <w:rPr>
          <w:color w:val="auto"/>
          <w:lang w:eastAsia="en-AU"/>
        </w:rPr>
        <w:t xml:space="preserve"> </w:t>
      </w:r>
    </w:p>
    <w:p w:rsidR="0025485B" w:rsidRDefault="0088724E" w:rsidP="00A62E51">
      <w:pPr>
        <w:ind w:left="1134"/>
        <w:jc w:val="both"/>
      </w:pPr>
      <w:r>
        <w:t>A</w:t>
      </w:r>
      <w:r w:rsidR="00726C4F" w:rsidRPr="00726C4F">
        <w:t xml:space="preserve"> building certifier </w:t>
      </w:r>
      <w:r>
        <w:t xml:space="preserve">for building work </w:t>
      </w:r>
      <w:r w:rsidR="00726C4F" w:rsidRPr="00726C4F">
        <w:t>must ensure any application for a commencement notice</w:t>
      </w:r>
      <w:r w:rsidR="00215E16">
        <w:t>, and the commencement notice,</w:t>
      </w:r>
      <w:r w:rsidR="00726C4F" w:rsidRPr="00726C4F">
        <w:t xml:space="preserve"> </w:t>
      </w:r>
      <w:r w:rsidR="00A5661B" w:rsidRPr="00726C4F">
        <w:t>include</w:t>
      </w:r>
      <w:r w:rsidR="00726C4F" w:rsidRPr="00726C4F">
        <w:t xml:space="preserve">s a clear description of the work the builder </w:t>
      </w:r>
      <w:r w:rsidR="002C7858">
        <w:t xml:space="preserve">is </w:t>
      </w:r>
      <w:r w:rsidR="00F56D74">
        <w:t xml:space="preserve">making the application </w:t>
      </w:r>
      <w:r w:rsidR="002C7858">
        <w:t>in relation to.</w:t>
      </w:r>
      <w:r w:rsidR="00726C4F" w:rsidRPr="00726C4F">
        <w:t xml:space="preserve"> </w:t>
      </w:r>
    </w:p>
    <w:p w:rsidR="00215E16" w:rsidRPr="00726C4F" w:rsidRDefault="00215E16" w:rsidP="00A62E51">
      <w:pPr>
        <w:ind w:left="1134"/>
        <w:jc w:val="both"/>
      </w:pPr>
    </w:p>
    <w:p w:rsidR="0025485B" w:rsidRPr="001C4667" w:rsidRDefault="0025485B" w:rsidP="00A62E51">
      <w:pPr>
        <w:jc w:val="both"/>
        <w:rPr>
          <w:color w:val="1F497D" w:themeColor="text2"/>
          <w:sz w:val="16"/>
          <w:szCs w:val="16"/>
        </w:rPr>
      </w:pPr>
    </w:p>
    <w:p w:rsidR="00465C99" w:rsidRPr="00726C4F" w:rsidRDefault="006572D0" w:rsidP="00953E79">
      <w:pPr>
        <w:pStyle w:val="Heading3"/>
        <w:numPr>
          <w:ilvl w:val="0"/>
          <w:numId w:val="1"/>
        </w:numPr>
        <w:ind w:hanging="1146"/>
        <w:rPr>
          <w:color w:val="auto"/>
          <w:lang w:eastAsia="en-AU"/>
        </w:rPr>
      </w:pPr>
      <w:bookmarkStart w:id="67" w:name="_Toc12522405"/>
      <w:r w:rsidRPr="00726C4F">
        <w:rPr>
          <w:color w:val="auto"/>
          <w:lang w:eastAsia="en-AU"/>
        </w:rPr>
        <w:t>Confirmation of r</w:t>
      </w:r>
      <w:r w:rsidR="00A5661B" w:rsidRPr="00726C4F">
        <w:rPr>
          <w:color w:val="auto"/>
          <w:lang w:eastAsia="en-AU"/>
        </w:rPr>
        <w:t>eceipt of approved plans prior to work</w:t>
      </w:r>
      <w:bookmarkEnd w:id="67"/>
    </w:p>
    <w:p w:rsidR="0085313B" w:rsidRDefault="006572D0" w:rsidP="00726C4F">
      <w:pPr>
        <w:pStyle w:val="ListParagraph"/>
        <w:numPr>
          <w:ilvl w:val="1"/>
          <w:numId w:val="1"/>
        </w:numPr>
        <w:autoSpaceDE w:val="0"/>
        <w:autoSpaceDN w:val="0"/>
        <w:adjustRightInd w:val="0"/>
        <w:jc w:val="both"/>
        <w:rPr>
          <w:lang w:eastAsia="en-AU"/>
        </w:rPr>
      </w:pPr>
      <w:r w:rsidRPr="00726C4F">
        <w:rPr>
          <w:lang w:eastAsia="en-AU"/>
        </w:rPr>
        <w:t>A building certifier who issues a commencement notice to a licensed builder must ensure the builder has a copy of the approved plans for the building work</w:t>
      </w:r>
      <w:r w:rsidR="00A5661B" w:rsidRPr="00726C4F">
        <w:rPr>
          <w:lang w:eastAsia="en-AU"/>
        </w:rPr>
        <w:t>.</w:t>
      </w:r>
    </w:p>
    <w:p w:rsidR="00726C4F" w:rsidRDefault="00726C4F" w:rsidP="00726C4F">
      <w:pPr>
        <w:pStyle w:val="ListParagraph"/>
        <w:autoSpaceDE w:val="0"/>
        <w:autoSpaceDN w:val="0"/>
        <w:adjustRightInd w:val="0"/>
        <w:ind w:left="1211"/>
        <w:jc w:val="both"/>
        <w:rPr>
          <w:lang w:eastAsia="en-AU"/>
        </w:rPr>
      </w:pPr>
    </w:p>
    <w:p w:rsidR="00726C4F" w:rsidRDefault="00726C4F" w:rsidP="00726C4F">
      <w:pPr>
        <w:pStyle w:val="ListParagraph"/>
        <w:numPr>
          <w:ilvl w:val="1"/>
          <w:numId w:val="1"/>
        </w:numPr>
        <w:autoSpaceDE w:val="0"/>
        <w:autoSpaceDN w:val="0"/>
        <w:adjustRightInd w:val="0"/>
        <w:jc w:val="both"/>
        <w:rPr>
          <w:lang w:eastAsia="en-AU"/>
        </w:rPr>
      </w:pPr>
      <w:r>
        <w:rPr>
          <w:lang w:eastAsia="en-AU"/>
        </w:rPr>
        <w:t xml:space="preserve">A copy of the approved plans may be provided electronically. </w:t>
      </w:r>
    </w:p>
    <w:p w:rsidR="0088724E" w:rsidRDefault="0088724E" w:rsidP="00040401">
      <w:pPr>
        <w:pStyle w:val="ListParagraph"/>
        <w:rPr>
          <w:lang w:eastAsia="en-AU"/>
        </w:rPr>
      </w:pPr>
    </w:p>
    <w:p w:rsidR="0088724E" w:rsidRPr="00726C4F" w:rsidRDefault="0088724E" w:rsidP="00726C4F">
      <w:pPr>
        <w:pStyle w:val="ListParagraph"/>
        <w:numPr>
          <w:ilvl w:val="1"/>
          <w:numId w:val="1"/>
        </w:numPr>
        <w:autoSpaceDE w:val="0"/>
        <w:autoSpaceDN w:val="0"/>
        <w:adjustRightInd w:val="0"/>
        <w:jc w:val="both"/>
        <w:rPr>
          <w:lang w:eastAsia="en-AU"/>
        </w:rPr>
      </w:pPr>
      <w:r>
        <w:rPr>
          <w:lang w:eastAsia="en-AU"/>
        </w:rPr>
        <w:t xml:space="preserve">An acknowledgement in writing from the builder, or a nominee for a licensed corporation or partnership, is sufficient for </w:t>
      </w:r>
      <w:r w:rsidR="003A0404">
        <w:rPr>
          <w:lang w:eastAsia="en-AU"/>
        </w:rPr>
        <w:t xml:space="preserve">compliance </w:t>
      </w:r>
      <w:r w:rsidR="003E5E75">
        <w:rPr>
          <w:lang w:eastAsia="en-AU"/>
        </w:rPr>
        <w:t xml:space="preserve">with </w:t>
      </w:r>
      <w:r w:rsidR="003A0404">
        <w:rPr>
          <w:lang w:eastAsia="en-AU"/>
        </w:rPr>
        <w:t>(1).</w:t>
      </w:r>
    </w:p>
    <w:p w:rsidR="0085313B" w:rsidRPr="001C4667" w:rsidRDefault="0085313B" w:rsidP="0085313B">
      <w:pPr>
        <w:autoSpaceDE w:val="0"/>
        <w:autoSpaceDN w:val="0"/>
        <w:adjustRightInd w:val="0"/>
        <w:ind w:left="792"/>
        <w:jc w:val="both"/>
        <w:rPr>
          <w:color w:val="1F497D" w:themeColor="text2"/>
          <w:sz w:val="16"/>
          <w:szCs w:val="16"/>
          <w:lang w:eastAsia="en-AU"/>
        </w:rPr>
      </w:pPr>
    </w:p>
    <w:p w:rsidR="00726C4F" w:rsidRPr="008E3A1E" w:rsidRDefault="00726C4F" w:rsidP="008E3A1E">
      <w:pPr>
        <w:pStyle w:val="Heading1"/>
      </w:pPr>
      <w:bookmarkStart w:id="68" w:name="_Toc12522406"/>
      <w:r w:rsidRPr="008E3A1E">
        <w:t>Division 4.1 Stage inspections</w:t>
      </w:r>
      <w:bookmarkEnd w:id="68"/>
    </w:p>
    <w:p w:rsidR="00726C4F" w:rsidRDefault="00726C4F" w:rsidP="00726C4F">
      <w:pPr>
        <w:jc w:val="both"/>
        <w:rPr>
          <w:color w:val="1F497D" w:themeColor="text2"/>
          <w:sz w:val="16"/>
          <w:szCs w:val="16"/>
        </w:rPr>
      </w:pPr>
    </w:p>
    <w:p w:rsidR="00A8124B" w:rsidRPr="00726C4F" w:rsidRDefault="00A8124B" w:rsidP="00A8124B">
      <w:pPr>
        <w:pStyle w:val="Heading3"/>
        <w:numPr>
          <w:ilvl w:val="0"/>
          <w:numId w:val="1"/>
        </w:numPr>
        <w:ind w:hanging="1146"/>
        <w:rPr>
          <w:color w:val="auto"/>
          <w:lang w:eastAsia="en-AU"/>
        </w:rPr>
      </w:pPr>
      <w:bookmarkStart w:id="69" w:name="_Toc12522407"/>
      <w:r>
        <w:rPr>
          <w:color w:val="auto"/>
          <w:lang w:eastAsia="en-AU"/>
        </w:rPr>
        <w:t>Stating stages of work – class 2-9 and class 10c buildings</w:t>
      </w:r>
      <w:bookmarkEnd w:id="69"/>
    </w:p>
    <w:p w:rsidR="001F54BE" w:rsidRDefault="00A8124B" w:rsidP="00A8124B">
      <w:pPr>
        <w:pStyle w:val="ListParagraph"/>
        <w:numPr>
          <w:ilvl w:val="1"/>
          <w:numId w:val="1"/>
        </w:numPr>
        <w:autoSpaceDE w:val="0"/>
        <w:autoSpaceDN w:val="0"/>
        <w:adjustRightInd w:val="0"/>
        <w:jc w:val="both"/>
        <w:rPr>
          <w:lang w:eastAsia="en-AU"/>
        </w:rPr>
      </w:pPr>
      <w:r w:rsidRPr="00726C4F">
        <w:rPr>
          <w:lang w:eastAsia="en-AU"/>
        </w:rPr>
        <w:t xml:space="preserve">A building certifier </w:t>
      </w:r>
      <w:r>
        <w:rPr>
          <w:lang w:eastAsia="en-AU"/>
        </w:rPr>
        <w:t>for build</w:t>
      </w:r>
      <w:r w:rsidR="001F54BE">
        <w:rPr>
          <w:lang w:eastAsia="en-AU"/>
        </w:rPr>
        <w:t xml:space="preserve">ing work in relation to a class </w:t>
      </w:r>
      <w:r>
        <w:rPr>
          <w:lang w:eastAsia="en-AU"/>
        </w:rPr>
        <w:t>2-9 or class 10c building must ensure that sufficient and adequate stages of work are stated in the building approval, appropriate to  the work</w:t>
      </w:r>
      <w:r w:rsidR="001F54BE">
        <w:rPr>
          <w:lang w:eastAsia="en-AU"/>
        </w:rPr>
        <w:t xml:space="preserve">, and for the certifier to be reasonably satisfied that building work complies with the </w:t>
      </w:r>
      <w:r w:rsidR="00A95A84" w:rsidRPr="005136D7">
        <w:rPr>
          <w:i/>
          <w:lang w:eastAsia="en-AU"/>
        </w:rPr>
        <w:t>Building Act 2004</w:t>
      </w:r>
      <w:r w:rsidR="001F54BE">
        <w:rPr>
          <w:lang w:eastAsia="en-AU"/>
        </w:rPr>
        <w:t xml:space="preserve"> and the approved plans.</w:t>
      </w:r>
    </w:p>
    <w:p w:rsidR="001F54BE" w:rsidRDefault="001F54BE" w:rsidP="001F54BE">
      <w:pPr>
        <w:pStyle w:val="ListParagraph"/>
        <w:autoSpaceDE w:val="0"/>
        <w:autoSpaceDN w:val="0"/>
        <w:adjustRightInd w:val="0"/>
        <w:ind w:left="1211"/>
        <w:jc w:val="both"/>
        <w:rPr>
          <w:lang w:eastAsia="en-AU"/>
        </w:rPr>
      </w:pPr>
    </w:p>
    <w:p w:rsidR="001F54BE" w:rsidRPr="001F54BE" w:rsidRDefault="001F54BE" w:rsidP="001F54BE">
      <w:pPr>
        <w:ind w:left="1985" w:hanging="851"/>
        <w:jc w:val="both"/>
        <w:rPr>
          <w:sz w:val="20"/>
          <w:lang w:eastAsia="en-AU"/>
        </w:rPr>
      </w:pPr>
      <w:r w:rsidRPr="001F54BE">
        <w:rPr>
          <w:i/>
          <w:sz w:val="20"/>
          <w:lang w:eastAsia="en-AU"/>
        </w:rPr>
        <w:lastRenderedPageBreak/>
        <w:t>Note</w:t>
      </w:r>
      <w:r>
        <w:rPr>
          <w:sz w:val="20"/>
          <w:lang w:eastAsia="en-AU"/>
        </w:rPr>
        <w:tab/>
      </w:r>
      <w:r w:rsidRPr="001F54BE">
        <w:rPr>
          <w:sz w:val="20"/>
          <w:lang w:eastAsia="en-AU"/>
        </w:rPr>
        <w:t xml:space="preserve">For a building other than </w:t>
      </w:r>
      <w:r>
        <w:rPr>
          <w:sz w:val="20"/>
          <w:lang w:eastAsia="en-AU"/>
        </w:rPr>
        <w:t>a c</w:t>
      </w:r>
      <w:r w:rsidRPr="001F54BE">
        <w:rPr>
          <w:sz w:val="20"/>
          <w:lang w:eastAsia="en-AU"/>
        </w:rPr>
        <w:t xml:space="preserve">lass 1, </w:t>
      </w:r>
      <w:r>
        <w:rPr>
          <w:sz w:val="20"/>
          <w:lang w:eastAsia="en-AU"/>
        </w:rPr>
        <w:t xml:space="preserve">class </w:t>
      </w:r>
      <w:r w:rsidRPr="001F54BE">
        <w:rPr>
          <w:sz w:val="20"/>
          <w:lang w:eastAsia="en-AU"/>
        </w:rPr>
        <w:t xml:space="preserve">10a or </w:t>
      </w:r>
      <w:r>
        <w:rPr>
          <w:sz w:val="20"/>
          <w:lang w:eastAsia="en-AU"/>
        </w:rPr>
        <w:t xml:space="preserve">class </w:t>
      </w:r>
      <w:r w:rsidRPr="001F54BE">
        <w:rPr>
          <w:sz w:val="20"/>
          <w:lang w:eastAsia="en-AU"/>
        </w:rPr>
        <w:t>10b building</w:t>
      </w:r>
      <w:r>
        <w:rPr>
          <w:sz w:val="20"/>
          <w:lang w:eastAsia="en-AU"/>
        </w:rPr>
        <w:t>,</w:t>
      </w:r>
      <w:r w:rsidRPr="001F54BE">
        <w:rPr>
          <w:sz w:val="20"/>
          <w:lang w:eastAsia="en-AU"/>
        </w:rPr>
        <w:t xml:space="preserve"> the building certifier may state in the building approval a stage at— </w:t>
      </w:r>
    </w:p>
    <w:p w:rsidR="001F54BE" w:rsidRPr="001F54BE" w:rsidRDefault="001F54BE" w:rsidP="00055686">
      <w:pPr>
        <w:pStyle w:val="ListParagraph"/>
        <w:numPr>
          <w:ilvl w:val="0"/>
          <w:numId w:val="28"/>
        </w:numPr>
        <w:jc w:val="both"/>
        <w:rPr>
          <w:sz w:val="20"/>
          <w:lang w:eastAsia="en-AU"/>
        </w:rPr>
      </w:pPr>
      <w:r w:rsidRPr="001F54BE">
        <w:rPr>
          <w:sz w:val="20"/>
          <w:lang w:eastAsia="en-AU"/>
        </w:rPr>
        <w:t>completion of any structural framework before the placement of any internal lining; and</w:t>
      </w:r>
    </w:p>
    <w:p w:rsidR="001F54BE" w:rsidRDefault="00B6336F" w:rsidP="00055686">
      <w:pPr>
        <w:pStyle w:val="ListParagraph"/>
        <w:numPr>
          <w:ilvl w:val="0"/>
          <w:numId w:val="28"/>
        </w:numPr>
        <w:jc w:val="both"/>
        <w:rPr>
          <w:sz w:val="20"/>
          <w:lang w:eastAsia="en-AU"/>
        </w:rPr>
      </w:pPr>
      <w:r>
        <w:rPr>
          <w:sz w:val="20"/>
          <w:lang w:eastAsia="en-AU"/>
        </w:rPr>
        <w:t xml:space="preserve">completion </w:t>
      </w:r>
      <w:r w:rsidR="006A762E">
        <w:rPr>
          <w:sz w:val="20"/>
          <w:lang w:eastAsia="en-AU"/>
        </w:rPr>
        <w:t>of the placement of formwork</w:t>
      </w:r>
      <w:r>
        <w:rPr>
          <w:sz w:val="20"/>
          <w:lang w:eastAsia="en-AU"/>
        </w:rPr>
        <w:t xml:space="preserve"> and steel </w:t>
      </w:r>
      <w:r w:rsidR="001F54BE" w:rsidRPr="001F54BE">
        <w:rPr>
          <w:sz w:val="20"/>
          <w:lang w:eastAsia="en-AU"/>
        </w:rPr>
        <w:t xml:space="preserve">reinforcing for any reinforced concrete </w:t>
      </w:r>
      <w:r w:rsidR="006A762E" w:rsidRPr="001F54BE">
        <w:rPr>
          <w:sz w:val="20"/>
          <w:lang w:eastAsia="en-AU"/>
        </w:rPr>
        <w:t>member, before</w:t>
      </w:r>
      <w:r w:rsidR="001F54BE" w:rsidRPr="001F54BE">
        <w:rPr>
          <w:sz w:val="20"/>
          <w:lang w:eastAsia="en-AU"/>
        </w:rPr>
        <w:t xml:space="preserve"> </w:t>
      </w:r>
      <w:r w:rsidR="00E91A9F" w:rsidRPr="001F54BE">
        <w:rPr>
          <w:sz w:val="20"/>
          <w:lang w:eastAsia="en-AU"/>
        </w:rPr>
        <w:t>any concrete</w:t>
      </w:r>
      <w:r w:rsidR="001F54BE" w:rsidRPr="001F54BE">
        <w:rPr>
          <w:sz w:val="20"/>
          <w:lang w:eastAsia="en-AU"/>
        </w:rPr>
        <w:t xml:space="preserve"> for the member is poured. </w:t>
      </w:r>
    </w:p>
    <w:p w:rsidR="001F54BE" w:rsidRPr="001F54BE" w:rsidRDefault="001F54BE" w:rsidP="001F54BE">
      <w:pPr>
        <w:ind w:left="1985"/>
        <w:jc w:val="both"/>
        <w:rPr>
          <w:sz w:val="20"/>
          <w:lang w:eastAsia="en-AU"/>
        </w:rPr>
      </w:pPr>
      <w:r>
        <w:rPr>
          <w:sz w:val="20"/>
          <w:lang w:eastAsia="en-AU"/>
        </w:rPr>
        <w:br/>
      </w:r>
      <w:r w:rsidRPr="001F54BE">
        <w:rPr>
          <w:sz w:val="20"/>
          <w:lang w:eastAsia="en-AU"/>
        </w:rPr>
        <w:t xml:space="preserve">This gives the </w:t>
      </w:r>
      <w:r>
        <w:rPr>
          <w:sz w:val="20"/>
          <w:lang w:eastAsia="en-AU"/>
        </w:rPr>
        <w:t xml:space="preserve">building </w:t>
      </w:r>
      <w:r w:rsidRPr="001F54BE">
        <w:rPr>
          <w:sz w:val="20"/>
          <w:lang w:eastAsia="en-AU"/>
        </w:rPr>
        <w:t xml:space="preserve">certifier the ability to determine what is appropriate for the particular building. </w:t>
      </w:r>
    </w:p>
    <w:p w:rsidR="00A8124B" w:rsidRDefault="00A8124B" w:rsidP="001F54BE">
      <w:pPr>
        <w:pStyle w:val="ListParagraph"/>
        <w:autoSpaceDE w:val="0"/>
        <w:autoSpaceDN w:val="0"/>
        <w:adjustRightInd w:val="0"/>
        <w:ind w:left="1211"/>
        <w:jc w:val="both"/>
        <w:rPr>
          <w:lang w:eastAsia="en-AU"/>
        </w:rPr>
      </w:pPr>
      <w:r>
        <w:rPr>
          <w:lang w:eastAsia="en-AU"/>
        </w:rPr>
        <w:t xml:space="preserve"> </w:t>
      </w:r>
    </w:p>
    <w:p w:rsidR="00A8124B" w:rsidRDefault="00A8124B" w:rsidP="00A8124B">
      <w:pPr>
        <w:pStyle w:val="ListParagraph"/>
        <w:autoSpaceDE w:val="0"/>
        <w:autoSpaceDN w:val="0"/>
        <w:adjustRightInd w:val="0"/>
        <w:ind w:left="1211"/>
        <w:jc w:val="both"/>
        <w:rPr>
          <w:lang w:eastAsia="en-AU"/>
        </w:rPr>
      </w:pPr>
    </w:p>
    <w:p w:rsidR="00EC1085" w:rsidRPr="00925D5C" w:rsidRDefault="00EC1085" w:rsidP="00A8124B">
      <w:pPr>
        <w:pStyle w:val="ListParagraph"/>
        <w:numPr>
          <w:ilvl w:val="1"/>
          <w:numId w:val="1"/>
        </w:numPr>
        <w:autoSpaceDE w:val="0"/>
        <w:autoSpaceDN w:val="0"/>
        <w:adjustRightInd w:val="0"/>
        <w:jc w:val="both"/>
        <w:rPr>
          <w:lang w:eastAsia="en-AU"/>
        </w:rPr>
      </w:pPr>
      <w:r w:rsidRPr="00925D5C">
        <w:rPr>
          <w:lang w:eastAsia="en-AU"/>
        </w:rPr>
        <w:t xml:space="preserve">In considering what is appropriate to the </w:t>
      </w:r>
      <w:r w:rsidR="00A95A84">
        <w:rPr>
          <w:lang w:eastAsia="en-AU"/>
        </w:rPr>
        <w:t xml:space="preserve">building </w:t>
      </w:r>
      <w:r w:rsidRPr="00925D5C">
        <w:rPr>
          <w:lang w:eastAsia="en-AU"/>
        </w:rPr>
        <w:t>work</w:t>
      </w:r>
      <w:r w:rsidR="002600F9" w:rsidRPr="00925D5C">
        <w:rPr>
          <w:lang w:eastAsia="en-AU"/>
        </w:rPr>
        <w:t>,</w:t>
      </w:r>
      <w:r w:rsidRPr="00925D5C">
        <w:rPr>
          <w:lang w:eastAsia="en-AU"/>
        </w:rPr>
        <w:t xml:space="preserve"> the building certifier must consider</w:t>
      </w:r>
      <w:r w:rsidR="002600F9" w:rsidRPr="00925D5C">
        <w:rPr>
          <w:color w:val="000000" w:themeColor="text1"/>
          <w:szCs w:val="24"/>
        </w:rPr>
        <w:t>–</w:t>
      </w:r>
    </w:p>
    <w:p w:rsidR="00EC1085" w:rsidRPr="00925D5C" w:rsidRDefault="002600F9" w:rsidP="00055686">
      <w:pPr>
        <w:numPr>
          <w:ilvl w:val="0"/>
          <w:numId w:val="33"/>
        </w:numPr>
        <w:tabs>
          <w:tab w:val="clear" w:pos="720"/>
        </w:tabs>
        <w:spacing w:after="120"/>
        <w:ind w:left="1843" w:hanging="425"/>
        <w:jc w:val="both"/>
      </w:pPr>
      <w:r w:rsidRPr="00925D5C">
        <w:t xml:space="preserve">The </w:t>
      </w:r>
      <w:r w:rsidR="004A6190" w:rsidRPr="00925D5C">
        <w:t xml:space="preserve">adverse </w:t>
      </w:r>
      <w:r w:rsidRPr="00925D5C">
        <w:t xml:space="preserve">risk to </w:t>
      </w:r>
      <w:r w:rsidR="004A6190" w:rsidRPr="00925D5C">
        <w:t xml:space="preserve">public or </w:t>
      </w:r>
      <w:r w:rsidRPr="00925D5C">
        <w:t>building occupant safety</w:t>
      </w:r>
      <w:r w:rsidR="00972D03" w:rsidRPr="00925D5C">
        <w:t xml:space="preserve"> </w:t>
      </w:r>
      <w:r w:rsidR="004A6190" w:rsidRPr="00925D5C">
        <w:t xml:space="preserve">or health </w:t>
      </w:r>
      <w:r w:rsidR="00972D03" w:rsidRPr="00925D5C">
        <w:t xml:space="preserve">if an aspect or element of a building </w:t>
      </w:r>
      <w:r w:rsidR="004A6190" w:rsidRPr="00925D5C">
        <w:t>was to fail</w:t>
      </w:r>
      <w:r w:rsidR="00F05A47" w:rsidRPr="00925D5C">
        <w:t xml:space="preserve"> to perform as required</w:t>
      </w:r>
      <w:r w:rsidR="004A6190" w:rsidRPr="00925D5C">
        <w:t>;</w:t>
      </w:r>
      <w:r w:rsidRPr="00925D5C">
        <w:t xml:space="preserve"> </w:t>
      </w:r>
    </w:p>
    <w:p w:rsidR="002600F9" w:rsidRPr="00925D5C" w:rsidRDefault="002600F9" w:rsidP="00055686">
      <w:pPr>
        <w:numPr>
          <w:ilvl w:val="0"/>
          <w:numId w:val="33"/>
        </w:numPr>
        <w:tabs>
          <w:tab w:val="clear" w:pos="720"/>
        </w:tabs>
        <w:spacing w:after="120"/>
        <w:ind w:left="1843" w:hanging="425"/>
        <w:jc w:val="both"/>
      </w:pPr>
      <w:r w:rsidRPr="00925D5C">
        <w:t>The importance level of the building</w:t>
      </w:r>
      <w:r w:rsidR="00985E8A" w:rsidRPr="00925D5C">
        <w:t xml:space="preserve">, rise in storeys and size of fire compartments </w:t>
      </w:r>
      <w:r w:rsidRPr="00925D5C">
        <w:t>determined in accordance with building code;</w:t>
      </w:r>
    </w:p>
    <w:p w:rsidR="005D2CC0" w:rsidRPr="00925D5C" w:rsidRDefault="002600F9" w:rsidP="00055686">
      <w:pPr>
        <w:numPr>
          <w:ilvl w:val="0"/>
          <w:numId w:val="33"/>
        </w:numPr>
        <w:tabs>
          <w:tab w:val="clear" w:pos="720"/>
        </w:tabs>
        <w:spacing w:after="120"/>
        <w:ind w:left="1843" w:hanging="425"/>
        <w:jc w:val="both"/>
      </w:pPr>
      <w:r w:rsidRPr="00925D5C">
        <w:t>Whether the</w:t>
      </w:r>
      <w:r w:rsidR="004A6190" w:rsidRPr="00925D5C">
        <w:t xml:space="preserve"> work is subject to a performance solution, particularly for building elements that are intended to</w:t>
      </w:r>
      <w:r w:rsidR="005D2CC0" w:rsidRPr="00925D5C">
        <w:t xml:space="preserve"> protect life safety;</w:t>
      </w:r>
    </w:p>
    <w:p w:rsidR="00B60691" w:rsidRDefault="00985E8A" w:rsidP="00055686">
      <w:pPr>
        <w:numPr>
          <w:ilvl w:val="0"/>
          <w:numId w:val="33"/>
        </w:numPr>
        <w:tabs>
          <w:tab w:val="clear" w:pos="720"/>
        </w:tabs>
        <w:spacing w:after="120"/>
        <w:ind w:left="1843" w:hanging="425"/>
        <w:jc w:val="both"/>
      </w:pPr>
      <w:r w:rsidRPr="00925D5C">
        <w:t xml:space="preserve">Whether the work includes novel design solutions and materials that have not been tested in-situ; </w:t>
      </w:r>
    </w:p>
    <w:p w:rsidR="00985E8A" w:rsidRPr="00925D5C" w:rsidRDefault="00B60691" w:rsidP="00055686">
      <w:pPr>
        <w:numPr>
          <w:ilvl w:val="0"/>
          <w:numId w:val="33"/>
        </w:numPr>
        <w:tabs>
          <w:tab w:val="clear" w:pos="720"/>
        </w:tabs>
        <w:spacing w:after="120"/>
        <w:ind w:left="1843" w:hanging="425"/>
        <w:jc w:val="both"/>
      </w:pPr>
      <w:r>
        <w:t>Whether the work relates to building aspects that are commonly subject to defects</w:t>
      </w:r>
      <w:r w:rsidR="00040401">
        <w:t xml:space="preserve"> that could seriously affect the safety</w:t>
      </w:r>
      <w:r w:rsidR="003E5E75">
        <w:t xml:space="preserve">, </w:t>
      </w:r>
      <w:r w:rsidR="00040401">
        <w:t>health</w:t>
      </w:r>
      <w:r w:rsidR="003E5E75">
        <w:t xml:space="preserve"> or amenity</w:t>
      </w:r>
      <w:r w:rsidR="00040401">
        <w:t xml:space="preserve"> of building occupants</w:t>
      </w:r>
      <w:r>
        <w:t>;</w:t>
      </w:r>
    </w:p>
    <w:p w:rsidR="00B60691" w:rsidRDefault="00B60691" w:rsidP="00055686">
      <w:pPr>
        <w:numPr>
          <w:ilvl w:val="0"/>
          <w:numId w:val="33"/>
        </w:numPr>
        <w:tabs>
          <w:tab w:val="clear" w:pos="720"/>
        </w:tabs>
        <w:spacing w:after="120"/>
        <w:ind w:left="1843" w:hanging="425"/>
        <w:jc w:val="both"/>
      </w:pPr>
      <w:r>
        <w:t>Whether the work subject to the building approval is intended to exceed minimum standards or requires a higher level of performance than required by the building code;</w:t>
      </w:r>
    </w:p>
    <w:p w:rsidR="00B60691" w:rsidRDefault="00B60691" w:rsidP="00055686">
      <w:pPr>
        <w:numPr>
          <w:ilvl w:val="0"/>
          <w:numId w:val="33"/>
        </w:numPr>
        <w:tabs>
          <w:tab w:val="clear" w:pos="720"/>
        </w:tabs>
        <w:spacing w:after="120"/>
        <w:ind w:left="1843" w:hanging="425"/>
        <w:jc w:val="both"/>
      </w:pPr>
      <w:r w:rsidRPr="00925D5C">
        <w:t>Whether the area the building is in has known risks such as bushfire</w:t>
      </w:r>
      <w:r w:rsidR="00D4590C">
        <w:t xml:space="preserve">, </w:t>
      </w:r>
      <w:r w:rsidRPr="00925D5C">
        <w:t>flood</w:t>
      </w:r>
      <w:r w:rsidR="00D4590C">
        <w:t>, or other specific risks</w:t>
      </w:r>
      <w:r w:rsidRPr="00925D5C">
        <w:t>;</w:t>
      </w:r>
    </w:p>
    <w:p w:rsidR="00985E8A" w:rsidRPr="00925D5C" w:rsidRDefault="00985E8A" w:rsidP="00055686">
      <w:pPr>
        <w:numPr>
          <w:ilvl w:val="0"/>
          <w:numId w:val="33"/>
        </w:numPr>
        <w:tabs>
          <w:tab w:val="clear" w:pos="720"/>
        </w:tabs>
        <w:spacing w:after="120"/>
        <w:ind w:left="1843" w:hanging="425"/>
        <w:jc w:val="both"/>
      </w:pPr>
      <w:r w:rsidRPr="00925D5C">
        <w:t xml:space="preserve">The extent to which the practitioners designing and constructing the building have been involved with, and </w:t>
      </w:r>
      <w:r w:rsidR="00215E16">
        <w:t xml:space="preserve">competently </w:t>
      </w:r>
      <w:r w:rsidRPr="00925D5C">
        <w:t>completed, buildings of the relevant classification</w:t>
      </w:r>
      <w:r w:rsidR="00F05A47" w:rsidRPr="00925D5C">
        <w:t xml:space="preserve">, </w:t>
      </w:r>
      <w:r w:rsidRPr="00925D5C">
        <w:t>type</w:t>
      </w:r>
      <w:r w:rsidR="00F05A47" w:rsidRPr="00925D5C">
        <w:t xml:space="preserve"> or </w:t>
      </w:r>
      <w:r w:rsidR="00925D5C" w:rsidRPr="00925D5C">
        <w:t xml:space="preserve">level of </w:t>
      </w:r>
      <w:r w:rsidR="00F05A47" w:rsidRPr="00925D5C">
        <w:t>risk</w:t>
      </w:r>
      <w:r w:rsidRPr="00925D5C">
        <w:t>.</w:t>
      </w:r>
    </w:p>
    <w:p w:rsidR="00EC1085" w:rsidRPr="00925D5C" w:rsidRDefault="00EC1085" w:rsidP="00EC1085">
      <w:pPr>
        <w:pStyle w:val="ListParagraph"/>
        <w:autoSpaceDE w:val="0"/>
        <w:autoSpaceDN w:val="0"/>
        <w:adjustRightInd w:val="0"/>
        <w:ind w:left="1211"/>
        <w:jc w:val="both"/>
        <w:rPr>
          <w:lang w:eastAsia="en-AU"/>
        </w:rPr>
      </w:pPr>
    </w:p>
    <w:p w:rsidR="00040401" w:rsidRDefault="00EC1085" w:rsidP="00EC1085">
      <w:pPr>
        <w:pStyle w:val="ListParagraph"/>
        <w:numPr>
          <w:ilvl w:val="1"/>
          <w:numId w:val="1"/>
        </w:numPr>
        <w:autoSpaceDE w:val="0"/>
        <w:autoSpaceDN w:val="0"/>
        <w:adjustRightInd w:val="0"/>
        <w:jc w:val="both"/>
        <w:rPr>
          <w:lang w:eastAsia="en-AU"/>
        </w:rPr>
      </w:pPr>
      <w:r w:rsidRPr="002600F9">
        <w:rPr>
          <w:lang w:eastAsia="en-AU"/>
        </w:rPr>
        <w:t xml:space="preserve">Subsection (2) does not limit what a building certifier may consider </w:t>
      </w:r>
      <w:r w:rsidR="00925D5C">
        <w:rPr>
          <w:lang w:eastAsia="en-AU"/>
        </w:rPr>
        <w:t>i</w:t>
      </w:r>
      <w:r w:rsidRPr="002600F9">
        <w:rPr>
          <w:lang w:eastAsia="en-AU"/>
        </w:rPr>
        <w:t>s appropriate to the nature and risk associated with the work</w:t>
      </w:r>
      <w:r w:rsidR="002C7858">
        <w:rPr>
          <w:lang w:eastAsia="en-AU"/>
        </w:rPr>
        <w:t>.</w:t>
      </w:r>
    </w:p>
    <w:p w:rsidR="00EC1085" w:rsidRDefault="00EC1085" w:rsidP="00040401">
      <w:pPr>
        <w:pStyle w:val="ListParagraph"/>
        <w:autoSpaceDE w:val="0"/>
        <w:autoSpaceDN w:val="0"/>
        <w:adjustRightInd w:val="0"/>
        <w:ind w:left="1211"/>
        <w:jc w:val="both"/>
        <w:rPr>
          <w:lang w:eastAsia="en-AU"/>
        </w:rPr>
      </w:pPr>
      <w:r w:rsidRPr="002600F9">
        <w:rPr>
          <w:lang w:eastAsia="en-AU"/>
        </w:rPr>
        <w:t xml:space="preserve"> </w:t>
      </w:r>
    </w:p>
    <w:p w:rsidR="00040401" w:rsidRPr="002600F9" w:rsidRDefault="00040401" w:rsidP="00040401">
      <w:pPr>
        <w:pStyle w:val="ListParagraph"/>
        <w:numPr>
          <w:ilvl w:val="1"/>
          <w:numId w:val="1"/>
        </w:numPr>
        <w:autoSpaceDE w:val="0"/>
        <w:autoSpaceDN w:val="0"/>
        <w:adjustRightInd w:val="0"/>
        <w:jc w:val="both"/>
        <w:rPr>
          <w:lang w:eastAsia="en-AU"/>
        </w:rPr>
      </w:pPr>
      <w:r>
        <w:rPr>
          <w:lang w:eastAsia="en-AU"/>
        </w:rPr>
        <w:t xml:space="preserve">If a building certifier states a stage of work, the stage need not include </w:t>
      </w:r>
      <w:r w:rsidR="003E5E75">
        <w:rPr>
          <w:lang w:eastAsia="en-AU"/>
        </w:rPr>
        <w:t xml:space="preserve">inspection of </w:t>
      </w:r>
      <w:r>
        <w:rPr>
          <w:lang w:eastAsia="en-AU"/>
        </w:rPr>
        <w:t xml:space="preserve">all </w:t>
      </w:r>
      <w:r w:rsidRPr="00040401">
        <w:rPr>
          <w:lang w:eastAsia="en-AU"/>
        </w:rPr>
        <w:t xml:space="preserve">instances </w:t>
      </w:r>
      <w:r>
        <w:rPr>
          <w:lang w:eastAsia="en-AU"/>
        </w:rPr>
        <w:t xml:space="preserve">of a particular building element, and may include a proportion </w:t>
      </w:r>
      <w:r w:rsidR="003E5E75">
        <w:rPr>
          <w:lang w:eastAsia="en-AU"/>
        </w:rPr>
        <w:t xml:space="preserve">or percentage of instances that </w:t>
      </w:r>
      <w:r>
        <w:rPr>
          <w:lang w:eastAsia="en-AU"/>
        </w:rPr>
        <w:t>the building certifier considers is sufficient to determine compliance</w:t>
      </w:r>
      <w:r w:rsidRPr="00040401">
        <w:rPr>
          <w:lang w:eastAsia="en-AU"/>
        </w:rPr>
        <w:t xml:space="preserve">. </w:t>
      </w:r>
      <w:r>
        <w:rPr>
          <w:lang w:eastAsia="en-AU"/>
        </w:rPr>
        <w:t xml:space="preserve"> </w:t>
      </w:r>
    </w:p>
    <w:p w:rsidR="00EC1085" w:rsidRPr="00EC1085" w:rsidRDefault="00EC1085" w:rsidP="00EC1085">
      <w:pPr>
        <w:autoSpaceDE w:val="0"/>
        <w:autoSpaceDN w:val="0"/>
        <w:adjustRightInd w:val="0"/>
        <w:ind w:left="851"/>
        <w:jc w:val="both"/>
        <w:rPr>
          <w:highlight w:val="cyan"/>
          <w:lang w:eastAsia="en-AU"/>
        </w:rPr>
      </w:pPr>
    </w:p>
    <w:p w:rsidR="001F54BE" w:rsidRDefault="001F54BE" w:rsidP="001F54BE">
      <w:pPr>
        <w:ind w:left="1985" w:hanging="851"/>
        <w:jc w:val="both"/>
        <w:rPr>
          <w:sz w:val="20"/>
          <w:lang w:eastAsia="en-AU"/>
        </w:rPr>
      </w:pPr>
    </w:p>
    <w:p w:rsidR="001F54BE" w:rsidRPr="00726C4F" w:rsidRDefault="001F54BE" w:rsidP="001F54BE">
      <w:pPr>
        <w:pStyle w:val="Heading3"/>
        <w:numPr>
          <w:ilvl w:val="0"/>
          <w:numId w:val="1"/>
        </w:numPr>
        <w:ind w:hanging="1146"/>
        <w:rPr>
          <w:color w:val="auto"/>
          <w:lang w:eastAsia="en-AU"/>
        </w:rPr>
      </w:pPr>
      <w:bookmarkStart w:id="70" w:name="_Toc12522408"/>
      <w:r>
        <w:rPr>
          <w:color w:val="auto"/>
          <w:lang w:eastAsia="en-AU"/>
        </w:rPr>
        <w:lastRenderedPageBreak/>
        <w:t>Conducting stage inspections</w:t>
      </w:r>
      <w:r w:rsidR="004865EA">
        <w:rPr>
          <w:color w:val="auto"/>
          <w:lang w:eastAsia="en-AU"/>
        </w:rPr>
        <w:t xml:space="preserve"> – general</w:t>
      </w:r>
      <w:bookmarkEnd w:id="70"/>
      <w:r>
        <w:rPr>
          <w:color w:val="auto"/>
          <w:lang w:eastAsia="en-AU"/>
        </w:rPr>
        <w:t xml:space="preserve"> </w:t>
      </w:r>
    </w:p>
    <w:p w:rsidR="001F54BE" w:rsidRDefault="004865EA" w:rsidP="001F54BE">
      <w:pPr>
        <w:pStyle w:val="ListParagraph"/>
        <w:numPr>
          <w:ilvl w:val="1"/>
          <w:numId w:val="1"/>
        </w:numPr>
        <w:autoSpaceDE w:val="0"/>
        <w:autoSpaceDN w:val="0"/>
        <w:adjustRightInd w:val="0"/>
        <w:jc w:val="both"/>
        <w:rPr>
          <w:lang w:eastAsia="en-AU"/>
        </w:rPr>
      </w:pPr>
      <w:r>
        <w:rPr>
          <w:lang w:eastAsia="en-AU"/>
        </w:rPr>
        <w:t>At each stage of building work prescribe</w:t>
      </w:r>
      <w:r w:rsidR="00910279">
        <w:rPr>
          <w:lang w:eastAsia="en-AU"/>
        </w:rPr>
        <w:t>d</w:t>
      </w:r>
      <w:r>
        <w:rPr>
          <w:lang w:eastAsia="en-AU"/>
        </w:rPr>
        <w:t xml:space="preserve"> in the </w:t>
      </w:r>
      <w:r w:rsidR="003E5E75" w:rsidRPr="003E5E75">
        <w:rPr>
          <w:i/>
          <w:lang w:eastAsia="en-AU"/>
        </w:rPr>
        <w:t xml:space="preserve">Building (General) </w:t>
      </w:r>
      <w:r w:rsidRPr="003E5E75">
        <w:rPr>
          <w:i/>
          <w:lang w:eastAsia="en-AU"/>
        </w:rPr>
        <w:t xml:space="preserve">Regulation </w:t>
      </w:r>
      <w:r w:rsidR="003E5E75" w:rsidRPr="003E5E75">
        <w:rPr>
          <w:i/>
          <w:lang w:eastAsia="en-AU"/>
        </w:rPr>
        <w:t>2008</w:t>
      </w:r>
      <w:r w:rsidR="003E5E75">
        <w:rPr>
          <w:lang w:eastAsia="en-AU"/>
        </w:rPr>
        <w:t xml:space="preserve"> </w:t>
      </w:r>
      <w:r>
        <w:rPr>
          <w:lang w:eastAsia="en-AU"/>
        </w:rPr>
        <w:t xml:space="preserve">or the building approval, the building </w:t>
      </w:r>
      <w:r w:rsidR="001F54BE" w:rsidRPr="00726C4F">
        <w:rPr>
          <w:lang w:eastAsia="en-AU"/>
        </w:rPr>
        <w:t xml:space="preserve">certifier </w:t>
      </w:r>
      <w:r>
        <w:rPr>
          <w:lang w:eastAsia="en-AU"/>
        </w:rPr>
        <w:t xml:space="preserve">appointed </w:t>
      </w:r>
      <w:r w:rsidR="001F54BE">
        <w:rPr>
          <w:lang w:eastAsia="en-AU"/>
        </w:rPr>
        <w:t xml:space="preserve">for building work must </w:t>
      </w:r>
      <w:r>
        <w:rPr>
          <w:lang w:eastAsia="en-AU"/>
        </w:rPr>
        <w:t>personally carry out the stage inspection</w:t>
      </w:r>
      <w:r w:rsidR="001F54BE">
        <w:rPr>
          <w:lang w:eastAsia="en-AU"/>
        </w:rPr>
        <w:t>.</w:t>
      </w:r>
    </w:p>
    <w:p w:rsidR="00705E74" w:rsidRDefault="00705E74" w:rsidP="00705E74">
      <w:pPr>
        <w:pStyle w:val="ListParagraph"/>
        <w:autoSpaceDE w:val="0"/>
        <w:autoSpaceDN w:val="0"/>
        <w:adjustRightInd w:val="0"/>
        <w:ind w:left="1211"/>
        <w:jc w:val="both"/>
        <w:rPr>
          <w:lang w:eastAsia="en-AU"/>
        </w:rPr>
      </w:pPr>
    </w:p>
    <w:p w:rsidR="004865EA" w:rsidRDefault="004865EA" w:rsidP="001F54BE">
      <w:pPr>
        <w:pStyle w:val="ListParagraph"/>
        <w:numPr>
          <w:ilvl w:val="1"/>
          <w:numId w:val="1"/>
        </w:numPr>
        <w:autoSpaceDE w:val="0"/>
        <w:autoSpaceDN w:val="0"/>
        <w:adjustRightInd w:val="0"/>
        <w:jc w:val="both"/>
        <w:rPr>
          <w:lang w:eastAsia="en-AU"/>
        </w:rPr>
      </w:pPr>
      <w:r>
        <w:rPr>
          <w:lang w:eastAsia="en-AU"/>
        </w:rPr>
        <w:t xml:space="preserve">If a corporation or partnership is the appointed building certifier, a nominee or employee with the appropriate class of licence must carry out the stage inspection. </w:t>
      </w:r>
    </w:p>
    <w:p w:rsidR="00C16EBE" w:rsidRDefault="00C16EBE" w:rsidP="00C16EBE">
      <w:pPr>
        <w:pStyle w:val="ListParagraph"/>
        <w:rPr>
          <w:lang w:eastAsia="en-AU"/>
        </w:rPr>
      </w:pPr>
    </w:p>
    <w:p w:rsidR="00C16EBE" w:rsidRDefault="00C16EBE" w:rsidP="00C16EBE">
      <w:pPr>
        <w:pStyle w:val="ListParagraph"/>
        <w:numPr>
          <w:ilvl w:val="1"/>
          <w:numId w:val="1"/>
        </w:numPr>
        <w:autoSpaceDE w:val="0"/>
        <w:autoSpaceDN w:val="0"/>
        <w:adjustRightInd w:val="0"/>
        <w:jc w:val="both"/>
        <w:rPr>
          <w:lang w:eastAsia="en-AU"/>
        </w:rPr>
      </w:pPr>
      <w:r>
        <w:rPr>
          <w:lang w:eastAsia="en-AU"/>
        </w:rPr>
        <w:t xml:space="preserve">For (2), the corporation or partnership must keep a record of the </w:t>
      </w:r>
      <w:r w:rsidR="00215E16">
        <w:rPr>
          <w:lang w:eastAsia="en-AU"/>
        </w:rPr>
        <w:t xml:space="preserve">licensed </w:t>
      </w:r>
      <w:r>
        <w:rPr>
          <w:lang w:eastAsia="en-AU"/>
        </w:rPr>
        <w:t xml:space="preserve">building </w:t>
      </w:r>
      <w:r w:rsidR="00215E16">
        <w:rPr>
          <w:lang w:eastAsia="en-AU"/>
        </w:rPr>
        <w:t>surveyor</w:t>
      </w:r>
      <w:r>
        <w:rPr>
          <w:lang w:eastAsia="en-AU"/>
        </w:rPr>
        <w:t xml:space="preserve"> who undertook each stage inspection in relation to a building approval. </w:t>
      </w:r>
    </w:p>
    <w:p w:rsidR="00705E74" w:rsidRDefault="00705E74" w:rsidP="00705E74">
      <w:pPr>
        <w:autoSpaceDE w:val="0"/>
        <w:autoSpaceDN w:val="0"/>
        <w:adjustRightInd w:val="0"/>
        <w:jc w:val="both"/>
        <w:rPr>
          <w:lang w:eastAsia="en-AU"/>
        </w:rPr>
      </w:pPr>
    </w:p>
    <w:p w:rsidR="004865EA" w:rsidRDefault="004865EA" w:rsidP="001F54BE">
      <w:pPr>
        <w:pStyle w:val="ListParagraph"/>
        <w:numPr>
          <w:ilvl w:val="1"/>
          <w:numId w:val="1"/>
        </w:numPr>
        <w:autoSpaceDE w:val="0"/>
        <w:autoSpaceDN w:val="0"/>
        <w:adjustRightInd w:val="0"/>
        <w:jc w:val="both"/>
        <w:rPr>
          <w:lang w:eastAsia="en-AU"/>
        </w:rPr>
      </w:pPr>
      <w:r>
        <w:rPr>
          <w:lang w:eastAsia="en-AU"/>
        </w:rPr>
        <w:t>A building certifier cannot delegate</w:t>
      </w:r>
      <w:r w:rsidR="00215E16">
        <w:rPr>
          <w:lang w:eastAsia="en-AU"/>
        </w:rPr>
        <w:t xml:space="preserve">, or otherwise assign, </w:t>
      </w:r>
      <w:r>
        <w:rPr>
          <w:lang w:eastAsia="en-AU"/>
        </w:rPr>
        <w:t>the carrying out of the inspection to another party.</w:t>
      </w:r>
    </w:p>
    <w:p w:rsidR="00705E74" w:rsidRDefault="00705E74" w:rsidP="00705E74">
      <w:pPr>
        <w:autoSpaceDE w:val="0"/>
        <w:autoSpaceDN w:val="0"/>
        <w:adjustRightInd w:val="0"/>
        <w:jc w:val="both"/>
        <w:rPr>
          <w:lang w:eastAsia="en-AU"/>
        </w:rPr>
      </w:pPr>
    </w:p>
    <w:p w:rsidR="002C7858" w:rsidRDefault="002C7858" w:rsidP="002C7858">
      <w:pPr>
        <w:ind w:left="1985" w:hanging="851"/>
        <w:jc w:val="both"/>
        <w:rPr>
          <w:sz w:val="20"/>
          <w:lang w:eastAsia="en-AU"/>
        </w:rPr>
      </w:pPr>
      <w:r w:rsidRPr="00570E04">
        <w:rPr>
          <w:i/>
          <w:sz w:val="20"/>
          <w:lang w:eastAsia="en-AU"/>
        </w:rPr>
        <w:t>Note</w:t>
      </w:r>
      <w:r>
        <w:rPr>
          <w:i/>
          <w:sz w:val="20"/>
          <w:lang w:eastAsia="en-AU"/>
        </w:rPr>
        <w:t xml:space="preserve"> </w:t>
      </w:r>
      <w:r w:rsidRPr="00570E04">
        <w:rPr>
          <w:sz w:val="20"/>
          <w:lang w:eastAsia="en-AU"/>
        </w:rPr>
        <w:tab/>
      </w:r>
      <w:r>
        <w:rPr>
          <w:sz w:val="20"/>
          <w:lang w:eastAsia="en-AU"/>
        </w:rPr>
        <w:t xml:space="preserve">If an individual building surveyor </w:t>
      </w:r>
      <w:r w:rsidR="00C16EBE">
        <w:rPr>
          <w:sz w:val="20"/>
          <w:lang w:eastAsia="en-AU"/>
        </w:rPr>
        <w:t xml:space="preserve">is appointed for the work but is </w:t>
      </w:r>
      <w:r>
        <w:rPr>
          <w:sz w:val="20"/>
          <w:lang w:eastAsia="en-AU"/>
        </w:rPr>
        <w:t xml:space="preserve">not available to carry out the inspection, the land owner will need to appoint another </w:t>
      </w:r>
      <w:r w:rsidR="00C16EBE">
        <w:rPr>
          <w:sz w:val="20"/>
          <w:lang w:eastAsia="en-AU"/>
        </w:rPr>
        <w:t>building certifier to conduct the inspection.</w:t>
      </w:r>
    </w:p>
    <w:p w:rsidR="002C7858" w:rsidRDefault="002C7858" w:rsidP="00705E74">
      <w:pPr>
        <w:autoSpaceDE w:val="0"/>
        <w:autoSpaceDN w:val="0"/>
        <w:adjustRightInd w:val="0"/>
        <w:jc w:val="both"/>
        <w:rPr>
          <w:lang w:eastAsia="en-AU"/>
        </w:rPr>
      </w:pPr>
    </w:p>
    <w:p w:rsidR="00872DBD" w:rsidRDefault="00872DBD" w:rsidP="00872DBD">
      <w:pPr>
        <w:autoSpaceDE w:val="0"/>
        <w:autoSpaceDN w:val="0"/>
        <w:adjustRightInd w:val="0"/>
        <w:jc w:val="both"/>
        <w:rPr>
          <w:lang w:eastAsia="en-AU"/>
        </w:rPr>
      </w:pPr>
    </w:p>
    <w:p w:rsidR="004865EA" w:rsidRPr="00726C4F" w:rsidRDefault="004865EA" w:rsidP="004865EA">
      <w:pPr>
        <w:pStyle w:val="Heading3"/>
        <w:numPr>
          <w:ilvl w:val="0"/>
          <w:numId w:val="1"/>
        </w:numPr>
        <w:ind w:hanging="1146"/>
        <w:rPr>
          <w:color w:val="auto"/>
          <w:lang w:eastAsia="en-AU"/>
        </w:rPr>
      </w:pPr>
      <w:bookmarkStart w:id="71" w:name="_Toc12522409"/>
      <w:r>
        <w:rPr>
          <w:color w:val="auto"/>
          <w:lang w:eastAsia="en-AU"/>
        </w:rPr>
        <w:t>Stage inspections – scope</w:t>
      </w:r>
      <w:bookmarkEnd w:id="71"/>
      <w:r>
        <w:rPr>
          <w:color w:val="auto"/>
          <w:lang w:eastAsia="en-AU"/>
        </w:rPr>
        <w:t xml:space="preserve"> </w:t>
      </w:r>
    </w:p>
    <w:p w:rsidR="00972D03" w:rsidRDefault="004865EA" w:rsidP="004865EA">
      <w:pPr>
        <w:pStyle w:val="ListParagraph"/>
        <w:numPr>
          <w:ilvl w:val="1"/>
          <w:numId w:val="1"/>
        </w:numPr>
        <w:rPr>
          <w:lang w:eastAsia="en-AU"/>
        </w:rPr>
      </w:pPr>
      <w:r>
        <w:rPr>
          <w:lang w:eastAsia="en-AU"/>
        </w:rPr>
        <w:t xml:space="preserve">A building certifier must </w:t>
      </w:r>
      <w:r w:rsidR="00C54D79">
        <w:rPr>
          <w:lang w:eastAsia="en-AU"/>
        </w:rPr>
        <w:t xml:space="preserve">personally visually </w:t>
      </w:r>
      <w:r>
        <w:rPr>
          <w:lang w:eastAsia="en-AU"/>
        </w:rPr>
        <w:t>inspect and verify all relevant elements</w:t>
      </w:r>
      <w:r w:rsidR="00C16EBE">
        <w:rPr>
          <w:lang w:eastAsia="en-AU"/>
        </w:rPr>
        <w:t xml:space="preserve"> </w:t>
      </w:r>
      <w:r>
        <w:rPr>
          <w:lang w:eastAsia="en-AU"/>
        </w:rPr>
        <w:t xml:space="preserve">of the building </w:t>
      </w:r>
      <w:r w:rsidR="00C16EBE">
        <w:rPr>
          <w:lang w:eastAsia="en-AU"/>
        </w:rPr>
        <w:t xml:space="preserve">to which reasonable access exists </w:t>
      </w:r>
      <w:r>
        <w:rPr>
          <w:lang w:eastAsia="en-AU"/>
        </w:rPr>
        <w:t xml:space="preserve">at </w:t>
      </w:r>
      <w:r w:rsidRPr="004865EA">
        <w:rPr>
          <w:lang w:eastAsia="en-AU"/>
        </w:rPr>
        <w:t xml:space="preserve">prescribed stage inspections </w:t>
      </w:r>
      <w:r>
        <w:rPr>
          <w:lang w:eastAsia="en-AU"/>
        </w:rPr>
        <w:t xml:space="preserve">to be satisfied </w:t>
      </w:r>
      <w:r w:rsidRPr="004865EA">
        <w:rPr>
          <w:lang w:eastAsia="en-AU"/>
        </w:rPr>
        <w:t xml:space="preserve">building work complies with the </w:t>
      </w:r>
      <w:r w:rsidR="00A95A84" w:rsidRPr="005136D7">
        <w:rPr>
          <w:i/>
          <w:lang w:eastAsia="en-AU"/>
        </w:rPr>
        <w:t>Building Act 2004</w:t>
      </w:r>
      <w:r w:rsidRPr="004865EA">
        <w:rPr>
          <w:lang w:eastAsia="en-AU"/>
        </w:rPr>
        <w:t xml:space="preserve"> and </w:t>
      </w:r>
      <w:r>
        <w:rPr>
          <w:lang w:eastAsia="en-AU"/>
        </w:rPr>
        <w:t>approved plans</w:t>
      </w:r>
      <w:r w:rsidRPr="004865EA">
        <w:rPr>
          <w:lang w:eastAsia="en-AU"/>
        </w:rPr>
        <w:t>.</w:t>
      </w:r>
    </w:p>
    <w:p w:rsidR="00972D03" w:rsidRDefault="00972D03" w:rsidP="00972D03">
      <w:pPr>
        <w:pStyle w:val="ListParagraph"/>
        <w:ind w:left="1211"/>
        <w:rPr>
          <w:lang w:eastAsia="en-AU"/>
        </w:rPr>
      </w:pPr>
    </w:p>
    <w:p w:rsidR="00972D03" w:rsidRDefault="00972D03" w:rsidP="00972D03">
      <w:pPr>
        <w:pStyle w:val="ListParagraph"/>
        <w:numPr>
          <w:ilvl w:val="1"/>
          <w:numId w:val="1"/>
        </w:numPr>
        <w:rPr>
          <w:lang w:eastAsia="en-AU"/>
        </w:rPr>
      </w:pPr>
      <w:r w:rsidRPr="00972D03">
        <w:rPr>
          <w:lang w:eastAsia="en-AU"/>
        </w:rPr>
        <w:t>Where the properties of a building</w:t>
      </w:r>
      <w:r>
        <w:rPr>
          <w:lang w:eastAsia="en-AU"/>
        </w:rPr>
        <w:t xml:space="preserve"> aspect or element </w:t>
      </w:r>
      <w:r w:rsidRPr="00972D03">
        <w:rPr>
          <w:lang w:eastAsia="en-AU"/>
        </w:rPr>
        <w:t>cannot be verified after all reasonable attempts</w:t>
      </w:r>
      <w:r>
        <w:rPr>
          <w:lang w:eastAsia="en-AU"/>
        </w:rPr>
        <w:t>,</w:t>
      </w:r>
      <w:r w:rsidRPr="00972D03">
        <w:rPr>
          <w:lang w:eastAsia="en-AU"/>
        </w:rPr>
        <w:t xml:space="preserve"> the value or property representing the lowest performance </w:t>
      </w:r>
      <w:r>
        <w:rPr>
          <w:lang w:eastAsia="en-AU"/>
        </w:rPr>
        <w:t xml:space="preserve">in relation to the aspect or element </w:t>
      </w:r>
      <w:r w:rsidRPr="00972D03">
        <w:rPr>
          <w:lang w:eastAsia="en-AU"/>
        </w:rPr>
        <w:t xml:space="preserve">must be </w:t>
      </w:r>
      <w:r>
        <w:rPr>
          <w:lang w:eastAsia="en-AU"/>
        </w:rPr>
        <w:t>assumed</w:t>
      </w:r>
      <w:r w:rsidRPr="00972D03">
        <w:rPr>
          <w:lang w:eastAsia="en-AU"/>
        </w:rPr>
        <w:t>.</w:t>
      </w:r>
    </w:p>
    <w:p w:rsidR="00972D03" w:rsidRPr="00972D03" w:rsidRDefault="00972D03" w:rsidP="00972D03">
      <w:pPr>
        <w:rPr>
          <w:lang w:eastAsia="en-AU"/>
        </w:rPr>
      </w:pPr>
    </w:p>
    <w:p w:rsidR="00C54D79" w:rsidRDefault="004865EA" w:rsidP="00972D03">
      <w:pPr>
        <w:pStyle w:val="ListParagraph"/>
        <w:numPr>
          <w:ilvl w:val="1"/>
          <w:numId w:val="1"/>
        </w:numPr>
        <w:rPr>
          <w:lang w:eastAsia="en-AU"/>
        </w:rPr>
      </w:pPr>
      <w:r w:rsidRPr="00C54D79">
        <w:rPr>
          <w:lang w:eastAsia="en-AU"/>
        </w:rPr>
        <w:t xml:space="preserve">A building certifier </w:t>
      </w:r>
      <w:r w:rsidR="00040D2F">
        <w:rPr>
          <w:lang w:eastAsia="en-AU"/>
        </w:rPr>
        <w:t>undertaking inspections at stage</w:t>
      </w:r>
      <w:r w:rsidR="00D77E22">
        <w:rPr>
          <w:lang w:eastAsia="en-AU"/>
        </w:rPr>
        <w:t>s</w:t>
      </w:r>
      <w:r w:rsidR="00040D2F">
        <w:rPr>
          <w:lang w:eastAsia="en-AU"/>
        </w:rPr>
        <w:t xml:space="preserve"> of work </w:t>
      </w:r>
      <w:r w:rsidR="00D77E22">
        <w:rPr>
          <w:lang w:eastAsia="en-AU"/>
        </w:rPr>
        <w:t xml:space="preserve">mentioned in Appendix 1, </w:t>
      </w:r>
      <w:r w:rsidR="00C54D79" w:rsidRPr="00C54D79">
        <w:rPr>
          <w:lang w:eastAsia="en-AU"/>
        </w:rPr>
        <w:t xml:space="preserve">must undertake </w:t>
      </w:r>
      <w:r w:rsidR="00D77E22">
        <w:rPr>
          <w:lang w:eastAsia="en-AU"/>
        </w:rPr>
        <w:t xml:space="preserve">the </w:t>
      </w:r>
      <w:r w:rsidR="00C54D79" w:rsidRPr="00C54D79">
        <w:rPr>
          <w:lang w:eastAsia="en-AU"/>
        </w:rPr>
        <w:t xml:space="preserve">inspections in accordance with the inspection </w:t>
      </w:r>
      <w:r w:rsidR="003E5E75">
        <w:rPr>
          <w:lang w:eastAsia="en-AU"/>
        </w:rPr>
        <w:t>requirements</w:t>
      </w:r>
      <w:r w:rsidR="00C54D79" w:rsidRPr="00C54D79">
        <w:rPr>
          <w:lang w:eastAsia="en-AU"/>
        </w:rPr>
        <w:t xml:space="preserve"> </w:t>
      </w:r>
      <w:r w:rsidR="00040D2F">
        <w:rPr>
          <w:lang w:eastAsia="en-AU"/>
        </w:rPr>
        <w:t xml:space="preserve">for the stage </w:t>
      </w:r>
      <w:r w:rsidR="00C54D79" w:rsidRPr="00C54D79">
        <w:rPr>
          <w:lang w:eastAsia="en-AU"/>
        </w:rPr>
        <w:t xml:space="preserve">in </w:t>
      </w:r>
      <w:r w:rsidR="00D77E22">
        <w:rPr>
          <w:lang w:eastAsia="en-AU"/>
        </w:rPr>
        <w:t>that Appendix</w:t>
      </w:r>
      <w:r w:rsidR="00E31286" w:rsidRPr="00C54D79">
        <w:rPr>
          <w:lang w:eastAsia="en-AU"/>
        </w:rPr>
        <w:t>.</w:t>
      </w:r>
    </w:p>
    <w:p w:rsidR="00972D03" w:rsidRPr="00972D03" w:rsidRDefault="00972D03" w:rsidP="00972D03">
      <w:pPr>
        <w:rPr>
          <w:lang w:eastAsia="en-AU"/>
        </w:rPr>
      </w:pPr>
    </w:p>
    <w:p w:rsidR="00040401" w:rsidRDefault="00C54D79" w:rsidP="002F2C48">
      <w:pPr>
        <w:pStyle w:val="ListParagraph"/>
        <w:numPr>
          <w:ilvl w:val="1"/>
          <w:numId w:val="1"/>
        </w:numPr>
        <w:autoSpaceDE w:val="0"/>
        <w:autoSpaceDN w:val="0"/>
        <w:adjustRightInd w:val="0"/>
        <w:jc w:val="both"/>
        <w:rPr>
          <w:lang w:eastAsia="en-AU"/>
        </w:rPr>
      </w:pPr>
      <w:r>
        <w:rPr>
          <w:lang w:eastAsia="en-AU"/>
        </w:rPr>
        <w:t xml:space="preserve">A building certifier may </w:t>
      </w:r>
      <w:r w:rsidRPr="00C54D79">
        <w:rPr>
          <w:lang w:eastAsia="en-AU"/>
        </w:rPr>
        <w:t xml:space="preserve">seek assistance from other parties </w:t>
      </w:r>
      <w:r>
        <w:rPr>
          <w:lang w:eastAsia="en-AU"/>
        </w:rPr>
        <w:t>to conduct the inspection</w:t>
      </w:r>
      <w:r w:rsidR="00040401">
        <w:rPr>
          <w:lang w:eastAsia="en-AU"/>
        </w:rPr>
        <w:t xml:space="preserve">. </w:t>
      </w:r>
    </w:p>
    <w:p w:rsidR="00040401" w:rsidRDefault="00040401" w:rsidP="00040401">
      <w:pPr>
        <w:pStyle w:val="ListParagraph"/>
        <w:rPr>
          <w:lang w:eastAsia="en-AU"/>
        </w:rPr>
      </w:pPr>
    </w:p>
    <w:p w:rsidR="00E31286" w:rsidRDefault="00040401" w:rsidP="002F2C48">
      <w:pPr>
        <w:pStyle w:val="ListParagraph"/>
        <w:numPr>
          <w:ilvl w:val="1"/>
          <w:numId w:val="1"/>
        </w:numPr>
        <w:autoSpaceDE w:val="0"/>
        <w:autoSpaceDN w:val="0"/>
        <w:adjustRightInd w:val="0"/>
        <w:jc w:val="both"/>
        <w:rPr>
          <w:lang w:eastAsia="en-AU"/>
        </w:rPr>
      </w:pPr>
      <w:r>
        <w:rPr>
          <w:lang w:eastAsia="en-AU"/>
        </w:rPr>
        <w:t>Notwithstanding (4)</w:t>
      </w:r>
      <w:r w:rsidR="00C54D79">
        <w:rPr>
          <w:lang w:eastAsia="en-AU"/>
        </w:rPr>
        <w:t xml:space="preserve">, </w:t>
      </w:r>
      <w:r>
        <w:rPr>
          <w:lang w:eastAsia="en-AU"/>
        </w:rPr>
        <w:t>for elements that the building certifier can reasonably visually inspect</w:t>
      </w:r>
      <w:r w:rsidR="003E5E75">
        <w:rPr>
          <w:lang w:eastAsia="en-AU"/>
        </w:rPr>
        <w:t xml:space="preserve"> or verify at the time of inspection</w:t>
      </w:r>
      <w:r w:rsidR="005F041E">
        <w:rPr>
          <w:lang w:eastAsia="en-AU"/>
        </w:rPr>
        <w:t xml:space="preserve"> to determine compliance</w:t>
      </w:r>
      <w:r>
        <w:rPr>
          <w:lang w:eastAsia="en-AU"/>
        </w:rPr>
        <w:t xml:space="preserve">, a building certifier </w:t>
      </w:r>
      <w:r w:rsidR="00C54D79">
        <w:rPr>
          <w:lang w:eastAsia="en-AU"/>
        </w:rPr>
        <w:t xml:space="preserve">cannot </w:t>
      </w:r>
      <w:r w:rsidR="004865EA">
        <w:rPr>
          <w:lang w:eastAsia="en-AU"/>
        </w:rPr>
        <w:t xml:space="preserve">rely solely on </w:t>
      </w:r>
      <w:r w:rsidR="00C54D79">
        <w:rPr>
          <w:lang w:eastAsia="en-AU"/>
        </w:rPr>
        <w:t xml:space="preserve">information and </w:t>
      </w:r>
      <w:r w:rsidR="004865EA">
        <w:rPr>
          <w:lang w:eastAsia="en-AU"/>
        </w:rPr>
        <w:t xml:space="preserve">certificates from </w:t>
      </w:r>
      <w:r w:rsidR="00C54D79">
        <w:rPr>
          <w:lang w:eastAsia="en-AU"/>
        </w:rPr>
        <w:t>other</w:t>
      </w:r>
      <w:r w:rsidR="004865EA">
        <w:rPr>
          <w:lang w:eastAsia="en-AU"/>
        </w:rPr>
        <w:t xml:space="preserve"> parties, or information provided by the builder</w:t>
      </w:r>
      <w:r w:rsidR="00C54D79">
        <w:rPr>
          <w:lang w:eastAsia="en-AU"/>
        </w:rPr>
        <w:t>,</w:t>
      </w:r>
      <w:r w:rsidR="004865EA">
        <w:rPr>
          <w:lang w:eastAsia="en-AU"/>
        </w:rPr>
        <w:t xml:space="preserve"> to be satisfied work complies with the</w:t>
      </w:r>
      <w:r w:rsidR="00C54D79">
        <w:rPr>
          <w:lang w:eastAsia="en-AU"/>
        </w:rPr>
        <w:t xml:space="preserve"> </w:t>
      </w:r>
      <w:r w:rsidR="00A95A84" w:rsidRPr="005136D7">
        <w:rPr>
          <w:i/>
          <w:lang w:eastAsia="en-AU"/>
        </w:rPr>
        <w:t>Building Act 2004</w:t>
      </w:r>
      <w:r w:rsidR="00C54D79">
        <w:rPr>
          <w:lang w:eastAsia="en-AU"/>
        </w:rPr>
        <w:t xml:space="preserve"> and approved plans.</w:t>
      </w:r>
    </w:p>
    <w:p w:rsidR="005F041E" w:rsidRDefault="005F041E" w:rsidP="005F041E">
      <w:pPr>
        <w:pStyle w:val="ListParagraph"/>
        <w:rPr>
          <w:lang w:eastAsia="en-AU"/>
        </w:rPr>
      </w:pPr>
    </w:p>
    <w:p w:rsidR="005F041E" w:rsidRPr="00B6336F" w:rsidRDefault="005F041E" w:rsidP="005F041E">
      <w:pPr>
        <w:ind w:left="1985" w:hanging="851"/>
        <w:jc w:val="both"/>
        <w:rPr>
          <w:sz w:val="20"/>
        </w:rPr>
      </w:pPr>
      <w:r w:rsidRPr="00B6336F">
        <w:rPr>
          <w:i/>
          <w:sz w:val="20"/>
        </w:rPr>
        <w:t xml:space="preserve">Note </w:t>
      </w:r>
      <w:r w:rsidRPr="00B6336F">
        <w:rPr>
          <w:sz w:val="20"/>
        </w:rPr>
        <w:t xml:space="preserve"> </w:t>
      </w:r>
      <w:r w:rsidRPr="00B6336F">
        <w:rPr>
          <w:sz w:val="20"/>
        </w:rPr>
        <w:tab/>
      </w:r>
      <w:r>
        <w:rPr>
          <w:sz w:val="20"/>
        </w:rPr>
        <w:t>If a building certifier cannot personally inspect or verify an aspect of compliance relating to a building element; for example, conditions when a product was installed, materials located within cavities, they may request certification from other parties involved in the related building work to help determine likely compliance</w:t>
      </w:r>
      <w:r w:rsidRPr="00B6336F">
        <w:rPr>
          <w:sz w:val="20"/>
        </w:rPr>
        <w:t xml:space="preserve">. </w:t>
      </w:r>
    </w:p>
    <w:p w:rsidR="00215E16" w:rsidRDefault="00215E16" w:rsidP="00215E16">
      <w:pPr>
        <w:pStyle w:val="ListParagraph"/>
        <w:rPr>
          <w:lang w:eastAsia="en-AU"/>
        </w:rPr>
      </w:pPr>
    </w:p>
    <w:p w:rsidR="00215E16" w:rsidRDefault="00215E16" w:rsidP="002F2C48">
      <w:pPr>
        <w:pStyle w:val="ListParagraph"/>
        <w:numPr>
          <w:ilvl w:val="1"/>
          <w:numId w:val="1"/>
        </w:numPr>
        <w:autoSpaceDE w:val="0"/>
        <w:autoSpaceDN w:val="0"/>
        <w:adjustRightInd w:val="0"/>
        <w:jc w:val="both"/>
        <w:rPr>
          <w:lang w:eastAsia="en-AU"/>
        </w:rPr>
      </w:pPr>
      <w:r>
        <w:rPr>
          <w:lang w:eastAsia="en-AU"/>
        </w:rPr>
        <w:t>Nothing in this section requires a building certifier to inspect elements of the building work that do not relate to the particular stage inspection they are carrying out.</w:t>
      </w:r>
    </w:p>
    <w:p w:rsidR="00B6336F" w:rsidRDefault="00B6336F" w:rsidP="00B6336F">
      <w:pPr>
        <w:pStyle w:val="ListParagraph"/>
        <w:rPr>
          <w:lang w:eastAsia="en-AU"/>
        </w:rPr>
      </w:pPr>
    </w:p>
    <w:p w:rsidR="00B6336F" w:rsidRPr="00B6336F" w:rsidRDefault="00B6336F" w:rsidP="00B6336F">
      <w:pPr>
        <w:ind w:left="1985" w:hanging="851"/>
        <w:jc w:val="both"/>
        <w:rPr>
          <w:sz w:val="20"/>
        </w:rPr>
      </w:pPr>
      <w:r w:rsidRPr="00B6336F">
        <w:rPr>
          <w:i/>
          <w:sz w:val="20"/>
        </w:rPr>
        <w:t xml:space="preserve">Note </w:t>
      </w:r>
      <w:r w:rsidRPr="00B6336F">
        <w:rPr>
          <w:sz w:val="20"/>
        </w:rPr>
        <w:t xml:space="preserve"> </w:t>
      </w:r>
      <w:r w:rsidRPr="00B6336F">
        <w:rPr>
          <w:sz w:val="20"/>
        </w:rPr>
        <w:tab/>
        <w:t xml:space="preserve">A building </w:t>
      </w:r>
      <w:r w:rsidR="00C16EBE">
        <w:rPr>
          <w:sz w:val="20"/>
        </w:rPr>
        <w:t xml:space="preserve">certifier </w:t>
      </w:r>
      <w:r w:rsidRPr="00B6336F">
        <w:rPr>
          <w:sz w:val="20"/>
        </w:rPr>
        <w:t xml:space="preserve">must verify all information reasonable access allows. </w:t>
      </w:r>
    </w:p>
    <w:p w:rsidR="00B6336F" w:rsidRPr="00B6336F" w:rsidRDefault="00B6336F" w:rsidP="00B6336F">
      <w:pPr>
        <w:ind w:left="1985" w:hanging="851"/>
        <w:jc w:val="both"/>
        <w:rPr>
          <w:sz w:val="20"/>
        </w:rPr>
      </w:pPr>
    </w:p>
    <w:p w:rsidR="00B6336F" w:rsidRPr="00B6336F" w:rsidRDefault="00B6336F" w:rsidP="00215E16">
      <w:pPr>
        <w:ind w:left="1985"/>
        <w:jc w:val="both"/>
        <w:rPr>
          <w:sz w:val="20"/>
        </w:rPr>
      </w:pPr>
      <w:r w:rsidRPr="00B6336F">
        <w:rPr>
          <w:sz w:val="20"/>
        </w:rPr>
        <w:t xml:space="preserve">The </w:t>
      </w:r>
      <w:r w:rsidRPr="00B6336F">
        <w:rPr>
          <w:i/>
          <w:sz w:val="20"/>
        </w:rPr>
        <w:t>Work Health and Safety Act 2011</w:t>
      </w:r>
      <w:r w:rsidRPr="00B6336F">
        <w:rPr>
          <w:sz w:val="20"/>
        </w:rPr>
        <w:t xml:space="preserve"> outlines general requirements for   protecting workers and other persons against harm to their health, safety and welfare through the elimination or minimisation of risks arising from work or from specified types of substances or plant. The </w:t>
      </w:r>
      <w:r w:rsidRPr="00B6336F">
        <w:rPr>
          <w:i/>
          <w:sz w:val="20"/>
        </w:rPr>
        <w:t>Work Health and Safety Act 2011</w:t>
      </w:r>
      <w:r w:rsidRPr="00B6336F">
        <w:rPr>
          <w:sz w:val="20"/>
        </w:rPr>
        <w:t xml:space="preserve"> includes provisions for working in confined spaces, working in proximity to building services, such as electricity, and in spaces that may contain hazardous materials. Building surveyors must comply with any relevant work safety regulations and guidelines in carrying out their work including risk mitigation, training and the use of personal protective equipment. </w:t>
      </w:r>
    </w:p>
    <w:p w:rsidR="00B6336F" w:rsidRPr="00B6336F" w:rsidRDefault="00B6336F" w:rsidP="00B6336F">
      <w:pPr>
        <w:ind w:left="1985" w:hanging="851"/>
        <w:jc w:val="both"/>
        <w:rPr>
          <w:sz w:val="20"/>
        </w:rPr>
      </w:pPr>
    </w:p>
    <w:p w:rsidR="00B6336F" w:rsidRPr="00B6336F" w:rsidRDefault="00B6336F" w:rsidP="00B6336F">
      <w:pPr>
        <w:ind w:left="1985"/>
        <w:jc w:val="both"/>
        <w:rPr>
          <w:sz w:val="20"/>
        </w:rPr>
      </w:pPr>
      <w:r w:rsidRPr="00B6336F">
        <w:rPr>
          <w:sz w:val="20"/>
        </w:rPr>
        <w:t xml:space="preserve">However, a visual inspection of buildings under construction is an inherent component of a building surveyor’s role. Other than where entering or remaining in a space would be a breach of legislation or an unreasonable safety risk, removing an inspection from the building surveying process or failing to undertake a physical inspection is not a valid reason for non-compliance with inspection requirements in this code.   </w:t>
      </w:r>
    </w:p>
    <w:p w:rsidR="00B6336F" w:rsidRDefault="00B6336F" w:rsidP="00B6336F">
      <w:pPr>
        <w:pStyle w:val="ListParagraph"/>
        <w:autoSpaceDE w:val="0"/>
        <w:autoSpaceDN w:val="0"/>
        <w:adjustRightInd w:val="0"/>
        <w:ind w:left="1146"/>
        <w:jc w:val="both"/>
        <w:rPr>
          <w:lang w:eastAsia="en-AU"/>
        </w:rPr>
      </w:pPr>
    </w:p>
    <w:p w:rsidR="004865EA" w:rsidRDefault="004865EA" w:rsidP="00E31286">
      <w:pPr>
        <w:autoSpaceDE w:val="0"/>
        <w:autoSpaceDN w:val="0"/>
        <w:adjustRightInd w:val="0"/>
        <w:jc w:val="both"/>
        <w:rPr>
          <w:lang w:eastAsia="en-AU"/>
        </w:rPr>
      </w:pPr>
      <w:r>
        <w:rPr>
          <w:lang w:eastAsia="en-AU"/>
        </w:rPr>
        <w:t xml:space="preserve"> </w:t>
      </w:r>
    </w:p>
    <w:p w:rsidR="00E31286" w:rsidRPr="00726C4F" w:rsidRDefault="00E31286" w:rsidP="00E31286">
      <w:pPr>
        <w:pStyle w:val="Heading3"/>
        <w:numPr>
          <w:ilvl w:val="0"/>
          <w:numId w:val="1"/>
        </w:numPr>
        <w:ind w:hanging="1146"/>
        <w:rPr>
          <w:color w:val="auto"/>
          <w:lang w:eastAsia="en-AU"/>
        </w:rPr>
      </w:pPr>
      <w:bookmarkStart w:id="72" w:name="_Toc12522410"/>
      <w:r>
        <w:rPr>
          <w:color w:val="auto"/>
          <w:lang w:eastAsia="en-AU"/>
        </w:rPr>
        <w:t>Stage inspections – compliance with work out of scope</w:t>
      </w:r>
      <w:bookmarkEnd w:id="72"/>
      <w:r>
        <w:rPr>
          <w:color w:val="auto"/>
          <w:lang w:eastAsia="en-AU"/>
        </w:rPr>
        <w:t xml:space="preserve"> </w:t>
      </w:r>
    </w:p>
    <w:p w:rsidR="00E31286" w:rsidRPr="00B6336F" w:rsidRDefault="00215E16" w:rsidP="00B6336F">
      <w:pPr>
        <w:pStyle w:val="ListParagraph"/>
        <w:ind w:left="1211"/>
        <w:rPr>
          <w:lang w:eastAsia="en-AU"/>
        </w:rPr>
      </w:pPr>
      <w:r>
        <w:rPr>
          <w:lang w:eastAsia="en-AU"/>
        </w:rPr>
        <w:t>Notwithstanding section 2</w:t>
      </w:r>
      <w:r w:rsidR="005F041E">
        <w:rPr>
          <w:lang w:eastAsia="en-AU"/>
        </w:rPr>
        <w:t>1</w:t>
      </w:r>
      <w:r>
        <w:rPr>
          <w:lang w:eastAsia="en-AU"/>
        </w:rPr>
        <w:t xml:space="preserve"> (5), if </w:t>
      </w:r>
      <w:r w:rsidR="00C54D79" w:rsidRPr="00B6336F">
        <w:rPr>
          <w:lang w:eastAsia="en-AU"/>
        </w:rPr>
        <w:t xml:space="preserve">a building certifier becomes aware of a contravention of the </w:t>
      </w:r>
      <w:bookmarkStart w:id="73" w:name="_Hlk9409643"/>
      <w:r w:rsidR="006A762E" w:rsidRPr="005136D7">
        <w:rPr>
          <w:i/>
          <w:color w:val="000000" w:themeColor="text1"/>
          <w:szCs w:val="24"/>
        </w:rPr>
        <w:t>Building Act 2004</w:t>
      </w:r>
      <w:bookmarkEnd w:id="73"/>
      <w:r w:rsidR="00C54D79" w:rsidRPr="00B6336F">
        <w:rPr>
          <w:lang w:eastAsia="en-AU"/>
        </w:rPr>
        <w:t xml:space="preserve"> or approved plans during a stage inspection, the building certifier must give appropriate direction </w:t>
      </w:r>
      <w:r w:rsidR="00B6336F" w:rsidRPr="00B6336F">
        <w:rPr>
          <w:lang w:eastAsia="en-AU"/>
        </w:rPr>
        <w:t xml:space="preserve">to the builder to address the </w:t>
      </w:r>
      <w:r w:rsidR="00C54D79" w:rsidRPr="00B6336F">
        <w:rPr>
          <w:lang w:eastAsia="en-AU"/>
        </w:rPr>
        <w:t>contravention even if the contravention</w:t>
      </w:r>
      <w:r w:rsidR="00B6336F" w:rsidRPr="00B6336F">
        <w:rPr>
          <w:lang w:eastAsia="en-AU"/>
        </w:rPr>
        <w:t xml:space="preserve"> does not relate to the part of the work being inspected. </w:t>
      </w:r>
    </w:p>
    <w:p w:rsidR="00E31286" w:rsidRPr="00B6336F" w:rsidRDefault="00E31286" w:rsidP="00B6336F">
      <w:pPr>
        <w:rPr>
          <w:highlight w:val="cyan"/>
          <w:lang w:eastAsia="en-AU"/>
        </w:rPr>
      </w:pPr>
    </w:p>
    <w:p w:rsidR="00A8124B" w:rsidRDefault="00E31286" w:rsidP="00E31286">
      <w:pPr>
        <w:pStyle w:val="ListParagraph"/>
        <w:ind w:left="1211"/>
        <w:rPr>
          <w:lang w:eastAsia="en-AU"/>
        </w:rPr>
      </w:pPr>
      <w:r>
        <w:rPr>
          <w:lang w:eastAsia="en-AU"/>
        </w:rPr>
        <w:t xml:space="preserve"> </w:t>
      </w:r>
    </w:p>
    <w:p w:rsidR="000273C9" w:rsidRPr="00726C4F" w:rsidRDefault="000273C9" w:rsidP="000273C9">
      <w:pPr>
        <w:pStyle w:val="Heading3"/>
        <w:numPr>
          <w:ilvl w:val="0"/>
          <w:numId w:val="1"/>
        </w:numPr>
        <w:ind w:hanging="1146"/>
        <w:rPr>
          <w:color w:val="auto"/>
          <w:lang w:eastAsia="en-AU"/>
        </w:rPr>
      </w:pPr>
      <w:bookmarkStart w:id="74" w:name="_Toc12522411"/>
      <w:r>
        <w:rPr>
          <w:color w:val="auto"/>
          <w:lang w:eastAsia="en-AU"/>
        </w:rPr>
        <w:t>Advice in relation to completion of work</w:t>
      </w:r>
      <w:bookmarkEnd w:id="74"/>
    </w:p>
    <w:p w:rsidR="00FF6A77" w:rsidRDefault="00795B76" w:rsidP="00A071E7">
      <w:pPr>
        <w:pStyle w:val="ListParagraph"/>
        <w:ind w:left="1211"/>
        <w:rPr>
          <w:lang w:eastAsia="en-AU"/>
        </w:rPr>
      </w:pPr>
      <w:r>
        <w:rPr>
          <w:lang w:eastAsia="en-AU"/>
        </w:rPr>
        <w:t>The</w:t>
      </w:r>
      <w:r w:rsidR="000273C9" w:rsidRPr="00B6336F">
        <w:rPr>
          <w:lang w:eastAsia="en-AU"/>
        </w:rPr>
        <w:t xml:space="preserve"> building certifier </w:t>
      </w:r>
      <w:r>
        <w:rPr>
          <w:lang w:eastAsia="en-AU"/>
        </w:rPr>
        <w:t xml:space="preserve">who conducts </w:t>
      </w:r>
      <w:r w:rsidR="00C16EBE">
        <w:rPr>
          <w:lang w:eastAsia="en-AU"/>
        </w:rPr>
        <w:t xml:space="preserve">the </w:t>
      </w:r>
      <w:r>
        <w:rPr>
          <w:lang w:eastAsia="en-AU"/>
        </w:rPr>
        <w:t xml:space="preserve">final inspection </w:t>
      </w:r>
      <w:r w:rsidR="00C16EBE">
        <w:rPr>
          <w:lang w:eastAsia="en-AU"/>
        </w:rPr>
        <w:t xml:space="preserve">of building work </w:t>
      </w:r>
      <w:r>
        <w:rPr>
          <w:lang w:eastAsia="en-AU"/>
        </w:rPr>
        <w:t xml:space="preserve">must </w:t>
      </w:r>
      <w:r w:rsidR="00B60691">
        <w:rPr>
          <w:lang w:eastAsia="en-AU"/>
        </w:rPr>
        <w:t xml:space="preserve">include the following information in their advice to the </w:t>
      </w:r>
      <w:r w:rsidR="00D4590C">
        <w:rPr>
          <w:lang w:eastAsia="en-AU"/>
        </w:rPr>
        <w:t>C</w:t>
      </w:r>
      <w:r w:rsidR="00B60691">
        <w:rPr>
          <w:lang w:eastAsia="en-AU"/>
        </w:rPr>
        <w:t xml:space="preserve">onstruction </w:t>
      </w:r>
      <w:r w:rsidR="00D4590C">
        <w:rPr>
          <w:lang w:eastAsia="en-AU"/>
        </w:rPr>
        <w:t>O</w:t>
      </w:r>
      <w:r w:rsidR="00B60691">
        <w:rPr>
          <w:lang w:eastAsia="en-AU"/>
        </w:rPr>
        <w:t xml:space="preserve">ccupations </w:t>
      </w:r>
      <w:r w:rsidR="00D4590C">
        <w:rPr>
          <w:lang w:eastAsia="en-AU"/>
        </w:rPr>
        <w:t>R</w:t>
      </w:r>
      <w:r w:rsidR="00B60691">
        <w:rPr>
          <w:lang w:eastAsia="en-AU"/>
        </w:rPr>
        <w:t xml:space="preserve">egistrar on whether </w:t>
      </w:r>
      <w:r w:rsidR="00A071E7">
        <w:rPr>
          <w:lang w:eastAsia="en-AU"/>
        </w:rPr>
        <w:t>the building work is fit for occupancy or use</w:t>
      </w:r>
      <w:r w:rsidR="005F041E">
        <w:rPr>
          <w:lang w:eastAsia="en-AU"/>
        </w:rPr>
        <w:t xml:space="preserve"> under section 48 of the </w:t>
      </w:r>
      <w:r w:rsidR="005F041E" w:rsidRPr="00EC7623">
        <w:rPr>
          <w:i/>
          <w:lang w:eastAsia="en-AU"/>
        </w:rPr>
        <w:t>Building Act 2004</w:t>
      </w:r>
      <w:r w:rsidR="00A071E7">
        <w:rPr>
          <w:lang w:eastAsia="en-AU"/>
        </w:rPr>
        <w:t>–</w:t>
      </w:r>
    </w:p>
    <w:p w:rsidR="000273C9" w:rsidRPr="00B6336F" w:rsidRDefault="000273C9" w:rsidP="00A071E7">
      <w:pPr>
        <w:pStyle w:val="ListParagraph"/>
        <w:ind w:left="1211"/>
        <w:rPr>
          <w:lang w:eastAsia="en-AU"/>
        </w:rPr>
      </w:pPr>
      <w:r w:rsidRPr="00B6336F">
        <w:rPr>
          <w:lang w:eastAsia="en-AU"/>
        </w:rPr>
        <w:t xml:space="preserve"> </w:t>
      </w:r>
    </w:p>
    <w:p w:rsidR="00925D5C" w:rsidRDefault="00925D5C" w:rsidP="00A071E7">
      <w:pPr>
        <w:numPr>
          <w:ilvl w:val="1"/>
          <w:numId w:val="7"/>
        </w:numPr>
        <w:tabs>
          <w:tab w:val="left" w:pos="1560"/>
        </w:tabs>
        <w:ind w:left="1560" w:hanging="426"/>
        <w:jc w:val="both"/>
        <w:rPr>
          <w:lang w:eastAsia="en-AU"/>
        </w:rPr>
      </w:pPr>
      <w:bookmarkStart w:id="75" w:name="_Toc323917498"/>
      <w:bookmarkStart w:id="76" w:name="_Toc323917865"/>
      <w:bookmarkStart w:id="77" w:name="_Toc323918019"/>
      <w:bookmarkStart w:id="78" w:name="_Toc323918167"/>
      <w:r w:rsidRPr="00A071E7">
        <w:rPr>
          <w:lang w:eastAsia="en-AU"/>
        </w:rPr>
        <w:t xml:space="preserve">how </w:t>
      </w:r>
      <w:r w:rsidR="00C16EBE">
        <w:rPr>
          <w:lang w:eastAsia="en-AU"/>
        </w:rPr>
        <w:t xml:space="preserve">the </w:t>
      </w:r>
      <w:r w:rsidRPr="00A071E7">
        <w:rPr>
          <w:lang w:eastAsia="en-AU"/>
        </w:rPr>
        <w:t>certifier was satisfied the work is complete</w:t>
      </w:r>
      <w:r w:rsidR="00A071E7">
        <w:rPr>
          <w:lang w:eastAsia="en-AU"/>
        </w:rPr>
        <w:t>;</w:t>
      </w:r>
    </w:p>
    <w:p w:rsidR="00FF6A77" w:rsidRPr="00A071E7" w:rsidRDefault="00FF6A77" w:rsidP="00FF6A77">
      <w:pPr>
        <w:tabs>
          <w:tab w:val="left" w:pos="1560"/>
        </w:tabs>
        <w:ind w:left="1560"/>
        <w:jc w:val="both"/>
        <w:rPr>
          <w:lang w:eastAsia="en-AU"/>
        </w:rPr>
      </w:pPr>
    </w:p>
    <w:p w:rsidR="00FF6A77" w:rsidRDefault="00A071E7" w:rsidP="00A071E7">
      <w:pPr>
        <w:numPr>
          <w:ilvl w:val="1"/>
          <w:numId w:val="7"/>
        </w:numPr>
        <w:tabs>
          <w:tab w:val="left" w:pos="1560"/>
        </w:tabs>
        <w:ind w:left="1560" w:hanging="426"/>
        <w:jc w:val="both"/>
        <w:rPr>
          <w:lang w:eastAsia="en-AU"/>
        </w:rPr>
      </w:pPr>
      <w:r>
        <w:rPr>
          <w:lang w:eastAsia="en-AU"/>
        </w:rPr>
        <w:t xml:space="preserve">any matters the certifier knows, or suspects, </w:t>
      </w:r>
      <w:r w:rsidR="00B60691" w:rsidRPr="00A071E7">
        <w:rPr>
          <w:lang w:eastAsia="en-AU"/>
        </w:rPr>
        <w:t xml:space="preserve">not to be in accordance with the </w:t>
      </w:r>
      <w:r w:rsidR="006A762E" w:rsidRPr="00BC2B67">
        <w:rPr>
          <w:i/>
          <w:color w:val="000000" w:themeColor="text1"/>
          <w:szCs w:val="24"/>
        </w:rPr>
        <w:t>Building Act 2004</w:t>
      </w:r>
      <w:r w:rsidR="00B60691" w:rsidRPr="00A071E7">
        <w:rPr>
          <w:lang w:eastAsia="en-AU"/>
        </w:rPr>
        <w:t xml:space="preserve"> or building approval</w:t>
      </w:r>
      <w:r w:rsidR="00EC7623">
        <w:rPr>
          <w:lang w:eastAsia="en-AU"/>
        </w:rPr>
        <w:t xml:space="preserve"> that do not affect the compliance of the work with the building code or approval</w:t>
      </w:r>
      <w:r>
        <w:rPr>
          <w:lang w:eastAsia="en-AU"/>
        </w:rPr>
        <w:t>; and</w:t>
      </w:r>
    </w:p>
    <w:p w:rsidR="00B60691" w:rsidRPr="00A071E7" w:rsidRDefault="00A071E7" w:rsidP="00FF6A77">
      <w:pPr>
        <w:tabs>
          <w:tab w:val="left" w:pos="1560"/>
        </w:tabs>
        <w:jc w:val="both"/>
        <w:rPr>
          <w:lang w:eastAsia="en-AU"/>
        </w:rPr>
      </w:pPr>
      <w:r>
        <w:rPr>
          <w:lang w:eastAsia="en-AU"/>
        </w:rPr>
        <w:t xml:space="preserve"> </w:t>
      </w:r>
      <w:r w:rsidR="00B60691" w:rsidRPr="00A071E7">
        <w:rPr>
          <w:lang w:eastAsia="en-AU"/>
        </w:rPr>
        <w:t xml:space="preserve"> </w:t>
      </w:r>
    </w:p>
    <w:p w:rsidR="00925D5C" w:rsidRPr="00A071E7" w:rsidRDefault="00925D5C" w:rsidP="00A071E7">
      <w:pPr>
        <w:numPr>
          <w:ilvl w:val="1"/>
          <w:numId w:val="7"/>
        </w:numPr>
        <w:tabs>
          <w:tab w:val="left" w:pos="1560"/>
        </w:tabs>
        <w:ind w:left="1560" w:hanging="426"/>
        <w:jc w:val="both"/>
        <w:rPr>
          <w:lang w:eastAsia="en-AU"/>
        </w:rPr>
      </w:pPr>
      <w:r w:rsidRPr="00A071E7">
        <w:rPr>
          <w:lang w:eastAsia="en-AU"/>
        </w:rPr>
        <w:t xml:space="preserve">any outstanding issues </w:t>
      </w:r>
      <w:r w:rsidR="00A071E7">
        <w:rPr>
          <w:lang w:eastAsia="en-AU"/>
        </w:rPr>
        <w:t>in relation to the building or site work.</w:t>
      </w:r>
    </w:p>
    <w:p w:rsidR="00B6336F" w:rsidRDefault="00B6336F">
      <w:pPr>
        <w:rPr>
          <w:rFonts w:ascii="Arial" w:hAnsi="Arial" w:cs="Arial"/>
          <w:b/>
          <w:color w:val="000000" w:themeColor="text1"/>
          <w:sz w:val="36"/>
          <w:szCs w:val="36"/>
        </w:rPr>
      </w:pPr>
    </w:p>
    <w:p w:rsidR="00A071E7" w:rsidRPr="006A314B" w:rsidRDefault="00A071E7" w:rsidP="00EC7623">
      <w:pPr>
        <w:ind w:left="1134"/>
        <w:jc w:val="both"/>
        <w:rPr>
          <w:b/>
          <w:color w:val="000000" w:themeColor="text1"/>
          <w:sz w:val="22"/>
          <w:szCs w:val="22"/>
        </w:rPr>
      </w:pPr>
      <w:r w:rsidRPr="006A314B">
        <w:rPr>
          <w:b/>
          <w:color w:val="000000" w:themeColor="text1"/>
          <w:sz w:val="22"/>
          <w:szCs w:val="22"/>
        </w:rPr>
        <w:t xml:space="preserve">Examples – </w:t>
      </w:r>
      <w:r w:rsidR="00EC7623">
        <w:rPr>
          <w:b/>
          <w:color w:val="000000" w:themeColor="text1"/>
          <w:sz w:val="22"/>
          <w:szCs w:val="22"/>
        </w:rPr>
        <w:t xml:space="preserve">things not in accordance with the Building Act that don’t affect </w:t>
      </w:r>
      <w:r>
        <w:rPr>
          <w:b/>
          <w:color w:val="000000" w:themeColor="text1"/>
          <w:sz w:val="22"/>
          <w:szCs w:val="22"/>
        </w:rPr>
        <w:t>outstanding issues</w:t>
      </w:r>
    </w:p>
    <w:p w:rsidR="005F041E" w:rsidRDefault="00A071E7" w:rsidP="005F041E">
      <w:pPr>
        <w:pStyle w:val="ListParagraph"/>
        <w:numPr>
          <w:ilvl w:val="0"/>
          <w:numId w:val="39"/>
        </w:numPr>
        <w:ind w:left="1560" w:hanging="284"/>
        <w:jc w:val="both"/>
        <w:rPr>
          <w:color w:val="000000" w:themeColor="text1"/>
          <w:sz w:val="22"/>
          <w:szCs w:val="22"/>
        </w:rPr>
      </w:pPr>
      <w:r>
        <w:rPr>
          <w:color w:val="000000" w:themeColor="text1"/>
          <w:sz w:val="22"/>
          <w:szCs w:val="22"/>
        </w:rPr>
        <w:lastRenderedPageBreak/>
        <w:t xml:space="preserve">A house is approved without a DA based on its expected compliance with the single dwelling housing code. That code requires certain landscaping and the installation of a driveway that are not complete at the time of final inspection. </w:t>
      </w:r>
      <w:r w:rsidR="002D73E5">
        <w:rPr>
          <w:color w:val="000000" w:themeColor="text1"/>
          <w:sz w:val="22"/>
          <w:szCs w:val="22"/>
        </w:rPr>
        <w:t>T</w:t>
      </w:r>
      <w:r>
        <w:rPr>
          <w:color w:val="000000" w:themeColor="text1"/>
          <w:sz w:val="22"/>
          <w:szCs w:val="22"/>
        </w:rPr>
        <w:t xml:space="preserve">he certifier must note these </w:t>
      </w:r>
      <w:r w:rsidR="002D73E5">
        <w:rPr>
          <w:color w:val="000000" w:themeColor="text1"/>
          <w:sz w:val="22"/>
          <w:szCs w:val="22"/>
        </w:rPr>
        <w:t xml:space="preserve">outstanding issues in their advice to the </w:t>
      </w:r>
      <w:r w:rsidR="00D4590C">
        <w:rPr>
          <w:color w:val="000000" w:themeColor="text1"/>
          <w:sz w:val="22"/>
          <w:szCs w:val="22"/>
        </w:rPr>
        <w:t>C</w:t>
      </w:r>
      <w:r w:rsidR="002D73E5">
        <w:rPr>
          <w:color w:val="000000" w:themeColor="text1"/>
          <w:sz w:val="22"/>
          <w:szCs w:val="22"/>
        </w:rPr>
        <w:t xml:space="preserve">onstruction </w:t>
      </w:r>
      <w:r w:rsidR="00D4590C">
        <w:rPr>
          <w:color w:val="000000" w:themeColor="text1"/>
          <w:sz w:val="22"/>
          <w:szCs w:val="22"/>
        </w:rPr>
        <w:t>O</w:t>
      </w:r>
      <w:r w:rsidR="002D73E5">
        <w:rPr>
          <w:color w:val="000000" w:themeColor="text1"/>
          <w:sz w:val="22"/>
          <w:szCs w:val="22"/>
        </w:rPr>
        <w:t xml:space="preserve">ccupations </w:t>
      </w:r>
      <w:r w:rsidR="00D4590C">
        <w:rPr>
          <w:color w:val="000000" w:themeColor="text1"/>
          <w:sz w:val="22"/>
          <w:szCs w:val="22"/>
        </w:rPr>
        <w:t>R</w:t>
      </w:r>
      <w:r w:rsidR="002D73E5">
        <w:rPr>
          <w:color w:val="000000" w:themeColor="text1"/>
          <w:sz w:val="22"/>
          <w:szCs w:val="22"/>
        </w:rPr>
        <w:t>egistrar</w:t>
      </w:r>
      <w:r>
        <w:rPr>
          <w:color w:val="000000" w:themeColor="text1"/>
          <w:sz w:val="22"/>
          <w:szCs w:val="22"/>
        </w:rPr>
        <w:t xml:space="preserve">. </w:t>
      </w:r>
    </w:p>
    <w:p w:rsidR="00436E8B" w:rsidRPr="005F041E" w:rsidRDefault="00436E8B" w:rsidP="005F041E">
      <w:pPr>
        <w:pStyle w:val="ListParagraph"/>
        <w:numPr>
          <w:ilvl w:val="0"/>
          <w:numId w:val="39"/>
        </w:numPr>
        <w:ind w:left="1560" w:hanging="284"/>
        <w:jc w:val="both"/>
        <w:rPr>
          <w:color w:val="000000" w:themeColor="text1"/>
          <w:sz w:val="22"/>
          <w:szCs w:val="22"/>
        </w:rPr>
      </w:pPr>
      <w:r w:rsidRPr="005F041E">
        <w:rPr>
          <w:color w:val="000000" w:themeColor="text1"/>
          <w:sz w:val="22"/>
          <w:szCs w:val="22"/>
        </w:rPr>
        <w:t xml:space="preserve">The building work </w:t>
      </w:r>
      <w:r w:rsidR="005F041E">
        <w:rPr>
          <w:color w:val="000000" w:themeColor="text1"/>
          <w:sz w:val="22"/>
          <w:szCs w:val="22"/>
        </w:rPr>
        <w:t>may not have been carried out under the supervision of</w:t>
      </w:r>
      <w:r w:rsidRPr="005F041E">
        <w:rPr>
          <w:color w:val="000000" w:themeColor="text1"/>
          <w:sz w:val="22"/>
          <w:szCs w:val="22"/>
        </w:rPr>
        <w:t xml:space="preserve"> </w:t>
      </w:r>
      <w:r w:rsidR="005F041E">
        <w:rPr>
          <w:color w:val="000000" w:themeColor="text1"/>
          <w:sz w:val="22"/>
          <w:szCs w:val="22"/>
        </w:rPr>
        <w:t>the</w:t>
      </w:r>
      <w:r w:rsidRPr="005F041E">
        <w:rPr>
          <w:color w:val="000000" w:themeColor="text1"/>
          <w:sz w:val="22"/>
          <w:szCs w:val="22"/>
        </w:rPr>
        <w:t xml:space="preserve"> licensed builder</w:t>
      </w:r>
      <w:r w:rsidR="005F041E">
        <w:rPr>
          <w:color w:val="000000" w:themeColor="text1"/>
          <w:sz w:val="22"/>
          <w:szCs w:val="22"/>
        </w:rPr>
        <w:t xml:space="preserve"> named in the commencement notice</w:t>
      </w:r>
      <w:r w:rsidR="00EC7623">
        <w:rPr>
          <w:color w:val="000000" w:themeColor="text1"/>
          <w:sz w:val="22"/>
          <w:szCs w:val="22"/>
        </w:rPr>
        <w:t>, but is otherwise compliant with relevant technical standards</w:t>
      </w:r>
      <w:r w:rsidRPr="005F041E">
        <w:rPr>
          <w:color w:val="000000" w:themeColor="text1"/>
          <w:sz w:val="22"/>
          <w:szCs w:val="22"/>
        </w:rPr>
        <w:t>.</w:t>
      </w:r>
    </w:p>
    <w:p w:rsidR="00436E8B" w:rsidRDefault="00436E8B" w:rsidP="00436E8B">
      <w:pPr>
        <w:pStyle w:val="ListParagraph"/>
        <w:ind w:left="1560"/>
        <w:jc w:val="both"/>
        <w:rPr>
          <w:color w:val="000000" w:themeColor="text1"/>
          <w:sz w:val="22"/>
          <w:szCs w:val="22"/>
        </w:rPr>
      </w:pPr>
    </w:p>
    <w:p w:rsidR="00436E8B" w:rsidRPr="001F54BE" w:rsidRDefault="00436E8B" w:rsidP="00436E8B">
      <w:pPr>
        <w:ind w:left="1985" w:hanging="851"/>
        <w:jc w:val="both"/>
        <w:rPr>
          <w:sz w:val="20"/>
          <w:lang w:eastAsia="en-AU"/>
        </w:rPr>
      </w:pPr>
      <w:r w:rsidRPr="001F54BE">
        <w:rPr>
          <w:i/>
          <w:sz w:val="20"/>
          <w:lang w:eastAsia="en-AU"/>
        </w:rPr>
        <w:t>Note</w:t>
      </w:r>
      <w:r>
        <w:rPr>
          <w:sz w:val="20"/>
          <w:lang w:eastAsia="en-AU"/>
        </w:rPr>
        <w:tab/>
        <w:t>This section relates to work that has passed final inspection</w:t>
      </w:r>
      <w:r w:rsidR="00EC7623">
        <w:rPr>
          <w:sz w:val="20"/>
          <w:lang w:eastAsia="en-AU"/>
        </w:rPr>
        <w:t>.</w:t>
      </w:r>
      <w:r w:rsidRPr="001F54BE">
        <w:rPr>
          <w:sz w:val="20"/>
          <w:lang w:eastAsia="en-AU"/>
        </w:rPr>
        <w:t xml:space="preserve"> </w:t>
      </w:r>
    </w:p>
    <w:p w:rsidR="00373764" w:rsidRPr="00340BD7" w:rsidRDefault="00953E79" w:rsidP="00953E79">
      <w:pPr>
        <w:pStyle w:val="Heading1"/>
        <w:rPr>
          <w:color w:val="000000" w:themeColor="text1"/>
          <w:sz w:val="36"/>
          <w:szCs w:val="36"/>
          <w:lang w:eastAsia="en-AU"/>
        </w:rPr>
      </w:pPr>
      <w:bookmarkStart w:id="79" w:name="_Toc12522412"/>
      <w:r w:rsidRPr="00340BD7">
        <w:rPr>
          <w:color w:val="000000" w:themeColor="text1"/>
          <w:sz w:val="36"/>
          <w:szCs w:val="36"/>
        </w:rPr>
        <w:t xml:space="preserve">Part </w:t>
      </w:r>
      <w:r w:rsidR="00462860" w:rsidRPr="00340BD7">
        <w:rPr>
          <w:color w:val="000000" w:themeColor="text1"/>
          <w:sz w:val="36"/>
          <w:szCs w:val="36"/>
        </w:rPr>
        <w:t>5</w:t>
      </w:r>
      <w:r w:rsidRPr="00340BD7">
        <w:rPr>
          <w:color w:val="000000" w:themeColor="text1"/>
          <w:sz w:val="36"/>
          <w:szCs w:val="36"/>
        </w:rPr>
        <w:tab/>
      </w:r>
      <w:r w:rsidRPr="00340BD7">
        <w:rPr>
          <w:color w:val="000000" w:themeColor="text1"/>
          <w:sz w:val="36"/>
          <w:szCs w:val="36"/>
        </w:rPr>
        <w:tab/>
      </w:r>
      <w:bookmarkEnd w:id="75"/>
      <w:bookmarkEnd w:id="76"/>
      <w:bookmarkEnd w:id="77"/>
      <w:bookmarkEnd w:id="78"/>
      <w:r w:rsidR="0059589F">
        <w:rPr>
          <w:color w:val="000000" w:themeColor="text1"/>
          <w:sz w:val="36"/>
          <w:szCs w:val="36"/>
        </w:rPr>
        <w:t>Record keeping</w:t>
      </w:r>
      <w:bookmarkEnd w:id="79"/>
      <w:r w:rsidRPr="00340BD7">
        <w:rPr>
          <w:color w:val="000000" w:themeColor="text1"/>
          <w:sz w:val="36"/>
          <w:szCs w:val="36"/>
          <w:lang w:eastAsia="en-AU"/>
        </w:rPr>
        <w:t xml:space="preserve"> </w:t>
      </w:r>
    </w:p>
    <w:p w:rsidR="005C0488" w:rsidRPr="002A3AEA" w:rsidRDefault="005C0488" w:rsidP="005C0488">
      <w:pPr>
        <w:pStyle w:val="Heading3"/>
        <w:numPr>
          <w:ilvl w:val="0"/>
          <w:numId w:val="1"/>
        </w:numPr>
        <w:ind w:hanging="1146"/>
        <w:rPr>
          <w:color w:val="auto"/>
          <w:lang w:eastAsia="en-AU"/>
        </w:rPr>
      </w:pPr>
      <w:bookmarkStart w:id="80" w:name="_Toc323917468"/>
      <w:bookmarkStart w:id="81" w:name="_Toc323917835"/>
      <w:bookmarkStart w:id="82" w:name="_Toc323917989"/>
      <w:bookmarkStart w:id="83" w:name="_Toc323918137"/>
      <w:bookmarkStart w:id="84" w:name="_Toc12522413"/>
      <w:r w:rsidRPr="002A3AEA">
        <w:rPr>
          <w:color w:val="auto"/>
          <w:lang w:eastAsia="en-AU"/>
        </w:rPr>
        <w:t>Documentation of information</w:t>
      </w:r>
      <w:bookmarkEnd w:id="80"/>
      <w:bookmarkEnd w:id="81"/>
      <w:bookmarkEnd w:id="82"/>
      <w:bookmarkEnd w:id="83"/>
      <w:bookmarkEnd w:id="84"/>
    </w:p>
    <w:p w:rsidR="005C0488" w:rsidRPr="002A3AEA" w:rsidRDefault="002A3AEA" w:rsidP="00B60691">
      <w:pPr>
        <w:numPr>
          <w:ilvl w:val="0"/>
          <w:numId w:val="5"/>
        </w:numPr>
        <w:ind w:left="1134" w:hanging="425"/>
        <w:jc w:val="both"/>
        <w:rPr>
          <w:lang w:eastAsia="en-AU"/>
        </w:rPr>
      </w:pPr>
      <w:r w:rsidRPr="002A3AEA">
        <w:rPr>
          <w:lang w:eastAsia="en-AU"/>
        </w:rPr>
        <w:t>A building surveyor</w:t>
      </w:r>
      <w:r w:rsidR="005C0488" w:rsidRPr="002A3AEA">
        <w:rPr>
          <w:lang w:eastAsia="en-AU"/>
        </w:rPr>
        <w:t xml:space="preserve"> must record all relevant information </w:t>
      </w:r>
      <w:r w:rsidRPr="002A3AEA">
        <w:rPr>
          <w:lang w:eastAsia="en-AU"/>
        </w:rPr>
        <w:t>collected in undertaking a service n</w:t>
      </w:r>
      <w:r w:rsidR="005C0488" w:rsidRPr="002A3AEA">
        <w:rPr>
          <w:lang w:eastAsia="en-AU"/>
        </w:rPr>
        <w:t>ot already documented in building plans or specifications, including—</w:t>
      </w:r>
    </w:p>
    <w:p w:rsidR="005C0488" w:rsidRPr="002A3AEA" w:rsidRDefault="005C0488" w:rsidP="005C0488">
      <w:pPr>
        <w:ind w:left="1134"/>
        <w:jc w:val="both"/>
        <w:rPr>
          <w:sz w:val="16"/>
          <w:szCs w:val="16"/>
          <w:lang w:eastAsia="en-AU"/>
        </w:rPr>
      </w:pPr>
    </w:p>
    <w:p w:rsidR="005C0488" w:rsidRPr="002A3AEA" w:rsidRDefault="005C0488" w:rsidP="00055686">
      <w:pPr>
        <w:numPr>
          <w:ilvl w:val="0"/>
          <w:numId w:val="40"/>
        </w:numPr>
        <w:tabs>
          <w:tab w:val="left" w:pos="1560"/>
        </w:tabs>
        <w:jc w:val="both"/>
        <w:rPr>
          <w:lang w:eastAsia="en-AU"/>
        </w:rPr>
      </w:pPr>
      <w:r w:rsidRPr="002A3AEA">
        <w:rPr>
          <w:lang w:eastAsia="en-AU"/>
        </w:rPr>
        <w:t>copies of independent evidence;</w:t>
      </w:r>
    </w:p>
    <w:p w:rsidR="005C0488" w:rsidRPr="002A3AEA" w:rsidRDefault="005C0488" w:rsidP="005C0488">
      <w:pPr>
        <w:tabs>
          <w:tab w:val="left" w:pos="1560"/>
        </w:tabs>
        <w:ind w:left="1560"/>
        <w:jc w:val="both"/>
        <w:rPr>
          <w:sz w:val="8"/>
          <w:szCs w:val="8"/>
          <w:lang w:eastAsia="en-AU"/>
        </w:rPr>
      </w:pPr>
    </w:p>
    <w:p w:rsidR="005C0488" w:rsidRPr="002A3AEA" w:rsidRDefault="005C0488" w:rsidP="00055686">
      <w:pPr>
        <w:numPr>
          <w:ilvl w:val="0"/>
          <w:numId w:val="40"/>
        </w:numPr>
        <w:tabs>
          <w:tab w:val="left" w:pos="1560"/>
        </w:tabs>
        <w:jc w:val="both"/>
        <w:rPr>
          <w:lang w:eastAsia="en-AU"/>
        </w:rPr>
      </w:pPr>
      <w:r w:rsidRPr="002A3AEA">
        <w:rPr>
          <w:lang w:eastAsia="en-AU"/>
        </w:rPr>
        <w:t xml:space="preserve">notes from a visual inspection of the </w:t>
      </w:r>
      <w:r w:rsidR="002A3AEA" w:rsidRPr="002A3AEA">
        <w:rPr>
          <w:lang w:eastAsia="en-AU"/>
        </w:rPr>
        <w:t>building or building work</w:t>
      </w:r>
      <w:r w:rsidRPr="002A3AEA">
        <w:rPr>
          <w:lang w:eastAsia="en-AU"/>
        </w:rPr>
        <w:t>;</w:t>
      </w:r>
    </w:p>
    <w:p w:rsidR="005C0488" w:rsidRPr="002A3AEA" w:rsidRDefault="005C0488" w:rsidP="005C0488">
      <w:pPr>
        <w:tabs>
          <w:tab w:val="left" w:pos="1560"/>
        </w:tabs>
        <w:jc w:val="both"/>
        <w:rPr>
          <w:sz w:val="8"/>
          <w:szCs w:val="8"/>
          <w:lang w:eastAsia="en-AU"/>
        </w:rPr>
      </w:pPr>
    </w:p>
    <w:p w:rsidR="005C0488" w:rsidRPr="002A3AEA" w:rsidRDefault="005C0488" w:rsidP="00055686">
      <w:pPr>
        <w:numPr>
          <w:ilvl w:val="0"/>
          <w:numId w:val="40"/>
        </w:numPr>
        <w:tabs>
          <w:tab w:val="left" w:pos="1560"/>
        </w:tabs>
        <w:jc w:val="both"/>
        <w:rPr>
          <w:lang w:eastAsia="en-AU"/>
        </w:rPr>
      </w:pPr>
      <w:r w:rsidRPr="002A3AEA">
        <w:rPr>
          <w:lang w:eastAsia="en-AU"/>
        </w:rPr>
        <w:t>notes detailing any limitations in collecting and verifying information; and</w:t>
      </w:r>
    </w:p>
    <w:p w:rsidR="005C0488" w:rsidRPr="002A3AEA" w:rsidRDefault="005C0488" w:rsidP="005C0488">
      <w:pPr>
        <w:tabs>
          <w:tab w:val="left" w:pos="1560"/>
        </w:tabs>
        <w:jc w:val="both"/>
        <w:rPr>
          <w:sz w:val="8"/>
          <w:szCs w:val="8"/>
          <w:lang w:eastAsia="en-AU"/>
        </w:rPr>
      </w:pPr>
    </w:p>
    <w:p w:rsidR="005C0488" w:rsidRPr="002A3AEA" w:rsidRDefault="005C0488" w:rsidP="00055686">
      <w:pPr>
        <w:numPr>
          <w:ilvl w:val="0"/>
          <w:numId w:val="40"/>
        </w:numPr>
        <w:tabs>
          <w:tab w:val="left" w:pos="1560"/>
        </w:tabs>
        <w:jc w:val="both"/>
        <w:rPr>
          <w:lang w:eastAsia="en-AU"/>
        </w:rPr>
      </w:pPr>
      <w:r w:rsidRPr="002A3AEA">
        <w:rPr>
          <w:lang w:eastAsia="en-AU"/>
        </w:rPr>
        <w:t>justification for assumptions relied on in</w:t>
      </w:r>
      <w:r w:rsidR="002A3AEA" w:rsidRPr="002A3AEA">
        <w:rPr>
          <w:lang w:eastAsia="en-AU"/>
        </w:rPr>
        <w:t xml:space="preserve"> making a de</w:t>
      </w:r>
      <w:r w:rsidR="00C16EBE">
        <w:rPr>
          <w:lang w:eastAsia="en-AU"/>
        </w:rPr>
        <w:t>cision in relation to a service.</w:t>
      </w:r>
    </w:p>
    <w:p w:rsidR="005C0488" w:rsidRPr="002A3AEA" w:rsidRDefault="005C0488" w:rsidP="005C0488">
      <w:pPr>
        <w:ind w:left="1440"/>
        <w:jc w:val="both"/>
        <w:rPr>
          <w:sz w:val="16"/>
          <w:szCs w:val="16"/>
          <w:lang w:eastAsia="en-AU"/>
        </w:rPr>
      </w:pPr>
    </w:p>
    <w:p w:rsidR="00A071E7" w:rsidRDefault="00A071E7" w:rsidP="00A071E7">
      <w:pPr>
        <w:numPr>
          <w:ilvl w:val="0"/>
          <w:numId w:val="5"/>
        </w:numPr>
        <w:ind w:left="1134" w:hanging="425"/>
        <w:jc w:val="both"/>
        <w:rPr>
          <w:lang w:eastAsia="en-AU"/>
        </w:rPr>
      </w:pPr>
      <w:r w:rsidRPr="00A071E7">
        <w:rPr>
          <w:lang w:eastAsia="en-AU"/>
        </w:rPr>
        <w:t xml:space="preserve">A building surveyor must also keep records and documents in accordance with </w:t>
      </w:r>
      <w:r w:rsidR="00081FF5">
        <w:rPr>
          <w:lang w:eastAsia="en-AU"/>
        </w:rPr>
        <w:t>Appendix</w:t>
      </w:r>
      <w:r w:rsidRPr="00A071E7">
        <w:rPr>
          <w:lang w:eastAsia="en-AU"/>
        </w:rPr>
        <w:t xml:space="preserve"> 2. </w:t>
      </w:r>
    </w:p>
    <w:p w:rsidR="00D4590C" w:rsidRDefault="00D4590C" w:rsidP="008739D8">
      <w:pPr>
        <w:jc w:val="both"/>
        <w:rPr>
          <w:szCs w:val="24"/>
        </w:rPr>
      </w:pPr>
    </w:p>
    <w:p w:rsidR="00B60691" w:rsidRPr="00A071E7" w:rsidRDefault="00B60691" w:rsidP="00A071E7">
      <w:pPr>
        <w:ind w:left="1134"/>
        <w:jc w:val="both"/>
        <w:rPr>
          <w:highlight w:val="cyan"/>
          <w:lang w:eastAsia="en-AU"/>
        </w:rPr>
      </w:pPr>
    </w:p>
    <w:p w:rsidR="00925D5C" w:rsidRPr="00A071E7" w:rsidRDefault="00B60691" w:rsidP="00925D5C">
      <w:pPr>
        <w:pStyle w:val="Heading3"/>
        <w:numPr>
          <w:ilvl w:val="0"/>
          <w:numId w:val="1"/>
        </w:numPr>
        <w:ind w:hanging="1146"/>
        <w:rPr>
          <w:color w:val="auto"/>
          <w:lang w:eastAsia="en-AU"/>
        </w:rPr>
      </w:pPr>
      <w:bookmarkStart w:id="85" w:name="_Toc12522414"/>
      <w:r w:rsidRPr="00A071E7">
        <w:rPr>
          <w:color w:val="auto"/>
          <w:lang w:eastAsia="en-AU"/>
        </w:rPr>
        <w:t>Form of records and documents</w:t>
      </w:r>
      <w:bookmarkEnd w:id="85"/>
    </w:p>
    <w:p w:rsidR="00925D5C" w:rsidRPr="00A071E7" w:rsidRDefault="00B60691" w:rsidP="00055686">
      <w:pPr>
        <w:numPr>
          <w:ilvl w:val="0"/>
          <w:numId w:val="34"/>
        </w:numPr>
        <w:ind w:left="1134" w:hanging="425"/>
        <w:jc w:val="both"/>
        <w:rPr>
          <w:lang w:eastAsia="en-AU"/>
        </w:rPr>
      </w:pPr>
      <w:r w:rsidRPr="00A071E7">
        <w:rPr>
          <w:lang w:eastAsia="en-AU"/>
        </w:rPr>
        <w:t>Records and documents may be kept in an electronic form</w:t>
      </w:r>
      <w:r w:rsidR="00A071E7" w:rsidRPr="00A071E7">
        <w:rPr>
          <w:lang w:eastAsia="en-AU"/>
        </w:rPr>
        <w:t>.</w:t>
      </w:r>
    </w:p>
    <w:p w:rsidR="00A071E7" w:rsidRPr="00A071E7" w:rsidRDefault="00A071E7" w:rsidP="00A071E7">
      <w:pPr>
        <w:ind w:left="1134"/>
        <w:jc w:val="both"/>
        <w:rPr>
          <w:lang w:eastAsia="en-AU"/>
        </w:rPr>
      </w:pPr>
    </w:p>
    <w:p w:rsidR="00A071E7" w:rsidRPr="00A071E7" w:rsidRDefault="00A071E7" w:rsidP="00055686">
      <w:pPr>
        <w:numPr>
          <w:ilvl w:val="0"/>
          <w:numId w:val="34"/>
        </w:numPr>
        <w:ind w:left="1134" w:hanging="425"/>
        <w:jc w:val="both"/>
        <w:rPr>
          <w:lang w:eastAsia="en-AU"/>
        </w:rPr>
      </w:pPr>
      <w:r w:rsidRPr="00A071E7">
        <w:rPr>
          <w:lang w:eastAsia="en-AU"/>
        </w:rPr>
        <w:t xml:space="preserve">Images of building work </w:t>
      </w:r>
      <w:r>
        <w:rPr>
          <w:lang w:eastAsia="en-AU"/>
        </w:rPr>
        <w:t xml:space="preserve">or site work </w:t>
      </w:r>
      <w:r w:rsidRPr="00A071E7">
        <w:rPr>
          <w:lang w:eastAsia="en-AU"/>
        </w:rPr>
        <w:t>must—</w:t>
      </w:r>
    </w:p>
    <w:p w:rsidR="00A071E7" w:rsidRPr="00A071E7" w:rsidRDefault="00A071E7" w:rsidP="00A071E7">
      <w:pPr>
        <w:jc w:val="both"/>
        <w:rPr>
          <w:lang w:eastAsia="en-AU"/>
        </w:rPr>
      </w:pPr>
    </w:p>
    <w:p w:rsidR="00A071E7" w:rsidRDefault="00A071E7" w:rsidP="00055686">
      <w:pPr>
        <w:numPr>
          <w:ilvl w:val="0"/>
          <w:numId w:val="38"/>
        </w:numPr>
        <w:tabs>
          <w:tab w:val="left" w:pos="1560"/>
        </w:tabs>
        <w:jc w:val="both"/>
        <w:rPr>
          <w:lang w:eastAsia="en-AU"/>
        </w:rPr>
      </w:pPr>
      <w:r w:rsidRPr="00A071E7">
        <w:rPr>
          <w:lang w:eastAsia="en-AU"/>
        </w:rPr>
        <w:t xml:space="preserve">clearly </w:t>
      </w:r>
      <w:r>
        <w:rPr>
          <w:lang w:eastAsia="en-AU"/>
        </w:rPr>
        <w:t xml:space="preserve">and accurately </w:t>
      </w:r>
      <w:r w:rsidRPr="00A071E7">
        <w:rPr>
          <w:lang w:eastAsia="en-AU"/>
        </w:rPr>
        <w:t>depict the work and the condition of the work, including any defects that can be seen on visual inspection</w:t>
      </w:r>
      <w:r>
        <w:rPr>
          <w:lang w:eastAsia="en-AU"/>
        </w:rPr>
        <w:t>; and</w:t>
      </w:r>
    </w:p>
    <w:p w:rsidR="00A071E7" w:rsidRPr="00A071E7" w:rsidRDefault="00A071E7" w:rsidP="00A071E7">
      <w:pPr>
        <w:tabs>
          <w:tab w:val="left" w:pos="1560"/>
        </w:tabs>
        <w:ind w:left="1440"/>
        <w:jc w:val="both"/>
        <w:rPr>
          <w:lang w:eastAsia="en-AU"/>
        </w:rPr>
      </w:pPr>
    </w:p>
    <w:p w:rsidR="00B60691" w:rsidRPr="00A071E7" w:rsidRDefault="00A071E7" w:rsidP="00055686">
      <w:pPr>
        <w:numPr>
          <w:ilvl w:val="0"/>
          <w:numId w:val="38"/>
        </w:numPr>
        <w:tabs>
          <w:tab w:val="left" w:pos="1560"/>
        </w:tabs>
        <w:jc w:val="both"/>
        <w:rPr>
          <w:lang w:eastAsia="en-AU"/>
        </w:rPr>
      </w:pPr>
      <w:r>
        <w:rPr>
          <w:lang w:eastAsia="en-AU"/>
        </w:rPr>
        <w:t xml:space="preserve">include a </w:t>
      </w:r>
      <w:r w:rsidR="00B60691" w:rsidRPr="00A071E7">
        <w:rPr>
          <w:lang w:eastAsia="en-AU"/>
        </w:rPr>
        <w:t>geocod</w:t>
      </w:r>
      <w:r>
        <w:rPr>
          <w:lang w:eastAsia="en-AU"/>
        </w:rPr>
        <w:t>e</w:t>
      </w:r>
      <w:r w:rsidR="00B60691" w:rsidRPr="00A071E7">
        <w:rPr>
          <w:lang w:eastAsia="en-AU"/>
        </w:rPr>
        <w:t xml:space="preserve"> and date</w:t>
      </w:r>
      <w:r>
        <w:rPr>
          <w:lang w:eastAsia="en-AU"/>
        </w:rPr>
        <w:t xml:space="preserve"> stamp. </w:t>
      </w:r>
    </w:p>
    <w:p w:rsidR="00925D5C" w:rsidRPr="00925F0F" w:rsidRDefault="00925D5C" w:rsidP="00925D5C">
      <w:pPr>
        <w:ind w:left="709"/>
        <w:jc w:val="both"/>
        <w:rPr>
          <w:highlight w:val="cyan"/>
          <w:lang w:eastAsia="en-AU"/>
        </w:rPr>
      </w:pPr>
    </w:p>
    <w:p w:rsidR="005C0488" w:rsidRPr="001C4667" w:rsidRDefault="005C0488" w:rsidP="005C0488">
      <w:pPr>
        <w:ind w:left="744"/>
        <w:rPr>
          <w:color w:val="1F497D" w:themeColor="text2"/>
          <w:sz w:val="20"/>
          <w:lang w:eastAsia="en-AU"/>
        </w:rPr>
      </w:pPr>
    </w:p>
    <w:p w:rsidR="00C0095B" w:rsidRPr="00340BD7" w:rsidRDefault="00237FD8" w:rsidP="00DC5100">
      <w:pPr>
        <w:pStyle w:val="Heading3"/>
        <w:numPr>
          <w:ilvl w:val="0"/>
          <w:numId w:val="1"/>
        </w:numPr>
        <w:ind w:hanging="1146"/>
        <w:jc w:val="both"/>
        <w:rPr>
          <w:color w:val="000000" w:themeColor="text1"/>
          <w:lang w:eastAsia="en-AU"/>
        </w:rPr>
      </w:pPr>
      <w:bookmarkStart w:id="86" w:name="_Toc12522415"/>
      <w:r w:rsidRPr="00340BD7">
        <w:rPr>
          <w:color w:val="000000" w:themeColor="text1"/>
          <w:lang w:eastAsia="en-AU"/>
        </w:rPr>
        <w:t>Records to be kept for certain period</w:t>
      </w:r>
      <w:bookmarkEnd w:id="86"/>
    </w:p>
    <w:p w:rsidR="00D56362" w:rsidRPr="00340BD7" w:rsidRDefault="00566B1B" w:rsidP="00B60691">
      <w:pPr>
        <w:numPr>
          <w:ilvl w:val="0"/>
          <w:numId w:val="6"/>
        </w:numPr>
        <w:ind w:left="1134" w:hanging="425"/>
        <w:jc w:val="both"/>
        <w:rPr>
          <w:color w:val="000000" w:themeColor="text1"/>
          <w:lang w:eastAsia="en-AU"/>
        </w:rPr>
      </w:pPr>
      <w:r w:rsidRPr="00340BD7">
        <w:rPr>
          <w:color w:val="000000" w:themeColor="text1"/>
          <w:lang w:eastAsia="en-AU"/>
        </w:rPr>
        <w:t xml:space="preserve">A building </w:t>
      </w:r>
      <w:r w:rsidR="00237FD8" w:rsidRPr="00340BD7">
        <w:rPr>
          <w:color w:val="000000" w:themeColor="text1"/>
          <w:lang w:eastAsia="en-AU"/>
        </w:rPr>
        <w:t>surveyor</w:t>
      </w:r>
      <w:r w:rsidRPr="00340BD7">
        <w:rPr>
          <w:color w:val="000000" w:themeColor="text1"/>
          <w:lang w:eastAsia="en-AU"/>
        </w:rPr>
        <w:t xml:space="preserve"> must </w:t>
      </w:r>
      <w:r w:rsidR="00237FD8" w:rsidRPr="00340BD7">
        <w:rPr>
          <w:color w:val="000000" w:themeColor="text1"/>
          <w:lang w:eastAsia="en-AU"/>
        </w:rPr>
        <w:t xml:space="preserve">keep all </w:t>
      </w:r>
      <w:r w:rsidR="004360F9">
        <w:rPr>
          <w:color w:val="000000" w:themeColor="text1"/>
          <w:lang w:eastAsia="en-AU"/>
        </w:rPr>
        <w:t xml:space="preserve">required </w:t>
      </w:r>
      <w:r w:rsidR="00237FD8" w:rsidRPr="00340BD7">
        <w:rPr>
          <w:color w:val="000000" w:themeColor="text1"/>
          <w:lang w:eastAsia="en-AU"/>
        </w:rPr>
        <w:t xml:space="preserve">records for a period of </w:t>
      </w:r>
      <w:r w:rsidRPr="00340BD7">
        <w:rPr>
          <w:color w:val="000000" w:themeColor="text1"/>
          <w:lang w:eastAsia="en-AU"/>
        </w:rPr>
        <w:t xml:space="preserve">10 </w:t>
      </w:r>
      <w:r w:rsidR="00237FD8" w:rsidRPr="00340BD7">
        <w:rPr>
          <w:color w:val="000000" w:themeColor="text1"/>
          <w:lang w:eastAsia="en-AU"/>
        </w:rPr>
        <w:t>years starting</w:t>
      </w:r>
      <w:r w:rsidRPr="00340BD7">
        <w:rPr>
          <w:color w:val="000000" w:themeColor="text1"/>
          <w:szCs w:val="24"/>
          <w:lang w:eastAsia="en-AU"/>
        </w:rPr>
        <w:t>—</w:t>
      </w:r>
    </w:p>
    <w:p w:rsidR="00D56362" w:rsidRPr="00340BD7" w:rsidRDefault="00D56362" w:rsidP="00DC5100">
      <w:pPr>
        <w:jc w:val="both"/>
        <w:rPr>
          <w:color w:val="000000" w:themeColor="text1"/>
          <w:sz w:val="16"/>
          <w:szCs w:val="16"/>
          <w:lang w:eastAsia="en-AU"/>
        </w:rPr>
      </w:pPr>
    </w:p>
    <w:p w:rsidR="00AE1675" w:rsidRPr="00340BD7" w:rsidRDefault="00237FD8" w:rsidP="00B60691">
      <w:pPr>
        <w:numPr>
          <w:ilvl w:val="0"/>
          <w:numId w:val="8"/>
        </w:numPr>
        <w:tabs>
          <w:tab w:val="left" w:pos="1560"/>
        </w:tabs>
        <w:autoSpaceDE w:val="0"/>
        <w:autoSpaceDN w:val="0"/>
        <w:adjustRightInd w:val="0"/>
        <w:ind w:left="1560" w:hanging="426"/>
        <w:jc w:val="both"/>
        <w:rPr>
          <w:color w:val="000000" w:themeColor="text1"/>
          <w:szCs w:val="24"/>
          <w:lang w:eastAsia="en-AU"/>
        </w:rPr>
      </w:pPr>
      <w:r w:rsidRPr="00340BD7">
        <w:rPr>
          <w:color w:val="000000" w:themeColor="text1"/>
          <w:szCs w:val="24"/>
          <w:lang w:eastAsia="en-AU"/>
        </w:rPr>
        <w:t>For a</w:t>
      </w:r>
      <w:r w:rsidR="00340BD7" w:rsidRPr="00340BD7">
        <w:rPr>
          <w:color w:val="000000" w:themeColor="text1"/>
          <w:szCs w:val="24"/>
          <w:lang w:eastAsia="en-AU"/>
        </w:rPr>
        <w:t>n</w:t>
      </w:r>
      <w:r w:rsidRPr="00340BD7">
        <w:rPr>
          <w:color w:val="000000" w:themeColor="text1"/>
          <w:szCs w:val="24"/>
          <w:lang w:eastAsia="en-AU"/>
        </w:rPr>
        <w:t xml:space="preserve"> exemption assessment – </w:t>
      </w:r>
      <w:r w:rsidR="00340BD7" w:rsidRPr="00340BD7">
        <w:rPr>
          <w:color w:val="000000" w:themeColor="text1"/>
          <w:szCs w:val="24"/>
          <w:lang w:eastAsia="en-AU"/>
        </w:rPr>
        <w:t>on</w:t>
      </w:r>
      <w:r w:rsidRPr="00340BD7">
        <w:rPr>
          <w:color w:val="000000" w:themeColor="text1"/>
          <w:szCs w:val="24"/>
          <w:lang w:eastAsia="en-AU"/>
        </w:rPr>
        <w:t xml:space="preserve"> </w:t>
      </w:r>
      <w:r w:rsidRPr="00340BD7">
        <w:rPr>
          <w:color w:val="000000" w:themeColor="text1"/>
          <w:lang w:eastAsia="en-AU"/>
        </w:rPr>
        <w:t xml:space="preserve">the day </w:t>
      </w:r>
      <w:r w:rsidR="002A3AEA">
        <w:rPr>
          <w:color w:val="000000" w:themeColor="text1"/>
          <w:lang w:eastAsia="en-AU"/>
        </w:rPr>
        <w:t>the application for the exemption assessment is made</w:t>
      </w:r>
      <w:r w:rsidR="00AE1675" w:rsidRPr="00340BD7">
        <w:rPr>
          <w:color w:val="000000" w:themeColor="text1"/>
          <w:szCs w:val="24"/>
          <w:lang w:eastAsia="en-AU"/>
        </w:rPr>
        <w:t xml:space="preserve">; </w:t>
      </w:r>
    </w:p>
    <w:p w:rsidR="00D04BAC" w:rsidRPr="00340BD7" w:rsidRDefault="00D04BAC" w:rsidP="00DC5100">
      <w:pPr>
        <w:tabs>
          <w:tab w:val="left" w:pos="1560"/>
        </w:tabs>
        <w:autoSpaceDE w:val="0"/>
        <w:autoSpaceDN w:val="0"/>
        <w:adjustRightInd w:val="0"/>
        <w:ind w:left="1560"/>
        <w:jc w:val="both"/>
        <w:rPr>
          <w:color w:val="000000" w:themeColor="text1"/>
          <w:sz w:val="8"/>
          <w:szCs w:val="8"/>
          <w:lang w:eastAsia="en-AU"/>
        </w:rPr>
      </w:pPr>
    </w:p>
    <w:p w:rsidR="00566B1B" w:rsidRPr="00340BD7" w:rsidRDefault="00237FD8" w:rsidP="00B60691">
      <w:pPr>
        <w:numPr>
          <w:ilvl w:val="0"/>
          <w:numId w:val="8"/>
        </w:numPr>
        <w:tabs>
          <w:tab w:val="left" w:pos="1560"/>
        </w:tabs>
        <w:autoSpaceDE w:val="0"/>
        <w:autoSpaceDN w:val="0"/>
        <w:adjustRightInd w:val="0"/>
        <w:ind w:left="1560" w:hanging="426"/>
        <w:jc w:val="both"/>
        <w:rPr>
          <w:color w:val="000000" w:themeColor="text1"/>
          <w:szCs w:val="24"/>
          <w:lang w:eastAsia="en-AU"/>
        </w:rPr>
      </w:pPr>
      <w:r w:rsidRPr="00340BD7">
        <w:rPr>
          <w:color w:val="000000" w:themeColor="text1"/>
          <w:szCs w:val="24"/>
          <w:lang w:eastAsia="en-AU"/>
        </w:rPr>
        <w:lastRenderedPageBreak/>
        <w:t>For a building approval application</w:t>
      </w:r>
      <w:r w:rsidR="00EC7623">
        <w:rPr>
          <w:color w:val="000000" w:themeColor="text1"/>
          <w:szCs w:val="24"/>
          <w:lang w:eastAsia="en-AU"/>
        </w:rPr>
        <w:t xml:space="preserve"> </w:t>
      </w:r>
      <w:r w:rsidR="00E448F9">
        <w:rPr>
          <w:color w:val="000000" w:themeColor="text1"/>
          <w:szCs w:val="24"/>
          <w:lang w:eastAsia="en-AU"/>
        </w:rPr>
        <w:t xml:space="preserve">if the building approval is </w:t>
      </w:r>
      <w:r w:rsidR="00EC7623">
        <w:rPr>
          <w:color w:val="000000" w:themeColor="text1"/>
          <w:szCs w:val="24"/>
          <w:lang w:eastAsia="en-AU"/>
        </w:rPr>
        <w:t>refused</w:t>
      </w:r>
      <w:r w:rsidR="00E448F9">
        <w:rPr>
          <w:color w:val="000000" w:themeColor="text1"/>
          <w:szCs w:val="24"/>
          <w:lang w:eastAsia="en-AU"/>
        </w:rPr>
        <w:t xml:space="preserve"> </w:t>
      </w:r>
      <w:r w:rsidR="00EC7623">
        <w:rPr>
          <w:color w:val="000000" w:themeColor="text1"/>
          <w:szCs w:val="24"/>
          <w:lang w:eastAsia="en-AU"/>
        </w:rPr>
        <w:t xml:space="preserve"> </w:t>
      </w:r>
      <w:r w:rsidR="00EC7623" w:rsidRPr="00340BD7">
        <w:rPr>
          <w:color w:val="000000" w:themeColor="text1"/>
          <w:szCs w:val="24"/>
          <w:lang w:eastAsia="en-AU"/>
        </w:rPr>
        <w:t>–</w:t>
      </w:r>
      <w:r w:rsidR="00EC7623">
        <w:rPr>
          <w:color w:val="000000" w:themeColor="text1"/>
          <w:szCs w:val="24"/>
          <w:lang w:eastAsia="en-AU"/>
        </w:rPr>
        <w:t xml:space="preserve"> </w:t>
      </w:r>
      <w:r w:rsidR="00340BD7" w:rsidRPr="00340BD7">
        <w:rPr>
          <w:color w:val="000000" w:themeColor="text1"/>
          <w:szCs w:val="24"/>
          <w:lang w:eastAsia="en-AU"/>
        </w:rPr>
        <w:t>on</w:t>
      </w:r>
      <w:r w:rsidRPr="00340BD7">
        <w:rPr>
          <w:color w:val="000000" w:themeColor="text1"/>
          <w:szCs w:val="24"/>
          <w:lang w:eastAsia="en-AU"/>
        </w:rPr>
        <w:t xml:space="preserve"> </w:t>
      </w:r>
      <w:r w:rsidR="002A3AEA">
        <w:rPr>
          <w:color w:val="000000" w:themeColor="text1"/>
          <w:lang w:eastAsia="en-AU"/>
        </w:rPr>
        <w:t xml:space="preserve">the </w:t>
      </w:r>
      <w:r w:rsidR="00B6336F">
        <w:rPr>
          <w:color w:val="000000" w:themeColor="text1"/>
          <w:lang w:eastAsia="en-AU"/>
        </w:rPr>
        <w:t xml:space="preserve">day the </w:t>
      </w:r>
      <w:r w:rsidR="002A3AEA">
        <w:rPr>
          <w:color w:val="000000" w:themeColor="text1"/>
          <w:lang w:eastAsia="en-AU"/>
        </w:rPr>
        <w:t xml:space="preserve">application for the building approval </w:t>
      </w:r>
      <w:r w:rsidR="00EC7623">
        <w:rPr>
          <w:color w:val="000000" w:themeColor="text1"/>
          <w:lang w:eastAsia="en-AU"/>
        </w:rPr>
        <w:t>is refused</w:t>
      </w:r>
      <w:r w:rsidR="0030336C" w:rsidRPr="00340BD7">
        <w:rPr>
          <w:color w:val="000000" w:themeColor="text1"/>
          <w:szCs w:val="24"/>
          <w:lang w:eastAsia="en-AU"/>
        </w:rPr>
        <w:t xml:space="preserve">; </w:t>
      </w:r>
    </w:p>
    <w:p w:rsidR="00D04BAC" w:rsidRPr="00340BD7" w:rsidRDefault="00D04BAC" w:rsidP="00DC5100">
      <w:pPr>
        <w:tabs>
          <w:tab w:val="left" w:pos="1560"/>
        </w:tabs>
        <w:autoSpaceDE w:val="0"/>
        <w:autoSpaceDN w:val="0"/>
        <w:adjustRightInd w:val="0"/>
        <w:jc w:val="both"/>
        <w:rPr>
          <w:color w:val="000000" w:themeColor="text1"/>
          <w:sz w:val="8"/>
          <w:szCs w:val="8"/>
          <w:lang w:eastAsia="en-AU"/>
        </w:rPr>
      </w:pPr>
    </w:p>
    <w:p w:rsidR="0024627A" w:rsidRPr="00340BD7" w:rsidRDefault="00340BD7" w:rsidP="00B60691">
      <w:pPr>
        <w:numPr>
          <w:ilvl w:val="0"/>
          <w:numId w:val="8"/>
        </w:numPr>
        <w:tabs>
          <w:tab w:val="left" w:pos="1560"/>
        </w:tabs>
        <w:autoSpaceDE w:val="0"/>
        <w:autoSpaceDN w:val="0"/>
        <w:adjustRightInd w:val="0"/>
        <w:ind w:left="1560" w:hanging="426"/>
        <w:jc w:val="both"/>
        <w:rPr>
          <w:color w:val="000000" w:themeColor="text1"/>
          <w:szCs w:val="24"/>
          <w:lang w:eastAsia="en-AU"/>
        </w:rPr>
      </w:pPr>
      <w:r w:rsidRPr="00340BD7">
        <w:rPr>
          <w:color w:val="000000" w:themeColor="text1"/>
          <w:szCs w:val="24"/>
          <w:lang w:eastAsia="en-AU"/>
        </w:rPr>
        <w:t>For any other document</w:t>
      </w:r>
      <w:r w:rsidR="00EC7623">
        <w:rPr>
          <w:color w:val="000000" w:themeColor="text1"/>
          <w:szCs w:val="24"/>
          <w:lang w:eastAsia="en-AU"/>
        </w:rPr>
        <w:t xml:space="preserve"> related to approved building work</w:t>
      </w:r>
      <w:r w:rsidRPr="00340BD7">
        <w:rPr>
          <w:color w:val="000000" w:themeColor="text1"/>
          <w:szCs w:val="24"/>
          <w:lang w:eastAsia="en-AU"/>
        </w:rPr>
        <w:t xml:space="preserve"> – </w:t>
      </w:r>
      <w:r w:rsidR="00E448F9">
        <w:rPr>
          <w:color w:val="000000" w:themeColor="text1"/>
          <w:szCs w:val="24"/>
          <w:lang w:eastAsia="en-AU"/>
        </w:rPr>
        <w:t xml:space="preserve">ten years from the day the </w:t>
      </w:r>
      <w:r w:rsidR="007563FA">
        <w:rPr>
          <w:color w:val="000000" w:themeColor="text1"/>
          <w:szCs w:val="24"/>
          <w:lang w:eastAsia="en-AU"/>
        </w:rPr>
        <w:t>relevant building work was complete</w:t>
      </w:r>
      <w:r w:rsidRPr="00340BD7">
        <w:rPr>
          <w:color w:val="000000" w:themeColor="text1"/>
          <w:szCs w:val="24"/>
          <w:lang w:eastAsia="en-AU"/>
        </w:rPr>
        <w:t xml:space="preserve">. </w:t>
      </w:r>
    </w:p>
    <w:p w:rsidR="00340BD7" w:rsidRPr="00340BD7" w:rsidRDefault="00340BD7" w:rsidP="00340BD7">
      <w:pPr>
        <w:tabs>
          <w:tab w:val="left" w:pos="1560"/>
        </w:tabs>
        <w:autoSpaceDE w:val="0"/>
        <w:autoSpaceDN w:val="0"/>
        <w:adjustRightInd w:val="0"/>
        <w:jc w:val="both"/>
        <w:rPr>
          <w:color w:val="000000" w:themeColor="text1"/>
          <w:szCs w:val="24"/>
          <w:lang w:eastAsia="en-AU"/>
        </w:rPr>
      </w:pPr>
    </w:p>
    <w:p w:rsidR="00237FD8" w:rsidRPr="00340BD7" w:rsidRDefault="00237FD8" w:rsidP="00B60691">
      <w:pPr>
        <w:numPr>
          <w:ilvl w:val="0"/>
          <w:numId w:val="6"/>
        </w:numPr>
        <w:autoSpaceDE w:val="0"/>
        <w:autoSpaceDN w:val="0"/>
        <w:adjustRightInd w:val="0"/>
        <w:ind w:left="1134" w:hanging="425"/>
        <w:jc w:val="both"/>
        <w:rPr>
          <w:color w:val="000000" w:themeColor="text1"/>
          <w:szCs w:val="24"/>
          <w:lang w:eastAsia="en-AU"/>
        </w:rPr>
      </w:pPr>
      <w:r w:rsidRPr="00340BD7">
        <w:rPr>
          <w:color w:val="000000" w:themeColor="text1"/>
          <w:szCs w:val="24"/>
          <w:lang w:eastAsia="en-AU"/>
        </w:rPr>
        <w:t xml:space="preserve">Subsection (1) does not apply to any document given to the </w:t>
      </w:r>
      <w:r w:rsidR="00D4590C">
        <w:rPr>
          <w:color w:val="000000" w:themeColor="text1"/>
          <w:szCs w:val="24"/>
          <w:lang w:eastAsia="en-AU"/>
        </w:rPr>
        <w:t>C</w:t>
      </w:r>
      <w:r w:rsidRPr="00340BD7">
        <w:rPr>
          <w:color w:val="000000" w:themeColor="text1"/>
          <w:szCs w:val="24"/>
          <w:lang w:eastAsia="en-AU"/>
        </w:rPr>
        <w:t xml:space="preserve">onstruction </w:t>
      </w:r>
      <w:r w:rsidR="00D4590C">
        <w:rPr>
          <w:color w:val="000000" w:themeColor="text1"/>
          <w:szCs w:val="24"/>
          <w:lang w:eastAsia="en-AU"/>
        </w:rPr>
        <w:t>O</w:t>
      </w:r>
      <w:r w:rsidRPr="00340BD7">
        <w:rPr>
          <w:color w:val="000000" w:themeColor="text1"/>
          <w:szCs w:val="24"/>
          <w:lang w:eastAsia="en-AU"/>
        </w:rPr>
        <w:t xml:space="preserve">ccupations </w:t>
      </w:r>
      <w:r w:rsidR="00D4590C">
        <w:rPr>
          <w:color w:val="000000" w:themeColor="text1"/>
          <w:szCs w:val="24"/>
          <w:lang w:eastAsia="en-AU"/>
        </w:rPr>
        <w:t>R</w:t>
      </w:r>
      <w:r w:rsidRPr="00340BD7">
        <w:rPr>
          <w:color w:val="000000" w:themeColor="text1"/>
          <w:szCs w:val="24"/>
          <w:lang w:eastAsia="en-AU"/>
        </w:rPr>
        <w:t>egistrar</w:t>
      </w:r>
      <w:r w:rsidR="00C16EBE">
        <w:rPr>
          <w:color w:val="000000" w:themeColor="text1"/>
          <w:szCs w:val="24"/>
          <w:lang w:eastAsia="en-AU"/>
        </w:rPr>
        <w:t>; however, the building surveyor must keep a record of the projects they have provided services in relation to and the nature of those services</w:t>
      </w:r>
      <w:r w:rsidRPr="00340BD7">
        <w:rPr>
          <w:color w:val="000000" w:themeColor="text1"/>
          <w:szCs w:val="24"/>
          <w:lang w:eastAsia="en-AU"/>
        </w:rPr>
        <w:t xml:space="preserve">. </w:t>
      </w:r>
    </w:p>
    <w:p w:rsidR="00237FD8" w:rsidRPr="00340BD7" w:rsidRDefault="00237FD8" w:rsidP="00237FD8">
      <w:pPr>
        <w:autoSpaceDE w:val="0"/>
        <w:autoSpaceDN w:val="0"/>
        <w:adjustRightInd w:val="0"/>
        <w:ind w:left="709"/>
        <w:jc w:val="both"/>
        <w:rPr>
          <w:color w:val="000000" w:themeColor="text1"/>
          <w:szCs w:val="24"/>
          <w:lang w:eastAsia="en-AU"/>
        </w:rPr>
      </w:pPr>
    </w:p>
    <w:p w:rsidR="00237FD8" w:rsidRDefault="00237FD8" w:rsidP="00B60691">
      <w:pPr>
        <w:numPr>
          <w:ilvl w:val="0"/>
          <w:numId w:val="6"/>
        </w:numPr>
        <w:autoSpaceDE w:val="0"/>
        <w:autoSpaceDN w:val="0"/>
        <w:adjustRightInd w:val="0"/>
        <w:ind w:left="1134" w:hanging="425"/>
        <w:jc w:val="both"/>
        <w:rPr>
          <w:color w:val="000000" w:themeColor="text1"/>
          <w:szCs w:val="24"/>
          <w:lang w:eastAsia="en-AU"/>
        </w:rPr>
      </w:pPr>
      <w:r w:rsidRPr="00340BD7">
        <w:rPr>
          <w:color w:val="000000" w:themeColor="text1"/>
          <w:szCs w:val="24"/>
          <w:lang w:eastAsia="en-AU"/>
        </w:rPr>
        <w:t xml:space="preserve">The </w:t>
      </w:r>
      <w:r w:rsidR="00D4590C">
        <w:rPr>
          <w:color w:val="000000" w:themeColor="text1"/>
          <w:szCs w:val="24"/>
          <w:lang w:eastAsia="en-AU"/>
        </w:rPr>
        <w:t>C</w:t>
      </w:r>
      <w:r w:rsidRPr="00340BD7">
        <w:rPr>
          <w:color w:val="000000" w:themeColor="text1"/>
          <w:szCs w:val="24"/>
          <w:lang w:eastAsia="en-AU"/>
        </w:rPr>
        <w:t xml:space="preserve">onstruction </w:t>
      </w:r>
      <w:r w:rsidR="00D4590C">
        <w:rPr>
          <w:color w:val="000000" w:themeColor="text1"/>
          <w:szCs w:val="24"/>
          <w:lang w:eastAsia="en-AU"/>
        </w:rPr>
        <w:t>O</w:t>
      </w:r>
      <w:r w:rsidRPr="00340BD7">
        <w:rPr>
          <w:color w:val="000000" w:themeColor="text1"/>
          <w:szCs w:val="24"/>
          <w:lang w:eastAsia="en-AU"/>
        </w:rPr>
        <w:t xml:space="preserve">ccupations </w:t>
      </w:r>
      <w:r w:rsidR="00D4590C">
        <w:rPr>
          <w:color w:val="000000" w:themeColor="text1"/>
          <w:szCs w:val="24"/>
          <w:lang w:eastAsia="en-AU"/>
        </w:rPr>
        <w:t>R</w:t>
      </w:r>
      <w:r w:rsidRPr="00340BD7">
        <w:rPr>
          <w:color w:val="000000" w:themeColor="text1"/>
          <w:szCs w:val="24"/>
          <w:lang w:eastAsia="en-AU"/>
        </w:rPr>
        <w:t>egistrar may, in writing, exempt a</w:t>
      </w:r>
      <w:r w:rsidR="002A3AEA">
        <w:rPr>
          <w:color w:val="000000" w:themeColor="text1"/>
          <w:szCs w:val="24"/>
          <w:lang w:eastAsia="en-AU"/>
        </w:rPr>
        <w:t xml:space="preserve"> building surveyor </w:t>
      </w:r>
      <w:r w:rsidRPr="00340BD7">
        <w:rPr>
          <w:color w:val="000000" w:themeColor="text1"/>
          <w:szCs w:val="24"/>
          <w:lang w:eastAsia="en-AU"/>
        </w:rPr>
        <w:t>from complying, completely or partly, with anything mentioned in subsection (1).</w:t>
      </w:r>
    </w:p>
    <w:p w:rsidR="002A3AEA" w:rsidRDefault="002A3AEA" w:rsidP="002A3AEA">
      <w:pPr>
        <w:pStyle w:val="ListParagraph"/>
        <w:rPr>
          <w:color w:val="000000" w:themeColor="text1"/>
          <w:szCs w:val="24"/>
          <w:lang w:eastAsia="en-AU"/>
        </w:rPr>
      </w:pPr>
    </w:p>
    <w:p w:rsidR="002A3AEA" w:rsidRPr="00340BD7" w:rsidRDefault="002A3AEA" w:rsidP="00B60691">
      <w:pPr>
        <w:numPr>
          <w:ilvl w:val="0"/>
          <w:numId w:val="6"/>
        </w:numPr>
        <w:autoSpaceDE w:val="0"/>
        <w:autoSpaceDN w:val="0"/>
        <w:adjustRightInd w:val="0"/>
        <w:ind w:left="1134" w:hanging="425"/>
        <w:jc w:val="both"/>
        <w:rPr>
          <w:color w:val="000000" w:themeColor="text1"/>
          <w:szCs w:val="24"/>
          <w:lang w:eastAsia="en-AU"/>
        </w:rPr>
      </w:pPr>
      <w:r>
        <w:rPr>
          <w:color w:val="000000" w:themeColor="text1"/>
          <w:szCs w:val="24"/>
          <w:lang w:eastAsia="en-AU"/>
        </w:rPr>
        <w:t xml:space="preserve">An individual building surveyor providing building surveying services as an employee or nominee of a licensed corporation or partnership need not comply with subsection (1) if the </w:t>
      </w:r>
      <w:r w:rsidR="00EC7623">
        <w:rPr>
          <w:color w:val="000000" w:themeColor="text1"/>
          <w:szCs w:val="24"/>
          <w:lang w:eastAsia="en-AU"/>
        </w:rPr>
        <w:t xml:space="preserve">required </w:t>
      </w:r>
      <w:r>
        <w:rPr>
          <w:color w:val="000000" w:themeColor="text1"/>
          <w:szCs w:val="24"/>
          <w:lang w:eastAsia="en-AU"/>
        </w:rPr>
        <w:t>records are kept by the corporation or partnership.</w:t>
      </w:r>
    </w:p>
    <w:p w:rsidR="0024627A" w:rsidRPr="001C4667" w:rsidRDefault="0024627A" w:rsidP="00EC69CD">
      <w:pPr>
        <w:rPr>
          <w:color w:val="1F497D" w:themeColor="text2"/>
          <w:lang w:eastAsia="en-AU"/>
        </w:rPr>
      </w:pPr>
    </w:p>
    <w:p w:rsidR="002A3AEA" w:rsidRDefault="002A3AEA">
      <w:pPr>
        <w:rPr>
          <w:rFonts w:ascii="Arial" w:hAnsi="Arial" w:cs="Arial"/>
          <w:b/>
          <w:color w:val="000000" w:themeColor="text1"/>
          <w:sz w:val="36"/>
          <w:szCs w:val="36"/>
        </w:rPr>
      </w:pPr>
      <w:r>
        <w:rPr>
          <w:color w:val="000000" w:themeColor="text1"/>
          <w:sz w:val="36"/>
          <w:szCs w:val="36"/>
        </w:rPr>
        <w:br w:type="page"/>
      </w:r>
    </w:p>
    <w:p w:rsidR="00A8124B" w:rsidRPr="00340BD7" w:rsidRDefault="00A8124B" w:rsidP="00A8124B">
      <w:pPr>
        <w:pStyle w:val="Heading1"/>
        <w:rPr>
          <w:color w:val="000000" w:themeColor="text1"/>
          <w:sz w:val="36"/>
          <w:szCs w:val="36"/>
          <w:lang w:eastAsia="en-AU"/>
        </w:rPr>
      </w:pPr>
      <w:bookmarkStart w:id="87" w:name="_Toc12522416"/>
      <w:r w:rsidRPr="00340BD7">
        <w:rPr>
          <w:color w:val="000000" w:themeColor="text1"/>
          <w:sz w:val="36"/>
          <w:szCs w:val="36"/>
        </w:rPr>
        <w:lastRenderedPageBreak/>
        <w:t xml:space="preserve">Part </w:t>
      </w:r>
      <w:r>
        <w:rPr>
          <w:color w:val="000000" w:themeColor="text1"/>
          <w:sz w:val="36"/>
          <w:szCs w:val="36"/>
        </w:rPr>
        <w:t>6</w:t>
      </w:r>
      <w:r w:rsidRPr="00340BD7">
        <w:rPr>
          <w:color w:val="000000" w:themeColor="text1"/>
          <w:sz w:val="36"/>
          <w:szCs w:val="36"/>
        </w:rPr>
        <w:tab/>
      </w:r>
      <w:r w:rsidRPr="00340BD7">
        <w:rPr>
          <w:color w:val="000000" w:themeColor="text1"/>
          <w:sz w:val="36"/>
          <w:szCs w:val="36"/>
        </w:rPr>
        <w:tab/>
      </w:r>
      <w:r>
        <w:rPr>
          <w:color w:val="000000" w:themeColor="text1"/>
          <w:sz w:val="36"/>
          <w:szCs w:val="36"/>
        </w:rPr>
        <w:t>Complaints</w:t>
      </w:r>
      <w:bookmarkEnd w:id="87"/>
      <w:r w:rsidRPr="00340BD7">
        <w:rPr>
          <w:color w:val="000000" w:themeColor="text1"/>
          <w:sz w:val="36"/>
          <w:szCs w:val="36"/>
          <w:lang w:eastAsia="en-AU"/>
        </w:rPr>
        <w:t xml:space="preserve"> </w:t>
      </w:r>
    </w:p>
    <w:p w:rsidR="00A8124B" w:rsidRDefault="00A8124B" w:rsidP="00EC69CD">
      <w:pPr>
        <w:rPr>
          <w:color w:val="1F497D" w:themeColor="text2"/>
          <w:lang w:eastAsia="en-AU"/>
        </w:rPr>
      </w:pPr>
    </w:p>
    <w:p w:rsidR="00A8124B" w:rsidRPr="005B52C0" w:rsidRDefault="00A8124B" w:rsidP="00A8124B">
      <w:pPr>
        <w:pStyle w:val="Heading3"/>
        <w:numPr>
          <w:ilvl w:val="0"/>
          <w:numId w:val="1"/>
        </w:numPr>
        <w:ind w:hanging="1146"/>
        <w:rPr>
          <w:color w:val="auto"/>
          <w:lang w:eastAsia="en-AU"/>
        </w:rPr>
      </w:pPr>
      <w:bookmarkStart w:id="88" w:name="_Toc12522417"/>
      <w:r>
        <w:rPr>
          <w:color w:val="auto"/>
          <w:lang w:eastAsia="en-AU"/>
        </w:rPr>
        <w:t>Handling</w:t>
      </w:r>
      <w:r w:rsidRPr="005B52C0">
        <w:rPr>
          <w:color w:val="auto"/>
          <w:lang w:eastAsia="en-AU"/>
        </w:rPr>
        <w:t xml:space="preserve"> complaints</w:t>
      </w:r>
      <w:bookmarkEnd w:id="88"/>
    </w:p>
    <w:p w:rsidR="00A8124B" w:rsidRPr="005B52C0" w:rsidRDefault="00A8124B" w:rsidP="00A8124B">
      <w:pPr>
        <w:jc w:val="both"/>
        <w:rPr>
          <w:lang w:eastAsia="en-AU"/>
        </w:rPr>
      </w:pPr>
    </w:p>
    <w:p w:rsidR="00A8124B" w:rsidRDefault="00A8124B" w:rsidP="00B60691">
      <w:pPr>
        <w:numPr>
          <w:ilvl w:val="0"/>
          <w:numId w:val="11"/>
        </w:numPr>
        <w:jc w:val="both"/>
        <w:rPr>
          <w:lang w:eastAsia="en-AU"/>
        </w:rPr>
      </w:pPr>
      <w:r w:rsidRPr="005B52C0">
        <w:rPr>
          <w:lang w:eastAsia="en-AU"/>
        </w:rPr>
        <w:t>A building surveyor must have</w:t>
      </w:r>
      <w:r w:rsidR="00925F0F">
        <w:rPr>
          <w:lang w:eastAsia="en-AU"/>
        </w:rPr>
        <w:t>,</w:t>
      </w:r>
      <w:r w:rsidRPr="005B52C0">
        <w:rPr>
          <w:lang w:eastAsia="en-AU"/>
        </w:rPr>
        <w:t xml:space="preserve"> </w:t>
      </w:r>
      <w:r>
        <w:rPr>
          <w:lang w:eastAsia="en-AU"/>
        </w:rPr>
        <w:t>and comply with</w:t>
      </w:r>
      <w:r w:rsidR="00925F0F">
        <w:rPr>
          <w:lang w:eastAsia="en-AU"/>
        </w:rPr>
        <w:t>,</w:t>
      </w:r>
      <w:r>
        <w:rPr>
          <w:lang w:eastAsia="en-AU"/>
        </w:rPr>
        <w:t xml:space="preserve"> a reasonable </w:t>
      </w:r>
      <w:r w:rsidRPr="005B52C0">
        <w:rPr>
          <w:lang w:eastAsia="en-AU"/>
        </w:rPr>
        <w:t>polic</w:t>
      </w:r>
      <w:r>
        <w:rPr>
          <w:lang w:eastAsia="en-AU"/>
        </w:rPr>
        <w:t xml:space="preserve">y </w:t>
      </w:r>
      <w:r w:rsidRPr="005B52C0">
        <w:rPr>
          <w:lang w:eastAsia="en-AU"/>
        </w:rPr>
        <w:t xml:space="preserve">and </w:t>
      </w:r>
      <w:r w:rsidR="00BE17F0">
        <w:rPr>
          <w:lang w:eastAsia="en-AU"/>
        </w:rPr>
        <w:t xml:space="preserve">associated </w:t>
      </w:r>
      <w:r w:rsidRPr="005B52C0">
        <w:rPr>
          <w:lang w:eastAsia="en-AU"/>
        </w:rPr>
        <w:t>pro</w:t>
      </w:r>
      <w:r>
        <w:rPr>
          <w:lang w:eastAsia="en-AU"/>
        </w:rPr>
        <w:t>cedure</w:t>
      </w:r>
      <w:r w:rsidR="00925F0F">
        <w:rPr>
          <w:lang w:eastAsia="en-AU"/>
        </w:rPr>
        <w:t>s</w:t>
      </w:r>
      <w:r>
        <w:rPr>
          <w:lang w:eastAsia="en-AU"/>
        </w:rPr>
        <w:t xml:space="preserve"> for accepting and </w:t>
      </w:r>
      <w:r w:rsidR="00EC7623">
        <w:rPr>
          <w:lang w:eastAsia="en-AU"/>
        </w:rPr>
        <w:t>managing</w:t>
      </w:r>
      <w:r>
        <w:rPr>
          <w:lang w:eastAsia="en-AU"/>
        </w:rPr>
        <w:t xml:space="preserve"> </w:t>
      </w:r>
      <w:r w:rsidRPr="005B52C0">
        <w:rPr>
          <w:lang w:eastAsia="en-AU"/>
        </w:rPr>
        <w:t xml:space="preserve">complaints from clients and other entities in relation to building surveying services the licensee </w:t>
      </w:r>
      <w:r>
        <w:rPr>
          <w:lang w:eastAsia="en-AU"/>
        </w:rPr>
        <w:t>is carrying out, or has carried out</w:t>
      </w:r>
      <w:r w:rsidRPr="005B52C0">
        <w:rPr>
          <w:lang w:eastAsia="en-AU"/>
        </w:rPr>
        <w:t xml:space="preserve">. </w:t>
      </w:r>
    </w:p>
    <w:p w:rsidR="00A8124B" w:rsidRPr="005B52C0" w:rsidRDefault="00A8124B" w:rsidP="00A8124B">
      <w:pPr>
        <w:ind w:left="720"/>
        <w:jc w:val="both"/>
        <w:rPr>
          <w:lang w:eastAsia="en-AU"/>
        </w:rPr>
      </w:pPr>
    </w:p>
    <w:p w:rsidR="00A8124B" w:rsidRPr="005B52C0" w:rsidRDefault="00A8124B" w:rsidP="00BE17F0">
      <w:pPr>
        <w:numPr>
          <w:ilvl w:val="0"/>
          <w:numId w:val="11"/>
        </w:numPr>
        <w:spacing w:after="120"/>
        <w:ind w:hanging="357"/>
        <w:jc w:val="both"/>
        <w:rPr>
          <w:lang w:eastAsia="en-AU"/>
        </w:rPr>
      </w:pPr>
      <w:r w:rsidRPr="005B52C0">
        <w:rPr>
          <w:lang w:eastAsia="en-AU"/>
        </w:rPr>
        <w:t>The polic</w:t>
      </w:r>
      <w:r>
        <w:rPr>
          <w:lang w:eastAsia="en-AU"/>
        </w:rPr>
        <w:t xml:space="preserve">y </w:t>
      </w:r>
      <w:r w:rsidRPr="005B52C0">
        <w:rPr>
          <w:lang w:eastAsia="en-AU"/>
        </w:rPr>
        <w:t xml:space="preserve">must– </w:t>
      </w:r>
    </w:p>
    <w:p w:rsidR="00A8124B" w:rsidRDefault="00A8124B" w:rsidP="00055686">
      <w:pPr>
        <w:numPr>
          <w:ilvl w:val="0"/>
          <w:numId w:val="41"/>
        </w:numPr>
        <w:tabs>
          <w:tab w:val="left" w:pos="1560"/>
        </w:tabs>
        <w:spacing w:after="120"/>
        <w:ind w:hanging="357"/>
        <w:jc w:val="both"/>
        <w:rPr>
          <w:lang w:eastAsia="en-AU"/>
        </w:rPr>
      </w:pPr>
      <w:r>
        <w:rPr>
          <w:lang w:eastAsia="en-AU"/>
        </w:rPr>
        <w:t xml:space="preserve">explain how </w:t>
      </w:r>
      <w:r w:rsidR="00EC7623">
        <w:rPr>
          <w:lang w:eastAsia="en-AU"/>
        </w:rPr>
        <w:t xml:space="preserve">a person </w:t>
      </w:r>
      <w:r>
        <w:rPr>
          <w:lang w:eastAsia="en-AU"/>
        </w:rPr>
        <w:t>can make a complaint;</w:t>
      </w:r>
    </w:p>
    <w:p w:rsidR="00A8124B" w:rsidRDefault="00A8124B" w:rsidP="00055686">
      <w:pPr>
        <w:numPr>
          <w:ilvl w:val="0"/>
          <w:numId w:val="41"/>
        </w:numPr>
        <w:tabs>
          <w:tab w:val="left" w:pos="1560"/>
        </w:tabs>
        <w:spacing w:after="120"/>
        <w:ind w:hanging="357"/>
        <w:jc w:val="both"/>
        <w:rPr>
          <w:lang w:eastAsia="en-AU"/>
        </w:rPr>
      </w:pPr>
      <w:r>
        <w:rPr>
          <w:lang w:eastAsia="en-AU"/>
        </w:rPr>
        <w:t xml:space="preserve">identify the steps the building surveyor will take in discussing, addressing and </w:t>
      </w:r>
      <w:r w:rsidR="00FA3AB4">
        <w:rPr>
          <w:lang w:eastAsia="en-AU"/>
        </w:rPr>
        <w:t xml:space="preserve">managing </w:t>
      </w:r>
      <w:r>
        <w:rPr>
          <w:lang w:eastAsia="en-AU"/>
        </w:rPr>
        <w:t xml:space="preserve">complaints; </w:t>
      </w:r>
    </w:p>
    <w:p w:rsidR="00A8124B" w:rsidRDefault="00A8124B" w:rsidP="00055686">
      <w:pPr>
        <w:numPr>
          <w:ilvl w:val="0"/>
          <w:numId w:val="41"/>
        </w:numPr>
        <w:tabs>
          <w:tab w:val="left" w:pos="1560"/>
        </w:tabs>
        <w:spacing w:after="120"/>
        <w:ind w:hanging="357"/>
        <w:jc w:val="both"/>
        <w:rPr>
          <w:lang w:eastAsia="en-AU"/>
        </w:rPr>
      </w:pPr>
      <w:r>
        <w:rPr>
          <w:lang w:eastAsia="en-AU"/>
        </w:rPr>
        <w:t xml:space="preserve">indicate some of the solutions </w:t>
      </w:r>
      <w:r w:rsidR="00925F0F">
        <w:rPr>
          <w:lang w:eastAsia="en-AU"/>
        </w:rPr>
        <w:t xml:space="preserve">the building surveyor </w:t>
      </w:r>
      <w:r>
        <w:rPr>
          <w:lang w:eastAsia="en-AU"/>
        </w:rPr>
        <w:t>offer</w:t>
      </w:r>
      <w:r w:rsidR="00925F0F">
        <w:rPr>
          <w:lang w:eastAsia="en-AU"/>
        </w:rPr>
        <w:t>s</w:t>
      </w:r>
      <w:r>
        <w:rPr>
          <w:lang w:eastAsia="en-AU"/>
        </w:rPr>
        <w:t xml:space="preserve"> to </w:t>
      </w:r>
      <w:r w:rsidR="00FA3AB4">
        <w:rPr>
          <w:lang w:eastAsia="en-AU"/>
        </w:rPr>
        <w:t xml:space="preserve">manage </w:t>
      </w:r>
      <w:r>
        <w:rPr>
          <w:lang w:eastAsia="en-AU"/>
        </w:rPr>
        <w:t>complaints; and</w:t>
      </w:r>
    </w:p>
    <w:p w:rsidR="00A8124B" w:rsidRDefault="00A8124B" w:rsidP="00055686">
      <w:pPr>
        <w:numPr>
          <w:ilvl w:val="0"/>
          <w:numId w:val="41"/>
        </w:numPr>
        <w:tabs>
          <w:tab w:val="left" w:pos="1560"/>
        </w:tabs>
        <w:spacing w:after="120"/>
        <w:ind w:hanging="357"/>
        <w:jc w:val="both"/>
        <w:rPr>
          <w:lang w:eastAsia="en-AU"/>
        </w:rPr>
      </w:pPr>
      <w:r w:rsidRPr="005B52C0">
        <w:rPr>
          <w:lang w:eastAsia="en-AU"/>
        </w:rPr>
        <w:t xml:space="preserve">apply to complaints made during, and </w:t>
      </w:r>
      <w:r w:rsidR="009547F3">
        <w:rPr>
          <w:lang w:eastAsia="en-AU"/>
        </w:rPr>
        <w:t xml:space="preserve">up to 10 years </w:t>
      </w:r>
      <w:r w:rsidRPr="005B52C0">
        <w:rPr>
          <w:lang w:eastAsia="en-AU"/>
        </w:rPr>
        <w:t xml:space="preserve">after completion of, the </w:t>
      </w:r>
      <w:r w:rsidR="00EC7623">
        <w:rPr>
          <w:lang w:eastAsia="en-AU"/>
        </w:rPr>
        <w:t xml:space="preserve">relevant </w:t>
      </w:r>
      <w:r w:rsidRPr="005B52C0">
        <w:rPr>
          <w:lang w:eastAsia="en-AU"/>
        </w:rPr>
        <w:t>services</w:t>
      </w:r>
      <w:r>
        <w:rPr>
          <w:lang w:eastAsia="en-AU"/>
        </w:rPr>
        <w:t>.</w:t>
      </w:r>
    </w:p>
    <w:p w:rsidR="00A8124B" w:rsidRDefault="00A8124B" w:rsidP="00A8124B">
      <w:pPr>
        <w:jc w:val="both"/>
        <w:rPr>
          <w:lang w:eastAsia="en-AU"/>
        </w:rPr>
      </w:pPr>
    </w:p>
    <w:p w:rsidR="00A8124B" w:rsidRPr="005B52C0" w:rsidRDefault="00A8124B" w:rsidP="00BE17F0">
      <w:pPr>
        <w:numPr>
          <w:ilvl w:val="0"/>
          <w:numId w:val="11"/>
        </w:numPr>
        <w:spacing w:after="120"/>
        <w:jc w:val="both"/>
        <w:rPr>
          <w:lang w:eastAsia="en-AU"/>
        </w:rPr>
      </w:pPr>
      <w:r w:rsidRPr="005B52C0">
        <w:rPr>
          <w:lang w:eastAsia="en-AU"/>
        </w:rPr>
        <w:t xml:space="preserve"> </w:t>
      </w:r>
      <w:r w:rsidR="00925F0F">
        <w:rPr>
          <w:lang w:eastAsia="en-AU"/>
        </w:rPr>
        <w:t>The</w:t>
      </w:r>
      <w:r w:rsidRPr="005B52C0">
        <w:rPr>
          <w:lang w:eastAsia="en-AU"/>
        </w:rPr>
        <w:t xml:space="preserve"> </w:t>
      </w:r>
      <w:r>
        <w:rPr>
          <w:lang w:eastAsia="en-AU"/>
        </w:rPr>
        <w:t xml:space="preserve">procedures </w:t>
      </w:r>
      <w:r w:rsidRPr="005B52C0">
        <w:rPr>
          <w:lang w:eastAsia="en-AU"/>
        </w:rPr>
        <w:t xml:space="preserve">must– </w:t>
      </w:r>
    </w:p>
    <w:p w:rsidR="00925F0F" w:rsidRPr="005B52C0" w:rsidRDefault="00A8124B" w:rsidP="00055686">
      <w:pPr>
        <w:numPr>
          <w:ilvl w:val="0"/>
          <w:numId w:val="42"/>
        </w:numPr>
        <w:tabs>
          <w:tab w:val="left" w:pos="1560"/>
        </w:tabs>
        <w:spacing w:after="120"/>
        <w:jc w:val="both"/>
        <w:rPr>
          <w:lang w:eastAsia="en-AU"/>
        </w:rPr>
      </w:pPr>
      <w:r w:rsidRPr="005B52C0">
        <w:rPr>
          <w:lang w:eastAsia="en-AU"/>
        </w:rPr>
        <w:t>include processes for responding to complaints in a reasonable time; and</w:t>
      </w:r>
    </w:p>
    <w:p w:rsidR="00A8124B" w:rsidRPr="005B52C0" w:rsidRDefault="00A8124B" w:rsidP="00055686">
      <w:pPr>
        <w:numPr>
          <w:ilvl w:val="0"/>
          <w:numId w:val="42"/>
        </w:numPr>
        <w:tabs>
          <w:tab w:val="left" w:pos="1560"/>
        </w:tabs>
        <w:spacing w:after="120"/>
        <w:jc w:val="both"/>
        <w:rPr>
          <w:lang w:eastAsia="en-AU"/>
        </w:rPr>
      </w:pPr>
      <w:r w:rsidRPr="005B52C0">
        <w:rPr>
          <w:lang w:eastAsia="en-AU"/>
        </w:rPr>
        <w:t xml:space="preserve">include processes for recording </w:t>
      </w:r>
      <w:r>
        <w:rPr>
          <w:lang w:eastAsia="en-AU"/>
        </w:rPr>
        <w:t xml:space="preserve">the </w:t>
      </w:r>
      <w:r w:rsidR="006A762E">
        <w:rPr>
          <w:lang w:eastAsia="en-AU"/>
        </w:rPr>
        <w:t xml:space="preserve">details </w:t>
      </w:r>
      <w:r w:rsidR="005136D7">
        <w:rPr>
          <w:lang w:eastAsia="en-AU"/>
        </w:rPr>
        <w:t>of</w:t>
      </w:r>
      <w:r>
        <w:rPr>
          <w:lang w:eastAsia="en-AU"/>
        </w:rPr>
        <w:t xml:space="preserve"> </w:t>
      </w:r>
      <w:r w:rsidRPr="005B52C0">
        <w:rPr>
          <w:lang w:eastAsia="en-AU"/>
        </w:rPr>
        <w:t>complaints, including any action take</w:t>
      </w:r>
      <w:r>
        <w:rPr>
          <w:lang w:eastAsia="en-AU"/>
        </w:rPr>
        <w:t>n</w:t>
      </w:r>
      <w:r w:rsidRPr="005B52C0">
        <w:rPr>
          <w:lang w:eastAsia="en-AU"/>
        </w:rPr>
        <w:t xml:space="preserve"> i</w:t>
      </w:r>
      <w:r w:rsidR="00925F0F">
        <w:rPr>
          <w:lang w:eastAsia="en-AU"/>
        </w:rPr>
        <w:t>n relation to the complaint.</w:t>
      </w:r>
      <w:r w:rsidRPr="005B52C0">
        <w:rPr>
          <w:lang w:eastAsia="en-AU"/>
        </w:rPr>
        <w:t xml:space="preserve">  </w:t>
      </w:r>
    </w:p>
    <w:p w:rsidR="00A8124B" w:rsidRPr="005B52C0" w:rsidRDefault="00A8124B" w:rsidP="00A8124B">
      <w:pPr>
        <w:ind w:left="1440"/>
        <w:jc w:val="both"/>
        <w:rPr>
          <w:lang w:eastAsia="en-AU"/>
        </w:rPr>
      </w:pPr>
    </w:p>
    <w:p w:rsidR="00A8124B" w:rsidRDefault="00A8124B" w:rsidP="00B60691">
      <w:pPr>
        <w:numPr>
          <w:ilvl w:val="0"/>
          <w:numId w:val="11"/>
        </w:numPr>
        <w:jc w:val="both"/>
        <w:rPr>
          <w:lang w:eastAsia="en-AU"/>
        </w:rPr>
      </w:pPr>
      <w:r>
        <w:rPr>
          <w:lang w:eastAsia="en-AU"/>
        </w:rPr>
        <w:t>A building surveyor must make a copy of their complaints policy available to people they provide a building surveying service to</w:t>
      </w:r>
      <w:r w:rsidR="00FA3AB4">
        <w:rPr>
          <w:lang w:eastAsia="en-AU"/>
        </w:rPr>
        <w:t xml:space="preserve"> on request</w:t>
      </w:r>
      <w:r>
        <w:rPr>
          <w:lang w:eastAsia="en-AU"/>
        </w:rPr>
        <w:t xml:space="preserve">. </w:t>
      </w:r>
    </w:p>
    <w:p w:rsidR="00A8124B" w:rsidRDefault="00A8124B" w:rsidP="00A8124B">
      <w:pPr>
        <w:ind w:left="720"/>
        <w:jc w:val="both"/>
        <w:rPr>
          <w:lang w:eastAsia="en-AU"/>
        </w:rPr>
      </w:pPr>
    </w:p>
    <w:p w:rsidR="00A8124B" w:rsidRDefault="00A8124B" w:rsidP="00B60691">
      <w:pPr>
        <w:numPr>
          <w:ilvl w:val="0"/>
          <w:numId w:val="11"/>
        </w:numPr>
        <w:jc w:val="both"/>
        <w:rPr>
          <w:lang w:eastAsia="en-AU"/>
        </w:rPr>
      </w:pPr>
      <w:r w:rsidRPr="005B52C0">
        <w:rPr>
          <w:lang w:eastAsia="en-AU"/>
        </w:rPr>
        <w:t>An individual building surveyor need not have policies and pro</w:t>
      </w:r>
      <w:r>
        <w:rPr>
          <w:lang w:eastAsia="en-AU"/>
        </w:rPr>
        <w:t>cedures in accordance with this section i</w:t>
      </w:r>
      <w:r w:rsidRPr="005B52C0">
        <w:rPr>
          <w:lang w:eastAsia="en-AU"/>
        </w:rPr>
        <w:t xml:space="preserve">f they provide building surveying services solely as an employee </w:t>
      </w:r>
      <w:r w:rsidR="00925F0F">
        <w:rPr>
          <w:lang w:eastAsia="en-AU"/>
        </w:rPr>
        <w:t xml:space="preserve">or nominee </w:t>
      </w:r>
      <w:r w:rsidRPr="005B52C0">
        <w:rPr>
          <w:lang w:eastAsia="en-AU"/>
        </w:rPr>
        <w:t>of another building surveyor.</w:t>
      </w:r>
    </w:p>
    <w:p w:rsidR="00A8124B" w:rsidRDefault="00A8124B" w:rsidP="00A8124B">
      <w:pPr>
        <w:jc w:val="both"/>
        <w:rPr>
          <w:lang w:eastAsia="en-AU"/>
        </w:rPr>
      </w:pPr>
    </w:p>
    <w:p w:rsidR="00D4590C" w:rsidRDefault="00D4590C" w:rsidP="00A8124B">
      <w:pPr>
        <w:jc w:val="both"/>
        <w:rPr>
          <w:lang w:eastAsia="en-AU"/>
        </w:rPr>
      </w:pPr>
    </w:p>
    <w:p w:rsidR="00A8124B" w:rsidRPr="005B52C0" w:rsidRDefault="00A8124B" w:rsidP="00A8124B">
      <w:pPr>
        <w:pStyle w:val="Heading3"/>
        <w:numPr>
          <w:ilvl w:val="0"/>
          <w:numId w:val="1"/>
        </w:numPr>
        <w:ind w:hanging="1146"/>
        <w:rPr>
          <w:color w:val="auto"/>
          <w:lang w:eastAsia="en-AU"/>
        </w:rPr>
      </w:pPr>
      <w:bookmarkStart w:id="89" w:name="_Toc12522418"/>
      <w:r>
        <w:rPr>
          <w:color w:val="auto"/>
          <w:lang w:eastAsia="en-AU"/>
        </w:rPr>
        <w:t>Direction in relation to a complaint</w:t>
      </w:r>
      <w:bookmarkEnd w:id="89"/>
    </w:p>
    <w:p w:rsidR="00A8124B" w:rsidRPr="005B52C0" w:rsidRDefault="00A8124B" w:rsidP="00A8124B">
      <w:pPr>
        <w:jc w:val="both"/>
        <w:rPr>
          <w:lang w:eastAsia="en-AU"/>
        </w:rPr>
      </w:pPr>
    </w:p>
    <w:p w:rsidR="00A8124B" w:rsidRDefault="00A8124B" w:rsidP="00055686">
      <w:pPr>
        <w:numPr>
          <w:ilvl w:val="0"/>
          <w:numId w:val="25"/>
        </w:numPr>
        <w:jc w:val="both"/>
        <w:rPr>
          <w:lang w:eastAsia="en-AU"/>
        </w:rPr>
      </w:pPr>
      <w:r w:rsidRPr="005B52C0">
        <w:rPr>
          <w:lang w:eastAsia="en-AU"/>
        </w:rPr>
        <w:t>A building surveyor must comply with a</w:t>
      </w:r>
      <w:r w:rsidR="00925F0F">
        <w:rPr>
          <w:lang w:eastAsia="en-AU"/>
        </w:rPr>
        <w:t>ny reasonable</w:t>
      </w:r>
      <w:r w:rsidRPr="005B52C0">
        <w:rPr>
          <w:lang w:eastAsia="en-AU"/>
        </w:rPr>
        <w:t xml:space="preserve"> request or direction by the </w:t>
      </w:r>
      <w:r w:rsidR="00D4590C">
        <w:rPr>
          <w:lang w:eastAsia="en-AU"/>
        </w:rPr>
        <w:t>C</w:t>
      </w:r>
      <w:r w:rsidR="00910279">
        <w:rPr>
          <w:lang w:eastAsia="en-AU"/>
        </w:rPr>
        <w:t xml:space="preserve">onstruction </w:t>
      </w:r>
      <w:r w:rsidR="00D4590C">
        <w:rPr>
          <w:lang w:eastAsia="en-AU"/>
        </w:rPr>
        <w:t>O</w:t>
      </w:r>
      <w:r w:rsidR="00910279">
        <w:rPr>
          <w:lang w:eastAsia="en-AU"/>
        </w:rPr>
        <w:t xml:space="preserve">ccupations </w:t>
      </w:r>
      <w:r w:rsidR="00D4590C">
        <w:rPr>
          <w:lang w:eastAsia="en-AU"/>
        </w:rPr>
        <w:t>R</w:t>
      </w:r>
      <w:r w:rsidRPr="005B52C0">
        <w:rPr>
          <w:lang w:eastAsia="en-AU"/>
        </w:rPr>
        <w:t xml:space="preserve">egistrar to take a stated action in relation to a complaint made to the </w:t>
      </w:r>
      <w:r w:rsidR="00D4590C">
        <w:rPr>
          <w:lang w:eastAsia="en-AU"/>
        </w:rPr>
        <w:t>C</w:t>
      </w:r>
      <w:r w:rsidR="005136D7">
        <w:rPr>
          <w:lang w:eastAsia="en-AU"/>
        </w:rPr>
        <w:t xml:space="preserve">onstruction </w:t>
      </w:r>
      <w:r w:rsidR="00D4590C">
        <w:rPr>
          <w:lang w:eastAsia="en-AU"/>
        </w:rPr>
        <w:t>O</w:t>
      </w:r>
      <w:r w:rsidR="005136D7">
        <w:rPr>
          <w:lang w:eastAsia="en-AU"/>
        </w:rPr>
        <w:t xml:space="preserve">ccupations </w:t>
      </w:r>
      <w:r w:rsidR="00D4590C">
        <w:rPr>
          <w:lang w:eastAsia="en-AU"/>
        </w:rPr>
        <w:t>R</w:t>
      </w:r>
      <w:r w:rsidRPr="005B52C0">
        <w:rPr>
          <w:lang w:eastAsia="en-AU"/>
        </w:rPr>
        <w:t>egistrar about the building surveyor’s services</w:t>
      </w:r>
      <w:r>
        <w:rPr>
          <w:lang w:eastAsia="en-AU"/>
        </w:rPr>
        <w:t xml:space="preserve"> under </w:t>
      </w:r>
      <w:r w:rsidR="00910279">
        <w:rPr>
          <w:lang w:eastAsia="en-AU"/>
        </w:rPr>
        <w:t>Part 11</w:t>
      </w:r>
      <w:r>
        <w:rPr>
          <w:lang w:eastAsia="en-AU"/>
        </w:rPr>
        <w:t xml:space="preserve"> of the </w:t>
      </w:r>
      <w:r w:rsidRPr="005136D7">
        <w:rPr>
          <w:i/>
          <w:lang w:eastAsia="en-AU"/>
        </w:rPr>
        <w:t>Construction Occupations (Licensing) Act.</w:t>
      </w:r>
      <w:r w:rsidRPr="005B52C0">
        <w:rPr>
          <w:lang w:eastAsia="en-AU"/>
        </w:rPr>
        <w:t xml:space="preserve"> </w:t>
      </w:r>
    </w:p>
    <w:p w:rsidR="00A8124B" w:rsidRDefault="00A8124B" w:rsidP="00A8124B">
      <w:pPr>
        <w:ind w:left="720"/>
        <w:jc w:val="both"/>
        <w:rPr>
          <w:lang w:eastAsia="en-AU"/>
        </w:rPr>
      </w:pPr>
    </w:p>
    <w:p w:rsidR="00A8124B" w:rsidRDefault="00A8124B" w:rsidP="00A8124B">
      <w:pPr>
        <w:ind w:left="720"/>
        <w:jc w:val="both"/>
        <w:rPr>
          <w:color w:val="1F497D" w:themeColor="text2"/>
          <w:lang w:eastAsia="en-AU"/>
        </w:rPr>
      </w:pPr>
    </w:p>
    <w:p w:rsidR="00A8124B" w:rsidRPr="005B52C0" w:rsidRDefault="00A8124B" w:rsidP="00A8124B">
      <w:pPr>
        <w:ind w:left="720"/>
        <w:jc w:val="both"/>
        <w:rPr>
          <w:b/>
          <w:sz w:val="20"/>
          <w:lang w:eastAsia="en-AU"/>
        </w:rPr>
      </w:pPr>
      <w:r>
        <w:rPr>
          <w:color w:val="1F497D" w:themeColor="text2"/>
          <w:lang w:eastAsia="en-AU"/>
        </w:rPr>
        <w:t xml:space="preserve">  </w:t>
      </w:r>
      <w:r w:rsidRPr="005B52C0">
        <w:rPr>
          <w:b/>
          <w:sz w:val="20"/>
          <w:lang w:eastAsia="en-AU"/>
        </w:rPr>
        <w:t>Examples – stated action</w:t>
      </w:r>
    </w:p>
    <w:p w:rsidR="00A8124B" w:rsidRPr="005B52C0" w:rsidRDefault="00A8124B" w:rsidP="00A8124B">
      <w:pPr>
        <w:pStyle w:val="ListParagraph"/>
        <w:numPr>
          <w:ilvl w:val="3"/>
          <w:numId w:val="1"/>
        </w:numPr>
        <w:jc w:val="both"/>
        <w:rPr>
          <w:sz w:val="20"/>
          <w:lang w:eastAsia="en-AU"/>
        </w:rPr>
      </w:pPr>
      <w:r w:rsidRPr="005B52C0">
        <w:rPr>
          <w:sz w:val="20"/>
          <w:lang w:eastAsia="en-AU"/>
        </w:rPr>
        <w:t xml:space="preserve">To contact the landowner of land where a building surveying service was carried out. </w:t>
      </w:r>
    </w:p>
    <w:p w:rsidR="00925F0F" w:rsidRPr="00925F0F" w:rsidRDefault="00925F0F" w:rsidP="00925F0F">
      <w:pPr>
        <w:pStyle w:val="ListParagraph"/>
        <w:numPr>
          <w:ilvl w:val="3"/>
          <w:numId w:val="1"/>
        </w:numPr>
        <w:jc w:val="both"/>
        <w:rPr>
          <w:sz w:val="20"/>
          <w:lang w:eastAsia="en-AU"/>
        </w:rPr>
      </w:pPr>
      <w:r>
        <w:rPr>
          <w:sz w:val="20"/>
          <w:lang w:eastAsia="en-AU"/>
        </w:rPr>
        <w:t>T</w:t>
      </w:r>
      <w:r w:rsidR="00A8124B" w:rsidRPr="005B52C0">
        <w:rPr>
          <w:sz w:val="20"/>
          <w:lang w:eastAsia="en-AU"/>
        </w:rPr>
        <w:t xml:space="preserve">o provide documents </w:t>
      </w:r>
      <w:r>
        <w:rPr>
          <w:sz w:val="20"/>
          <w:lang w:eastAsia="en-AU"/>
        </w:rPr>
        <w:t>verifying the results of a stage inspection.</w:t>
      </w:r>
    </w:p>
    <w:p w:rsidR="00A8124B" w:rsidRPr="005B52C0" w:rsidRDefault="00A8124B" w:rsidP="00A8124B">
      <w:pPr>
        <w:ind w:left="851"/>
        <w:jc w:val="both"/>
        <w:rPr>
          <w:sz w:val="20"/>
          <w:lang w:eastAsia="en-AU"/>
        </w:rPr>
      </w:pPr>
      <w:r w:rsidRPr="005B52C0">
        <w:rPr>
          <w:sz w:val="20"/>
          <w:lang w:eastAsia="en-AU"/>
        </w:rPr>
        <w:t xml:space="preserve">  </w:t>
      </w:r>
    </w:p>
    <w:p w:rsidR="00A8124B" w:rsidRPr="001C4667" w:rsidRDefault="00A8124B" w:rsidP="00EC69CD">
      <w:pPr>
        <w:rPr>
          <w:color w:val="1F497D" w:themeColor="text2"/>
          <w:lang w:eastAsia="en-AU"/>
        </w:rPr>
      </w:pPr>
    </w:p>
    <w:p w:rsidR="00EB1F6B" w:rsidRPr="001C4667" w:rsidRDefault="00EB1F6B" w:rsidP="00EC69CD">
      <w:pPr>
        <w:rPr>
          <w:color w:val="1F497D" w:themeColor="text2"/>
          <w:lang w:eastAsia="en-AU"/>
        </w:rPr>
      </w:pPr>
    </w:p>
    <w:p w:rsidR="00EB1F6B" w:rsidRDefault="00EB1F6B" w:rsidP="00EC69CD">
      <w:pPr>
        <w:rPr>
          <w:color w:val="1F497D" w:themeColor="text2"/>
          <w:lang w:eastAsia="en-AU"/>
        </w:rPr>
      </w:pPr>
    </w:p>
    <w:p w:rsidR="00A8124B" w:rsidRPr="001C4667" w:rsidRDefault="00A8124B" w:rsidP="00EC69CD">
      <w:pPr>
        <w:rPr>
          <w:color w:val="1F497D" w:themeColor="text2"/>
          <w:lang w:eastAsia="en-AU"/>
        </w:rPr>
      </w:pPr>
    </w:p>
    <w:p w:rsidR="007037FC" w:rsidRPr="001C4667" w:rsidRDefault="007037FC" w:rsidP="00EC69CD">
      <w:pPr>
        <w:rPr>
          <w:color w:val="1F497D" w:themeColor="text2"/>
          <w:lang w:eastAsia="en-AU"/>
        </w:rPr>
      </w:pPr>
    </w:p>
    <w:p w:rsidR="001D69AC" w:rsidRPr="00C02011" w:rsidRDefault="001D69AC" w:rsidP="001D69AC">
      <w:pPr>
        <w:pStyle w:val="Heading3"/>
        <w:ind w:left="284"/>
        <w:rPr>
          <w:color w:val="000000" w:themeColor="text1"/>
          <w:lang w:eastAsia="en-AU"/>
        </w:rPr>
      </w:pPr>
      <w:bookmarkStart w:id="90" w:name="_Toc272151798"/>
      <w:bookmarkStart w:id="91" w:name="_Toc323917501"/>
      <w:bookmarkStart w:id="92" w:name="_Toc323917868"/>
      <w:bookmarkStart w:id="93" w:name="_Toc323918022"/>
      <w:bookmarkStart w:id="94" w:name="_Toc323918170"/>
      <w:bookmarkStart w:id="95" w:name="_Toc12522419"/>
      <w:r w:rsidRPr="00C02011">
        <w:rPr>
          <w:color w:val="000000" w:themeColor="text1"/>
          <w:lang w:eastAsia="en-AU"/>
        </w:rPr>
        <w:t>Dictionary</w:t>
      </w:r>
      <w:bookmarkEnd w:id="90"/>
      <w:bookmarkEnd w:id="91"/>
      <w:bookmarkEnd w:id="92"/>
      <w:bookmarkEnd w:id="93"/>
      <w:bookmarkEnd w:id="94"/>
      <w:bookmarkEnd w:id="95"/>
    </w:p>
    <w:p w:rsidR="001D69AC" w:rsidRPr="00C02011" w:rsidRDefault="001D69AC" w:rsidP="001D69AC">
      <w:pPr>
        <w:pStyle w:val="ref"/>
        <w:keepNext/>
        <w:ind w:firstLine="284"/>
        <w:rPr>
          <w:color w:val="000000" w:themeColor="text1"/>
        </w:rPr>
      </w:pPr>
      <w:r w:rsidRPr="00C02011">
        <w:rPr>
          <w:color w:val="000000" w:themeColor="text1"/>
        </w:rPr>
        <w:t>(see s 2)</w:t>
      </w:r>
    </w:p>
    <w:p w:rsidR="001D69AC" w:rsidRPr="00C02011" w:rsidRDefault="001D69AC" w:rsidP="001D69AC">
      <w:pPr>
        <w:rPr>
          <w:rFonts w:ascii="Arial" w:hAnsi="Arial" w:cs="Arial"/>
          <w:b/>
          <w:color w:val="000000" w:themeColor="text1"/>
          <w:szCs w:val="24"/>
          <w:lang w:eastAsia="en-AU"/>
        </w:rPr>
      </w:pPr>
    </w:p>
    <w:p w:rsidR="001D69AC" w:rsidRPr="00C02011" w:rsidRDefault="001D69AC" w:rsidP="00DC5100">
      <w:pPr>
        <w:pStyle w:val="aNote"/>
        <w:ind w:left="1985" w:hanging="851"/>
        <w:rPr>
          <w:color w:val="000000" w:themeColor="text1"/>
        </w:rPr>
      </w:pPr>
      <w:r w:rsidRPr="00C02011">
        <w:rPr>
          <w:i/>
          <w:iCs/>
          <w:color w:val="000000" w:themeColor="text1"/>
        </w:rPr>
        <w:t>Note</w:t>
      </w:r>
      <w:r w:rsidRPr="00C02011">
        <w:rPr>
          <w:i/>
          <w:iCs/>
          <w:color w:val="000000" w:themeColor="text1"/>
        </w:rPr>
        <w:tab/>
      </w:r>
      <w:r w:rsidRPr="00C02011">
        <w:rPr>
          <w:color w:val="000000" w:themeColor="text1"/>
        </w:rPr>
        <w:t xml:space="preserve">The Legislation Act, the </w:t>
      </w:r>
      <w:r w:rsidR="007037FC" w:rsidRPr="00C02011">
        <w:rPr>
          <w:i/>
          <w:color w:val="000000" w:themeColor="text1"/>
        </w:rPr>
        <w:t xml:space="preserve">Building Act 2004, </w:t>
      </w:r>
      <w:r w:rsidRPr="00C02011">
        <w:rPr>
          <w:color w:val="000000" w:themeColor="text1"/>
        </w:rPr>
        <w:t xml:space="preserve">the </w:t>
      </w:r>
      <w:r w:rsidRPr="00C02011">
        <w:rPr>
          <w:i/>
          <w:color w:val="000000" w:themeColor="text1"/>
        </w:rPr>
        <w:t>Construction Occupations (Licensing)</w:t>
      </w:r>
      <w:r w:rsidR="007037FC" w:rsidRPr="00C02011">
        <w:rPr>
          <w:i/>
          <w:color w:val="000000" w:themeColor="text1"/>
        </w:rPr>
        <w:t xml:space="preserve"> </w:t>
      </w:r>
      <w:r w:rsidRPr="00C02011">
        <w:rPr>
          <w:i/>
          <w:color w:val="000000" w:themeColor="text1"/>
        </w:rPr>
        <w:t>Act 2004</w:t>
      </w:r>
      <w:r w:rsidRPr="00C02011">
        <w:rPr>
          <w:color w:val="000000" w:themeColor="text1"/>
        </w:rPr>
        <w:t xml:space="preserve"> may contain definitions and other provisions relevant to this code.</w:t>
      </w:r>
    </w:p>
    <w:p w:rsidR="001D69AC" w:rsidRPr="001C4667" w:rsidRDefault="001D69AC" w:rsidP="00DC5100">
      <w:pPr>
        <w:pStyle w:val="aNote"/>
        <w:rPr>
          <w:color w:val="1F497D" w:themeColor="text2"/>
        </w:rPr>
      </w:pPr>
    </w:p>
    <w:p w:rsidR="00B7174F" w:rsidRPr="00C02011" w:rsidRDefault="001D69AC" w:rsidP="00DC5100">
      <w:pPr>
        <w:ind w:left="1134"/>
        <w:jc w:val="both"/>
        <w:rPr>
          <w:color w:val="000000" w:themeColor="text1"/>
          <w:szCs w:val="24"/>
          <w:lang w:eastAsia="en-AU"/>
        </w:rPr>
      </w:pPr>
      <w:r w:rsidRPr="00C02011">
        <w:rPr>
          <w:b/>
          <w:i/>
          <w:color w:val="000000" w:themeColor="text1"/>
          <w:szCs w:val="24"/>
          <w:lang w:eastAsia="en-AU"/>
        </w:rPr>
        <w:t xml:space="preserve">building </w:t>
      </w:r>
      <w:r w:rsidR="00677DD5" w:rsidRPr="00C02011">
        <w:rPr>
          <w:b/>
          <w:i/>
          <w:color w:val="000000" w:themeColor="text1"/>
          <w:szCs w:val="24"/>
          <w:lang w:eastAsia="en-AU"/>
        </w:rPr>
        <w:t>certification</w:t>
      </w:r>
      <w:r w:rsidR="00B7174F" w:rsidRPr="00C02011">
        <w:rPr>
          <w:b/>
          <w:i/>
          <w:color w:val="000000" w:themeColor="text1"/>
          <w:szCs w:val="24"/>
          <w:lang w:eastAsia="en-AU"/>
        </w:rPr>
        <w:t xml:space="preserve"> service</w:t>
      </w:r>
      <w:r w:rsidR="00B7174F" w:rsidRPr="00C02011">
        <w:rPr>
          <w:color w:val="000000" w:themeColor="text1"/>
          <w:szCs w:val="24"/>
          <w:lang w:eastAsia="en-AU"/>
        </w:rPr>
        <w:t xml:space="preserve">—see </w:t>
      </w:r>
      <w:r w:rsidR="002665CD" w:rsidRPr="00C02011">
        <w:rPr>
          <w:color w:val="000000" w:themeColor="text1"/>
          <w:szCs w:val="24"/>
          <w:lang w:eastAsia="en-AU"/>
        </w:rPr>
        <w:t>s</w:t>
      </w:r>
      <w:r w:rsidR="007635CB" w:rsidRPr="00C02011">
        <w:rPr>
          <w:color w:val="000000" w:themeColor="text1"/>
          <w:szCs w:val="24"/>
          <w:lang w:eastAsia="en-AU"/>
        </w:rPr>
        <w:t>ection</w:t>
      </w:r>
      <w:r w:rsidR="002665CD" w:rsidRPr="00C02011">
        <w:rPr>
          <w:color w:val="000000" w:themeColor="text1"/>
          <w:szCs w:val="24"/>
          <w:lang w:eastAsia="en-AU"/>
        </w:rPr>
        <w:t xml:space="preserve"> </w:t>
      </w:r>
      <w:r w:rsidR="00677DD5" w:rsidRPr="00C02011">
        <w:rPr>
          <w:color w:val="000000" w:themeColor="text1"/>
          <w:szCs w:val="24"/>
          <w:lang w:eastAsia="en-AU"/>
        </w:rPr>
        <w:t>9</w:t>
      </w:r>
      <w:r w:rsidR="002665CD" w:rsidRPr="00C02011">
        <w:rPr>
          <w:color w:val="000000" w:themeColor="text1"/>
          <w:szCs w:val="24"/>
          <w:lang w:eastAsia="en-AU"/>
        </w:rPr>
        <w:t xml:space="preserve"> of the </w:t>
      </w:r>
      <w:r w:rsidR="002665CD" w:rsidRPr="00C02011">
        <w:rPr>
          <w:i/>
          <w:color w:val="000000" w:themeColor="text1"/>
          <w:szCs w:val="24"/>
          <w:lang w:eastAsia="en-AU"/>
        </w:rPr>
        <w:t>Construction Occupations (Licensing) Act 2004</w:t>
      </w:r>
    </w:p>
    <w:p w:rsidR="00B7174F" w:rsidRPr="001C4667" w:rsidRDefault="00B7174F" w:rsidP="00DC5100">
      <w:pPr>
        <w:ind w:left="1134" w:firstLine="720"/>
        <w:jc w:val="both"/>
        <w:rPr>
          <w:b/>
          <w:i/>
          <w:color w:val="1F497D" w:themeColor="text2"/>
          <w:szCs w:val="24"/>
          <w:lang w:eastAsia="en-AU"/>
        </w:rPr>
      </w:pPr>
    </w:p>
    <w:p w:rsidR="001D69AC" w:rsidRPr="00C02011" w:rsidRDefault="00B7174F" w:rsidP="00DC5100">
      <w:pPr>
        <w:ind w:left="1134"/>
        <w:jc w:val="both"/>
        <w:rPr>
          <w:b/>
          <w:i/>
          <w:color w:val="000000" w:themeColor="text1"/>
          <w:szCs w:val="24"/>
          <w:lang w:eastAsia="en-AU"/>
        </w:rPr>
      </w:pPr>
      <w:r w:rsidRPr="00C02011">
        <w:rPr>
          <w:b/>
          <w:i/>
          <w:color w:val="000000" w:themeColor="text1"/>
          <w:szCs w:val="24"/>
          <w:lang w:eastAsia="en-AU"/>
        </w:rPr>
        <w:t xml:space="preserve">building </w:t>
      </w:r>
      <w:r w:rsidR="001D69AC" w:rsidRPr="00C02011">
        <w:rPr>
          <w:b/>
          <w:i/>
          <w:color w:val="000000" w:themeColor="text1"/>
          <w:szCs w:val="24"/>
          <w:lang w:eastAsia="en-AU"/>
        </w:rPr>
        <w:t>code</w:t>
      </w:r>
      <w:r w:rsidR="001D69AC" w:rsidRPr="00C02011">
        <w:rPr>
          <w:color w:val="000000" w:themeColor="text1"/>
          <w:szCs w:val="24"/>
          <w:lang w:eastAsia="en-AU"/>
        </w:rPr>
        <w:t xml:space="preserve">—see </w:t>
      </w:r>
      <w:r w:rsidR="001D69AC" w:rsidRPr="00C02011">
        <w:rPr>
          <w:color w:val="000000" w:themeColor="text1"/>
        </w:rPr>
        <w:t>s</w:t>
      </w:r>
      <w:r w:rsidR="007635CB" w:rsidRPr="00C02011">
        <w:rPr>
          <w:color w:val="000000" w:themeColor="text1"/>
        </w:rPr>
        <w:t>ection</w:t>
      </w:r>
      <w:r w:rsidR="00B30341" w:rsidRPr="00C02011">
        <w:rPr>
          <w:color w:val="000000" w:themeColor="text1"/>
        </w:rPr>
        <w:t xml:space="preserve"> </w:t>
      </w:r>
      <w:r w:rsidR="001D69AC" w:rsidRPr="00C02011">
        <w:rPr>
          <w:color w:val="000000" w:themeColor="text1"/>
        </w:rPr>
        <w:t xml:space="preserve">136 of the </w:t>
      </w:r>
      <w:r w:rsidR="001D69AC" w:rsidRPr="00C02011">
        <w:rPr>
          <w:i/>
          <w:color w:val="000000" w:themeColor="text1"/>
        </w:rPr>
        <w:t>Building Act 2004</w:t>
      </w:r>
    </w:p>
    <w:p w:rsidR="001D69AC" w:rsidRPr="001C4667" w:rsidRDefault="001D69AC" w:rsidP="00DC5100">
      <w:pPr>
        <w:ind w:left="1134" w:firstLine="720"/>
        <w:jc w:val="both"/>
        <w:rPr>
          <w:rFonts w:ascii="Arial" w:hAnsi="Arial" w:cs="Arial"/>
          <w:b/>
          <w:color w:val="1F497D" w:themeColor="text2"/>
          <w:szCs w:val="24"/>
          <w:lang w:eastAsia="en-AU"/>
        </w:rPr>
      </w:pPr>
    </w:p>
    <w:p w:rsidR="0085313B" w:rsidRPr="00C16EBE" w:rsidRDefault="0085313B" w:rsidP="00DC5100">
      <w:pPr>
        <w:ind w:left="1134"/>
        <w:jc w:val="both"/>
        <w:rPr>
          <w:b/>
          <w:i/>
          <w:szCs w:val="24"/>
          <w:lang w:eastAsia="en-AU"/>
        </w:rPr>
      </w:pPr>
      <w:r w:rsidRPr="00C16EBE">
        <w:rPr>
          <w:b/>
          <w:i/>
          <w:szCs w:val="24"/>
          <w:lang w:eastAsia="en-AU"/>
        </w:rPr>
        <w:t>building element</w:t>
      </w:r>
      <w:r w:rsidR="002665CD" w:rsidRPr="00C16EBE">
        <w:rPr>
          <w:szCs w:val="24"/>
          <w:lang w:eastAsia="en-AU"/>
        </w:rPr>
        <w:t>—</w:t>
      </w:r>
      <w:r w:rsidR="00B30341" w:rsidRPr="00C16EBE">
        <w:rPr>
          <w:szCs w:val="24"/>
          <w:lang w:eastAsia="en-AU"/>
        </w:rPr>
        <w:t xml:space="preserve">includes a wall, ceiling, roof, window, shading device, subfloor, floor covering, light fitting, penetration etc </w:t>
      </w:r>
    </w:p>
    <w:p w:rsidR="0030336C" w:rsidRPr="001C4667" w:rsidRDefault="0030336C" w:rsidP="00DC5100">
      <w:pPr>
        <w:ind w:left="1134"/>
        <w:jc w:val="both"/>
        <w:rPr>
          <w:b/>
          <w:i/>
          <w:color w:val="1F497D" w:themeColor="text2"/>
          <w:szCs w:val="24"/>
          <w:lang w:eastAsia="en-AU"/>
        </w:rPr>
      </w:pPr>
    </w:p>
    <w:p w:rsidR="0030336C" w:rsidRPr="00C02011" w:rsidRDefault="00677DD5" w:rsidP="00DC5100">
      <w:pPr>
        <w:ind w:left="1134"/>
        <w:jc w:val="both"/>
        <w:rPr>
          <w:b/>
          <w:i/>
          <w:color w:val="000000" w:themeColor="text1"/>
          <w:szCs w:val="24"/>
          <w:lang w:eastAsia="en-AU"/>
        </w:rPr>
      </w:pPr>
      <w:r w:rsidRPr="00C02011">
        <w:rPr>
          <w:b/>
          <w:i/>
          <w:color w:val="000000" w:themeColor="text1"/>
          <w:szCs w:val="24"/>
          <w:lang w:eastAsia="en-AU"/>
        </w:rPr>
        <w:t>exemption assessment service</w:t>
      </w:r>
      <w:r w:rsidRPr="00C02011">
        <w:rPr>
          <w:color w:val="000000" w:themeColor="text1"/>
          <w:szCs w:val="24"/>
          <w:lang w:eastAsia="en-AU"/>
        </w:rPr>
        <w:t xml:space="preserve">—see section 9 of the </w:t>
      </w:r>
      <w:r w:rsidRPr="00C02011">
        <w:rPr>
          <w:i/>
          <w:color w:val="000000" w:themeColor="text1"/>
          <w:szCs w:val="24"/>
          <w:lang w:eastAsia="en-AU"/>
        </w:rPr>
        <w:t>Construction Occupations (Licensing) Act 2004</w:t>
      </w:r>
    </w:p>
    <w:p w:rsidR="00E67CF3" w:rsidRPr="001C4667" w:rsidRDefault="00E67CF3" w:rsidP="00DC5100">
      <w:pPr>
        <w:ind w:left="1134"/>
        <w:jc w:val="both"/>
        <w:rPr>
          <w:b/>
          <w:i/>
          <w:color w:val="1F497D" w:themeColor="text2"/>
          <w:szCs w:val="24"/>
          <w:lang w:eastAsia="en-AU"/>
        </w:rPr>
      </w:pPr>
    </w:p>
    <w:p w:rsidR="005D201C" w:rsidRPr="001C4667" w:rsidRDefault="005D201C" w:rsidP="0098552D">
      <w:pPr>
        <w:ind w:left="1134"/>
        <w:jc w:val="both"/>
        <w:rPr>
          <w:b/>
          <w:i/>
          <w:color w:val="1F497D" w:themeColor="text2"/>
          <w:szCs w:val="24"/>
          <w:lang w:eastAsia="en-AU"/>
        </w:rPr>
      </w:pPr>
    </w:p>
    <w:p w:rsidR="003A32B2" w:rsidRPr="001C4667" w:rsidRDefault="003A32B2" w:rsidP="0098552D">
      <w:pPr>
        <w:ind w:left="1134"/>
        <w:jc w:val="both"/>
        <w:rPr>
          <w:color w:val="1F497D" w:themeColor="text2"/>
          <w:lang w:eastAsia="en-AU"/>
        </w:rPr>
      </w:pPr>
    </w:p>
    <w:p w:rsidR="003A32B2" w:rsidRPr="001C4667" w:rsidRDefault="003A32B2" w:rsidP="001D69AC">
      <w:pPr>
        <w:ind w:left="993"/>
        <w:rPr>
          <w:color w:val="1F497D" w:themeColor="text2"/>
          <w:szCs w:val="24"/>
          <w:lang w:eastAsia="en-AU"/>
        </w:rPr>
      </w:pPr>
    </w:p>
    <w:p w:rsidR="009860DC" w:rsidRPr="001C4667" w:rsidRDefault="006C49D1" w:rsidP="001D69AC">
      <w:pPr>
        <w:pStyle w:val="BodyText"/>
        <w:ind w:left="284" w:hanging="284"/>
        <w:jc w:val="left"/>
        <w:rPr>
          <w:color w:val="1F497D" w:themeColor="text2"/>
          <w:szCs w:val="24"/>
          <w:lang w:eastAsia="en-AU"/>
        </w:rPr>
      </w:pPr>
      <w:r w:rsidRPr="001C4667">
        <w:rPr>
          <w:color w:val="1F497D" w:themeColor="text2"/>
        </w:rPr>
        <w:tab/>
      </w:r>
    </w:p>
    <w:p w:rsidR="00373764" w:rsidRPr="001C4667" w:rsidRDefault="00373764">
      <w:pPr>
        <w:ind w:left="1135"/>
        <w:rPr>
          <w:color w:val="1F497D" w:themeColor="text2"/>
          <w:sz w:val="20"/>
          <w:lang w:eastAsia="en-AU"/>
        </w:rPr>
        <w:sectPr w:rsidR="00373764" w:rsidRPr="001C4667" w:rsidSect="008B6085">
          <w:headerReference w:type="even" r:id="rId24"/>
          <w:headerReference w:type="default" r:id="rId25"/>
          <w:headerReference w:type="first" r:id="rId26"/>
          <w:type w:val="continuous"/>
          <w:pgSz w:w="11906" w:h="16838"/>
          <w:pgMar w:top="1440" w:right="1797" w:bottom="851" w:left="1797" w:header="709" w:footer="709" w:gutter="0"/>
          <w:cols w:space="708"/>
          <w:docGrid w:linePitch="360"/>
        </w:sectPr>
      </w:pPr>
    </w:p>
    <w:tbl>
      <w:tblPr>
        <w:tblpPr w:leftFromText="181" w:rightFromText="181" w:horzAnchor="margin" w:tblpXSpec="center" w:tblpY="455"/>
        <w:tblW w:w="5267" w:type="pct"/>
        <w:tblLayout w:type="fixed"/>
        <w:tblLook w:val="0000" w:firstRow="0" w:lastRow="0" w:firstColumn="0" w:lastColumn="0" w:noHBand="0" w:noVBand="0"/>
      </w:tblPr>
      <w:tblGrid>
        <w:gridCol w:w="1523"/>
        <w:gridCol w:w="8031"/>
      </w:tblGrid>
      <w:tr w:rsidR="009C17FE" w:rsidRPr="001C4667" w:rsidTr="00237FD8">
        <w:tc>
          <w:tcPr>
            <w:tcW w:w="5000" w:type="pct"/>
            <w:gridSpan w:val="2"/>
          </w:tcPr>
          <w:p w:rsidR="009C17FE" w:rsidRPr="001C4667" w:rsidRDefault="009C17FE" w:rsidP="00691AD2">
            <w:pPr>
              <w:ind w:left="175" w:right="175"/>
              <w:jc w:val="center"/>
              <w:rPr>
                <w:rFonts w:ascii="Arial" w:hAnsi="Arial" w:cs="Arial"/>
                <w:color w:val="1F497D" w:themeColor="text2"/>
                <w:sz w:val="16"/>
                <w:szCs w:val="16"/>
              </w:rPr>
            </w:pPr>
          </w:p>
        </w:tc>
      </w:tr>
      <w:tr w:rsidR="009C17FE" w:rsidRPr="001C4667" w:rsidTr="00237FD8">
        <w:tc>
          <w:tcPr>
            <w:tcW w:w="5000" w:type="pct"/>
            <w:gridSpan w:val="2"/>
          </w:tcPr>
          <w:p w:rsidR="009C17FE" w:rsidRPr="001C4667" w:rsidRDefault="009C17FE" w:rsidP="00691AD2">
            <w:pPr>
              <w:ind w:left="253"/>
              <w:jc w:val="center"/>
              <w:rPr>
                <w:rFonts w:ascii="Arial" w:hAnsi="Arial" w:cs="Arial"/>
                <w:i/>
                <w:color w:val="1F497D" w:themeColor="text2"/>
                <w:sz w:val="22"/>
                <w:szCs w:val="22"/>
              </w:rPr>
            </w:pPr>
          </w:p>
        </w:tc>
      </w:tr>
      <w:tr w:rsidR="009C17FE" w:rsidRPr="001C4667" w:rsidTr="00237FD8">
        <w:tc>
          <w:tcPr>
            <w:tcW w:w="797" w:type="pct"/>
          </w:tcPr>
          <w:p w:rsidR="009C17FE" w:rsidRPr="001C4667" w:rsidRDefault="009C17FE" w:rsidP="00691AD2">
            <w:pPr>
              <w:ind w:left="180" w:hanging="180"/>
              <w:rPr>
                <w:rFonts w:ascii="Arial" w:hAnsi="Arial" w:cs="Arial"/>
                <w:i/>
                <w:color w:val="1F497D" w:themeColor="text2"/>
                <w:sz w:val="14"/>
                <w:szCs w:val="14"/>
              </w:rPr>
            </w:pPr>
          </w:p>
        </w:tc>
        <w:tc>
          <w:tcPr>
            <w:tcW w:w="4203" w:type="pct"/>
          </w:tcPr>
          <w:p w:rsidR="009C17FE" w:rsidRPr="001C4667" w:rsidRDefault="009C17FE" w:rsidP="00691AD2">
            <w:pPr>
              <w:ind w:left="253"/>
              <w:rPr>
                <w:rFonts w:ascii="Arial" w:hAnsi="Arial" w:cs="Arial"/>
                <w:b/>
                <w:color w:val="1F497D" w:themeColor="text2"/>
                <w:sz w:val="20"/>
              </w:rPr>
            </w:pPr>
          </w:p>
        </w:tc>
      </w:tr>
      <w:tr w:rsidR="009C17FE" w:rsidRPr="001C4667" w:rsidTr="00237FD8">
        <w:tc>
          <w:tcPr>
            <w:tcW w:w="797" w:type="pct"/>
          </w:tcPr>
          <w:p w:rsidR="009C17FE" w:rsidRPr="001C4667" w:rsidRDefault="009C17FE" w:rsidP="00691AD2">
            <w:pPr>
              <w:ind w:left="180" w:hanging="180"/>
              <w:rPr>
                <w:rFonts w:ascii="Arial" w:hAnsi="Arial" w:cs="Arial"/>
                <w:i/>
                <w:color w:val="1F497D" w:themeColor="text2"/>
                <w:sz w:val="14"/>
                <w:szCs w:val="14"/>
              </w:rPr>
            </w:pPr>
          </w:p>
        </w:tc>
        <w:tc>
          <w:tcPr>
            <w:tcW w:w="4203" w:type="pct"/>
          </w:tcPr>
          <w:p w:rsidR="009C17FE" w:rsidRPr="001C4667" w:rsidRDefault="009C17FE" w:rsidP="00691AD2">
            <w:pPr>
              <w:ind w:left="176" w:right="317"/>
              <w:jc w:val="both"/>
              <w:rPr>
                <w:rFonts w:ascii="Arial" w:hAnsi="Arial" w:cs="Arial"/>
                <w:color w:val="1F497D" w:themeColor="text2"/>
                <w:sz w:val="16"/>
                <w:szCs w:val="16"/>
              </w:rPr>
            </w:pPr>
          </w:p>
        </w:tc>
      </w:tr>
      <w:tr w:rsidR="009C17FE" w:rsidRPr="001C4667" w:rsidTr="00237FD8">
        <w:tc>
          <w:tcPr>
            <w:tcW w:w="797" w:type="pct"/>
          </w:tcPr>
          <w:p w:rsidR="009C17FE" w:rsidRPr="001C4667" w:rsidRDefault="009C17FE" w:rsidP="00691AD2">
            <w:pPr>
              <w:ind w:left="180" w:hanging="180"/>
              <w:rPr>
                <w:rFonts w:ascii="Arial" w:hAnsi="Arial" w:cs="Arial"/>
                <w:i/>
                <w:color w:val="1F497D" w:themeColor="text2"/>
                <w:sz w:val="14"/>
                <w:szCs w:val="14"/>
              </w:rPr>
            </w:pPr>
          </w:p>
        </w:tc>
        <w:tc>
          <w:tcPr>
            <w:tcW w:w="4203" w:type="pct"/>
          </w:tcPr>
          <w:p w:rsidR="009C17FE" w:rsidRPr="001C4667" w:rsidRDefault="009C17FE" w:rsidP="00691AD2">
            <w:pPr>
              <w:ind w:left="253"/>
              <w:rPr>
                <w:rFonts w:ascii="Arial" w:hAnsi="Arial" w:cs="Arial"/>
                <w:color w:val="1F497D" w:themeColor="text2"/>
                <w:sz w:val="20"/>
                <w:vertAlign w:val="superscript"/>
              </w:rPr>
            </w:pPr>
          </w:p>
        </w:tc>
      </w:tr>
      <w:tr w:rsidR="009C17FE" w:rsidRPr="001C4667" w:rsidTr="00237FD8">
        <w:tc>
          <w:tcPr>
            <w:tcW w:w="797" w:type="pct"/>
          </w:tcPr>
          <w:p w:rsidR="009C17FE" w:rsidRPr="001C4667" w:rsidRDefault="009C17FE" w:rsidP="00691AD2">
            <w:pPr>
              <w:ind w:left="180" w:hanging="180"/>
              <w:rPr>
                <w:rFonts w:ascii="Arial" w:hAnsi="Arial" w:cs="Arial"/>
                <w:i/>
                <w:color w:val="1F497D" w:themeColor="text2"/>
                <w:sz w:val="14"/>
                <w:szCs w:val="14"/>
              </w:rPr>
            </w:pPr>
          </w:p>
        </w:tc>
        <w:tc>
          <w:tcPr>
            <w:tcW w:w="4203" w:type="pct"/>
          </w:tcPr>
          <w:p w:rsidR="009C17FE" w:rsidRPr="001C4667" w:rsidRDefault="009C17FE" w:rsidP="00691AD2">
            <w:pPr>
              <w:ind w:left="253"/>
              <w:rPr>
                <w:rFonts w:ascii="Arial" w:hAnsi="Arial" w:cs="Arial"/>
                <w:color w:val="1F497D" w:themeColor="text2"/>
                <w:sz w:val="20"/>
                <w:vertAlign w:val="superscript"/>
              </w:rPr>
            </w:pPr>
          </w:p>
        </w:tc>
      </w:tr>
      <w:tr w:rsidR="009C17FE" w:rsidRPr="001C4667" w:rsidTr="00237FD8">
        <w:tc>
          <w:tcPr>
            <w:tcW w:w="797" w:type="pct"/>
          </w:tcPr>
          <w:p w:rsidR="009C17FE" w:rsidRPr="001C4667" w:rsidRDefault="009C17FE" w:rsidP="00691AD2">
            <w:pPr>
              <w:ind w:left="180" w:hanging="180"/>
              <w:rPr>
                <w:rFonts w:ascii="Arial" w:hAnsi="Arial" w:cs="Arial"/>
                <w:i/>
                <w:color w:val="1F497D" w:themeColor="text2"/>
                <w:sz w:val="14"/>
                <w:szCs w:val="14"/>
              </w:rPr>
            </w:pPr>
          </w:p>
        </w:tc>
        <w:tc>
          <w:tcPr>
            <w:tcW w:w="4203" w:type="pct"/>
          </w:tcPr>
          <w:p w:rsidR="009C17FE" w:rsidRPr="001C4667" w:rsidRDefault="009C17FE" w:rsidP="00691AD2">
            <w:pPr>
              <w:ind w:left="253"/>
              <w:rPr>
                <w:rFonts w:ascii="Arial" w:hAnsi="Arial" w:cs="Arial"/>
                <w:color w:val="1F497D" w:themeColor="text2"/>
                <w:sz w:val="20"/>
                <w:vertAlign w:val="superscript"/>
              </w:rPr>
            </w:pPr>
          </w:p>
        </w:tc>
      </w:tr>
    </w:tbl>
    <w:p w:rsidR="00237FD8" w:rsidRDefault="00237FD8" w:rsidP="0059589F">
      <w:pPr>
        <w:rPr>
          <w:lang w:eastAsia="en-AU"/>
        </w:rPr>
      </w:pPr>
      <w:bookmarkStart w:id="96" w:name="_Toc323917511"/>
      <w:bookmarkStart w:id="97" w:name="_Toc323917878"/>
      <w:bookmarkStart w:id="98" w:name="_Toc323918032"/>
      <w:bookmarkStart w:id="99" w:name="_Toc323918180"/>
      <w:bookmarkStart w:id="100" w:name="_Toc324132388"/>
    </w:p>
    <w:p w:rsidR="00237FD8" w:rsidRDefault="00237FD8">
      <w:pPr>
        <w:rPr>
          <w:rFonts w:ascii="Arial" w:hAnsi="Arial" w:cs="Arial"/>
          <w:b/>
          <w:bCs/>
          <w:color w:val="1F497D" w:themeColor="text2"/>
          <w:szCs w:val="26"/>
          <w:lang w:eastAsia="en-AU"/>
        </w:rPr>
      </w:pPr>
      <w:r>
        <w:rPr>
          <w:color w:val="1F497D" w:themeColor="text2"/>
          <w:lang w:eastAsia="en-AU"/>
        </w:rPr>
        <w:br w:type="page"/>
      </w:r>
    </w:p>
    <w:p w:rsidR="00653F30" w:rsidRDefault="00653F30" w:rsidP="00E14DF7">
      <w:pPr>
        <w:pStyle w:val="Heading3"/>
        <w:ind w:left="2160" w:hanging="2160"/>
        <w:rPr>
          <w:color w:val="auto"/>
          <w:lang w:eastAsia="en-AU"/>
        </w:rPr>
        <w:sectPr w:rsidR="00653F30" w:rsidSect="0046174C">
          <w:headerReference w:type="even" r:id="rId27"/>
          <w:headerReference w:type="default" r:id="rId28"/>
          <w:footerReference w:type="default" r:id="rId29"/>
          <w:headerReference w:type="first" r:id="rId30"/>
          <w:footerReference w:type="first" r:id="rId31"/>
          <w:type w:val="continuous"/>
          <w:pgSz w:w="11906" w:h="16838" w:code="9"/>
          <w:pgMar w:top="567" w:right="1418" w:bottom="1134" w:left="1418" w:header="397" w:footer="266" w:gutter="0"/>
          <w:cols w:space="708"/>
          <w:docGrid w:linePitch="360"/>
        </w:sectPr>
      </w:pPr>
    </w:p>
    <w:p w:rsidR="005136D7" w:rsidRDefault="00081FF5" w:rsidP="00E14DF7">
      <w:pPr>
        <w:pStyle w:val="Heading3"/>
        <w:ind w:left="2160" w:hanging="2160"/>
        <w:rPr>
          <w:color w:val="auto"/>
          <w:lang w:eastAsia="en-AU"/>
        </w:rPr>
      </w:pPr>
      <w:bookmarkStart w:id="101" w:name="_Toc12522420"/>
      <w:r>
        <w:rPr>
          <w:color w:val="auto"/>
          <w:lang w:eastAsia="en-AU"/>
        </w:rPr>
        <w:lastRenderedPageBreak/>
        <w:t>Appendix</w:t>
      </w:r>
      <w:r w:rsidR="005136D7">
        <w:rPr>
          <w:color w:val="auto"/>
          <w:lang w:eastAsia="en-AU"/>
        </w:rPr>
        <w:t xml:space="preserve"> 1</w:t>
      </w:r>
      <w:r w:rsidR="00653F30">
        <w:rPr>
          <w:color w:val="auto"/>
          <w:lang w:eastAsia="en-AU"/>
        </w:rPr>
        <w:t xml:space="preserve"> </w:t>
      </w:r>
      <w:r>
        <w:rPr>
          <w:color w:val="auto"/>
          <w:lang w:eastAsia="en-AU"/>
        </w:rPr>
        <w:t>Requirements</w:t>
      </w:r>
      <w:r w:rsidR="00653F30">
        <w:rPr>
          <w:color w:val="auto"/>
          <w:lang w:eastAsia="en-AU"/>
        </w:rPr>
        <w:t xml:space="preserve"> for stage inspections</w:t>
      </w:r>
      <w:bookmarkEnd w:id="101"/>
    </w:p>
    <w:p w:rsidR="005136D7" w:rsidRDefault="005136D7" w:rsidP="005136D7">
      <w:pPr>
        <w:rPr>
          <w:lang w:eastAsia="en-AU"/>
        </w:rPr>
      </w:pPr>
    </w:p>
    <w:p w:rsidR="00653F30" w:rsidRPr="00653F30" w:rsidRDefault="00653F30" w:rsidP="00653F30">
      <w:pPr>
        <w:rPr>
          <w:b/>
          <w:sz w:val="22"/>
          <w:szCs w:val="22"/>
        </w:rPr>
      </w:pPr>
      <w:bookmarkStart w:id="102" w:name="_Hlk8381642"/>
      <w:r w:rsidRPr="00653F30">
        <w:rPr>
          <w:b/>
          <w:sz w:val="22"/>
          <w:szCs w:val="22"/>
        </w:rPr>
        <w:t>Introduction</w:t>
      </w:r>
    </w:p>
    <w:p w:rsidR="00653F30" w:rsidRPr="00FF6A77" w:rsidRDefault="00653F30" w:rsidP="00FF6A77">
      <w:pPr>
        <w:pStyle w:val="NoSpacing"/>
        <w:numPr>
          <w:ilvl w:val="0"/>
          <w:numId w:val="72"/>
        </w:numPr>
        <w:spacing w:after="120" w:line="276" w:lineRule="auto"/>
        <w:ind w:left="714" w:hanging="357"/>
        <w:rPr>
          <w:rFonts w:ascii="Times New Roman" w:hAnsi="Times New Roman"/>
        </w:rPr>
      </w:pPr>
      <w:r w:rsidRPr="00653F30">
        <w:rPr>
          <w:rFonts w:ascii="Times New Roman" w:hAnsi="Times New Roman"/>
        </w:rPr>
        <w:t xml:space="preserve">The building certifier conducting a stage inspection must inspect and verify all relevant </w:t>
      </w:r>
      <w:r w:rsidR="00040D2F">
        <w:rPr>
          <w:rFonts w:ascii="Times New Roman" w:hAnsi="Times New Roman"/>
        </w:rPr>
        <w:t>building</w:t>
      </w:r>
      <w:r w:rsidRPr="00653F30">
        <w:rPr>
          <w:rFonts w:ascii="Times New Roman" w:hAnsi="Times New Roman"/>
        </w:rPr>
        <w:t xml:space="preserve"> elements as described in the mandatory requirements </w:t>
      </w:r>
      <w:r w:rsidR="008A41CB">
        <w:rPr>
          <w:rFonts w:ascii="Times New Roman" w:hAnsi="Times New Roman"/>
        </w:rPr>
        <w:t xml:space="preserve">for the stage in the table in this Appendix that </w:t>
      </w:r>
      <w:r w:rsidRPr="00653F30">
        <w:rPr>
          <w:rFonts w:ascii="Times New Roman" w:hAnsi="Times New Roman"/>
        </w:rPr>
        <w:t>correspond</w:t>
      </w:r>
      <w:r w:rsidR="008A41CB">
        <w:rPr>
          <w:rFonts w:ascii="Times New Roman" w:hAnsi="Times New Roman"/>
        </w:rPr>
        <w:t>s</w:t>
      </w:r>
      <w:r w:rsidRPr="00653F30">
        <w:rPr>
          <w:rFonts w:ascii="Times New Roman" w:hAnsi="Times New Roman"/>
        </w:rPr>
        <w:t xml:space="preserve"> to the inspection stag</w:t>
      </w:r>
      <w:r w:rsidR="00FF6A77">
        <w:rPr>
          <w:rFonts w:ascii="Times New Roman" w:hAnsi="Times New Roman"/>
        </w:rPr>
        <w:t xml:space="preserve">e </w:t>
      </w:r>
      <w:r w:rsidR="00FF6A77" w:rsidRPr="00FF6A77">
        <w:rPr>
          <w:rFonts w:ascii="Times New Roman" w:hAnsi="Times New Roman"/>
        </w:rPr>
        <w:t>that can be reasonably inspected and verified at the time of inspection</w:t>
      </w:r>
      <w:r w:rsidRPr="00FF6A77">
        <w:rPr>
          <w:rFonts w:ascii="Times New Roman" w:hAnsi="Times New Roman"/>
        </w:rPr>
        <w:t>.</w:t>
      </w:r>
    </w:p>
    <w:p w:rsidR="00653F30" w:rsidRPr="00653F30" w:rsidRDefault="00653F30" w:rsidP="00055686">
      <w:pPr>
        <w:pStyle w:val="NoSpacing"/>
        <w:numPr>
          <w:ilvl w:val="0"/>
          <w:numId w:val="72"/>
        </w:numPr>
        <w:spacing w:after="120" w:line="276" w:lineRule="auto"/>
        <w:ind w:left="714" w:hanging="357"/>
        <w:rPr>
          <w:rFonts w:ascii="Times New Roman" w:hAnsi="Times New Roman"/>
        </w:rPr>
      </w:pPr>
      <w:r w:rsidRPr="00653F30">
        <w:rPr>
          <w:rFonts w:ascii="Times New Roman" w:hAnsi="Times New Roman"/>
        </w:rPr>
        <w:t xml:space="preserve">Any departures from building laws or the building approval must be managed as required by the </w:t>
      </w:r>
      <w:r w:rsidRPr="00653F30">
        <w:rPr>
          <w:rFonts w:ascii="Times New Roman" w:hAnsi="Times New Roman"/>
          <w:i/>
        </w:rPr>
        <w:t>Building Act 2004</w:t>
      </w:r>
      <w:r w:rsidRPr="00653F30">
        <w:rPr>
          <w:rFonts w:ascii="Times New Roman" w:hAnsi="Times New Roman"/>
        </w:rPr>
        <w:t xml:space="preserve"> and this code.</w:t>
      </w:r>
    </w:p>
    <w:p w:rsidR="00653F30" w:rsidRPr="00653F30" w:rsidRDefault="00653F30" w:rsidP="00055686">
      <w:pPr>
        <w:pStyle w:val="NoSpacing"/>
        <w:numPr>
          <w:ilvl w:val="0"/>
          <w:numId w:val="72"/>
        </w:numPr>
        <w:spacing w:after="120" w:line="276" w:lineRule="auto"/>
        <w:ind w:left="714" w:hanging="357"/>
        <w:rPr>
          <w:rFonts w:ascii="Times New Roman" w:hAnsi="Times New Roman"/>
        </w:rPr>
      </w:pPr>
      <w:r w:rsidRPr="00653F30">
        <w:rPr>
          <w:rFonts w:ascii="Times New Roman" w:hAnsi="Times New Roman"/>
        </w:rPr>
        <w:t>The elements in this schedule are not exhaustive and other elements may need to be inspected to confirm compliance, including in relation to a condition of a development approval that relates to the work.</w:t>
      </w:r>
    </w:p>
    <w:p w:rsidR="00653F30" w:rsidRPr="00653F30" w:rsidRDefault="00653F30" w:rsidP="00055686">
      <w:pPr>
        <w:pStyle w:val="NoSpacing"/>
        <w:numPr>
          <w:ilvl w:val="0"/>
          <w:numId w:val="72"/>
        </w:numPr>
        <w:spacing w:after="120" w:line="276" w:lineRule="auto"/>
        <w:ind w:left="714" w:hanging="357"/>
        <w:rPr>
          <w:rFonts w:ascii="Times New Roman" w:hAnsi="Times New Roman"/>
        </w:rPr>
      </w:pPr>
      <w:r w:rsidRPr="00653F30">
        <w:rPr>
          <w:rFonts w:ascii="Times New Roman" w:hAnsi="Times New Roman"/>
        </w:rPr>
        <w:t xml:space="preserve">The informative notes are intended to provide guidance to the building certifier and information to the community on why inspecting certain aspects and elements of a building is important, and other documents and verification that may be required. </w:t>
      </w:r>
    </w:p>
    <w:p w:rsidR="00653F30" w:rsidRPr="00653F30" w:rsidRDefault="00653F30" w:rsidP="00653F30">
      <w:pPr>
        <w:pStyle w:val="NoSpacing"/>
        <w:rPr>
          <w:rFonts w:ascii="Times New Roman" w:hAnsi="Times New Roman"/>
        </w:rPr>
      </w:pPr>
    </w:p>
    <w:tbl>
      <w:tblPr>
        <w:tblStyle w:val="TableGrid"/>
        <w:tblW w:w="0" w:type="auto"/>
        <w:tblLook w:val="04A0" w:firstRow="1" w:lastRow="0" w:firstColumn="1" w:lastColumn="0" w:noHBand="0" w:noVBand="1"/>
      </w:tblPr>
      <w:tblGrid>
        <w:gridCol w:w="2122"/>
        <w:gridCol w:w="6378"/>
        <w:gridCol w:w="5448"/>
      </w:tblGrid>
      <w:tr w:rsidR="00653F30" w:rsidRPr="00653F30" w:rsidTr="00D56603">
        <w:tc>
          <w:tcPr>
            <w:tcW w:w="13948" w:type="dxa"/>
            <w:gridSpan w:val="3"/>
          </w:tcPr>
          <w:p w:rsidR="00653F30" w:rsidRPr="008A41CB" w:rsidRDefault="00653F30" w:rsidP="00D56603">
            <w:pPr>
              <w:pStyle w:val="NoSpacing"/>
              <w:rPr>
                <w:rFonts w:ascii="Times New Roman" w:hAnsi="Times New Roman"/>
                <w:b/>
                <w:i/>
              </w:rPr>
            </w:pPr>
            <w:r w:rsidRPr="00653F30">
              <w:rPr>
                <w:rFonts w:ascii="Times New Roman" w:hAnsi="Times New Roman"/>
                <w:b/>
              </w:rPr>
              <w:t>TABLE 1</w:t>
            </w:r>
            <w:r w:rsidRPr="00653F30">
              <w:rPr>
                <w:rFonts w:ascii="Times New Roman" w:hAnsi="Times New Roman"/>
                <w:b/>
              </w:rPr>
              <w:tab/>
            </w:r>
            <w:r w:rsidR="008A41CB" w:rsidRPr="008A41CB">
              <w:rPr>
                <w:rFonts w:ascii="Times New Roman" w:hAnsi="Times New Roman"/>
                <w:b/>
                <w:i/>
              </w:rPr>
              <w:t xml:space="preserve">Stage - </w:t>
            </w:r>
            <w:r w:rsidR="008A41CB" w:rsidRPr="00040D2F">
              <w:rPr>
                <w:rFonts w:ascii="Times New Roman" w:hAnsi="Times New Roman"/>
                <w:b/>
                <w:i/>
              </w:rPr>
              <w:t>Completion of excavation, placement of formwork and placement of steel reinforcing for the footings before any concrete for the footings is poured</w:t>
            </w:r>
            <w:r w:rsidR="008A41CB" w:rsidRPr="008A41CB">
              <w:rPr>
                <w:rFonts w:ascii="Times New Roman" w:hAnsi="Times New Roman"/>
                <w:b/>
                <w:i/>
              </w:rPr>
              <w:t xml:space="preserve"> (all building </w:t>
            </w:r>
            <w:r w:rsidR="009D2A0D" w:rsidRPr="008A41CB">
              <w:rPr>
                <w:rFonts w:ascii="Times New Roman" w:hAnsi="Times New Roman"/>
                <w:b/>
                <w:i/>
              </w:rPr>
              <w:t>classes</w:t>
            </w:r>
            <w:r w:rsidR="008A41CB">
              <w:rPr>
                <w:rFonts w:ascii="Times New Roman" w:hAnsi="Times New Roman"/>
                <w:b/>
                <w:i/>
              </w:rPr>
              <w:t>)</w:t>
            </w:r>
            <w:r w:rsidRPr="008A41CB">
              <w:rPr>
                <w:rFonts w:ascii="Times New Roman" w:hAnsi="Times New Roman"/>
                <w:b/>
                <w:i/>
              </w:rPr>
              <w:tab/>
              <w:t xml:space="preserve"> </w:t>
            </w:r>
          </w:p>
          <w:p w:rsidR="00653F30" w:rsidRPr="00653F30" w:rsidRDefault="00653F30" w:rsidP="008A41CB">
            <w:pPr>
              <w:pStyle w:val="NoSpacing"/>
              <w:rPr>
                <w:rFonts w:ascii="Times New Roman" w:hAnsi="Times New Roman"/>
                <w:b/>
              </w:rPr>
            </w:pPr>
          </w:p>
        </w:tc>
      </w:tr>
      <w:tr w:rsidR="00653F30" w:rsidRPr="00653F30" w:rsidTr="00D56603">
        <w:tc>
          <w:tcPr>
            <w:tcW w:w="2122" w:type="dxa"/>
          </w:tcPr>
          <w:p w:rsidR="00653F30" w:rsidRPr="00653F30" w:rsidRDefault="008A41CB" w:rsidP="00D56603">
            <w:pPr>
              <w:rPr>
                <w:b/>
                <w:i/>
                <w:sz w:val="22"/>
                <w:szCs w:val="22"/>
              </w:rPr>
            </w:pPr>
            <w:r>
              <w:rPr>
                <w:b/>
                <w:i/>
                <w:sz w:val="22"/>
                <w:szCs w:val="22"/>
              </w:rPr>
              <w:t>E</w:t>
            </w:r>
            <w:r w:rsidR="00653F30" w:rsidRPr="00653F30">
              <w:rPr>
                <w:b/>
                <w:i/>
                <w:sz w:val="22"/>
                <w:szCs w:val="22"/>
              </w:rPr>
              <w:t>lement</w:t>
            </w:r>
          </w:p>
        </w:tc>
        <w:tc>
          <w:tcPr>
            <w:tcW w:w="6378" w:type="dxa"/>
          </w:tcPr>
          <w:p w:rsidR="00653F30" w:rsidRPr="00653F30" w:rsidRDefault="00790C58" w:rsidP="008A41CB">
            <w:pPr>
              <w:rPr>
                <w:b/>
                <w:i/>
                <w:sz w:val="22"/>
                <w:szCs w:val="22"/>
              </w:rPr>
            </w:pPr>
            <w:r>
              <w:rPr>
                <w:b/>
                <w:i/>
                <w:sz w:val="22"/>
                <w:szCs w:val="22"/>
              </w:rPr>
              <w:t xml:space="preserve">Minimum </w:t>
            </w:r>
            <w:r w:rsidR="00653F30" w:rsidRPr="00653F30">
              <w:rPr>
                <w:b/>
                <w:i/>
                <w:sz w:val="22"/>
                <w:szCs w:val="22"/>
              </w:rPr>
              <w:t>requirements</w:t>
            </w:r>
          </w:p>
        </w:tc>
        <w:tc>
          <w:tcPr>
            <w:tcW w:w="5448" w:type="dxa"/>
          </w:tcPr>
          <w:p w:rsidR="00653F30" w:rsidRPr="00653F30" w:rsidRDefault="00653F30" w:rsidP="00D56603">
            <w:pPr>
              <w:rPr>
                <w:b/>
                <w:i/>
                <w:sz w:val="22"/>
                <w:szCs w:val="22"/>
              </w:rPr>
            </w:pPr>
            <w:r w:rsidRPr="00653F30">
              <w:rPr>
                <w:b/>
                <w:i/>
                <w:sz w:val="22"/>
                <w:szCs w:val="22"/>
              </w:rPr>
              <w:t>Informative notes</w:t>
            </w:r>
          </w:p>
        </w:tc>
      </w:tr>
      <w:tr w:rsidR="00653F30" w:rsidRPr="00653F30" w:rsidTr="00D56603">
        <w:tc>
          <w:tcPr>
            <w:tcW w:w="2122" w:type="dxa"/>
          </w:tcPr>
          <w:p w:rsidR="00653F30" w:rsidRPr="00653F30" w:rsidRDefault="00653F30" w:rsidP="00D56603">
            <w:pPr>
              <w:rPr>
                <w:sz w:val="22"/>
                <w:szCs w:val="22"/>
              </w:rPr>
            </w:pPr>
            <w:r w:rsidRPr="00653F30">
              <w:rPr>
                <w:sz w:val="22"/>
                <w:szCs w:val="22"/>
              </w:rPr>
              <w:t xml:space="preserve">Foundation and excavation work  </w:t>
            </w:r>
          </w:p>
        </w:tc>
        <w:tc>
          <w:tcPr>
            <w:tcW w:w="637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Inspection to determine whether – </w:t>
            </w:r>
          </w:p>
          <w:p w:rsidR="00653F30" w:rsidRPr="00653F30" w:rsidRDefault="00653F30" w:rsidP="00055686">
            <w:pPr>
              <w:pStyle w:val="NoSpacing"/>
              <w:numPr>
                <w:ilvl w:val="0"/>
                <w:numId w:val="43"/>
              </w:numPr>
              <w:rPr>
                <w:rFonts w:ascii="Times New Roman" w:hAnsi="Times New Roman"/>
              </w:rPr>
            </w:pPr>
            <w:r w:rsidRPr="00653F30">
              <w:rPr>
                <w:rFonts w:ascii="Times New Roman" w:hAnsi="Times New Roman"/>
              </w:rPr>
              <w:t xml:space="preserve">Foundation excavation work </w:t>
            </w:r>
            <w:r w:rsidR="008A41CB">
              <w:rPr>
                <w:rFonts w:ascii="Times New Roman" w:hAnsi="Times New Roman"/>
              </w:rPr>
              <w:t>has been done</w:t>
            </w:r>
            <w:r w:rsidR="00581E67" w:rsidRPr="00581E67">
              <w:rPr>
                <w:rFonts w:ascii="Times New Roman" w:hAnsi="Times New Roman"/>
              </w:rPr>
              <w:t xml:space="preserve"> in a way that compl</w:t>
            </w:r>
            <w:r w:rsidR="008A41CB">
              <w:rPr>
                <w:rFonts w:ascii="Times New Roman" w:hAnsi="Times New Roman"/>
              </w:rPr>
              <w:t>ies</w:t>
            </w:r>
            <w:r w:rsidR="00581E67" w:rsidRPr="00581E67">
              <w:rPr>
                <w:rFonts w:ascii="Times New Roman" w:hAnsi="Times New Roman"/>
              </w:rPr>
              <w:t xml:space="preserve"> with</w:t>
            </w:r>
            <w:r w:rsidR="00022C7B">
              <w:rPr>
                <w:rFonts w:ascii="Times New Roman" w:hAnsi="Times New Roman"/>
              </w:rPr>
              <w:t xml:space="preserve"> </w:t>
            </w:r>
            <w:r w:rsidRPr="00653F30">
              <w:rPr>
                <w:rFonts w:ascii="Times New Roman" w:hAnsi="Times New Roman"/>
              </w:rPr>
              <w:t xml:space="preserve">the development approval (if any) and building approval. </w:t>
            </w:r>
          </w:p>
          <w:p w:rsidR="00653F30" w:rsidRPr="00653F30" w:rsidRDefault="00653F30" w:rsidP="00055686">
            <w:pPr>
              <w:pStyle w:val="NoSpacing"/>
              <w:numPr>
                <w:ilvl w:val="0"/>
                <w:numId w:val="43"/>
              </w:numPr>
              <w:rPr>
                <w:rFonts w:ascii="Times New Roman" w:hAnsi="Times New Roman"/>
              </w:rPr>
            </w:pPr>
            <w:r w:rsidRPr="00653F30">
              <w:rPr>
                <w:rFonts w:ascii="Times New Roman" w:hAnsi="Times New Roman"/>
              </w:rPr>
              <w:t>Where protection is required to excavations, such as structural support, retaining walls, shotcreting, batters, compaction and surface/subsoil drainage</w:t>
            </w:r>
            <w:r w:rsidR="00D4590C">
              <w:rPr>
                <w:rFonts w:ascii="Times New Roman" w:hAnsi="Times New Roman"/>
              </w:rPr>
              <w:t>,</w:t>
            </w:r>
            <w:r w:rsidRPr="00653F30">
              <w:rPr>
                <w:rFonts w:ascii="Times New Roman" w:hAnsi="Times New Roman"/>
              </w:rPr>
              <w:t xml:space="preserve"> that the works are in accordance with the approved building plans. </w:t>
            </w:r>
          </w:p>
          <w:p w:rsidR="00653F30" w:rsidRPr="00653F30" w:rsidRDefault="00653F30" w:rsidP="00D56603">
            <w:pPr>
              <w:pStyle w:val="NoSpacing"/>
              <w:rPr>
                <w:rFonts w:ascii="Times New Roman" w:hAnsi="Times New Roman"/>
              </w:rPr>
            </w:pPr>
          </w:p>
        </w:tc>
        <w:tc>
          <w:tcPr>
            <w:tcW w:w="5448" w:type="dxa"/>
          </w:tcPr>
          <w:p w:rsidR="00653F30" w:rsidRPr="00653F30" w:rsidRDefault="00653F30" w:rsidP="00D56603">
            <w:pPr>
              <w:pStyle w:val="NoSpacing"/>
              <w:rPr>
                <w:rFonts w:ascii="Times New Roman" w:hAnsi="Times New Roman"/>
              </w:rPr>
            </w:pPr>
            <w:r w:rsidRPr="00653F30">
              <w:rPr>
                <w:rFonts w:ascii="Times New Roman" w:hAnsi="Times New Roman"/>
              </w:rPr>
              <w:t>Protection to excavations are designed to protect adjoining areas of land on the same allotment or neighbouring properties, from collapsing from natural subsidence or from rain or storm activity due to exposure to the elements. The protection is designed based on the size of an excavation and the soil category on site. A variation to the excavation is a variation from the approved building plans and supporting structural details.</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 xml:space="preserve">Site cuts and excavations that exceed the parameters of the development and/or building approval require immediate action by the building certifier; for example, a stop notice, a notice to the </w:t>
            </w:r>
            <w:r w:rsidR="00D4590C">
              <w:rPr>
                <w:rFonts w:ascii="Times New Roman" w:hAnsi="Times New Roman"/>
              </w:rPr>
              <w:t>C</w:t>
            </w:r>
            <w:r w:rsidRPr="00653F30">
              <w:rPr>
                <w:rFonts w:ascii="Times New Roman" w:hAnsi="Times New Roman"/>
              </w:rPr>
              <w:t xml:space="preserve">onstruction </w:t>
            </w:r>
            <w:r w:rsidR="00D4590C">
              <w:rPr>
                <w:rFonts w:ascii="Times New Roman" w:hAnsi="Times New Roman"/>
              </w:rPr>
              <w:t>O</w:t>
            </w:r>
            <w:r w:rsidRPr="00653F30">
              <w:rPr>
                <w:rFonts w:ascii="Times New Roman" w:hAnsi="Times New Roman"/>
              </w:rPr>
              <w:t xml:space="preserve">ccupations </w:t>
            </w:r>
            <w:r w:rsidR="00D4590C">
              <w:rPr>
                <w:rFonts w:ascii="Times New Roman" w:hAnsi="Times New Roman"/>
              </w:rPr>
              <w:t>R</w:t>
            </w:r>
            <w:r w:rsidRPr="00653F30">
              <w:rPr>
                <w:rFonts w:ascii="Times New Roman" w:hAnsi="Times New Roman"/>
              </w:rPr>
              <w:t xml:space="preserve">egistrar of possible or fundamentally non-compliant work.  </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 xml:space="preserve">If works are not in accordance with development </w:t>
            </w:r>
            <w:r w:rsidR="00867E8A">
              <w:rPr>
                <w:rFonts w:ascii="Times New Roman" w:hAnsi="Times New Roman"/>
              </w:rPr>
              <w:t xml:space="preserve">approval </w:t>
            </w:r>
            <w:r w:rsidRPr="00653F30">
              <w:rPr>
                <w:rFonts w:ascii="Times New Roman" w:hAnsi="Times New Roman"/>
              </w:rPr>
              <w:t xml:space="preserve">requirements, the building certifier must determine </w:t>
            </w:r>
            <w:r w:rsidRPr="00653F30">
              <w:rPr>
                <w:rFonts w:ascii="Times New Roman" w:hAnsi="Times New Roman"/>
              </w:rPr>
              <w:lastRenderedPageBreak/>
              <w:t xml:space="preserve">whether full amended details and potentially an amended development application are required. </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 xml:space="preserve">In the event of variations to specified protections or lack of protection, the building certifier should advise the builder and seek advice on the engineering implications of the changes as a matter of urgency. </w:t>
            </w:r>
          </w:p>
          <w:p w:rsidR="00653F30" w:rsidRPr="00653F30" w:rsidRDefault="00653F30" w:rsidP="00D56603">
            <w:pPr>
              <w:rPr>
                <w:sz w:val="22"/>
                <w:szCs w:val="22"/>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lastRenderedPageBreak/>
              <w:t>Piles and piers</w:t>
            </w:r>
          </w:p>
        </w:tc>
        <w:tc>
          <w:tcPr>
            <w:tcW w:w="6378" w:type="dxa"/>
          </w:tcPr>
          <w:p w:rsidR="00653F30" w:rsidRPr="00653F30" w:rsidRDefault="00653F30" w:rsidP="00D56603">
            <w:pPr>
              <w:pStyle w:val="NoSpacing"/>
              <w:rPr>
                <w:rFonts w:ascii="Times New Roman" w:hAnsi="Times New Roman"/>
                <w:color w:val="000000" w:themeColor="text1"/>
              </w:rPr>
            </w:pPr>
            <w:r w:rsidRPr="00653F30">
              <w:rPr>
                <w:rFonts w:ascii="Times New Roman" w:hAnsi="Times New Roman"/>
                <w:color w:val="000000" w:themeColor="text1"/>
              </w:rPr>
              <w:t xml:space="preserve">Inspections to determine whether the – </w:t>
            </w:r>
          </w:p>
          <w:p w:rsidR="00867E8A" w:rsidRPr="00867E8A" w:rsidRDefault="00653F30" w:rsidP="008A41CB">
            <w:pPr>
              <w:pStyle w:val="NoSpacing"/>
              <w:numPr>
                <w:ilvl w:val="0"/>
                <w:numId w:val="44"/>
              </w:numPr>
            </w:pPr>
            <w:r w:rsidRPr="00653F30">
              <w:rPr>
                <w:rFonts w:ascii="Times New Roman" w:hAnsi="Times New Roman"/>
                <w:color w:val="000000" w:themeColor="text1"/>
              </w:rPr>
              <w:t xml:space="preserve">Piers and piles </w:t>
            </w:r>
            <w:r w:rsidR="00581E67">
              <w:rPr>
                <w:rFonts w:ascii="Times New Roman" w:hAnsi="Times New Roman"/>
              </w:rPr>
              <w:t>appear to be correctly located</w:t>
            </w:r>
            <w:r w:rsidRPr="00653F30">
              <w:rPr>
                <w:rFonts w:ascii="Times New Roman" w:hAnsi="Times New Roman"/>
                <w:color w:val="000000" w:themeColor="text1"/>
              </w:rPr>
              <w:t xml:space="preserve"> in relation to the footings and boundaries</w:t>
            </w:r>
            <w:r w:rsidR="00EA4FBC">
              <w:rPr>
                <w:rFonts w:ascii="Times New Roman" w:hAnsi="Times New Roman"/>
                <w:color w:val="000000" w:themeColor="text1"/>
              </w:rPr>
              <w:t xml:space="preserve"> and in accordance with the building approval</w:t>
            </w:r>
            <w:r w:rsidRPr="00653F30">
              <w:rPr>
                <w:rFonts w:ascii="Times New Roman" w:hAnsi="Times New Roman"/>
                <w:color w:val="000000" w:themeColor="text1"/>
              </w:rPr>
              <w:t xml:space="preserve">. </w:t>
            </w:r>
          </w:p>
          <w:p w:rsidR="00DF49AE" w:rsidRPr="005F5D7B" w:rsidRDefault="00DF49AE" w:rsidP="008A41CB">
            <w:pPr>
              <w:pStyle w:val="NoSpacing"/>
              <w:numPr>
                <w:ilvl w:val="0"/>
                <w:numId w:val="44"/>
              </w:numPr>
            </w:pPr>
            <w:r w:rsidRPr="008A41CB">
              <w:rPr>
                <w:rFonts w:ascii="Times New Roman" w:hAnsi="Times New Roman"/>
              </w:rPr>
              <w:t>Pier and piles are clean and completely clear of free water, mud, offcuts of reinforcement and formwork and debris, including building debris and loose soil.</w:t>
            </w:r>
          </w:p>
          <w:p w:rsidR="00EA4FBC" w:rsidRDefault="00653F30" w:rsidP="00DF49AE">
            <w:pPr>
              <w:pStyle w:val="NoSpacing"/>
              <w:numPr>
                <w:ilvl w:val="0"/>
                <w:numId w:val="44"/>
              </w:numPr>
              <w:rPr>
                <w:rFonts w:ascii="Times New Roman" w:hAnsi="Times New Roman"/>
                <w:color w:val="000000" w:themeColor="text1"/>
              </w:rPr>
            </w:pPr>
            <w:r w:rsidRPr="00653F30">
              <w:rPr>
                <w:rFonts w:ascii="Times New Roman" w:hAnsi="Times New Roman"/>
                <w:color w:val="000000" w:themeColor="text1"/>
              </w:rPr>
              <w:t xml:space="preserve">Piers and piles are on even-bearing founding material </w:t>
            </w:r>
            <w:r w:rsidR="00EA4FBC">
              <w:rPr>
                <w:rFonts w:ascii="Times New Roman" w:hAnsi="Times New Roman"/>
                <w:color w:val="000000" w:themeColor="text1"/>
              </w:rPr>
              <w:t xml:space="preserve">to the extent required </w:t>
            </w:r>
            <w:r w:rsidRPr="00653F30">
              <w:rPr>
                <w:rFonts w:ascii="Times New Roman" w:hAnsi="Times New Roman"/>
                <w:color w:val="000000" w:themeColor="text1"/>
              </w:rPr>
              <w:t>by the structural designs</w:t>
            </w:r>
            <w:r w:rsidR="00E21666">
              <w:rPr>
                <w:rFonts w:ascii="Times New Roman" w:hAnsi="Times New Roman"/>
                <w:color w:val="000000" w:themeColor="text1"/>
              </w:rPr>
              <w:t>.</w:t>
            </w:r>
          </w:p>
          <w:p w:rsidR="00653F30" w:rsidRPr="00653F30" w:rsidRDefault="00653F30" w:rsidP="00DF49AE">
            <w:pPr>
              <w:pStyle w:val="NoSpacing"/>
              <w:numPr>
                <w:ilvl w:val="0"/>
                <w:numId w:val="44"/>
              </w:numPr>
              <w:rPr>
                <w:rFonts w:ascii="Times New Roman" w:hAnsi="Times New Roman"/>
                <w:color w:val="000000" w:themeColor="text1"/>
              </w:rPr>
            </w:pPr>
            <w:r w:rsidRPr="00653F30">
              <w:rPr>
                <w:rFonts w:ascii="Times New Roman" w:hAnsi="Times New Roman"/>
                <w:color w:val="000000" w:themeColor="text1"/>
              </w:rPr>
              <w:t>Type and placement of steel reinforcement including the sizes, spacing and gauge, matches the structural design under the building approval.</w:t>
            </w:r>
          </w:p>
          <w:p w:rsidR="00653F30" w:rsidRPr="00653F30" w:rsidRDefault="00653F30" w:rsidP="00D56603">
            <w:pPr>
              <w:pStyle w:val="NoSpacing"/>
              <w:rPr>
                <w:rFonts w:ascii="Times New Roman" w:hAnsi="Times New Roman"/>
                <w:color w:val="000000" w:themeColor="text1"/>
              </w:rPr>
            </w:pPr>
          </w:p>
          <w:p w:rsidR="00EA4FBC" w:rsidRPr="00653F30" w:rsidRDefault="00EA4FBC" w:rsidP="00EA4FBC">
            <w:pPr>
              <w:pStyle w:val="NoSpacing"/>
              <w:rPr>
                <w:rFonts w:ascii="Times New Roman" w:hAnsi="Times New Roman"/>
                <w:color w:val="000000" w:themeColor="text1"/>
              </w:rPr>
            </w:pPr>
            <w:r>
              <w:rPr>
                <w:rFonts w:ascii="Times New Roman" w:hAnsi="Times New Roman"/>
                <w:color w:val="000000" w:themeColor="text1"/>
              </w:rPr>
              <w:t xml:space="preserve">If the building certifier cannot reasonably </w:t>
            </w:r>
            <w:r w:rsidR="00D552BA">
              <w:rPr>
                <w:rFonts w:ascii="Times New Roman" w:hAnsi="Times New Roman"/>
                <w:color w:val="000000" w:themeColor="text1"/>
              </w:rPr>
              <w:t xml:space="preserve">verify </w:t>
            </w:r>
            <w:r>
              <w:rPr>
                <w:rFonts w:ascii="Times New Roman" w:hAnsi="Times New Roman"/>
                <w:color w:val="000000" w:themeColor="text1"/>
              </w:rPr>
              <w:t>the p</w:t>
            </w:r>
            <w:r w:rsidRPr="00653F30">
              <w:rPr>
                <w:rFonts w:ascii="Times New Roman" w:hAnsi="Times New Roman"/>
                <w:color w:val="000000" w:themeColor="text1"/>
              </w:rPr>
              <w:t>iers and piles are on even-bearing founding material</w:t>
            </w:r>
            <w:r w:rsidR="00D552BA">
              <w:rPr>
                <w:rFonts w:ascii="Times New Roman" w:hAnsi="Times New Roman"/>
                <w:color w:val="000000" w:themeColor="text1"/>
              </w:rPr>
              <w:t xml:space="preserve"> by visual inspection</w:t>
            </w:r>
            <w:r>
              <w:rPr>
                <w:rFonts w:ascii="Times New Roman" w:hAnsi="Times New Roman"/>
                <w:color w:val="000000" w:themeColor="text1"/>
              </w:rPr>
              <w:t xml:space="preserve">, the certifier must obtain verification </w:t>
            </w:r>
            <w:r w:rsidR="00D552BA">
              <w:rPr>
                <w:rFonts w:ascii="Times New Roman" w:hAnsi="Times New Roman"/>
                <w:color w:val="000000" w:themeColor="text1"/>
              </w:rPr>
              <w:t xml:space="preserve">from </w:t>
            </w:r>
            <w:r>
              <w:rPr>
                <w:rFonts w:ascii="Times New Roman" w:hAnsi="Times New Roman"/>
                <w:color w:val="000000" w:themeColor="text1"/>
              </w:rPr>
              <w:t>a structural engineer</w:t>
            </w:r>
            <w:r w:rsidR="00D552BA">
              <w:rPr>
                <w:rFonts w:ascii="Times New Roman" w:hAnsi="Times New Roman"/>
                <w:color w:val="000000" w:themeColor="text1"/>
              </w:rPr>
              <w:t>.</w:t>
            </w:r>
          </w:p>
          <w:p w:rsidR="00653F30" w:rsidRPr="00653F30" w:rsidRDefault="00653F30" w:rsidP="00D56603">
            <w:pPr>
              <w:pStyle w:val="NoSpacing"/>
              <w:rPr>
                <w:rFonts w:ascii="Times New Roman" w:hAnsi="Times New Roman"/>
              </w:rPr>
            </w:pPr>
          </w:p>
        </w:tc>
        <w:tc>
          <w:tcPr>
            <w:tcW w:w="5448" w:type="dxa"/>
          </w:tcPr>
          <w:p w:rsidR="00653F30" w:rsidRPr="00653F30" w:rsidRDefault="00653F30" w:rsidP="00D56603">
            <w:pPr>
              <w:pStyle w:val="NoSpacing"/>
              <w:rPr>
                <w:rFonts w:ascii="Times New Roman" w:hAnsi="Times New Roman"/>
                <w:color w:val="000000" w:themeColor="text1"/>
              </w:rPr>
            </w:pPr>
            <w:r w:rsidRPr="00653F30">
              <w:rPr>
                <w:rFonts w:ascii="Times New Roman" w:hAnsi="Times New Roman"/>
                <w:color w:val="000000" w:themeColor="text1"/>
              </w:rPr>
              <w:t xml:space="preserve">Piers and piles are commonly associated with the excavation for, and the footings of, a building project.  Steelwork being positioned within piers and piles must comply with the structural engineering designs, including connection methods to steel reinforced footings and steel reinforced concrete slabs. </w:t>
            </w:r>
          </w:p>
          <w:p w:rsidR="00653F30" w:rsidRPr="00653F30" w:rsidRDefault="00653F30" w:rsidP="00D56603">
            <w:pPr>
              <w:pStyle w:val="NoSpacing"/>
              <w:rPr>
                <w:rFonts w:ascii="Times New Roman" w:hAnsi="Times New Roman"/>
                <w:color w:val="000000" w:themeColor="text1"/>
              </w:rPr>
            </w:pPr>
          </w:p>
          <w:p w:rsidR="00653F30" w:rsidRPr="00653F30" w:rsidRDefault="00653F30" w:rsidP="00D56603">
            <w:pPr>
              <w:pStyle w:val="NoSpacing"/>
              <w:rPr>
                <w:rFonts w:ascii="Times New Roman" w:hAnsi="Times New Roman"/>
                <w:color w:val="000000" w:themeColor="text1"/>
              </w:rPr>
            </w:pPr>
            <w:r w:rsidRPr="00653F30">
              <w:rPr>
                <w:rFonts w:ascii="Times New Roman" w:hAnsi="Times New Roman"/>
                <w:color w:val="000000" w:themeColor="text1"/>
              </w:rPr>
              <w:t>Piers and piles may be poured prior to the main footing structure or connected to the footing directly and poured at the same time. Irrespective of which method is applied in the structural design of the building, the building certifier must conduct inspections at appropriate times in the building work.</w:t>
            </w:r>
          </w:p>
          <w:p w:rsidR="00653F30" w:rsidRPr="00653F30" w:rsidRDefault="00653F30" w:rsidP="00D56603">
            <w:pPr>
              <w:pStyle w:val="NoSpacing"/>
              <w:rPr>
                <w:rFonts w:ascii="Times New Roman" w:hAnsi="Times New Roman"/>
                <w:color w:val="000000" w:themeColor="text1"/>
              </w:rPr>
            </w:pPr>
          </w:p>
          <w:p w:rsidR="00653F30" w:rsidRPr="00653F30" w:rsidRDefault="00653F30" w:rsidP="00D56603">
            <w:pPr>
              <w:pStyle w:val="NoSpacing"/>
              <w:rPr>
                <w:rFonts w:ascii="Times New Roman" w:hAnsi="Times New Roman"/>
                <w:color w:val="000000" w:themeColor="text1"/>
              </w:rPr>
            </w:pPr>
            <w:r w:rsidRPr="00653F30">
              <w:rPr>
                <w:rFonts w:ascii="Times New Roman" w:hAnsi="Times New Roman"/>
                <w:color w:val="000000" w:themeColor="text1"/>
              </w:rPr>
              <w:t xml:space="preserve">The building certifier must ensure that the correct connection system is being applied and that the piers and piles are as per the building approval. </w:t>
            </w:r>
          </w:p>
          <w:p w:rsidR="00653F30" w:rsidRPr="00653F30" w:rsidRDefault="00653F30" w:rsidP="00D56603">
            <w:pPr>
              <w:pStyle w:val="NoSpacing"/>
              <w:rPr>
                <w:rFonts w:ascii="Times New Roman" w:hAnsi="Times New Roman"/>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t>Footings</w:t>
            </w:r>
          </w:p>
        </w:tc>
        <w:tc>
          <w:tcPr>
            <w:tcW w:w="6378" w:type="dxa"/>
          </w:tcPr>
          <w:p w:rsidR="00653F30" w:rsidRPr="00653F30" w:rsidRDefault="00653F30" w:rsidP="00D56603">
            <w:pPr>
              <w:rPr>
                <w:sz w:val="22"/>
                <w:szCs w:val="22"/>
              </w:rPr>
            </w:pPr>
            <w:r w:rsidRPr="00653F30">
              <w:rPr>
                <w:sz w:val="22"/>
                <w:szCs w:val="22"/>
              </w:rPr>
              <w:t xml:space="preserve">Inspection to determine whether– </w:t>
            </w:r>
          </w:p>
          <w:p w:rsidR="00653F30" w:rsidRPr="00653F30" w:rsidRDefault="00653F30" w:rsidP="00971D93">
            <w:pPr>
              <w:pStyle w:val="ListParagraph"/>
              <w:numPr>
                <w:ilvl w:val="0"/>
                <w:numId w:val="45"/>
              </w:numPr>
              <w:contextualSpacing/>
              <w:rPr>
                <w:sz w:val="22"/>
                <w:szCs w:val="22"/>
              </w:rPr>
            </w:pPr>
            <w:r w:rsidRPr="00653F30">
              <w:rPr>
                <w:sz w:val="22"/>
                <w:szCs w:val="22"/>
              </w:rPr>
              <w:t>The footing layout matches the dimensional and layout requirements of the footprint of the building and there are no variations outside of acceptable planning tolerances or those allowed in</w:t>
            </w:r>
            <w:r w:rsidR="00D552BA">
              <w:rPr>
                <w:sz w:val="22"/>
                <w:szCs w:val="22"/>
              </w:rPr>
              <w:t xml:space="preserve"> the building approval (if any).</w:t>
            </w:r>
          </w:p>
          <w:p w:rsidR="00653F30" w:rsidRPr="00653F30" w:rsidRDefault="00653F30" w:rsidP="00971D93">
            <w:pPr>
              <w:pStyle w:val="ListParagraph"/>
              <w:numPr>
                <w:ilvl w:val="0"/>
                <w:numId w:val="45"/>
              </w:numPr>
              <w:contextualSpacing/>
              <w:rPr>
                <w:sz w:val="22"/>
                <w:szCs w:val="22"/>
              </w:rPr>
            </w:pPr>
            <w:r w:rsidRPr="00653F30">
              <w:rPr>
                <w:sz w:val="22"/>
                <w:szCs w:val="22"/>
              </w:rPr>
              <w:t>The distance to boundaries and other buildings on site as identified in the building approval can be complied with.</w:t>
            </w:r>
          </w:p>
          <w:p w:rsidR="00653F30" w:rsidRDefault="00653F30" w:rsidP="00971D93">
            <w:pPr>
              <w:pStyle w:val="ListParagraph"/>
              <w:numPr>
                <w:ilvl w:val="0"/>
                <w:numId w:val="45"/>
              </w:numPr>
              <w:contextualSpacing/>
              <w:rPr>
                <w:sz w:val="22"/>
                <w:szCs w:val="22"/>
              </w:rPr>
            </w:pPr>
            <w:r w:rsidRPr="00653F30">
              <w:rPr>
                <w:sz w:val="22"/>
                <w:szCs w:val="22"/>
              </w:rPr>
              <w:t xml:space="preserve">The sizes of the footing excavations are in accordance with </w:t>
            </w:r>
            <w:r w:rsidR="00D552BA">
              <w:rPr>
                <w:sz w:val="22"/>
                <w:szCs w:val="22"/>
              </w:rPr>
              <w:t xml:space="preserve">building approval and </w:t>
            </w:r>
            <w:r w:rsidRPr="00653F30">
              <w:rPr>
                <w:sz w:val="22"/>
                <w:szCs w:val="22"/>
              </w:rPr>
              <w:t>structural designs.</w:t>
            </w:r>
          </w:p>
          <w:p w:rsidR="00D552BA" w:rsidRPr="00D552BA" w:rsidRDefault="00971D93" w:rsidP="00D552BA">
            <w:pPr>
              <w:pStyle w:val="ListParagraph"/>
              <w:numPr>
                <w:ilvl w:val="0"/>
                <w:numId w:val="45"/>
              </w:numPr>
              <w:contextualSpacing/>
              <w:rPr>
                <w:sz w:val="22"/>
                <w:szCs w:val="22"/>
              </w:rPr>
            </w:pPr>
            <w:r w:rsidRPr="00D552BA">
              <w:rPr>
                <w:sz w:val="22"/>
                <w:szCs w:val="22"/>
              </w:rPr>
              <w:lastRenderedPageBreak/>
              <w:t xml:space="preserve">Footings are on even-bearing founding material </w:t>
            </w:r>
            <w:r w:rsidR="00D552BA" w:rsidRPr="00D552BA">
              <w:rPr>
                <w:sz w:val="22"/>
                <w:szCs w:val="22"/>
              </w:rPr>
              <w:t xml:space="preserve">to the extent required by the structural designs. </w:t>
            </w:r>
          </w:p>
          <w:p w:rsidR="00653F30" w:rsidRPr="00D552BA" w:rsidRDefault="00653F30" w:rsidP="00D552BA">
            <w:pPr>
              <w:pStyle w:val="ListParagraph"/>
              <w:numPr>
                <w:ilvl w:val="0"/>
                <w:numId w:val="45"/>
              </w:numPr>
              <w:contextualSpacing/>
              <w:rPr>
                <w:sz w:val="22"/>
                <w:szCs w:val="22"/>
              </w:rPr>
            </w:pPr>
            <w:r w:rsidRPr="00D552BA">
              <w:rPr>
                <w:sz w:val="22"/>
                <w:szCs w:val="22"/>
              </w:rPr>
              <w:t xml:space="preserve">All footings are clean and completely clear of </w:t>
            </w:r>
            <w:r w:rsidR="00DF49AE" w:rsidRPr="00D552BA">
              <w:rPr>
                <w:sz w:val="22"/>
                <w:szCs w:val="22"/>
              </w:rPr>
              <w:t xml:space="preserve">free </w:t>
            </w:r>
            <w:r w:rsidRPr="00D552BA">
              <w:rPr>
                <w:sz w:val="22"/>
                <w:szCs w:val="22"/>
              </w:rPr>
              <w:t>water, mud, offcuts of reinforcement and formwork and debris, including building debris and loose soil.</w:t>
            </w:r>
          </w:p>
          <w:p w:rsidR="00653F30" w:rsidRDefault="00653F30" w:rsidP="00D552BA">
            <w:pPr>
              <w:pStyle w:val="ListParagraph"/>
              <w:numPr>
                <w:ilvl w:val="0"/>
                <w:numId w:val="45"/>
              </w:numPr>
              <w:contextualSpacing/>
              <w:rPr>
                <w:sz w:val="22"/>
                <w:szCs w:val="22"/>
              </w:rPr>
            </w:pPr>
            <w:r w:rsidRPr="00653F30">
              <w:rPr>
                <w:sz w:val="22"/>
                <w:szCs w:val="22"/>
              </w:rPr>
              <w:t>All steel reinforcement has been correctly installed within the footing trenches, with correct size and gauge of reinforcement, lapping, supports and</w:t>
            </w:r>
            <w:r w:rsidR="00D552BA">
              <w:rPr>
                <w:sz w:val="22"/>
                <w:szCs w:val="22"/>
              </w:rPr>
              <w:t>,</w:t>
            </w:r>
            <w:r w:rsidRPr="00653F30">
              <w:rPr>
                <w:sz w:val="22"/>
                <w:szCs w:val="22"/>
              </w:rPr>
              <w:t xml:space="preserve"> if part of a perimeter edge beam, provided with </w:t>
            </w:r>
            <w:r w:rsidR="00D552BA">
              <w:rPr>
                <w:sz w:val="22"/>
                <w:szCs w:val="22"/>
              </w:rPr>
              <w:t xml:space="preserve">a </w:t>
            </w:r>
            <w:r w:rsidRPr="00653F30">
              <w:rPr>
                <w:sz w:val="22"/>
                <w:szCs w:val="22"/>
              </w:rPr>
              <w:t>compliant and a</w:t>
            </w:r>
            <w:r w:rsidR="00D552BA">
              <w:rPr>
                <w:sz w:val="22"/>
                <w:szCs w:val="22"/>
              </w:rPr>
              <w:t>dequate waterproofing membrane/</w:t>
            </w:r>
            <w:r w:rsidRPr="00653F30">
              <w:rPr>
                <w:sz w:val="22"/>
                <w:szCs w:val="22"/>
              </w:rPr>
              <w:t>vapour barrier, where required.</w:t>
            </w:r>
          </w:p>
          <w:p w:rsidR="00D552BA" w:rsidRDefault="00D552BA" w:rsidP="00D552BA">
            <w:pPr>
              <w:pStyle w:val="NoSpacing"/>
              <w:rPr>
                <w:rFonts w:ascii="Times New Roman" w:hAnsi="Times New Roman"/>
                <w:color w:val="000000" w:themeColor="text1"/>
              </w:rPr>
            </w:pPr>
          </w:p>
          <w:p w:rsidR="00D552BA" w:rsidRPr="00653F30" w:rsidRDefault="00D552BA" w:rsidP="00D552BA">
            <w:pPr>
              <w:pStyle w:val="NoSpacing"/>
              <w:rPr>
                <w:rFonts w:ascii="Times New Roman" w:hAnsi="Times New Roman"/>
                <w:color w:val="000000" w:themeColor="text1"/>
              </w:rPr>
            </w:pPr>
            <w:r>
              <w:rPr>
                <w:rFonts w:ascii="Times New Roman" w:hAnsi="Times New Roman"/>
                <w:color w:val="000000" w:themeColor="text1"/>
              </w:rPr>
              <w:t>If the building certifier cannot reasonably verify the footings</w:t>
            </w:r>
            <w:r w:rsidRPr="00653F30">
              <w:rPr>
                <w:rFonts w:ascii="Times New Roman" w:hAnsi="Times New Roman"/>
                <w:color w:val="000000" w:themeColor="text1"/>
              </w:rPr>
              <w:t xml:space="preserve"> are on even-bearing founding material</w:t>
            </w:r>
            <w:r>
              <w:rPr>
                <w:rFonts w:ascii="Times New Roman" w:hAnsi="Times New Roman"/>
                <w:color w:val="000000" w:themeColor="text1"/>
              </w:rPr>
              <w:t xml:space="preserve"> by visual inspection, the certifier must obtain verification from a structural engineer.</w:t>
            </w:r>
          </w:p>
          <w:p w:rsidR="00D552BA" w:rsidRPr="00D552BA" w:rsidRDefault="00D552BA" w:rsidP="00D552BA">
            <w:pPr>
              <w:contextualSpacing/>
              <w:rPr>
                <w:sz w:val="22"/>
                <w:szCs w:val="22"/>
              </w:rPr>
            </w:pPr>
          </w:p>
        </w:tc>
        <w:tc>
          <w:tcPr>
            <w:tcW w:w="5448" w:type="dxa"/>
          </w:tcPr>
          <w:p w:rsidR="00653F30" w:rsidRPr="00653F30" w:rsidRDefault="00653F30" w:rsidP="00D56603">
            <w:pPr>
              <w:rPr>
                <w:sz w:val="22"/>
                <w:szCs w:val="22"/>
              </w:rPr>
            </w:pPr>
            <w:r w:rsidRPr="00653F30">
              <w:rPr>
                <w:sz w:val="22"/>
                <w:szCs w:val="22"/>
              </w:rPr>
              <w:lastRenderedPageBreak/>
              <w:t>At this stage, both the building certifier and structural engineer may carry out their appropriate inspection of the footings. It is important to note that the building certifier is carrying out a statutory role.</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The building certifier cannot rely solely on a structural engineer’s certification as a certification of all aspects associated with the requirements of a footing inspection, as a building certifier must review aspects such as location, </w:t>
            </w:r>
            <w:r w:rsidRPr="00653F30">
              <w:rPr>
                <w:sz w:val="22"/>
                <w:szCs w:val="22"/>
              </w:rPr>
              <w:lastRenderedPageBreak/>
              <w:t xml:space="preserve">size and layout in compliance with the current building approval.  </w:t>
            </w:r>
          </w:p>
        </w:tc>
      </w:tr>
      <w:tr w:rsidR="00653F30" w:rsidRPr="00653F30" w:rsidTr="00D56603">
        <w:tc>
          <w:tcPr>
            <w:tcW w:w="2122" w:type="dxa"/>
          </w:tcPr>
          <w:p w:rsidR="00653F30" w:rsidRPr="00653F30" w:rsidRDefault="00653F30" w:rsidP="00D56603">
            <w:pPr>
              <w:rPr>
                <w:sz w:val="22"/>
                <w:szCs w:val="22"/>
              </w:rPr>
            </w:pPr>
            <w:r w:rsidRPr="00653F30">
              <w:rPr>
                <w:sz w:val="22"/>
                <w:szCs w:val="22"/>
              </w:rPr>
              <w:lastRenderedPageBreak/>
              <w:t>Formwork</w:t>
            </w:r>
          </w:p>
        </w:tc>
        <w:tc>
          <w:tcPr>
            <w:tcW w:w="6378" w:type="dxa"/>
          </w:tcPr>
          <w:p w:rsidR="00653F30" w:rsidRPr="00653F30" w:rsidRDefault="00653F30" w:rsidP="00D56603">
            <w:pPr>
              <w:rPr>
                <w:sz w:val="22"/>
                <w:szCs w:val="22"/>
              </w:rPr>
            </w:pPr>
            <w:r w:rsidRPr="00653F30">
              <w:rPr>
                <w:sz w:val="22"/>
                <w:szCs w:val="22"/>
              </w:rPr>
              <w:t xml:space="preserve">Inspection to determine whether – </w:t>
            </w:r>
          </w:p>
          <w:p w:rsidR="00653F30" w:rsidRPr="00653F30" w:rsidRDefault="00195C2E" w:rsidP="00055686">
            <w:pPr>
              <w:pStyle w:val="ListParagraph"/>
              <w:numPr>
                <w:ilvl w:val="0"/>
                <w:numId w:val="46"/>
              </w:numPr>
              <w:contextualSpacing/>
              <w:rPr>
                <w:sz w:val="22"/>
                <w:szCs w:val="22"/>
              </w:rPr>
            </w:pPr>
            <w:r>
              <w:rPr>
                <w:sz w:val="22"/>
                <w:szCs w:val="22"/>
              </w:rPr>
              <w:t xml:space="preserve">Formwork elements </w:t>
            </w:r>
            <w:r w:rsidRPr="00D552BA">
              <w:rPr>
                <w:sz w:val="22"/>
                <w:szCs w:val="22"/>
              </w:rPr>
              <w:t xml:space="preserve">appear to be correctly located </w:t>
            </w:r>
            <w:r w:rsidR="00D552BA">
              <w:rPr>
                <w:sz w:val="22"/>
                <w:szCs w:val="22"/>
              </w:rPr>
              <w:t xml:space="preserve">on the site </w:t>
            </w:r>
            <w:r w:rsidRPr="00D552BA">
              <w:rPr>
                <w:sz w:val="22"/>
                <w:szCs w:val="22"/>
              </w:rPr>
              <w:t>and are likely to produce concrete forms</w:t>
            </w:r>
            <w:r w:rsidR="00653F30" w:rsidRPr="00653F30">
              <w:rPr>
                <w:sz w:val="22"/>
                <w:szCs w:val="22"/>
              </w:rPr>
              <w:t xml:space="preserve"> </w:t>
            </w:r>
            <w:r w:rsidR="00D552BA">
              <w:rPr>
                <w:sz w:val="22"/>
                <w:szCs w:val="22"/>
              </w:rPr>
              <w:t>that comply with the building approval.</w:t>
            </w:r>
          </w:p>
          <w:p w:rsidR="00653F30" w:rsidRPr="00653F30" w:rsidRDefault="00345BDE" w:rsidP="00055686">
            <w:pPr>
              <w:pStyle w:val="ListParagraph"/>
              <w:numPr>
                <w:ilvl w:val="0"/>
                <w:numId w:val="46"/>
              </w:numPr>
              <w:contextualSpacing/>
              <w:rPr>
                <w:sz w:val="22"/>
                <w:szCs w:val="22"/>
              </w:rPr>
            </w:pPr>
            <w:r>
              <w:rPr>
                <w:sz w:val="22"/>
                <w:szCs w:val="22"/>
              </w:rPr>
              <w:t xml:space="preserve">The layout and spacing of the </w:t>
            </w:r>
            <w:r w:rsidR="00653F30" w:rsidRPr="00653F30">
              <w:rPr>
                <w:sz w:val="22"/>
                <w:szCs w:val="22"/>
              </w:rPr>
              <w:t xml:space="preserve">formwork will ensure footings meet the </w:t>
            </w:r>
            <w:r w:rsidR="00501979">
              <w:rPr>
                <w:sz w:val="22"/>
                <w:szCs w:val="22"/>
              </w:rPr>
              <w:t xml:space="preserve">footing </w:t>
            </w:r>
            <w:r w:rsidR="00653F30" w:rsidRPr="00653F30">
              <w:rPr>
                <w:sz w:val="22"/>
                <w:szCs w:val="22"/>
              </w:rPr>
              <w:t>design specifications</w:t>
            </w:r>
            <w:r>
              <w:rPr>
                <w:sz w:val="22"/>
                <w:szCs w:val="22"/>
              </w:rPr>
              <w:t xml:space="preserve"> in the building approval</w:t>
            </w:r>
            <w:r w:rsidR="00653F30" w:rsidRPr="00653F30">
              <w:rPr>
                <w:sz w:val="22"/>
                <w:szCs w:val="22"/>
              </w:rPr>
              <w:t>.</w:t>
            </w:r>
          </w:p>
          <w:p w:rsidR="00653F30" w:rsidRPr="00653F30" w:rsidRDefault="00653F30" w:rsidP="00055686">
            <w:pPr>
              <w:pStyle w:val="ListParagraph"/>
              <w:numPr>
                <w:ilvl w:val="0"/>
                <w:numId w:val="46"/>
              </w:numPr>
              <w:contextualSpacing/>
              <w:rPr>
                <w:sz w:val="22"/>
                <w:szCs w:val="22"/>
              </w:rPr>
            </w:pPr>
            <w:r w:rsidRPr="00653F30">
              <w:rPr>
                <w:sz w:val="22"/>
                <w:szCs w:val="22"/>
              </w:rPr>
              <w:t>The formwork will adequately serve to retain soil during the footing pour.</w:t>
            </w:r>
          </w:p>
        </w:tc>
        <w:tc>
          <w:tcPr>
            <w:tcW w:w="5448" w:type="dxa"/>
          </w:tcPr>
          <w:p w:rsidR="00653F30" w:rsidRPr="00653F30" w:rsidRDefault="00653F30" w:rsidP="00D56603">
            <w:pPr>
              <w:rPr>
                <w:sz w:val="22"/>
                <w:szCs w:val="22"/>
              </w:rPr>
            </w:pPr>
            <w:r w:rsidRPr="00653F30">
              <w:rPr>
                <w:sz w:val="22"/>
                <w:szCs w:val="22"/>
              </w:rPr>
              <w:t>All formwork for footings, piers and excavation supports must be completed in a way that ensures the concrete structure when poured can be of an acceptable form and standard and the finished structure will be in accordance with the building approval.</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Not all footings will be inspected by structural engineers prior to the pour of concrete for Class 1 and 10 buildings.  The building certifier is inspecting the footings not only to ensure they are positioned in the correct location on site, but also they are of the correct structural design size, contain the correct steel reinforcement and have been installed as per the design requirements.</w:t>
            </w:r>
          </w:p>
        </w:tc>
      </w:tr>
      <w:bookmarkEnd w:id="102"/>
    </w:tbl>
    <w:p w:rsidR="00653F30" w:rsidRPr="00653F30" w:rsidRDefault="00653F30" w:rsidP="00653F30">
      <w:pPr>
        <w:pStyle w:val="NoSpacing"/>
        <w:rPr>
          <w:rFonts w:ascii="Times New Roman" w:hAnsi="Times New Roman"/>
        </w:rPr>
      </w:pPr>
    </w:p>
    <w:p w:rsidR="00653F30" w:rsidRDefault="00653F30" w:rsidP="00653F30">
      <w:pPr>
        <w:pStyle w:val="NoSpacing"/>
        <w:rPr>
          <w:rFonts w:ascii="Times New Roman" w:hAnsi="Times New Roman"/>
        </w:rPr>
      </w:pPr>
      <w:bookmarkStart w:id="103" w:name="_Hlk8388064"/>
    </w:p>
    <w:p w:rsidR="001E1101" w:rsidRDefault="001E1101" w:rsidP="00653F30">
      <w:pPr>
        <w:pStyle w:val="NoSpacing"/>
        <w:rPr>
          <w:rFonts w:ascii="Times New Roman" w:hAnsi="Times New Roman"/>
        </w:rPr>
      </w:pPr>
    </w:p>
    <w:p w:rsidR="001E1101" w:rsidRDefault="001E1101" w:rsidP="00653F30">
      <w:pPr>
        <w:pStyle w:val="NoSpacing"/>
        <w:rPr>
          <w:rFonts w:ascii="Times New Roman" w:hAnsi="Times New Roman"/>
        </w:rPr>
      </w:pPr>
    </w:p>
    <w:p w:rsidR="001E1101" w:rsidRDefault="001E1101" w:rsidP="00653F30">
      <w:pPr>
        <w:pStyle w:val="NoSpacing"/>
        <w:rPr>
          <w:rFonts w:ascii="Times New Roman" w:hAnsi="Times New Roman"/>
        </w:rPr>
      </w:pPr>
    </w:p>
    <w:p w:rsidR="001E1101" w:rsidRDefault="001E1101" w:rsidP="00653F30">
      <w:pPr>
        <w:pStyle w:val="NoSpacing"/>
        <w:rPr>
          <w:rFonts w:ascii="Times New Roman" w:hAnsi="Times New Roman"/>
        </w:rPr>
      </w:pPr>
    </w:p>
    <w:p w:rsidR="001E1101" w:rsidRDefault="001E1101" w:rsidP="00653F30">
      <w:pPr>
        <w:pStyle w:val="NoSpacing"/>
        <w:rPr>
          <w:rFonts w:ascii="Times New Roman" w:hAnsi="Times New Roman"/>
        </w:rPr>
      </w:pPr>
    </w:p>
    <w:p w:rsidR="001E1101" w:rsidRPr="00653F30" w:rsidRDefault="001E1101" w:rsidP="00653F30">
      <w:pPr>
        <w:pStyle w:val="NoSpacing"/>
        <w:rPr>
          <w:rFonts w:ascii="Times New Roman" w:hAnsi="Times New Roman"/>
        </w:rPr>
      </w:pPr>
    </w:p>
    <w:tbl>
      <w:tblPr>
        <w:tblStyle w:val="TableGrid"/>
        <w:tblW w:w="0" w:type="auto"/>
        <w:tblLook w:val="04A0" w:firstRow="1" w:lastRow="0" w:firstColumn="1" w:lastColumn="0" w:noHBand="0" w:noVBand="1"/>
      </w:tblPr>
      <w:tblGrid>
        <w:gridCol w:w="2122"/>
        <w:gridCol w:w="6378"/>
        <w:gridCol w:w="5448"/>
      </w:tblGrid>
      <w:tr w:rsidR="00653F30" w:rsidRPr="00653F30" w:rsidTr="00D56603">
        <w:tc>
          <w:tcPr>
            <w:tcW w:w="13948" w:type="dxa"/>
            <w:gridSpan w:val="3"/>
          </w:tcPr>
          <w:p w:rsidR="00653F30" w:rsidRDefault="00653F30" w:rsidP="00F44A1C">
            <w:pPr>
              <w:pStyle w:val="NoSpacing"/>
              <w:rPr>
                <w:rFonts w:ascii="Times New Roman" w:hAnsi="Times New Roman"/>
                <w:b/>
                <w:i/>
              </w:rPr>
            </w:pPr>
            <w:r w:rsidRPr="00653F30">
              <w:rPr>
                <w:rFonts w:ascii="Times New Roman" w:hAnsi="Times New Roman"/>
                <w:b/>
              </w:rPr>
              <w:t>TABLE 2</w:t>
            </w:r>
            <w:r w:rsidR="00852DED">
              <w:rPr>
                <w:rFonts w:ascii="Times New Roman" w:hAnsi="Times New Roman"/>
                <w:b/>
              </w:rPr>
              <w:t xml:space="preserve">  </w:t>
            </w:r>
            <w:r w:rsidR="00345BDE">
              <w:rPr>
                <w:rFonts w:ascii="Times New Roman" w:hAnsi="Times New Roman"/>
                <w:b/>
              </w:rPr>
              <w:t xml:space="preserve"> </w:t>
            </w:r>
            <w:r w:rsidR="00345BDE" w:rsidRPr="00F44A1C">
              <w:rPr>
                <w:rFonts w:ascii="Times New Roman" w:hAnsi="Times New Roman"/>
                <w:b/>
                <w:i/>
              </w:rPr>
              <w:t xml:space="preserve">Stage - Completion of any structural framework in the relevant building approval, before the placement of any internal lining </w:t>
            </w:r>
          </w:p>
          <w:p w:rsidR="00F44A1C" w:rsidRPr="00653F30" w:rsidRDefault="00F44A1C" w:rsidP="00F44A1C">
            <w:pPr>
              <w:pStyle w:val="NoSpacing"/>
              <w:rPr>
                <w:rFonts w:ascii="Times New Roman" w:hAnsi="Times New Roman"/>
                <w:b/>
              </w:rPr>
            </w:pPr>
          </w:p>
        </w:tc>
      </w:tr>
      <w:tr w:rsidR="00653F30" w:rsidRPr="00653F30" w:rsidTr="00D56603">
        <w:tc>
          <w:tcPr>
            <w:tcW w:w="2122" w:type="dxa"/>
          </w:tcPr>
          <w:p w:rsidR="00653F30" w:rsidRPr="00653F30" w:rsidRDefault="00653F30" w:rsidP="00D56603">
            <w:pPr>
              <w:rPr>
                <w:b/>
                <w:i/>
                <w:sz w:val="22"/>
                <w:szCs w:val="22"/>
              </w:rPr>
            </w:pPr>
            <w:r w:rsidRPr="00653F30">
              <w:rPr>
                <w:b/>
                <w:i/>
                <w:sz w:val="22"/>
                <w:szCs w:val="22"/>
              </w:rPr>
              <w:t>Aspect or element</w:t>
            </w:r>
          </w:p>
        </w:tc>
        <w:tc>
          <w:tcPr>
            <w:tcW w:w="6378" w:type="dxa"/>
          </w:tcPr>
          <w:p w:rsidR="00653F30" w:rsidRPr="00653F30" w:rsidRDefault="00AB34A7" w:rsidP="00AB34A7">
            <w:pPr>
              <w:rPr>
                <w:b/>
                <w:i/>
                <w:sz w:val="22"/>
                <w:szCs w:val="22"/>
              </w:rPr>
            </w:pPr>
            <w:r>
              <w:rPr>
                <w:b/>
                <w:i/>
                <w:sz w:val="22"/>
                <w:szCs w:val="22"/>
              </w:rPr>
              <w:t xml:space="preserve">Minimum </w:t>
            </w:r>
            <w:r w:rsidR="00653F30" w:rsidRPr="00653F30">
              <w:rPr>
                <w:b/>
                <w:i/>
                <w:sz w:val="22"/>
                <w:szCs w:val="22"/>
              </w:rPr>
              <w:t>requirements</w:t>
            </w:r>
          </w:p>
        </w:tc>
        <w:tc>
          <w:tcPr>
            <w:tcW w:w="5448" w:type="dxa"/>
          </w:tcPr>
          <w:p w:rsidR="00653F30" w:rsidRPr="00653F30" w:rsidRDefault="00653F30" w:rsidP="00D56603">
            <w:pPr>
              <w:rPr>
                <w:b/>
                <w:i/>
                <w:sz w:val="22"/>
                <w:szCs w:val="22"/>
              </w:rPr>
            </w:pPr>
            <w:r w:rsidRPr="00653F30">
              <w:rPr>
                <w:b/>
                <w:i/>
                <w:sz w:val="22"/>
                <w:szCs w:val="22"/>
              </w:rPr>
              <w:t>Informative notes</w:t>
            </w:r>
          </w:p>
        </w:tc>
      </w:tr>
      <w:tr w:rsidR="00653F30" w:rsidRPr="00653F30" w:rsidTr="00D56603">
        <w:tc>
          <w:tcPr>
            <w:tcW w:w="2122" w:type="dxa"/>
          </w:tcPr>
          <w:p w:rsidR="00653F30" w:rsidRPr="00653F30" w:rsidRDefault="00653F30" w:rsidP="00D56603">
            <w:pPr>
              <w:rPr>
                <w:sz w:val="22"/>
                <w:szCs w:val="22"/>
              </w:rPr>
            </w:pPr>
            <w:r w:rsidRPr="00653F30">
              <w:rPr>
                <w:sz w:val="22"/>
                <w:szCs w:val="22"/>
              </w:rPr>
              <w:t>Steel framework</w:t>
            </w:r>
          </w:p>
        </w:tc>
        <w:tc>
          <w:tcPr>
            <w:tcW w:w="637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Inspection against the approved structural designs, and any certification or additional specifications or design data </w:t>
            </w:r>
            <w:r w:rsidR="00345BDE">
              <w:rPr>
                <w:rFonts w:ascii="Times New Roman" w:hAnsi="Times New Roman"/>
              </w:rPr>
              <w:t>provided</w:t>
            </w:r>
            <w:r w:rsidRPr="00653F30">
              <w:rPr>
                <w:rFonts w:ascii="Times New Roman" w:hAnsi="Times New Roman"/>
              </w:rPr>
              <w:t xml:space="preserve"> at the stage to determine whether:</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 is connected correctly to other building elements.</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 xml:space="preserve">The correct </w:t>
            </w:r>
            <w:r w:rsidR="00E31162">
              <w:rPr>
                <w:rFonts w:ascii="Times New Roman" w:hAnsi="Times New Roman"/>
              </w:rPr>
              <w:t xml:space="preserve">type of </w:t>
            </w:r>
            <w:r w:rsidRPr="00653F30">
              <w:rPr>
                <w:rFonts w:ascii="Times New Roman" w:hAnsi="Times New Roman"/>
              </w:rPr>
              <w:t>framing is installed.</w:t>
            </w:r>
          </w:p>
          <w:p w:rsidR="00653F30" w:rsidRPr="00653F30" w:rsidRDefault="00E31162" w:rsidP="00055686">
            <w:pPr>
              <w:pStyle w:val="NoSpacing"/>
              <w:numPr>
                <w:ilvl w:val="0"/>
                <w:numId w:val="47"/>
              </w:numPr>
              <w:rPr>
                <w:rFonts w:ascii="Times New Roman" w:hAnsi="Times New Roman"/>
              </w:rPr>
            </w:pPr>
            <w:r>
              <w:rPr>
                <w:rFonts w:ascii="Times New Roman" w:hAnsi="Times New Roman"/>
              </w:rPr>
              <w:t xml:space="preserve">Correct bracing is installed in the </w:t>
            </w:r>
            <w:r w:rsidR="00653F30" w:rsidRPr="00653F30">
              <w:rPr>
                <w:rFonts w:ascii="Times New Roman" w:hAnsi="Times New Roman"/>
              </w:rPr>
              <w:t>locations</w:t>
            </w:r>
            <w:r>
              <w:rPr>
                <w:rFonts w:ascii="Times New Roman" w:hAnsi="Times New Roman"/>
              </w:rPr>
              <w:t xml:space="preserve"> specified in the building approval</w:t>
            </w:r>
            <w:r w:rsidR="00653F30" w:rsidRPr="00653F30">
              <w:rPr>
                <w:rFonts w:ascii="Times New Roman" w:hAnsi="Times New Roman"/>
              </w:rPr>
              <w:t>.</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framework meets the layout design for the approved building work.</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framework is not compromised by internal services and breaches or cuts to structural members.</w:t>
            </w:r>
          </w:p>
          <w:p w:rsidR="00653F30" w:rsidRPr="00653F30" w:rsidRDefault="00653F30" w:rsidP="00D56603">
            <w:pPr>
              <w:pStyle w:val="NoSpacing"/>
              <w:ind w:left="360"/>
              <w:rPr>
                <w:rFonts w:ascii="Times New Roman" w:hAnsi="Times New Roman"/>
              </w:rPr>
            </w:pPr>
          </w:p>
          <w:p w:rsidR="00653F30" w:rsidRPr="00653F30" w:rsidRDefault="00653F30" w:rsidP="00D56603">
            <w:pPr>
              <w:pStyle w:val="NoSpacing"/>
              <w:rPr>
                <w:rFonts w:ascii="Times New Roman" w:hAnsi="Times New Roman"/>
              </w:rPr>
            </w:pPr>
          </w:p>
        </w:tc>
        <w:tc>
          <w:tcPr>
            <w:tcW w:w="544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Where the building certifier is inspecting a steel framework, they inspect to ensure that it meets the approved structural design details and specification requirements. </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 xml:space="preserve">For class 2-9 buildings, it is the building certifier’s decision as to what structural framework (loadbearing and non-loadbearing) is stated in the relevant building approval as requiring an inspection, based on the risks and nature of the building work.  </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t>Timber framework</w:t>
            </w:r>
          </w:p>
        </w:tc>
        <w:tc>
          <w:tcPr>
            <w:tcW w:w="637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Inspection against the approved structural designs, including any certification or additional specifications or design data </w:t>
            </w:r>
            <w:r w:rsidR="00AB34A7">
              <w:rPr>
                <w:rFonts w:ascii="Times New Roman" w:hAnsi="Times New Roman"/>
              </w:rPr>
              <w:t>provided</w:t>
            </w:r>
            <w:r w:rsidRPr="00653F30">
              <w:rPr>
                <w:rFonts w:ascii="Times New Roman" w:hAnsi="Times New Roman"/>
              </w:rPr>
              <w:t xml:space="preserve"> at the stage to determine whether:</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 is connected correctly to other building elements.</w:t>
            </w:r>
          </w:p>
          <w:p w:rsidR="00E31162" w:rsidRPr="00653F30" w:rsidRDefault="00E31162" w:rsidP="00E31162">
            <w:pPr>
              <w:pStyle w:val="NoSpacing"/>
              <w:numPr>
                <w:ilvl w:val="0"/>
                <w:numId w:val="47"/>
              </w:numPr>
              <w:rPr>
                <w:rFonts w:ascii="Times New Roman" w:hAnsi="Times New Roman"/>
              </w:rPr>
            </w:pPr>
            <w:r w:rsidRPr="00653F30">
              <w:rPr>
                <w:rFonts w:ascii="Times New Roman" w:hAnsi="Times New Roman"/>
              </w:rPr>
              <w:t xml:space="preserve">The correct </w:t>
            </w:r>
            <w:r>
              <w:rPr>
                <w:rFonts w:ascii="Times New Roman" w:hAnsi="Times New Roman"/>
              </w:rPr>
              <w:t xml:space="preserve">type of </w:t>
            </w:r>
            <w:r w:rsidRPr="00653F30">
              <w:rPr>
                <w:rFonts w:ascii="Times New Roman" w:hAnsi="Times New Roman"/>
              </w:rPr>
              <w:t>framing is installed.</w:t>
            </w:r>
          </w:p>
          <w:p w:rsidR="00E31162" w:rsidRPr="00653F30" w:rsidRDefault="00E31162" w:rsidP="00E31162">
            <w:pPr>
              <w:pStyle w:val="NoSpacing"/>
              <w:numPr>
                <w:ilvl w:val="0"/>
                <w:numId w:val="47"/>
              </w:numPr>
              <w:rPr>
                <w:rFonts w:ascii="Times New Roman" w:hAnsi="Times New Roman"/>
              </w:rPr>
            </w:pPr>
            <w:r>
              <w:rPr>
                <w:rFonts w:ascii="Times New Roman" w:hAnsi="Times New Roman"/>
              </w:rPr>
              <w:t xml:space="preserve">Correct bracing is installed in the </w:t>
            </w:r>
            <w:r w:rsidRPr="00653F30">
              <w:rPr>
                <w:rFonts w:ascii="Times New Roman" w:hAnsi="Times New Roman"/>
              </w:rPr>
              <w:t>locations</w:t>
            </w:r>
            <w:r>
              <w:rPr>
                <w:rFonts w:ascii="Times New Roman" w:hAnsi="Times New Roman"/>
              </w:rPr>
              <w:t xml:space="preserve"> specified in the building approval</w:t>
            </w:r>
            <w:r w:rsidRPr="00653F30">
              <w:rPr>
                <w:rFonts w:ascii="Times New Roman" w:hAnsi="Times New Roman"/>
              </w:rPr>
              <w:t>.</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framework meets the layout design for the approved building work.</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The framework is not compromised by internal services and breaches or cuts to structural members.</w:t>
            </w:r>
          </w:p>
          <w:p w:rsidR="00653F30" w:rsidRPr="00653F30" w:rsidRDefault="00653F30" w:rsidP="00055686">
            <w:pPr>
              <w:pStyle w:val="NoSpacing"/>
              <w:numPr>
                <w:ilvl w:val="0"/>
                <w:numId w:val="47"/>
              </w:numPr>
              <w:rPr>
                <w:rFonts w:ascii="Times New Roman" w:hAnsi="Times New Roman"/>
              </w:rPr>
            </w:pPr>
            <w:r w:rsidRPr="00653F30">
              <w:rPr>
                <w:rFonts w:ascii="Times New Roman" w:hAnsi="Times New Roman"/>
              </w:rPr>
              <w:t xml:space="preserve">Termite protection </w:t>
            </w:r>
            <w:r w:rsidR="00043292">
              <w:rPr>
                <w:rFonts w:ascii="Times New Roman" w:hAnsi="Times New Roman"/>
              </w:rPr>
              <w:t xml:space="preserve">compliant with the building code </w:t>
            </w:r>
            <w:r w:rsidR="00AB34A7">
              <w:rPr>
                <w:rFonts w:ascii="Times New Roman" w:hAnsi="Times New Roman"/>
              </w:rPr>
              <w:t>is provided</w:t>
            </w:r>
            <w:r w:rsidRPr="00653F30">
              <w:rPr>
                <w:rFonts w:ascii="Times New Roman" w:hAnsi="Times New Roman"/>
              </w:rPr>
              <w:t>.</w:t>
            </w:r>
          </w:p>
          <w:p w:rsidR="00653F30" w:rsidRPr="00653F30" w:rsidRDefault="00653F30" w:rsidP="00D56603">
            <w:pPr>
              <w:pStyle w:val="NoSpacing"/>
              <w:rPr>
                <w:rFonts w:ascii="Times New Roman" w:hAnsi="Times New Roman"/>
              </w:rPr>
            </w:pPr>
          </w:p>
        </w:tc>
        <w:tc>
          <w:tcPr>
            <w:tcW w:w="544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Where the building certifier is inspecting building approval stated timber framework, they are to ensure that it meets any structural design details, Australian Standard requirements, and specification requirements in the building approval. </w:t>
            </w:r>
          </w:p>
          <w:p w:rsidR="00653F30" w:rsidRPr="00653F30" w:rsidRDefault="00653F30" w:rsidP="00D56603">
            <w:pPr>
              <w:pStyle w:val="NoSpacing"/>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Timber framing may not be the subject of a structural engineer’s design or inspection. The building certifier is required in these classes where stated in the building approval to ensure that on inspection, the timber framework is installed strictly in accordance with the relevant Australian Standard, i.e. AS1684 and AS1720, or an approved performance solution for the building.</w:t>
            </w:r>
          </w:p>
          <w:p w:rsidR="00653F30" w:rsidRPr="00653F30" w:rsidRDefault="00653F30" w:rsidP="00D56603">
            <w:pPr>
              <w:pStyle w:val="NoSpacing"/>
              <w:rPr>
                <w:rFonts w:ascii="Times New Roman" w:hAnsi="Times New Roman"/>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t>Acoustic separation</w:t>
            </w:r>
          </w:p>
        </w:tc>
        <w:tc>
          <w:tcPr>
            <w:tcW w:w="6378" w:type="dxa"/>
          </w:tcPr>
          <w:p w:rsidR="00653F30" w:rsidRPr="00653F30" w:rsidRDefault="00653F30" w:rsidP="00D56603">
            <w:pPr>
              <w:rPr>
                <w:sz w:val="22"/>
                <w:szCs w:val="22"/>
              </w:rPr>
            </w:pPr>
            <w:r w:rsidRPr="00653F30">
              <w:rPr>
                <w:sz w:val="22"/>
                <w:szCs w:val="22"/>
              </w:rPr>
              <w:t xml:space="preserve">If the building certifier is inspecting an acoustic treatment or separation at a specified structural framework stage before the </w:t>
            </w:r>
            <w:r w:rsidRPr="00653F30">
              <w:rPr>
                <w:sz w:val="22"/>
                <w:szCs w:val="22"/>
              </w:rPr>
              <w:lastRenderedPageBreak/>
              <w:t xml:space="preserve">placement of any internal lining, they </w:t>
            </w:r>
            <w:r w:rsidR="00AB34A7">
              <w:rPr>
                <w:sz w:val="22"/>
                <w:szCs w:val="22"/>
              </w:rPr>
              <w:t>must inspect to determine whether</w:t>
            </w:r>
            <w:r w:rsidRPr="00653F30">
              <w:rPr>
                <w:sz w:val="22"/>
                <w:szCs w:val="22"/>
              </w:rPr>
              <w:t>:</w:t>
            </w:r>
          </w:p>
          <w:p w:rsidR="00653F30" w:rsidRPr="00653F30" w:rsidRDefault="00653F30" w:rsidP="00055686">
            <w:pPr>
              <w:pStyle w:val="ListParagraph"/>
              <w:numPr>
                <w:ilvl w:val="0"/>
                <w:numId w:val="45"/>
              </w:numPr>
              <w:contextualSpacing/>
              <w:rPr>
                <w:sz w:val="22"/>
                <w:szCs w:val="22"/>
              </w:rPr>
            </w:pPr>
            <w:r w:rsidRPr="00653F30">
              <w:rPr>
                <w:sz w:val="22"/>
                <w:szCs w:val="22"/>
              </w:rPr>
              <w:t>The material to be used in the treatment is compliant with the building code for both sound transmission and insulation, and the requir</w:t>
            </w:r>
            <w:r w:rsidR="001A3280">
              <w:rPr>
                <w:sz w:val="22"/>
                <w:szCs w:val="22"/>
              </w:rPr>
              <w:t xml:space="preserve">ements of the selected wall type system. </w:t>
            </w:r>
          </w:p>
          <w:p w:rsidR="00653F30" w:rsidRPr="00653F30" w:rsidRDefault="00AB34A7" w:rsidP="00055686">
            <w:pPr>
              <w:pStyle w:val="ListParagraph"/>
              <w:numPr>
                <w:ilvl w:val="0"/>
                <w:numId w:val="45"/>
              </w:numPr>
              <w:contextualSpacing/>
              <w:rPr>
                <w:sz w:val="22"/>
                <w:szCs w:val="22"/>
              </w:rPr>
            </w:pPr>
            <w:r>
              <w:rPr>
                <w:sz w:val="22"/>
                <w:szCs w:val="22"/>
              </w:rPr>
              <w:t>T</w:t>
            </w:r>
            <w:r w:rsidR="00653F30" w:rsidRPr="00653F30">
              <w:rPr>
                <w:sz w:val="22"/>
                <w:szCs w:val="22"/>
              </w:rPr>
              <w:t>he method and extent of installation is compliant with the design requirements for the building works.</w:t>
            </w:r>
          </w:p>
          <w:p w:rsidR="00653F30" w:rsidRPr="00653F30" w:rsidRDefault="00653F30" w:rsidP="00055686">
            <w:pPr>
              <w:pStyle w:val="ListParagraph"/>
              <w:numPr>
                <w:ilvl w:val="0"/>
                <w:numId w:val="45"/>
              </w:numPr>
              <w:contextualSpacing/>
              <w:rPr>
                <w:sz w:val="22"/>
                <w:szCs w:val="22"/>
              </w:rPr>
            </w:pPr>
            <w:r w:rsidRPr="00653F30">
              <w:rPr>
                <w:sz w:val="22"/>
                <w:szCs w:val="22"/>
              </w:rPr>
              <w:t>Discontinuous construction, where required, is constructed correctly.</w:t>
            </w:r>
          </w:p>
          <w:p w:rsidR="00653F30" w:rsidRPr="007B5251" w:rsidRDefault="00653F30" w:rsidP="00055686">
            <w:pPr>
              <w:pStyle w:val="ListParagraph"/>
              <w:numPr>
                <w:ilvl w:val="0"/>
                <w:numId w:val="45"/>
              </w:numPr>
              <w:contextualSpacing/>
              <w:rPr>
                <w:sz w:val="22"/>
                <w:szCs w:val="22"/>
              </w:rPr>
            </w:pPr>
            <w:r w:rsidRPr="00653F30">
              <w:rPr>
                <w:sz w:val="22"/>
                <w:szCs w:val="22"/>
              </w:rPr>
              <w:t xml:space="preserve">Any requirements of the development approval </w:t>
            </w:r>
            <w:r w:rsidRPr="007B5251">
              <w:rPr>
                <w:sz w:val="22"/>
                <w:szCs w:val="22"/>
              </w:rPr>
              <w:t xml:space="preserve">are met. </w:t>
            </w:r>
          </w:p>
          <w:p w:rsidR="00653F30" w:rsidRPr="00653F30" w:rsidRDefault="00653F30" w:rsidP="00D56603">
            <w:pPr>
              <w:rPr>
                <w:sz w:val="22"/>
                <w:szCs w:val="22"/>
              </w:rPr>
            </w:pPr>
          </w:p>
        </w:tc>
        <w:tc>
          <w:tcPr>
            <w:tcW w:w="5448" w:type="dxa"/>
          </w:tcPr>
          <w:p w:rsidR="00653F30" w:rsidRPr="00653F30" w:rsidRDefault="00653F30" w:rsidP="00D56603">
            <w:pPr>
              <w:pStyle w:val="NoSpacing"/>
              <w:rPr>
                <w:rFonts w:ascii="Times New Roman" w:hAnsi="Times New Roman"/>
              </w:rPr>
            </w:pPr>
            <w:r w:rsidRPr="00653F30">
              <w:rPr>
                <w:rFonts w:ascii="Times New Roman" w:hAnsi="Times New Roman"/>
              </w:rPr>
              <w:lastRenderedPageBreak/>
              <w:t xml:space="preserve">Before the placement of any internal lining, the building certifier can inspect the acoustic separation elements of an internal wall separating two sole occupancy units, to </w:t>
            </w:r>
            <w:r w:rsidRPr="00653F30">
              <w:rPr>
                <w:rFonts w:ascii="Times New Roman" w:hAnsi="Times New Roman"/>
              </w:rPr>
              <w:lastRenderedPageBreak/>
              <w:t xml:space="preserve">ensure that the method of construction and materials used comply with the building approval and any stated standards, including any requirements stated in the development approval for the work.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An inspection of the acoustic separation should be supported by certifying documentation, product specifications or information sheets. </w:t>
            </w:r>
          </w:p>
          <w:p w:rsidR="00653F30" w:rsidRPr="00653F30" w:rsidRDefault="00653F30" w:rsidP="00D56603">
            <w:pPr>
              <w:rPr>
                <w:sz w:val="22"/>
                <w:szCs w:val="22"/>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lastRenderedPageBreak/>
              <w:t>Fire separation</w:t>
            </w:r>
          </w:p>
        </w:tc>
        <w:tc>
          <w:tcPr>
            <w:tcW w:w="6378" w:type="dxa"/>
          </w:tcPr>
          <w:p w:rsidR="00653F30" w:rsidRPr="00653F30" w:rsidRDefault="00653F30" w:rsidP="00D56603">
            <w:pPr>
              <w:rPr>
                <w:sz w:val="22"/>
                <w:szCs w:val="22"/>
              </w:rPr>
            </w:pPr>
            <w:r w:rsidRPr="00653F30">
              <w:rPr>
                <w:sz w:val="22"/>
                <w:szCs w:val="22"/>
              </w:rPr>
              <w:t xml:space="preserve">If the building certifier is inspecting the fire separation at a specified structural framework stage before the placement of any internal lining, </w:t>
            </w:r>
            <w:r w:rsidR="00AB34A7" w:rsidRPr="00653F30">
              <w:rPr>
                <w:sz w:val="22"/>
                <w:szCs w:val="22"/>
              </w:rPr>
              <w:t xml:space="preserve">they </w:t>
            </w:r>
            <w:r w:rsidR="00AB34A7">
              <w:rPr>
                <w:sz w:val="22"/>
                <w:szCs w:val="22"/>
              </w:rPr>
              <w:t>must inspect to determine whether:</w:t>
            </w:r>
          </w:p>
          <w:p w:rsidR="001A3280" w:rsidRDefault="00653F30" w:rsidP="00055686">
            <w:pPr>
              <w:pStyle w:val="ListParagraph"/>
              <w:numPr>
                <w:ilvl w:val="0"/>
                <w:numId w:val="48"/>
              </w:numPr>
              <w:contextualSpacing/>
              <w:rPr>
                <w:sz w:val="22"/>
                <w:szCs w:val="22"/>
              </w:rPr>
            </w:pPr>
            <w:r w:rsidRPr="00653F30">
              <w:rPr>
                <w:sz w:val="22"/>
                <w:szCs w:val="22"/>
              </w:rPr>
              <w:t xml:space="preserve">That </w:t>
            </w:r>
            <w:r w:rsidR="001A3280" w:rsidRPr="00653F30">
              <w:rPr>
                <w:sz w:val="22"/>
                <w:szCs w:val="22"/>
              </w:rPr>
              <w:t>all</w:t>
            </w:r>
            <w:r w:rsidRPr="00653F30">
              <w:rPr>
                <w:sz w:val="22"/>
                <w:szCs w:val="22"/>
              </w:rPr>
              <w:t xml:space="preserve"> the materials </w:t>
            </w:r>
            <w:r w:rsidR="004E6F0E">
              <w:rPr>
                <w:sz w:val="22"/>
                <w:szCs w:val="22"/>
              </w:rPr>
              <w:t xml:space="preserve">and fire penetrations </w:t>
            </w:r>
            <w:r w:rsidRPr="00653F30">
              <w:rPr>
                <w:sz w:val="22"/>
                <w:szCs w:val="22"/>
              </w:rPr>
              <w:t xml:space="preserve">in the </w:t>
            </w:r>
            <w:r w:rsidR="004E6F0E">
              <w:rPr>
                <w:sz w:val="22"/>
                <w:szCs w:val="22"/>
              </w:rPr>
              <w:t>fire separating construction</w:t>
            </w:r>
            <w:r w:rsidR="001A3280">
              <w:rPr>
                <w:sz w:val="22"/>
                <w:szCs w:val="22"/>
              </w:rPr>
              <w:t xml:space="preserve"> as a whole </w:t>
            </w:r>
            <w:r w:rsidRPr="00653F30">
              <w:rPr>
                <w:sz w:val="22"/>
                <w:szCs w:val="22"/>
              </w:rPr>
              <w:t>will meet the minimum fire resistance level (FRL) requirements of the building approval</w:t>
            </w:r>
            <w:r w:rsidR="001A3280">
              <w:rPr>
                <w:sz w:val="22"/>
                <w:szCs w:val="22"/>
              </w:rPr>
              <w:t xml:space="preserve"> and any tested system</w:t>
            </w:r>
            <w:r w:rsidRPr="00653F30">
              <w:rPr>
                <w:sz w:val="22"/>
                <w:szCs w:val="22"/>
              </w:rPr>
              <w:t>.</w:t>
            </w:r>
          </w:p>
          <w:p w:rsidR="00653F30" w:rsidRPr="00653F30" w:rsidRDefault="001A3280" w:rsidP="00055686">
            <w:pPr>
              <w:pStyle w:val="ListParagraph"/>
              <w:numPr>
                <w:ilvl w:val="0"/>
                <w:numId w:val="48"/>
              </w:numPr>
              <w:contextualSpacing/>
              <w:rPr>
                <w:sz w:val="22"/>
                <w:szCs w:val="22"/>
              </w:rPr>
            </w:pPr>
            <w:r w:rsidRPr="00AB34A7">
              <w:rPr>
                <w:sz w:val="22"/>
                <w:szCs w:val="22"/>
              </w:rPr>
              <w:t>Any penetrations through fire rated elements must not reduce the required FRL of the element in accordance with the BCA and any tested system.</w:t>
            </w:r>
          </w:p>
          <w:p w:rsidR="00653F30" w:rsidRPr="00653F30" w:rsidRDefault="00653F30" w:rsidP="00055686">
            <w:pPr>
              <w:pStyle w:val="ListParagraph"/>
              <w:numPr>
                <w:ilvl w:val="0"/>
                <w:numId w:val="48"/>
              </w:numPr>
              <w:contextualSpacing/>
              <w:rPr>
                <w:sz w:val="22"/>
                <w:szCs w:val="22"/>
              </w:rPr>
            </w:pPr>
            <w:r w:rsidRPr="00653F30">
              <w:rPr>
                <w:sz w:val="22"/>
                <w:szCs w:val="22"/>
              </w:rPr>
              <w:t>All material certification required is provided and is valid for the application in the particular building element.</w:t>
            </w:r>
          </w:p>
          <w:p w:rsidR="00653F30" w:rsidRPr="00653F30" w:rsidRDefault="00653F30" w:rsidP="00055686">
            <w:pPr>
              <w:pStyle w:val="ListParagraph"/>
              <w:numPr>
                <w:ilvl w:val="0"/>
                <w:numId w:val="48"/>
              </w:numPr>
              <w:contextualSpacing/>
              <w:rPr>
                <w:sz w:val="22"/>
                <w:szCs w:val="22"/>
              </w:rPr>
            </w:pPr>
            <w:r w:rsidRPr="00653F30">
              <w:rPr>
                <w:sz w:val="22"/>
                <w:szCs w:val="22"/>
              </w:rPr>
              <w:t>The FRLs are being achieved in the correct locations and to the extent as required by the building approval.</w:t>
            </w:r>
          </w:p>
          <w:p w:rsidR="00653F30" w:rsidRDefault="00653F30" w:rsidP="00055686">
            <w:pPr>
              <w:pStyle w:val="ListParagraph"/>
              <w:numPr>
                <w:ilvl w:val="0"/>
                <w:numId w:val="48"/>
              </w:numPr>
              <w:contextualSpacing/>
              <w:rPr>
                <w:sz w:val="22"/>
                <w:szCs w:val="22"/>
              </w:rPr>
            </w:pPr>
            <w:r w:rsidRPr="00653F30">
              <w:rPr>
                <w:sz w:val="22"/>
                <w:szCs w:val="22"/>
              </w:rPr>
              <w:t xml:space="preserve">Non-combustible materials are appropriately identified and approved. </w:t>
            </w:r>
          </w:p>
          <w:p w:rsidR="00AB34A7" w:rsidRPr="00653F30" w:rsidRDefault="00AB34A7" w:rsidP="00AB34A7">
            <w:pPr>
              <w:pStyle w:val="ListParagraph"/>
              <w:contextualSpacing/>
              <w:rPr>
                <w:sz w:val="22"/>
                <w:szCs w:val="22"/>
              </w:rPr>
            </w:pPr>
          </w:p>
        </w:tc>
        <w:tc>
          <w:tcPr>
            <w:tcW w:w="5448" w:type="dxa"/>
          </w:tcPr>
          <w:p w:rsidR="00653F30" w:rsidRPr="00653F30" w:rsidRDefault="00653F30" w:rsidP="00D56603">
            <w:pPr>
              <w:pStyle w:val="NoSpacing"/>
              <w:rPr>
                <w:rFonts w:ascii="Times New Roman" w:hAnsi="Times New Roman"/>
              </w:rPr>
            </w:pPr>
            <w:r w:rsidRPr="00653F30">
              <w:rPr>
                <w:rFonts w:ascii="Times New Roman" w:hAnsi="Times New Roman"/>
              </w:rPr>
              <w:t xml:space="preserve">Before the placement of any internal lining, the building certifier can inspect the fire separation elements of an internal wall to ensure that the method of construction and materials used comply with the building approval and any stated standards, including any requirements stated in the development approval for the work.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Fire separation is imperative between sole occupancy units and different fire compartments, including fire stairs and corridors. Where the building certifier has stated in the building approval the need to inspect the fire separation associated with the structural framework, the building certifier should inspect not only in relation to framed walls, but penetrations through the walls and services within the walls.</w:t>
            </w:r>
          </w:p>
          <w:p w:rsidR="00653F30" w:rsidRPr="00653F30" w:rsidRDefault="00653F30" w:rsidP="00D56603">
            <w:pPr>
              <w:rPr>
                <w:sz w:val="22"/>
                <w:szCs w:val="22"/>
              </w:rPr>
            </w:pPr>
          </w:p>
        </w:tc>
      </w:tr>
    </w:tbl>
    <w:p w:rsidR="00653F30" w:rsidRPr="00653F30" w:rsidRDefault="00653F30" w:rsidP="00653F30">
      <w:pPr>
        <w:pStyle w:val="NoSpacing"/>
        <w:rPr>
          <w:rFonts w:ascii="Times New Roman" w:hAnsi="Times New Roman"/>
        </w:rPr>
      </w:pPr>
    </w:p>
    <w:p w:rsidR="00653F30" w:rsidRPr="00653F30" w:rsidRDefault="00653F30" w:rsidP="00653F30">
      <w:pPr>
        <w:pStyle w:val="NoSpacing"/>
        <w:rPr>
          <w:rFonts w:ascii="Times New Roman" w:hAnsi="Times New Roman"/>
        </w:rPr>
      </w:pPr>
    </w:p>
    <w:p w:rsidR="00BD4A2E" w:rsidRPr="00653F30" w:rsidRDefault="00BD4A2E" w:rsidP="00653F30">
      <w:pPr>
        <w:pStyle w:val="NoSpacing"/>
        <w:rPr>
          <w:rFonts w:ascii="Times New Roman" w:hAnsi="Times New Roman"/>
        </w:rPr>
      </w:pPr>
    </w:p>
    <w:p w:rsidR="00653F30" w:rsidRDefault="00653F30" w:rsidP="00653F30">
      <w:pPr>
        <w:pStyle w:val="NoSpacing"/>
        <w:rPr>
          <w:rFonts w:ascii="Times New Roman" w:hAnsi="Times New Roman"/>
        </w:rPr>
      </w:pPr>
    </w:p>
    <w:p w:rsidR="00FF6A77" w:rsidRPr="00653F30" w:rsidRDefault="00FF6A77" w:rsidP="00653F30">
      <w:pPr>
        <w:pStyle w:val="NoSpacing"/>
        <w:rPr>
          <w:rFonts w:ascii="Times New Roman" w:hAnsi="Times New Roman"/>
        </w:rPr>
      </w:pPr>
    </w:p>
    <w:tbl>
      <w:tblPr>
        <w:tblStyle w:val="TableGrid"/>
        <w:tblW w:w="0" w:type="auto"/>
        <w:tblLook w:val="04A0" w:firstRow="1" w:lastRow="0" w:firstColumn="1" w:lastColumn="0" w:noHBand="0" w:noVBand="1"/>
      </w:tblPr>
      <w:tblGrid>
        <w:gridCol w:w="2122"/>
        <w:gridCol w:w="6378"/>
        <w:gridCol w:w="5448"/>
      </w:tblGrid>
      <w:tr w:rsidR="00653F30" w:rsidRPr="00653F30" w:rsidTr="00D56603">
        <w:tc>
          <w:tcPr>
            <w:tcW w:w="13948" w:type="dxa"/>
            <w:gridSpan w:val="3"/>
          </w:tcPr>
          <w:p w:rsidR="00653F30" w:rsidRDefault="00653F30" w:rsidP="00F44A1C">
            <w:pPr>
              <w:pStyle w:val="NoSpacing"/>
              <w:rPr>
                <w:rFonts w:ascii="Times New Roman" w:hAnsi="Times New Roman"/>
                <w:b/>
                <w:i/>
                <w:sz w:val="24"/>
                <w:szCs w:val="24"/>
              </w:rPr>
            </w:pPr>
            <w:r w:rsidRPr="00653F30">
              <w:rPr>
                <w:rFonts w:ascii="Times New Roman" w:hAnsi="Times New Roman"/>
                <w:b/>
              </w:rPr>
              <w:lastRenderedPageBreak/>
              <w:t>TABLE 3</w:t>
            </w:r>
            <w:r w:rsidR="00D77E22">
              <w:rPr>
                <w:rFonts w:ascii="Times New Roman" w:hAnsi="Times New Roman"/>
                <w:b/>
              </w:rPr>
              <w:t xml:space="preserve">   </w:t>
            </w:r>
            <w:r w:rsidR="00D77E22" w:rsidRPr="00D77E22">
              <w:rPr>
                <w:rFonts w:ascii="Times New Roman" w:hAnsi="Times New Roman"/>
                <w:b/>
                <w:i/>
                <w:sz w:val="24"/>
                <w:szCs w:val="24"/>
              </w:rPr>
              <w:t xml:space="preserve">Stage - </w:t>
            </w:r>
            <w:r w:rsidRPr="00D77E22">
              <w:rPr>
                <w:rFonts w:ascii="Times New Roman" w:hAnsi="Times New Roman"/>
                <w:b/>
                <w:i/>
                <w:sz w:val="24"/>
                <w:szCs w:val="24"/>
              </w:rPr>
              <w:t>Completion of placement of formwork and steel reinforcing for any reinforced concrete member in the relevant building approval, before any concrete for the member is poured.</w:t>
            </w:r>
          </w:p>
          <w:p w:rsidR="00F44A1C" w:rsidRPr="00653F30" w:rsidRDefault="00F44A1C" w:rsidP="00F44A1C">
            <w:pPr>
              <w:pStyle w:val="NoSpacing"/>
              <w:rPr>
                <w:rFonts w:ascii="Times New Roman" w:hAnsi="Times New Roman"/>
                <w:b/>
              </w:rPr>
            </w:pPr>
          </w:p>
        </w:tc>
      </w:tr>
      <w:tr w:rsidR="00653F30" w:rsidRPr="00653F30" w:rsidTr="00D56603">
        <w:tc>
          <w:tcPr>
            <w:tcW w:w="2122" w:type="dxa"/>
          </w:tcPr>
          <w:p w:rsidR="00653F30" w:rsidRPr="00653F30" w:rsidRDefault="00AB34A7" w:rsidP="00AB34A7">
            <w:pPr>
              <w:rPr>
                <w:b/>
                <w:i/>
                <w:sz w:val="22"/>
                <w:szCs w:val="22"/>
              </w:rPr>
            </w:pPr>
            <w:r>
              <w:rPr>
                <w:b/>
                <w:i/>
                <w:sz w:val="22"/>
                <w:szCs w:val="22"/>
              </w:rPr>
              <w:t>E</w:t>
            </w:r>
            <w:r w:rsidR="00653F30" w:rsidRPr="00653F30">
              <w:rPr>
                <w:b/>
                <w:i/>
                <w:sz w:val="22"/>
                <w:szCs w:val="22"/>
              </w:rPr>
              <w:t>lement</w:t>
            </w:r>
          </w:p>
        </w:tc>
        <w:tc>
          <w:tcPr>
            <w:tcW w:w="6378" w:type="dxa"/>
          </w:tcPr>
          <w:p w:rsidR="00653F30" w:rsidRPr="00653F30" w:rsidRDefault="00AB34A7" w:rsidP="00D56603">
            <w:pPr>
              <w:rPr>
                <w:b/>
                <w:i/>
                <w:sz w:val="22"/>
                <w:szCs w:val="22"/>
              </w:rPr>
            </w:pPr>
            <w:r>
              <w:rPr>
                <w:b/>
                <w:i/>
                <w:sz w:val="22"/>
                <w:szCs w:val="22"/>
              </w:rPr>
              <w:t>Minimum</w:t>
            </w:r>
            <w:r w:rsidR="00653F30" w:rsidRPr="00653F30">
              <w:rPr>
                <w:b/>
                <w:i/>
                <w:sz w:val="22"/>
                <w:szCs w:val="22"/>
              </w:rPr>
              <w:t xml:space="preserve"> requirements</w:t>
            </w:r>
          </w:p>
        </w:tc>
        <w:tc>
          <w:tcPr>
            <w:tcW w:w="5448" w:type="dxa"/>
          </w:tcPr>
          <w:p w:rsidR="00653F30" w:rsidRPr="00653F30" w:rsidRDefault="00653F30" w:rsidP="00D56603">
            <w:pPr>
              <w:rPr>
                <w:b/>
                <w:i/>
                <w:sz w:val="22"/>
                <w:szCs w:val="22"/>
              </w:rPr>
            </w:pPr>
            <w:r w:rsidRPr="00653F30">
              <w:rPr>
                <w:b/>
                <w:i/>
                <w:sz w:val="22"/>
                <w:szCs w:val="22"/>
              </w:rPr>
              <w:t>Informative notes</w:t>
            </w:r>
          </w:p>
        </w:tc>
      </w:tr>
      <w:tr w:rsidR="00653F30" w:rsidRPr="00653F30" w:rsidTr="00D56603">
        <w:tc>
          <w:tcPr>
            <w:tcW w:w="2122" w:type="dxa"/>
          </w:tcPr>
          <w:p w:rsidR="00653F30" w:rsidRPr="00653F30" w:rsidRDefault="00653F30" w:rsidP="00D56603">
            <w:pPr>
              <w:rPr>
                <w:sz w:val="22"/>
                <w:szCs w:val="22"/>
              </w:rPr>
            </w:pPr>
            <w:r w:rsidRPr="00653F30">
              <w:rPr>
                <w:sz w:val="22"/>
                <w:szCs w:val="22"/>
              </w:rPr>
              <w:t>Steel reinforced slabs, roofs and wall members, including columns, beams, stairs and ramps.</w:t>
            </w:r>
          </w:p>
        </w:tc>
        <w:tc>
          <w:tcPr>
            <w:tcW w:w="6378" w:type="dxa"/>
          </w:tcPr>
          <w:p w:rsidR="00BD4A2E" w:rsidRPr="00653F30" w:rsidRDefault="00BD4A2E" w:rsidP="00BD4A2E">
            <w:pPr>
              <w:rPr>
                <w:sz w:val="22"/>
                <w:szCs w:val="22"/>
              </w:rPr>
            </w:pPr>
            <w:r w:rsidRPr="00653F30">
              <w:rPr>
                <w:sz w:val="22"/>
                <w:szCs w:val="22"/>
              </w:rPr>
              <w:t>Inspection</w:t>
            </w:r>
            <w:r w:rsidR="00C24990">
              <w:rPr>
                <w:sz w:val="22"/>
                <w:szCs w:val="22"/>
              </w:rPr>
              <w:t xml:space="preserve"> </w:t>
            </w:r>
            <w:r w:rsidRPr="00653F30">
              <w:rPr>
                <w:sz w:val="22"/>
                <w:szCs w:val="22"/>
              </w:rPr>
              <w:t>to determine whether</w:t>
            </w:r>
            <w:r w:rsidR="00C24990">
              <w:rPr>
                <w:sz w:val="22"/>
                <w:szCs w:val="22"/>
              </w:rPr>
              <w:t xml:space="preserve"> the following comply with the building approval, including structural designs</w:t>
            </w:r>
            <w:r w:rsidRPr="00653F30">
              <w:rPr>
                <w:sz w:val="22"/>
                <w:szCs w:val="22"/>
              </w:rPr>
              <w:t xml:space="preserve"> – </w:t>
            </w:r>
          </w:p>
          <w:p w:rsidR="00C24990" w:rsidRDefault="00653F30" w:rsidP="00BD4A2E">
            <w:pPr>
              <w:pStyle w:val="ListParagraph"/>
              <w:numPr>
                <w:ilvl w:val="0"/>
                <w:numId w:val="48"/>
              </w:numPr>
              <w:contextualSpacing/>
              <w:rPr>
                <w:sz w:val="22"/>
                <w:szCs w:val="22"/>
              </w:rPr>
            </w:pPr>
            <w:r w:rsidRPr="00BD4A2E">
              <w:rPr>
                <w:sz w:val="22"/>
                <w:szCs w:val="22"/>
              </w:rPr>
              <w:t>the steel reinforcement type and gauge, spacings and overlaps,</w:t>
            </w:r>
          </w:p>
          <w:p w:rsidR="00653F30" w:rsidRPr="00BD4A2E" w:rsidRDefault="00C24990" w:rsidP="00BD4A2E">
            <w:pPr>
              <w:pStyle w:val="ListParagraph"/>
              <w:numPr>
                <w:ilvl w:val="0"/>
                <w:numId w:val="48"/>
              </w:numPr>
              <w:contextualSpacing/>
              <w:rPr>
                <w:sz w:val="22"/>
                <w:szCs w:val="22"/>
              </w:rPr>
            </w:pPr>
            <w:r>
              <w:rPr>
                <w:sz w:val="22"/>
                <w:szCs w:val="22"/>
              </w:rPr>
              <w:t xml:space="preserve">the dimensions of all structural elements, </w:t>
            </w:r>
            <w:r w:rsidR="00653F30" w:rsidRPr="00BD4A2E">
              <w:rPr>
                <w:sz w:val="22"/>
                <w:szCs w:val="22"/>
              </w:rPr>
              <w:t xml:space="preserve"> </w:t>
            </w:r>
          </w:p>
          <w:p w:rsidR="00653F30" w:rsidRPr="00BD4A2E" w:rsidRDefault="00653F30" w:rsidP="00BD4A2E">
            <w:pPr>
              <w:pStyle w:val="ListParagraph"/>
              <w:numPr>
                <w:ilvl w:val="0"/>
                <w:numId w:val="48"/>
              </w:numPr>
              <w:contextualSpacing/>
              <w:rPr>
                <w:sz w:val="22"/>
                <w:szCs w:val="22"/>
              </w:rPr>
            </w:pPr>
            <w:r w:rsidRPr="00BD4A2E">
              <w:rPr>
                <w:sz w:val="22"/>
                <w:szCs w:val="22"/>
              </w:rPr>
              <w:t xml:space="preserve">the location and placement of any waterproof membranes or vapour barriers, </w:t>
            </w:r>
          </w:p>
          <w:p w:rsidR="00C24990" w:rsidRDefault="00653F30" w:rsidP="00BD4A2E">
            <w:pPr>
              <w:pStyle w:val="ListParagraph"/>
              <w:numPr>
                <w:ilvl w:val="0"/>
                <w:numId w:val="48"/>
              </w:numPr>
              <w:contextualSpacing/>
              <w:rPr>
                <w:sz w:val="22"/>
                <w:szCs w:val="22"/>
              </w:rPr>
            </w:pPr>
            <w:r w:rsidRPr="00BD4A2E">
              <w:rPr>
                <w:sz w:val="22"/>
                <w:szCs w:val="22"/>
              </w:rPr>
              <w:t xml:space="preserve">the location and dimensions of any step ups and </w:t>
            </w:r>
            <w:r w:rsidR="00C24990">
              <w:rPr>
                <w:sz w:val="22"/>
                <w:szCs w:val="22"/>
              </w:rPr>
              <w:t>set</w:t>
            </w:r>
            <w:r w:rsidRPr="00BD4A2E">
              <w:rPr>
                <w:sz w:val="22"/>
                <w:szCs w:val="22"/>
              </w:rPr>
              <w:t xml:space="preserve"> downs, </w:t>
            </w:r>
          </w:p>
          <w:p w:rsidR="00653F30" w:rsidRPr="00BD4A2E" w:rsidRDefault="00C24990" w:rsidP="00BD4A2E">
            <w:pPr>
              <w:pStyle w:val="ListParagraph"/>
              <w:numPr>
                <w:ilvl w:val="0"/>
                <w:numId w:val="48"/>
              </w:numPr>
              <w:contextualSpacing/>
              <w:rPr>
                <w:sz w:val="22"/>
                <w:szCs w:val="22"/>
              </w:rPr>
            </w:pPr>
            <w:r>
              <w:rPr>
                <w:sz w:val="22"/>
                <w:szCs w:val="22"/>
              </w:rPr>
              <w:t xml:space="preserve">the location and dimensions of stair </w:t>
            </w:r>
            <w:r w:rsidR="00653F30" w:rsidRPr="00BD4A2E">
              <w:rPr>
                <w:sz w:val="22"/>
                <w:szCs w:val="22"/>
              </w:rPr>
              <w:t xml:space="preserve">risers and goings, </w:t>
            </w:r>
          </w:p>
          <w:p w:rsidR="00653F30" w:rsidRPr="00BD4A2E" w:rsidRDefault="00653F30" w:rsidP="00BD4A2E">
            <w:pPr>
              <w:pStyle w:val="ListParagraph"/>
              <w:numPr>
                <w:ilvl w:val="0"/>
                <w:numId w:val="48"/>
              </w:numPr>
              <w:contextualSpacing/>
              <w:rPr>
                <w:sz w:val="22"/>
                <w:szCs w:val="22"/>
              </w:rPr>
            </w:pPr>
            <w:r w:rsidRPr="00BD4A2E">
              <w:rPr>
                <w:sz w:val="22"/>
                <w:szCs w:val="22"/>
              </w:rPr>
              <w:t xml:space="preserve">the connections of reinforcement between different elements of construction, </w:t>
            </w:r>
          </w:p>
          <w:p w:rsidR="00653F30" w:rsidRPr="00BD4A2E" w:rsidRDefault="00653F30" w:rsidP="00BD4A2E">
            <w:pPr>
              <w:pStyle w:val="ListParagraph"/>
              <w:numPr>
                <w:ilvl w:val="0"/>
                <w:numId w:val="48"/>
              </w:numPr>
              <w:contextualSpacing/>
              <w:rPr>
                <w:sz w:val="22"/>
                <w:szCs w:val="22"/>
              </w:rPr>
            </w:pPr>
            <w:r w:rsidRPr="00BD4A2E">
              <w:rPr>
                <w:sz w:val="22"/>
                <w:szCs w:val="22"/>
              </w:rPr>
              <w:t xml:space="preserve">the expansion joint locations and installation, and </w:t>
            </w:r>
          </w:p>
          <w:p w:rsidR="00653F30" w:rsidRPr="00BD4A2E" w:rsidRDefault="00653F30" w:rsidP="00BD4A2E">
            <w:pPr>
              <w:pStyle w:val="ListParagraph"/>
              <w:numPr>
                <w:ilvl w:val="0"/>
                <w:numId w:val="48"/>
              </w:numPr>
              <w:contextualSpacing/>
              <w:rPr>
                <w:sz w:val="22"/>
                <w:szCs w:val="22"/>
              </w:rPr>
            </w:pPr>
            <w:r w:rsidRPr="00BD4A2E">
              <w:rPr>
                <w:sz w:val="22"/>
                <w:szCs w:val="22"/>
              </w:rPr>
              <w:t>installation of fire collars and fire dampers for services.</w:t>
            </w:r>
          </w:p>
          <w:p w:rsidR="00653F30" w:rsidRPr="00653F30" w:rsidRDefault="00653F30" w:rsidP="00D56603">
            <w:pPr>
              <w:pStyle w:val="NoSpacing"/>
              <w:ind w:left="720"/>
              <w:rPr>
                <w:rFonts w:ascii="Times New Roman" w:hAnsi="Times New Roman"/>
              </w:rPr>
            </w:pPr>
          </w:p>
          <w:p w:rsidR="00653F30" w:rsidRPr="00653F30" w:rsidRDefault="00653F30" w:rsidP="00D56603">
            <w:pPr>
              <w:pStyle w:val="NoSpacing"/>
              <w:rPr>
                <w:rFonts w:ascii="Times New Roman" w:hAnsi="Times New Roman"/>
              </w:rPr>
            </w:pPr>
            <w:r w:rsidRPr="00653F30">
              <w:rPr>
                <w:rFonts w:ascii="Times New Roman" w:hAnsi="Times New Roman"/>
              </w:rPr>
              <w:t>The building certifier must also determine whether the internal heights and layout dimensions are in accordance with the building approval.</w:t>
            </w:r>
          </w:p>
        </w:tc>
        <w:tc>
          <w:tcPr>
            <w:tcW w:w="5448" w:type="dxa"/>
          </w:tcPr>
          <w:p w:rsidR="00177319" w:rsidRPr="00653F30" w:rsidRDefault="00177319" w:rsidP="00177319">
            <w:pPr>
              <w:pStyle w:val="NoSpacing"/>
              <w:rPr>
                <w:rFonts w:ascii="Times New Roman" w:hAnsi="Times New Roman"/>
              </w:rPr>
            </w:pPr>
            <w:r>
              <w:rPr>
                <w:rFonts w:ascii="Times New Roman" w:hAnsi="Times New Roman"/>
              </w:rPr>
              <w:t>For class 2 – 9 buildings it</w:t>
            </w:r>
            <w:r w:rsidRPr="00653F30">
              <w:rPr>
                <w:rFonts w:ascii="Times New Roman" w:hAnsi="Times New Roman"/>
              </w:rPr>
              <w:t xml:space="preserve"> is the building certifier’s decision as to what extent of the placement of formwork and steel reinforcing for any reinforced concrete member is to be inspected for these buildings.  The building certifier will state in the building approval where they require an inspection prior to any concrete for the member being poured.  Whether a building certifier requires an inspection can relate to the potential risk of the work (see section </w:t>
            </w:r>
            <w:r w:rsidR="00E31162">
              <w:rPr>
                <w:rFonts w:ascii="Times New Roman" w:hAnsi="Times New Roman"/>
              </w:rPr>
              <w:t>19</w:t>
            </w:r>
            <w:r w:rsidRPr="00653F30">
              <w:rPr>
                <w:rFonts w:ascii="Times New Roman" w:hAnsi="Times New Roman"/>
              </w:rPr>
              <w:t xml:space="preserve"> of this code).</w:t>
            </w:r>
          </w:p>
          <w:p w:rsidR="00653F30" w:rsidRPr="00653F30" w:rsidRDefault="00653F30" w:rsidP="00D56603">
            <w:pPr>
              <w:pStyle w:val="NoSpacing"/>
              <w:rPr>
                <w:rFonts w:ascii="Times New Roman" w:hAnsi="Times New Roman"/>
              </w:rPr>
            </w:pPr>
          </w:p>
        </w:tc>
      </w:tr>
    </w:tbl>
    <w:p w:rsidR="00653F30" w:rsidRDefault="00653F30" w:rsidP="00653F30">
      <w:pPr>
        <w:pStyle w:val="NoSpacing"/>
        <w:rPr>
          <w:rFonts w:ascii="Times New Roman" w:hAnsi="Times New Roman"/>
        </w:rPr>
      </w:pPr>
    </w:p>
    <w:p w:rsidR="00C9773F" w:rsidRDefault="00C9773F" w:rsidP="00653F30">
      <w:pPr>
        <w:pStyle w:val="NoSpacing"/>
        <w:rPr>
          <w:rFonts w:ascii="Times New Roman" w:hAnsi="Times New Roman"/>
        </w:rPr>
      </w:pPr>
    </w:p>
    <w:p w:rsidR="00FF6A77" w:rsidRDefault="00FF6A77">
      <w:pPr>
        <w:rPr>
          <w:sz w:val="22"/>
          <w:szCs w:val="22"/>
        </w:rPr>
      </w:pPr>
      <w:r>
        <w:br w:type="page"/>
      </w:r>
    </w:p>
    <w:p w:rsidR="00C24990" w:rsidRPr="00653F30" w:rsidRDefault="00C24990" w:rsidP="00653F30">
      <w:pPr>
        <w:pStyle w:val="NoSpacing"/>
        <w:rPr>
          <w:rFonts w:ascii="Times New Roman" w:hAnsi="Times New Roman"/>
        </w:rPr>
      </w:pPr>
    </w:p>
    <w:tbl>
      <w:tblPr>
        <w:tblStyle w:val="TableGrid"/>
        <w:tblW w:w="0" w:type="auto"/>
        <w:tblLook w:val="04A0" w:firstRow="1" w:lastRow="0" w:firstColumn="1" w:lastColumn="0" w:noHBand="0" w:noVBand="1"/>
      </w:tblPr>
      <w:tblGrid>
        <w:gridCol w:w="2122"/>
        <w:gridCol w:w="6378"/>
        <w:gridCol w:w="5448"/>
      </w:tblGrid>
      <w:tr w:rsidR="00653F30" w:rsidRPr="00653F30" w:rsidTr="00D56603">
        <w:tc>
          <w:tcPr>
            <w:tcW w:w="13948" w:type="dxa"/>
            <w:gridSpan w:val="3"/>
          </w:tcPr>
          <w:p w:rsidR="00653F30" w:rsidRPr="00F44A1C" w:rsidRDefault="00653F30" w:rsidP="00D77E22">
            <w:pPr>
              <w:pStyle w:val="NoSpacing"/>
              <w:rPr>
                <w:rFonts w:ascii="Times New Roman" w:hAnsi="Times New Roman"/>
                <w:b/>
                <w:i/>
                <w:sz w:val="24"/>
                <w:szCs w:val="24"/>
              </w:rPr>
            </w:pPr>
            <w:r w:rsidRPr="00653F30">
              <w:rPr>
                <w:rFonts w:ascii="Times New Roman" w:hAnsi="Times New Roman"/>
                <w:b/>
              </w:rPr>
              <w:t>TABLE 4</w:t>
            </w:r>
            <w:r w:rsidRPr="00653F30">
              <w:rPr>
                <w:rFonts w:ascii="Times New Roman" w:hAnsi="Times New Roman"/>
                <w:b/>
              </w:rPr>
              <w:tab/>
            </w:r>
            <w:r w:rsidR="00D77E22" w:rsidRPr="00F44A1C">
              <w:rPr>
                <w:rFonts w:ascii="Times New Roman" w:hAnsi="Times New Roman"/>
                <w:b/>
                <w:i/>
                <w:sz w:val="24"/>
                <w:szCs w:val="24"/>
              </w:rPr>
              <w:t xml:space="preserve">Stage - </w:t>
            </w:r>
            <w:r w:rsidRPr="00F44A1C">
              <w:rPr>
                <w:rFonts w:ascii="Times New Roman" w:hAnsi="Times New Roman"/>
                <w:b/>
                <w:i/>
                <w:sz w:val="24"/>
                <w:szCs w:val="24"/>
              </w:rPr>
              <w:t>Completion of the building work approved in the relevant building approval.</w:t>
            </w:r>
          </w:p>
          <w:p w:rsidR="00653F30" w:rsidRPr="00653F30" w:rsidRDefault="00653F30" w:rsidP="00D56603">
            <w:pPr>
              <w:pStyle w:val="NoSpacing"/>
              <w:rPr>
                <w:rFonts w:ascii="Times New Roman" w:hAnsi="Times New Roman"/>
                <w:b/>
              </w:rPr>
            </w:pPr>
          </w:p>
        </w:tc>
      </w:tr>
      <w:tr w:rsidR="00653F30" w:rsidRPr="00653F30" w:rsidTr="00D56603">
        <w:tc>
          <w:tcPr>
            <w:tcW w:w="2122" w:type="dxa"/>
          </w:tcPr>
          <w:p w:rsidR="00653F30" w:rsidRPr="00653F30" w:rsidRDefault="00AB34A7" w:rsidP="00AB34A7">
            <w:pPr>
              <w:rPr>
                <w:b/>
                <w:i/>
                <w:sz w:val="22"/>
                <w:szCs w:val="22"/>
              </w:rPr>
            </w:pPr>
            <w:r>
              <w:rPr>
                <w:b/>
                <w:i/>
                <w:sz w:val="22"/>
                <w:szCs w:val="22"/>
              </w:rPr>
              <w:t>E</w:t>
            </w:r>
            <w:r w:rsidR="00653F30" w:rsidRPr="00653F30">
              <w:rPr>
                <w:b/>
                <w:i/>
                <w:sz w:val="22"/>
                <w:szCs w:val="22"/>
              </w:rPr>
              <w:t>lement</w:t>
            </w:r>
          </w:p>
        </w:tc>
        <w:tc>
          <w:tcPr>
            <w:tcW w:w="6378" w:type="dxa"/>
          </w:tcPr>
          <w:p w:rsidR="00653F30" w:rsidRPr="00653F30" w:rsidRDefault="00AB34A7" w:rsidP="00AB34A7">
            <w:pPr>
              <w:rPr>
                <w:b/>
                <w:i/>
                <w:sz w:val="22"/>
                <w:szCs w:val="22"/>
              </w:rPr>
            </w:pPr>
            <w:r>
              <w:rPr>
                <w:b/>
                <w:i/>
                <w:sz w:val="22"/>
                <w:szCs w:val="22"/>
              </w:rPr>
              <w:t xml:space="preserve">Minimum </w:t>
            </w:r>
            <w:r w:rsidR="00653F30" w:rsidRPr="00653F30">
              <w:rPr>
                <w:b/>
                <w:i/>
                <w:sz w:val="22"/>
                <w:szCs w:val="22"/>
              </w:rPr>
              <w:t>requirements</w:t>
            </w:r>
          </w:p>
        </w:tc>
        <w:tc>
          <w:tcPr>
            <w:tcW w:w="5448" w:type="dxa"/>
          </w:tcPr>
          <w:p w:rsidR="00653F30" w:rsidRPr="00653F30" w:rsidRDefault="00653F30" w:rsidP="00D56603">
            <w:pPr>
              <w:rPr>
                <w:b/>
                <w:i/>
                <w:sz w:val="22"/>
                <w:szCs w:val="22"/>
              </w:rPr>
            </w:pPr>
            <w:r w:rsidRPr="00653F30">
              <w:rPr>
                <w:b/>
                <w:i/>
                <w:sz w:val="22"/>
                <w:szCs w:val="22"/>
              </w:rPr>
              <w:t>Informative notes</w:t>
            </w:r>
          </w:p>
        </w:tc>
      </w:tr>
      <w:tr w:rsidR="00653F30" w:rsidRPr="00653F30" w:rsidTr="00D56603">
        <w:tc>
          <w:tcPr>
            <w:tcW w:w="2122" w:type="dxa"/>
          </w:tcPr>
          <w:p w:rsidR="00653F30" w:rsidRPr="00653F30" w:rsidRDefault="00653F30" w:rsidP="00D56603">
            <w:pPr>
              <w:rPr>
                <w:sz w:val="22"/>
                <w:szCs w:val="22"/>
              </w:rPr>
            </w:pPr>
            <w:r w:rsidRPr="00653F30">
              <w:rPr>
                <w:sz w:val="22"/>
                <w:szCs w:val="22"/>
              </w:rPr>
              <w:t>Final</w:t>
            </w:r>
          </w:p>
        </w:tc>
        <w:tc>
          <w:tcPr>
            <w:tcW w:w="6378" w:type="dxa"/>
          </w:tcPr>
          <w:p w:rsidR="002B3C80" w:rsidRDefault="00653F30" w:rsidP="00D56603">
            <w:pPr>
              <w:pStyle w:val="NoSpacing"/>
              <w:rPr>
                <w:rFonts w:ascii="Times New Roman" w:hAnsi="Times New Roman"/>
              </w:rPr>
            </w:pPr>
            <w:r w:rsidRPr="00653F30">
              <w:rPr>
                <w:rFonts w:ascii="Times New Roman" w:hAnsi="Times New Roman"/>
              </w:rPr>
              <w:t xml:space="preserve">Inspection of all </w:t>
            </w:r>
            <w:r w:rsidR="001A3280">
              <w:rPr>
                <w:rFonts w:ascii="Times New Roman" w:hAnsi="Times New Roman"/>
              </w:rPr>
              <w:t xml:space="preserve">reasonably </w:t>
            </w:r>
            <w:r w:rsidRPr="00653F30">
              <w:rPr>
                <w:rFonts w:ascii="Times New Roman" w:hAnsi="Times New Roman"/>
              </w:rPr>
              <w:t xml:space="preserve">accessible and </w:t>
            </w:r>
            <w:r w:rsidR="001A3280">
              <w:rPr>
                <w:rFonts w:ascii="Times New Roman" w:hAnsi="Times New Roman"/>
              </w:rPr>
              <w:t xml:space="preserve">visible </w:t>
            </w:r>
            <w:r w:rsidR="00992693">
              <w:rPr>
                <w:rFonts w:ascii="Times New Roman" w:hAnsi="Times New Roman"/>
              </w:rPr>
              <w:t>structural elements and fabric of the building</w:t>
            </w:r>
            <w:r w:rsidRPr="00653F30">
              <w:rPr>
                <w:rFonts w:ascii="Times New Roman" w:hAnsi="Times New Roman"/>
              </w:rPr>
              <w:t xml:space="preserve"> to determine whether the building works comply with the relevant volume of the building code and the current building approval, and can operate as required including –</w:t>
            </w:r>
          </w:p>
          <w:p w:rsidR="00653F30" w:rsidRPr="00653F30" w:rsidRDefault="00653F30" w:rsidP="00D56603">
            <w:pPr>
              <w:pStyle w:val="NoSpacing"/>
              <w:rPr>
                <w:rFonts w:ascii="Times New Roman" w:hAnsi="Times New Roman"/>
              </w:rPr>
            </w:pPr>
            <w:r w:rsidRPr="00653F30">
              <w:rPr>
                <w:rFonts w:ascii="Times New Roman" w:hAnsi="Times New Roman"/>
              </w:rPr>
              <w:t xml:space="preserve">  </w:t>
            </w:r>
          </w:p>
          <w:p w:rsidR="00653F30" w:rsidRPr="00653F30" w:rsidRDefault="00653F30" w:rsidP="00055686">
            <w:pPr>
              <w:numPr>
                <w:ilvl w:val="0"/>
                <w:numId w:val="49"/>
              </w:numPr>
              <w:rPr>
                <w:sz w:val="22"/>
                <w:szCs w:val="22"/>
              </w:rPr>
            </w:pPr>
            <w:r w:rsidRPr="00653F30">
              <w:rPr>
                <w:sz w:val="22"/>
                <w:szCs w:val="22"/>
              </w:rPr>
              <w:t xml:space="preserve">All building elements with FRLs, including walls, floors, doors, windows, columns and other structural supports, and roofs.  </w:t>
            </w:r>
          </w:p>
          <w:p w:rsidR="00653F30" w:rsidRPr="00653F30" w:rsidRDefault="00653F30" w:rsidP="00055686">
            <w:pPr>
              <w:numPr>
                <w:ilvl w:val="0"/>
                <w:numId w:val="49"/>
              </w:numPr>
              <w:rPr>
                <w:sz w:val="22"/>
                <w:szCs w:val="22"/>
              </w:rPr>
            </w:pPr>
            <w:r w:rsidRPr="00653F30">
              <w:rPr>
                <w:sz w:val="22"/>
                <w:szCs w:val="22"/>
              </w:rPr>
              <w:t xml:space="preserve">All materials requiring fire hazard properties and FRLs, including fabrics, fixed panels, fire curtains and </w:t>
            </w:r>
            <w:r w:rsidR="0093522F">
              <w:rPr>
                <w:sz w:val="22"/>
                <w:szCs w:val="22"/>
              </w:rPr>
              <w:t xml:space="preserve">floor finishes </w:t>
            </w:r>
            <w:r w:rsidR="00391D96">
              <w:rPr>
                <w:sz w:val="22"/>
                <w:szCs w:val="22"/>
              </w:rPr>
              <w:t>(</w:t>
            </w:r>
            <w:r w:rsidR="00177319">
              <w:rPr>
                <w:sz w:val="22"/>
                <w:szCs w:val="22"/>
              </w:rPr>
              <w:t xml:space="preserve">that are </w:t>
            </w:r>
            <w:r w:rsidR="0093522F">
              <w:rPr>
                <w:sz w:val="22"/>
                <w:szCs w:val="22"/>
              </w:rPr>
              <w:t>required to be installed</w:t>
            </w:r>
            <w:r w:rsidR="00391D96">
              <w:rPr>
                <w:sz w:val="22"/>
                <w:szCs w:val="22"/>
              </w:rPr>
              <w:t>)</w:t>
            </w:r>
            <w:r w:rsidRPr="00653F30">
              <w:rPr>
                <w:sz w:val="22"/>
                <w:szCs w:val="22"/>
              </w:rPr>
              <w:t>.</w:t>
            </w:r>
          </w:p>
          <w:p w:rsidR="00653F30" w:rsidRPr="00653F30" w:rsidRDefault="00653F30" w:rsidP="00055686">
            <w:pPr>
              <w:pStyle w:val="NoSpacing"/>
              <w:numPr>
                <w:ilvl w:val="0"/>
                <w:numId w:val="49"/>
              </w:numPr>
              <w:rPr>
                <w:rFonts w:ascii="Times New Roman" w:hAnsi="Times New Roman"/>
              </w:rPr>
            </w:pPr>
            <w:r w:rsidRPr="00653F30">
              <w:rPr>
                <w:rFonts w:ascii="Times New Roman" w:hAnsi="Times New Roman"/>
              </w:rPr>
              <w:t>Penetrations in walls requiring an FRL in accordance with the building code, e.g. fire collars, including sealing.</w:t>
            </w:r>
          </w:p>
          <w:p w:rsidR="00653F30" w:rsidRPr="00653F30" w:rsidRDefault="00653F30" w:rsidP="00055686">
            <w:pPr>
              <w:numPr>
                <w:ilvl w:val="0"/>
                <w:numId w:val="49"/>
              </w:numPr>
              <w:rPr>
                <w:sz w:val="22"/>
                <w:szCs w:val="22"/>
              </w:rPr>
            </w:pPr>
            <w:r w:rsidRPr="00653F30">
              <w:rPr>
                <w:sz w:val="22"/>
                <w:szCs w:val="22"/>
              </w:rPr>
              <w:t>External wall materials such as cladding.</w:t>
            </w:r>
          </w:p>
          <w:p w:rsidR="00653F30" w:rsidRPr="00653F30" w:rsidRDefault="00653F30" w:rsidP="00055686">
            <w:pPr>
              <w:numPr>
                <w:ilvl w:val="0"/>
                <w:numId w:val="49"/>
              </w:numPr>
              <w:rPr>
                <w:sz w:val="22"/>
                <w:szCs w:val="22"/>
              </w:rPr>
            </w:pPr>
            <w:r w:rsidRPr="00653F30">
              <w:rPr>
                <w:sz w:val="22"/>
                <w:szCs w:val="22"/>
              </w:rPr>
              <w:t xml:space="preserve">Access and egress provisions throughout the building, including provisions for </w:t>
            </w:r>
            <w:r w:rsidR="002B3C80">
              <w:rPr>
                <w:sz w:val="22"/>
                <w:szCs w:val="22"/>
              </w:rPr>
              <w:t xml:space="preserve">access for </w:t>
            </w:r>
            <w:r w:rsidRPr="00653F30">
              <w:rPr>
                <w:sz w:val="22"/>
                <w:szCs w:val="22"/>
              </w:rPr>
              <w:t xml:space="preserve">people with a disability. </w:t>
            </w:r>
          </w:p>
          <w:p w:rsidR="00653F30" w:rsidRPr="00653F30" w:rsidRDefault="00653F30" w:rsidP="00055686">
            <w:pPr>
              <w:numPr>
                <w:ilvl w:val="0"/>
                <w:numId w:val="49"/>
              </w:numPr>
              <w:rPr>
                <w:sz w:val="22"/>
                <w:szCs w:val="22"/>
              </w:rPr>
            </w:pPr>
            <w:r w:rsidRPr="00653F30">
              <w:rPr>
                <w:sz w:val="22"/>
                <w:szCs w:val="22"/>
              </w:rPr>
              <w:t>Handrails and balustrades.</w:t>
            </w:r>
          </w:p>
          <w:p w:rsidR="00653F30" w:rsidRPr="00653F30" w:rsidRDefault="002B3C80" w:rsidP="00055686">
            <w:pPr>
              <w:numPr>
                <w:ilvl w:val="0"/>
                <w:numId w:val="49"/>
              </w:numPr>
              <w:rPr>
                <w:sz w:val="22"/>
                <w:szCs w:val="22"/>
              </w:rPr>
            </w:pPr>
            <w:r>
              <w:rPr>
                <w:sz w:val="22"/>
                <w:szCs w:val="22"/>
              </w:rPr>
              <w:t>The location and heights (where relevant) of f</w:t>
            </w:r>
            <w:r w:rsidR="00653F30" w:rsidRPr="00653F30">
              <w:rPr>
                <w:sz w:val="22"/>
                <w:szCs w:val="22"/>
              </w:rPr>
              <w:t xml:space="preserve">ire-safety </w:t>
            </w:r>
            <w:r>
              <w:rPr>
                <w:sz w:val="22"/>
                <w:szCs w:val="22"/>
              </w:rPr>
              <w:t xml:space="preserve">systems </w:t>
            </w:r>
            <w:r w:rsidR="00653F30" w:rsidRPr="00653F30">
              <w:rPr>
                <w:sz w:val="22"/>
                <w:szCs w:val="22"/>
              </w:rPr>
              <w:t xml:space="preserve">e.g. fire hose reels, hydrants, fire detection systems, sprinklers, and smoke exhaust etc </w:t>
            </w:r>
          </w:p>
          <w:p w:rsidR="00653F30" w:rsidRPr="00653F30" w:rsidRDefault="00653F30" w:rsidP="00055686">
            <w:pPr>
              <w:numPr>
                <w:ilvl w:val="0"/>
                <w:numId w:val="49"/>
              </w:numPr>
              <w:rPr>
                <w:sz w:val="22"/>
                <w:szCs w:val="22"/>
              </w:rPr>
            </w:pPr>
            <w:r w:rsidRPr="00653F30">
              <w:rPr>
                <w:sz w:val="22"/>
                <w:szCs w:val="22"/>
              </w:rPr>
              <w:t xml:space="preserve">Window restrictors and maximum window openings to meet safety standards in the building code. </w:t>
            </w:r>
          </w:p>
          <w:p w:rsidR="00653F30" w:rsidRPr="00653F30" w:rsidRDefault="00653F30" w:rsidP="00055686">
            <w:pPr>
              <w:numPr>
                <w:ilvl w:val="0"/>
                <w:numId w:val="49"/>
              </w:numPr>
              <w:rPr>
                <w:sz w:val="22"/>
                <w:szCs w:val="22"/>
              </w:rPr>
            </w:pPr>
            <w:r w:rsidRPr="00653F30">
              <w:rPr>
                <w:sz w:val="22"/>
                <w:szCs w:val="22"/>
              </w:rPr>
              <w:t>All amenities to be provided to meet amenity standards, including toilet facilities and facilities for people with disabilities.</w:t>
            </w:r>
          </w:p>
          <w:p w:rsidR="00653F30" w:rsidRPr="00653F30" w:rsidRDefault="00653F30" w:rsidP="00055686">
            <w:pPr>
              <w:pStyle w:val="NoSpacing"/>
              <w:numPr>
                <w:ilvl w:val="0"/>
                <w:numId w:val="49"/>
              </w:numPr>
              <w:rPr>
                <w:rFonts w:ascii="Times New Roman" w:hAnsi="Times New Roman"/>
              </w:rPr>
            </w:pPr>
            <w:r w:rsidRPr="00653F30">
              <w:rPr>
                <w:rFonts w:ascii="Times New Roman" w:hAnsi="Times New Roman"/>
              </w:rPr>
              <w:t>Plant and equipment required to meet energy efficiency and ventilation requirements.</w:t>
            </w:r>
          </w:p>
          <w:p w:rsidR="00653F30" w:rsidRPr="00653F30" w:rsidRDefault="00653F30" w:rsidP="00055686">
            <w:pPr>
              <w:numPr>
                <w:ilvl w:val="0"/>
                <w:numId w:val="49"/>
              </w:numPr>
              <w:rPr>
                <w:sz w:val="22"/>
                <w:szCs w:val="22"/>
              </w:rPr>
            </w:pPr>
            <w:r w:rsidRPr="00653F30">
              <w:rPr>
                <w:sz w:val="22"/>
                <w:szCs w:val="22"/>
              </w:rPr>
              <w:t>Carpark head clearances and circulation height clearances to all spaces, including accessible carparking spaces.</w:t>
            </w:r>
          </w:p>
          <w:p w:rsidR="00653F30" w:rsidRPr="00653F30" w:rsidRDefault="00653F30" w:rsidP="00D56603">
            <w:pPr>
              <w:ind w:left="720"/>
              <w:rPr>
                <w:sz w:val="22"/>
                <w:szCs w:val="22"/>
              </w:rPr>
            </w:pPr>
          </w:p>
          <w:p w:rsidR="00653F30" w:rsidRPr="00653F30" w:rsidRDefault="00653F30" w:rsidP="002B3C80">
            <w:pPr>
              <w:rPr>
                <w:sz w:val="22"/>
                <w:szCs w:val="22"/>
              </w:rPr>
            </w:pPr>
            <w:r w:rsidRPr="00653F30">
              <w:rPr>
                <w:sz w:val="22"/>
                <w:szCs w:val="22"/>
              </w:rPr>
              <w:lastRenderedPageBreak/>
              <w:t>For Class 1 dwellings, in addition to any of the above aspects where applicable, the building certifier is to confirm</w:t>
            </w:r>
            <w:r w:rsidR="002B3C80">
              <w:rPr>
                <w:sz w:val="22"/>
                <w:szCs w:val="22"/>
              </w:rPr>
              <w:t xml:space="preserve"> whether</w:t>
            </w:r>
            <w:r w:rsidRPr="00653F30">
              <w:rPr>
                <w:sz w:val="22"/>
                <w:szCs w:val="22"/>
              </w:rPr>
              <w:t>:</w:t>
            </w:r>
          </w:p>
          <w:p w:rsidR="00653F30" w:rsidRPr="00653F30" w:rsidRDefault="00653F30" w:rsidP="002B3C80">
            <w:pPr>
              <w:numPr>
                <w:ilvl w:val="0"/>
                <w:numId w:val="49"/>
              </w:numPr>
              <w:rPr>
                <w:sz w:val="22"/>
                <w:szCs w:val="22"/>
              </w:rPr>
            </w:pPr>
            <w:r w:rsidRPr="00653F30">
              <w:rPr>
                <w:sz w:val="22"/>
                <w:szCs w:val="22"/>
              </w:rPr>
              <w:t xml:space="preserve">the site work for </w:t>
            </w:r>
            <w:r w:rsidR="002B3C80">
              <w:rPr>
                <w:sz w:val="22"/>
                <w:szCs w:val="22"/>
              </w:rPr>
              <w:t xml:space="preserve">any </w:t>
            </w:r>
            <w:r w:rsidRPr="00653F30">
              <w:rPr>
                <w:sz w:val="22"/>
                <w:szCs w:val="22"/>
              </w:rPr>
              <w:t>exempt development complies with any exemption requirements or conditions;</w:t>
            </w:r>
          </w:p>
          <w:p w:rsidR="00653F30" w:rsidRPr="00653F30" w:rsidRDefault="002B3C80" w:rsidP="002B3C80">
            <w:pPr>
              <w:numPr>
                <w:ilvl w:val="0"/>
                <w:numId w:val="49"/>
              </w:numPr>
              <w:rPr>
                <w:sz w:val="22"/>
                <w:szCs w:val="22"/>
              </w:rPr>
            </w:pPr>
            <w:r>
              <w:rPr>
                <w:sz w:val="22"/>
                <w:szCs w:val="22"/>
              </w:rPr>
              <w:t>i</w:t>
            </w:r>
            <w:r w:rsidR="00EB1291">
              <w:rPr>
                <w:sz w:val="22"/>
                <w:szCs w:val="22"/>
              </w:rPr>
              <w:t>f applicable</w:t>
            </w:r>
            <w:r>
              <w:rPr>
                <w:sz w:val="22"/>
                <w:szCs w:val="22"/>
              </w:rPr>
              <w:t>,</w:t>
            </w:r>
            <w:r w:rsidR="00EB1291">
              <w:rPr>
                <w:sz w:val="22"/>
                <w:szCs w:val="22"/>
              </w:rPr>
              <w:t xml:space="preserve"> a d</w:t>
            </w:r>
            <w:r w:rsidR="009F2189">
              <w:rPr>
                <w:sz w:val="22"/>
                <w:szCs w:val="22"/>
              </w:rPr>
              <w:t>urable notice</w:t>
            </w:r>
            <w:r w:rsidR="00EB1291">
              <w:rPr>
                <w:sz w:val="22"/>
                <w:szCs w:val="22"/>
              </w:rPr>
              <w:t xml:space="preserve">, detailing the termite management system, </w:t>
            </w:r>
            <w:r>
              <w:rPr>
                <w:sz w:val="22"/>
                <w:szCs w:val="22"/>
              </w:rPr>
              <w:t xml:space="preserve">is </w:t>
            </w:r>
            <w:r w:rsidR="009F2189">
              <w:rPr>
                <w:sz w:val="22"/>
                <w:szCs w:val="22"/>
              </w:rPr>
              <w:t>permanently fixed to the building in a prominent location</w:t>
            </w:r>
            <w:r>
              <w:rPr>
                <w:sz w:val="22"/>
                <w:szCs w:val="22"/>
              </w:rPr>
              <w:t>,</w:t>
            </w:r>
            <w:r w:rsidR="009F2189">
              <w:rPr>
                <w:sz w:val="22"/>
                <w:szCs w:val="22"/>
              </w:rPr>
              <w:t xml:space="preserve"> such as the meter box</w:t>
            </w:r>
            <w:r>
              <w:rPr>
                <w:sz w:val="22"/>
                <w:szCs w:val="22"/>
              </w:rPr>
              <w:t>;</w:t>
            </w:r>
            <w:r w:rsidR="009F2189">
              <w:rPr>
                <w:sz w:val="22"/>
                <w:szCs w:val="22"/>
              </w:rPr>
              <w:t xml:space="preserve"> </w:t>
            </w:r>
          </w:p>
          <w:p w:rsidR="00653F30" w:rsidRPr="00653F30" w:rsidRDefault="00653F30" w:rsidP="002B3C80">
            <w:pPr>
              <w:numPr>
                <w:ilvl w:val="0"/>
                <w:numId w:val="49"/>
              </w:numPr>
              <w:rPr>
                <w:sz w:val="22"/>
                <w:szCs w:val="22"/>
              </w:rPr>
            </w:pPr>
            <w:r w:rsidRPr="00653F30">
              <w:rPr>
                <w:sz w:val="22"/>
                <w:szCs w:val="22"/>
              </w:rPr>
              <w:t>any required rainwater tank connections have been completed;</w:t>
            </w:r>
          </w:p>
          <w:p w:rsidR="00653F30" w:rsidRPr="00653F30" w:rsidRDefault="00653F30" w:rsidP="002B3C80">
            <w:pPr>
              <w:numPr>
                <w:ilvl w:val="0"/>
                <w:numId w:val="49"/>
              </w:numPr>
              <w:rPr>
                <w:sz w:val="22"/>
                <w:szCs w:val="22"/>
              </w:rPr>
            </w:pPr>
            <w:r w:rsidRPr="00653F30">
              <w:rPr>
                <w:sz w:val="22"/>
                <w:szCs w:val="22"/>
              </w:rPr>
              <w:t>metre boxes in walls within 900mm of boundary or fire source feature are correctly assessed in relation to fire separation requirements or relocated</w:t>
            </w:r>
            <w:r w:rsidR="004E6F0E">
              <w:rPr>
                <w:sz w:val="22"/>
                <w:szCs w:val="22"/>
              </w:rPr>
              <w:t>.</w:t>
            </w:r>
          </w:p>
          <w:p w:rsidR="00653F30" w:rsidRPr="00653F30" w:rsidRDefault="00653F30" w:rsidP="002B3C80">
            <w:pPr>
              <w:numPr>
                <w:ilvl w:val="0"/>
                <w:numId w:val="49"/>
              </w:numPr>
              <w:rPr>
                <w:sz w:val="22"/>
                <w:szCs w:val="22"/>
              </w:rPr>
            </w:pPr>
            <w:r w:rsidRPr="00653F30">
              <w:rPr>
                <w:sz w:val="22"/>
                <w:szCs w:val="22"/>
              </w:rPr>
              <w:t>ceiling insulation</w:t>
            </w:r>
            <w:r w:rsidR="002B3C80">
              <w:rPr>
                <w:sz w:val="22"/>
                <w:szCs w:val="22"/>
              </w:rPr>
              <w:t xml:space="preserve"> is installed</w:t>
            </w:r>
            <w:r w:rsidRPr="00653F30">
              <w:rPr>
                <w:sz w:val="22"/>
                <w:szCs w:val="22"/>
              </w:rPr>
              <w:t>.</w:t>
            </w:r>
          </w:p>
          <w:p w:rsidR="00653F30" w:rsidRPr="00653F30" w:rsidRDefault="00653F30" w:rsidP="00D56603">
            <w:pPr>
              <w:rPr>
                <w:sz w:val="22"/>
                <w:szCs w:val="22"/>
              </w:rPr>
            </w:pPr>
          </w:p>
          <w:p w:rsidR="00653F30" w:rsidRPr="00653F30" w:rsidRDefault="00653F30" w:rsidP="002B3C80">
            <w:pPr>
              <w:rPr>
                <w:sz w:val="22"/>
                <w:szCs w:val="22"/>
              </w:rPr>
            </w:pPr>
            <w:r w:rsidRPr="00653F30">
              <w:rPr>
                <w:sz w:val="22"/>
                <w:szCs w:val="22"/>
              </w:rPr>
              <w:t xml:space="preserve">Test, inspection and commissioning certificates including for building services, structural elements, and building elements with FRLs should be requested, where applicable. </w:t>
            </w:r>
          </w:p>
          <w:p w:rsidR="00653F30" w:rsidRPr="00653F30" w:rsidRDefault="00653F30" w:rsidP="00D56603">
            <w:pPr>
              <w:rPr>
                <w:sz w:val="22"/>
                <w:szCs w:val="22"/>
              </w:rPr>
            </w:pPr>
          </w:p>
          <w:p w:rsidR="00653F30" w:rsidRPr="00653F30" w:rsidRDefault="00653F30" w:rsidP="002B3C80">
            <w:pPr>
              <w:rPr>
                <w:sz w:val="22"/>
                <w:szCs w:val="22"/>
              </w:rPr>
            </w:pPr>
            <w:r w:rsidRPr="00653F30">
              <w:rPr>
                <w:sz w:val="22"/>
                <w:szCs w:val="22"/>
              </w:rPr>
              <w:t xml:space="preserve">Any structural certification from an engineer must detail the extent of works being certified and standards it </w:t>
            </w:r>
            <w:r w:rsidR="004E6F0E">
              <w:rPr>
                <w:sz w:val="22"/>
                <w:szCs w:val="22"/>
              </w:rPr>
              <w:t xml:space="preserve">is </w:t>
            </w:r>
            <w:r w:rsidRPr="00653F30">
              <w:rPr>
                <w:sz w:val="22"/>
                <w:szCs w:val="22"/>
              </w:rPr>
              <w:t xml:space="preserve">being certified to. </w:t>
            </w:r>
          </w:p>
          <w:p w:rsidR="00653F30" w:rsidRPr="00653F30" w:rsidRDefault="00653F30" w:rsidP="00D56603">
            <w:pPr>
              <w:pStyle w:val="NoSpacing"/>
              <w:rPr>
                <w:rFonts w:ascii="Times New Roman" w:hAnsi="Times New Roman"/>
              </w:rPr>
            </w:pPr>
          </w:p>
        </w:tc>
        <w:tc>
          <w:tcPr>
            <w:tcW w:w="5448" w:type="dxa"/>
          </w:tcPr>
          <w:p w:rsidR="00653F30" w:rsidRPr="00653F30" w:rsidRDefault="00653F30" w:rsidP="00D56603">
            <w:pPr>
              <w:rPr>
                <w:sz w:val="22"/>
                <w:szCs w:val="22"/>
              </w:rPr>
            </w:pPr>
            <w:r w:rsidRPr="00653F30">
              <w:rPr>
                <w:sz w:val="22"/>
                <w:szCs w:val="22"/>
              </w:rPr>
              <w:lastRenderedPageBreak/>
              <w:t xml:space="preserve">The completion, or final inspections by a building certifier are carried out when the building work identified in the building approval (or a stage as nominated by building approval) has been completed in accordance with the Act, the building approval and the building code. At this stage, the building certifier is inspecting the completed works and is expected to be checking the building work in accordance with the Act both internally and externally where possible, against the approved building plans.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Installation of building elements may be supported by installation certificates and material information.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Test and inspection certificates including for building services, structural elements, stormwater drainage, and building elements with FRLs should be requested, where applicable.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A survey report by a registered surveyor identifying the building’s relevant setbacks from boundaries and other buildings on the site, heights (RLs) and easements on site is also recommended</w:t>
            </w:r>
            <w:r w:rsidR="00C9773F">
              <w:rPr>
                <w:sz w:val="22"/>
                <w:szCs w:val="22"/>
              </w:rPr>
              <w:t>, if not required</w:t>
            </w:r>
            <w:r w:rsidRPr="00653F30">
              <w:rPr>
                <w:sz w:val="22"/>
                <w:szCs w:val="22"/>
              </w:rPr>
              <w:t>.</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Any performance solution included in the building approval may need to be reviewed by the appropriate professional (e.g. project fire engineer) as being installed or implemented in accordance with the performance solution design and accurately certified. </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Under the Act, the building certifier must also confirm that relevant approvals are given including: </w:t>
            </w:r>
          </w:p>
          <w:p w:rsidR="00653F30" w:rsidRPr="00653F30" w:rsidRDefault="00653F30" w:rsidP="00D56603">
            <w:pPr>
              <w:rPr>
                <w:sz w:val="22"/>
                <w:szCs w:val="22"/>
              </w:rPr>
            </w:pPr>
          </w:p>
          <w:p w:rsidR="00653F30" w:rsidRPr="00653F30" w:rsidRDefault="00653F30" w:rsidP="00055686">
            <w:pPr>
              <w:numPr>
                <w:ilvl w:val="0"/>
                <w:numId w:val="50"/>
              </w:numPr>
              <w:rPr>
                <w:sz w:val="22"/>
                <w:szCs w:val="22"/>
              </w:rPr>
            </w:pPr>
            <w:r w:rsidRPr="00653F30">
              <w:rPr>
                <w:sz w:val="22"/>
                <w:szCs w:val="22"/>
              </w:rPr>
              <w:t xml:space="preserve">Approval by the planning and land authority in relation to any building-related development approval conditions - S.35(a) </w:t>
            </w:r>
            <w:r w:rsidRPr="00653F30">
              <w:rPr>
                <w:i/>
                <w:sz w:val="22"/>
                <w:szCs w:val="22"/>
              </w:rPr>
              <w:t>Building Act 2004.</w:t>
            </w:r>
          </w:p>
          <w:p w:rsidR="00653F30" w:rsidRPr="00653F30" w:rsidRDefault="00653F30" w:rsidP="00055686">
            <w:pPr>
              <w:numPr>
                <w:ilvl w:val="0"/>
                <w:numId w:val="50"/>
              </w:numPr>
              <w:rPr>
                <w:sz w:val="22"/>
                <w:szCs w:val="22"/>
              </w:rPr>
            </w:pPr>
            <w:r w:rsidRPr="00653F30">
              <w:rPr>
                <w:sz w:val="22"/>
                <w:szCs w:val="22"/>
              </w:rPr>
              <w:t>Approval by the emergency services commissioner of the installation of any fire appliance in the new building or part of the building.</w:t>
            </w:r>
          </w:p>
          <w:p w:rsidR="00653F30" w:rsidRPr="00653F30" w:rsidRDefault="00653F30" w:rsidP="00055686">
            <w:pPr>
              <w:numPr>
                <w:ilvl w:val="0"/>
                <w:numId w:val="50"/>
              </w:numPr>
              <w:rPr>
                <w:sz w:val="22"/>
                <w:szCs w:val="22"/>
              </w:rPr>
            </w:pPr>
            <w:r w:rsidRPr="00653F30">
              <w:rPr>
                <w:sz w:val="22"/>
                <w:szCs w:val="22"/>
              </w:rPr>
              <w:t xml:space="preserve">Approval under S.21 of the </w:t>
            </w:r>
            <w:r w:rsidRPr="00653F30">
              <w:rPr>
                <w:i/>
                <w:sz w:val="22"/>
                <w:szCs w:val="22"/>
              </w:rPr>
              <w:t>Scaffolding and Lifts Regulation 1950</w:t>
            </w:r>
            <w:r w:rsidRPr="00653F30">
              <w:rPr>
                <w:sz w:val="22"/>
                <w:szCs w:val="22"/>
              </w:rPr>
              <w:t>.</w:t>
            </w:r>
          </w:p>
          <w:p w:rsidR="00653F30" w:rsidRPr="00653F30" w:rsidRDefault="00653F30" w:rsidP="00D56603">
            <w:pPr>
              <w:rPr>
                <w:sz w:val="22"/>
                <w:szCs w:val="22"/>
              </w:rPr>
            </w:pPr>
          </w:p>
          <w:p w:rsidR="00653F30" w:rsidRPr="00653F30" w:rsidRDefault="00653F30" w:rsidP="00D56603">
            <w:pPr>
              <w:rPr>
                <w:sz w:val="22"/>
                <w:szCs w:val="22"/>
              </w:rPr>
            </w:pPr>
          </w:p>
        </w:tc>
      </w:tr>
      <w:tr w:rsidR="00BD4A2E" w:rsidRPr="00653F30" w:rsidTr="00D56603">
        <w:tc>
          <w:tcPr>
            <w:tcW w:w="2122" w:type="dxa"/>
          </w:tcPr>
          <w:p w:rsidR="00BD4A2E" w:rsidRPr="00653F30" w:rsidRDefault="00BD4A2E" w:rsidP="00D56603">
            <w:pPr>
              <w:rPr>
                <w:sz w:val="22"/>
                <w:szCs w:val="22"/>
              </w:rPr>
            </w:pPr>
            <w:r>
              <w:rPr>
                <w:sz w:val="22"/>
                <w:szCs w:val="22"/>
              </w:rPr>
              <w:lastRenderedPageBreak/>
              <w:t>Swimming pools</w:t>
            </w:r>
          </w:p>
        </w:tc>
        <w:tc>
          <w:tcPr>
            <w:tcW w:w="6378" w:type="dxa"/>
          </w:tcPr>
          <w:p w:rsidR="00BD4A2E" w:rsidRDefault="00BD4A2E" w:rsidP="002B3C80">
            <w:pPr>
              <w:rPr>
                <w:sz w:val="22"/>
                <w:szCs w:val="22"/>
              </w:rPr>
            </w:pPr>
            <w:r w:rsidRPr="002B3C80">
              <w:rPr>
                <w:sz w:val="22"/>
                <w:szCs w:val="22"/>
              </w:rPr>
              <w:t>Final inspection of the pool structure to ensure the swimming pool is correctly located and a compliant safety barrier is in place before use</w:t>
            </w:r>
            <w:r w:rsidRPr="00653F30">
              <w:rPr>
                <w:sz w:val="22"/>
                <w:szCs w:val="22"/>
              </w:rPr>
              <w:t xml:space="preserve"> to determine whether: </w:t>
            </w:r>
          </w:p>
          <w:p w:rsidR="00BD4A2E" w:rsidRPr="00653F30" w:rsidRDefault="00BD4A2E" w:rsidP="00BD4A2E">
            <w:pPr>
              <w:rPr>
                <w:sz w:val="22"/>
                <w:szCs w:val="22"/>
              </w:rPr>
            </w:pPr>
          </w:p>
          <w:p w:rsidR="00BD4A2E" w:rsidRPr="00653F30" w:rsidRDefault="00BD4A2E" w:rsidP="002B3C80">
            <w:pPr>
              <w:numPr>
                <w:ilvl w:val="0"/>
                <w:numId w:val="49"/>
              </w:numPr>
              <w:rPr>
                <w:sz w:val="22"/>
                <w:szCs w:val="22"/>
              </w:rPr>
            </w:pPr>
            <w:r w:rsidRPr="00653F30">
              <w:rPr>
                <w:sz w:val="22"/>
                <w:szCs w:val="22"/>
              </w:rPr>
              <w:t xml:space="preserve">All </w:t>
            </w:r>
            <w:r>
              <w:rPr>
                <w:sz w:val="22"/>
                <w:szCs w:val="22"/>
              </w:rPr>
              <w:t>components of the required swimming pool safety barrier</w:t>
            </w:r>
            <w:r w:rsidRPr="00653F30">
              <w:rPr>
                <w:sz w:val="22"/>
                <w:szCs w:val="22"/>
              </w:rPr>
              <w:t xml:space="preserve"> meet the </w:t>
            </w:r>
            <w:r>
              <w:rPr>
                <w:sz w:val="22"/>
                <w:szCs w:val="22"/>
              </w:rPr>
              <w:t xml:space="preserve">requirements of the </w:t>
            </w:r>
            <w:r w:rsidRPr="00653F30">
              <w:rPr>
                <w:sz w:val="22"/>
                <w:szCs w:val="22"/>
              </w:rPr>
              <w:t>relevant standard</w:t>
            </w:r>
            <w:r>
              <w:rPr>
                <w:sz w:val="22"/>
                <w:szCs w:val="22"/>
              </w:rPr>
              <w:t>, including required testing</w:t>
            </w:r>
            <w:r w:rsidRPr="00653F30">
              <w:rPr>
                <w:sz w:val="22"/>
                <w:szCs w:val="22"/>
              </w:rPr>
              <w:t>.</w:t>
            </w:r>
          </w:p>
          <w:p w:rsidR="00BD4A2E" w:rsidRPr="002B3C80" w:rsidRDefault="00BD4A2E" w:rsidP="002B3C80">
            <w:pPr>
              <w:numPr>
                <w:ilvl w:val="0"/>
                <w:numId w:val="49"/>
              </w:numPr>
              <w:rPr>
                <w:sz w:val="22"/>
                <w:szCs w:val="22"/>
              </w:rPr>
            </w:pPr>
            <w:r>
              <w:rPr>
                <w:sz w:val="22"/>
                <w:szCs w:val="22"/>
              </w:rPr>
              <w:t>The completed swimming pool safety barrier and its components i.e.</w:t>
            </w:r>
            <w:r w:rsidRPr="00653F30">
              <w:rPr>
                <w:sz w:val="22"/>
                <w:szCs w:val="22"/>
              </w:rPr>
              <w:t xml:space="preserve"> </w:t>
            </w:r>
            <w:r>
              <w:rPr>
                <w:sz w:val="22"/>
                <w:szCs w:val="22"/>
              </w:rPr>
              <w:t>f</w:t>
            </w:r>
            <w:r w:rsidRPr="00653F30">
              <w:rPr>
                <w:sz w:val="22"/>
                <w:szCs w:val="22"/>
              </w:rPr>
              <w:t xml:space="preserve">ences, gates, surrounds, gaps and climbable surfaces </w:t>
            </w:r>
            <w:r>
              <w:rPr>
                <w:sz w:val="22"/>
                <w:szCs w:val="22"/>
              </w:rPr>
              <w:t xml:space="preserve">etc are located in accordance with the requirements of the </w:t>
            </w:r>
            <w:r w:rsidRPr="00653F30">
              <w:rPr>
                <w:sz w:val="22"/>
                <w:szCs w:val="22"/>
              </w:rPr>
              <w:t>relevant standard</w:t>
            </w:r>
            <w:r>
              <w:rPr>
                <w:sz w:val="22"/>
                <w:szCs w:val="22"/>
              </w:rPr>
              <w:t>.</w:t>
            </w:r>
            <w:r w:rsidRPr="002B3C80">
              <w:rPr>
                <w:sz w:val="22"/>
                <w:szCs w:val="22"/>
              </w:rPr>
              <w:t xml:space="preserve"> </w:t>
            </w:r>
          </w:p>
          <w:p w:rsidR="00BD4A2E" w:rsidRPr="002B3C80" w:rsidRDefault="00BD4A2E" w:rsidP="002B3C80">
            <w:pPr>
              <w:numPr>
                <w:ilvl w:val="0"/>
                <w:numId w:val="49"/>
              </w:numPr>
              <w:rPr>
                <w:sz w:val="22"/>
                <w:szCs w:val="22"/>
              </w:rPr>
            </w:pPr>
            <w:r w:rsidRPr="002B3C80">
              <w:rPr>
                <w:sz w:val="22"/>
                <w:szCs w:val="22"/>
              </w:rPr>
              <w:t>A</w:t>
            </w:r>
            <w:r>
              <w:rPr>
                <w:sz w:val="22"/>
                <w:szCs w:val="22"/>
              </w:rPr>
              <w:t xml:space="preserve"> required water recirculation system is in place as required by the relevant standard</w:t>
            </w:r>
            <w:r w:rsidRPr="002B3C80">
              <w:rPr>
                <w:sz w:val="22"/>
                <w:szCs w:val="22"/>
              </w:rPr>
              <w:t>.</w:t>
            </w:r>
          </w:p>
          <w:p w:rsidR="00BD4A2E" w:rsidRPr="00653F30" w:rsidRDefault="00BD4A2E" w:rsidP="00D56603">
            <w:pPr>
              <w:rPr>
                <w:sz w:val="22"/>
                <w:szCs w:val="22"/>
              </w:rPr>
            </w:pPr>
          </w:p>
        </w:tc>
        <w:tc>
          <w:tcPr>
            <w:tcW w:w="5448" w:type="dxa"/>
          </w:tcPr>
          <w:p w:rsidR="00BD4A2E" w:rsidRPr="00653F30" w:rsidRDefault="00BD4A2E" w:rsidP="00BD4A2E">
            <w:pPr>
              <w:rPr>
                <w:sz w:val="22"/>
                <w:szCs w:val="22"/>
              </w:rPr>
            </w:pPr>
            <w:r w:rsidRPr="00653F30">
              <w:rPr>
                <w:sz w:val="22"/>
                <w:szCs w:val="22"/>
              </w:rPr>
              <w:t xml:space="preserve">Swimming pool fencing and barriers required by the </w:t>
            </w:r>
            <w:r w:rsidRPr="00653F30">
              <w:rPr>
                <w:i/>
                <w:sz w:val="22"/>
                <w:szCs w:val="22"/>
              </w:rPr>
              <w:t>Building Act 2004</w:t>
            </w:r>
            <w:r w:rsidRPr="00653F30">
              <w:rPr>
                <w:sz w:val="22"/>
                <w:szCs w:val="22"/>
              </w:rPr>
              <w:t xml:space="preserve"> to restrict access of young children to the pool area and immediate pool surrounds must be in place before the pool is able to hold water. </w:t>
            </w:r>
          </w:p>
          <w:p w:rsidR="00BD4A2E" w:rsidRPr="00653F30" w:rsidRDefault="00BD4A2E" w:rsidP="00BD4A2E">
            <w:pPr>
              <w:rPr>
                <w:sz w:val="22"/>
                <w:szCs w:val="22"/>
              </w:rPr>
            </w:pPr>
          </w:p>
          <w:p w:rsidR="00BD4A2E" w:rsidRPr="00653F30" w:rsidRDefault="00BD4A2E" w:rsidP="00BD4A2E">
            <w:pPr>
              <w:rPr>
                <w:sz w:val="22"/>
                <w:szCs w:val="22"/>
              </w:rPr>
            </w:pPr>
            <w:r w:rsidRPr="00653F30">
              <w:rPr>
                <w:sz w:val="22"/>
                <w:szCs w:val="22"/>
              </w:rPr>
              <w:t xml:space="preserve">Under Schedule 1, Part 1.3 Item 13 of the </w:t>
            </w:r>
            <w:r w:rsidRPr="00653F30">
              <w:rPr>
                <w:i/>
                <w:sz w:val="22"/>
                <w:szCs w:val="22"/>
              </w:rPr>
              <w:t>Building (General) Regulation 2008</w:t>
            </w:r>
            <w:r w:rsidRPr="00653F30">
              <w:rPr>
                <w:sz w:val="22"/>
                <w:szCs w:val="22"/>
              </w:rPr>
              <w:t xml:space="preserve">, in order to prevent access to water, pool fencing and barriers must; </w:t>
            </w:r>
          </w:p>
          <w:p w:rsidR="00BD4A2E" w:rsidRPr="00653F30" w:rsidRDefault="00BD4A2E" w:rsidP="00BD4A2E">
            <w:pPr>
              <w:rPr>
                <w:sz w:val="22"/>
                <w:szCs w:val="22"/>
              </w:rPr>
            </w:pPr>
            <w:r w:rsidRPr="00653F30">
              <w:rPr>
                <w:sz w:val="22"/>
                <w:szCs w:val="22"/>
              </w:rPr>
              <w:t xml:space="preserve"> </w:t>
            </w:r>
          </w:p>
          <w:p w:rsidR="00BD4A2E" w:rsidRPr="00653F30" w:rsidRDefault="00BD4A2E" w:rsidP="00BD4A2E">
            <w:pPr>
              <w:numPr>
                <w:ilvl w:val="0"/>
                <w:numId w:val="52"/>
              </w:numPr>
              <w:rPr>
                <w:sz w:val="22"/>
                <w:szCs w:val="22"/>
              </w:rPr>
            </w:pPr>
            <w:r w:rsidRPr="00653F30">
              <w:rPr>
                <w:sz w:val="22"/>
                <w:szCs w:val="22"/>
              </w:rPr>
              <w:t>Comply with the BCA;</w:t>
            </w:r>
          </w:p>
          <w:p w:rsidR="00BD4A2E" w:rsidRPr="00653F30" w:rsidRDefault="00BD4A2E" w:rsidP="00BD4A2E">
            <w:pPr>
              <w:numPr>
                <w:ilvl w:val="0"/>
                <w:numId w:val="52"/>
              </w:numPr>
              <w:rPr>
                <w:sz w:val="22"/>
                <w:szCs w:val="22"/>
              </w:rPr>
            </w:pPr>
            <w:r w:rsidRPr="00653F30">
              <w:rPr>
                <w:sz w:val="22"/>
                <w:szCs w:val="22"/>
              </w:rPr>
              <w:t>Be constructed in a proper and skilful way; and</w:t>
            </w:r>
          </w:p>
          <w:p w:rsidR="00BD4A2E" w:rsidRPr="00653F30" w:rsidRDefault="00BD4A2E" w:rsidP="00BD4A2E">
            <w:pPr>
              <w:numPr>
                <w:ilvl w:val="0"/>
                <w:numId w:val="52"/>
              </w:numPr>
              <w:rPr>
                <w:sz w:val="22"/>
                <w:szCs w:val="22"/>
              </w:rPr>
            </w:pPr>
            <w:r w:rsidRPr="00653F30">
              <w:rPr>
                <w:sz w:val="22"/>
                <w:szCs w:val="22"/>
              </w:rPr>
              <w:t xml:space="preserve">Be inspected and certified as compliant with the </w:t>
            </w:r>
            <w:r w:rsidRPr="00653F30">
              <w:rPr>
                <w:i/>
                <w:sz w:val="22"/>
                <w:szCs w:val="22"/>
              </w:rPr>
              <w:t>Building Act 2004</w:t>
            </w:r>
            <w:r w:rsidRPr="00653F30">
              <w:rPr>
                <w:sz w:val="22"/>
                <w:szCs w:val="22"/>
              </w:rPr>
              <w:t xml:space="preserve"> by the building certifier.</w:t>
            </w:r>
          </w:p>
          <w:p w:rsidR="00BD4A2E" w:rsidRPr="00653F30" w:rsidRDefault="00BD4A2E" w:rsidP="00BD4A2E">
            <w:pPr>
              <w:rPr>
                <w:sz w:val="22"/>
                <w:szCs w:val="22"/>
              </w:rPr>
            </w:pPr>
          </w:p>
          <w:p w:rsidR="00BD4A2E" w:rsidRPr="00653F30" w:rsidRDefault="00BD4A2E" w:rsidP="00BD4A2E">
            <w:pPr>
              <w:rPr>
                <w:color w:val="000000" w:themeColor="text1"/>
                <w:sz w:val="22"/>
                <w:szCs w:val="22"/>
              </w:rPr>
            </w:pPr>
            <w:r w:rsidRPr="00653F30">
              <w:rPr>
                <w:color w:val="000000" w:themeColor="text1"/>
                <w:sz w:val="22"/>
                <w:szCs w:val="22"/>
              </w:rPr>
              <w:lastRenderedPageBreak/>
              <w:t>Photographs are strongly recommended for pool fencing inspections, as site conditions including landscaping, dividing fences and garden furniture have potential to change impact on pool fencing and gate in the future.</w:t>
            </w:r>
          </w:p>
          <w:p w:rsidR="00BD4A2E" w:rsidRPr="00653F30" w:rsidRDefault="00BD4A2E" w:rsidP="00D56603">
            <w:pPr>
              <w:rPr>
                <w:sz w:val="22"/>
                <w:szCs w:val="22"/>
              </w:rPr>
            </w:pPr>
          </w:p>
        </w:tc>
      </w:tr>
      <w:tr w:rsidR="00653F30" w:rsidRPr="00653F30" w:rsidTr="00D56603">
        <w:tc>
          <w:tcPr>
            <w:tcW w:w="2122" w:type="dxa"/>
          </w:tcPr>
          <w:p w:rsidR="00653F30" w:rsidRPr="00653F30" w:rsidRDefault="00653F30" w:rsidP="00D56603">
            <w:pPr>
              <w:rPr>
                <w:sz w:val="22"/>
                <w:szCs w:val="22"/>
              </w:rPr>
            </w:pPr>
            <w:r w:rsidRPr="00653F30">
              <w:rPr>
                <w:sz w:val="22"/>
                <w:szCs w:val="22"/>
              </w:rPr>
              <w:lastRenderedPageBreak/>
              <w:t>Partial or staged final</w:t>
            </w:r>
          </w:p>
        </w:tc>
        <w:tc>
          <w:tcPr>
            <w:tcW w:w="6378" w:type="dxa"/>
          </w:tcPr>
          <w:p w:rsidR="00653F30" w:rsidRPr="00653F30" w:rsidRDefault="00653F30" w:rsidP="00D56603">
            <w:pPr>
              <w:rPr>
                <w:sz w:val="22"/>
                <w:szCs w:val="22"/>
              </w:rPr>
            </w:pPr>
            <w:r w:rsidRPr="00653F30">
              <w:rPr>
                <w:sz w:val="22"/>
                <w:szCs w:val="22"/>
              </w:rPr>
              <w:t>I</w:t>
            </w:r>
            <w:r w:rsidR="002B3C80">
              <w:rPr>
                <w:sz w:val="22"/>
                <w:szCs w:val="22"/>
              </w:rPr>
              <w:t>n</w:t>
            </w:r>
            <w:r w:rsidRPr="00653F30">
              <w:rPr>
                <w:sz w:val="22"/>
                <w:szCs w:val="22"/>
              </w:rPr>
              <w:t xml:space="preserve"> addition to the other requirement</w:t>
            </w:r>
            <w:r w:rsidR="004E6F0E">
              <w:rPr>
                <w:sz w:val="22"/>
                <w:szCs w:val="22"/>
              </w:rPr>
              <w:t xml:space="preserve">s </w:t>
            </w:r>
            <w:r w:rsidRPr="00653F30">
              <w:rPr>
                <w:sz w:val="22"/>
                <w:szCs w:val="22"/>
              </w:rPr>
              <w:t>in this table, for a final inspection for part of a building the building owner will be seeking a certificate of occupancy for before all the work is complete, the building certifier must ensure that:</w:t>
            </w:r>
          </w:p>
          <w:p w:rsidR="00653F30" w:rsidRPr="00653F30" w:rsidRDefault="00653F30" w:rsidP="00055686">
            <w:pPr>
              <w:pStyle w:val="ListParagraph"/>
              <w:numPr>
                <w:ilvl w:val="0"/>
                <w:numId w:val="51"/>
              </w:numPr>
              <w:contextualSpacing/>
              <w:rPr>
                <w:sz w:val="22"/>
                <w:szCs w:val="22"/>
              </w:rPr>
            </w:pPr>
            <w:r w:rsidRPr="00653F30">
              <w:rPr>
                <w:sz w:val="22"/>
                <w:szCs w:val="22"/>
              </w:rPr>
              <w:t>All certification specifically identifies the correct portion of the building the partial occupancy is being sought for.</w:t>
            </w:r>
          </w:p>
          <w:p w:rsidR="00653F30" w:rsidRPr="00653F30" w:rsidRDefault="00653F30" w:rsidP="00055686">
            <w:pPr>
              <w:pStyle w:val="ListParagraph"/>
              <w:numPr>
                <w:ilvl w:val="0"/>
                <w:numId w:val="51"/>
              </w:numPr>
              <w:contextualSpacing/>
              <w:rPr>
                <w:sz w:val="22"/>
                <w:szCs w:val="22"/>
              </w:rPr>
            </w:pPr>
            <w:r w:rsidRPr="00653F30">
              <w:rPr>
                <w:sz w:val="22"/>
                <w:szCs w:val="22"/>
              </w:rPr>
              <w:t>The extent of the area of the partial occupancy in relation to the current building approval is accurately identified.</w:t>
            </w:r>
          </w:p>
          <w:p w:rsidR="00653F30" w:rsidRPr="00653F30" w:rsidRDefault="00653F30" w:rsidP="00055686">
            <w:pPr>
              <w:pStyle w:val="ListParagraph"/>
              <w:numPr>
                <w:ilvl w:val="0"/>
                <w:numId w:val="51"/>
              </w:numPr>
              <w:contextualSpacing/>
              <w:rPr>
                <w:sz w:val="22"/>
                <w:szCs w:val="22"/>
              </w:rPr>
            </w:pPr>
            <w:r w:rsidRPr="00653F30">
              <w:rPr>
                <w:sz w:val="22"/>
                <w:szCs w:val="22"/>
              </w:rPr>
              <w:t xml:space="preserve">All relevant performance requirements of the building code will not be compromised by the partial occupancy. </w:t>
            </w:r>
          </w:p>
        </w:tc>
        <w:tc>
          <w:tcPr>
            <w:tcW w:w="5448" w:type="dxa"/>
          </w:tcPr>
          <w:p w:rsidR="00653F30" w:rsidRPr="00653F30" w:rsidRDefault="00653F30" w:rsidP="00D56603">
            <w:pPr>
              <w:rPr>
                <w:sz w:val="22"/>
                <w:szCs w:val="22"/>
              </w:rPr>
            </w:pPr>
            <w:r w:rsidRPr="00653F30">
              <w:rPr>
                <w:sz w:val="22"/>
                <w:szCs w:val="22"/>
              </w:rPr>
              <w:t>A building may be constructed in stages, or the owner of the building may wish to occupy part of a building before the whole building is complete.</w:t>
            </w:r>
          </w:p>
          <w:p w:rsidR="00653F30" w:rsidRPr="00653F30" w:rsidRDefault="00653F30" w:rsidP="00D56603">
            <w:pPr>
              <w:rPr>
                <w:sz w:val="22"/>
                <w:szCs w:val="22"/>
              </w:rPr>
            </w:pPr>
          </w:p>
          <w:p w:rsidR="00653F30" w:rsidRPr="00653F30" w:rsidRDefault="00653F30" w:rsidP="00D56603">
            <w:pPr>
              <w:rPr>
                <w:sz w:val="22"/>
                <w:szCs w:val="22"/>
              </w:rPr>
            </w:pPr>
            <w:r w:rsidRPr="00653F30">
              <w:rPr>
                <w:sz w:val="22"/>
                <w:szCs w:val="22"/>
              </w:rPr>
              <w:t xml:space="preserve">For a certificate of occupancy to be issued for a part of a building it must be safe to occupy not only in general, but while the remaining building work is carried out. Therefore, the building certifier needs to be particularly careful in relation to inspecting and certifying areas which may be deemed as occupiable and fit for purpose/use, are not exposed to hazards during construction work and all relevant requirements for the health, safety and amenity of occupants are provided. </w:t>
            </w:r>
          </w:p>
        </w:tc>
      </w:tr>
      <w:bookmarkEnd w:id="103"/>
    </w:tbl>
    <w:p w:rsidR="00653F30" w:rsidRPr="00653F30" w:rsidRDefault="00653F30" w:rsidP="00653F30">
      <w:pPr>
        <w:rPr>
          <w:sz w:val="22"/>
          <w:szCs w:val="22"/>
        </w:rPr>
      </w:pPr>
    </w:p>
    <w:p w:rsidR="00653F30" w:rsidRDefault="00653F30" w:rsidP="00653F30"/>
    <w:p w:rsidR="005136D7" w:rsidRDefault="005136D7" w:rsidP="005136D7">
      <w:pPr>
        <w:rPr>
          <w:lang w:eastAsia="en-AU"/>
        </w:rPr>
      </w:pPr>
    </w:p>
    <w:p w:rsidR="005136D7" w:rsidRDefault="005136D7" w:rsidP="005136D7">
      <w:pPr>
        <w:rPr>
          <w:lang w:eastAsia="en-AU"/>
        </w:rPr>
      </w:pPr>
    </w:p>
    <w:p w:rsidR="005136D7" w:rsidRDefault="005136D7" w:rsidP="005136D7">
      <w:pPr>
        <w:rPr>
          <w:lang w:eastAsia="en-AU"/>
        </w:rPr>
      </w:pPr>
    </w:p>
    <w:p w:rsidR="00653F30" w:rsidRDefault="00653F30" w:rsidP="00E14DF7">
      <w:pPr>
        <w:pStyle w:val="Heading3"/>
        <w:ind w:left="2160" w:hanging="2160"/>
        <w:rPr>
          <w:color w:val="auto"/>
          <w:lang w:eastAsia="en-AU"/>
        </w:rPr>
        <w:sectPr w:rsidR="00653F30" w:rsidSect="00653F30">
          <w:type w:val="continuous"/>
          <w:pgSz w:w="16838" w:h="11906" w:orient="landscape" w:code="9"/>
          <w:pgMar w:top="1418" w:right="567" w:bottom="1418" w:left="1134" w:header="397" w:footer="266" w:gutter="0"/>
          <w:cols w:space="708"/>
          <w:docGrid w:linePitch="360"/>
        </w:sectPr>
      </w:pPr>
    </w:p>
    <w:p w:rsidR="00FD2DB6" w:rsidRPr="00C16EBE" w:rsidRDefault="00081FF5" w:rsidP="00E14DF7">
      <w:pPr>
        <w:pStyle w:val="Heading3"/>
        <w:ind w:left="2160" w:hanging="2160"/>
        <w:rPr>
          <w:color w:val="auto"/>
          <w:lang w:eastAsia="en-AU"/>
        </w:rPr>
      </w:pPr>
      <w:bookmarkStart w:id="104" w:name="_Toc12522421"/>
      <w:r>
        <w:rPr>
          <w:color w:val="auto"/>
          <w:lang w:eastAsia="en-AU"/>
        </w:rPr>
        <w:lastRenderedPageBreak/>
        <w:t>Appendix</w:t>
      </w:r>
      <w:r w:rsidR="00DA3AE1" w:rsidRPr="00C16EBE">
        <w:rPr>
          <w:color w:val="auto"/>
          <w:lang w:eastAsia="en-AU"/>
        </w:rPr>
        <w:t xml:space="preserve"> </w:t>
      </w:r>
      <w:r w:rsidR="00FD2DB6" w:rsidRPr="00C16EBE">
        <w:rPr>
          <w:color w:val="auto"/>
          <w:lang w:eastAsia="en-AU"/>
        </w:rPr>
        <w:t>2</w:t>
      </w:r>
      <w:r w:rsidR="00DA3AE1" w:rsidRPr="00C16EBE">
        <w:rPr>
          <w:color w:val="auto"/>
          <w:lang w:eastAsia="en-AU"/>
        </w:rPr>
        <w:t xml:space="preserve"> </w:t>
      </w:r>
      <w:bookmarkEnd w:id="96"/>
      <w:bookmarkEnd w:id="97"/>
      <w:bookmarkEnd w:id="98"/>
      <w:bookmarkEnd w:id="99"/>
      <w:bookmarkEnd w:id="100"/>
      <w:r w:rsidR="0059589F" w:rsidRPr="00C16EBE">
        <w:rPr>
          <w:color w:val="auto"/>
          <w:lang w:eastAsia="en-AU"/>
        </w:rPr>
        <w:t>Record</w:t>
      </w:r>
      <w:r w:rsidR="00FD2DB6" w:rsidRPr="00C16EBE">
        <w:rPr>
          <w:color w:val="auto"/>
          <w:lang w:eastAsia="en-AU"/>
        </w:rPr>
        <w:t>keeping</w:t>
      </w:r>
      <w:bookmarkEnd w:id="104"/>
    </w:p>
    <w:p w:rsidR="00DA3AE1" w:rsidRPr="008E3A1E" w:rsidRDefault="00FD2DB6" w:rsidP="008E3A1E">
      <w:pPr>
        <w:pStyle w:val="Heading3"/>
        <w:ind w:left="1560" w:hanging="1560"/>
        <w:rPr>
          <w:color w:val="000000" w:themeColor="text1"/>
          <w:lang w:eastAsia="en-AU"/>
        </w:rPr>
      </w:pPr>
      <w:bookmarkStart w:id="105" w:name="_Toc12522422"/>
      <w:r w:rsidRPr="00C16EBE">
        <w:rPr>
          <w:color w:val="auto"/>
          <w:lang w:eastAsia="en-AU"/>
        </w:rPr>
        <w:t xml:space="preserve">2.1 </w:t>
      </w:r>
      <w:r w:rsidR="008E3A1E">
        <w:rPr>
          <w:color w:val="auto"/>
          <w:lang w:eastAsia="en-AU"/>
        </w:rPr>
        <w:tab/>
      </w:r>
      <w:r w:rsidRPr="008E3A1E">
        <w:rPr>
          <w:color w:val="000000" w:themeColor="text1"/>
          <w:lang w:eastAsia="en-AU"/>
        </w:rPr>
        <w:t>Records</w:t>
      </w:r>
      <w:r w:rsidR="0059589F" w:rsidRPr="008E3A1E">
        <w:rPr>
          <w:color w:val="000000" w:themeColor="text1"/>
          <w:lang w:eastAsia="en-AU"/>
        </w:rPr>
        <w:t xml:space="preserve"> relating to exemption assessments</w:t>
      </w:r>
      <w:bookmarkEnd w:id="105"/>
    </w:p>
    <w:p w:rsidR="0059589F" w:rsidRPr="006A7982" w:rsidRDefault="0059589F" w:rsidP="00E31286">
      <w:pPr>
        <w:numPr>
          <w:ilvl w:val="0"/>
          <w:numId w:val="4"/>
        </w:numPr>
        <w:autoSpaceDE w:val="0"/>
        <w:autoSpaceDN w:val="0"/>
        <w:adjustRightInd w:val="0"/>
        <w:jc w:val="both"/>
        <w:rPr>
          <w:color w:val="000000" w:themeColor="text1"/>
          <w:lang w:eastAsia="en-AU"/>
        </w:rPr>
      </w:pPr>
      <w:r w:rsidRPr="006A7982">
        <w:rPr>
          <w:color w:val="000000" w:themeColor="text1"/>
          <w:lang w:eastAsia="en-AU"/>
        </w:rPr>
        <w:t xml:space="preserve">A building surveyor must keep a record of the following in relation to each application made to the building surveyor for an exemption assessment under section 14 of the </w:t>
      </w:r>
      <w:r w:rsidR="006A762E" w:rsidRPr="00BC2B67">
        <w:rPr>
          <w:i/>
          <w:color w:val="000000" w:themeColor="text1"/>
          <w:szCs w:val="24"/>
        </w:rPr>
        <w:t>Building Act 2004</w:t>
      </w:r>
      <w:r w:rsidRPr="006A7982">
        <w:rPr>
          <w:color w:val="000000" w:themeColor="text1"/>
          <w:lang w:eastAsia="en-AU"/>
        </w:rPr>
        <w:t>–</w:t>
      </w:r>
    </w:p>
    <w:p w:rsidR="0059589F" w:rsidRPr="00C574C4" w:rsidRDefault="0059589F" w:rsidP="0059589F">
      <w:pPr>
        <w:rPr>
          <w:color w:val="000000" w:themeColor="text1"/>
          <w:szCs w:val="24"/>
        </w:rPr>
      </w:pPr>
    </w:p>
    <w:p w:rsidR="0059589F" w:rsidRDefault="0059589F" w:rsidP="00B60691">
      <w:pPr>
        <w:numPr>
          <w:ilvl w:val="0"/>
          <w:numId w:val="12"/>
        </w:numPr>
        <w:tabs>
          <w:tab w:val="clear" w:pos="720"/>
        </w:tabs>
        <w:ind w:left="1701" w:hanging="567"/>
        <w:jc w:val="both"/>
      </w:pPr>
      <w:r>
        <w:t>The date of the application;</w:t>
      </w:r>
    </w:p>
    <w:p w:rsidR="0059589F" w:rsidRDefault="0059589F" w:rsidP="0059589F">
      <w:pPr>
        <w:ind w:left="1701"/>
        <w:jc w:val="both"/>
      </w:pPr>
    </w:p>
    <w:p w:rsidR="0059589F" w:rsidRDefault="0059589F" w:rsidP="00B60691">
      <w:pPr>
        <w:numPr>
          <w:ilvl w:val="0"/>
          <w:numId w:val="12"/>
        </w:numPr>
        <w:tabs>
          <w:tab w:val="clear" w:pos="720"/>
          <w:tab w:val="num" w:pos="1701"/>
        </w:tabs>
        <w:ind w:left="1701" w:hanging="567"/>
        <w:jc w:val="both"/>
      </w:pPr>
      <w:r>
        <w:t>The name of the applicant;</w:t>
      </w:r>
    </w:p>
    <w:p w:rsidR="0059589F" w:rsidRDefault="0059589F" w:rsidP="0059589F">
      <w:pPr>
        <w:pStyle w:val="ListParagraph"/>
      </w:pPr>
    </w:p>
    <w:p w:rsidR="0059589F" w:rsidRDefault="0059589F" w:rsidP="00B60691">
      <w:pPr>
        <w:numPr>
          <w:ilvl w:val="0"/>
          <w:numId w:val="12"/>
        </w:numPr>
        <w:tabs>
          <w:tab w:val="clear" w:pos="720"/>
          <w:tab w:val="num" w:pos="1701"/>
        </w:tabs>
        <w:ind w:left="1701" w:hanging="567"/>
        <w:jc w:val="both"/>
      </w:pPr>
      <w:r>
        <w:t>If the applicant is not the land owner, evidence the applicant is legally authorised to make the application;</w:t>
      </w:r>
    </w:p>
    <w:p w:rsidR="0059589F" w:rsidRDefault="0059589F" w:rsidP="0059589F">
      <w:pPr>
        <w:ind w:left="1134"/>
        <w:jc w:val="both"/>
      </w:pPr>
    </w:p>
    <w:p w:rsidR="0059589F" w:rsidRDefault="0059589F" w:rsidP="00B60691">
      <w:pPr>
        <w:numPr>
          <w:ilvl w:val="0"/>
          <w:numId w:val="12"/>
        </w:numPr>
        <w:tabs>
          <w:tab w:val="clear" w:pos="720"/>
          <w:tab w:val="num" w:pos="1701"/>
        </w:tabs>
        <w:ind w:left="1701" w:hanging="567"/>
        <w:jc w:val="both"/>
      </w:pPr>
      <w:r>
        <w:t>The block, section and suburb to which the application relates;</w:t>
      </w:r>
    </w:p>
    <w:p w:rsidR="0059589F" w:rsidRDefault="0059589F" w:rsidP="0059589F">
      <w:pPr>
        <w:ind w:left="1134"/>
        <w:jc w:val="both"/>
      </w:pPr>
    </w:p>
    <w:p w:rsidR="0059589F" w:rsidRDefault="0059589F" w:rsidP="00B60691">
      <w:pPr>
        <w:numPr>
          <w:ilvl w:val="0"/>
          <w:numId w:val="12"/>
        </w:numPr>
        <w:tabs>
          <w:tab w:val="clear" w:pos="720"/>
          <w:tab w:val="num" w:pos="1701"/>
        </w:tabs>
        <w:ind w:left="1701" w:hanging="567"/>
        <w:jc w:val="both"/>
      </w:pPr>
      <w:r>
        <w:t>The building work to which the application relates;</w:t>
      </w:r>
    </w:p>
    <w:p w:rsidR="0059589F" w:rsidRDefault="0059589F" w:rsidP="0059589F">
      <w:pPr>
        <w:ind w:left="1134"/>
        <w:jc w:val="both"/>
      </w:pPr>
    </w:p>
    <w:p w:rsidR="0059589F" w:rsidRDefault="0059589F" w:rsidP="00B60691">
      <w:pPr>
        <w:numPr>
          <w:ilvl w:val="0"/>
          <w:numId w:val="12"/>
        </w:numPr>
        <w:tabs>
          <w:tab w:val="clear" w:pos="720"/>
          <w:tab w:val="num" w:pos="1701"/>
        </w:tabs>
        <w:ind w:left="1701" w:hanging="567"/>
        <w:jc w:val="both"/>
      </w:pPr>
      <w:r>
        <w:t xml:space="preserve">Whether the building surveyor agreed to provide the assessment; </w:t>
      </w:r>
    </w:p>
    <w:p w:rsidR="0059589F" w:rsidRDefault="0059589F" w:rsidP="0059589F">
      <w:pPr>
        <w:ind w:left="1134"/>
        <w:jc w:val="both"/>
      </w:pPr>
    </w:p>
    <w:p w:rsidR="0059589F" w:rsidRDefault="0059589F" w:rsidP="00B60691">
      <w:pPr>
        <w:numPr>
          <w:ilvl w:val="0"/>
          <w:numId w:val="12"/>
        </w:numPr>
        <w:tabs>
          <w:tab w:val="clear" w:pos="720"/>
          <w:tab w:val="num" w:pos="1701"/>
        </w:tabs>
        <w:ind w:left="1701" w:hanging="567"/>
        <w:jc w:val="both"/>
      </w:pPr>
      <w:r>
        <w:t>If the building surveyor did not agree to provide the assessment;</w:t>
      </w:r>
    </w:p>
    <w:p w:rsidR="00925F0F" w:rsidRDefault="00925F0F" w:rsidP="00925F0F">
      <w:pPr>
        <w:jc w:val="both"/>
      </w:pPr>
    </w:p>
    <w:p w:rsidR="0059589F" w:rsidRDefault="00925F0F" w:rsidP="00055686">
      <w:pPr>
        <w:numPr>
          <w:ilvl w:val="2"/>
          <w:numId w:val="26"/>
        </w:numPr>
        <w:jc w:val="both"/>
      </w:pPr>
      <w:r>
        <w:t>the reason why they did not agree to provide the assessment;</w:t>
      </w:r>
      <w:r w:rsidR="0059589F">
        <w:t xml:space="preserve"> and</w:t>
      </w:r>
    </w:p>
    <w:p w:rsidR="00925F0F" w:rsidRDefault="00925F0F" w:rsidP="00925F0F">
      <w:pPr>
        <w:ind w:left="2160"/>
        <w:jc w:val="both"/>
      </w:pPr>
    </w:p>
    <w:p w:rsidR="0059589F" w:rsidRDefault="0059589F" w:rsidP="00055686">
      <w:pPr>
        <w:numPr>
          <w:ilvl w:val="2"/>
          <w:numId w:val="26"/>
        </w:numPr>
        <w:jc w:val="both"/>
      </w:pPr>
      <w:r>
        <w:t>the notification to the applicant;</w:t>
      </w:r>
    </w:p>
    <w:p w:rsidR="0059589F" w:rsidRDefault="0059589F" w:rsidP="0059589F">
      <w:pPr>
        <w:ind w:left="1134"/>
        <w:jc w:val="both"/>
      </w:pPr>
    </w:p>
    <w:p w:rsidR="0059589F" w:rsidRDefault="0059589F" w:rsidP="00B60691">
      <w:pPr>
        <w:numPr>
          <w:ilvl w:val="0"/>
          <w:numId w:val="12"/>
        </w:numPr>
        <w:tabs>
          <w:tab w:val="clear" w:pos="720"/>
          <w:tab w:val="num" w:pos="1701"/>
        </w:tabs>
        <w:ind w:left="1701" w:hanging="567"/>
        <w:jc w:val="both"/>
      </w:pPr>
      <w:r>
        <w:t>If the assessment was undertaken:</w:t>
      </w:r>
    </w:p>
    <w:p w:rsidR="00925F0F" w:rsidRDefault="00925F0F" w:rsidP="00925F0F">
      <w:pPr>
        <w:ind w:left="1701"/>
        <w:jc w:val="both"/>
      </w:pPr>
    </w:p>
    <w:p w:rsidR="0059589F" w:rsidRDefault="0059589F" w:rsidP="00B60691">
      <w:pPr>
        <w:numPr>
          <w:ilvl w:val="0"/>
          <w:numId w:val="13"/>
        </w:numPr>
        <w:jc w:val="both"/>
      </w:pPr>
      <w:r>
        <w:t xml:space="preserve">the details of any requests to provide further information under section 14C of the </w:t>
      </w:r>
      <w:r w:rsidR="006A762E" w:rsidRPr="00BC2B67">
        <w:rPr>
          <w:i/>
          <w:color w:val="000000" w:themeColor="text1"/>
          <w:szCs w:val="24"/>
        </w:rPr>
        <w:t>Building Act 2004</w:t>
      </w:r>
      <w:r>
        <w:t xml:space="preserve">; </w:t>
      </w:r>
    </w:p>
    <w:p w:rsidR="00925F0F" w:rsidRDefault="00925F0F" w:rsidP="00925F0F">
      <w:pPr>
        <w:ind w:left="2160"/>
        <w:jc w:val="both"/>
      </w:pPr>
    </w:p>
    <w:p w:rsidR="00925F0F" w:rsidRDefault="0059589F" w:rsidP="00B60691">
      <w:pPr>
        <w:numPr>
          <w:ilvl w:val="0"/>
          <w:numId w:val="13"/>
        </w:numPr>
        <w:tabs>
          <w:tab w:val="num" w:pos="1701"/>
        </w:tabs>
        <w:jc w:val="both"/>
      </w:pPr>
      <w:r>
        <w:t xml:space="preserve">the details of any refusal to issue the notice under section 14B of the </w:t>
      </w:r>
      <w:r w:rsidR="006A762E" w:rsidRPr="00BC2B67">
        <w:rPr>
          <w:i/>
          <w:color w:val="000000" w:themeColor="text1"/>
          <w:szCs w:val="24"/>
        </w:rPr>
        <w:t>Building Act 2004</w:t>
      </w:r>
      <w:r>
        <w:t>, including the reason for the refusal;</w:t>
      </w:r>
    </w:p>
    <w:p w:rsidR="0059589F" w:rsidRDefault="0059589F" w:rsidP="00925F0F">
      <w:pPr>
        <w:jc w:val="both"/>
      </w:pPr>
      <w:r>
        <w:t xml:space="preserve"> </w:t>
      </w:r>
    </w:p>
    <w:p w:rsidR="00925F0F" w:rsidRDefault="0059589F" w:rsidP="00B60691">
      <w:pPr>
        <w:numPr>
          <w:ilvl w:val="0"/>
          <w:numId w:val="13"/>
        </w:numPr>
        <w:tabs>
          <w:tab w:val="num" w:pos="1701"/>
        </w:tabs>
        <w:jc w:val="both"/>
      </w:pPr>
      <w:r>
        <w:t>the date of issue of the notice; and</w:t>
      </w:r>
    </w:p>
    <w:p w:rsidR="0059589F" w:rsidRDefault="0059589F" w:rsidP="00925F0F">
      <w:pPr>
        <w:jc w:val="both"/>
      </w:pPr>
      <w:r>
        <w:t xml:space="preserve"> </w:t>
      </w:r>
    </w:p>
    <w:p w:rsidR="0059589F" w:rsidRDefault="0059589F" w:rsidP="00B60691">
      <w:pPr>
        <w:numPr>
          <w:ilvl w:val="0"/>
          <w:numId w:val="13"/>
        </w:numPr>
        <w:tabs>
          <w:tab w:val="num" w:pos="1701"/>
        </w:tabs>
        <w:jc w:val="both"/>
      </w:pPr>
      <w:r>
        <w:t xml:space="preserve">the date the notice and accompanying documents were provided to the </w:t>
      </w:r>
      <w:r w:rsidR="00D4590C">
        <w:t>C</w:t>
      </w:r>
      <w:r>
        <w:t xml:space="preserve">onstruction </w:t>
      </w:r>
      <w:r w:rsidR="00D4590C">
        <w:t>O</w:t>
      </w:r>
      <w:r>
        <w:t xml:space="preserve">ccupations </w:t>
      </w:r>
      <w:r w:rsidR="00D4590C">
        <w:t>R</w:t>
      </w:r>
      <w:r>
        <w:t>egistrar.</w:t>
      </w:r>
    </w:p>
    <w:p w:rsidR="0059589F" w:rsidRDefault="0059589F" w:rsidP="0059589F">
      <w:pPr>
        <w:ind w:left="1701"/>
        <w:jc w:val="both"/>
      </w:pPr>
    </w:p>
    <w:p w:rsidR="0059589F" w:rsidRPr="00925F0F" w:rsidRDefault="0059589F" w:rsidP="00B60691">
      <w:pPr>
        <w:numPr>
          <w:ilvl w:val="0"/>
          <w:numId w:val="12"/>
        </w:numPr>
        <w:tabs>
          <w:tab w:val="clear" w:pos="720"/>
          <w:tab w:val="num" w:pos="1701"/>
        </w:tabs>
        <w:ind w:left="1701" w:hanging="567"/>
        <w:jc w:val="both"/>
      </w:pPr>
      <w:r w:rsidRPr="00925F0F">
        <w:t xml:space="preserve">If the building surveyor engaged to provide the assessment is a corporation or partnership – the name of the individual </w:t>
      </w:r>
      <w:r w:rsidR="00BE17F0">
        <w:t xml:space="preserve">licensed </w:t>
      </w:r>
      <w:r w:rsidRPr="00925F0F">
        <w:t>building surveyor who undertook the assessment and whether they were a nominee.</w:t>
      </w:r>
    </w:p>
    <w:p w:rsidR="00DA3AE1" w:rsidRPr="00925F0F" w:rsidRDefault="00DA3AE1" w:rsidP="00925F0F">
      <w:pPr>
        <w:ind w:left="1134"/>
        <w:jc w:val="both"/>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rPr>
          <w:rFonts w:ascii="Arial" w:hAnsi="Arial" w:cs="Arial"/>
          <w:b/>
          <w:color w:val="1F497D" w:themeColor="text2"/>
          <w:szCs w:val="24"/>
          <w:lang w:eastAsia="en-AU"/>
        </w:rPr>
      </w:pPr>
      <w:r>
        <w:rPr>
          <w:rFonts w:ascii="Arial" w:hAnsi="Arial" w:cs="Arial"/>
          <w:b/>
          <w:color w:val="1F497D" w:themeColor="text2"/>
          <w:szCs w:val="24"/>
          <w:lang w:eastAsia="en-AU"/>
        </w:rPr>
        <w:br w:type="page"/>
      </w:r>
    </w:p>
    <w:p w:rsidR="0059589F" w:rsidRPr="00C574C4" w:rsidRDefault="0059589F" w:rsidP="0059589F">
      <w:pPr>
        <w:pStyle w:val="Heading3"/>
        <w:rPr>
          <w:color w:val="000000" w:themeColor="text1"/>
          <w:lang w:eastAsia="en-AU"/>
        </w:rPr>
      </w:pPr>
      <w:bookmarkStart w:id="106" w:name="_Toc12522423"/>
      <w:r>
        <w:rPr>
          <w:color w:val="000000" w:themeColor="text1"/>
          <w:lang w:eastAsia="en-AU"/>
        </w:rPr>
        <w:lastRenderedPageBreak/>
        <w:t>2</w:t>
      </w:r>
      <w:r w:rsidR="00FD2DB6">
        <w:rPr>
          <w:color w:val="000000" w:themeColor="text1"/>
          <w:lang w:eastAsia="en-AU"/>
        </w:rPr>
        <w:t>.2</w:t>
      </w:r>
      <w:r>
        <w:rPr>
          <w:color w:val="000000" w:themeColor="text1"/>
          <w:lang w:eastAsia="en-AU"/>
        </w:rPr>
        <w:tab/>
      </w:r>
      <w:r>
        <w:rPr>
          <w:color w:val="000000" w:themeColor="text1"/>
          <w:lang w:eastAsia="en-AU"/>
        </w:rPr>
        <w:tab/>
      </w:r>
      <w:r w:rsidRPr="00C574C4">
        <w:rPr>
          <w:color w:val="000000" w:themeColor="text1"/>
          <w:lang w:eastAsia="en-AU"/>
        </w:rPr>
        <w:t xml:space="preserve">Records relating to </w:t>
      </w:r>
      <w:r>
        <w:rPr>
          <w:color w:val="000000" w:themeColor="text1"/>
          <w:lang w:eastAsia="en-AU"/>
        </w:rPr>
        <w:t>building approval applications</w:t>
      </w:r>
      <w:bookmarkEnd w:id="106"/>
    </w:p>
    <w:p w:rsidR="0059589F" w:rsidRPr="006A7982" w:rsidRDefault="0059589F" w:rsidP="00B60691">
      <w:pPr>
        <w:numPr>
          <w:ilvl w:val="0"/>
          <w:numId w:val="17"/>
        </w:numPr>
        <w:autoSpaceDE w:val="0"/>
        <w:autoSpaceDN w:val="0"/>
        <w:adjustRightInd w:val="0"/>
        <w:jc w:val="both"/>
        <w:rPr>
          <w:color w:val="000000" w:themeColor="text1"/>
          <w:lang w:eastAsia="en-AU"/>
        </w:rPr>
      </w:pPr>
      <w:r w:rsidRPr="006A7982">
        <w:rPr>
          <w:color w:val="000000" w:themeColor="text1"/>
          <w:lang w:eastAsia="en-AU"/>
        </w:rPr>
        <w:t xml:space="preserve">A building surveyor </w:t>
      </w:r>
      <w:r w:rsidR="00BE17F0">
        <w:rPr>
          <w:color w:val="000000" w:themeColor="text1"/>
          <w:lang w:eastAsia="en-AU"/>
        </w:rPr>
        <w:t xml:space="preserve">appointed as building certifier </w:t>
      </w:r>
      <w:r>
        <w:rPr>
          <w:color w:val="000000" w:themeColor="text1"/>
          <w:lang w:eastAsia="en-AU"/>
        </w:rPr>
        <w:t xml:space="preserve">for building work </w:t>
      </w:r>
      <w:r w:rsidRPr="006A7982">
        <w:rPr>
          <w:color w:val="000000" w:themeColor="text1"/>
          <w:lang w:eastAsia="en-AU"/>
        </w:rPr>
        <w:t>must keep a record of the following in relation to each application made to the building surveyor for a</w:t>
      </w:r>
      <w:r>
        <w:rPr>
          <w:color w:val="000000" w:themeColor="text1"/>
          <w:lang w:eastAsia="en-AU"/>
        </w:rPr>
        <w:t xml:space="preserve"> building approval for the work </w:t>
      </w:r>
      <w:r w:rsidRPr="006A7982">
        <w:rPr>
          <w:color w:val="000000" w:themeColor="text1"/>
          <w:lang w:eastAsia="en-AU"/>
        </w:rPr>
        <w:t xml:space="preserve">under section </w:t>
      </w:r>
      <w:r w:rsidR="00BE17F0">
        <w:rPr>
          <w:color w:val="000000" w:themeColor="text1"/>
          <w:lang w:eastAsia="en-AU"/>
        </w:rPr>
        <w:t>26</w:t>
      </w:r>
      <w:r w:rsidRPr="006A7982">
        <w:rPr>
          <w:color w:val="000000" w:themeColor="text1"/>
          <w:lang w:eastAsia="en-AU"/>
        </w:rPr>
        <w:t xml:space="preserve"> of the </w:t>
      </w:r>
      <w:r w:rsidR="006A762E" w:rsidRPr="00BC2B67">
        <w:rPr>
          <w:i/>
          <w:color w:val="000000" w:themeColor="text1"/>
          <w:szCs w:val="24"/>
        </w:rPr>
        <w:t>Building Act 2004</w:t>
      </w:r>
      <w:r w:rsidRPr="006A7982">
        <w:rPr>
          <w:color w:val="000000" w:themeColor="text1"/>
          <w:lang w:eastAsia="en-AU"/>
        </w:rPr>
        <w:t>–</w:t>
      </w:r>
    </w:p>
    <w:p w:rsidR="0059589F" w:rsidRPr="00C574C4" w:rsidRDefault="0059589F" w:rsidP="0059589F">
      <w:pPr>
        <w:rPr>
          <w:color w:val="000000" w:themeColor="text1"/>
          <w:szCs w:val="24"/>
        </w:rPr>
      </w:pPr>
    </w:p>
    <w:p w:rsidR="0059589F" w:rsidRDefault="0059589F" w:rsidP="00B60691">
      <w:pPr>
        <w:numPr>
          <w:ilvl w:val="0"/>
          <w:numId w:val="18"/>
        </w:numPr>
        <w:tabs>
          <w:tab w:val="clear" w:pos="720"/>
        </w:tabs>
        <w:ind w:left="1701" w:hanging="567"/>
        <w:jc w:val="both"/>
      </w:pPr>
      <w:r>
        <w:t>The date of the application;</w:t>
      </w:r>
    </w:p>
    <w:p w:rsidR="0059589F" w:rsidRDefault="0059589F" w:rsidP="0059589F">
      <w:pPr>
        <w:ind w:left="1701"/>
        <w:jc w:val="both"/>
      </w:pPr>
    </w:p>
    <w:p w:rsidR="0059589F" w:rsidRDefault="0059589F" w:rsidP="00B60691">
      <w:pPr>
        <w:numPr>
          <w:ilvl w:val="0"/>
          <w:numId w:val="18"/>
        </w:numPr>
        <w:ind w:left="1701" w:hanging="567"/>
        <w:jc w:val="both"/>
      </w:pPr>
      <w:r>
        <w:t>The name of the applicant;</w:t>
      </w:r>
    </w:p>
    <w:p w:rsidR="0059589F" w:rsidRDefault="0059589F" w:rsidP="0059589F">
      <w:pPr>
        <w:pStyle w:val="ListParagraph"/>
      </w:pPr>
    </w:p>
    <w:p w:rsidR="0059589F" w:rsidRDefault="0059589F" w:rsidP="00B60691">
      <w:pPr>
        <w:numPr>
          <w:ilvl w:val="0"/>
          <w:numId w:val="18"/>
        </w:numPr>
        <w:tabs>
          <w:tab w:val="clear" w:pos="720"/>
          <w:tab w:val="num" w:pos="1701"/>
        </w:tabs>
        <w:ind w:left="1701" w:hanging="567"/>
        <w:jc w:val="both"/>
      </w:pPr>
      <w:r>
        <w:t>If the applicant is not the land owner, evidence the applicant is legally authorised to make the application;</w:t>
      </w:r>
    </w:p>
    <w:p w:rsidR="0059589F" w:rsidRDefault="0059589F" w:rsidP="0059589F">
      <w:pPr>
        <w:ind w:left="1134"/>
        <w:jc w:val="both"/>
      </w:pPr>
    </w:p>
    <w:p w:rsidR="0059589F" w:rsidRDefault="0059589F" w:rsidP="00B60691">
      <w:pPr>
        <w:numPr>
          <w:ilvl w:val="0"/>
          <w:numId w:val="18"/>
        </w:numPr>
        <w:tabs>
          <w:tab w:val="clear" w:pos="720"/>
          <w:tab w:val="num" w:pos="1701"/>
        </w:tabs>
        <w:ind w:left="1701" w:hanging="567"/>
        <w:jc w:val="both"/>
      </w:pPr>
      <w:r>
        <w:t>The block, section and suburb to which the application relates;</w:t>
      </w:r>
    </w:p>
    <w:p w:rsidR="0059589F" w:rsidRDefault="0059589F" w:rsidP="0059589F">
      <w:pPr>
        <w:ind w:left="1134"/>
        <w:jc w:val="both"/>
      </w:pPr>
    </w:p>
    <w:p w:rsidR="0059589F" w:rsidRDefault="0059589F" w:rsidP="00B60691">
      <w:pPr>
        <w:numPr>
          <w:ilvl w:val="0"/>
          <w:numId w:val="18"/>
        </w:numPr>
        <w:tabs>
          <w:tab w:val="clear" w:pos="720"/>
          <w:tab w:val="num" w:pos="1701"/>
        </w:tabs>
        <w:ind w:left="1701" w:hanging="567"/>
        <w:jc w:val="both"/>
      </w:pPr>
      <w:r>
        <w:t>The building work to which the application relates;</w:t>
      </w:r>
    </w:p>
    <w:p w:rsidR="0059589F" w:rsidRDefault="0059589F" w:rsidP="0059589F">
      <w:pPr>
        <w:ind w:left="1134"/>
        <w:jc w:val="both"/>
      </w:pPr>
    </w:p>
    <w:p w:rsidR="0059589F" w:rsidRDefault="0059589F" w:rsidP="00B60691">
      <w:pPr>
        <w:numPr>
          <w:ilvl w:val="0"/>
          <w:numId w:val="18"/>
        </w:numPr>
        <w:tabs>
          <w:tab w:val="clear" w:pos="720"/>
          <w:tab w:val="num" w:pos="1701"/>
        </w:tabs>
        <w:ind w:left="1701" w:hanging="567"/>
        <w:jc w:val="both"/>
      </w:pPr>
      <w:r>
        <w:t>Whether the application is in relation to proposed building work for which a previous application was refused</w:t>
      </w:r>
      <w:r w:rsidR="00925F0F">
        <w:t>;</w:t>
      </w:r>
      <w:r>
        <w:t xml:space="preserve">  </w:t>
      </w:r>
    </w:p>
    <w:p w:rsidR="0059589F" w:rsidRDefault="0059589F" w:rsidP="0059589F">
      <w:pPr>
        <w:pStyle w:val="ListParagraph"/>
      </w:pPr>
    </w:p>
    <w:p w:rsidR="0059589F" w:rsidRDefault="0059589F" w:rsidP="00BE17F0">
      <w:pPr>
        <w:numPr>
          <w:ilvl w:val="0"/>
          <w:numId w:val="18"/>
        </w:numPr>
        <w:tabs>
          <w:tab w:val="clear" w:pos="720"/>
          <w:tab w:val="num" w:pos="1701"/>
        </w:tabs>
        <w:spacing w:after="120"/>
        <w:ind w:left="1701" w:hanging="567"/>
        <w:jc w:val="both"/>
      </w:pPr>
      <w:r>
        <w:t>Whether the application is in relation to proposed building work for which no previous approval applies, or for</w:t>
      </w:r>
      <w:r w:rsidRPr="006A7982">
        <w:rPr>
          <w:color w:val="000000" w:themeColor="text1"/>
          <w:lang w:eastAsia="en-AU"/>
        </w:rPr>
        <w:t>–</w:t>
      </w:r>
      <w:r>
        <w:t xml:space="preserve"> </w:t>
      </w:r>
    </w:p>
    <w:p w:rsidR="0059589F" w:rsidRDefault="0059589F" w:rsidP="00BE17F0">
      <w:pPr>
        <w:numPr>
          <w:ilvl w:val="0"/>
          <w:numId w:val="19"/>
        </w:numPr>
        <w:spacing w:after="120"/>
        <w:jc w:val="both"/>
      </w:pPr>
      <w:r>
        <w:t xml:space="preserve"> building work already begun;</w:t>
      </w:r>
    </w:p>
    <w:p w:rsidR="0059589F" w:rsidRDefault="0059589F" w:rsidP="00BE17F0">
      <w:pPr>
        <w:numPr>
          <w:ilvl w:val="0"/>
          <w:numId w:val="19"/>
        </w:numPr>
        <w:spacing w:after="120"/>
        <w:jc w:val="both"/>
      </w:pPr>
      <w:r>
        <w:t>amending an existing approval;</w:t>
      </w:r>
    </w:p>
    <w:p w:rsidR="0059589F" w:rsidRDefault="0059589F" w:rsidP="00BE17F0">
      <w:pPr>
        <w:numPr>
          <w:ilvl w:val="0"/>
          <w:numId w:val="19"/>
        </w:numPr>
        <w:spacing w:after="120"/>
        <w:jc w:val="both"/>
      </w:pPr>
      <w:r>
        <w:t xml:space="preserve">a new approval for proposed changes to previously approved building work that would result in a building significantly different to the proposed building; </w:t>
      </w:r>
    </w:p>
    <w:p w:rsidR="0059589F" w:rsidRDefault="0059589F" w:rsidP="00BE17F0">
      <w:pPr>
        <w:numPr>
          <w:ilvl w:val="0"/>
          <w:numId w:val="19"/>
        </w:numPr>
        <w:spacing w:after="120"/>
        <w:jc w:val="both"/>
      </w:pPr>
      <w:r>
        <w:t xml:space="preserve">a stage of building work in a project for which there will be approvals for more than one stage;    </w:t>
      </w:r>
    </w:p>
    <w:p w:rsidR="0059589F" w:rsidRDefault="0059589F" w:rsidP="0059589F">
      <w:pPr>
        <w:pStyle w:val="ListParagraph"/>
      </w:pPr>
    </w:p>
    <w:p w:rsidR="0059589F" w:rsidRDefault="0059589F" w:rsidP="00BE17F0">
      <w:pPr>
        <w:numPr>
          <w:ilvl w:val="0"/>
          <w:numId w:val="18"/>
        </w:numPr>
        <w:spacing w:after="120"/>
        <w:ind w:left="1701" w:hanging="567"/>
        <w:jc w:val="both"/>
      </w:pPr>
      <w:r>
        <w:t>The details of</w:t>
      </w:r>
      <w:r w:rsidRPr="006A7982">
        <w:rPr>
          <w:color w:val="000000" w:themeColor="text1"/>
          <w:lang w:eastAsia="en-AU"/>
        </w:rPr>
        <w:t>–</w:t>
      </w:r>
    </w:p>
    <w:p w:rsidR="0059589F" w:rsidRDefault="0059589F" w:rsidP="00BE17F0">
      <w:pPr>
        <w:numPr>
          <w:ilvl w:val="0"/>
          <w:numId w:val="20"/>
        </w:numPr>
        <w:spacing w:after="120"/>
        <w:jc w:val="both"/>
      </w:pPr>
      <w:r>
        <w:t xml:space="preserve">any referrals and consultations under the </w:t>
      </w:r>
      <w:r w:rsidR="00A95A84" w:rsidRPr="005136D7">
        <w:rPr>
          <w:i/>
        </w:rPr>
        <w:t>Building Act 2004</w:t>
      </w:r>
      <w:r w:rsidR="00971082">
        <w:t>, including any advice received from a referral or consultation entity;</w:t>
      </w:r>
      <w:r w:rsidR="00A95A84">
        <w:t xml:space="preserve"> and</w:t>
      </w:r>
    </w:p>
    <w:p w:rsidR="0059589F" w:rsidRDefault="0059589F" w:rsidP="00BE17F0">
      <w:pPr>
        <w:numPr>
          <w:ilvl w:val="0"/>
          <w:numId w:val="20"/>
        </w:numPr>
        <w:spacing w:after="120"/>
        <w:jc w:val="both"/>
      </w:pPr>
      <w:r>
        <w:t>any requests the applicant made to delay consideration of the application</w:t>
      </w:r>
      <w:r w:rsidR="00971082">
        <w:t>.</w:t>
      </w:r>
      <w:r>
        <w:t xml:space="preserve">  </w:t>
      </w:r>
    </w:p>
    <w:p w:rsidR="0059589F" w:rsidRDefault="0059589F" w:rsidP="0059589F">
      <w:pPr>
        <w:ind w:left="1134"/>
        <w:jc w:val="both"/>
      </w:pPr>
    </w:p>
    <w:p w:rsidR="0059589F" w:rsidRDefault="0059589F" w:rsidP="00BE17F0">
      <w:pPr>
        <w:numPr>
          <w:ilvl w:val="0"/>
          <w:numId w:val="18"/>
        </w:numPr>
        <w:spacing w:after="120"/>
        <w:ind w:left="1701" w:hanging="567"/>
        <w:jc w:val="both"/>
      </w:pPr>
      <w:r>
        <w:t>The decision on the application, including</w:t>
      </w:r>
      <w:r w:rsidRPr="006A7982">
        <w:rPr>
          <w:color w:val="000000" w:themeColor="text1"/>
          <w:lang w:eastAsia="en-AU"/>
        </w:rPr>
        <w:t>–</w:t>
      </w:r>
    </w:p>
    <w:p w:rsidR="0059589F" w:rsidRDefault="0059589F" w:rsidP="00BE17F0">
      <w:pPr>
        <w:numPr>
          <w:ilvl w:val="0"/>
          <w:numId w:val="21"/>
        </w:numPr>
        <w:spacing w:after="120"/>
        <w:jc w:val="both"/>
      </w:pPr>
      <w:r>
        <w:t xml:space="preserve">whether the approval was issued or refused;  </w:t>
      </w:r>
    </w:p>
    <w:p w:rsidR="0059589F" w:rsidRDefault="0059589F" w:rsidP="00BE17F0">
      <w:pPr>
        <w:numPr>
          <w:ilvl w:val="0"/>
          <w:numId w:val="21"/>
        </w:numPr>
        <w:spacing w:after="120"/>
        <w:jc w:val="both"/>
      </w:pPr>
      <w:r>
        <w:t xml:space="preserve">the details of </w:t>
      </w:r>
      <w:r w:rsidR="00E106CB">
        <w:t>decision not to issue an approval</w:t>
      </w:r>
      <w:r>
        <w:t xml:space="preserve"> under section</w:t>
      </w:r>
      <w:r w:rsidR="00E106CB">
        <w:t>s</w:t>
      </w:r>
      <w:r>
        <w:t xml:space="preserve"> </w:t>
      </w:r>
      <w:r w:rsidR="00C16EBE">
        <w:t>26C</w:t>
      </w:r>
      <w:r w:rsidR="00E106CB">
        <w:t>, 27</w:t>
      </w:r>
      <w:r>
        <w:t xml:space="preserve"> </w:t>
      </w:r>
      <w:r w:rsidR="00E106CB">
        <w:t xml:space="preserve">30 or 30A </w:t>
      </w:r>
      <w:r>
        <w:t xml:space="preserve">of the </w:t>
      </w:r>
      <w:r w:rsidR="006A762E" w:rsidRPr="00BC2B67">
        <w:rPr>
          <w:i/>
          <w:color w:val="000000" w:themeColor="text1"/>
          <w:szCs w:val="24"/>
        </w:rPr>
        <w:t>Building Act 2004</w:t>
      </w:r>
      <w:r>
        <w:t xml:space="preserve">, including the reason </w:t>
      </w:r>
      <w:r w:rsidR="00E106CB">
        <w:t>the approval was not issued</w:t>
      </w:r>
      <w:r>
        <w:t>;</w:t>
      </w:r>
      <w:r w:rsidR="00971082">
        <w:t xml:space="preserve"> and</w:t>
      </w:r>
      <w:r>
        <w:t xml:space="preserve"> </w:t>
      </w:r>
    </w:p>
    <w:p w:rsidR="0059589F" w:rsidRDefault="0059589F" w:rsidP="00BE17F0">
      <w:pPr>
        <w:numPr>
          <w:ilvl w:val="0"/>
          <w:numId w:val="21"/>
        </w:numPr>
        <w:spacing w:after="120"/>
        <w:jc w:val="both"/>
      </w:pPr>
      <w:r>
        <w:t>for class 2-9 buildings, the stage inspections included by the certifier in the approval, if any;</w:t>
      </w:r>
    </w:p>
    <w:p w:rsidR="0059589F" w:rsidRDefault="0059589F" w:rsidP="0059589F">
      <w:pPr>
        <w:jc w:val="both"/>
      </w:pPr>
    </w:p>
    <w:p w:rsidR="0059589F" w:rsidRDefault="0059589F" w:rsidP="00B60691">
      <w:pPr>
        <w:numPr>
          <w:ilvl w:val="0"/>
          <w:numId w:val="18"/>
        </w:numPr>
        <w:tabs>
          <w:tab w:val="clear" w:pos="720"/>
        </w:tabs>
        <w:ind w:left="1701" w:hanging="567"/>
        <w:jc w:val="both"/>
      </w:pPr>
      <w:r>
        <w:t>The date the decision on whether to issue the approval was made, and the date the applicant was notified of the decision;</w:t>
      </w:r>
    </w:p>
    <w:p w:rsidR="0059589F" w:rsidRDefault="0059589F" w:rsidP="0059589F">
      <w:pPr>
        <w:ind w:left="1701"/>
        <w:jc w:val="both"/>
      </w:pPr>
    </w:p>
    <w:p w:rsidR="0059589F" w:rsidRDefault="0059589F" w:rsidP="00BE17F0">
      <w:pPr>
        <w:numPr>
          <w:ilvl w:val="0"/>
          <w:numId w:val="18"/>
        </w:numPr>
        <w:tabs>
          <w:tab w:val="clear" w:pos="720"/>
        </w:tabs>
        <w:spacing w:after="120"/>
        <w:ind w:left="1701" w:hanging="567"/>
        <w:jc w:val="both"/>
      </w:pPr>
      <w:r>
        <w:t>For a building approval:</w:t>
      </w:r>
    </w:p>
    <w:p w:rsidR="0059589F" w:rsidRDefault="0059589F" w:rsidP="00BE17F0">
      <w:pPr>
        <w:numPr>
          <w:ilvl w:val="0"/>
          <w:numId w:val="22"/>
        </w:numPr>
        <w:spacing w:after="120"/>
        <w:jc w:val="both"/>
      </w:pPr>
      <w:r>
        <w:t>The date the approval was granted;</w:t>
      </w:r>
    </w:p>
    <w:p w:rsidR="0059589F" w:rsidRDefault="0059589F" w:rsidP="00BE17F0">
      <w:pPr>
        <w:numPr>
          <w:ilvl w:val="0"/>
          <w:numId w:val="22"/>
        </w:numPr>
        <w:spacing w:after="120"/>
        <w:jc w:val="both"/>
      </w:pPr>
      <w:r>
        <w:t>The date the applicant was notified; and</w:t>
      </w:r>
    </w:p>
    <w:p w:rsidR="0059589F" w:rsidRDefault="0059589F" w:rsidP="00BE17F0">
      <w:pPr>
        <w:numPr>
          <w:ilvl w:val="0"/>
          <w:numId w:val="22"/>
        </w:numPr>
        <w:spacing w:after="120"/>
        <w:jc w:val="both"/>
      </w:pPr>
      <w:r>
        <w:lastRenderedPageBreak/>
        <w:t xml:space="preserve">The date the approval and relevant documents were given to the </w:t>
      </w:r>
      <w:r w:rsidR="00D4590C">
        <w:t>C</w:t>
      </w:r>
      <w:r>
        <w:t xml:space="preserve">onstruction </w:t>
      </w:r>
      <w:r w:rsidR="00D4590C">
        <w:t>O</w:t>
      </w:r>
      <w:r>
        <w:t xml:space="preserve">ccupations </w:t>
      </w:r>
      <w:r w:rsidR="00D4590C">
        <w:t>R</w:t>
      </w:r>
      <w:r>
        <w:t xml:space="preserve">egistrar. </w:t>
      </w:r>
    </w:p>
    <w:p w:rsidR="0059589F" w:rsidRDefault="0059589F" w:rsidP="0059589F">
      <w:pPr>
        <w:ind w:left="2160"/>
        <w:jc w:val="both"/>
      </w:pPr>
    </w:p>
    <w:p w:rsidR="0059589F" w:rsidRPr="00971082" w:rsidRDefault="0059589F" w:rsidP="00B60691">
      <w:pPr>
        <w:numPr>
          <w:ilvl w:val="0"/>
          <w:numId w:val="18"/>
        </w:numPr>
        <w:tabs>
          <w:tab w:val="clear" w:pos="720"/>
        </w:tabs>
        <w:ind w:left="1701" w:hanging="567"/>
        <w:jc w:val="both"/>
      </w:pPr>
      <w:r w:rsidRPr="00971082">
        <w:t xml:space="preserve">If the building surveyor appointed as the building certifier is a corporation or partnership – the name of the individual </w:t>
      </w:r>
      <w:r w:rsidR="00BE17F0">
        <w:t xml:space="preserve">licensed </w:t>
      </w:r>
      <w:r w:rsidRPr="00971082">
        <w:t>building surveyor who undertook the assessment and whether they were a nominee.</w:t>
      </w:r>
    </w:p>
    <w:p w:rsidR="0059589F" w:rsidRDefault="0059589F" w:rsidP="00971082">
      <w:pPr>
        <w:ind w:left="1134"/>
        <w:jc w:val="both"/>
      </w:pPr>
    </w:p>
    <w:p w:rsidR="0059589F" w:rsidRDefault="0059589F" w:rsidP="0059589F">
      <w:pPr>
        <w:jc w:val="both"/>
        <w:rPr>
          <w:color w:val="1F497D" w:themeColor="text2"/>
          <w:sz w:val="20"/>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tabs>
          <w:tab w:val="left" w:pos="1843"/>
        </w:tabs>
        <w:ind w:left="1843" w:hanging="1843"/>
        <w:rPr>
          <w:rFonts w:ascii="Arial" w:hAnsi="Arial" w:cs="Arial"/>
          <w:b/>
          <w:color w:val="1F497D" w:themeColor="text2"/>
          <w:szCs w:val="24"/>
          <w:lang w:eastAsia="en-AU"/>
        </w:rPr>
      </w:pPr>
    </w:p>
    <w:p w:rsidR="0059589F" w:rsidRDefault="0059589F">
      <w:pPr>
        <w:rPr>
          <w:rFonts w:ascii="Arial" w:hAnsi="Arial" w:cs="Arial"/>
          <w:b/>
          <w:color w:val="1F497D" w:themeColor="text2"/>
          <w:szCs w:val="24"/>
          <w:lang w:eastAsia="en-AU"/>
        </w:rPr>
      </w:pPr>
      <w:r>
        <w:rPr>
          <w:rFonts w:ascii="Arial" w:hAnsi="Arial" w:cs="Arial"/>
          <w:b/>
          <w:color w:val="1F497D" w:themeColor="text2"/>
          <w:szCs w:val="24"/>
          <w:lang w:eastAsia="en-AU"/>
        </w:rPr>
        <w:br w:type="page"/>
      </w:r>
    </w:p>
    <w:p w:rsidR="0059589F" w:rsidRPr="00C574C4" w:rsidRDefault="00FD2DB6" w:rsidP="0059589F">
      <w:pPr>
        <w:pStyle w:val="Heading3"/>
        <w:rPr>
          <w:color w:val="000000" w:themeColor="text1"/>
          <w:lang w:eastAsia="en-AU"/>
        </w:rPr>
      </w:pPr>
      <w:bookmarkStart w:id="107" w:name="_Toc12522424"/>
      <w:r>
        <w:rPr>
          <w:color w:val="000000" w:themeColor="text1"/>
          <w:lang w:eastAsia="en-AU"/>
        </w:rPr>
        <w:lastRenderedPageBreak/>
        <w:t>2.</w:t>
      </w:r>
      <w:r w:rsidR="0059589F">
        <w:rPr>
          <w:color w:val="000000" w:themeColor="text1"/>
          <w:lang w:eastAsia="en-AU"/>
        </w:rPr>
        <w:t>3</w:t>
      </w:r>
      <w:r w:rsidR="0059589F">
        <w:rPr>
          <w:color w:val="000000" w:themeColor="text1"/>
          <w:lang w:eastAsia="en-AU"/>
        </w:rPr>
        <w:tab/>
      </w:r>
      <w:r w:rsidR="0059589F" w:rsidRPr="00C574C4">
        <w:rPr>
          <w:color w:val="000000" w:themeColor="text1"/>
          <w:lang w:eastAsia="en-AU"/>
        </w:rPr>
        <w:t xml:space="preserve">Records relating to </w:t>
      </w:r>
      <w:r w:rsidR="0059589F">
        <w:rPr>
          <w:color w:val="000000" w:themeColor="text1"/>
          <w:lang w:eastAsia="en-AU"/>
        </w:rPr>
        <w:t>commencement notice applications</w:t>
      </w:r>
      <w:bookmarkEnd w:id="107"/>
    </w:p>
    <w:p w:rsidR="0059589F" w:rsidRPr="006A7982" w:rsidRDefault="0059589F" w:rsidP="00B60691">
      <w:pPr>
        <w:numPr>
          <w:ilvl w:val="0"/>
          <w:numId w:val="23"/>
        </w:numPr>
        <w:autoSpaceDE w:val="0"/>
        <w:autoSpaceDN w:val="0"/>
        <w:adjustRightInd w:val="0"/>
        <w:jc w:val="both"/>
        <w:rPr>
          <w:color w:val="000000" w:themeColor="text1"/>
          <w:lang w:eastAsia="en-AU"/>
        </w:rPr>
      </w:pPr>
      <w:r w:rsidRPr="006A7982">
        <w:rPr>
          <w:color w:val="000000" w:themeColor="text1"/>
          <w:lang w:eastAsia="en-AU"/>
        </w:rPr>
        <w:t xml:space="preserve">A building </w:t>
      </w:r>
      <w:r>
        <w:rPr>
          <w:color w:val="000000" w:themeColor="text1"/>
          <w:lang w:eastAsia="en-AU"/>
        </w:rPr>
        <w:t>certifier</w:t>
      </w:r>
      <w:r w:rsidRPr="006A7982">
        <w:rPr>
          <w:color w:val="000000" w:themeColor="text1"/>
          <w:lang w:eastAsia="en-AU"/>
        </w:rPr>
        <w:t xml:space="preserve"> </w:t>
      </w:r>
      <w:r>
        <w:rPr>
          <w:color w:val="000000" w:themeColor="text1"/>
          <w:lang w:eastAsia="en-AU"/>
        </w:rPr>
        <w:t xml:space="preserve">for building work </w:t>
      </w:r>
      <w:r w:rsidRPr="006A7982">
        <w:rPr>
          <w:color w:val="000000" w:themeColor="text1"/>
          <w:lang w:eastAsia="en-AU"/>
        </w:rPr>
        <w:t xml:space="preserve">must keep a record of the following in relation to each application made to the building </w:t>
      </w:r>
      <w:r>
        <w:rPr>
          <w:color w:val="000000" w:themeColor="text1"/>
          <w:lang w:eastAsia="en-AU"/>
        </w:rPr>
        <w:t>certifier</w:t>
      </w:r>
      <w:r w:rsidRPr="006A7982">
        <w:rPr>
          <w:color w:val="000000" w:themeColor="text1"/>
          <w:lang w:eastAsia="en-AU"/>
        </w:rPr>
        <w:t xml:space="preserve"> for a</w:t>
      </w:r>
      <w:r>
        <w:rPr>
          <w:color w:val="000000" w:themeColor="text1"/>
          <w:lang w:eastAsia="en-AU"/>
        </w:rPr>
        <w:t xml:space="preserve"> commencement notice for the work </w:t>
      </w:r>
      <w:r w:rsidRPr="006A7982">
        <w:rPr>
          <w:color w:val="000000" w:themeColor="text1"/>
          <w:lang w:eastAsia="en-AU"/>
        </w:rPr>
        <w:t xml:space="preserve">under section </w:t>
      </w:r>
      <w:r w:rsidR="00910279">
        <w:rPr>
          <w:color w:val="000000" w:themeColor="text1"/>
          <w:lang w:eastAsia="en-AU"/>
        </w:rPr>
        <w:t>37</w:t>
      </w:r>
      <w:r w:rsidRPr="006A7982">
        <w:rPr>
          <w:color w:val="000000" w:themeColor="text1"/>
          <w:lang w:eastAsia="en-AU"/>
        </w:rPr>
        <w:t xml:space="preserve"> of the </w:t>
      </w:r>
      <w:r w:rsidR="006A762E" w:rsidRPr="00BC2B67">
        <w:rPr>
          <w:i/>
          <w:color w:val="000000" w:themeColor="text1"/>
          <w:szCs w:val="24"/>
        </w:rPr>
        <w:t>Building Act 2004</w:t>
      </w:r>
      <w:r w:rsidRPr="006A7982">
        <w:rPr>
          <w:color w:val="000000" w:themeColor="text1"/>
          <w:lang w:eastAsia="en-AU"/>
        </w:rPr>
        <w:t>–</w:t>
      </w:r>
    </w:p>
    <w:p w:rsidR="0059589F" w:rsidRPr="00C574C4" w:rsidRDefault="0059589F" w:rsidP="0059589F">
      <w:pPr>
        <w:rPr>
          <w:color w:val="000000" w:themeColor="text1"/>
          <w:szCs w:val="24"/>
        </w:rPr>
      </w:pPr>
    </w:p>
    <w:p w:rsidR="0059589F" w:rsidRDefault="0059589F" w:rsidP="00B60691">
      <w:pPr>
        <w:numPr>
          <w:ilvl w:val="0"/>
          <w:numId w:val="24"/>
        </w:numPr>
        <w:tabs>
          <w:tab w:val="clear" w:pos="720"/>
        </w:tabs>
        <w:ind w:left="1701" w:hanging="567"/>
        <w:jc w:val="both"/>
      </w:pPr>
      <w:r>
        <w:t>The date of the application;</w:t>
      </w:r>
    </w:p>
    <w:p w:rsidR="0059589F" w:rsidRDefault="0059589F" w:rsidP="0059589F">
      <w:pPr>
        <w:ind w:left="1701"/>
        <w:jc w:val="both"/>
      </w:pPr>
    </w:p>
    <w:p w:rsidR="0059589F" w:rsidRDefault="0059589F" w:rsidP="00B60691">
      <w:pPr>
        <w:numPr>
          <w:ilvl w:val="0"/>
          <w:numId w:val="24"/>
        </w:numPr>
        <w:ind w:left="1701" w:hanging="567"/>
        <w:jc w:val="both"/>
      </w:pPr>
      <w:r>
        <w:t>The name, licence number and licence class including any conditions, of the applicant;</w:t>
      </w:r>
    </w:p>
    <w:p w:rsidR="0059589F" w:rsidRDefault="0059589F" w:rsidP="0059589F">
      <w:pPr>
        <w:pStyle w:val="ListParagraph"/>
      </w:pPr>
    </w:p>
    <w:p w:rsidR="0059589F" w:rsidRDefault="0059589F" w:rsidP="00B60691">
      <w:pPr>
        <w:numPr>
          <w:ilvl w:val="0"/>
          <w:numId w:val="24"/>
        </w:numPr>
        <w:ind w:left="1701" w:hanging="567"/>
        <w:jc w:val="both"/>
      </w:pPr>
      <w:r>
        <w:t xml:space="preserve">Evidence the builder </w:t>
      </w:r>
      <w:r w:rsidR="00E106CB">
        <w:t xml:space="preserve">is </w:t>
      </w:r>
      <w:r>
        <w:t>appointed by the land owner;</w:t>
      </w:r>
    </w:p>
    <w:p w:rsidR="0059589F" w:rsidRDefault="0059589F" w:rsidP="0059589F">
      <w:pPr>
        <w:ind w:left="1134"/>
        <w:jc w:val="both"/>
      </w:pPr>
    </w:p>
    <w:p w:rsidR="0059589F" w:rsidRDefault="0059589F" w:rsidP="00B60691">
      <w:pPr>
        <w:numPr>
          <w:ilvl w:val="0"/>
          <w:numId w:val="24"/>
        </w:numPr>
        <w:ind w:left="1701" w:hanging="567"/>
        <w:jc w:val="both"/>
      </w:pPr>
      <w:r>
        <w:t>The block, section and suburb to which the application relates;</w:t>
      </w:r>
    </w:p>
    <w:p w:rsidR="0059589F" w:rsidRDefault="0059589F" w:rsidP="0059589F">
      <w:pPr>
        <w:ind w:left="1134"/>
        <w:jc w:val="both"/>
      </w:pPr>
    </w:p>
    <w:p w:rsidR="0059589F" w:rsidRDefault="0059589F" w:rsidP="00B60691">
      <w:pPr>
        <w:numPr>
          <w:ilvl w:val="0"/>
          <w:numId w:val="24"/>
        </w:numPr>
        <w:ind w:left="1701" w:hanging="567"/>
        <w:jc w:val="both"/>
      </w:pPr>
      <w:r>
        <w:t>The building approval to which the application relates;</w:t>
      </w:r>
    </w:p>
    <w:p w:rsidR="0059589F" w:rsidRDefault="0059589F" w:rsidP="0059589F">
      <w:pPr>
        <w:pStyle w:val="ListParagraph"/>
      </w:pPr>
    </w:p>
    <w:p w:rsidR="0059589F" w:rsidRPr="00087B8E" w:rsidRDefault="00971082" w:rsidP="00B60691">
      <w:pPr>
        <w:numPr>
          <w:ilvl w:val="0"/>
          <w:numId w:val="24"/>
        </w:numPr>
        <w:ind w:left="1701" w:hanging="567"/>
        <w:jc w:val="both"/>
      </w:pPr>
      <w:r>
        <w:rPr>
          <w:color w:val="000000" w:themeColor="text1"/>
          <w:lang w:eastAsia="en-AU"/>
        </w:rPr>
        <w:t>The building work in relation to the building approval the applicant is responsible for;</w:t>
      </w:r>
    </w:p>
    <w:p w:rsidR="00971082" w:rsidRDefault="00971082" w:rsidP="00971082">
      <w:pPr>
        <w:pStyle w:val="ListParagraph"/>
        <w:rPr>
          <w:color w:val="000000" w:themeColor="text1"/>
          <w:lang w:eastAsia="en-AU"/>
        </w:rPr>
      </w:pPr>
    </w:p>
    <w:p w:rsidR="0059589F" w:rsidRDefault="0059589F" w:rsidP="00BE17F0">
      <w:pPr>
        <w:numPr>
          <w:ilvl w:val="0"/>
          <w:numId w:val="24"/>
        </w:numPr>
        <w:spacing w:after="120"/>
        <w:ind w:left="1701" w:hanging="567"/>
        <w:jc w:val="both"/>
      </w:pPr>
      <w:r>
        <w:rPr>
          <w:color w:val="000000" w:themeColor="text1"/>
          <w:lang w:eastAsia="en-AU"/>
        </w:rPr>
        <w:t xml:space="preserve">Confirmation </w:t>
      </w:r>
      <w:r w:rsidRPr="006A7982">
        <w:rPr>
          <w:color w:val="000000" w:themeColor="text1"/>
          <w:lang w:eastAsia="en-AU"/>
        </w:rPr>
        <w:t>–</w:t>
      </w:r>
      <w:r>
        <w:t xml:space="preserve"> </w:t>
      </w:r>
    </w:p>
    <w:p w:rsidR="0059589F" w:rsidRDefault="00436E8B" w:rsidP="00055686">
      <w:pPr>
        <w:numPr>
          <w:ilvl w:val="0"/>
          <w:numId w:val="31"/>
        </w:numPr>
        <w:spacing w:after="120"/>
        <w:jc w:val="both"/>
      </w:pPr>
      <w:r>
        <w:t xml:space="preserve">from the builder that </w:t>
      </w:r>
      <w:r w:rsidR="00971082">
        <w:t xml:space="preserve">any building site sign </w:t>
      </w:r>
      <w:r w:rsidR="00E106CB">
        <w:t xml:space="preserve">required by the </w:t>
      </w:r>
      <w:r w:rsidR="006A762E" w:rsidRPr="00BC2B67">
        <w:rPr>
          <w:i/>
          <w:color w:val="000000" w:themeColor="text1"/>
          <w:szCs w:val="24"/>
        </w:rPr>
        <w:t>Building Act 2004</w:t>
      </w:r>
      <w:r w:rsidR="00E106CB">
        <w:t xml:space="preserve"> is in place, and has been in place for any required period</w:t>
      </w:r>
      <w:r w:rsidR="0059589F">
        <w:t>;</w:t>
      </w:r>
    </w:p>
    <w:p w:rsidR="0059589F" w:rsidRDefault="00971082" w:rsidP="00055686">
      <w:pPr>
        <w:numPr>
          <w:ilvl w:val="0"/>
          <w:numId w:val="31"/>
        </w:numPr>
        <w:spacing w:after="120"/>
        <w:jc w:val="both"/>
      </w:pPr>
      <w:r>
        <w:t>the applicant held a licence that authorises</w:t>
      </w:r>
      <w:r w:rsidR="00E106CB">
        <w:t xml:space="preserve"> the building work</w:t>
      </w:r>
      <w:r w:rsidR="0059589F">
        <w:t>;</w:t>
      </w:r>
    </w:p>
    <w:p w:rsidR="0059589F" w:rsidRPr="00E106CB" w:rsidRDefault="00CB05C8" w:rsidP="00055686">
      <w:pPr>
        <w:numPr>
          <w:ilvl w:val="0"/>
          <w:numId w:val="31"/>
        </w:numPr>
        <w:spacing w:after="120"/>
        <w:jc w:val="both"/>
      </w:pPr>
      <w:r w:rsidRPr="00E106CB">
        <w:t xml:space="preserve">if the work </w:t>
      </w:r>
      <w:r w:rsidR="00E106CB" w:rsidRPr="00E106CB">
        <w:t>is insurable residential building work – of evidence there is a residential building policy for the work or fidelity certificate for the work</w:t>
      </w:r>
      <w:r w:rsidR="00A071E7" w:rsidRPr="00E106CB">
        <w:t>;</w:t>
      </w:r>
      <w:r w:rsidR="0059589F" w:rsidRPr="00E106CB">
        <w:t xml:space="preserve">     </w:t>
      </w:r>
    </w:p>
    <w:p w:rsidR="0059589F" w:rsidRDefault="0059589F" w:rsidP="0059589F">
      <w:pPr>
        <w:ind w:left="1134"/>
        <w:jc w:val="both"/>
      </w:pPr>
    </w:p>
    <w:p w:rsidR="0059589F" w:rsidRDefault="0059589F" w:rsidP="00BE17F0">
      <w:pPr>
        <w:numPr>
          <w:ilvl w:val="0"/>
          <w:numId w:val="24"/>
        </w:numPr>
        <w:spacing w:after="120"/>
        <w:ind w:left="1701" w:hanging="567"/>
        <w:jc w:val="both"/>
      </w:pPr>
      <w:r>
        <w:t>The decision on the application, including</w:t>
      </w:r>
      <w:r w:rsidRPr="006A7982">
        <w:rPr>
          <w:color w:val="000000" w:themeColor="text1"/>
          <w:lang w:eastAsia="en-AU"/>
        </w:rPr>
        <w:t>–</w:t>
      </w:r>
    </w:p>
    <w:p w:rsidR="0059589F" w:rsidRDefault="0059589F" w:rsidP="00055686">
      <w:pPr>
        <w:numPr>
          <w:ilvl w:val="0"/>
          <w:numId w:val="30"/>
        </w:numPr>
        <w:spacing w:after="120"/>
        <w:jc w:val="both"/>
      </w:pPr>
      <w:r>
        <w:t xml:space="preserve">whether the </w:t>
      </w:r>
      <w:r w:rsidR="00CB05C8">
        <w:t>notice</w:t>
      </w:r>
      <w:r>
        <w:t xml:space="preserve"> was issued or refused;  </w:t>
      </w:r>
    </w:p>
    <w:p w:rsidR="0059589F" w:rsidRDefault="0059589F" w:rsidP="00055686">
      <w:pPr>
        <w:numPr>
          <w:ilvl w:val="0"/>
          <w:numId w:val="30"/>
        </w:numPr>
        <w:spacing w:after="120"/>
        <w:jc w:val="both"/>
      </w:pPr>
      <w:r>
        <w:t xml:space="preserve">the details of </w:t>
      </w:r>
      <w:r w:rsidR="00CB05C8">
        <w:t>any refusal to issue the notice,</w:t>
      </w:r>
      <w:r>
        <w:t xml:space="preserve"> including the reason for the refusal; </w:t>
      </w:r>
    </w:p>
    <w:p w:rsidR="0059589F" w:rsidRDefault="0059589F" w:rsidP="0059589F">
      <w:pPr>
        <w:jc w:val="both"/>
      </w:pPr>
    </w:p>
    <w:p w:rsidR="0059589F" w:rsidRDefault="00436E8B" w:rsidP="00B60691">
      <w:pPr>
        <w:numPr>
          <w:ilvl w:val="0"/>
          <w:numId w:val="24"/>
        </w:numPr>
        <w:ind w:left="1701" w:hanging="567"/>
        <w:jc w:val="both"/>
      </w:pPr>
      <w:r>
        <w:t>If a commencement notice is refused, t</w:t>
      </w:r>
      <w:r w:rsidR="0059589F">
        <w:t xml:space="preserve">he date the decision on whether to issue </w:t>
      </w:r>
      <w:r w:rsidR="00CB05C8">
        <w:t>the notice</w:t>
      </w:r>
      <w:r w:rsidR="0059589F">
        <w:t xml:space="preserve"> was made, and the date the applicant was notified of the decision;</w:t>
      </w:r>
    </w:p>
    <w:p w:rsidR="0059589F" w:rsidRDefault="0059589F" w:rsidP="0059589F">
      <w:pPr>
        <w:ind w:left="1701"/>
        <w:jc w:val="both"/>
      </w:pPr>
    </w:p>
    <w:p w:rsidR="0059589F" w:rsidRDefault="0059589F" w:rsidP="00BE17F0">
      <w:pPr>
        <w:numPr>
          <w:ilvl w:val="0"/>
          <w:numId w:val="24"/>
        </w:numPr>
        <w:spacing w:after="120"/>
        <w:ind w:left="1701" w:hanging="567"/>
        <w:jc w:val="both"/>
      </w:pPr>
      <w:r>
        <w:t xml:space="preserve">For a </w:t>
      </w:r>
      <w:r w:rsidR="00CB05C8">
        <w:t>commencement notice</w:t>
      </w:r>
      <w:r>
        <w:t>:</w:t>
      </w:r>
    </w:p>
    <w:p w:rsidR="0059589F" w:rsidRDefault="0059589F" w:rsidP="00055686">
      <w:pPr>
        <w:numPr>
          <w:ilvl w:val="0"/>
          <w:numId w:val="32"/>
        </w:numPr>
        <w:spacing w:after="120"/>
        <w:jc w:val="both"/>
      </w:pPr>
      <w:r>
        <w:t xml:space="preserve">The date the </w:t>
      </w:r>
      <w:r w:rsidR="00CB05C8">
        <w:t>notice was</w:t>
      </w:r>
      <w:r>
        <w:t xml:space="preserve"> granted;</w:t>
      </w:r>
    </w:p>
    <w:p w:rsidR="0059589F" w:rsidRDefault="0059589F" w:rsidP="00055686">
      <w:pPr>
        <w:numPr>
          <w:ilvl w:val="0"/>
          <w:numId w:val="32"/>
        </w:numPr>
        <w:spacing w:after="120"/>
        <w:jc w:val="both"/>
      </w:pPr>
      <w:r>
        <w:t>The date the applicant was notified; and</w:t>
      </w:r>
    </w:p>
    <w:p w:rsidR="00CB05C8" w:rsidRDefault="0059589F" w:rsidP="00055686">
      <w:pPr>
        <w:numPr>
          <w:ilvl w:val="0"/>
          <w:numId w:val="32"/>
        </w:numPr>
        <w:spacing w:after="120"/>
        <w:jc w:val="both"/>
      </w:pPr>
      <w:r>
        <w:t xml:space="preserve">The date the </w:t>
      </w:r>
      <w:r w:rsidR="00A92B0C">
        <w:t xml:space="preserve">notice </w:t>
      </w:r>
      <w:r>
        <w:t xml:space="preserve">and relevant documents were given to the </w:t>
      </w:r>
      <w:r w:rsidR="00D4590C">
        <w:t>C</w:t>
      </w:r>
      <w:r>
        <w:t xml:space="preserve">onstruction </w:t>
      </w:r>
      <w:r w:rsidR="00D4590C">
        <w:t>O</w:t>
      </w:r>
      <w:r>
        <w:t xml:space="preserve">ccupations </w:t>
      </w:r>
      <w:r w:rsidR="00D4590C">
        <w:t>R</w:t>
      </w:r>
      <w:r>
        <w:t xml:space="preserve">egistrar. </w:t>
      </w:r>
    </w:p>
    <w:p w:rsidR="00CB05C8" w:rsidRDefault="00CB05C8" w:rsidP="00CB05C8">
      <w:pPr>
        <w:jc w:val="both"/>
      </w:pPr>
    </w:p>
    <w:p w:rsidR="0059589F" w:rsidRPr="00CB05C8" w:rsidRDefault="0059589F" w:rsidP="00B60691">
      <w:pPr>
        <w:numPr>
          <w:ilvl w:val="0"/>
          <w:numId w:val="24"/>
        </w:numPr>
        <w:ind w:left="1701" w:hanging="567"/>
        <w:jc w:val="both"/>
      </w:pPr>
      <w:r w:rsidRPr="00CB05C8">
        <w:t xml:space="preserve">If the building surveyor appointed as the building certifier is a corporation or partnership – the name and licence number of the individual </w:t>
      </w:r>
      <w:r w:rsidR="00BE17F0">
        <w:t xml:space="preserve">licensed </w:t>
      </w:r>
      <w:r w:rsidRPr="00CB05C8">
        <w:t>building surveyor who undertook the assessment and whether they were a nominee.</w:t>
      </w:r>
    </w:p>
    <w:p w:rsidR="0059589F" w:rsidRDefault="0059589F">
      <w:pPr>
        <w:tabs>
          <w:tab w:val="left" w:pos="1843"/>
        </w:tabs>
        <w:ind w:left="1843" w:hanging="1843"/>
        <w:rPr>
          <w:rFonts w:ascii="Arial" w:hAnsi="Arial" w:cs="Arial"/>
          <w:b/>
          <w:color w:val="1F497D" w:themeColor="text2"/>
          <w:szCs w:val="24"/>
          <w:lang w:eastAsia="en-AU"/>
        </w:rPr>
      </w:pPr>
    </w:p>
    <w:p w:rsidR="00E234BB" w:rsidRDefault="00E234BB">
      <w:pPr>
        <w:tabs>
          <w:tab w:val="left" w:pos="1843"/>
        </w:tabs>
        <w:ind w:left="1843" w:hanging="1843"/>
        <w:rPr>
          <w:rFonts w:ascii="Arial" w:hAnsi="Arial" w:cs="Arial"/>
          <w:b/>
          <w:color w:val="1F497D" w:themeColor="text2"/>
          <w:szCs w:val="24"/>
          <w:lang w:eastAsia="en-AU"/>
        </w:rPr>
      </w:pPr>
    </w:p>
    <w:p w:rsidR="00B60691" w:rsidRDefault="00B60691">
      <w:pPr>
        <w:rPr>
          <w:rFonts w:ascii="Arial" w:hAnsi="Arial" w:cs="Arial"/>
          <w:b/>
          <w:color w:val="1F497D" w:themeColor="text2"/>
          <w:szCs w:val="24"/>
          <w:lang w:eastAsia="en-AU"/>
        </w:rPr>
      </w:pPr>
      <w:r>
        <w:rPr>
          <w:rFonts w:ascii="Arial" w:hAnsi="Arial" w:cs="Arial"/>
          <w:b/>
          <w:color w:val="1F497D" w:themeColor="text2"/>
          <w:szCs w:val="24"/>
          <w:lang w:eastAsia="en-AU"/>
        </w:rPr>
        <w:br w:type="page"/>
      </w:r>
    </w:p>
    <w:p w:rsidR="00B60691" w:rsidRPr="00C574C4" w:rsidRDefault="00B60691" w:rsidP="00B60691">
      <w:pPr>
        <w:pStyle w:val="Heading3"/>
        <w:rPr>
          <w:color w:val="000000" w:themeColor="text1"/>
          <w:lang w:eastAsia="en-AU"/>
        </w:rPr>
      </w:pPr>
      <w:bookmarkStart w:id="108" w:name="_Toc12522425"/>
      <w:r>
        <w:rPr>
          <w:color w:val="000000" w:themeColor="text1"/>
          <w:lang w:eastAsia="en-AU"/>
        </w:rPr>
        <w:lastRenderedPageBreak/>
        <w:t>2.4</w:t>
      </w:r>
      <w:r>
        <w:rPr>
          <w:color w:val="000000" w:themeColor="text1"/>
          <w:lang w:eastAsia="en-AU"/>
        </w:rPr>
        <w:tab/>
      </w:r>
      <w:r w:rsidRPr="00C574C4">
        <w:rPr>
          <w:color w:val="000000" w:themeColor="text1"/>
          <w:lang w:eastAsia="en-AU"/>
        </w:rPr>
        <w:t xml:space="preserve">Records relating to </w:t>
      </w:r>
      <w:r>
        <w:rPr>
          <w:color w:val="000000" w:themeColor="text1"/>
          <w:lang w:eastAsia="en-AU"/>
        </w:rPr>
        <w:t>stage inspections</w:t>
      </w:r>
      <w:bookmarkEnd w:id="108"/>
    </w:p>
    <w:p w:rsidR="00B60691" w:rsidRPr="006A7982" w:rsidRDefault="00B60691" w:rsidP="00055686">
      <w:pPr>
        <w:numPr>
          <w:ilvl w:val="0"/>
          <w:numId w:val="35"/>
        </w:numPr>
        <w:autoSpaceDE w:val="0"/>
        <w:autoSpaceDN w:val="0"/>
        <w:adjustRightInd w:val="0"/>
        <w:jc w:val="both"/>
        <w:rPr>
          <w:color w:val="000000" w:themeColor="text1"/>
          <w:lang w:eastAsia="en-AU"/>
        </w:rPr>
      </w:pPr>
      <w:r w:rsidRPr="006A7982">
        <w:rPr>
          <w:color w:val="000000" w:themeColor="text1"/>
          <w:lang w:eastAsia="en-AU"/>
        </w:rPr>
        <w:t xml:space="preserve">A building </w:t>
      </w:r>
      <w:r>
        <w:rPr>
          <w:color w:val="000000" w:themeColor="text1"/>
          <w:lang w:eastAsia="en-AU"/>
        </w:rPr>
        <w:t>certifier</w:t>
      </w:r>
      <w:r w:rsidRPr="006A7982">
        <w:rPr>
          <w:color w:val="000000" w:themeColor="text1"/>
          <w:lang w:eastAsia="en-AU"/>
        </w:rPr>
        <w:t xml:space="preserve"> </w:t>
      </w:r>
      <w:r>
        <w:rPr>
          <w:color w:val="000000" w:themeColor="text1"/>
          <w:lang w:eastAsia="en-AU"/>
        </w:rPr>
        <w:t xml:space="preserve">for building work </w:t>
      </w:r>
      <w:r w:rsidRPr="006A7982">
        <w:rPr>
          <w:color w:val="000000" w:themeColor="text1"/>
          <w:lang w:eastAsia="en-AU"/>
        </w:rPr>
        <w:t xml:space="preserve">must keep a record of the following in relation to each </w:t>
      </w:r>
      <w:r>
        <w:rPr>
          <w:color w:val="000000" w:themeColor="text1"/>
          <w:lang w:eastAsia="en-AU"/>
        </w:rPr>
        <w:t>stage inspection the building certifier undertakes</w:t>
      </w:r>
      <w:r w:rsidRPr="006A7982">
        <w:rPr>
          <w:color w:val="000000" w:themeColor="text1"/>
          <w:lang w:eastAsia="en-AU"/>
        </w:rPr>
        <w:t>–</w:t>
      </w:r>
    </w:p>
    <w:p w:rsidR="00B60691" w:rsidRPr="00C574C4" w:rsidRDefault="00B60691" w:rsidP="00B60691">
      <w:pPr>
        <w:rPr>
          <w:color w:val="000000" w:themeColor="text1"/>
          <w:szCs w:val="24"/>
        </w:rPr>
      </w:pPr>
    </w:p>
    <w:p w:rsidR="00B60691" w:rsidRDefault="00B77DF6" w:rsidP="00055686">
      <w:pPr>
        <w:numPr>
          <w:ilvl w:val="0"/>
          <w:numId w:val="36"/>
        </w:numPr>
        <w:tabs>
          <w:tab w:val="clear" w:pos="720"/>
          <w:tab w:val="num" w:pos="1701"/>
        </w:tabs>
        <w:ind w:left="1701" w:hanging="567"/>
        <w:jc w:val="both"/>
      </w:pPr>
      <w:r>
        <w:t>T</w:t>
      </w:r>
      <w:r w:rsidR="00B60691">
        <w:t>he notification</w:t>
      </w:r>
      <w:r w:rsidR="00E106CB">
        <w:t xml:space="preserve"> the builder has reached the stage</w:t>
      </w:r>
      <w:r w:rsidR="00B60691">
        <w:t>;</w:t>
      </w:r>
    </w:p>
    <w:p w:rsidR="00B60691" w:rsidRDefault="00B60691" w:rsidP="00B60691">
      <w:pPr>
        <w:ind w:left="1701"/>
        <w:jc w:val="both"/>
      </w:pPr>
    </w:p>
    <w:p w:rsidR="00B60691" w:rsidRDefault="00B60691" w:rsidP="00055686">
      <w:pPr>
        <w:numPr>
          <w:ilvl w:val="0"/>
          <w:numId w:val="36"/>
        </w:numPr>
        <w:ind w:left="1701" w:hanging="567"/>
        <w:jc w:val="both"/>
      </w:pPr>
      <w:r>
        <w:t>If there is more than one licensed builder for the project, the name and licence number of the builder;</w:t>
      </w:r>
    </w:p>
    <w:p w:rsidR="00B60691" w:rsidRDefault="00B60691" w:rsidP="00B60691">
      <w:pPr>
        <w:pStyle w:val="ListParagraph"/>
      </w:pPr>
    </w:p>
    <w:p w:rsidR="00B60691" w:rsidRDefault="00B60691" w:rsidP="00055686">
      <w:pPr>
        <w:numPr>
          <w:ilvl w:val="0"/>
          <w:numId w:val="36"/>
        </w:numPr>
        <w:ind w:left="1701" w:hanging="567"/>
        <w:jc w:val="both"/>
      </w:pPr>
      <w:r>
        <w:t>If the notification was made by a person other than the licensed builder, or their nominee, evidence the person was authorised to make the notification;</w:t>
      </w:r>
    </w:p>
    <w:p w:rsidR="00B60691" w:rsidRDefault="00B60691" w:rsidP="00B60691">
      <w:pPr>
        <w:ind w:left="1134"/>
        <w:jc w:val="both"/>
      </w:pPr>
    </w:p>
    <w:p w:rsidR="00B60691" w:rsidRDefault="00B60691" w:rsidP="00055686">
      <w:pPr>
        <w:numPr>
          <w:ilvl w:val="0"/>
          <w:numId w:val="36"/>
        </w:numPr>
        <w:ind w:left="1701" w:hanging="567"/>
        <w:jc w:val="both"/>
      </w:pPr>
      <w:r>
        <w:t>The building approval to which the notification relates;</w:t>
      </w:r>
    </w:p>
    <w:p w:rsidR="00B60691" w:rsidRDefault="00B60691" w:rsidP="00B60691">
      <w:pPr>
        <w:pStyle w:val="ListParagraph"/>
      </w:pPr>
    </w:p>
    <w:p w:rsidR="00B60691" w:rsidRDefault="00B60691" w:rsidP="00055686">
      <w:pPr>
        <w:numPr>
          <w:ilvl w:val="0"/>
          <w:numId w:val="36"/>
        </w:numPr>
        <w:ind w:left="1701" w:hanging="567"/>
        <w:jc w:val="both"/>
      </w:pPr>
      <w:r>
        <w:t>The stage of work to which the notification relates;</w:t>
      </w:r>
    </w:p>
    <w:p w:rsidR="00B60691" w:rsidRDefault="00B60691" w:rsidP="00B60691">
      <w:pPr>
        <w:pStyle w:val="ListParagraph"/>
        <w:rPr>
          <w:color w:val="000000" w:themeColor="text1"/>
          <w:lang w:eastAsia="en-AU"/>
        </w:rPr>
      </w:pPr>
    </w:p>
    <w:p w:rsidR="00E106CB" w:rsidRPr="00864221" w:rsidRDefault="00E106CB" w:rsidP="00055686">
      <w:pPr>
        <w:numPr>
          <w:ilvl w:val="0"/>
          <w:numId w:val="36"/>
        </w:numPr>
        <w:ind w:left="1701" w:hanging="567"/>
        <w:jc w:val="both"/>
      </w:pPr>
      <w:r w:rsidRPr="00864221">
        <w:t>The date and time the inspection was conducted;</w:t>
      </w:r>
    </w:p>
    <w:p w:rsidR="00E106CB" w:rsidRPr="00864221" w:rsidRDefault="00E106CB" w:rsidP="00E106CB">
      <w:pPr>
        <w:pStyle w:val="ListParagraph"/>
      </w:pPr>
    </w:p>
    <w:p w:rsidR="00E106CB" w:rsidRDefault="00E106CB" w:rsidP="00055686">
      <w:pPr>
        <w:numPr>
          <w:ilvl w:val="0"/>
          <w:numId w:val="36"/>
        </w:numPr>
        <w:ind w:left="1701" w:hanging="567"/>
        <w:jc w:val="both"/>
      </w:pPr>
      <w:r w:rsidRPr="00864221">
        <w:t>The outcomes of the inspection including any directions to achieve compliance given to the builder in relation to the building work</w:t>
      </w:r>
      <w:r w:rsidR="00864221">
        <w:t xml:space="preserve"> </w:t>
      </w:r>
      <w:r w:rsidR="00BE17F0">
        <w:t xml:space="preserve">under section 44 </w:t>
      </w:r>
      <w:r w:rsidR="00E31162">
        <w:t xml:space="preserve">of the </w:t>
      </w:r>
      <w:r w:rsidR="00E31162" w:rsidRPr="00E31162">
        <w:rPr>
          <w:i/>
        </w:rPr>
        <w:t>Building Act 2004</w:t>
      </w:r>
      <w:r w:rsidR="00E31162">
        <w:t xml:space="preserve"> </w:t>
      </w:r>
      <w:r w:rsidR="00864221">
        <w:t xml:space="preserve">and </w:t>
      </w:r>
      <w:r w:rsidR="00BE17F0">
        <w:t xml:space="preserve">details of </w:t>
      </w:r>
      <w:r w:rsidR="00864221">
        <w:t>whether the builder achieved compliance</w:t>
      </w:r>
      <w:r w:rsidR="00BE17F0">
        <w:t>, and when</w:t>
      </w:r>
      <w:r w:rsidRPr="00864221">
        <w:t xml:space="preserve">; </w:t>
      </w:r>
    </w:p>
    <w:p w:rsidR="00E106CB" w:rsidRPr="00864221" w:rsidRDefault="00E106CB" w:rsidP="00BE17F0"/>
    <w:p w:rsidR="00864221" w:rsidRPr="00864221" w:rsidRDefault="00BE17F0" w:rsidP="00055686">
      <w:pPr>
        <w:numPr>
          <w:ilvl w:val="0"/>
          <w:numId w:val="36"/>
        </w:numPr>
        <w:spacing w:after="120"/>
        <w:ind w:left="1701" w:hanging="567"/>
        <w:jc w:val="both"/>
      </w:pPr>
      <w:r>
        <w:t>The details of a</w:t>
      </w:r>
      <w:r w:rsidR="00A071E7" w:rsidRPr="00864221">
        <w:t>ny associated</w:t>
      </w:r>
      <w:r w:rsidR="00864221" w:rsidRPr="00864221">
        <w:rPr>
          <w:lang w:eastAsia="en-AU"/>
        </w:rPr>
        <w:t>–</w:t>
      </w:r>
    </w:p>
    <w:p w:rsidR="00864221" w:rsidRPr="00864221" w:rsidRDefault="00A071E7" w:rsidP="00055686">
      <w:pPr>
        <w:numPr>
          <w:ilvl w:val="0"/>
          <w:numId w:val="37"/>
        </w:numPr>
        <w:spacing w:after="120"/>
        <w:jc w:val="both"/>
      </w:pPr>
      <w:r w:rsidRPr="00864221">
        <w:t>requests and re</w:t>
      </w:r>
      <w:r w:rsidR="00864221" w:rsidRPr="00864221">
        <w:t xml:space="preserve">ceipt of tests and certificates, including any structural engineers certificates; </w:t>
      </w:r>
    </w:p>
    <w:p w:rsidR="00864221" w:rsidRPr="00864221" w:rsidRDefault="00864221" w:rsidP="00055686">
      <w:pPr>
        <w:numPr>
          <w:ilvl w:val="0"/>
          <w:numId w:val="37"/>
        </w:numPr>
        <w:spacing w:after="120"/>
        <w:jc w:val="both"/>
      </w:pPr>
      <w:r w:rsidRPr="00864221">
        <w:t xml:space="preserve">safety </w:t>
      </w:r>
      <w:r w:rsidR="00BE17F0">
        <w:t xml:space="preserve">precautions </w:t>
      </w:r>
      <w:r w:rsidRPr="00864221">
        <w:t>directions</w:t>
      </w:r>
      <w:r w:rsidR="00BE17F0">
        <w:t>, and actions taken by the builder to comply with the direction</w:t>
      </w:r>
      <w:r w:rsidRPr="00864221">
        <w:t>;</w:t>
      </w:r>
    </w:p>
    <w:p w:rsidR="00BE17F0" w:rsidRDefault="00BE17F0" w:rsidP="00055686">
      <w:pPr>
        <w:numPr>
          <w:ilvl w:val="0"/>
          <w:numId w:val="37"/>
        </w:numPr>
        <w:spacing w:after="120"/>
        <w:jc w:val="both"/>
      </w:pPr>
      <w:r>
        <w:t xml:space="preserve">fundamental non-compliances; </w:t>
      </w:r>
    </w:p>
    <w:p w:rsidR="00864221" w:rsidRDefault="00864221" w:rsidP="00055686">
      <w:pPr>
        <w:numPr>
          <w:ilvl w:val="0"/>
          <w:numId w:val="37"/>
        </w:numPr>
        <w:spacing w:after="120"/>
        <w:jc w:val="both"/>
      </w:pPr>
      <w:r w:rsidRPr="00864221">
        <w:t>stop notices;</w:t>
      </w:r>
    </w:p>
    <w:p w:rsidR="00BE17F0" w:rsidRPr="00864221" w:rsidRDefault="00BE17F0" w:rsidP="00055686">
      <w:pPr>
        <w:numPr>
          <w:ilvl w:val="0"/>
          <w:numId w:val="37"/>
        </w:numPr>
        <w:spacing w:after="120"/>
        <w:jc w:val="both"/>
      </w:pPr>
      <w:r>
        <w:t>notifications made under sections 50, 50A, 50B, or 50C</w:t>
      </w:r>
      <w:r w:rsidR="00E31162">
        <w:t xml:space="preserve"> of the </w:t>
      </w:r>
      <w:r w:rsidR="00E31162" w:rsidRPr="00E31162">
        <w:rPr>
          <w:i/>
        </w:rPr>
        <w:t>Building Act 2004</w:t>
      </w:r>
      <w:r w:rsidR="00E31162">
        <w:t xml:space="preserve"> </w:t>
      </w:r>
      <w:r>
        <w:t>in relation to the inspection;</w:t>
      </w:r>
    </w:p>
    <w:p w:rsidR="00B60691" w:rsidRDefault="00864221" w:rsidP="00055686">
      <w:pPr>
        <w:numPr>
          <w:ilvl w:val="0"/>
          <w:numId w:val="37"/>
        </w:numPr>
        <w:spacing w:after="120"/>
        <w:jc w:val="both"/>
      </w:pPr>
      <w:r w:rsidRPr="00864221">
        <w:t xml:space="preserve">documents, including images, recording the building </w:t>
      </w:r>
      <w:r w:rsidR="00A5308F" w:rsidRPr="00864221">
        <w:t>work.</w:t>
      </w:r>
      <w:r w:rsidR="00B60691" w:rsidRPr="00864221">
        <w:t xml:space="preserve"> </w:t>
      </w:r>
    </w:p>
    <w:p w:rsidR="00BE17F0" w:rsidRPr="00864221" w:rsidRDefault="00BE17F0" w:rsidP="00BE17F0">
      <w:pPr>
        <w:spacing w:after="120"/>
        <w:ind w:left="2160"/>
        <w:jc w:val="both"/>
      </w:pPr>
    </w:p>
    <w:p w:rsidR="00BE17F0" w:rsidRDefault="00BE17F0" w:rsidP="00055686">
      <w:pPr>
        <w:numPr>
          <w:ilvl w:val="0"/>
          <w:numId w:val="36"/>
        </w:numPr>
        <w:ind w:left="1701" w:hanging="567"/>
        <w:jc w:val="both"/>
      </w:pPr>
      <w:r>
        <w:t xml:space="preserve">Any information provided to the certifier at the stage indicating changes to the design, including exempt changes and changes requiring approval. </w:t>
      </w:r>
    </w:p>
    <w:p w:rsidR="00436E8B" w:rsidRDefault="00436E8B" w:rsidP="00436E8B">
      <w:pPr>
        <w:ind w:left="1701"/>
        <w:jc w:val="both"/>
      </w:pPr>
    </w:p>
    <w:p w:rsidR="00436E8B" w:rsidRPr="001F54BE" w:rsidRDefault="00436E8B" w:rsidP="00436E8B">
      <w:pPr>
        <w:ind w:left="1985" w:hanging="851"/>
        <w:jc w:val="both"/>
        <w:rPr>
          <w:sz w:val="20"/>
          <w:lang w:eastAsia="en-AU"/>
        </w:rPr>
      </w:pPr>
      <w:r w:rsidRPr="001F54BE">
        <w:rPr>
          <w:i/>
          <w:sz w:val="20"/>
          <w:lang w:eastAsia="en-AU"/>
        </w:rPr>
        <w:t>Note</w:t>
      </w:r>
      <w:r>
        <w:rPr>
          <w:sz w:val="20"/>
          <w:lang w:eastAsia="en-AU"/>
        </w:rPr>
        <w:tab/>
        <w:t>Exempt changes are changes that do not require a building approval</w:t>
      </w:r>
      <w:r w:rsidRPr="001F54BE">
        <w:rPr>
          <w:sz w:val="20"/>
          <w:lang w:eastAsia="en-AU"/>
        </w:rPr>
        <w:t xml:space="preserve"> </w:t>
      </w:r>
    </w:p>
    <w:p w:rsidR="00436E8B" w:rsidRPr="00864221" w:rsidRDefault="00436E8B" w:rsidP="00436E8B">
      <w:pPr>
        <w:ind w:left="1701"/>
        <w:jc w:val="both"/>
      </w:pPr>
    </w:p>
    <w:p w:rsidR="00BE17F0" w:rsidRPr="00864221" w:rsidRDefault="00BE17F0" w:rsidP="00B60691">
      <w:pPr>
        <w:jc w:val="both"/>
      </w:pPr>
    </w:p>
    <w:p w:rsidR="00B60691" w:rsidRPr="00CB05C8" w:rsidRDefault="00B60691" w:rsidP="00055686">
      <w:pPr>
        <w:numPr>
          <w:ilvl w:val="0"/>
          <w:numId w:val="36"/>
        </w:numPr>
        <w:ind w:left="1701" w:hanging="567"/>
        <w:jc w:val="both"/>
      </w:pPr>
      <w:r w:rsidRPr="00CB05C8">
        <w:t xml:space="preserve">If the building surveyor appointed as the building certifier is a corporation or partnership – the name of the individual </w:t>
      </w:r>
      <w:r w:rsidR="00BE17F0">
        <w:t xml:space="preserve">licensed </w:t>
      </w:r>
      <w:r w:rsidRPr="00CB05C8">
        <w:t>building surveyor who undertook the assessment and whether they were a nominee.</w:t>
      </w:r>
    </w:p>
    <w:p w:rsidR="00B60691" w:rsidRDefault="00B60691" w:rsidP="00B60691">
      <w:pPr>
        <w:tabs>
          <w:tab w:val="left" w:pos="1843"/>
        </w:tabs>
        <w:ind w:left="1843" w:hanging="1843"/>
        <w:rPr>
          <w:rFonts w:ascii="Arial" w:hAnsi="Arial" w:cs="Arial"/>
          <w:b/>
          <w:color w:val="1F497D" w:themeColor="text2"/>
          <w:szCs w:val="24"/>
          <w:lang w:eastAsia="en-AU"/>
        </w:rPr>
      </w:pPr>
    </w:p>
    <w:p w:rsidR="00E234BB" w:rsidRDefault="00E234BB">
      <w:pPr>
        <w:tabs>
          <w:tab w:val="left" w:pos="1843"/>
        </w:tabs>
        <w:ind w:left="1843" w:hanging="1843"/>
        <w:rPr>
          <w:rFonts w:ascii="Arial" w:hAnsi="Arial" w:cs="Arial"/>
          <w:b/>
          <w:color w:val="1F497D" w:themeColor="text2"/>
          <w:szCs w:val="24"/>
          <w:lang w:eastAsia="en-AU"/>
        </w:rPr>
      </w:pPr>
    </w:p>
    <w:p w:rsidR="00B60691" w:rsidRDefault="00B60691">
      <w:pPr>
        <w:tabs>
          <w:tab w:val="left" w:pos="1843"/>
        </w:tabs>
        <w:ind w:left="1843" w:hanging="1843"/>
        <w:rPr>
          <w:rFonts w:ascii="Arial" w:hAnsi="Arial" w:cs="Arial"/>
          <w:b/>
          <w:color w:val="1F497D" w:themeColor="text2"/>
          <w:szCs w:val="24"/>
          <w:lang w:eastAsia="en-AU"/>
        </w:rPr>
      </w:pPr>
    </w:p>
    <w:p w:rsidR="00B60691" w:rsidRDefault="00B60691">
      <w:pPr>
        <w:tabs>
          <w:tab w:val="left" w:pos="1843"/>
        </w:tabs>
        <w:ind w:left="1843" w:hanging="1843"/>
        <w:rPr>
          <w:rFonts w:ascii="Arial" w:hAnsi="Arial" w:cs="Arial"/>
          <w:b/>
          <w:color w:val="1F497D" w:themeColor="text2"/>
          <w:szCs w:val="24"/>
          <w:lang w:eastAsia="en-AU"/>
        </w:rPr>
      </w:pPr>
    </w:p>
    <w:p w:rsidR="00B60691" w:rsidRPr="001C4667" w:rsidRDefault="00B60691">
      <w:pPr>
        <w:tabs>
          <w:tab w:val="left" w:pos="1843"/>
        </w:tabs>
        <w:ind w:left="1843" w:hanging="1843"/>
        <w:rPr>
          <w:rFonts w:ascii="Arial" w:hAnsi="Arial" w:cs="Arial"/>
          <w:b/>
          <w:color w:val="1F497D" w:themeColor="text2"/>
          <w:szCs w:val="24"/>
          <w:lang w:eastAsia="en-AU"/>
        </w:rPr>
      </w:pPr>
    </w:p>
    <w:sectPr w:rsidR="00B60691" w:rsidRPr="001C4667" w:rsidSect="00653F30">
      <w:type w:val="continuous"/>
      <w:pgSz w:w="11906" w:h="16838" w:code="9"/>
      <w:pgMar w:top="567" w:right="1418" w:bottom="1134" w:left="1418" w:header="39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0BB" w:rsidRDefault="007C20BB">
      <w:r>
        <w:separator/>
      </w:r>
    </w:p>
  </w:endnote>
  <w:endnote w:type="continuationSeparator" w:id="0">
    <w:p w:rsidR="007C20BB" w:rsidRDefault="007C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DA1" w:rsidRDefault="00932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82351"/>
      <w:docPartObj>
        <w:docPartGallery w:val="Page Numbers (Bottom of Page)"/>
        <w:docPartUnique/>
      </w:docPartObj>
    </w:sdtPr>
    <w:sdtEndPr>
      <w:rPr>
        <w:noProof/>
      </w:rPr>
    </w:sdtEndPr>
    <w:sdtContent>
      <w:p w:rsidR="007C20BB" w:rsidRDefault="007C2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20BB" w:rsidRPr="00932DA1" w:rsidRDefault="00932DA1" w:rsidP="00932DA1">
    <w:pPr>
      <w:pStyle w:val="Footer"/>
      <w:jc w:val="center"/>
      <w:rPr>
        <w:rFonts w:ascii="Arial" w:hAnsi="Arial" w:cs="Arial"/>
        <w:sz w:val="14"/>
      </w:rPr>
    </w:pPr>
    <w:r w:rsidRPr="00932DA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77079"/>
      <w:docPartObj>
        <w:docPartGallery w:val="Page Numbers (Bottom of Page)"/>
        <w:docPartUnique/>
      </w:docPartObj>
    </w:sdtPr>
    <w:sdtEndPr>
      <w:rPr>
        <w:noProof/>
      </w:rPr>
    </w:sdtEndPr>
    <w:sdtContent>
      <w:p w:rsidR="00381A82" w:rsidRDefault="00381A82" w:rsidP="00381A82">
        <w:pPr>
          <w:pStyle w:val="Footer"/>
          <w:jc w:val="center"/>
        </w:pPr>
        <w:r>
          <w:fldChar w:fldCharType="begin"/>
        </w:r>
        <w:r>
          <w:instrText xml:space="preserve"> PAGE   \* MERGEFORMAT </w:instrText>
        </w:r>
        <w:r>
          <w:fldChar w:fldCharType="separate"/>
        </w:r>
        <w:r>
          <w:t>2</w:t>
        </w:r>
        <w:r>
          <w:rPr>
            <w:noProof/>
          </w:rPr>
          <w:fldChar w:fldCharType="end"/>
        </w:r>
      </w:p>
    </w:sdtContent>
  </w:sdt>
  <w:p w:rsidR="00381A82" w:rsidRPr="00932DA1" w:rsidRDefault="00932DA1" w:rsidP="00932DA1">
    <w:pPr>
      <w:pStyle w:val="Footer"/>
      <w:jc w:val="center"/>
      <w:rPr>
        <w:rFonts w:ascii="Arial" w:hAnsi="Arial" w:cs="Arial"/>
        <w:sz w:val="14"/>
      </w:rPr>
    </w:pPr>
    <w:r w:rsidRPr="00932DA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Pr="00932DA1" w:rsidRDefault="00932DA1" w:rsidP="00932DA1">
    <w:pPr>
      <w:pStyle w:val="Footer"/>
      <w:jc w:val="center"/>
      <w:rPr>
        <w:rFonts w:ascii="Arial" w:hAnsi="Arial" w:cs="Arial"/>
        <w:sz w:val="14"/>
      </w:rPr>
    </w:pPr>
    <w:r w:rsidRPr="00932DA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rsidP="00373764">
    <w:pPr>
      <w:pStyle w:val="Footer"/>
      <w:pBdr>
        <w:bottom w:val="single" w:sz="12" w:space="12" w:color="auto"/>
      </w:pBdr>
      <w:jc w:val="center"/>
      <w:rPr>
        <w:rFonts w:ascii="Arial" w:hAnsi="Arial" w:cs="Arial"/>
        <w:sz w:val="20"/>
      </w:rPr>
    </w:pPr>
  </w:p>
  <w:p w:rsidR="007C20BB" w:rsidRDefault="007C20BB">
    <w:pPr>
      <w:pStyle w:val="Footer"/>
      <w:jc w:val="center"/>
      <w:rPr>
        <w:rFonts w:ascii="Arial" w:hAnsi="Arial" w:cs="Arial"/>
        <w:sz w:val="20"/>
      </w:rPr>
    </w:pPr>
    <w:r>
      <w:rPr>
        <w:rFonts w:ascii="Arial" w:hAnsi="Arial" w:cs="Arial"/>
        <w:sz w:val="20"/>
      </w:rPr>
      <w:t xml:space="preserve">Page </w:t>
    </w:r>
    <w:r w:rsidRPr="008B6085">
      <w:rPr>
        <w:rFonts w:ascii="Arial" w:hAnsi="Arial" w:cs="Arial"/>
        <w:sz w:val="20"/>
      </w:rPr>
      <w:fldChar w:fldCharType="begin"/>
    </w:r>
    <w:r w:rsidRPr="008B6085">
      <w:rPr>
        <w:rFonts w:ascii="Arial" w:hAnsi="Arial" w:cs="Arial"/>
        <w:sz w:val="20"/>
      </w:rPr>
      <w:instrText xml:space="preserve"> PAGE   \* MERGEFORMAT </w:instrText>
    </w:r>
    <w:r w:rsidRPr="008B6085">
      <w:rPr>
        <w:rFonts w:ascii="Arial" w:hAnsi="Arial" w:cs="Arial"/>
        <w:sz w:val="20"/>
      </w:rPr>
      <w:fldChar w:fldCharType="separate"/>
    </w:r>
    <w:r>
      <w:rPr>
        <w:rFonts w:ascii="Arial" w:hAnsi="Arial" w:cs="Arial"/>
        <w:noProof/>
        <w:sz w:val="20"/>
      </w:rPr>
      <w:t>20</w:t>
    </w:r>
    <w:r w:rsidRPr="008B6085">
      <w:rPr>
        <w:rFonts w:ascii="Arial" w:hAnsi="Arial" w:cs="Arial"/>
        <w:sz w:val="20"/>
      </w:rPr>
      <w:fldChar w:fldCharType="end"/>
    </w:r>
  </w:p>
  <w:p w:rsidR="007C20BB" w:rsidRDefault="007C20BB">
    <w:pPr>
      <w:pStyle w:val="Footer"/>
      <w:jc w:val="center"/>
      <w:rPr>
        <w:rFonts w:ascii="Arial" w:hAnsi="Arial" w:cs="Arial"/>
        <w:sz w:val="20"/>
      </w:rPr>
    </w:pPr>
    <w:r>
      <w:rPr>
        <w:rFonts w:ascii="Arial" w:hAnsi="Arial" w:cs="Arial"/>
        <w:sz w:val="20"/>
      </w:rPr>
      <w:t>Building surveyors code of practice</w:t>
    </w:r>
  </w:p>
  <w:p w:rsidR="00CA0490" w:rsidRPr="00932DA1" w:rsidRDefault="00932DA1" w:rsidP="00932DA1">
    <w:pPr>
      <w:pStyle w:val="Footer"/>
      <w:jc w:val="center"/>
      <w:rPr>
        <w:rFonts w:ascii="Arial" w:hAnsi="Arial" w:cs="Arial"/>
        <w:sz w:val="14"/>
      </w:rPr>
    </w:pPr>
    <w:r w:rsidRPr="00932DA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rsidP="0046174C">
    <w:pPr>
      <w:pStyle w:val="Footer"/>
      <w:jc w:val="center"/>
      <w:rPr>
        <w:rFonts w:ascii="Arial" w:hAnsi="Arial" w:cs="Arial"/>
        <w:sz w:val="20"/>
      </w:rPr>
    </w:pPr>
    <w:r>
      <w:rPr>
        <w:rFonts w:ascii="Arial" w:hAnsi="Arial" w:cs="Arial"/>
        <w:sz w:val="20"/>
      </w:rPr>
      <w:t xml:space="preserve">Page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33</w:t>
    </w:r>
    <w:r w:rsidRPr="0046174C">
      <w:rPr>
        <w:rFonts w:ascii="Arial" w:hAnsi="Arial" w:cs="Arial"/>
        <w:sz w:val="20"/>
      </w:rPr>
      <w:fldChar w:fldCharType="end"/>
    </w:r>
  </w:p>
  <w:p w:rsidR="007C20BB" w:rsidRPr="0031184F" w:rsidRDefault="007C20BB" w:rsidP="0031184F">
    <w:pPr>
      <w:pStyle w:val="Footer"/>
      <w:jc w:val="center"/>
      <w:rPr>
        <w:rFonts w:ascii="Arial" w:hAnsi="Arial" w:cs="Arial"/>
        <w:sz w:val="14"/>
      </w:rPr>
    </w:pPr>
  </w:p>
  <w:p w:rsidR="007C20BB" w:rsidRPr="00932DA1" w:rsidRDefault="00932DA1" w:rsidP="00932DA1">
    <w:pPr>
      <w:jc w:val="center"/>
      <w:rPr>
        <w:rFonts w:ascii="Arial" w:hAnsi="Arial" w:cs="Arial"/>
        <w:sz w:val="14"/>
      </w:rPr>
    </w:pPr>
    <w:r w:rsidRPr="00932DA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rsidP="0046174C">
    <w:pPr>
      <w:pStyle w:val="Footer"/>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29</w:t>
    </w:r>
    <w:r w:rsidRPr="0046174C">
      <w:rPr>
        <w:rFonts w:ascii="Arial" w:hAnsi="Arial" w:cs="Arial"/>
        <w:sz w:val="20"/>
      </w:rPr>
      <w:fldChar w:fldCharType="end"/>
    </w:r>
  </w:p>
  <w:p w:rsidR="007C20BB" w:rsidRPr="0031184F" w:rsidRDefault="007C20BB" w:rsidP="0031184F">
    <w:pPr>
      <w:pStyle w:val="Footer"/>
      <w:jc w:val="center"/>
      <w:rPr>
        <w:rFonts w:ascii="Arial" w:hAnsi="Arial" w:cs="Arial"/>
        <w:sz w:val="14"/>
      </w:rPr>
    </w:pPr>
    <w:r w:rsidRPr="003118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0BB" w:rsidRDefault="007C20BB">
      <w:r>
        <w:separator/>
      </w:r>
    </w:p>
  </w:footnote>
  <w:footnote w:type="continuationSeparator" w:id="0">
    <w:p w:rsidR="007C20BB" w:rsidRDefault="007C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DA1" w:rsidRDefault="00932D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DA1" w:rsidRDefault="00932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DA1" w:rsidRDefault="00932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rPr>
        <w:rFonts w:ascii="Arial" w:hAnsi="Arial" w:cs="Arial"/>
        <w:b/>
        <w:szCs w:val="24"/>
      </w:rPr>
    </w:pPr>
    <w:r>
      <w:rPr>
        <w:rFonts w:ascii="Arial" w:hAnsi="Arial" w:cs="Arial"/>
        <w:b/>
        <w:szCs w:val="24"/>
      </w:rPr>
      <w:t>Schedule 1</w:t>
    </w:r>
  </w:p>
  <w:p w:rsidR="007C20BB" w:rsidRPr="00D74CB7" w:rsidRDefault="007C20BB">
    <w:pPr>
      <w:pStyle w:val="Header"/>
      <w:rPr>
        <w:rFonts w:ascii="Arial" w:hAnsi="Arial" w:cs="Arial"/>
        <w:sz w:val="22"/>
        <w:szCs w:val="24"/>
      </w:rPr>
    </w:pPr>
    <w:r w:rsidRPr="00D74CB7">
      <w:rPr>
        <w:rFonts w:ascii="Arial" w:hAnsi="Arial" w:cs="Arial"/>
        <w:sz w:val="22"/>
        <w:szCs w:val="24"/>
      </w:rPr>
      <w:t>(see section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jc w:val="center"/>
      <w:rPr>
        <w:rFonts w:ascii="Arial" w:hAnsi="Arial" w:cs="Arial"/>
        <w:b/>
        <w:sz w:val="20"/>
      </w:rPr>
    </w:pPr>
  </w:p>
  <w:p w:rsidR="007C20BB" w:rsidRDefault="007C20BB">
    <w:pPr>
      <w:pStyle w:val="Header"/>
      <w:pBdr>
        <w:bottom w:val="single" w:sz="12" w:space="1" w:color="auto"/>
      </w:pBdr>
      <w:jc w:val="center"/>
      <w:rPr>
        <w:rFonts w:ascii="Arial" w:hAnsi="Arial" w:cs="Arial"/>
        <w:sz w:val="20"/>
      </w:rPr>
    </w:pPr>
  </w:p>
  <w:p w:rsidR="007C20BB" w:rsidRDefault="007C20BB">
    <w:pPr>
      <w:pStyle w:val="Header"/>
      <w:rPr>
        <w:rFonts w:ascii="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BB" w:rsidRDefault="007C20BB" w:rsidP="007C4C3E">
    <w:pPr>
      <w:pStyle w:val="Header"/>
      <w:jc w:val="center"/>
      <w:rPr>
        <w:rFonts w:ascii="Arial" w:hAnsi="Arial" w:cs="Arial"/>
        <w:b/>
        <w:sz w:val="20"/>
      </w:rPr>
    </w:pPr>
  </w:p>
  <w:p w:rsidR="007C20BB" w:rsidRDefault="007C20BB" w:rsidP="007C4C3E">
    <w:pPr>
      <w:pStyle w:val="Header"/>
      <w:pBdr>
        <w:bottom w:val="single" w:sz="12" w:space="1" w:color="auto"/>
      </w:pBd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6A9"/>
    <w:multiLevelType w:val="hybridMultilevel"/>
    <w:tmpl w:val="9BF6AD86"/>
    <w:lvl w:ilvl="0" w:tplc="CE342B36">
      <w:start w:val="1"/>
      <w:numFmt w:val="decimal"/>
      <w:pStyle w:val="TOC2"/>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2D668B1"/>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0E36FC"/>
    <w:multiLevelType w:val="hybridMultilevel"/>
    <w:tmpl w:val="46D2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977BA"/>
    <w:multiLevelType w:val="hybridMultilevel"/>
    <w:tmpl w:val="DF08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15303"/>
    <w:multiLevelType w:val="hybridMultilevel"/>
    <w:tmpl w:val="9D7E9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22590"/>
    <w:multiLevelType w:val="hybridMultilevel"/>
    <w:tmpl w:val="6BB2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63B17"/>
    <w:multiLevelType w:val="hybridMultilevel"/>
    <w:tmpl w:val="73283800"/>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917FED"/>
    <w:multiLevelType w:val="hybridMultilevel"/>
    <w:tmpl w:val="1B54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5D28DF"/>
    <w:multiLevelType w:val="hybridMultilevel"/>
    <w:tmpl w:val="5374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2756E4"/>
    <w:multiLevelType w:val="hybridMultilevel"/>
    <w:tmpl w:val="EE4ED354"/>
    <w:lvl w:ilvl="0" w:tplc="0C090001">
      <w:start w:val="1"/>
      <w:numFmt w:val="bullet"/>
      <w:lvlText w:val=""/>
      <w:lvlJc w:val="left"/>
      <w:pPr>
        <w:ind w:left="765" w:hanging="360"/>
      </w:pPr>
      <w:rPr>
        <w:rFonts w:ascii="Symbol" w:hAnsi="Symbol" w:hint="default"/>
      </w:rPr>
    </w:lvl>
    <w:lvl w:ilvl="1" w:tplc="FDA8ACBC">
      <w:start w:val="18"/>
      <w:numFmt w:val="bullet"/>
      <w:lvlText w:val="–"/>
      <w:lvlJc w:val="left"/>
      <w:pPr>
        <w:ind w:left="1485" w:hanging="360"/>
      </w:pPr>
      <w:rPr>
        <w:rFonts w:ascii="Calibri" w:eastAsiaTheme="minorHAnsi" w:hAnsi="Calibri" w:cs="Calibri"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0C8335EF"/>
    <w:multiLevelType w:val="hybridMultilevel"/>
    <w:tmpl w:val="7AD0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A95BDB"/>
    <w:multiLevelType w:val="hybridMultilevel"/>
    <w:tmpl w:val="1174E612"/>
    <w:lvl w:ilvl="0" w:tplc="4AAC017E">
      <w:start w:val="1"/>
      <w:numFmt w:val="decimal"/>
      <w:lvlText w:val="%1."/>
      <w:lvlJc w:val="left"/>
      <w:pPr>
        <w:ind w:left="2586"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17682E"/>
    <w:multiLevelType w:val="hybridMultilevel"/>
    <w:tmpl w:val="D230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882E29"/>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03B525C"/>
    <w:multiLevelType w:val="hybridMultilevel"/>
    <w:tmpl w:val="A5CE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5689D"/>
    <w:multiLevelType w:val="hybridMultilevel"/>
    <w:tmpl w:val="85C8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A2C1D"/>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2D775B3"/>
    <w:multiLevelType w:val="hybridMultilevel"/>
    <w:tmpl w:val="D284B612"/>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8" w15:restartNumberingAfterBreak="0">
    <w:nsid w:val="15D83212"/>
    <w:multiLevelType w:val="hybridMultilevel"/>
    <w:tmpl w:val="560E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0127D"/>
    <w:multiLevelType w:val="hybridMultilevel"/>
    <w:tmpl w:val="120E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980218"/>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D819D7"/>
    <w:multiLevelType w:val="hybridMultilevel"/>
    <w:tmpl w:val="2AB60928"/>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2" w15:restartNumberingAfterBreak="0">
    <w:nsid w:val="1BDD186C"/>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D214282"/>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5A0780"/>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1F5D605A"/>
    <w:multiLevelType w:val="hybridMultilevel"/>
    <w:tmpl w:val="47E0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610B76"/>
    <w:multiLevelType w:val="hybridMultilevel"/>
    <w:tmpl w:val="E9DA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9140DF"/>
    <w:multiLevelType w:val="hybridMultilevel"/>
    <w:tmpl w:val="DC9E4A02"/>
    <w:lvl w:ilvl="0" w:tplc="43FEC59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1FBB087E"/>
    <w:multiLevelType w:val="hybridMultilevel"/>
    <w:tmpl w:val="63DEB0B2"/>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223809A8"/>
    <w:multiLevelType w:val="hybridMultilevel"/>
    <w:tmpl w:val="FE0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EC0199"/>
    <w:multiLevelType w:val="hybridMultilevel"/>
    <w:tmpl w:val="D3C4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140478"/>
    <w:multiLevelType w:val="hybridMultilevel"/>
    <w:tmpl w:val="502E7068"/>
    <w:lvl w:ilvl="0" w:tplc="4AAC017E">
      <w:start w:val="1"/>
      <w:numFmt w:val="decimal"/>
      <w:lvlText w:val="%1."/>
      <w:lvlJc w:val="left"/>
      <w:pPr>
        <w:ind w:left="2586"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6D2A54"/>
    <w:multiLevelType w:val="hybridMultilevel"/>
    <w:tmpl w:val="25347E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F11721"/>
    <w:multiLevelType w:val="hybridMultilevel"/>
    <w:tmpl w:val="2162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804F70"/>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35C7637E"/>
    <w:multiLevelType w:val="hybridMultilevel"/>
    <w:tmpl w:val="37E4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883B40"/>
    <w:multiLevelType w:val="hybridMultilevel"/>
    <w:tmpl w:val="63DEB0B2"/>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3CD57234"/>
    <w:multiLevelType w:val="hybridMultilevel"/>
    <w:tmpl w:val="DC9E4A02"/>
    <w:lvl w:ilvl="0" w:tplc="43FEC59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3DDD0417"/>
    <w:multiLevelType w:val="hybridMultilevel"/>
    <w:tmpl w:val="2A86D048"/>
    <w:lvl w:ilvl="0" w:tplc="E15078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3DED6BEF"/>
    <w:multiLevelType w:val="hybridMultilevel"/>
    <w:tmpl w:val="F7AC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0E31E6"/>
    <w:multiLevelType w:val="hybridMultilevel"/>
    <w:tmpl w:val="1708D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3A3562"/>
    <w:multiLevelType w:val="hybridMultilevel"/>
    <w:tmpl w:val="502E7068"/>
    <w:lvl w:ilvl="0" w:tplc="4AAC017E">
      <w:start w:val="1"/>
      <w:numFmt w:val="decimal"/>
      <w:lvlText w:val="%1."/>
      <w:lvlJc w:val="left"/>
      <w:pPr>
        <w:ind w:left="2586"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8B078B"/>
    <w:multiLevelType w:val="hybridMultilevel"/>
    <w:tmpl w:val="B1963964"/>
    <w:lvl w:ilvl="0" w:tplc="43FEC590">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471A01E1"/>
    <w:multiLevelType w:val="hybridMultilevel"/>
    <w:tmpl w:val="6A7A4836"/>
    <w:lvl w:ilvl="0" w:tplc="0C09001B">
      <w:start w:val="1"/>
      <w:numFmt w:val="lowerRoman"/>
      <w:lvlText w:val="%1."/>
      <w:lvlJc w:val="right"/>
      <w:pPr>
        <w:tabs>
          <w:tab w:val="num" w:pos="3306"/>
        </w:tabs>
        <w:ind w:left="3306" w:hanging="180"/>
      </w:pPr>
      <w:rPr>
        <w:rFonts w:cs="Times New Roman"/>
      </w:rPr>
    </w:lvl>
    <w:lvl w:ilvl="1" w:tplc="4AAC017E">
      <w:start w:val="1"/>
      <w:numFmt w:val="decimal"/>
      <w:lvlText w:val="%2."/>
      <w:lvlJc w:val="left"/>
      <w:pPr>
        <w:ind w:left="2586" w:hanging="360"/>
      </w:pPr>
      <w:rPr>
        <w:rFonts w:cs="Times New Roman"/>
      </w:rPr>
    </w:lvl>
    <w:lvl w:ilvl="2" w:tplc="0C09001B" w:tentative="1">
      <w:start w:val="1"/>
      <w:numFmt w:val="lowerRoman"/>
      <w:lvlText w:val="%3."/>
      <w:lvlJc w:val="right"/>
      <w:pPr>
        <w:ind w:left="3306" w:hanging="180"/>
      </w:pPr>
      <w:rPr>
        <w:rFonts w:cs="Times New Roman"/>
      </w:rPr>
    </w:lvl>
    <w:lvl w:ilvl="3" w:tplc="0C09000F" w:tentative="1">
      <w:start w:val="1"/>
      <w:numFmt w:val="decimal"/>
      <w:lvlText w:val="%4."/>
      <w:lvlJc w:val="left"/>
      <w:pPr>
        <w:ind w:left="4026" w:hanging="360"/>
      </w:pPr>
      <w:rPr>
        <w:rFonts w:cs="Times New Roman"/>
      </w:rPr>
    </w:lvl>
    <w:lvl w:ilvl="4" w:tplc="0C090019" w:tentative="1">
      <w:start w:val="1"/>
      <w:numFmt w:val="lowerLetter"/>
      <w:lvlText w:val="%5."/>
      <w:lvlJc w:val="left"/>
      <w:pPr>
        <w:ind w:left="4746" w:hanging="360"/>
      </w:pPr>
      <w:rPr>
        <w:rFonts w:cs="Times New Roman"/>
      </w:rPr>
    </w:lvl>
    <w:lvl w:ilvl="5" w:tplc="0C09001B" w:tentative="1">
      <w:start w:val="1"/>
      <w:numFmt w:val="lowerRoman"/>
      <w:lvlText w:val="%6."/>
      <w:lvlJc w:val="right"/>
      <w:pPr>
        <w:ind w:left="5466" w:hanging="180"/>
      </w:pPr>
      <w:rPr>
        <w:rFonts w:cs="Times New Roman"/>
      </w:rPr>
    </w:lvl>
    <w:lvl w:ilvl="6" w:tplc="0C09000F" w:tentative="1">
      <w:start w:val="1"/>
      <w:numFmt w:val="decimal"/>
      <w:lvlText w:val="%7."/>
      <w:lvlJc w:val="left"/>
      <w:pPr>
        <w:ind w:left="6186" w:hanging="360"/>
      </w:pPr>
      <w:rPr>
        <w:rFonts w:cs="Times New Roman"/>
      </w:rPr>
    </w:lvl>
    <w:lvl w:ilvl="7" w:tplc="0C090019" w:tentative="1">
      <w:start w:val="1"/>
      <w:numFmt w:val="lowerLetter"/>
      <w:lvlText w:val="%8."/>
      <w:lvlJc w:val="left"/>
      <w:pPr>
        <w:ind w:left="6906" w:hanging="360"/>
      </w:pPr>
      <w:rPr>
        <w:rFonts w:cs="Times New Roman"/>
      </w:rPr>
    </w:lvl>
    <w:lvl w:ilvl="8" w:tplc="0C09001B" w:tentative="1">
      <w:start w:val="1"/>
      <w:numFmt w:val="lowerRoman"/>
      <w:lvlText w:val="%9."/>
      <w:lvlJc w:val="right"/>
      <w:pPr>
        <w:ind w:left="7626" w:hanging="180"/>
      </w:pPr>
      <w:rPr>
        <w:rFonts w:cs="Times New Roman"/>
      </w:rPr>
    </w:lvl>
  </w:abstractNum>
  <w:abstractNum w:abstractNumId="44" w15:restartNumberingAfterBreak="0">
    <w:nsid w:val="4745553A"/>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9F57D85"/>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C1F0992"/>
    <w:multiLevelType w:val="hybridMultilevel"/>
    <w:tmpl w:val="CCAA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C2441F1"/>
    <w:multiLevelType w:val="hybridMultilevel"/>
    <w:tmpl w:val="1174E612"/>
    <w:lvl w:ilvl="0" w:tplc="4AAC017E">
      <w:start w:val="1"/>
      <w:numFmt w:val="decimal"/>
      <w:lvlText w:val="%1."/>
      <w:lvlJc w:val="left"/>
      <w:pPr>
        <w:ind w:left="2586"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F7161C4"/>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51295E36"/>
    <w:multiLevelType w:val="hybridMultilevel"/>
    <w:tmpl w:val="4E7EA49A"/>
    <w:lvl w:ilvl="0" w:tplc="32BCA80E">
      <w:start w:val="1"/>
      <w:numFmt w:val="decimal"/>
      <w:lvlText w:val="%1"/>
      <w:lvlJc w:val="left"/>
      <w:pPr>
        <w:tabs>
          <w:tab w:val="num" w:pos="1146"/>
        </w:tabs>
        <w:ind w:left="1146" w:hanging="720"/>
      </w:pPr>
      <w:rPr>
        <w:rFonts w:cs="Times New Roman" w:hint="default"/>
        <w:b/>
        <w:i w:val="0"/>
      </w:rPr>
    </w:lvl>
    <w:lvl w:ilvl="1" w:tplc="5C1287A2">
      <w:start w:val="1"/>
      <w:numFmt w:val="decimal"/>
      <w:lvlText w:val="(%2)"/>
      <w:lvlJc w:val="left"/>
      <w:pPr>
        <w:tabs>
          <w:tab w:val="num" w:pos="1211"/>
        </w:tabs>
        <w:ind w:left="1211"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6EFC11E4">
      <w:start w:val="1"/>
      <w:numFmt w:val="decimal"/>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1404B39"/>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1AD1215"/>
    <w:multiLevelType w:val="hybridMultilevel"/>
    <w:tmpl w:val="DFAC4E9C"/>
    <w:lvl w:ilvl="0" w:tplc="D744C830">
      <w:start w:val="1"/>
      <w:numFmt w:val="decimal"/>
      <w:lvlText w:val="(%1)"/>
      <w:lvlJc w:val="left"/>
      <w:pPr>
        <w:ind w:left="744" w:hanging="384"/>
      </w:pPr>
      <w:rPr>
        <w:rFonts w:cs="Times New Roman" w:hint="default"/>
      </w:rPr>
    </w:lvl>
    <w:lvl w:ilvl="1" w:tplc="477E314E">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523E5D60"/>
    <w:multiLevelType w:val="hybridMultilevel"/>
    <w:tmpl w:val="63DEB0B2"/>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54174324"/>
    <w:multiLevelType w:val="hybridMultilevel"/>
    <w:tmpl w:val="1B480BB4"/>
    <w:lvl w:ilvl="0" w:tplc="FE5E04E6">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4" w15:restartNumberingAfterBreak="0">
    <w:nsid w:val="54AD451D"/>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5DD40B5"/>
    <w:multiLevelType w:val="hybridMultilevel"/>
    <w:tmpl w:val="80B88840"/>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562C1308"/>
    <w:multiLevelType w:val="hybridMultilevel"/>
    <w:tmpl w:val="73283800"/>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8C0B22"/>
    <w:multiLevelType w:val="hybridMultilevel"/>
    <w:tmpl w:val="E6BA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E13BE9"/>
    <w:multiLevelType w:val="hybridMultilevel"/>
    <w:tmpl w:val="14A680F2"/>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7005CCA"/>
    <w:multiLevelType w:val="hybridMultilevel"/>
    <w:tmpl w:val="1952A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741019"/>
    <w:multiLevelType w:val="hybridMultilevel"/>
    <w:tmpl w:val="91C6F764"/>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C7D6CB1"/>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EB93A7A"/>
    <w:multiLevelType w:val="hybridMultilevel"/>
    <w:tmpl w:val="3642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FC71793"/>
    <w:multiLevelType w:val="hybridMultilevel"/>
    <w:tmpl w:val="E9224306"/>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4" w15:restartNumberingAfterBreak="0">
    <w:nsid w:val="684448D4"/>
    <w:multiLevelType w:val="hybridMultilevel"/>
    <w:tmpl w:val="73283800"/>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85000A3"/>
    <w:multiLevelType w:val="hybridMultilevel"/>
    <w:tmpl w:val="4E54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953665"/>
    <w:multiLevelType w:val="hybridMultilevel"/>
    <w:tmpl w:val="D284B612"/>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7" w15:restartNumberingAfterBreak="0">
    <w:nsid w:val="6CA542CD"/>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EB96F03"/>
    <w:multiLevelType w:val="hybridMultilevel"/>
    <w:tmpl w:val="1A3267FE"/>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9" w15:restartNumberingAfterBreak="0">
    <w:nsid w:val="6ECA14DD"/>
    <w:multiLevelType w:val="hybridMultilevel"/>
    <w:tmpl w:val="1174E612"/>
    <w:lvl w:ilvl="0" w:tplc="4AAC017E">
      <w:start w:val="1"/>
      <w:numFmt w:val="decimal"/>
      <w:lvlText w:val="%1."/>
      <w:lvlJc w:val="left"/>
      <w:pPr>
        <w:ind w:left="2586"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1AE705E"/>
    <w:multiLevelType w:val="hybridMultilevel"/>
    <w:tmpl w:val="3DCAFF14"/>
    <w:lvl w:ilvl="0" w:tplc="79681F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20869C7"/>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5911F20"/>
    <w:multiLevelType w:val="hybridMultilevel"/>
    <w:tmpl w:val="6E04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8390047"/>
    <w:multiLevelType w:val="hybridMultilevel"/>
    <w:tmpl w:val="C4BE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1B64D4"/>
    <w:multiLevelType w:val="hybridMultilevel"/>
    <w:tmpl w:val="BEE01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B1A75B6"/>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B734BCD"/>
    <w:multiLevelType w:val="hybridMultilevel"/>
    <w:tmpl w:val="63DEB0B2"/>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CC577F5"/>
    <w:multiLevelType w:val="hybridMultilevel"/>
    <w:tmpl w:val="70B06BEC"/>
    <w:lvl w:ilvl="0" w:tplc="65500B5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9" w15:restartNumberingAfterBreak="0">
    <w:nsid w:val="7EB1251C"/>
    <w:multiLevelType w:val="hybridMultilevel"/>
    <w:tmpl w:val="D284B612"/>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49"/>
  </w:num>
  <w:num w:numId="2">
    <w:abstractNumId w:val="70"/>
  </w:num>
  <w:num w:numId="3">
    <w:abstractNumId w:val="50"/>
  </w:num>
  <w:num w:numId="4">
    <w:abstractNumId w:val="68"/>
  </w:num>
  <w:num w:numId="5">
    <w:abstractNumId w:val="55"/>
  </w:num>
  <w:num w:numId="6">
    <w:abstractNumId w:val="38"/>
  </w:num>
  <w:num w:numId="7">
    <w:abstractNumId w:val="51"/>
  </w:num>
  <w:num w:numId="8">
    <w:abstractNumId w:val="45"/>
  </w:num>
  <w:num w:numId="9">
    <w:abstractNumId w:val="0"/>
  </w:num>
  <w:num w:numId="10">
    <w:abstractNumId w:val="53"/>
  </w:num>
  <w:num w:numId="11">
    <w:abstractNumId w:val="37"/>
  </w:num>
  <w:num w:numId="12">
    <w:abstractNumId w:val="20"/>
  </w:num>
  <w:num w:numId="13">
    <w:abstractNumId w:val="48"/>
  </w:num>
  <w:num w:numId="14">
    <w:abstractNumId w:val="43"/>
  </w:num>
  <w:num w:numId="15">
    <w:abstractNumId w:val="23"/>
  </w:num>
  <w:num w:numId="16">
    <w:abstractNumId w:val="34"/>
  </w:num>
  <w:num w:numId="17">
    <w:abstractNumId w:val="66"/>
  </w:num>
  <w:num w:numId="18">
    <w:abstractNumId w:val="61"/>
  </w:num>
  <w:num w:numId="19">
    <w:abstractNumId w:val="16"/>
  </w:num>
  <w:num w:numId="20">
    <w:abstractNumId w:val="77"/>
  </w:num>
  <w:num w:numId="21">
    <w:abstractNumId w:val="13"/>
  </w:num>
  <w:num w:numId="22">
    <w:abstractNumId w:val="52"/>
  </w:num>
  <w:num w:numId="23">
    <w:abstractNumId w:val="79"/>
  </w:num>
  <w:num w:numId="24">
    <w:abstractNumId w:val="54"/>
  </w:num>
  <w:num w:numId="25">
    <w:abstractNumId w:val="27"/>
  </w:num>
  <w:num w:numId="26">
    <w:abstractNumId w:val="76"/>
  </w:num>
  <w:num w:numId="27">
    <w:abstractNumId w:val="67"/>
  </w:num>
  <w:num w:numId="28">
    <w:abstractNumId w:val="78"/>
  </w:num>
  <w:num w:numId="29">
    <w:abstractNumId w:val="47"/>
  </w:num>
  <w:num w:numId="30">
    <w:abstractNumId w:val="63"/>
  </w:num>
  <w:num w:numId="31">
    <w:abstractNumId w:val="24"/>
  </w:num>
  <w:num w:numId="32">
    <w:abstractNumId w:val="28"/>
  </w:num>
  <w:num w:numId="33">
    <w:abstractNumId w:val="1"/>
  </w:num>
  <w:num w:numId="34">
    <w:abstractNumId w:val="42"/>
  </w:num>
  <w:num w:numId="35">
    <w:abstractNumId w:val="17"/>
  </w:num>
  <w:num w:numId="36">
    <w:abstractNumId w:val="22"/>
  </w:num>
  <w:num w:numId="37">
    <w:abstractNumId w:val="36"/>
  </w:num>
  <w:num w:numId="38">
    <w:abstractNumId w:val="64"/>
  </w:num>
  <w:num w:numId="39">
    <w:abstractNumId w:val="11"/>
  </w:num>
  <w:num w:numId="40">
    <w:abstractNumId w:val="58"/>
  </w:num>
  <w:num w:numId="41">
    <w:abstractNumId w:val="6"/>
  </w:num>
  <w:num w:numId="42">
    <w:abstractNumId w:val="56"/>
  </w:num>
  <w:num w:numId="43">
    <w:abstractNumId w:val="26"/>
  </w:num>
  <w:num w:numId="44">
    <w:abstractNumId w:val="25"/>
  </w:num>
  <w:num w:numId="45">
    <w:abstractNumId w:val="65"/>
  </w:num>
  <w:num w:numId="46">
    <w:abstractNumId w:val="18"/>
  </w:num>
  <w:num w:numId="47">
    <w:abstractNumId w:val="62"/>
  </w:num>
  <w:num w:numId="48">
    <w:abstractNumId w:val="59"/>
  </w:num>
  <w:num w:numId="49">
    <w:abstractNumId w:val="39"/>
  </w:num>
  <w:num w:numId="50">
    <w:abstractNumId w:val="75"/>
  </w:num>
  <w:num w:numId="51">
    <w:abstractNumId w:val="12"/>
  </w:num>
  <w:num w:numId="52">
    <w:abstractNumId w:val="3"/>
  </w:num>
  <w:num w:numId="53">
    <w:abstractNumId w:val="29"/>
  </w:num>
  <w:num w:numId="54">
    <w:abstractNumId w:val="71"/>
  </w:num>
  <w:num w:numId="55">
    <w:abstractNumId w:val="10"/>
  </w:num>
  <w:num w:numId="56">
    <w:abstractNumId w:val="46"/>
  </w:num>
  <w:num w:numId="57">
    <w:abstractNumId w:val="73"/>
  </w:num>
  <w:num w:numId="58">
    <w:abstractNumId w:val="7"/>
  </w:num>
  <w:num w:numId="59">
    <w:abstractNumId w:val="8"/>
  </w:num>
  <w:num w:numId="60">
    <w:abstractNumId w:val="5"/>
  </w:num>
  <w:num w:numId="61">
    <w:abstractNumId w:val="33"/>
  </w:num>
  <w:num w:numId="62">
    <w:abstractNumId w:val="40"/>
  </w:num>
  <w:num w:numId="63">
    <w:abstractNumId w:val="15"/>
  </w:num>
  <w:num w:numId="64">
    <w:abstractNumId w:val="74"/>
  </w:num>
  <w:num w:numId="65">
    <w:abstractNumId w:val="30"/>
  </w:num>
  <w:num w:numId="66">
    <w:abstractNumId w:val="14"/>
  </w:num>
  <w:num w:numId="67">
    <w:abstractNumId w:val="57"/>
  </w:num>
  <w:num w:numId="68">
    <w:abstractNumId w:val="9"/>
  </w:num>
  <w:num w:numId="69">
    <w:abstractNumId w:val="35"/>
  </w:num>
  <w:num w:numId="70">
    <w:abstractNumId w:val="19"/>
  </w:num>
  <w:num w:numId="71">
    <w:abstractNumId w:val="2"/>
  </w:num>
  <w:num w:numId="72">
    <w:abstractNumId w:val="4"/>
  </w:num>
  <w:num w:numId="73">
    <w:abstractNumId w:val="32"/>
  </w:num>
  <w:num w:numId="74">
    <w:abstractNumId w:val="31"/>
  </w:num>
  <w:num w:numId="75">
    <w:abstractNumId w:val="41"/>
  </w:num>
  <w:num w:numId="76">
    <w:abstractNumId w:val="21"/>
  </w:num>
  <w:num w:numId="77">
    <w:abstractNumId w:val="69"/>
  </w:num>
  <w:num w:numId="78">
    <w:abstractNumId w:val="72"/>
  </w:num>
  <w:num w:numId="79">
    <w:abstractNumId w:val="60"/>
  </w:num>
  <w:num w:numId="80">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12"/>
    <w:rsid w:val="00002506"/>
    <w:rsid w:val="00005135"/>
    <w:rsid w:val="00007CAA"/>
    <w:rsid w:val="00015139"/>
    <w:rsid w:val="00016F7D"/>
    <w:rsid w:val="00021C85"/>
    <w:rsid w:val="00022C7B"/>
    <w:rsid w:val="000273C9"/>
    <w:rsid w:val="00033901"/>
    <w:rsid w:val="00034D01"/>
    <w:rsid w:val="00035CD0"/>
    <w:rsid w:val="00040401"/>
    <w:rsid w:val="00040D2F"/>
    <w:rsid w:val="000411F7"/>
    <w:rsid w:val="00043292"/>
    <w:rsid w:val="00055552"/>
    <w:rsid w:val="00055686"/>
    <w:rsid w:val="00065A66"/>
    <w:rsid w:val="00070493"/>
    <w:rsid w:val="000730A2"/>
    <w:rsid w:val="00081FF5"/>
    <w:rsid w:val="00085C58"/>
    <w:rsid w:val="00087B8E"/>
    <w:rsid w:val="000A6690"/>
    <w:rsid w:val="000A7DB7"/>
    <w:rsid w:val="000B2ED5"/>
    <w:rsid w:val="000C03FD"/>
    <w:rsid w:val="000C0AA2"/>
    <w:rsid w:val="000C1D16"/>
    <w:rsid w:val="000C31AA"/>
    <w:rsid w:val="000C3D92"/>
    <w:rsid w:val="000C7366"/>
    <w:rsid w:val="000D33C5"/>
    <w:rsid w:val="000D710A"/>
    <w:rsid w:val="000E6DFD"/>
    <w:rsid w:val="000F123F"/>
    <w:rsid w:val="000F5365"/>
    <w:rsid w:val="001020A6"/>
    <w:rsid w:val="001023F0"/>
    <w:rsid w:val="00105033"/>
    <w:rsid w:val="001059D3"/>
    <w:rsid w:val="00116110"/>
    <w:rsid w:val="00121428"/>
    <w:rsid w:val="0012546D"/>
    <w:rsid w:val="001260F3"/>
    <w:rsid w:val="00130B09"/>
    <w:rsid w:val="00134E9E"/>
    <w:rsid w:val="0014019F"/>
    <w:rsid w:val="00144972"/>
    <w:rsid w:val="00144ABD"/>
    <w:rsid w:val="00144CE6"/>
    <w:rsid w:val="0014553C"/>
    <w:rsid w:val="00147820"/>
    <w:rsid w:val="0015185F"/>
    <w:rsid w:val="001652EB"/>
    <w:rsid w:val="00177319"/>
    <w:rsid w:val="00181894"/>
    <w:rsid w:val="00184CB2"/>
    <w:rsid w:val="00185611"/>
    <w:rsid w:val="00187854"/>
    <w:rsid w:val="00191F2F"/>
    <w:rsid w:val="00192D15"/>
    <w:rsid w:val="00194E98"/>
    <w:rsid w:val="00195C2E"/>
    <w:rsid w:val="001961FA"/>
    <w:rsid w:val="001A3280"/>
    <w:rsid w:val="001A7554"/>
    <w:rsid w:val="001B7F5F"/>
    <w:rsid w:val="001C4667"/>
    <w:rsid w:val="001D1BB3"/>
    <w:rsid w:val="001D62D4"/>
    <w:rsid w:val="001D643F"/>
    <w:rsid w:val="001D69AC"/>
    <w:rsid w:val="001E1101"/>
    <w:rsid w:val="001E57DA"/>
    <w:rsid w:val="001E7555"/>
    <w:rsid w:val="001E760B"/>
    <w:rsid w:val="001F3A3C"/>
    <w:rsid w:val="001F54BE"/>
    <w:rsid w:val="0020618F"/>
    <w:rsid w:val="00207037"/>
    <w:rsid w:val="00210DD5"/>
    <w:rsid w:val="00211F70"/>
    <w:rsid w:val="00215E16"/>
    <w:rsid w:val="0021624A"/>
    <w:rsid w:val="00221571"/>
    <w:rsid w:val="0022346D"/>
    <w:rsid w:val="0022384E"/>
    <w:rsid w:val="002246A5"/>
    <w:rsid w:val="00227B18"/>
    <w:rsid w:val="00237FD8"/>
    <w:rsid w:val="00243374"/>
    <w:rsid w:val="00243B66"/>
    <w:rsid w:val="0024627A"/>
    <w:rsid w:val="0025485B"/>
    <w:rsid w:val="002600F9"/>
    <w:rsid w:val="002665CD"/>
    <w:rsid w:val="002714E3"/>
    <w:rsid w:val="00272362"/>
    <w:rsid w:val="002878B4"/>
    <w:rsid w:val="002950A5"/>
    <w:rsid w:val="002A14E0"/>
    <w:rsid w:val="002A3AEA"/>
    <w:rsid w:val="002B1C0C"/>
    <w:rsid w:val="002B20E6"/>
    <w:rsid w:val="002B3C80"/>
    <w:rsid w:val="002C0D10"/>
    <w:rsid w:val="002C39B0"/>
    <w:rsid w:val="002C441E"/>
    <w:rsid w:val="002C5200"/>
    <w:rsid w:val="002C74FC"/>
    <w:rsid w:val="002C7858"/>
    <w:rsid w:val="002D3482"/>
    <w:rsid w:val="002D6E26"/>
    <w:rsid w:val="002D73E5"/>
    <w:rsid w:val="002D7B39"/>
    <w:rsid w:val="002D7C3D"/>
    <w:rsid w:val="002E1896"/>
    <w:rsid w:val="002E5C04"/>
    <w:rsid w:val="002E7DCB"/>
    <w:rsid w:val="002F280F"/>
    <w:rsid w:val="002F2C48"/>
    <w:rsid w:val="002F5416"/>
    <w:rsid w:val="0030092C"/>
    <w:rsid w:val="0030336C"/>
    <w:rsid w:val="00303AD4"/>
    <w:rsid w:val="0031184F"/>
    <w:rsid w:val="0031356C"/>
    <w:rsid w:val="003154A1"/>
    <w:rsid w:val="00327E51"/>
    <w:rsid w:val="00334721"/>
    <w:rsid w:val="0033536A"/>
    <w:rsid w:val="00340BD7"/>
    <w:rsid w:val="003426C1"/>
    <w:rsid w:val="00345BDE"/>
    <w:rsid w:val="00346788"/>
    <w:rsid w:val="00356733"/>
    <w:rsid w:val="00357C2D"/>
    <w:rsid w:val="00363EB7"/>
    <w:rsid w:val="00372E08"/>
    <w:rsid w:val="00373764"/>
    <w:rsid w:val="00374391"/>
    <w:rsid w:val="00381A82"/>
    <w:rsid w:val="00383A4A"/>
    <w:rsid w:val="00384723"/>
    <w:rsid w:val="00391D96"/>
    <w:rsid w:val="00392AC0"/>
    <w:rsid w:val="003A0404"/>
    <w:rsid w:val="003A051F"/>
    <w:rsid w:val="003A0E56"/>
    <w:rsid w:val="003A32B2"/>
    <w:rsid w:val="003B2F8A"/>
    <w:rsid w:val="003C25C3"/>
    <w:rsid w:val="003C449A"/>
    <w:rsid w:val="003C59EA"/>
    <w:rsid w:val="003D211B"/>
    <w:rsid w:val="003E4295"/>
    <w:rsid w:val="003E5B41"/>
    <w:rsid w:val="003E5E75"/>
    <w:rsid w:val="0040461D"/>
    <w:rsid w:val="00405E9B"/>
    <w:rsid w:val="004119F8"/>
    <w:rsid w:val="00412A3A"/>
    <w:rsid w:val="00416D0C"/>
    <w:rsid w:val="00430131"/>
    <w:rsid w:val="00431A4C"/>
    <w:rsid w:val="00432EFB"/>
    <w:rsid w:val="0043301A"/>
    <w:rsid w:val="00433549"/>
    <w:rsid w:val="004360F9"/>
    <w:rsid w:val="004368F8"/>
    <w:rsid w:val="00436E8B"/>
    <w:rsid w:val="00442D84"/>
    <w:rsid w:val="00444122"/>
    <w:rsid w:val="0044450C"/>
    <w:rsid w:val="00445736"/>
    <w:rsid w:val="00445EA6"/>
    <w:rsid w:val="004522D4"/>
    <w:rsid w:val="00453CC4"/>
    <w:rsid w:val="0046174C"/>
    <w:rsid w:val="00462860"/>
    <w:rsid w:val="00464A4F"/>
    <w:rsid w:val="00465C99"/>
    <w:rsid w:val="004669D4"/>
    <w:rsid w:val="004737C0"/>
    <w:rsid w:val="00480437"/>
    <w:rsid w:val="004865EA"/>
    <w:rsid w:val="0049121B"/>
    <w:rsid w:val="004A0E1D"/>
    <w:rsid w:val="004A6190"/>
    <w:rsid w:val="004B025F"/>
    <w:rsid w:val="004B27A0"/>
    <w:rsid w:val="004B3C79"/>
    <w:rsid w:val="004C0815"/>
    <w:rsid w:val="004C35CA"/>
    <w:rsid w:val="004C598E"/>
    <w:rsid w:val="004D4BFE"/>
    <w:rsid w:val="004D5E13"/>
    <w:rsid w:val="004E2A27"/>
    <w:rsid w:val="004E4038"/>
    <w:rsid w:val="004E5DFA"/>
    <w:rsid w:val="004E6F0E"/>
    <w:rsid w:val="004F008E"/>
    <w:rsid w:val="004F14A4"/>
    <w:rsid w:val="004F1ACD"/>
    <w:rsid w:val="004F2399"/>
    <w:rsid w:val="00501979"/>
    <w:rsid w:val="00501D22"/>
    <w:rsid w:val="005033BE"/>
    <w:rsid w:val="005069AE"/>
    <w:rsid w:val="00510012"/>
    <w:rsid w:val="00510427"/>
    <w:rsid w:val="00512077"/>
    <w:rsid w:val="005136D7"/>
    <w:rsid w:val="00513732"/>
    <w:rsid w:val="0052755F"/>
    <w:rsid w:val="00537880"/>
    <w:rsid w:val="005410F0"/>
    <w:rsid w:val="005421F1"/>
    <w:rsid w:val="00542805"/>
    <w:rsid w:val="00544021"/>
    <w:rsid w:val="0055198A"/>
    <w:rsid w:val="0055435C"/>
    <w:rsid w:val="0055515A"/>
    <w:rsid w:val="0055614A"/>
    <w:rsid w:val="005561CF"/>
    <w:rsid w:val="00557C52"/>
    <w:rsid w:val="00557E55"/>
    <w:rsid w:val="005605B6"/>
    <w:rsid w:val="00561BA6"/>
    <w:rsid w:val="00566B1B"/>
    <w:rsid w:val="00570E04"/>
    <w:rsid w:val="00571370"/>
    <w:rsid w:val="00574332"/>
    <w:rsid w:val="00581E67"/>
    <w:rsid w:val="0058249C"/>
    <w:rsid w:val="005879A9"/>
    <w:rsid w:val="00591776"/>
    <w:rsid w:val="00593234"/>
    <w:rsid w:val="0059589F"/>
    <w:rsid w:val="005B52C0"/>
    <w:rsid w:val="005B5A6B"/>
    <w:rsid w:val="005C0488"/>
    <w:rsid w:val="005C6D35"/>
    <w:rsid w:val="005D201C"/>
    <w:rsid w:val="005D2CC0"/>
    <w:rsid w:val="005D3BFA"/>
    <w:rsid w:val="005D6180"/>
    <w:rsid w:val="005D68B1"/>
    <w:rsid w:val="005D7CC5"/>
    <w:rsid w:val="005E1E04"/>
    <w:rsid w:val="005F041E"/>
    <w:rsid w:val="005F5D7B"/>
    <w:rsid w:val="005F6CBC"/>
    <w:rsid w:val="006017F3"/>
    <w:rsid w:val="00610F25"/>
    <w:rsid w:val="006141FB"/>
    <w:rsid w:val="006153DA"/>
    <w:rsid w:val="00620658"/>
    <w:rsid w:val="006231A8"/>
    <w:rsid w:val="0062763E"/>
    <w:rsid w:val="00630ACB"/>
    <w:rsid w:val="00632CA8"/>
    <w:rsid w:val="00645DFD"/>
    <w:rsid w:val="006468B3"/>
    <w:rsid w:val="00651DDF"/>
    <w:rsid w:val="00653F30"/>
    <w:rsid w:val="0065572E"/>
    <w:rsid w:val="006572D0"/>
    <w:rsid w:val="006717DC"/>
    <w:rsid w:val="00677C8A"/>
    <w:rsid w:val="00677DD5"/>
    <w:rsid w:val="006877DF"/>
    <w:rsid w:val="00691AD2"/>
    <w:rsid w:val="00692FF4"/>
    <w:rsid w:val="006942B2"/>
    <w:rsid w:val="00697B6A"/>
    <w:rsid w:val="006A314B"/>
    <w:rsid w:val="006A4E8B"/>
    <w:rsid w:val="006A5D58"/>
    <w:rsid w:val="006A762E"/>
    <w:rsid w:val="006A7982"/>
    <w:rsid w:val="006B1C4E"/>
    <w:rsid w:val="006B51D4"/>
    <w:rsid w:val="006C2153"/>
    <w:rsid w:val="006C3FB4"/>
    <w:rsid w:val="006C49D1"/>
    <w:rsid w:val="006C6FB1"/>
    <w:rsid w:val="006C79EC"/>
    <w:rsid w:val="006D0F18"/>
    <w:rsid w:val="006D4D67"/>
    <w:rsid w:val="006E21E2"/>
    <w:rsid w:val="006E2F0E"/>
    <w:rsid w:val="006F367F"/>
    <w:rsid w:val="006F50E2"/>
    <w:rsid w:val="0070024D"/>
    <w:rsid w:val="0070096B"/>
    <w:rsid w:val="007037FC"/>
    <w:rsid w:val="00705E74"/>
    <w:rsid w:val="0070603E"/>
    <w:rsid w:val="0070727F"/>
    <w:rsid w:val="007136EE"/>
    <w:rsid w:val="0071575C"/>
    <w:rsid w:val="00722802"/>
    <w:rsid w:val="0072581F"/>
    <w:rsid w:val="00726C4F"/>
    <w:rsid w:val="007348C0"/>
    <w:rsid w:val="00737C44"/>
    <w:rsid w:val="00737E18"/>
    <w:rsid w:val="0074436A"/>
    <w:rsid w:val="00744A84"/>
    <w:rsid w:val="0075162E"/>
    <w:rsid w:val="007548A9"/>
    <w:rsid w:val="007563FA"/>
    <w:rsid w:val="00761C14"/>
    <w:rsid w:val="007635CB"/>
    <w:rsid w:val="00766288"/>
    <w:rsid w:val="007774A0"/>
    <w:rsid w:val="0077789A"/>
    <w:rsid w:val="00786217"/>
    <w:rsid w:val="00786CE1"/>
    <w:rsid w:val="0078775B"/>
    <w:rsid w:val="00790C58"/>
    <w:rsid w:val="00795B76"/>
    <w:rsid w:val="007A1F99"/>
    <w:rsid w:val="007A29E9"/>
    <w:rsid w:val="007A4413"/>
    <w:rsid w:val="007B5251"/>
    <w:rsid w:val="007C1E08"/>
    <w:rsid w:val="007C20BB"/>
    <w:rsid w:val="007C4C3E"/>
    <w:rsid w:val="007C54DA"/>
    <w:rsid w:val="007C71E4"/>
    <w:rsid w:val="007D6A81"/>
    <w:rsid w:val="007E1B67"/>
    <w:rsid w:val="007E25BE"/>
    <w:rsid w:val="007E7B83"/>
    <w:rsid w:val="007F2566"/>
    <w:rsid w:val="008019D8"/>
    <w:rsid w:val="00804843"/>
    <w:rsid w:val="0080557D"/>
    <w:rsid w:val="00805C0A"/>
    <w:rsid w:val="0081769A"/>
    <w:rsid w:val="00831D0F"/>
    <w:rsid w:val="00843030"/>
    <w:rsid w:val="00850479"/>
    <w:rsid w:val="00852DED"/>
    <w:rsid w:val="0085313B"/>
    <w:rsid w:val="00855174"/>
    <w:rsid w:val="00864221"/>
    <w:rsid w:val="008660B5"/>
    <w:rsid w:val="00867E8A"/>
    <w:rsid w:val="00872DBD"/>
    <w:rsid w:val="008739D8"/>
    <w:rsid w:val="00873EFD"/>
    <w:rsid w:val="008751AA"/>
    <w:rsid w:val="00877572"/>
    <w:rsid w:val="008803D4"/>
    <w:rsid w:val="00881B2A"/>
    <w:rsid w:val="00883CE0"/>
    <w:rsid w:val="0088724E"/>
    <w:rsid w:val="008A107B"/>
    <w:rsid w:val="008A3321"/>
    <w:rsid w:val="008A41CB"/>
    <w:rsid w:val="008A58BF"/>
    <w:rsid w:val="008A632D"/>
    <w:rsid w:val="008B0D14"/>
    <w:rsid w:val="008B5791"/>
    <w:rsid w:val="008B6085"/>
    <w:rsid w:val="008B64FA"/>
    <w:rsid w:val="008B69BE"/>
    <w:rsid w:val="008C563E"/>
    <w:rsid w:val="008C65AE"/>
    <w:rsid w:val="008D6363"/>
    <w:rsid w:val="008E04E7"/>
    <w:rsid w:val="008E3A1E"/>
    <w:rsid w:val="008E44D0"/>
    <w:rsid w:val="008E557F"/>
    <w:rsid w:val="008E7A6D"/>
    <w:rsid w:val="008F19F6"/>
    <w:rsid w:val="008F231D"/>
    <w:rsid w:val="008F2465"/>
    <w:rsid w:val="008F2FE2"/>
    <w:rsid w:val="008F5286"/>
    <w:rsid w:val="0090598F"/>
    <w:rsid w:val="00910279"/>
    <w:rsid w:val="00910D91"/>
    <w:rsid w:val="00912B4B"/>
    <w:rsid w:val="00913B50"/>
    <w:rsid w:val="0091609F"/>
    <w:rsid w:val="00923A8B"/>
    <w:rsid w:val="00925D5C"/>
    <w:rsid w:val="00925F0F"/>
    <w:rsid w:val="00927B73"/>
    <w:rsid w:val="00927D74"/>
    <w:rsid w:val="00932DA1"/>
    <w:rsid w:val="0093522F"/>
    <w:rsid w:val="00952E1A"/>
    <w:rsid w:val="0095396D"/>
    <w:rsid w:val="00953E79"/>
    <w:rsid w:val="009547F3"/>
    <w:rsid w:val="009604F9"/>
    <w:rsid w:val="0096709A"/>
    <w:rsid w:val="00967F36"/>
    <w:rsid w:val="00970FE1"/>
    <w:rsid w:val="00971082"/>
    <w:rsid w:val="00971D93"/>
    <w:rsid w:val="00972D03"/>
    <w:rsid w:val="00976337"/>
    <w:rsid w:val="00980DE4"/>
    <w:rsid w:val="009818ED"/>
    <w:rsid w:val="0098495D"/>
    <w:rsid w:val="0098552D"/>
    <w:rsid w:val="009859B0"/>
    <w:rsid w:val="00985E8A"/>
    <w:rsid w:val="009860DC"/>
    <w:rsid w:val="00992693"/>
    <w:rsid w:val="00993FBF"/>
    <w:rsid w:val="009A016A"/>
    <w:rsid w:val="009A2E02"/>
    <w:rsid w:val="009B1875"/>
    <w:rsid w:val="009B2D9D"/>
    <w:rsid w:val="009B64A2"/>
    <w:rsid w:val="009B7326"/>
    <w:rsid w:val="009C0EA4"/>
    <w:rsid w:val="009C166A"/>
    <w:rsid w:val="009C17FE"/>
    <w:rsid w:val="009C4833"/>
    <w:rsid w:val="009C5B43"/>
    <w:rsid w:val="009D2A0D"/>
    <w:rsid w:val="009D4310"/>
    <w:rsid w:val="009D526C"/>
    <w:rsid w:val="009E0B0C"/>
    <w:rsid w:val="009E55C8"/>
    <w:rsid w:val="009E6AC8"/>
    <w:rsid w:val="009E7D99"/>
    <w:rsid w:val="009F0433"/>
    <w:rsid w:val="009F2189"/>
    <w:rsid w:val="00A01A06"/>
    <w:rsid w:val="00A05545"/>
    <w:rsid w:val="00A071E7"/>
    <w:rsid w:val="00A10B70"/>
    <w:rsid w:val="00A119A5"/>
    <w:rsid w:val="00A1697A"/>
    <w:rsid w:val="00A21E19"/>
    <w:rsid w:val="00A226D7"/>
    <w:rsid w:val="00A416C0"/>
    <w:rsid w:val="00A432E5"/>
    <w:rsid w:val="00A5308F"/>
    <w:rsid w:val="00A55FDB"/>
    <w:rsid w:val="00A5661B"/>
    <w:rsid w:val="00A5729E"/>
    <w:rsid w:val="00A62E51"/>
    <w:rsid w:val="00A660F0"/>
    <w:rsid w:val="00A6674E"/>
    <w:rsid w:val="00A66A60"/>
    <w:rsid w:val="00A75E81"/>
    <w:rsid w:val="00A810A1"/>
    <w:rsid w:val="00A8121A"/>
    <w:rsid w:val="00A8124B"/>
    <w:rsid w:val="00A812E0"/>
    <w:rsid w:val="00A900C5"/>
    <w:rsid w:val="00A92B0C"/>
    <w:rsid w:val="00A92B98"/>
    <w:rsid w:val="00A95A84"/>
    <w:rsid w:val="00AA19D1"/>
    <w:rsid w:val="00AA5641"/>
    <w:rsid w:val="00AA6EFD"/>
    <w:rsid w:val="00AB34A7"/>
    <w:rsid w:val="00AB65BD"/>
    <w:rsid w:val="00AB75C0"/>
    <w:rsid w:val="00AB7C8A"/>
    <w:rsid w:val="00AC2C86"/>
    <w:rsid w:val="00AD49AE"/>
    <w:rsid w:val="00AD5907"/>
    <w:rsid w:val="00AD779C"/>
    <w:rsid w:val="00AE1675"/>
    <w:rsid w:val="00AF2712"/>
    <w:rsid w:val="00AF4FAB"/>
    <w:rsid w:val="00AF5106"/>
    <w:rsid w:val="00AF6711"/>
    <w:rsid w:val="00AF70EE"/>
    <w:rsid w:val="00AF78A0"/>
    <w:rsid w:val="00B10627"/>
    <w:rsid w:val="00B154E8"/>
    <w:rsid w:val="00B17243"/>
    <w:rsid w:val="00B22083"/>
    <w:rsid w:val="00B23DFA"/>
    <w:rsid w:val="00B23E8A"/>
    <w:rsid w:val="00B25730"/>
    <w:rsid w:val="00B27490"/>
    <w:rsid w:val="00B30341"/>
    <w:rsid w:val="00B346F1"/>
    <w:rsid w:val="00B346F6"/>
    <w:rsid w:val="00B430BF"/>
    <w:rsid w:val="00B56221"/>
    <w:rsid w:val="00B60691"/>
    <w:rsid w:val="00B6336F"/>
    <w:rsid w:val="00B64E39"/>
    <w:rsid w:val="00B67AA2"/>
    <w:rsid w:val="00B71443"/>
    <w:rsid w:val="00B7174F"/>
    <w:rsid w:val="00B77D77"/>
    <w:rsid w:val="00B77DF6"/>
    <w:rsid w:val="00B934C0"/>
    <w:rsid w:val="00B94416"/>
    <w:rsid w:val="00B94D7B"/>
    <w:rsid w:val="00B9599C"/>
    <w:rsid w:val="00BA4192"/>
    <w:rsid w:val="00BB2DF9"/>
    <w:rsid w:val="00BC0012"/>
    <w:rsid w:val="00BC2A4D"/>
    <w:rsid w:val="00BC6123"/>
    <w:rsid w:val="00BC7938"/>
    <w:rsid w:val="00BD4A2E"/>
    <w:rsid w:val="00BD6E89"/>
    <w:rsid w:val="00BE17F0"/>
    <w:rsid w:val="00BE2FD7"/>
    <w:rsid w:val="00BF4C0B"/>
    <w:rsid w:val="00C0095B"/>
    <w:rsid w:val="00C016B3"/>
    <w:rsid w:val="00C02011"/>
    <w:rsid w:val="00C05E2C"/>
    <w:rsid w:val="00C06264"/>
    <w:rsid w:val="00C06305"/>
    <w:rsid w:val="00C07EAE"/>
    <w:rsid w:val="00C16EBE"/>
    <w:rsid w:val="00C22078"/>
    <w:rsid w:val="00C22B5E"/>
    <w:rsid w:val="00C248F2"/>
    <w:rsid w:val="00C24990"/>
    <w:rsid w:val="00C35141"/>
    <w:rsid w:val="00C47116"/>
    <w:rsid w:val="00C54D79"/>
    <w:rsid w:val="00C574C4"/>
    <w:rsid w:val="00C63C0A"/>
    <w:rsid w:val="00C7045E"/>
    <w:rsid w:val="00C71364"/>
    <w:rsid w:val="00C729C0"/>
    <w:rsid w:val="00C752BD"/>
    <w:rsid w:val="00C7566D"/>
    <w:rsid w:val="00C82288"/>
    <w:rsid w:val="00C85B4A"/>
    <w:rsid w:val="00C87D59"/>
    <w:rsid w:val="00C909D9"/>
    <w:rsid w:val="00C924EC"/>
    <w:rsid w:val="00C94DB3"/>
    <w:rsid w:val="00C96EDC"/>
    <w:rsid w:val="00C9773F"/>
    <w:rsid w:val="00CA0490"/>
    <w:rsid w:val="00CA24D8"/>
    <w:rsid w:val="00CA3414"/>
    <w:rsid w:val="00CA7B1E"/>
    <w:rsid w:val="00CB05C8"/>
    <w:rsid w:val="00CB4234"/>
    <w:rsid w:val="00CB42F7"/>
    <w:rsid w:val="00CB69EE"/>
    <w:rsid w:val="00CC2901"/>
    <w:rsid w:val="00CD4BF9"/>
    <w:rsid w:val="00CD638A"/>
    <w:rsid w:val="00CD6CE2"/>
    <w:rsid w:val="00CE18D2"/>
    <w:rsid w:val="00CF0CBD"/>
    <w:rsid w:val="00CF21D6"/>
    <w:rsid w:val="00CF77D5"/>
    <w:rsid w:val="00CF7D44"/>
    <w:rsid w:val="00D01A48"/>
    <w:rsid w:val="00D038C4"/>
    <w:rsid w:val="00D03ECD"/>
    <w:rsid w:val="00D04BAC"/>
    <w:rsid w:val="00D1588C"/>
    <w:rsid w:val="00D20349"/>
    <w:rsid w:val="00D21C85"/>
    <w:rsid w:val="00D3667B"/>
    <w:rsid w:val="00D4445E"/>
    <w:rsid w:val="00D4579B"/>
    <w:rsid w:val="00D4590C"/>
    <w:rsid w:val="00D46D95"/>
    <w:rsid w:val="00D47A38"/>
    <w:rsid w:val="00D5247C"/>
    <w:rsid w:val="00D54806"/>
    <w:rsid w:val="00D552BA"/>
    <w:rsid w:val="00D56362"/>
    <w:rsid w:val="00D56603"/>
    <w:rsid w:val="00D62366"/>
    <w:rsid w:val="00D73DC2"/>
    <w:rsid w:val="00D74CB7"/>
    <w:rsid w:val="00D76B77"/>
    <w:rsid w:val="00D76C9D"/>
    <w:rsid w:val="00D77E22"/>
    <w:rsid w:val="00D8039E"/>
    <w:rsid w:val="00D86A8D"/>
    <w:rsid w:val="00D95F1C"/>
    <w:rsid w:val="00DA3AE1"/>
    <w:rsid w:val="00DA4883"/>
    <w:rsid w:val="00DA5A53"/>
    <w:rsid w:val="00DA7D9B"/>
    <w:rsid w:val="00DB0823"/>
    <w:rsid w:val="00DB094D"/>
    <w:rsid w:val="00DC2843"/>
    <w:rsid w:val="00DC5100"/>
    <w:rsid w:val="00DD425C"/>
    <w:rsid w:val="00DD59AE"/>
    <w:rsid w:val="00DE19E3"/>
    <w:rsid w:val="00DF49AE"/>
    <w:rsid w:val="00E00265"/>
    <w:rsid w:val="00E002CF"/>
    <w:rsid w:val="00E0606A"/>
    <w:rsid w:val="00E106CB"/>
    <w:rsid w:val="00E11BED"/>
    <w:rsid w:val="00E13FA9"/>
    <w:rsid w:val="00E14691"/>
    <w:rsid w:val="00E14DF7"/>
    <w:rsid w:val="00E21666"/>
    <w:rsid w:val="00E234BB"/>
    <w:rsid w:val="00E23FE8"/>
    <w:rsid w:val="00E30296"/>
    <w:rsid w:val="00E31162"/>
    <w:rsid w:val="00E31286"/>
    <w:rsid w:val="00E32AD9"/>
    <w:rsid w:val="00E362A4"/>
    <w:rsid w:val="00E407F6"/>
    <w:rsid w:val="00E448F9"/>
    <w:rsid w:val="00E470B8"/>
    <w:rsid w:val="00E47BCB"/>
    <w:rsid w:val="00E47ED5"/>
    <w:rsid w:val="00E503C6"/>
    <w:rsid w:val="00E604D2"/>
    <w:rsid w:val="00E60BAA"/>
    <w:rsid w:val="00E61DE4"/>
    <w:rsid w:val="00E622B4"/>
    <w:rsid w:val="00E639B8"/>
    <w:rsid w:val="00E662F1"/>
    <w:rsid w:val="00E67CF3"/>
    <w:rsid w:val="00E717E9"/>
    <w:rsid w:val="00E721B4"/>
    <w:rsid w:val="00E81CC5"/>
    <w:rsid w:val="00E821F1"/>
    <w:rsid w:val="00E84EF5"/>
    <w:rsid w:val="00E91A77"/>
    <w:rsid w:val="00E91A9F"/>
    <w:rsid w:val="00E93A8C"/>
    <w:rsid w:val="00E96EC5"/>
    <w:rsid w:val="00E976AC"/>
    <w:rsid w:val="00EA4FBC"/>
    <w:rsid w:val="00EB1291"/>
    <w:rsid w:val="00EB1F6B"/>
    <w:rsid w:val="00EB7F62"/>
    <w:rsid w:val="00EC0973"/>
    <w:rsid w:val="00EC1085"/>
    <w:rsid w:val="00EC69CD"/>
    <w:rsid w:val="00EC7623"/>
    <w:rsid w:val="00ED2548"/>
    <w:rsid w:val="00ED2E95"/>
    <w:rsid w:val="00EE4B8D"/>
    <w:rsid w:val="00EE5753"/>
    <w:rsid w:val="00F0208E"/>
    <w:rsid w:val="00F02EE9"/>
    <w:rsid w:val="00F031E2"/>
    <w:rsid w:val="00F05A47"/>
    <w:rsid w:val="00F06E77"/>
    <w:rsid w:val="00F17795"/>
    <w:rsid w:val="00F20497"/>
    <w:rsid w:val="00F2197B"/>
    <w:rsid w:val="00F2798D"/>
    <w:rsid w:val="00F401D0"/>
    <w:rsid w:val="00F44A1C"/>
    <w:rsid w:val="00F47B37"/>
    <w:rsid w:val="00F5059E"/>
    <w:rsid w:val="00F553E4"/>
    <w:rsid w:val="00F56D74"/>
    <w:rsid w:val="00F76942"/>
    <w:rsid w:val="00F8311E"/>
    <w:rsid w:val="00F927F2"/>
    <w:rsid w:val="00FA0692"/>
    <w:rsid w:val="00FA1B79"/>
    <w:rsid w:val="00FA3AB4"/>
    <w:rsid w:val="00FA42BC"/>
    <w:rsid w:val="00FA6D57"/>
    <w:rsid w:val="00FB6F2D"/>
    <w:rsid w:val="00FC1337"/>
    <w:rsid w:val="00FD2DB6"/>
    <w:rsid w:val="00FF12F1"/>
    <w:rsid w:val="00FF4774"/>
    <w:rsid w:val="00FF6990"/>
    <w:rsid w:val="00FF6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DD574296-BF97-439A-B4C2-8676E97B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C79"/>
    <w:rPr>
      <w:sz w:val="24"/>
      <w:lang w:eastAsia="en-US"/>
    </w:rPr>
  </w:style>
  <w:style w:type="paragraph" w:styleId="Heading1">
    <w:name w:val="heading 1"/>
    <w:basedOn w:val="Normal"/>
    <w:next w:val="Normal"/>
    <w:link w:val="Heading1Char"/>
    <w:uiPriority w:val="9"/>
    <w:qFormat/>
    <w:rsid w:val="00D56603"/>
    <w:pPr>
      <w:spacing w:before="600" w:after="120"/>
      <w:outlineLvl w:val="0"/>
    </w:pPr>
    <w:rPr>
      <w:rFonts w:cs="Arial"/>
      <w:b/>
      <w:color w:val="000000"/>
      <w:sz w:val="40"/>
      <w:szCs w:val="40"/>
    </w:rPr>
  </w:style>
  <w:style w:type="paragraph" w:styleId="Heading2">
    <w:name w:val="heading 2"/>
    <w:basedOn w:val="Normal"/>
    <w:next w:val="Normal"/>
    <w:link w:val="Heading2Char"/>
    <w:uiPriority w:val="9"/>
    <w:qFormat/>
    <w:rsid w:val="004B3C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6603"/>
    <w:pPr>
      <w:keepNext/>
      <w:spacing w:before="120" w:after="60"/>
      <w:outlineLvl w:val="2"/>
    </w:pPr>
    <w:rPr>
      <w:rFonts w:cs="Arial"/>
      <w:b/>
      <w:bCs/>
      <w:color w:val="000000"/>
      <w:szCs w:val="26"/>
    </w:rPr>
  </w:style>
  <w:style w:type="paragraph" w:styleId="Heading4">
    <w:name w:val="heading 4"/>
    <w:basedOn w:val="Normal"/>
    <w:next w:val="Normal"/>
    <w:link w:val="Heading4Char"/>
    <w:uiPriority w:val="9"/>
    <w:qFormat/>
    <w:rsid w:val="004B3C79"/>
    <w:pPr>
      <w:keepNext/>
      <w:spacing w:before="240" w:after="60"/>
      <w:outlineLvl w:val="3"/>
    </w:pPr>
    <w:rPr>
      <w:rFonts w:ascii="Arial" w:hAnsi="Arial" w:cs="Arial"/>
      <w:b/>
      <w:bCs/>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6603"/>
    <w:rPr>
      <w:rFonts w:cs="Arial"/>
      <w:b/>
      <w:color w:val="000000"/>
      <w:sz w:val="40"/>
      <w:szCs w:val="40"/>
      <w:lang w:eastAsia="en-US"/>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D56603"/>
    <w:rPr>
      <w:rFonts w:cs="Arial"/>
      <w:b/>
      <w:bCs/>
      <w:color w:val="000000"/>
      <w:sz w:val="24"/>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styleId="CommentReference">
    <w:name w:val="annotation reference"/>
    <w:basedOn w:val="DefaultParagraphFont"/>
    <w:uiPriority w:val="99"/>
    <w:semiHidden/>
    <w:rsid w:val="004B3C79"/>
    <w:rPr>
      <w:rFonts w:cs="Times New Roman"/>
      <w:sz w:val="16"/>
      <w:szCs w:val="16"/>
    </w:rPr>
  </w:style>
  <w:style w:type="paragraph" w:styleId="CommentText">
    <w:name w:val="annotation text"/>
    <w:basedOn w:val="Normal"/>
    <w:link w:val="CommentTextChar"/>
    <w:uiPriority w:val="99"/>
    <w:semiHidden/>
    <w:rsid w:val="004B3C79"/>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alloonText">
    <w:name w:val="Balloon Text"/>
    <w:basedOn w:val="Normal"/>
    <w:link w:val="BalloonTextChar"/>
    <w:uiPriority w:val="99"/>
    <w:semiHidden/>
    <w:rsid w:val="004B3C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4B3C79"/>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customStyle="1" w:styleId="aNote">
    <w:name w:val="aNote"/>
    <w:basedOn w:val="Normal"/>
    <w:uiPriority w:val="99"/>
    <w:rsid w:val="004B3C79"/>
    <w:pPr>
      <w:spacing w:before="80" w:after="60"/>
      <w:ind w:left="1900" w:hanging="800"/>
      <w:jc w:val="both"/>
    </w:pPr>
    <w:rPr>
      <w:sz w:val="20"/>
    </w:rPr>
  </w:style>
  <w:style w:type="character" w:styleId="Hyperlink">
    <w:name w:val="Hyperlink"/>
    <w:basedOn w:val="DefaultParagraphFont"/>
    <w:uiPriority w:val="99"/>
    <w:rsid w:val="004B3C79"/>
    <w:rPr>
      <w:rFonts w:cs="Times New Roman"/>
      <w:color w:val="333399"/>
      <w:u w:val="none"/>
      <w:effect w:val="none"/>
    </w:rPr>
  </w:style>
  <w:style w:type="character" w:customStyle="1" w:styleId="highlight1">
    <w:name w:val="highlight1"/>
    <w:basedOn w:val="DefaultParagraphFont"/>
    <w:rsid w:val="004B3C79"/>
    <w:rPr>
      <w:rFonts w:cs="Times New Roman"/>
      <w:shd w:val="clear" w:color="auto" w:fill="FFFF00"/>
    </w:rPr>
  </w:style>
  <w:style w:type="paragraph" w:customStyle="1" w:styleId="AustralianCapitalTerritory">
    <w:name w:val="Australian Capital Territory"/>
    <w:basedOn w:val="Normal"/>
    <w:rsid w:val="004B3C79"/>
    <w:rPr>
      <w:rFonts w:ascii="Arial" w:hAnsi="Arial" w:cs="Arial"/>
      <w:color w:val="000000"/>
      <w:szCs w:val="24"/>
    </w:rPr>
  </w:style>
  <w:style w:type="paragraph" w:styleId="TOC1">
    <w:name w:val="toc 1"/>
    <w:basedOn w:val="Normal"/>
    <w:next w:val="Normal"/>
    <w:autoRedefine/>
    <w:uiPriority w:val="39"/>
    <w:rsid w:val="004B27A0"/>
    <w:pPr>
      <w:spacing w:before="360"/>
    </w:pPr>
    <w:rPr>
      <w:rFonts w:ascii="Arial" w:hAnsi="Arial" w:cs="Arial"/>
      <w:b/>
      <w:bCs/>
      <w:szCs w:val="24"/>
    </w:rPr>
  </w:style>
  <w:style w:type="paragraph" w:styleId="TOC2">
    <w:name w:val="toc 2"/>
    <w:basedOn w:val="Normal"/>
    <w:next w:val="Normal"/>
    <w:autoRedefine/>
    <w:uiPriority w:val="39"/>
    <w:rsid w:val="007E7B83"/>
    <w:pPr>
      <w:numPr>
        <w:numId w:val="9"/>
      </w:numPr>
      <w:spacing w:before="240" w:line="360" w:lineRule="auto"/>
    </w:pPr>
    <w:rPr>
      <w:rFonts w:ascii="Arial" w:hAnsi="Arial"/>
      <w:bCs/>
      <w:sz w:val="20"/>
    </w:rPr>
  </w:style>
  <w:style w:type="paragraph" w:styleId="TOC3">
    <w:name w:val="toc 3"/>
    <w:basedOn w:val="Normal"/>
    <w:next w:val="Normal"/>
    <w:autoRedefine/>
    <w:uiPriority w:val="39"/>
    <w:rsid w:val="00877572"/>
    <w:pPr>
      <w:tabs>
        <w:tab w:val="left" w:pos="720"/>
        <w:tab w:val="right" w:leader="dot" w:pos="8222"/>
        <w:tab w:val="right" w:pos="8302"/>
      </w:tabs>
      <w:spacing w:line="360" w:lineRule="auto"/>
      <w:ind w:left="718" w:right="90" w:hanging="480"/>
      <w:jc w:val="right"/>
    </w:pPr>
    <w:rPr>
      <w:rFonts w:ascii="Arial" w:hAnsi="Arial"/>
      <w:noProof/>
      <w:sz w:val="20"/>
    </w:rPr>
  </w:style>
  <w:style w:type="paragraph" w:styleId="TOC4">
    <w:name w:val="toc 4"/>
    <w:basedOn w:val="Normal"/>
    <w:next w:val="Normal"/>
    <w:autoRedefine/>
    <w:uiPriority w:val="39"/>
    <w:semiHidden/>
    <w:rsid w:val="004B3C79"/>
    <w:pPr>
      <w:ind w:left="480"/>
    </w:pPr>
    <w:rPr>
      <w:sz w:val="20"/>
    </w:rPr>
  </w:style>
  <w:style w:type="paragraph" w:styleId="TOC5">
    <w:name w:val="toc 5"/>
    <w:basedOn w:val="Normal"/>
    <w:next w:val="Normal"/>
    <w:autoRedefine/>
    <w:uiPriority w:val="39"/>
    <w:semiHidden/>
    <w:rsid w:val="004B3C79"/>
    <w:pPr>
      <w:ind w:left="720"/>
    </w:pPr>
    <w:rPr>
      <w:sz w:val="20"/>
    </w:rPr>
  </w:style>
  <w:style w:type="paragraph" w:styleId="TOC6">
    <w:name w:val="toc 6"/>
    <w:basedOn w:val="Normal"/>
    <w:next w:val="Normal"/>
    <w:autoRedefine/>
    <w:uiPriority w:val="39"/>
    <w:semiHidden/>
    <w:rsid w:val="004B3C79"/>
    <w:pPr>
      <w:ind w:left="960"/>
    </w:pPr>
    <w:rPr>
      <w:sz w:val="20"/>
    </w:rPr>
  </w:style>
  <w:style w:type="paragraph" w:styleId="TOC7">
    <w:name w:val="toc 7"/>
    <w:basedOn w:val="Normal"/>
    <w:next w:val="Normal"/>
    <w:autoRedefine/>
    <w:uiPriority w:val="39"/>
    <w:semiHidden/>
    <w:rsid w:val="004B3C79"/>
    <w:pPr>
      <w:ind w:left="1200"/>
    </w:pPr>
    <w:rPr>
      <w:sz w:val="20"/>
    </w:rPr>
  </w:style>
  <w:style w:type="paragraph" w:styleId="TOC8">
    <w:name w:val="toc 8"/>
    <w:basedOn w:val="Normal"/>
    <w:next w:val="Normal"/>
    <w:autoRedefine/>
    <w:uiPriority w:val="39"/>
    <w:semiHidden/>
    <w:rsid w:val="004B3C79"/>
    <w:pPr>
      <w:ind w:left="1440"/>
    </w:pPr>
    <w:rPr>
      <w:sz w:val="20"/>
    </w:rPr>
  </w:style>
  <w:style w:type="paragraph" w:styleId="TOC9">
    <w:name w:val="toc 9"/>
    <w:basedOn w:val="Normal"/>
    <w:next w:val="Normal"/>
    <w:autoRedefine/>
    <w:uiPriority w:val="39"/>
    <w:semiHidden/>
    <w:rsid w:val="004B3C79"/>
    <w:pPr>
      <w:ind w:left="1680"/>
    </w:pPr>
    <w:rPr>
      <w:sz w:val="20"/>
    </w:rPr>
  </w:style>
  <w:style w:type="paragraph" w:customStyle="1" w:styleId="N-9pt">
    <w:name w:val="N-9pt"/>
    <w:basedOn w:val="Normal"/>
    <w:next w:val="Normal"/>
    <w:rsid w:val="004B3C79"/>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4B3C79"/>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basedOn w:val="DefaultParagraphFont"/>
    <w:rsid w:val="004B3C79"/>
    <w:rPr>
      <w:rFonts w:cs="Times New Roman"/>
    </w:rPr>
  </w:style>
  <w:style w:type="character" w:customStyle="1" w:styleId="charPage">
    <w:name w:val="charPage"/>
    <w:basedOn w:val="DefaultParagraphFont"/>
    <w:rsid w:val="004B3C79"/>
    <w:rPr>
      <w:rFonts w:cs="Times New Roman"/>
    </w:rPr>
  </w:style>
  <w:style w:type="paragraph" w:customStyle="1" w:styleId="Amainreturn">
    <w:name w:val="A main return"/>
    <w:basedOn w:val="Normal"/>
    <w:link w:val="AmainreturnChar"/>
    <w:rsid w:val="004B3C79"/>
    <w:pPr>
      <w:spacing w:before="80" w:after="60"/>
      <w:ind w:left="1100"/>
      <w:jc w:val="both"/>
    </w:pPr>
  </w:style>
  <w:style w:type="paragraph" w:customStyle="1" w:styleId="AH5Sec">
    <w:name w:val="A H5 Sec"/>
    <w:basedOn w:val="Normal"/>
    <w:next w:val="Normal"/>
    <w:rsid w:val="004B3C79"/>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4B3C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B3C79"/>
    <w:pPr>
      <w:tabs>
        <w:tab w:val="center" w:pos="4153"/>
        <w:tab w:val="right" w:pos="8306"/>
      </w:tabs>
    </w:pPr>
  </w:style>
  <w:style w:type="character" w:customStyle="1" w:styleId="FooterChar">
    <w:name w:val="Footer Char"/>
    <w:basedOn w:val="DefaultParagraphFont"/>
    <w:link w:val="Footer"/>
    <w:uiPriority w:val="99"/>
    <w:locked/>
    <w:rsid w:val="003154A1"/>
    <w:rPr>
      <w:rFonts w:cs="Times New Roman"/>
      <w:sz w:val="24"/>
      <w:lang w:val="x-none" w:eastAsia="en-US"/>
    </w:rPr>
  </w:style>
  <w:style w:type="character" w:styleId="PageNumber">
    <w:name w:val="page number"/>
    <w:basedOn w:val="DefaultParagraphFont"/>
    <w:uiPriority w:val="99"/>
    <w:rsid w:val="004B3C79"/>
    <w:rPr>
      <w:rFonts w:cs="Times New Roman"/>
    </w:rPr>
  </w:style>
  <w:style w:type="character" w:customStyle="1" w:styleId="charItals">
    <w:name w:val="charItals"/>
    <w:basedOn w:val="DefaultParagraphFont"/>
    <w:rsid w:val="004B3C79"/>
    <w:rPr>
      <w:rFonts w:cs="Times New Roman"/>
      <w:i/>
    </w:rPr>
  </w:style>
  <w:style w:type="paragraph" w:customStyle="1" w:styleId="aNotepar">
    <w:name w:val="aNotepar"/>
    <w:basedOn w:val="Normal"/>
    <w:next w:val="Normal"/>
    <w:rsid w:val="004B3C79"/>
    <w:pPr>
      <w:spacing w:before="80" w:after="60"/>
      <w:ind w:left="2400" w:hanging="800"/>
      <w:jc w:val="both"/>
    </w:pPr>
    <w:rPr>
      <w:rFonts w:ascii="Times New (W1)" w:hAnsi="Times New (W1)"/>
      <w:sz w:val="20"/>
    </w:rPr>
  </w:style>
  <w:style w:type="character" w:customStyle="1" w:styleId="charBoldItals">
    <w:name w:val="charBoldItals"/>
    <w:basedOn w:val="DefaultParagraphFont"/>
    <w:rsid w:val="004B3C79"/>
    <w:rPr>
      <w:rFonts w:cs="Times New Roman"/>
      <w:b/>
      <w:i/>
    </w:rPr>
  </w:style>
  <w:style w:type="paragraph" w:customStyle="1" w:styleId="aNoteTextss">
    <w:name w:val="aNoteTextss"/>
    <w:basedOn w:val="Normal"/>
    <w:rsid w:val="004B3C79"/>
    <w:pPr>
      <w:spacing w:after="60"/>
      <w:ind w:left="1900"/>
      <w:jc w:val="both"/>
    </w:pPr>
    <w:rPr>
      <w:sz w:val="20"/>
    </w:rPr>
  </w:style>
  <w:style w:type="paragraph" w:customStyle="1" w:styleId="ref">
    <w:name w:val="ref"/>
    <w:basedOn w:val="Normal"/>
    <w:next w:val="Normal"/>
    <w:uiPriority w:val="99"/>
    <w:rsid w:val="004B3C79"/>
    <w:pPr>
      <w:spacing w:after="60"/>
      <w:jc w:val="both"/>
    </w:pPr>
    <w:rPr>
      <w:sz w:val="18"/>
    </w:rPr>
  </w:style>
  <w:style w:type="paragraph" w:customStyle="1" w:styleId="Apara">
    <w:name w:val="A para"/>
    <w:basedOn w:val="Normal"/>
    <w:rsid w:val="004B3C79"/>
    <w:pPr>
      <w:tabs>
        <w:tab w:val="right" w:pos="1400"/>
        <w:tab w:val="left" w:pos="1600"/>
      </w:tabs>
      <w:spacing w:before="80" w:after="60"/>
      <w:ind w:left="1600" w:hanging="1600"/>
      <w:jc w:val="both"/>
      <w:outlineLvl w:val="6"/>
    </w:pPr>
  </w:style>
  <w:style w:type="paragraph" w:customStyle="1" w:styleId="Asubpara">
    <w:name w:val="A subpara"/>
    <w:basedOn w:val="Normal"/>
    <w:rsid w:val="004B3C79"/>
    <w:pPr>
      <w:tabs>
        <w:tab w:val="right" w:pos="1900"/>
        <w:tab w:val="left" w:pos="2100"/>
      </w:tabs>
      <w:spacing w:before="80" w:after="60"/>
      <w:ind w:left="2100" w:hanging="2100"/>
      <w:jc w:val="both"/>
      <w:outlineLvl w:val="7"/>
    </w:pPr>
  </w:style>
  <w:style w:type="paragraph" w:customStyle="1" w:styleId="Amain">
    <w:name w:val="A main"/>
    <w:basedOn w:val="Normal"/>
    <w:uiPriority w:val="99"/>
    <w:rsid w:val="004B3C79"/>
    <w:pPr>
      <w:tabs>
        <w:tab w:val="right" w:pos="900"/>
        <w:tab w:val="left" w:pos="1100"/>
      </w:tabs>
      <w:spacing w:before="80" w:after="60"/>
      <w:ind w:left="1100" w:hanging="1100"/>
      <w:jc w:val="both"/>
      <w:outlineLvl w:val="5"/>
    </w:pPr>
  </w:style>
  <w:style w:type="table" w:styleId="TableGrid">
    <w:name w:val="Table Grid"/>
    <w:basedOn w:val="TableNormal"/>
    <w:uiPriority w:val="39"/>
    <w:rsid w:val="004B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szCs w:val="24"/>
      <w:lang w:eastAsia="en-AU"/>
    </w:rPr>
  </w:style>
  <w:style w:type="character" w:customStyle="1" w:styleId="GBHeadingChar">
    <w:name w:val="GB Heading Char"/>
    <w:basedOn w:val="DefaultParagraphFont"/>
    <w:link w:val="GBHeading"/>
    <w:locked/>
    <w:rsid w:val="00373764"/>
    <w:rPr>
      <w:rFonts w:ascii="AvantGarde Bk BT" w:hAnsi="AvantGarde Bk BT" w:cs="Times New Roman"/>
      <w:b/>
      <w:sz w:val="24"/>
      <w:szCs w:val="24"/>
      <w:lang w:val="en-AU" w:eastAsia="en-AU" w:bidi="ar-SA"/>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basedOn w:val="Normal"/>
    <w:uiPriority w:val="34"/>
    <w:qFormat/>
    <w:rsid w:val="008B5791"/>
    <w:pPr>
      <w:ind w:left="720"/>
    </w:pPr>
  </w:style>
  <w:style w:type="paragraph" w:customStyle="1" w:styleId="Default">
    <w:name w:val="Default"/>
    <w:uiPriority w:val="99"/>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basedOn w:val="DefaultParagraphFont"/>
    <w:link w:val="FootnoteText"/>
    <w:uiPriority w:val="99"/>
    <w:locked/>
    <w:rsid w:val="009C5B43"/>
    <w:rPr>
      <w:rFonts w:cs="Times New Roman"/>
      <w:lang w:val="x-none" w:eastAsia="en-US"/>
    </w:rPr>
  </w:style>
  <w:style w:type="character" w:styleId="FootnoteReference">
    <w:name w:val="footnote reference"/>
    <w:basedOn w:val="DefaultParagraphFont"/>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basedOn w:val="DefaultParagraphFont"/>
    <w:link w:val="EndnoteText"/>
    <w:uiPriority w:val="99"/>
    <w:locked/>
    <w:rsid w:val="009C5B43"/>
    <w:rPr>
      <w:rFonts w:cs="Times New Roman"/>
      <w:lang w:val="x-none" w:eastAsia="en-US"/>
    </w:rPr>
  </w:style>
  <w:style w:type="character" w:styleId="EndnoteReference">
    <w:name w:val="endnote reference"/>
    <w:basedOn w:val="DefaultParagraphFont"/>
    <w:uiPriority w:val="99"/>
    <w:rsid w:val="009C5B43"/>
    <w:rPr>
      <w:rFonts w:cs="Times New Roman"/>
      <w:vertAlign w:val="superscript"/>
    </w:rPr>
  </w:style>
  <w:style w:type="paragraph" w:styleId="NoSpacing">
    <w:name w:val="No Spacing"/>
    <w:uiPriority w:val="1"/>
    <w:qFormat/>
    <w:rsid w:val="00843030"/>
    <w:rPr>
      <w:rFonts w:asciiTheme="minorHAnsi" w:hAnsiTheme="minorHAnsi"/>
      <w:sz w:val="22"/>
      <w:szCs w:val="22"/>
      <w:lang w:eastAsia="en-US"/>
    </w:rPr>
  </w:style>
  <w:style w:type="character" w:customStyle="1" w:styleId="AmainreturnChar">
    <w:name w:val="A main return Char"/>
    <w:basedOn w:val="DefaultParagraphFont"/>
    <w:link w:val="Amainreturn"/>
    <w:locked/>
    <w:rsid w:val="006A314B"/>
    <w:rPr>
      <w:rFonts w:cs="Times New Roman"/>
      <w:sz w:val="24"/>
      <w:lang w:val="x-none" w:eastAsia="en-US"/>
    </w:rPr>
  </w:style>
  <w:style w:type="paragraph" w:styleId="Revision">
    <w:name w:val="Revision"/>
    <w:hidden/>
    <w:uiPriority w:val="99"/>
    <w:semiHidden/>
    <w:rsid w:val="006A762E"/>
    <w:rPr>
      <w:sz w:val="24"/>
      <w:lang w:eastAsia="en-US"/>
    </w:rPr>
  </w:style>
  <w:style w:type="numbering" w:customStyle="1" w:styleId="NoList1">
    <w:name w:val="No List1"/>
    <w:next w:val="NoList"/>
    <w:uiPriority w:val="99"/>
    <w:semiHidden/>
    <w:unhideWhenUsed/>
    <w:rsid w:val="00653F30"/>
  </w:style>
  <w:style w:type="table" w:customStyle="1" w:styleId="TableGrid1">
    <w:name w:val="Table Grid1"/>
    <w:basedOn w:val="TableNormal"/>
    <w:next w:val="TableGrid"/>
    <w:uiPriority w:val="39"/>
    <w:rsid w:val="00653F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name">
    <w:name w:val="Billname"/>
    <w:basedOn w:val="Normal"/>
    <w:rsid w:val="00381A82"/>
    <w:p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rsid w:val="00381A82"/>
    <w:pPr>
      <w:pBdr>
        <w:bottom w:val="single" w:sz="12" w:space="1" w:color="auto"/>
      </w:pBdr>
      <w:overflowPunct w:val="0"/>
      <w:autoSpaceDE w:val="0"/>
      <w:autoSpaceDN w:val="0"/>
      <w:adjustRightInd w:val="0"/>
      <w:jc w:val="both"/>
    </w:pPr>
    <w:rPr>
      <w:szCs w:val="24"/>
    </w:rPr>
  </w:style>
  <w:style w:type="paragraph" w:customStyle="1" w:styleId="madeunder">
    <w:name w:val="made under"/>
    <w:basedOn w:val="Normal"/>
    <w:rsid w:val="00381A82"/>
    <w:pPr>
      <w:overflowPunct w:val="0"/>
      <w:autoSpaceDE w:val="0"/>
      <w:autoSpaceDN w:val="0"/>
      <w:adjustRightInd w:val="0"/>
      <w:spacing w:before="180" w:after="60"/>
      <w:jc w:val="both"/>
    </w:pPr>
    <w:rPr>
      <w:szCs w:val="24"/>
    </w:rPr>
  </w:style>
  <w:style w:type="paragraph" w:customStyle="1" w:styleId="CoverActName">
    <w:name w:val="CoverActName"/>
    <w:basedOn w:val="Normal"/>
    <w:rsid w:val="00381A82"/>
    <w:pPr>
      <w:tabs>
        <w:tab w:val="left" w:pos="2600"/>
      </w:tabs>
      <w:overflowPunct w:val="0"/>
      <w:autoSpaceDE w:val="0"/>
      <w:autoSpaceDN w:val="0"/>
      <w:adjustRightInd w:val="0"/>
      <w:spacing w:before="200" w:after="60"/>
      <w:jc w:val="both"/>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6150">
      <w:bodyDiv w:val="1"/>
      <w:marLeft w:val="0"/>
      <w:marRight w:val="0"/>
      <w:marTop w:val="0"/>
      <w:marBottom w:val="0"/>
      <w:divBdr>
        <w:top w:val="none" w:sz="0" w:space="0" w:color="auto"/>
        <w:left w:val="none" w:sz="0" w:space="0" w:color="auto"/>
        <w:bottom w:val="none" w:sz="0" w:space="0" w:color="auto"/>
        <w:right w:val="none" w:sz="0" w:space="0" w:color="auto"/>
      </w:divBdr>
      <w:divsChild>
        <w:div w:id="1882785277">
          <w:marLeft w:val="0"/>
          <w:marRight w:val="0"/>
          <w:marTop w:val="0"/>
          <w:marBottom w:val="0"/>
          <w:divBdr>
            <w:top w:val="none" w:sz="0" w:space="0" w:color="auto"/>
            <w:left w:val="none" w:sz="0" w:space="0" w:color="auto"/>
            <w:bottom w:val="none" w:sz="0" w:space="0" w:color="auto"/>
            <w:right w:val="none" w:sz="0" w:space="0" w:color="auto"/>
          </w:divBdr>
          <w:divsChild>
            <w:div w:id="1592662181">
              <w:marLeft w:val="0"/>
              <w:marRight w:val="0"/>
              <w:marTop w:val="0"/>
              <w:marBottom w:val="0"/>
              <w:divBdr>
                <w:top w:val="none" w:sz="0" w:space="0" w:color="auto"/>
                <w:left w:val="none" w:sz="0" w:space="0" w:color="auto"/>
                <w:bottom w:val="none" w:sz="0" w:space="0" w:color="auto"/>
                <w:right w:val="none" w:sz="0" w:space="0" w:color="auto"/>
              </w:divBdr>
              <w:divsChild>
                <w:div w:id="1482650971">
                  <w:marLeft w:val="0"/>
                  <w:marRight w:val="0"/>
                  <w:marTop w:val="0"/>
                  <w:marBottom w:val="0"/>
                  <w:divBdr>
                    <w:top w:val="none" w:sz="0" w:space="0" w:color="auto"/>
                    <w:left w:val="none" w:sz="0" w:space="0" w:color="auto"/>
                    <w:bottom w:val="none" w:sz="0" w:space="0" w:color="auto"/>
                    <w:right w:val="none" w:sz="0" w:space="0" w:color="auto"/>
                  </w:divBdr>
                  <w:divsChild>
                    <w:div w:id="782648994">
                      <w:marLeft w:val="0"/>
                      <w:marRight w:val="0"/>
                      <w:marTop w:val="0"/>
                      <w:marBottom w:val="0"/>
                      <w:divBdr>
                        <w:top w:val="none" w:sz="0" w:space="0" w:color="auto"/>
                        <w:left w:val="none" w:sz="0" w:space="0" w:color="auto"/>
                        <w:bottom w:val="none" w:sz="0" w:space="0" w:color="auto"/>
                        <w:right w:val="none" w:sz="0" w:space="0" w:color="auto"/>
                      </w:divBdr>
                      <w:divsChild>
                        <w:div w:id="114569117">
                          <w:marLeft w:val="0"/>
                          <w:marRight w:val="0"/>
                          <w:marTop w:val="15"/>
                          <w:marBottom w:val="0"/>
                          <w:divBdr>
                            <w:top w:val="none" w:sz="0" w:space="0" w:color="auto"/>
                            <w:left w:val="none" w:sz="0" w:space="0" w:color="auto"/>
                            <w:bottom w:val="none" w:sz="0" w:space="0" w:color="auto"/>
                            <w:right w:val="none" w:sz="0" w:space="0" w:color="auto"/>
                          </w:divBdr>
                          <w:divsChild>
                            <w:div w:id="1011645492">
                              <w:marLeft w:val="0"/>
                              <w:marRight w:val="0"/>
                              <w:marTop w:val="0"/>
                              <w:marBottom w:val="0"/>
                              <w:divBdr>
                                <w:top w:val="none" w:sz="0" w:space="0" w:color="auto"/>
                                <w:left w:val="none" w:sz="0" w:space="0" w:color="auto"/>
                                <w:bottom w:val="none" w:sz="0" w:space="0" w:color="auto"/>
                                <w:right w:val="none" w:sz="0" w:space="0" w:color="auto"/>
                              </w:divBdr>
                              <w:divsChild>
                                <w:div w:id="61299322">
                                  <w:marLeft w:val="0"/>
                                  <w:marRight w:val="0"/>
                                  <w:marTop w:val="0"/>
                                  <w:marBottom w:val="0"/>
                                  <w:divBdr>
                                    <w:top w:val="none" w:sz="0" w:space="0" w:color="auto"/>
                                    <w:left w:val="none" w:sz="0" w:space="0" w:color="auto"/>
                                    <w:bottom w:val="none" w:sz="0" w:space="0" w:color="auto"/>
                                    <w:right w:val="none" w:sz="0" w:space="0" w:color="auto"/>
                                  </w:divBdr>
                                </w:div>
                                <w:div w:id="531843067">
                                  <w:marLeft w:val="0"/>
                                  <w:marRight w:val="0"/>
                                  <w:marTop w:val="0"/>
                                  <w:marBottom w:val="0"/>
                                  <w:divBdr>
                                    <w:top w:val="none" w:sz="0" w:space="0" w:color="auto"/>
                                    <w:left w:val="none" w:sz="0" w:space="0" w:color="auto"/>
                                    <w:bottom w:val="none" w:sz="0" w:space="0" w:color="auto"/>
                                    <w:right w:val="none" w:sz="0" w:space="0" w:color="auto"/>
                                  </w:divBdr>
                                </w:div>
                                <w:div w:id="555438155">
                                  <w:marLeft w:val="0"/>
                                  <w:marRight w:val="0"/>
                                  <w:marTop w:val="0"/>
                                  <w:marBottom w:val="0"/>
                                  <w:divBdr>
                                    <w:top w:val="none" w:sz="0" w:space="0" w:color="auto"/>
                                    <w:left w:val="none" w:sz="0" w:space="0" w:color="auto"/>
                                    <w:bottom w:val="none" w:sz="0" w:space="0" w:color="auto"/>
                                    <w:right w:val="none" w:sz="0" w:space="0" w:color="auto"/>
                                  </w:divBdr>
                                </w:div>
                                <w:div w:id="974875947">
                                  <w:marLeft w:val="0"/>
                                  <w:marRight w:val="0"/>
                                  <w:marTop w:val="0"/>
                                  <w:marBottom w:val="0"/>
                                  <w:divBdr>
                                    <w:top w:val="none" w:sz="0" w:space="0" w:color="auto"/>
                                    <w:left w:val="none" w:sz="0" w:space="0" w:color="auto"/>
                                    <w:bottom w:val="none" w:sz="0" w:space="0" w:color="auto"/>
                                    <w:right w:val="none" w:sz="0" w:space="0" w:color="auto"/>
                                  </w:divBdr>
                                </w:div>
                                <w:div w:id="1086149090">
                                  <w:marLeft w:val="0"/>
                                  <w:marRight w:val="0"/>
                                  <w:marTop w:val="0"/>
                                  <w:marBottom w:val="0"/>
                                  <w:divBdr>
                                    <w:top w:val="none" w:sz="0" w:space="0" w:color="auto"/>
                                    <w:left w:val="none" w:sz="0" w:space="0" w:color="auto"/>
                                    <w:bottom w:val="none" w:sz="0" w:space="0" w:color="auto"/>
                                    <w:right w:val="none" w:sz="0" w:space="0" w:color="auto"/>
                                  </w:divBdr>
                                </w:div>
                                <w:div w:id="1300957101">
                                  <w:marLeft w:val="0"/>
                                  <w:marRight w:val="0"/>
                                  <w:marTop w:val="0"/>
                                  <w:marBottom w:val="0"/>
                                  <w:divBdr>
                                    <w:top w:val="none" w:sz="0" w:space="0" w:color="auto"/>
                                    <w:left w:val="none" w:sz="0" w:space="0" w:color="auto"/>
                                    <w:bottom w:val="none" w:sz="0" w:space="0" w:color="auto"/>
                                    <w:right w:val="none" w:sz="0" w:space="0" w:color="auto"/>
                                  </w:divBdr>
                                </w:div>
                                <w:div w:id="1440834141">
                                  <w:marLeft w:val="0"/>
                                  <w:marRight w:val="0"/>
                                  <w:marTop w:val="0"/>
                                  <w:marBottom w:val="0"/>
                                  <w:divBdr>
                                    <w:top w:val="none" w:sz="0" w:space="0" w:color="auto"/>
                                    <w:left w:val="none" w:sz="0" w:space="0" w:color="auto"/>
                                    <w:bottom w:val="none" w:sz="0" w:space="0" w:color="auto"/>
                                    <w:right w:val="none" w:sz="0" w:space="0" w:color="auto"/>
                                  </w:divBdr>
                                </w:div>
                                <w:div w:id="1579712036">
                                  <w:marLeft w:val="0"/>
                                  <w:marRight w:val="0"/>
                                  <w:marTop w:val="0"/>
                                  <w:marBottom w:val="0"/>
                                  <w:divBdr>
                                    <w:top w:val="none" w:sz="0" w:space="0" w:color="auto"/>
                                    <w:left w:val="none" w:sz="0" w:space="0" w:color="auto"/>
                                    <w:bottom w:val="none" w:sz="0" w:space="0" w:color="auto"/>
                                    <w:right w:val="none" w:sz="0" w:space="0" w:color="auto"/>
                                  </w:divBdr>
                                </w:div>
                                <w:div w:id="1732923442">
                                  <w:marLeft w:val="0"/>
                                  <w:marRight w:val="0"/>
                                  <w:marTop w:val="0"/>
                                  <w:marBottom w:val="0"/>
                                  <w:divBdr>
                                    <w:top w:val="none" w:sz="0" w:space="0" w:color="auto"/>
                                    <w:left w:val="none" w:sz="0" w:space="0" w:color="auto"/>
                                    <w:bottom w:val="none" w:sz="0" w:space="0" w:color="auto"/>
                                    <w:right w:val="none" w:sz="0" w:space="0" w:color="auto"/>
                                  </w:divBdr>
                                </w:div>
                                <w:div w:id="1868789415">
                                  <w:marLeft w:val="0"/>
                                  <w:marRight w:val="0"/>
                                  <w:marTop w:val="0"/>
                                  <w:marBottom w:val="0"/>
                                  <w:divBdr>
                                    <w:top w:val="none" w:sz="0" w:space="0" w:color="auto"/>
                                    <w:left w:val="none" w:sz="0" w:space="0" w:color="auto"/>
                                    <w:bottom w:val="none" w:sz="0" w:space="0" w:color="auto"/>
                                    <w:right w:val="none" w:sz="0" w:space="0" w:color="auto"/>
                                  </w:divBdr>
                                </w:div>
                                <w:div w:id="1890804780">
                                  <w:marLeft w:val="0"/>
                                  <w:marRight w:val="0"/>
                                  <w:marTop w:val="0"/>
                                  <w:marBottom w:val="0"/>
                                  <w:divBdr>
                                    <w:top w:val="none" w:sz="0" w:space="0" w:color="auto"/>
                                    <w:left w:val="none" w:sz="0" w:space="0" w:color="auto"/>
                                    <w:bottom w:val="none" w:sz="0" w:space="0" w:color="auto"/>
                                    <w:right w:val="none" w:sz="0" w:space="0" w:color="auto"/>
                                  </w:divBdr>
                                </w:div>
                                <w:div w:id="2028828760">
                                  <w:marLeft w:val="0"/>
                                  <w:marRight w:val="0"/>
                                  <w:marTop w:val="0"/>
                                  <w:marBottom w:val="0"/>
                                  <w:divBdr>
                                    <w:top w:val="none" w:sz="0" w:space="0" w:color="auto"/>
                                    <w:left w:val="none" w:sz="0" w:space="0" w:color="auto"/>
                                    <w:bottom w:val="none" w:sz="0" w:space="0" w:color="auto"/>
                                    <w:right w:val="none" w:sz="0" w:space="0" w:color="auto"/>
                                  </w:divBdr>
                                </w:div>
                                <w:div w:id="2111007104">
                                  <w:marLeft w:val="0"/>
                                  <w:marRight w:val="0"/>
                                  <w:marTop w:val="0"/>
                                  <w:marBottom w:val="0"/>
                                  <w:divBdr>
                                    <w:top w:val="none" w:sz="0" w:space="0" w:color="auto"/>
                                    <w:left w:val="none" w:sz="0" w:space="0" w:color="auto"/>
                                    <w:bottom w:val="none" w:sz="0" w:space="0" w:color="auto"/>
                                    <w:right w:val="none" w:sz="0" w:space="0" w:color="auto"/>
                                  </w:divBdr>
                                </w:div>
                                <w:div w:id="21280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01258">
      <w:marLeft w:val="0"/>
      <w:marRight w:val="0"/>
      <w:marTop w:val="0"/>
      <w:marBottom w:val="0"/>
      <w:divBdr>
        <w:top w:val="none" w:sz="0" w:space="0" w:color="auto"/>
        <w:left w:val="none" w:sz="0" w:space="0" w:color="auto"/>
        <w:bottom w:val="none" w:sz="0" w:space="0" w:color="auto"/>
        <w:right w:val="none" w:sz="0" w:space="0" w:color="auto"/>
      </w:divBdr>
      <w:divsChild>
        <w:div w:id="1637101261">
          <w:marLeft w:val="0"/>
          <w:marRight w:val="0"/>
          <w:marTop w:val="0"/>
          <w:marBottom w:val="0"/>
          <w:divBdr>
            <w:top w:val="none" w:sz="0" w:space="0" w:color="auto"/>
            <w:left w:val="none" w:sz="0" w:space="0" w:color="auto"/>
            <w:bottom w:val="none" w:sz="0" w:space="0" w:color="auto"/>
            <w:right w:val="none" w:sz="0" w:space="0" w:color="auto"/>
          </w:divBdr>
          <w:divsChild>
            <w:div w:id="1637101259">
              <w:marLeft w:val="0"/>
              <w:marRight w:val="0"/>
              <w:marTop w:val="0"/>
              <w:marBottom w:val="0"/>
              <w:divBdr>
                <w:top w:val="none" w:sz="0" w:space="0" w:color="auto"/>
                <w:left w:val="none" w:sz="0" w:space="0" w:color="auto"/>
                <w:bottom w:val="none" w:sz="0" w:space="0" w:color="auto"/>
                <w:right w:val="none" w:sz="0" w:space="0" w:color="auto"/>
              </w:divBdr>
              <w:divsChild>
                <w:div w:id="1637101274">
                  <w:marLeft w:val="0"/>
                  <w:marRight w:val="0"/>
                  <w:marTop w:val="0"/>
                  <w:marBottom w:val="0"/>
                  <w:divBdr>
                    <w:top w:val="none" w:sz="0" w:space="0" w:color="auto"/>
                    <w:left w:val="none" w:sz="0" w:space="0" w:color="auto"/>
                    <w:bottom w:val="none" w:sz="0" w:space="0" w:color="auto"/>
                    <w:right w:val="none" w:sz="0" w:space="0" w:color="auto"/>
                  </w:divBdr>
                  <w:divsChild>
                    <w:div w:id="1637101255">
                      <w:marLeft w:val="0"/>
                      <w:marRight w:val="0"/>
                      <w:marTop w:val="0"/>
                      <w:marBottom w:val="0"/>
                      <w:divBdr>
                        <w:top w:val="none" w:sz="0" w:space="0" w:color="auto"/>
                        <w:left w:val="none" w:sz="0" w:space="0" w:color="auto"/>
                        <w:bottom w:val="none" w:sz="0" w:space="0" w:color="auto"/>
                        <w:right w:val="none" w:sz="0" w:space="0" w:color="auto"/>
                      </w:divBdr>
                      <w:divsChild>
                        <w:div w:id="1637101279">
                          <w:marLeft w:val="0"/>
                          <w:marRight w:val="0"/>
                          <w:marTop w:val="15"/>
                          <w:marBottom w:val="0"/>
                          <w:divBdr>
                            <w:top w:val="none" w:sz="0" w:space="0" w:color="auto"/>
                            <w:left w:val="none" w:sz="0" w:space="0" w:color="auto"/>
                            <w:bottom w:val="none" w:sz="0" w:space="0" w:color="auto"/>
                            <w:right w:val="none" w:sz="0" w:space="0" w:color="auto"/>
                          </w:divBdr>
                          <w:divsChild>
                            <w:div w:id="1637101286">
                              <w:marLeft w:val="0"/>
                              <w:marRight w:val="0"/>
                              <w:marTop w:val="0"/>
                              <w:marBottom w:val="0"/>
                              <w:divBdr>
                                <w:top w:val="none" w:sz="0" w:space="0" w:color="auto"/>
                                <w:left w:val="none" w:sz="0" w:space="0" w:color="auto"/>
                                <w:bottom w:val="none" w:sz="0" w:space="0" w:color="auto"/>
                                <w:right w:val="none" w:sz="0" w:space="0" w:color="auto"/>
                              </w:divBdr>
                              <w:divsChild>
                                <w:div w:id="1637101257">
                                  <w:marLeft w:val="0"/>
                                  <w:marRight w:val="0"/>
                                  <w:marTop w:val="0"/>
                                  <w:marBottom w:val="0"/>
                                  <w:divBdr>
                                    <w:top w:val="none" w:sz="0" w:space="0" w:color="auto"/>
                                    <w:left w:val="none" w:sz="0" w:space="0" w:color="auto"/>
                                    <w:bottom w:val="none" w:sz="0" w:space="0" w:color="auto"/>
                                    <w:right w:val="none" w:sz="0" w:space="0" w:color="auto"/>
                                  </w:divBdr>
                                </w:div>
                                <w:div w:id="1637101267">
                                  <w:marLeft w:val="0"/>
                                  <w:marRight w:val="0"/>
                                  <w:marTop w:val="0"/>
                                  <w:marBottom w:val="0"/>
                                  <w:divBdr>
                                    <w:top w:val="none" w:sz="0" w:space="0" w:color="auto"/>
                                    <w:left w:val="none" w:sz="0" w:space="0" w:color="auto"/>
                                    <w:bottom w:val="none" w:sz="0" w:space="0" w:color="auto"/>
                                    <w:right w:val="none" w:sz="0" w:space="0" w:color="auto"/>
                                  </w:divBdr>
                                </w:div>
                                <w:div w:id="1637101287">
                                  <w:marLeft w:val="0"/>
                                  <w:marRight w:val="0"/>
                                  <w:marTop w:val="0"/>
                                  <w:marBottom w:val="0"/>
                                  <w:divBdr>
                                    <w:top w:val="none" w:sz="0" w:space="0" w:color="auto"/>
                                    <w:left w:val="none" w:sz="0" w:space="0" w:color="auto"/>
                                    <w:bottom w:val="none" w:sz="0" w:space="0" w:color="auto"/>
                                    <w:right w:val="none" w:sz="0" w:space="0" w:color="auto"/>
                                  </w:divBdr>
                                </w:div>
                                <w:div w:id="1637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01260">
      <w:marLeft w:val="0"/>
      <w:marRight w:val="0"/>
      <w:marTop w:val="0"/>
      <w:marBottom w:val="0"/>
      <w:divBdr>
        <w:top w:val="none" w:sz="0" w:space="0" w:color="auto"/>
        <w:left w:val="none" w:sz="0" w:space="0" w:color="auto"/>
        <w:bottom w:val="none" w:sz="0" w:space="0" w:color="auto"/>
        <w:right w:val="none" w:sz="0" w:space="0" w:color="auto"/>
      </w:divBdr>
      <w:divsChild>
        <w:div w:id="1637101269">
          <w:marLeft w:val="0"/>
          <w:marRight w:val="0"/>
          <w:marTop w:val="0"/>
          <w:marBottom w:val="0"/>
          <w:divBdr>
            <w:top w:val="none" w:sz="0" w:space="0" w:color="auto"/>
            <w:left w:val="none" w:sz="0" w:space="0" w:color="auto"/>
            <w:bottom w:val="none" w:sz="0" w:space="0" w:color="auto"/>
            <w:right w:val="none" w:sz="0" w:space="0" w:color="auto"/>
          </w:divBdr>
          <w:divsChild>
            <w:div w:id="1637101292">
              <w:marLeft w:val="0"/>
              <w:marRight w:val="0"/>
              <w:marTop w:val="0"/>
              <w:marBottom w:val="0"/>
              <w:divBdr>
                <w:top w:val="none" w:sz="0" w:space="0" w:color="auto"/>
                <w:left w:val="none" w:sz="0" w:space="0" w:color="auto"/>
                <w:bottom w:val="none" w:sz="0" w:space="0" w:color="auto"/>
                <w:right w:val="none" w:sz="0" w:space="0" w:color="auto"/>
              </w:divBdr>
              <w:divsChild>
                <w:div w:id="1637101263">
                  <w:marLeft w:val="0"/>
                  <w:marRight w:val="0"/>
                  <w:marTop w:val="0"/>
                  <w:marBottom w:val="0"/>
                  <w:divBdr>
                    <w:top w:val="none" w:sz="0" w:space="0" w:color="auto"/>
                    <w:left w:val="none" w:sz="0" w:space="0" w:color="auto"/>
                    <w:bottom w:val="none" w:sz="0" w:space="0" w:color="auto"/>
                    <w:right w:val="none" w:sz="0" w:space="0" w:color="auto"/>
                  </w:divBdr>
                  <w:divsChild>
                    <w:div w:id="1637101291">
                      <w:marLeft w:val="0"/>
                      <w:marRight w:val="0"/>
                      <w:marTop w:val="0"/>
                      <w:marBottom w:val="0"/>
                      <w:divBdr>
                        <w:top w:val="none" w:sz="0" w:space="0" w:color="auto"/>
                        <w:left w:val="none" w:sz="0" w:space="0" w:color="auto"/>
                        <w:bottom w:val="none" w:sz="0" w:space="0" w:color="auto"/>
                        <w:right w:val="none" w:sz="0" w:space="0" w:color="auto"/>
                      </w:divBdr>
                      <w:divsChild>
                        <w:div w:id="1637101271">
                          <w:marLeft w:val="0"/>
                          <w:marRight w:val="0"/>
                          <w:marTop w:val="15"/>
                          <w:marBottom w:val="0"/>
                          <w:divBdr>
                            <w:top w:val="none" w:sz="0" w:space="0" w:color="auto"/>
                            <w:left w:val="none" w:sz="0" w:space="0" w:color="auto"/>
                            <w:bottom w:val="none" w:sz="0" w:space="0" w:color="auto"/>
                            <w:right w:val="none" w:sz="0" w:space="0" w:color="auto"/>
                          </w:divBdr>
                          <w:divsChild>
                            <w:div w:id="1637101256">
                              <w:marLeft w:val="0"/>
                              <w:marRight w:val="0"/>
                              <w:marTop w:val="0"/>
                              <w:marBottom w:val="0"/>
                              <w:divBdr>
                                <w:top w:val="none" w:sz="0" w:space="0" w:color="auto"/>
                                <w:left w:val="none" w:sz="0" w:space="0" w:color="auto"/>
                                <w:bottom w:val="none" w:sz="0" w:space="0" w:color="auto"/>
                                <w:right w:val="none" w:sz="0" w:space="0" w:color="auto"/>
                              </w:divBdr>
                              <w:divsChild>
                                <w:div w:id="1637101268">
                                  <w:marLeft w:val="0"/>
                                  <w:marRight w:val="0"/>
                                  <w:marTop w:val="0"/>
                                  <w:marBottom w:val="0"/>
                                  <w:divBdr>
                                    <w:top w:val="none" w:sz="0" w:space="0" w:color="auto"/>
                                    <w:left w:val="none" w:sz="0" w:space="0" w:color="auto"/>
                                    <w:bottom w:val="none" w:sz="0" w:space="0" w:color="auto"/>
                                    <w:right w:val="none" w:sz="0" w:space="0" w:color="auto"/>
                                  </w:divBdr>
                                </w:div>
                                <w:div w:id="16371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01277">
      <w:marLeft w:val="0"/>
      <w:marRight w:val="0"/>
      <w:marTop w:val="0"/>
      <w:marBottom w:val="0"/>
      <w:divBdr>
        <w:top w:val="none" w:sz="0" w:space="0" w:color="auto"/>
        <w:left w:val="none" w:sz="0" w:space="0" w:color="auto"/>
        <w:bottom w:val="none" w:sz="0" w:space="0" w:color="auto"/>
        <w:right w:val="none" w:sz="0" w:space="0" w:color="auto"/>
      </w:divBdr>
      <w:divsChild>
        <w:div w:id="1637101264">
          <w:marLeft w:val="0"/>
          <w:marRight w:val="0"/>
          <w:marTop w:val="0"/>
          <w:marBottom w:val="0"/>
          <w:divBdr>
            <w:top w:val="none" w:sz="0" w:space="0" w:color="auto"/>
            <w:left w:val="none" w:sz="0" w:space="0" w:color="auto"/>
            <w:bottom w:val="none" w:sz="0" w:space="0" w:color="auto"/>
            <w:right w:val="none" w:sz="0" w:space="0" w:color="auto"/>
          </w:divBdr>
          <w:divsChild>
            <w:div w:id="1637101262">
              <w:marLeft w:val="0"/>
              <w:marRight w:val="0"/>
              <w:marTop w:val="0"/>
              <w:marBottom w:val="0"/>
              <w:divBdr>
                <w:top w:val="none" w:sz="0" w:space="0" w:color="auto"/>
                <w:left w:val="none" w:sz="0" w:space="0" w:color="auto"/>
                <w:bottom w:val="none" w:sz="0" w:space="0" w:color="auto"/>
                <w:right w:val="none" w:sz="0" w:space="0" w:color="auto"/>
              </w:divBdr>
              <w:divsChild>
                <w:div w:id="1637101273">
                  <w:marLeft w:val="0"/>
                  <w:marRight w:val="0"/>
                  <w:marTop w:val="0"/>
                  <w:marBottom w:val="0"/>
                  <w:divBdr>
                    <w:top w:val="none" w:sz="0" w:space="0" w:color="auto"/>
                    <w:left w:val="none" w:sz="0" w:space="0" w:color="auto"/>
                    <w:bottom w:val="none" w:sz="0" w:space="0" w:color="auto"/>
                    <w:right w:val="none" w:sz="0" w:space="0" w:color="auto"/>
                  </w:divBdr>
                  <w:divsChild>
                    <w:div w:id="1637101266">
                      <w:marLeft w:val="0"/>
                      <w:marRight w:val="0"/>
                      <w:marTop w:val="0"/>
                      <w:marBottom w:val="0"/>
                      <w:divBdr>
                        <w:top w:val="none" w:sz="0" w:space="0" w:color="auto"/>
                        <w:left w:val="none" w:sz="0" w:space="0" w:color="auto"/>
                        <w:bottom w:val="none" w:sz="0" w:space="0" w:color="auto"/>
                        <w:right w:val="none" w:sz="0" w:space="0" w:color="auto"/>
                      </w:divBdr>
                      <w:divsChild>
                        <w:div w:id="1637101289">
                          <w:marLeft w:val="0"/>
                          <w:marRight w:val="0"/>
                          <w:marTop w:val="0"/>
                          <w:marBottom w:val="0"/>
                          <w:divBdr>
                            <w:top w:val="none" w:sz="0" w:space="0" w:color="auto"/>
                            <w:left w:val="none" w:sz="0" w:space="0" w:color="auto"/>
                            <w:bottom w:val="none" w:sz="0" w:space="0" w:color="auto"/>
                            <w:right w:val="none" w:sz="0" w:space="0" w:color="auto"/>
                          </w:divBdr>
                          <w:divsChild>
                            <w:div w:id="1637101278">
                              <w:marLeft w:val="0"/>
                              <w:marRight w:val="0"/>
                              <w:marTop w:val="0"/>
                              <w:marBottom w:val="0"/>
                              <w:divBdr>
                                <w:top w:val="none" w:sz="0" w:space="0" w:color="auto"/>
                                <w:left w:val="none" w:sz="0" w:space="0" w:color="auto"/>
                                <w:bottom w:val="none" w:sz="0" w:space="0" w:color="auto"/>
                                <w:right w:val="none" w:sz="0" w:space="0" w:color="auto"/>
                              </w:divBdr>
                              <w:divsChild>
                                <w:div w:id="1637101272">
                                  <w:marLeft w:val="0"/>
                                  <w:marRight w:val="0"/>
                                  <w:marTop w:val="0"/>
                                  <w:marBottom w:val="0"/>
                                  <w:divBdr>
                                    <w:top w:val="none" w:sz="0" w:space="0" w:color="auto"/>
                                    <w:left w:val="none" w:sz="0" w:space="0" w:color="auto"/>
                                    <w:bottom w:val="none" w:sz="0" w:space="0" w:color="auto"/>
                                    <w:right w:val="none" w:sz="0" w:space="0" w:color="auto"/>
                                  </w:divBdr>
                                  <w:divsChild>
                                    <w:div w:id="1637101276">
                                      <w:marLeft w:val="0"/>
                                      <w:marRight w:val="0"/>
                                      <w:marTop w:val="0"/>
                                      <w:marBottom w:val="0"/>
                                      <w:divBdr>
                                        <w:top w:val="none" w:sz="0" w:space="0" w:color="auto"/>
                                        <w:left w:val="none" w:sz="0" w:space="0" w:color="auto"/>
                                        <w:bottom w:val="none" w:sz="0" w:space="0" w:color="auto"/>
                                        <w:right w:val="none" w:sz="0" w:space="0" w:color="auto"/>
                                      </w:divBdr>
                                      <w:divsChild>
                                        <w:div w:id="1637101270">
                                          <w:marLeft w:val="0"/>
                                          <w:marRight w:val="0"/>
                                          <w:marTop w:val="0"/>
                                          <w:marBottom w:val="0"/>
                                          <w:divBdr>
                                            <w:top w:val="none" w:sz="0" w:space="0" w:color="auto"/>
                                            <w:left w:val="none" w:sz="0" w:space="0" w:color="auto"/>
                                            <w:bottom w:val="none" w:sz="0" w:space="0" w:color="auto"/>
                                            <w:right w:val="none" w:sz="0" w:space="0" w:color="auto"/>
                                          </w:divBdr>
                                          <w:divsChild>
                                            <w:div w:id="1637101265">
                                              <w:marLeft w:val="0"/>
                                              <w:marRight w:val="0"/>
                                              <w:marTop w:val="0"/>
                                              <w:marBottom w:val="0"/>
                                              <w:divBdr>
                                                <w:top w:val="none" w:sz="0" w:space="0" w:color="auto"/>
                                                <w:left w:val="none" w:sz="0" w:space="0" w:color="auto"/>
                                                <w:bottom w:val="none" w:sz="0" w:space="0" w:color="auto"/>
                                                <w:right w:val="none" w:sz="0" w:space="0" w:color="auto"/>
                                              </w:divBdr>
                                              <w:divsChild>
                                                <w:div w:id="16371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101280">
      <w:marLeft w:val="0"/>
      <w:marRight w:val="0"/>
      <w:marTop w:val="0"/>
      <w:marBottom w:val="0"/>
      <w:divBdr>
        <w:top w:val="none" w:sz="0" w:space="0" w:color="auto"/>
        <w:left w:val="none" w:sz="0" w:space="0" w:color="auto"/>
        <w:bottom w:val="none" w:sz="0" w:space="0" w:color="auto"/>
        <w:right w:val="none" w:sz="0" w:space="0" w:color="auto"/>
      </w:divBdr>
    </w:div>
    <w:div w:id="1637101281">
      <w:marLeft w:val="0"/>
      <w:marRight w:val="0"/>
      <w:marTop w:val="0"/>
      <w:marBottom w:val="0"/>
      <w:divBdr>
        <w:top w:val="none" w:sz="0" w:space="0" w:color="auto"/>
        <w:left w:val="none" w:sz="0" w:space="0" w:color="auto"/>
        <w:bottom w:val="none" w:sz="0" w:space="0" w:color="auto"/>
        <w:right w:val="none" w:sz="0" w:space="0" w:color="auto"/>
      </w:divBdr>
    </w:div>
    <w:div w:id="1637101282">
      <w:marLeft w:val="0"/>
      <w:marRight w:val="0"/>
      <w:marTop w:val="0"/>
      <w:marBottom w:val="0"/>
      <w:divBdr>
        <w:top w:val="none" w:sz="0" w:space="0" w:color="auto"/>
        <w:left w:val="none" w:sz="0" w:space="0" w:color="auto"/>
        <w:bottom w:val="none" w:sz="0" w:space="0" w:color="auto"/>
        <w:right w:val="none" w:sz="0" w:space="0" w:color="auto"/>
      </w:divBdr>
    </w:div>
    <w:div w:id="1637101283">
      <w:marLeft w:val="0"/>
      <w:marRight w:val="0"/>
      <w:marTop w:val="0"/>
      <w:marBottom w:val="0"/>
      <w:divBdr>
        <w:top w:val="none" w:sz="0" w:space="0" w:color="auto"/>
        <w:left w:val="none" w:sz="0" w:space="0" w:color="auto"/>
        <w:bottom w:val="none" w:sz="0" w:space="0" w:color="auto"/>
        <w:right w:val="none" w:sz="0" w:space="0" w:color="auto"/>
      </w:divBdr>
    </w:div>
    <w:div w:id="1637101284">
      <w:marLeft w:val="0"/>
      <w:marRight w:val="0"/>
      <w:marTop w:val="0"/>
      <w:marBottom w:val="0"/>
      <w:divBdr>
        <w:top w:val="none" w:sz="0" w:space="0" w:color="auto"/>
        <w:left w:val="none" w:sz="0" w:space="0" w:color="auto"/>
        <w:bottom w:val="none" w:sz="0" w:space="0" w:color="auto"/>
        <w:right w:val="none" w:sz="0" w:space="0" w:color="auto"/>
      </w:divBdr>
    </w:div>
    <w:div w:id="1637101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abcb.gov.au/ncc-online/NCC"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slation.act.gov.au/a/2004-12/" TargetMode="Externa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tandards.org.a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2EC6-7E58-4676-9326-990633E3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9410</Words>
  <Characters>50979</Characters>
  <Application>Microsoft Office Word</Application>
  <DocSecurity>0</DocSecurity>
  <Lines>1529</Lines>
  <Paragraphs>529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2019-06-23T03:32:00Z</cp:lastPrinted>
  <dcterms:created xsi:type="dcterms:W3CDTF">2019-06-28T01:25:00Z</dcterms:created>
  <dcterms:modified xsi:type="dcterms:W3CDTF">2019-06-28T01:25:00Z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A20326544</vt:lpwstr>
  </property>
  <property fmtid="{D5CDD505-2E9C-101B-9397-08002B2CF9AE}" pid="3" name="Objective-Title">
    <vt:lpwstr>Attachment A1 DI Schedule 1 Building Surveyors Code of Practice - FINAL</vt:lpwstr>
  </property>
  <property fmtid="{D5CDD505-2E9C-101B-9397-08002B2CF9AE}" pid="4" name="Objective-Comment">
    <vt:lpwstr/>
  </property>
  <property fmtid="{D5CDD505-2E9C-101B-9397-08002B2CF9AE}" pid="5" name="Objective-CreationStamp">
    <vt:filetime>2019-06-26T07:25:39Z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2019-06-27T05:36:26Z</vt:filetime>
  </property>
  <property fmtid="{D5CDD505-2E9C-101B-9397-08002B2CF9AE}" pid="9" name="Objective-ModificationStamp">
    <vt:filetime>2019-06-27T05:36:26Z</vt:filetime>
  </property>
  <property fmtid="{D5CDD505-2E9C-101B-9397-08002B2CF9AE}" pid="10" name="Objective-Owner">
    <vt:lpwstr>Vanessa Morris</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Correspondence:Building Policy:19/05001 - 19</vt:lpwstr>
  </property>
  <property fmtid="{D5CDD505-2E9C-101B-9397-08002B2CF9AE}" pid="12" name="Objective-Parent">
    <vt:lpwstr>19/19836 - Ministerial-Information Brief - Building Reforms - Reform 4 - Building Surveyors Code of Practice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1-2019/19836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