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1E62A" w14:textId="77777777" w:rsidR="004E4F7D" w:rsidRPr="004455B3" w:rsidRDefault="004E4F7D">
      <w:pPr>
        <w:pStyle w:val="Header"/>
        <w:tabs>
          <w:tab w:val="clear" w:pos="4153"/>
          <w:tab w:val="clear" w:pos="8306"/>
        </w:tabs>
        <w:spacing w:before="120"/>
        <w:rPr>
          <w:rFonts w:ascii="Arial" w:hAnsi="Arial" w:cs="Arial"/>
        </w:rPr>
      </w:pPr>
      <w:bookmarkStart w:id="0" w:name="_GoBack"/>
      <w:bookmarkEnd w:id="0"/>
      <w:r w:rsidRPr="004455B3">
        <w:rPr>
          <w:rFonts w:ascii="Arial" w:hAnsi="Arial" w:cs="Arial"/>
        </w:rPr>
        <w:t>Australian Capital Territory</w:t>
      </w:r>
    </w:p>
    <w:p w14:paraId="1A777B6E" w14:textId="77777777" w:rsidR="004E4F7D" w:rsidRPr="004455B3" w:rsidRDefault="00780B8A">
      <w:pPr>
        <w:pStyle w:val="Billname"/>
        <w:spacing w:before="700"/>
      </w:pPr>
      <w:bookmarkStart w:id="1" w:name="OLE_LINK1"/>
      <w:bookmarkStart w:id="2" w:name="OLE_LINK2"/>
      <w:r>
        <w:t xml:space="preserve">Building </w:t>
      </w:r>
      <w:r w:rsidR="004E4F7D" w:rsidRPr="004455B3">
        <w:t>(</w:t>
      </w:r>
      <w:r>
        <w:t>ACT Appendix to the Building Code</w:t>
      </w:r>
      <w:r w:rsidR="002F436A">
        <w:t xml:space="preserve">) </w:t>
      </w:r>
      <w:r w:rsidR="004E4F7D" w:rsidRPr="004455B3">
        <w:t>D</w:t>
      </w:r>
      <w:r w:rsidR="00287DF4" w:rsidRPr="004455B3">
        <w:t>e</w:t>
      </w:r>
      <w:r w:rsidR="007158DE">
        <w:t>termination</w:t>
      </w:r>
      <w:r w:rsidR="00287DF4" w:rsidRPr="004455B3">
        <w:t xml:space="preserve"> 201</w:t>
      </w:r>
      <w:r w:rsidR="00BB2C5D">
        <w:t>9</w:t>
      </w:r>
      <w:r w:rsidR="00D90936">
        <w:t xml:space="preserve"> (No 3</w:t>
      </w:r>
      <w:r w:rsidR="003D385B">
        <w:t>)</w:t>
      </w:r>
    </w:p>
    <w:bookmarkEnd w:id="1"/>
    <w:bookmarkEnd w:id="2"/>
    <w:p w14:paraId="74C6D7D7" w14:textId="33FC7D13" w:rsidR="004E4F7D" w:rsidRPr="004455B3" w:rsidRDefault="00F40387" w:rsidP="00BB629A">
      <w:pPr>
        <w:spacing w:before="340"/>
        <w:rPr>
          <w:rFonts w:ascii="Arial" w:hAnsi="Arial" w:cs="Arial"/>
          <w:b/>
          <w:bCs/>
          <w:vertAlign w:val="superscript"/>
        </w:rPr>
      </w:pPr>
      <w:r>
        <w:rPr>
          <w:rFonts w:ascii="Arial" w:hAnsi="Arial" w:cs="Arial"/>
          <w:b/>
          <w:bCs/>
        </w:rPr>
        <w:t xml:space="preserve">Disallowable </w:t>
      </w:r>
      <w:r w:rsidR="00BB629A">
        <w:rPr>
          <w:rFonts w:ascii="Arial" w:hAnsi="Arial" w:cs="Arial"/>
          <w:b/>
          <w:bCs/>
        </w:rPr>
        <w:t>i</w:t>
      </w:r>
      <w:r>
        <w:rPr>
          <w:rFonts w:ascii="Arial" w:hAnsi="Arial" w:cs="Arial"/>
          <w:b/>
          <w:bCs/>
        </w:rPr>
        <w:t>nstrument D</w:t>
      </w:r>
      <w:r w:rsidR="00E15E14" w:rsidRPr="004455B3">
        <w:rPr>
          <w:rFonts w:ascii="Arial" w:hAnsi="Arial" w:cs="Arial"/>
          <w:b/>
          <w:bCs/>
        </w:rPr>
        <w:t>I</w:t>
      </w:r>
      <w:r w:rsidR="00CB6D31" w:rsidRPr="004455B3">
        <w:rPr>
          <w:rFonts w:ascii="Arial" w:hAnsi="Arial" w:cs="Arial"/>
          <w:b/>
          <w:bCs/>
        </w:rPr>
        <w:t>201</w:t>
      </w:r>
      <w:r w:rsidR="00BB2C5D">
        <w:rPr>
          <w:rFonts w:ascii="Arial" w:hAnsi="Arial" w:cs="Arial"/>
          <w:b/>
          <w:bCs/>
        </w:rPr>
        <w:t>9</w:t>
      </w:r>
      <w:r w:rsidR="001553E0" w:rsidRPr="004455B3">
        <w:rPr>
          <w:rFonts w:ascii="Arial" w:hAnsi="Arial" w:cs="Arial"/>
          <w:b/>
          <w:bCs/>
        </w:rPr>
        <w:t>—</w:t>
      </w:r>
      <w:r w:rsidR="00637384">
        <w:rPr>
          <w:rFonts w:ascii="Arial" w:hAnsi="Arial" w:cs="Arial"/>
          <w:b/>
          <w:bCs/>
        </w:rPr>
        <w:t>175</w:t>
      </w:r>
    </w:p>
    <w:p w14:paraId="0B534BBE" w14:textId="77777777" w:rsidR="004E4F7D" w:rsidRPr="004455B3" w:rsidRDefault="004E4F7D" w:rsidP="00BB629A">
      <w:pPr>
        <w:pStyle w:val="madeunder"/>
        <w:spacing w:before="300" w:after="0"/>
      </w:pPr>
      <w:r w:rsidRPr="004455B3">
        <w:t>made under the</w:t>
      </w:r>
    </w:p>
    <w:p w14:paraId="158D7C96" w14:textId="510B875A" w:rsidR="004E4F7D" w:rsidRPr="004455B3" w:rsidRDefault="00780B8A" w:rsidP="00BB629A">
      <w:pPr>
        <w:pStyle w:val="CoverActName"/>
        <w:spacing w:before="320" w:after="0"/>
        <w:jc w:val="left"/>
        <w:rPr>
          <w:i/>
          <w:iCs/>
          <w:sz w:val="20"/>
          <w:szCs w:val="20"/>
          <w:vertAlign w:val="superscript"/>
        </w:rPr>
      </w:pPr>
      <w:r>
        <w:rPr>
          <w:iCs/>
          <w:sz w:val="20"/>
          <w:szCs w:val="20"/>
        </w:rPr>
        <w:t xml:space="preserve">Building Act 2004, s 136 </w:t>
      </w:r>
      <w:r w:rsidRPr="00780B8A">
        <w:rPr>
          <w:iCs/>
          <w:sz w:val="20"/>
          <w:szCs w:val="20"/>
        </w:rPr>
        <w:t xml:space="preserve">(Building </w:t>
      </w:r>
      <w:r>
        <w:rPr>
          <w:iCs/>
          <w:sz w:val="20"/>
          <w:szCs w:val="20"/>
        </w:rPr>
        <w:t>c</w:t>
      </w:r>
      <w:r w:rsidRPr="00780B8A">
        <w:rPr>
          <w:iCs/>
          <w:sz w:val="20"/>
          <w:szCs w:val="20"/>
        </w:rPr>
        <w:t>ode)</w:t>
      </w:r>
      <w:r>
        <w:rPr>
          <w:iCs/>
          <w:sz w:val="20"/>
          <w:szCs w:val="20"/>
        </w:rPr>
        <w:t xml:space="preserve"> </w:t>
      </w:r>
    </w:p>
    <w:p w14:paraId="6FF141AF" w14:textId="77777777" w:rsidR="004E4F7D" w:rsidRPr="004455B3" w:rsidRDefault="004E4F7D" w:rsidP="00BB629A">
      <w:pPr>
        <w:pStyle w:val="N-line3"/>
        <w:pBdr>
          <w:bottom w:val="none" w:sz="0" w:space="0" w:color="auto"/>
        </w:pBdr>
        <w:spacing w:before="60"/>
      </w:pPr>
    </w:p>
    <w:p w14:paraId="1571C373" w14:textId="77777777" w:rsidR="004E4F7D" w:rsidRPr="004455B3" w:rsidRDefault="004E4F7D">
      <w:pPr>
        <w:pStyle w:val="N-line3"/>
        <w:pBdr>
          <w:top w:val="single" w:sz="12" w:space="1" w:color="auto"/>
          <w:bottom w:val="none" w:sz="0" w:space="0" w:color="auto"/>
        </w:pBdr>
      </w:pPr>
    </w:p>
    <w:p w14:paraId="4863C368" w14:textId="77777777" w:rsidR="004E4F7D" w:rsidRPr="004455B3" w:rsidRDefault="004E4F7D" w:rsidP="00C036A1">
      <w:pPr>
        <w:pStyle w:val="CoverActName"/>
        <w:numPr>
          <w:ilvl w:val="0"/>
          <w:numId w:val="1"/>
        </w:numPr>
        <w:spacing w:before="60"/>
        <w:jc w:val="left"/>
        <w:rPr>
          <w:bCs w:val="0"/>
        </w:rPr>
      </w:pPr>
      <w:r w:rsidRPr="004455B3">
        <w:rPr>
          <w:bCs w:val="0"/>
        </w:rPr>
        <w:t>Name of instrument</w:t>
      </w:r>
    </w:p>
    <w:p w14:paraId="364C4233" w14:textId="77777777" w:rsidR="004E4F7D" w:rsidRPr="004455B3" w:rsidRDefault="004E4F7D" w:rsidP="00BB629A">
      <w:pPr>
        <w:pStyle w:val="CoverActName"/>
        <w:tabs>
          <w:tab w:val="clear" w:pos="2600"/>
          <w:tab w:val="left" w:pos="720"/>
        </w:tabs>
        <w:spacing w:before="140" w:after="0"/>
        <w:ind w:left="720"/>
        <w:jc w:val="left"/>
        <w:rPr>
          <w:rFonts w:ascii="Times New Roman" w:hAnsi="Times New Roman" w:cs="Times New Roman"/>
          <w:b w:val="0"/>
          <w:bCs w:val="0"/>
        </w:rPr>
      </w:pPr>
      <w:r w:rsidRPr="004455B3">
        <w:rPr>
          <w:rFonts w:ascii="Times New Roman" w:hAnsi="Times New Roman" w:cs="Times New Roman"/>
          <w:b w:val="0"/>
          <w:bCs w:val="0"/>
        </w:rPr>
        <w:t xml:space="preserve">This instrument is the </w:t>
      </w:r>
      <w:r w:rsidR="002F436A" w:rsidRPr="002F436A">
        <w:rPr>
          <w:rFonts w:ascii="Times New Roman" w:hAnsi="Times New Roman" w:cs="Times New Roman"/>
          <w:b w:val="0"/>
          <w:bCs w:val="0"/>
          <w:i/>
        </w:rPr>
        <w:t xml:space="preserve">Building (ACT Appendix to the Building Code) </w:t>
      </w:r>
      <w:r w:rsidR="005A6C04">
        <w:rPr>
          <w:rFonts w:ascii="Times New Roman" w:hAnsi="Times New Roman" w:cs="Times New Roman"/>
          <w:b w:val="0"/>
          <w:bCs w:val="0"/>
          <w:i/>
        </w:rPr>
        <w:t>Determination</w:t>
      </w:r>
      <w:r w:rsidR="002F436A" w:rsidRPr="002F436A">
        <w:rPr>
          <w:rFonts w:ascii="Times New Roman" w:hAnsi="Times New Roman" w:cs="Times New Roman"/>
          <w:b w:val="0"/>
          <w:bCs w:val="0"/>
          <w:i/>
        </w:rPr>
        <w:t xml:space="preserve"> 2019</w:t>
      </w:r>
      <w:r w:rsidR="00CF3F00">
        <w:rPr>
          <w:rFonts w:ascii="Times New Roman" w:hAnsi="Times New Roman" w:cs="Times New Roman"/>
          <w:b w:val="0"/>
          <w:bCs w:val="0"/>
          <w:i/>
        </w:rPr>
        <w:t xml:space="preserve"> (No </w:t>
      </w:r>
      <w:r w:rsidR="00D90936">
        <w:rPr>
          <w:rFonts w:ascii="Times New Roman" w:hAnsi="Times New Roman" w:cs="Times New Roman"/>
          <w:b w:val="0"/>
          <w:bCs w:val="0"/>
          <w:i/>
        </w:rPr>
        <w:t>3</w:t>
      </w:r>
      <w:r w:rsidR="00CF3F00">
        <w:rPr>
          <w:rFonts w:ascii="Times New Roman" w:hAnsi="Times New Roman" w:cs="Times New Roman"/>
          <w:b w:val="0"/>
          <w:bCs w:val="0"/>
          <w:i/>
        </w:rPr>
        <w:t>)</w:t>
      </w:r>
      <w:r w:rsidRPr="004455B3">
        <w:rPr>
          <w:rFonts w:ascii="Times New Roman" w:hAnsi="Times New Roman" w:cs="Times New Roman"/>
          <w:b w:val="0"/>
          <w:bCs w:val="0"/>
          <w:i/>
        </w:rPr>
        <w:t>.</w:t>
      </w:r>
    </w:p>
    <w:p w14:paraId="26947B11" w14:textId="77777777" w:rsidR="004E4F7D" w:rsidRPr="004455B3" w:rsidRDefault="004E4F7D" w:rsidP="00C036A1">
      <w:pPr>
        <w:pStyle w:val="CoverActName"/>
        <w:numPr>
          <w:ilvl w:val="0"/>
          <w:numId w:val="1"/>
        </w:numPr>
        <w:spacing w:before="300" w:after="0"/>
        <w:jc w:val="left"/>
        <w:rPr>
          <w:bCs w:val="0"/>
        </w:rPr>
      </w:pPr>
      <w:r w:rsidRPr="004455B3">
        <w:rPr>
          <w:bCs w:val="0"/>
        </w:rPr>
        <w:t>Commencement</w:t>
      </w:r>
    </w:p>
    <w:p w14:paraId="1143BD70" w14:textId="19E48AA2" w:rsidR="00F90F4A" w:rsidRPr="00B34496" w:rsidRDefault="00F90F4A" w:rsidP="00F90F4A">
      <w:pPr>
        <w:pStyle w:val="CoverActName"/>
        <w:numPr>
          <w:ilvl w:val="0"/>
          <w:numId w:val="81"/>
        </w:numPr>
        <w:tabs>
          <w:tab w:val="clear" w:pos="2600"/>
          <w:tab w:val="left" w:pos="720"/>
        </w:tabs>
        <w:spacing w:before="140" w:after="0"/>
        <w:jc w:val="left"/>
        <w:rPr>
          <w:rFonts w:ascii="Times New Roman" w:hAnsi="Times New Roman" w:cs="Times New Roman"/>
          <w:b w:val="0"/>
          <w:bCs w:val="0"/>
        </w:rPr>
      </w:pPr>
      <w:r w:rsidRPr="00B34496">
        <w:rPr>
          <w:rFonts w:ascii="Times New Roman" w:hAnsi="Times New Roman" w:cs="Times New Roman"/>
          <w:b w:val="0"/>
          <w:bCs w:val="0"/>
        </w:rPr>
        <w:t>ACT DP0.1, ACT DP0.2, ACT DP0.3, ACT DP0.4, ACT DP0.5</w:t>
      </w:r>
      <w:r w:rsidR="00B34496" w:rsidRPr="00B34496">
        <w:rPr>
          <w:rFonts w:ascii="Times New Roman" w:hAnsi="Times New Roman" w:cs="Times New Roman"/>
          <w:b w:val="0"/>
          <w:bCs w:val="0"/>
        </w:rPr>
        <w:t>, ACT</w:t>
      </w:r>
      <w:r w:rsidR="00BC6939" w:rsidRPr="00B34496">
        <w:rPr>
          <w:rFonts w:ascii="Times New Roman" w:hAnsi="Times New Roman" w:cs="Times New Roman"/>
          <w:b w:val="0"/>
          <w:bCs w:val="0"/>
        </w:rPr>
        <w:t xml:space="preserve"> D3</w:t>
      </w:r>
      <w:r w:rsidR="00B34496" w:rsidRPr="00B34496">
        <w:rPr>
          <w:rFonts w:ascii="Times New Roman" w:hAnsi="Times New Roman" w:cs="Times New Roman"/>
          <w:b w:val="0"/>
          <w:bCs w:val="0"/>
        </w:rPr>
        <w:t>.4</w:t>
      </w:r>
      <w:r w:rsidR="00BC6939" w:rsidRPr="00B34496">
        <w:rPr>
          <w:rFonts w:ascii="Times New Roman" w:hAnsi="Times New Roman" w:cs="Times New Roman"/>
          <w:b w:val="0"/>
          <w:bCs w:val="0"/>
        </w:rPr>
        <w:t xml:space="preserve">, and ACT </w:t>
      </w:r>
      <w:r w:rsidR="00980170" w:rsidRPr="00B34496">
        <w:rPr>
          <w:rFonts w:ascii="Times New Roman" w:hAnsi="Times New Roman" w:cs="Times New Roman"/>
          <w:b w:val="0"/>
          <w:bCs w:val="0"/>
        </w:rPr>
        <w:t>7</w:t>
      </w:r>
      <w:r w:rsidR="00777930" w:rsidRPr="00B34496">
        <w:rPr>
          <w:rFonts w:ascii="Times New Roman" w:hAnsi="Times New Roman" w:cs="Times New Roman"/>
          <w:b w:val="0"/>
          <w:bCs w:val="0"/>
        </w:rPr>
        <w:t xml:space="preserve"> in schedule 1 </w:t>
      </w:r>
      <w:r w:rsidRPr="00B34496">
        <w:rPr>
          <w:rFonts w:ascii="Times New Roman" w:hAnsi="Times New Roman" w:cs="Times New Roman"/>
          <w:b w:val="0"/>
          <w:bCs w:val="0"/>
        </w:rPr>
        <w:t xml:space="preserve">are taken to have commenced on 1 June 2019.  </w:t>
      </w:r>
    </w:p>
    <w:p w14:paraId="6B8704F5" w14:textId="6EC73725" w:rsidR="00F90F4A" w:rsidRPr="00777930" w:rsidRDefault="00F90F4A" w:rsidP="00F90F4A">
      <w:pPr>
        <w:pStyle w:val="CoverActName"/>
        <w:numPr>
          <w:ilvl w:val="0"/>
          <w:numId w:val="81"/>
        </w:numPr>
        <w:tabs>
          <w:tab w:val="clear" w:pos="2600"/>
          <w:tab w:val="left" w:pos="720"/>
        </w:tabs>
        <w:spacing w:before="140" w:after="0"/>
        <w:jc w:val="left"/>
        <w:rPr>
          <w:rFonts w:ascii="Times New Roman" w:hAnsi="Times New Roman" w:cs="Times New Roman"/>
          <w:b w:val="0"/>
          <w:bCs w:val="0"/>
        </w:rPr>
      </w:pPr>
      <w:r w:rsidRPr="00777930">
        <w:rPr>
          <w:rFonts w:ascii="Times New Roman" w:hAnsi="Times New Roman" w:cs="Times New Roman"/>
          <w:b w:val="0"/>
          <w:bCs w:val="0"/>
        </w:rPr>
        <w:t>All other provisions commence on 1 July 2019.</w:t>
      </w:r>
    </w:p>
    <w:p w14:paraId="634D58BE" w14:textId="77777777" w:rsidR="004E4F7D" w:rsidRPr="004455B3" w:rsidRDefault="002F436A" w:rsidP="00C036A1">
      <w:pPr>
        <w:pStyle w:val="CoverActName"/>
        <w:numPr>
          <w:ilvl w:val="0"/>
          <w:numId w:val="1"/>
        </w:numPr>
        <w:spacing w:before="300" w:after="0"/>
        <w:jc w:val="left"/>
        <w:rPr>
          <w:bCs w:val="0"/>
        </w:rPr>
      </w:pPr>
      <w:r>
        <w:rPr>
          <w:bCs w:val="0"/>
        </w:rPr>
        <w:t>Making of ACT append</w:t>
      </w:r>
      <w:r w:rsidR="007D7AD5">
        <w:rPr>
          <w:bCs w:val="0"/>
        </w:rPr>
        <w:t>ix</w:t>
      </w:r>
    </w:p>
    <w:p w14:paraId="29524CBD" w14:textId="7EF8B922" w:rsidR="002F436A" w:rsidRPr="002F436A" w:rsidRDefault="00BE23E9" w:rsidP="002F436A">
      <w:pPr>
        <w:pStyle w:val="CoverActName"/>
        <w:tabs>
          <w:tab w:val="left" w:pos="720"/>
        </w:tabs>
        <w:spacing w:before="140"/>
        <w:ind w:left="720"/>
        <w:rPr>
          <w:rFonts w:ascii="Times New Roman" w:hAnsi="Times New Roman" w:cs="Times New Roman"/>
          <w:b w:val="0"/>
          <w:bCs w:val="0"/>
        </w:rPr>
      </w:pPr>
      <w:r>
        <w:rPr>
          <w:rFonts w:ascii="Times New Roman" w:hAnsi="Times New Roman" w:cs="Times New Roman"/>
          <w:b w:val="0"/>
          <w:bCs w:val="0"/>
        </w:rPr>
        <w:t xml:space="preserve">I make the ACT Appendix to the </w:t>
      </w:r>
      <w:r w:rsidR="00777930">
        <w:rPr>
          <w:rFonts w:ascii="Times New Roman" w:hAnsi="Times New Roman" w:cs="Times New Roman"/>
          <w:b w:val="0"/>
          <w:bCs w:val="0"/>
        </w:rPr>
        <w:t xml:space="preserve">Building Code of Australia </w:t>
      </w:r>
      <w:r>
        <w:rPr>
          <w:rFonts w:ascii="Times New Roman" w:hAnsi="Times New Roman" w:cs="Times New Roman"/>
          <w:b w:val="0"/>
          <w:bCs w:val="0"/>
        </w:rPr>
        <w:t xml:space="preserve">at </w:t>
      </w:r>
      <w:r w:rsidR="004A5165">
        <w:rPr>
          <w:rFonts w:ascii="Times New Roman" w:hAnsi="Times New Roman" w:cs="Times New Roman"/>
          <w:b w:val="0"/>
          <w:bCs w:val="0"/>
        </w:rPr>
        <w:t>s</w:t>
      </w:r>
      <w:r>
        <w:rPr>
          <w:rFonts w:ascii="Times New Roman" w:hAnsi="Times New Roman" w:cs="Times New Roman"/>
          <w:b w:val="0"/>
          <w:bCs w:val="0"/>
        </w:rPr>
        <w:t>chedule 1.</w:t>
      </w:r>
    </w:p>
    <w:p w14:paraId="5556AEB9" w14:textId="77777777" w:rsidR="002F436A" w:rsidRPr="002F436A" w:rsidRDefault="002F436A" w:rsidP="002F436A">
      <w:pPr>
        <w:pStyle w:val="CoverActName"/>
        <w:tabs>
          <w:tab w:val="clear" w:pos="2600"/>
          <w:tab w:val="left" w:pos="720"/>
        </w:tabs>
        <w:spacing w:before="140" w:after="0"/>
        <w:ind w:left="1440" w:hanging="720"/>
        <w:jc w:val="left"/>
        <w:rPr>
          <w:rFonts w:ascii="Times New Roman" w:hAnsi="Times New Roman" w:cs="Times New Roman"/>
          <w:b w:val="0"/>
          <w:bCs w:val="0"/>
          <w:sz w:val="20"/>
          <w:szCs w:val="20"/>
        </w:rPr>
      </w:pPr>
      <w:r w:rsidRPr="002F436A">
        <w:rPr>
          <w:rFonts w:ascii="Times New Roman" w:hAnsi="Times New Roman" w:cs="Times New Roman"/>
          <w:b w:val="0"/>
          <w:bCs w:val="0"/>
          <w:sz w:val="20"/>
          <w:szCs w:val="20"/>
        </w:rPr>
        <w:t>Note</w:t>
      </w:r>
      <w:r w:rsidRPr="002F436A">
        <w:rPr>
          <w:rFonts w:ascii="Times New Roman" w:hAnsi="Times New Roman" w:cs="Times New Roman"/>
          <w:b w:val="0"/>
          <w:bCs w:val="0"/>
          <w:sz w:val="20"/>
          <w:szCs w:val="20"/>
        </w:rPr>
        <w:tab/>
        <w:t xml:space="preserve">The </w:t>
      </w:r>
      <w:r w:rsidRPr="00C5274B">
        <w:rPr>
          <w:rFonts w:ascii="Times New Roman" w:hAnsi="Times New Roman" w:cs="Times New Roman"/>
          <w:b w:val="0"/>
          <w:bCs w:val="0"/>
          <w:i/>
          <w:sz w:val="20"/>
          <w:szCs w:val="20"/>
        </w:rPr>
        <w:t>Building Act 2004</w:t>
      </w:r>
      <w:r w:rsidRPr="002F436A">
        <w:rPr>
          <w:rFonts w:ascii="Times New Roman" w:hAnsi="Times New Roman" w:cs="Times New Roman"/>
          <w:b w:val="0"/>
          <w:bCs w:val="0"/>
          <w:sz w:val="20"/>
          <w:szCs w:val="20"/>
        </w:rPr>
        <w:t xml:space="preserve">, s 136 (Building </w:t>
      </w:r>
      <w:r>
        <w:rPr>
          <w:rFonts w:ascii="Times New Roman" w:hAnsi="Times New Roman" w:cs="Times New Roman"/>
          <w:b w:val="0"/>
          <w:bCs w:val="0"/>
          <w:sz w:val="20"/>
          <w:szCs w:val="20"/>
        </w:rPr>
        <w:t>c</w:t>
      </w:r>
      <w:r w:rsidRPr="002F436A">
        <w:rPr>
          <w:rFonts w:ascii="Times New Roman" w:hAnsi="Times New Roman" w:cs="Times New Roman"/>
          <w:b w:val="0"/>
          <w:bCs w:val="0"/>
          <w:sz w:val="20"/>
          <w:szCs w:val="20"/>
        </w:rPr>
        <w:t xml:space="preserve">ode), provides that the building code means the </w:t>
      </w:r>
      <w:r w:rsidR="005269B3">
        <w:rPr>
          <w:rFonts w:ascii="Times New Roman" w:hAnsi="Times New Roman" w:cs="Times New Roman"/>
          <w:b w:val="0"/>
          <w:bCs w:val="0"/>
          <w:sz w:val="20"/>
          <w:szCs w:val="20"/>
        </w:rPr>
        <w:t xml:space="preserve">a document prescribed by regulation, and the </w:t>
      </w:r>
      <w:r w:rsidRPr="002F436A">
        <w:rPr>
          <w:rFonts w:ascii="Times New Roman" w:hAnsi="Times New Roman" w:cs="Times New Roman"/>
          <w:b w:val="0"/>
          <w:bCs w:val="0"/>
          <w:sz w:val="20"/>
          <w:szCs w:val="20"/>
        </w:rPr>
        <w:t xml:space="preserve">Building Code of Australia, prepared and published by the Australian Building Codes Board, as amended from time to time by that Board, and the ACT </w:t>
      </w:r>
      <w:r w:rsidR="00A70DD1">
        <w:rPr>
          <w:rFonts w:ascii="Times New Roman" w:hAnsi="Times New Roman" w:cs="Times New Roman"/>
          <w:b w:val="0"/>
          <w:bCs w:val="0"/>
          <w:sz w:val="20"/>
          <w:szCs w:val="20"/>
        </w:rPr>
        <w:t>A</w:t>
      </w:r>
      <w:r w:rsidRPr="002F436A">
        <w:rPr>
          <w:rFonts w:ascii="Times New Roman" w:hAnsi="Times New Roman" w:cs="Times New Roman"/>
          <w:b w:val="0"/>
          <w:bCs w:val="0"/>
          <w:sz w:val="20"/>
          <w:szCs w:val="20"/>
        </w:rPr>
        <w:t xml:space="preserve">ppendix to the building code.  </w:t>
      </w:r>
    </w:p>
    <w:p w14:paraId="7979D4A8" w14:textId="77777777" w:rsidR="002F436A" w:rsidRPr="002F436A" w:rsidRDefault="002F436A" w:rsidP="00C036A1">
      <w:pPr>
        <w:pStyle w:val="CoverActName"/>
        <w:numPr>
          <w:ilvl w:val="0"/>
          <w:numId w:val="1"/>
        </w:numPr>
        <w:spacing w:before="300" w:after="0"/>
        <w:jc w:val="left"/>
        <w:rPr>
          <w:bCs w:val="0"/>
        </w:rPr>
      </w:pPr>
      <w:r w:rsidRPr="002F436A">
        <w:rPr>
          <w:bCs w:val="0"/>
        </w:rPr>
        <w:t>Disapplication of notification requirement</w:t>
      </w:r>
    </w:p>
    <w:p w14:paraId="51E02EFC" w14:textId="77777777" w:rsidR="00305B6A" w:rsidRDefault="002F436A" w:rsidP="00BB629A">
      <w:pPr>
        <w:pStyle w:val="CoverActName"/>
        <w:tabs>
          <w:tab w:val="clear" w:pos="2600"/>
          <w:tab w:val="left" w:pos="720"/>
        </w:tabs>
        <w:spacing w:before="140" w:after="0"/>
        <w:ind w:left="720"/>
        <w:jc w:val="left"/>
        <w:rPr>
          <w:rFonts w:ascii="Times New Roman" w:hAnsi="Times New Roman" w:cs="Times New Roman"/>
          <w:b w:val="0"/>
          <w:bCs w:val="0"/>
        </w:rPr>
      </w:pPr>
      <w:r w:rsidRPr="002F436A">
        <w:rPr>
          <w:rFonts w:ascii="Times New Roman" w:hAnsi="Times New Roman" w:cs="Times New Roman"/>
          <w:b w:val="0"/>
        </w:rPr>
        <w:t xml:space="preserve">The </w:t>
      </w:r>
      <w:r w:rsidRPr="002F436A">
        <w:rPr>
          <w:rFonts w:ascii="Times New Roman" w:hAnsi="Times New Roman" w:cs="Times New Roman"/>
          <w:b w:val="0"/>
          <w:i/>
        </w:rPr>
        <w:t>Legislation Act 2001</w:t>
      </w:r>
      <w:r w:rsidRPr="002F436A">
        <w:rPr>
          <w:rFonts w:ascii="Times New Roman" w:hAnsi="Times New Roman" w:cs="Times New Roman"/>
          <w:b w:val="0"/>
        </w:rPr>
        <w:t>, section 47 (5) does not apply to this instrument</w:t>
      </w:r>
      <w:r w:rsidR="00305B6A" w:rsidRPr="002F436A">
        <w:rPr>
          <w:rFonts w:ascii="Times New Roman" w:hAnsi="Times New Roman" w:cs="Times New Roman"/>
          <w:b w:val="0"/>
          <w:bCs w:val="0"/>
        </w:rPr>
        <w:t>.</w:t>
      </w:r>
    </w:p>
    <w:p w14:paraId="2077606D" w14:textId="77777777" w:rsidR="00232A0D" w:rsidRDefault="00232A0D" w:rsidP="00C036A1">
      <w:pPr>
        <w:pStyle w:val="CoverActName"/>
        <w:numPr>
          <w:ilvl w:val="0"/>
          <w:numId w:val="1"/>
        </w:numPr>
        <w:spacing w:before="300" w:after="0"/>
        <w:jc w:val="left"/>
        <w:rPr>
          <w:bCs w:val="0"/>
        </w:rPr>
      </w:pPr>
      <w:r>
        <w:rPr>
          <w:bCs w:val="0"/>
        </w:rPr>
        <w:t>Revocation</w:t>
      </w:r>
    </w:p>
    <w:p w14:paraId="1EBAF823" w14:textId="1A988A84" w:rsidR="00232A0D" w:rsidRPr="007A30B1" w:rsidRDefault="00232A0D" w:rsidP="00232A0D">
      <w:pPr>
        <w:pStyle w:val="CoverActName"/>
        <w:tabs>
          <w:tab w:val="clear" w:pos="2600"/>
          <w:tab w:val="left" w:pos="720"/>
        </w:tabs>
        <w:spacing w:before="140" w:after="0"/>
        <w:ind w:left="720"/>
        <w:jc w:val="left"/>
        <w:rPr>
          <w:rFonts w:ascii="Times New Roman" w:hAnsi="Times New Roman" w:cs="Times New Roman"/>
          <w:b w:val="0"/>
          <w:bCs w:val="0"/>
        </w:rPr>
      </w:pPr>
      <w:r w:rsidRPr="007A30B1">
        <w:rPr>
          <w:rFonts w:ascii="Times New Roman" w:hAnsi="Times New Roman" w:cs="Times New Roman"/>
          <w:b w:val="0"/>
          <w:bCs w:val="0"/>
        </w:rPr>
        <w:t xml:space="preserve">This instrument </w:t>
      </w:r>
      <w:r w:rsidRPr="00AE4791">
        <w:rPr>
          <w:rFonts w:ascii="Times New Roman" w:hAnsi="Times New Roman" w:cs="Times New Roman"/>
          <w:b w:val="0"/>
          <w:bCs w:val="0"/>
        </w:rPr>
        <w:t xml:space="preserve">revokes </w:t>
      </w:r>
      <w:r w:rsidR="004A5165" w:rsidRPr="004A5165">
        <w:rPr>
          <w:rFonts w:ascii="Times New Roman" w:hAnsi="Times New Roman" w:cs="Times New Roman"/>
          <w:b w:val="0"/>
        </w:rPr>
        <w:t xml:space="preserve">the </w:t>
      </w:r>
      <w:r w:rsidRPr="00AE4791">
        <w:rPr>
          <w:rFonts w:ascii="Times New Roman" w:hAnsi="Times New Roman" w:cs="Times New Roman"/>
          <w:b w:val="0"/>
          <w:bCs w:val="0"/>
          <w:i/>
        </w:rPr>
        <w:t>Building</w:t>
      </w:r>
      <w:r w:rsidRPr="00BC2D6F">
        <w:rPr>
          <w:rFonts w:ascii="Times New Roman" w:hAnsi="Times New Roman" w:cs="Times New Roman"/>
          <w:b w:val="0"/>
          <w:bCs w:val="0"/>
          <w:i/>
        </w:rPr>
        <w:t xml:space="preserve"> (ACT Appendix to the Building Code) Determination 2019</w:t>
      </w:r>
      <w:r w:rsidR="00D90936" w:rsidRPr="00BC2D6F">
        <w:rPr>
          <w:rFonts w:ascii="Times New Roman" w:hAnsi="Times New Roman" w:cs="Times New Roman"/>
          <w:b w:val="0"/>
          <w:bCs w:val="0"/>
          <w:i/>
        </w:rPr>
        <w:t xml:space="preserve"> (No 2)</w:t>
      </w:r>
      <w:r w:rsidR="002E592B">
        <w:rPr>
          <w:rFonts w:ascii="Times New Roman" w:hAnsi="Times New Roman" w:cs="Times New Roman"/>
          <w:b w:val="0"/>
          <w:bCs w:val="0"/>
          <w:i/>
        </w:rPr>
        <w:t xml:space="preserve"> </w:t>
      </w:r>
      <w:r w:rsidR="002E592B" w:rsidRPr="00FB2EAC">
        <w:rPr>
          <w:rFonts w:ascii="Times New Roman" w:hAnsi="Times New Roman" w:cs="Times New Roman"/>
          <w:b w:val="0"/>
          <w:bCs w:val="0"/>
        </w:rPr>
        <w:t>(</w:t>
      </w:r>
      <w:r w:rsidR="002E592B" w:rsidRPr="00AE4791">
        <w:rPr>
          <w:rFonts w:ascii="Times New Roman" w:hAnsi="Times New Roman" w:cs="Times New Roman"/>
          <w:b w:val="0"/>
          <w:bCs w:val="0"/>
        </w:rPr>
        <w:t>DI2019-55</w:t>
      </w:r>
      <w:r w:rsidR="002E592B">
        <w:rPr>
          <w:rFonts w:ascii="Times New Roman" w:hAnsi="Times New Roman" w:cs="Times New Roman"/>
          <w:b w:val="0"/>
          <w:bCs w:val="0"/>
        </w:rPr>
        <w:t>)</w:t>
      </w:r>
      <w:r w:rsidRPr="00BC2D6F">
        <w:rPr>
          <w:rFonts w:ascii="Times New Roman" w:hAnsi="Times New Roman" w:cs="Times New Roman"/>
          <w:b w:val="0"/>
          <w:bCs w:val="0"/>
        </w:rPr>
        <w:t>.</w:t>
      </w:r>
    </w:p>
    <w:p w14:paraId="05CE1595" w14:textId="77777777" w:rsidR="002F436A" w:rsidRPr="002F436A" w:rsidRDefault="002F436A" w:rsidP="00C036A1">
      <w:pPr>
        <w:pStyle w:val="CoverActName"/>
        <w:numPr>
          <w:ilvl w:val="0"/>
          <w:numId w:val="1"/>
        </w:numPr>
        <w:spacing w:before="300" w:after="0"/>
        <w:jc w:val="left"/>
        <w:rPr>
          <w:bCs w:val="0"/>
        </w:rPr>
      </w:pPr>
      <w:r w:rsidRPr="002F436A">
        <w:rPr>
          <w:bCs w:val="0"/>
        </w:rPr>
        <w:t xml:space="preserve">Access to </w:t>
      </w:r>
      <w:r>
        <w:rPr>
          <w:bCs w:val="0"/>
        </w:rPr>
        <w:t>the Australian Capital Territory appendix</w:t>
      </w:r>
    </w:p>
    <w:p w14:paraId="29C437CA" w14:textId="3F44B365" w:rsidR="002F436A" w:rsidRDefault="002F436A">
      <w:pPr>
        <w:pStyle w:val="Amain"/>
        <w:tabs>
          <w:tab w:val="clear" w:pos="700"/>
          <w:tab w:val="left" w:pos="709"/>
        </w:tabs>
        <w:spacing w:before="0" w:after="0"/>
        <w:ind w:left="709" w:firstLine="0"/>
      </w:pPr>
      <w:r>
        <w:tab/>
      </w:r>
      <w:r w:rsidRPr="007F0E1F">
        <w:t>A copy of th</w:t>
      </w:r>
      <w:r>
        <w:t xml:space="preserve">e </w:t>
      </w:r>
      <w:r w:rsidRPr="002F436A">
        <w:t xml:space="preserve">Australian Capital Territory </w:t>
      </w:r>
      <w:r w:rsidR="008B6191">
        <w:t>A</w:t>
      </w:r>
      <w:r w:rsidRPr="002F436A">
        <w:t>ppendix</w:t>
      </w:r>
      <w:r>
        <w:t xml:space="preserve"> </w:t>
      </w:r>
      <w:r w:rsidRPr="007F0E1F">
        <w:t xml:space="preserve">is available for inspection by members of the public between </w:t>
      </w:r>
      <w:r w:rsidR="00BE23E9">
        <w:t>8:30</w:t>
      </w:r>
      <w:r w:rsidRPr="007F0E1F">
        <w:t>am and 4.30pm on business days at the ACT Environment</w:t>
      </w:r>
      <w:r>
        <w:t>, Planning</w:t>
      </w:r>
      <w:r w:rsidRPr="007F0E1F">
        <w:t xml:space="preserve"> and Sustainable Development Directorate shopfront, Dame Pattie Menzies House, 16 Challis Street, Dickson, ACT.</w:t>
      </w:r>
    </w:p>
    <w:p w14:paraId="64861E3D" w14:textId="77777777" w:rsidR="00BE23E9" w:rsidRDefault="00BE23E9">
      <w:pPr>
        <w:numPr>
          <w:ilvl w:val="0"/>
          <w:numId w:val="0"/>
        </w:numPr>
        <w:rPr>
          <w:rFonts w:ascii="Arial" w:hAnsi="Arial" w:cs="Arial"/>
          <w:b/>
        </w:rPr>
      </w:pPr>
      <w:r>
        <w:rPr>
          <w:bCs/>
        </w:rPr>
        <w:br w:type="page"/>
      </w:r>
    </w:p>
    <w:p w14:paraId="679D1A25" w14:textId="08CABB75" w:rsidR="002F436A" w:rsidRPr="002F436A" w:rsidRDefault="002F436A" w:rsidP="00C036A1">
      <w:pPr>
        <w:pStyle w:val="CoverActName"/>
        <w:numPr>
          <w:ilvl w:val="0"/>
          <w:numId w:val="1"/>
        </w:numPr>
        <w:spacing w:before="300" w:after="0"/>
        <w:jc w:val="left"/>
        <w:rPr>
          <w:bCs w:val="0"/>
        </w:rPr>
      </w:pPr>
      <w:r w:rsidRPr="002F436A">
        <w:rPr>
          <w:bCs w:val="0"/>
        </w:rPr>
        <w:lastRenderedPageBreak/>
        <w:t xml:space="preserve">Access to </w:t>
      </w:r>
      <w:r>
        <w:rPr>
          <w:bCs w:val="0"/>
        </w:rPr>
        <w:t>Building Code of Australia</w:t>
      </w:r>
    </w:p>
    <w:p w14:paraId="6BCACEBC" w14:textId="0C7DD915" w:rsidR="00AE4791" w:rsidRPr="007F0E1F" w:rsidRDefault="002F436A">
      <w:pPr>
        <w:pStyle w:val="Amain"/>
        <w:tabs>
          <w:tab w:val="clear" w:pos="700"/>
          <w:tab w:val="left" w:pos="709"/>
        </w:tabs>
        <w:spacing w:before="0" w:after="0"/>
        <w:ind w:left="709" w:firstLine="0"/>
      </w:pPr>
      <w:r>
        <w:tab/>
      </w:r>
      <w:r w:rsidRPr="007F0E1F">
        <w:t>A copy of th</w:t>
      </w:r>
      <w:r>
        <w:t xml:space="preserve">e Building Code of Australia </w:t>
      </w:r>
      <w:r w:rsidRPr="007F0E1F">
        <w:t xml:space="preserve">is available for inspection by members of the public between </w:t>
      </w:r>
      <w:r w:rsidR="00BE23E9">
        <w:t>8:30</w:t>
      </w:r>
      <w:r w:rsidRPr="007F0E1F">
        <w:t>am and 4.30pm on business days at the ACT Environment</w:t>
      </w:r>
      <w:r>
        <w:t>, Planning</w:t>
      </w:r>
      <w:r w:rsidRPr="007F0E1F">
        <w:t xml:space="preserve"> and Sustainable Development Directorate shopfront, Dame Pattie Menzies House, 16 Challis Street, Dickson, ACT</w:t>
      </w:r>
      <w:r>
        <w:t xml:space="preserve">, or can be accessed for free at </w:t>
      </w:r>
      <w:hyperlink r:id="rId8" w:history="1">
        <w:r w:rsidRPr="00857485">
          <w:rPr>
            <w:rStyle w:val="Hyperlink"/>
          </w:rPr>
          <w:t>https://ncc.abcb.gov.au/ncc-online/NCC</w:t>
        </w:r>
      </w:hyperlink>
      <w:r>
        <w:t xml:space="preserve"> </w:t>
      </w:r>
      <w:r w:rsidRPr="007F0E1F">
        <w:t>.</w:t>
      </w:r>
    </w:p>
    <w:p w14:paraId="5E69F682" w14:textId="77777777" w:rsidR="00AE4791" w:rsidRPr="002F436A" w:rsidRDefault="00AE4791" w:rsidP="00AE4791">
      <w:pPr>
        <w:pStyle w:val="CoverActName"/>
        <w:numPr>
          <w:ilvl w:val="0"/>
          <w:numId w:val="1"/>
        </w:numPr>
        <w:spacing w:before="300" w:after="0"/>
        <w:jc w:val="left"/>
        <w:rPr>
          <w:bCs w:val="0"/>
        </w:rPr>
      </w:pPr>
      <w:r w:rsidRPr="002F436A">
        <w:rPr>
          <w:bCs w:val="0"/>
        </w:rPr>
        <w:t xml:space="preserve">Access to </w:t>
      </w:r>
      <w:r>
        <w:rPr>
          <w:bCs w:val="0"/>
        </w:rPr>
        <w:t>Australian Standards</w:t>
      </w:r>
    </w:p>
    <w:p w14:paraId="2222CEF1" w14:textId="6BA235BC" w:rsidR="00AE4791" w:rsidRPr="007F0E1F" w:rsidRDefault="00AE4791" w:rsidP="004A5165">
      <w:pPr>
        <w:pStyle w:val="Amain"/>
        <w:tabs>
          <w:tab w:val="clear" w:pos="700"/>
          <w:tab w:val="left" w:pos="709"/>
        </w:tabs>
        <w:spacing w:before="0" w:after="0"/>
        <w:ind w:left="709" w:firstLine="0"/>
        <w:jc w:val="left"/>
      </w:pPr>
      <w:r>
        <w:tab/>
        <w:t xml:space="preserve">Australian Standards referenced in this document are </w:t>
      </w:r>
      <w:r w:rsidRPr="007F0E1F">
        <w:t xml:space="preserve">available for inspection by members of the public between </w:t>
      </w:r>
      <w:r w:rsidR="00BE23E9">
        <w:t>8:30</w:t>
      </w:r>
      <w:r w:rsidRPr="007F0E1F">
        <w:t>am and 4.30pm on business days at the ACT Environment</w:t>
      </w:r>
      <w:r>
        <w:t>, Planning</w:t>
      </w:r>
      <w:r w:rsidRPr="007F0E1F">
        <w:t xml:space="preserve"> and Sustainable Development Directorate shopfront, Dame Pattie Menzies House, 16 Challis Street, Dickson, ACT</w:t>
      </w:r>
      <w:r>
        <w:t xml:space="preserve">, or can be purchased at </w:t>
      </w:r>
      <w:hyperlink r:id="rId9" w:history="1">
        <w:r w:rsidRPr="00615798">
          <w:rPr>
            <w:rStyle w:val="Hyperlink"/>
          </w:rPr>
          <w:t>www.standards.org.au</w:t>
        </w:r>
      </w:hyperlink>
      <w:r>
        <w:t>.</w:t>
      </w:r>
    </w:p>
    <w:p w14:paraId="2C69B4BD" w14:textId="77777777" w:rsidR="00AE4791" w:rsidRPr="007F0E1F" w:rsidRDefault="00AE4791" w:rsidP="002F436A">
      <w:pPr>
        <w:pStyle w:val="Amain"/>
        <w:tabs>
          <w:tab w:val="clear" w:pos="700"/>
          <w:tab w:val="left" w:pos="709"/>
        </w:tabs>
        <w:spacing w:before="0" w:after="0"/>
        <w:ind w:left="709" w:firstLine="0"/>
      </w:pPr>
    </w:p>
    <w:p w14:paraId="6E47918C" w14:textId="77777777" w:rsidR="00663923" w:rsidRDefault="00936D7B" w:rsidP="00BB629A">
      <w:pPr>
        <w:spacing w:before="720"/>
      </w:pPr>
      <w:r>
        <w:t>Gordon Ramsay</w:t>
      </w:r>
      <w:r w:rsidR="00BB629A">
        <w:t xml:space="preserve"> MLA</w:t>
      </w:r>
    </w:p>
    <w:p w14:paraId="4AA78E5C" w14:textId="77777777" w:rsidR="004E4F7D" w:rsidRDefault="00122CF4">
      <w:r>
        <w:t xml:space="preserve">Minister for </w:t>
      </w:r>
      <w:r w:rsidR="00936D7B">
        <w:t xml:space="preserve">Building Quality Improvement </w:t>
      </w:r>
    </w:p>
    <w:p w14:paraId="190D4BD9" w14:textId="1C680965" w:rsidR="004E4F7D" w:rsidRPr="004455B3" w:rsidRDefault="00637384" w:rsidP="001E6CAA">
      <w:r>
        <w:t>27 June</w:t>
      </w:r>
      <w:r w:rsidR="007A30B1">
        <w:t xml:space="preserve"> </w:t>
      </w:r>
      <w:r w:rsidR="00776550">
        <w:t>2019</w:t>
      </w:r>
    </w:p>
    <w:p w14:paraId="2E2370F1" w14:textId="77777777" w:rsidR="004E4F7D" w:rsidRPr="004455B3" w:rsidRDefault="004E4F7D">
      <w:pPr>
        <w:pStyle w:val="Header"/>
        <w:tabs>
          <w:tab w:val="clear" w:pos="4153"/>
          <w:tab w:val="clear" w:pos="8306"/>
        </w:tabs>
      </w:pPr>
    </w:p>
    <w:p w14:paraId="20B08E5E" w14:textId="77777777" w:rsidR="004E4F7D" w:rsidRPr="004455B3" w:rsidRDefault="004E4F7D">
      <w:pPr>
        <w:pStyle w:val="Header"/>
        <w:tabs>
          <w:tab w:val="clear" w:pos="4153"/>
          <w:tab w:val="clear" w:pos="8306"/>
        </w:tabs>
        <w:sectPr w:rsidR="004E4F7D" w:rsidRPr="004455B3">
          <w:headerReference w:type="even" r:id="rId10"/>
          <w:headerReference w:type="default" r:id="rId11"/>
          <w:footerReference w:type="even" r:id="rId12"/>
          <w:footerReference w:type="default" r:id="rId13"/>
          <w:headerReference w:type="first" r:id="rId14"/>
          <w:footerReference w:type="first" r:id="rId15"/>
          <w:pgSz w:w="11907" w:h="16839" w:code="9"/>
          <w:pgMar w:top="1440" w:right="1797" w:bottom="1440" w:left="1797" w:header="720" w:footer="720" w:gutter="0"/>
          <w:pgNumType w:start="1"/>
          <w:cols w:space="720"/>
          <w:titlePg/>
          <w:rtlGutter/>
        </w:sectPr>
      </w:pPr>
    </w:p>
    <w:p w14:paraId="30526432" w14:textId="15749A7B" w:rsidR="00556214" w:rsidRPr="00910BF0" w:rsidRDefault="00556214">
      <w:pPr>
        <w:pStyle w:val="Header"/>
        <w:tabs>
          <w:tab w:val="clear" w:pos="4153"/>
          <w:tab w:val="clear" w:pos="8306"/>
        </w:tabs>
        <w:rPr>
          <w:rFonts w:ascii="Arial" w:hAnsi="Arial" w:cs="Arial"/>
          <w:b/>
          <w:sz w:val="18"/>
          <w:szCs w:val="18"/>
        </w:rPr>
      </w:pPr>
      <w:r w:rsidRPr="00910BF0">
        <w:rPr>
          <w:rFonts w:ascii="Arial" w:hAnsi="Arial" w:cs="Arial"/>
          <w:b/>
        </w:rPr>
        <w:lastRenderedPageBreak/>
        <w:t xml:space="preserve">Schedule 1 to the Building (ACT Appendix to the Building Code) </w:t>
      </w:r>
      <w:r w:rsidR="00FC0CA3">
        <w:rPr>
          <w:rFonts w:ascii="Arial" w:hAnsi="Arial" w:cs="Arial"/>
          <w:b/>
        </w:rPr>
        <w:t>Determination</w:t>
      </w:r>
      <w:r w:rsidR="00FC0CA3" w:rsidRPr="00910BF0">
        <w:rPr>
          <w:rFonts w:ascii="Arial" w:hAnsi="Arial" w:cs="Arial"/>
          <w:b/>
        </w:rPr>
        <w:t xml:space="preserve"> </w:t>
      </w:r>
      <w:r w:rsidRPr="00910BF0">
        <w:rPr>
          <w:rFonts w:ascii="Arial" w:hAnsi="Arial" w:cs="Arial"/>
          <w:b/>
        </w:rPr>
        <w:t>2019</w:t>
      </w:r>
      <w:r w:rsidR="003D385B">
        <w:rPr>
          <w:rFonts w:ascii="Arial" w:hAnsi="Arial" w:cs="Arial"/>
          <w:b/>
        </w:rPr>
        <w:t xml:space="preserve"> </w:t>
      </w:r>
      <w:r w:rsidR="003D385B" w:rsidRPr="00AE3BC0">
        <w:rPr>
          <w:rFonts w:ascii="Arial" w:hAnsi="Arial" w:cs="Arial"/>
          <w:b/>
        </w:rPr>
        <w:t xml:space="preserve">(No </w:t>
      </w:r>
      <w:r w:rsidR="00AE3BC0" w:rsidRPr="00AE3BC0">
        <w:rPr>
          <w:rFonts w:ascii="Arial" w:hAnsi="Arial" w:cs="Arial"/>
          <w:b/>
        </w:rPr>
        <w:t>3</w:t>
      </w:r>
      <w:r w:rsidR="003D385B" w:rsidRPr="00AE3BC0">
        <w:rPr>
          <w:rFonts w:ascii="Arial" w:hAnsi="Arial" w:cs="Arial"/>
          <w:b/>
        </w:rPr>
        <w:t>)</w:t>
      </w:r>
      <w:r w:rsidRPr="00910BF0">
        <w:rPr>
          <w:rFonts w:ascii="Arial" w:hAnsi="Arial" w:cs="Arial"/>
          <w:b/>
          <w:sz w:val="18"/>
          <w:szCs w:val="18"/>
        </w:rPr>
        <w:t xml:space="preserve"> </w:t>
      </w:r>
    </w:p>
    <w:p w14:paraId="63DAA6E8" w14:textId="77777777" w:rsidR="009F1A30" w:rsidRPr="00E04AD6" w:rsidRDefault="009F1A30">
      <w:pPr>
        <w:pStyle w:val="Header"/>
        <w:tabs>
          <w:tab w:val="clear" w:pos="4153"/>
          <w:tab w:val="clear" w:pos="8306"/>
        </w:tabs>
        <w:rPr>
          <w:rFonts w:ascii="Arial" w:hAnsi="Arial" w:cs="Arial"/>
          <w:sz w:val="18"/>
          <w:szCs w:val="18"/>
        </w:rPr>
      </w:pPr>
      <w:r>
        <w:rPr>
          <w:rFonts w:ascii="Arial" w:hAnsi="Arial" w:cs="Arial"/>
          <w:sz w:val="18"/>
          <w:szCs w:val="18"/>
        </w:rPr>
        <w:t>(See section 3)</w:t>
      </w:r>
    </w:p>
    <w:p w14:paraId="5641FCD4" w14:textId="77777777" w:rsidR="004E4F7D" w:rsidRDefault="004E4F7D" w:rsidP="00910BF0"/>
    <w:p w14:paraId="3C8D3618" w14:textId="77777777" w:rsidR="00910BF0" w:rsidRDefault="00910BF0" w:rsidP="00910BF0"/>
    <w:p w14:paraId="106111D6" w14:textId="77777777" w:rsidR="00CA4C22" w:rsidRDefault="00CA4C22" w:rsidP="00910BF0"/>
    <w:p w14:paraId="76F5ED6B" w14:textId="77777777" w:rsidR="00CA4C22" w:rsidRDefault="00CA4C22" w:rsidP="00910BF0"/>
    <w:p w14:paraId="53A2284B" w14:textId="77777777" w:rsidR="00CA4C22" w:rsidRDefault="00CA4C22" w:rsidP="00910BF0"/>
    <w:p w14:paraId="0EF099FE" w14:textId="77777777" w:rsidR="00CA4C22" w:rsidRDefault="00CA4C22" w:rsidP="00910BF0"/>
    <w:p w14:paraId="3F506975" w14:textId="77777777" w:rsidR="00CA4C22" w:rsidRDefault="00CA4C22" w:rsidP="00910BF0"/>
    <w:p w14:paraId="0AEA9296" w14:textId="77777777" w:rsidR="00CA4C22" w:rsidRDefault="00CA4C22" w:rsidP="00910BF0"/>
    <w:p w14:paraId="6406393D" w14:textId="77777777" w:rsidR="00CA4C22" w:rsidRDefault="00CA4C22" w:rsidP="00910BF0"/>
    <w:p w14:paraId="5DCED491" w14:textId="77777777" w:rsidR="00CA4C22" w:rsidRDefault="00CA4C22" w:rsidP="00910BF0"/>
    <w:p w14:paraId="62BD9EBB" w14:textId="77777777" w:rsidR="00CA4C22" w:rsidRDefault="00CA4C22" w:rsidP="00910BF0"/>
    <w:p w14:paraId="1F7F66E5" w14:textId="77777777" w:rsidR="00CA4C22" w:rsidRDefault="00CA4C22" w:rsidP="00910BF0"/>
    <w:p w14:paraId="759B1570" w14:textId="77777777" w:rsidR="00CA4C22" w:rsidRDefault="00CA4C22" w:rsidP="00910BF0"/>
    <w:p w14:paraId="59925702" w14:textId="77777777" w:rsidR="00CA4C22" w:rsidRDefault="00CA4C22" w:rsidP="00910BF0"/>
    <w:p w14:paraId="5E20C22A" w14:textId="77777777" w:rsidR="00CA4C22" w:rsidRDefault="00CA4C22" w:rsidP="00910BF0"/>
    <w:p w14:paraId="29C5A851" w14:textId="77777777" w:rsidR="00CA4C22" w:rsidRDefault="00CA4C22" w:rsidP="00910BF0"/>
    <w:p w14:paraId="1ED6E3D9" w14:textId="77777777" w:rsidR="00CA4C22" w:rsidRDefault="00CA4C22" w:rsidP="00910BF0"/>
    <w:p w14:paraId="34EFCD0E" w14:textId="77777777" w:rsidR="00CA4C22" w:rsidRDefault="00CA4C22" w:rsidP="00910BF0"/>
    <w:p w14:paraId="6E9A6807" w14:textId="77777777" w:rsidR="00CA4C22" w:rsidRDefault="00CA4C22" w:rsidP="00910BF0"/>
    <w:p w14:paraId="3495BB7F" w14:textId="77777777" w:rsidR="00CA4C22" w:rsidRPr="007F1444" w:rsidRDefault="00CA4C22" w:rsidP="00CA4C22">
      <w:pPr>
        <w:jc w:val="center"/>
        <w:rPr>
          <w:rFonts w:ascii="Arial" w:hAnsi="Arial" w:cs="Arial"/>
          <w:sz w:val="28"/>
          <w:szCs w:val="28"/>
        </w:rPr>
      </w:pPr>
      <w:r w:rsidRPr="007F1444">
        <w:rPr>
          <w:rFonts w:ascii="Arial" w:hAnsi="Arial" w:cs="Arial"/>
          <w:sz w:val="28"/>
          <w:szCs w:val="28"/>
        </w:rPr>
        <w:t>ACT Appendix to the Building Code of Australia – Volumes 1 and 2</w:t>
      </w:r>
    </w:p>
    <w:p w14:paraId="6F46C0CA" w14:textId="77777777" w:rsidR="00CA4C22" w:rsidRDefault="00CA4C22" w:rsidP="00CA4C22">
      <w:pPr>
        <w:jc w:val="center"/>
        <w:rPr>
          <w:rFonts w:ascii="Arial" w:hAnsi="Arial" w:cs="Arial"/>
          <w:sz w:val="28"/>
          <w:szCs w:val="28"/>
        </w:rPr>
      </w:pPr>
    </w:p>
    <w:p w14:paraId="085EF46E" w14:textId="77777777" w:rsidR="00CA4C22" w:rsidRDefault="00CA4C22" w:rsidP="00CA4C22">
      <w:pPr>
        <w:jc w:val="center"/>
        <w:rPr>
          <w:rFonts w:ascii="Arial" w:hAnsi="Arial" w:cs="Arial"/>
          <w:sz w:val="28"/>
          <w:szCs w:val="28"/>
        </w:rPr>
      </w:pPr>
    </w:p>
    <w:p w14:paraId="3DD3DAEE" w14:textId="77777777" w:rsidR="00CA4C22" w:rsidRDefault="00CA4C22" w:rsidP="00CA4C22">
      <w:pPr>
        <w:jc w:val="center"/>
        <w:rPr>
          <w:rFonts w:ascii="Arial" w:hAnsi="Arial" w:cs="Arial"/>
          <w:sz w:val="28"/>
          <w:szCs w:val="28"/>
        </w:rPr>
      </w:pPr>
    </w:p>
    <w:p w14:paraId="0382B46E" w14:textId="77777777" w:rsidR="00CA4C22" w:rsidRDefault="00CA4C22" w:rsidP="00CA4C22">
      <w:pPr>
        <w:jc w:val="center"/>
        <w:rPr>
          <w:rFonts w:ascii="Arial" w:hAnsi="Arial" w:cs="Arial"/>
          <w:sz w:val="28"/>
          <w:szCs w:val="28"/>
        </w:rPr>
      </w:pPr>
    </w:p>
    <w:p w14:paraId="48509CE1" w14:textId="77777777" w:rsidR="00CA4C22" w:rsidRDefault="00CA4C22" w:rsidP="00CA4C22">
      <w:pPr>
        <w:jc w:val="center"/>
        <w:rPr>
          <w:rFonts w:ascii="Arial" w:hAnsi="Arial" w:cs="Arial"/>
          <w:sz w:val="28"/>
          <w:szCs w:val="28"/>
        </w:rPr>
      </w:pPr>
    </w:p>
    <w:p w14:paraId="579F3110" w14:textId="77777777" w:rsidR="00CA4C22" w:rsidRDefault="00CA4C22" w:rsidP="00CA4C22">
      <w:pPr>
        <w:jc w:val="center"/>
        <w:rPr>
          <w:rFonts w:ascii="Arial" w:hAnsi="Arial" w:cs="Arial"/>
          <w:sz w:val="28"/>
          <w:szCs w:val="28"/>
        </w:rPr>
      </w:pPr>
    </w:p>
    <w:p w14:paraId="112A1E0A" w14:textId="77777777" w:rsidR="00CA4C22" w:rsidRDefault="00CA4C22" w:rsidP="00CA4C22">
      <w:pPr>
        <w:jc w:val="center"/>
        <w:rPr>
          <w:rFonts w:ascii="Arial" w:hAnsi="Arial" w:cs="Arial"/>
          <w:sz w:val="28"/>
          <w:szCs w:val="28"/>
        </w:rPr>
      </w:pPr>
    </w:p>
    <w:p w14:paraId="17CF1657" w14:textId="77777777" w:rsidR="00CA4C22" w:rsidRDefault="00CA4C22" w:rsidP="00CA4C22">
      <w:pPr>
        <w:jc w:val="center"/>
        <w:rPr>
          <w:rFonts w:ascii="Arial" w:hAnsi="Arial" w:cs="Arial"/>
          <w:sz w:val="28"/>
          <w:szCs w:val="28"/>
        </w:rPr>
      </w:pPr>
    </w:p>
    <w:p w14:paraId="7E98BDA0" w14:textId="77777777" w:rsidR="00CA4C22" w:rsidRDefault="00CA4C22" w:rsidP="00CA4C22">
      <w:pPr>
        <w:jc w:val="center"/>
        <w:rPr>
          <w:rFonts w:ascii="Arial" w:hAnsi="Arial" w:cs="Arial"/>
          <w:sz w:val="28"/>
          <w:szCs w:val="28"/>
        </w:rPr>
      </w:pPr>
    </w:p>
    <w:p w14:paraId="44AFA1E7" w14:textId="77777777" w:rsidR="00CA4C22" w:rsidRDefault="00CA4C22" w:rsidP="00CA4C22">
      <w:pPr>
        <w:jc w:val="center"/>
        <w:rPr>
          <w:rFonts w:ascii="Arial" w:hAnsi="Arial" w:cs="Arial"/>
          <w:sz w:val="28"/>
          <w:szCs w:val="28"/>
        </w:rPr>
      </w:pPr>
    </w:p>
    <w:p w14:paraId="20E301A6" w14:textId="77777777" w:rsidR="00CA4C22" w:rsidRDefault="00CA4C22" w:rsidP="00CA4C22">
      <w:pPr>
        <w:jc w:val="center"/>
        <w:rPr>
          <w:rFonts w:ascii="Arial" w:hAnsi="Arial" w:cs="Arial"/>
          <w:sz w:val="28"/>
          <w:szCs w:val="28"/>
        </w:rPr>
      </w:pPr>
    </w:p>
    <w:p w14:paraId="3FC2F1E8" w14:textId="77777777" w:rsidR="00CA4C22" w:rsidRDefault="00CA4C22" w:rsidP="00CA4C22">
      <w:pPr>
        <w:jc w:val="center"/>
        <w:rPr>
          <w:rFonts w:ascii="Arial" w:hAnsi="Arial" w:cs="Arial"/>
          <w:sz w:val="28"/>
          <w:szCs w:val="28"/>
        </w:rPr>
      </w:pPr>
    </w:p>
    <w:p w14:paraId="34C71864" w14:textId="77777777" w:rsidR="00CA4C22" w:rsidRDefault="00CA4C22" w:rsidP="00CA4C22">
      <w:pPr>
        <w:jc w:val="center"/>
        <w:rPr>
          <w:rFonts w:ascii="Arial" w:hAnsi="Arial" w:cs="Arial"/>
          <w:sz w:val="28"/>
          <w:szCs w:val="28"/>
        </w:rPr>
      </w:pPr>
    </w:p>
    <w:p w14:paraId="54FF7644" w14:textId="77777777" w:rsidR="00CA4C22" w:rsidRDefault="00CA4C22" w:rsidP="00CA4C22">
      <w:pPr>
        <w:jc w:val="center"/>
        <w:rPr>
          <w:rFonts w:ascii="Arial" w:hAnsi="Arial" w:cs="Arial"/>
          <w:sz w:val="28"/>
          <w:szCs w:val="28"/>
        </w:rPr>
      </w:pPr>
    </w:p>
    <w:p w14:paraId="6768E28C" w14:textId="77777777" w:rsidR="00CA4C22" w:rsidRDefault="00CA4C22" w:rsidP="00CA4C22">
      <w:pPr>
        <w:jc w:val="center"/>
        <w:rPr>
          <w:rFonts w:ascii="Arial" w:hAnsi="Arial" w:cs="Arial"/>
          <w:sz w:val="28"/>
          <w:szCs w:val="28"/>
        </w:rPr>
      </w:pPr>
    </w:p>
    <w:p w14:paraId="3DC7F884" w14:textId="77777777" w:rsidR="00CA4C22" w:rsidRDefault="00CA4C22" w:rsidP="00CA4C22">
      <w:pPr>
        <w:jc w:val="center"/>
        <w:rPr>
          <w:rFonts w:ascii="Arial" w:hAnsi="Arial" w:cs="Arial"/>
          <w:sz w:val="28"/>
          <w:szCs w:val="28"/>
        </w:rPr>
      </w:pPr>
    </w:p>
    <w:p w14:paraId="3B95A9C2" w14:textId="77777777" w:rsidR="00CA4C22" w:rsidRDefault="00CA4C22" w:rsidP="00CA4C22">
      <w:pPr>
        <w:jc w:val="center"/>
        <w:rPr>
          <w:rFonts w:ascii="Arial" w:hAnsi="Arial" w:cs="Arial"/>
          <w:sz w:val="28"/>
          <w:szCs w:val="28"/>
        </w:rPr>
      </w:pPr>
    </w:p>
    <w:p w14:paraId="779E4E17" w14:textId="59A2D753" w:rsidR="00CA4C22" w:rsidRPr="00CA4C22" w:rsidRDefault="007F1444" w:rsidP="00CA4C22">
      <w:pPr>
        <w:jc w:val="right"/>
        <w:rPr>
          <w:rFonts w:ascii="Arial" w:hAnsi="Arial" w:cs="Arial"/>
          <w:sz w:val="28"/>
          <w:szCs w:val="28"/>
        </w:rPr>
      </w:pPr>
      <w:r>
        <w:rPr>
          <w:rFonts w:ascii="Arial" w:hAnsi="Arial" w:cs="Arial"/>
          <w:sz w:val="28"/>
          <w:szCs w:val="28"/>
        </w:rPr>
        <w:t>Ju</w:t>
      </w:r>
      <w:r w:rsidR="002507D6">
        <w:rPr>
          <w:rFonts w:ascii="Arial" w:hAnsi="Arial" w:cs="Arial"/>
          <w:sz w:val="28"/>
          <w:szCs w:val="28"/>
        </w:rPr>
        <w:t>ly</w:t>
      </w:r>
      <w:r>
        <w:rPr>
          <w:rFonts w:ascii="Arial" w:hAnsi="Arial" w:cs="Arial"/>
          <w:sz w:val="28"/>
          <w:szCs w:val="28"/>
        </w:rPr>
        <w:t xml:space="preserve"> 2019</w:t>
      </w:r>
    </w:p>
    <w:p w14:paraId="0F26C7A9" w14:textId="77777777" w:rsidR="00CA4C22" w:rsidRPr="00CA4C22" w:rsidRDefault="00CA4C22" w:rsidP="00CA4C22">
      <w:pPr>
        <w:jc w:val="center"/>
        <w:rPr>
          <w:rFonts w:ascii="Arial" w:hAnsi="Arial" w:cs="Arial"/>
          <w:sz w:val="28"/>
          <w:szCs w:val="28"/>
        </w:rPr>
      </w:pPr>
    </w:p>
    <w:p w14:paraId="5DC6693F" w14:textId="77777777" w:rsidR="00CA4C22" w:rsidRDefault="00CA4C22" w:rsidP="00910BF0"/>
    <w:p w14:paraId="1FC08156" w14:textId="77777777" w:rsidR="00CA4C22" w:rsidRDefault="00CA4C22">
      <w:pPr>
        <w:numPr>
          <w:ilvl w:val="0"/>
          <w:numId w:val="0"/>
        </w:numPr>
        <w:rPr>
          <w:rFonts w:asciiTheme="minorHAnsi" w:hAnsiTheme="minorHAnsi"/>
          <w:sz w:val="22"/>
          <w:szCs w:val="22"/>
        </w:rPr>
      </w:pPr>
      <w:r>
        <w:rPr>
          <w:rFonts w:asciiTheme="minorHAnsi" w:hAnsiTheme="minorHAnsi"/>
          <w:sz w:val="22"/>
          <w:szCs w:val="22"/>
        </w:rPr>
        <w:br w:type="page"/>
      </w:r>
    </w:p>
    <w:p w14:paraId="372E85DA" w14:textId="77777777" w:rsidR="00CA4C22" w:rsidRPr="009B2CC0" w:rsidRDefault="007F1444" w:rsidP="00CA4C22">
      <w:pPr>
        <w:rPr>
          <w:rFonts w:ascii="Arial" w:hAnsi="Arial" w:cs="Arial"/>
          <w:b/>
          <w:sz w:val="28"/>
          <w:szCs w:val="28"/>
        </w:rPr>
      </w:pPr>
      <w:r w:rsidRPr="009B2CC0">
        <w:rPr>
          <w:rFonts w:ascii="Arial" w:hAnsi="Arial" w:cs="Arial"/>
          <w:b/>
          <w:sz w:val="28"/>
          <w:szCs w:val="28"/>
        </w:rPr>
        <w:lastRenderedPageBreak/>
        <w:t>Contents</w:t>
      </w:r>
    </w:p>
    <w:p w14:paraId="0ED1CC39" w14:textId="77777777" w:rsidR="00910BF0" w:rsidRDefault="00910BF0" w:rsidP="00910BF0"/>
    <w:p w14:paraId="219459E3" w14:textId="77777777" w:rsidR="008E6553" w:rsidRPr="00AE4791" w:rsidRDefault="008E6553" w:rsidP="008E6553">
      <w:pPr>
        <w:pStyle w:val="Default"/>
        <w:shd w:val="clear" w:color="auto" w:fill="CCCCCC"/>
        <w:rPr>
          <w:rFonts w:ascii="Arial" w:hAnsi="Arial" w:cs="Arial"/>
          <w:b/>
        </w:rPr>
      </w:pPr>
      <w:r w:rsidRPr="00AE4791">
        <w:rPr>
          <w:rFonts w:ascii="Arial" w:hAnsi="Arial" w:cs="Arial"/>
          <w:b/>
        </w:rPr>
        <w:t>Volume 1, History of adoption, 15.0 (a) Adoption of NCC Volume One 2019</w:t>
      </w:r>
    </w:p>
    <w:p w14:paraId="53490F43" w14:textId="77777777" w:rsidR="008E6553" w:rsidRPr="00A96B3E" w:rsidRDefault="008E6553" w:rsidP="008E6553">
      <w:pPr>
        <w:rPr>
          <w:rFonts w:asciiTheme="minorHAnsi" w:hAnsiTheme="minorHAnsi"/>
          <w:i/>
          <w:sz w:val="22"/>
          <w:szCs w:val="22"/>
        </w:rPr>
      </w:pPr>
    </w:p>
    <w:p w14:paraId="34DB6737" w14:textId="77777777" w:rsidR="008E6553" w:rsidRPr="00855D06" w:rsidRDefault="008E6553" w:rsidP="008E6553">
      <w:pPr>
        <w:pStyle w:val="Default"/>
        <w:shd w:val="clear" w:color="auto" w:fill="CCCCCC"/>
        <w:rPr>
          <w:rFonts w:ascii="Arial" w:hAnsi="Arial" w:cs="Arial"/>
          <w:b/>
        </w:rPr>
      </w:pPr>
      <w:r>
        <w:rPr>
          <w:rFonts w:ascii="Arial" w:hAnsi="Arial" w:cs="Arial"/>
          <w:b/>
        </w:rPr>
        <w:t xml:space="preserve">Section D </w:t>
      </w:r>
      <w:r>
        <w:rPr>
          <w:rFonts w:ascii="Arial" w:hAnsi="Arial" w:cs="Arial"/>
          <w:b/>
        </w:rPr>
        <w:tab/>
        <w:t>Access and egress</w:t>
      </w:r>
      <w:r w:rsidRPr="00855D06">
        <w:rPr>
          <w:rFonts w:ascii="Arial" w:hAnsi="Arial" w:cs="Arial"/>
          <w:b/>
        </w:rPr>
        <w:t xml:space="preserve"> </w:t>
      </w:r>
    </w:p>
    <w:p w14:paraId="601375B5" w14:textId="77777777" w:rsidR="00AE4791" w:rsidRDefault="00AE4791" w:rsidP="00910BF0">
      <w:pPr>
        <w:rPr>
          <w:rFonts w:asciiTheme="minorHAnsi" w:hAnsiTheme="minorHAnsi"/>
          <w:sz w:val="22"/>
          <w:szCs w:val="22"/>
        </w:rPr>
      </w:pPr>
    </w:p>
    <w:p w14:paraId="65977A97" w14:textId="01DA781C" w:rsidR="008E6553" w:rsidRPr="00AC7CB4" w:rsidRDefault="008E6553" w:rsidP="008E6553">
      <w:pPr>
        <w:rPr>
          <w:rFonts w:ascii="Arial" w:hAnsi="Arial" w:cs="Arial"/>
          <w:b/>
          <w:sz w:val="22"/>
          <w:szCs w:val="22"/>
        </w:rPr>
      </w:pPr>
      <w:r w:rsidRPr="00AC7CB4">
        <w:rPr>
          <w:rFonts w:ascii="Arial" w:hAnsi="Arial" w:cs="Arial"/>
          <w:b/>
          <w:sz w:val="22"/>
          <w:szCs w:val="22"/>
        </w:rPr>
        <w:t xml:space="preserve">ACT DP0.1 </w:t>
      </w:r>
      <w:r>
        <w:rPr>
          <w:rFonts w:ascii="Arial" w:hAnsi="Arial" w:cs="Arial"/>
          <w:b/>
          <w:sz w:val="22"/>
          <w:szCs w:val="22"/>
        </w:rPr>
        <w:tab/>
      </w:r>
      <w:r w:rsidRPr="00AC7CB4">
        <w:rPr>
          <w:rFonts w:ascii="Arial" w:hAnsi="Arial" w:cs="Arial"/>
          <w:b/>
          <w:sz w:val="22"/>
          <w:szCs w:val="22"/>
        </w:rPr>
        <w:t>Existing passenger lift o</w:t>
      </w:r>
      <w:r w:rsidR="00355812">
        <w:rPr>
          <w:rFonts w:ascii="Arial" w:hAnsi="Arial" w:cs="Arial"/>
          <w:b/>
          <w:sz w:val="22"/>
          <w:szCs w:val="22"/>
        </w:rPr>
        <w:t>r</w:t>
      </w:r>
      <w:r w:rsidRPr="00AC7CB4">
        <w:rPr>
          <w:rFonts w:ascii="Arial" w:hAnsi="Arial" w:cs="Arial"/>
          <w:b/>
          <w:sz w:val="22"/>
          <w:szCs w:val="22"/>
        </w:rPr>
        <w:t xml:space="preserve"> existing toilet concession</w:t>
      </w:r>
    </w:p>
    <w:p w14:paraId="7F46EAE3" w14:textId="77777777" w:rsidR="00AE4791" w:rsidRDefault="00AE4791" w:rsidP="00910BF0">
      <w:pPr>
        <w:rPr>
          <w:rFonts w:asciiTheme="minorHAnsi" w:hAnsiTheme="minorHAnsi"/>
          <w:sz w:val="22"/>
          <w:szCs w:val="22"/>
        </w:rPr>
      </w:pPr>
    </w:p>
    <w:p w14:paraId="5EAE0637" w14:textId="77777777" w:rsidR="00AE4791" w:rsidRDefault="008E6553" w:rsidP="00910BF0">
      <w:pPr>
        <w:rPr>
          <w:rFonts w:ascii="Arial" w:hAnsi="Arial" w:cs="Arial"/>
          <w:b/>
          <w:sz w:val="22"/>
          <w:szCs w:val="22"/>
        </w:rPr>
      </w:pPr>
      <w:r>
        <w:rPr>
          <w:rFonts w:ascii="Arial" w:hAnsi="Arial" w:cs="Arial"/>
          <w:b/>
          <w:sz w:val="22"/>
          <w:szCs w:val="22"/>
        </w:rPr>
        <w:t>ACT DP0.2</w:t>
      </w:r>
      <w:r w:rsidRPr="00AC7CB4">
        <w:rPr>
          <w:rFonts w:ascii="Arial" w:hAnsi="Arial" w:cs="Arial"/>
          <w:b/>
          <w:sz w:val="22"/>
          <w:szCs w:val="22"/>
        </w:rPr>
        <w:t xml:space="preserve"> </w:t>
      </w:r>
      <w:r>
        <w:rPr>
          <w:rFonts w:ascii="Arial" w:hAnsi="Arial" w:cs="Arial"/>
          <w:b/>
          <w:sz w:val="22"/>
          <w:szCs w:val="22"/>
        </w:rPr>
        <w:tab/>
        <w:t>Lift</w:t>
      </w:r>
      <w:r w:rsidRPr="00AC7CB4">
        <w:rPr>
          <w:rFonts w:ascii="Arial" w:hAnsi="Arial" w:cs="Arial"/>
          <w:b/>
          <w:sz w:val="22"/>
          <w:szCs w:val="22"/>
        </w:rPr>
        <w:t xml:space="preserve"> concession</w:t>
      </w:r>
    </w:p>
    <w:p w14:paraId="553160A5" w14:textId="77777777" w:rsidR="008E6553" w:rsidRDefault="008E6553" w:rsidP="00910BF0">
      <w:pPr>
        <w:rPr>
          <w:rFonts w:ascii="Arial" w:hAnsi="Arial" w:cs="Arial"/>
          <w:b/>
          <w:sz w:val="22"/>
          <w:szCs w:val="22"/>
        </w:rPr>
      </w:pPr>
    </w:p>
    <w:p w14:paraId="62556CA9" w14:textId="77777777" w:rsidR="008E6553" w:rsidRPr="00E655D6" w:rsidRDefault="008E6553" w:rsidP="008E6553">
      <w:pPr>
        <w:rPr>
          <w:rFonts w:ascii="Arial" w:hAnsi="Arial" w:cs="Arial"/>
          <w:b/>
          <w:sz w:val="22"/>
          <w:szCs w:val="22"/>
        </w:rPr>
      </w:pPr>
      <w:r w:rsidRPr="00E655D6">
        <w:rPr>
          <w:rFonts w:ascii="Arial" w:hAnsi="Arial" w:cs="Arial"/>
          <w:b/>
          <w:sz w:val="22"/>
          <w:szCs w:val="22"/>
        </w:rPr>
        <w:t xml:space="preserve">ACT DP0.3 </w:t>
      </w:r>
      <w:r>
        <w:rPr>
          <w:rFonts w:ascii="Arial" w:hAnsi="Arial" w:cs="Arial"/>
          <w:b/>
          <w:sz w:val="22"/>
          <w:szCs w:val="22"/>
        </w:rPr>
        <w:tab/>
      </w:r>
      <w:r w:rsidRPr="00E655D6">
        <w:rPr>
          <w:rFonts w:ascii="Arial" w:hAnsi="Arial" w:cs="Arial"/>
          <w:b/>
          <w:sz w:val="22"/>
          <w:szCs w:val="22"/>
        </w:rPr>
        <w:t>Toilet concession</w:t>
      </w:r>
    </w:p>
    <w:p w14:paraId="02367D9E" w14:textId="77777777" w:rsidR="008E6553" w:rsidRDefault="008E6553" w:rsidP="00910BF0">
      <w:pPr>
        <w:rPr>
          <w:rFonts w:asciiTheme="minorHAnsi" w:hAnsiTheme="minorHAnsi"/>
          <w:sz w:val="22"/>
          <w:szCs w:val="22"/>
        </w:rPr>
      </w:pPr>
    </w:p>
    <w:p w14:paraId="7F7DD14A" w14:textId="77777777" w:rsidR="008E6553" w:rsidRDefault="008E6553" w:rsidP="008E6553">
      <w:pPr>
        <w:rPr>
          <w:rFonts w:ascii="Arial" w:hAnsi="Arial" w:cs="Arial"/>
          <w:b/>
          <w:sz w:val="22"/>
          <w:szCs w:val="22"/>
        </w:rPr>
      </w:pPr>
      <w:r w:rsidRPr="00E655D6">
        <w:rPr>
          <w:rFonts w:ascii="Arial" w:hAnsi="Arial" w:cs="Arial"/>
          <w:b/>
          <w:sz w:val="22"/>
          <w:szCs w:val="22"/>
        </w:rPr>
        <w:t xml:space="preserve">ACT DP0.4 </w:t>
      </w:r>
      <w:r>
        <w:rPr>
          <w:rFonts w:ascii="Arial" w:hAnsi="Arial" w:cs="Arial"/>
          <w:b/>
          <w:sz w:val="22"/>
          <w:szCs w:val="22"/>
        </w:rPr>
        <w:tab/>
      </w:r>
      <w:r w:rsidRPr="00E655D6">
        <w:rPr>
          <w:rFonts w:ascii="Arial" w:hAnsi="Arial" w:cs="Arial"/>
          <w:b/>
          <w:sz w:val="22"/>
          <w:szCs w:val="22"/>
        </w:rPr>
        <w:t>Application to Class 1b buildings</w:t>
      </w:r>
    </w:p>
    <w:p w14:paraId="18D2FB40" w14:textId="77777777" w:rsidR="00AE4791" w:rsidRDefault="00AE4791" w:rsidP="00910BF0">
      <w:pPr>
        <w:rPr>
          <w:rFonts w:asciiTheme="minorHAnsi" w:hAnsiTheme="minorHAnsi"/>
          <w:sz w:val="22"/>
          <w:szCs w:val="22"/>
        </w:rPr>
      </w:pPr>
    </w:p>
    <w:p w14:paraId="70FD77ED" w14:textId="77777777" w:rsidR="008E6553" w:rsidRPr="00E655D6" w:rsidRDefault="008E6553" w:rsidP="008E6553">
      <w:pPr>
        <w:rPr>
          <w:rFonts w:ascii="Arial" w:hAnsi="Arial" w:cs="Arial"/>
          <w:b/>
          <w:sz w:val="22"/>
          <w:szCs w:val="22"/>
        </w:rPr>
      </w:pPr>
      <w:r w:rsidRPr="00E655D6">
        <w:rPr>
          <w:rFonts w:ascii="Arial" w:hAnsi="Arial" w:cs="Arial"/>
          <w:b/>
          <w:sz w:val="22"/>
          <w:szCs w:val="22"/>
        </w:rPr>
        <w:t xml:space="preserve">ACT DP0.5 </w:t>
      </w:r>
      <w:r>
        <w:rPr>
          <w:rFonts w:ascii="Arial" w:hAnsi="Arial" w:cs="Arial"/>
          <w:b/>
          <w:sz w:val="22"/>
          <w:szCs w:val="22"/>
        </w:rPr>
        <w:tab/>
      </w:r>
      <w:r w:rsidRPr="00E655D6">
        <w:rPr>
          <w:rFonts w:ascii="Arial" w:hAnsi="Arial" w:cs="Arial"/>
          <w:b/>
          <w:sz w:val="22"/>
          <w:szCs w:val="22"/>
        </w:rPr>
        <w:t>Meaning of certain terms</w:t>
      </w:r>
    </w:p>
    <w:p w14:paraId="46EEA959" w14:textId="77777777" w:rsidR="008E6553" w:rsidRDefault="008E6553" w:rsidP="00910BF0">
      <w:pPr>
        <w:rPr>
          <w:rFonts w:asciiTheme="minorHAnsi" w:hAnsiTheme="minorHAnsi"/>
          <w:sz w:val="22"/>
          <w:szCs w:val="22"/>
        </w:rPr>
      </w:pPr>
    </w:p>
    <w:p w14:paraId="4CE384B0" w14:textId="77777777" w:rsidR="00AE4791" w:rsidRDefault="00AE4791" w:rsidP="00910BF0">
      <w:pPr>
        <w:rPr>
          <w:rFonts w:asciiTheme="minorHAnsi" w:hAnsiTheme="minorHAnsi"/>
          <w:sz w:val="22"/>
          <w:szCs w:val="22"/>
        </w:rPr>
      </w:pPr>
    </w:p>
    <w:p w14:paraId="4F66271B" w14:textId="77777777" w:rsidR="008E6553" w:rsidRPr="009B2CC0" w:rsidRDefault="008E6553" w:rsidP="009B2CC0">
      <w:pPr>
        <w:pStyle w:val="Default"/>
        <w:rPr>
          <w:rFonts w:ascii="Arial" w:hAnsi="Arial" w:cs="Arial"/>
          <w:b/>
          <w:i/>
        </w:rPr>
      </w:pPr>
      <w:r w:rsidRPr="009B2CC0">
        <w:rPr>
          <w:rFonts w:ascii="Arial" w:hAnsi="Arial" w:cs="Arial"/>
          <w:b/>
          <w:i/>
        </w:rPr>
        <w:t>P</w:t>
      </w:r>
      <w:r w:rsidR="009B2CC0" w:rsidRPr="009B2CC0">
        <w:rPr>
          <w:rFonts w:ascii="Arial" w:hAnsi="Arial" w:cs="Arial"/>
          <w:b/>
          <w:i/>
        </w:rPr>
        <w:t>art</w:t>
      </w:r>
      <w:r w:rsidRPr="009B2CC0">
        <w:rPr>
          <w:rFonts w:ascii="Arial" w:hAnsi="Arial" w:cs="Arial"/>
          <w:b/>
          <w:i/>
        </w:rPr>
        <w:t xml:space="preserve"> D1</w:t>
      </w:r>
      <w:r w:rsidRPr="009B2CC0">
        <w:rPr>
          <w:rFonts w:ascii="Arial" w:hAnsi="Arial" w:cs="Arial"/>
          <w:b/>
          <w:i/>
        </w:rPr>
        <w:tab/>
        <w:t xml:space="preserve">Provision for escape </w:t>
      </w:r>
    </w:p>
    <w:p w14:paraId="1CF7287A" w14:textId="77777777" w:rsidR="00AE4791" w:rsidRDefault="00AE4791" w:rsidP="00910BF0">
      <w:pPr>
        <w:rPr>
          <w:rFonts w:asciiTheme="minorHAnsi" w:hAnsiTheme="minorHAnsi"/>
          <w:sz w:val="22"/>
          <w:szCs w:val="22"/>
        </w:rPr>
      </w:pPr>
    </w:p>
    <w:p w14:paraId="50D898DA" w14:textId="77777777" w:rsidR="008E6553" w:rsidRPr="009B2CC0" w:rsidRDefault="008E6553" w:rsidP="009B2CC0">
      <w:pPr>
        <w:rPr>
          <w:rFonts w:ascii="Arial" w:hAnsi="Arial" w:cs="Arial"/>
          <w:b/>
          <w:sz w:val="22"/>
          <w:szCs w:val="22"/>
        </w:rPr>
      </w:pPr>
      <w:r w:rsidRPr="009B2CC0">
        <w:rPr>
          <w:rFonts w:ascii="Arial" w:hAnsi="Arial" w:cs="Arial"/>
          <w:b/>
          <w:sz w:val="22"/>
          <w:szCs w:val="22"/>
        </w:rPr>
        <w:t xml:space="preserve">ACT D1.101 </w:t>
      </w:r>
      <w:r w:rsidR="009B2CC0" w:rsidRPr="009B2CC0">
        <w:rPr>
          <w:rFonts w:ascii="Arial" w:hAnsi="Arial" w:cs="Arial"/>
          <w:b/>
          <w:sz w:val="22"/>
          <w:szCs w:val="22"/>
        </w:rPr>
        <w:tab/>
      </w:r>
      <w:r w:rsidRPr="009B2CC0">
        <w:rPr>
          <w:rFonts w:ascii="Arial" w:hAnsi="Arial" w:cs="Arial"/>
          <w:b/>
          <w:sz w:val="22"/>
          <w:szCs w:val="22"/>
        </w:rPr>
        <w:t>Notices on fire-isolated stairs</w:t>
      </w:r>
    </w:p>
    <w:p w14:paraId="206CB671" w14:textId="77777777" w:rsidR="00AE4791" w:rsidRPr="009B2CC0" w:rsidRDefault="00AE4791" w:rsidP="009B2CC0">
      <w:pPr>
        <w:rPr>
          <w:rFonts w:ascii="Arial" w:hAnsi="Arial" w:cs="Arial"/>
          <w:b/>
          <w:sz w:val="22"/>
          <w:szCs w:val="22"/>
        </w:rPr>
      </w:pPr>
    </w:p>
    <w:p w14:paraId="059FDF53" w14:textId="77777777" w:rsidR="008E6553" w:rsidRPr="009B2CC0" w:rsidRDefault="008E6553" w:rsidP="009B2CC0">
      <w:pPr>
        <w:rPr>
          <w:rFonts w:ascii="Arial" w:hAnsi="Arial" w:cs="Arial"/>
          <w:b/>
          <w:sz w:val="22"/>
          <w:szCs w:val="22"/>
        </w:rPr>
      </w:pPr>
      <w:r w:rsidRPr="009B2CC0">
        <w:rPr>
          <w:rFonts w:ascii="Arial" w:hAnsi="Arial" w:cs="Arial"/>
          <w:b/>
          <w:sz w:val="22"/>
          <w:szCs w:val="22"/>
        </w:rPr>
        <w:t xml:space="preserve">ACT D1.102 </w:t>
      </w:r>
      <w:r w:rsidR="009B2CC0" w:rsidRPr="009B2CC0">
        <w:rPr>
          <w:rFonts w:ascii="Arial" w:hAnsi="Arial" w:cs="Arial"/>
          <w:b/>
          <w:sz w:val="22"/>
          <w:szCs w:val="22"/>
        </w:rPr>
        <w:tab/>
      </w:r>
      <w:r w:rsidRPr="009B2CC0">
        <w:rPr>
          <w:rFonts w:ascii="Arial" w:hAnsi="Arial" w:cs="Arial"/>
          <w:b/>
          <w:sz w:val="22"/>
          <w:szCs w:val="22"/>
        </w:rPr>
        <w:t>Access for people with disabilities</w:t>
      </w:r>
    </w:p>
    <w:p w14:paraId="6147378F" w14:textId="77777777" w:rsidR="00AE4791" w:rsidRDefault="00AE4791" w:rsidP="00910BF0">
      <w:pPr>
        <w:rPr>
          <w:rFonts w:asciiTheme="minorHAnsi" w:hAnsiTheme="minorHAnsi"/>
          <w:sz w:val="22"/>
          <w:szCs w:val="22"/>
        </w:rPr>
      </w:pPr>
    </w:p>
    <w:p w14:paraId="042B62F0" w14:textId="77777777" w:rsidR="00AE4791" w:rsidRDefault="00AE4791" w:rsidP="00910BF0">
      <w:pPr>
        <w:rPr>
          <w:rFonts w:asciiTheme="minorHAnsi" w:hAnsiTheme="minorHAnsi"/>
          <w:sz w:val="22"/>
          <w:szCs w:val="22"/>
        </w:rPr>
      </w:pPr>
    </w:p>
    <w:p w14:paraId="0F7F3994" w14:textId="77777777" w:rsidR="008E6553" w:rsidRPr="009B2CC0" w:rsidRDefault="008E6553" w:rsidP="009B2CC0">
      <w:pPr>
        <w:pStyle w:val="Default"/>
        <w:rPr>
          <w:rFonts w:ascii="Arial" w:hAnsi="Arial" w:cs="Arial"/>
          <w:b/>
          <w:i/>
        </w:rPr>
      </w:pPr>
      <w:r w:rsidRPr="009B2CC0">
        <w:rPr>
          <w:rFonts w:ascii="Arial" w:hAnsi="Arial" w:cs="Arial"/>
          <w:b/>
          <w:i/>
        </w:rPr>
        <w:t>Part D3</w:t>
      </w:r>
      <w:r w:rsidRPr="009B2CC0">
        <w:rPr>
          <w:rFonts w:ascii="Arial" w:hAnsi="Arial" w:cs="Arial"/>
          <w:b/>
          <w:i/>
        </w:rPr>
        <w:tab/>
        <w:t>Access for people with a disability</w:t>
      </w:r>
    </w:p>
    <w:p w14:paraId="1ED09292" w14:textId="77777777" w:rsidR="008E6553" w:rsidRDefault="008E6553" w:rsidP="00910BF0">
      <w:pPr>
        <w:rPr>
          <w:rFonts w:asciiTheme="minorHAnsi" w:hAnsiTheme="minorHAnsi"/>
          <w:sz w:val="22"/>
          <w:szCs w:val="22"/>
        </w:rPr>
      </w:pPr>
    </w:p>
    <w:p w14:paraId="4293C088" w14:textId="77777777" w:rsidR="008E6553" w:rsidRPr="00122F5B" w:rsidRDefault="008E6553" w:rsidP="008E6553">
      <w:pPr>
        <w:rPr>
          <w:rFonts w:ascii="Arial" w:hAnsi="Arial" w:cs="Arial"/>
          <w:b/>
          <w:sz w:val="22"/>
          <w:szCs w:val="22"/>
        </w:rPr>
      </w:pPr>
      <w:r w:rsidRPr="00122F5B">
        <w:rPr>
          <w:rFonts w:ascii="Arial" w:hAnsi="Arial" w:cs="Arial"/>
          <w:b/>
          <w:sz w:val="22"/>
          <w:szCs w:val="22"/>
        </w:rPr>
        <w:t xml:space="preserve">ACT D3.4 </w:t>
      </w:r>
      <w:r w:rsidR="009B2CC0">
        <w:rPr>
          <w:rFonts w:ascii="Arial" w:hAnsi="Arial" w:cs="Arial"/>
          <w:b/>
          <w:sz w:val="22"/>
          <w:szCs w:val="22"/>
        </w:rPr>
        <w:tab/>
      </w:r>
      <w:r w:rsidRPr="00122F5B">
        <w:rPr>
          <w:rFonts w:ascii="Arial" w:hAnsi="Arial" w:cs="Arial"/>
          <w:b/>
          <w:sz w:val="22"/>
          <w:szCs w:val="22"/>
        </w:rPr>
        <w:t>Exemptions</w:t>
      </w:r>
    </w:p>
    <w:p w14:paraId="394E04E9" w14:textId="77777777" w:rsidR="00AE4791" w:rsidRDefault="00AE4791" w:rsidP="00910BF0">
      <w:pPr>
        <w:rPr>
          <w:rFonts w:asciiTheme="minorHAnsi" w:hAnsiTheme="minorHAnsi"/>
          <w:sz w:val="22"/>
          <w:szCs w:val="22"/>
        </w:rPr>
      </w:pPr>
    </w:p>
    <w:p w14:paraId="275EAA02" w14:textId="69C3FBCB" w:rsidR="0084089D" w:rsidRPr="00855D06" w:rsidRDefault="0084089D" w:rsidP="0084089D">
      <w:pPr>
        <w:pStyle w:val="Default"/>
        <w:shd w:val="clear" w:color="auto" w:fill="CCCCCC"/>
        <w:rPr>
          <w:rFonts w:ascii="Arial" w:hAnsi="Arial" w:cs="Arial"/>
          <w:b/>
        </w:rPr>
      </w:pPr>
      <w:r>
        <w:rPr>
          <w:rFonts w:ascii="Arial" w:hAnsi="Arial" w:cs="Arial"/>
          <w:b/>
        </w:rPr>
        <w:t xml:space="preserve">Section E </w:t>
      </w:r>
      <w:r>
        <w:rPr>
          <w:rFonts w:ascii="Arial" w:hAnsi="Arial" w:cs="Arial"/>
          <w:b/>
        </w:rPr>
        <w:tab/>
        <w:t>Services and equipment</w:t>
      </w:r>
      <w:r w:rsidRPr="00855D06">
        <w:rPr>
          <w:rFonts w:ascii="Arial" w:hAnsi="Arial" w:cs="Arial"/>
          <w:b/>
        </w:rPr>
        <w:t xml:space="preserve"> </w:t>
      </w:r>
    </w:p>
    <w:p w14:paraId="75ACE0C5" w14:textId="77777777" w:rsidR="0084089D" w:rsidRDefault="0084089D" w:rsidP="0084089D">
      <w:pPr>
        <w:rPr>
          <w:rFonts w:asciiTheme="minorHAnsi" w:hAnsiTheme="minorHAnsi"/>
          <w:sz w:val="22"/>
          <w:szCs w:val="22"/>
        </w:rPr>
      </w:pPr>
    </w:p>
    <w:p w14:paraId="0437ED4E" w14:textId="78D70EF3" w:rsidR="0084089D" w:rsidRDefault="0084089D" w:rsidP="0084089D">
      <w:pPr>
        <w:ind w:left="1440" w:hanging="1440"/>
        <w:rPr>
          <w:rFonts w:ascii="Arial" w:hAnsi="Arial" w:cs="Arial"/>
          <w:b/>
          <w:sz w:val="22"/>
          <w:szCs w:val="22"/>
        </w:rPr>
      </w:pPr>
      <w:r>
        <w:rPr>
          <w:rFonts w:ascii="Arial" w:hAnsi="Arial" w:cs="Arial"/>
          <w:b/>
          <w:sz w:val="22"/>
          <w:szCs w:val="22"/>
        </w:rPr>
        <w:t>ACT E</w:t>
      </w:r>
      <w:r w:rsidRPr="009B2CC0">
        <w:rPr>
          <w:rFonts w:ascii="Arial" w:hAnsi="Arial" w:cs="Arial"/>
          <w:b/>
          <w:sz w:val="22"/>
          <w:szCs w:val="22"/>
        </w:rPr>
        <w:t xml:space="preserve">1 </w:t>
      </w:r>
      <w:r w:rsidRPr="009B2CC0">
        <w:rPr>
          <w:rFonts w:ascii="Arial" w:hAnsi="Arial" w:cs="Arial"/>
          <w:b/>
          <w:sz w:val="22"/>
          <w:szCs w:val="22"/>
        </w:rPr>
        <w:tab/>
      </w:r>
      <w:r>
        <w:rPr>
          <w:rFonts w:ascii="Arial" w:hAnsi="Arial" w:cs="Arial"/>
          <w:b/>
          <w:sz w:val="22"/>
          <w:szCs w:val="22"/>
        </w:rPr>
        <w:t xml:space="preserve">Identification of FPAA101D fire sprinkler systems and connected drinking water supply for maintenance </w:t>
      </w:r>
    </w:p>
    <w:p w14:paraId="70976B47" w14:textId="77777777" w:rsidR="0084089D" w:rsidRPr="009B2CC0" w:rsidRDefault="0084089D" w:rsidP="0084089D">
      <w:pPr>
        <w:rPr>
          <w:rFonts w:ascii="Arial" w:hAnsi="Arial" w:cs="Arial"/>
          <w:b/>
          <w:sz w:val="22"/>
          <w:szCs w:val="22"/>
        </w:rPr>
      </w:pPr>
    </w:p>
    <w:p w14:paraId="011F40E1" w14:textId="77777777" w:rsidR="00AE4791" w:rsidRDefault="00AE4791" w:rsidP="00910BF0">
      <w:pPr>
        <w:rPr>
          <w:rFonts w:asciiTheme="minorHAnsi" w:hAnsiTheme="minorHAnsi"/>
          <w:sz w:val="22"/>
          <w:szCs w:val="22"/>
        </w:rPr>
      </w:pPr>
    </w:p>
    <w:p w14:paraId="2708B03C" w14:textId="77777777" w:rsidR="008E6553" w:rsidRPr="00855D06" w:rsidRDefault="008E6553" w:rsidP="008E6553">
      <w:pPr>
        <w:pStyle w:val="Default"/>
        <w:shd w:val="clear" w:color="auto" w:fill="CCCCCC"/>
        <w:rPr>
          <w:rFonts w:ascii="Arial" w:hAnsi="Arial" w:cs="Arial"/>
          <w:b/>
        </w:rPr>
      </w:pPr>
      <w:r>
        <w:rPr>
          <w:rFonts w:ascii="Arial" w:hAnsi="Arial" w:cs="Arial"/>
          <w:b/>
        </w:rPr>
        <w:t xml:space="preserve">Section F </w:t>
      </w:r>
      <w:r>
        <w:rPr>
          <w:rFonts w:ascii="Arial" w:hAnsi="Arial" w:cs="Arial"/>
          <w:b/>
        </w:rPr>
        <w:tab/>
      </w:r>
      <w:r w:rsidRPr="00855D06">
        <w:rPr>
          <w:rFonts w:ascii="Arial" w:hAnsi="Arial" w:cs="Arial"/>
          <w:b/>
        </w:rPr>
        <w:t xml:space="preserve">Health and amenity </w:t>
      </w:r>
    </w:p>
    <w:p w14:paraId="135DC5FE" w14:textId="77777777" w:rsidR="00AE4791" w:rsidRDefault="00AE4791" w:rsidP="00910BF0">
      <w:pPr>
        <w:rPr>
          <w:rFonts w:asciiTheme="minorHAnsi" w:hAnsiTheme="minorHAnsi"/>
          <w:sz w:val="22"/>
          <w:szCs w:val="22"/>
        </w:rPr>
      </w:pPr>
    </w:p>
    <w:p w14:paraId="0F81583D" w14:textId="77777777" w:rsidR="008E6553" w:rsidRDefault="008E6553" w:rsidP="009B2CC0">
      <w:pPr>
        <w:rPr>
          <w:rFonts w:ascii="Arial" w:hAnsi="Arial" w:cs="Arial"/>
          <w:b/>
          <w:sz w:val="22"/>
          <w:szCs w:val="22"/>
        </w:rPr>
      </w:pPr>
      <w:r w:rsidRPr="009B2CC0">
        <w:rPr>
          <w:rFonts w:ascii="Arial" w:hAnsi="Arial" w:cs="Arial"/>
          <w:b/>
          <w:sz w:val="22"/>
          <w:szCs w:val="22"/>
        </w:rPr>
        <w:t xml:space="preserve">ACT F1 </w:t>
      </w:r>
      <w:r w:rsidRPr="009B2CC0">
        <w:rPr>
          <w:rFonts w:ascii="Arial" w:hAnsi="Arial" w:cs="Arial"/>
          <w:b/>
          <w:sz w:val="22"/>
          <w:szCs w:val="22"/>
        </w:rPr>
        <w:tab/>
        <w:t>Control of litter on building sites</w:t>
      </w:r>
      <w:r>
        <w:rPr>
          <w:rFonts w:ascii="Arial" w:hAnsi="Arial" w:cs="Arial"/>
          <w:b/>
          <w:sz w:val="22"/>
          <w:szCs w:val="22"/>
        </w:rPr>
        <w:t xml:space="preserve"> </w:t>
      </w:r>
    </w:p>
    <w:p w14:paraId="7022C568" w14:textId="77777777" w:rsidR="00AE4791" w:rsidRPr="009B2CC0" w:rsidRDefault="00AE4791" w:rsidP="009B2CC0">
      <w:pPr>
        <w:rPr>
          <w:rFonts w:ascii="Arial" w:hAnsi="Arial" w:cs="Arial"/>
          <w:b/>
          <w:sz w:val="22"/>
          <w:szCs w:val="22"/>
        </w:rPr>
      </w:pPr>
    </w:p>
    <w:p w14:paraId="00FC138B" w14:textId="77777777" w:rsidR="008E6553" w:rsidRDefault="008E6553" w:rsidP="009B2CC0">
      <w:pPr>
        <w:rPr>
          <w:rFonts w:ascii="Arial" w:hAnsi="Arial" w:cs="Arial"/>
          <w:b/>
          <w:sz w:val="22"/>
          <w:szCs w:val="22"/>
        </w:rPr>
      </w:pPr>
      <w:r>
        <w:rPr>
          <w:rFonts w:ascii="Arial" w:hAnsi="Arial" w:cs="Arial"/>
          <w:b/>
          <w:sz w:val="22"/>
          <w:szCs w:val="22"/>
        </w:rPr>
        <w:t>ACT F2</w:t>
      </w:r>
      <w:r w:rsidRPr="00734EAD">
        <w:rPr>
          <w:rFonts w:ascii="Arial" w:hAnsi="Arial" w:cs="Arial"/>
          <w:b/>
          <w:sz w:val="22"/>
          <w:szCs w:val="22"/>
        </w:rPr>
        <w:t xml:space="preserve"> </w:t>
      </w:r>
      <w:r>
        <w:rPr>
          <w:rFonts w:ascii="Arial" w:hAnsi="Arial" w:cs="Arial"/>
          <w:b/>
          <w:sz w:val="22"/>
          <w:szCs w:val="22"/>
        </w:rPr>
        <w:tab/>
        <w:t xml:space="preserve">Waste management  </w:t>
      </w:r>
    </w:p>
    <w:p w14:paraId="618674D1" w14:textId="77777777" w:rsidR="00AE4791" w:rsidRDefault="00AE4791" w:rsidP="00910BF0">
      <w:pPr>
        <w:rPr>
          <w:rFonts w:asciiTheme="minorHAnsi" w:hAnsiTheme="minorHAnsi"/>
          <w:sz w:val="22"/>
          <w:szCs w:val="22"/>
        </w:rPr>
      </w:pPr>
    </w:p>
    <w:p w14:paraId="7E3C4E0A" w14:textId="77777777" w:rsidR="009B2CC0" w:rsidRDefault="009B2CC0" w:rsidP="009B2CC0">
      <w:pPr>
        <w:rPr>
          <w:rFonts w:ascii="Arial" w:hAnsi="Arial" w:cs="Arial"/>
          <w:b/>
          <w:sz w:val="22"/>
          <w:szCs w:val="22"/>
        </w:rPr>
      </w:pPr>
      <w:r>
        <w:rPr>
          <w:rFonts w:ascii="Arial" w:hAnsi="Arial" w:cs="Arial"/>
          <w:b/>
          <w:sz w:val="22"/>
          <w:szCs w:val="22"/>
        </w:rPr>
        <w:t>ACT F6</w:t>
      </w:r>
      <w:r w:rsidRPr="00734EAD">
        <w:rPr>
          <w:rFonts w:ascii="Arial" w:hAnsi="Arial" w:cs="Arial"/>
          <w:b/>
          <w:sz w:val="22"/>
          <w:szCs w:val="22"/>
        </w:rPr>
        <w:t xml:space="preserve"> </w:t>
      </w:r>
      <w:r>
        <w:rPr>
          <w:rFonts w:ascii="Arial" w:hAnsi="Arial" w:cs="Arial"/>
          <w:b/>
          <w:sz w:val="22"/>
          <w:szCs w:val="22"/>
        </w:rPr>
        <w:tab/>
        <w:t xml:space="preserve">Condensation management  </w:t>
      </w:r>
    </w:p>
    <w:p w14:paraId="6A8AD250" w14:textId="77777777" w:rsidR="00AE4791" w:rsidRDefault="00AE4791" w:rsidP="00910BF0">
      <w:pPr>
        <w:rPr>
          <w:rFonts w:asciiTheme="minorHAnsi" w:hAnsiTheme="minorHAnsi"/>
          <w:sz w:val="22"/>
          <w:szCs w:val="22"/>
        </w:rPr>
      </w:pPr>
    </w:p>
    <w:p w14:paraId="6AB32A7D" w14:textId="77777777" w:rsidR="00AE4791" w:rsidRDefault="00AE4791" w:rsidP="00910BF0">
      <w:pPr>
        <w:rPr>
          <w:rFonts w:asciiTheme="minorHAnsi" w:hAnsiTheme="minorHAnsi"/>
          <w:sz w:val="22"/>
          <w:szCs w:val="22"/>
        </w:rPr>
      </w:pPr>
    </w:p>
    <w:p w14:paraId="7671FF08" w14:textId="77777777" w:rsidR="009B2CC0" w:rsidRPr="00855D06" w:rsidRDefault="009B2CC0" w:rsidP="009B2CC0">
      <w:pPr>
        <w:pStyle w:val="Default"/>
        <w:shd w:val="clear" w:color="auto" w:fill="CCCCCC"/>
        <w:rPr>
          <w:rFonts w:ascii="Arial" w:hAnsi="Arial" w:cs="Arial"/>
          <w:b/>
        </w:rPr>
      </w:pPr>
      <w:r>
        <w:rPr>
          <w:rFonts w:ascii="Arial" w:hAnsi="Arial" w:cs="Arial"/>
          <w:b/>
        </w:rPr>
        <w:t xml:space="preserve">Section G </w:t>
      </w:r>
      <w:r>
        <w:rPr>
          <w:rFonts w:ascii="Arial" w:hAnsi="Arial" w:cs="Arial"/>
          <w:b/>
        </w:rPr>
        <w:tab/>
        <w:t>Ancillary provisions</w:t>
      </w:r>
      <w:r w:rsidRPr="00855D06">
        <w:rPr>
          <w:rFonts w:ascii="Arial" w:hAnsi="Arial" w:cs="Arial"/>
          <w:b/>
        </w:rPr>
        <w:t xml:space="preserve"> </w:t>
      </w:r>
    </w:p>
    <w:p w14:paraId="0E51DF41" w14:textId="77777777" w:rsidR="009B2CC0" w:rsidRDefault="009B2CC0" w:rsidP="009B2CC0">
      <w:pPr>
        <w:rPr>
          <w:rFonts w:asciiTheme="minorHAnsi" w:hAnsiTheme="minorHAnsi"/>
          <w:sz w:val="22"/>
          <w:szCs w:val="22"/>
        </w:rPr>
      </w:pPr>
    </w:p>
    <w:p w14:paraId="75EE7223" w14:textId="77777777" w:rsidR="009B2CC0" w:rsidRPr="009B2CC0" w:rsidRDefault="009B2CC0" w:rsidP="009B2CC0">
      <w:pPr>
        <w:rPr>
          <w:rFonts w:ascii="Arial" w:hAnsi="Arial" w:cs="Arial"/>
          <w:b/>
          <w:sz w:val="22"/>
          <w:szCs w:val="22"/>
        </w:rPr>
      </w:pPr>
      <w:r w:rsidRPr="009B2CC0">
        <w:rPr>
          <w:rFonts w:ascii="Arial" w:hAnsi="Arial" w:cs="Arial"/>
          <w:b/>
          <w:sz w:val="22"/>
          <w:szCs w:val="22"/>
        </w:rPr>
        <w:t xml:space="preserve">ACT </w:t>
      </w:r>
      <w:r>
        <w:rPr>
          <w:rFonts w:ascii="Arial" w:hAnsi="Arial" w:cs="Arial"/>
          <w:b/>
          <w:sz w:val="22"/>
          <w:szCs w:val="22"/>
        </w:rPr>
        <w:t>G1.1</w:t>
      </w:r>
      <w:r w:rsidRPr="009B2CC0">
        <w:rPr>
          <w:rFonts w:ascii="Arial" w:hAnsi="Arial" w:cs="Arial"/>
          <w:b/>
          <w:sz w:val="22"/>
          <w:szCs w:val="22"/>
        </w:rPr>
        <w:t xml:space="preserve"> </w:t>
      </w:r>
      <w:r w:rsidRPr="009B2CC0">
        <w:rPr>
          <w:rFonts w:ascii="Arial" w:hAnsi="Arial" w:cs="Arial"/>
          <w:b/>
          <w:sz w:val="22"/>
          <w:szCs w:val="22"/>
        </w:rPr>
        <w:tab/>
      </w:r>
      <w:r>
        <w:rPr>
          <w:rFonts w:ascii="Arial" w:hAnsi="Arial" w:cs="Arial"/>
          <w:b/>
          <w:sz w:val="22"/>
          <w:szCs w:val="22"/>
        </w:rPr>
        <w:t xml:space="preserve">Swimming pools </w:t>
      </w:r>
    </w:p>
    <w:p w14:paraId="579DAB63" w14:textId="77777777" w:rsidR="009B2CC0" w:rsidRPr="009B2CC0" w:rsidRDefault="009B2CC0" w:rsidP="009B2CC0">
      <w:pPr>
        <w:rPr>
          <w:rFonts w:ascii="Arial" w:hAnsi="Arial" w:cs="Arial"/>
          <w:b/>
          <w:sz w:val="22"/>
          <w:szCs w:val="22"/>
        </w:rPr>
      </w:pPr>
    </w:p>
    <w:p w14:paraId="56C4ECC6" w14:textId="77777777" w:rsidR="009B2CC0" w:rsidRPr="009B2CC0" w:rsidRDefault="009B2CC0" w:rsidP="009B2CC0">
      <w:pPr>
        <w:rPr>
          <w:rFonts w:ascii="Arial" w:hAnsi="Arial" w:cs="Arial"/>
          <w:b/>
          <w:sz w:val="22"/>
          <w:szCs w:val="22"/>
        </w:rPr>
      </w:pPr>
      <w:r>
        <w:rPr>
          <w:rFonts w:ascii="Arial" w:hAnsi="Arial" w:cs="Arial"/>
          <w:b/>
          <w:sz w:val="22"/>
          <w:szCs w:val="22"/>
        </w:rPr>
        <w:t>ACT G</w:t>
      </w:r>
      <w:r w:rsidRPr="009B2CC0">
        <w:rPr>
          <w:rFonts w:ascii="Arial" w:hAnsi="Arial" w:cs="Arial"/>
          <w:b/>
          <w:sz w:val="22"/>
          <w:szCs w:val="22"/>
        </w:rPr>
        <w:t>2</w:t>
      </w:r>
      <w:r>
        <w:rPr>
          <w:rFonts w:ascii="Arial" w:hAnsi="Arial" w:cs="Arial"/>
          <w:b/>
          <w:sz w:val="22"/>
          <w:szCs w:val="22"/>
        </w:rPr>
        <w:t>.2</w:t>
      </w:r>
      <w:r w:rsidRPr="009B2CC0">
        <w:rPr>
          <w:rFonts w:ascii="Arial" w:hAnsi="Arial" w:cs="Arial"/>
          <w:b/>
          <w:sz w:val="22"/>
          <w:szCs w:val="22"/>
        </w:rPr>
        <w:t xml:space="preserve"> </w:t>
      </w:r>
      <w:r w:rsidRPr="009B2CC0">
        <w:rPr>
          <w:rFonts w:ascii="Arial" w:hAnsi="Arial" w:cs="Arial"/>
          <w:b/>
          <w:sz w:val="22"/>
          <w:szCs w:val="22"/>
        </w:rPr>
        <w:tab/>
      </w:r>
      <w:r>
        <w:rPr>
          <w:rFonts w:ascii="Arial" w:hAnsi="Arial" w:cs="Arial"/>
          <w:b/>
          <w:sz w:val="22"/>
          <w:szCs w:val="22"/>
        </w:rPr>
        <w:t>Installation of appliances</w:t>
      </w:r>
    </w:p>
    <w:p w14:paraId="5BBC52C7" w14:textId="77777777" w:rsidR="009B2CC0" w:rsidRDefault="009B2CC0" w:rsidP="009B2CC0">
      <w:pPr>
        <w:rPr>
          <w:rFonts w:ascii="Arial" w:hAnsi="Arial" w:cs="Arial"/>
          <w:b/>
          <w:sz w:val="22"/>
          <w:szCs w:val="22"/>
        </w:rPr>
      </w:pPr>
      <w:r>
        <w:rPr>
          <w:rFonts w:ascii="Arial" w:hAnsi="Arial" w:cs="Arial"/>
          <w:b/>
          <w:sz w:val="22"/>
          <w:szCs w:val="22"/>
        </w:rPr>
        <w:t xml:space="preserve"> </w:t>
      </w:r>
    </w:p>
    <w:p w14:paraId="62C076E1" w14:textId="77777777" w:rsidR="009B2CC0" w:rsidRDefault="009B2CC0" w:rsidP="009B2CC0">
      <w:pPr>
        <w:rPr>
          <w:rFonts w:ascii="Arial" w:hAnsi="Arial" w:cs="Arial"/>
          <w:b/>
          <w:sz w:val="22"/>
          <w:szCs w:val="22"/>
        </w:rPr>
      </w:pPr>
      <w:r>
        <w:rPr>
          <w:rFonts w:ascii="Arial" w:hAnsi="Arial" w:cs="Arial"/>
          <w:b/>
          <w:sz w:val="22"/>
          <w:szCs w:val="22"/>
        </w:rPr>
        <w:t>ACT G3</w:t>
      </w:r>
      <w:r>
        <w:rPr>
          <w:rFonts w:ascii="Arial" w:hAnsi="Arial" w:cs="Arial"/>
          <w:b/>
          <w:sz w:val="22"/>
          <w:szCs w:val="22"/>
        </w:rPr>
        <w:tab/>
        <w:t>Building over drains</w:t>
      </w:r>
    </w:p>
    <w:p w14:paraId="0C9D86BC" w14:textId="77777777" w:rsidR="009B2CC0" w:rsidRDefault="009B2CC0" w:rsidP="009B2CC0">
      <w:pPr>
        <w:rPr>
          <w:rFonts w:ascii="Arial" w:hAnsi="Arial" w:cs="Arial"/>
          <w:b/>
          <w:sz w:val="22"/>
          <w:szCs w:val="22"/>
        </w:rPr>
      </w:pPr>
    </w:p>
    <w:p w14:paraId="12468A7B" w14:textId="77777777" w:rsidR="009B2CC0" w:rsidRDefault="009B2CC0" w:rsidP="009B2CC0">
      <w:pPr>
        <w:rPr>
          <w:rFonts w:ascii="Arial" w:hAnsi="Arial" w:cs="Arial"/>
          <w:b/>
          <w:sz w:val="22"/>
          <w:szCs w:val="22"/>
        </w:rPr>
      </w:pPr>
    </w:p>
    <w:p w14:paraId="373B3C4B" w14:textId="77777777" w:rsidR="009B2CC0" w:rsidRPr="00855D06" w:rsidRDefault="009B2CC0" w:rsidP="009B2CC0">
      <w:pPr>
        <w:pStyle w:val="Default"/>
        <w:shd w:val="clear" w:color="auto" w:fill="CCCCCC"/>
        <w:rPr>
          <w:rFonts w:ascii="Arial" w:hAnsi="Arial" w:cs="Arial"/>
          <w:b/>
        </w:rPr>
      </w:pPr>
      <w:r>
        <w:rPr>
          <w:rFonts w:ascii="Arial" w:hAnsi="Arial" w:cs="Arial"/>
          <w:b/>
        </w:rPr>
        <w:t xml:space="preserve">Section J </w:t>
      </w:r>
      <w:r>
        <w:rPr>
          <w:rFonts w:ascii="Arial" w:hAnsi="Arial" w:cs="Arial"/>
          <w:b/>
        </w:rPr>
        <w:tab/>
        <w:t>Energy efficiency</w:t>
      </w:r>
      <w:r w:rsidRPr="00855D06">
        <w:rPr>
          <w:rFonts w:ascii="Arial" w:hAnsi="Arial" w:cs="Arial"/>
          <w:b/>
        </w:rPr>
        <w:t xml:space="preserve"> </w:t>
      </w:r>
    </w:p>
    <w:p w14:paraId="7684D825" w14:textId="77777777" w:rsidR="009B2CC0" w:rsidRDefault="009B2CC0" w:rsidP="009B2CC0">
      <w:pPr>
        <w:rPr>
          <w:rFonts w:asciiTheme="minorHAnsi" w:hAnsiTheme="minorHAnsi"/>
          <w:sz w:val="22"/>
          <w:szCs w:val="22"/>
        </w:rPr>
      </w:pPr>
    </w:p>
    <w:p w14:paraId="6164E78B" w14:textId="77777777" w:rsidR="009B2CC0" w:rsidRPr="009B2CC0" w:rsidRDefault="009B2CC0" w:rsidP="009B2CC0">
      <w:pPr>
        <w:rPr>
          <w:rFonts w:ascii="Arial" w:hAnsi="Arial" w:cs="Arial"/>
          <w:b/>
          <w:sz w:val="22"/>
          <w:szCs w:val="22"/>
        </w:rPr>
      </w:pPr>
      <w:r w:rsidRPr="009B2CC0">
        <w:rPr>
          <w:rFonts w:ascii="Arial" w:hAnsi="Arial" w:cs="Arial"/>
          <w:b/>
          <w:sz w:val="22"/>
          <w:szCs w:val="22"/>
        </w:rPr>
        <w:t xml:space="preserve">ACT </w:t>
      </w:r>
      <w:r>
        <w:rPr>
          <w:rFonts w:ascii="Arial" w:hAnsi="Arial" w:cs="Arial"/>
          <w:b/>
          <w:sz w:val="22"/>
          <w:szCs w:val="22"/>
        </w:rPr>
        <w:t>JV1</w:t>
      </w:r>
      <w:r w:rsidRPr="009B2CC0">
        <w:rPr>
          <w:rFonts w:ascii="Arial" w:hAnsi="Arial" w:cs="Arial"/>
          <w:b/>
          <w:sz w:val="22"/>
          <w:szCs w:val="22"/>
        </w:rPr>
        <w:t xml:space="preserve"> </w:t>
      </w:r>
      <w:r w:rsidRPr="009B2CC0">
        <w:rPr>
          <w:rFonts w:ascii="Arial" w:hAnsi="Arial" w:cs="Arial"/>
          <w:b/>
          <w:sz w:val="22"/>
          <w:szCs w:val="22"/>
        </w:rPr>
        <w:tab/>
      </w:r>
      <w:r>
        <w:rPr>
          <w:rFonts w:ascii="Arial" w:hAnsi="Arial" w:cs="Arial"/>
          <w:b/>
          <w:sz w:val="22"/>
          <w:szCs w:val="22"/>
        </w:rPr>
        <w:t xml:space="preserve">NABERS Energy for Offices </w:t>
      </w:r>
    </w:p>
    <w:p w14:paraId="7713B31B" w14:textId="77777777" w:rsidR="009B2CC0" w:rsidRPr="009B2CC0" w:rsidRDefault="009B2CC0" w:rsidP="009B2CC0">
      <w:pPr>
        <w:rPr>
          <w:rFonts w:ascii="Arial" w:hAnsi="Arial" w:cs="Arial"/>
          <w:b/>
          <w:sz w:val="22"/>
          <w:szCs w:val="22"/>
        </w:rPr>
      </w:pPr>
    </w:p>
    <w:p w14:paraId="49CB1D6D" w14:textId="77777777" w:rsidR="009B2CC0" w:rsidRPr="009B2CC0" w:rsidRDefault="009B2CC0" w:rsidP="009B2CC0">
      <w:pPr>
        <w:rPr>
          <w:rFonts w:ascii="Arial" w:hAnsi="Arial" w:cs="Arial"/>
          <w:b/>
          <w:sz w:val="22"/>
          <w:szCs w:val="22"/>
        </w:rPr>
      </w:pPr>
      <w:r>
        <w:rPr>
          <w:rFonts w:ascii="Arial" w:hAnsi="Arial" w:cs="Arial"/>
          <w:b/>
          <w:sz w:val="22"/>
          <w:szCs w:val="22"/>
        </w:rPr>
        <w:t>ACT JV2</w:t>
      </w:r>
      <w:r w:rsidRPr="009B2CC0">
        <w:rPr>
          <w:rFonts w:ascii="Arial" w:hAnsi="Arial" w:cs="Arial"/>
          <w:b/>
          <w:sz w:val="22"/>
          <w:szCs w:val="22"/>
        </w:rPr>
        <w:t xml:space="preserve"> </w:t>
      </w:r>
      <w:r w:rsidRPr="009B2CC0">
        <w:rPr>
          <w:rFonts w:ascii="Arial" w:hAnsi="Arial" w:cs="Arial"/>
          <w:b/>
          <w:sz w:val="22"/>
          <w:szCs w:val="22"/>
        </w:rPr>
        <w:tab/>
      </w:r>
      <w:r>
        <w:rPr>
          <w:rFonts w:ascii="Arial" w:hAnsi="Arial" w:cs="Arial"/>
          <w:b/>
          <w:sz w:val="22"/>
          <w:szCs w:val="22"/>
        </w:rPr>
        <w:t xml:space="preserve">Green Star </w:t>
      </w:r>
    </w:p>
    <w:p w14:paraId="1034B9F0" w14:textId="77777777" w:rsidR="009B2CC0" w:rsidRDefault="009B2CC0" w:rsidP="009B2CC0">
      <w:pPr>
        <w:rPr>
          <w:rFonts w:ascii="Arial" w:hAnsi="Arial" w:cs="Arial"/>
          <w:b/>
          <w:sz w:val="22"/>
          <w:szCs w:val="22"/>
        </w:rPr>
      </w:pPr>
      <w:r>
        <w:rPr>
          <w:rFonts w:ascii="Arial" w:hAnsi="Arial" w:cs="Arial"/>
          <w:b/>
          <w:sz w:val="22"/>
          <w:szCs w:val="22"/>
        </w:rPr>
        <w:t xml:space="preserve"> </w:t>
      </w:r>
    </w:p>
    <w:p w14:paraId="51CDEFC6" w14:textId="77777777" w:rsidR="009B2CC0" w:rsidRDefault="009B2CC0" w:rsidP="009B2CC0">
      <w:pPr>
        <w:rPr>
          <w:rFonts w:ascii="Arial" w:hAnsi="Arial" w:cs="Arial"/>
          <w:b/>
          <w:sz w:val="22"/>
          <w:szCs w:val="22"/>
        </w:rPr>
      </w:pPr>
      <w:r>
        <w:rPr>
          <w:rFonts w:ascii="Arial" w:hAnsi="Arial" w:cs="Arial"/>
          <w:b/>
          <w:sz w:val="22"/>
          <w:szCs w:val="22"/>
        </w:rPr>
        <w:t xml:space="preserve">ACT JV3 </w:t>
      </w:r>
      <w:r>
        <w:rPr>
          <w:rFonts w:ascii="Arial" w:hAnsi="Arial" w:cs="Arial"/>
          <w:b/>
          <w:sz w:val="22"/>
          <w:szCs w:val="22"/>
        </w:rPr>
        <w:tab/>
        <w:t>Verification using a reference building</w:t>
      </w:r>
    </w:p>
    <w:p w14:paraId="6474529F" w14:textId="77777777" w:rsidR="009B2CC0" w:rsidRPr="009B2CC0" w:rsidRDefault="009B2CC0" w:rsidP="009B2CC0">
      <w:pPr>
        <w:rPr>
          <w:rFonts w:ascii="Arial" w:hAnsi="Arial" w:cs="Arial"/>
          <w:b/>
          <w:sz w:val="22"/>
          <w:szCs w:val="22"/>
        </w:rPr>
      </w:pPr>
    </w:p>
    <w:p w14:paraId="5D9299D7" w14:textId="744C501F" w:rsidR="009B2CC0" w:rsidRDefault="00A47053" w:rsidP="009B2CC0">
      <w:pPr>
        <w:rPr>
          <w:rFonts w:ascii="Arial" w:hAnsi="Arial" w:cs="Arial"/>
          <w:b/>
          <w:sz w:val="22"/>
          <w:szCs w:val="22"/>
        </w:rPr>
      </w:pPr>
      <w:r>
        <w:rPr>
          <w:rFonts w:ascii="Arial" w:hAnsi="Arial" w:cs="Arial"/>
          <w:b/>
          <w:sz w:val="22"/>
          <w:szCs w:val="22"/>
        </w:rPr>
        <w:t xml:space="preserve">Specification JVb  </w:t>
      </w:r>
      <w:r w:rsidR="00AE3BC0">
        <w:rPr>
          <w:rFonts w:ascii="Arial" w:hAnsi="Arial" w:cs="Arial"/>
          <w:b/>
          <w:sz w:val="22"/>
          <w:szCs w:val="22"/>
        </w:rPr>
        <w:t>Modelling parameters</w:t>
      </w:r>
    </w:p>
    <w:p w14:paraId="5C24C584" w14:textId="77777777" w:rsidR="009B2CC0" w:rsidRDefault="009B2CC0" w:rsidP="009B2CC0">
      <w:pPr>
        <w:rPr>
          <w:rFonts w:asciiTheme="minorHAnsi" w:hAnsiTheme="minorHAnsi"/>
          <w:sz w:val="22"/>
          <w:szCs w:val="22"/>
        </w:rPr>
      </w:pPr>
    </w:p>
    <w:p w14:paraId="09BA2ED3" w14:textId="77777777" w:rsidR="00A47053" w:rsidRDefault="009B2CC0" w:rsidP="009B2CC0">
      <w:pPr>
        <w:rPr>
          <w:rFonts w:ascii="Arial" w:hAnsi="Arial" w:cs="Arial"/>
          <w:b/>
          <w:sz w:val="22"/>
          <w:szCs w:val="22"/>
        </w:rPr>
      </w:pPr>
      <w:r>
        <w:rPr>
          <w:rFonts w:ascii="Arial" w:hAnsi="Arial" w:cs="Arial"/>
          <w:b/>
          <w:sz w:val="22"/>
          <w:szCs w:val="22"/>
        </w:rPr>
        <w:t xml:space="preserve">ACT </w:t>
      </w:r>
      <w:r w:rsidR="00A47053">
        <w:rPr>
          <w:rFonts w:ascii="Arial" w:hAnsi="Arial" w:cs="Arial"/>
          <w:b/>
          <w:sz w:val="22"/>
          <w:szCs w:val="22"/>
        </w:rPr>
        <w:t>J5.9(a)</w:t>
      </w:r>
      <w:r w:rsidRPr="00734EAD">
        <w:rPr>
          <w:rFonts w:ascii="Arial" w:hAnsi="Arial" w:cs="Arial"/>
          <w:b/>
          <w:sz w:val="22"/>
          <w:szCs w:val="22"/>
        </w:rPr>
        <w:t xml:space="preserve"> </w:t>
      </w:r>
      <w:r>
        <w:rPr>
          <w:rFonts w:ascii="Arial" w:hAnsi="Arial" w:cs="Arial"/>
          <w:b/>
          <w:sz w:val="22"/>
          <w:szCs w:val="22"/>
        </w:rPr>
        <w:tab/>
      </w:r>
      <w:r w:rsidR="00A47053">
        <w:rPr>
          <w:rFonts w:ascii="Arial" w:hAnsi="Arial" w:cs="Arial"/>
          <w:b/>
          <w:sz w:val="22"/>
          <w:szCs w:val="22"/>
        </w:rPr>
        <w:t>Space heating</w:t>
      </w:r>
    </w:p>
    <w:p w14:paraId="4C874647" w14:textId="77777777" w:rsidR="00980170" w:rsidRDefault="00980170" w:rsidP="006E6B7A">
      <w:pPr>
        <w:rPr>
          <w:rFonts w:ascii="Arial" w:hAnsi="Arial" w:cs="Arial"/>
          <w:b/>
          <w:sz w:val="22"/>
          <w:szCs w:val="22"/>
        </w:rPr>
      </w:pPr>
    </w:p>
    <w:p w14:paraId="7D708055" w14:textId="77777777" w:rsidR="006E6B7A" w:rsidRDefault="006E6B7A" w:rsidP="006E6B7A">
      <w:pPr>
        <w:shd w:val="clear" w:color="auto" w:fill="D9D9D9" w:themeFill="background1" w:themeFillShade="D9"/>
        <w:rPr>
          <w:rFonts w:ascii="Arial" w:hAnsi="Arial" w:cs="Arial"/>
          <w:b/>
          <w:sz w:val="22"/>
          <w:szCs w:val="22"/>
        </w:rPr>
      </w:pPr>
      <w:r>
        <w:rPr>
          <w:rFonts w:ascii="Arial" w:hAnsi="Arial" w:cs="Arial"/>
          <w:b/>
          <w:sz w:val="22"/>
          <w:szCs w:val="22"/>
        </w:rPr>
        <w:t>Schedule 3</w:t>
      </w:r>
      <w:r>
        <w:rPr>
          <w:rFonts w:ascii="Arial" w:hAnsi="Arial" w:cs="Arial"/>
          <w:b/>
          <w:sz w:val="22"/>
          <w:szCs w:val="22"/>
        </w:rPr>
        <w:tab/>
        <w:t>Definitions</w:t>
      </w:r>
    </w:p>
    <w:p w14:paraId="5FF8422D" w14:textId="77777777" w:rsidR="006E6B7A" w:rsidRDefault="006E6B7A" w:rsidP="006E6B7A">
      <w:pPr>
        <w:rPr>
          <w:rFonts w:ascii="Arial" w:hAnsi="Arial" w:cs="Arial"/>
          <w:b/>
          <w:sz w:val="22"/>
          <w:szCs w:val="22"/>
        </w:rPr>
      </w:pPr>
    </w:p>
    <w:p w14:paraId="520FAE82" w14:textId="77777777" w:rsidR="006E6B7A" w:rsidRDefault="006E6B7A" w:rsidP="006E6B7A">
      <w:pPr>
        <w:shd w:val="clear" w:color="auto" w:fill="D9D9D9" w:themeFill="background1" w:themeFillShade="D9"/>
        <w:rPr>
          <w:rFonts w:ascii="Arial" w:hAnsi="Arial" w:cs="Arial"/>
          <w:b/>
          <w:sz w:val="22"/>
          <w:szCs w:val="22"/>
        </w:rPr>
      </w:pPr>
      <w:r>
        <w:rPr>
          <w:rFonts w:ascii="Arial" w:hAnsi="Arial" w:cs="Arial"/>
          <w:b/>
          <w:sz w:val="22"/>
          <w:szCs w:val="22"/>
        </w:rPr>
        <w:t>Schedule 4</w:t>
      </w:r>
      <w:r>
        <w:rPr>
          <w:rFonts w:ascii="Arial" w:hAnsi="Arial" w:cs="Arial"/>
          <w:b/>
          <w:sz w:val="22"/>
          <w:szCs w:val="22"/>
        </w:rPr>
        <w:tab/>
        <w:t>Referenced documents</w:t>
      </w:r>
    </w:p>
    <w:p w14:paraId="3EA69C39" w14:textId="77777777" w:rsidR="006E6B7A" w:rsidRDefault="006E6B7A" w:rsidP="006E6B7A">
      <w:pPr>
        <w:rPr>
          <w:rFonts w:ascii="Arial" w:hAnsi="Arial" w:cs="Arial"/>
          <w:b/>
          <w:sz w:val="22"/>
          <w:szCs w:val="22"/>
        </w:rPr>
      </w:pPr>
    </w:p>
    <w:p w14:paraId="18C41F3C" w14:textId="77777777" w:rsidR="00AE4791" w:rsidRDefault="00AE4791" w:rsidP="00910BF0">
      <w:pPr>
        <w:rPr>
          <w:rFonts w:asciiTheme="minorHAnsi" w:hAnsiTheme="minorHAnsi"/>
          <w:sz w:val="22"/>
          <w:szCs w:val="22"/>
        </w:rPr>
      </w:pPr>
    </w:p>
    <w:p w14:paraId="36EF032F" w14:textId="77777777" w:rsidR="00AE4791" w:rsidRDefault="00AE4791" w:rsidP="00910BF0">
      <w:pPr>
        <w:rPr>
          <w:rFonts w:asciiTheme="minorHAnsi" w:hAnsiTheme="minorHAnsi"/>
          <w:sz w:val="22"/>
          <w:szCs w:val="22"/>
        </w:rPr>
      </w:pPr>
    </w:p>
    <w:p w14:paraId="0A59F95F" w14:textId="77777777" w:rsidR="00AE4791" w:rsidRDefault="00AE4791" w:rsidP="00910BF0">
      <w:pPr>
        <w:rPr>
          <w:rFonts w:asciiTheme="minorHAnsi" w:hAnsiTheme="minorHAnsi"/>
          <w:sz w:val="22"/>
          <w:szCs w:val="22"/>
        </w:rPr>
      </w:pPr>
    </w:p>
    <w:p w14:paraId="38C05614" w14:textId="77777777" w:rsidR="00AE4791" w:rsidRDefault="00AE4791" w:rsidP="00910BF0">
      <w:pPr>
        <w:rPr>
          <w:rFonts w:asciiTheme="minorHAnsi" w:hAnsiTheme="minorHAnsi"/>
          <w:sz w:val="22"/>
          <w:szCs w:val="22"/>
        </w:rPr>
      </w:pPr>
    </w:p>
    <w:p w14:paraId="45B30951" w14:textId="77777777" w:rsidR="00AE4791" w:rsidRDefault="00AE4791" w:rsidP="00910BF0">
      <w:pPr>
        <w:rPr>
          <w:rFonts w:asciiTheme="minorHAnsi" w:hAnsiTheme="minorHAnsi"/>
          <w:sz w:val="22"/>
          <w:szCs w:val="22"/>
        </w:rPr>
      </w:pPr>
    </w:p>
    <w:p w14:paraId="00795048" w14:textId="77777777" w:rsidR="00AE4791" w:rsidRDefault="00AE4791" w:rsidP="00910BF0">
      <w:pPr>
        <w:rPr>
          <w:rFonts w:asciiTheme="minorHAnsi" w:hAnsiTheme="minorHAnsi"/>
          <w:sz w:val="22"/>
          <w:szCs w:val="22"/>
        </w:rPr>
      </w:pPr>
    </w:p>
    <w:p w14:paraId="49098431" w14:textId="77777777" w:rsidR="00AE4791" w:rsidRDefault="00AE4791" w:rsidP="00910BF0">
      <w:pPr>
        <w:rPr>
          <w:rFonts w:asciiTheme="minorHAnsi" w:hAnsiTheme="minorHAnsi"/>
          <w:sz w:val="22"/>
          <w:szCs w:val="22"/>
        </w:rPr>
      </w:pPr>
    </w:p>
    <w:p w14:paraId="0D2121D3" w14:textId="77777777" w:rsidR="00AE4791" w:rsidRDefault="00AE4791" w:rsidP="00910BF0">
      <w:pPr>
        <w:rPr>
          <w:rFonts w:asciiTheme="minorHAnsi" w:hAnsiTheme="minorHAnsi"/>
          <w:sz w:val="22"/>
          <w:szCs w:val="22"/>
        </w:rPr>
      </w:pPr>
    </w:p>
    <w:p w14:paraId="4B1B484F" w14:textId="77777777" w:rsidR="009B2CC0" w:rsidRDefault="009B2CC0">
      <w:pPr>
        <w:numPr>
          <w:ilvl w:val="0"/>
          <w:numId w:val="0"/>
        </w:numPr>
        <w:rPr>
          <w:rFonts w:ascii="Arial" w:hAnsi="Arial" w:cs="Arial"/>
          <w:b/>
          <w:sz w:val="28"/>
          <w:szCs w:val="28"/>
        </w:rPr>
      </w:pPr>
      <w:r>
        <w:rPr>
          <w:rFonts w:ascii="Arial" w:hAnsi="Arial" w:cs="Arial"/>
          <w:b/>
          <w:sz w:val="28"/>
          <w:szCs w:val="28"/>
        </w:rPr>
        <w:br w:type="page"/>
      </w:r>
    </w:p>
    <w:p w14:paraId="70B1E26D" w14:textId="77777777" w:rsidR="00AE4791" w:rsidRPr="00AE4791" w:rsidRDefault="00AE4791" w:rsidP="00AE4791">
      <w:pPr>
        <w:shd w:val="clear" w:color="auto" w:fill="D9D9D9" w:themeFill="background1" w:themeFillShade="D9"/>
        <w:rPr>
          <w:rFonts w:ascii="Arial" w:hAnsi="Arial" w:cs="Arial"/>
          <w:b/>
          <w:sz w:val="28"/>
          <w:szCs w:val="28"/>
        </w:rPr>
      </w:pPr>
      <w:r w:rsidRPr="00AE4791">
        <w:rPr>
          <w:rFonts w:ascii="Arial" w:hAnsi="Arial" w:cs="Arial"/>
          <w:b/>
          <w:sz w:val="28"/>
          <w:szCs w:val="28"/>
        </w:rPr>
        <w:lastRenderedPageBreak/>
        <w:t>Volume 1</w:t>
      </w:r>
    </w:p>
    <w:p w14:paraId="734866BB" w14:textId="77777777" w:rsidR="00AE4791" w:rsidRDefault="00AE4791" w:rsidP="00AE4791">
      <w:pPr>
        <w:rPr>
          <w:rFonts w:ascii="Arial" w:hAnsi="Arial" w:cs="Arial"/>
          <w:sz w:val="22"/>
          <w:szCs w:val="22"/>
        </w:rPr>
      </w:pPr>
    </w:p>
    <w:p w14:paraId="3B9A0CF2" w14:textId="77777777" w:rsidR="006E1FCD" w:rsidRPr="00AE4791" w:rsidRDefault="00AE4791" w:rsidP="00AE4791">
      <w:pPr>
        <w:rPr>
          <w:rFonts w:ascii="Arial" w:hAnsi="Arial" w:cs="Arial"/>
          <w:sz w:val="22"/>
          <w:szCs w:val="22"/>
        </w:rPr>
      </w:pPr>
      <w:r>
        <w:rPr>
          <w:rFonts w:ascii="Arial" w:hAnsi="Arial" w:cs="Arial"/>
          <w:sz w:val="22"/>
          <w:szCs w:val="22"/>
        </w:rPr>
        <w:t xml:space="preserve">Volume 1 of the </w:t>
      </w:r>
      <w:r w:rsidR="00910BF0" w:rsidRPr="00AE4791">
        <w:rPr>
          <w:rFonts w:ascii="Arial" w:hAnsi="Arial" w:cs="Arial"/>
          <w:sz w:val="22"/>
          <w:szCs w:val="22"/>
        </w:rPr>
        <w:t>Building Code of Australia is amended as follows.</w:t>
      </w:r>
    </w:p>
    <w:p w14:paraId="1FEF60E1" w14:textId="77777777" w:rsidR="00AE4791" w:rsidRDefault="00AE4791" w:rsidP="00AE4791">
      <w:pPr>
        <w:rPr>
          <w:rFonts w:asciiTheme="minorHAnsi" w:hAnsiTheme="minorHAnsi"/>
          <w:sz w:val="22"/>
          <w:szCs w:val="22"/>
        </w:rPr>
      </w:pPr>
    </w:p>
    <w:p w14:paraId="3D645DB9" w14:textId="77777777" w:rsidR="00AE4791" w:rsidRDefault="00AE4791" w:rsidP="00AE4791">
      <w:pPr>
        <w:rPr>
          <w:rFonts w:asciiTheme="minorHAnsi" w:hAnsiTheme="minorHAnsi" w:cs="Calibri"/>
          <w:b/>
          <w:color w:val="000000"/>
          <w:sz w:val="22"/>
          <w:szCs w:val="22"/>
          <w:lang w:eastAsia="en-AU"/>
        </w:rPr>
      </w:pPr>
    </w:p>
    <w:p w14:paraId="4E6C4EB5" w14:textId="77777777" w:rsidR="00556214" w:rsidRPr="00AE4791" w:rsidRDefault="00556214" w:rsidP="00556214">
      <w:pPr>
        <w:pStyle w:val="Default"/>
        <w:shd w:val="clear" w:color="auto" w:fill="CCCCCC"/>
        <w:rPr>
          <w:rFonts w:ascii="Arial" w:hAnsi="Arial" w:cs="Arial"/>
          <w:b/>
        </w:rPr>
      </w:pPr>
      <w:r w:rsidRPr="00AE4791">
        <w:rPr>
          <w:rFonts w:ascii="Arial" w:hAnsi="Arial" w:cs="Arial"/>
          <w:b/>
        </w:rPr>
        <w:t xml:space="preserve">Volume 1, </w:t>
      </w:r>
      <w:r w:rsidR="005269B3" w:rsidRPr="00AE4791">
        <w:rPr>
          <w:rFonts w:ascii="Arial" w:hAnsi="Arial" w:cs="Arial"/>
          <w:b/>
        </w:rPr>
        <w:t xml:space="preserve">History of adoption, </w:t>
      </w:r>
      <w:r w:rsidRPr="00AE4791">
        <w:rPr>
          <w:rFonts w:ascii="Arial" w:hAnsi="Arial" w:cs="Arial"/>
          <w:b/>
        </w:rPr>
        <w:t>15.0 (a) Adoption of NCC Volume On</w:t>
      </w:r>
      <w:r w:rsidR="00910BF0" w:rsidRPr="00AE4791">
        <w:rPr>
          <w:rFonts w:ascii="Arial" w:hAnsi="Arial" w:cs="Arial"/>
          <w:b/>
        </w:rPr>
        <w:t>e</w:t>
      </w:r>
      <w:r w:rsidRPr="00AE4791">
        <w:rPr>
          <w:rFonts w:ascii="Arial" w:hAnsi="Arial" w:cs="Arial"/>
          <w:b/>
        </w:rPr>
        <w:t xml:space="preserve"> 2019</w:t>
      </w:r>
    </w:p>
    <w:p w14:paraId="2C14610E" w14:textId="77777777" w:rsidR="00910BF0" w:rsidRPr="00A96B3E" w:rsidRDefault="00910BF0" w:rsidP="00556214">
      <w:pPr>
        <w:rPr>
          <w:rFonts w:asciiTheme="minorHAnsi" w:hAnsiTheme="minorHAnsi"/>
          <w:i/>
          <w:sz w:val="22"/>
          <w:szCs w:val="22"/>
        </w:rPr>
      </w:pPr>
    </w:p>
    <w:p w14:paraId="24DC0DC2" w14:textId="77777777" w:rsidR="00556214" w:rsidRPr="00A96B3E" w:rsidRDefault="00556214" w:rsidP="00556214">
      <w:pPr>
        <w:rPr>
          <w:rFonts w:asciiTheme="minorHAnsi" w:hAnsiTheme="minorHAnsi"/>
          <w:sz w:val="22"/>
          <w:szCs w:val="22"/>
        </w:rPr>
      </w:pPr>
      <w:r w:rsidRPr="00A96B3E">
        <w:rPr>
          <w:rFonts w:asciiTheme="minorHAnsi" w:hAnsiTheme="minorHAnsi"/>
          <w:i/>
          <w:sz w:val="22"/>
          <w:szCs w:val="22"/>
        </w:rPr>
        <w:t>Substitute</w:t>
      </w:r>
      <w:r w:rsidRPr="00A96B3E">
        <w:rPr>
          <w:rFonts w:asciiTheme="minorHAnsi" w:hAnsiTheme="minorHAnsi"/>
          <w:sz w:val="22"/>
          <w:szCs w:val="22"/>
        </w:rPr>
        <w:t xml:space="preserve"> </w:t>
      </w:r>
    </w:p>
    <w:p w14:paraId="2908A3BE" w14:textId="77777777" w:rsidR="00941A6E" w:rsidRPr="00A96B3E" w:rsidRDefault="00941A6E" w:rsidP="00556214">
      <w:pPr>
        <w:rPr>
          <w:rFonts w:asciiTheme="minorHAnsi" w:hAnsiTheme="minorHAnsi"/>
          <w:sz w:val="22"/>
          <w:szCs w:val="22"/>
        </w:rPr>
      </w:pPr>
    </w:p>
    <w:p w14:paraId="4B7E88D0" w14:textId="77777777" w:rsidR="00941A6E" w:rsidRPr="00CA4C22" w:rsidRDefault="00941A6E" w:rsidP="00556214">
      <w:pPr>
        <w:rPr>
          <w:rFonts w:ascii="Arial" w:hAnsi="Arial" w:cs="Arial"/>
          <w:spacing w:val="-10"/>
          <w:sz w:val="22"/>
          <w:szCs w:val="22"/>
        </w:rPr>
      </w:pPr>
      <w:r w:rsidRPr="00CA4C22">
        <w:rPr>
          <w:rFonts w:ascii="Arial" w:hAnsi="Arial" w:cs="Arial"/>
          <w:sz w:val="22"/>
          <w:szCs w:val="22"/>
        </w:rPr>
        <w:t>In the Australian Capital Territory—</w:t>
      </w:r>
    </w:p>
    <w:p w14:paraId="505376C4" w14:textId="77777777" w:rsidR="00556214" w:rsidRPr="00CA4C22" w:rsidRDefault="00556214" w:rsidP="00556214">
      <w:pPr>
        <w:numPr>
          <w:ilvl w:val="0"/>
          <w:numId w:val="0"/>
        </w:numPr>
        <w:autoSpaceDE w:val="0"/>
        <w:autoSpaceDN w:val="0"/>
        <w:adjustRightInd w:val="0"/>
        <w:rPr>
          <w:rFonts w:ascii="Arial" w:hAnsi="Arial" w:cs="Arial"/>
          <w:color w:val="000000"/>
          <w:sz w:val="22"/>
          <w:szCs w:val="22"/>
          <w:lang w:eastAsia="en-AU"/>
        </w:rPr>
      </w:pPr>
    </w:p>
    <w:p w14:paraId="2D0029ED" w14:textId="77777777" w:rsidR="00941A6E" w:rsidRPr="00CA4C22" w:rsidRDefault="009621C7" w:rsidP="00AE4791">
      <w:pPr>
        <w:pStyle w:val="ListParagraph"/>
        <w:numPr>
          <w:ilvl w:val="0"/>
          <w:numId w:val="3"/>
        </w:numPr>
        <w:spacing w:after="120"/>
        <w:ind w:left="714" w:hanging="357"/>
        <w:contextualSpacing w:val="0"/>
        <w:rPr>
          <w:rFonts w:ascii="Arial" w:hAnsi="Arial" w:cs="Arial"/>
        </w:rPr>
      </w:pPr>
      <w:r w:rsidRPr="00CA4C22">
        <w:rPr>
          <w:rFonts w:ascii="Arial" w:hAnsi="Arial" w:cs="Arial"/>
          <w:color w:val="000000"/>
          <w:lang w:eastAsia="en-AU"/>
        </w:rPr>
        <w:t xml:space="preserve">All provisions, other than </w:t>
      </w:r>
      <w:r w:rsidR="0060399A" w:rsidRPr="00CA4C22">
        <w:rPr>
          <w:rFonts w:ascii="Arial" w:hAnsi="Arial" w:cs="Arial"/>
          <w:color w:val="000000"/>
          <w:lang w:eastAsia="en-AU"/>
        </w:rPr>
        <w:t>the provisions mentioned in section 2</w:t>
      </w:r>
      <w:r w:rsidRPr="00CA4C22">
        <w:rPr>
          <w:rFonts w:ascii="Arial" w:hAnsi="Arial" w:cs="Arial"/>
          <w:color w:val="000000"/>
          <w:lang w:eastAsia="en-AU"/>
        </w:rPr>
        <w:t>,</w:t>
      </w:r>
      <w:r w:rsidR="00941A6E" w:rsidRPr="00CA4C22">
        <w:rPr>
          <w:rFonts w:ascii="Arial" w:hAnsi="Arial" w:cs="Arial"/>
          <w:color w:val="000000"/>
          <w:lang w:eastAsia="en-AU"/>
        </w:rPr>
        <w:t xml:space="preserve"> are adopted on </w:t>
      </w:r>
      <w:r w:rsidRPr="00CA4C22">
        <w:rPr>
          <w:rFonts w:ascii="Arial" w:hAnsi="Arial" w:cs="Arial"/>
          <w:color w:val="000000"/>
          <w:lang w:eastAsia="en-AU"/>
        </w:rPr>
        <w:t xml:space="preserve">1 June </w:t>
      </w:r>
      <w:r w:rsidR="00941A6E" w:rsidRPr="00CA4C22">
        <w:rPr>
          <w:rFonts w:ascii="Arial" w:hAnsi="Arial" w:cs="Arial"/>
          <w:color w:val="000000"/>
          <w:lang w:eastAsia="en-AU"/>
        </w:rPr>
        <w:t>2019.</w:t>
      </w:r>
    </w:p>
    <w:p w14:paraId="7A553213" w14:textId="77777777" w:rsidR="00941A6E" w:rsidRPr="00CA4C22" w:rsidRDefault="0060399A" w:rsidP="00AE4791">
      <w:pPr>
        <w:pStyle w:val="ListParagraph"/>
        <w:numPr>
          <w:ilvl w:val="0"/>
          <w:numId w:val="3"/>
        </w:numPr>
        <w:spacing w:after="120"/>
        <w:ind w:left="714" w:hanging="357"/>
        <w:contextualSpacing w:val="0"/>
        <w:rPr>
          <w:rFonts w:ascii="Arial" w:hAnsi="Arial" w:cs="Arial"/>
        </w:rPr>
      </w:pPr>
      <w:r w:rsidRPr="00CA4C22">
        <w:rPr>
          <w:rFonts w:ascii="Arial" w:hAnsi="Arial" w:cs="Arial"/>
          <w:color w:val="000000"/>
          <w:lang w:eastAsia="en-AU"/>
        </w:rPr>
        <w:t>Table E1.5, Row 3 in relation to class 2 and 3 buildings; Specification E1.5 2 (b)</w:t>
      </w:r>
      <w:r w:rsidR="001B3EE0" w:rsidRPr="00CA4C22">
        <w:rPr>
          <w:rFonts w:ascii="Arial" w:hAnsi="Arial" w:cs="Arial"/>
          <w:color w:val="000000"/>
          <w:lang w:eastAsia="en-AU"/>
        </w:rPr>
        <w:t xml:space="preserve"> and (c)</w:t>
      </w:r>
      <w:r w:rsidRPr="00CA4C22">
        <w:rPr>
          <w:rFonts w:ascii="Arial" w:hAnsi="Arial" w:cs="Arial"/>
          <w:color w:val="000000"/>
          <w:lang w:eastAsia="en-AU"/>
        </w:rPr>
        <w:t>; Specification E1.5a;</w:t>
      </w:r>
      <w:r w:rsidR="00941A6E" w:rsidRPr="00CA4C22">
        <w:rPr>
          <w:rFonts w:ascii="Arial" w:hAnsi="Arial" w:cs="Arial"/>
          <w:color w:val="000000"/>
          <w:lang w:eastAsia="en-AU"/>
        </w:rPr>
        <w:t xml:space="preserve"> </w:t>
      </w:r>
      <w:r w:rsidR="001E261C" w:rsidRPr="00CA4C22">
        <w:rPr>
          <w:rFonts w:ascii="Arial" w:hAnsi="Arial" w:cs="Arial"/>
          <w:color w:val="000000"/>
          <w:lang w:eastAsia="en-AU"/>
        </w:rPr>
        <w:t xml:space="preserve">and Part F6 </w:t>
      </w:r>
      <w:r w:rsidR="00B469D2" w:rsidRPr="00CA4C22">
        <w:rPr>
          <w:rFonts w:ascii="Arial" w:hAnsi="Arial" w:cs="Arial"/>
          <w:color w:val="000000"/>
          <w:lang w:eastAsia="en-AU"/>
        </w:rPr>
        <w:t xml:space="preserve">are </w:t>
      </w:r>
      <w:r w:rsidR="00941A6E" w:rsidRPr="00CA4C22">
        <w:rPr>
          <w:rFonts w:ascii="Arial" w:hAnsi="Arial" w:cs="Arial"/>
          <w:color w:val="000000"/>
          <w:lang w:eastAsia="en-AU"/>
        </w:rPr>
        <w:t xml:space="preserve">adopted on 1 </w:t>
      </w:r>
      <w:r w:rsidR="00B469D2" w:rsidRPr="00CA4C22">
        <w:rPr>
          <w:rFonts w:ascii="Arial" w:hAnsi="Arial" w:cs="Arial"/>
          <w:color w:val="000000"/>
          <w:lang w:eastAsia="en-AU"/>
        </w:rPr>
        <w:t>September</w:t>
      </w:r>
      <w:r w:rsidR="00941A6E" w:rsidRPr="00CA4C22">
        <w:rPr>
          <w:rFonts w:ascii="Arial" w:hAnsi="Arial" w:cs="Arial"/>
          <w:color w:val="000000"/>
          <w:lang w:eastAsia="en-AU"/>
        </w:rPr>
        <w:t xml:space="preserve"> 2019</w:t>
      </w:r>
      <w:r w:rsidR="00556214" w:rsidRPr="00CA4C22">
        <w:rPr>
          <w:rFonts w:ascii="Arial" w:hAnsi="Arial" w:cs="Arial"/>
          <w:color w:val="000000"/>
          <w:lang w:eastAsia="en-AU"/>
        </w:rPr>
        <w:t xml:space="preserve">.  </w:t>
      </w:r>
      <w:r w:rsidR="00556214" w:rsidRPr="00CA4C22">
        <w:rPr>
          <w:rFonts w:ascii="Arial" w:hAnsi="Arial" w:cs="Arial"/>
        </w:rPr>
        <w:t xml:space="preserve">  </w:t>
      </w:r>
    </w:p>
    <w:p w14:paraId="316EFFF5" w14:textId="7AA44D5A" w:rsidR="00813F1A" w:rsidRPr="00582F19" w:rsidRDefault="001921C8" w:rsidP="00AE4791">
      <w:pPr>
        <w:pStyle w:val="ListParagraph"/>
        <w:numPr>
          <w:ilvl w:val="0"/>
          <w:numId w:val="3"/>
        </w:numPr>
        <w:spacing w:after="120"/>
        <w:ind w:left="714" w:hanging="357"/>
        <w:contextualSpacing w:val="0"/>
        <w:rPr>
          <w:rFonts w:ascii="Arial" w:hAnsi="Arial" w:cs="Arial"/>
        </w:rPr>
      </w:pPr>
      <w:r w:rsidRPr="00582F19">
        <w:rPr>
          <w:rFonts w:ascii="Arial" w:hAnsi="Arial" w:cs="Arial"/>
          <w:color w:val="000000"/>
          <w:lang w:eastAsia="en-AU"/>
        </w:rPr>
        <w:t>Notwithstanding (1</w:t>
      </w:r>
      <w:r w:rsidR="00941A6E" w:rsidRPr="00582F19">
        <w:rPr>
          <w:rFonts w:ascii="Arial" w:hAnsi="Arial" w:cs="Arial"/>
          <w:color w:val="000000"/>
          <w:lang w:eastAsia="en-AU"/>
        </w:rPr>
        <w:t xml:space="preserve">), </w:t>
      </w:r>
      <w:r w:rsidR="003D385B" w:rsidRPr="00582F19">
        <w:rPr>
          <w:rFonts w:ascii="Arial" w:hAnsi="Arial" w:cs="Arial"/>
          <w:color w:val="000000"/>
          <w:lang w:eastAsia="en-AU"/>
        </w:rPr>
        <w:t xml:space="preserve">for applications for a building approval determined from 1 June 2019 to </w:t>
      </w:r>
      <w:r w:rsidR="00960D1E" w:rsidRPr="00582F19">
        <w:rPr>
          <w:rFonts w:ascii="Arial" w:hAnsi="Arial" w:cs="Arial"/>
          <w:color w:val="000000"/>
          <w:lang w:eastAsia="en-AU"/>
        </w:rPr>
        <w:br/>
      </w:r>
      <w:r w:rsidR="003D385B" w:rsidRPr="00582F19">
        <w:rPr>
          <w:rFonts w:ascii="Arial" w:hAnsi="Arial" w:cs="Arial"/>
          <w:color w:val="000000"/>
          <w:lang w:eastAsia="en-AU"/>
        </w:rPr>
        <w:t xml:space="preserve">31 August 2019, </w:t>
      </w:r>
      <w:r w:rsidR="00B469D2" w:rsidRPr="00582F19">
        <w:rPr>
          <w:rFonts w:ascii="Arial" w:hAnsi="Arial" w:cs="Arial"/>
          <w:color w:val="000000"/>
          <w:lang w:eastAsia="en-AU"/>
        </w:rPr>
        <w:t xml:space="preserve">proposed building work </w:t>
      </w:r>
      <w:r w:rsidRPr="00582F19">
        <w:rPr>
          <w:rFonts w:ascii="Arial" w:hAnsi="Arial" w:cs="Arial"/>
          <w:color w:val="000000"/>
          <w:lang w:eastAsia="en-AU"/>
        </w:rPr>
        <w:t xml:space="preserve">may comply with the provisions mentioned in (1) or </w:t>
      </w:r>
      <w:r w:rsidR="00582F19">
        <w:rPr>
          <w:rFonts w:ascii="Arial" w:hAnsi="Arial" w:cs="Arial"/>
          <w:color w:val="000000"/>
          <w:lang w:eastAsia="en-AU"/>
        </w:rPr>
        <w:t>t</w:t>
      </w:r>
      <w:r w:rsidRPr="00582F19">
        <w:rPr>
          <w:rFonts w:ascii="Arial" w:hAnsi="Arial" w:cs="Arial"/>
          <w:color w:val="000000"/>
          <w:lang w:eastAsia="en-AU"/>
        </w:rPr>
        <w:t>he corresponding provisions in Volume 1 2016</w:t>
      </w:r>
      <w:r w:rsidR="00B469D2" w:rsidRPr="00582F19">
        <w:rPr>
          <w:rFonts w:ascii="Arial" w:hAnsi="Arial" w:cs="Arial"/>
          <w:color w:val="000000"/>
          <w:lang w:eastAsia="en-AU"/>
        </w:rPr>
        <w:t>.</w:t>
      </w:r>
    </w:p>
    <w:p w14:paraId="5BE36C89" w14:textId="2EFCA19B" w:rsidR="00941A6E" w:rsidRPr="00582F19" w:rsidRDefault="00813F1A" w:rsidP="00582F19">
      <w:pPr>
        <w:pStyle w:val="ListParagraph"/>
        <w:numPr>
          <w:ilvl w:val="0"/>
          <w:numId w:val="3"/>
        </w:numPr>
        <w:spacing w:after="120"/>
        <w:ind w:left="714" w:hanging="357"/>
        <w:contextualSpacing w:val="0"/>
        <w:rPr>
          <w:rFonts w:ascii="Arial" w:hAnsi="Arial" w:cs="Arial"/>
        </w:rPr>
      </w:pPr>
      <w:r w:rsidRPr="00582F19">
        <w:rPr>
          <w:rFonts w:ascii="Arial" w:hAnsi="Arial" w:cs="Arial"/>
          <w:color w:val="000000"/>
          <w:lang w:eastAsia="en-AU"/>
        </w:rPr>
        <w:t>For (3), if a project demonstrates compliance using Volume 1 2016 and there is no corresponding provision for a particular provision in Volume 1 2019, the building work must comply with all relevant and applicable provisions in Volume 1 2016.</w:t>
      </w:r>
      <w:r w:rsidR="00B469D2" w:rsidRPr="00582F19">
        <w:rPr>
          <w:rFonts w:ascii="Arial" w:hAnsi="Arial" w:cs="Arial"/>
          <w:color w:val="000000"/>
          <w:lang w:eastAsia="en-AU"/>
        </w:rPr>
        <w:t xml:space="preserve"> </w:t>
      </w:r>
    </w:p>
    <w:p w14:paraId="3EC7A481" w14:textId="77777777" w:rsidR="00941A6E" w:rsidRPr="00CA4C22" w:rsidRDefault="00941A6E" w:rsidP="00AA679F">
      <w:pPr>
        <w:ind w:left="1440" w:hanging="720"/>
        <w:rPr>
          <w:rFonts w:ascii="Arial" w:hAnsi="Arial" w:cs="Arial"/>
          <w:sz w:val="22"/>
          <w:szCs w:val="22"/>
        </w:rPr>
      </w:pPr>
    </w:p>
    <w:p w14:paraId="0482EB9F" w14:textId="77777777" w:rsidR="00582F19" w:rsidRDefault="00582F19" w:rsidP="00AA679F">
      <w:pPr>
        <w:ind w:left="1440" w:hanging="720"/>
        <w:rPr>
          <w:rFonts w:ascii="Arial" w:hAnsi="Arial" w:cs="Arial"/>
          <w:sz w:val="20"/>
          <w:szCs w:val="20"/>
        </w:rPr>
      </w:pPr>
    </w:p>
    <w:p w14:paraId="6802629C" w14:textId="654ED288" w:rsidR="00582F19" w:rsidRPr="006C774B" w:rsidRDefault="00582F19" w:rsidP="00582F19">
      <w:pPr>
        <w:ind w:left="1440" w:hanging="720"/>
        <w:rPr>
          <w:rFonts w:ascii="Arial" w:hAnsi="Arial" w:cs="Arial"/>
          <w:sz w:val="20"/>
          <w:szCs w:val="20"/>
        </w:rPr>
      </w:pPr>
      <w:r>
        <w:rPr>
          <w:rFonts w:ascii="Arial" w:hAnsi="Arial" w:cs="Arial"/>
          <w:sz w:val="20"/>
          <w:szCs w:val="20"/>
        </w:rPr>
        <w:t>Note 1</w:t>
      </w:r>
      <w:r>
        <w:rPr>
          <w:rFonts w:ascii="Arial" w:hAnsi="Arial" w:cs="Arial"/>
          <w:sz w:val="20"/>
          <w:szCs w:val="20"/>
        </w:rPr>
        <w:tab/>
        <w:t xml:space="preserve">These adoption dates and transitions were first made in </w:t>
      </w:r>
      <w:r w:rsidRPr="00523929">
        <w:rPr>
          <w:rFonts w:ascii="Arial" w:hAnsi="Arial" w:cs="Arial"/>
          <w:sz w:val="20"/>
          <w:szCs w:val="20"/>
        </w:rPr>
        <w:t>DI2019-5</w:t>
      </w:r>
      <w:r>
        <w:rPr>
          <w:rFonts w:ascii="Arial" w:hAnsi="Arial" w:cs="Arial"/>
          <w:sz w:val="20"/>
          <w:szCs w:val="20"/>
        </w:rPr>
        <w:t>5</w:t>
      </w:r>
      <w:r w:rsidRPr="00523929">
        <w:rPr>
          <w:rFonts w:ascii="Arial" w:hAnsi="Arial" w:cs="Arial"/>
          <w:sz w:val="20"/>
          <w:szCs w:val="20"/>
        </w:rPr>
        <w:t xml:space="preserve"> </w:t>
      </w:r>
      <w:r>
        <w:rPr>
          <w:rFonts w:ascii="Arial" w:hAnsi="Arial" w:cs="Arial"/>
          <w:i/>
          <w:sz w:val="20"/>
          <w:szCs w:val="20"/>
        </w:rPr>
        <w:t>Building</w:t>
      </w:r>
      <w:r w:rsidRPr="00523929">
        <w:rPr>
          <w:rFonts w:ascii="Arial" w:hAnsi="Arial" w:cs="Arial"/>
          <w:i/>
          <w:sz w:val="20"/>
          <w:szCs w:val="20"/>
        </w:rPr>
        <w:t xml:space="preserve"> (ACT Appendix to the </w:t>
      </w:r>
      <w:r>
        <w:rPr>
          <w:rFonts w:ascii="Arial" w:hAnsi="Arial" w:cs="Arial"/>
          <w:i/>
          <w:sz w:val="20"/>
          <w:szCs w:val="20"/>
        </w:rPr>
        <w:t>Building</w:t>
      </w:r>
      <w:r w:rsidRPr="00523929">
        <w:rPr>
          <w:rFonts w:ascii="Arial" w:hAnsi="Arial" w:cs="Arial"/>
          <w:i/>
          <w:sz w:val="20"/>
          <w:szCs w:val="20"/>
        </w:rPr>
        <w:t xml:space="preserve"> Code) Determination 2019 (No 2)</w:t>
      </w:r>
      <w:r>
        <w:rPr>
          <w:rFonts w:ascii="Arial" w:hAnsi="Arial" w:cs="Arial"/>
          <w:sz w:val="20"/>
          <w:szCs w:val="20"/>
        </w:rPr>
        <w:t xml:space="preserve">, effective 9 May 2019. The adoption dates and transition periods are the same as in that instrument. </w:t>
      </w:r>
    </w:p>
    <w:p w14:paraId="2D95D468" w14:textId="77777777" w:rsidR="00582F19" w:rsidRDefault="00582F19" w:rsidP="00AA679F">
      <w:pPr>
        <w:ind w:left="1440" w:hanging="720"/>
        <w:rPr>
          <w:rFonts w:ascii="Arial" w:hAnsi="Arial" w:cs="Arial"/>
          <w:sz w:val="20"/>
          <w:szCs w:val="20"/>
        </w:rPr>
      </w:pPr>
    </w:p>
    <w:p w14:paraId="0BFEAF73" w14:textId="519AB3BE" w:rsidR="00AA679F" w:rsidRDefault="00AA679F" w:rsidP="00AA679F">
      <w:pPr>
        <w:ind w:left="1440" w:hanging="720"/>
        <w:rPr>
          <w:rFonts w:ascii="Arial" w:hAnsi="Arial" w:cs="Arial"/>
          <w:sz w:val="20"/>
          <w:szCs w:val="20"/>
        </w:rPr>
      </w:pPr>
      <w:r w:rsidRPr="0040491A">
        <w:rPr>
          <w:rFonts w:ascii="Arial" w:hAnsi="Arial" w:cs="Arial"/>
          <w:sz w:val="20"/>
          <w:szCs w:val="20"/>
        </w:rPr>
        <w:t>Note</w:t>
      </w:r>
      <w:r w:rsidR="00941A6E" w:rsidRPr="0040491A">
        <w:rPr>
          <w:rFonts w:ascii="Arial" w:hAnsi="Arial" w:cs="Arial"/>
          <w:sz w:val="20"/>
          <w:szCs w:val="20"/>
        </w:rPr>
        <w:t xml:space="preserve"> </w:t>
      </w:r>
      <w:r w:rsidR="00582F19">
        <w:rPr>
          <w:rFonts w:ascii="Arial" w:hAnsi="Arial" w:cs="Arial"/>
          <w:sz w:val="20"/>
          <w:szCs w:val="20"/>
        </w:rPr>
        <w:t>2</w:t>
      </w:r>
      <w:r w:rsidR="007906AB" w:rsidRPr="0040491A">
        <w:rPr>
          <w:rFonts w:ascii="Arial" w:hAnsi="Arial" w:cs="Arial"/>
          <w:sz w:val="20"/>
          <w:szCs w:val="20"/>
        </w:rPr>
        <w:t xml:space="preserve"> </w:t>
      </w:r>
      <w:r w:rsidR="007906AB" w:rsidRPr="0040491A">
        <w:rPr>
          <w:rFonts w:ascii="Arial" w:hAnsi="Arial" w:cs="Arial"/>
          <w:sz w:val="20"/>
          <w:szCs w:val="20"/>
        </w:rPr>
        <w:tab/>
        <w:t xml:space="preserve">Provisions of </w:t>
      </w:r>
      <w:r w:rsidR="00941A6E" w:rsidRPr="0040491A">
        <w:rPr>
          <w:rFonts w:ascii="Arial" w:hAnsi="Arial" w:cs="Arial"/>
          <w:sz w:val="20"/>
          <w:szCs w:val="20"/>
        </w:rPr>
        <w:t xml:space="preserve">the </w:t>
      </w:r>
      <w:r w:rsidRPr="0040491A">
        <w:rPr>
          <w:rFonts w:ascii="Arial" w:hAnsi="Arial" w:cs="Arial"/>
          <w:sz w:val="20"/>
          <w:szCs w:val="20"/>
        </w:rPr>
        <w:t xml:space="preserve">2016 edition of the </w:t>
      </w:r>
      <w:r w:rsidR="008B6191" w:rsidRPr="0040491A">
        <w:rPr>
          <w:rFonts w:ascii="Arial" w:hAnsi="Arial" w:cs="Arial"/>
          <w:sz w:val="20"/>
          <w:szCs w:val="20"/>
        </w:rPr>
        <w:t>B</w:t>
      </w:r>
      <w:r w:rsidRPr="0040491A">
        <w:rPr>
          <w:rFonts w:ascii="Arial" w:hAnsi="Arial" w:cs="Arial"/>
          <w:sz w:val="20"/>
          <w:szCs w:val="20"/>
        </w:rPr>
        <w:t xml:space="preserve">CA continue in force until the 2019 edition of the </w:t>
      </w:r>
      <w:r w:rsidR="008B6191" w:rsidRPr="0040491A">
        <w:rPr>
          <w:rFonts w:ascii="Arial" w:hAnsi="Arial" w:cs="Arial"/>
          <w:sz w:val="20"/>
          <w:szCs w:val="20"/>
        </w:rPr>
        <w:t>B</w:t>
      </w:r>
      <w:r w:rsidRPr="0040491A">
        <w:rPr>
          <w:rFonts w:ascii="Arial" w:hAnsi="Arial" w:cs="Arial"/>
          <w:sz w:val="20"/>
          <w:szCs w:val="20"/>
        </w:rPr>
        <w:t>CA is adopted.</w:t>
      </w:r>
    </w:p>
    <w:p w14:paraId="420ADF63" w14:textId="77777777" w:rsidR="00582F19" w:rsidRDefault="00582F19" w:rsidP="00AA679F">
      <w:pPr>
        <w:ind w:left="1440" w:hanging="720"/>
        <w:rPr>
          <w:rFonts w:ascii="Arial" w:hAnsi="Arial" w:cs="Arial"/>
          <w:sz w:val="20"/>
          <w:szCs w:val="20"/>
        </w:rPr>
      </w:pPr>
    </w:p>
    <w:p w14:paraId="7892DB83" w14:textId="34FC20C2" w:rsidR="00582F19" w:rsidRPr="00CF750A" w:rsidRDefault="00582F19" w:rsidP="00582F19">
      <w:pPr>
        <w:ind w:left="1440" w:hanging="720"/>
        <w:rPr>
          <w:rFonts w:ascii="Arial" w:hAnsi="Arial" w:cs="Arial"/>
          <w:sz w:val="20"/>
          <w:szCs w:val="20"/>
        </w:rPr>
      </w:pPr>
      <w:r>
        <w:rPr>
          <w:rFonts w:ascii="Arial" w:hAnsi="Arial" w:cs="Arial"/>
          <w:sz w:val="20"/>
          <w:szCs w:val="20"/>
        </w:rPr>
        <w:t>Note 3</w:t>
      </w:r>
      <w:r>
        <w:rPr>
          <w:rFonts w:ascii="Arial" w:hAnsi="Arial" w:cs="Arial"/>
          <w:sz w:val="20"/>
          <w:szCs w:val="20"/>
        </w:rPr>
        <w:tab/>
      </w:r>
      <w:r w:rsidRPr="00CF750A">
        <w:rPr>
          <w:rFonts w:ascii="Arial" w:hAnsi="Arial" w:cs="Arial"/>
          <w:sz w:val="20"/>
          <w:szCs w:val="20"/>
        </w:rPr>
        <w:t xml:space="preserve">A transition is provided by section (3) for work commenced prior to the previous adoption date of </w:t>
      </w:r>
      <w:r w:rsidRPr="00CF750A">
        <w:rPr>
          <w:rFonts w:ascii="Arial" w:hAnsi="Arial" w:cs="Arial"/>
          <w:sz w:val="20"/>
          <w:szCs w:val="20"/>
        </w:rPr>
        <w:br/>
        <w:t>1 September 2019.</w:t>
      </w:r>
      <w:r>
        <w:rPr>
          <w:rFonts w:ascii="Arial" w:hAnsi="Arial" w:cs="Arial"/>
          <w:sz w:val="20"/>
          <w:szCs w:val="20"/>
        </w:rPr>
        <w:t xml:space="preserve"> During the transition period, compliance can be </w:t>
      </w:r>
      <w:r w:rsidRPr="009D08DD">
        <w:rPr>
          <w:rFonts w:ascii="Arial" w:hAnsi="Arial" w:cs="Arial"/>
          <w:sz w:val="20"/>
          <w:szCs w:val="20"/>
        </w:rPr>
        <w:t>demonstrated either by</w:t>
      </w:r>
      <w:r>
        <w:rPr>
          <w:rFonts w:ascii="Arial" w:hAnsi="Arial" w:cs="Arial"/>
          <w:sz w:val="20"/>
          <w:szCs w:val="20"/>
        </w:rPr>
        <w:t xml:space="preserve"> </w:t>
      </w:r>
      <w:r w:rsidRPr="009D08DD">
        <w:rPr>
          <w:rFonts w:ascii="Arial" w:hAnsi="Arial" w:cs="Arial"/>
          <w:sz w:val="20"/>
          <w:szCs w:val="20"/>
        </w:rPr>
        <w:t xml:space="preserve">complying with the 2016 edition, or </w:t>
      </w:r>
      <w:r>
        <w:rPr>
          <w:rFonts w:ascii="Arial" w:hAnsi="Arial" w:cs="Arial"/>
          <w:sz w:val="20"/>
          <w:szCs w:val="20"/>
        </w:rPr>
        <w:t>t</w:t>
      </w:r>
      <w:r w:rsidRPr="009D08DD">
        <w:rPr>
          <w:rFonts w:ascii="Arial" w:hAnsi="Arial" w:cs="Arial"/>
          <w:sz w:val="20"/>
          <w:szCs w:val="20"/>
        </w:rPr>
        <w:t xml:space="preserve">he 2019 edition (other than those </w:t>
      </w:r>
      <w:r>
        <w:rPr>
          <w:rFonts w:ascii="Arial" w:hAnsi="Arial" w:cs="Arial"/>
          <w:sz w:val="20"/>
          <w:szCs w:val="20"/>
        </w:rPr>
        <w:t xml:space="preserve">provisions </w:t>
      </w:r>
      <w:r w:rsidRPr="009D08DD">
        <w:rPr>
          <w:rFonts w:ascii="Arial" w:hAnsi="Arial" w:cs="Arial"/>
          <w:sz w:val="20"/>
          <w:szCs w:val="20"/>
        </w:rPr>
        <w:t>yet to be adopted)</w:t>
      </w:r>
      <w:r>
        <w:rPr>
          <w:rFonts w:ascii="Arial" w:hAnsi="Arial" w:cs="Arial"/>
          <w:sz w:val="20"/>
          <w:szCs w:val="20"/>
        </w:rPr>
        <w:t>.</w:t>
      </w:r>
    </w:p>
    <w:p w14:paraId="3628C144" w14:textId="548B218C" w:rsidR="00582F19" w:rsidRPr="0040491A" w:rsidRDefault="00582F19" w:rsidP="00AA679F">
      <w:pPr>
        <w:ind w:left="1440" w:hanging="720"/>
        <w:rPr>
          <w:rFonts w:ascii="Arial" w:hAnsi="Arial" w:cs="Arial"/>
          <w:sz w:val="20"/>
          <w:szCs w:val="20"/>
        </w:rPr>
      </w:pPr>
    </w:p>
    <w:p w14:paraId="54AF79D1" w14:textId="54C91E54" w:rsidR="00B469D2" w:rsidRDefault="00B469D2" w:rsidP="00582F19">
      <w:pPr>
        <w:ind w:left="1440" w:hanging="720"/>
        <w:rPr>
          <w:rFonts w:ascii="Arial" w:hAnsi="Arial" w:cs="Arial"/>
          <w:sz w:val="20"/>
          <w:szCs w:val="20"/>
        </w:rPr>
      </w:pPr>
      <w:r w:rsidRPr="0040491A">
        <w:rPr>
          <w:rFonts w:ascii="Arial" w:hAnsi="Arial" w:cs="Arial"/>
          <w:sz w:val="20"/>
          <w:szCs w:val="20"/>
        </w:rPr>
        <w:t xml:space="preserve">Note </w:t>
      </w:r>
      <w:r w:rsidR="00582F19">
        <w:rPr>
          <w:rFonts w:ascii="Arial" w:hAnsi="Arial" w:cs="Arial"/>
          <w:sz w:val="20"/>
          <w:szCs w:val="20"/>
        </w:rPr>
        <w:t>4</w:t>
      </w:r>
      <w:r w:rsidRPr="0040491A">
        <w:rPr>
          <w:rFonts w:ascii="Arial" w:hAnsi="Arial" w:cs="Arial"/>
          <w:sz w:val="20"/>
          <w:szCs w:val="20"/>
        </w:rPr>
        <w:t xml:space="preserve"> </w:t>
      </w:r>
      <w:r w:rsidRPr="0040491A">
        <w:rPr>
          <w:rFonts w:ascii="Arial" w:hAnsi="Arial" w:cs="Arial"/>
          <w:sz w:val="20"/>
          <w:szCs w:val="20"/>
        </w:rPr>
        <w:tab/>
        <w:t>The adoption dates do not affect the transitions and delayed adoption of certain provisions</w:t>
      </w:r>
      <w:r w:rsidR="0040491A" w:rsidRPr="0040491A">
        <w:rPr>
          <w:rFonts w:ascii="Arial" w:hAnsi="Arial" w:cs="Arial"/>
          <w:sz w:val="20"/>
          <w:szCs w:val="20"/>
        </w:rPr>
        <w:t xml:space="preserve"> in Volume 1 2019</w:t>
      </w:r>
      <w:r w:rsidR="003D385B" w:rsidRPr="0040491A">
        <w:rPr>
          <w:rFonts w:ascii="Arial" w:hAnsi="Arial" w:cs="Arial"/>
          <w:sz w:val="20"/>
          <w:szCs w:val="20"/>
        </w:rPr>
        <w:t>.</w:t>
      </w:r>
      <w:r w:rsidRPr="0040491A">
        <w:rPr>
          <w:rFonts w:ascii="Arial" w:hAnsi="Arial" w:cs="Arial"/>
          <w:sz w:val="20"/>
          <w:szCs w:val="20"/>
        </w:rPr>
        <w:t xml:space="preserve"> </w:t>
      </w:r>
    </w:p>
    <w:p w14:paraId="5CE52429" w14:textId="77777777" w:rsidR="00F831D0" w:rsidRDefault="00F831D0" w:rsidP="00582F19">
      <w:pPr>
        <w:ind w:left="1440" w:hanging="720"/>
        <w:rPr>
          <w:rFonts w:ascii="Arial" w:hAnsi="Arial" w:cs="Arial"/>
          <w:sz w:val="20"/>
          <w:szCs w:val="20"/>
        </w:rPr>
      </w:pPr>
    </w:p>
    <w:p w14:paraId="18CAAAF6" w14:textId="0D02DCC6" w:rsidR="00F831D0" w:rsidRPr="00F831D0" w:rsidRDefault="00F831D0" w:rsidP="00F831D0">
      <w:pPr>
        <w:ind w:left="1440" w:hanging="720"/>
        <w:rPr>
          <w:rFonts w:ascii="Arial" w:hAnsi="Arial" w:cs="Arial"/>
          <w:sz w:val="20"/>
          <w:szCs w:val="20"/>
        </w:rPr>
      </w:pPr>
      <w:r>
        <w:rPr>
          <w:rFonts w:ascii="Arial" w:hAnsi="Arial" w:cs="Arial"/>
          <w:sz w:val="20"/>
          <w:szCs w:val="20"/>
        </w:rPr>
        <w:t>Note 5</w:t>
      </w:r>
      <w:r>
        <w:rPr>
          <w:rFonts w:ascii="Arial" w:hAnsi="Arial" w:cs="Arial"/>
          <w:sz w:val="20"/>
          <w:szCs w:val="20"/>
        </w:rPr>
        <w:tab/>
        <w:t xml:space="preserve">In the ACT the </w:t>
      </w:r>
      <w:r w:rsidRPr="00F831D0">
        <w:rPr>
          <w:rFonts w:ascii="Arial" w:hAnsi="Arial" w:cs="Arial"/>
          <w:sz w:val="20"/>
          <w:szCs w:val="20"/>
        </w:rPr>
        <w:t>building code</w:t>
      </w:r>
      <w:r>
        <w:rPr>
          <w:rFonts w:ascii="Arial" w:hAnsi="Arial" w:cs="Arial"/>
          <w:sz w:val="20"/>
          <w:szCs w:val="20"/>
        </w:rPr>
        <w:t xml:space="preserve"> includes the </w:t>
      </w:r>
      <w:r w:rsidRPr="00F831D0">
        <w:rPr>
          <w:rFonts w:ascii="Arial" w:hAnsi="Arial" w:cs="Arial"/>
          <w:sz w:val="20"/>
          <w:szCs w:val="20"/>
        </w:rPr>
        <w:t>Building</w:t>
      </w:r>
      <w:r>
        <w:rPr>
          <w:rFonts w:ascii="Arial" w:hAnsi="Arial" w:cs="Arial"/>
          <w:sz w:val="20"/>
          <w:szCs w:val="20"/>
        </w:rPr>
        <w:t xml:space="preserve"> </w:t>
      </w:r>
      <w:r w:rsidRPr="00F831D0">
        <w:rPr>
          <w:rFonts w:ascii="Arial" w:hAnsi="Arial" w:cs="Arial"/>
          <w:sz w:val="20"/>
          <w:szCs w:val="20"/>
        </w:rPr>
        <w:t>Code of Australia pre</w:t>
      </w:r>
      <w:r>
        <w:rPr>
          <w:rFonts w:ascii="Arial" w:hAnsi="Arial" w:cs="Arial"/>
          <w:sz w:val="20"/>
          <w:szCs w:val="20"/>
        </w:rPr>
        <w:t>pared and published by the Australian</w:t>
      </w:r>
      <w:r w:rsidRPr="00F831D0">
        <w:rPr>
          <w:rFonts w:ascii="Arial" w:hAnsi="Arial" w:cs="Arial"/>
          <w:sz w:val="20"/>
          <w:szCs w:val="20"/>
        </w:rPr>
        <w:t xml:space="preserve"> Building Codes Board as amended from time to time </w:t>
      </w:r>
      <w:r>
        <w:rPr>
          <w:rFonts w:ascii="Arial" w:hAnsi="Arial" w:cs="Arial"/>
          <w:sz w:val="20"/>
          <w:szCs w:val="20"/>
        </w:rPr>
        <w:t>by that Board. Therefore a reference to BCA 2016 is taken to include any amendments to BCA 2016.</w:t>
      </w:r>
    </w:p>
    <w:p w14:paraId="472F18EF" w14:textId="5CEFBF1A" w:rsidR="00FB62BA" w:rsidRDefault="00FB62BA" w:rsidP="00F831D0">
      <w:pPr>
        <w:rPr>
          <w:rFonts w:ascii="Arial" w:hAnsi="Arial" w:cs="Arial"/>
          <w:sz w:val="22"/>
          <w:szCs w:val="22"/>
        </w:rPr>
      </w:pPr>
      <w:r>
        <w:rPr>
          <w:rFonts w:ascii="Arial" w:hAnsi="Arial" w:cs="Arial"/>
          <w:sz w:val="22"/>
          <w:szCs w:val="22"/>
        </w:rPr>
        <w:br w:type="page"/>
      </w:r>
    </w:p>
    <w:p w14:paraId="46320063" w14:textId="77777777" w:rsidR="009A2FA7" w:rsidRDefault="009A2FA7" w:rsidP="00556214">
      <w:pPr>
        <w:rPr>
          <w:rFonts w:asciiTheme="minorHAnsi" w:hAnsiTheme="minorHAnsi"/>
          <w:sz w:val="22"/>
          <w:szCs w:val="22"/>
        </w:rPr>
      </w:pPr>
    </w:p>
    <w:p w14:paraId="0745A82A" w14:textId="77777777" w:rsidR="009A2FA7" w:rsidRPr="00855D06" w:rsidRDefault="009A2FA7" w:rsidP="009A2FA7">
      <w:pPr>
        <w:pStyle w:val="Default"/>
        <w:shd w:val="clear" w:color="auto" w:fill="CCCCCC"/>
        <w:rPr>
          <w:rFonts w:ascii="Arial" w:hAnsi="Arial" w:cs="Arial"/>
          <w:b/>
        </w:rPr>
      </w:pPr>
      <w:r>
        <w:rPr>
          <w:rFonts w:ascii="Arial" w:hAnsi="Arial" w:cs="Arial"/>
          <w:b/>
        </w:rPr>
        <w:t xml:space="preserve">Section D </w:t>
      </w:r>
      <w:r>
        <w:rPr>
          <w:rFonts w:ascii="Arial" w:hAnsi="Arial" w:cs="Arial"/>
          <w:b/>
        </w:rPr>
        <w:tab/>
        <w:t>Access and egress</w:t>
      </w:r>
      <w:r w:rsidRPr="00855D06">
        <w:rPr>
          <w:rFonts w:ascii="Arial" w:hAnsi="Arial" w:cs="Arial"/>
          <w:b/>
        </w:rPr>
        <w:t xml:space="preserve"> </w:t>
      </w:r>
    </w:p>
    <w:p w14:paraId="165110B4" w14:textId="77777777" w:rsidR="009A2FA7" w:rsidRDefault="009A2FA7" w:rsidP="009A2FA7">
      <w:pPr>
        <w:rPr>
          <w:rFonts w:ascii="Arial" w:hAnsi="Arial" w:cs="Arial"/>
          <w:sz w:val="22"/>
          <w:szCs w:val="22"/>
        </w:rPr>
      </w:pPr>
    </w:p>
    <w:p w14:paraId="3EFA7AC5" w14:textId="77777777" w:rsidR="009A2FA7" w:rsidRDefault="009A2FA7" w:rsidP="009A2FA7">
      <w:pPr>
        <w:rPr>
          <w:rFonts w:ascii="Arial" w:hAnsi="Arial" w:cs="Arial"/>
          <w:sz w:val="22"/>
          <w:szCs w:val="22"/>
        </w:rPr>
      </w:pPr>
      <w:r w:rsidRPr="003B4503">
        <w:rPr>
          <w:rFonts w:ascii="Arial" w:hAnsi="Arial" w:cs="Arial"/>
          <w:sz w:val="22"/>
          <w:szCs w:val="22"/>
        </w:rPr>
        <w:t>Add ACT DP0.1 to ACT DP0.5 as follows:</w:t>
      </w:r>
    </w:p>
    <w:p w14:paraId="2A44A5F1" w14:textId="77777777" w:rsidR="009A2FA7" w:rsidRDefault="009A2FA7" w:rsidP="009A2FA7">
      <w:pPr>
        <w:rPr>
          <w:rFonts w:ascii="Arial" w:hAnsi="Arial" w:cs="Arial"/>
          <w:sz w:val="22"/>
          <w:szCs w:val="22"/>
        </w:rPr>
      </w:pPr>
    </w:p>
    <w:p w14:paraId="269EE83E" w14:textId="77777777" w:rsidR="009A2FA7" w:rsidRPr="00AC7CB4" w:rsidRDefault="009A2FA7" w:rsidP="009A2FA7">
      <w:pPr>
        <w:rPr>
          <w:rFonts w:ascii="Arial" w:hAnsi="Arial" w:cs="Arial"/>
          <w:b/>
          <w:sz w:val="22"/>
          <w:szCs w:val="22"/>
        </w:rPr>
      </w:pPr>
      <w:r w:rsidRPr="00AC7CB4">
        <w:rPr>
          <w:rFonts w:ascii="Arial" w:hAnsi="Arial" w:cs="Arial"/>
          <w:b/>
          <w:sz w:val="22"/>
          <w:szCs w:val="22"/>
        </w:rPr>
        <w:t>Performance requirements</w:t>
      </w:r>
    </w:p>
    <w:p w14:paraId="39405642" w14:textId="77777777" w:rsidR="009A2FA7" w:rsidRDefault="009A2FA7" w:rsidP="009A2FA7">
      <w:pPr>
        <w:rPr>
          <w:rFonts w:asciiTheme="minorHAnsi" w:hAnsiTheme="minorHAnsi"/>
          <w:sz w:val="22"/>
          <w:szCs w:val="22"/>
        </w:rPr>
      </w:pPr>
    </w:p>
    <w:p w14:paraId="743A039B" w14:textId="77777777" w:rsidR="009A2FA7" w:rsidRPr="00AC7CB4" w:rsidRDefault="009A2FA7" w:rsidP="009A2FA7">
      <w:pPr>
        <w:rPr>
          <w:rFonts w:ascii="Arial" w:hAnsi="Arial" w:cs="Arial"/>
          <w:b/>
          <w:sz w:val="22"/>
          <w:szCs w:val="22"/>
        </w:rPr>
      </w:pPr>
      <w:r w:rsidRPr="00AC7CB4">
        <w:rPr>
          <w:rFonts w:ascii="Arial" w:hAnsi="Arial" w:cs="Arial"/>
          <w:b/>
          <w:sz w:val="22"/>
          <w:szCs w:val="22"/>
        </w:rPr>
        <w:t xml:space="preserve">ACT DP0.1 </w:t>
      </w:r>
      <w:r>
        <w:rPr>
          <w:rFonts w:ascii="Arial" w:hAnsi="Arial" w:cs="Arial"/>
          <w:b/>
          <w:sz w:val="22"/>
          <w:szCs w:val="22"/>
        </w:rPr>
        <w:tab/>
      </w:r>
      <w:r w:rsidRPr="00AC7CB4">
        <w:rPr>
          <w:rFonts w:ascii="Arial" w:hAnsi="Arial" w:cs="Arial"/>
          <w:b/>
          <w:sz w:val="22"/>
          <w:szCs w:val="22"/>
        </w:rPr>
        <w:t>Existing passenger lift o</w:t>
      </w:r>
      <w:r w:rsidR="00D26AEC">
        <w:rPr>
          <w:rFonts w:ascii="Arial" w:hAnsi="Arial" w:cs="Arial"/>
          <w:b/>
          <w:sz w:val="22"/>
          <w:szCs w:val="22"/>
        </w:rPr>
        <w:t>r</w:t>
      </w:r>
      <w:r w:rsidRPr="00AC7CB4">
        <w:rPr>
          <w:rFonts w:ascii="Arial" w:hAnsi="Arial" w:cs="Arial"/>
          <w:b/>
          <w:sz w:val="22"/>
          <w:szCs w:val="22"/>
        </w:rPr>
        <w:t xml:space="preserve"> existing toilet concession</w:t>
      </w:r>
    </w:p>
    <w:p w14:paraId="70A94525" w14:textId="77777777" w:rsidR="009A2FA7" w:rsidRDefault="009A2FA7" w:rsidP="009A2FA7">
      <w:pPr>
        <w:rPr>
          <w:rFonts w:ascii="Arial" w:hAnsi="Arial" w:cs="Arial"/>
          <w:sz w:val="22"/>
          <w:szCs w:val="22"/>
        </w:rPr>
      </w:pPr>
    </w:p>
    <w:p w14:paraId="28CE95C1" w14:textId="77777777" w:rsidR="009A2FA7" w:rsidRDefault="009A2FA7" w:rsidP="009A2FA7">
      <w:pPr>
        <w:rPr>
          <w:rFonts w:ascii="Arial" w:hAnsi="Arial" w:cs="Arial"/>
          <w:sz w:val="22"/>
          <w:szCs w:val="22"/>
        </w:rPr>
      </w:pPr>
      <w:r>
        <w:rPr>
          <w:rFonts w:ascii="Arial" w:hAnsi="Arial" w:cs="Arial"/>
          <w:sz w:val="22"/>
          <w:szCs w:val="22"/>
        </w:rPr>
        <w:t xml:space="preserve">Access to passenger lifts or toilets need not be provided in accordance with the requirements of Sections </w:t>
      </w:r>
      <w:r w:rsidRPr="00AC7CB4">
        <w:rPr>
          <w:rFonts w:ascii="Arial" w:hAnsi="Arial" w:cs="Arial"/>
          <w:b/>
          <w:sz w:val="22"/>
          <w:szCs w:val="22"/>
        </w:rPr>
        <w:t>D, E or F</w:t>
      </w:r>
      <w:r>
        <w:rPr>
          <w:rFonts w:ascii="Arial" w:hAnsi="Arial" w:cs="Arial"/>
          <w:sz w:val="22"/>
          <w:szCs w:val="22"/>
        </w:rPr>
        <w:t xml:space="preserve">, insofar as they relate to matters covered by </w:t>
      </w:r>
      <w:r w:rsidRPr="00AC7CB4">
        <w:rPr>
          <w:rFonts w:ascii="Arial" w:hAnsi="Arial" w:cs="Arial"/>
          <w:b/>
          <w:sz w:val="22"/>
          <w:szCs w:val="22"/>
        </w:rPr>
        <w:t>DP0.2 or DP0.3</w:t>
      </w:r>
      <w:r>
        <w:rPr>
          <w:rFonts w:ascii="Arial" w:hAnsi="Arial" w:cs="Arial"/>
          <w:sz w:val="22"/>
          <w:szCs w:val="22"/>
        </w:rPr>
        <w:t xml:space="preserve">, and specifically only relate to people with a disability, if the relevant concession in </w:t>
      </w:r>
      <w:r w:rsidRPr="00AC7CB4">
        <w:rPr>
          <w:rFonts w:ascii="Arial" w:hAnsi="Arial" w:cs="Arial"/>
          <w:b/>
          <w:sz w:val="22"/>
          <w:szCs w:val="22"/>
        </w:rPr>
        <w:t>DP0.2 or DP0.3</w:t>
      </w:r>
      <w:r>
        <w:rPr>
          <w:rFonts w:ascii="Arial" w:hAnsi="Arial" w:cs="Arial"/>
          <w:sz w:val="22"/>
          <w:szCs w:val="22"/>
        </w:rPr>
        <w:t xml:space="preserve"> applies.</w:t>
      </w:r>
    </w:p>
    <w:p w14:paraId="1853C397" w14:textId="77777777" w:rsidR="009A2FA7" w:rsidRDefault="009A2FA7" w:rsidP="009A2FA7">
      <w:pPr>
        <w:rPr>
          <w:rFonts w:ascii="Arial" w:hAnsi="Arial" w:cs="Arial"/>
          <w:sz w:val="22"/>
          <w:szCs w:val="22"/>
        </w:rPr>
      </w:pPr>
    </w:p>
    <w:p w14:paraId="60832D5A" w14:textId="77777777" w:rsidR="009A2FA7" w:rsidRDefault="009A2FA7" w:rsidP="009A2FA7">
      <w:pPr>
        <w:rPr>
          <w:rFonts w:ascii="Arial" w:hAnsi="Arial" w:cs="Arial"/>
          <w:sz w:val="22"/>
          <w:szCs w:val="22"/>
        </w:rPr>
      </w:pPr>
    </w:p>
    <w:p w14:paraId="236FCA10" w14:textId="77777777" w:rsidR="009A2FA7" w:rsidRPr="00AC7CB4" w:rsidRDefault="009A2FA7" w:rsidP="009A2FA7">
      <w:pPr>
        <w:rPr>
          <w:rFonts w:ascii="Arial" w:hAnsi="Arial" w:cs="Arial"/>
          <w:sz w:val="22"/>
          <w:szCs w:val="22"/>
        </w:rPr>
      </w:pPr>
    </w:p>
    <w:p w14:paraId="12A77EAA" w14:textId="77777777" w:rsidR="009A2FA7" w:rsidRDefault="009A2FA7" w:rsidP="009A2FA7">
      <w:pPr>
        <w:rPr>
          <w:rFonts w:ascii="Arial" w:hAnsi="Arial" w:cs="Arial"/>
          <w:b/>
          <w:sz w:val="22"/>
          <w:szCs w:val="22"/>
        </w:rPr>
      </w:pPr>
      <w:r>
        <w:rPr>
          <w:rFonts w:ascii="Arial" w:hAnsi="Arial" w:cs="Arial"/>
          <w:b/>
          <w:sz w:val="22"/>
          <w:szCs w:val="22"/>
        </w:rPr>
        <w:t>ACT DP0.2</w:t>
      </w:r>
      <w:r w:rsidRPr="00AC7CB4">
        <w:rPr>
          <w:rFonts w:ascii="Arial" w:hAnsi="Arial" w:cs="Arial"/>
          <w:b/>
          <w:sz w:val="22"/>
          <w:szCs w:val="22"/>
        </w:rPr>
        <w:t xml:space="preserve"> </w:t>
      </w:r>
      <w:r>
        <w:rPr>
          <w:rFonts w:ascii="Arial" w:hAnsi="Arial" w:cs="Arial"/>
          <w:b/>
          <w:sz w:val="22"/>
          <w:szCs w:val="22"/>
        </w:rPr>
        <w:tab/>
      </w:r>
      <w:r w:rsidR="008E6553">
        <w:rPr>
          <w:rFonts w:ascii="Arial" w:hAnsi="Arial" w:cs="Arial"/>
          <w:b/>
          <w:sz w:val="22"/>
          <w:szCs w:val="22"/>
        </w:rPr>
        <w:t xml:space="preserve">Lift </w:t>
      </w:r>
      <w:r w:rsidRPr="00AC7CB4">
        <w:rPr>
          <w:rFonts w:ascii="Arial" w:hAnsi="Arial" w:cs="Arial"/>
          <w:b/>
          <w:sz w:val="22"/>
          <w:szCs w:val="22"/>
        </w:rPr>
        <w:t>concession</w:t>
      </w:r>
    </w:p>
    <w:p w14:paraId="3EB2F1BC" w14:textId="77777777" w:rsidR="009A2FA7" w:rsidRDefault="009A2FA7" w:rsidP="009A2FA7">
      <w:pPr>
        <w:rPr>
          <w:rFonts w:ascii="Arial" w:hAnsi="Arial" w:cs="Arial"/>
          <w:b/>
          <w:sz w:val="22"/>
          <w:szCs w:val="22"/>
        </w:rPr>
      </w:pPr>
    </w:p>
    <w:p w14:paraId="71F0990D" w14:textId="77777777" w:rsidR="009A2FA7" w:rsidRDefault="009A2FA7" w:rsidP="00637CB5">
      <w:pPr>
        <w:pStyle w:val="ListParagraph"/>
        <w:numPr>
          <w:ilvl w:val="0"/>
          <w:numId w:val="29"/>
        </w:numPr>
        <w:rPr>
          <w:rFonts w:ascii="Arial" w:hAnsi="Arial" w:cs="Arial"/>
        </w:rPr>
      </w:pPr>
      <w:r w:rsidRPr="006E1FCD">
        <w:rPr>
          <w:rFonts w:ascii="Arial" w:hAnsi="Arial" w:cs="Arial"/>
        </w:rPr>
        <w:t xml:space="preserve">The </w:t>
      </w:r>
      <w:r>
        <w:rPr>
          <w:rFonts w:ascii="Arial" w:hAnsi="Arial" w:cs="Arial"/>
        </w:rPr>
        <w:t xml:space="preserve">requirements in </w:t>
      </w:r>
      <w:r w:rsidRPr="0040491A">
        <w:rPr>
          <w:rFonts w:ascii="Arial" w:hAnsi="Arial" w:cs="Arial"/>
          <w:b/>
        </w:rPr>
        <w:t>Table E3.6(b)</w:t>
      </w:r>
      <w:r>
        <w:rPr>
          <w:rFonts w:ascii="Arial" w:hAnsi="Arial" w:cs="Arial"/>
        </w:rPr>
        <w:t xml:space="preserve"> that a lift is to have a floor dimension of not less than 1400 mm x 1600 mm does not apply to an existing passenger lift if that is in a new part, or an affected part, of a building, if the lift</w:t>
      </w:r>
      <w:r w:rsidRPr="00734EAD">
        <w:rPr>
          <w:rFonts w:ascii="Arial" w:hAnsi="Arial" w:cs="Arial"/>
        </w:rPr>
        <w:t>—</w:t>
      </w:r>
      <w:r>
        <w:rPr>
          <w:rFonts w:ascii="Arial" w:hAnsi="Arial" w:cs="Arial"/>
        </w:rPr>
        <w:br/>
      </w:r>
    </w:p>
    <w:p w14:paraId="362C8D2C" w14:textId="77777777" w:rsidR="009A2FA7" w:rsidRPr="00E655D6" w:rsidRDefault="009A2FA7" w:rsidP="00637CB5">
      <w:pPr>
        <w:pStyle w:val="ListParagraph"/>
        <w:numPr>
          <w:ilvl w:val="0"/>
          <w:numId w:val="15"/>
        </w:numPr>
        <w:spacing w:after="120"/>
        <w:contextualSpacing w:val="0"/>
        <w:rPr>
          <w:rFonts w:ascii="Arial" w:hAnsi="Arial" w:cs="Arial"/>
          <w:szCs w:val="20"/>
        </w:rPr>
      </w:pPr>
      <w:r>
        <w:rPr>
          <w:rFonts w:ascii="Arial" w:hAnsi="Arial" w:cs="Arial"/>
          <w:szCs w:val="20"/>
        </w:rPr>
        <w:t>t</w:t>
      </w:r>
      <w:r w:rsidRPr="00E655D6">
        <w:rPr>
          <w:rFonts w:ascii="Arial" w:hAnsi="Arial" w:cs="Arial"/>
          <w:szCs w:val="20"/>
        </w:rPr>
        <w:t>rav</w:t>
      </w:r>
      <w:r>
        <w:rPr>
          <w:rFonts w:ascii="Arial" w:hAnsi="Arial" w:cs="Arial"/>
          <w:szCs w:val="20"/>
        </w:rPr>
        <w:t>el</w:t>
      </w:r>
      <w:r w:rsidRPr="00E655D6">
        <w:rPr>
          <w:rFonts w:ascii="Arial" w:hAnsi="Arial" w:cs="Arial"/>
          <w:szCs w:val="20"/>
        </w:rPr>
        <w:t>s more than 12 m; and</w:t>
      </w:r>
    </w:p>
    <w:p w14:paraId="663097CA" w14:textId="77777777" w:rsidR="009A2FA7" w:rsidRPr="00E655D6" w:rsidRDefault="009A2FA7" w:rsidP="00637CB5">
      <w:pPr>
        <w:pStyle w:val="ListParagraph"/>
        <w:numPr>
          <w:ilvl w:val="0"/>
          <w:numId w:val="15"/>
        </w:numPr>
        <w:spacing w:after="120"/>
        <w:contextualSpacing w:val="0"/>
        <w:rPr>
          <w:rFonts w:ascii="Arial" w:hAnsi="Arial" w:cs="Arial"/>
          <w:szCs w:val="20"/>
        </w:rPr>
      </w:pPr>
      <w:r>
        <w:rPr>
          <w:rFonts w:ascii="Arial" w:hAnsi="Arial" w:cs="Arial"/>
          <w:szCs w:val="20"/>
        </w:rPr>
        <w:t>h</w:t>
      </w:r>
      <w:r w:rsidRPr="00E655D6">
        <w:rPr>
          <w:rFonts w:ascii="Arial" w:hAnsi="Arial" w:cs="Arial"/>
          <w:szCs w:val="20"/>
        </w:rPr>
        <w:t xml:space="preserve">as a lift floor that is not less than 1100 mm x 1400 mm. </w:t>
      </w:r>
    </w:p>
    <w:p w14:paraId="713C132C" w14:textId="77777777" w:rsidR="009A2FA7" w:rsidRPr="00AC7CB4" w:rsidRDefault="009A2FA7" w:rsidP="009A2FA7">
      <w:pPr>
        <w:rPr>
          <w:rFonts w:ascii="Arial" w:hAnsi="Arial" w:cs="Arial"/>
          <w:b/>
          <w:sz w:val="22"/>
          <w:szCs w:val="22"/>
        </w:rPr>
      </w:pPr>
    </w:p>
    <w:p w14:paraId="28B86351" w14:textId="77777777" w:rsidR="009A2FA7" w:rsidRDefault="009A2FA7" w:rsidP="009A2FA7">
      <w:pPr>
        <w:rPr>
          <w:rFonts w:ascii="Arial" w:hAnsi="Arial" w:cs="Arial"/>
          <w:sz w:val="22"/>
          <w:szCs w:val="22"/>
        </w:rPr>
      </w:pPr>
    </w:p>
    <w:p w14:paraId="44C6D64B" w14:textId="77777777" w:rsidR="009A2FA7" w:rsidRPr="00E655D6" w:rsidRDefault="009A2FA7" w:rsidP="009A2FA7">
      <w:pPr>
        <w:rPr>
          <w:rFonts w:ascii="Arial" w:hAnsi="Arial" w:cs="Arial"/>
          <w:b/>
          <w:sz w:val="22"/>
          <w:szCs w:val="22"/>
        </w:rPr>
      </w:pPr>
      <w:r w:rsidRPr="00E655D6">
        <w:rPr>
          <w:rFonts w:ascii="Arial" w:hAnsi="Arial" w:cs="Arial"/>
          <w:b/>
          <w:sz w:val="22"/>
          <w:szCs w:val="22"/>
        </w:rPr>
        <w:t>ACT DP0.3 Toilet concession</w:t>
      </w:r>
    </w:p>
    <w:p w14:paraId="1B17DA1C" w14:textId="77777777" w:rsidR="009A2FA7" w:rsidRDefault="009A2FA7" w:rsidP="00637CB5">
      <w:pPr>
        <w:pStyle w:val="ListParagraph"/>
        <w:numPr>
          <w:ilvl w:val="0"/>
          <w:numId w:val="31"/>
        </w:numPr>
        <w:jc w:val="both"/>
        <w:rPr>
          <w:rFonts w:ascii="Arial" w:hAnsi="Arial" w:cs="Arial"/>
        </w:rPr>
      </w:pPr>
      <w:r w:rsidRPr="00E655D6">
        <w:rPr>
          <w:rFonts w:ascii="Arial" w:hAnsi="Arial" w:cs="Arial"/>
        </w:rPr>
        <w:t xml:space="preserve">The requirements in </w:t>
      </w:r>
      <w:r w:rsidRPr="00E655D6">
        <w:rPr>
          <w:rFonts w:ascii="Arial" w:hAnsi="Arial" w:cs="Arial"/>
          <w:b/>
        </w:rPr>
        <w:t>F2.4</w:t>
      </w:r>
      <w:r w:rsidRPr="00E655D6">
        <w:rPr>
          <w:rFonts w:ascii="Arial" w:hAnsi="Arial" w:cs="Arial"/>
        </w:rPr>
        <w:t xml:space="preserve"> Accessible sanitary fixtures, to the extent that they require compliance with AS 1428.1 - 2009, Design for access and mobility, Part 1: General requirements for access - New building work, do not apply </w:t>
      </w:r>
      <w:r>
        <w:rPr>
          <w:rFonts w:ascii="Arial" w:hAnsi="Arial" w:cs="Arial"/>
        </w:rPr>
        <w:t>to</w:t>
      </w:r>
      <w:r w:rsidRPr="00734EAD">
        <w:rPr>
          <w:rFonts w:ascii="Arial" w:hAnsi="Arial" w:cs="Arial"/>
        </w:rPr>
        <w:t>—</w:t>
      </w:r>
    </w:p>
    <w:p w14:paraId="7D1715FF" w14:textId="77777777" w:rsidR="009A2FA7" w:rsidRPr="00E655D6" w:rsidRDefault="009A2FA7" w:rsidP="009A2FA7">
      <w:pPr>
        <w:pStyle w:val="ListParagraph"/>
        <w:jc w:val="both"/>
        <w:rPr>
          <w:rFonts w:ascii="Arial" w:hAnsi="Arial" w:cs="Arial"/>
        </w:rPr>
      </w:pPr>
    </w:p>
    <w:p w14:paraId="79B3CFD2" w14:textId="2EAAB158" w:rsidR="009A2FA7" w:rsidRPr="00E655D6" w:rsidRDefault="009A2FA7" w:rsidP="00637CB5">
      <w:pPr>
        <w:pStyle w:val="ListParagraph"/>
        <w:numPr>
          <w:ilvl w:val="0"/>
          <w:numId w:val="32"/>
        </w:numPr>
        <w:spacing w:after="120"/>
        <w:contextualSpacing w:val="0"/>
        <w:rPr>
          <w:rFonts w:ascii="Arial" w:hAnsi="Arial" w:cs="Arial"/>
          <w:szCs w:val="20"/>
        </w:rPr>
      </w:pPr>
      <w:r w:rsidRPr="00E655D6">
        <w:rPr>
          <w:rFonts w:ascii="Arial" w:hAnsi="Arial" w:cs="Arial"/>
          <w:szCs w:val="20"/>
        </w:rPr>
        <w:t xml:space="preserve">existing </w:t>
      </w:r>
      <w:r w:rsidRPr="00AE3BC0">
        <w:rPr>
          <w:rFonts w:ascii="Arial" w:hAnsi="Arial" w:cs="Arial"/>
          <w:i/>
          <w:szCs w:val="20"/>
        </w:rPr>
        <w:t>accessible sanitary compartments</w:t>
      </w:r>
      <w:r w:rsidRPr="00E655D6">
        <w:rPr>
          <w:rFonts w:ascii="Arial" w:hAnsi="Arial" w:cs="Arial"/>
          <w:szCs w:val="20"/>
        </w:rPr>
        <w:t>; and</w:t>
      </w:r>
    </w:p>
    <w:p w14:paraId="0238929F" w14:textId="77777777" w:rsidR="009A2FA7" w:rsidRPr="00E655D6" w:rsidRDefault="009A2FA7" w:rsidP="00637CB5">
      <w:pPr>
        <w:pStyle w:val="ListParagraph"/>
        <w:numPr>
          <w:ilvl w:val="0"/>
          <w:numId w:val="32"/>
        </w:numPr>
        <w:spacing w:after="120"/>
        <w:contextualSpacing w:val="0"/>
        <w:rPr>
          <w:rFonts w:ascii="Arial" w:hAnsi="Arial" w:cs="Arial"/>
          <w:szCs w:val="20"/>
        </w:rPr>
      </w:pPr>
      <w:r w:rsidRPr="00E655D6">
        <w:rPr>
          <w:rFonts w:ascii="Arial" w:hAnsi="Arial" w:cs="Arial"/>
          <w:szCs w:val="20"/>
        </w:rPr>
        <w:t xml:space="preserve">existing </w:t>
      </w:r>
      <w:r w:rsidRPr="00AE3BC0">
        <w:rPr>
          <w:rFonts w:ascii="Arial" w:hAnsi="Arial" w:cs="Arial"/>
          <w:i/>
          <w:szCs w:val="20"/>
        </w:rPr>
        <w:t>sanitary compartments</w:t>
      </w:r>
      <w:r w:rsidRPr="00E655D6">
        <w:rPr>
          <w:rFonts w:ascii="Arial" w:hAnsi="Arial" w:cs="Arial"/>
          <w:szCs w:val="20"/>
        </w:rPr>
        <w:t xml:space="preserve"> suitable for use by people with a disability; and</w:t>
      </w:r>
    </w:p>
    <w:p w14:paraId="4F5D7D75" w14:textId="39A39C6E" w:rsidR="009A2FA7" w:rsidRPr="00E655D6" w:rsidRDefault="009A2FA7" w:rsidP="00637CB5">
      <w:pPr>
        <w:pStyle w:val="ListParagraph"/>
        <w:numPr>
          <w:ilvl w:val="0"/>
          <w:numId w:val="31"/>
        </w:numPr>
        <w:jc w:val="both"/>
        <w:rPr>
          <w:rFonts w:ascii="Arial" w:hAnsi="Arial" w:cs="Arial"/>
        </w:rPr>
      </w:pPr>
      <w:r w:rsidRPr="00E655D6">
        <w:rPr>
          <w:rFonts w:ascii="Arial" w:hAnsi="Arial" w:cs="Arial"/>
        </w:rPr>
        <w:t xml:space="preserve">the </w:t>
      </w:r>
      <w:r w:rsidRPr="00AE3BC0">
        <w:rPr>
          <w:rFonts w:ascii="Arial" w:hAnsi="Arial" w:cs="Arial"/>
          <w:i/>
        </w:rPr>
        <w:t>sanitary compartment</w:t>
      </w:r>
      <w:r w:rsidRPr="00E655D6">
        <w:rPr>
          <w:rFonts w:ascii="Arial" w:hAnsi="Arial" w:cs="Arial"/>
        </w:rPr>
        <w:t xml:space="preserve"> mentioned </w:t>
      </w:r>
      <w:r w:rsidR="00AE3BC0">
        <w:rPr>
          <w:rFonts w:ascii="Arial" w:hAnsi="Arial" w:cs="Arial"/>
        </w:rPr>
        <w:t xml:space="preserve">in </w:t>
      </w:r>
      <w:r w:rsidRPr="00E655D6">
        <w:rPr>
          <w:rFonts w:ascii="Arial" w:hAnsi="Arial" w:cs="Arial"/>
        </w:rPr>
        <w:t>paragraph</w:t>
      </w:r>
      <w:r w:rsidR="00AE3BC0">
        <w:rPr>
          <w:rFonts w:ascii="Arial" w:hAnsi="Arial" w:cs="Arial"/>
        </w:rPr>
        <w:t xml:space="preserve"> (</w:t>
      </w:r>
      <w:r w:rsidRPr="00E655D6">
        <w:rPr>
          <w:rFonts w:ascii="Arial" w:hAnsi="Arial" w:cs="Arial"/>
        </w:rPr>
        <w:t>i)</w:t>
      </w:r>
      <w:r w:rsidR="00AE3BC0">
        <w:rPr>
          <w:rFonts w:ascii="Arial" w:hAnsi="Arial" w:cs="Arial"/>
        </w:rPr>
        <w:t xml:space="preserve"> or </w:t>
      </w:r>
      <w:r w:rsidRPr="00E655D6">
        <w:rPr>
          <w:rFonts w:ascii="Arial" w:hAnsi="Arial" w:cs="Arial"/>
        </w:rPr>
        <w:t>(ii) complies</w:t>
      </w:r>
      <w:r w:rsidR="00AE3BC0">
        <w:rPr>
          <w:rFonts w:ascii="Arial" w:hAnsi="Arial" w:cs="Arial"/>
        </w:rPr>
        <w:t xml:space="preserve"> </w:t>
      </w:r>
      <w:r w:rsidRPr="00E655D6">
        <w:rPr>
          <w:rFonts w:ascii="Arial" w:hAnsi="Arial" w:cs="Arial"/>
        </w:rPr>
        <w:t>with AS1428.1-2001, Design for access and mobility, Part 1: General  requirements  for access - New building work.</w:t>
      </w:r>
    </w:p>
    <w:p w14:paraId="50A2C4FA" w14:textId="77777777" w:rsidR="009A2FA7" w:rsidRDefault="009A2FA7" w:rsidP="009A2FA7">
      <w:pPr>
        <w:rPr>
          <w:rFonts w:ascii="Arial" w:hAnsi="Arial" w:cs="Arial"/>
          <w:sz w:val="22"/>
          <w:szCs w:val="22"/>
        </w:rPr>
      </w:pPr>
    </w:p>
    <w:p w14:paraId="0F6B82A4" w14:textId="77777777" w:rsidR="009A2FA7" w:rsidRDefault="009A2FA7" w:rsidP="009A2FA7">
      <w:pPr>
        <w:rPr>
          <w:rFonts w:ascii="Arial" w:hAnsi="Arial" w:cs="Arial"/>
          <w:b/>
          <w:sz w:val="22"/>
          <w:szCs w:val="22"/>
        </w:rPr>
      </w:pPr>
      <w:r w:rsidRPr="00E655D6">
        <w:rPr>
          <w:rFonts w:ascii="Arial" w:hAnsi="Arial" w:cs="Arial"/>
          <w:b/>
          <w:sz w:val="22"/>
          <w:szCs w:val="22"/>
        </w:rPr>
        <w:t>ACT DP0.4 Application to Class 1b buildings</w:t>
      </w:r>
    </w:p>
    <w:p w14:paraId="2A7F7C8F" w14:textId="77777777" w:rsidR="009A2FA7" w:rsidRPr="00E655D6" w:rsidRDefault="009A2FA7" w:rsidP="009A2FA7">
      <w:pPr>
        <w:rPr>
          <w:rFonts w:ascii="Arial" w:hAnsi="Arial" w:cs="Arial"/>
          <w:b/>
          <w:sz w:val="22"/>
          <w:szCs w:val="22"/>
        </w:rPr>
      </w:pPr>
    </w:p>
    <w:p w14:paraId="77DA4F84" w14:textId="77777777" w:rsidR="009A2FA7" w:rsidRPr="00E655D6" w:rsidRDefault="009A2FA7" w:rsidP="0040491A">
      <w:pPr>
        <w:pStyle w:val="ListParagraph"/>
        <w:numPr>
          <w:ilvl w:val="0"/>
          <w:numId w:val="34"/>
        </w:numPr>
        <w:spacing w:after="120"/>
        <w:contextualSpacing w:val="0"/>
        <w:jc w:val="both"/>
        <w:rPr>
          <w:rFonts w:ascii="Arial" w:hAnsi="Arial" w:cs="Arial"/>
        </w:rPr>
      </w:pPr>
      <w:r w:rsidRPr="00E655D6">
        <w:rPr>
          <w:rFonts w:ascii="Arial" w:hAnsi="Arial" w:cs="Arial"/>
        </w:rPr>
        <w:t>Where the BCA applies to the following kinds of Class 1b buildings,  the provisions  of  Volume One that indicate they apply to Class 1b buildings, apply only to  the  following kinds of Class 1b buildings, insofar as they specifically only relate to people with a disability-</w:t>
      </w:r>
    </w:p>
    <w:p w14:paraId="0D29656E" w14:textId="77777777" w:rsidR="009A2FA7" w:rsidRPr="00E655D6" w:rsidRDefault="009A2FA7" w:rsidP="0040491A">
      <w:pPr>
        <w:pStyle w:val="ListParagraph"/>
        <w:numPr>
          <w:ilvl w:val="0"/>
          <w:numId w:val="35"/>
        </w:numPr>
        <w:spacing w:after="120"/>
        <w:contextualSpacing w:val="0"/>
        <w:rPr>
          <w:rFonts w:ascii="Arial" w:hAnsi="Arial" w:cs="Arial"/>
          <w:szCs w:val="20"/>
        </w:rPr>
      </w:pPr>
      <w:r w:rsidRPr="00E655D6">
        <w:rPr>
          <w:rFonts w:ascii="Arial" w:hAnsi="Arial" w:cs="Arial"/>
          <w:szCs w:val="20"/>
        </w:rPr>
        <w:t>a new building with 1 or more bedrooms used for rental accommodation; or</w:t>
      </w:r>
    </w:p>
    <w:p w14:paraId="0824E4C9" w14:textId="77777777" w:rsidR="009A2FA7" w:rsidRPr="00E655D6" w:rsidRDefault="009A2FA7" w:rsidP="0040491A">
      <w:pPr>
        <w:pStyle w:val="ListParagraph"/>
        <w:numPr>
          <w:ilvl w:val="0"/>
          <w:numId w:val="35"/>
        </w:numPr>
        <w:spacing w:after="120"/>
        <w:contextualSpacing w:val="0"/>
        <w:rPr>
          <w:rFonts w:ascii="Arial" w:hAnsi="Arial" w:cs="Arial"/>
          <w:szCs w:val="20"/>
        </w:rPr>
      </w:pPr>
      <w:r w:rsidRPr="00E655D6">
        <w:rPr>
          <w:rFonts w:ascii="Arial" w:hAnsi="Arial" w:cs="Arial"/>
          <w:szCs w:val="20"/>
        </w:rPr>
        <w:t>an existing building with 4 or more bedrooms used for rental accommodation; or</w:t>
      </w:r>
    </w:p>
    <w:p w14:paraId="0A69B2DD" w14:textId="77777777" w:rsidR="009A2FA7" w:rsidRPr="00E655D6" w:rsidRDefault="009A2FA7" w:rsidP="0040491A">
      <w:pPr>
        <w:pStyle w:val="ListParagraph"/>
        <w:numPr>
          <w:ilvl w:val="0"/>
          <w:numId w:val="35"/>
        </w:numPr>
        <w:spacing w:after="120"/>
        <w:contextualSpacing w:val="0"/>
        <w:rPr>
          <w:rFonts w:ascii="Arial" w:hAnsi="Arial" w:cs="Arial"/>
          <w:szCs w:val="20"/>
        </w:rPr>
      </w:pPr>
      <w:r w:rsidRPr="00E655D6">
        <w:rPr>
          <w:rFonts w:ascii="Arial" w:hAnsi="Arial" w:cs="Arial"/>
          <w:szCs w:val="20"/>
        </w:rPr>
        <w:t>a building that comprises 4 or more single dwellings that are-</w:t>
      </w:r>
    </w:p>
    <w:p w14:paraId="13FF7279" w14:textId="77777777" w:rsidR="009A2FA7" w:rsidRPr="00E655D6" w:rsidRDefault="009A2FA7" w:rsidP="0040491A">
      <w:pPr>
        <w:pStyle w:val="ListParagraph"/>
        <w:widowControl w:val="0"/>
        <w:numPr>
          <w:ilvl w:val="2"/>
          <w:numId w:val="33"/>
        </w:numPr>
        <w:tabs>
          <w:tab w:val="left" w:pos="1812"/>
          <w:tab w:val="left" w:pos="1813"/>
        </w:tabs>
        <w:autoSpaceDE w:val="0"/>
        <w:autoSpaceDN w:val="0"/>
        <w:spacing w:before="101" w:after="120" w:line="240" w:lineRule="auto"/>
        <w:contextualSpacing w:val="0"/>
        <w:rPr>
          <w:rFonts w:ascii="Arial" w:hAnsi="Arial" w:cs="Arial"/>
        </w:rPr>
      </w:pPr>
      <w:r w:rsidRPr="00E655D6">
        <w:rPr>
          <w:rFonts w:ascii="Arial" w:hAnsi="Arial" w:cs="Arial"/>
          <w:color w:val="010301"/>
        </w:rPr>
        <w:t xml:space="preserve">on the same </w:t>
      </w:r>
      <w:r w:rsidRPr="00E655D6">
        <w:rPr>
          <w:rFonts w:ascii="Arial" w:hAnsi="Arial" w:cs="Arial"/>
          <w:color w:val="010301"/>
          <w:spacing w:val="-4"/>
        </w:rPr>
        <w:t>allotment</w:t>
      </w:r>
      <w:r w:rsidRPr="00E655D6">
        <w:rPr>
          <w:rFonts w:ascii="Arial" w:hAnsi="Arial" w:cs="Arial"/>
          <w:color w:val="313331"/>
          <w:spacing w:val="-4"/>
        </w:rPr>
        <w:t>;</w:t>
      </w:r>
      <w:r w:rsidRPr="00E655D6">
        <w:rPr>
          <w:rFonts w:ascii="Arial" w:hAnsi="Arial" w:cs="Arial"/>
          <w:color w:val="313331"/>
          <w:spacing w:val="18"/>
        </w:rPr>
        <w:t xml:space="preserve"> </w:t>
      </w:r>
      <w:r w:rsidRPr="00E655D6">
        <w:rPr>
          <w:rFonts w:ascii="Arial" w:hAnsi="Arial" w:cs="Arial"/>
          <w:color w:val="010301"/>
        </w:rPr>
        <w:t>and</w:t>
      </w:r>
    </w:p>
    <w:p w14:paraId="49D7498C" w14:textId="77777777" w:rsidR="009A2FA7" w:rsidRPr="00E655D6" w:rsidRDefault="009A2FA7" w:rsidP="0040491A">
      <w:pPr>
        <w:pStyle w:val="ListParagraph"/>
        <w:widowControl w:val="0"/>
        <w:numPr>
          <w:ilvl w:val="2"/>
          <w:numId w:val="33"/>
        </w:numPr>
        <w:tabs>
          <w:tab w:val="left" w:pos="1815"/>
          <w:tab w:val="left" w:pos="1816"/>
        </w:tabs>
        <w:autoSpaceDE w:val="0"/>
        <w:autoSpaceDN w:val="0"/>
        <w:spacing w:before="102" w:after="120" w:line="240" w:lineRule="auto"/>
        <w:ind w:left="1815" w:hanging="562"/>
        <w:contextualSpacing w:val="0"/>
        <w:rPr>
          <w:rFonts w:ascii="Arial" w:hAnsi="Arial" w:cs="Arial"/>
        </w:rPr>
      </w:pPr>
      <w:r w:rsidRPr="00E655D6">
        <w:rPr>
          <w:rFonts w:ascii="Arial" w:hAnsi="Arial" w:cs="Arial"/>
          <w:color w:val="010301"/>
        </w:rPr>
        <w:t>used for short-term holiday</w:t>
      </w:r>
      <w:r w:rsidRPr="00E655D6">
        <w:rPr>
          <w:rFonts w:ascii="Arial" w:hAnsi="Arial" w:cs="Arial"/>
          <w:color w:val="010301"/>
          <w:spacing w:val="47"/>
        </w:rPr>
        <w:t xml:space="preserve"> </w:t>
      </w:r>
      <w:r w:rsidRPr="00E655D6">
        <w:rPr>
          <w:rFonts w:ascii="Arial" w:hAnsi="Arial" w:cs="Arial"/>
          <w:color w:val="010301"/>
          <w:spacing w:val="-5"/>
        </w:rPr>
        <w:t>accommodation</w:t>
      </w:r>
      <w:r w:rsidRPr="00E655D6">
        <w:rPr>
          <w:rFonts w:ascii="Arial" w:hAnsi="Arial" w:cs="Arial"/>
          <w:color w:val="4D4F4D"/>
          <w:spacing w:val="-5"/>
        </w:rPr>
        <w:t>.</w:t>
      </w:r>
    </w:p>
    <w:p w14:paraId="632D6589" w14:textId="77777777" w:rsidR="009A2FA7" w:rsidRDefault="009A2FA7" w:rsidP="009A2FA7">
      <w:pPr>
        <w:pStyle w:val="BodyText"/>
        <w:spacing w:before="9"/>
        <w:rPr>
          <w:sz w:val="19"/>
        </w:rPr>
      </w:pPr>
    </w:p>
    <w:p w14:paraId="5F9D2544" w14:textId="77777777" w:rsidR="009A2FA7" w:rsidRPr="00E655D6" w:rsidRDefault="009A2FA7" w:rsidP="009A2FA7">
      <w:pPr>
        <w:rPr>
          <w:rFonts w:ascii="Arial" w:hAnsi="Arial" w:cs="Arial"/>
          <w:b/>
          <w:sz w:val="22"/>
          <w:szCs w:val="22"/>
        </w:rPr>
      </w:pPr>
      <w:r w:rsidRPr="00E655D6">
        <w:rPr>
          <w:rFonts w:ascii="Arial" w:hAnsi="Arial" w:cs="Arial"/>
          <w:b/>
          <w:sz w:val="22"/>
          <w:szCs w:val="22"/>
        </w:rPr>
        <w:t>ACT DP0.5 Meaning of certain terms</w:t>
      </w:r>
    </w:p>
    <w:p w14:paraId="2AAB7C25" w14:textId="77777777" w:rsidR="009A2FA7" w:rsidRDefault="009A2FA7" w:rsidP="009A2FA7">
      <w:pPr>
        <w:rPr>
          <w:rFonts w:ascii="Arial" w:hAnsi="Arial" w:cs="Arial"/>
          <w:sz w:val="22"/>
          <w:szCs w:val="22"/>
        </w:rPr>
      </w:pPr>
      <w:r w:rsidRPr="00E655D6">
        <w:rPr>
          <w:rFonts w:ascii="Arial" w:hAnsi="Arial" w:cs="Arial"/>
          <w:sz w:val="22"/>
          <w:szCs w:val="22"/>
        </w:rPr>
        <w:t xml:space="preserve">Terms in </w:t>
      </w:r>
      <w:r w:rsidRPr="0040491A">
        <w:rPr>
          <w:rFonts w:ascii="Arial" w:hAnsi="Arial" w:cs="Arial"/>
          <w:b/>
          <w:sz w:val="22"/>
          <w:szCs w:val="22"/>
        </w:rPr>
        <w:t>ACT DP0.1</w:t>
      </w:r>
      <w:r w:rsidRPr="00E655D6">
        <w:rPr>
          <w:rFonts w:ascii="Arial" w:hAnsi="Arial" w:cs="Arial"/>
          <w:sz w:val="22"/>
          <w:szCs w:val="22"/>
        </w:rPr>
        <w:t xml:space="preserve">, </w:t>
      </w:r>
      <w:r w:rsidRPr="0040491A">
        <w:rPr>
          <w:rFonts w:ascii="Arial" w:hAnsi="Arial" w:cs="Arial"/>
          <w:b/>
          <w:sz w:val="22"/>
          <w:szCs w:val="22"/>
        </w:rPr>
        <w:t>ACT DP0.2</w:t>
      </w:r>
      <w:r w:rsidRPr="00E655D6">
        <w:rPr>
          <w:rFonts w:ascii="Arial" w:hAnsi="Arial" w:cs="Arial"/>
          <w:sz w:val="22"/>
          <w:szCs w:val="22"/>
        </w:rPr>
        <w:t xml:space="preserve">, </w:t>
      </w:r>
      <w:r w:rsidRPr="0040491A">
        <w:rPr>
          <w:rFonts w:ascii="Arial" w:hAnsi="Arial" w:cs="Arial"/>
          <w:b/>
          <w:sz w:val="22"/>
          <w:szCs w:val="22"/>
        </w:rPr>
        <w:t>ACT DP0.3</w:t>
      </w:r>
      <w:r w:rsidRPr="00E655D6">
        <w:rPr>
          <w:rFonts w:ascii="Arial" w:hAnsi="Arial" w:cs="Arial"/>
          <w:sz w:val="22"/>
          <w:szCs w:val="22"/>
        </w:rPr>
        <w:t xml:space="preserve"> or </w:t>
      </w:r>
      <w:r w:rsidRPr="0040491A">
        <w:rPr>
          <w:rFonts w:ascii="Arial" w:hAnsi="Arial" w:cs="Arial"/>
          <w:b/>
          <w:sz w:val="22"/>
          <w:szCs w:val="22"/>
        </w:rPr>
        <w:t>ACT DP 0.4</w:t>
      </w:r>
      <w:r w:rsidRPr="00E655D6">
        <w:rPr>
          <w:rFonts w:ascii="Arial" w:hAnsi="Arial" w:cs="Arial"/>
          <w:sz w:val="22"/>
          <w:szCs w:val="22"/>
        </w:rPr>
        <w:t xml:space="preserve"> that also have their meaning defined in the Disability (Access to Premises - Buildings)  Standards 2010, determined under the Disability Discrimination Act 1992 (Commonwealth), have that meaning.</w:t>
      </w:r>
    </w:p>
    <w:p w14:paraId="0FC65423" w14:textId="77777777" w:rsidR="009A2FA7" w:rsidRDefault="009A2FA7" w:rsidP="009A2FA7">
      <w:pPr>
        <w:rPr>
          <w:rFonts w:ascii="Arial" w:hAnsi="Arial" w:cs="Arial"/>
          <w:sz w:val="22"/>
          <w:szCs w:val="22"/>
        </w:rPr>
      </w:pPr>
    </w:p>
    <w:p w14:paraId="46967B23" w14:textId="77777777" w:rsidR="009A2FA7" w:rsidRDefault="009A2FA7" w:rsidP="009A2FA7">
      <w:pPr>
        <w:shd w:val="clear" w:color="auto" w:fill="F2DBDB" w:themeFill="accent2" w:themeFillTint="33"/>
        <w:rPr>
          <w:rFonts w:ascii="Arial" w:hAnsi="Arial" w:cs="Arial"/>
          <w:b/>
          <w:sz w:val="21"/>
          <w:szCs w:val="21"/>
        </w:rPr>
      </w:pPr>
      <w:r w:rsidRPr="00E655D6">
        <w:rPr>
          <w:rFonts w:ascii="Arial" w:hAnsi="Arial" w:cs="Arial"/>
          <w:b/>
          <w:sz w:val="21"/>
          <w:szCs w:val="21"/>
        </w:rPr>
        <w:t>Explanatory information:</w:t>
      </w:r>
    </w:p>
    <w:p w14:paraId="15FEBEF1" w14:textId="77777777" w:rsidR="009A2FA7" w:rsidRPr="00AE3BC0" w:rsidRDefault="009A2FA7" w:rsidP="009A2FA7">
      <w:pPr>
        <w:shd w:val="clear" w:color="auto" w:fill="F2DBDB" w:themeFill="accent2" w:themeFillTint="33"/>
        <w:rPr>
          <w:rFonts w:ascii="Arial" w:hAnsi="Arial" w:cs="Arial"/>
          <w:sz w:val="21"/>
          <w:szCs w:val="21"/>
        </w:rPr>
      </w:pPr>
    </w:p>
    <w:p w14:paraId="68EFD321" w14:textId="3BCB8CE9" w:rsidR="009A2FA7" w:rsidRPr="00E655D6" w:rsidRDefault="009A2FA7" w:rsidP="009A2FA7">
      <w:pPr>
        <w:shd w:val="clear" w:color="auto" w:fill="F2DBDB" w:themeFill="accent2" w:themeFillTint="33"/>
        <w:rPr>
          <w:rFonts w:ascii="Arial" w:hAnsi="Arial" w:cs="Arial"/>
          <w:sz w:val="21"/>
          <w:szCs w:val="21"/>
        </w:rPr>
      </w:pPr>
      <w:r w:rsidRPr="00AE3BC0">
        <w:rPr>
          <w:rFonts w:ascii="Arial" w:hAnsi="Arial" w:cs="Arial"/>
          <w:sz w:val="21"/>
          <w:szCs w:val="21"/>
        </w:rPr>
        <w:t>ACT DP0.1 to ACT</w:t>
      </w:r>
      <w:r w:rsidRPr="00E655D6">
        <w:rPr>
          <w:rFonts w:ascii="Arial" w:hAnsi="Arial" w:cs="Arial"/>
          <w:sz w:val="21"/>
          <w:szCs w:val="21"/>
        </w:rPr>
        <w:t xml:space="preserve"> DP0.4 mirror the respective provisions of the Disability (Access to Premises - Buildings) Standards 2010, determined under the Disability Discrimination Act 1992 (Commonwealth). Where a provision of </w:t>
      </w:r>
      <w:r w:rsidRPr="00AE3BC0">
        <w:rPr>
          <w:rFonts w:ascii="Arial" w:hAnsi="Arial" w:cs="Arial"/>
          <w:b/>
          <w:sz w:val="21"/>
          <w:szCs w:val="21"/>
        </w:rPr>
        <w:t xml:space="preserve">ACT DP0.1, ACT DP0.2, ACT DP0.3 </w:t>
      </w:r>
      <w:r w:rsidRPr="00E655D6">
        <w:rPr>
          <w:rFonts w:ascii="Arial" w:hAnsi="Arial" w:cs="Arial"/>
          <w:sz w:val="21"/>
          <w:szCs w:val="21"/>
        </w:rPr>
        <w:t xml:space="preserve">or </w:t>
      </w:r>
      <w:r w:rsidRPr="00AE3BC0">
        <w:rPr>
          <w:rFonts w:ascii="Arial" w:hAnsi="Arial" w:cs="Arial"/>
          <w:b/>
          <w:sz w:val="21"/>
          <w:szCs w:val="21"/>
        </w:rPr>
        <w:t>ACT DP0.4</w:t>
      </w:r>
      <w:r w:rsidRPr="00E655D6">
        <w:rPr>
          <w:rFonts w:ascii="Arial" w:hAnsi="Arial" w:cs="Arial"/>
          <w:sz w:val="21"/>
          <w:szCs w:val="21"/>
        </w:rPr>
        <w:t xml:space="preserve"> indicates it applies to something in the NCC, insofar as the thing specifically only relates to people with a disability, the provision does not permit  other relevant NCC provisions to not apply. </w:t>
      </w:r>
    </w:p>
    <w:p w14:paraId="53837FF0" w14:textId="77777777" w:rsidR="009A2FA7" w:rsidRPr="00E655D6" w:rsidRDefault="009A2FA7" w:rsidP="009A2FA7">
      <w:pPr>
        <w:shd w:val="clear" w:color="auto" w:fill="F2DBDB" w:themeFill="accent2" w:themeFillTint="33"/>
        <w:rPr>
          <w:rFonts w:ascii="Arial" w:hAnsi="Arial" w:cs="Arial"/>
          <w:sz w:val="21"/>
          <w:szCs w:val="21"/>
        </w:rPr>
      </w:pPr>
    </w:p>
    <w:p w14:paraId="76D00A0D" w14:textId="77777777" w:rsidR="009A2FA7" w:rsidRPr="00E655D6" w:rsidRDefault="009A2FA7" w:rsidP="009A2FA7">
      <w:pPr>
        <w:shd w:val="clear" w:color="auto" w:fill="F2DBDB" w:themeFill="accent2" w:themeFillTint="33"/>
        <w:rPr>
          <w:rFonts w:ascii="Arial" w:hAnsi="Arial" w:cs="Arial"/>
          <w:sz w:val="21"/>
          <w:szCs w:val="21"/>
        </w:rPr>
      </w:pPr>
      <w:r w:rsidRPr="00E655D6">
        <w:rPr>
          <w:rFonts w:ascii="Arial" w:hAnsi="Arial" w:cs="Arial"/>
          <w:sz w:val="21"/>
          <w:szCs w:val="21"/>
        </w:rPr>
        <w:t>ACT legislation other than the BCA also regulates for access and mobility.</w:t>
      </w:r>
    </w:p>
    <w:p w14:paraId="261E9C32" w14:textId="77777777" w:rsidR="009A2FA7" w:rsidRDefault="009A2FA7" w:rsidP="009A2FA7">
      <w:pPr>
        <w:shd w:val="clear" w:color="auto" w:fill="F2DBDB" w:themeFill="accent2" w:themeFillTint="33"/>
        <w:rPr>
          <w:rFonts w:ascii="Arial" w:hAnsi="Arial" w:cs="Arial"/>
          <w:sz w:val="21"/>
          <w:szCs w:val="21"/>
        </w:rPr>
      </w:pPr>
      <w:r w:rsidRPr="00E655D6">
        <w:rPr>
          <w:rFonts w:ascii="Arial" w:hAnsi="Arial" w:cs="Arial"/>
          <w:sz w:val="21"/>
          <w:szCs w:val="21"/>
        </w:rPr>
        <w:t xml:space="preserve">Practitioners should ensure they check the latest version of relevant legislation, and the latest version of this Appendix, available through the ACT legislation register at </w:t>
      </w:r>
      <w:hyperlink r:id="rId16">
        <w:r w:rsidRPr="00E655D6">
          <w:rPr>
            <w:rFonts w:ascii="Arial" w:hAnsi="Arial" w:cs="Arial"/>
            <w:sz w:val="21"/>
            <w:szCs w:val="21"/>
          </w:rPr>
          <w:t>www.legislation.act.gov.au.</w:t>
        </w:r>
      </w:hyperlink>
    </w:p>
    <w:p w14:paraId="7F5AED39" w14:textId="77777777" w:rsidR="009A2FA7" w:rsidRDefault="009A2FA7" w:rsidP="009A2FA7">
      <w:pPr>
        <w:rPr>
          <w:rFonts w:ascii="Arial" w:hAnsi="Arial" w:cs="Arial"/>
          <w:sz w:val="22"/>
          <w:szCs w:val="22"/>
        </w:rPr>
      </w:pPr>
    </w:p>
    <w:p w14:paraId="5E4B9359" w14:textId="77777777" w:rsidR="009A2FA7" w:rsidRDefault="009A2FA7" w:rsidP="009A2FA7">
      <w:pPr>
        <w:rPr>
          <w:rFonts w:ascii="Arial" w:hAnsi="Arial" w:cs="Arial"/>
          <w:sz w:val="22"/>
          <w:szCs w:val="22"/>
        </w:rPr>
      </w:pPr>
    </w:p>
    <w:p w14:paraId="1460B00D" w14:textId="77777777" w:rsidR="009A2FA7" w:rsidRPr="00122F5B" w:rsidRDefault="009A2FA7" w:rsidP="009A2FA7">
      <w:pPr>
        <w:pStyle w:val="Default"/>
        <w:shd w:val="clear" w:color="auto" w:fill="CCCCCC"/>
        <w:rPr>
          <w:rFonts w:ascii="Arial" w:hAnsi="Arial" w:cs="Arial"/>
          <w:b/>
        </w:rPr>
      </w:pPr>
      <w:r w:rsidRPr="00122F5B">
        <w:rPr>
          <w:rFonts w:ascii="Arial" w:hAnsi="Arial" w:cs="Arial"/>
          <w:b/>
        </w:rPr>
        <w:t>PART D1</w:t>
      </w:r>
      <w:r w:rsidRPr="00122F5B">
        <w:rPr>
          <w:rFonts w:ascii="Arial" w:hAnsi="Arial" w:cs="Arial"/>
          <w:b/>
        </w:rPr>
        <w:tab/>
        <w:t>P</w:t>
      </w:r>
      <w:r>
        <w:rPr>
          <w:rFonts w:ascii="Arial" w:hAnsi="Arial" w:cs="Arial"/>
          <w:b/>
        </w:rPr>
        <w:t xml:space="preserve">rovision for escape </w:t>
      </w:r>
    </w:p>
    <w:p w14:paraId="5C4E99B8" w14:textId="77777777" w:rsidR="009A2FA7" w:rsidRDefault="009A2FA7" w:rsidP="009A2FA7">
      <w:pPr>
        <w:rPr>
          <w:rFonts w:ascii="Arial" w:hAnsi="Arial" w:cs="Arial"/>
          <w:sz w:val="22"/>
          <w:szCs w:val="22"/>
        </w:rPr>
      </w:pPr>
    </w:p>
    <w:p w14:paraId="4E6C0E1F" w14:textId="77777777" w:rsidR="009A2FA7" w:rsidRDefault="009A2FA7" w:rsidP="009A2FA7">
      <w:pPr>
        <w:rPr>
          <w:rFonts w:ascii="Arial" w:hAnsi="Arial" w:cs="Arial"/>
          <w:sz w:val="22"/>
          <w:szCs w:val="22"/>
        </w:rPr>
      </w:pPr>
      <w:r w:rsidRPr="00122F5B">
        <w:rPr>
          <w:rFonts w:ascii="Arial" w:hAnsi="Arial" w:cs="Arial"/>
          <w:sz w:val="22"/>
          <w:szCs w:val="22"/>
        </w:rPr>
        <w:t>Add ACT D1.101 and ACT D1.102 as follows:</w:t>
      </w:r>
    </w:p>
    <w:p w14:paraId="226692C8" w14:textId="77777777" w:rsidR="009A2FA7" w:rsidRPr="00122F5B" w:rsidRDefault="009A2FA7" w:rsidP="009A2FA7">
      <w:pPr>
        <w:rPr>
          <w:rFonts w:ascii="Arial" w:hAnsi="Arial" w:cs="Arial"/>
          <w:sz w:val="22"/>
          <w:szCs w:val="22"/>
        </w:rPr>
      </w:pPr>
    </w:p>
    <w:p w14:paraId="5419BC20" w14:textId="77777777" w:rsidR="009A2FA7" w:rsidRPr="00122F5B" w:rsidRDefault="009A2FA7" w:rsidP="009A2FA7">
      <w:pPr>
        <w:shd w:val="clear" w:color="auto" w:fill="D9D9D9" w:themeFill="background1" w:themeFillShade="D9"/>
        <w:rPr>
          <w:rFonts w:ascii="Arial" w:hAnsi="Arial" w:cs="Arial"/>
          <w:b/>
          <w:sz w:val="22"/>
          <w:szCs w:val="22"/>
          <w:shd w:val="clear" w:color="auto" w:fill="D9D9D9" w:themeFill="background1" w:themeFillShade="D9"/>
        </w:rPr>
      </w:pPr>
      <w:r w:rsidRPr="00122F5B">
        <w:rPr>
          <w:rFonts w:ascii="Arial" w:hAnsi="Arial" w:cs="Arial"/>
          <w:b/>
          <w:sz w:val="22"/>
          <w:szCs w:val="22"/>
          <w:shd w:val="clear" w:color="auto" w:fill="D9D9D9" w:themeFill="background1" w:themeFillShade="D9"/>
        </w:rPr>
        <w:t>ACT D1.101 Notices on fire-isolated stairs</w:t>
      </w:r>
    </w:p>
    <w:p w14:paraId="7A52FDAD" w14:textId="77777777" w:rsidR="009A2FA7" w:rsidRPr="00AE4791" w:rsidRDefault="009A2FA7" w:rsidP="00637CB5">
      <w:pPr>
        <w:pStyle w:val="ListParagraph"/>
        <w:widowControl w:val="0"/>
        <w:numPr>
          <w:ilvl w:val="0"/>
          <w:numId w:val="37"/>
        </w:numPr>
        <w:tabs>
          <w:tab w:val="left" w:pos="688"/>
          <w:tab w:val="left" w:pos="689"/>
        </w:tabs>
        <w:autoSpaceDE w:val="0"/>
        <w:autoSpaceDN w:val="0"/>
        <w:spacing w:before="169" w:after="0" w:line="237" w:lineRule="auto"/>
        <w:ind w:right="260" w:hanging="562"/>
        <w:contextualSpacing w:val="0"/>
        <w:rPr>
          <w:sz w:val="19"/>
        </w:rPr>
      </w:pPr>
      <w:r w:rsidRPr="00122F5B">
        <w:rPr>
          <w:rFonts w:ascii="Arial" w:hAnsi="Arial" w:cs="Arial"/>
        </w:rPr>
        <w:t xml:space="preserve">Every </w:t>
      </w:r>
      <w:r w:rsidRPr="00AE3BC0">
        <w:rPr>
          <w:rFonts w:ascii="Arial" w:hAnsi="Arial" w:cs="Arial"/>
          <w:i/>
        </w:rPr>
        <w:t>fire-isolated stairway</w:t>
      </w:r>
      <w:r w:rsidRPr="00122F5B">
        <w:rPr>
          <w:rFonts w:ascii="Arial" w:hAnsi="Arial" w:cs="Arial"/>
        </w:rPr>
        <w:t xml:space="preserve"> must have a notice displayed in a conspicuous position at the landing on each </w:t>
      </w:r>
      <w:r w:rsidRPr="00AE3BC0">
        <w:rPr>
          <w:rFonts w:ascii="Arial" w:hAnsi="Arial" w:cs="Arial"/>
          <w:i/>
        </w:rPr>
        <w:t>storey</w:t>
      </w:r>
      <w:r w:rsidRPr="00122F5B">
        <w:rPr>
          <w:rFonts w:ascii="Arial" w:hAnsi="Arial" w:cs="Arial"/>
        </w:rPr>
        <w:t xml:space="preserve"> level to the effect of the following</w:t>
      </w:r>
      <w:r>
        <w:rPr>
          <w:color w:val="424242"/>
          <w:w w:val="105"/>
          <w:sz w:val="19"/>
        </w:rPr>
        <w:t>:</w:t>
      </w:r>
    </w:p>
    <w:p w14:paraId="5CDABED2" w14:textId="77777777" w:rsidR="00AE4791" w:rsidRPr="00122F5B" w:rsidRDefault="00AE4791" w:rsidP="00AE4791">
      <w:pPr>
        <w:pStyle w:val="ListParagraph"/>
        <w:widowControl w:val="0"/>
        <w:tabs>
          <w:tab w:val="left" w:pos="688"/>
          <w:tab w:val="left" w:pos="689"/>
        </w:tabs>
        <w:autoSpaceDE w:val="0"/>
        <w:autoSpaceDN w:val="0"/>
        <w:spacing w:before="169" w:after="0" w:line="237" w:lineRule="auto"/>
        <w:ind w:left="691" w:right="260"/>
        <w:contextualSpacing w:val="0"/>
        <w:rPr>
          <w:sz w:val="19"/>
        </w:rPr>
      </w:pPr>
    </w:p>
    <w:p w14:paraId="4ED76A8F" w14:textId="77777777" w:rsidR="009A2FA7" w:rsidRPr="00AE4791" w:rsidRDefault="009A2FA7" w:rsidP="009A2FA7">
      <w:pPr>
        <w:spacing w:before="163"/>
        <w:ind w:left="124"/>
        <w:rPr>
          <w:rFonts w:ascii="Arial" w:hAnsi="Arial" w:cs="Arial"/>
          <w:b/>
          <w:sz w:val="22"/>
          <w:szCs w:val="22"/>
        </w:rPr>
      </w:pPr>
      <w:r w:rsidRPr="00AE4791">
        <w:rPr>
          <w:rFonts w:ascii="Arial" w:hAnsi="Arial" w:cs="Arial"/>
          <w:b/>
          <w:color w:val="030303"/>
          <w:sz w:val="22"/>
          <w:szCs w:val="22"/>
        </w:rPr>
        <w:t>OFFENCES RELATING TO FIRE STAIRS</w:t>
      </w:r>
    </w:p>
    <w:p w14:paraId="391FDBD9" w14:textId="77777777" w:rsidR="009A2FA7" w:rsidRPr="00AE4791" w:rsidRDefault="009A2FA7" w:rsidP="009A2FA7">
      <w:pPr>
        <w:spacing w:before="106"/>
        <w:ind w:left="123"/>
        <w:rPr>
          <w:rFonts w:ascii="Arial" w:hAnsi="Arial" w:cs="Arial"/>
          <w:b/>
          <w:sz w:val="22"/>
          <w:szCs w:val="22"/>
        </w:rPr>
      </w:pPr>
      <w:r w:rsidRPr="00AE4791">
        <w:rPr>
          <w:rFonts w:ascii="Arial" w:hAnsi="Arial" w:cs="Arial"/>
          <w:b/>
          <w:color w:val="030303"/>
          <w:sz w:val="22"/>
          <w:szCs w:val="22"/>
        </w:rPr>
        <w:t>Under the Emergencies Act 2004 it is an offence to</w:t>
      </w:r>
      <w:r w:rsidRPr="00AE4791">
        <w:rPr>
          <w:rFonts w:ascii="Arial" w:hAnsi="Arial" w:cs="Arial"/>
          <w:b/>
          <w:color w:val="424242"/>
          <w:sz w:val="22"/>
          <w:szCs w:val="22"/>
        </w:rPr>
        <w:t>:</w:t>
      </w:r>
    </w:p>
    <w:p w14:paraId="1641DCE4" w14:textId="77777777" w:rsidR="009A2FA7" w:rsidRPr="00AE4791" w:rsidRDefault="009A2FA7" w:rsidP="00637CB5">
      <w:pPr>
        <w:widowControl w:val="0"/>
        <w:numPr>
          <w:ilvl w:val="0"/>
          <w:numId w:val="36"/>
        </w:numPr>
        <w:tabs>
          <w:tab w:val="left" w:pos="570"/>
          <w:tab w:val="left" w:pos="571"/>
        </w:tabs>
        <w:autoSpaceDE w:val="0"/>
        <w:autoSpaceDN w:val="0"/>
        <w:spacing w:before="109" w:line="230" w:lineRule="auto"/>
        <w:ind w:right="132" w:hanging="452"/>
        <w:rPr>
          <w:rFonts w:ascii="Arial" w:hAnsi="Arial" w:cs="Arial"/>
          <w:b/>
          <w:color w:val="030303"/>
          <w:sz w:val="22"/>
          <w:szCs w:val="22"/>
        </w:rPr>
      </w:pPr>
      <w:r w:rsidRPr="00AE4791">
        <w:rPr>
          <w:rFonts w:ascii="Arial" w:hAnsi="Arial" w:cs="Arial"/>
          <w:color w:val="424242"/>
          <w:w w:val="85"/>
          <w:sz w:val="22"/>
          <w:szCs w:val="22"/>
        </w:rPr>
        <w:tab/>
      </w:r>
      <w:r w:rsidRPr="00AE4791">
        <w:rPr>
          <w:rFonts w:ascii="Arial" w:hAnsi="Arial" w:cs="Arial"/>
          <w:b/>
          <w:color w:val="030303"/>
          <w:sz w:val="22"/>
          <w:szCs w:val="22"/>
        </w:rPr>
        <w:t>Place anything in this stairway or any associated passageway leading to the exterior of the building which may impede the free passage of persons;</w:t>
      </w:r>
      <w:r w:rsidRPr="00AE4791">
        <w:rPr>
          <w:rFonts w:ascii="Arial" w:hAnsi="Arial" w:cs="Arial"/>
          <w:b/>
          <w:color w:val="030303"/>
          <w:spacing w:val="37"/>
          <w:sz w:val="22"/>
          <w:szCs w:val="22"/>
        </w:rPr>
        <w:t xml:space="preserve"> </w:t>
      </w:r>
      <w:r w:rsidRPr="00AE4791">
        <w:rPr>
          <w:rFonts w:ascii="Arial" w:hAnsi="Arial" w:cs="Arial"/>
          <w:b/>
          <w:color w:val="030303"/>
          <w:sz w:val="22"/>
          <w:szCs w:val="22"/>
        </w:rPr>
        <w:t>or</w:t>
      </w:r>
    </w:p>
    <w:p w14:paraId="77C3CE1F" w14:textId="77777777" w:rsidR="009A2FA7" w:rsidRPr="00AE4791" w:rsidRDefault="009A2FA7" w:rsidP="00637CB5">
      <w:pPr>
        <w:widowControl w:val="0"/>
        <w:numPr>
          <w:ilvl w:val="0"/>
          <w:numId w:val="36"/>
        </w:numPr>
        <w:tabs>
          <w:tab w:val="left" w:pos="571"/>
          <w:tab w:val="left" w:pos="572"/>
        </w:tabs>
        <w:autoSpaceDE w:val="0"/>
        <w:autoSpaceDN w:val="0"/>
        <w:spacing w:before="54" w:line="230" w:lineRule="auto"/>
        <w:ind w:left="573" w:right="118" w:hanging="450"/>
        <w:rPr>
          <w:rFonts w:ascii="Arial" w:hAnsi="Arial" w:cs="Arial"/>
          <w:b/>
          <w:color w:val="030303"/>
          <w:sz w:val="22"/>
          <w:szCs w:val="22"/>
        </w:rPr>
      </w:pPr>
      <w:r w:rsidRPr="00AE4791">
        <w:rPr>
          <w:rFonts w:ascii="Arial" w:hAnsi="Arial" w:cs="Arial"/>
          <w:b/>
          <w:color w:val="030303"/>
          <w:sz w:val="22"/>
          <w:szCs w:val="22"/>
        </w:rPr>
        <w:t>Interfere with or cause obstruction or impediment to the normal operation of fire doors providing access to this stairway;</w:t>
      </w:r>
      <w:r w:rsidRPr="00AE4791">
        <w:rPr>
          <w:rFonts w:ascii="Arial" w:hAnsi="Arial" w:cs="Arial"/>
          <w:b/>
          <w:color w:val="030303"/>
          <w:spacing w:val="-3"/>
          <w:sz w:val="22"/>
          <w:szCs w:val="22"/>
        </w:rPr>
        <w:t xml:space="preserve"> </w:t>
      </w:r>
      <w:r w:rsidRPr="00AE4791">
        <w:rPr>
          <w:rFonts w:ascii="Arial" w:hAnsi="Arial" w:cs="Arial"/>
          <w:b/>
          <w:color w:val="030303"/>
          <w:sz w:val="22"/>
          <w:szCs w:val="22"/>
        </w:rPr>
        <w:t>or</w:t>
      </w:r>
    </w:p>
    <w:p w14:paraId="2DC77D6A" w14:textId="77777777" w:rsidR="009A2FA7" w:rsidRPr="00AE4791" w:rsidRDefault="009A2FA7" w:rsidP="00637CB5">
      <w:pPr>
        <w:widowControl w:val="0"/>
        <w:numPr>
          <w:ilvl w:val="0"/>
          <w:numId w:val="36"/>
        </w:numPr>
        <w:tabs>
          <w:tab w:val="left" w:pos="570"/>
          <w:tab w:val="left" w:pos="571"/>
        </w:tabs>
        <w:autoSpaceDE w:val="0"/>
        <w:autoSpaceDN w:val="0"/>
        <w:spacing w:before="42"/>
        <w:ind w:left="570" w:hanging="446"/>
        <w:rPr>
          <w:rFonts w:ascii="Arial" w:hAnsi="Arial" w:cs="Arial"/>
          <w:b/>
          <w:color w:val="030303"/>
          <w:sz w:val="22"/>
          <w:szCs w:val="22"/>
        </w:rPr>
      </w:pPr>
      <w:r w:rsidRPr="00AE4791">
        <w:rPr>
          <w:rFonts w:ascii="Arial" w:hAnsi="Arial" w:cs="Arial"/>
          <w:b/>
          <w:color w:val="030303"/>
          <w:sz w:val="22"/>
          <w:szCs w:val="22"/>
        </w:rPr>
        <w:t>Remove, damage or otherwise interfere with this</w:t>
      </w:r>
      <w:r w:rsidRPr="00AE4791">
        <w:rPr>
          <w:rFonts w:ascii="Arial" w:hAnsi="Arial" w:cs="Arial"/>
          <w:b/>
          <w:color w:val="030303"/>
          <w:spacing w:val="45"/>
          <w:sz w:val="22"/>
          <w:szCs w:val="22"/>
        </w:rPr>
        <w:t xml:space="preserve"> </w:t>
      </w:r>
      <w:r w:rsidRPr="00AE4791">
        <w:rPr>
          <w:rFonts w:ascii="Arial" w:hAnsi="Arial" w:cs="Arial"/>
          <w:b/>
          <w:color w:val="030303"/>
          <w:sz w:val="22"/>
          <w:szCs w:val="22"/>
        </w:rPr>
        <w:t>notice.</w:t>
      </w:r>
    </w:p>
    <w:p w14:paraId="5923129D" w14:textId="77777777" w:rsidR="009A2FA7" w:rsidRDefault="009A2FA7" w:rsidP="009A2FA7">
      <w:pPr>
        <w:widowControl w:val="0"/>
        <w:numPr>
          <w:ilvl w:val="0"/>
          <w:numId w:val="0"/>
        </w:numPr>
        <w:tabs>
          <w:tab w:val="left" w:pos="688"/>
          <w:tab w:val="left" w:pos="689"/>
        </w:tabs>
        <w:autoSpaceDE w:val="0"/>
        <w:autoSpaceDN w:val="0"/>
        <w:spacing w:before="169" w:line="237" w:lineRule="auto"/>
        <w:ind w:right="260"/>
        <w:rPr>
          <w:sz w:val="19"/>
        </w:rPr>
      </w:pPr>
    </w:p>
    <w:p w14:paraId="318DF956" w14:textId="77777777" w:rsidR="009A2FA7" w:rsidRPr="00122F5B" w:rsidRDefault="009A2FA7" w:rsidP="00AE4791">
      <w:pPr>
        <w:pStyle w:val="ListParagraph"/>
        <w:widowControl w:val="0"/>
        <w:numPr>
          <w:ilvl w:val="0"/>
          <w:numId w:val="37"/>
        </w:numPr>
        <w:tabs>
          <w:tab w:val="left" w:pos="685"/>
          <w:tab w:val="left" w:pos="686"/>
        </w:tabs>
        <w:autoSpaceDE w:val="0"/>
        <w:autoSpaceDN w:val="0"/>
        <w:spacing w:before="169" w:after="120" w:line="237" w:lineRule="auto"/>
        <w:ind w:right="260" w:hanging="562"/>
        <w:contextualSpacing w:val="0"/>
        <w:rPr>
          <w:rFonts w:ascii="Arial" w:hAnsi="Arial" w:cs="Arial"/>
        </w:rPr>
      </w:pPr>
      <w:r w:rsidRPr="00122F5B">
        <w:rPr>
          <w:rFonts w:ascii="Arial" w:hAnsi="Arial" w:cs="Arial"/>
        </w:rPr>
        <w:t>In any notice displayed in accordance with (a)-</w:t>
      </w:r>
    </w:p>
    <w:p w14:paraId="2EA32C17" w14:textId="77777777" w:rsidR="009A2FA7" w:rsidRPr="00122F5B" w:rsidRDefault="009A2FA7" w:rsidP="00AE4791">
      <w:pPr>
        <w:pStyle w:val="ListParagraph"/>
        <w:numPr>
          <w:ilvl w:val="0"/>
          <w:numId w:val="38"/>
        </w:numPr>
        <w:spacing w:after="120"/>
        <w:contextualSpacing w:val="0"/>
        <w:jc w:val="both"/>
        <w:rPr>
          <w:rFonts w:ascii="Arial" w:hAnsi="Arial" w:cs="Arial"/>
          <w:szCs w:val="20"/>
        </w:rPr>
      </w:pPr>
      <w:r w:rsidRPr="00122F5B">
        <w:rPr>
          <w:rFonts w:ascii="Arial" w:hAnsi="Arial" w:cs="Arial"/>
          <w:szCs w:val="20"/>
        </w:rPr>
        <w:t>the words "OFFENCES RELATING TO FIRE STAIRS" must be in letters not less than 20 mm in height; and</w:t>
      </w:r>
    </w:p>
    <w:p w14:paraId="44DF2BA6" w14:textId="77777777" w:rsidR="009A2FA7" w:rsidRPr="00122F5B" w:rsidRDefault="009A2FA7" w:rsidP="00AE4791">
      <w:pPr>
        <w:pStyle w:val="ListParagraph"/>
        <w:numPr>
          <w:ilvl w:val="0"/>
          <w:numId w:val="38"/>
        </w:numPr>
        <w:spacing w:after="120"/>
        <w:contextualSpacing w:val="0"/>
        <w:jc w:val="both"/>
        <w:rPr>
          <w:rFonts w:ascii="Arial" w:hAnsi="Arial" w:cs="Arial"/>
          <w:szCs w:val="20"/>
        </w:rPr>
      </w:pPr>
      <w:r w:rsidRPr="00122F5B">
        <w:rPr>
          <w:rFonts w:ascii="Arial" w:hAnsi="Arial" w:cs="Arial"/>
          <w:szCs w:val="20"/>
        </w:rPr>
        <w:t>all other letters and figures in the remainder of the notice must be not less than 3 mm in height; and</w:t>
      </w:r>
    </w:p>
    <w:p w14:paraId="409A491C" w14:textId="77777777" w:rsidR="009A2FA7" w:rsidRPr="00122F5B" w:rsidRDefault="009A2FA7" w:rsidP="00AE4791">
      <w:pPr>
        <w:pStyle w:val="ListParagraph"/>
        <w:numPr>
          <w:ilvl w:val="0"/>
          <w:numId w:val="38"/>
        </w:numPr>
        <w:spacing w:after="120"/>
        <w:contextualSpacing w:val="0"/>
        <w:jc w:val="both"/>
        <w:rPr>
          <w:rFonts w:ascii="Arial" w:hAnsi="Arial" w:cs="Arial"/>
          <w:szCs w:val="20"/>
        </w:rPr>
      </w:pPr>
      <w:r w:rsidRPr="00122F5B">
        <w:rPr>
          <w:rFonts w:ascii="Arial" w:hAnsi="Arial" w:cs="Arial"/>
          <w:szCs w:val="20"/>
        </w:rPr>
        <w:t>the notice must be clearly legible with lettering of a colour contrasting with the background embossed or cast into a permanent plate securely and permanently fixed to the wall.</w:t>
      </w:r>
    </w:p>
    <w:p w14:paraId="79F38DC9" w14:textId="2B97F0EC" w:rsidR="008A0A22" w:rsidRDefault="008A0A22" w:rsidP="009A2FA7">
      <w:pPr>
        <w:numPr>
          <w:ilvl w:val="0"/>
          <w:numId w:val="0"/>
        </w:numPr>
        <w:spacing w:after="120"/>
        <w:rPr>
          <w:rFonts w:ascii="Arial" w:hAnsi="Arial" w:cs="Arial"/>
          <w:szCs w:val="20"/>
        </w:rPr>
      </w:pPr>
      <w:r>
        <w:rPr>
          <w:rFonts w:ascii="Arial" w:hAnsi="Arial" w:cs="Arial"/>
          <w:szCs w:val="20"/>
        </w:rPr>
        <w:br w:type="page"/>
      </w:r>
    </w:p>
    <w:p w14:paraId="2289D602" w14:textId="77777777" w:rsidR="009A2FA7" w:rsidRPr="00122F5B" w:rsidRDefault="009A2FA7" w:rsidP="009A2FA7">
      <w:pPr>
        <w:shd w:val="clear" w:color="auto" w:fill="D9D9D9" w:themeFill="background1" w:themeFillShade="D9"/>
        <w:rPr>
          <w:rFonts w:ascii="Arial" w:hAnsi="Arial" w:cs="Arial"/>
          <w:b/>
          <w:sz w:val="22"/>
          <w:szCs w:val="22"/>
          <w:shd w:val="clear" w:color="auto" w:fill="D9D9D9" w:themeFill="background1" w:themeFillShade="D9"/>
        </w:rPr>
      </w:pPr>
      <w:r w:rsidRPr="00122F5B">
        <w:rPr>
          <w:rFonts w:ascii="Arial" w:hAnsi="Arial" w:cs="Arial"/>
          <w:b/>
          <w:sz w:val="22"/>
          <w:szCs w:val="22"/>
          <w:shd w:val="clear" w:color="auto" w:fill="D9D9D9" w:themeFill="background1" w:themeFillShade="D9"/>
        </w:rPr>
        <w:lastRenderedPageBreak/>
        <w:t>ACT D1.102 Access for people with disabilities</w:t>
      </w:r>
    </w:p>
    <w:p w14:paraId="1CE3CFD0" w14:textId="77777777" w:rsidR="0040491A" w:rsidRDefault="0040491A" w:rsidP="0040491A">
      <w:pPr>
        <w:spacing w:line="276" w:lineRule="auto"/>
        <w:rPr>
          <w:rFonts w:ascii="Arial" w:hAnsi="Arial" w:cs="Arial"/>
          <w:sz w:val="22"/>
          <w:szCs w:val="22"/>
        </w:rPr>
      </w:pPr>
    </w:p>
    <w:p w14:paraId="6AA8242B" w14:textId="77777777" w:rsidR="009A2FA7" w:rsidRPr="00122F5B" w:rsidRDefault="009A2FA7" w:rsidP="0040491A">
      <w:pPr>
        <w:spacing w:line="276" w:lineRule="auto"/>
        <w:rPr>
          <w:rFonts w:ascii="Arial" w:hAnsi="Arial" w:cs="Arial"/>
          <w:sz w:val="22"/>
          <w:szCs w:val="22"/>
        </w:rPr>
      </w:pPr>
      <w:r w:rsidRPr="00122F5B">
        <w:rPr>
          <w:rFonts w:ascii="Arial" w:hAnsi="Arial" w:cs="Arial"/>
          <w:sz w:val="22"/>
          <w:szCs w:val="22"/>
        </w:rPr>
        <w:t xml:space="preserve">Other requirements must be considered in respect of requirements for people with disabilities, including the ACT Territory Plan under the Planning and Development Act 2008 (ACT) and the Disability Discrimination Act 2004 (Commonwealth), and any further applicable amendments to this Appendix. Where additional provisions of the ACT Appendix to Volume One have been made by instrument under the </w:t>
      </w:r>
      <w:r w:rsidRPr="0040491A">
        <w:rPr>
          <w:rFonts w:ascii="Arial" w:hAnsi="Arial" w:cs="Arial"/>
          <w:i/>
          <w:sz w:val="22"/>
          <w:szCs w:val="22"/>
        </w:rPr>
        <w:t>Building Act 2004</w:t>
      </w:r>
      <w:r w:rsidRPr="00122F5B">
        <w:rPr>
          <w:rFonts w:ascii="Arial" w:hAnsi="Arial" w:cs="Arial"/>
          <w:sz w:val="22"/>
          <w:szCs w:val="22"/>
        </w:rPr>
        <w:t xml:space="preserve"> (ACT), relevant building work or buildings may comply with the applicable provisions, as permitted by the provisions. Volume One users should check the latest ACT BCA appendices made under the Building Act 2004 (ACT) at </w:t>
      </w:r>
      <w:hyperlink r:id="rId17">
        <w:r w:rsidRPr="00122F5B">
          <w:rPr>
            <w:rFonts w:ascii="Arial" w:hAnsi="Arial" w:cs="Arial"/>
            <w:sz w:val="22"/>
            <w:szCs w:val="22"/>
          </w:rPr>
          <w:t>http://www.legislation.act.gov.au/a/2004-11/di.asp.</w:t>
        </w:r>
      </w:hyperlink>
    </w:p>
    <w:p w14:paraId="4F807C02" w14:textId="77777777" w:rsidR="009A2FA7" w:rsidRDefault="009A2FA7" w:rsidP="009A2FA7">
      <w:pPr>
        <w:pStyle w:val="BodyText"/>
        <w:spacing w:before="8"/>
        <w:rPr>
          <w:sz w:val="18"/>
        </w:rPr>
      </w:pPr>
    </w:p>
    <w:p w14:paraId="6471B8A3" w14:textId="77777777" w:rsidR="00894276" w:rsidRDefault="00894276" w:rsidP="009A2FA7">
      <w:pPr>
        <w:pStyle w:val="BodyText"/>
        <w:spacing w:before="8"/>
        <w:rPr>
          <w:sz w:val="18"/>
        </w:rPr>
      </w:pPr>
    </w:p>
    <w:p w14:paraId="0F223245" w14:textId="77777777" w:rsidR="009A2FA7" w:rsidRPr="00122F5B" w:rsidRDefault="009A2FA7" w:rsidP="009A2FA7">
      <w:pPr>
        <w:pStyle w:val="Default"/>
        <w:shd w:val="clear" w:color="auto" w:fill="CCCCCC"/>
        <w:rPr>
          <w:rFonts w:ascii="Arial" w:hAnsi="Arial" w:cs="Arial"/>
          <w:b/>
        </w:rPr>
      </w:pPr>
      <w:r w:rsidRPr="00122F5B">
        <w:rPr>
          <w:rFonts w:ascii="Arial" w:hAnsi="Arial" w:cs="Arial"/>
          <w:b/>
        </w:rPr>
        <w:t>P</w:t>
      </w:r>
      <w:r w:rsidR="008E6553">
        <w:rPr>
          <w:rFonts w:ascii="Arial" w:hAnsi="Arial" w:cs="Arial"/>
          <w:b/>
        </w:rPr>
        <w:t xml:space="preserve">art </w:t>
      </w:r>
      <w:r w:rsidRPr="00122F5B">
        <w:rPr>
          <w:rFonts w:ascii="Arial" w:hAnsi="Arial" w:cs="Arial"/>
          <w:b/>
        </w:rPr>
        <w:t>D3</w:t>
      </w:r>
      <w:r w:rsidRPr="00122F5B">
        <w:rPr>
          <w:rFonts w:ascii="Arial" w:hAnsi="Arial" w:cs="Arial"/>
          <w:b/>
        </w:rPr>
        <w:tab/>
        <w:t>A</w:t>
      </w:r>
      <w:r w:rsidR="008E6553">
        <w:rPr>
          <w:rFonts w:ascii="Arial" w:hAnsi="Arial" w:cs="Arial"/>
          <w:b/>
        </w:rPr>
        <w:t>ccess for people with a disability</w:t>
      </w:r>
    </w:p>
    <w:p w14:paraId="2DEF36DE" w14:textId="77777777" w:rsidR="009A2FA7" w:rsidRPr="00122F5B" w:rsidRDefault="009A2FA7" w:rsidP="009A2FA7">
      <w:pPr>
        <w:rPr>
          <w:rFonts w:ascii="Arial" w:hAnsi="Arial" w:cs="Arial"/>
          <w:sz w:val="22"/>
          <w:szCs w:val="22"/>
        </w:rPr>
      </w:pPr>
      <w:r w:rsidRPr="00122F5B">
        <w:rPr>
          <w:rFonts w:ascii="Arial" w:hAnsi="Arial" w:cs="Arial"/>
          <w:sz w:val="22"/>
          <w:szCs w:val="22"/>
        </w:rPr>
        <w:t>Add ACT D3.4(d) as follows:</w:t>
      </w:r>
    </w:p>
    <w:p w14:paraId="4D18A629" w14:textId="77777777" w:rsidR="009A2FA7" w:rsidRDefault="009A2FA7" w:rsidP="009A2FA7">
      <w:pPr>
        <w:rPr>
          <w:rFonts w:ascii="Arial" w:hAnsi="Arial" w:cs="Arial"/>
          <w:b/>
          <w:sz w:val="22"/>
          <w:szCs w:val="22"/>
        </w:rPr>
      </w:pPr>
    </w:p>
    <w:p w14:paraId="45AB3F9F" w14:textId="77777777" w:rsidR="009A2FA7" w:rsidRPr="00122F5B" w:rsidRDefault="009A2FA7" w:rsidP="009A2FA7">
      <w:pPr>
        <w:rPr>
          <w:rFonts w:ascii="Arial" w:hAnsi="Arial" w:cs="Arial"/>
          <w:b/>
          <w:sz w:val="22"/>
          <w:szCs w:val="22"/>
        </w:rPr>
      </w:pPr>
      <w:r w:rsidRPr="00122F5B">
        <w:rPr>
          <w:rFonts w:ascii="Arial" w:hAnsi="Arial" w:cs="Arial"/>
          <w:b/>
          <w:sz w:val="22"/>
          <w:szCs w:val="22"/>
        </w:rPr>
        <w:t>ACT D3.4 Exemptions</w:t>
      </w:r>
    </w:p>
    <w:p w14:paraId="55B4909A" w14:textId="77777777" w:rsidR="009A2FA7" w:rsidRPr="00122F5B" w:rsidRDefault="009A2FA7" w:rsidP="00637CB5">
      <w:pPr>
        <w:pStyle w:val="ListParagraph"/>
        <w:numPr>
          <w:ilvl w:val="0"/>
          <w:numId w:val="39"/>
        </w:numPr>
        <w:tabs>
          <w:tab w:val="left" w:pos="686"/>
        </w:tabs>
        <w:spacing w:before="164" w:line="225" w:lineRule="auto"/>
        <w:ind w:right="268"/>
        <w:rPr>
          <w:rFonts w:ascii="Arial" w:hAnsi="Arial" w:cs="Arial"/>
        </w:rPr>
      </w:pPr>
      <w:r w:rsidRPr="00122F5B">
        <w:rPr>
          <w:rFonts w:ascii="Arial" w:hAnsi="Arial" w:cs="Arial"/>
        </w:rPr>
        <w:t xml:space="preserve">an area covered by, and in the respective circumstances covered by, and to the relevant extent provided for by, </w:t>
      </w:r>
      <w:r w:rsidRPr="00122F5B">
        <w:rPr>
          <w:rFonts w:ascii="Arial" w:hAnsi="Arial" w:cs="Arial"/>
          <w:b/>
        </w:rPr>
        <w:t>ACT DP0.1, ACT DP0.2, ACT DP0.3</w:t>
      </w:r>
      <w:r w:rsidRPr="00122F5B">
        <w:rPr>
          <w:rFonts w:ascii="Arial" w:hAnsi="Arial" w:cs="Arial"/>
        </w:rPr>
        <w:t xml:space="preserve"> or ACT </w:t>
      </w:r>
      <w:r w:rsidRPr="00122F5B">
        <w:rPr>
          <w:rFonts w:ascii="Arial" w:hAnsi="Arial" w:cs="Arial"/>
          <w:b/>
        </w:rPr>
        <w:t>DP0.4</w:t>
      </w:r>
      <w:r w:rsidRPr="00122F5B">
        <w:rPr>
          <w:rFonts w:ascii="Arial" w:hAnsi="Arial" w:cs="Arial"/>
        </w:rPr>
        <w:t>.</w:t>
      </w:r>
    </w:p>
    <w:p w14:paraId="0B1C359F" w14:textId="77777777" w:rsidR="009A2FA7" w:rsidRDefault="009A2FA7" w:rsidP="009A2FA7">
      <w:pPr>
        <w:pStyle w:val="ListParagraph"/>
        <w:tabs>
          <w:tab w:val="left" w:pos="686"/>
        </w:tabs>
        <w:spacing w:before="164" w:line="225" w:lineRule="auto"/>
        <w:ind w:left="691" w:right="268"/>
        <w:rPr>
          <w:rFonts w:ascii="Arial" w:hAnsi="Arial" w:cs="Arial"/>
        </w:rPr>
      </w:pPr>
    </w:p>
    <w:p w14:paraId="18E2B228" w14:textId="77777777" w:rsidR="00B34496" w:rsidRDefault="00B34496" w:rsidP="009A2FA7">
      <w:pPr>
        <w:pStyle w:val="ListParagraph"/>
        <w:tabs>
          <w:tab w:val="left" w:pos="686"/>
        </w:tabs>
        <w:spacing w:before="164" w:line="225" w:lineRule="auto"/>
        <w:ind w:left="691" w:right="268"/>
        <w:rPr>
          <w:rFonts w:ascii="Arial" w:hAnsi="Arial" w:cs="Arial"/>
        </w:rPr>
      </w:pPr>
    </w:p>
    <w:p w14:paraId="4BD968D2" w14:textId="77777777" w:rsidR="00B34496" w:rsidRDefault="00B34496" w:rsidP="009A2FA7">
      <w:pPr>
        <w:pStyle w:val="ListParagraph"/>
        <w:tabs>
          <w:tab w:val="left" w:pos="686"/>
        </w:tabs>
        <w:spacing w:before="164" w:line="225" w:lineRule="auto"/>
        <w:ind w:left="691" w:right="268"/>
        <w:rPr>
          <w:rFonts w:ascii="Arial" w:hAnsi="Arial" w:cs="Arial"/>
        </w:rPr>
      </w:pPr>
    </w:p>
    <w:p w14:paraId="6E971448" w14:textId="77777777" w:rsidR="00B34496" w:rsidRDefault="00B34496" w:rsidP="009A2FA7">
      <w:pPr>
        <w:pStyle w:val="ListParagraph"/>
        <w:tabs>
          <w:tab w:val="left" w:pos="686"/>
        </w:tabs>
        <w:spacing w:before="164" w:line="225" w:lineRule="auto"/>
        <w:ind w:left="691" w:right="268"/>
        <w:rPr>
          <w:rFonts w:ascii="Arial" w:hAnsi="Arial" w:cs="Arial"/>
        </w:rPr>
      </w:pPr>
    </w:p>
    <w:p w14:paraId="1F7D166E" w14:textId="77777777" w:rsidR="00B34496" w:rsidRPr="00122F5B" w:rsidRDefault="00B34496" w:rsidP="009A2FA7">
      <w:pPr>
        <w:pStyle w:val="ListParagraph"/>
        <w:tabs>
          <w:tab w:val="left" w:pos="686"/>
        </w:tabs>
        <w:spacing w:before="164" w:line="225" w:lineRule="auto"/>
        <w:ind w:left="691" w:right="268"/>
        <w:rPr>
          <w:rFonts w:ascii="Arial" w:hAnsi="Arial" w:cs="Arial"/>
        </w:rPr>
      </w:pPr>
    </w:p>
    <w:p w14:paraId="5441C7C9" w14:textId="77777777" w:rsidR="009A2FA7" w:rsidRPr="00DB7E6E" w:rsidRDefault="00DB7E6E" w:rsidP="00DB7E6E">
      <w:pPr>
        <w:pStyle w:val="Default"/>
        <w:shd w:val="clear" w:color="auto" w:fill="CCCCCC"/>
        <w:rPr>
          <w:rFonts w:ascii="Arial" w:hAnsi="Arial" w:cs="Arial"/>
          <w:b/>
        </w:rPr>
      </w:pPr>
      <w:r w:rsidRPr="00DB7E6E">
        <w:rPr>
          <w:rFonts w:ascii="Arial" w:hAnsi="Arial" w:cs="Arial"/>
          <w:b/>
        </w:rPr>
        <w:t xml:space="preserve">Section </w:t>
      </w:r>
      <w:r>
        <w:rPr>
          <w:rFonts w:ascii="Arial" w:hAnsi="Arial" w:cs="Arial"/>
          <w:b/>
        </w:rPr>
        <w:t xml:space="preserve">E </w:t>
      </w:r>
      <w:r>
        <w:rPr>
          <w:rFonts w:ascii="Arial" w:hAnsi="Arial" w:cs="Arial"/>
          <w:b/>
        </w:rPr>
        <w:tab/>
        <w:t>Services and equipment</w:t>
      </w:r>
    </w:p>
    <w:p w14:paraId="7A9A5E9B" w14:textId="77777777" w:rsidR="00DB7E6E" w:rsidRDefault="00DB7E6E" w:rsidP="00DB7E6E">
      <w:pPr>
        <w:rPr>
          <w:rFonts w:ascii="Arial" w:hAnsi="Arial" w:cs="Arial"/>
          <w:sz w:val="22"/>
          <w:szCs w:val="22"/>
        </w:rPr>
      </w:pPr>
    </w:p>
    <w:p w14:paraId="0F2C526D" w14:textId="3A97CD45" w:rsidR="00DB7E6E" w:rsidRDefault="00DB7E6E" w:rsidP="00DB7E6E">
      <w:pPr>
        <w:rPr>
          <w:rFonts w:ascii="Arial" w:hAnsi="Arial" w:cs="Arial"/>
          <w:sz w:val="22"/>
          <w:szCs w:val="22"/>
        </w:rPr>
      </w:pPr>
      <w:r>
        <w:rPr>
          <w:rFonts w:ascii="Arial" w:hAnsi="Arial" w:cs="Arial"/>
          <w:sz w:val="22"/>
          <w:szCs w:val="22"/>
        </w:rPr>
        <w:t>I</w:t>
      </w:r>
      <w:r w:rsidRPr="002815A1">
        <w:rPr>
          <w:rFonts w:ascii="Arial" w:hAnsi="Arial" w:cs="Arial"/>
          <w:sz w:val="22"/>
          <w:szCs w:val="22"/>
        </w:rPr>
        <w:t xml:space="preserve">nsert </w:t>
      </w:r>
      <w:r w:rsidR="00355812">
        <w:rPr>
          <w:rFonts w:ascii="Arial" w:hAnsi="Arial" w:cs="Arial"/>
          <w:sz w:val="22"/>
          <w:szCs w:val="22"/>
        </w:rPr>
        <w:t xml:space="preserve">Note </w:t>
      </w:r>
      <w:r w:rsidRPr="002815A1">
        <w:rPr>
          <w:rFonts w:ascii="Arial" w:hAnsi="Arial" w:cs="Arial"/>
          <w:sz w:val="22"/>
          <w:szCs w:val="22"/>
        </w:rPr>
        <w:t xml:space="preserve">as </w:t>
      </w:r>
      <w:r>
        <w:rPr>
          <w:rFonts w:ascii="Arial" w:hAnsi="Arial" w:cs="Arial"/>
          <w:sz w:val="22"/>
          <w:szCs w:val="22"/>
        </w:rPr>
        <w:t>follows:</w:t>
      </w:r>
    </w:p>
    <w:p w14:paraId="3262EBA7" w14:textId="77777777" w:rsidR="00DB7E6E" w:rsidRDefault="00DB7E6E" w:rsidP="00DB7E6E">
      <w:pPr>
        <w:rPr>
          <w:rFonts w:ascii="Arial" w:hAnsi="Arial" w:cs="Arial"/>
          <w:sz w:val="22"/>
          <w:szCs w:val="22"/>
        </w:rPr>
      </w:pPr>
    </w:p>
    <w:p w14:paraId="17F72728" w14:textId="77777777" w:rsidR="00DB7E6E" w:rsidRPr="002815A1" w:rsidRDefault="006E1545" w:rsidP="006E1545">
      <w:pPr>
        <w:shd w:val="clear" w:color="auto" w:fill="DBE5F1" w:themeFill="accent1" w:themeFillTint="33"/>
        <w:rPr>
          <w:rFonts w:ascii="Arial" w:hAnsi="Arial" w:cs="Arial"/>
          <w:sz w:val="22"/>
          <w:szCs w:val="22"/>
        </w:rPr>
      </w:pPr>
      <w:r>
        <w:rPr>
          <w:rFonts w:ascii="Arial" w:hAnsi="Arial" w:cs="Arial"/>
          <w:sz w:val="22"/>
          <w:szCs w:val="22"/>
        </w:rPr>
        <w:t>Note:</w:t>
      </w:r>
    </w:p>
    <w:p w14:paraId="7FA5F9ED" w14:textId="173FC2D6" w:rsidR="00DB7E6E" w:rsidRPr="006E1545" w:rsidRDefault="00DB7E6E" w:rsidP="006E1545">
      <w:pPr>
        <w:shd w:val="clear" w:color="auto" w:fill="DBE5F1" w:themeFill="accent1" w:themeFillTint="33"/>
        <w:rPr>
          <w:rFonts w:ascii="Arial" w:hAnsi="Arial" w:cs="Arial"/>
        </w:rPr>
      </w:pPr>
      <w:r w:rsidRPr="002815A1">
        <w:rPr>
          <w:rFonts w:ascii="Arial" w:hAnsi="Arial" w:cs="Arial"/>
          <w:b/>
          <w:sz w:val="22"/>
          <w:szCs w:val="22"/>
        </w:rPr>
        <w:t>ACT B</w:t>
      </w:r>
      <w:r>
        <w:rPr>
          <w:rFonts w:ascii="Arial" w:hAnsi="Arial" w:cs="Arial"/>
          <w:b/>
          <w:sz w:val="22"/>
          <w:szCs w:val="22"/>
        </w:rPr>
        <w:t>4</w:t>
      </w:r>
      <w:r w:rsidR="006E1545">
        <w:rPr>
          <w:rFonts w:ascii="Arial" w:hAnsi="Arial" w:cs="Arial"/>
          <w:b/>
          <w:sz w:val="22"/>
          <w:szCs w:val="22"/>
        </w:rPr>
        <w:t xml:space="preserve">.2 </w:t>
      </w:r>
      <w:r w:rsidRPr="006E1545">
        <w:rPr>
          <w:rFonts w:ascii="Arial" w:hAnsi="Arial" w:cs="Arial"/>
          <w:i/>
          <w:sz w:val="22"/>
          <w:szCs w:val="22"/>
        </w:rPr>
        <w:t>Identification of FPAA101D fire sprinkler systems for maintenance</w:t>
      </w:r>
      <w:r w:rsidR="006E1545">
        <w:rPr>
          <w:rFonts w:ascii="Arial" w:hAnsi="Arial" w:cs="Arial"/>
          <w:b/>
          <w:sz w:val="22"/>
          <w:szCs w:val="22"/>
        </w:rPr>
        <w:t xml:space="preserve"> </w:t>
      </w:r>
      <w:r w:rsidR="006E1545">
        <w:rPr>
          <w:rFonts w:ascii="Arial" w:hAnsi="Arial" w:cs="Arial"/>
          <w:sz w:val="22"/>
          <w:szCs w:val="22"/>
        </w:rPr>
        <w:t xml:space="preserve">in the ACT Appendix to the Plumbing Code of Australia requires tagging of </w:t>
      </w:r>
      <w:r w:rsidRPr="006E1545">
        <w:rPr>
          <w:rFonts w:ascii="Arial" w:hAnsi="Arial" w:cs="Arial"/>
          <w:sz w:val="22"/>
          <w:szCs w:val="22"/>
        </w:rPr>
        <w:t xml:space="preserve">the sprinkler/drinking water isolation valves installed in each floor level in accordance with FPAA101D 2.5.2.2 </w:t>
      </w:r>
      <w:r w:rsidR="006E1545">
        <w:rPr>
          <w:rFonts w:ascii="Arial" w:hAnsi="Arial" w:cs="Arial"/>
          <w:sz w:val="22"/>
          <w:szCs w:val="22"/>
        </w:rPr>
        <w:t>identifying that the valve isolates both the drinking water and fire sprinkler water supply</w:t>
      </w:r>
      <w:r w:rsidR="00C07CB3">
        <w:rPr>
          <w:rFonts w:ascii="Arial" w:hAnsi="Arial" w:cs="Arial"/>
          <w:sz w:val="22"/>
          <w:szCs w:val="22"/>
        </w:rPr>
        <w:t xml:space="preserve"> in certain circumstances</w:t>
      </w:r>
      <w:r w:rsidR="006E1545">
        <w:rPr>
          <w:rFonts w:ascii="Arial" w:hAnsi="Arial" w:cs="Arial"/>
          <w:sz w:val="22"/>
          <w:szCs w:val="22"/>
        </w:rPr>
        <w:t>.</w:t>
      </w:r>
    </w:p>
    <w:p w14:paraId="1D71F57B" w14:textId="77777777" w:rsidR="00DB7E6E" w:rsidRDefault="00DB7E6E" w:rsidP="009A2FA7">
      <w:pPr>
        <w:rPr>
          <w:rFonts w:asciiTheme="minorHAnsi" w:hAnsiTheme="minorHAnsi"/>
          <w:sz w:val="22"/>
          <w:szCs w:val="22"/>
        </w:rPr>
      </w:pPr>
    </w:p>
    <w:p w14:paraId="37E3373E" w14:textId="77777777" w:rsidR="0040491A" w:rsidRDefault="0040491A" w:rsidP="009A2FA7">
      <w:pPr>
        <w:rPr>
          <w:rFonts w:asciiTheme="minorHAnsi" w:hAnsiTheme="minorHAnsi"/>
          <w:sz w:val="22"/>
          <w:szCs w:val="22"/>
        </w:rPr>
      </w:pPr>
    </w:p>
    <w:p w14:paraId="34F1FFC0" w14:textId="77777777" w:rsidR="00B34496" w:rsidRDefault="00B34496" w:rsidP="009A2FA7">
      <w:pPr>
        <w:rPr>
          <w:rFonts w:asciiTheme="minorHAnsi" w:hAnsiTheme="minorHAnsi"/>
          <w:sz w:val="22"/>
          <w:szCs w:val="22"/>
        </w:rPr>
      </w:pPr>
    </w:p>
    <w:p w14:paraId="42ED2A50" w14:textId="77777777" w:rsidR="00B34496" w:rsidRDefault="00B34496" w:rsidP="009A2FA7">
      <w:pPr>
        <w:rPr>
          <w:rFonts w:asciiTheme="minorHAnsi" w:hAnsiTheme="minorHAnsi"/>
          <w:sz w:val="22"/>
          <w:szCs w:val="22"/>
        </w:rPr>
      </w:pPr>
    </w:p>
    <w:p w14:paraId="1CD24BDC" w14:textId="77777777" w:rsidR="00B34496" w:rsidRDefault="00B34496" w:rsidP="009A2FA7">
      <w:pPr>
        <w:rPr>
          <w:rFonts w:asciiTheme="minorHAnsi" w:hAnsiTheme="minorHAnsi"/>
          <w:sz w:val="22"/>
          <w:szCs w:val="22"/>
        </w:rPr>
      </w:pPr>
    </w:p>
    <w:p w14:paraId="22CB0AE9" w14:textId="77777777" w:rsidR="009A2FA7" w:rsidRPr="00A96B3E" w:rsidRDefault="009A2FA7" w:rsidP="009A2FA7">
      <w:pPr>
        <w:rPr>
          <w:rFonts w:asciiTheme="minorHAnsi" w:hAnsiTheme="minorHAnsi"/>
          <w:sz w:val="22"/>
          <w:szCs w:val="22"/>
        </w:rPr>
      </w:pPr>
    </w:p>
    <w:p w14:paraId="626E47C3" w14:textId="77777777" w:rsidR="009A2FA7" w:rsidRPr="00855D06" w:rsidRDefault="009A2FA7" w:rsidP="009A2FA7">
      <w:pPr>
        <w:pStyle w:val="Default"/>
        <w:shd w:val="clear" w:color="auto" w:fill="CCCCCC"/>
        <w:rPr>
          <w:rFonts w:ascii="Arial" w:hAnsi="Arial" w:cs="Arial"/>
          <w:b/>
        </w:rPr>
      </w:pPr>
      <w:r>
        <w:rPr>
          <w:rFonts w:ascii="Arial" w:hAnsi="Arial" w:cs="Arial"/>
          <w:b/>
        </w:rPr>
        <w:t xml:space="preserve">Section F </w:t>
      </w:r>
      <w:r>
        <w:rPr>
          <w:rFonts w:ascii="Arial" w:hAnsi="Arial" w:cs="Arial"/>
          <w:b/>
        </w:rPr>
        <w:tab/>
      </w:r>
      <w:r w:rsidRPr="00855D06">
        <w:rPr>
          <w:rFonts w:ascii="Arial" w:hAnsi="Arial" w:cs="Arial"/>
          <w:b/>
        </w:rPr>
        <w:t xml:space="preserve">Health and amenity </w:t>
      </w:r>
    </w:p>
    <w:p w14:paraId="3BC3E9BE" w14:textId="77777777" w:rsidR="009A2FA7" w:rsidRDefault="009A2FA7" w:rsidP="009A2FA7">
      <w:pPr>
        <w:rPr>
          <w:rFonts w:asciiTheme="minorHAnsi" w:hAnsiTheme="minorHAnsi"/>
          <w:sz w:val="22"/>
          <w:szCs w:val="22"/>
        </w:rPr>
      </w:pPr>
    </w:p>
    <w:p w14:paraId="65EAF90F" w14:textId="77777777" w:rsidR="009A2FA7" w:rsidRPr="00734EAD" w:rsidRDefault="009A2FA7" w:rsidP="009A2FA7">
      <w:pPr>
        <w:rPr>
          <w:rFonts w:ascii="Arial" w:hAnsi="Arial" w:cs="Arial"/>
          <w:sz w:val="22"/>
          <w:szCs w:val="22"/>
        </w:rPr>
      </w:pPr>
      <w:r w:rsidRPr="00734EAD">
        <w:rPr>
          <w:rFonts w:ascii="Arial" w:hAnsi="Arial" w:cs="Arial"/>
          <w:sz w:val="22"/>
          <w:szCs w:val="22"/>
        </w:rPr>
        <w:t xml:space="preserve">Add ACT </w:t>
      </w:r>
      <w:r>
        <w:rPr>
          <w:rFonts w:ascii="Arial" w:hAnsi="Arial" w:cs="Arial"/>
          <w:sz w:val="22"/>
          <w:szCs w:val="22"/>
        </w:rPr>
        <w:t>F</w:t>
      </w:r>
      <w:r w:rsidRPr="00734EAD">
        <w:rPr>
          <w:rFonts w:ascii="Arial" w:hAnsi="Arial" w:cs="Arial"/>
          <w:sz w:val="22"/>
          <w:szCs w:val="22"/>
        </w:rPr>
        <w:t xml:space="preserve">1 </w:t>
      </w:r>
      <w:r>
        <w:rPr>
          <w:rFonts w:ascii="Arial" w:hAnsi="Arial" w:cs="Arial"/>
          <w:sz w:val="22"/>
          <w:szCs w:val="22"/>
        </w:rPr>
        <w:t xml:space="preserve">and ACT F2 </w:t>
      </w:r>
      <w:r w:rsidRPr="00734EAD">
        <w:rPr>
          <w:rFonts w:ascii="Arial" w:hAnsi="Arial" w:cs="Arial"/>
          <w:sz w:val="22"/>
          <w:szCs w:val="22"/>
        </w:rPr>
        <w:t>as follows</w:t>
      </w:r>
      <w:r>
        <w:rPr>
          <w:rFonts w:ascii="Arial" w:hAnsi="Arial" w:cs="Arial"/>
          <w:sz w:val="22"/>
          <w:szCs w:val="22"/>
        </w:rPr>
        <w:t>:</w:t>
      </w:r>
    </w:p>
    <w:p w14:paraId="0261A8E4" w14:textId="77777777" w:rsidR="009A2FA7" w:rsidRPr="00A96B3E" w:rsidRDefault="009A2FA7" w:rsidP="009A2FA7">
      <w:pPr>
        <w:rPr>
          <w:rFonts w:asciiTheme="minorHAnsi" w:hAnsiTheme="minorHAnsi"/>
          <w:sz w:val="22"/>
          <w:szCs w:val="22"/>
        </w:rPr>
      </w:pPr>
    </w:p>
    <w:p w14:paraId="7798F0A4" w14:textId="77777777" w:rsidR="009A2FA7" w:rsidRDefault="009A2FA7" w:rsidP="009A2FA7">
      <w:pPr>
        <w:shd w:val="clear" w:color="auto" w:fill="D9D9D9" w:themeFill="background1" w:themeFillShade="D9"/>
        <w:rPr>
          <w:rFonts w:ascii="Arial" w:hAnsi="Arial" w:cs="Arial"/>
          <w:b/>
          <w:sz w:val="22"/>
          <w:szCs w:val="22"/>
        </w:rPr>
      </w:pPr>
      <w:r w:rsidRPr="002242AA">
        <w:rPr>
          <w:rFonts w:ascii="Arial" w:hAnsi="Arial" w:cs="Arial"/>
          <w:b/>
          <w:sz w:val="22"/>
          <w:szCs w:val="22"/>
          <w:shd w:val="clear" w:color="auto" w:fill="D9D9D9" w:themeFill="background1" w:themeFillShade="D9"/>
        </w:rPr>
        <w:t xml:space="preserve">ACT </w:t>
      </w:r>
      <w:r>
        <w:rPr>
          <w:rFonts w:ascii="Arial" w:hAnsi="Arial" w:cs="Arial"/>
          <w:b/>
          <w:sz w:val="22"/>
          <w:szCs w:val="22"/>
          <w:shd w:val="clear" w:color="auto" w:fill="D9D9D9" w:themeFill="background1" w:themeFillShade="D9"/>
        </w:rPr>
        <w:t>F</w:t>
      </w:r>
      <w:r w:rsidRPr="002242AA">
        <w:rPr>
          <w:rFonts w:ascii="Arial" w:hAnsi="Arial" w:cs="Arial"/>
          <w:b/>
          <w:sz w:val="22"/>
          <w:szCs w:val="22"/>
          <w:shd w:val="clear" w:color="auto" w:fill="D9D9D9" w:themeFill="background1" w:themeFillShade="D9"/>
        </w:rPr>
        <w:t xml:space="preserve">1 </w:t>
      </w:r>
      <w:r w:rsidRPr="002242AA">
        <w:rPr>
          <w:rFonts w:ascii="Arial" w:hAnsi="Arial" w:cs="Arial"/>
          <w:b/>
          <w:sz w:val="22"/>
          <w:szCs w:val="22"/>
          <w:shd w:val="clear" w:color="auto" w:fill="D9D9D9" w:themeFill="background1" w:themeFillShade="D9"/>
        </w:rPr>
        <w:tab/>
        <w:t>Control of litter on building sites</w:t>
      </w:r>
      <w:r>
        <w:rPr>
          <w:rFonts w:ascii="Arial" w:hAnsi="Arial" w:cs="Arial"/>
          <w:b/>
          <w:sz w:val="22"/>
          <w:szCs w:val="22"/>
        </w:rPr>
        <w:t xml:space="preserve"> </w:t>
      </w:r>
    </w:p>
    <w:p w14:paraId="4154BE2A" w14:textId="77777777" w:rsidR="009A2FA7" w:rsidRDefault="009A2FA7" w:rsidP="009A2FA7">
      <w:pPr>
        <w:rPr>
          <w:rFonts w:ascii="Arial" w:hAnsi="Arial" w:cs="Arial"/>
          <w:b/>
          <w:sz w:val="22"/>
          <w:szCs w:val="22"/>
        </w:rPr>
      </w:pPr>
    </w:p>
    <w:p w14:paraId="6B10221A" w14:textId="77777777" w:rsidR="009A2FA7" w:rsidRDefault="009A2FA7" w:rsidP="009A2FA7">
      <w:pPr>
        <w:rPr>
          <w:rFonts w:ascii="Arial" w:hAnsi="Arial" w:cs="Arial"/>
          <w:b/>
          <w:sz w:val="22"/>
          <w:szCs w:val="22"/>
        </w:rPr>
      </w:pPr>
      <w:r>
        <w:rPr>
          <w:rFonts w:ascii="Arial" w:hAnsi="Arial" w:cs="Arial"/>
          <w:b/>
          <w:sz w:val="22"/>
          <w:szCs w:val="22"/>
        </w:rPr>
        <w:t>ACT F1.1</w:t>
      </w:r>
      <w:r>
        <w:rPr>
          <w:rFonts w:ascii="Arial" w:hAnsi="Arial" w:cs="Arial"/>
          <w:b/>
          <w:sz w:val="22"/>
          <w:szCs w:val="22"/>
        </w:rPr>
        <w:tab/>
        <w:t>Performance requirement</w:t>
      </w:r>
    </w:p>
    <w:p w14:paraId="64F93F45" w14:textId="77777777" w:rsidR="009A2FA7" w:rsidRDefault="009A2FA7" w:rsidP="009A2FA7">
      <w:pPr>
        <w:rPr>
          <w:rFonts w:ascii="Arial" w:hAnsi="Arial" w:cs="Arial"/>
          <w:b/>
          <w:sz w:val="22"/>
          <w:szCs w:val="22"/>
        </w:rPr>
      </w:pPr>
    </w:p>
    <w:p w14:paraId="48FD35C6" w14:textId="77777777" w:rsidR="009A2FA7" w:rsidRDefault="009A2FA7" w:rsidP="009A2FA7">
      <w:pPr>
        <w:rPr>
          <w:rFonts w:ascii="Arial" w:hAnsi="Arial" w:cs="Arial"/>
          <w:b/>
          <w:sz w:val="22"/>
          <w:szCs w:val="22"/>
        </w:rPr>
      </w:pPr>
      <w:r>
        <w:rPr>
          <w:rFonts w:ascii="Arial" w:hAnsi="Arial" w:cs="Arial"/>
          <w:b/>
          <w:sz w:val="22"/>
          <w:szCs w:val="22"/>
        </w:rPr>
        <w:t>Objective</w:t>
      </w:r>
    </w:p>
    <w:p w14:paraId="3504C280" w14:textId="77777777" w:rsidR="009A2FA7" w:rsidRDefault="009A2FA7" w:rsidP="009A2FA7">
      <w:pPr>
        <w:rPr>
          <w:rFonts w:ascii="Arial" w:hAnsi="Arial" w:cs="Arial"/>
          <w:b/>
          <w:sz w:val="22"/>
          <w:szCs w:val="22"/>
        </w:rPr>
      </w:pPr>
    </w:p>
    <w:p w14:paraId="12A66C9D" w14:textId="77777777" w:rsidR="009A2FA7" w:rsidRPr="00734EAD" w:rsidRDefault="009A2FA7" w:rsidP="009A2FA7">
      <w:pPr>
        <w:rPr>
          <w:rFonts w:ascii="Arial" w:hAnsi="Arial" w:cs="Arial"/>
          <w:sz w:val="22"/>
          <w:szCs w:val="22"/>
        </w:rPr>
      </w:pPr>
      <w:r>
        <w:rPr>
          <w:rFonts w:ascii="Arial" w:hAnsi="Arial" w:cs="Arial"/>
          <w:sz w:val="22"/>
          <w:szCs w:val="22"/>
        </w:rPr>
        <w:t>The Objective is t</w:t>
      </w:r>
      <w:r w:rsidRPr="00734EAD">
        <w:rPr>
          <w:rFonts w:ascii="Arial" w:hAnsi="Arial" w:cs="Arial"/>
          <w:sz w:val="22"/>
          <w:szCs w:val="22"/>
        </w:rPr>
        <w:t>o prevent windblown litter from building sites fouling roads and public land</w:t>
      </w:r>
      <w:r>
        <w:rPr>
          <w:rFonts w:ascii="Arial" w:hAnsi="Arial" w:cs="Arial"/>
          <w:sz w:val="22"/>
          <w:szCs w:val="22"/>
        </w:rPr>
        <w:t>.</w:t>
      </w:r>
    </w:p>
    <w:p w14:paraId="15A17AC9" w14:textId="77777777" w:rsidR="009A2FA7" w:rsidRPr="00734EAD" w:rsidRDefault="009A2FA7" w:rsidP="009A2FA7">
      <w:pPr>
        <w:rPr>
          <w:rFonts w:ascii="Arial" w:hAnsi="Arial" w:cs="Arial"/>
          <w:sz w:val="22"/>
          <w:szCs w:val="22"/>
        </w:rPr>
      </w:pPr>
    </w:p>
    <w:p w14:paraId="6EF029E3" w14:textId="77777777" w:rsidR="009A2FA7" w:rsidRDefault="009A2FA7" w:rsidP="009A2FA7">
      <w:pPr>
        <w:rPr>
          <w:rFonts w:ascii="Arial" w:hAnsi="Arial" w:cs="Arial"/>
          <w:b/>
          <w:sz w:val="22"/>
          <w:szCs w:val="22"/>
        </w:rPr>
      </w:pPr>
      <w:r>
        <w:rPr>
          <w:rFonts w:ascii="Arial" w:hAnsi="Arial" w:cs="Arial"/>
          <w:b/>
          <w:sz w:val="22"/>
          <w:szCs w:val="22"/>
        </w:rPr>
        <w:t>Functional statement</w:t>
      </w:r>
    </w:p>
    <w:p w14:paraId="0E83E480" w14:textId="77777777" w:rsidR="009A2FA7" w:rsidRDefault="009A2FA7" w:rsidP="009A2FA7">
      <w:pPr>
        <w:rPr>
          <w:rFonts w:ascii="Arial" w:hAnsi="Arial" w:cs="Arial"/>
          <w:b/>
          <w:sz w:val="22"/>
          <w:szCs w:val="22"/>
        </w:rPr>
      </w:pPr>
    </w:p>
    <w:p w14:paraId="74E1BFDD" w14:textId="77777777" w:rsidR="009A2FA7" w:rsidRPr="00734EAD" w:rsidRDefault="009A2FA7" w:rsidP="009A2FA7">
      <w:pPr>
        <w:rPr>
          <w:rFonts w:ascii="Arial" w:hAnsi="Arial" w:cs="Arial"/>
          <w:sz w:val="22"/>
          <w:szCs w:val="22"/>
        </w:rPr>
      </w:pPr>
      <w:r w:rsidRPr="00734EAD">
        <w:rPr>
          <w:rFonts w:ascii="Arial" w:hAnsi="Arial" w:cs="Arial"/>
          <w:sz w:val="22"/>
          <w:szCs w:val="22"/>
        </w:rPr>
        <w:t>Building litter must be prevented from spreading around and beyond the allotment boundary</w:t>
      </w:r>
      <w:r>
        <w:rPr>
          <w:rFonts w:ascii="Arial" w:hAnsi="Arial" w:cs="Arial"/>
          <w:sz w:val="22"/>
          <w:szCs w:val="22"/>
        </w:rPr>
        <w:t>.</w:t>
      </w:r>
    </w:p>
    <w:p w14:paraId="138A786D" w14:textId="77777777" w:rsidR="009A2FA7" w:rsidRDefault="009A2FA7" w:rsidP="009A2FA7">
      <w:pPr>
        <w:rPr>
          <w:rFonts w:ascii="Arial" w:hAnsi="Arial" w:cs="Arial"/>
          <w:b/>
          <w:sz w:val="22"/>
          <w:szCs w:val="22"/>
        </w:rPr>
      </w:pPr>
    </w:p>
    <w:p w14:paraId="423A99E1" w14:textId="77777777" w:rsidR="009A2FA7" w:rsidRDefault="009A2FA7" w:rsidP="009A2FA7">
      <w:pPr>
        <w:rPr>
          <w:rFonts w:ascii="Arial" w:hAnsi="Arial" w:cs="Arial"/>
          <w:b/>
          <w:sz w:val="22"/>
          <w:szCs w:val="22"/>
        </w:rPr>
      </w:pPr>
      <w:r>
        <w:rPr>
          <w:rFonts w:ascii="Arial" w:hAnsi="Arial" w:cs="Arial"/>
          <w:b/>
          <w:sz w:val="22"/>
          <w:szCs w:val="22"/>
        </w:rPr>
        <w:t>Performance provisions</w:t>
      </w:r>
    </w:p>
    <w:p w14:paraId="5D2E33FD" w14:textId="77777777" w:rsidR="009A2FA7" w:rsidRDefault="009A2FA7" w:rsidP="009A2FA7">
      <w:pPr>
        <w:rPr>
          <w:rFonts w:ascii="Arial" w:hAnsi="Arial" w:cs="Arial"/>
          <w:sz w:val="22"/>
          <w:szCs w:val="22"/>
        </w:rPr>
      </w:pPr>
    </w:p>
    <w:p w14:paraId="508D564A" w14:textId="77777777" w:rsidR="009A2FA7" w:rsidRPr="00734EAD" w:rsidRDefault="009A2FA7" w:rsidP="009A2FA7">
      <w:pPr>
        <w:rPr>
          <w:rFonts w:ascii="Arial" w:hAnsi="Arial" w:cs="Arial"/>
          <w:sz w:val="22"/>
          <w:szCs w:val="22"/>
        </w:rPr>
      </w:pPr>
      <w:r w:rsidRPr="00734EAD">
        <w:rPr>
          <w:rFonts w:ascii="Arial" w:hAnsi="Arial" w:cs="Arial"/>
          <w:sz w:val="22"/>
          <w:szCs w:val="22"/>
        </w:rPr>
        <w:t>Sufficient containers must be provided on building sites to store building waste that is likely to become windblown.</w:t>
      </w:r>
    </w:p>
    <w:p w14:paraId="59342581" w14:textId="77777777" w:rsidR="009A2FA7" w:rsidRDefault="009A2FA7" w:rsidP="009A2FA7">
      <w:pPr>
        <w:rPr>
          <w:rFonts w:ascii="Arial" w:hAnsi="Arial" w:cs="Arial"/>
          <w:b/>
          <w:sz w:val="22"/>
          <w:szCs w:val="22"/>
        </w:rPr>
      </w:pPr>
    </w:p>
    <w:p w14:paraId="408FB0C9" w14:textId="77777777" w:rsidR="009A2FA7" w:rsidRDefault="009A2FA7" w:rsidP="009A2FA7">
      <w:pPr>
        <w:rPr>
          <w:rFonts w:ascii="Arial" w:hAnsi="Arial" w:cs="Arial"/>
          <w:b/>
          <w:sz w:val="22"/>
          <w:szCs w:val="22"/>
        </w:rPr>
      </w:pPr>
      <w:r>
        <w:rPr>
          <w:rFonts w:ascii="Arial" w:hAnsi="Arial" w:cs="Arial"/>
          <w:b/>
          <w:sz w:val="22"/>
          <w:szCs w:val="22"/>
        </w:rPr>
        <w:t>ACT F1.2</w:t>
      </w:r>
      <w:r>
        <w:rPr>
          <w:rFonts w:ascii="Arial" w:hAnsi="Arial" w:cs="Arial"/>
          <w:b/>
          <w:sz w:val="22"/>
          <w:szCs w:val="22"/>
        </w:rPr>
        <w:tab/>
      </w:r>
      <w:r w:rsidR="00632DC8">
        <w:rPr>
          <w:rFonts w:ascii="Arial" w:hAnsi="Arial" w:cs="Arial"/>
          <w:b/>
          <w:sz w:val="22"/>
          <w:szCs w:val="22"/>
        </w:rPr>
        <w:t>Deemed-to-Satisfy provision</w:t>
      </w:r>
      <w:r>
        <w:rPr>
          <w:rFonts w:ascii="Arial" w:hAnsi="Arial" w:cs="Arial"/>
          <w:b/>
          <w:sz w:val="22"/>
          <w:szCs w:val="22"/>
        </w:rPr>
        <w:t xml:space="preserve"> </w:t>
      </w:r>
    </w:p>
    <w:p w14:paraId="637DF093" w14:textId="77777777" w:rsidR="009A2FA7" w:rsidRPr="00734EAD" w:rsidRDefault="009A2FA7" w:rsidP="009A2FA7">
      <w:pPr>
        <w:rPr>
          <w:rFonts w:ascii="Arial" w:hAnsi="Arial" w:cs="Arial"/>
          <w:b/>
          <w:sz w:val="22"/>
          <w:szCs w:val="22"/>
        </w:rPr>
      </w:pPr>
    </w:p>
    <w:p w14:paraId="71832445" w14:textId="77777777" w:rsidR="009A2FA7" w:rsidRDefault="009A2FA7" w:rsidP="00637CB5">
      <w:pPr>
        <w:pStyle w:val="ListParagraph"/>
        <w:numPr>
          <w:ilvl w:val="0"/>
          <w:numId w:val="30"/>
        </w:numPr>
        <w:rPr>
          <w:rFonts w:ascii="Arial" w:hAnsi="Arial" w:cs="Arial"/>
        </w:rPr>
      </w:pPr>
      <w:r w:rsidRPr="006E1FCD">
        <w:rPr>
          <w:rFonts w:ascii="Arial" w:hAnsi="Arial" w:cs="Arial"/>
        </w:rPr>
        <w:t xml:space="preserve">The requirements of ACT </w:t>
      </w:r>
      <w:r>
        <w:rPr>
          <w:rFonts w:ascii="Arial" w:hAnsi="Arial" w:cs="Arial"/>
        </w:rPr>
        <w:t>1.1</w:t>
      </w:r>
      <w:r w:rsidRPr="006E1FCD">
        <w:rPr>
          <w:rFonts w:ascii="Arial" w:hAnsi="Arial" w:cs="Arial"/>
        </w:rPr>
        <w:t xml:space="preserve"> (Performance Requirement) are satisfied by on site building waste that is stored in suitable size plastic or metal bins and removed from the site at regular intervals.</w:t>
      </w:r>
    </w:p>
    <w:p w14:paraId="4F136859" w14:textId="77777777" w:rsidR="009A2FA7" w:rsidRDefault="009A2FA7" w:rsidP="009A2FA7">
      <w:pPr>
        <w:pStyle w:val="ListParagraph"/>
        <w:rPr>
          <w:rFonts w:ascii="Arial" w:hAnsi="Arial" w:cs="Arial"/>
        </w:rPr>
      </w:pPr>
    </w:p>
    <w:p w14:paraId="3696ECC8" w14:textId="77777777" w:rsidR="009A2FA7" w:rsidRPr="006E1FCD" w:rsidRDefault="009A2FA7" w:rsidP="00637CB5">
      <w:pPr>
        <w:pStyle w:val="ListParagraph"/>
        <w:numPr>
          <w:ilvl w:val="0"/>
          <w:numId w:val="30"/>
        </w:numPr>
        <w:rPr>
          <w:rFonts w:ascii="Arial" w:hAnsi="Arial" w:cs="Arial"/>
        </w:rPr>
      </w:pPr>
      <w:r>
        <w:rPr>
          <w:rFonts w:ascii="Arial" w:hAnsi="Arial" w:cs="Arial"/>
        </w:rPr>
        <w:t>For the purposes of this clause, b</w:t>
      </w:r>
      <w:r w:rsidRPr="006E1FCD">
        <w:rPr>
          <w:rFonts w:ascii="Arial" w:hAnsi="Arial" w:cs="Arial"/>
        </w:rPr>
        <w:t>uilding waste includes plastic containers and plastic and paper wrappings or any waste that can be carried by wind.</w:t>
      </w:r>
    </w:p>
    <w:p w14:paraId="57069550" w14:textId="77777777" w:rsidR="009A2FA7" w:rsidRDefault="009A2FA7" w:rsidP="009A2FA7">
      <w:pPr>
        <w:rPr>
          <w:rFonts w:asciiTheme="minorHAnsi" w:hAnsiTheme="minorHAnsi"/>
          <w:sz w:val="22"/>
          <w:szCs w:val="22"/>
        </w:rPr>
      </w:pPr>
    </w:p>
    <w:p w14:paraId="329B040B" w14:textId="77777777" w:rsidR="009A2FA7" w:rsidRDefault="009A2FA7" w:rsidP="009A2FA7">
      <w:pPr>
        <w:shd w:val="clear" w:color="auto" w:fill="D9D9D9" w:themeFill="background1" w:themeFillShade="D9"/>
        <w:rPr>
          <w:rFonts w:ascii="Arial" w:hAnsi="Arial" w:cs="Arial"/>
          <w:b/>
          <w:sz w:val="22"/>
          <w:szCs w:val="22"/>
        </w:rPr>
      </w:pPr>
      <w:r>
        <w:rPr>
          <w:rFonts w:ascii="Arial" w:hAnsi="Arial" w:cs="Arial"/>
          <w:b/>
          <w:sz w:val="22"/>
          <w:szCs w:val="22"/>
        </w:rPr>
        <w:t>ACT F2</w:t>
      </w:r>
      <w:r w:rsidRPr="00734EAD">
        <w:rPr>
          <w:rFonts w:ascii="Arial" w:hAnsi="Arial" w:cs="Arial"/>
          <w:b/>
          <w:sz w:val="22"/>
          <w:szCs w:val="22"/>
        </w:rPr>
        <w:t xml:space="preserve"> </w:t>
      </w:r>
      <w:r>
        <w:rPr>
          <w:rFonts w:ascii="Arial" w:hAnsi="Arial" w:cs="Arial"/>
          <w:b/>
          <w:sz w:val="22"/>
          <w:szCs w:val="22"/>
        </w:rPr>
        <w:tab/>
        <w:t xml:space="preserve">Waste management  </w:t>
      </w:r>
    </w:p>
    <w:p w14:paraId="7FF6D5A3" w14:textId="77777777" w:rsidR="009A2FA7" w:rsidRDefault="009A2FA7" w:rsidP="009A2FA7">
      <w:pPr>
        <w:rPr>
          <w:rFonts w:ascii="Arial" w:hAnsi="Arial" w:cs="Arial"/>
          <w:b/>
          <w:sz w:val="22"/>
          <w:szCs w:val="22"/>
        </w:rPr>
      </w:pPr>
    </w:p>
    <w:p w14:paraId="3B6EBE88" w14:textId="77777777" w:rsidR="009A2FA7" w:rsidRDefault="009A2FA7" w:rsidP="009A2FA7">
      <w:pPr>
        <w:rPr>
          <w:rFonts w:ascii="Arial" w:hAnsi="Arial" w:cs="Arial"/>
          <w:b/>
          <w:sz w:val="22"/>
          <w:szCs w:val="22"/>
        </w:rPr>
      </w:pPr>
      <w:r>
        <w:rPr>
          <w:rFonts w:ascii="Arial" w:hAnsi="Arial" w:cs="Arial"/>
          <w:b/>
          <w:sz w:val="22"/>
          <w:szCs w:val="22"/>
        </w:rPr>
        <w:t>ACT F2.1</w:t>
      </w:r>
      <w:r>
        <w:rPr>
          <w:rFonts w:ascii="Arial" w:hAnsi="Arial" w:cs="Arial"/>
          <w:b/>
          <w:sz w:val="22"/>
          <w:szCs w:val="22"/>
        </w:rPr>
        <w:tab/>
        <w:t>Performance requirement</w:t>
      </w:r>
    </w:p>
    <w:p w14:paraId="22904C09" w14:textId="77777777" w:rsidR="009A2FA7" w:rsidRDefault="009A2FA7" w:rsidP="009A2FA7">
      <w:pPr>
        <w:rPr>
          <w:rFonts w:ascii="Arial" w:hAnsi="Arial" w:cs="Arial"/>
          <w:b/>
          <w:sz w:val="22"/>
          <w:szCs w:val="22"/>
        </w:rPr>
      </w:pPr>
    </w:p>
    <w:p w14:paraId="14C1CCF0" w14:textId="77777777" w:rsidR="009A2FA7" w:rsidRDefault="009A2FA7" w:rsidP="009A2FA7">
      <w:pPr>
        <w:rPr>
          <w:rFonts w:ascii="Arial" w:hAnsi="Arial" w:cs="Arial"/>
          <w:b/>
          <w:sz w:val="22"/>
          <w:szCs w:val="22"/>
        </w:rPr>
      </w:pPr>
      <w:r>
        <w:rPr>
          <w:rFonts w:ascii="Arial" w:hAnsi="Arial" w:cs="Arial"/>
          <w:b/>
          <w:sz w:val="22"/>
          <w:szCs w:val="22"/>
        </w:rPr>
        <w:t>Objective</w:t>
      </w:r>
    </w:p>
    <w:p w14:paraId="69DFDA98" w14:textId="77777777" w:rsidR="009A2FA7" w:rsidRDefault="009A2FA7" w:rsidP="009A2FA7">
      <w:pPr>
        <w:rPr>
          <w:rFonts w:ascii="Arial" w:hAnsi="Arial" w:cs="Arial"/>
          <w:b/>
          <w:sz w:val="22"/>
          <w:szCs w:val="22"/>
        </w:rPr>
      </w:pPr>
    </w:p>
    <w:p w14:paraId="4BD1D707" w14:textId="77777777" w:rsidR="009A2FA7" w:rsidRPr="00734EAD" w:rsidRDefault="009A2FA7" w:rsidP="009A2FA7">
      <w:pPr>
        <w:rPr>
          <w:rFonts w:ascii="Arial" w:hAnsi="Arial" w:cs="Arial"/>
          <w:sz w:val="22"/>
          <w:szCs w:val="22"/>
        </w:rPr>
      </w:pPr>
      <w:r>
        <w:rPr>
          <w:rFonts w:ascii="Arial" w:hAnsi="Arial" w:cs="Arial"/>
          <w:sz w:val="22"/>
          <w:szCs w:val="22"/>
        </w:rPr>
        <w:t>The Objective is t</w:t>
      </w:r>
      <w:r w:rsidRPr="00855D06">
        <w:rPr>
          <w:rFonts w:ascii="Arial" w:hAnsi="Arial" w:cs="Arial"/>
          <w:sz w:val="22"/>
          <w:szCs w:val="22"/>
        </w:rPr>
        <w:t>o safeguard people from injury caused by infection or contamination from solid waste.</w:t>
      </w:r>
    </w:p>
    <w:p w14:paraId="4C331144" w14:textId="77777777" w:rsidR="009A2FA7" w:rsidRPr="00734EAD" w:rsidRDefault="009A2FA7" w:rsidP="009A2FA7">
      <w:pPr>
        <w:rPr>
          <w:rFonts w:ascii="Arial" w:hAnsi="Arial" w:cs="Arial"/>
          <w:sz w:val="22"/>
          <w:szCs w:val="22"/>
        </w:rPr>
      </w:pPr>
    </w:p>
    <w:p w14:paraId="5E2A42DB" w14:textId="77777777" w:rsidR="009A2FA7" w:rsidRDefault="009A2FA7" w:rsidP="009A2FA7">
      <w:pPr>
        <w:rPr>
          <w:rFonts w:ascii="Arial" w:hAnsi="Arial" w:cs="Arial"/>
          <w:b/>
          <w:sz w:val="22"/>
          <w:szCs w:val="22"/>
        </w:rPr>
      </w:pPr>
      <w:r>
        <w:rPr>
          <w:rFonts w:ascii="Arial" w:hAnsi="Arial" w:cs="Arial"/>
          <w:b/>
          <w:sz w:val="22"/>
          <w:szCs w:val="22"/>
        </w:rPr>
        <w:t>Functional statement</w:t>
      </w:r>
    </w:p>
    <w:p w14:paraId="1653ADA5" w14:textId="77777777" w:rsidR="009A2FA7" w:rsidRDefault="009A2FA7" w:rsidP="009A2FA7">
      <w:pPr>
        <w:rPr>
          <w:rFonts w:ascii="Arial" w:hAnsi="Arial" w:cs="Arial"/>
          <w:b/>
          <w:sz w:val="22"/>
          <w:szCs w:val="22"/>
        </w:rPr>
      </w:pPr>
    </w:p>
    <w:p w14:paraId="23393D81" w14:textId="77777777" w:rsidR="009A2FA7" w:rsidRDefault="009A2FA7" w:rsidP="009A2FA7">
      <w:pPr>
        <w:rPr>
          <w:rFonts w:ascii="Arial" w:hAnsi="Arial" w:cs="Arial"/>
          <w:sz w:val="22"/>
          <w:szCs w:val="22"/>
        </w:rPr>
      </w:pPr>
      <w:r w:rsidRPr="00855D06">
        <w:rPr>
          <w:rFonts w:ascii="Arial" w:hAnsi="Arial" w:cs="Arial"/>
          <w:sz w:val="22"/>
          <w:szCs w:val="22"/>
        </w:rPr>
        <w:t>Buildings must be provided with space and facilities for the collection, and safe hygienic holding prior to disposal of solid waste arising from the intended use of the building.</w:t>
      </w:r>
    </w:p>
    <w:p w14:paraId="65F937EE" w14:textId="77777777" w:rsidR="009A2FA7" w:rsidRDefault="009A2FA7" w:rsidP="009A2FA7">
      <w:pPr>
        <w:rPr>
          <w:rFonts w:ascii="Arial" w:hAnsi="Arial" w:cs="Arial"/>
          <w:b/>
          <w:sz w:val="22"/>
          <w:szCs w:val="22"/>
        </w:rPr>
      </w:pPr>
    </w:p>
    <w:p w14:paraId="24E39CE6" w14:textId="77777777" w:rsidR="009A2FA7" w:rsidRDefault="009A2FA7" w:rsidP="009A2FA7">
      <w:pPr>
        <w:rPr>
          <w:rFonts w:ascii="Arial" w:hAnsi="Arial" w:cs="Arial"/>
          <w:b/>
          <w:sz w:val="22"/>
          <w:szCs w:val="22"/>
        </w:rPr>
      </w:pPr>
      <w:r>
        <w:rPr>
          <w:rFonts w:ascii="Arial" w:hAnsi="Arial" w:cs="Arial"/>
          <w:b/>
          <w:sz w:val="22"/>
          <w:szCs w:val="22"/>
        </w:rPr>
        <w:t>Performance provisions</w:t>
      </w:r>
    </w:p>
    <w:p w14:paraId="4B06EB8F" w14:textId="77777777" w:rsidR="009A2FA7" w:rsidRDefault="009A2FA7" w:rsidP="009A2FA7">
      <w:pPr>
        <w:rPr>
          <w:rFonts w:ascii="Arial" w:hAnsi="Arial" w:cs="Arial"/>
          <w:sz w:val="22"/>
          <w:szCs w:val="22"/>
        </w:rPr>
      </w:pPr>
    </w:p>
    <w:p w14:paraId="6387BC24" w14:textId="77777777" w:rsidR="009A2FA7" w:rsidRDefault="009A2FA7" w:rsidP="009A2FA7">
      <w:pPr>
        <w:rPr>
          <w:rFonts w:ascii="Arial" w:hAnsi="Arial" w:cs="Arial"/>
          <w:sz w:val="22"/>
          <w:szCs w:val="22"/>
        </w:rPr>
      </w:pPr>
      <w:r w:rsidRPr="00855D06">
        <w:rPr>
          <w:rFonts w:ascii="Arial" w:hAnsi="Arial" w:cs="Arial"/>
          <w:sz w:val="22"/>
          <w:szCs w:val="22"/>
        </w:rPr>
        <w:t>Where provision is made within buildings for the collection and temporary holding of solid waste, the design shall accommodate screening, volume of waste, disposal, logistics and access.</w:t>
      </w:r>
    </w:p>
    <w:p w14:paraId="6949A032" w14:textId="77777777" w:rsidR="009A2FA7" w:rsidRDefault="009A2FA7" w:rsidP="009A2FA7">
      <w:pPr>
        <w:rPr>
          <w:rFonts w:ascii="Arial" w:hAnsi="Arial" w:cs="Arial"/>
          <w:b/>
          <w:sz w:val="22"/>
          <w:szCs w:val="22"/>
        </w:rPr>
      </w:pPr>
    </w:p>
    <w:p w14:paraId="48938650" w14:textId="77777777" w:rsidR="009A2FA7" w:rsidRDefault="009A2FA7" w:rsidP="009A2FA7">
      <w:pPr>
        <w:rPr>
          <w:rFonts w:ascii="Arial" w:hAnsi="Arial" w:cs="Arial"/>
          <w:b/>
          <w:sz w:val="22"/>
          <w:szCs w:val="22"/>
        </w:rPr>
      </w:pPr>
      <w:r>
        <w:rPr>
          <w:rFonts w:ascii="Arial" w:hAnsi="Arial" w:cs="Arial"/>
          <w:b/>
          <w:sz w:val="22"/>
          <w:szCs w:val="22"/>
        </w:rPr>
        <w:t>ACT F2.2</w:t>
      </w:r>
      <w:r>
        <w:rPr>
          <w:rFonts w:ascii="Arial" w:hAnsi="Arial" w:cs="Arial"/>
          <w:b/>
          <w:sz w:val="22"/>
          <w:szCs w:val="22"/>
        </w:rPr>
        <w:tab/>
      </w:r>
      <w:r w:rsidR="00632DC8">
        <w:rPr>
          <w:rFonts w:ascii="Arial" w:hAnsi="Arial" w:cs="Arial"/>
          <w:b/>
          <w:sz w:val="22"/>
          <w:szCs w:val="22"/>
        </w:rPr>
        <w:t>Deemed-to-Satisfy provision</w:t>
      </w:r>
      <w:r>
        <w:rPr>
          <w:rFonts w:ascii="Arial" w:hAnsi="Arial" w:cs="Arial"/>
          <w:b/>
          <w:sz w:val="22"/>
          <w:szCs w:val="22"/>
        </w:rPr>
        <w:t xml:space="preserve"> </w:t>
      </w:r>
    </w:p>
    <w:p w14:paraId="5E949755" w14:textId="77777777" w:rsidR="009A2FA7" w:rsidRPr="00734EAD" w:rsidRDefault="009A2FA7" w:rsidP="009A2FA7">
      <w:pPr>
        <w:rPr>
          <w:rFonts w:ascii="Arial" w:hAnsi="Arial" w:cs="Arial"/>
          <w:b/>
          <w:sz w:val="22"/>
          <w:szCs w:val="22"/>
        </w:rPr>
      </w:pPr>
    </w:p>
    <w:p w14:paraId="057E83C8" w14:textId="77777777" w:rsidR="009A2FA7" w:rsidRDefault="009A2FA7" w:rsidP="00530DEC">
      <w:pPr>
        <w:spacing w:line="276" w:lineRule="auto"/>
        <w:rPr>
          <w:rFonts w:ascii="Arial" w:hAnsi="Arial" w:cs="Arial"/>
          <w:sz w:val="22"/>
          <w:szCs w:val="22"/>
        </w:rPr>
      </w:pPr>
      <w:r>
        <w:rPr>
          <w:rFonts w:ascii="Arial" w:hAnsi="Arial" w:cs="Arial"/>
          <w:sz w:val="22"/>
          <w:szCs w:val="22"/>
        </w:rPr>
        <w:t>The requirements of ACT 2.1 (</w:t>
      </w:r>
      <w:r w:rsidRPr="00855D06">
        <w:rPr>
          <w:rFonts w:ascii="Arial" w:hAnsi="Arial" w:cs="Arial"/>
          <w:sz w:val="22"/>
          <w:szCs w:val="22"/>
        </w:rPr>
        <w:t xml:space="preserve">Performance Requirement) are satisfied by </w:t>
      </w:r>
      <w:r>
        <w:rPr>
          <w:rFonts w:ascii="Arial" w:hAnsi="Arial" w:cs="Arial"/>
          <w:sz w:val="22"/>
          <w:szCs w:val="22"/>
        </w:rPr>
        <w:t>g</w:t>
      </w:r>
      <w:r w:rsidRPr="006E1FCD">
        <w:rPr>
          <w:rFonts w:ascii="Arial" w:hAnsi="Arial" w:cs="Arial"/>
          <w:sz w:val="22"/>
          <w:szCs w:val="22"/>
        </w:rPr>
        <w:t>arbage facilities must be designed and constructed in accordance with the Development Control Code for Best Practice Waste Management in the ACT.</w:t>
      </w:r>
    </w:p>
    <w:p w14:paraId="61923259" w14:textId="77777777" w:rsidR="009A2FA7" w:rsidRDefault="009A2FA7" w:rsidP="009A2FA7">
      <w:pPr>
        <w:rPr>
          <w:rFonts w:ascii="Arial" w:hAnsi="Arial" w:cs="Arial"/>
          <w:sz w:val="22"/>
          <w:szCs w:val="22"/>
        </w:rPr>
      </w:pPr>
    </w:p>
    <w:p w14:paraId="40A25DFE" w14:textId="77777777" w:rsidR="0040491A" w:rsidRDefault="0040491A" w:rsidP="009A2FA7">
      <w:pPr>
        <w:rPr>
          <w:rFonts w:ascii="Arial" w:hAnsi="Arial" w:cs="Arial"/>
          <w:sz w:val="22"/>
          <w:szCs w:val="22"/>
        </w:rPr>
      </w:pPr>
    </w:p>
    <w:p w14:paraId="2FFCB510" w14:textId="77777777" w:rsidR="0040491A" w:rsidRPr="0040491A" w:rsidRDefault="0040491A" w:rsidP="0040491A">
      <w:pPr>
        <w:shd w:val="clear" w:color="auto" w:fill="D9D9D9" w:themeFill="background1" w:themeFillShade="D9"/>
        <w:rPr>
          <w:rFonts w:ascii="Arial" w:hAnsi="Arial" w:cs="Arial"/>
          <w:b/>
          <w:sz w:val="22"/>
          <w:szCs w:val="22"/>
          <w:shd w:val="clear" w:color="auto" w:fill="D9D9D9" w:themeFill="background1" w:themeFillShade="D9"/>
        </w:rPr>
      </w:pPr>
      <w:r w:rsidRPr="0040491A">
        <w:rPr>
          <w:rFonts w:ascii="Arial" w:hAnsi="Arial" w:cs="Arial"/>
          <w:b/>
          <w:sz w:val="22"/>
          <w:szCs w:val="22"/>
          <w:shd w:val="clear" w:color="auto" w:fill="D9D9D9" w:themeFill="background1" w:themeFillShade="D9"/>
        </w:rPr>
        <w:t>ACT F6</w:t>
      </w:r>
      <w:r w:rsidRPr="0040491A">
        <w:rPr>
          <w:rFonts w:ascii="Arial" w:hAnsi="Arial" w:cs="Arial"/>
          <w:b/>
          <w:sz w:val="22"/>
          <w:szCs w:val="22"/>
          <w:shd w:val="clear" w:color="auto" w:fill="D9D9D9" w:themeFill="background1" w:themeFillShade="D9"/>
        </w:rPr>
        <w:tab/>
        <w:t>Condensation management</w:t>
      </w:r>
    </w:p>
    <w:p w14:paraId="0CBAEDD9" w14:textId="77777777" w:rsidR="0040491A" w:rsidRDefault="0040491A" w:rsidP="009A2FA7">
      <w:pPr>
        <w:rPr>
          <w:rFonts w:ascii="Arial" w:hAnsi="Arial" w:cs="Arial"/>
          <w:sz w:val="22"/>
          <w:szCs w:val="22"/>
        </w:rPr>
      </w:pPr>
    </w:p>
    <w:p w14:paraId="7A4358CC" w14:textId="77777777" w:rsidR="00530DEC" w:rsidRPr="00530DEC" w:rsidRDefault="00530DEC" w:rsidP="009A2FA7">
      <w:pPr>
        <w:rPr>
          <w:rFonts w:ascii="Arial" w:hAnsi="Arial" w:cs="Arial"/>
          <w:b/>
          <w:sz w:val="22"/>
          <w:szCs w:val="22"/>
        </w:rPr>
      </w:pPr>
      <w:r w:rsidRPr="00530DEC">
        <w:rPr>
          <w:rFonts w:ascii="Arial" w:hAnsi="Arial" w:cs="Arial"/>
          <w:b/>
          <w:sz w:val="22"/>
          <w:szCs w:val="22"/>
        </w:rPr>
        <w:t>Verification methods</w:t>
      </w:r>
    </w:p>
    <w:p w14:paraId="04B28871" w14:textId="77777777" w:rsidR="00530DEC" w:rsidRDefault="00530DEC" w:rsidP="009A2FA7">
      <w:pPr>
        <w:rPr>
          <w:rFonts w:ascii="Arial" w:hAnsi="Arial" w:cs="Arial"/>
          <w:sz w:val="22"/>
          <w:szCs w:val="22"/>
        </w:rPr>
      </w:pPr>
    </w:p>
    <w:p w14:paraId="33C16DE0" w14:textId="518DDEE1" w:rsidR="0040491A" w:rsidRPr="00530DEC" w:rsidRDefault="0040491A" w:rsidP="004162BE">
      <w:pPr>
        <w:rPr>
          <w:rFonts w:ascii="Arial" w:hAnsi="Arial" w:cs="Arial"/>
          <w:b/>
          <w:sz w:val="22"/>
          <w:szCs w:val="22"/>
        </w:rPr>
      </w:pPr>
      <w:r>
        <w:rPr>
          <w:rFonts w:ascii="Arial" w:hAnsi="Arial" w:cs="Arial"/>
          <w:sz w:val="22"/>
          <w:szCs w:val="22"/>
        </w:rPr>
        <w:t>In FV6 add</w:t>
      </w:r>
      <w:r w:rsidR="004162BE">
        <w:rPr>
          <w:rFonts w:ascii="Arial" w:hAnsi="Arial" w:cs="Arial"/>
          <w:sz w:val="22"/>
          <w:szCs w:val="22"/>
        </w:rPr>
        <w:t>:</w:t>
      </w:r>
    </w:p>
    <w:p w14:paraId="1EA10231" w14:textId="77777777" w:rsidR="00530DEC" w:rsidRDefault="00530DEC" w:rsidP="009A2FA7">
      <w:pPr>
        <w:rPr>
          <w:rFonts w:ascii="Arial" w:hAnsi="Arial" w:cs="Arial"/>
          <w:sz w:val="22"/>
          <w:szCs w:val="22"/>
        </w:rPr>
      </w:pPr>
    </w:p>
    <w:p w14:paraId="36633064" w14:textId="731CEB1F" w:rsidR="00894276" w:rsidRDefault="004162BE" w:rsidP="00894276">
      <w:pPr>
        <w:shd w:val="clear" w:color="auto" w:fill="F2DBDB" w:themeFill="accent2" w:themeFillTint="33"/>
        <w:rPr>
          <w:rFonts w:ascii="Arial" w:hAnsi="Arial" w:cs="Arial"/>
          <w:b/>
          <w:sz w:val="21"/>
          <w:szCs w:val="21"/>
        </w:rPr>
      </w:pPr>
      <w:r>
        <w:rPr>
          <w:rFonts w:ascii="Arial" w:hAnsi="Arial" w:cs="Arial"/>
          <w:b/>
          <w:sz w:val="21"/>
          <w:szCs w:val="21"/>
        </w:rPr>
        <w:lastRenderedPageBreak/>
        <w:t>Note</w:t>
      </w:r>
    </w:p>
    <w:p w14:paraId="46FACD7E" w14:textId="77777777" w:rsidR="001D574A" w:rsidRDefault="00894276" w:rsidP="000E118A">
      <w:pPr>
        <w:shd w:val="clear" w:color="auto" w:fill="F2DBDB" w:themeFill="accent2" w:themeFillTint="33"/>
        <w:rPr>
          <w:rFonts w:ascii="Arial" w:hAnsi="Arial" w:cs="Arial"/>
          <w:sz w:val="22"/>
          <w:szCs w:val="22"/>
        </w:rPr>
      </w:pPr>
      <w:r w:rsidRPr="00894276">
        <w:rPr>
          <w:rFonts w:ascii="Arial" w:hAnsi="Arial" w:cs="Arial"/>
          <w:sz w:val="21"/>
          <w:szCs w:val="21"/>
        </w:rPr>
        <w:t>There is no specific Australian standard for this type of analysis</w:t>
      </w:r>
      <w:r>
        <w:rPr>
          <w:rFonts w:ascii="Arial" w:hAnsi="Arial" w:cs="Arial"/>
          <w:sz w:val="21"/>
          <w:szCs w:val="21"/>
        </w:rPr>
        <w:t xml:space="preserve">. The ASHRAE 160 </w:t>
      </w:r>
      <w:r w:rsidR="004162BE" w:rsidRPr="004162BE">
        <w:rPr>
          <w:rFonts w:ascii="Arial" w:hAnsi="Arial" w:cs="Arial"/>
          <w:i/>
          <w:sz w:val="21"/>
          <w:szCs w:val="21"/>
        </w:rPr>
        <w:t>Criteria for Moisture-Control Design Analysis in Buildings</w:t>
      </w:r>
      <w:r w:rsidR="004162BE" w:rsidRPr="004162BE">
        <w:rPr>
          <w:rFonts w:ascii="Arial" w:hAnsi="Arial" w:cs="Arial"/>
          <w:sz w:val="21"/>
          <w:szCs w:val="21"/>
        </w:rPr>
        <w:t xml:space="preserve"> </w:t>
      </w:r>
      <w:r>
        <w:rPr>
          <w:rFonts w:ascii="Arial" w:hAnsi="Arial" w:cs="Arial"/>
          <w:sz w:val="21"/>
          <w:szCs w:val="21"/>
        </w:rPr>
        <w:t>methodology can be used appropriately in the Australian climate.</w:t>
      </w:r>
      <w:r w:rsidR="000E118A">
        <w:rPr>
          <w:rFonts w:ascii="Arial" w:hAnsi="Arial" w:cs="Arial"/>
          <w:sz w:val="21"/>
          <w:szCs w:val="21"/>
        </w:rPr>
        <w:t xml:space="preserve"> That standard provides for analysis of rain penetration and moisture performance evaluation criteria. A comprehensive assessment includes </w:t>
      </w:r>
      <w:r w:rsidR="004162BE" w:rsidRPr="00530DEC">
        <w:rPr>
          <w:rFonts w:ascii="Arial" w:hAnsi="Arial" w:cs="Arial"/>
          <w:sz w:val="22"/>
          <w:szCs w:val="22"/>
        </w:rPr>
        <w:t>specification of vapour permeability of waterproofing coatings, membranes, insulation, interior lining, paints and any other material layers in the construction.</w:t>
      </w:r>
    </w:p>
    <w:p w14:paraId="03831345" w14:textId="77777777" w:rsidR="001D574A" w:rsidRDefault="001D574A" w:rsidP="000E118A">
      <w:pPr>
        <w:shd w:val="clear" w:color="auto" w:fill="F2DBDB" w:themeFill="accent2" w:themeFillTint="33"/>
        <w:rPr>
          <w:rFonts w:ascii="Arial" w:hAnsi="Arial" w:cs="Arial"/>
          <w:sz w:val="22"/>
          <w:szCs w:val="22"/>
        </w:rPr>
      </w:pPr>
    </w:p>
    <w:p w14:paraId="3619B59A" w14:textId="39A4D44E" w:rsidR="0068332C" w:rsidRPr="004162BE" w:rsidRDefault="001D574A" w:rsidP="000E118A">
      <w:pPr>
        <w:shd w:val="clear" w:color="auto" w:fill="F2DBDB" w:themeFill="accent2" w:themeFillTint="33"/>
        <w:rPr>
          <w:rFonts w:ascii="Arial" w:hAnsi="Arial" w:cs="Arial"/>
          <w:sz w:val="22"/>
          <w:szCs w:val="22"/>
        </w:rPr>
      </w:pPr>
      <w:r w:rsidRPr="001D574A">
        <w:rPr>
          <w:rFonts w:ascii="Arial" w:hAnsi="Arial" w:cs="Arial"/>
          <w:sz w:val="22"/>
          <w:szCs w:val="22"/>
        </w:rPr>
        <w:t xml:space="preserve">Read only versions of certain ASHRAE Standards can be accessed for free at </w:t>
      </w:r>
      <w:hyperlink r:id="rId18" w:history="1">
        <w:r w:rsidRPr="00287515">
          <w:rPr>
            <w:rStyle w:val="Hyperlink"/>
            <w:rFonts w:ascii="Arial" w:hAnsi="Arial" w:cs="Arial"/>
            <w:sz w:val="22"/>
            <w:szCs w:val="22"/>
          </w:rPr>
          <w:t>https://www.ashrae.org/technical-resources/standards-and-guidelines/read-only-versions-of-ashrae-standards</w:t>
        </w:r>
      </w:hyperlink>
      <w:r>
        <w:rPr>
          <w:rFonts w:ascii="Arial" w:hAnsi="Arial" w:cs="Arial"/>
          <w:sz w:val="22"/>
          <w:szCs w:val="22"/>
        </w:rPr>
        <w:t xml:space="preserve"> </w:t>
      </w:r>
      <w:r w:rsidRPr="001D574A">
        <w:rPr>
          <w:rFonts w:ascii="Arial" w:hAnsi="Arial" w:cs="Arial"/>
          <w:sz w:val="22"/>
          <w:szCs w:val="22"/>
        </w:rPr>
        <w:t xml:space="preserve"> </w:t>
      </w:r>
      <w:r w:rsidR="004162BE" w:rsidRPr="00530DEC">
        <w:rPr>
          <w:rFonts w:ascii="Arial" w:hAnsi="Arial" w:cs="Arial"/>
          <w:sz w:val="22"/>
          <w:szCs w:val="22"/>
        </w:rPr>
        <w:t xml:space="preserve"> </w:t>
      </w:r>
    </w:p>
    <w:p w14:paraId="392730A2" w14:textId="77777777" w:rsidR="0040491A" w:rsidRDefault="0040491A" w:rsidP="009A2FA7">
      <w:pPr>
        <w:rPr>
          <w:rFonts w:ascii="Arial" w:hAnsi="Arial" w:cs="Arial"/>
          <w:sz w:val="22"/>
          <w:szCs w:val="22"/>
        </w:rPr>
      </w:pPr>
    </w:p>
    <w:p w14:paraId="575312EB" w14:textId="77777777" w:rsidR="000E118A" w:rsidRDefault="000E118A" w:rsidP="000E118A">
      <w:pPr>
        <w:rPr>
          <w:rFonts w:ascii="Arial" w:hAnsi="Arial" w:cs="Arial"/>
          <w:b/>
          <w:sz w:val="22"/>
          <w:szCs w:val="22"/>
        </w:rPr>
      </w:pPr>
      <w:r>
        <w:rPr>
          <w:rFonts w:ascii="Arial" w:hAnsi="Arial" w:cs="Arial"/>
          <w:b/>
          <w:sz w:val="22"/>
          <w:szCs w:val="22"/>
        </w:rPr>
        <w:t xml:space="preserve">Deemed-to-Satisfy provision </w:t>
      </w:r>
    </w:p>
    <w:p w14:paraId="342C704B" w14:textId="77777777" w:rsidR="000E118A" w:rsidRDefault="000E118A" w:rsidP="00980170">
      <w:pPr>
        <w:numPr>
          <w:ilvl w:val="0"/>
          <w:numId w:val="0"/>
        </w:numPr>
        <w:autoSpaceDE w:val="0"/>
        <w:autoSpaceDN w:val="0"/>
        <w:adjustRightInd w:val="0"/>
        <w:spacing w:after="85" w:line="286" w:lineRule="atLeast"/>
        <w:ind w:left="567" w:hanging="568"/>
        <w:rPr>
          <w:rFonts w:ascii="Arial" w:hAnsi="Arial" w:cs="Arial"/>
          <w:bCs/>
          <w:color w:val="000000"/>
          <w:sz w:val="22"/>
          <w:szCs w:val="22"/>
          <w:lang w:eastAsia="en-AU"/>
        </w:rPr>
      </w:pPr>
    </w:p>
    <w:p w14:paraId="5DC98CBA" w14:textId="44455DCE" w:rsidR="000E118A" w:rsidRPr="000E118A" w:rsidRDefault="000E118A" w:rsidP="00980170">
      <w:pPr>
        <w:numPr>
          <w:ilvl w:val="0"/>
          <w:numId w:val="0"/>
        </w:numPr>
        <w:autoSpaceDE w:val="0"/>
        <w:autoSpaceDN w:val="0"/>
        <w:adjustRightInd w:val="0"/>
        <w:spacing w:after="85" w:line="286" w:lineRule="atLeast"/>
        <w:ind w:left="567" w:hanging="568"/>
        <w:rPr>
          <w:rFonts w:ascii="Arial" w:hAnsi="Arial" w:cs="Arial"/>
          <w:bCs/>
          <w:color w:val="000000"/>
          <w:sz w:val="22"/>
          <w:szCs w:val="22"/>
          <w:lang w:eastAsia="en-AU"/>
        </w:rPr>
      </w:pPr>
      <w:r>
        <w:rPr>
          <w:rFonts w:ascii="Arial" w:hAnsi="Arial" w:cs="Arial"/>
          <w:bCs/>
          <w:color w:val="000000"/>
          <w:sz w:val="22"/>
          <w:szCs w:val="22"/>
          <w:lang w:eastAsia="en-AU"/>
        </w:rPr>
        <w:t>Insert:</w:t>
      </w:r>
    </w:p>
    <w:p w14:paraId="419D1B36" w14:textId="77777777" w:rsidR="000E118A" w:rsidRPr="000E118A" w:rsidRDefault="000E118A" w:rsidP="000E118A">
      <w:pPr>
        <w:shd w:val="clear" w:color="auto" w:fill="F2DBDB" w:themeFill="accent2" w:themeFillTint="33"/>
        <w:rPr>
          <w:rFonts w:ascii="Arial" w:hAnsi="Arial" w:cs="Arial"/>
          <w:b/>
          <w:sz w:val="21"/>
          <w:szCs w:val="21"/>
        </w:rPr>
      </w:pPr>
      <w:r w:rsidRPr="000E118A">
        <w:rPr>
          <w:rFonts w:ascii="Arial" w:hAnsi="Arial" w:cs="Arial"/>
          <w:b/>
          <w:sz w:val="21"/>
          <w:szCs w:val="21"/>
        </w:rPr>
        <w:t xml:space="preserve">Explanatory information </w:t>
      </w:r>
    </w:p>
    <w:p w14:paraId="361A8ADF" w14:textId="5ED88CE1" w:rsidR="000E118A" w:rsidRPr="001D574A" w:rsidRDefault="000E118A" w:rsidP="000E118A">
      <w:pPr>
        <w:shd w:val="clear" w:color="auto" w:fill="F2DBDB" w:themeFill="accent2" w:themeFillTint="33"/>
        <w:rPr>
          <w:rStyle w:val="Hyperlink"/>
          <w:rFonts w:ascii="Arial" w:hAnsi="Arial" w:cs="Arial"/>
          <w:sz w:val="22"/>
          <w:szCs w:val="22"/>
        </w:rPr>
      </w:pPr>
      <w:r w:rsidRPr="000E118A">
        <w:rPr>
          <w:rFonts w:ascii="Arial" w:hAnsi="Arial" w:cs="Arial"/>
          <w:sz w:val="21"/>
          <w:szCs w:val="21"/>
        </w:rPr>
        <w:t>Thermal bridging can be a cause of condensation in buildings. Thermal bridging occurs where a more conductive or less insulated material provides a pathway for heat to flow across a thermal barrier. When warm air comes into contact with cooler air or cooler surfaces, the loss of energy causes the water vapour to condense. Condensation management should be considered in relation to ventilation of the building. For information about minimising thermal</w:t>
      </w:r>
      <w:r w:rsidRPr="000E118A">
        <w:rPr>
          <w:rFonts w:ascii="Arial" w:hAnsi="Arial" w:cs="Arial"/>
        </w:rPr>
        <w:t xml:space="preserve"> </w:t>
      </w:r>
      <w:r w:rsidRPr="000E118A">
        <w:rPr>
          <w:rFonts w:ascii="Arial" w:hAnsi="Arial" w:cs="Arial"/>
          <w:sz w:val="21"/>
          <w:szCs w:val="21"/>
        </w:rPr>
        <w:t xml:space="preserve">bridging and providing ventilation to prevent the build up of moisture in a building see the Condensation in Buildings – Tasmanian Designers’ Guide at </w:t>
      </w:r>
      <w:hyperlink r:id="rId19" w:history="1">
        <w:r w:rsidRPr="001D574A">
          <w:rPr>
            <w:rStyle w:val="Hyperlink"/>
            <w:rFonts w:ascii="Arial" w:hAnsi="Arial" w:cs="Arial"/>
            <w:sz w:val="22"/>
            <w:szCs w:val="22"/>
          </w:rPr>
          <w:t>https://www.cbos.tas.gov.au/__data/assets/pdf_file/0004/463630/Condensation-in-buildings-guide-2019.pdf</w:t>
        </w:r>
      </w:hyperlink>
      <w:r w:rsidRPr="001D574A">
        <w:rPr>
          <w:rStyle w:val="Hyperlink"/>
          <w:rFonts w:ascii="Arial" w:hAnsi="Arial" w:cs="Arial"/>
          <w:sz w:val="22"/>
          <w:szCs w:val="22"/>
        </w:rPr>
        <w:t xml:space="preserve"> </w:t>
      </w:r>
    </w:p>
    <w:p w14:paraId="64C573DD" w14:textId="77777777" w:rsidR="00530DEC" w:rsidRDefault="00530DEC" w:rsidP="009A2FA7">
      <w:pPr>
        <w:rPr>
          <w:rFonts w:ascii="Arial" w:hAnsi="Arial" w:cs="Arial"/>
          <w:sz w:val="22"/>
          <w:szCs w:val="22"/>
        </w:rPr>
      </w:pPr>
    </w:p>
    <w:p w14:paraId="473B1B8F" w14:textId="77777777" w:rsidR="000E118A" w:rsidRDefault="000E118A" w:rsidP="009A2FA7">
      <w:pPr>
        <w:rPr>
          <w:rFonts w:ascii="Arial" w:hAnsi="Arial" w:cs="Arial"/>
          <w:sz w:val="22"/>
          <w:szCs w:val="22"/>
        </w:rPr>
      </w:pPr>
    </w:p>
    <w:p w14:paraId="4AB4FEDA" w14:textId="77777777" w:rsidR="00B34496" w:rsidRDefault="00B34496" w:rsidP="009A2FA7">
      <w:pPr>
        <w:rPr>
          <w:rFonts w:ascii="Arial" w:hAnsi="Arial" w:cs="Arial"/>
          <w:sz w:val="22"/>
          <w:szCs w:val="22"/>
        </w:rPr>
      </w:pPr>
    </w:p>
    <w:p w14:paraId="1CA1D96C" w14:textId="77777777" w:rsidR="00B34496" w:rsidRDefault="00B34496" w:rsidP="009A2FA7">
      <w:pPr>
        <w:rPr>
          <w:rFonts w:ascii="Arial" w:hAnsi="Arial" w:cs="Arial"/>
          <w:sz w:val="22"/>
          <w:szCs w:val="22"/>
        </w:rPr>
      </w:pPr>
    </w:p>
    <w:p w14:paraId="081ED11D" w14:textId="77777777" w:rsidR="00B34496" w:rsidRDefault="00B34496" w:rsidP="009A2FA7">
      <w:pPr>
        <w:rPr>
          <w:rFonts w:ascii="Arial" w:hAnsi="Arial" w:cs="Arial"/>
          <w:sz w:val="22"/>
          <w:szCs w:val="22"/>
        </w:rPr>
      </w:pPr>
    </w:p>
    <w:p w14:paraId="05FACAD1" w14:textId="77777777" w:rsidR="009A2FA7" w:rsidRDefault="009A2FA7" w:rsidP="00556214">
      <w:pPr>
        <w:rPr>
          <w:rFonts w:asciiTheme="minorHAnsi" w:hAnsiTheme="minorHAnsi"/>
          <w:sz w:val="22"/>
          <w:szCs w:val="22"/>
        </w:rPr>
      </w:pPr>
    </w:p>
    <w:p w14:paraId="01436C20" w14:textId="77777777" w:rsidR="009A2FA7" w:rsidRPr="00855D06" w:rsidRDefault="009A2FA7" w:rsidP="009A2FA7">
      <w:pPr>
        <w:pStyle w:val="Default"/>
        <w:shd w:val="clear" w:color="auto" w:fill="CCCCCC"/>
        <w:rPr>
          <w:rFonts w:ascii="Arial" w:hAnsi="Arial" w:cs="Arial"/>
          <w:b/>
        </w:rPr>
      </w:pPr>
      <w:r>
        <w:rPr>
          <w:rFonts w:ascii="Arial" w:hAnsi="Arial" w:cs="Arial"/>
          <w:b/>
        </w:rPr>
        <w:t xml:space="preserve">Section G </w:t>
      </w:r>
      <w:r>
        <w:rPr>
          <w:rFonts w:ascii="Arial" w:hAnsi="Arial" w:cs="Arial"/>
          <w:b/>
        </w:rPr>
        <w:tab/>
        <w:t>Ancillary provisions</w:t>
      </w:r>
      <w:r w:rsidRPr="00855D06">
        <w:rPr>
          <w:rFonts w:ascii="Arial" w:hAnsi="Arial" w:cs="Arial"/>
          <w:b/>
        </w:rPr>
        <w:t xml:space="preserve"> </w:t>
      </w:r>
    </w:p>
    <w:p w14:paraId="1297C3F2" w14:textId="77777777" w:rsidR="009A2FA7" w:rsidRDefault="009A2FA7" w:rsidP="009A2FA7">
      <w:pPr>
        <w:rPr>
          <w:rFonts w:asciiTheme="minorHAnsi" w:hAnsiTheme="minorHAnsi"/>
          <w:sz w:val="22"/>
          <w:szCs w:val="22"/>
        </w:rPr>
      </w:pPr>
    </w:p>
    <w:p w14:paraId="6344D6DB" w14:textId="24BB86CA" w:rsidR="009A2FA7" w:rsidRPr="00734EAD" w:rsidRDefault="009A2FA7" w:rsidP="009A2FA7">
      <w:pPr>
        <w:rPr>
          <w:rFonts w:ascii="Arial" w:hAnsi="Arial" w:cs="Arial"/>
          <w:sz w:val="22"/>
          <w:szCs w:val="22"/>
        </w:rPr>
      </w:pPr>
      <w:r w:rsidRPr="00734EAD">
        <w:rPr>
          <w:rFonts w:ascii="Arial" w:hAnsi="Arial" w:cs="Arial"/>
          <w:sz w:val="22"/>
          <w:szCs w:val="22"/>
        </w:rPr>
        <w:t xml:space="preserve">Add ACT </w:t>
      </w:r>
      <w:r w:rsidR="00826AEF">
        <w:rPr>
          <w:rFonts w:ascii="Arial" w:hAnsi="Arial" w:cs="Arial"/>
          <w:sz w:val="22"/>
          <w:szCs w:val="22"/>
        </w:rPr>
        <w:t>G</w:t>
      </w:r>
      <w:r w:rsidRPr="00734EAD">
        <w:rPr>
          <w:rFonts w:ascii="Arial" w:hAnsi="Arial" w:cs="Arial"/>
          <w:sz w:val="22"/>
          <w:szCs w:val="22"/>
        </w:rPr>
        <w:t xml:space="preserve">1 </w:t>
      </w:r>
      <w:r>
        <w:rPr>
          <w:rFonts w:ascii="Arial" w:hAnsi="Arial" w:cs="Arial"/>
          <w:sz w:val="22"/>
          <w:szCs w:val="22"/>
        </w:rPr>
        <w:t xml:space="preserve">and ACT </w:t>
      </w:r>
      <w:r w:rsidR="00826AEF">
        <w:rPr>
          <w:rFonts w:ascii="Arial" w:hAnsi="Arial" w:cs="Arial"/>
          <w:sz w:val="22"/>
          <w:szCs w:val="22"/>
        </w:rPr>
        <w:t>G</w:t>
      </w:r>
      <w:r>
        <w:rPr>
          <w:rFonts w:ascii="Arial" w:hAnsi="Arial" w:cs="Arial"/>
          <w:sz w:val="22"/>
          <w:szCs w:val="22"/>
        </w:rPr>
        <w:t xml:space="preserve">2 </w:t>
      </w:r>
      <w:r w:rsidRPr="00734EAD">
        <w:rPr>
          <w:rFonts w:ascii="Arial" w:hAnsi="Arial" w:cs="Arial"/>
          <w:sz w:val="22"/>
          <w:szCs w:val="22"/>
        </w:rPr>
        <w:t>as follows</w:t>
      </w:r>
      <w:r>
        <w:rPr>
          <w:rFonts w:ascii="Arial" w:hAnsi="Arial" w:cs="Arial"/>
          <w:sz w:val="22"/>
          <w:szCs w:val="22"/>
        </w:rPr>
        <w:t>:</w:t>
      </w:r>
    </w:p>
    <w:p w14:paraId="62F380E3" w14:textId="77777777" w:rsidR="009A2FA7" w:rsidRPr="00A96B3E" w:rsidRDefault="009A2FA7" w:rsidP="009A2FA7">
      <w:pPr>
        <w:rPr>
          <w:rFonts w:asciiTheme="minorHAnsi" w:hAnsiTheme="minorHAnsi"/>
          <w:sz w:val="22"/>
          <w:szCs w:val="22"/>
        </w:rPr>
      </w:pPr>
    </w:p>
    <w:p w14:paraId="32A46739" w14:textId="77777777" w:rsidR="009A2FA7" w:rsidRDefault="009A2FA7" w:rsidP="009A2FA7">
      <w:pPr>
        <w:shd w:val="clear" w:color="auto" w:fill="D9D9D9" w:themeFill="background1" w:themeFillShade="D9"/>
        <w:rPr>
          <w:rFonts w:ascii="Arial" w:hAnsi="Arial" w:cs="Arial"/>
          <w:b/>
          <w:sz w:val="22"/>
          <w:szCs w:val="22"/>
        </w:rPr>
      </w:pPr>
      <w:r w:rsidRPr="002242AA">
        <w:rPr>
          <w:rFonts w:ascii="Arial" w:hAnsi="Arial" w:cs="Arial"/>
          <w:b/>
          <w:sz w:val="22"/>
          <w:szCs w:val="22"/>
          <w:shd w:val="clear" w:color="auto" w:fill="D9D9D9" w:themeFill="background1" w:themeFillShade="D9"/>
        </w:rPr>
        <w:t xml:space="preserve">ACT </w:t>
      </w:r>
      <w:r>
        <w:rPr>
          <w:rFonts w:ascii="Arial" w:hAnsi="Arial" w:cs="Arial"/>
          <w:b/>
          <w:sz w:val="22"/>
          <w:szCs w:val="22"/>
          <w:shd w:val="clear" w:color="auto" w:fill="D9D9D9" w:themeFill="background1" w:themeFillShade="D9"/>
        </w:rPr>
        <w:t>G1</w:t>
      </w:r>
      <w:r w:rsidRPr="002242AA">
        <w:rPr>
          <w:rFonts w:ascii="Arial" w:hAnsi="Arial" w:cs="Arial"/>
          <w:b/>
          <w:sz w:val="22"/>
          <w:szCs w:val="22"/>
          <w:shd w:val="clear" w:color="auto" w:fill="D9D9D9" w:themeFill="background1" w:themeFillShade="D9"/>
        </w:rPr>
        <w:t xml:space="preserve"> </w:t>
      </w:r>
      <w:r w:rsidRPr="002242AA">
        <w:rPr>
          <w:rFonts w:ascii="Arial" w:hAnsi="Arial" w:cs="Arial"/>
          <w:b/>
          <w:sz w:val="22"/>
          <w:szCs w:val="22"/>
          <w:shd w:val="clear" w:color="auto" w:fill="D9D9D9" w:themeFill="background1" w:themeFillShade="D9"/>
        </w:rPr>
        <w:tab/>
      </w:r>
      <w:r>
        <w:rPr>
          <w:rFonts w:ascii="Arial" w:hAnsi="Arial" w:cs="Arial"/>
          <w:b/>
          <w:sz w:val="22"/>
          <w:szCs w:val="22"/>
          <w:shd w:val="clear" w:color="auto" w:fill="D9D9D9" w:themeFill="background1" w:themeFillShade="D9"/>
        </w:rPr>
        <w:t>Minor structures and components</w:t>
      </w:r>
      <w:r>
        <w:rPr>
          <w:rFonts w:ascii="Arial" w:hAnsi="Arial" w:cs="Arial"/>
          <w:b/>
          <w:sz w:val="22"/>
          <w:szCs w:val="22"/>
        </w:rPr>
        <w:t xml:space="preserve"> </w:t>
      </w:r>
    </w:p>
    <w:p w14:paraId="6818B89E" w14:textId="77777777" w:rsidR="009A2FA7" w:rsidRDefault="009A2FA7" w:rsidP="009A2FA7">
      <w:pPr>
        <w:rPr>
          <w:rFonts w:ascii="Arial" w:hAnsi="Arial" w:cs="Arial"/>
          <w:b/>
          <w:sz w:val="22"/>
          <w:szCs w:val="22"/>
        </w:rPr>
      </w:pPr>
    </w:p>
    <w:p w14:paraId="176F671C" w14:textId="77777777" w:rsidR="009A2FA7" w:rsidRDefault="009A2FA7" w:rsidP="009A2FA7">
      <w:pPr>
        <w:rPr>
          <w:rFonts w:ascii="Arial" w:hAnsi="Arial" w:cs="Arial"/>
          <w:b/>
          <w:sz w:val="22"/>
          <w:szCs w:val="22"/>
        </w:rPr>
      </w:pPr>
      <w:r>
        <w:rPr>
          <w:rFonts w:ascii="Arial" w:hAnsi="Arial" w:cs="Arial"/>
          <w:b/>
          <w:sz w:val="22"/>
          <w:szCs w:val="22"/>
        </w:rPr>
        <w:t>ACT GP1.2</w:t>
      </w:r>
      <w:r>
        <w:rPr>
          <w:rFonts w:ascii="Arial" w:hAnsi="Arial" w:cs="Arial"/>
          <w:b/>
          <w:sz w:val="22"/>
          <w:szCs w:val="22"/>
        </w:rPr>
        <w:tab/>
        <w:t>Performance requirement</w:t>
      </w:r>
    </w:p>
    <w:p w14:paraId="27D34B41" w14:textId="77777777" w:rsidR="009A2FA7" w:rsidRDefault="009A2FA7" w:rsidP="009A2FA7">
      <w:pPr>
        <w:rPr>
          <w:rFonts w:ascii="Arial" w:hAnsi="Arial" w:cs="Arial"/>
          <w:b/>
          <w:sz w:val="22"/>
          <w:szCs w:val="22"/>
        </w:rPr>
      </w:pPr>
    </w:p>
    <w:p w14:paraId="6FFACB49" w14:textId="77777777" w:rsidR="009A2FA7" w:rsidRPr="009A2FA7" w:rsidRDefault="009A2FA7" w:rsidP="009A2FA7">
      <w:pPr>
        <w:shd w:val="clear" w:color="auto" w:fill="F2DBDB" w:themeFill="accent2" w:themeFillTint="33"/>
        <w:rPr>
          <w:rFonts w:ascii="Arial" w:hAnsi="Arial" w:cs="Arial"/>
          <w:b/>
          <w:sz w:val="21"/>
          <w:szCs w:val="21"/>
        </w:rPr>
      </w:pPr>
      <w:r w:rsidRPr="009A2FA7">
        <w:rPr>
          <w:rFonts w:ascii="Arial" w:hAnsi="Arial" w:cs="Arial"/>
          <w:b/>
          <w:sz w:val="21"/>
          <w:szCs w:val="21"/>
        </w:rPr>
        <w:t xml:space="preserve">Application: </w:t>
      </w:r>
    </w:p>
    <w:p w14:paraId="0355A516" w14:textId="77777777" w:rsidR="009A2FA7" w:rsidRPr="009A2FA7" w:rsidRDefault="009A2FA7" w:rsidP="009A2FA7">
      <w:pPr>
        <w:shd w:val="clear" w:color="auto" w:fill="F2DBDB" w:themeFill="accent2" w:themeFillTint="33"/>
        <w:rPr>
          <w:rFonts w:ascii="Arial" w:hAnsi="Arial" w:cs="Arial"/>
          <w:sz w:val="21"/>
          <w:szCs w:val="21"/>
        </w:rPr>
      </w:pPr>
      <w:r w:rsidRPr="009A2FA7">
        <w:rPr>
          <w:rFonts w:ascii="Arial" w:hAnsi="Arial" w:cs="Arial"/>
          <w:sz w:val="21"/>
          <w:szCs w:val="21"/>
        </w:rPr>
        <w:t xml:space="preserve">ACT GP1.2(a) only applies to a </w:t>
      </w:r>
      <w:r w:rsidRPr="00E93C09">
        <w:rPr>
          <w:rFonts w:ascii="Arial" w:hAnsi="Arial" w:cs="Arial"/>
          <w:i/>
          <w:sz w:val="21"/>
          <w:szCs w:val="21"/>
        </w:rPr>
        <w:t>swimming pool</w:t>
      </w:r>
      <w:r w:rsidRPr="009A2FA7">
        <w:rPr>
          <w:rFonts w:ascii="Arial" w:hAnsi="Arial" w:cs="Arial"/>
          <w:sz w:val="21"/>
          <w:szCs w:val="21"/>
        </w:rPr>
        <w:t xml:space="preserve"> associated with a Class 2 or 3 building or Class 4 part of a building, with a depth of water more than 300mm. </w:t>
      </w:r>
    </w:p>
    <w:p w14:paraId="07AAF052" w14:textId="77777777" w:rsidR="009A2FA7" w:rsidRDefault="009A2FA7" w:rsidP="009A2FA7">
      <w:pPr>
        <w:rPr>
          <w:rFonts w:ascii="Arial" w:hAnsi="Arial" w:cs="Arial"/>
          <w:b/>
          <w:sz w:val="22"/>
          <w:szCs w:val="22"/>
        </w:rPr>
      </w:pPr>
    </w:p>
    <w:p w14:paraId="43D23D86" w14:textId="77777777" w:rsidR="009A2FA7" w:rsidRPr="009A2FA7" w:rsidRDefault="009A2FA7" w:rsidP="0040491A">
      <w:pPr>
        <w:pStyle w:val="ListParagraph"/>
        <w:numPr>
          <w:ilvl w:val="0"/>
          <w:numId w:val="40"/>
        </w:numPr>
        <w:spacing w:after="120"/>
        <w:contextualSpacing w:val="0"/>
        <w:rPr>
          <w:rFonts w:ascii="Arial" w:hAnsi="Arial" w:cs="Arial"/>
        </w:rPr>
      </w:pPr>
      <w:r w:rsidRPr="009A2FA7">
        <w:rPr>
          <w:rFonts w:ascii="Arial" w:hAnsi="Arial" w:cs="Arial"/>
        </w:rPr>
        <w:t xml:space="preserve">A barrier must be provided to a </w:t>
      </w:r>
      <w:r w:rsidRPr="009A2FA7">
        <w:rPr>
          <w:rFonts w:ascii="Arial" w:hAnsi="Arial" w:cs="Arial"/>
          <w:i/>
        </w:rPr>
        <w:t>swimming pool</w:t>
      </w:r>
      <w:r w:rsidRPr="009A2FA7">
        <w:rPr>
          <w:rFonts w:ascii="Arial" w:hAnsi="Arial" w:cs="Arial"/>
        </w:rPr>
        <w:t xml:space="preserve"> and must-</w:t>
      </w:r>
    </w:p>
    <w:p w14:paraId="738F1F4F" w14:textId="77777777" w:rsidR="009A2FA7" w:rsidRPr="009A2FA7" w:rsidRDefault="009A2FA7" w:rsidP="0040491A">
      <w:pPr>
        <w:pStyle w:val="ListParagraph"/>
        <w:numPr>
          <w:ilvl w:val="0"/>
          <w:numId w:val="41"/>
        </w:numPr>
        <w:spacing w:after="120"/>
        <w:contextualSpacing w:val="0"/>
        <w:jc w:val="both"/>
        <w:rPr>
          <w:rFonts w:ascii="Arial" w:hAnsi="Arial" w:cs="Arial"/>
          <w:szCs w:val="20"/>
        </w:rPr>
      </w:pPr>
      <w:r w:rsidRPr="009A2FA7">
        <w:rPr>
          <w:rFonts w:ascii="Arial" w:hAnsi="Arial" w:cs="Arial"/>
          <w:szCs w:val="20"/>
        </w:rPr>
        <w:t>be continuous for the full extent of the hazard; and</w:t>
      </w:r>
    </w:p>
    <w:p w14:paraId="54B10D8A" w14:textId="77777777" w:rsidR="009A2FA7" w:rsidRPr="009A2FA7" w:rsidRDefault="009A2FA7" w:rsidP="0040491A">
      <w:pPr>
        <w:pStyle w:val="ListParagraph"/>
        <w:numPr>
          <w:ilvl w:val="0"/>
          <w:numId w:val="41"/>
        </w:numPr>
        <w:spacing w:after="120"/>
        <w:contextualSpacing w:val="0"/>
        <w:jc w:val="both"/>
        <w:rPr>
          <w:rFonts w:ascii="Arial" w:hAnsi="Arial" w:cs="Arial"/>
          <w:szCs w:val="20"/>
        </w:rPr>
      </w:pPr>
      <w:r w:rsidRPr="009A2FA7">
        <w:rPr>
          <w:rFonts w:ascii="Arial" w:hAnsi="Arial" w:cs="Arial"/>
          <w:szCs w:val="20"/>
        </w:rPr>
        <w:t>be of a strength and rigidity to withstand the foreseeable impact of people; and</w:t>
      </w:r>
    </w:p>
    <w:p w14:paraId="27613A15" w14:textId="77777777" w:rsidR="009A2FA7" w:rsidRPr="009A2FA7" w:rsidRDefault="009A2FA7" w:rsidP="0040491A">
      <w:pPr>
        <w:pStyle w:val="ListParagraph"/>
        <w:numPr>
          <w:ilvl w:val="0"/>
          <w:numId w:val="41"/>
        </w:numPr>
        <w:spacing w:after="120"/>
        <w:contextualSpacing w:val="0"/>
        <w:jc w:val="both"/>
        <w:rPr>
          <w:rFonts w:ascii="Arial" w:hAnsi="Arial" w:cs="Arial"/>
          <w:szCs w:val="20"/>
        </w:rPr>
      </w:pPr>
      <w:r w:rsidRPr="009A2FA7">
        <w:rPr>
          <w:rFonts w:ascii="Arial" w:hAnsi="Arial" w:cs="Arial"/>
          <w:szCs w:val="20"/>
        </w:rPr>
        <w:t>restrict the access of young children to the pool and the immediate pool surrounds; and</w:t>
      </w:r>
    </w:p>
    <w:p w14:paraId="57FDEE07" w14:textId="77777777" w:rsidR="009A2FA7" w:rsidRDefault="009A2FA7" w:rsidP="0040491A">
      <w:pPr>
        <w:pStyle w:val="ListParagraph"/>
        <w:numPr>
          <w:ilvl w:val="0"/>
          <w:numId w:val="41"/>
        </w:numPr>
        <w:spacing w:after="120"/>
        <w:contextualSpacing w:val="0"/>
        <w:jc w:val="both"/>
        <w:rPr>
          <w:rFonts w:ascii="Arial" w:hAnsi="Arial" w:cs="Arial"/>
          <w:szCs w:val="20"/>
        </w:rPr>
      </w:pPr>
      <w:r w:rsidRPr="009A2FA7">
        <w:rPr>
          <w:rFonts w:ascii="Arial" w:hAnsi="Arial" w:cs="Arial"/>
          <w:szCs w:val="20"/>
        </w:rPr>
        <w:t>have any gates and doors fitted with latching devices not readily operated by young children, and constructed to automatically close and latch.</w:t>
      </w:r>
    </w:p>
    <w:p w14:paraId="43A15770" w14:textId="2728C436" w:rsidR="00D97F46" w:rsidRDefault="00D97F46" w:rsidP="00AF1ECE">
      <w:pPr>
        <w:rPr>
          <w:rFonts w:ascii="Arial" w:hAnsi="Arial" w:cs="Arial"/>
        </w:rPr>
      </w:pPr>
      <w:r>
        <w:rPr>
          <w:rFonts w:ascii="Arial" w:hAnsi="Arial" w:cs="Arial"/>
        </w:rPr>
        <w:br w:type="page"/>
      </w:r>
    </w:p>
    <w:p w14:paraId="1FA435D0" w14:textId="77777777" w:rsidR="00594F89" w:rsidRPr="00AF1ECE" w:rsidRDefault="00594F89" w:rsidP="00AF1ECE">
      <w:pPr>
        <w:rPr>
          <w:rFonts w:ascii="Arial" w:hAnsi="Arial" w:cs="Arial"/>
        </w:rPr>
      </w:pPr>
      <w:r w:rsidRPr="00AF1ECE">
        <w:rPr>
          <w:rFonts w:ascii="Arial" w:hAnsi="Arial" w:cs="Arial"/>
        </w:rPr>
        <w:lastRenderedPageBreak/>
        <w:t>After G</w:t>
      </w:r>
      <w:r w:rsidR="00AF1ECE">
        <w:rPr>
          <w:rFonts w:ascii="Arial" w:hAnsi="Arial" w:cs="Arial"/>
        </w:rPr>
        <w:t>1.1</w:t>
      </w:r>
      <w:r w:rsidRPr="00AF1ECE">
        <w:rPr>
          <w:rFonts w:ascii="Arial" w:hAnsi="Arial" w:cs="Arial"/>
        </w:rPr>
        <w:t xml:space="preserve"> (c), add ACT G</w:t>
      </w:r>
      <w:r w:rsidR="00AF1ECE">
        <w:rPr>
          <w:rFonts w:ascii="Arial" w:hAnsi="Arial" w:cs="Arial"/>
        </w:rPr>
        <w:t>1.1</w:t>
      </w:r>
      <w:r w:rsidRPr="00AF1ECE">
        <w:rPr>
          <w:rFonts w:ascii="Arial" w:hAnsi="Arial" w:cs="Arial"/>
        </w:rPr>
        <w:t xml:space="preserve"> as follows:</w:t>
      </w:r>
    </w:p>
    <w:p w14:paraId="79B12308" w14:textId="77777777" w:rsidR="00594F89" w:rsidRPr="00594F89" w:rsidRDefault="00594F89" w:rsidP="00594F89">
      <w:pPr>
        <w:spacing w:after="120"/>
        <w:jc w:val="both"/>
        <w:rPr>
          <w:rFonts w:ascii="Arial" w:hAnsi="Arial" w:cs="Arial"/>
          <w:szCs w:val="20"/>
        </w:rPr>
      </w:pPr>
    </w:p>
    <w:p w14:paraId="1B99EC22" w14:textId="77777777" w:rsidR="009A2FA7" w:rsidRDefault="009A2FA7" w:rsidP="009A2FA7">
      <w:pPr>
        <w:rPr>
          <w:rFonts w:ascii="Arial" w:hAnsi="Arial" w:cs="Arial"/>
          <w:b/>
          <w:sz w:val="22"/>
          <w:szCs w:val="22"/>
        </w:rPr>
      </w:pPr>
    </w:p>
    <w:p w14:paraId="7B04A280" w14:textId="77777777" w:rsidR="009A2FA7" w:rsidRDefault="009A2FA7" w:rsidP="00AF1ECE">
      <w:pPr>
        <w:shd w:val="clear" w:color="auto" w:fill="D9D9D9" w:themeFill="background1" w:themeFillShade="D9"/>
        <w:rPr>
          <w:rFonts w:ascii="Arial" w:hAnsi="Arial" w:cs="Arial"/>
          <w:b/>
          <w:sz w:val="22"/>
          <w:szCs w:val="22"/>
        </w:rPr>
      </w:pPr>
      <w:r>
        <w:rPr>
          <w:rFonts w:ascii="Arial" w:hAnsi="Arial" w:cs="Arial"/>
          <w:b/>
          <w:sz w:val="22"/>
          <w:szCs w:val="22"/>
        </w:rPr>
        <w:t>ACT G1.1 Swimming pools</w:t>
      </w:r>
      <w:r>
        <w:rPr>
          <w:rFonts w:ascii="Arial" w:hAnsi="Arial" w:cs="Arial"/>
          <w:b/>
          <w:sz w:val="22"/>
          <w:szCs w:val="22"/>
        </w:rPr>
        <w:tab/>
        <w:t xml:space="preserve"> </w:t>
      </w:r>
    </w:p>
    <w:p w14:paraId="7BDAF3A5" w14:textId="77777777" w:rsidR="009A2FA7" w:rsidRPr="00A96B3E" w:rsidRDefault="009A2FA7" w:rsidP="009A2FA7">
      <w:pPr>
        <w:widowControl w:val="0"/>
        <w:numPr>
          <w:ilvl w:val="0"/>
          <w:numId w:val="0"/>
        </w:numPr>
        <w:tabs>
          <w:tab w:val="left" w:pos="1249"/>
        </w:tabs>
        <w:autoSpaceDE w:val="0"/>
        <w:autoSpaceDN w:val="0"/>
        <w:spacing w:before="95" w:line="242" w:lineRule="auto"/>
        <w:ind w:right="553"/>
        <w:rPr>
          <w:rFonts w:asciiTheme="minorHAnsi" w:hAnsiTheme="minorHAnsi"/>
          <w:color w:val="030303"/>
          <w:sz w:val="22"/>
          <w:szCs w:val="22"/>
        </w:rPr>
      </w:pPr>
    </w:p>
    <w:p w14:paraId="19C1F78E" w14:textId="77777777" w:rsidR="009A2FA7" w:rsidRPr="00DB6539" w:rsidRDefault="009A2FA7" w:rsidP="0040491A">
      <w:pPr>
        <w:pStyle w:val="ListParagraph"/>
        <w:numPr>
          <w:ilvl w:val="0"/>
          <w:numId w:val="42"/>
        </w:numPr>
        <w:spacing w:after="120"/>
        <w:contextualSpacing w:val="0"/>
        <w:rPr>
          <w:rFonts w:ascii="Arial" w:hAnsi="Arial" w:cs="Arial"/>
        </w:rPr>
      </w:pPr>
      <w:r w:rsidRPr="00DB6539">
        <w:rPr>
          <w:rFonts w:ascii="Arial" w:hAnsi="Arial" w:cs="Arial"/>
        </w:rPr>
        <w:t xml:space="preserve">Indoor or outdoor permanent bathing, wading and </w:t>
      </w:r>
      <w:r w:rsidRPr="00E93C09">
        <w:rPr>
          <w:rFonts w:ascii="Arial" w:hAnsi="Arial" w:cs="Arial"/>
          <w:i/>
        </w:rPr>
        <w:t>swimming pools</w:t>
      </w:r>
      <w:r w:rsidRPr="00DB6539">
        <w:rPr>
          <w:rFonts w:ascii="Arial" w:hAnsi="Arial" w:cs="Arial"/>
        </w:rPr>
        <w:t xml:space="preserve"> must—</w:t>
      </w:r>
    </w:p>
    <w:p w14:paraId="4142CABE" w14:textId="77777777" w:rsidR="009A2FA7" w:rsidRPr="009A2FA7" w:rsidRDefault="009A2FA7" w:rsidP="0040491A">
      <w:pPr>
        <w:pStyle w:val="ListParagraph"/>
        <w:widowControl w:val="0"/>
        <w:numPr>
          <w:ilvl w:val="1"/>
          <w:numId w:val="5"/>
        </w:numPr>
        <w:tabs>
          <w:tab w:val="left" w:pos="1696"/>
        </w:tabs>
        <w:autoSpaceDE w:val="0"/>
        <w:autoSpaceDN w:val="0"/>
        <w:spacing w:before="109" w:after="120" w:line="230" w:lineRule="auto"/>
        <w:ind w:right="265"/>
        <w:contextualSpacing w:val="0"/>
        <w:rPr>
          <w:rFonts w:ascii="Arial" w:hAnsi="Arial" w:cs="Arial"/>
          <w:color w:val="010301"/>
        </w:rPr>
      </w:pPr>
      <w:r w:rsidRPr="00DB6539">
        <w:rPr>
          <w:rFonts w:ascii="Arial" w:hAnsi="Arial" w:cs="Arial"/>
          <w:color w:val="010301"/>
        </w:rPr>
        <w:t xml:space="preserve">where the capacity of the pool exceeds 10 </w:t>
      </w:r>
      <w:r w:rsidRPr="009A2FA7">
        <w:rPr>
          <w:rFonts w:ascii="Arial" w:hAnsi="Arial" w:cs="Arial"/>
          <w:color w:val="010301"/>
        </w:rPr>
        <w:t>m</w:t>
      </w:r>
      <w:r w:rsidRPr="009A2FA7">
        <w:rPr>
          <w:rFonts w:ascii="Arial" w:hAnsi="Arial" w:cs="Arial"/>
          <w:color w:val="010301"/>
          <w:vertAlign w:val="superscript"/>
        </w:rPr>
        <w:t>3</w:t>
      </w:r>
      <w:r w:rsidRPr="009A2FA7">
        <w:rPr>
          <w:rFonts w:ascii="Arial" w:hAnsi="Arial" w:cs="Arial"/>
          <w:color w:val="010301"/>
        </w:rPr>
        <w:t>—</w:t>
      </w:r>
    </w:p>
    <w:p w14:paraId="3A68B1CB" w14:textId="77777777" w:rsidR="009A2FA7" w:rsidRPr="00DB6539" w:rsidRDefault="009A2FA7" w:rsidP="0040491A">
      <w:pPr>
        <w:pStyle w:val="ListParagraph"/>
        <w:widowControl w:val="0"/>
        <w:numPr>
          <w:ilvl w:val="1"/>
          <w:numId w:val="43"/>
        </w:numPr>
        <w:tabs>
          <w:tab w:val="left" w:pos="1696"/>
        </w:tabs>
        <w:autoSpaceDE w:val="0"/>
        <w:autoSpaceDN w:val="0"/>
        <w:spacing w:before="109" w:after="120" w:line="230" w:lineRule="auto"/>
        <w:ind w:left="2127" w:right="265" w:hanging="567"/>
        <w:contextualSpacing w:val="0"/>
        <w:rPr>
          <w:rFonts w:ascii="Arial" w:hAnsi="Arial" w:cs="Arial"/>
        </w:rPr>
      </w:pPr>
      <w:r w:rsidRPr="00DB6539">
        <w:rPr>
          <w:rFonts w:ascii="Arial" w:hAnsi="Arial" w:cs="Arial"/>
          <w:color w:val="010301"/>
        </w:rPr>
        <w:t xml:space="preserve">be of the recirculation type in which the water circulation is maintained through the pool by </w:t>
      </w:r>
      <w:r w:rsidRPr="00DB6539">
        <w:rPr>
          <w:rFonts w:ascii="Arial" w:hAnsi="Arial" w:cs="Arial"/>
          <w:color w:val="010301"/>
          <w:spacing w:val="-7"/>
        </w:rPr>
        <w:t>pumps</w:t>
      </w:r>
      <w:r w:rsidRPr="00DB6539">
        <w:rPr>
          <w:rFonts w:ascii="Arial" w:hAnsi="Arial" w:cs="Arial"/>
          <w:color w:val="3F413F"/>
          <w:spacing w:val="-7"/>
        </w:rPr>
        <w:t xml:space="preserve">, </w:t>
      </w:r>
      <w:r w:rsidRPr="00DB6539">
        <w:rPr>
          <w:rFonts w:ascii="Arial" w:hAnsi="Arial" w:cs="Arial"/>
          <w:color w:val="010301"/>
        </w:rPr>
        <w:t xml:space="preserve">the water drawn from the pool being clarified and disinfected before being returned to the </w:t>
      </w:r>
      <w:r w:rsidRPr="00DB6539">
        <w:rPr>
          <w:rFonts w:ascii="Arial" w:hAnsi="Arial" w:cs="Arial"/>
          <w:color w:val="010301"/>
          <w:spacing w:val="-5"/>
        </w:rPr>
        <w:t>pool</w:t>
      </w:r>
      <w:r w:rsidRPr="00DB6539">
        <w:rPr>
          <w:rFonts w:ascii="Arial" w:hAnsi="Arial" w:cs="Arial"/>
          <w:color w:val="2D2D2D"/>
          <w:spacing w:val="-5"/>
        </w:rPr>
        <w:t xml:space="preserve">; </w:t>
      </w:r>
      <w:r w:rsidRPr="00DB6539">
        <w:rPr>
          <w:rFonts w:ascii="Arial" w:hAnsi="Arial" w:cs="Arial"/>
          <w:color w:val="010301"/>
        </w:rPr>
        <w:t>and</w:t>
      </w:r>
    </w:p>
    <w:p w14:paraId="5D797942" w14:textId="77777777" w:rsidR="009A2FA7" w:rsidRPr="00DB6539" w:rsidRDefault="009A2FA7" w:rsidP="0040491A">
      <w:pPr>
        <w:pStyle w:val="ListParagraph"/>
        <w:widowControl w:val="0"/>
        <w:numPr>
          <w:ilvl w:val="1"/>
          <w:numId w:val="43"/>
        </w:numPr>
        <w:tabs>
          <w:tab w:val="left" w:pos="1700"/>
        </w:tabs>
        <w:autoSpaceDE w:val="0"/>
        <w:autoSpaceDN w:val="0"/>
        <w:spacing w:before="54" w:after="120" w:line="230" w:lineRule="auto"/>
        <w:ind w:left="2127" w:right="308" w:hanging="567"/>
        <w:contextualSpacing w:val="0"/>
        <w:rPr>
          <w:rFonts w:ascii="Arial" w:hAnsi="Arial" w:cs="Arial"/>
        </w:rPr>
      </w:pPr>
      <w:r w:rsidRPr="00DB6539">
        <w:rPr>
          <w:rFonts w:ascii="Arial" w:hAnsi="Arial" w:cs="Arial"/>
          <w:color w:val="010301"/>
        </w:rPr>
        <w:t>have means of egress provided in the form of ladders</w:t>
      </w:r>
      <w:r w:rsidRPr="00DB6539">
        <w:rPr>
          <w:rFonts w:ascii="Arial" w:hAnsi="Arial" w:cs="Arial"/>
          <w:color w:val="2D2D2D"/>
        </w:rPr>
        <w:t xml:space="preserve">, </w:t>
      </w:r>
      <w:r w:rsidRPr="00DB6539">
        <w:rPr>
          <w:rFonts w:ascii="Arial" w:hAnsi="Arial" w:cs="Arial"/>
          <w:color w:val="010301"/>
        </w:rPr>
        <w:t>steps in the floor of the pool or a ramp;</w:t>
      </w:r>
      <w:r w:rsidRPr="00DB6539">
        <w:rPr>
          <w:rFonts w:ascii="Arial" w:hAnsi="Arial" w:cs="Arial"/>
          <w:color w:val="010301"/>
          <w:spacing w:val="12"/>
        </w:rPr>
        <w:t xml:space="preserve"> </w:t>
      </w:r>
      <w:r w:rsidRPr="00DB6539">
        <w:rPr>
          <w:rFonts w:ascii="Arial" w:hAnsi="Arial" w:cs="Arial"/>
          <w:color w:val="010301"/>
        </w:rPr>
        <w:t>and</w:t>
      </w:r>
    </w:p>
    <w:p w14:paraId="182DC1E1" w14:textId="77777777" w:rsidR="009A2FA7" w:rsidRDefault="009A2FA7" w:rsidP="0040491A">
      <w:pPr>
        <w:pStyle w:val="ListParagraph"/>
        <w:widowControl w:val="0"/>
        <w:numPr>
          <w:ilvl w:val="1"/>
          <w:numId w:val="5"/>
        </w:numPr>
        <w:tabs>
          <w:tab w:val="left" w:pos="1696"/>
        </w:tabs>
        <w:autoSpaceDE w:val="0"/>
        <w:autoSpaceDN w:val="0"/>
        <w:spacing w:before="109" w:after="120" w:line="230" w:lineRule="auto"/>
        <w:ind w:right="265"/>
        <w:contextualSpacing w:val="0"/>
        <w:rPr>
          <w:rFonts w:ascii="Arial" w:hAnsi="Arial" w:cs="Arial"/>
          <w:color w:val="010301"/>
        </w:rPr>
      </w:pPr>
      <w:r w:rsidRPr="009A2FA7">
        <w:rPr>
          <w:rFonts w:ascii="Arial" w:hAnsi="Arial" w:cs="Arial"/>
          <w:color w:val="010301"/>
        </w:rPr>
        <w:t>be capable of being completely emptied and any discharge or overflow and pool backwash filter must be connected to the sewer drainage system.</w:t>
      </w:r>
    </w:p>
    <w:p w14:paraId="2E73939B" w14:textId="77777777" w:rsidR="0040491A" w:rsidRPr="009A2FA7" w:rsidRDefault="0040491A" w:rsidP="0040491A">
      <w:pPr>
        <w:pStyle w:val="ListParagraph"/>
        <w:widowControl w:val="0"/>
        <w:tabs>
          <w:tab w:val="left" w:pos="1696"/>
        </w:tabs>
        <w:autoSpaceDE w:val="0"/>
        <w:autoSpaceDN w:val="0"/>
        <w:spacing w:before="109" w:after="120" w:line="230" w:lineRule="auto"/>
        <w:ind w:left="1696" w:right="265"/>
        <w:contextualSpacing w:val="0"/>
        <w:rPr>
          <w:rFonts w:ascii="Arial" w:hAnsi="Arial" w:cs="Arial"/>
          <w:color w:val="010301"/>
        </w:rPr>
      </w:pPr>
    </w:p>
    <w:p w14:paraId="22F263FF" w14:textId="77777777" w:rsidR="009A2FA7" w:rsidRPr="00DB6539" w:rsidRDefault="009A2FA7" w:rsidP="0040491A">
      <w:pPr>
        <w:pStyle w:val="ListParagraph"/>
        <w:numPr>
          <w:ilvl w:val="0"/>
          <w:numId w:val="42"/>
        </w:numPr>
        <w:spacing w:after="120"/>
        <w:contextualSpacing w:val="0"/>
        <w:rPr>
          <w:rFonts w:ascii="Arial" w:hAnsi="Arial" w:cs="Arial"/>
        </w:rPr>
      </w:pPr>
      <w:r>
        <w:rPr>
          <w:rFonts w:ascii="Arial" w:hAnsi="Arial" w:cs="Arial"/>
        </w:rPr>
        <w:t>Pools in or forming part of buildings other the Class 1 buildings</w:t>
      </w:r>
      <w:r w:rsidRPr="00DB6539">
        <w:rPr>
          <w:rFonts w:ascii="Arial" w:hAnsi="Arial" w:cs="Arial"/>
        </w:rPr>
        <w:t>—</w:t>
      </w:r>
    </w:p>
    <w:p w14:paraId="47F2FA70" w14:textId="77777777" w:rsidR="009A2FA7" w:rsidRPr="009A2FA7" w:rsidRDefault="00594F89" w:rsidP="0040491A">
      <w:pPr>
        <w:pStyle w:val="ListParagraph"/>
        <w:widowControl w:val="0"/>
        <w:numPr>
          <w:ilvl w:val="0"/>
          <w:numId w:val="44"/>
        </w:numPr>
        <w:tabs>
          <w:tab w:val="left" w:pos="1696"/>
        </w:tabs>
        <w:autoSpaceDE w:val="0"/>
        <w:autoSpaceDN w:val="0"/>
        <w:spacing w:before="109" w:after="120" w:line="230" w:lineRule="auto"/>
        <w:ind w:right="265"/>
        <w:contextualSpacing w:val="0"/>
        <w:rPr>
          <w:rFonts w:ascii="Arial" w:hAnsi="Arial" w:cs="Arial"/>
          <w:color w:val="010301"/>
        </w:rPr>
      </w:pPr>
      <w:r>
        <w:rPr>
          <w:rFonts w:ascii="Arial" w:hAnsi="Arial" w:cs="Arial"/>
          <w:color w:val="010301"/>
        </w:rPr>
        <w:t>Where in any part of the pool the depth is less than 1500mm, the floor grade must not exceed a slope of 1 in 20;and</w:t>
      </w:r>
    </w:p>
    <w:p w14:paraId="4F7E7B7F" w14:textId="77777777" w:rsidR="009A2FA7" w:rsidRPr="009A2FA7" w:rsidRDefault="00594F89" w:rsidP="0040491A">
      <w:pPr>
        <w:pStyle w:val="ListParagraph"/>
        <w:widowControl w:val="0"/>
        <w:numPr>
          <w:ilvl w:val="0"/>
          <w:numId w:val="44"/>
        </w:numPr>
        <w:tabs>
          <w:tab w:val="left" w:pos="1696"/>
        </w:tabs>
        <w:autoSpaceDE w:val="0"/>
        <w:autoSpaceDN w:val="0"/>
        <w:spacing w:before="109" w:after="120" w:line="230" w:lineRule="auto"/>
        <w:ind w:right="265"/>
        <w:contextualSpacing w:val="0"/>
        <w:rPr>
          <w:rFonts w:ascii="Arial" w:hAnsi="Arial" w:cs="Arial"/>
          <w:color w:val="010301"/>
        </w:rPr>
      </w:pPr>
      <w:r>
        <w:rPr>
          <w:rFonts w:ascii="Arial" w:hAnsi="Arial" w:cs="Arial"/>
          <w:color w:val="010301"/>
        </w:rPr>
        <w:t>Permanent signs must be displayed on the side of the pool (or adjacent concourse for flush concourse waterline pools), showing the depth at 300mm change intervals for the length of the pool and the depth at the deep and shallow ends</w:t>
      </w:r>
      <w:r w:rsidR="009A2FA7" w:rsidRPr="009A2FA7">
        <w:rPr>
          <w:rFonts w:ascii="Arial" w:hAnsi="Arial" w:cs="Arial"/>
          <w:color w:val="010301"/>
        </w:rPr>
        <w:t>.</w:t>
      </w:r>
    </w:p>
    <w:p w14:paraId="425484B0" w14:textId="77777777" w:rsidR="009A2FA7" w:rsidRDefault="009A2FA7" w:rsidP="009A2FA7">
      <w:pPr>
        <w:rPr>
          <w:rFonts w:asciiTheme="minorHAnsi" w:hAnsiTheme="minorHAnsi"/>
          <w:sz w:val="22"/>
          <w:szCs w:val="22"/>
        </w:rPr>
      </w:pPr>
    </w:p>
    <w:p w14:paraId="3F732DB4" w14:textId="77777777" w:rsidR="00594F89" w:rsidRPr="00855D06" w:rsidRDefault="00632DC8" w:rsidP="00594F89">
      <w:pPr>
        <w:pStyle w:val="Default"/>
        <w:shd w:val="clear" w:color="auto" w:fill="CCCCCC"/>
        <w:rPr>
          <w:rFonts w:ascii="Arial" w:hAnsi="Arial" w:cs="Arial"/>
          <w:b/>
        </w:rPr>
      </w:pPr>
      <w:r>
        <w:rPr>
          <w:rFonts w:ascii="Arial" w:hAnsi="Arial" w:cs="Arial"/>
          <w:b/>
        </w:rPr>
        <w:t>Part G2</w:t>
      </w:r>
      <w:r w:rsidR="00594F89">
        <w:rPr>
          <w:rFonts w:ascii="Arial" w:hAnsi="Arial" w:cs="Arial"/>
          <w:b/>
        </w:rPr>
        <w:t xml:space="preserve"> </w:t>
      </w:r>
      <w:r w:rsidR="00594F89">
        <w:rPr>
          <w:rFonts w:ascii="Arial" w:hAnsi="Arial" w:cs="Arial"/>
          <w:b/>
        </w:rPr>
        <w:tab/>
        <w:t>Heating appliances, chimneys and flues</w:t>
      </w:r>
      <w:r w:rsidR="00594F89" w:rsidRPr="00855D06">
        <w:rPr>
          <w:rFonts w:ascii="Arial" w:hAnsi="Arial" w:cs="Arial"/>
          <w:b/>
        </w:rPr>
        <w:t xml:space="preserve"> </w:t>
      </w:r>
    </w:p>
    <w:p w14:paraId="40AD1D18" w14:textId="77777777" w:rsidR="00594F89" w:rsidRDefault="00594F89" w:rsidP="00594F89">
      <w:pPr>
        <w:rPr>
          <w:rFonts w:asciiTheme="minorHAnsi" w:hAnsiTheme="minorHAnsi"/>
          <w:sz w:val="22"/>
          <w:szCs w:val="22"/>
        </w:rPr>
      </w:pPr>
    </w:p>
    <w:p w14:paraId="4C41FF3B" w14:textId="77777777" w:rsidR="00594F89" w:rsidRPr="00734EAD" w:rsidRDefault="00594F89" w:rsidP="00594F89">
      <w:pPr>
        <w:rPr>
          <w:rFonts w:ascii="Arial" w:hAnsi="Arial" w:cs="Arial"/>
          <w:sz w:val="22"/>
          <w:szCs w:val="22"/>
        </w:rPr>
      </w:pPr>
      <w:r>
        <w:rPr>
          <w:rFonts w:ascii="Arial" w:hAnsi="Arial" w:cs="Arial"/>
          <w:sz w:val="22"/>
          <w:szCs w:val="22"/>
        </w:rPr>
        <w:t xml:space="preserve">After G2.2 (c), add </w:t>
      </w:r>
      <w:r w:rsidRPr="00734EAD">
        <w:rPr>
          <w:rFonts w:ascii="Arial" w:hAnsi="Arial" w:cs="Arial"/>
          <w:sz w:val="22"/>
          <w:szCs w:val="22"/>
        </w:rPr>
        <w:t xml:space="preserve">ACT </w:t>
      </w:r>
      <w:r>
        <w:rPr>
          <w:rFonts w:ascii="Arial" w:hAnsi="Arial" w:cs="Arial"/>
          <w:sz w:val="22"/>
          <w:szCs w:val="22"/>
        </w:rPr>
        <w:t xml:space="preserve">G2.2 </w:t>
      </w:r>
      <w:r w:rsidRPr="00734EAD">
        <w:rPr>
          <w:rFonts w:ascii="Arial" w:hAnsi="Arial" w:cs="Arial"/>
          <w:sz w:val="22"/>
          <w:szCs w:val="22"/>
        </w:rPr>
        <w:t>as follows</w:t>
      </w:r>
      <w:r>
        <w:rPr>
          <w:rFonts w:ascii="Arial" w:hAnsi="Arial" w:cs="Arial"/>
          <w:sz w:val="22"/>
          <w:szCs w:val="22"/>
        </w:rPr>
        <w:t>:</w:t>
      </w:r>
    </w:p>
    <w:p w14:paraId="1AE94849" w14:textId="77777777" w:rsidR="00594F89" w:rsidRPr="00A96B3E" w:rsidRDefault="00594F89" w:rsidP="00594F89">
      <w:pPr>
        <w:rPr>
          <w:rFonts w:asciiTheme="minorHAnsi" w:hAnsiTheme="minorHAnsi"/>
          <w:sz w:val="22"/>
          <w:szCs w:val="22"/>
        </w:rPr>
      </w:pPr>
    </w:p>
    <w:p w14:paraId="0286E7CC" w14:textId="77777777" w:rsidR="00594F89" w:rsidRDefault="00594F89" w:rsidP="00632DC8">
      <w:pPr>
        <w:shd w:val="clear" w:color="auto" w:fill="D9D9D9" w:themeFill="background1" w:themeFillShade="D9"/>
        <w:rPr>
          <w:rFonts w:ascii="Arial" w:hAnsi="Arial" w:cs="Arial"/>
          <w:b/>
          <w:sz w:val="22"/>
          <w:szCs w:val="22"/>
        </w:rPr>
      </w:pPr>
      <w:r>
        <w:rPr>
          <w:rFonts w:ascii="Arial" w:hAnsi="Arial" w:cs="Arial"/>
          <w:b/>
          <w:sz w:val="22"/>
          <w:szCs w:val="22"/>
        </w:rPr>
        <w:t>ACT G2.2</w:t>
      </w:r>
      <w:r>
        <w:rPr>
          <w:rFonts w:ascii="Arial" w:hAnsi="Arial" w:cs="Arial"/>
          <w:b/>
          <w:sz w:val="22"/>
          <w:szCs w:val="22"/>
        </w:rPr>
        <w:tab/>
        <w:t>Installation of appliances</w:t>
      </w:r>
    </w:p>
    <w:p w14:paraId="0C773755" w14:textId="77777777" w:rsidR="00594F89" w:rsidRDefault="00594F89" w:rsidP="009A2FA7">
      <w:pPr>
        <w:rPr>
          <w:rFonts w:asciiTheme="minorHAnsi" w:hAnsiTheme="minorHAnsi"/>
          <w:sz w:val="22"/>
          <w:szCs w:val="22"/>
        </w:rPr>
      </w:pPr>
    </w:p>
    <w:p w14:paraId="54927087" w14:textId="77777777" w:rsidR="00594F89" w:rsidRPr="00594F89" w:rsidRDefault="00594F89" w:rsidP="0040491A">
      <w:pPr>
        <w:pStyle w:val="ListParagraph"/>
        <w:numPr>
          <w:ilvl w:val="0"/>
          <w:numId w:val="45"/>
        </w:numPr>
        <w:spacing w:after="120"/>
        <w:ind w:left="714" w:hanging="357"/>
        <w:contextualSpacing w:val="0"/>
        <w:rPr>
          <w:rFonts w:ascii="Arial" w:hAnsi="Arial" w:cs="Arial"/>
        </w:rPr>
      </w:pPr>
      <w:r w:rsidRPr="00594F89">
        <w:rPr>
          <w:rFonts w:ascii="Arial" w:hAnsi="Arial" w:cs="Arial"/>
        </w:rPr>
        <w:t>An industrial fuel-fired appliance: AS 1375.</w:t>
      </w:r>
    </w:p>
    <w:p w14:paraId="10F3C1CE" w14:textId="77777777" w:rsidR="00594F89" w:rsidRPr="00594F89" w:rsidRDefault="00594F89" w:rsidP="0040491A">
      <w:pPr>
        <w:pStyle w:val="ListParagraph"/>
        <w:numPr>
          <w:ilvl w:val="0"/>
          <w:numId w:val="45"/>
        </w:numPr>
        <w:spacing w:after="120"/>
        <w:ind w:left="714" w:hanging="357"/>
        <w:contextualSpacing w:val="0"/>
        <w:rPr>
          <w:rFonts w:ascii="Arial" w:hAnsi="Arial" w:cs="Arial"/>
        </w:rPr>
      </w:pPr>
      <w:r w:rsidRPr="00594F89">
        <w:rPr>
          <w:rFonts w:ascii="Arial" w:hAnsi="Arial" w:cs="Arial"/>
        </w:rPr>
        <w:t>Storage tanks and other associated fittings: AS 1692.</w:t>
      </w:r>
    </w:p>
    <w:p w14:paraId="725EAD10" w14:textId="77777777" w:rsidR="00594F89" w:rsidRDefault="00594F89" w:rsidP="009A2FA7">
      <w:pPr>
        <w:rPr>
          <w:rFonts w:asciiTheme="minorHAnsi" w:hAnsiTheme="minorHAnsi"/>
          <w:sz w:val="22"/>
          <w:szCs w:val="22"/>
        </w:rPr>
      </w:pPr>
    </w:p>
    <w:p w14:paraId="3522259D" w14:textId="77777777" w:rsidR="00632DC8" w:rsidRDefault="00632DC8" w:rsidP="009A2FA7">
      <w:pPr>
        <w:rPr>
          <w:rFonts w:asciiTheme="minorHAnsi" w:hAnsiTheme="minorHAnsi"/>
          <w:sz w:val="22"/>
          <w:szCs w:val="22"/>
        </w:rPr>
      </w:pPr>
    </w:p>
    <w:p w14:paraId="7A09D9F7" w14:textId="77777777" w:rsidR="00632DC8" w:rsidRDefault="00632DC8" w:rsidP="00632DC8">
      <w:pPr>
        <w:shd w:val="clear" w:color="auto" w:fill="D9D9D9" w:themeFill="background1" w:themeFillShade="D9"/>
        <w:rPr>
          <w:rFonts w:ascii="Arial" w:hAnsi="Arial" w:cs="Arial"/>
          <w:b/>
          <w:sz w:val="22"/>
          <w:szCs w:val="22"/>
        </w:rPr>
      </w:pPr>
      <w:r w:rsidRPr="002242AA">
        <w:rPr>
          <w:rFonts w:ascii="Arial" w:hAnsi="Arial" w:cs="Arial"/>
          <w:b/>
          <w:sz w:val="22"/>
          <w:szCs w:val="22"/>
          <w:shd w:val="clear" w:color="auto" w:fill="D9D9D9" w:themeFill="background1" w:themeFillShade="D9"/>
        </w:rPr>
        <w:t xml:space="preserve">ACT </w:t>
      </w:r>
      <w:r>
        <w:rPr>
          <w:rFonts w:ascii="Arial" w:hAnsi="Arial" w:cs="Arial"/>
          <w:b/>
          <w:sz w:val="22"/>
          <w:szCs w:val="22"/>
          <w:shd w:val="clear" w:color="auto" w:fill="D9D9D9" w:themeFill="background1" w:themeFillShade="D9"/>
        </w:rPr>
        <w:t>G3</w:t>
      </w:r>
      <w:r w:rsidRPr="002242AA">
        <w:rPr>
          <w:rFonts w:ascii="Arial" w:hAnsi="Arial" w:cs="Arial"/>
          <w:b/>
          <w:sz w:val="22"/>
          <w:szCs w:val="22"/>
          <w:shd w:val="clear" w:color="auto" w:fill="D9D9D9" w:themeFill="background1" w:themeFillShade="D9"/>
        </w:rPr>
        <w:t xml:space="preserve"> </w:t>
      </w:r>
      <w:r w:rsidRPr="002242AA">
        <w:rPr>
          <w:rFonts w:ascii="Arial" w:hAnsi="Arial" w:cs="Arial"/>
          <w:b/>
          <w:sz w:val="22"/>
          <w:szCs w:val="22"/>
          <w:shd w:val="clear" w:color="auto" w:fill="D9D9D9" w:themeFill="background1" w:themeFillShade="D9"/>
        </w:rPr>
        <w:tab/>
      </w:r>
      <w:r>
        <w:rPr>
          <w:rFonts w:ascii="Arial" w:hAnsi="Arial" w:cs="Arial"/>
          <w:b/>
          <w:sz w:val="22"/>
          <w:szCs w:val="22"/>
          <w:shd w:val="clear" w:color="auto" w:fill="D9D9D9" w:themeFill="background1" w:themeFillShade="D9"/>
        </w:rPr>
        <w:t>Building over drains</w:t>
      </w:r>
      <w:r>
        <w:rPr>
          <w:rFonts w:ascii="Arial" w:hAnsi="Arial" w:cs="Arial"/>
          <w:b/>
          <w:sz w:val="22"/>
          <w:szCs w:val="22"/>
        </w:rPr>
        <w:t xml:space="preserve"> </w:t>
      </w:r>
    </w:p>
    <w:p w14:paraId="66FBC214" w14:textId="77777777" w:rsidR="00632DC8" w:rsidRDefault="00632DC8" w:rsidP="00632DC8">
      <w:pPr>
        <w:rPr>
          <w:rFonts w:ascii="Arial" w:hAnsi="Arial" w:cs="Arial"/>
          <w:b/>
          <w:sz w:val="22"/>
          <w:szCs w:val="22"/>
        </w:rPr>
      </w:pPr>
    </w:p>
    <w:p w14:paraId="63516217" w14:textId="229AFFDB" w:rsidR="00632DC8" w:rsidRDefault="00826AEF" w:rsidP="00632DC8">
      <w:pPr>
        <w:rPr>
          <w:rFonts w:ascii="Arial" w:hAnsi="Arial" w:cs="Arial"/>
          <w:b/>
          <w:sz w:val="22"/>
          <w:szCs w:val="22"/>
        </w:rPr>
      </w:pPr>
      <w:r>
        <w:rPr>
          <w:rFonts w:ascii="Arial" w:hAnsi="Arial" w:cs="Arial"/>
          <w:b/>
          <w:sz w:val="22"/>
          <w:szCs w:val="22"/>
        </w:rPr>
        <w:t>ACT G</w:t>
      </w:r>
      <w:r w:rsidR="00632DC8">
        <w:rPr>
          <w:rFonts w:ascii="Arial" w:hAnsi="Arial" w:cs="Arial"/>
          <w:b/>
          <w:sz w:val="22"/>
          <w:szCs w:val="22"/>
        </w:rPr>
        <w:t>3.1</w:t>
      </w:r>
      <w:r w:rsidR="00632DC8">
        <w:rPr>
          <w:rFonts w:ascii="Arial" w:hAnsi="Arial" w:cs="Arial"/>
          <w:b/>
          <w:sz w:val="22"/>
          <w:szCs w:val="22"/>
        </w:rPr>
        <w:tab/>
        <w:t>Performance requirement</w:t>
      </w:r>
    </w:p>
    <w:p w14:paraId="442CEA9E" w14:textId="77777777" w:rsidR="00632DC8" w:rsidRDefault="00632DC8" w:rsidP="00632DC8">
      <w:pPr>
        <w:rPr>
          <w:rFonts w:ascii="Arial" w:hAnsi="Arial" w:cs="Arial"/>
          <w:b/>
          <w:sz w:val="22"/>
          <w:szCs w:val="22"/>
        </w:rPr>
      </w:pPr>
    </w:p>
    <w:p w14:paraId="0A317636" w14:textId="77777777" w:rsidR="00632DC8" w:rsidRDefault="00632DC8" w:rsidP="00632DC8">
      <w:pPr>
        <w:rPr>
          <w:rFonts w:ascii="Arial" w:hAnsi="Arial" w:cs="Arial"/>
          <w:b/>
          <w:sz w:val="22"/>
          <w:szCs w:val="22"/>
        </w:rPr>
      </w:pPr>
      <w:r>
        <w:rPr>
          <w:rFonts w:ascii="Arial" w:hAnsi="Arial" w:cs="Arial"/>
          <w:b/>
          <w:sz w:val="22"/>
          <w:szCs w:val="22"/>
        </w:rPr>
        <w:t>Performance provisions</w:t>
      </w:r>
    </w:p>
    <w:p w14:paraId="26909BAF" w14:textId="77777777" w:rsidR="00632DC8" w:rsidRDefault="00632DC8" w:rsidP="00632DC8">
      <w:pPr>
        <w:rPr>
          <w:rFonts w:ascii="Arial" w:hAnsi="Arial" w:cs="Arial"/>
          <w:sz w:val="22"/>
          <w:szCs w:val="22"/>
        </w:rPr>
      </w:pPr>
    </w:p>
    <w:p w14:paraId="14B1468B" w14:textId="77777777" w:rsidR="00632DC8" w:rsidRPr="006E1545" w:rsidRDefault="00632DC8" w:rsidP="00632DC8">
      <w:pPr>
        <w:rPr>
          <w:rFonts w:ascii="Arial" w:hAnsi="Arial" w:cs="Arial"/>
          <w:sz w:val="22"/>
          <w:szCs w:val="22"/>
        </w:rPr>
      </w:pPr>
      <w:r w:rsidRPr="006E1545">
        <w:rPr>
          <w:rFonts w:ascii="Arial" w:hAnsi="Arial" w:cs="Arial"/>
          <w:sz w:val="22"/>
          <w:szCs w:val="22"/>
        </w:rPr>
        <w:t xml:space="preserve">Existing drains, or parts of drains, in currently operational drainage systems must be sound </w:t>
      </w:r>
      <w:r w:rsidR="00DB7E6E" w:rsidRPr="006E1545">
        <w:rPr>
          <w:rFonts w:ascii="Arial" w:hAnsi="Arial" w:cs="Arial"/>
          <w:sz w:val="22"/>
          <w:szCs w:val="22"/>
        </w:rPr>
        <w:t xml:space="preserve">and able to work effectively without leaking </w:t>
      </w:r>
      <w:r w:rsidRPr="006E1545">
        <w:rPr>
          <w:rFonts w:ascii="Arial" w:hAnsi="Arial" w:cs="Arial"/>
          <w:sz w:val="22"/>
          <w:szCs w:val="22"/>
        </w:rPr>
        <w:t>before any building that will be constructed over the drain or restrict access to the drain</w:t>
      </w:r>
      <w:r w:rsidR="00DB7E6E" w:rsidRPr="006E1545">
        <w:rPr>
          <w:rFonts w:ascii="Arial" w:hAnsi="Arial" w:cs="Arial"/>
          <w:sz w:val="22"/>
          <w:szCs w:val="22"/>
        </w:rPr>
        <w:t xml:space="preserve"> is constructed</w:t>
      </w:r>
      <w:r w:rsidRPr="006E1545">
        <w:rPr>
          <w:rFonts w:ascii="Arial" w:hAnsi="Arial" w:cs="Arial"/>
          <w:sz w:val="22"/>
          <w:szCs w:val="22"/>
        </w:rPr>
        <w:t>.</w:t>
      </w:r>
    </w:p>
    <w:p w14:paraId="6FEBFE49" w14:textId="77777777" w:rsidR="00632DC8" w:rsidRDefault="00632DC8" w:rsidP="00632DC8">
      <w:pPr>
        <w:rPr>
          <w:rFonts w:ascii="Arial" w:hAnsi="Arial" w:cs="Arial"/>
          <w:szCs w:val="20"/>
        </w:rPr>
      </w:pPr>
    </w:p>
    <w:p w14:paraId="4B8734C6" w14:textId="77777777" w:rsidR="00632DC8" w:rsidRDefault="00632DC8" w:rsidP="00632DC8">
      <w:pPr>
        <w:rPr>
          <w:rFonts w:ascii="Arial" w:hAnsi="Arial" w:cs="Arial"/>
          <w:b/>
          <w:sz w:val="22"/>
          <w:szCs w:val="22"/>
        </w:rPr>
      </w:pPr>
    </w:p>
    <w:p w14:paraId="1D006C52" w14:textId="1B41654B" w:rsidR="00632DC8" w:rsidRDefault="00826AEF" w:rsidP="00632DC8">
      <w:pPr>
        <w:rPr>
          <w:rFonts w:ascii="Arial" w:hAnsi="Arial" w:cs="Arial"/>
          <w:b/>
          <w:sz w:val="22"/>
          <w:szCs w:val="22"/>
        </w:rPr>
      </w:pPr>
      <w:r>
        <w:rPr>
          <w:rFonts w:ascii="Arial" w:hAnsi="Arial" w:cs="Arial"/>
          <w:b/>
          <w:sz w:val="22"/>
          <w:szCs w:val="22"/>
        </w:rPr>
        <w:t>ACT G</w:t>
      </w:r>
      <w:r w:rsidR="00632DC8">
        <w:rPr>
          <w:rFonts w:ascii="Arial" w:hAnsi="Arial" w:cs="Arial"/>
          <w:b/>
          <w:sz w:val="22"/>
          <w:szCs w:val="22"/>
        </w:rPr>
        <w:t>3.2</w:t>
      </w:r>
      <w:r w:rsidR="00632DC8">
        <w:rPr>
          <w:rFonts w:ascii="Arial" w:hAnsi="Arial" w:cs="Arial"/>
          <w:b/>
          <w:sz w:val="22"/>
          <w:szCs w:val="22"/>
        </w:rPr>
        <w:tab/>
        <w:t xml:space="preserve">Deemed-to-Satisfy provision </w:t>
      </w:r>
    </w:p>
    <w:p w14:paraId="344837D8" w14:textId="77777777" w:rsidR="00632DC8" w:rsidRPr="00734EAD" w:rsidRDefault="00632DC8" w:rsidP="00632DC8">
      <w:pPr>
        <w:rPr>
          <w:rFonts w:ascii="Arial" w:hAnsi="Arial" w:cs="Arial"/>
          <w:b/>
          <w:sz w:val="22"/>
          <w:szCs w:val="22"/>
        </w:rPr>
      </w:pPr>
    </w:p>
    <w:p w14:paraId="519319D5" w14:textId="77777777" w:rsidR="00632DC8" w:rsidRPr="00632DC8" w:rsidRDefault="00632DC8" w:rsidP="00632DC8">
      <w:pPr>
        <w:pStyle w:val="ListParagraph"/>
        <w:numPr>
          <w:ilvl w:val="0"/>
          <w:numId w:val="49"/>
        </w:numPr>
        <w:spacing w:after="120"/>
        <w:contextualSpacing w:val="0"/>
        <w:rPr>
          <w:rFonts w:ascii="Arial" w:hAnsi="Arial" w:cs="Arial"/>
        </w:rPr>
      </w:pPr>
      <w:r w:rsidRPr="00632DC8">
        <w:rPr>
          <w:rFonts w:ascii="Arial" w:hAnsi="Arial" w:cs="Arial"/>
        </w:rPr>
        <w:t xml:space="preserve">The requirements of ACT </w:t>
      </w:r>
      <w:r>
        <w:rPr>
          <w:rFonts w:ascii="Arial" w:hAnsi="Arial" w:cs="Arial"/>
        </w:rPr>
        <w:t>3</w:t>
      </w:r>
      <w:r w:rsidRPr="00632DC8">
        <w:rPr>
          <w:rFonts w:ascii="Arial" w:hAnsi="Arial" w:cs="Arial"/>
        </w:rPr>
        <w:t>.1 (Performance Requirement) are satisfied if</w:t>
      </w:r>
      <w:r w:rsidRPr="00DB6539">
        <w:rPr>
          <w:rFonts w:ascii="Arial" w:hAnsi="Arial" w:cs="Arial"/>
        </w:rPr>
        <w:t>—</w:t>
      </w:r>
    </w:p>
    <w:p w14:paraId="1352DB58" w14:textId="77777777" w:rsidR="00632DC8" w:rsidRDefault="00632DC8" w:rsidP="00632DC8">
      <w:pPr>
        <w:pStyle w:val="ListParagraph"/>
        <w:numPr>
          <w:ilvl w:val="0"/>
          <w:numId w:val="50"/>
        </w:numPr>
        <w:spacing w:after="120"/>
        <w:contextualSpacing w:val="0"/>
        <w:rPr>
          <w:rFonts w:ascii="Arial" w:hAnsi="Arial" w:cs="Arial"/>
          <w:szCs w:val="20"/>
        </w:rPr>
      </w:pPr>
      <w:r>
        <w:rPr>
          <w:rFonts w:ascii="Arial" w:hAnsi="Arial" w:cs="Arial"/>
          <w:szCs w:val="20"/>
        </w:rPr>
        <w:lastRenderedPageBreak/>
        <w:t xml:space="preserve">Before building work that will result in a building, or part of a building, being constructed over, or restricting access to, an existing drain in currently operational drainage system is carried out, the relevant part of the drain, must be tested for soundness in accordance with section 15 of AS/NZS 3500.2. </w:t>
      </w:r>
    </w:p>
    <w:p w14:paraId="6CB58613" w14:textId="77777777" w:rsidR="00632DC8" w:rsidRPr="003816D8" w:rsidRDefault="00632DC8" w:rsidP="00632DC8">
      <w:pPr>
        <w:pStyle w:val="ListParagraph"/>
        <w:numPr>
          <w:ilvl w:val="0"/>
          <w:numId w:val="50"/>
        </w:numPr>
        <w:spacing w:after="120"/>
        <w:contextualSpacing w:val="0"/>
        <w:rPr>
          <w:rFonts w:ascii="Arial" w:hAnsi="Arial" w:cs="Arial"/>
          <w:szCs w:val="20"/>
        </w:rPr>
      </w:pPr>
      <w:r>
        <w:rPr>
          <w:rFonts w:ascii="Arial" w:hAnsi="Arial" w:cs="Arial"/>
          <w:szCs w:val="20"/>
        </w:rPr>
        <w:t>If the drain is found not be sound after testing in accordance with (i), it is made sound before the building work commences.</w:t>
      </w:r>
    </w:p>
    <w:p w14:paraId="0AE56F35" w14:textId="77777777" w:rsidR="00632DC8" w:rsidRDefault="00632DC8" w:rsidP="009A2FA7">
      <w:pPr>
        <w:rPr>
          <w:rFonts w:asciiTheme="minorHAnsi" w:hAnsiTheme="minorHAnsi"/>
          <w:sz w:val="22"/>
          <w:szCs w:val="22"/>
        </w:rPr>
      </w:pPr>
    </w:p>
    <w:p w14:paraId="214906F3" w14:textId="77777777" w:rsidR="00B34496" w:rsidRDefault="00B34496" w:rsidP="009A2FA7">
      <w:pPr>
        <w:rPr>
          <w:rFonts w:asciiTheme="minorHAnsi" w:hAnsiTheme="minorHAnsi"/>
          <w:sz w:val="22"/>
          <w:szCs w:val="22"/>
        </w:rPr>
      </w:pPr>
    </w:p>
    <w:p w14:paraId="099C61B6" w14:textId="77777777" w:rsidR="00B34496" w:rsidRDefault="00B34496" w:rsidP="009A2FA7">
      <w:pPr>
        <w:rPr>
          <w:rFonts w:asciiTheme="minorHAnsi" w:hAnsiTheme="minorHAnsi"/>
          <w:sz w:val="22"/>
          <w:szCs w:val="22"/>
        </w:rPr>
      </w:pPr>
    </w:p>
    <w:p w14:paraId="4F5D36E4" w14:textId="77777777" w:rsidR="00B34496" w:rsidRDefault="00B34496" w:rsidP="009A2FA7">
      <w:pPr>
        <w:rPr>
          <w:rFonts w:asciiTheme="minorHAnsi" w:hAnsiTheme="minorHAnsi"/>
          <w:sz w:val="22"/>
          <w:szCs w:val="22"/>
        </w:rPr>
      </w:pPr>
    </w:p>
    <w:p w14:paraId="460FB660" w14:textId="77777777" w:rsidR="00B34496" w:rsidRDefault="00B34496" w:rsidP="009A2FA7">
      <w:pPr>
        <w:rPr>
          <w:rFonts w:asciiTheme="minorHAnsi" w:hAnsiTheme="minorHAnsi"/>
          <w:sz w:val="22"/>
          <w:szCs w:val="22"/>
        </w:rPr>
      </w:pPr>
    </w:p>
    <w:p w14:paraId="1EE7F1BD" w14:textId="77777777" w:rsidR="00632DC8" w:rsidRDefault="00632DC8" w:rsidP="009A2FA7">
      <w:pPr>
        <w:rPr>
          <w:rFonts w:asciiTheme="minorHAnsi" w:hAnsiTheme="minorHAnsi"/>
          <w:sz w:val="22"/>
          <w:szCs w:val="22"/>
        </w:rPr>
      </w:pPr>
    </w:p>
    <w:p w14:paraId="43319CF4" w14:textId="77777777" w:rsidR="00AF1ECE" w:rsidRPr="00AF1ECE" w:rsidRDefault="00AF1ECE" w:rsidP="00AF1ECE">
      <w:pPr>
        <w:pStyle w:val="Default"/>
        <w:shd w:val="clear" w:color="auto" w:fill="CCCCCC"/>
        <w:rPr>
          <w:rFonts w:ascii="Arial" w:hAnsi="Arial" w:cs="Arial"/>
          <w:b/>
        </w:rPr>
      </w:pPr>
      <w:r w:rsidRPr="00AF1ECE">
        <w:rPr>
          <w:rFonts w:ascii="Arial" w:hAnsi="Arial" w:cs="Arial"/>
          <w:b/>
        </w:rPr>
        <w:t>Section J</w:t>
      </w:r>
      <w:r w:rsidRPr="00AF1ECE">
        <w:rPr>
          <w:rFonts w:ascii="Arial" w:hAnsi="Arial" w:cs="Arial"/>
          <w:b/>
        </w:rPr>
        <w:tab/>
        <w:t>Energy efficiency</w:t>
      </w:r>
    </w:p>
    <w:p w14:paraId="615F0671" w14:textId="77777777" w:rsidR="00AF1ECE" w:rsidRDefault="00AF1ECE" w:rsidP="009A2FA7">
      <w:pPr>
        <w:rPr>
          <w:rFonts w:asciiTheme="minorHAnsi" w:hAnsiTheme="minorHAnsi"/>
          <w:sz w:val="22"/>
          <w:szCs w:val="22"/>
        </w:rPr>
      </w:pPr>
    </w:p>
    <w:p w14:paraId="15871A09" w14:textId="77777777" w:rsidR="00AF1ECE" w:rsidRDefault="008D238D" w:rsidP="006E6B7A">
      <w:pPr>
        <w:shd w:val="clear" w:color="auto" w:fill="DBE5F1" w:themeFill="accent1" w:themeFillTint="33"/>
        <w:spacing w:line="276" w:lineRule="auto"/>
        <w:rPr>
          <w:rFonts w:ascii="Arial" w:hAnsi="Arial" w:cs="Arial"/>
          <w:sz w:val="22"/>
          <w:szCs w:val="22"/>
        </w:rPr>
      </w:pPr>
      <w:r w:rsidRPr="008D238D">
        <w:rPr>
          <w:rFonts w:ascii="Arial" w:hAnsi="Arial" w:cs="Arial"/>
          <w:sz w:val="22"/>
          <w:szCs w:val="22"/>
        </w:rPr>
        <w:t>These provisions are subject to a transition to 1 May 2020 as outlined in Section J</w:t>
      </w:r>
      <w:r w:rsidR="00AF1ECE" w:rsidRPr="008D238D">
        <w:rPr>
          <w:rFonts w:ascii="Arial" w:hAnsi="Arial" w:cs="Arial"/>
          <w:sz w:val="22"/>
          <w:szCs w:val="22"/>
        </w:rPr>
        <w:t xml:space="preserve">. </w:t>
      </w:r>
      <w:r w:rsidRPr="008D238D">
        <w:rPr>
          <w:rFonts w:ascii="Arial" w:hAnsi="Arial" w:cs="Arial"/>
          <w:sz w:val="22"/>
          <w:szCs w:val="22"/>
        </w:rPr>
        <w:t>From 1 May 2019 to 30 April 2020 Section J of 2016 Volume One Amendment 1 may apply instead of Section J</w:t>
      </w:r>
      <w:r>
        <w:rPr>
          <w:rFonts w:ascii="Arial" w:hAnsi="Arial" w:cs="Arial"/>
          <w:sz w:val="22"/>
          <w:szCs w:val="22"/>
        </w:rPr>
        <w:t xml:space="preserve"> </w:t>
      </w:r>
      <w:r w:rsidRPr="008D238D">
        <w:rPr>
          <w:rFonts w:ascii="Arial" w:hAnsi="Arial" w:cs="Arial"/>
          <w:sz w:val="22"/>
          <w:szCs w:val="22"/>
        </w:rPr>
        <w:t>of NCC 2019. From 1 May 2020 Section J of NCC 2019 applies.</w:t>
      </w:r>
    </w:p>
    <w:p w14:paraId="7AFE7DD8" w14:textId="77777777" w:rsidR="008D238D" w:rsidRDefault="008D238D" w:rsidP="008D238D">
      <w:pPr>
        <w:spacing w:line="276" w:lineRule="auto"/>
        <w:rPr>
          <w:rFonts w:ascii="Arial" w:hAnsi="Arial" w:cs="Arial"/>
          <w:sz w:val="22"/>
          <w:szCs w:val="22"/>
        </w:rPr>
      </w:pPr>
    </w:p>
    <w:p w14:paraId="102EB89D" w14:textId="77777777" w:rsidR="008D238D" w:rsidRPr="008D238D" w:rsidRDefault="008D238D" w:rsidP="008D238D">
      <w:pPr>
        <w:spacing w:line="276" w:lineRule="auto"/>
        <w:rPr>
          <w:rFonts w:ascii="Arial" w:hAnsi="Arial" w:cs="Arial"/>
          <w:b/>
          <w:sz w:val="22"/>
          <w:szCs w:val="22"/>
        </w:rPr>
      </w:pPr>
      <w:r w:rsidRPr="008D238D">
        <w:rPr>
          <w:rFonts w:ascii="Arial" w:hAnsi="Arial" w:cs="Arial"/>
          <w:b/>
          <w:sz w:val="22"/>
          <w:szCs w:val="22"/>
        </w:rPr>
        <w:t>Verification methods</w:t>
      </w:r>
    </w:p>
    <w:p w14:paraId="6B6D1D4C" w14:textId="77777777" w:rsidR="008D238D" w:rsidRDefault="008D238D" w:rsidP="009A2FA7">
      <w:pPr>
        <w:rPr>
          <w:rFonts w:asciiTheme="minorHAnsi" w:hAnsiTheme="minorHAnsi"/>
          <w:sz w:val="22"/>
          <w:szCs w:val="22"/>
        </w:rPr>
      </w:pPr>
    </w:p>
    <w:p w14:paraId="5409EAA3" w14:textId="77777777" w:rsidR="008D238D" w:rsidRPr="008D238D" w:rsidRDefault="008D238D" w:rsidP="008D238D">
      <w:pPr>
        <w:shd w:val="clear" w:color="auto" w:fill="D9D9D9" w:themeFill="background1" w:themeFillShade="D9"/>
        <w:spacing w:line="276" w:lineRule="auto"/>
        <w:contextualSpacing/>
        <w:rPr>
          <w:rFonts w:ascii="Arial" w:hAnsi="Arial" w:cs="Arial"/>
          <w:b/>
          <w:lang w:val="en-NZ"/>
        </w:rPr>
      </w:pPr>
      <w:r w:rsidRPr="008D238D">
        <w:rPr>
          <w:rFonts w:ascii="Arial" w:hAnsi="Arial" w:cs="Arial"/>
          <w:b/>
          <w:lang w:val="en-NZ"/>
        </w:rPr>
        <w:t>JV1 NABERS Energy for Offices</w:t>
      </w:r>
    </w:p>
    <w:p w14:paraId="1B7B5D23" w14:textId="77777777" w:rsidR="008D238D" w:rsidRPr="008D238D" w:rsidRDefault="008D238D" w:rsidP="008D238D">
      <w:pPr>
        <w:spacing w:line="276" w:lineRule="auto"/>
        <w:contextualSpacing/>
        <w:rPr>
          <w:rFonts w:ascii="Arial" w:hAnsi="Arial" w:cs="Arial"/>
          <w:lang w:val="en-NZ"/>
        </w:rPr>
      </w:pPr>
    </w:p>
    <w:p w14:paraId="66B0CD19" w14:textId="77777777" w:rsidR="008D238D" w:rsidRPr="008D238D" w:rsidRDefault="008D238D" w:rsidP="008D238D">
      <w:pPr>
        <w:spacing w:line="276" w:lineRule="auto"/>
        <w:contextualSpacing/>
        <w:rPr>
          <w:rFonts w:ascii="Arial" w:hAnsi="Arial" w:cs="Arial"/>
          <w:lang w:val="en-NZ"/>
        </w:rPr>
      </w:pPr>
      <w:r w:rsidRPr="008D238D">
        <w:rPr>
          <w:rFonts w:ascii="Arial" w:hAnsi="Arial" w:cs="Arial"/>
          <w:lang w:val="en-NZ"/>
        </w:rPr>
        <w:t>Delete JV1 and insert ACT JV1</w:t>
      </w:r>
    </w:p>
    <w:p w14:paraId="27B91991" w14:textId="77777777" w:rsidR="008D238D" w:rsidRPr="008D238D" w:rsidRDefault="008D238D" w:rsidP="008D238D">
      <w:pPr>
        <w:spacing w:line="276" w:lineRule="auto"/>
        <w:contextualSpacing/>
        <w:rPr>
          <w:rFonts w:ascii="Arial" w:hAnsi="Arial" w:cs="Arial"/>
          <w:lang w:val="en-NZ"/>
        </w:rPr>
      </w:pPr>
    </w:p>
    <w:p w14:paraId="03168F38" w14:textId="77777777" w:rsidR="008D238D" w:rsidRPr="008D238D" w:rsidRDefault="008D238D" w:rsidP="008D238D">
      <w:pPr>
        <w:shd w:val="clear" w:color="auto" w:fill="D9D9D9" w:themeFill="background1" w:themeFillShade="D9"/>
        <w:spacing w:line="276" w:lineRule="auto"/>
        <w:contextualSpacing/>
        <w:rPr>
          <w:rFonts w:ascii="Arial" w:hAnsi="Arial" w:cs="Arial"/>
          <w:b/>
          <w:lang w:val="en-NZ"/>
        </w:rPr>
      </w:pPr>
      <w:r w:rsidRPr="008D238D">
        <w:rPr>
          <w:rFonts w:ascii="Arial" w:hAnsi="Arial" w:cs="Arial"/>
          <w:b/>
          <w:lang w:val="en-NZ"/>
        </w:rPr>
        <w:t>ACT JV1 NABERS Energy for Offices</w:t>
      </w:r>
    </w:p>
    <w:p w14:paraId="13810C05" w14:textId="77777777" w:rsidR="008D238D" w:rsidRPr="008D238D" w:rsidRDefault="008D238D" w:rsidP="008D238D">
      <w:pPr>
        <w:spacing w:line="276" w:lineRule="auto"/>
        <w:contextualSpacing/>
        <w:rPr>
          <w:rFonts w:ascii="Arial" w:hAnsi="Arial" w:cs="Arial"/>
          <w:lang w:val="en-NZ"/>
        </w:rPr>
      </w:pPr>
    </w:p>
    <w:p w14:paraId="58B6E9E5" w14:textId="77777777" w:rsidR="008D238D" w:rsidRPr="008D238D" w:rsidRDefault="008D238D" w:rsidP="00D618C1">
      <w:pPr>
        <w:pStyle w:val="ListParagraph"/>
        <w:numPr>
          <w:ilvl w:val="0"/>
          <w:numId w:val="79"/>
        </w:numPr>
        <w:spacing w:after="0"/>
        <w:rPr>
          <w:rFonts w:ascii="Arial" w:hAnsi="Arial" w:cs="Arial"/>
          <w:lang w:val="en-NZ"/>
        </w:rPr>
      </w:pPr>
      <w:r w:rsidRPr="008D238D">
        <w:rPr>
          <w:rFonts w:ascii="Arial" w:hAnsi="Arial" w:cs="Arial"/>
          <w:lang w:val="en-NZ"/>
        </w:rPr>
        <w:t xml:space="preserve">For a Class 5 building, compliance with JP1 is verified when— </w:t>
      </w:r>
    </w:p>
    <w:p w14:paraId="7C37CB02" w14:textId="45F658AD" w:rsidR="008D238D" w:rsidRPr="008D238D" w:rsidRDefault="008D238D" w:rsidP="003D11BD">
      <w:pPr>
        <w:pStyle w:val="ListParagraph"/>
        <w:numPr>
          <w:ilvl w:val="0"/>
          <w:numId w:val="78"/>
        </w:numPr>
        <w:spacing w:after="0"/>
        <w:rPr>
          <w:rFonts w:ascii="Arial" w:hAnsi="Arial" w:cs="Arial"/>
          <w:lang w:val="en-NZ"/>
        </w:rPr>
      </w:pPr>
      <w:r w:rsidRPr="008D238D">
        <w:rPr>
          <w:rFonts w:ascii="Arial" w:hAnsi="Arial" w:cs="Arial"/>
          <w:lang w:val="en-NZ"/>
        </w:rPr>
        <w:t xml:space="preserve">A </w:t>
      </w:r>
      <w:r w:rsidRPr="00E93C09">
        <w:rPr>
          <w:rFonts w:ascii="Arial" w:hAnsi="Arial" w:cs="Arial"/>
          <w:i/>
          <w:lang w:val="en-NZ"/>
        </w:rPr>
        <w:t>NABERS Energy for Offices</w:t>
      </w:r>
      <w:r w:rsidR="00E93C09">
        <w:rPr>
          <w:rFonts w:ascii="Arial" w:hAnsi="Arial" w:cs="Arial"/>
          <w:lang w:val="en-NZ"/>
        </w:rPr>
        <w:t xml:space="preserve"> base building C</w:t>
      </w:r>
      <w:r w:rsidRPr="008D238D">
        <w:rPr>
          <w:rFonts w:ascii="Arial" w:hAnsi="Arial" w:cs="Arial"/>
          <w:lang w:val="en-NZ"/>
        </w:rPr>
        <w:t xml:space="preserve">ommitment </w:t>
      </w:r>
      <w:r w:rsidR="00E93C09">
        <w:rPr>
          <w:rFonts w:ascii="Arial" w:hAnsi="Arial" w:cs="Arial"/>
          <w:lang w:val="en-NZ"/>
        </w:rPr>
        <w:t>A</w:t>
      </w:r>
      <w:r w:rsidR="003D11BD">
        <w:rPr>
          <w:rFonts w:ascii="Arial" w:hAnsi="Arial" w:cs="Arial"/>
          <w:lang w:val="en-NZ"/>
        </w:rPr>
        <w:t xml:space="preserve">greement </w:t>
      </w:r>
      <w:r w:rsidRPr="008D238D">
        <w:rPr>
          <w:rFonts w:ascii="Arial" w:hAnsi="Arial" w:cs="Arial"/>
          <w:lang w:val="en-NZ"/>
        </w:rPr>
        <w:t>is obtained; and</w:t>
      </w:r>
    </w:p>
    <w:p w14:paraId="0373FD3F" w14:textId="77777777" w:rsidR="008D238D" w:rsidRPr="008D238D" w:rsidRDefault="008D238D" w:rsidP="003D11BD">
      <w:pPr>
        <w:pStyle w:val="ListParagraph"/>
        <w:numPr>
          <w:ilvl w:val="0"/>
          <w:numId w:val="78"/>
        </w:numPr>
        <w:spacing w:after="0"/>
        <w:rPr>
          <w:rFonts w:ascii="Arial" w:hAnsi="Arial" w:cs="Arial"/>
          <w:lang w:val="en-NZ"/>
        </w:rPr>
      </w:pPr>
      <w:r w:rsidRPr="008D238D">
        <w:rPr>
          <w:rFonts w:ascii="Arial" w:hAnsi="Arial" w:cs="Arial"/>
          <w:lang w:val="en-NZ"/>
        </w:rPr>
        <w:t xml:space="preserve">the energy model required for (i) demonstrates— </w:t>
      </w:r>
    </w:p>
    <w:p w14:paraId="13C7148F" w14:textId="77777777" w:rsidR="008D238D" w:rsidRPr="008D238D" w:rsidRDefault="008D238D" w:rsidP="008D238D">
      <w:pPr>
        <w:pStyle w:val="ListParagraph"/>
        <w:numPr>
          <w:ilvl w:val="2"/>
          <w:numId w:val="51"/>
        </w:numPr>
        <w:spacing w:after="0"/>
        <w:ind w:left="2410" w:hanging="430"/>
        <w:rPr>
          <w:rFonts w:ascii="Arial" w:hAnsi="Arial" w:cs="Arial"/>
          <w:lang w:val="en-NZ"/>
        </w:rPr>
      </w:pPr>
      <w:r w:rsidRPr="008D238D">
        <w:rPr>
          <w:rFonts w:ascii="Arial" w:hAnsi="Arial" w:cs="Arial"/>
          <w:lang w:val="en-NZ"/>
        </w:rPr>
        <w:t xml:space="preserve">the base building’s energy use, </w:t>
      </w:r>
      <w:r w:rsidRPr="003D11BD">
        <w:rPr>
          <w:rFonts w:ascii="Arial" w:hAnsi="Arial" w:cs="Arial"/>
          <w:lang w:val="en-NZ"/>
        </w:rPr>
        <w:t xml:space="preserve">less energy use from renewable energy generated </w:t>
      </w:r>
      <w:r w:rsidR="003D11BD" w:rsidRPr="003D11BD">
        <w:rPr>
          <w:rFonts w:ascii="Arial" w:hAnsi="Arial" w:cs="Arial"/>
          <w:lang w:val="en-NZ"/>
        </w:rPr>
        <w:t xml:space="preserve">and used </w:t>
      </w:r>
      <w:r w:rsidRPr="003D11BD">
        <w:rPr>
          <w:rFonts w:ascii="Arial" w:hAnsi="Arial" w:cs="Arial"/>
          <w:lang w:val="en-NZ"/>
        </w:rPr>
        <w:t>on site,</w:t>
      </w:r>
      <w:r w:rsidRPr="008D238D">
        <w:rPr>
          <w:rFonts w:ascii="Arial" w:hAnsi="Arial" w:cs="Arial"/>
          <w:lang w:val="en-NZ"/>
        </w:rPr>
        <w:t xml:space="preserve"> complies with JP1 (f), excluding — </w:t>
      </w:r>
    </w:p>
    <w:p w14:paraId="576C6E0A" w14:textId="77777777" w:rsidR="008D238D" w:rsidRPr="008D238D" w:rsidRDefault="008D238D" w:rsidP="008D238D">
      <w:pPr>
        <w:pStyle w:val="ListParagraph"/>
        <w:numPr>
          <w:ilvl w:val="4"/>
          <w:numId w:val="51"/>
        </w:numPr>
        <w:spacing w:after="0"/>
        <w:ind w:left="3828" w:hanging="588"/>
        <w:rPr>
          <w:rFonts w:ascii="Arial" w:hAnsi="Arial" w:cs="Arial"/>
          <w:lang w:val="en-NZ"/>
        </w:rPr>
      </w:pPr>
      <w:r w:rsidRPr="008D238D">
        <w:rPr>
          <w:rFonts w:ascii="Arial" w:hAnsi="Arial" w:cs="Arial"/>
          <w:lang w:val="en-NZ"/>
        </w:rPr>
        <w:t>tenant supplementary heating and cooling systems; and</w:t>
      </w:r>
    </w:p>
    <w:p w14:paraId="75C66965" w14:textId="77777777" w:rsidR="008D238D" w:rsidRPr="008D238D" w:rsidRDefault="008D238D" w:rsidP="008D238D">
      <w:pPr>
        <w:pStyle w:val="ListParagraph"/>
        <w:numPr>
          <w:ilvl w:val="4"/>
          <w:numId w:val="51"/>
        </w:numPr>
        <w:spacing w:after="0"/>
        <w:ind w:left="3828" w:hanging="588"/>
        <w:rPr>
          <w:rFonts w:ascii="Arial" w:hAnsi="Arial" w:cs="Arial"/>
          <w:lang w:val="en-NZ"/>
        </w:rPr>
      </w:pPr>
      <w:r w:rsidRPr="008D238D">
        <w:rPr>
          <w:rFonts w:ascii="Arial" w:hAnsi="Arial" w:cs="Arial"/>
          <w:lang w:val="en-NZ"/>
        </w:rPr>
        <w:t xml:space="preserve">external lighting; and </w:t>
      </w:r>
    </w:p>
    <w:p w14:paraId="57C639E2" w14:textId="77777777" w:rsidR="008D238D" w:rsidRPr="008D238D" w:rsidRDefault="008D238D" w:rsidP="008D238D">
      <w:pPr>
        <w:pStyle w:val="ListParagraph"/>
        <w:numPr>
          <w:ilvl w:val="4"/>
          <w:numId w:val="51"/>
        </w:numPr>
        <w:spacing w:after="0"/>
        <w:ind w:left="3828" w:hanging="588"/>
        <w:rPr>
          <w:rFonts w:ascii="Arial" w:hAnsi="Arial" w:cs="Arial"/>
          <w:lang w:val="en-NZ"/>
        </w:rPr>
      </w:pPr>
      <w:r w:rsidRPr="00E93C09">
        <w:rPr>
          <w:rFonts w:ascii="Arial" w:hAnsi="Arial" w:cs="Arial"/>
          <w:i/>
          <w:lang w:val="en-NZ"/>
        </w:rPr>
        <w:t>carpark services</w:t>
      </w:r>
      <w:r w:rsidR="00D618C1">
        <w:rPr>
          <w:rFonts w:ascii="Arial" w:hAnsi="Arial" w:cs="Arial"/>
          <w:lang w:val="en-NZ"/>
        </w:rPr>
        <w:t>; and</w:t>
      </w:r>
    </w:p>
    <w:p w14:paraId="6AA7660B" w14:textId="16B4C163" w:rsidR="008D238D" w:rsidRPr="008D238D" w:rsidRDefault="008D238D" w:rsidP="008D238D">
      <w:pPr>
        <w:pStyle w:val="ListParagraph"/>
        <w:numPr>
          <w:ilvl w:val="2"/>
          <w:numId w:val="51"/>
        </w:numPr>
        <w:spacing w:after="0"/>
        <w:ind w:left="2410" w:hanging="430"/>
        <w:rPr>
          <w:rFonts w:ascii="Arial" w:hAnsi="Arial" w:cs="Arial"/>
          <w:lang w:val="en-NZ"/>
        </w:rPr>
      </w:pPr>
      <w:r w:rsidRPr="008D238D">
        <w:rPr>
          <w:rFonts w:ascii="Arial" w:hAnsi="Arial" w:cs="Arial"/>
          <w:lang w:val="en-NZ"/>
        </w:rPr>
        <w:t xml:space="preserve">the </w:t>
      </w:r>
      <w:r w:rsidRPr="00E93C09">
        <w:rPr>
          <w:rFonts w:ascii="Arial" w:hAnsi="Arial" w:cs="Arial"/>
          <w:i/>
          <w:lang w:val="en-NZ"/>
        </w:rPr>
        <w:t xml:space="preserve">thermal comfort </w:t>
      </w:r>
      <w:r w:rsidR="00E93C09" w:rsidRPr="00E93C09">
        <w:rPr>
          <w:rFonts w:ascii="Arial" w:hAnsi="Arial" w:cs="Arial"/>
          <w:i/>
          <w:lang w:val="en-NZ"/>
        </w:rPr>
        <w:t>level</w:t>
      </w:r>
      <w:r w:rsidR="00E93C09">
        <w:rPr>
          <w:rFonts w:ascii="Arial" w:hAnsi="Arial" w:cs="Arial"/>
          <w:lang w:val="en-NZ"/>
        </w:rPr>
        <w:t xml:space="preserve"> </w:t>
      </w:r>
      <w:r w:rsidRPr="008D238D">
        <w:rPr>
          <w:rFonts w:ascii="Arial" w:hAnsi="Arial" w:cs="Arial"/>
          <w:lang w:val="en-NZ"/>
        </w:rPr>
        <w:t xml:space="preserve">of between a </w:t>
      </w:r>
      <w:r w:rsidRPr="00E93C09">
        <w:rPr>
          <w:rFonts w:ascii="Arial" w:hAnsi="Arial" w:cs="Arial"/>
          <w:i/>
          <w:lang w:val="en-NZ"/>
        </w:rPr>
        <w:t>Predicted Mean Vote</w:t>
      </w:r>
      <w:r w:rsidRPr="008D238D">
        <w:rPr>
          <w:rFonts w:ascii="Arial" w:hAnsi="Arial" w:cs="Arial"/>
          <w:lang w:val="en-NZ"/>
        </w:rPr>
        <w:t xml:space="preserve"> of -1 to +1 is achieved across not less than 95% of the </w:t>
      </w:r>
      <w:r w:rsidRPr="00E93C09">
        <w:rPr>
          <w:rFonts w:ascii="Arial" w:hAnsi="Arial" w:cs="Arial"/>
          <w:i/>
          <w:lang w:val="en-NZ"/>
        </w:rPr>
        <w:t>floor area</w:t>
      </w:r>
      <w:r w:rsidRPr="008D238D">
        <w:rPr>
          <w:rFonts w:ascii="Arial" w:hAnsi="Arial" w:cs="Arial"/>
          <w:lang w:val="en-NZ"/>
        </w:rPr>
        <w:t xml:space="preserve"> of all occupied zones for not less than 98% of the annual </w:t>
      </w:r>
      <w:r w:rsidRPr="00E93C09">
        <w:rPr>
          <w:rFonts w:ascii="Arial" w:hAnsi="Arial" w:cs="Arial"/>
          <w:i/>
          <w:lang w:val="en-NZ"/>
        </w:rPr>
        <w:t>hours of operation</w:t>
      </w:r>
      <w:r w:rsidRPr="008D238D">
        <w:rPr>
          <w:rFonts w:ascii="Arial" w:hAnsi="Arial" w:cs="Arial"/>
          <w:lang w:val="en-NZ"/>
        </w:rPr>
        <w:t xml:space="preserve"> of the building; and </w:t>
      </w:r>
    </w:p>
    <w:p w14:paraId="3302B71F" w14:textId="77777777" w:rsidR="008D238D" w:rsidRPr="008D238D" w:rsidRDefault="008D238D" w:rsidP="003D11BD">
      <w:pPr>
        <w:pStyle w:val="ListParagraph"/>
        <w:numPr>
          <w:ilvl w:val="0"/>
          <w:numId w:val="78"/>
        </w:numPr>
        <w:spacing w:after="0"/>
        <w:rPr>
          <w:rFonts w:ascii="Arial" w:hAnsi="Arial" w:cs="Arial"/>
          <w:lang w:val="en-NZ"/>
        </w:rPr>
      </w:pPr>
      <w:r w:rsidRPr="008D238D">
        <w:rPr>
          <w:rFonts w:ascii="Arial" w:hAnsi="Arial" w:cs="Arial"/>
          <w:bCs/>
          <w:lang w:val="en-NZ"/>
        </w:rPr>
        <w:t>the building complies with the additional requirements in Specification JVA.</w:t>
      </w:r>
    </w:p>
    <w:p w14:paraId="0A37F529" w14:textId="77777777" w:rsidR="008D238D" w:rsidRPr="008D238D" w:rsidRDefault="008D238D" w:rsidP="008D238D">
      <w:pPr>
        <w:pStyle w:val="ListParagraph"/>
        <w:spacing w:after="0"/>
        <w:ind w:left="1440"/>
        <w:rPr>
          <w:rFonts w:ascii="Arial" w:hAnsi="Arial" w:cs="Arial"/>
          <w:lang w:val="en-NZ"/>
        </w:rPr>
      </w:pPr>
    </w:p>
    <w:p w14:paraId="1FC4D1A8" w14:textId="77777777" w:rsidR="008D238D" w:rsidRPr="008D238D" w:rsidRDefault="008D238D" w:rsidP="008D238D">
      <w:pPr>
        <w:pStyle w:val="ListParagraph"/>
        <w:numPr>
          <w:ilvl w:val="0"/>
          <w:numId w:val="12"/>
        </w:numPr>
        <w:spacing w:after="0"/>
        <w:rPr>
          <w:rFonts w:ascii="Arial" w:hAnsi="Arial" w:cs="Arial"/>
          <w:lang w:val="en-NZ"/>
        </w:rPr>
      </w:pPr>
      <w:r w:rsidRPr="008D238D">
        <w:rPr>
          <w:rFonts w:ascii="Arial" w:hAnsi="Arial" w:cs="Arial"/>
          <w:lang w:val="en-NZ"/>
        </w:rPr>
        <w:t xml:space="preserve">The calculation method for (a) must comply with ANSI/ASHRAE Standard 140.  </w:t>
      </w:r>
    </w:p>
    <w:p w14:paraId="5CABD081" w14:textId="20C05805" w:rsidR="00D97F46" w:rsidRDefault="00D97F46" w:rsidP="008D238D">
      <w:pPr>
        <w:rPr>
          <w:b/>
          <w:lang w:val="en-NZ"/>
        </w:rPr>
      </w:pPr>
      <w:r>
        <w:rPr>
          <w:b/>
          <w:lang w:val="en-NZ"/>
        </w:rPr>
        <w:br w:type="page"/>
      </w:r>
    </w:p>
    <w:p w14:paraId="08706D93" w14:textId="77777777" w:rsidR="008D238D" w:rsidRPr="008D238D" w:rsidRDefault="008D238D" w:rsidP="008D238D">
      <w:pPr>
        <w:shd w:val="clear" w:color="auto" w:fill="D9D9D9" w:themeFill="background1" w:themeFillShade="D9"/>
        <w:spacing w:after="120" w:line="276" w:lineRule="auto"/>
        <w:contextualSpacing/>
        <w:rPr>
          <w:rFonts w:ascii="Arial" w:hAnsi="Arial" w:cs="Arial"/>
          <w:b/>
          <w:sz w:val="22"/>
          <w:szCs w:val="22"/>
          <w:lang w:val="en-NZ"/>
        </w:rPr>
      </w:pPr>
      <w:r w:rsidRPr="008D238D">
        <w:rPr>
          <w:rFonts w:ascii="Arial" w:hAnsi="Arial" w:cs="Arial"/>
          <w:b/>
          <w:sz w:val="22"/>
          <w:szCs w:val="22"/>
          <w:lang w:val="en-NZ"/>
        </w:rPr>
        <w:lastRenderedPageBreak/>
        <w:t>ACT JV2 Green Star</w:t>
      </w:r>
    </w:p>
    <w:p w14:paraId="5C285740" w14:textId="77777777" w:rsidR="008D238D" w:rsidRPr="008D238D" w:rsidRDefault="008D238D" w:rsidP="008D238D">
      <w:pPr>
        <w:spacing w:after="120" w:line="276" w:lineRule="auto"/>
        <w:contextualSpacing/>
        <w:rPr>
          <w:rFonts w:ascii="Arial" w:hAnsi="Arial" w:cs="Arial"/>
          <w:sz w:val="22"/>
          <w:szCs w:val="22"/>
          <w:lang w:val="en-NZ"/>
        </w:rPr>
      </w:pPr>
    </w:p>
    <w:p w14:paraId="12A80A98" w14:textId="77777777" w:rsidR="008D238D" w:rsidRPr="008D238D" w:rsidRDefault="008D238D" w:rsidP="008D238D">
      <w:pPr>
        <w:spacing w:after="120" w:line="276" w:lineRule="auto"/>
        <w:contextualSpacing/>
        <w:rPr>
          <w:rFonts w:ascii="Arial" w:hAnsi="Arial" w:cs="Arial"/>
          <w:sz w:val="22"/>
          <w:szCs w:val="22"/>
          <w:lang w:val="en-NZ"/>
        </w:rPr>
      </w:pPr>
      <w:r w:rsidRPr="008D238D">
        <w:rPr>
          <w:rFonts w:ascii="Arial" w:hAnsi="Arial" w:cs="Arial"/>
          <w:sz w:val="22"/>
          <w:szCs w:val="22"/>
          <w:lang w:val="en-NZ"/>
        </w:rPr>
        <w:t>Delete JV2 and insert ACT JV2</w:t>
      </w:r>
    </w:p>
    <w:p w14:paraId="53AB229D" w14:textId="77777777" w:rsidR="008D238D" w:rsidRPr="008D238D" w:rsidRDefault="008D238D" w:rsidP="008D238D">
      <w:pPr>
        <w:spacing w:after="120" w:line="276" w:lineRule="auto"/>
        <w:contextualSpacing/>
        <w:rPr>
          <w:rFonts w:ascii="Arial" w:hAnsi="Arial" w:cs="Arial"/>
          <w:sz w:val="22"/>
          <w:szCs w:val="22"/>
          <w:lang w:val="en-NZ"/>
        </w:rPr>
      </w:pPr>
    </w:p>
    <w:p w14:paraId="675BC01E" w14:textId="77777777" w:rsidR="008D238D" w:rsidRPr="008D238D" w:rsidRDefault="008D238D" w:rsidP="008D238D">
      <w:pPr>
        <w:spacing w:after="120" w:line="276" w:lineRule="auto"/>
        <w:contextualSpacing/>
        <w:rPr>
          <w:rFonts w:ascii="Arial" w:hAnsi="Arial" w:cs="Arial"/>
          <w:sz w:val="22"/>
          <w:szCs w:val="22"/>
          <w:lang w:val="en-NZ"/>
        </w:rPr>
      </w:pPr>
    </w:p>
    <w:p w14:paraId="45E62BFE" w14:textId="77777777" w:rsidR="008D238D" w:rsidRPr="008D238D" w:rsidRDefault="008D238D" w:rsidP="008D238D">
      <w:pPr>
        <w:shd w:val="clear" w:color="auto" w:fill="D9D9D9" w:themeFill="background1" w:themeFillShade="D9"/>
        <w:spacing w:after="120" w:line="276" w:lineRule="auto"/>
        <w:contextualSpacing/>
        <w:rPr>
          <w:rFonts w:ascii="Arial" w:hAnsi="Arial" w:cs="Arial"/>
          <w:b/>
          <w:sz w:val="22"/>
          <w:szCs w:val="22"/>
          <w:lang w:val="en-NZ"/>
        </w:rPr>
      </w:pPr>
      <w:r w:rsidRPr="008D238D">
        <w:rPr>
          <w:rFonts w:ascii="Arial" w:hAnsi="Arial" w:cs="Arial"/>
          <w:b/>
          <w:sz w:val="22"/>
          <w:szCs w:val="22"/>
          <w:lang w:val="en-NZ"/>
        </w:rPr>
        <w:t>ACT JV2 Green Star</w:t>
      </w:r>
    </w:p>
    <w:p w14:paraId="2A329B19" w14:textId="77777777" w:rsidR="008D238D" w:rsidRPr="008D238D" w:rsidRDefault="008D238D" w:rsidP="008D238D">
      <w:pPr>
        <w:spacing w:after="120" w:line="276" w:lineRule="auto"/>
        <w:contextualSpacing/>
        <w:rPr>
          <w:rFonts w:ascii="Arial" w:hAnsi="Arial" w:cs="Arial"/>
          <w:sz w:val="22"/>
          <w:szCs w:val="22"/>
          <w:lang w:val="en-NZ"/>
        </w:rPr>
      </w:pPr>
    </w:p>
    <w:p w14:paraId="7274D02B" w14:textId="77777777" w:rsidR="008D238D" w:rsidRPr="008D238D" w:rsidRDefault="008D238D" w:rsidP="008D238D">
      <w:pPr>
        <w:pStyle w:val="ListParagraph"/>
        <w:numPr>
          <w:ilvl w:val="0"/>
          <w:numId w:val="52"/>
        </w:numPr>
        <w:spacing w:after="120"/>
        <w:rPr>
          <w:rFonts w:ascii="Arial" w:hAnsi="Arial" w:cs="Arial"/>
          <w:lang w:val="en-NZ"/>
        </w:rPr>
      </w:pPr>
      <w:r w:rsidRPr="008D238D">
        <w:rPr>
          <w:rFonts w:ascii="Arial" w:hAnsi="Arial" w:cs="Arial"/>
          <w:lang w:val="en-NZ"/>
        </w:rPr>
        <w:t xml:space="preserve">For a Class 3, 5, 6, 7, 8 or 9 building, or common area of a class 2 building, compliance with JP1 is verified when— </w:t>
      </w:r>
    </w:p>
    <w:p w14:paraId="0662E368" w14:textId="77777777" w:rsidR="008D238D" w:rsidRPr="008D238D" w:rsidRDefault="008D238D" w:rsidP="008D238D">
      <w:pPr>
        <w:pStyle w:val="ListParagraph"/>
        <w:numPr>
          <w:ilvl w:val="1"/>
          <w:numId w:val="12"/>
        </w:numPr>
        <w:spacing w:after="120"/>
        <w:rPr>
          <w:rFonts w:ascii="Arial" w:hAnsi="Arial" w:cs="Arial"/>
          <w:lang w:val="en-NZ"/>
        </w:rPr>
      </w:pPr>
      <w:r w:rsidRPr="008D238D">
        <w:rPr>
          <w:rFonts w:ascii="Arial" w:hAnsi="Arial" w:cs="Arial"/>
          <w:lang w:val="en-NZ"/>
        </w:rPr>
        <w:t xml:space="preserve">The building complies with the simulation requirements, and is registered, for a </w:t>
      </w:r>
      <w:r w:rsidRPr="00E93C09">
        <w:rPr>
          <w:rFonts w:ascii="Arial" w:hAnsi="Arial" w:cs="Arial"/>
          <w:i/>
          <w:lang w:val="en-NZ"/>
        </w:rPr>
        <w:t>Green Star</w:t>
      </w:r>
      <w:r w:rsidRPr="008D238D">
        <w:rPr>
          <w:rFonts w:ascii="Arial" w:hAnsi="Arial" w:cs="Arial"/>
          <w:lang w:val="en-NZ"/>
        </w:rPr>
        <w:t xml:space="preserve"> – Design &amp; As-Built rating; and </w:t>
      </w:r>
    </w:p>
    <w:p w14:paraId="1ABAC1E8" w14:textId="770EE76D" w:rsidR="008D238D" w:rsidRPr="008D238D" w:rsidRDefault="008D238D" w:rsidP="008D238D">
      <w:pPr>
        <w:pStyle w:val="ListParagraph"/>
        <w:numPr>
          <w:ilvl w:val="1"/>
          <w:numId w:val="12"/>
        </w:numPr>
        <w:spacing w:after="120"/>
        <w:rPr>
          <w:rFonts w:ascii="Arial" w:hAnsi="Arial" w:cs="Arial"/>
          <w:lang w:val="en-NZ"/>
        </w:rPr>
      </w:pPr>
      <w:r w:rsidRPr="008D238D">
        <w:rPr>
          <w:rFonts w:ascii="Arial" w:hAnsi="Arial" w:cs="Arial"/>
          <w:lang w:val="en-NZ"/>
        </w:rPr>
        <w:t xml:space="preserve">the simulation of energy use in accordance with the requirements for (i) demonstrates the annual modelled energy use is less than 90% of the annual modelled energy use of the </w:t>
      </w:r>
      <w:r w:rsidRPr="00E93C09">
        <w:rPr>
          <w:rFonts w:ascii="Arial" w:hAnsi="Arial" w:cs="Arial"/>
          <w:i/>
          <w:lang w:val="en-NZ"/>
        </w:rPr>
        <w:t>reference building</w:t>
      </w:r>
      <w:r w:rsidR="001D574A">
        <w:rPr>
          <w:rFonts w:ascii="Arial" w:hAnsi="Arial" w:cs="Arial"/>
          <w:lang w:val="en-NZ"/>
        </w:rPr>
        <w:t>; and</w:t>
      </w:r>
      <w:r w:rsidRPr="008D238D">
        <w:rPr>
          <w:rFonts w:ascii="Arial" w:hAnsi="Arial" w:cs="Arial"/>
          <w:lang w:val="en-NZ"/>
        </w:rPr>
        <w:t xml:space="preserve"> </w:t>
      </w:r>
    </w:p>
    <w:p w14:paraId="09ADB2CF" w14:textId="51BD1920" w:rsidR="008D238D" w:rsidRPr="008D238D" w:rsidRDefault="008D238D" w:rsidP="008D238D">
      <w:pPr>
        <w:pStyle w:val="ListParagraph"/>
        <w:numPr>
          <w:ilvl w:val="1"/>
          <w:numId w:val="12"/>
        </w:numPr>
        <w:spacing w:after="120"/>
        <w:rPr>
          <w:rFonts w:ascii="Arial" w:hAnsi="Arial" w:cs="Arial"/>
          <w:color w:val="000000" w:themeColor="text1"/>
          <w:lang w:val="en-NZ"/>
        </w:rPr>
      </w:pPr>
      <w:r w:rsidRPr="008D238D">
        <w:rPr>
          <w:rFonts w:ascii="Arial" w:hAnsi="Arial" w:cs="Arial"/>
          <w:bCs/>
          <w:color w:val="000000" w:themeColor="text1"/>
          <w:lang w:val="en-NZ"/>
        </w:rPr>
        <w:t xml:space="preserve">in the proposed building, a </w:t>
      </w:r>
      <w:r w:rsidRPr="00E93C09">
        <w:rPr>
          <w:rFonts w:ascii="Arial" w:hAnsi="Arial" w:cs="Arial"/>
          <w:bCs/>
          <w:i/>
          <w:color w:val="000000" w:themeColor="text1"/>
          <w:lang w:val="en-NZ"/>
        </w:rPr>
        <w:t>thermal comfort level</w:t>
      </w:r>
      <w:r w:rsidRPr="008D238D">
        <w:rPr>
          <w:rFonts w:ascii="Arial" w:hAnsi="Arial" w:cs="Arial"/>
          <w:bCs/>
          <w:color w:val="000000" w:themeColor="text1"/>
          <w:lang w:val="en-NZ"/>
        </w:rPr>
        <w:t xml:space="preserve"> of between a </w:t>
      </w:r>
      <w:r w:rsidRPr="00E93C09">
        <w:rPr>
          <w:rFonts w:ascii="Arial" w:hAnsi="Arial" w:cs="Arial"/>
          <w:bCs/>
          <w:i/>
          <w:color w:val="000000" w:themeColor="text1"/>
          <w:lang w:val="en-NZ"/>
        </w:rPr>
        <w:t>Predicted Mean Vote</w:t>
      </w:r>
      <w:r w:rsidRPr="008D238D">
        <w:rPr>
          <w:rFonts w:ascii="Arial" w:hAnsi="Arial" w:cs="Arial"/>
          <w:bCs/>
          <w:color w:val="000000" w:themeColor="text1"/>
          <w:lang w:val="en-NZ"/>
        </w:rPr>
        <w:t xml:space="preserve"> of</w:t>
      </w:r>
      <w:r w:rsidR="00E93C09">
        <w:rPr>
          <w:rFonts w:ascii="Arial" w:hAnsi="Arial" w:cs="Arial"/>
          <w:bCs/>
          <w:color w:val="000000" w:themeColor="text1"/>
          <w:lang w:val="en-NZ"/>
        </w:rPr>
        <w:br/>
      </w:r>
      <w:r w:rsidRPr="008D238D">
        <w:rPr>
          <w:rFonts w:ascii="Arial" w:hAnsi="Arial" w:cs="Arial"/>
          <w:bCs/>
          <w:color w:val="000000" w:themeColor="text1"/>
          <w:lang w:val="en-NZ"/>
        </w:rPr>
        <w:t xml:space="preserve">-1 to +1 is achieved across not less than 95% of the </w:t>
      </w:r>
      <w:r w:rsidRPr="00E93C09">
        <w:rPr>
          <w:rFonts w:ascii="Arial" w:hAnsi="Arial" w:cs="Arial"/>
          <w:bCs/>
          <w:i/>
          <w:color w:val="000000" w:themeColor="text1"/>
          <w:lang w:val="en-NZ"/>
        </w:rPr>
        <w:t>floor area</w:t>
      </w:r>
      <w:r w:rsidRPr="008D238D">
        <w:rPr>
          <w:rFonts w:ascii="Arial" w:hAnsi="Arial" w:cs="Arial"/>
          <w:bCs/>
          <w:color w:val="000000" w:themeColor="text1"/>
          <w:lang w:val="en-NZ"/>
        </w:rPr>
        <w:t xml:space="preserve"> of all occupied zones for not less than 98% of the annual </w:t>
      </w:r>
      <w:r w:rsidRPr="00E93C09">
        <w:rPr>
          <w:rFonts w:ascii="Arial" w:hAnsi="Arial" w:cs="Arial"/>
          <w:bCs/>
          <w:i/>
          <w:color w:val="000000" w:themeColor="text1"/>
          <w:lang w:val="en-NZ"/>
        </w:rPr>
        <w:t>hours of operation</w:t>
      </w:r>
      <w:r w:rsidRPr="008D238D">
        <w:rPr>
          <w:rFonts w:ascii="Arial" w:hAnsi="Arial" w:cs="Arial"/>
          <w:bCs/>
          <w:color w:val="000000" w:themeColor="text1"/>
          <w:lang w:val="en-NZ"/>
        </w:rPr>
        <w:t xml:space="preserve"> of the building; and</w:t>
      </w:r>
    </w:p>
    <w:p w14:paraId="67B15449" w14:textId="77777777" w:rsidR="008D238D" w:rsidRPr="008D238D" w:rsidRDefault="008D238D" w:rsidP="008D238D">
      <w:pPr>
        <w:pStyle w:val="ListParagraph"/>
        <w:numPr>
          <w:ilvl w:val="1"/>
          <w:numId w:val="12"/>
        </w:numPr>
        <w:spacing w:after="120"/>
        <w:rPr>
          <w:rFonts w:ascii="Arial" w:hAnsi="Arial" w:cs="Arial"/>
          <w:color w:val="000000" w:themeColor="text1"/>
          <w:lang w:val="en-NZ"/>
        </w:rPr>
      </w:pPr>
      <w:r w:rsidRPr="008D238D">
        <w:rPr>
          <w:rFonts w:ascii="Arial" w:hAnsi="Arial" w:cs="Arial"/>
          <w:bCs/>
          <w:color w:val="000000" w:themeColor="text1"/>
          <w:lang w:val="en-NZ"/>
        </w:rPr>
        <w:t>the building complies with the additional requirements in Specification JVA.</w:t>
      </w:r>
    </w:p>
    <w:p w14:paraId="18FB715A" w14:textId="77777777" w:rsidR="008D238D" w:rsidRPr="008D238D" w:rsidRDefault="008D238D" w:rsidP="008D238D">
      <w:pPr>
        <w:pStyle w:val="ListParagraph"/>
        <w:spacing w:after="120"/>
        <w:ind w:left="1440"/>
        <w:rPr>
          <w:rFonts w:ascii="Arial" w:hAnsi="Arial" w:cs="Arial"/>
          <w:color w:val="000000" w:themeColor="text1"/>
          <w:lang w:val="en-NZ"/>
        </w:rPr>
      </w:pPr>
    </w:p>
    <w:p w14:paraId="013854B4" w14:textId="77777777" w:rsidR="008D238D" w:rsidRPr="008D238D" w:rsidRDefault="008D238D" w:rsidP="008D238D">
      <w:pPr>
        <w:pStyle w:val="ListParagraph"/>
        <w:numPr>
          <w:ilvl w:val="0"/>
          <w:numId w:val="52"/>
        </w:numPr>
        <w:spacing w:after="120"/>
        <w:rPr>
          <w:rFonts w:ascii="Arial" w:hAnsi="Arial" w:cs="Arial"/>
          <w:lang w:val="en-NZ"/>
        </w:rPr>
      </w:pPr>
      <w:r w:rsidRPr="008D238D">
        <w:rPr>
          <w:rFonts w:ascii="Arial" w:hAnsi="Arial" w:cs="Arial"/>
          <w:lang w:val="en-NZ"/>
        </w:rPr>
        <w:t>The calculation method for (a) must comply with—</w:t>
      </w:r>
    </w:p>
    <w:p w14:paraId="69162A0C" w14:textId="77777777" w:rsidR="008D238D" w:rsidRPr="008D238D" w:rsidRDefault="008D238D" w:rsidP="008D238D">
      <w:pPr>
        <w:pStyle w:val="ListParagraph"/>
        <w:numPr>
          <w:ilvl w:val="0"/>
          <w:numId w:val="53"/>
        </w:numPr>
        <w:spacing w:after="120"/>
        <w:rPr>
          <w:rFonts w:ascii="Arial" w:hAnsi="Arial" w:cs="Arial"/>
          <w:lang w:val="en-NZ"/>
        </w:rPr>
      </w:pPr>
      <w:r w:rsidRPr="008D238D">
        <w:rPr>
          <w:rFonts w:ascii="Arial" w:hAnsi="Arial" w:cs="Arial"/>
          <w:lang w:val="en-NZ"/>
        </w:rPr>
        <w:t xml:space="preserve"> ANSI/ASHRAE Standard 140; and </w:t>
      </w:r>
    </w:p>
    <w:p w14:paraId="1257F218" w14:textId="77777777" w:rsidR="008D238D" w:rsidRPr="008D238D" w:rsidRDefault="008D238D" w:rsidP="008D238D">
      <w:pPr>
        <w:pStyle w:val="ListParagraph"/>
        <w:numPr>
          <w:ilvl w:val="0"/>
          <w:numId w:val="53"/>
        </w:numPr>
        <w:spacing w:after="120"/>
        <w:rPr>
          <w:rFonts w:ascii="Arial" w:hAnsi="Arial" w:cs="Arial"/>
          <w:lang w:val="en-NZ"/>
        </w:rPr>
      </w:pPr>
      <w:r w:rsidRPr="008D238D">
        <w:rPr>
          <w:rFonts w:ascii="Arial" w:hAnsi="Arial" w:cs="Arial"/>
          <w:lang w:val="en-NZ"/>
        </w:rPr>
        <w:t xml:space="preserve">Specification JVb.  </w:t>
      </w:r>
    </w:p>
    <w:p w14:paraId="52EF3897" w14:textId="77777777" w:rsidR="008D238D" w:rsidRPr="008D238D" w:rsidRDefault="008D238D" w:rsidP="008D238D">
      <w:pPr>
        <w:spacing w:after="120" w:line="276" w:lineRule="auto"/>
        <w:contextualSpacing/>
        <w:rPr>
          <w:rFonts w:ascii="Arial" w:hAnsi="Arial" w:cs="Arial"/>
          <w:sz w:val="22"/>
          <w:szCs w:val="22"/>
          <w:lang w:val="en-NZ"/>
        </w:rPr>
      </w:pPr>
    </w:p>
    <w:p w14:paraId="3E5AE9B3" w14:textId="77777777" w:rsidR="008D238D" w:rsidRPr="008D238D" w:rsidRDefault="008D238D" w:rsidP="008D238D">
      <w:pPr>
        <w:spacing w:after="120" w:line="276" w:lineRule="auto"/>
        <w:contextualSpacing/>
        <w:rPr>
          <w:rFonts w:ascii="Arial" w:hAnsi="Arial" w:cs="Arial"/>
          <w:sz w:val="22"/>
          <w:szCs w:val="22"/>
          <w:lang w:val="en-NZ"/>
        </w:rPr>
      </w:pPr>
    </w:p>
    <w:p w14:paraId="40C440A2" w14:textId="77777777" w:rsidR="008D238D" w:rsidRPr="008D238D" w:rsidRDefault="008D238D" w:rsidP="008D238D">
      <w:pPr>
        <w:shd w:val="clear" w:color="auto" w:fill="D9D9D9" w:themeFill="background1" w:themeFillShade="D9"/>
        <w:spacing w:after="120" w:line="276" w:lineRule="auto"/>
        <w:contextualSpacing/>
        <w:rPr>
          <w:rFonts w:ascii="Arial" w:hAnsi="Arial" w:cs="Arial"/>
          <w:b/>
          <w:sz w:val="22"/>
          <w:szCs w:val="22"/>
          <w:lang w:val="en-NZ"/>
        </w:rPr>
      </w:pPr>
      <w:r w:rsidRPr="008D238D">
        <w:rPr>
          <w:rFonts w:ascii="Arial" w:hAnsi="Arial" w:cs="Arial"/>
          <w:b/>
          <w:sz w:val="22"/>
          <w:szCs w:val="22"/>
          <w:lang w:val="en-NZ"/>
        </w:rPr>
        <w:t>JV3 Verification using a reference building</w:t>
      </w:r>
    </w:p>
    <w:p w14:paraId="43F06111" w14:textId="77777777" w:rsidR="008D238D" w:rsidRPr="008D238D" w:rsidRDefault="008D238D" w:rsidP="008D238D">
      <w:pPr>
        <w:spacing w:after="120" w:line="276" w:lineRule="auto"/>
        <w:contextualSpacing/>
        <w:rPr>
          <w:rFonts w:ascii="Arial" w:hAnsi="Arial" w:cs="Arial"/>
          <w:sz w:val="22"/>
          <w:szCs w:val="22"/>
          <w:lang w:val="en-NZ"/>
        </w:rPr>
      </w:pPr>
    </w:p>
    <w:p w14:paraId="77C89753" w14:textId="77777777" w:rsidR="008D238D" w:rsidRPr="008D238D" w:rsidRDefault="008D238D" w:rsidP="008D238D">
      <w:pPr>
        <w:spacing w:after="120" w:line="276" w:lineRule="auto"/>
        <w:contextualSpacing/>
        <w:rPr>
          <w:rFonts w:ascii="Arial" w:hAnsi="Arial" w:cs="Arial"/>
          <w:sz w:val="22"/>
          <w:szCs w:val="22"/>
          <w:lang w:val="en-NZ"/>
        </w:rPr>
      </w:pPr>
      <w:r w:rsidRPr="008D238D">
        <w:rPr>
          <w:rFonts w:ascii="Arial" w:hAnsi="Arial" w:cs="Arial"/>
          <w:sz w:val="22"/>
          <w:szCs w:val="22"/>
          <w:lang w:val="en-NZ"/>
        </w:rPr>
        <w:t>Delete JV3 and insert ACT JV3</w:t>
      </w:r>
    </w:p>
    <w:p w14:paraId="6562364C" w14:textId="77777777" w:rsidR="008D238D" w:rsidRPr="008D238D" w:rsidRDefault="008D238D" w:rsidP="008D238D">
      <w:pPr>
        <w:spacing w:after="120" w:line="276" w:lineRule="auto"/>
        <w:contextualSpacing/>
        <w:rPr>
          <w:rFonts w:ascii="Arial" w:hAnsi="Arial" w:cs="Arial"/>
          <w:sz w:val="22"/>
          <w:szCs w:val="22"/>
          <w:lang w:val="en-NZ"/>
        </w:rPr>
      </w:pPr>
    </w:p>
    <w:p w14:paraId="03C9F83A" w14:textId="77777777" w:rsidR="008D238D" w:rsidRPr="008D238D" w:rsidRDefault="008D238D" w:rsidP="008D238D">
      <w:pPr>
        <w:shd w:val="clear" w:color="auto" w:fill="D9D9D9" w:themeFill="background1" w:themeFillShade="D9"/>
        <w:spacing w:after="120" w:line="276" w:lineRule="auto"/>
        <w:contextualSpacing/>
        <w:rPr>
          <w:rFonts w:ascii="Arial" w:hAnsi="Arial" w:cs="Arial"/>
          <w:b/>
          <w:sz w:val="22"/>
          <w:szCs w:val="22"/>
          <w:lang w:val="en-NZ"/>
        </w:rPr>
      </w:pPr>
      <w:r w:rsidRPr="008D238D">
        <w:rPr>
          <w:rFonts w:ascii="Arial" w:hAnsi="Arial" w:cs="Arial"/>
          <w:b/>
          <w:sz w:val="22"/>
          <w:szCs w:val="22"/>
          <w:lang w:val="en-NZ"/>
        </w:rPr>
        <w:t>ACT JV3 Verification using a reference building</w:t>
      </w:r>
    </w:p>
    <w:p w14:paraId="76446AC9" w14:textId="77777777" w:rsidR="008D238D" w:rsidRPr="008D238D" w:rsidRDefault="008D238D" w:rsidP="008D238D">
      <w:pPr>
        <w:pStyle w:val="ListParagraph"/>
        <w:numPr>
          <w:ilvl w:val="0"/>
          <w:numId w:val="54"/>
        </w:numPr>
        <w:spacing w:after="120"/>
        <w:rPr>
          <w:rFonts w:ascii="Arial" w:hAnsi="Arial" w:cs="Arial"/>
          <w:lang w:val="en-NZ"/>
        </w:rPr>
      </w:pPr>
      <w:r w:rsidRPr="008D238D">
        <w:rPr>
          <w:rFonts w:ascii="Arial" w:hAnsi="Arial" w:cs="Arial"/>
          <w:lang w:val="en-NZ"/>
        </w:rPr>
        <w:t xml:space="preserve">For a Class 3, 5, 6, 7, 8 or 9 building, or common area of a class 2 building, compliance with JP1 is verified when— </w:t>
      </w:r>
    </w:p>
    <w:p w14:paraId="39C1972F" w14:textId="77777777" w:rsidR="008D238D" w:rsidRPr="008D238D" w:rsidRDefault="008D238D" w:rsidP="008D238D">
      <w:pPr>
        <w:pStyle w:val="ListParagraph"/>
        <w:numPr>
          <w:ilvl w:val="0"/>
          <w:numId w:val="55"/>
        </w:numPr>
        <w:spacing w:after="120"/>
        <w:rPr>
          <w:rFonts w:ascii="Arial" w:hAnsi="Arial" w:cs="Arial"/>
          <w:lang w:val="en-NZ"/>
        </w:rPr>
      </w:pPr>
      <w:r w:rsidRPr="008D238D">
        <w:rPr>
          <w:rFonts w:ascii="Arial" w:hAnsi="Arial" w:cs="Arial"/>
          <w:lang w:val="en-NZ"/>
        </w:rPr>
        <w:t xml:space="preserve">it is determined that the annual modelled energy use of the proposed building is not more than the annual modelled energy use of a </w:t>
      </w:r>
      <w:r w:rsidRPr="008D238D">
        <w:rPr>
          <w:rFonts w:ascii="Arial" w:hAnsi="Arial" w:cs="Arial"/>
          <w:i/>
          <w:lang w:val="en-NZ"/>
        </w:rPr>
        <w:t>reference building</w:t>
      </w:r>
      <w:r w:rsidRPr="008D238D">
        <w:rPr>
          <w:rFonts w:ascii="Arial" w:hAnsi="Arial" w:cs="Arial"/>
          <w:lang w:val="en-NZ"/>
        </w:rPr>
        <w:t xml:space="preserve"> when—</w:t>
      </w:r>
    </w:p>
    <w:p w14:paraId="52D1AAC8" w14:textId="77777777" w:rsidR="008D238D" w:rsidRPr="008D238D" w:rsidRDefault="008D238D" w:rsidP="008D238D">
      <w:pPr>
        <w:pStyle w:val="ListParagraph"/>
        <w:numPr>
          <w:ilvl w:val="0"/>
          <w:numId w:val="56"/>
        </w:numPr>
        <w:spacing w:after="120"/>
        <w:rPr>
          <w:rFonts w:ascii="Arial" w:hAnsi="Arial" w:cs="Arial"/>
          <w:lang w:val="en-NZ"/>
        </w:rPr>
      </w:pPr>
      <w:r w:rsidRPr="008D238D">
        <w:rPr>
          <w:rFonts w:ascii="Arial" w:hAnsi="Arial" w:cs="Arial"/>
          <w:lang w:val="en-NZ"/>
        </w:rPr>
        <w:t xml:space="preserve">the proposed building is modelled with the proposed </w:t>
      </w:r>
      <w:r w:rsidRPr="008D238D">
        <w:rPr>
          <w:rFonts w:ascii="Arial" w:hAnsi="Arial" w:cs="Arial"/>
          <w:i/>
          <w:lang w:val="en-NZ"/>
        </w:rPr>
        <w:t>services</w:t>
      </w:r>
      <w:r w:rsidRPr="008D238D">
        <w:rPr>
          <w:rFonts w:ascii="Arial" w:hAnsi="Arial" w:cs="Arial"/>
          <w:lang w:val="en-NZ"/>
        </w:rPr>
        <w:t xml:space="preserve">; and </w:t>
      </w:r>
    </w:p>
    <w:p w14:paraId="5091AA26" w14:textId="77777777" w:rsidR="008D238D" w:rsidRPr="008D238D" w:rsidRDefault="008D238D" w:rsidP="008D238D">
      <w:pPr>
        <w:pStyle w:val="ListParagraph"/>
        <w:numPr>
          <w:ilvl w:val="0"/>
          <w:numId w:val="56"/>
        </w:numPr>
        <w:spacing w:after="120"/>
        <w:rPr>
          <w:rFonts w:ascii="Arial" w:hAnsi="Arial" w:cs="Arial"/>
          <w:lang w:val="en-NZ"/>
        </w:rPr>
      </w:pPr>
      <w:r w:rsidRPr="008D238D">
        <w:rPr>
          <w:rFonts w:ascii="Arial" w:hAnsi="Arial" w:cs="Arial"/>
          <w:lang w:val="en-NZ"/>
        </w:rPr>
        <w:t xml:space="preserve">the proposed building is modelled with the same </w:t>
      </w:r>
      <w:r w:rsidRPr="008D238D">
        <w:rPr>
          <w:rFonts w:ascii="Arial" w:hAnsi="Arial" w:cs="Arial"/>
          <w:i/>
          <w:lang w:val="en-NZ"/>
        </w:rPr>
        <w:t>services</w:t>
      </w:r>
      <w:r w:rsidRPr="008D238D">
        <w:rPr>
          <w:rFonts w:ascii="Arial" w:hAnsi="Arial" w:cs="Arial"/>
          <w:lang w:val="en-NZ"/>
        </w:rPr>
        <w:t xml:space="preserve"> as the </w:t>
      </w:r>
      <w:r w:rsidRPr="00E93C09">
        <w:rPr>
          <w:rFonts w:ascii="Arial" w:hAnsi="Arial" w:cs="Arial"/>
          <w:i/>
          <w:lang w:val="en-NZ"/>
        </w:rPr>
        <w:t>reference building</w:t>
      </w:r>
      <w:r w:rsidRPr="008D238D">
        <w:rPr>
          <w:rFonts w:ascii="Arial" w:hAnsi="Arial" w:cs="Arial"/>
          <w:lang w:val="en-NZ"/>
        </w:rPr>
        <w:t xml:space="preserve">; and </w:t>
      </w:r>
    </w:p>
    <w:p w14:paraId="7F39586E" w14:textId="1B68559E" w:rsidR="008D238D" w:rsidRPr="008D238D" w:rsidRDefault="008D238D" w:rsidP="008D238D">
      <w:pPr>
        <w:pStyle w:val="ListParagraph"/>
        <w:numPr>
          <w:ilvl w:val="0"/>
          <w:numId w:val="55"/>
        </w:numPr>
        <w:spacing w:after="120"/>
        <w:rPr>
          <w:rFonts w:ascii="Arial" w:hAnsi="Arial" w:cs="Arial"/>
          <w:color w:val="000000" w:themeColor="text1"/>
          <w:lang w:val="en-NZ"/>
        </w:rPr>
      </w:pPr>
      <w:r w:rsidRPr="008D238D">
        <w:rPr>
          <w:rFonts w:ascii="Arial" w:hAnsi="Arial" w:cs="Arial"/>
          <w:bCs/>
          <w:color w:val="000000" w:themeColor="text1"/>
          <w:lang w:val="en-NZ"/>
        </w:rPr>
        <w:t xml:space="preserve">in the proposed building, a </w:t>
      </w:r>
      <w:r w:rsidRPr="008D238D">
        <w:rPr>
          <w:rFonts w:ascii="Arial" w:hAnsi="Arial" w:cs="Arial"/>
          <w:bCs/>
          <w:i/>
          <w:color w:val="000000" w:themeColor="text1"/>
          <w:lang w:val="en-NZ"/>
        </w:rPr>
        <w:t>thermal comfort level</w:t>
      </w:r>
      <w:r w:rsidRPr="008D238D">
        <w:rPr>
          <w:rFonts w:ascii="Arial" w:hAnsi="Arial" w:cs="Arial"/>
          <w:bCs/>
          <w:color w:val="000000" w:themeColor="text1"/>
          <w:lang w:val="en-NZ"/>
        </w:rPr>
        <w:t xml:space="preserve"> of between a </w:t>
      </w:r>
      <w:r w:rsidRPr="00E93C09">
        <w:rPr>
          <w:rFonts w:ascii="Arial" w:hAnsi="Arial" w:cs="Arial"/>
          <w:bCs/>
          <w:i/>
          <w:color w:val="000000" w:themeColor="text1"/>
          <w:lang w:val="en-NZ"/>
        </w:rPr>
        <w:t>Predicted Mean Vote</w:t>
      </w:r>
      <w:r w:rsidRPr="008D238D">
        <w:rPr>
          <w:rFonts w:ascii="Arial" w:hAnsi="Arial" w:cs="Arial"/>
          <w:bCs/>
          <w:color w:val="000000" w:themeColor="text1"/>
          <w:lang w:val="en-NZ"/>
        </w:rPr>
        <w:t xml:space="preserve"> of </w:t>
      </w:r>
      <w:r w:rsidR="00E93C09">
        <w:rPr>
          <w:rFonts w:ascii="Arial" w:hAnsi="Arial" w:cs="Arial"/>
          <w:bCs/>
          <w:color w:val="000000" w:themeColor="text1"/>
          <w:lang w:val="en-NZ"/>
        </w:rPr>
        <w:br/>
      </w:r>
      <w:r w:rsidRPr="008D238D">
        <w:rPr>
          <w:rFonts w:ascii="Arial" w:hAnsi="Arial" w:cs="Arial"/>
          <w:bCs/>
          <w:color w:val="000000" w:themeColor="text1"/>
          <w:lang w:val="en-NZ"/>
        </w:rPr>
        <w:t xml:space="preserve">-1 to +1 is achieved across not less than 95% of the </w:t>
      </w:r>
      <w:r w:rsidRPr="00E93C09">
        <w:rPr>
          <w:rFonts w:ascii="Arial" w:hAnsi="Arial" w:cs="Arial"/>
          <w:bCs/>
          <w:i/>
          <w:color w:val="000000" w:themeColor="text1"/>
          <w:lang w:val="en-NZ"/>
        </w:rPr>
        <w:t>floor area</w:t>
      </w:r>
      <w:r w:rsidRPr="008D238D">
        <w:rPr>
          <w:rFonts w:ascii="Arial" w:hAnsi="Arial" w:cs="Arial"/>
          <w:bCs/>
          <w:color w:val="000000" w:themeColor="text1"/>
          <w:lang w:val="en-NZ"/>
        </w:rPr>
        <w:t xml:space="preserve"> of all occupied zones for not less than 98% of the annual </w:t>
      </w:r>
      <w:r w:rsidRPr="00E93C09">
        <w:rPr>
          <w:rFonts w:ascii="Arial" w:hAnsi="Arial" w:cs="Arial"/>
          <w:bCs/>
          <w:i/>
          <w:color w:val="000000" w:themeColor="text1"/>
          <w:lang w:val="en-NZ"/>
        </w:rPr>
        <w:t>hours of operation</w:t>
      </w:r>
      <w:r w:rsidRPr="008D238D">
        <w:rPr>
          <w:rFonts w:ascii="Arial" w:hAnsi="Arial" w:cs="Arial"/>
          <w:bCs/>
          <w:color w:val="000000" w:themeColor="text1"/>
          <w:lang w:val="en-NZ"/>
        </w:rPr>
        <w:t xml:space="preserve"> of the building; and</w:t>
      </w:r>
    </w:p>
    <w:p w14:paraId="560271FD" w14:textId="77777777" w:rsidR="008D238D" w:rsidRPr="008D238D" w:rsidRDefault="008D238D" w:rsidP="008D238D">
      <w:pPr>
        <w:pStyle w:val="ListParagraph"/>
        <w:numPr>
          <w:ilvl w:val="0"/>
          <w:numId w:val="55"/>
        </w:numPr>
        <w:spacing w:after="120"/>
        <w:rPr>
          <w:rFonts w:ascii="Arial" w:hAnsi="Arial" w:cs="Arial"/>
          <w:color w:val="000000" w:themeColor="text1"/>
          <w:lang w:val="en-NZ"/>
        </w:rPr>
      </w:pPr>
      <w:r w:rsidRPr="008D238D">
        <w:rPr>
          <w:rFonts w:ascii="Arial" w:hAnsi="Arial" w:cs="Arial"/>
          <w:bCs/>
          <w:color w:val="000000" w:themeColor="text1"/>
          <w:lang w:val="en-NZ"/>
        </w:rPr>
        <w:t>the building complies with the additional requirements in Specification JVA.</w:t>
      </w:r>
    </w:p>
    <w:p w14:paraId="36DBE4D5" w14:textId="77777777" w:rsidR="008D238D" w:rsidRPr="008D238D" w:rsidRDefault="008D238D" w:rsidP="008D238D">
      <w:pPr>
        <w:pStyle w:val="ListParagraph"/>
        <w:spacing w:after="120"/>
        <w:ind w:left="1440"/>
        <w:rPr>
          <w:rFonts w:ascii="Arial" w:hAnsi="Arial" w:cs="Arial"/>
          <w:color w:val="000000" w:themeColor="text1"/>
          <w:lang w:val="en-NZ"/>
        </w:rPr>
      </w:pPr>
    </w:p>
    <w:p w14:paraId="2CE684C4" w14:textId="77777777" w:rsidR="008D238D" w:rsidRPr="008D238D" w:rsidRDefault="008D238D" w:rsidP="008D238D">
      <w:pPr>
        <w:pStyle w:val="ListParagraph"/>
        <w:numPr>
          <w:ilvl w:val="0"/>
          <w:numId w:val="54"/>
        </w:numPr>
        <w:spacing w:after="120"/>
        <w:rPr>
          <w:rFonts w:ascii="Arial" w:hAnsi="Arial" w:cs="Arial"/>
          <w:lang w:val="en-NZ"/>
        </w:rPr>
      </w:pPr>
      <w:r w:rsidRPr="008D238D">
        <w:rPr>
          <w:rFonts w:ascii="Arial" w:hAnsi="Arial" w:cs="Arial"/>
          <w:lang w:val="en-NZ"/>
        </w:rPr>
        <w:t>The annual modelled energy use of the proposed building may be offset by—</w:t>
      </w:r>
    </w:p>
    <w:p w14:paraId="22800E53" w14:textId="77777777" w:rsidR="008D238D" w:rsidRPr="008D238D" w:rsidRDefault="008D238D" w:rsidP="008D238D">
      <w:pPr>
        <w:pStyle w:val="ListParagraph"/>
        <w:numPr>
          <w:ilvl w:val="0"/>
          <w:numId w:val="57"/>
        </w:numPr>
        <w:spacing w:after="120"/>
        <w:rPr>
          <w:rFonts w:ascii="Arial" w:hAnsi="Arial" w:cs="Arial"/>
          <w:lang w:val="en-NZ"/>
        </w:rPr>
      </w:pPr>
      <w:r w:rsidRPr="008D238D">
        <w:rPr>
          <w:rFonts w:ascii="Arial" w:hAnsi="Arial" w:cs="Arial"/>
          <w:lang w:val="en-NZ"/>
        </w:rPr>
        <w:t>renewable energy generated and used on site; and</w:t>
      </w:r>
    </w:p>
    <w:p w14:paraId="25B245B2" w14:textId="77777777" w:rsidR="008D238D" w:rsidRPr="008D238D" w:rsidRDefault="008D238D" w:rsidP="008D238D">
      <w:pPr>
        <w:pStyle w:val="ListParagraph"/>
        <w:numPr>
          <w:ilvl w:val="0"/>
          <w:numId w:val="57"/>
        </w:numPr>
        <w:spacing w:after="120"/>
        <w:rPr>
          <w:rFonts w:ascii="Arial" w:hAnsi="Arial" w:cs="Arial"/>
          <w:lang w:val="en-NZ"/>
        </w:rPr>
      </w:pPr>
      <w:r w:rsidRPr="008D238D">
        <w:rPr>
          <w:rFonts w:ascii="Arial" w:hAnsi="Arial" w:cs="Arial"/>
          <w:lang w:val="en-NZ"/>
        </w:rPr>
        <w:t>another process such as reclaimed energy, used on site.</w:t>
      </w:r>
    </w:p>
    <w:p w14:paraId="43287257" w14:textId="77777777" w:rsidR="008D238D" w:rsidRPr="008D238D" w:rsidRDefault="008D238D" w:rsidP="008D238D">
      <w:pPr>
        <w:pStyle w:val="ListParagraph"/>
        <w:spacing w:after="120"/>
        <w:ind w:left="1440"/>
        <w:rPr>
          <w:rFonts w:ascii="Arial" w:hAnsi="Arial" w:cs="Arial"/>
          <w:color w:val="000000" w:themeColor="text1"/>
          <w:lang w:val="en-NZ"/>
        </w:rPr>
      </w:pPr>
    </w:p>
    <w:p w14:paraId="01B741AF" w14:textId="77777777" w:rsidR="008D238D" w:rsidRPr="008D238D" w:rsidRDefault="008D238D" w:rsidP="008D238D">
      <w:pPr>
        <w:pStyle w:val="ListParagraph"/>
        <w:numPr>
          <w:ilvl w:val="0"/>
          <w:numId w:val="54"/>
        </w:numPr>
        <w:spacing w:after="120"/>
        <w:rPr>
          <w:rFonts w:ascii="Arial" w:hAnsi="Arial" w:cs="Arial"/>
          <w:lang w:val="en-NZ"/>
        </w:rPr>
      </w:pPr>
      <w:r w:rsidRPr="008D238D">
        <w:rPr>
          <w:rFonts w:ascii="Arial" w:hAnsi="Arial" w:cs="Arial"/>
          <w:lang w:val="en-NZ"/>
        </w:rPr>
        <w:lastRenderedPageBreak/>
        <w:t>The calculation method for (a) and (b) must comply with—</w:t>
      </w:r>
    </w:p>
    <w:p w14:paraId="6E5F9463" w14:textId="77777777" w:rsidR="008D238D" w:rsidRPr="008D238D" w:rsidRDefault="008D238D" w:rsidP="008D238D">
      <w:pPr>
        <w:pStyle w:val="ListParagraph"/>
        <w:numPr>
          <w:ilvl w:val="0"/>
          <w:numId w:val="58"/>
        </w:numPr>
        <w:spacing w:after="120"/>
        <w:rPr>
          <w:rFonts w:ascii="Arial" w:hAnsi="Arial" w:cs="Arial"/>
          <w:lang w:val="en-NZ"/>
        </w:rPr>
      </w:pPr>
      <w:r w:rsidRPr="008D238D">
        <w:rPr>
          <w:rFonts w:ascii="Arial" w:hAnsi="Arial" w:cs="Arial"/>
          <w:lang w:val="en-NZ"/>
        </w:rPr>
        <w:t xml:space="preserve"> ANSI/ASHRAE Standard 140; and </w:t>
      </w:r>
    </w:p>
    <w:p w14:paraId="63CC948C" w14:textId="77777777" w:rsidR="008D238D" w:rsidRDefault="008D238D" w:rsidP="008D238D">
      <w:pPr>
        <w:pStyle w:val="ListParagraph"/>
        <w:numPr>
          <w:ilvl w:val="0"/>
          <w:numId w:val="58"/>
        </w:numPr>
        <w:spacing w:after="120"/>
        <w:rPr>
          <w:rFonts w:ascii="Arial" w:hAnsi="Arial" w:cs="Arial"/>
          <w:lang w:val="en-NZ"/>
        </w:rPr>
      </w:pPr>
      <w:r w:rsidRPr="008D238D">
        <w:rPr>
          <w:rFonts w:ascii="Arial" w:hAnsi="Arial" w:cs="Arial"/>
          <w:lang w:val="en-NZ"/>
        </w:rPr>
        <w:t xml:space="preserve">Specification JVb.  </w:t>
      </w:r>
    </w:p>
    <w:p w14:paraId="3A6BB612" w14:textId="77777777" w:rsidR="00D618C1" w:rsidRPr="008D238D" w:rsidRDefault="00D618C1" w:rsidP="00D618C1">
      <w:pPr>
        <w:pStyle w:val="ListParagraph"/>
        <w:spacing w:after="120"/>
        <w:ind w:left="1440"/>
        <w:rPr>
          <w:rFonts w:ascii="Arial" w:hAnsi="Arial" w:cs="Arial"/>
          <w:lang w:val="en-NZ"/>
        </w:rPr>
      </w:pPr>
    </w:p>
    <w:p w14:paraId="5134AA01" w14:textId="712F964C" w:rsidR="008D238D" w:rsidRPr="008D238D" w:rsidRDefault="008D238D" w:rsidP="008D238D">
      <w:pPr>
        <w:shd w:val="clear" w:color="auto" w:fill="D9D9D9" w:themeFill="background1" w:themeFillShade="D9"/>
        <w:spacing w:after="120" w:line="276" w:lineRule="auto"/>
        <w:contextualSpacing/>
        <w:rPr>
          <w:rFonts w:ascii="Arial" w:hAnsi="Arial" w:cs="Arial"/>
          <w:b/>
          <w:sz w:val="22"/>
          <w:szCs w:val="22"/>
          <w:lang w:val="en-NZ"/>
        </w:rPr>
      </w:pPr>
      <w:r w:rsidRPr="008D238D">
        <w:rPr>
          <w:rFonts w:ascii="Arial" w:hAnsi="Arial" w:cs="Arial"/>
          <w:b/>
          <w:sz w:val="22"/>
          <w:szCs w:val="22"/>
          <w:lang w:val="en-NZ"/>
        </w:rPr>
        <w:t>Specification JVb</w:t>
      </w:r>
      <w:r w:rsidR="00826AEF">
        <w:rPr>
          <w:rFonts w:ascii="Arial" w:hAnsi="Arial" w:cs="Arial"/>
          <w:b/>
          <w:sz w:val="22"/>
          <w:szCs w:val="22"/>
          <w:lang w:val="en-NZ"/>
        </w:rPr>
        <w:t xml:space="preserve">  Modelling Parameters</w:t>
      </w:r>
    </w:p>
    <w:p w14:paraId="6C6ABD8E" w14:textId="77777777" w:rsidR="008D238D" w:rsidRPr="008D238D" w:rsidRDefault="008D238D" w:rsidP="008D238D">
      <w:pPr>
        <w:spacing w:after="120" w:line="276" w:lineRule="auto"/>
        <w:contextualSpacing/>
        <w:rPr>
          <w:rFonts w:ascii="Arial" w:hAnsi="Arial" w:cs="Arial"/>
          <w:sz w:val="22"/>
          <w:szCs w:val="22"/>
          <w:lang w:val="en-NZ"/>
        </w:rPr>
      </w:pPr>
    </w:p>
    <w:p w14:paraId="55F6DE94" w14:textId="77777777" w:rsidR="008D238D" w:rsidRPr="008D238D" w:rsidRDefault="008D238D" w:rsidP="008D238D">
      <w:pPr>
        <w:spacing w:after="120" w:line="276" w:lineRule="auto"/>
        <w:contextualSpacing/>
        <w:rPr>
          <w:rFonts w:ascii="Arial" w:hAnsi="Arial" w:cs="Arial"/>
          <w:sz w:val="22"/>
          <w:szCs w:val="22"/>
          <w:lang w:val="en-NZ"/>
        </w:rPr>
      </w:pPr>
      <w:r w:rsidRPr="008D238D">
        <w:rPr>
          <w:rFonts w:ascii="Arial" w:hAnsi="Arial" w:cs="Arial"/>
          <w:sz w:val="22"/>
          <w:szCs w:val="22"/>
          <w:lang w:val="en-NZ"/>
        </w:rPr>
        <w:t xml:space="preserve">Replace all references to </w:t>
      </w:r>
      <w:r w:rsidRPr="008D238D">
        <w:rPr>
          <w:rFonts w:ascii="Arial" w:hAnsi="Arial" w:cs="Arial"/>
          <w:i/>
          <w:sz w:val="22"/>
          <w:szCs w:val="22"/>
          <w:lang w:val="en-NZ"/>
        </w:rPr>
        <w:t>annual greenhouse gas emissions</w:t>
      </w:r>
      <w:r w:rsidRPr="008D238D">
        <w:rPr>
          <w:rFonts w:ascii="Arial" w:hAnsi="Arial" w:cs="Arial"/>
          <w:sz w:val="22"/>
          <w:szCs w:val="22"/>
          <w:lang w:val="en-NZ"/>
        </w:rPr>
        <w:t xml:space="preserve"> in the specification with “annual modelled energy use”. </w:t>
      </w:r>
    </w:p>
    <w:p w14:paraId="7AC5C67A" w14:textId="77777777" w:rsidR="008D238D" w:rsidRPr="008D238D" w:rsidRDefault="008D238D" w:rsidP="008D238D">
      <w:pPr>
        <w:spacing w:after="120" w:line="276" w:lineRule="auto"/>
        <w:contextualSpacing/>
        <w:rPr>
          <w:rFonts w:ascii="Arial" w:hAnsi="Arial" w:cs="Arial"/>
          <w:sz w:val="22"/>
          <w:szCs w:val="22"/>
          <w:lang w:val="en-NZ"/>
        </w:rPr>
      </w:pPr>
    </w:p>
    <w:p w14:paraId="105C3A0C" w14:textId="77777777" w:rsidR="008D238D" w:rsidRPr="008D238D" w:rsidRDefault="008D238D" w:rsidP="008D238D">
      <w:pPr>
        <w:spacing w:after="120" w:line="276" w:lineRule="auto"/>
        <w:contextualSpacing/>
        <w:rPr>
          <w:rFonts w:ascii="Arial" w:hAnsi="Arial" w:cs="Arial"/>
          <w:b/>
          <w:sz w:val="22"/>
          <w:szCs w:val="22"/>
          <w:lang w:val="en-NZ"/>
        </w:rPr>
      </w:pPr>
      <w:r w:rsidRPr="008D238D">
        <w:rPr>
          <w:rFonts w:ascii="Arial" w:hAnsi="Arial" w:cs="Arial"/>
          <w:b/>
          <w:sz w:val="22"/>
          <w:szCs w:val="22"/>
          <w:lang w:val="en-NZ"/>
        </w:rPr>
        <w:t xml:space="preserve">Explanatory Information </w:t>
      </w:r>
    </w:p>
    <w:p w14:paraId="3D2B9E6C" w14:textId="77777777" w:rsidR="008D238D" w:rsidRDefault="008D238D" w:rsidP="008D238D">
      <w:pPr>
        <w:spacing w:after="120" w:line="276" w:lineRule="auto"/>
        <w:contextualSpacing/>
        <w:rPr>
          <w:rFonts w:ascii="Arial" w:hAnsi="Arial" w:cs="Arial"/>
          <w:sz w:val="22"/>
          <w:szCs w:val="22"/>
          <w:lang w:val="en-NZ"/>
        </w:rPr>
      </w:pPr>
      <w:r w:rsidRPr="008D238D">
        <w:rPr>
          <w:rFonts w:ascii="Arial" w:hAnsi="Arial" w:cs="Arial"/>
          <w:sz w:val="22"/>
          <w:szCs w:val="22"/>
          <w:lang w:val="en-NZ"/>
        </w:rPr>
        <w:t xml:space="preserve">Table 3 does not apply in the ACT. National emissions factors are not applicable to calculations for buildings in the ACT as they do not take into account investments in renewable electricity generation in the national electricity market made by the ACT. From 2020, the ACT’s electricity usage will either be renewable energy or offset with investments in renewable energy. Due to this, only energy metrics are allowable for verifications in the ACT. </w:t>
      </w:r>
    </w:p>
    <w:p w14:paraId="4D697AB0" w14:textId="77777777" w:rsidR="008D238D" w:rsidRDefault="008D238D" w:rsidP="008D238D">
      <w:pPr>
        <w:spacing w:after="120" w:line="276" w:lineRule="auto"/>
        <w:contextualSpacing/>
        <w:rPr>
          <w:rFonts w:ascii="Arial" w:hAnsi="Arial" w:cs="Arial"/>
          <w:sz w:val="22"/>
          <w:szCs w:val="22"/>
          <w:lang w:val="en-NZ"/>
        </w:rPr>
      </w:pPr>
    </w:p>
    <w:p w14:paraId="62948987" w14:textId="77777777" w:rsidR="008D238D" w:rsidRDefault="008D238D" w:rsidP="008D238D">
      <w:pPr>
        <w:spacing w:after="120" w:line="276" w:lineRule="auto"/>
        <w:contextualSpacing/>
        <w:rPr>
          <w:rFonts w:ascii="Arial" w:hAnsi="Arial" w:cs="Arial"/>
          <w:sz w:val="22"/>
          <w:szCs w:val="22"/>
          <w:lang w:val="en-NZ"/>
        </w:rPr>
      </w:pPr>
    </w:p>
    <w:p w14:paraId="776CE6D7" w14:textId="77777777" w:rsidR="008D238D" w:rsidRPr="008D238D" w:rsidRDefault="008D238D" w:rsidP="008D238D">
      <w:pPr>
        <w:spacing w:after="120" w:line="276" w:lineRule="auto"/>
        <w:contextualSpacing/>
        <w:rPr>
          <w:rFonts w:ascii="Arial" w:hAnsi="Arial" w:cs="Arial"/>
          <w:b/>
          <w:sz w:val="22"/>
          <w:szCs w:val="22"/>
          <w:lang w:val="en-NZ"/>
        </w:rPr>
      </w:pPr>
      <w:r w:rsidRPr="008D238D">
        <w:rPr>
          <w:rFonts w:ascii="Arial" w:hAnsi="Arial" w:cs="Arial"/>
          <w:b/>
          <w:sz w:val="22"/>
          <w:szCs w:val="22"/>
          <w:lang w:val="en-NZ"/>
        </w:rPr>
        <w:t>Deemed-to-Satisfy provisions</w:t>
      </w:r>
    </w:p>
    <w:p w14:paraId="27E0CE67" w14:textId="77777777" w:rsidR="008D238D" w:rsidRDefault="008D238D" w:rsidP="008D238D">
      <w:pPr>
        <w:rPr>
          <w:lang w:val="en-NZ"/>
        </w:rPr>
      </w:pPr>
    </w:p>
    <w:p w14:paraId="765B087A" w14:textId="77777777" w:rsidR="008D238D" w:rsidRPr="008D238D" w:rsidRDefault="008D238D" w:rsidP="008D238D">
      <w:pPr>
        <w:pStyle w:val="Default"/>
        <w:shd w:val="clear" w:color="auto" w:fill="CCCCCC"/>
        <w:rPr>
          <w:rFonts w:ascii="Arial" w:hAnsi="Arial" w:cs="Arial"/>
          <w:b/>
          <w:sz w:val="22"/>
          <w:szCs w:val="22"/>
        </w:rPr>
      </w:pPr>
      <w:r w:rsidRPr="008D238D">
        <w:rPr>
          <w:rFonts w:ascii="Arial" w:hAnsi="Arial" w:cs="Arial"/>
          <w:b/>
          <w:sz w:val="22"/>
          <w:szCs w:val="22"/>
        </w:rPr>
        <w:t>Part J5</w:t>
      </w:r>
      <w:r w:rsidRPr="008D238D">
        <w:rPr>
          <w:rFonts w:ascii="Arial" w:hAnsi="Arial" w:cs="Arial"/>
          <w:b/>
          <w:sz w:val="22"/>
          <w:szCs w:val="22"/>
        </w:rPr>
        <w:tab/>
        <w:t xml:space="preserve">Air-conditioning and ventilation systems </w:t>
      </w:r>
    </w:p>
    <w:p w14:paraId="1D611FF7" w14:textId="77777777" w:rsidR="008D238D" w:rsidRPr="008D238D" w:rsidRDefault="008D238D" w:rsidP="008D238D">
      <w:pPr>
        <w:rPr>
          <w:rFonts w:ascii="Arial" w:hAnsi="Arial" w:cs="Arial"/>
          <w:sz w:val="22"/>
          <w:szCs w:val="22"/>
        </w:rPr>
      </w:pPr>
    </w:p>
    <w:p w14:paraId="32141315" w14:textId="77777777" w:rsidR="008D238D" w:rsidRPr="008D238D" w:rsidRDefault="008D238D" w:rsidP="008D238D">
      <w:pPr>
        <w:rPr>
          <w:rFonts w:ascii="Arial" w:hAnsi="Arial" w:cs="Arial"/>
          <w:sz w:val="22"/>
          <w:szCs w:val="22"/>
        </w:rPr>
      </w:pPr>
      <w:r w:rsidRPr="008D238D">
        <w:rPr>
          <w:rFonts w:ascii="Arial" w:hAnsi="Arial" w:cs="Arial"/>
          <w:sz w:val="22"/>
          <w:szCs w:val="22"/>
        </w:rPr>
        <w:t>Delete J5.9(a) and insert ACT J5.9(a)</w:t>
      </w:r>
    </w:p>
    <w:p w14:paraId="472CE9FD" w14:textId="77777777" w:rsidR="008D238D" w:rsidRPr="008D238D" w:rsidRDefault="008D238D" w:rsidP="008D238D">
      <w:pPr>
        <w:rPr>
          <w:rFonts w:ascii="Arial" w:hAnsi="Arial" w:cs="Arial"/>
          <w:sz w:val="22"/>
          <w:szCs w:val="22"/>
        </w:rPr>
      </w:pPr>
    </w:p>
    <w:p w14:paraId="21197531" w14:textId="77777777" w:rsidR="008D238D" w:rsidRPr="008D238D" w:rsidRDefault="008D238D" w:rsidP="008D238D">
      <w:pPr>
        <w:shd w:val="clear" w:color="auto" w:fill="D9D9D9" w:themeFill="background1" w:themeFillShade="D9"/>
        <w:rPr>
          <w:rFonts w:ascii="Arial" w:hAnsi="Arial" w:cs="Arial"/>
          <w:b/>
          <w:sz w:val="22"/>
          <w:szCs w:val="22"/>
          <w:shd w:val="clear" w:color="auto" w:fill="D9D9D9" w:themeFill="background1" w:themeFillShade="D9"/>
        </w:rPr>
      </w:pPr>
      <w:r w:rsidRPr="008D238D">
        <w:rPr>
          <w:rFonts w:ascii="Arial" w:hAnsi="Arial" w:cs="Arial"/>
          <w:b/>
          <w:sz w:val="22"/>
          <w:szCs w:val="22"/>
          <w:shd w:val="clear" w:color="auto" w:fill="D9D9D9" w:themeFill="background1" w:themeFillShade="D9"/>
        </w:rPr>
        <w:t>ACT J5.9(a) Space heating</w:t>
      </w:r>
    </w:p>
    <w:p w14:paraId="68B189F4" w14:textId="77777777" w:rsidR="008D238D" w:rsidRDefault="008D238D" w:rsidP="008D238D">
      <w:pPr>
        <w:rPr>
          <w:lang w:val="en-NZ"/>
        </w:rPr>
      </w:pPr>
    </w:p>
    <w:p w14:paraId="7E063578" w14:textId="77777777" w:rsidR="008D238D" w:rsidRPr="00670C54" w:rsidRDefault="008D238D" w:rsidP="00670C54">
      <w:pPr>
        <w:pStyle w:val="ListParagraph"/>
        <w:numPr>
          <w:ilvl w:val="0"/>
          <w:numId w:val="59"/>
        </w:numPr>
        <w:spacing w:after="120"/>
        <w:contextualSpacing w:val="0"/>
        <w:rPr>
          <w:rFonts w:ascii="Arial" w:hAnsi="Arial" w:cs="Arial"/>
          <w:lang w:val="en-NZ"/>
        </w:rPr>
      </w:pPr>
      <w:r w:rsidRPr="00670C54">
        <w:rPr>
          <w:rFonts w:ascii="Arial" w:hAnsi="Arial" w:cs="Arial"/>
          <w:lang w:val="en-NZ"/>
        </w:rPr>
        <w:t xml:space="preserve">A heater used for </w:t>
      </w:r>
      <w:r w:rsidRPr="00E93C09">
        <w:rPr>
          <w:rFonts w:ascii="Arial" w:hAnsi="Arial" w:cs="Arial"/>
          <w:i/>
          <w:lang w:val="en-NZ"/>
        </w:rPr>
        <w:t>air-conditioning</w:t>
      </w:r>
      <w:r w:rsidRPr="00670C54">
        <w:rPr>
          <w:rFonts w:ascii="Arial" w:hAnsi="Arial" w:cs="Arial"/>
          <w:lang w:val="en-NZ"/>
        </w:rPr>
        <w:t xml:space="preserve"> or as part of an </w:t>
      </w:r>
      <w:r w:rsidRPr="00E93C09">
        <w:rPr>
          <w:rFonts w:ascii="Arial" w:hAnsi="Arial" w:cs="Arial"/>
          <w:i/>
          <w:lang w:val="en-NZ"/>
        </w:rPr>
        <w:t xml:space="preserve">air-conditioning </w:t>
      </w:r>
      <w:r w:rsidRPr="00E93C09">
        <w:rPr>
          <w:rFonts w:ascii="Arial" w:hAnsi="Arial" w:cs="Arial"/>
          <w:lang w:val="en-NZ"/>
        </w:rPr>
        <w:t xml:space="preserve">system </w:t>
      </w:r>
      <w:r w:rsidRPr="00670C54">
        <w:rPr>
          <w:rFonts w:ascii="Arial" w:hAnsi="Arial" w:cs="Arial"/>
          <w:lang w:val="en-NZ"/>
        </w:rPr>
        <w:t xml:space="preserve">must be— </w:t>
      </w:r>
    </w:p>
    <w:p w14:paraId="4F3E4902" w14:textId="77777777" w:rsidR="008D238D" w:rsidRPr="00670C54" w:rsidRDefault="008D238D" w:rsidP="00670C54">
      <w:pPr>
        <w:pStyle w:val="ListParagraph"/>
        <w:numPr>
          <w:ilvl w:val="0"/>
          <w:numId w:val="60"/>
        </w:numPr>
        <w:spacing w:after="120"/>
        <w:contextualSpacing w:val="0"/>
        <w:rPr>
          <w:rFonts w:ascii="Arial" w:hAnsi="Arial" w:cs="Arial"/>
          <w:lang w:val="en-NZ"/>
        </w:rPr>
      </w:pPr>
      <w:r w:rsidRPr="00670C54">
        <w:rPr>
          <w:rFonts w:ascii="Arial" w:hAnsi="Arial" w:cs="Arial"/>
          <w:lang w:val="en-NZ"/>
        </w:rPr>
        <w:t xml:space="preserve">a solar heater; or </w:t>
      </w:r>
    </w:p>
    <w:p w14:paraId="2383BADA" w14:textId="77777777" w:rsidR="008D238D" w:rsidRPr="00670C54" w:rsidRDefault="008D238D" w:rsidP="00670C54">
      <w:pPr>
        <w:pStyle w:val="ListParagraph"/>
        <w:numPr>
          <w:ilvl w:val="0"/>
          <w:numId w:val="60"/>
        </w:numPr>
        <w:spacing w:after="120"/>
        <w:contextualSpacing w:val="0"/>
        <w:rPr>
          <w:rFonts w:ascii="Arial" w:hAnsi="Arial" w:cs="Arial"/>
          <w:lang w:val="en-NZ"/>
        </w:rPr>
      </w:pPr>
      <w:r w:rsidRPr="00670C54">
        <w:rPr>
          <w:rFonts w:ascii="Arial" w:hAnsi="Arial" w:cs="Arial"/>
          <w:lang w:val="en-NZ"/>
        </w:rPr>
        <w:t xml:space="preserve">a gas heater; or </w:t>
      </w:r>
    </w:p>
    <w:p w14:paraId="0FA410F8" w14:textId="77777777" w:rsidR="008D238D" w:rsidRPr="00670C54" w:rsidRDefault="008D238D" w:rsidP="00670C54">
      <w:pPr>
        <w:pStyle w:val="ListParagraph"/>
        <w:numPr>
          <w:ilvl w:val="0"/>
          <w:numId w:val="60"/>
        </w:numPr>
        <w:spacing w:after="120"/>
        <w:contextualSpacing w:val="0"/>
        <w:rPr>
          <w:rFonts w:ascii="Arial" w:hAnsi="Arial" w:cs="Arial"/>
          <w:lang w:val="en-NZ"/>
        </w:rPr>
      </w:pPr>
      <w:r w:rsidRPr="00670C54">
        <w:rPr>
          <w:rFonts w:ascii="Arial" w:hAnsi="Arial" w:cs="Arial"/>
          <w:lang w:val="en-NZ"/>
        </w:rPr>
        <w:t xml:space="preserve">a heat pump heater; or </w:t>
      </w:r>
    </w:p>
    <w:p w14:paraId="242BB06B" w14:textId="77777777" w:rsidR="008D238D" w:rsidRPr="00670C54" w:rsidRDefault="008D238D" w:rsidP="00670C54">
      <w:pPr>
        <w:pStyle w:val="ListParagraph"/>
        <w:numPr>
          <w:ilvl w:val="0"/>
          <w:numId w:val="60"/>
        </w:numPr>
        <w:spacing w:after="120"/>
        <w:contextualSpacing w:val="0"/>
        <w:rPr>
          <w:rFonts w:ascii="Arial" w:hAnsi="Arial" w:cs="Arial"/>
          <w:lang w:val="en-NZ"/>
        </w:rPr>
      </w:pPr>
      <w:r w:rsidRPr="00670C54">
        <w:rPr>
          <w:rFonts w:ascii="Arial" w:hAnsi="Arial" w:cs="Arial"/>
          <w:lang w:val="en-NZ"/>
        </w:rPr>
        <w:t>a heater using reclaimed heat from another process such as reject heat from a refrigeration plant; or</w:t>
      </w:r>
    </w:p>
    <w:p w14:paraId="3B1BC6CC" w14:textId="149DA2E3" w:rsidR="008D238D" w:rsidRPr="00670C54" w:rsidRDefault="008D238D" w:rsidP="00670C54">
      <w:pPr>
        <w:pStyle w:val="ListParagraph"/>
        <w:numPr>
          <w:ilvl w:val="0"/>
          <w:numId w:val="60"/>
        </w:numPr>
        <w:spacing w:after="120"/>
        <w:contextualSpacing w:val="0"/>
        <w:rPr>
          <w:rFonts w:ascii="Arial" w:hAnsi="Arial" w:cs="Arial"/>
          <w:lang w:val="en-NZ"/>
        </w:rPr>
      </w:pPr>
      <w:r w:rsidRPr="00670C54">
        <w:rPr>
          <w:rFonts w:ascii="Arial" w:eastAsiaTheme="minorHAnsi" w:hAnsi="Arial" w:cs="Arial"/>
          <w:color w:val="000000"/>
        </w:rPr>
        <w:t xml:space="preserve">an electric heater if the heating capacity is not more than the </w:t>
      </w:r>
      <w:r w:rsidRPr="000608D6">
        <w:rPr>
          <w:rFonts w:ascii="Arial" w:eastAsiaTheme="minorHAnsi" w:hAnsi="Arial" w:cs="Arial"/>
        </w:rPr>
        <w:t xml:space="preserve">value specified in Table </w:t>
      </w:r>
      <w:r w:rsidR="009338CC" w:rsidRPr="000608D6">
        <w:rPr>
          <w:rFonts w:ascii="Arial" w:eastAsiaTheme="minorHAnsi" w:hAnsi="Arial" w:cs="Arial"/>
        </w:rPr>
        <w:t>J</w:t>
      </w:r>
      <w:r w:rsidRPr="000608D6">
        <w:rPr>
          <w:rFonts w:ascii="Arial" w:eastAsiaTheme="minorHAnsi" w:hAnsi="Arial" w:cs="Arial"/>
        </w:rPr>
        <w:t xml:space="preserve">5.9 for climate zone 7, and the in-duct heater complies with J5.2(a)(ii)(C); </w:t>
      </w:r>
      <w:r w:rsidRPr="00670C54">
        <w:rPr>
          <w:rFonts w:ascii="Arial" w:eastAsiaTheme="minorHAnsi" w:hAnsi="Arial" w:cs="Arial"/>
          <w:color w:val="000000"/>
        </w:rPr>
        <w:t>or</w:t>
      </w:r>
    </w:p>
    <w:p w14:paraId="33A6565A" w14:textId="77777777" w:rsidR="008D238D" w:rsidRPr="00670C54" w:rsidRDefault="008D238D" w:rsidP="00670C54">
      <w:pPr>
        <w:pStyle w:val="ListParagraph"/>
        <w:numPr>
          <w:ilvl w:val="0"/>
          <w:numId w:val="60"/>
        </w:numPr>
        <w:spacing w:after="120"/>
        <w:contextualSpacing w:val="0"/>
        <w:rPr>
          <w:rFonts w:ascii="Arial" w:hAnsi="Arial" w:cs="Arial"/>
          <w:lang w:val="en-NZ"/>
        </w:rPr>
      </w:pPr>
      <w:r w:rsidRPr="00670C54">
        <w:rPr>
          <w:rFonts w:ascii="Arial" w:eastAsiaTheme="minorHAnsi" w:hAnsi="Arial" w:cs="Arial"/>
          <w:color w:val="000000"/>
        </w:rPr>
        <w:t xml:space="preserve">any combination of (i) to (v). </w:t>
      </w:r>
    </w:p>
    <w:p w14:paraId="6BBEF873" w14:textId="24CB6277" w:rsidR="00AF1ECE" w:rsidRPr="00D97F46" w:rsidRDefault="00D97F46" w:rsidP="009A2FA7">
      <w:pPr>
        <w:rPr>
          <w:lang w:val="en-NZ"/>
        </w:rPr>
      </w:pPr>
      <w:r>
        <w:rPr>
          <w:lang w:val="en-NZ"/>
        </w:rPr>
        <w:br w:type="page"/>
      </w:r>
    </w:p>
    <w:p w14:paraId="184E3BEE" w14:textId="77777777" w:rsidR="008E6553" w:rsidRPr="00142563" w:rsidRDefault="008E6553" w:rsidP="008E6553">
      <w:pPr>
        <w:pStyle w:val="Default"/>
        <w:shd w:val="clear" w:color="auto" w:fill="CCCCCC"/>
        <w:rPr>
          <w:b/>
        </w:rPr>
      </w:pPr>
      <w:r w:rsidRPr="00142563">
        <w:rPr>
          <w:b/>
        </w:rPr>
        <w:lastRenderedPageBreak/>
        <w:t>Sc</w:t>
      </w:r>
      <w:r>
        <w:rPr>
          <w:b/>
        </w:rPr>
        <w:t xml:space="preserve">hedule 3 </w:t>
      </w:r>
      <w:r w:rsidRPr="00142563">
        <w:rPr>
          <w:b/>
        </w:rPr>
        <w:tab/>
        <w:t xml:space="preserve">Definitions </w:t>
      </w:r>
    </w:p>
    <w:p w14:paraId="0C5DDF86" w14:textId="77777777" w:rsidR="008E6553" w:rsidRDefault="008E6553" w:rsidP="008E6553">
      <w:pPr>
        <w:rPr>
          <w:rFonts w:ascii="Arial" w:hAnsi="Arial" w:cs="Arial"/>
          <w:color w:val="000000"/>
          <w:sz w:val="22"/>
          <w:szCs w:val="22"/>
          <w:lang w:eastAsia="en-AU"/>
        </w:rPr>
      </w:pPr>
    </w:p>
    <w:p w14:paraId="6F1551C3" w14:textId="77777777" w:rsidR="008E6553" w:rsidRPr="008C0090" w:rsidRDefault="00530DEC" w:rsidP="008E6553">
      <w:pPr>
        <w:rPr>
          <w:rFonts w:ascii="Arial" w:hAnsi="Arial" w:cs="Arial"/>
          <w:color w:val="000000"/>
          <w:sz w:val="22"/>
          <w:szCs w:val="22"/>
          <w:lang w:eastAsia="en-AU"/>
        </w:rPr>
      </w:pPr>
      <w:r>
        <w:rPr>
          <w:rFonts w:ascii="Arial" w:hAnsi="Arial" w:cs="Arial"/>
          <w:color w:val="000000"/>
          <w:sz w:val="22"/>
          <w:szCs w:val="22"/>
          <w:lang w:eastAsia="en-AU"/>
        </w:rPr>
        <w:t>I</w:t>
      </w:r>
      <w:r w:rsidR="008E6553" w:rsidRPr="008C0090">
        <w:rPr>
          <w:rFonts w:ascii="Arial" w:hAnsi="Arial" w:cs="Arial"/>
          <w:color w:val="000000"/>
          <w:sz w:val="22"/>
          <w:szCs w:val="22"/>
          <w:lang w:eastAsia="en-AU"/>
        </w:rPr>
        <w:t>nsert the following definitions:</w:t>
      </w:r>
    </w:p>
    <w:p w14:paraId="1FEE9902" w14:textId="77777777" w:rsidR="008E6553" w:rsidRDefault="008E6553" w:rsidP="009A2FA7">
      <w:pPr>
        <w:rPr>
          <w:rFonts w:asciiTheme="minorHAnsi" w:hAnsiTheme="minorHAnsi"/>
          <w:sz w:val="22"/>
          <w:szCs w:val="22"/>
        </w:rPr>
      </w:pPr>
    </w:p>
    <w:p w14:paraId="1F709C3F" w14:textId="77777777" w:rsidR="008E6553" w:rsidRDefault="008E6553" w:rsidP="008E6553">
      <w:pPr>
        <w:numPr>
          <w:ilvl w:val="0"/>
          <w:numId w:val="0"/>
        </w:numPr>
        <w:autoSpaceDE w:val="0"/>
        <w:autoSpaceDN w:val="0"/>
        <w:adjustRightInd w:val="0"/>
        <w:spacing w:after="85" w:line="286" w:lineRule="atLeast"/>
        <w:ind w:left="567" w:hanging="568"/>
        <w:rPr>
          <w:rFonts w:ascii="Arial" w:hAnsi="Arial" w:cs="Arial"/>
          <w:bCs/>
          <w:color w:val="000000"/>
          <w:sz w:val="22"/>
          <w:szCs w:val="22"/>
          <w:lang w:eastAsia="en-AU"/>
        </w:rPr>
      </w:pPr>
      <w:r>
        <w:rPr>
          <w:rFonts w:ascii="Arial" w:hAnsi="Arial" w:cs="Arial"/>
          <w:b/>
          <w:bCs/>
          <w:color w:val="000000"/>
          <w:sz w:val="22"/>
          <w:szCs w:val="22"/>
          <w:lang w:eastAsia="en-AU"/>
        </w:rPr>
        <w:t>C</w:t>
      </w:r>
      <w:r w:rsidRPr="00CF750A">
        <w:rPr>
          <w:rFonts w:ascii="Arial" w:hAnsi="Arial" w:cs="Arial"/>
          <w:b/>
          <w:bCs/>
          <w:color w:val="000000"/>
          <w:sz w:val="22"/>
          <w:szCs w:val="22"/>
          <w:lang w:eastAsia="en-AU"/>
        </w:rPr>
        <w:t xml:space="preserve">orresponding provision </w:t>
      </w:r>
      <w:r w:rsidRPr="00D457F7">
        <w:rPr>
          <w:rFonts w:ascii="Arial" w:hAnsi="Arial" w:cs="Arial"/>
          <w:bCs/>
          <w:color w:val="000000"/>
          <w:sz w:val="22"/>
          <w:szCs w:val="22"/>
          <w:lang w:eastAsia="en-AU"/>
        </w:rPr>
        <w:t xml:space="preserve">is a provision in one edition of the </w:t>
      </w:r>
      <w:r>
        <w:rPr>
          <w:rFonts w:ascii="Arial" w:hAnsi="Arial" w:cs="Arial"/>
          <w:bCs/>
          <w:color w:val="000000"/>
          <w:sz w:val="22"/>
          <w:szCs w:val="22"/>
          <w:lang w:eastAsia="en-AU"/>
        </w:rPr>
        <w:t>B</w:t>
      </w:r>
      <w:r w:rsidRPr="00D457F7">
        <w:rPr>
          <w:rFonts w:ascii="Arial" w:hAnsi="Arial" w:cs="Arial"/>
          <w:bCs/>
          <w:color w:val="000000"/>
          <w:sz w:val="22"/>
          <w:szCs w:val="22"/>
          <w:lang w:eastAsia="en-AU"/>
        </w:rPr>
        <w:t xml:space="preserve">CA that covers the same subject matter as that in another edition of the </w:t>
      </w:r>
      <w:r>
        <w:rPr>
          <w:rFonts w:ascii="Arial" w:hAnsi="Arial" w:cs="Arial"/>
          <w:bCs/>
          <w:color w:val="000000"/>
          <w:sz w:val="22"/>
          <w:szCs w:val="22"/>
          <w:lang w:eastAsia="en-AU"/>
        </w:rPr>
        <w:t>B</w:t>
      </w:r>
      <w:r w:rsidRPr="00D457F7">
        <w:rPr>
          <w:rFonts w:ascii="Arial" w:hAnsi="Arial" w:cs="Arial"/>
          <w:bCs/>
          <w:color w:val="000000"/>
          <w:sz w:val="22"/>
          <w:szCs w:val="22"/>
          <w:lang w:eastAsia="en-AU"/>
        </w:rPr>
        <w:t>CA. Corresponding provisions do not need to have the same numbering or name.</w:t>
      </w:r>
      <w:r>
        <w:rPr>
          <w:rFonts w:ascii="Arial" w:hAnsi="Arial" w:cs="Arial"/>
          <w:bCs/>
          <w:color w:val="000000"/>
          <w:sz w:val="22"/>
          <w:szCs w:val="22"/>
          <w:lang w:eastAsia="en-AU"/>
        </w:rPr>
        <w:t xml:space="preserve"> </w:t>
      </w:r>
      <w:r w:rsidRPr="008E6553">
        <w:rPr>
          <w:rFonts w:ascii="Arial" w:hAnsi="Arial" w:cs="Arial"/>
          <w:bCs/>
          <w:color w:val="000000"/>
          <w:sz w:val="22"/>
          <w:szCs w:val="22"/>
          <w:lang w:eastAsia="en-AU"/>
        </w:rPr>
        <w:t>Corresponding provisions do not need to have the same numbering or name. For example the procedures for determining the ‘fire resistance level’ (FRL) of building elements are in Table 1 of Specification A2.3 in Volume 1 BCA 2016, but in Table 1 of Schedule 5 in Volume 1 BCA 2019. Where there is a new provision in the 2019 BCA, there may not be a corresponding provision in the 2016 BCA.</w:t>
      </w:r>
    </w:p>
    <w:p w14:paraId="3E26F168" w14:textId="77777777" w:rsidR="008E6553" w:rsidRDefault="008E6553" w:rsidP="009A2FA7">
      <w:pPr>
        <w:rPr>
          <w:rFonts w:asciiTheme="minorHAnsi" w:hAnsiTheme="minorHAnsi"/>
          <w:sz w:val="22"/>
          <w:szCs w:val="22"/>
        </w:rPr>
      </w:pPr>
    </w:p>
    <w:p w14:paraId="07D238AE" w14:textId="77777777" w:rsidR="00530DEC" w:rsidRPr="00530DEC" w:rsidRDefault="00530DEC" w:rsidP="00530DEC">
      <w:pPr>
        <w:rPr>
          <w:lang w:val="en-NZ"/>
        </w:rPr>
      </w:pPr>
    </w:p>
    <w:p w14:paraId="26D51EFD" w14:textId="77777777" w:rsidR="008E6553" w:rsidRPr="00530DEC" w:rsidRDefault="008E6553" w:rsidP="009A2FA7">
      <w:pPr>
        <w:rPr>
          <w:rFonts w:asciiTheme="minorHAnsi" w:hAnsiTheme="minorHAnsi"/>
          <w:b/>
          <w:sz w:val="22"/>
          <w:szCs w:val="22"/>
        </w:rPr>
      </w:pPr>
    </w:p>
    <w:p w14:paraId="59129717" w14:textId="77777777" w:rsidR="009A2FA7" w:rsidRDefault="009A2FA7" w:rsidP="009A2FA7">
      <w:pPr>
        <w:rPr>
          <w:rFonts w:asciiTheme="minorHAnsi" w:hAnsiTheme="minorHAnsi"/>
          <w:sz w:val="22"/>
          <w:szCs w:val="22"/>
        </w:rPr>
      </w:pPr>
    </w:p>
    <w:p w14:paraId="393B3CA0" w14:textId="77777777" w:rsidR="009A2FA7" w:rsidRPr="00142563" w:rsidRDefault="009A2FA7" w:rsidP="009A2FA7">
      <w:pPr>
        <w:pStyle w:val="Default"/>
        <w:shd w:val="clear" w:color="auto" w:fill="CCCCCC"/>
        <w:rPr>
          <w:b/>
        </w:rPr>
      </w:pPr>
      <w:r w:rsidRPr="00142563">
        <w:rPr>
          <w:b/>
        </w:rPr>
        <w:t>S</w:t>
      </w:r>
      <w:r w:rsidR="008E6553">
        <w:rPr>
          <w:b/>
        </w:rPr>
        <w:t xml:space="preserve">chedule </w:t>
      </w:r>
      <w:r w:rsidRPr="00142563">
        <w:rPr>
          <w:b/>
        </w:rPr>
        <w:t xml:space="preserve">4 </w:t>
      </w:r>
      <w:r w:rsidRPr="00142563">
        <w:rPr>
          <w:b/>
        </w:rPr>
        <w:tab/>
        <w:t>R</w:t>
      </w:r>
      <w:r>
        <w:rPr>
          <w:b/>
        </w:rPr>
        <w:t xml:space="preserve">eferenced documents </w:t>
      </w:r>
      <w:r w:rsidRPr="00142563">
        <w:rPr>
          <w:b/>
        </w:rPr>
        <w:t xml:space="preserve">   </w:t>
      </w:r>
    </w:p>
    <w:p w14:paraId="309195DA" w14:textId="77777777" w:rsidR="009A2FA7" w:rsidRDefault="009A2FA7" w:rsidP="009A2FA7">
      <w:pPr>
        <w:numPr>
          <w:ilvl w:val="0"/>
          <w:numId w:val="0"/>
        </w:numPr>
        <w:autoSpaceDE w:val="0"/>
        <w:autoSpaceDN w:val="0"/>
        <w:adjustRightInd w:val="0"/>
        <w:spacing w:after="52"/>
        <w:rPr>
          <w:rFonts w:ascii="Arial" w:hAnsi="Arial" w:cs="Arial"/>
          <w:b/>
          <w:bCs/>
          <w:color w:val="000000"/>
          <w:sz w:val="23"/>
          <w:szCs w:val="23"/>
          <w:lang w:eastAsia="en-AU"/>
        </w:rPr>
      </w:pPr>
    </w:p>
    <w:p w14:paraId="5C2E89DC" w14:textId="77777777" w:rsidR="009A2FA7" w:rsidRPr="00D13540" w:rsidRDefault="009A2FA7" w:rsidP="009A2FA7">
      <w:pPr>
        <w:numPr>
          <w:ilvl w:val="0"/>
          <w:numId w:val="0"/>
        </w:numPr>
        <w:autoSpaceDE w:val="0"/>
        <w:autoSpaceDN w:val="0"/>
        <w:adjustRightInd w:val="0"/>
        <w:spacing w:after="52"/>
        <w:rPr>
          <w:rFonts w:ascii="Arial" w:hAnsi="Arial" w:cs="Arial"/>
          <w:color w:val="000000"/>
          <w:sz w:val="23"/>
          <w:szCs w:val="23"/>
          <w:lang w:eastAsia="en-AU"/>
        </w:rPr>
      </w:pPr>
      <w:r w:rsidRPr="00D13540">
        <w:rPr>
          <w:rFonts w:ascii="Arial" w:hAnsi="Arial" w:cs="Arial"/>
          <w:b/>
          <w:bCs/>
          <w:color w:val="000000"/>
          <w:sz w:val="23"/>
          <w:szCs w:val="23"/>
          <w:lang w:eastAsia="en-AU"/>
        </w:rPr>
        <w:t xml:space="preserve">Schedule of referenced documents </w:t>
      </w:r>
    </w:p>
    <w:p w14:paraId="006BA992" w14:textId="77777777" w:rsidR="009A2FA7" w:rsidRPr="00142563" w:rsidRDefault="009A2FA7" w:rsidP="009A2FA7">
      <w:pPr>
        <w:rPr>
          <w:rFonts w:ascii="Arial" w:hAnsi="Arial" w:cs="Arial"/>
          <w:color w:val="000000"/>
          <w:sz w:val="22"/>
          <w:szCs w:val="22"/>
          <w:lang w:eastAsia="en-AU"/>
        </w:rPr>
      </w:pPr>
      <w:r w:rsidRPr="00142563">
        <w:rPr>
          <w:rFonts w:ascii="Arial" w:hAnsi="Arial" w:cs="Arial"/>
          <w:color w:val="000000"/>
          <w:sz w:val="22"/>
          <w:szCs w:val="22"/>
          <w:lang w:eastAsia="en-AU"/>
        </w:rPr>
        <w:t>In Table 1, insert additional references as follows:</w:t>
      </w:r>
    </w:p>
    <w:p w14:paraId="3D55080D" w14:textId="77777777" w:rsidR="009A2FA7" w:rsidRDefault="009A2FA7" w:rsidP="009A2FA7">
      <w:pPr>
        <w:rPr>
          <w:rFonts w:ascii="Arial" w:hAnsi="Arial" w:cs="Arial"/>
          <w:color w:val="000000"/>
          <w:sz w:val="20"/>
          <w:szCs w:val="20"/>
          <w:lang w:eastAsia="en-AU"/>
        </w:rPr>
      </w:pPr>
    </w:p>
    <w:tbl>
      <w:tblPr>
        <w:tblStyle w:val="TableGrid"/>
        <w:tblW w:w="0" w:type="auto"/>
        <w:tblLook w:val="04A0" w:firstRow="1" w:lastRow="0" w:firstColumn="1" w:lastColumn="0" w:noHBand="0" w:noVBand="1"/>
      </w:tblPr>
      <w:tblGrid>
        <w:gridCol w:w="1660"/>
        <w:gridCol w:w="1660"/>
        <w:gridCol w:w="1660"/>
        <w:gridCol w:w="1660"/>
        <w:gridCol w:w="1661"/>
        <w:gridCol w:w="1661"/>
      </w:tblGrid>
      <w:tr w:rsidR="009A2FA7" w14:paraId="22A7A585" w14:textId="77777777" w:rsidTr="00594F89">
        <w:tc>
          <w:tcPr>
            <w:tcW w:w="1660" w:type="dxa"/>
          </w:tcPr>
          <w:p w14:paraId="0222B58A" w14:textId="77777777" w:rsidR="009A2FA7" w:rsidRPr="00F97D92" w:rsidRDefault="009A2FA7" w:rsidP="00594F89">
            <w:pPr>
              <w:rPr>
                <w:rFonts w:ascii="Arial" w:hAnsi="Arial" w:cs="Arial"/>
                <w:b/>
                <w:color w:val="000000"/>
                <w:lang w:eastAsia="en-AU"/>
              </w:rPr>
            </w:pPr>
            <w:r w:rsidRPr="00F97D92">
              <w:rPr>
                <w:rFonts w:ascii="Arial" w:hAnsi="Arial" w:cs="Arial"/>
                <w:b/>
                <w:color w:val="000000"/>
                <w:lang w:eastAsia="en-AU"/>
              </w:rPr>
              <w:t>No.</w:t>
            </w:r>
          </w:p>
        </w:tc>
        <w:tc>
          <w:tcPr>
            <w:tcW w:w="1660" w:type="dxa"/>
          </w:tcPr>
          <w:p w14:paraId="089B33C5" w14:textId="77777777" w:rsidR="009A2FA7" w:rsidRPr="00F97D92" w:rsidRDefault="009A2FA7" w:rsidP="00594F89">
            <w:pPr>
              <w:rPr>
                <w:rFonts w:ascii="Arial" w:hAnsi="Arial" w:cs="Arial"/>
                <w:b/>
                <w:color w:val="000000"/>
                <w:lang w:eastAsia="en-AU"/>
              </w:rPr>
            </w:pPr>
            <w:r w:rsidRPr="00F97D92">
              <w:rPr>
                <w:rFonts w:ascii="Arial" w:hAnsi="Arial" w:cs="Arial"/>
                <w:b/>
                <w:color w:val="000000"/>
                <w:lang w:eastAsia="en-AU"/>
              </w:rPr>
              <w:t>Date</w:t>
            </w:r>
          </w:p>
        </w:tc>
        <w:tc>
          <w:tcPr>
            <w:tcW w:w="1660" w:type="dxa"/>
          </w:tcPr>
          <w:p w14:paraId="451DCEBB" w14:textId="77777777" w:rsidR="009A2FA7" w:rsidRPr="00F97D92" w:rsidRDefault="009A2FA7" w:rsidP="00594F89">
            <w:pPr>
              <w:rPr>
                <w:rFonts w:ascii="Arial" w:hAnsi="Arial" w:cs="Arial"/>
                <w:b/>
                <w:color w:val="000000"/>
                <w:lang w:eastAsia="en-AU"/>
              </w:rPr>
            </w:pPr>
            <w:r w:rsidRPr="00F97D92">
              <w:rPr>
                <w:rFonts w:ascii="Arial" w:hAnsi="Arial" w:cs="Arial"/>
                <w:b/>
                <w:color w:val="000000"/>
                <w:lang w:eastAsia="en-AU"/>
              </w:rPr>
              <w:t>Title</w:t>
            </w:r>
          </w:p>
        </w:tc>
        <w:tc>
          <w:tcPr>
            <w:tcW w:w="1660" w:type="dxa"/>
          </w:tcPr>
          <w:p w14:paraId="2390B551" w14:textId="77777777" w:rsidR="009A2FA7" w:rsidRPr="00F97D92" w:rsidRDefault="009A2FA7" w:rsidP="00594F89">
            <w:pPr>
              <w:rPr>
                <w:rFonts w:ascii="Arial" w:hAnsi="Arial" w:cs="Arial"/>
                <w:b/>
                <w:color w:val="000000"/>
                <w:lang w:eastAsia="en-AU"/>
              </w:rPr>
            </w:pPr>
            <w:r w:rsidRPr="00F97D92">
              <w:rPr>
                <w:rFonts w:ascii="Arial" w:hAnsi="Arial" w:cs="Arial"/>
                <w:b/>
                <w:color w:val="000000"/>
                <w:lang w:eastAsia="en-AU"/>
              </w:rPr>
              <w:t>Volume One</w:t>
            </w:r>
          </w:p>
        </w:tc>
        <w:tc>
          <w:tcPr>
            <w:tcW w:w="1661" w:type="dxa"/>
          </w:tcPr>
          <w:p w14:paraId="0188A35F" w14:textId="77777777" w:rsidR="009A2FA7" w:rsidRPr="00F97D92" w:rsidRDefault="009A2FA7" w:rsidP="00594F89">
            <w:pPr>
              <w:rPr>
                <w:rFonts w:ascii="Arial" w:hAnsi="Arial" w:cs="Arial"/>
                <w:b/>
                <w:color w:val="000000"/>
                <w:lang w:eastAsia="en-AU"/>
              </w:rPr>
            </w:pPr>
            <w:r w:rsidRPr="00F97D92">
              <w:rPr>
                <w:rFonts w:ascii="Arial" w:hAnsi="Arial" w:cs="Arial"/>
                <w:b/>
                <w:color w:val="000000"/>
                <w:lang w:eastAsia="en-AU"/>
              </w:rPr>
              <w:t>Volume Two</w:t>
            </w:r>
          </w:p>
        </w:tc>
        <w:tc>
          <w:tcPr>
            <w:tcW w:w="1661" w:type="dxa"/>
          </w:tcPr>
          <w:p w14:paraId="71F016CD" w14:textId="77777777" w:rsidR="009A2FA7" w:rsidRPr="00F97D92" w:rsidRDefault="009A2FA7" w:rsidP="00594F89">
            <w:pPr>
              <w:rPr>
                <w:rFonts w:ascii="Arial" w:hAnsi="Arial" w:cs="Arial"/>
                <w:b/>
                <w:color w:val="000000"/>
                <w:lang w:eastAsia="en-AU"/>
              </w:rPr>
            </w:pPr>
            <w:r w:rsidRPr="00F97D92">
              <w:rPr>
                <w:rFonts w:ascii="Arial" w:hAnsi="Arial" w:cs="Arial"/>
                <w:b/>
                <w:color w:val="000000"/>
                <w:lang w:eastAsia="en-AU"/>
              </w:rPr>
              <w:t>Volume Three</w:t>
            </w:r>
          </w:p>
        </w:tc>
      </w:tr>
      <w:tr w:rsidR="009A2FA7" w14:paraId="64077524" w14:textId="77777777" w:rsidTr="00594F89">
        <w:tc>
          <w:tcPr>
            <w:tcW w:w="1660" w:type="dxa"/>
          </w:tcPr>
          <w:p w14:paraId="1485A5AD" w14:textId="77777777" w:rsidR="009A2FA7" w:rsidRDefault="009A2FA7" w:rsidP="00594F89">
            <w:pPr>
              <w:rPr>
                <w:rFonts w:ascii="Arial" w:hAnsi="Arial" w:cs="Arial"/>
                <w:color w:val="000000"/>
                <w:lang w:eastAsia="en-AU"/>
              </w:rPr>
            </w:pPr>
            <w:r>
              <w:rPr>
                <w:rFonts w:ascii="Arial" w:hAnsi="Arial" w:cs="Arial"/>
                <w:color w:val="000000"/>
                <w:lang w:eastAsia="en-AU"/>
              </w:rPr>
              <w:t>AS 1375</w:t>
            </w:r>
          </w:p>
        </w:tc>
        <w:tc>
          <w:tcPr>
            <w:tcW w:w="1660" w:type="dxa"/>
          </w:tcPr>
          <w:p w14:paraId="6631A6D3" w14:textId="77777777" w:rsidR="009A2FA7" w:rsidRDefault="009A2FA7" w:rsidP="00594F89">
            <w:pPr>
              <w:rPr>
                <w:rFonts w:ascii="Arial" w:hAnsi="Arial" w:cs="Arial"/>
                <w:color w:val="000000"/>
                <w:lang w:eastAsia="en-AU"/>
              </w:rPr>
            </w:pPr>
            <w:r>
              <w:rPr>
                <w:rFonts w:ascii="Arial" w:hAnsi="Arial" w:cs="Arial"/>
                <w:color w:val="000000"/>
                <w:lang w:eastAsia="en-AU"/>
              </w:rPr>
              <w:t>2013</w:t>
            </w:r>
          </w:p>
        </w:tc>
        <w:tc>
          <w:tcPr>
            <w:tcW w:w="1660" w:type="dxa"/>
          </w:tcPr>
          <w:p w14:paraId="19D9E9B6" w14:textId="77777777" w:rsidR="009A2FA7" w:rsidRDefault="009A2FA7" w:rsidP="00594F89">
            <w:pPr>
              <w:rPr>
                <w:rFonts w:ascii="Arial" w:hAnsi="Arial" w:cs="Arial"/>
                <w:color w:val="000000"/>
                <w:lang w:eastAsia="en-AU"/>
              </w:rPr>
            </w:pPr>
            <w:r>
              <w:rPr>
                <w:rFonts w:ascii="Arial" w:hAnsi="Arial" w:cs="Arial"/>
                <w:color w:val="000000"/>
                <w:lang w:eastAsia="en-AU"/>
              </w:rPr>
              <w:t>Industrial fuel-fired appliances</w:t>
            </w:r>
          </w:p>
        </w:tc>
        <w:tc>
          <w:tcPr>
            <w:tcW w:w="1660" w:type="dxa"/>
          </w:tcPr>
          <w:p w14:paraId="57E7A4A9" w14:textId="77777777" w:rsidR="009A2FA7" w:rsidRDefault="009A2FA7" w:rsidP="00594F89">
            <w:pPr>
              <w:rPr>
                <w:rFonts w:ascii="Arial" w:hAnsi="Arial" w:cs="Arial"/>
                <w:color w:val="000000"/>
                <w:lang w:eastAsia="en-AU"/>
              </w:rPr>
            </w:pPr>
            <w:r>
              <w:rPr>
                <w:rFonts w:ascii="Arial" w:hAnsi="Arial" w:cs="Arial"/>
                <w:color w:val="000000"/>
                <w:lang w:eastAsia="en-AU"/>
              </w:rPr>
              <w:t>ACT G2.2</w:t>
            </w:r>
          </w:p>
        </w:tc>
        <w:tc>
          <w:tcPr>
            <w:tcW w:w="1661" w:type="dxa"/>
          </w:tcPr>
          <w:p w14:paraId="6CA4D46A" w14:textId="77777777" w:rsidR="009A2FA7" w:rsidRDefault="009A2FA7" w:rsidP="00594F89">
            <w:pPr>
              <w:rPr>
                <w:rFonts w:ascii="Arial" w:hAnsi="Arial" w:cs="Arial"/>
                <w:color w:val="000000"/>
                <w:lang w:eastAsia="en-AU"/>
              </w:rPr>
            </w:pPr>
            <w:r>
              <w:rPr>
                <w:rFonts w:ascii="Arial" w:hAnsi="Arial" w:cs="Arial"/>
                <w:color w:val="000000"/>
                <w:lang w:eastAsia="en-AU"/>
              </w:rPr>
              <w:t>N/A</w:t>
            </w:r>
          </w:p>
        </w:tc>
        <w:tc>
          <w:tcPr>
            <w:tcW w:w="1661" w:type="dxa"/>
          </w:tcPr>
          <w:p w14:paraId="0A75CB5D" w14:textId="77777777" w:rsidR="009A2FA7" w:rsidRDefault="009A2FA7" w:rsidP="00594F89">
            <w:pPr>
              <w:rPr>
                <w:rFonts w:ascii="Arial" w:hAnsi="Arial" w:cs="Arial"/>
                <w:color w:val="000000"/>
                <w:lang w:eastAsia="en-AU"/>
              </w:rPr>
            </w:pPr>
            <w:r>
              <w:rPr>
                <w:rFonts w:ascii="Arial" w:hAnsi="Arial" w:cs="Arial"/>
                <w:color w:val="000000"/>
                <w:lang w:eastAsia="en-AU"/>
              </w:rPr>
              <w:t>N/A</w:t>
            </w:r>
          </w:p>
        </w:tc>
      </w:tr>
      <w:tr w:rsidR="009A2FA7" w14:paraId="04156C5D" w14:textId="77777777" w:rsidTr="00594F89">
        <w:tc>
          <w:tcPr>
            <w:tcW w:w="1660" w:type="dxa"/>
          </w:tcPr>
          <w:p w14:paraId="0D25D56D" w14:textId="77777777" w:rsidR="009A2FA7" w:rsidRDefault="009A2FA7" w:rsidP="00594F89">
            <w:pPr>
              <w:rPr>
                <w:rFonts w:ascii="Arial" w:hAnsi="Arial" w:cs="Arial"/>
                <w:color w:val="000000"/>
                <w:lang w:eastAsia="en-AU"/>
              </w:rPr>
            </w:pPr>
            <w:r>
              <w:rPr>
                <w:rFonts w:ascii="Arial" w:hAnsi="Arial" w:cs="Arial"/>
                <w:color w:val="000000"/>
                <w:lang w:eastAsia="en-AU"/>
              </w:rPr>
              <w:t>AS 1692</w:t>
            </w:r>
          </w:p>
        </w:tc>
        <w:tc>
          <w:tcPr>
            <w:tcW w:w="1660" w:type="dxa"/>
          </w:tcPr>
          <w:p w14:paraId="7F7966EC" w14:textId="77777777" w:rsidR="009A2FA7" w:rsidRDefault="009A2FA7" w:rsidP="00594F89">
            <w:pPr>
              <w:rPr>
                <w:rFonts w:ascii="Arial" w:hAnsi="Arial" w:cs="Arial"/>
                <w:color w:val="000000"/>
                <w:lang w:eastAsia="en-AU"/>
              </w:rPr>
            </w:pPr>
            <w:r>
              <w:rPr>
                <w:rFonts w:ascii="Arial" w:hAnsi="Arial" w:cs="Arial"/>
                <w:color w:val="000000"/>
                <w:lang w:eastAsia="en-AU"/>
              </w:rPr>
              <w:t>2006 Amdt 1</w:t>
            </w:r>
          </w:p>
        </w:tc>
        <w:tc>
          <w:tcPr>
            <w:tcW w:w="1660" w:type="dxa"/>
          </w:tcPr>
          <w:p w14:paraId="6F6E7201" w14:textId="77777777" w:rsidR="009A2FA7" w:rsidRDefault="009A2FA7" w:rsidP="00594F89">
            <w:pPr>
              <w:rPr>
                <w:rFonts w:ascii="Arial" w:hAnsi="Arial" w:cs="Arial"/>
                <w:color w:val="000000"/>
                <w:lang w:eastAsia="en-AU"/>
              </w:rPr>
            </w:pPr>
            <w:r>
              <w:rPr>
                <w:rFonts w:ascii="Arial" w:hAnsi="Arial" w:cs="Arial"/>
                <w:color w:val="000000"/>
                <w:lang w:eastAsia="en-AU"/>
              </w:rPr>
              <w:t>Tanks for flammable and combustible liquids</w:t>
            </w:r>
          </w:p>
        </w:tc>
        <w:tc>
          <w:tcPr>
            <w:tcW w:w="1660" w:type="dxa"/>
          </w:tcPr>
          <w:p w14:paraId="7B187D61" w14:textId="77777777" w:rsidR="009A2FA7" w:rsidRDefault="009A2FA7" w:rsidP="00594F89">
            <w:pPr>
              <w:rPr>
                <w:rFonts w:ascii="Arial" w:hAnsi="Arial" w:cs="Arial"/>
                <w:color w:val="000000"/>
                <w:lang w:eastAsia="en-AU"/>
              </w:rPr>
            </w:pPr>
            <w:r>
              <w:rPr>
                <w:rFonts w:ascii="Arial" w:hAnsi="Arial" w:cs="Arial"/>
                <w:color w:val="000000"/>
                <w:lang w:eastAsia="en-AU"/>
              </w:rPr>
              <w:t>ACT G2.2</w:t>
            </w:r>
          </w:p>
        </w:tc>
        <w:tc>
          <w:tcPr>
            <w:tcW w:w="1661" w:type="dxa"/>
          </w:tcPr>
          <w:p w14:paraId="758EFD87" w14:textId="77777777" w:rsidR="009A2FA7" w:rsidRDefault="009A2FA7" w:rsidP="00594F89">
            <w:pPr>
              <w:rPr>
                <w:rFonts w:ascii="Arial" w:hAnsi="Arial" w:cs="Arial"/>
                <w:color w:val="000000"/>
                <w:lang w:eastAsia="en-AU"/>
              </w:rPr>
            </w:pPr>
            <w:r>
              <w:rPr>
                <w:rFonts w:ascii="Arial" w:hAnsi="Arial" w:cs="Arial"/>
                <w:color w:val="000000"/>
                <w:lang w:eastAsia="en-AU"/>
              </w:rPr>
              <w:t>N/A</w:t>
            </w:r>
          </w:p>
        </w:tc>
        <w:tc>
          <w:tcPr>
            <w:tcW w:w="1661" w:type="dxa"/>
          </w:tcPr>
          <w:p w14:paraId="09A117A9" w14:textId="77777777" w:rsidR="009A2FA7" w:rsidRDefault="009A2FA7" w:rsidP="00594F89">
            <w:pPr>
              <w:rPr>
                <w:rFonts w:ascii="Arial" w:hAnsi="Arial" w:cs="Arial"/>
                <w:color w:val="000000"/>
                <w:lang w:eastAsia="en-AU"/>
              </w:rPr>
            </w:pPr>
            <w:r>
              <w:rPr>
                <w:rFonts w:ascii="Arial" w:hAnsi="Arial" w:cs="Arial"/>
                <w:color w:val="000000"/>
                <w:lang w:eastAsia="en-AU"/>
              </w:rPr>
              <w:t>N/A</w:t>
            </w:r>
          </w:p>
        </w:tc>
      </w:tr>
      <w:tr w:rsidR="00E60F1A" w14:paraId="28276C41" w14:textId="77777777" w:rsidTr="00594F89">
        <w:tc>
          <w:tcPr>
            <w:tcW w:w="1660" w:type="dxa"/>
          </w:tcPr>
          <w:p w14:paraId="47580336" w14:textId="77777777" w:rsidR="00E60F1A" w:rsidRDefault="00E60F1A" w:rsidP="00E60F1A">
            <w:pPr>
              <w:rPr>
                <w:rFonts w:ascii="Arial" w:hAnsi="Arial" w:cs="Arial"/>
                <w:color w:val="000000"/>
                <w:lang w:eastAsia="en-AU"/>
              </w:rPr>
            </w:pPr>
            <w:r>
              <w:rPr>
                <w:rFonts w:ascii="Arial" w:hAnsi="Arial" w:cs="Arial"/>
                <w:color w:val="000000"/>
                <w:lang w:eastAsia="en-AU"/>
              </w:rPr>
              <w:t>N/A</w:t>
            </w:r>
          </w:p>
        </w:tc>
        <w:tc>
          <w:tcPr>
            <w:tcW w:w="1660" w:type="dxa"/>
          </w:tcPr>
          <w:p w14:paraId="16801220" w14:textId="77777777" w:rsidR="00E60F1A" w:rsidRDefault="00E60F1A" w:rsidP="00E60F1A">
            <w:pPr>
              <w:rPr>
                <w:rFonts w:ascii="Arial" w:hAnsi="Arial" w:cs="Arial"/>
                <w:color w:val="000000"/>
                <w:lang w:eastAsia="en-AU"/>
              </w:rPr>
            </w:pPr>
          </w:p>
        </w:tc>
        <w:tc>
          <w:tcPr>
            <w:tcW w:w="1660" w:type="dxa"/>
          </w:tcPr>
          <w:p w14:paraId="4A44117E" w14:textId="77777777" w:rsidR="00E60F1A" w:rsidRDefault="00E60F1A" w:rsidP="00E60F1A">
            <w:pPr>
              <w:rPr>
                <w:rFonts w:ascii="Arial" w:hAnsi="Arial" w:cs="Arial"/>
                <w:color w:val="000000"/>
                <w:lang w:eastAsia="en-AU"/>
              </w:rPr>
            </w:pPr>
            <w:r>
              <w:rPr>
                <w:rFonts w:ascii="Arial" w:hAnsi="Arial" w:cs="Arial"/>
                <w:color w:val="000000"/>
                <w:lang w:eastAsia="en-AU"/>
              </w:rPr>
              <w:t>Development Control Code for Best Practice Waste Management in the ACT</w:t>
            </w:r>
          </w:p>
        </w:tc>
        <w:tc>
          <w:tcPr>
            <w:tcW w:w="1660" w:type="dxa"/>
          </w:tcPr>
          <w:p w14:paraId="305FEDA2" w14:textId="02033FC2" w:rsidR="00E60F1A" w:rsidRDefault="00E60F1A" w:rsidP="00E93C09">
            <w:pPr>
              <w:rPr>
                <w:rFonts w:ascii="Arial" w:hAnsi="Arial" w:cs="Arial"/>
                <w:color w:val="000000"/>
                <w:lang w:eastAsia="en-AU"/>
              </w:rPr>
            </w:pPr>
            <w:r>
              <w:rPr>
                <w:rFonts w:ascii="Arial" w:hAnsi="Arial" w:cs="Arial"/>
                <w:color w:val="000000"/>
                <w:lang w:eastAsia="en-AU"/>
              </w:rPr>
              <w:t>ACT</w:t>
            </w:r>
            <w:r w:rsidR="00E93C09">
              <w:rPr>
                <w:rFonts w:ascii="Arial" w:hAnsi="Arial" w:cs="Arial"/>
                <w:color w:val="000000"/>
                <w:lang w:eastAsia="en-AU"/>
              </w:rPr>
              <w:t xml:space="preserve"> </w:t>
            </w:r>
            <w:r w:rsidR="00B662E4">
              <w:rPr>
                <w:rFonts w:ascii="Arial" w:hAnsi="Arial" w:cs="Arial"/>
                <w:color w:val="000000"/>
                <w:lang w:eastAsia="en-AU"/>
              </w:rPr>
              <w:t>F2.2</w:t>
            </w:r>
          </w:p>
        </w:tc>
        <w:tc>
          <w:tcPr>
            <w:tcW w:w="1661" w:type="dxa"/>
          </w:tcPr>
          <w:p w14:paraId="6B2C380A" w14:textId="4C953FB9" w:rsidR="00E60F1A" w:rsidRDefault="00E60F1A" w:rsidP="00B662E4">
            <w:pPr>
              <w:rPr>
                <w:rFonts w:ascii="Arial" w:hAnsi="Arial" w:cs="Arial"/>
                <w:color w:val="000000"/>
                <w:lang w:eastAsia="en-AU"/>
              </w:rPr>
            </w:pPr>
            <w:r>
              <w:rPr>
                <w:rFonts w:ascii="Arial" w:hAnsi="Arial" w:cs="Arial"/>
                <w:color w:val="000000"/>
                <w:lang w:eastAsia="en-AU"/>
              </w:rPr>
              <w:t>ACT</w:t>
            </w:r>
            <w:r w:rsidR="00B662E4">
              <w:rPr>
                <w:rFonts w:ascii="Arial" w:hAnsi="Arial" w:cs="Arial"/>
                <w:color w:val="000000"/>
                <w:lang w:eastAsia="en-AU"/>
              </w:rPr>
              <w:t xml:space="preserve"> 2.2</w:t>
            </w:r>
          </w:p>
        </w:tc>
        <w:tc>
          <w:tcPr>
            <w:tcW w:w="1661" w:type="dxa"/>
          </w:tcPr>
          <w:p w14:paraId="1A6ECFD2" w14:textId="77777777" w:rsidR="00E60F1A" w:rsidRDefault="00E60F1A" w:rsidP="00E60F1A">
            <w:pPr>
              <w:rPr>
                <w:rFonts w:ascii="Arial" w:hAnsi="Arial" w:cs="Arial"/>
                <w:color w:val="000000"/>
                <w:lang w:eastAsia="en-AU"/>
              </w:rPr>
            </w:pPr>
            <w:r>
              <w:rPr>
                <w:rFonts w:ascii="Arial" w:hAnsi="Arial" w:cs="Arial"/>
                <w:color w:val="000000"/>
                <w:lang w:eastAsia="en-AU"/>
              </w:rPr>
              <w:t>N/A</w:t>
            </w:r>
          </w:p>
        </w:tc>
      </w:tr>
    </w:tbl>
    <w:p w14:paraId="0B70BF9A" w14:textId="77777777" w:rsidR="009A2FA7" w:rsidRDefault="009A2FA7" w:rsidP="009A2FA7">
      <w:pPr>
        <w:rPr>
          <w:rFonts w:ascii="Arial" w:hAnsi="Arial" w:cs="Arial"/>
          <w:color w:val="000000"/>
          <w:sz w:val="20"/>
          <w:szCs w:val="20"/>
          <w:lang w:eastAsia="en-AU"/>
        </w:rPr>
      </w:pPr>
    </w:p>
    <w:p w14:paraId="7E2F99EC" w14:textId="38D20615" w:rsidR="009A2FA7" w:rsidRDefault="00D618C1" w:rsidP="009A2FA7">
      <w:pPr>
        <w:rPr>
          <w:rFonts w:asciiTheme="minorHAnsi" w:hAnsiTheme="minorHAnsi"/>
          <w:sz w:val="22"/>
          <w:szCs w:val="22"/>
        </w:rPr>
      </w:pPr>
      <w:r>
        <w:rPr>
          <w:rFonts w:asciiTheme="minorHAnsi" w:hAnsiTheme="minorHAnsi"/>
          <w:sz w:val="22"/>
          <w:szCs w:val="22"/>
        </w:rPr>
        <w:t xml:space="preserve"> </w:t>
      </w:r>
    </w:p>
    <w:p w14:paraId="0330F723" w14:textId="77777777" w:rsidR="009A2FA7" w:rsidRDefault="009A2FA7" w:rsidP="009A2FA7">
      <w:pPr>
        <w:rPr>
          <w:rFonts w:asciiTheme="minorHAnsi" w:hAnsiTheme="minorHAnsi"/>
          <w:sz w:val="22"/>
          <w:szCs w:val="22"/>
        </w:rPr>
      </w:pPr>
    </w:p>
    <w:p w14:paraId="0885ABB2" w14:textId="77777777" w:rsidR="00670C54" w:rsidRDefault="00670C54">
      <w:pPr>
        <w:numPr>
          <w:ilvl w:val="0"/>
          <w:numId w:val="0"/>
        </w:numPr>
        <w:rPr>
          <w:rFonts w:asciiTheme="minorHAnsi" w:hAnsiTheme="minorHAnsi"/>
        </w:rPr>
      </w:pPr>
      <w:r>
        <w:rPr>
          <w:rFonts w:asciiTheme="minorHAnsi" w:hAnsiTheme="minorHAnsi"/>
        </w:rPr>
        <w:br w:type="page"/>
      </w:r>
    </w:p>
    <w:p w14:paraId="0B188511" w14:textId="77777777" w:rsidR="006E6B7A" w:rsidRDefault="006E6B7A" w:rsidP="00BC2D6F">
      <w:pPr>
        <w:rPr>
          <w:rFonts w:ascii="Arial" w:hAnsi="Arial" w:cs="Arial"/>
          <w:b/>
          <w:sz w:val="28"/>
        </w:rPr>
      </w:pPr>
      <w:r>
        <w:rPr>
          <w:rFonts w:ascii="Arial" w:hAnsi="Arial" w:cs="Arial"/>
          <w:b/>
          <w:sz w:val="28"/>
        </w:rPr>
        <w:lastRenderedPageBreak/>
        <w:t xml:space="preserve">Volume 2 </w:t>
      </w:r>
    </w:p>
    <w:p w14:paraId="46B58687" w14:textId="77777777" w:rsidR="006E6B7A" w:rsidRDefault="006E6B7A" w:rsidP="00BC2D6F">
      <w:pPr>
        <w:rPr>
          <w:rFonts w:ascii="Arial" w:hAnsi="Arial" w:cs="Arial"/>
          <w:b/>
          <w:sz w:val="28"/>
        </w:rPr>
      </w:pPr>
    </w:p>
    <w:p w14:paraId="3CF6BDD1" w14:textId="77777777" w:rsidR="006E6B7A" w:rsidRPr="00AE4791" w:rsidRDefault="006E6B7A" w:rsidP="006E6B7A">
      <w:pPr>
        <w:pStyle w:val="Default"/>
        <w:shd w:val="clear" w:color="auto" w:fill="CCCCCC"/>
        <w:rPr>
          <w:rFonts w:ascii="Arial" w:hAnsi="Arial" w:cs="Arial"/>
          <w:b/>
        </w:rPr>
      </w:pPr>
      <w:r w:rsidRPr="00AE4791">
        <w:rPr>
          <w:rFonts w:ascii="Arial" w:hAnsi="Arial" w:cs="Arial"/>
          <w:b/>
        </w:rPr>
        <w:t>History of adoption</w:t>
      </w:r>
    </w:p>
    <w:p w14:paraId="60DCC687" w14:textId="77777777" w:rsidR="006E6B7A" w:rsidRPr="00A96B3E" w:rsidRDefault="006E6B7A" w:rsidP="006E6B7A">
      <w:pPr>
        <w:rPr>
          <w:rFonts w:asciiTheme="minorHAnsi" w:hAnsiTheme="minorHAnsi"/>
          <w:i/>
          <w:sz w:val="22"/>
          <w:szCs w:val="22"/>
        </w:rPr>
      </w:pPr>
    </w:p>
    <w:p w14:paraId="10B90D73" w14:textId="77777777" w:rsidR="006E6B7A" w:rsidRDefault="006E6B7A" w:rsidP="006E6B7A">
      <w:pPr>
        <w:rPr>
          <w:rFonts w:asciiTheme="minorHAnsi" w:hAnsiTheme="minorHAnsi"/>
          <w:sz w:val="22"/>
          <w:szCs w:val="22"/>
        </w:rPr>
      </w:pPr>
    </w:p>
    <w:p w14:paraId="2645B78A" w14:textId="77777777" w:rsidR="006E6B7A" w:rsidRPr="00855D06" w:rsidRDefault="006E6B7A" w:rsidP="006E6B7A">
      <w:pPr>
        <w:pStyle w:val="Default"/>
        <w:shd w:val="clear" w:color="auto" w:fill="CCCCCC"/>
        <w:rPr>
          <w:rFonts w:ascii="Arial" w:hAnsi="Arial" w:cs="Arial"/>
          <w:b/>
        </w:rPr>
      </w:pPr>
      <w:r w:rsidRPr="00855D06">
        <w:rPr>
          <w:rFonts w:ascii="Arial" w:hAnsi="Arial" w:cs="Arial"/>
          <w:b/>
        </w:rPr>
        <w:t xml:space="preserve">Health and amenity </w:t>
      </w:r>
    </w:p>
    <w:p w14:paraId="5B9EFCE7" w14:textId="77777777" w:rsidR="006E6B7A" w:rsidRDefault="006E6B7A" w:rsidP="006E6B7A">
      <w:pPr>
        <w:rPr>
          <w:rFonts w:asciiTheme="minorHAnsi" w:hAnsiTheme="minorHAnsi"/>
          <w:sz w:val="22"/>
          <w:szCs w:val="22"/>
        </w:rPr>
      </w:pPr>
    </w:p>
    <w:p w14:paraId="7D59069A" w14:textId="77777777" w:rsidR="006E6B7A" w:rsidRDefault="006E6B7A" w:rsidP="006E6B7A">
      <w:pPr>
        <w:rPr>
          <w:rFonts w:ascii="Arial" w:hAnsi="Arial" w:cs="Arial"/>
          <w:b/>
          <w:sz w:val="22"/>
          <w:szCs w:val="22"/>
        </w:rPr>
      </w:pPr>
      <w:r>
        <w:rPr>
          <w:rFonts w:ascii="Arial" w:hAnsi="Arial" w:cs="Arial"/>
          <w:b/>
          <w:sz w:val="22"/>
          <w:szCs w:val="22"/>
        </w:rPr>
        <w:t xml:space="preserve">ACT </w:t>
      </w:r>
      <w:r w:rsidRPr="009B2CC0">
        <w:rPr>
          <w:rFonts w:ascii="Arial" w:hAnsi="Arial" w:cs="Arial"/>
          <w:b/>
          <w:sz w:val="22"/>
          <w:szCs w:val="22"/>
        </w:rPr>
        <w:t xml:space="preserve">1 </w:t>
      </w:r>
      <w:r w:rsidRPr="009B2CC0">
        <w:rPr>
          <w:rFonts w:ascii="Arial" w:hAnsi="Arial" w:cs="Arial"/>
          <w:b/>
          <w:sz w:val="22"/>
          <w:szCs w:val="22"/>
        </w:rPr>
        <w:tab/>
        <w:t>Control of litter on building sites</w:t>
      </w:r>
      <w:r>
        <w:rPr>
          <w:rFonts w:ascii="Arial" w:hAnsi="Arial" w:cs="Arial"/>
          <w:b/>
          <w:sz w:val="22"/>
          <w:szCs w:val="22"/>
        </w:rPr>
        <w:t xml:space="preserve"> </w:t>
      </w:r>
    </w:p>
    <w:p w14:paraId="5B5F363C" w14:textId="77777777" w:rsidR="006E6B7A" w:rsidRPr="009B2CC0" w:rsidRDefault="006E6B7A" w:rsidP="006E6B7A">
      <w:pPr>
        <w:rPr>
          <w:rFonts w:ascii="Arial" w:hAnsi="Arial" w:cs="Arial"/>
          <w:b/>
          <w:sz w:val="22"/>
          <w:szCs w:val="22"/>
        </w:rPr>
      </w:pPr>
    </w:p>
    <w:p w14:paraId="6EB07209" w14:textId="77777777" w:rsidR="006E6B7A" w:rsidRDefault="006E6B7A" w:rsidP="006E6B7A">
      <w:pPr>
        <w:rPr>
          <w:rFonts w:ascii="Arial" w:hAnsi="Arial" w:cs="Arial"/>
          <w:b/>
          <w:sz w:val="22"/>
          <w:szCs w:val="22"/>
        </w:rPr>
      </w:pPr>
      <w:r>
        <w:rPr>
          <w:rFonts w:ascii="Arial" w:hAnsi="Arial" w:cs="Arial"/>
          <w:b/>
          <w:sz w:val="22"/>
          <w:szCs w:val="22"/>
        </w:rPr>
        <w:t>ACT 2</w:t>
      </w:r>
      <w:r w:rsidRPr="00734EAD">
        <w:rPr>
          <w:rFonts w:ascii="Arial" w:hAnsi="Arial" w:cs="Arial"/>
          <w:b/>
          <w:sz w:val="22"/>
          <w:szCs w:val="22"/>
        </w:rPr>
        <w:t xml:space="preserve"> </w:t>
      </w:r>
      <w:r>
        <w:rPr>
          <w:rFonts w:ascii="Arial" w:hAnsi="Arial" w:cs="Arial"/>
          <w:b/>
          <w:sz w:val="22"/>
          <w:szCs w:val="22"/>
        </w:rPr>
        <w:tab/>
        <w:t xml:space="preserve">Waste management  </w:t>
      </w:r>
    </w:p>
    <w:p w14:paraId="0213C619" w14:textId="77777777" w:rsidR="006E6B7A" w:rsidRDefault="006E6B7A" w:rsidP="006E6B7A">
      <w:pPr>
        <w:rPr>
          <w:rFonts w:asciiTheme="minorHAnsi" w:hAnsiTheme="minorHAnsi"/>
          <w:sz w:val="22"/>
          <w:szCs w:val="22"/>
        </w:rPr>
      </w:pPr>
    </w:p>
    <w:p w14:paraId="4BA36640" w14:textId="77777777" w:rsidR="006E6B7A" w:rsidRDefault="006E6B7A" w:rsidP="006E6B7A">
      <w:pPr>
        <w:rPr>
          <w:rFonts w:ascii="Arial" w:hAnsi="Arial" w:cs="Arial"/>
          <w:b/>
          <w:sz w:val="22"/>
          <w:szCs w:val="22"/>
        </w:rPr>
      </w:pPr>
      <w:r>
        <w:rPr>
          <w:rFonts w:ascii="Arial" w:hAnsi="Arial" w:cs="Arial"/>
          <w:b/>
          <w:sz w:val="22"/>
          <w:szCs w:val="22"/>
        </w:rPr>
        <w:t>ACT 3</w:t>
      </w:r>
      <w:r w:rsidRPr="00734EAD">
        <w:rPr>
          <w:rFonts w:ascii="Arial" w:hAnsi="Arial" w:cs="Arial"/>
          <w:b/>
          <w:sz w:val="22"/>
          <w:szCs w:val="22"/>
        </w:rPr>
        <w:t xml:space="preserve"> </w:t>
      </w:r>
      <w:r>
        <w:rPr>
          <w:rFonts w:ascii="Arial" w:hAnsi="Arial" w:cs="Arial"/>
          <w:b/>
          <w:sz w:val="22"/>
          <w:szCs w:val="22"/>
        </w:rPr>
        <w:tab/>
        <w:t xml:space="preserve">Condensation management  </w:t>
      </w:r>
    </w:p>
    <w:p w14:paraId="569695CB" w14:textId="77777777" w:rsidR="006E6B7A" w:rsidRDefault="006E6B7A" w:rsidP="006E6B7A">
      <w:pPr>
        <w:rPr>
          <w:rFonts w:asciiTheme="minorHAnsi" w:hAnsiTheme="minorHAnsi"/>
          <w:sz w:val="22"/>
          <w:szCs w:val="22"/>
        </w:rPr>
      </w:pPr>
    </w:p>
    <w:p w14:paraId="69FD76D8" w14:textId="77777777" w:rsidR="006E6B7A" w:rsidRDefault="006E6B7A" w:rsidP="006E6B7A">
      <w:pPr>
        <w:rPr>
          <w:rFonts w:asciiTheme="minorHAnsi" w:hAnsiTheme="minorHAnsi"/>
          <w:sz w:val="22"/>
          <w:szCs w:val="22"/>
        </w:rPr>
      </w:pPr>
    </w:p>
    <w:p w14:paraId="3BC51E1A" w14:textId="77777777" w:rsidR="006E6B7A" w:rsidRPr="00855D06" w:rsidRDefault="006E6B7A" w:rsidP="006E6B7A">
      <w:pPr>
        <w:pStyle w:val="Default"/>
        <w:shd w:val="clear" w:color="auto" w:fill="CCCCCC"/>
        <w:rPr>
          <w:rFonts w:ascii="Arial" w:hAnsi="Arial" w:cs="Arial"/>
          <w:b/>
        </w:rPr>
      </w:pPr>
      <w:r>
        <w:rPr>
          <w:rFonts w:ascii="Arial" w:hAnsi="Arial" w:cs="Arial"/>
          <w:b/>
        </w:rPr>
        <w:t>Ancillary provisions</w:t>
      </w:r>
      <w:r w:rsidRPr="00855D06">
        <w:rPr>
          <w:rFonts w:ascii="Arial" w:hAnsi="Arial" w:cs="Arial"/>
          <w:b/>
        </w:rPr>
        <w:t xml:space="preserve"> </w:t>
      </w:r>
      <w:r w:rsidR="00DA2B93">
        <w:rPr>
          <w:rFonts w:ascii="Arial" w:hAnsi="Arial" w:cs="Arial"/>
          <w:b/>
        </w:rPr>
        <w:t>and additional construction requirements</w:t>
      </w:r>
    </w:p>
    <w:p w14:paraId="142098ED" w14:textId="77777777" w:rsidR="006E6B7A" w:rsidRDefault="006E6B7A" w:rsidP="006E6B7A">
      <w:pPr>
        <w:rPr>
          <w:rFonts w:asciiTheme="minorHAnsi" w:hAnsiTheme="minorHAnsi"/>
          <w:sz w:val="22"/>
          <w:szCs w:val="22"/>
        </w:rPr>
      </w:pPr>
    </w:p>
    <w:p w14:paraId="41976888" w14:textId="77777777" w:rsidR="006E6B7A" w:rsidRPr="009B2CC0" w:rsidRDefault="006E6B7A" w:rsidP="006E6B7A">
      <w:pPr>
        <w:rPr>
          <w:rFonts w:ascii="Arial" w:hAnsi="Arial" w:cs="Arial"/>
          <w:b/>
          <w:sz w:val="22"/>
          <w:szCs w:val="22"/>
        </w:rPr>
      </w:pPr>
      <w:r w:rsidRPr="009B2CC0">
        <w:rPr>
          <w:rFonts w:ascii="Arial" w:hAnsi="Arial" w:cs="Arial"/>
          <w:b/>
          <w:sz w:val="22"/>
          <w:szCs w:val="22"/>
        </w:rPr>
        <w:t xml:space="preserve">ACT </w:t>
      </w:r>
      <w:r w:rsidR="00DA2B93">
        <w:rPr>
          <w:rFonts w:ascii="Arial" w:hAnsi="Arial" w:cs="Arial"/>
          <w:b/>
          <w:sz w:val="22"/>
          <w:szCs w:val="22"/>
        </w:rPr>
        <w:t>4</w:t>
      </w:r>
      <w:r w:rsidRPr="009B2CC0">
        <w:rPr>
          <w:rFonts w:ascii="Arial" w:hAnsi="Arial" w:cs="Arial"/>
          <w:b/>
          <w:sz w:val="22"/>
          <w:szCs w:val="22"/>
        </w:rPr>
        <w:t xml:space="preserve"> </w:t>
      </w:r>
      <w:r w:rsidRPr="009B2CC0">
        <w:rPr>
          <w:rFonts w:ascii="Arial" w:hAnsi="Arial" w:cs="Arial"/>
          <w:b/>
          <w:sz w:val="22"/>
          <w:szCs w:val="22"/>
        </w:rPr>
        <w:tab/>
      </w:r>
      <w:r>
        <w:rPr>
          <w:rFonts w:ascii="Arial" w:hAnsi="Arial" w:cs="Arial"/>
          <w:b/>
          <w:sz w:val="22"/>
          <w:szCs w:val="22"/>
        </w:rPr>
        <w:t>Swimming pool</w:t>
      </w:r>
      <w:r w:rsidR="00DA2B93">
        <w:rPr>
          <w:rFonts w:ascii="Arial" w:hAnsi="Arial" w:cs="Arial"/>
          <w:b/>
          <w:sz w:val="22"/>
          <w:szCs w:val="22"/>
        </w:rPr>
        <w:t xml:space="preserve"> construction</w:t>
      </w:r>
      <w:r>
        <w:rPr>
          <w:rFonts w:ascii="Arial" w:hAnsi="Arial" w:cs="Arial"/>
          <w:b/>
          <w:sz w:val="22"/>
          <w:szCs w:val="22"/>
        </w:rPr>
        <w:t xml:space="preserve"> </w:t>
      </w:r>
    </w:p>
    <w:p w14:paraId="6891F83B" w14:textId="77777777" w:rsidR="006E6B7A" w:rsidRPr="009B2CC0" w:rsidRDefault="006E6B7A" w:rsidP="006E6B7A">
      <w:pPr>
        <w:rPr>
          <w:rFonts w:ascii="Arial" w:hAnsi="Arial" w:cs="Arial"/>
          <w:b/>
          <w:sz w:val="22"/>
          <w:szCs w:val="22"/>
        </w:rPr>
      </w:pPr>
    </w:p>
    <w:p w14:paraId="42ECCC92" w14:textId="77777777" w:rsidR="006E6B7A" w:rsidRDefault="006E6B7A" w:rsidP="006E6B7A">
      <w:pPr>
        <w:rPr>
          <w:rFonts w:ascii="Arial" w:hAnsi="Arial" w:cs="Arial"/>
          <w:b/>
          <w:sz w:val="22"/>
          <w:szCs w:val="22"/>
        </w:rPr>
      </w:pPr>
      <w:r>
        <w:rPr>
          <w:rFonts w:ascii="Arial" w:hAnsi="Arial" w:cs="Arial"/>
          <w:b/>
          <w:sz w:val="22"/>
          <w:szCs w:val="22"/>
        </w:rPr>
        <w:t xml:space="preserve">ACT </w:t>
      </w:r>
      <w:r w:rsidR="00DA2B93">
        <w:rPr>
          <w:rFonts w:ascii="Arial" w:hAnsi="Arial" w:cs="Arial"/>
          <w:b/>
          <w:sz w:val="22"/>
          <w:szCs w:val="22"/>
        </w:rPr>
        <w:t>5</w:t>
      </w:r>
      <w:r>
        <w:rPr>
          <w:rFonts w:ascii="Arial" w:hAnsi="Arial" w:cs="Arial"/>
          <w:b/>
          <w:sz w:val="22"/>
          <w:szCs w:val="22"/>
        </w:rPr>
        <w:tab/>
        <w:t>Building over drains</w:t>
      </w:r>
    </w:p>
    <w:p w14:paraId="1170CE6A" w14:textId="77777777" w:rsidR="006E6B7A" w:rsidRDefault="006E6B7A" w:rsidP="006E6B7A">
      <w:pPr>
        <w:rPr>
          <w:rFonts w:ascii="Arial" w:hAnsi="Arial" w:cs="Arial"/>
          <w:b/>
          <w:sz w:val="22"/>
          <w:szCs w:val="22"/>
        </w:rPr>
      </w:pPr>
    </w:p>
    <w:p w14:paraId="2FAB7606" w14:textId="77777777" w:rsidR="006E6B7A" w:rsidRDefault="006E6B7A" w:rsidP="006E6B7A">
      <w:pPr>
        <w:rPr>
          <w:rFonts w:ascii="Arial" w:hAnsi="Arial" w:cs="Arial"/>
          <w:b/>
          <w:sz w:val="22"/>
          <w:szCs w:val="22"/>
        </w:rPr>
      </w:pPr>
    </w:p>
    <w:p w14:paraId="5FDBA2E3" w14:textId="77777777" w:rsidR="006E6B7A" w:rsidRPr="00855D06" w:rsidRDefault="006E6B7A" w:rsidP="006E6B7A">
      <w:pPr>
        <w:pStyle w:val="Default"/>
        <w:shd w:val="clear" w:color="auto" w:fill="CCCCCC"/>
        <w:rPr>
          <w:rFonts w:ascii="Arial" w:hAnsi="Arial" w:cs="Arial"/>
          <w:b/>
        </w:rPr>
      </w:pPr>
      <w:r>
        <w:rPr>
          <w:rFonts w:ascii="Arial" w:hAnsi="Arial" w:cs="Arial"/>
          <w:b/>
        </w:rPr>
        <w:t>Energy efficiency</w:t>
      </w:r>
      <w:r w:rsidRPr="00855D06">
        <w:rPr>
          <w:rFonts w:ascii="Arial" w:hAnsi="Arial" w:cs="Arial"/>
          <w:b/>
        </w:rPr>
        <w:t xml:space="preserve"> </w:t>
      </w:r>
    </w:p>
    <w:p w14:paraId="0804CF16" w14:textId="77777777" w:rsidR="006E6B7A" w:rsidRDefault="006E6B7A" w:rsidP="006E6B7A">
      <w:pPr>
        <w:rPr>
          <w:rFonts w:asciiTheme="minorHAnsi" w:hAnsiTheme="minorHAnsi"/>
          <w:sz w:val="22"/>
          <w:szCs w:val="22"/>
        </w:rPr>
      </w:pPr>
    </w:p>
    <w:p w14:paraId="3B8932B1" w14:textId="77777777" w:rsidR="006E6B7A" w:rsidRPr="009B2CC0" w:rsidRDefault="006E6B7A" w:rsidP="006E6B7A">
      <w:pPr>
        <w:rPr>
          <w:rFonts w:ascii="Arial" w:hAnsi="Arial" w:cs="Arial"/>
          <w:b/>
          <w:sz w:val="22"/>
          <w:szCs w:val="22"/>
        </w:rPr>
      </w:pPr>
      <w:r w:rsidRPr="009B2CC0">
        <w:rPr>
          <w:rFonts w:ascii="Arial" w:hAnsi="Arial" w:cs="Arial"/>
          <w:b/>
          <w:sz w:val="22"/>
          <w:szCs w:val="22"/>
        </w:rPr>
        <w:t xml:space="preserve">ACT </w:t>
      </w:r>
      <w:r w:rsidR="00DA2B93">
        <w:rPr>
          <w:rFonts w:ascii="Arial" w:hAnsi="Arial" w:cs="Arial"/>
          <w:b/>
          <w:sz w:val="22"/>
          <w:szCs w:val="22"/>
        </w:rPr>
        <w:t>6</w:t>
      </w:r>
      <w:r w:rsidRPr="009B2CC0">
        <w:rPr>
          <w:rFonts w:ascii="Arial" w:hAnsi="Arial" w:cs="Arial"/>
          <w:b/>
          <w:sz w:val="22"/>
          <w:szCs w:val="22"/>
        </w:rPr>
        <w:t xml:space="preserve"> </w:t>
      </w:r>
      <w:r w:rsidRPr="009B2CC0">
        <w:rPr>
          <w:rFonts w:ascii="Arial" w:hAnsi="Arial" w:cs="Arial"/>
          <w:b/>
          <w:sz w:val="22"/>
          <w:szCs w:val="22"/>
        </w:rPr>
        <w:tab/>
      </w:r>
      <w:r w:rsidR="00DA2B93">
        <w:rPr>
          <w:rFonts w:ascii="Arial" w:hAnsi="Arial" w:cs="Arial"/>
          <w:b/>
          <w:sz w:val="22"/>
          <w:szCs w:val="22"/>
        </w:rPr>
        <w:t>Energy efficiency – building services</w:t>
      </w:r>
      <w:r>
        <w:rPr>
          <w:rFonts w:ascii="Arial" w:hAnsi="Arial" w:cs="Arial"/>
          <w:b/>
          <w:sz w:val="22"/>
          <w:szCs w:val="22"/>
        </w:rPr>
        <w:t xml:space="preserve"> </w:t>
      </w:r>
    </w:p>
    <w:p w14:paraId="196A96E1" w14:textId="77777777" w:rsidR="006E6B7A" w:rsidRPr="009B2CC0" w:rsidRDefault="006E6B7A" w:rsidP="006E6B7A">
      <w:pPr>
        <w:rPr>
          <w:rFonts w:ascii="Arial" w:hAnsi="Arial" w:cs="Arial"/>
          <w:b/>
          <w:sz w:val="22"/>
          <w:szCs w:val="22"/>
        </w:rPr>
      </w:pPr>
    </w:p>
    <w:p w14:paraId="292B02C4" w14:textId="77777777" w:rsidR="006E6B7A" w:rsidRPr="009B2CC0" w:rsidRDefault="00DA2B93" w:rsidP="006E6B7A">
      <w:pPr>
        <w:rPr>
          <w:rFonts w:ascii="Arial" w:hAnsi="Arial" w:cs="Arial"/>
          <w:b/>
          <w:sz w:val="22"/>
          <w:szCs w:val="22"/>
        </w:rPr>
      </w:pPr>
      <w:r>
        <w:rPr>
          <w:rFonts w:ascii="Arial" w:hAnsi="Arial" w:cs="Arial"/>
          <w:b/>
          <w:sz w:val="22"/>
          <w:szCs w:val="22"/>
        </w:rPr>
        <w:t>ACT 7</w:t>
      </w:r>
      <w:r w:rsidR="006E6B7A" w:rsidRPr="009B2CC0">
        <w:rPr>
          <w:rFonts w:ascii="Arial" w:hAnsi="Arial" w:cs="Arial"/>
          <w:b/>
          <w:sz w:val="22"/>
          <w:szCs w:val="22"/>
        </w:rPr>
        <w:t xml:space="preserve"> </w:t>
      </w:r>
      <w:r w:rsidR="006E6B7A" w:rsidRPr="009B2CC0">
        <w:rPr>
          <w:rFonts w:ascii="Arial" w:hAnsi="Arial" w:cs="Arial"/>
          <w:b/>
          <w:sz w:val="22"/>
          <w:szCs w:val="22"/>
        </w:rPr>
        <w:tab/>
      </w:r>
      <w:r>
        <w:rPr>
          <w:rFonts w:ascii="Arial" w:hAnsi="Arial" w:cs="Arial"/>
          <w:b/>
          <w:sz w:val="22"/>
          <w:szCs w:val="22"/>
        </w:rPr>
        <w:t>Energy efficiency – alterations and additions</w:t>
      </w:r>
    </w:p>
    <w:p w14:paraId="7215E88D" w14:textId="77777777" w:rsidR="006E6B7A" w:rsidRDefault="006E6B7A" w:rsidP="006E6B7A">
      <w:pPr>
        <w:rPr>
          <w:rFonts w:ascii="Arial" w:hAnsi="Arial" w:cs="Arial"/>
          <w:b/>
          <w:sz w:val="22"/>
          <w:szCs w:val="22"/>
        </w:rPr>
      </w:pPr>
      <w:r>
        <w:rPr>
          <w:rFonts w:ascii="Arial" w:hAnsi="Arial" w:cs="Arial"/>
          <w:b/>
          <w:sz w:val="22"/>
          <w:szCs w:val="22"/>
        </w:rPr>
        <w:t xml:space="preserve"> </w:t>
      </w:r>
    </w:p>
    <w:p w14:paraId="4D8750C6" w14:textId="77777777" w:rsidR="006E6B7A" w:rsidRDefault="006E6B7A" w:rsidP="006E6B7A">
      <w:pPr>
        <w:rPr>
          <w:rFonts w:ascii="Arial" w:hAnsi="Arial" w:cs="Arial"/>
          <w:b/>
          <w:sz w:val="22"/>
          <w:szCs w:val="22"/>
        </w:rPr>
      </w:pPr>
    </w:p>
    <w:p w14:paraId="5B3296F7" w14:textId="77777777" w:rsidR="006E6B7A" w:rsidRDefault="006E6B7A" w:rsidP="006E6B7A">
      <w:pPr>
        <w:shd w:val="clear" w:color="auto" w:fill="D9D9D9" w:themeFill="background1" w:themeFillShade="D9"/>
        <w:rPr>
          <w:rFonts w:ascii="Arial" w:hAnsi="Arial" w:cs="Arial"/>
          <w:b/>
          <w:sz w:val="22"/>
          <w:szCs w:val="22"/>
        </w:rPr>
      </w:pPr>
      <w:r>
        <w:rPr>
          <w:rFonts w:ascii="Arial" w:hAnsi="Arial" w:cs="Arial"/>
          <w:b/>
          <w:sz w:val="22"/>
          <w:szCs w:val="22"/>
        </w:rPr>
        <w:t>Schedule 3</w:t>
      </w:r>
      <w:r>
        <w:rPr>
          <w:rFonts w:ascii="Arial" w:hAnsi="Arial" w:cs="Arial"/>
          <w:b/>
          <w:sz w:val="22"/>
          <w:szCs w:val="22"/>
        </w:rPr>
        <w:tab/>
        <w:t>Definitions</w:t>
      </w:r>
    </w:p>
    <w:p w14:paraId="3ED6762B" w14:textId="77777777" w:rsidR="006E6B7A" w:rsidRDefault="006E6B7A" w:rsidP="006E6B7A">
      <w:pPr>
        <w:rPr>
          <w:rFonts w:ascii="Arial" w:hAnsi="Arial" w:cs="Arial"/>
          <w:b/>
          <w:sz w:val="22"/>
          <w:szCs w:val="22"/>
        </w:rPr>
      </w:pPr>
    </w:p>
    <w:p w14:paraId="448033CD" w14:textId="77777777" w:rsidR="006E6B7A" w:rsidRDefault="006E6B7A" w:rsidP="006E6B7A">
      <w:pPr>
        <w:shd w:val="clear" w:color="auto" w:fill="D9D9D9" w:themeFill="background1" w:themeFillShade="D9"/>
        <w:rPr>
          <w:rFonts w:ascii="Arial" w:hAnsi="Arial" w:cs="Arial"/>
          <w:b/>
          <w:sz w:val="22"/>
          <w:szCs w:val="22"/>
        </w:rPr>
      </w:pPr>
      <w:r>
        <w:rPr>
          <w:rFonts w:ascii="Arial" w:hAnsi="Arial" w:cs="Arial"/>
          <w:b/>
          <w:sz w:val="22"/>
          <w:szCs w:val="22"/>
        </w:rPr>
        <w:t>Schedule 4</w:t>
      </w:r>
      <w:r>
        <w:rPr>
          <w:rFonts w:ascii="Arial" w:hAnsi="Arial" w:cs="Arial"/>
          <w:b/>
          <w:sz w:val="22"/>
          <w:szCs w:val="22"/>
        </w:rPr>
        <w:tab/>
        <w:t>Referenced documents</w:t>
      </w:r>
    </w:p>
    <w:p w14:paraId="055013B2" w14:textId="77777777" w:rsidR="006E6B7A" w:rsidRDefault="006E6B7A" w:rsidP="00BC2D6F">
      <w:pPr>
        <w:rPr>
          <w:rFonts w:ascii="Arial" w:hAnsi="Arial" w:cs="Arial"/>
          <w:b/>
          <w:sz w:val="28"/>
        </w:rPr>
      </w:pPr>
    </w:p>
    <w:p w14:paraId="6C104D6E" w14:textId="77777777" w:rsidR="006E6B7A" w:rsidRDefault="006E6B7A" w:rsidP="00BC2D6F">
      <w:pPr>
        <w:rPr>
          <w:rFonts w:ascii="Arial" w:hAnsi="Arial" w:cs="Arial"/>
          <w:b/>
          <w:sz w:val="28"/>
        </w:rPr>
      </w:pPr>
    </w:p>
    <w:p w14:paraId="487776E3" w14:textId="77777777" w:rsidR="006E6B7A" w:rsidRDefault="006E6B7A">
      <w:pPr>
        <w:numPr>
          <w:ilvl w:val="0"/>
          <w:numId w:val="0"/>
        </w:numPr>
        <w:rPr>
          <w:rFonts w:ascii="Arial" w:hAnsi="Arial" w:cs="Arial"/>
          <w:b/>
          <w:sz w:val="28"/>
        </w:rPr>
      </w:pPr>
      <w:r>
        <w:rPr>
          <w:rFonts w:ascii="Arial" w:hAnsi="Arial" w:cs="Arial"/>
          <w:b/>
          <w:sz w:val="28"/>
        </w:rPr>
        <w:br w:type="page"/>
      </w:r>
    </w:p>
    <w:p w14:paraId="2A18BB1B" w14:textId="77777777" w:rsidR="00BC2D6F" w:rsidRDefault="00BC2D6F" w:rsidP="006E6B7A">
      <w:pPr>
        <w:shd w:val="clear" w:color="auto" w:fill="D9D9D9" w:themeFill="background1" w:themeFillShade="D9"/>
        <w:rPr>
          <w:rFonts w:ascii="Arial" w:hAnsi="Arial" w:cs="Arial"/>
          <w:b/>
          <w:sz w:val="28"/>
        </w:rPr>
      </w:pPr>
      <w:r w:rsidRPr="00670C54">
        <w:rPr>
          <w:rFonts w:ascii="Arial" w:hAnsi="Arial" w:cs="Arial"/>
          <w:b/>
          <w:sz w:val="28"/>
        </w:rPr>
        <w:lastRenderedPageBreak/>
        <w:t>Volume 2</w:t>
      </w:r>
    </w:p>
    <w:p w14:paraId="11CED015" w14:textId="77777777" w:rsidR="006E6B7A" w:rsidRDefault="006E6B7A" w:rsidP="00BC2D6F">
      <w:pPr>
        <w:rPr>
          <w:rFonts w:ascii="Arial" w:hAnsi="Arial" w:cs="Arial"/>
          <w:b/>
          <w:sz w:val="28"/>
        </w:rPr>
      </w:pPr>
    </w:p>
    <w:p w14:paraId="46115DDE" w14:textId="77777777" w:rsidR="006E6B7A" w:rsidRPr="006E6B7A" w:rsidRDefault="006E6B7A" w:rsidP="00BC2D6F">
      <w:pPr>
        <w:rPr>
          <w:rFonts w:ascii="Arial" w:hAnsi="Arial" w:cs="Arial"/>
          <w:sz w:val="22"/>
          <w:szCs w:val="22"/>
        </w:rPr>
      </w:pPr>
      <w:r w:rsidRPr="006E6B7A">
        <w:rPr>
          <w:rFonts w:ascii="Arial" w:hAnsi="Arial" w:cs="Arial"/>
          <w:sz w:val="22"/>
          <w:szCs w:val="22"/>
        </w:rPr>
        <w:t>Volume 2 of the Building Code of Australia is amended as follows</w:t>
      </w:r>
      <w:r>
        <w:rPr>
          <w:rFonts w:ascii="Arial" w:hAnsi="Arial" w:cs="Arial"/>
          <w:sz w:val="22"/>
          <w:szCs w:val="22"/>
        </w:rPr>
        <w:t>.</w:t>
      </w:r>
    </w:p>
    <w:p w14:paraId="234AD5E2" w14:textId="77777777" w:rsidR="006E6B7A" w:rsidRDefault="006E6B7A" w:rsidP="00BC2D6F">
      <w:pPr>
        <w:rPr>
          <w:rFonts w:ascii="Arial" w:hAnsi="Arial" w:cs="Arial"/>
          <w:b/>
          <w:sz w:val="28"/>
        </w:rPr>
      </w:pPr>
    </w:p>
    <w:p w14:paraId="08FBF67A" w14:textId="77777777" w:rsidR="00910BF0" w:rsidRPr="00734EAD" w:rsidRDefault="00CC5F10" w:rsidP="00910BF0">
      <w:pPr>
        <w:pStyle w:val="Default"/>
        <w:shd w:val="clear" w:color="auto" w:fill="CCCCCC"/>
        <w:rPr>
          <w:rFonts w:ascii="Arial" w:hAnsi="Arial" w:cs="Arial"/>
          <w:b/>
          <w:sz w:val="22"/>
          <w:szCs w:val="22"/>
        </w:rPr>
      </w:pPr>
      <w:r w:rsidRPr="00734EAD">
        <w:rPr>
          <w:rFonts w:ascii="Arial" w:hAnsi="Arial" w:cs="Arial"/>
          <w:b/>
          <w:sz w:val="22"/>
          <w:szCs w:val="22"/>
        </w:rPr>
        <w:t xml:space="preserve">History of Amendments, </w:t>
      </w:r>
      <w:r w:rsidR="005269B3" w:rsidRPr="00734EAD">
        <w:rPr>
          <w:rFonts w:ascii="Arial" w:hAnsi="Arial" w:cs="Arial"/>
          <w:b/>
          <w:sz w:val="22"/>
          <w:szCs w:val="22"/>
        </w:rPr>
        <w:t xml:space="preserve">History of adoption, </w:t>
      </w:r>
      <w:r w:rsidR="00910BF0" w:rsidRPr="00734EAD">
        <w:rPr>
          <w:rFonts w:ascii="Arial" w:hAnsi="Arial" w:cs="Arial"/>
          <w:b/>
          <w:sz w:val="22"/>
          <w:szCs w:val="22"/>
        </w:rPr>
        <w:t>15.0 (a) Adoption of NCC Volume Two 2019</w:t>
      </w:r>
    </w:p>
    <w:p w14:paraId="452B62B6" w14:textId="77777777" w:rsidR="00910BF0" w:rsidRPr="00734EAD" w:rsidRDefault="00910BF0" w:rsidP="00910BF0">
      <w:pPr>
        <w:rPr>
          <w:rFonts w:ascii="Arial" w:hAnsi="Arial" w:cs="Arial"/>
          <w:i/>
          <w:sz w:val="22"/>
          <w:szCs w:val="22"/>
        </w:rPr>
      </w:pPr>
    </w:p>
    <w:p w14:paraId="2C76C965" w14:textId="77777777" w:rsidR="00910BF0" w:rsidRPr="00734EAD" w:rsidRDefault="00910BF0" w:rsidP="00910BF0">
      <w:pPr>
        <w:rPr>
          <w:rFonts w:ascii="Arial" w:hAnsi="Arial" w:cs="Arial"/>
          <w:spacing w:val="-10"/>
          <w:sz w:val="22"/>
          <w:szCs w:val="22"/>
        </w:rPr>
      </w:pPr>
      <w:r w:rsidRPr="00734EAD">
        <w:rPr>
          <w:rFonts w:ascii="Arial" w:hAnsi="Arial" w:cs="Arial"/>
          <w:i/>
          <w:sz w:val="22"/>
          <w:szCs w:val="22"/>
        </w:rPr>
        <w:t>Substitute</w:t>
      </w:r>
      <w:r w:rsidRPr="00734EAD">
        <w:rPr>
          <w:rFonts w:ascii="Arial" w:hAnsi="Arial" w:cs="Arial"/>
          <w:sz w:val="22"/>
          <w:szCs w:val="22"/>
        </w:rPr>
        <w:t xml:space="preserve"> </w:t>
      </w:r>
    </w:p>
    <w:p w14:paraId="6418E308" w14:textId="77777777" w:rsidR="00910BF0" w:rsidRPr="00734EAD" w:rsidRDefault="00910BF0" w:rsidP="00910BF0">
      <w:pPr>
        <w:numPr>
          <w:ilvl w:val="0"/>
          <w:numId w:val="0"/>
        </w:numPr>
        <w:autoSpaceDE w:val="0"/>
        <w:autoSpaceDN w:val="0"/>
        <w:adjustRightInd w:val="0"/>
        <w:rPr>
          <w:rFonts w:ascii="Arial" w:hAnsi="Arial" w:cs="Arial"/>
          <w:color w:val="000000"/>
          <w:sz w:val="22"/>
          <w:szCs w:val="22"/>
          <w:lang w:eastAsia="en-AU"/>
        </w:rPr>
      </w:pPr>
    </w:p>
    <w:p w14:paraId="29CAA4B7" w14:textId="77777777" w:rsidR="003D385B" w:rsidRDefault="003D385B" w:rsidP="003D385B">
      <w:pPr>
        <w:rPr>
          <w:rFonts w:ascii="Arial" w:hAnsi="Arial" w:cs="Arial"/>
          <w:sz w:val="22"/>
          <w:szCs w:val="22"/>
        </w:rPr>
      </w:pPr>
      <w:r w:rsidRPr="00734EAD">
        <w:rPr>
          <w:rFonts w:ascii="Arial" w:hAnsi="Arial" w:cs="Arial"/>
          <w:sz w:val="22"/>
          <w:szCs w:val="22"/>
        </w:rPr>
        <w:t>In the Australian Capital Territory—</w:t>
      </w:r>
    </w:p>
    <w:p w14:paraId="5E1DCF27" w14:textId="77777777" w:rsidR="00DB6539" w:rsidRPr="00734EAD" w:rsidRDefault="00DB6539" w:rsidP="003D385B">
      <w:pPr>
        <w:rPr>
          <w:rFonts w:ascii="Arial" w:hAnsi="Arial" w:cs="Arial"/>
          <w:spacing w:val="-10"/>
          <w:sz w:val="22"/>
          <w:szCs w:val="22"/>
        </w:rPr>
      </w:pPr>
    </w:p>
    <w:p w14:paraId="38A100BB" w14:textId="77777777" w:rsidR="003D385B" w:rsidRPr="00734EAD" w:rsidRDefault="003D385B" w:rsidP="00C036A1">
      <w:pPr>
        <w:pStyle w:val="ListParagraph"/>
        <w:numPr>
          <w:ilvl w:val="0"/>
          <w:numId w:val="4"/>
        </w:numPr>
        <w:spacing w:after="120"/>
        <w:ind w:left="714" w:hanging="357"/>
        <w:contextualSpacing w:val="0"/>
        <w:rPr>
          <w:rFonts w:ascii="Arial" w:hAnsi="Arial" w:cs="Arial"/>
        </w:rPr>
      </w:pPr>
      <w:r w:rsidRPr="00734EAD">
        <w:rPr>
          <w:rFonts w:ascii="Arial" w:hAnsi="Arial" w:cs="Arial"/>
          <w:color w:val="000000"/>
          <w:lang w:eastAsia="en-AU"/>
        </w:rPr>
        <w:t>All provisions, other than P2.4.7 and Part 3.8.7, are adopted on 1 June 2019.</w:t>
      </w:r>
    </w:p>
    <w:p w14:paraId="13A5DF8D" w14:textId="77777777" w:rsidR="003D385B" w:rsidRPr="00734EAD" w:rsidRDefault="007906AB" w:rsidP="00C036A1">
      <w:pPr>
        <w:pStyle w:val="ListParagraph"/>
        <w:numPr>
          <w:ilvl w:val="0"/>
          <w:numId w:val="4"/>
        </w:numPr>
        <w:spacing w:after="120"/>
        <w:ind w:left="714" w:hanging="357"/>
        <w:contextualSpacing w:val="0"/>
        <w:rPr>
          <w:rFonts w:ascii="Arial" w:hAnsi="Arial" w:cs="Arial"/>
        </w:rPr>
      </w:pPr>
      <w:r w:rsidRPr="00734EAD">
        <w:rPr>
          <w:rFonts w:ascii="Arial" w:hAnsi="Arial" w:cs="Arial"/>
          <w:color w:val="000000"/>
          <w:lang w:eastAsia="en-AU"/>
        </w:rPr>
        <w:t xml:space="preserve">P2.4.7 and Part 3.8.7 </w:t>
      </w:r>
      <w:r w:rsidR="003D385B" w:rsidRPr="00734EAD">
        <w:rPr>
          <w:rFonts w:ascii="Arial" w:hAnsi="Arial" w:cs="Arial"/>
          <w:color w:val="000000"/>
          <w:lang w:eastAsia="en-AU"/>
        </w:rPr>
        <w:t xml:space="preserve">are adopted on 1 September 2019.  </w:t>
      </w:r>
      <w:r w:rsidR="003D385B" w:rsidRPr="00734EAD">
        <w:rPr>
          <w:rFonts w:ascii="Arial" w:hAnsi="Arial" w:cs="Arial"/>
        </w:rPr>
        <w:t xml:space="preserve">  </w:t>
      </w:r>
    </w:p>
    <w:p w14:paraId="5D7DE0FD" w14:textId="24BFF894" w:rsidR="00813F1A" w:rsidRPr="00734EAD" w:rsidRDefault="001921C8" w:rsidP="00C036A1">
      <w:pPr>
        <w:pStyle w:val="ListParagraph"/>
        <w:numPr>
          <w:ilvl w:val="0"/>
          <w:numId w:val="4"/>
        </w:numPr>
        <w:spacing w:after="120"/>
        <w:ind w:left="714" w:hanging="357"/>
        <w:contextualSpacing w:val="0"/>
        <w:rPr>
          <w:rFonts w:ascii="Arial" w:hAnsi="Arial" w:cs="Arial"/>
        </w:rPr>
      </w:pPr>
      <w:r w:rsidRPr="00734EAD">
        <w:rPr>
          <w:rFonts w:ascii="Arial" w:hAnsi="Arial" w:cs="Arial"/>
          <w:color w:val="000000"/>
          <w:lang w:eastAsia="en-AU"/>
        </w:rPr>
        <w:t xml:space="preserve">Notwithstanding (1), for applications for a building approval determined from 1 June 2019 to 31 August 2019, proposed building work may comply with the provisions mentioned in (1) or </w:t>
      </w:r>
      <w:r w:rsidR="009D4455">
        <w:rPr>
          <w:rFonts w:ascii="Arial" w:hAnsi="Arial" w:cs="Arial"/>
          <w:color w:val="000000"/>
          <w:lang w:eastAsia="en-AU"/>
        </w:rPr>
        <w:t xml:space="preserve">the </w:t>
      </w:r>
      <w:r w:rsidRPr="00734EAD">
        <w:rPr>
          <w:rFonts w:ascii="Arial" w:hAnsi="Arial" w:cs="Arial"/>
          <w:color w:val="000000"/>
          <w:lang w:eastAsia="en-AU"/>
        </w:rPr>
        <w:t>corresponding provisions in Volume 2 2016.</w:t>
      </w:r>
    </w:p>
    <w:p w14:paraId="412D2FAA" w14:textId="77777777" w:rsidR="00813F1A" w:rsidRPr="00734EAD" w:rsidRDefault="00813F1A" w:rsidP="00C036A1">
      <w:pPr>
        <w:pStyle w:val="ListParagraph"/>
        <w:numPr>
          <w:ilvl w:val="0"/>
          <w:numId w:val="4"/>
        </w:numPr>
        <w:spacing w:after="120"/>
        <w:ind w:left="714" w:hanging="357"/>
        <w:contextualSpacing w:val="0"/>
        <w:rPr>
          <w:rFonts w:ascii="Arial" w:hAnsi="Arial" w:cs="Arial"/>
        </w:rPr>
      </w:pPr>
      <w:r w:rsidRPr="00734EAD">
        <w:rPr>
          <w:rFonts w:ascii="Arial" w:hAnsi="Arial" w:cs="Arial"/>
          <w:color w:val="000000"/>
          <w:lang w:eastAsia="en-AU"/>
        </w:rPr>
        <w:t xml:space="preserve">For (3), if a project demonstrates compliance using Volume </w:t>
      </w:r>
      <w:r w:rsidR="00D90AE7" w:rsidRPr="00734EAD">
        <w:rPr>
          <w:rFonts w:ascii="Arial" w:hAnsi="Arial" w:cs="Arial"/>
          <w:color w:val="000000"/>
          <w:lang w:eastAsia="en-AU"/>
        </w:rPr>
        <w:t>2</w:t>
      </w:r>
      <w:r w:rsidRPr="00734EAD">
        <w:rPr>
          <w:rFonts w:ascii="Arial" w:hAnsi="Arial" w:cs="Arial"/>
          <w:color w:val="000000"/>
          <w:lang w:eastAsia="en-AU"/>
        </w:rPr>
        <w:t xml:space="preserve"> 2016 and there is no corresponding provision for a </w:t>
      </w:r>
      <w:r w:rsidR="00D90AE7" w:rsidRPr="00734EAD">
        <w:rPr>
          <w:rFonts w:ascii="Arial" w:hAnsi="Arial" w:cs="Arial"/>
          <w:color w:val="000000"/>
          <w:lang w:eastAsia="en-AU"/>
        </w:rPr>
        <w:t>particular provision in Volume 2</w:t>
      </w:r>
      <w:r w:rsidRPr="00734EAD">
        <w:rPr>
          <w:rFonts w:ascii="Arial" w:hAnsi="Arial" w:cs="Arial"/>
          <w:color w:val="000000"/>
          <w:lang w:eastAsia="en-AU"/>
        </w:rPr>
        <w:t xml:space="preserve"> 2019, the building work must comply with all relevant and a</w:t>
      </w:r>
      <w:r w:rsidR="00D90AE7" w:rsidRPr="00734EAD">
        <w:rPr>
          <w:rFonts w:ascii="Arial" w:hAnsi="Arial" w:cs="Arial"/>
          <w:color w:val="000000"/>
          <w:lang w:eastAsia="en-AU"/>
        </w:rPr>
        <w:t>pplicable provisions in Volume 2</w:t>
      </w:r>
      <w:r w:rsidRPr="00734EAD">
        <w:rPr>
          <w:rFonts w:ascii="Arial" w:hAnsi="Arial" w:cs="Arial"/>
          <w:color w:val="000000"/>
          <w:lang w:eastAsia="en-AU"/>
        </w:rPr>
        <w:t xml:space="preserve"> 2016.   </w:t>
      </w:r>
    </w:p>
    <w:p w14:paraId="7D8A59DB" w14:textId="77777777" w:rsidR="001921C8" w:rsidRPr="00A96B3E" w:rsidRDefault="001921C8" w:rsidP="00813F1A">
      <w:pPr>
        <w:rPr>
          <w:rFonts w:asciiTheme="minorHAnsi" w:hAnsiTheme="minorHAnsi"/>
          <w:sz w:val="22"/>
          <w:szCs w:val="22"/>
        </w:rPr>
      </w:pPr>
      <w:r w:rsidRPr="00A96B3E">
        <w:rPr>
          <w:rFonts w:asciiTheme="minorHAnsi" w:hAnsiTheme="minorHAnsi"/>
          <w:color w:val="000000"/>
          <w:sz w:val="22"/>
          <w:szCs w:val="22"/>
          <w:lang w:eastAsia="en-AU"/>
        </w:rPr>
        <w:t xml:space="preserve">  </w:t>
      </w:r>
    </w:p>
    <w:p w14:paraId="07018276" w14:textId="77777777" w:rsidR="00F831D0" w:rsidRPr="006C774B" w:rsidRDefault="00F831D0" w:rsidP="00F831D0">
      <w:pPr>
        <w:ind w:left="1440" w:hanging="720"/>
        <w:rPr>
          <w:rFonts w:ascii="Arial" w:hAnsi="Arial" w:cs="Arial"/>
          <w:sz w:val="20"/>
          <w:szCs w:val="20"/>
        </w:rPr>
      </w:pPr>
      <w:r>
        <w:rPr>
          <w:rFonts w:ascii="Arial" w:hAnsi="Arial" w:cs="Arial"/>
          <w:sz w:val="20"/>
          <w:szCs w:val="20"/>
        </w:rPr>
        <w:t>Note 1</w:t>
      </w:r>
      <w:r>
        <w:rPr>
          <w:rFonts w:ascii="Arial" w:hAnsi="Arial" w:cs="Arial"/>
          <w:sz w:val="20"/>
          <w:szCs w:val="20"/>
        </w:rPr>
        <w:tab/>
        <w:t xml:space="preserve">These adoption dates and transitions were first made in </w:t>
      </w:r>
      <w:r w:rsidRPr="00523929">
        <w:rPr>
          <w:rFonts w:ascii="Arial" w:hAnsi="Arial" w:cs="Arial"/>
          <w:sz w:val="20"/>
          <w:szCs w:val="20"/>
        </w:rPr>
        <w:t>DI2019-5</w:t>
      </w:r>
      <w:r>
        <w:rPr>
          <w:rFonts w:ascii="Arial" w:hAnsi="Arial" w:cs="Arial"/>
          <w:sz w:val="20"/>
          <w:szCs w:val="20"/>
        </w:rPr>
        <w:t>5</w:t>
      </w:r>
      <w:r w:rsidRPr="00523929">
        <w:rPr>
          <w:rFonts w:ascii="Arial" w:hAnsi="Arial" w:cs="Arial"/>
          <w:sz w:val="20"/>
          <w:szCs w:val="20"/>
        </w:rPr>
        <w:t xml:space="preserve"> </w:t>
      </w:r>
      <w:r>
        <w:rPr>
          <w:rFonts w:ascii="Arial" w:hAnsi="Arial" w:cs="Arial"/>
          <w:i/>
          <w:sz w:val="20"/>
          <w:szCs w:val="20"/>
        </w:rPr>
        <w:t>Building</w:t>
      </w:r>
      <w:r w:rsidRPr="00523929">
        <w:rPr>
          <w:rFonts w:ascii="Arial" w:hAnsi="Arial" w:cs="Arial"/>
          <w:i/>
          <w:sz w:val="20"/>
          <w:szCs w:val="20"/>
        </w:rPr>
        <w:t xml:space="preserve"> (ACT Appendix to the </w:t>
      </w:r>
      <w:r>
        <w:rPr>
          <w:rFonts w:ascii="Arial" w:hAnsi="Arial" w:cs="Arial"/>
          <w:i/>
          <w:sz w:val="20"/>
          <w:szCs w:val="20"/>
        </w:rPr>
        <w:t>Building</w:t>
      </w:r>
      <w:r w:rsidRPr="00523929">
        <w:rPr>
          <w:rFonts w:ascii="Arial" w:hAnsi="Arial" w:cs="Arial"/>
          <w:i/>
          <w:sz w:val="20"/>
          <w:szCs w:val="20"/>
        </w:rPr>
        <w:t xml:space="preserve"> Code) Determination 2019 (No 2)</w:t>
      </w:r>
      <w:r>
        <w:rPr>
          <w:rFonts w:ascii="Arial" w:hAnsi="Arial" w:cs="Arial"/>
          <w:sz w:val="20"/>
          <w:szCs w:val="20"/>
        </w:rPr>
        <w:t xml:space="preserve">, effective 9 May 2019. The adoption dates and transition periods are the same as in that instrument. </w:t>
      </w:r>
    </w:p>
    <w:p w14:paraId="5FF6A7A8" w14:textId="77777777" w:rsidR="00F831D0" w:rsidRDefault="00F831D0" w:rsidP="00F831D0">
      <w:pPr>
        <w:ind w:left="1440" w:hanging="720"/>
        <w:rPr>
          <w:rFonts w:ascii="Arial" w:hAnsi="Arial" w:cs="Arial"/>
          <w:sz w:val="20"/>
          <w:szCs w:val="20"/>
        </w:rPr>
      </w:pPr>
    </w:p>
    <w:p w14:paraId="148ABA1E" w14:textId="77777777" w:rsidR="00F831D0" w:rsidRDefault="00F831D0" w:rsidP="00F831D0">
      <w:pPr>
        <w:ind w:left="1440" w:hanging="720"/>
        <w:rPr>
          <w:rFonts w:ascii="Arial" w:hAnsi="Arial" w:cs="Arial"/>
          <w:sz w:val="20"/>
          <w:szCs w:val="20"/>
        </w:rPr>
      </w:pPr>
      <w:r w:rsidRPr="0040491A">
        <w:rPr>
          <w:rFonts w:ascii="Arial" w:hAnsi="Arial" w:cs="Arial"/>
          <w:sz w:val="20"/>
          <w:szCs w:val="20"/>
        </w:rPr>
        <w:t xml:space="preserve">Note </w:t>
      </w:r>
      <w:r>
        <w:rPr>
          <w:rFonts w:ascii="Arial" w:hAnsi="Arial" w:cs="Arial"/>
          <w:sz w:val="20"/>
          <w:szCs w:val="20"/>
        </w:rPr>
        <w:t>2</w:t>
      </w:r>
      <w:r w:rsidRPr="0040491A">
        <w:rPr>
          <w:rFonts w:ascii="Arial" w:hAnsi="Arial" w:cs="Arial"/>
          <w:sz w:val="20"/>
          <w:szCs w:val="20"/>
        </w:rPr>
        <w:t xml:space="preserve"> </w:t>
      </w:r>
      <w:r w:rsidRPr="0040491A">
        <w:rPr>
          <w:rFonts w:ascii="Arial" w:hAnsi="Arial" w:cs="Arial"/>
          <w:sz w:val="20"/>
          <w:szCs w:val="20"/>
        </w:rPr>
        <w:tab/>
        <w:t>Provisions of the 2016 edition of the BCA continue in force until the 2019 edition of the BCA is adopted.</w:t>
      </w:r>
    </w:p>
    <w:p w14:paraId="2912BB76" w14:textId="77777777" w:rsidR="00F831D0" w:rsidRDefault="00F831D0" w:rsidP="00F831D0">
      <w:pPr>
        <w:ind w:left="1440" w:hanging="720"/>
        <w:rPr>
          <w:rFonts w:ascii="Arial" w:hAnsi="Arial" w:cs="Arial"/>
          <w:sz w:val="20"/>
          <w:szCs w:val="20"/>
        </w:rPr>
      </w:pPr>
    </w:p>
    <w:p w14:paraId="4EAE57F0" w14:textId="77777777" w:rsidR="00F831D0" w:rsidRPr="00CF750A" w:rsidRDefault="00F831D0" w:rsidP="00F831D0">
      <w:pPr>
        <w:ind w:left="1440" w:hanging="720"/>
        <w:rPr>
          <w:rFonts w:ascii="Arial" w:hAnsi="Arial" w:cs="Arial"/>
          <w:sz w:val="20"/>
          <w:szCs w:val="20"/>
        </w:rPr>
      </w:pPr>
      <w:r>
        <w:rPr>
          <w:rFonts w:ascii="Arial" w:hAnsi="Arial" w:cs="Arial"/>
          <w:sz w:val="20"/>
          <w:szCs w:val="20"/>
        </w:rPr>
        <w:t>Note 3</w:t>
      </w:r>
      <w:r>
        <w:rPr>
          <w:rFonts w:ascii="Arial" w:hAnsi="Arial" w:cs="Arial"/>
          <w:sz w:val="20"/>
          <w:szCs w:val="20"/>
        </w:rPr>
        <w:tab/>
      </w:r>
      <w:r w:rsidRPr="00CF750A">
        <w:rPr>
          <w:rFonts w:ascii="Arial" w:hAnsi="Arial" w:cs="Arial"/>
          <w:sz w:val="20"/>
          <w:szCs w:val="20"/>
        </w:rPr>
        <w:t xml:space="preserve">A transition is provided by section (3) for work commenced prior to the previous adoption date of </w:t>
      </w:r>
      <w:r w:rsidRPr="00CF750A">
        <w:rPr>
          <w:rFonts w:ascii="Arial" w:hAnsi="Arial" w:cs="Arial"/>
          <w:sz w:val="20"/>
          <w:szCs w:val="20"/>
        </w:rPr>
        <w:br/>
        <w:t>1 September 2019.</w:t>
      </w:r>
      <w:r>
        <w:rPr>
          <w:rFonts w:ascii="Arial" w:hAnsi="Arial" w:cs="Arial"/>
          <w:sz w:val="20"/>
          <w:szCs w:val="20"/>
        </w:rPr>
        <w:t xml:space="preserve"> During the transition period, compliance can be </w:t>
      </w:r>
      <w:r w:rsidRPr="009D08DD">
        <w:rPr>
          <w:rFonts w:ascii="Arial" w:hAnsi="Arial" w:cs="Arial"/>
          <w:sz w:val="20"/>
          <w:szCs w:val="20"/>
        </w:rPr>
        <w:t>demonstrated either by</w:t>
      </w:r>
      <w:r>
        <w:rPr>
          <w:rFonts w:ascii="Arial" w:hAnsi="Arial" w:cs="Arial"/>
          <w:sz w:val="20"/>
          <w:szCs w:val="20"/>
        </w:rPr>
        <w:t xml:space="preserve"> </w:t>
      </w:r>
      <w:r w:rsidRPr="009D08DD">
        <w:rPr>
          <w:rFonts w:ascii="Arial" w:hAnsi="Arial" w:cs="Arial"/>
          <w:sz w:val="20"/>
          <w:szCs w:val="20"/>
        </w:rPr>
        <w:t xml:space="preserve">complying with the 2016 edition, or </w:t>
      </w:r>
      <w:r>
        <w:rPr>
          <w:rFonts w:ascii="Arial" w:hAnsi="Arial" w:cs="Arial"/>
          <w:sz w:val="20"/>
          <w:szCs w:val="20"/>
        </w:rPr>
        <w:t>t</w:t>
      </w:r>
      <w:r w:rsidRPr="009D08DD">
        <w:rPr>
          <w:rFonts w:ascii="Arial" w:hAnsi="Arial" w:cs="Arial"/>
          <w:sz w:val="20"/>
          <w:szCs w:val="20"/>
        </w:rPr>
        <w:t xml:space="preserve">he 2019 edition (other than those </w:t>
      </w:r>
      <w:r>
        <w:rPr>
          <w:rFonts w:ascii="Arial" w:hAnsi="Arial" w:cs="Arial"/>
          <w:sz w:val="20"/>
          <w:szCs w:val="20"/>
        </w:rPr>
        <w:t xml:space="preserve">provisions </w:t>
      </w:r>
      <w:r w:rsidRPr="009D08DD">
        <w:rPr>
          <w:rFonts w:ascii="Arial" w:hAnsi="Arial" w:cs="Arial"/>
          <w:sz w:val="20"/>
          <w:szCs w:val="20"/>
        </w:rPr>
        <w:t>yet to be adopted)</w:t>
      </w:r>
      <w:r>
        <w:rPr>
          <w:rFonts w:ascii="Arial" w:hAnsi="Arial" w:cs="Arial"/>
          <w:sz w:val="20"/>
          <w:szCs w:val="20"/>
        </w:rPr>
        <w:t>.</w:t>
      </w:r>
    </w:p>
    <w:p w14:paraId="11706343" w14:textId="77777777" w:rsidR="00F831D0" w:rsidRPr="0040491A" w:rsidRDefault="00F831D0" w:rsidP="00F831D0">
      <w:pPr>
        <w:ind w:left="1440" w:hanging="720"/>
        <w:rPr>
          <w:rFonts w:ascii="Arial" w:hAnsi="Arial" w:cs="Arial"/>
          <w:sz w:val="20"/>
          <w:szCs w:val="20"/>
        </w:rPr>
      </w:pPr>
    </w:p>
    <w:p w14:paraId="1F9CC959" w14:textId="77777777" w:rsidR="00F831D0" w:rsidRPr="0040491A" w:rsidRDefault="00F831D0" w:rsidP="00F831D0">
      <w:pPr>
        <w:ind w:left="1440" w:hanging="720"/>
        <w:rPr>
          <w:rFonts w:ascii="Arial" w:hAnsi="Arial" w:cs="Arial"/>
          <w:sz w:val="20"/>
          <w:szCs w:val="20"/>
        </w:rPr>
      </w:pPr>
      <w:r w:rsidRPr="0040491A">
        <w:rPr>
          <w:rFonts w:ascii="Arial" w:hAnsi="Arial" w:cs="Arial"/>
          <w:sz w:val="20"/>
          <w:szCs w:val="20"/>
        </w:rPr>
        <w:t xml:space="preserve">Note </w:t>
      </w:r>
      <w:r>
        <w:rPr>
          <w:rFonts w:ascii="Arial" w:hAnsi="Arial" w:cs="Arial"/>
          <w:sz w:val="20"/>
          <w:szCs w:val="20"/>
        </w:rPr>
        <w:t>4</w:t>
      </w:r>
      <w:r w:rsidRPr="0040491A">
        <w:rPr>
          <w:rFonts w:ascii="Arial" w:hAnsi="Arial" w:cs="Arial"/>
          <w:sz w:val="20"/>
          <w:szCs w:val="20"/>
        </w:rPr>
        <w:t xml:space="preserve"> </w:t>
      </w:r>
      <w:r w:rsidRPr="0040491A">
        <w:rPr>
          <w:rFonts w:ascii="Arial" w:hAnsi="Arial" w:cs="Arial"/>
          <w:sz w:val="20"/>
          <w:szCs w:val="20"/>
        </w:rPr>
        <w:tab/>
        <w:t xml:space="preserve">The adoption dates do not affect the transitions and delayed adoption of certain provisions in Volume 1 2019. </w:t>
      </w:r>
    </w:p>
    <w:p w14:paraId="5E6A9BE1" w14:textId="77777777" w:rsidR="007906AB" w:rsidRPr="00A96B3E" w:rsidRDefault="007906AB" w:rsidP="00AA679F">
      <w:pPr>
        <w:ind w:left="1440" w:hanging="720"/>
        <w:rPr>
          <w:rFonts w:asciiTheme="minorHAnsi" w:hAnsiTheme="minorHAnsi"/>
          <w:sz w:val="22"/>
          <w:szCs w:val="22"/>
        </w:rPr>
      </w:pPr>
    </w:p>
    <w:p w14:paraId="3AEADEA1" w14:textId="77777777" w:rsidR="00AA679F" w:rsidRDefault="00AA679F" w:rsidP="00556214">
      <w:pPr>
        <w:rPr>
          <w:rFonts w:asciiTheme="minorHAnsi" w:hAnsiTheme="minorHAnsi"/>
          <w:sz w:val="22"/>
          <w:szCs w:val="22"/>
        </w:rPr>
      </w:pPr>
    </w:p>
    <w:p w14:paraId="77042EA0" w14:textId="77777777" w:rsidR="00B34496" w:rsidRDefault="00B34496" w:rsidP="00556214">
      <w:pPr>
        <w:rPr>
          <w:rFonts w:asciiTheme="minorHAnsi" w:hAnsiTheme="minorHAnsi"/>
          <w:sz w:val="22"/>
          <w:szCs w:val="22"/>
        </w:rPr>
      </w:pPr>
    </w:p>
    <w:p w14:paraId="767DB173" w14:textId="77777777" w:rsidR="00B34496" w:rsidRPr="00A96B3E" w:rsidRDefault="00B34496" w:rsidP="00556214">
      <w:pPr>
        <w:rPr>
          <w:rFonts w:asciiTheme="minorHAnsi" w:hAnsiTheme="minorHAnsi"/>
          <w:sz w:val="22"/>
          <w:szCs w:val="22"/>
        </w:rPr>
      </w:pPr>
    </w:p>
    <w:p w14:paraId="5F6BA2CC" w14:textId="77777777" w:rsidR="006E1FCD" w:rsidRDefault="006E1FCD" w:rsidP="00855D06">
      <w:pPr>
        <w:rPr>
          <w:rFonts w:ascii="Arial" w:hAnsi="Arial" w:cs="Arial"/>
          <w:sz w:val="22"/>
          <w:szCs w:val="22"/>
        </w:rPr>
      </w:pPr>
    </w:p>
    <w:p w14:paraId="3F5163EC" w14:textId="77777777" w:rsidR="009A2FA7" w:rsidRPr="00855D06" w:rsidRDefault="009A2FA7" w:rsidP="009A2FA7">
      <w:pPr>
        <w:pStyle w:val="Default"/>
        <w:shd w:val="clear" w:color="auto" w:fill="CCCCCC"/>
        <w:rPr>
          <w:rFonts w:ascii="Arial" w:hAnsi="Arial" w:cs="Arial"/>
          <w:b/>
        </w:rPr>
      </w:pPr>
      <w:r w:rsidRPr="00855D06">
        <w:rPr>
          <w:rFonts w:ascii="Arial" w:hAnsi="Arial" w:cs="Arial"/>
          <w:b/>
        </w:rPr>
        <w:t xml:space="preserve">Health and amenity </w:t>
      </w:r>
    </w:p>
    <w:p w14:paraId="30731938" w14:textId="77777777" w:rsidR="009A2FA7" w:rsidRDefault="009A2FA7" w:rsidP="009A2FA7">
      <w:pPr>
        <w:rPr>
          <w:rFonts w:asciiTheme="minorHAnsi" w:hAnsiTheme="minorHAnsi"/>
          <w:sz w:val="22"/>
          <w:szCs w:val="22"/>
        </w:rPr>
      </w:pPr>
    </w:p>
    <w:p w14:paraId="4A9B53EF" w14:textId="77777777" w:rsidR="009A2FA7" w:rsidRPr="00734EAD" w:rsidRDefault="009A2FA7" w:rsidP="009A2FA7">
      <w:pPr>
        <w:rPr>
          <w:rFonts w:ascii="Arial" w:hAnsi="Arial" w:cs="Arial"/>
          <w:sz w:val="22"/>
          <w:szCs w:val="22"/>
        </w:rPr>
      </w:pPr>
      <w:r w:rsidRPr="00734EAD">
        <w:rPr>
          <w:rFonts w:ascii="Arial" w:hAnsi="Arial" w:cs="Arial"/>
          <w:sz w:val="22"/>
          <w:szCs w:val="22"/>
        </w:rPr>
        <w:t xml:space="preserve">Add ACT 1 </w:t>
      </w:r>
      <w:r>
        <w:rPr>
          <w:rFonts w:ascii="Arial" w:hAnsi="Arial" w:cs="Arial"/>
          <w:sz w:val="22"/>
          <w:szCs w:val="22"/>
        </w:rPr>
        <w:t xml:space="preserve">and ACT 2 </w:t>
      </w:r>
      <w:r w:rsidRPr="00734EAD">
        <w:rPr>
          <w:rFonts w:ascii="Arial" w:hAnsi="Arial" w:cs="Arial"/>
          <w:sz w:val="22"/>
          <w:szCs w:val="22"/>
        </w:rPr>
        <w:t>as follows</w:t>
      </w:r>
      <w:r>
        <w:rPr>
          <w:rFonts w:ascii="Arial" w:hAnsi="Arial" w:cs="Arial"/>
          <w:sz w:val="22"/>
          <w:szCs w:val="22"/>
        </w:rPr>
        <w:t>:</w:t>
      </w:r>
    </w:p>
    <w:p w14:paraId="43EFC274" w14:textId="77777777" w:rsidR="009A2FA7" w:rsidRPr="00A96B3E" w:rsidRDefault="009A2FA7" w:rsidP="009A2FA7">
      <w:pPr>
        <w:rPr>
          <w:rFonts w:asciiTheme="minorHAnsi" w:hAnsiTheme="minorHAnsi"/>
          <w:sz w:val="22"/>
          <w:szCs w:val="22"/>
        </w:rPr>
      </w:pPr>
    </w:p>
    <w:p w14:paraId="6003B2AE" w14:textId="77777777" w:rsidR="009A2FA7" w:rsidRDefault="009A2FA7" w:rsidP="009A2FA7">
      <w:pPr>
        <w:shd w:val="clear" w:color="auto" w:fill="D9D9D9" w:themeFill="background1" w:themeFillShade="D9"/>
        <w:rPr>
          <w:rFonts w:ascii="Arial" w:hAnsi="Arial" w:cs="Arial"/>
          <w:b/>
          <w:sz w:val="22"/>
          <w:szCs w:val="22"/>
        </w:rPr>
      </w:pPr>
      <w:r w:rsidRPr="002242AA">
        <w:rPr>
          <w:rFonts w:ascii="Arial" w:hAnsi="Arial" w:cs="Arial"/>
          <w:b/>
          <w:sz w:val="22"/>
          <w:szCs w:val="22"/>
          <w:shd w:val="clear" w:color="auto" w:fill="D9D9D9" w:themeFill="background1" w:themeFillShade="D9"/>
        </w:rPr>
        <w:t xml:space="preserve">ACT 1 </w:t>
      </w:r>
      <w:r w:rsidRPr="002242AA">
        <w:rPr>
          <w:rFonts w:ascii="Arial" w:hAnsi="Arial" w:cs="Arial"/>
          <w:b/>
          <w:sz w:val="22"/>
          <w:szCs w:val="22"/>
          <w:shd w:val="clear" w:color="auto" w:fill="D9D9D9" w:themeFill="background1" w:themeFillShade="D9"/>
        </w:rPr>
        <w:tab/>
      </w:r>
      <w:r w:rsidRPr="002242AA">
        <w:rPr>
          <w:rFonts w:ascii="Arial" w:hAnsi="Arial" w:cs="Arial"/>
          <w:b/>
          <w:sz w:val="22"/>
          <w:szCs w:val="22"/>
          <w:shd w:val="clear" w:color="auto" w:fill="D9D9D9" w:themeFill="background1" w:themeFillShade="D9"/>
        </w:rPr>
        <w:tab/>
        <w:t>Control of litter on building sites</w:t>
      </w:r>
      <w:r>
        <w:rPr>
          <w:rFonts w:ascii="Arial" w:hAnsi="Arial" w:cs="Arial"/>
          <w:b/>
          <w:sz w:val="22"/>
          <w:szCs w:val="22"/>
        </w:rPr>
        <w:t xml:space="preserve"> </w:t>
      </w:r>
    </w:p>
    <w:p w14:paraId="08EAB58D" w14:textId="77777777" w:rsidR="009A2FA7" w:rsidRDefault="009A2FA7" w:rsidP="009A2FA7">
      <w:pPr>
        <w:rPr>
          <w:rFonts w:ascii="Arial" w:hAnsi="Arial" w:cs="Arial"/>
          <w:b/>
          <w:sz w:val="22"/>
          <w:szCs w:val="22"/>
        </w:rPr>
      </w:pPr>
    </w:p>
    <w:p w14:paraId="2F438AC3" w14:textId="77777777" w:rsidR="009A2FA7" w:rsidRDefault="009A2FA7" w:rsidP="009A2FA7">
      <w:pPr>
        <w:rPr>
          <w:rFonts w:ascii="Arial" w:hAnsi="Arial" w:cs="Arial"/>
          <w:b/>
          <w:sz w:val="22"/>
          <w:szCs w:val="22"/>
        </w:rPr>
      </w:pPr>
      <w:r>
        <w:rPr>
          <w:rFonts w:ascii="Arial" w:hAnsi="Arial" w:cs="Arial"/>
          <w:b/>
          <w:sz w:val="22"/>
          <w:szCs w:val="22"/>
        </w:rPr>
        <w:t>ACT 1.1</w:t>
      </w:r>
      <w:r>
        <w:rPr>
          <w:rFonts w:ascii="Arial" w:hAnsi="Arial" w:cs="Arial"/>
          <w:b/>
          <w:sz w:val="22"/>
          <w:szCs w:val="22"/>
        </w:rPr>
        <w:tab/>
        <w:t>Performance provisions</w:t>
      </w:r>
    </w:p>
    <w:p w14:paraId="4D2F1895" w14:textId="77777777" w:rsidR="009A2FA7" w:rsidRDefault="009A2FA7" w:rsidP="009A2FA7">
      <w:pPr>
        <w:rPr>
          <w:rFonts w:ascii="Arial" w:hAnsi="Arial" w:cs="Arial"/>
          <w:b/>
          <w:sz w:val="22"/>
          <w:szCs w:val="22"/>
        </w:rPr>
      </w:pPr>
    </w:p>
    <w:p w14:paraId="22CED962" w14:textId="77777777" w:rsidR="009A2FA7" w:rsidRDefault="009A2FA7" w:rsidP="009A2FA7">
      <w:pPr>
        <w:rPr>
          <w:rFonts w:ascii="Arial" w:hAnsi="Arial" w:cs="Arial"/>
          <w:b/>
          <w:sz w:val="22"/>
          <w:szCs w:val="22"/>
        </w:rPr>
      </w:pPr>
      <w:r>
        <w:rPr>
          <w:rFonts w:ascii="Arial" w:hAnsi="Arial" w:cs="Arial"/>
          <w:b/>
          <w:sz w:val="22"/>
          <w:szCs w:val="22"/>
        </w:rPr>
        <w:t>Objective</w:t>
      </w:r>
    </w:p>
    <w:p w14:paraId="7476427D" w14:textId="77777777" w:rsidR="009A2FA7" w:rsidRDefault="009A2FA7" w:rsidP="009A2FA7">
      <w:pPr>
        <w:rPr>
          <w:rFonts w:ascii="Arial" w:hAnsi="Arial" w:cs="Arial"/>
          <w:b/>
          <w:sz w:val="22"/>
          <w:szCs w:val="22"/>
        </w:rPr>
      </w:pPr>
    </w:p>
    <w:p w14:paraId="77E1B6F5" w14:textId="77777777" w:rsidR="009A2FA7" w:rsidRPr="00734EAD" w:rsidRDefault="009A2FA7" w:rsidP="009A2FA7">
      <w:pPr>
        <w:rPr>
          <w:rFonts w:ascii="Arial" w:hAnsi="Arial" w:cs="Arial"/>
          <w:sz w:val="22"/>
          <w:szCs w:val="22"/>
        </w:rPr>
      </w:pPr>
      <w:r>
        <w:rPr>
          <w:rFonts w:ascii="Arial" w:hAnsi="Arial" w:cs="Arial"/>
          <w:sz w:val="22"/>
          <w:szCs w:val="22"/>
        </w:rPr>
        <w:t>The Objective is t</w:t>
      </w:r>
      <w:r w:rsidRPr="00734EAD">
        <w:rPr>
          <w:rFonts w:ascii="Arial" w:hAnsi="Arial" w:cs="Arial"/>
          <w:sz w:val="22"/>
          <w:szCs w:val="22"/>
        </w:rPr>
        <w:t>o prevent windblown litter from building sites fouling roads and public land</w:t>
      </w:r>
      <w:r>
        <w:rPr>
          <w:rFonts w:ascii="Arial" w:hAnsi="Arial" w:cs="Arial"/>
          <w:sz w:val="22"/>
          <w:szCs w:val="22"/>
        </w:rPr>
        <w:t>.</w:t>
      </w:r>
    </w:p>
    <w:p w14:paraId="2934D775" w14:textId="77777777" w:rsidR="009A2FA7" w:rsidRPr="00734EAD" w:rsidRDefault="009A2FA7" w:rsidP="009A2FA7">
      <w:pPr>
        <w:rPr>
          <w:rFonts w:ascii="Arial" w:hAnsi="Arial" w:cs="Arial"/>
          <w:sz w:val="22"/>
          <w:szCs w:val="22"/>
        </w:rPr>
      </w:pPr>
    </w:p>
    <w:p w14:paraId="6B3A601E" w14:textId="77777777" w:rsidR="009A2FA7" w:rsidRDefault="009A2FA7" w:rsidP="009A2FA7">
      <w:pPr>
        <w:rPr>
          <w:rFonts w:ascii="Arial" w:hAnsi="Arial" w:cs="Arial"/>
          <w:b/>
          <w:sz w:val="22"/>
          <w:szCs w:val="22"/>
        </w:rPr>
      </w:pPr>
      <w:r>
        <w:rPr>
          <w:rFonts w:ascii="Arial" w:hAnsi="Arial" w:cs="Arial"/>
          <w:b/>
          <w:sz w:val="22"/>
          <w:szCs w:val="22"/>
        </w:rPr>
        <w:lastRenderedPageBreak/>
        <w:t>Functional statement</w:t>
      </w:r>
    </w:p>
    <w:p w14:paraId="39865D14" w14:textId="77777777" w:rsidR="009A2FA7" w:rsidRDefault="009A2FA7" w:rsidP="009A2FA7">
      <w:pPr>
        <w:rPr>
          <w:rFonts w:ascii="Arial" w:hAnsi="Arial" w:cs="Arial"/>
          <w:b/>
          <w:sz w:val="22"/>
          <w:szCs w:val="22"/>
        </w:rPr>
      </w:pPr>
    </w:p>
    <w:p w14:paraId="72AD9D9B" w14:textId="77777777" w:rsidR="009A2FA7" w:rsidRPr="00734EAD" w:rsidRDefault="009A2FA7" w:rsidP="009A2FA7">
      <w:pPr>
        <w:rPr>
          <w:rFonts w:ascii="Arial" w:hAnsi="Arial" w:cs="Arial"/>
          <w:sz w:val="22"/>
          <w:szCs w:val="22"/>
        </w:rPr>
      </w:pPr>
      <w:r w:rsidRPr="00734EAD">
        <w:rPr>
          <w:rFonts w:ascii="Arial" w:hAnsi="Arial" w:cs="Arial"/>
          <w:sz w:val="22"/>
          <w:szCs w:val="22"/>
        </w:rPr>
        <w:t>Building litter must be prevented from spreading around and beyond the allotment boundary</w:t>
      </w:r>
      <w:r>
        <w:rPr>
          <w:rFonts w:ascii="Arial" w:hAnsi="Arial" w:cs="Arial"/>
          <w:sz w:val="22"/>
          <w:szCs w:val="22"/>
        </w:rPr>
        <w:t>.</w:t>
      </w:r>
    </w:p>
    <w:p w14:paraId="09843F3E" w14:textId="77777777" w:rsidR="009A2FA7" w:rsidRDefault="009A2FA7" w:rsidP="009A2FA7">
      <w:pPr>
        <w:rPr>
          <w:rFonts w:ascii="Arial" w:hAnsi="Arial" w:cs="Arial"/>
          <w:b/>
          <w:sz w:val="22"/>
          <w:szCs w:val="22"/>
        </w:rPr>
      </w:pPr>
    </w:p>
    <w:p w14:paraId="317AF1C9" w14:textId="77777777" w:rsidR="009A2FA7" w:rsidRDefault="009A2FA7" w:rsidP="009A2FA7">
      <w:pPr>
        <w:rPr>
          <w:rFonts w:ascii="Arial" w:hAnsi="Arial" w:cs="Arial"/>
          <w:b/>
          <w:sz w:val="22"/>
          <w:szCs w:val="22"/>
        </w:rPr>
      </w:pPr>
      <w:r>
        <w:rPr>
          <w:rFonts w:ascii="Arial" w:hAnsi="Arial" w:cs="Arial"/>
          <w:b/>
          <w:sz w:val="22"/>
          <w:szCs w:val="22"/>
        </w:rPr>
        <w:t>Performance provisions</w:t>
      </w:r>
    </w:p>
    <w:p w14:paraId="549A71B4" w14:textId="77777777" w:rsidR="009A2FA7" w:rsidRDefault="009A2FA7" w:rsidP="009A2FA7">
      <w:pPr>
        <w:rPr>
          <w:rFonts w:ascii="Arial" w:hAnsi="Arial" w:cs="Arial"/>
          <w:sz w:val="22"/>
          <w:szCs w:val="22"/>
        </w:rPr>
      </w:pPr>
    </w:p>
    <w:p w14:paraId="4408DD62" w14:textId="77777777" w:rsidR="009A2FA7" w:rsidRDefault="009A2FA7" w:rsidP="009A2FA7">
      <w:pPr>
        <w:rPr>
          <w:rFonts w:ascii="Arial" w:hAnsi="Arial" w:cs="Arial"/>
          <w:sz w:val="22"/>
          <w:szCs w:val="22"/>
        </w:rPr>
      </w:pPr>
      <w:r w:rsidRPr="00734EAD">
        <w:rPr>
          <w:rFonts w:ascii="Arial" w:hAnsi="Arial" w:cs="Arial"/>
          <w:sz w:val="22"/>
          <w:szCs w:val="22"/>
        </w:rPr>
        <w:t>Sufficient containers must be provided on building sites to store building waste that is likely to become windblown.</w:t>
      </w:r>
    </w:p>
    <w:p w14:paraId="2321CE06" w14:textId="77777777" w:rsidR="00893A46" w:rsidRPr="00734EAD" w:rsidRDefault="00893A46" w:rsidP="009A2FA7">
      <w:pPr>
        <w:rPr>
          <w:rFonts w:ascii="Arial" w:hAnsi="Arial" w:cs="Arial"/>
          <w:sz w:val="22"/>
          <w:szCs w:val="22"/>
        </w:rPr>
      </w:pPr>
    </w:p>
    <w:p w14:paraId="62E9725A" w14:textId="77777777" w:rsidR="009A2FA7" w:rsidRDefault="009A2FA7" w:rsidP="009A2FA7">
      <w:pPr>
        <w:rPr>
          <w:rFonts w:ascii="Arial" w:hAnsi="Arial" w:cs="Arial"/>
          <w:b/>
          <w:sz w:val="22"/>
          <w:szCs w:val="22"/>
        </w:rPr>
      </w:pPr>
    </w:p>
    <w:p w14:paraId="30D4CD0C" w14:textId="77777777" w:rsidR="009A2FA7" w:rsidRDefault="009A2FA7" w:rsidP="009A2FA7">
      <w:pPr>
        <w:rPr>
          <w:rFonts w:ascii="Arial" w:hAnsi="Arial" w:cs="Arial"/>
          <w:b/>
          <w:sz w:val="22"/>
          <w:szCs w:val="22"/>
        </w:rPr>
      </w:pPr>
      <w:r>
        <w:rPr>
          <w:rFonts w:ascii="Arial" w:hAnsi="Arial" w:cs="Arial"/>
          <w:b/>
          <w:sz w:val="22"/>
          <w:szCs w:val="22"/>
        </w:rPr>
        <w:t>ACT 1.2</w:t>
      </w:r>
      <w:r>
        <w:rPr>
          <w:rFonts w:ascii="Arial" w:hAnsi="Arial" w:cs="Arial"/>
          <w:b/>
          <w:sz w:val="22"/>
          <w:szCs w:val="22"/>
        </w:rPr>
        <w:tab/>
      </w:r>
      <w:r w:rsidR="009D4455">
        <w:rPr>
          <w:rFonts w:ascii="Arial" w:hAnsi="Arial" w:cs="Arial"/>
          <w:b/>
          <w:sz w:val="22"/>
          <w:szCs w:val="22"/>
        </w:rPr>
        <w:t>Acceptable construction practices</w:t>
      </w:r>
      <w:r>
        <w:rPr>
          <w:rFonts w:ascii="Arial" w:hAnsi="Arial" w:cs="Arial"/>
          <w:b/>
          <w:sz w:val="22"/>
          <w:szCs w:val="22"/>
        </w:rPr>
        <w:t xml:space="preserve"> </w:t>
      </w:r>
    </w:p>
    <w:p w14:paraId="6ECB23D7" w14:textId="77777777" w:rsidR="009A2FA7" w:rsidRPr="00734EAD" w:rsidRDefault="009A2FA7" w:rsidP="009A2FA7">
      <w:pPr>
        <w:rPr>
          <w:rFonts w:ascii="Arial" w:hAnsi="Arial" w:cs="Arial"/>
          <w:b/>
          <w:sz w:val="22"/>
          <w:szCs w:val="22"/>
        </w:rPr>
      </w:pPr>
    </w:p>
    <w:p w14:paraId="022AF12F" w14:textId="77777777" w:rsidR="009A2FA7" w:rsidRDefault="009A2FA7" w:rsidP="00637CB5">
      <w:pPr>
        <w:pStyle w:val="ListParagraph"/>
        <w:numPr>
          <w:ilvl w:val="0"/>
          <w:numId w:val="28"/>
        </w:numPr>
        <w:rPr>
          <w:rFonts w:ascii="Arial" w:hAnsi="Arial" w:cs="Arial"/>
        </w:rPr>
      </w:pPr>
      <w:r w:rsidRPr="006E1FCD">
        <w:rPr>
          <w:rFonts w:ascii="Arial" w:hAnsi="Arial" w:cs="Arial"/>
        </w:rPr>
        <w:t xml:space="preserve">The requirements of </w:t>
      </w:r>
      <w:r w:rsidRPr="006B4B8A">
        <w:rPr>
          <w:rFonts w:ascii="Arial" w:hAnsi="Arial" w:cs="Arial"/>
          <w:b/>
        </w:rPr>
        <w:t>ACT 1.1</w:t>
      </w:r>
      <w:r w:rsidRPr="006E1FCD">
        <w:rPr>
          <w:rFonts w:ascii="Arial" w:hAnsi="Arial" w:cs="Arial"/>
        </w:rPr>
        <w:t xml:space="preserve"> (Performance Requirement) are satisfied by on site building waste that is stored in suitable size plastic or metal bins and removed from the site at regular intervals.</w:t>
      </w:r>
    </w:p>
    <w:p w14:paraId="44735823" w14:textId="77777777" w:rsidR="009A2FA7" w:rsidRDefault="009A2FA7" w:rsidP="009A2FA7">
      <w:pPr>
        <w:pStyle w:val="ListParagraph"/>
        <w:rPr>
          <w:rFonts w:ascii="Arial" w:hAnsi="Arial" w:cs="Arial"/>
        </w:rPr>
      </w:pPr>
    </w:p>
    <w:p w14:paraId="18091C2C" w14:textId="77777777" w:rsidR="009A2FA7" w:rsidRPr="006E1FCD" w:rsidRDefault="009A2FA7" w:rsidP="00637CB5">
      <w:pPr>
        <w:pStyle w:val="ListParagraph"/>
        <w:numPr>
          <w:ilvl w:val="0"/>
          <w:numId w:val="28"/>
        </w:numPr>
        <w:rPr>
          <w:rFonts w:ascii="Arial" w:hAnsi="Arial" w:cs="Arial"/>
        </w:rPr>
      </w:pPr>
      <w:r>
        <w:rPr>
          <w:rFonts w:ascii="Arial" w:hAnsi="Arial" w:cs="Arial"/>
        </w:rPr>
        <w:t>For the purposes of this clause, b</w:t>
      </w:r>
      <w:r w:rsidRPr="006E1FCD">
        <w:rPr>
          <w:rFonts w:ascii="Arial" w:hAnsi="Arial" w:cs="Arial"/>
        </w:rPr>
        <w:t>uilding waste includes plastic containers and plastic and paper wrappings or any waste that can be carried by wind.</w:t>
      </w:r>
    </w:p>
    <w:p w14:paraId="308A8C37" w14:textId="77777777" w:rsidR="009A2FA7" w:rsidRPr="00A96B3E" w:rsidRDefault="009A2FA7" w:rsidP="009A2FA7">
      <w:pPr>
        <w:ind w:left="1440" w:hanging="720"/>
        <w:rPr>
          <w:rFonts w:asciiTheme="minorHAnsi" w:hAnsiTheme="minorHAnsi"/>
          <w:sz w:val="22"/>
          <w:szCs w:val="22"/>
        </w:rPr>
      </w:pPr>
    </w:p>
    <w:p w14:paraId="4E31F7B7" w14:textId="77777777" w:rsidR="009A2FA7" w:rsidRDefault="009A2FA7" w:rsidP="009A2FA7">
      <w:pPr>
        <w:rPr>
          <w:rFonts w:asciiTheme="minorHAnsi" w:hAnsiTheme="minorHAnsi"/>
          <w:sz w:val="22"/>
          <w:szCs w:val="22"/>
        </w:rPr>
      </w:pPr>
    </w:p>
    <w:p w14:paraId="6DF90A3C" w14:textId="77777777" w:rsidR="009A2FA7" w:rsidRDefault="009A2FA7" w:rsidP="009A2FA7">
      <w:pPr>
        <w:shd w:val="clear" w:color="auto" w:fill="D9D9D9" w:themeFill="background1" w:themeFillShade="D9"/>
        <w:rPr>
          <w:rFonts w:ascii="Arial" w:hAnsi="Arial" w:cs="Arial"/>
          <w:b/>
          <w:sz w:val="22"/>
          <w:szCs w:val="22"/>
        </w:rPr>
      </w:pPr>
      <w:r>
        <w:rPr>
          <w:rFonts w:ascii="Arial" w:hAnsi="Arial" w:cs="Arial"/>
          <w:b/>
          <w:sz w:val="22"/>
          <w:szCs w:val="22"/>
        </w:rPr>
        <w:t>ACT 2</w:t>
      </w:r>
      <w:r w:rsidRPr="00734EAD">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t xml:space="preserve">Waste management  </w:t>
      </w:r>
    </w:p>
    <w:p w14:paraId="060A8913" w14:textId="77777777" w:rsidR="009A2FA7" w:rsidRDefault="009A2FA7" w:rsidP="009A2FA7">
      <w:pPr>
        <w:rPr>
          <w:rFonts w:ascii="Arial" w:hAnsi="Arial" w:cs="Arial"/>
          <w:b/>
          <w:sz w:val="22"/>
          <w:szCs w:val="22"/>
        </w:rPr>
      </w:pPr>
    </w:p>
    <w:p w14:paraId="5D395952" w14:textId="77777777" w:rsidR="009A2FA7" w:rsidRDefault="009A2FA7" w:rsidP="009A2FA7">
      <w:pPr>
        <w:rPr>
          <w:rFonts w:ascii="Arial" w:hAnsi="Arial" w:cs="Arial"/>
          <w:b/>
          <w:sz w:val="22"/>
          <w:szCs w:val="22"/>
        </w:rPr>
      </w:pPr>
      <w:r>
        <w:rPr>
          <w:rFonts w:ascii="Arial" w:hAnsi="Arial" w:cs="Arial"/>
          <w:b/>
          <w:sz w:val="22"/>
          <w:szCs w:val="22"/>
        </w:rPr>
        <w:t>ACT 2.1</w:t>
      </w:r>
      <w:r>
        <w:rPr>
          <w:rFonts w:ascii="Arial" w:hAnsi="Arial" w:cs="Arial"/>
          <w:b/>
          <w:sz w:val="22"/>
          <w:szCs w:val="22"/>
        </w:rPr>
        <w:tab/>
        <w:t>Performance provisions</w:t>
      </w:r>
    </w:p>
    <w:p w14:paraId="7C247A33" w14:textId="77777777" w:rsidR="009A2FA7" w:rsidRDefault="009A2FA7" w:rsidP="009A2FA7">
      <w:pPr>
        <w:rPr>
          <w:rFonts w:ascii="Arial" w:hAnsi="Arial" w:cs="Arial"/>
          <w:b/>
          <w:sz w:val="22"/>
          <w:szCs w:val="22"/>
        </w:rPr>
      </w:pPr>
    </w:p>
    <w:p w14:paraId="1E70E772" w14:textId="77777777" w:rsidR="009A2FA7" w:rsidRDefault="009A2FA7" w:rsidP="009A2FA7">
      <w:pPr>
        <w:rPr>
          <w:rFonts w:ascii="Arial" w:hAnsi="Arial" w:cs="Arial"/>
          <w:b/>
          <w:sz w:val="22"/>
          <w:szCs w:val="22"/>
        </w:rPr>
      </w:pPr>
      <w:r>
        <w:rPr>
          <w:rFonts w:ascii="Arial" w:hAnsi="Arial" w:cs="Arial"/>
          <w:b/>
          <w:sz w:val="22"/>
          <w:szCs w:val="22"/>
        </w:rPr>
        <w:t>Objective</w:t>
      </w:r>
    </w:p>
    <w:p w14:paraId="6C6BD00F" w14:textId="77777777" w:rsidR="009A2FA7" w:rsidRDefault="009A2FA7" w:rsidP="009A2FA7">
      <w:pPr>
        <w:rPr>
          <w:rFonts w:ascii="Arial" w:hAnsi="Arial" w:cs="Arial"/>
          <w:b/>
          <w:sz w:val="22"/>
          <w:szCs w:val="22"/>
        </w:rPr>
      </w:pPr>
    </w:p>
    <w:p w14:paraId="7F19D2DF" w14:textId="77777777" w:rsidR="009A2FA7" w:rsidRPr="00734EAD" w:rsidRDefault="009A2FA7" w:rsidP="009A2FA7">
      <w:pPr>
        <w:rPr>
          <w:rFonts w:ascii="Arial" w:hAnsi="Arial" w:cs="Arial"/>
          <w:sz w:val="22"/>
          <w:szCs w:val="22"/>
        </w:rPr>
      </w:pPr>
      <w:r>
        <w:rPr>
          <w:rFonts w:ascii="Arial" w:hAnsi="Arial" w:cs="Arial"/>
          <w:sz w:val="22"/>
          <w:szCs w:val="22"/>
        </w:rPr>
        <w:t>The Objective is t</w:t>
      </w:r>
      <w:r w:rsidRPr="00855D06">
        <w:rPr>
          <w:rFonts w:ascii="Arial" w:hAnsi="Arial" w:cs="Arial"/>
          <w:sz w:val="22"/>
          <w:szCs w:val="22"/>
        </w:rPr>
        <w:t>o safeguard people from injury caused by infection or contamination from solid waste.</w:t>
      </w:r>
    </w:p>
    <w:p w14:paraId="1CBBA5EE" w14:textId="77777777" w:rsidR="009A2FA7" w:rsidRPr="00734EAD" w:rsidRDefault="009A2FA7" w:rsidP="009A2FA7">
      <w:pPr>
        <w:rPr>
          <w:rFonts w:ascii="Arial" w:hAnsi="Arial" w:cs="Arial"/>
          <w:sz w:val="22"/>
          <w:szCs w:val="22"/>
        </w:rPr>
      </w:pPr>
    </w:p>
    <w:p w14:paraId="65D96B1C" w14:textId="77777777" w:rsidR="009A2FA7" w:rsidRDefault="009A2FA7" w:rsidP="009A2FA7">
      <w:pPr>
        <w:rPr>
          <w:rFonts w:ascii="Arial" w:hAnsi="Arial" w:cs="Arial"/>
          <w:b/>
          <w:sz w:val="22"/>
          <w:szCs w:val="22"/>
        </w:rPr>
      </w:pPr>
      <w:r>
        <w:rPr>
          <w:rFonts w:ascii="Arial" w:hAnsi="Arial" w:cs="Arial"/>
          <w:b/>
          <w:sz w:val="22"/>
          <w:szCs w:val="22"/>
        </w:rPr>
        <w:t>Functional statement</w:t>
      </w:r>
    </w:p>
    <w:p w14:paraId="60EEEE3B" w14:textId="77777777" w:rsidR="009A2FA7" w:rsidRDefault="009A2FA7" w:rsidP="009A2FA7">
      <w:pPr>
        <w:rPr>
          <w:rFonts w:ascii="Arial" w:hAnsi="Arial" w:cs="Arial"/>
          <w:b/>
          <w:sz w:val="22"/>
          <w:szCs w:val="22"/>
        </w:rPr>
      </w:pPr>
    </w:p>
    <w:p w14:paraId="49363E33" w14:textId="77777777" w:rsidR="009A2FA7" w:rsidRDefault="009A2FA7" w:rsidP="009A2FA7">
      <w:pPr>
        <w:rPr>
          <w:rFonts w:ascii="Arial" w:hAnsi="Arial" w:cs="Arial"/>
          <w:sz w:val="22"/>
          <w:szCs w:val="22"/>
        </w:rPr>
      </w:pPr>
      <w:r w:rsidRPr="00855D06">
        <w:rPr>
          <w:rFonts w:ascii="Arial" w:hAnsi="Arial" w:cs="Arial"/>
          <w:sz w:val="22"/>
          <w:szCs w:val="22"/>
        </w:rPr>
        <w:t>Buildings must be provided with space and facilities for the collection, and safe hygienic holding prior to disposal of solid waste arising from the intended use of the building.</w:t>
      </w:r>
    </w:p>
    <w:p w14:paraId="40FD1287" w14:textId="77777777" w:rsidR="009A2FA7" w:rsidRDefault="009A2FA7" w:rsidP="009A2FA7">
      <w:pPr>
        <w:rPr>
          <w:rFonts w:ascii="Arial" w:hAnsi="Arial" w:cs="Arial"/>
          <w:b/>
          <w:sz w:val="22"/>
          <w:szCs w:val="22"/>
        </w:rPr>
      </w:pPr>
    </w:p>
    <w:p w14:paraId="47BCA361" w14:textId="77777777" w:rsidR="009A2FA7" w:rsidRDefault="009A2FA7" w:rsidP="009A2FA7">
      <w:pPr>
        <w:rPr>
          <w:rFonts w:ascii="Arial" w:hAnsi="Arial" w:cs="Arial"/>
          <w:b/>
          <w:sz w:val="22"/>
          <w:szCs w:val="22"/>
        </w:rPr>
      </w:pPr>
      <w:r>
        <w:rPr>
          <w:rFonts w:ascii="Arial" w:hAnsi="Arial" w:cs="Arial"/>
          <w:b/>
          <w:sz w:val="22"/>
          <w:szCs w:val="22"/>
        </w:rPr>
        <w:t>Performance provisions</w:t>
      </w:r>
    </w:p>
    <w:p w14:paraId="2AD48E04" w14:textId="77777777" w:rsidR="009A2FA7" w:rsidRDefault="009A2FA7" w:rsidP="009A2FA7">
      <w:pPr>
        <w:rPr>
          <w:rFonts w:ascii="Arial" w:hAnsi="Arial" w:cs="Arial"/>
          <w:sz w:val="22"/>
          <w:szCs w:val="22"/>
        </w:rPr>
      </w:pPr>
    </w:p>
    <w:p w14:paraId="3758F7C3" w14:textId="77777777" w:rsidR="009A2FA7" w:rsidRDefault="009A2FA7" w:rsidP="009A2FA7">
      <w:pPr>
        <w:rPr>
          <w:rFonts w:ascii="Arial" w:hAnsi="Arial" w:cs="Arial"/>
          <w:sz w:val="22"/>
          <w:szCs w:val="22"/>
        </w:rPr>
      </w:pPr>
      <w:r w:rsidRPr="00855D06">
        <w:rPr>
          <w:rFonts w:ascii="Arial" w:hAnsi="Arial" w:cs="Arial"/>
          <w:sz w:val="22"/>
          <w:szCs w:val="22"/>
        </w:rPr>
        <w:t>Where provision is made within buildings for the collection and temporary holding of solid waste, the design shall accommodate screening, volume of waste, disposal, logistics and access.</w:t>
      </w:r>
    </w:p>
    <w:p w14:paraId="6B25B22E" w14:textId="77777777" w:rsidR="009A2FA7" w:rsidRDefault="009A2FA7" w:rsidP="009A2FA7">
      <w:pPr>
        <w:rPr>
          <w:rFonts w:ascii="Arial" w:hAnsi="Arial" w:cs="Arial"/>
          <w:b/>
          <w:sz w:val="22"/>
          <w:szCs w:val="22"/>
        </w:rPr>
      </w:pPr>
    </w:p>
    <w:p w14:paraId="20316D59" w14:textId="77777777" w:rsidR="009A2FA7" w:rsidRDefault="009A2FA7" w:rsidP="009A2FA7">
      <w:pPr>
        <w:rPr>
          <w:rFonts w:ascii="Arial" w:hAnsi="Arial" w:cs="Arial"/>
          <w:b/>
          <w:sz w:val="22"/>
          <w:szCs w:val="22"/>
        </w:rPr>
      </w:pPr>
      <w:r>
        <w:rPr>
          <w:rFonts w:ascii="Arial" w:hAnsi="Arial" w:cs="Arial"/>
          <w:b/>
          <w:sz w:val="22"/>
          <w:szCs w:val="22"/>
        </w:rPr>
        <w:t>ACT 2.2</w:t>
      </w:r>
      <w:r>
        <w:rPr>
          <w:rFonts w:ascii="Arial" w:hAnsi="Arial" w:cs="Arial"/>
          <w:b/>
          <w:sz w:val="22"/>
          <w:szCs w:val="22"/>
        </w:rPr>
        <w:tab/>
        <w:t>Deemed-to-Satisfy provisions</w:t>
      </w:r>
    </w:p>
    <w:p w14:paraId="233CB2B2" w14:textId="77777777" w:rsidR="009A2FA7" w:rsidRPr="00734EAD" w:rsidRDefault="009A2FA7" w:rsidP="009A2FA7">
      <w:pPr>
        <w:rPr>
          <w:rFonts w:ascii="Arial" w:hAnsi="Arial" w:cs="Arial"/>
          <w:b/>
          <w:sz w:val="22"/>
          <w:szCs w:val="22"/>
        </w:rPr>
      </w:pPr>
    </w:p>
    <w:p w14:paraId="6AA01574" w14:textId="77777777" w:rsidR="009A2FA7" w:rsidRDefault="009A2FA7" w:rsidP="009A2FA7">
      <w:pPr>
        <w:rPr>
          <w:rFonts w:ascii="Arial" w:hAnsi="Arial" w:cs="Arial"/>
          <w:sz w:val="22"/>
          <w:szCs w:val="22"/>
        </w:rPr>
      </w:pPr>
      <w:r>
        <w:rPr>
          <w:rFonts w:ascii="Arial" w:hAnsi="Arial" w:cs="Arial"/>
          <w:sz w:val="22"/>
          <w:szCs w:val="22"/>
        </w:rPr>
        <w:t xml:space="preserve">The requirements of </w:t>
      </w:r>
      <w:r w:rsidRPr="006B4B8A">
        <w:rPr>
          <w:rFonts w:ascii="Arial" w:hAnsi="Arial" w:cs="Arial"/>
          <w:b/>
          <w:sz w:val="22"/>
          <w:szCs w:val="22"/>
        </w:rPr>
        <w:t>ACT 2.1</w:t>
      </w:r>
      <w:r>
        <w:rPr>
          <w:rFonts w:ascii="Arial" w:hAnsi="Arial" w:cs="Arial"/>
          <w:sz w:val="22"/>
          <w:szCs w:val="22"/>
        </w:rPr>
        <w:t xml:space="preserve"> (</w:t>
      </w:r>
      <w:r w:rsidRPr="00855D06">
        <w:rPr>
          <w:rFonts w:ascii="Arial" w:hAnsi="Arial" w:cs="Arial"/>
          <w:sz w:val="22"/>
          <w:szCs w:val="22"/>
        </w:rPr>
        <w:t>Performance Requirement) are satisfied by garbage facilities that are designed and constructed in accordance with the Development Control Code for Best Practice Waste Management in the ACT.</w:t>
      </w:r>
    </w:p>
    <w:p w14:paraId="1A63E539" w14:textId="280039D7" w:rsidR="00D97F46" w:rsidRDefault="00D97F46" w:rsidP="009A2FA7">
      <w:pPr>
        <w:rPr>
          <w:rFonts w:ascii="Arial" w:hAnsi="Arial" w:cs="Arial"/>
          <w:sz w:val="22"/>
          <w:szCs w:val="22"/>
        </w:rPr>
      </w:pPr>
      <w:r>
        <w:rPr>
          <w:rFonts w:ascii="Arial" w:hAnsi="Arial" w:cs="Arial"/>
          <w:sz w:val="22"/>
          <w:szCs w:val="22"/>
        </w:rPr>
        <w:br w:type="page"/>
      </w:r>
    </w:p>
    <w:p w14:paraId="70E8DCEB" w14:textId="77777777" w:rsidR="009A2FA7" w:rsidRDefault="009A2FA7" w:rsidP="00855D06">
      <w:pPr>
        <w:rPr>
          <w:rFonts w:asciiTheme="minorHAnsi" w:hAnsiTheme="minorHAnsi"/>
          <w:sz w:val="22"/>
          <w:szCs w:val="22"/>
        </w:rPr>
      </w:pPr>
    </w:p>
    <w:p w14:paraId="30701ACF" w14:textId="77777777" w:rsidR="002242AA" w:rsidRPr="002242AA" w:rsidRDefault="002242AA" w:rsidP="002242AA">
      <w:pPr>
        <w:shd w:val="clear" w:color="auto" w:fill="D9D9D9" w:themeFill="background1" w:themeFillShade="D9"/>
        <w:rPr>
          <w:rFonts w:ascii="Arial" w:hAnsi="Arial" w:cs="Arial"/>
          <w:b/>
          <w:sz w:val="22"/>
          <w:szCs w:val="22"/>
        </w:rPr>
      </w:pPr>
      <w:r w:rsidRPr="002242AA">
        <w:rPr>
          <w:rFonts w:ascii="Arial" w:hAnsi="Arial" w:cs="Arial"/>
          <w:b/>
          <w:sz w:val="22"/>
          <w:szCs w:val="22"/>
        </w:rPr>
        <w:t>ACT 3</w:t>
      </w:r>
      <w:r w:rsidRPr="002242AA">
        <w:rPr>
          <w:rFonts w:ascii="Arial" w:hAnsi="Arial" w:cs="Arial"/>
          <w:b/>
          <w:sz w:val="22"/>
          <w:szCs w:val="22"/>
        </w:rPr>
        <w:tab/>
      </w:r>
      <w:r>
        <w:rPr>
          <w:rFonts w:ascii="Arial" w:hAnsi="Arial" w:cs="Arial"/>
          <w:b/>
          <w:sz w:val="22"/>
          <w:szCs w:val="22"/>
        </w:rPr>
        <w:tab/>
      </w:r>
      <w:r w:rsidRPr="002242AA">
        <w:rPr>
          <w:rFonts w:ascii="Arial" w:hAnsi="Arial" w:cs="Arial"/>
          <w:b/>
          <w:sz w:val="22"/>
          <w:szCs w:val="22"/>
        </w:rPr>
        <w:t xml:space="preserve">Condensation management </w:t>
      </w:r>
    </w:p>
    <w:p w14:paraId="57C13F5B" w14:textId="77777777" w:rsidR="009D4455" w:rsidRDefault="009D4455" w:rsidP="002242AA">
      <w:pPr>
        <w:widowControl w:val="0"/>
        <w:numPr>
          <w:ilvl w:val="0"/>
          <w:numId w:val="0"/>
        </w:numPr>
        <w:tabs>
          <w:tab w:val="left" w:pos="1249"/>
        </w:tabs>
        <w:autoSpaceDE w:val="0"/>
        <w:autoSpaceDN w:val="0"/>
        <w:spacing w:before="95" w:line="242" w:lineRule="auto"/>
        <w:ind w:right="553"/>
        <w:rPr>
          <w:rFonts w:asciiTheme="minorHAnsi" w:hAnsiTheme="minorHAnsi"/>
          <w:color w:val="030303"/>
          <w:sz w:val="22"/>
          <w:szCs w:val="22"/>
        </w:rPr>
      </w:pPr>
    </w:p>
    <w:p w14:paraId="2BA85CD4" w14:textId="77777777" w:rsidR="002242AA" w:rsidRPr="00C07CB3" w:rsidRDefault="009D4455" w:rsidP="002242AA">
      <w:pPr>
        <w:widowControl w:val="0"/>
        <w:numPr>
          <w:ilvl w:val="0"/>
          <w:numId w:val="0"/>
        </w:numPr>
        <w:tabs>
          <w:tab w:val="left" w:pos="1249"/>
        </w:tabs>
        <w:autoSpaceDE w:val="0"/>
        <w:autoSpaceDN w:val="0"/>
        <w:spacing w:before="95" w:line="242" w:lineRule="auto"/>
        <w:ind w:right="553"/>
        <w:rPr>
          <w:rFonts w:ascii="Arial" w:hAnsi="Arial" w:cs="Arial"/>
          <w:b/>
          <w:color w:val="030303"/>
          <w:sz w:val="22"/>
        </w:rPr>
      </w:pPr>
      <w:r w:rsidRPr="00C07CB3">
        <w:rPr>
          <w:rFonts w:ascii="Arial" w:hAnsi="Arial" w:cs="Arial"/>
          <w:b/>
          <w:color w:val="030303"/>
          <w:sz w:val="22"/>
        </w:rPr>
        <w:t>Verification methods</w:t>
      </w:r>
      <w:r w:rsidRPr="00C07CB3">
        <w:rPr>
          <w:rFonts w:ascii="Arial" w:hAnsi="Arial" w:cs="Arial"/>
          <w:b/>
          <w:color w:val="030303"/>
          <w:sz w:val="22"/>
        </w:rPr>
        <w:br/>
      </w:r>
    </w:p>
    <w:p w14:paraId="74FDF187" w14:textId="77777777" w:rsidR="009D4455" w:rsidRPr="009D4455" w:rsidRDefault="009D4455" w:rsidP="009D4455">
      <w:pPr>
        <w:shd w:val="clear" w:color="auto" w:fill="D9D9D9" w:themeFill="background1" w:themeFillShade="D9"/>
        <w:rPr>
          <w:rFonts w:ascii="Arial" w:hAnsi="Arial" w:cs="Arial"/>
          <w:b/>
          <w:sz w:val="22"/>
          <w:szCs w:val="22"/>
          <w:lang w:val="en-NZ"/>
        </w:rPr>
      </w:pPr>
      <w:r w:rsidRPr="009D4455">
        <w:rPr>
          <w:rFonts w:ascii="Arial" w:hAnsi="Arial" w:cs="Arial"/>
          <w:b/>
          <w:sz w:val="22"/>
          <w:szCs w:val="22"/>
          <w:lang w:val="en-NZ"/>
        </w:rPr>
        <w:t>V2.4.7 Verification of condensation management</w:t>
      </w:r>
    </w:p>
    <w:p w14:paraId="4D27B0F1" w14:textId="77777777" w:rsidR="009D4455" w:rsidRDefault="009D4455" w:rsidP="009D4455">
      <w:pPr>
        <w:rPr>
          <w:lang w:val="en-NZ"/>
        </w:rPr>
      </w:pPr>
    </w:p>
    <w:p w14:paraId="06BBF2C8" w14:textId="77777777" w:rsidR="009D4455" w:rsidRDefault="009D4455" w:rsidP="009D4455">
      <w:pPr>
        <w:rPr>
          <w:rFonts w:ascii="Arial" w:hAnsi="Arial" w:cs="Arial"/>
          <w:sz w:val="22"/>
          <w:szCs w:val="22"/>
        </w:rPr>
      </w:pPr>
      <w:r>
        <w:rPr>
          <w:rFonts w:ascii="Arial" w:hAnsi="Arial" w:cs="Arial"/>
          <w:sz w:val="22"/>
          <w:szCs w:val="22"/>
        </w:rPr>
        <w:t>In V2.4.7 add ACT V2.4.7</w:t>
      </w:r>
    </w:p>
    <w:p w14:paraId="735DA557" w14:textId="77777777" w:rsidR="009D4455" w:rsidRDefault="009D4455" w:rsidP="009D4455">
      <w:pPr>
        <w:rPr>
          <w:rFonts w:ascii="Arial" w:hAnsi="Arial" w:cs="Arial"/>
          <w:sz w:val="22"/>
          <w:szCs w:val="22"/>
        </w:rPr>
      </w:pPr>
    </w:p>
    <w:p w14:paraId="6A9CEDC5" w14:textId="77777777" w:rsidR="009D4455" w:rsidRPr="00530DEC" w:rsidRDefault="009D4455" w:rsidP="009D4455">
      <w:pPr>
        <w:rPr>
          <w:rFonts w:ascii="Arial" w:hAnsi="Arial" w:cs="Arial"/>
          <w:b/>
          <w:sz w:val="22"/>
          <w:szCs w:val="22"/>
        </w:rPr>
      </w:pPr>
      <w:r w:rsidRPr="00530DEC">
        <w:rPr>
          <w:rFonts w:ascii="Arial" w:hAnsi="Arial" w:cs="Arial"/>
          <w:b/>
          <w:sz w:val="22"/>
          <w:szCs w:val="22"/>
        </w:rPr>
        <w:t xml:space="preserve">ACT </w:t>
      </w:r>
      <w:r>
        <w:rPr>
          <w:rFonts w:ascii="Arial" w:hAnsi="Arial" w:cs="Arial"/>
          <w:b/>
          <w:sz w:val="22"/>
          <w:szCs w:val="22"/>
        </w:rPr>
        <w:t>V2.4.7</w:t>
      </w:r>
      <w:r w:rsidRPr="00530DEC">
        <w:rPr>
          <w:rFonts w:ascii="Arial" w:hAnsi="Arial" w:cs="Arial"/>
          <w:b/>
          <w:sz w:val="22"/>
          <w:szCs w:val="22"/>
        </w:rPr>
        <w:tab/>
        <w:t>Verification of condensation management</w:t>
      </w:r>
    </w:p>
    <w:p w14:paraId="215A7F73" w14:textId="77777777" w:rsidR="009D4455" w:rsidRDefault="009D4455" w:rsidP="009D4455">
      <w:pPr>
        <w:rPr>
          <w:rFonts w:ascii="Arial" w:hAnsi="Arial" w:cs="Arial"/>
          <w:sz w:val="22"/>
          <w:szCs w:val="22"/>
        </w:rPr>
      </w:pPr>
    </w:p>
    <w:p w14:paraId="2CF7309B" w14:textId="77777777" w:rsidR="001D574A" w:rsidRDefault="001D574A" w:rsidP="001D574A">
      <w:pPr>
        <w:shd w:val="clear" w:color="auto" w:fill="F2DBDB" w:themeFill="accent2" w:themeFillTint="33"/>
        <w:rPr>
          <w:rFonts w:ascii="Arial" w:hAnsi="Arial" w:cs="Arial"/>
          <w:b/>
          <w:sz w:val="21"/>
          <w:szCs w:val="21"/>
        </w:rPr>
      </w:pPr>
      <w:r>
        <w:rPr>
          <w:rFonts w:ascii="Arial" w:hAnsi="Arial" w:cs="Arial"/>
          <w:b/>
          <w:sz w:val="21"/>
          <w:szCs w:val="21"/>
        </w:rPr>
        <w:t>Note</w:t>
      </w:r>
    </w:p>
    <w:p w14:paraId="221083ED" w14:textId="77777777" w:rsidR="001D574A" w:rsidRDefault="001D574A" w:rsidP="001D574A">
      <w:pPr>
        <w:shd w:val="clear" w:color="auto" w:fill="F2DBDB" w:themeFill="accent2" w:themeFillTint="33"/>
        <w:rPr>
          <w:rFonts w:ascii="Arial" w:hAnsi="Arial" w:cs="Arial"/>
          <w:sz w:val="22"/>
          <w:szCs w:val="22"/>
        </w:rPr>
      </w:pPr>
      <w:r w:rsidRPr="00894276">
        <w:rPr>
          <w:rFonts w:ascii="Arial" w:hAnsi="Arial" w:cs="Arial"/>
          <w:sz w:val="21"/>
          <w:szCs w:val="21"/>
        </w:rPr>
        <w:t>There is no specific Australian standard for this type of analysis</w:t>
      </w:r>
      <w:r>
        <w:rPr>
          <w:rFonts w:ascii="Arial" w:hAnsi="Arial" w:cs="Arial"/>
          <w:sz w:val="21"/>
          <w:szCs w:val="21"/>
        </w:rPr>
        <w:t xml:space="preserve">. The ASHRAE 160 </w:t>
      </w:r>
      <w:r w:rsidRPr="004162BE">
        <w:rPr>
          <w:rFonts w:ascii="Arial" w:hAnsi="Arial" w:cs="Arial"/>
          <w:i/>
          <w:sz w:val="21"/>
          <w:szCs w:val="21"/>
        </w:rPr>
        <w:t>Criteria for Moisture-Control Design Analysis in Buildings</w:t>
      </w:r>
      <w:r w:rsidRPr="004162BE">
        <w:rPr>
          <w:rFonts w:ascii="Arial" w:hAnsi="Arial" w:cs="Arial"/>
          <w:sz w:val="21"/>
          <w:szCs w:val="21"/>
        </w:rPr>
        <w:t xml:space="preserve"> </w:t>
      </w:r>
      <w:r>
        <w:rPr>
          <w:rFonts w:ascii="Arial" w:hAnsi="Arial" w:cs="Arial"/>
          <w:sz w:val="21"/>
          <w:szCs w:val="21"/>
        </w:rPr>
        <w:t xml:space="preserve">methodology can be used appropriately in the Australian climate. That standard provides for analysis of rain penetration and moisture performance evaluation criteria. A comprehensive assessment includes </w:t>
      </w:r>
      <w:r w:rsidRPr="00530DEC">
        <w:rPr>
          <w:rFonts w:ascii="Arial" w:hAnsi="Arial" w:cs="Arial"/>
          <w:sz w:val="22"/>
          <w:szCs w:val="22"/>
        </w:rPr>
        <w:t>specification of vapour permeability of waterproofing coatings, membranes, insulation, interior lining, paints and any other material layers in the construction.</w:t>
      </w:r>
    </w:p>
    <w:p w14:paraId="6EA1D7DD" w14:textId="77777777" w:rsidR="001D574A" w:rsidRDefault="001D574A" w:rsidP="001D574A">
      <w:pPr>
        <w:shd w:val="clear" w:color="auto" w:fill="F2DBDB" w:themeFill="accent2" w:themeFillTint="33"/>
        <w:rPr>
          <w:rFonts w:ascii="Arial" w:hAnsi="Arial" w:cs="Arial"/>
          <w:sz w:val="22"/>
          <w:szCs w:val="22"/>
        </w:rPr>
      </w:pPr>
    </w:p>
    <w:p w14:paraId="51E31F09" w14:textId="77777777" w:rsidR="001D574A" w:rsidRPr="004162BE" w:rsidRDefault="001D574A" w:rsidP="001D574A">
      <w:pPr>
        <w:shd w:val="clear" w:color="auto" w:fill="F2DBDB" w:themeFill="accent2" w:themeFillTint="33"/>
        <w:rPr>
          <w:rFonts w:ascii="Arial" w:hAnsi="Arial" w:cs="Arial"/>
          <w:sz w:val="22"/>
          <w:szCs w:val="22"/>
        </w:rPr>
      </w:pPr>
      <w:r w:rsidRPr="001D574A">
        <w:rPr>
          <w:rFonts w:ascii="Arial" w:hAnsi="Arial" w:cs="Arial"/>
          <w:sz w:val="22"/>
          <w:szCs w:val="22"/>
        </w:rPr>
        <w:t xml:space="preserve">Read only versions of certain ASHRAE Standards can be accessed for free at </w:t>
      </w:r>
      <w:hyperlink r:id="rId20" w:history="1">
        <w:r w:rsidRPr="00287515">
          <w:rPr>
            <w:rStyle w:val="Hyperlink"/>
            <w:rFonts w:ascii="Arial" w:hAnsi="Arial" w:cs="Arial"/>
            <w:sz w:val="22"/>
            <w:szCs w:val="22"/>
          </w:rPr>
          <w:t>https://www.ashrae.org/technical-resources/standards-and-guidelines/read-only-versions-of-ashrae-standards</w:t>
        </w:r>
      </w:hyperlink>
      <w:r>
        <w:rPr>
          <w:rFonts w:ascii="Arial" w:hAnsi="Arial" w:cs="Arial"/>
          <w:sz w:val="22"/>
          <w:szCs w:val="22"/>
        </w:rPr>
        <w:t xml:space="preserve"> </w:t>
      </w:r>
      <w:r w:rsidRPr="001D574A">
        <w:rPr>
          <w:rFonts w:ascii="Arial" w:hAnsi="Arial" w:cs="Arial"/>
          <w:sz w:val="22"/>
          <w:szCs w:val="22"/>
        </w:rPr>
        <w:t xml:space="preserve"> </w:t>
      </w:r>
      <w:r w:rsidRPr="00530DEC">
        <w:rPr>
          <w:rFonts w:ascii="Arial" w:hAnsi="Arial" w:cs="Arial"/>
          <w:sz w:val="22"/>
          <w:szCs w:val="22"/>
        </w:rPr>
        <w:t xml:space="preserve"> </w:t>
      </w:r>
    </w:p>
    <w:p w14:paraId="025FDBB0" w14:textId="77777777" w:rsidR="001D574A" w:rsidRDefault="001D574A" w:rsidP="001D574A">
      <w:pPr>
        <w:rPr>
          <w:rFonts w:ascii="Arial" w:hAnsi="Arial" w:cs="Arial"/>
          <w:sz w:val="22"/>
          <w:szCs w:val="22"/>
        </w:rPr>
      </w:pPr>
    </w:p>
    <w:p w14:paraId="2C34C041" w14:textId="77777777" w:rsidR="009D4455" w:rsidRDefault="009D4455" w:rsidP="009D4455">
      <w:pPr>
        <w:spacing w:line="276" w:lineRule="auto"/>
        <w:rPr>
          <w:rFonts w:ascii="Arial" w:hAnsi="Arial" w:cs="Arial"/>
          <w:sz w:val="22"/>
          <w:szCs w:val="22"/>
        </w:rPr>
      </w:pPr>
    </w:p>
    <w:p w14:paraId="7EC048B0" w14:textId="77777777" w:rsidR="009D4455" w:rsidRDefault="009D4455" w:rsidP="009D4455">
      <w:pPr>
        <w:spacing w:line="276" w:lineRule="auto"/>
        <w:rPr>
          <w:rFonts w:ascii="Arial" w:hAnsi="Arial" w:cs="Arial"/>
          <w:b/>
          <w:sz w:val="22"/>
          <w:szCs w:val="22"/>
        </w:rPr>
      </w:pPr>
      <w:r w:rsidRPr="009D4455">
        <w:rPr>
          <w:rFonts w:ascii="Arial" w:hAnsi="Arial" w:cs="Arial"/>
          <w:b/>
          <w:sz w:val="22"/>
          <w:szCs w:val="22"/>
        </w:rPr>
        <w:t>Acceptable construction practices</w:t>
      </w:r>
    </w:p>
    <w:p w14:paraId="31B1884A" w14:textId="77777777" w:rsidR="009D4455" w:rsidRDefault="009D4455" w:rsidP="009D4455">
      <w:pPr>
        <w:spacing w:line="276" w:lineRule="auto"/>
        <w:rPr>
          <w:rFonts w:ascii="Arial" w:hAnsi="Arial" w:cs="Arial"/>
          <w:b/>
          <w:sz w:val="22"/>
          <w:szCs w:val="22"/>
        </w:rPr>
      </w:pPr>
    </w:p>
    <w:p w14:paraId="02C65E92" w14:textId="1A68757B" w:rsidR="009D4455" w:rsidRDefault="001D574A" w:rsidP="009D4455">
      <w:pPr>
        <w:rPr>
          <w:rFonts w:ascii="Arial" w:hAnsi="Arial" w:cs="Arial"/>
          <w:sz w:val="22"/>
          <w:szCs w:val="22"/>
        </w:rPr>
      </w:pPr>
      <w:r>
        <w:rPr>
          <w:rFonts w:ascii="Arial" w:hAnsi="Arial" w:cs="Arial"/>
          <w:sz w:val="22"/>
          <w:szCs w:val="22"/>
        </w:rPr>
        <w:t>In</w:t>
      </w:r>
      <w:r w:rsidR="00BB70AC">
        <w:rPr>
          <w:rFonts w:ascii="Arial" w:hAnsi="Arial" w:cs="Arial"/>
          <w:sz w:val="22"/>
          <w:szCs w:val="22"/>
        </w:rPr>
        <w:t xml:space="preserve"> 3.8.</w:t>
      </w:r>
      <w:r w:rsidR="009D4455">
        <w:rPr>
          <w:rFonts w:ascii="Arial" w:hAnsi="Arial" w:cs="Arial"/>
          <w:sz w:val="22"/>
          <w:szCs w:val="22"/>
        </w:rPr>
        <w:t>7</w:t>
      </w:r>
      <w:r w:rsidR="00BB70AC">
        <w:rPr>
          <w:rFonts w:ascii="Arial" w:hAnsi="Arial" w:cs="Arial"/>
          <w:sz w:val="22"/>
          <w:szCs w:val="22"/>
        </w:rPr>
        <w:t xml:space="preserve">.2 </w:t>
      </w:r>
      <w:r>
        <w:rPr>
          <w:rFonts w:ascii="Arial" w:hAnsi="Arial" w:cs="Arial"/>
          <w:sz w:val="22"/>
          <w:szCs w:val="22"/>
        </w:rPr>
        <w:t xml:space="preserve">add </w:t>
      </w:r>
      <w:r w:rsidR="009D4455">
        <w:rPr>
          <w:rFonts w:ascii="Arial" w:hAnsi="Arial" w:cs="Arial"/>
          <w:sz w:val="22"/>
          <w:szCs w:val="22"/>
        </w:rPr>
        <w:t>ACT 3.8.7.2</w:t>
      </w:r>
    </w:p>
    <w:p w14:paraId="712E8209" w14:textId="77777777" w:rsidR="001D574A" w:rsidRDefault="001D574A" w:rsidP="009D4455">
      <w:pPr>
        <w:rPr>
          <w:rFonts w:ascii="Arial" w:hAnsi="Arial" w:cs="Arial"/>
          <w:sz w:val="22"/>
          <w:szCs w:val="22"/>
        </w:rPr>
      </w:pPr>
    </w:p>
    <w:p w14:paraId="3F463A85" w14:textId="77777777" w:rsidR="001D574A" w:rsidRPr="000E118A" w:rsidRDefault="001D574A" w:rsidP="001D574A">
      <w:pPr>
        <w:shd w:val="clear" w:color="auto" w:fill="F2DBDB" w:themeFill="accent2" w:themeFillTint="33"/>
        <w:rPr>
          <w:rFonts w:ascii="Arial" w:hAnsi="Arial" w:cs="Arial"/>
          <w:b/>
          <w:sz w:val="21"/>
          <w:szCs w:val="21"/>
        </w:rPr>
      </w:pPr>
      <w:r w:rsidRPr="000E118A">
        <w:rPr>
          <w:rFonts w:ascii="Arial" w:hAnsi="Arial" w:cs="Arial"/>
          <w:b/>
          <w:sz w:val="21"/>
          <w:szCs w:val="21"/>
        </w:rPr>
        <w:t xml:space="preserve">Explanatory information </w:t>
      </w:r>
    </w:p>
    <w:p w14:paraId="043FCAA6" w14:textId="77777777" w:rsidR="001D574A" w:rsidRPr="001D574A" w:rsidRDefault="001D574A" w:rsidP="001D574A">
      <w:pPr>
        <w:shd w:val="clear" w:color="auto" w:fill="F2DBDB" w:themeFill="accent2" w:themeFillTint="33"/>
        <w:rPr>
          <w:rStyle w:val="Hyperlink"/>
          <w:rFonts w:ascii="Arial" w:hAnsi="Arial" w:cs="Arial"/>
          <w:sz w:val="22"/>
          <w:szCs w:val="22"/>
        </w:rPr>
      </w:pPr>
      <w:r w:rsidRPr="000E118A">
        <w:rPr>
          <w:rFonts w:ascii="Arial" w:hAnsi="Arial" w:cs="Arial"/>
          <w:sz w:val="21"/>
          <w:szCs w:val="21"/>
        </w:rPr>
        <w:t>Thermal bridging can be a cause of condensation in buildings. Thermal bridging occurs where a more conductive or less insulated material provides a pathway for heat to flow across a thermal barrier. When warm air comes into contact with cooler air or cooler surfaces, the loss of energy causes the water vapour to condense. Condensation management should be considered in relation to ventilation of the building. For information about minimising thermal</w:t>
      </w:r>
      <w:r w:rsidRPr="000E118A">
        <w:rPr>
          <w:rFonts w:ascii="Arial" w:hAnsi="Arial" w:cs="Arial"/>
        </w:rPr>
        <w:t xml:space="preserve"> </w:t>
      </w:r>
      <w:r w:rsidRPr="000E118A">
        <w:rPr>
          <w:rFonts w:ascii="Arial" w:hAnsi="Arial" w:cs="Arial"/>
          <w:sz w:val="21"/>
          <w:szCs w:val="21"/>
        </w:rPr>
        <w:t xml:space="preserve">bridging and providing ventilation to prevent the build up of moisture in a building see the Condensation in Buildings – Tasmanian Designers’ Guide at </w:t>
      </w:r>
      <w:hyperlink r:id="rId21" w:history="1">
        <w:r w:rsidRPr="001D574A">
          <w:rPr>
            <w:rStyle w:val="Hyperlink"/>
            <w:rFonts w:ascii="Arial" w:hAnsi="Arial" w:cs="Arial"/>
            <w:sz w:val="22"/>
            <w:szCs w:val="22"/>
          </w:rPr>
          <w:t>https://www.cbos.tas.gov.au/__data/assets/pdf_file/0004/463630/Condensation-in-buildings-guide-2019.pdf</w:t>
        </w:r>
      </w:hyperlink>
      <w:r w:rsidRPr="001D574A">
        <w:rPr>
          <w:rStyle w:val="Hyperlink"/>
          <w:rFonts w:ascii="Arial" w:hAnsi="Arial" w:cs="Arial"/>
          <w:sz w:val="22"/>
          <w:szCs w:val="22"/>
        </w:rPr>
        <w:t xml:space="preserve"> </w:t>
      </w:r>
    </w:p>
    <w:p w14:paraId="1E4DFCFA" w14:textId="77777777" w:rsidR="001D574A" w:rsidRDefault="001D574A" w:rsidP="001D574A">
      <w:pPr>
        <w:rPr>
          <w:rFonts w:ascii="Arial" w:hAnsi="Arial" w:cs="Arial"/>
          <w:sz w:val="22"/>
          <w:szCs w:val="22"/>
        </w:rPr>
      </w:pPr>
    </w:p>
    <w:p w14:paraId="611AB112" w14:textId="77777777" w:rsidR="009D4455" w:rsidRDefault="009D4455" w:rsidP="009D4455">
      <w:pPr>
        <w:rPr>
          <w:lang w:val="en-NZ"/>
        </w:rPr>
      </w:pPr>
    </w:p>
    <w:p w14:paraId="5BAEB81B" w14:textId="77777777" w:rsidR="00B34496" w:rsidRDefault="00B34496" w:rsidP="009D4455">
      <w:pPr>
        <w:rPr>
          <w:lang w:val="en-NZ"/>
        </w:rPr>
      </w:pPr>
    </w:p>
    <w:p w14:paraId="5807E24B" w14:textId="77777777" w:rsidR="00351E58" w:rsidRPr="00855D06" w:rsidRDefault="00351E58" w:rsidP="00351E58">
      <w:pPr>
        <w:pStyle w:val="Default"/>
        <w:shd w:val="clear" w:color="auto" w:fill="CCCCCC"/>
        <w:rPr>
          <w:rFonts w:ascii="Arial" w:hAnsi="Arial" w:cs="Arial"/>
          <w:b/>
        </w:rPr>
      </w:pPr>
      <w:r>
        <w:rPr>
          <w:rFonts w:ascii="Arial" w:hAnsi="Arial" w:cs="Arial"/>
          <w:b/>
        </w:rPr>
        <w:t>Ancillary provisions and additional construction requirements</w:t>
      </w:r>
    </w:p>
    <w:p w14:paraId="41814085" w14:textId="77777777" w:rsidR="00351E58" w:rsidRDefault="00351E58" w:rsidP="00351E58">
      <w:pPr>
        <w:rPr>
          <w:rFonts w:asciiTheme="minorHAnsi" w:hAnsiTheme="minorHAnsi"/>
          <w:sz w:val="22"/>
          <w:szCs w:val="22"/>
        </w:rPr>
      </w:pPr>
    </w:p>
    <w:p w14:paraId="16951007" w14:textId="77777777" w:rsidR="00351E58" w:rsidRPr="00734EAD" w:rsidRDefault="00351E58" w:rsidP="00351E58">
      <w:pPr>
        <w:rPr>
          <w:rFonts w:ascii="Arial" w:hAnsi="Arial" w:cs="Arial"/>
          <w:sz w:val="22"/>
          <w:szCs w:val="22"/>
        </w:rPr>
      </w:pPr>
      <w:r w:rsidRPr="00351E58">
        <w:rPr>
          <w:rFonts w:ascii="Arial" w:hAnsi="Arial" w:cs="Arial"/>
          <w:sz w:val="22"/>
          <w:szCs w:val="22"/>
        </w:rPr>
        <w:t>Add ACT 4 and ACT 5 as follows:</w:t>
      </w:r>
    </w:p>
    <w:p w14:paraId="6F948A9F" w14:textId="77777777" w:rsidR="00351E58" w:rsidRPr="00A96B3E" w:rsidRDefault="00351E58" w:rsidP="00351E58">
      <w:pPr>
        <w:rPr>
          <w:rFonts w:asciiTheme="minorHAnsi" w:hAnsiTheme="minorHAnsi"/>
          <w:sz w:val="22"/>
          <w:szCs w:val="22"/>
        </w:rPr>
      </w:pPr>
    </w:p>
    <w:p w14:paraId="3096EACD" w14:textId="77777777" w:rsidR="00351E58" w:rsidRDefault="00351E58" w:rsidP="00351E58">
      <w:pPr>
        <w:shd w:val="clear" w:color="auto" w:fill="D9D9D9" w:themeFill="background1" w:themeFillShade="D9"/>
        <w:rPr>
          <w:rFonts w:ascii="Arial" w:hAnsi="Arial" w:cs="Arial"/>
          <w:b/>
          <w:sz w:val="22"/>
          <w:szCs w:val="22"/>
        </w:rPr>
      </w:pPr>
      <w:r>
        <w:rPr>
          <w:rFonts w:ascii="Arial" w:hAnsi="Arial" w:cs="Arial"/>
          <w:b/>
          <w:sz w:val="22"/>
          <w:szCs w:val="22"/>
        </w:rPr>
        <w:t xml:space="preserve">ACT </w:t>
      </w:r>
      <w:r w:rsidR="00854301">
        <w:rPr>
          <w:rFonts w:ascii="Arial" w:hAnsi="Arial" w:cs="Arial"/>
          <w:b/>
          <w:sz w:val="22"/>
          <w:szCs w:val="22"/>
        </w:rPr>
        <w:t>4</w:t>
      </w:r>
      <w:r w:rsidRPr="00734EAD">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t xml:space="preserve">Swimming pool construction </w:t>
      </w:r>
    </w:p>
    <w:p w14:paraId="28BA89D3" w14:textId="77777777" w:rsidR="00351E58" w:rsidRDefault="00351E58" w:rsidP="00351E58">
      <w:pPr>
        <w:rPr>
          <w:rFonts w:ascii="Arial" w:hAnsi="Arial" w:cs="Arial"/>
          <w:b/>
          <w:sz w:val="22"/>
          <w:szCs w:val="22"/>
        </w:rPr>
      </w:pPr>
    </w:p>
    <w:p w14:paraId="174624D8" w14:textId="77777777" w:rsidR="00351E58" w:rsidRPr="00855D06" w:rsidRDefault="00351E58" w:rsidP="00351E58">
      <w:pPr>
        <w:shd w:val="clear" w:color="auto" w:fill="F2DBDB" w:themeFill="accent2" w:themeFillTint="33"/>
        <w:spacing w:before="176"/>
        <w:rPr>
          <w:rFonts w:ascii="Arial" w:hAnsi="Arial" w:cs="Arial"/>
          <w:b/>
          <w:sz w:val="22"/>
          <w:szCs w:val="22"/>
        </w:rPr>
      </w:pPr>
      <w:r w:rsidRPr="00855D06">
        <w:rPr>
          <w:rFonts w:ascii="Arial" w:hAnsi="Arial" w:cs="Arial"/>
          <w:b/>
          <w:color w:val="010301"/>
          <w:w w:val="105"/>
          <w:sz w:val="22"/>
          <w:szCs w:val="22"/>
        </w:rPr>
        <w:t>Application:</w:t>
      </w:r>
    </w:p>
    <w:p w14:paraId="790026FE" w14:textId="77777777" w:rsidR="00351E58" w:rsidRPr="00855D06" w:rsidRDefault="00351E58" w:rsidP="00351E58">
      <w:pPr>
        <w:shd w:val="clear" w:color="auto" w:fill="F2DBDB" w:themeFill="accent2" w:themeFillTint="33"/>
        <w:rPr>
          <w:rFonts w:ascii="Arial" w:hAnsi="Arial" w:cs="Arial"/>
          <w:color w:val="010301"/>
          <w:w w:val="105"/>
          <w:sz w:val="22"/>
          <w:szCs w:val="22"/>
        </w:rPr>
      </w:pPr>
      <w:r w:rsidRPr="00855D06">
        <w:rPr>
          <w:rFonts w:ascii="Arial" w:hAnsi="Arial" w:cs="Arial"/>
          <w:color w:val="010301"/>
          <w:w w:val="105"/>
          <w:sz w:val="22"/>
          <w:szCs w:val="22"/>
        </w:rPr>
        <w:t>This requirement is to be applied in conjunction with Part 3.10.1.</w:t>
      </w:r>
    </w:p>
    <w:p w14:paraId="15E4C4C7" w14:textId="77777777" w:rsidR="00351E58" w:rsidRDefault="00351E58" w:rsidP="00351E58">
      <w:pPr>
        <w:rPr>
          <w:rFonts w:ascii="Arial" w:hAnsi="Arial" w:cs="Arial"/>
          <w:b/>
          <w:sz w:val="22"/>
          <w:szCs w:val="22"/>
        </w:rPr>
      </w:pPr>
    </w:p>
    <w:p w14:paraId="045DCC5B" w14:textId="77777777" w:rsidR="00351E58" w:rsidRDefault="00351E58" w:rsidP="00351E58">
      <w:pPr>
        <w:rPr>
          <w:rFonts w:ascii="Arial" w:hAnsi="Arial" w:cs="Arial"/>
          <w:b/>
          <w:sz w:val="22"/>
          <w:szCs w:val="22"/>
        </w:rPr>
      </w:pPr>
      <w:r>
        <w:rPr>
          <w:rFonts w:ascii="Arial" w:hAnsi="Arial" w:cs="Arial"/>
          <w:b/>
          <w:sz w:val="22"/>
          <w:szCs w:val="22"/>
        </w:rPr>
        <w:t xml:space="preserve">ACT </w:t>
      </w:r>
      <w:r w:rsidR="00854301">
        <w:rPr>
          <w:rFonts w:ascii="Arial" w:hAnsi="Arial" w:cs="Arial"/>
          <w:b/>
          <w:sz w:val="22"/>
          <w:szCs w:val="22"/>
        </w:rPr>
        <w:t>4</w:t>
      </w:r>
      <w:r>
        <w:rPr>
          <w:rFonts w:ascii="Arial" w:hAnsi="Arial" w:cs="Arial"/>
          <w:b/>
          <w:sz w:val="22"/>
          <w:szCs w:val="22"/>
        </w:rPr>
        <w:t>.1</w:t>
      </w:r>
      <w:r>
        <w:rPr>
          <w:rFonts w:ascii="Arial" w:hAnsi="Arial" w:cs="Arial"/>
          <w:b/>
          <w:sz w:val="22"/>
          <w:szCs w:val="22"/>
        </w:rPr>
        <w:tab/>
        <w:t xml:space="preserve">Swimming pool construction </w:t>
      </w:r>
    </w:p>
    <w:p w14:paraId="1D756C2B" w14:textId="77777777" w:rsidR="00351E58" w:rsidRPr="00A96B3E" w:rsidRDefault="00351E58" w:rsidP="00351E58">
      <w:pPr>
        <w:rPr>
          <w:rFonts w:asciiTheme="minorHAnsi" w:hAnsiTheme="minorHAnsi"/>
          <w:color w:val="010301"/>
          <w:w w:val="105"/>
          <w:sz w:val="22"/>
          <w:szCs w:val="22"/>
        </w:rPr>
      </w:pPr>
    </w:p>
    <w:p w14:paraId="3CC36E6F" w14:textId="77777777" w:rsidR="00351E58" w:rsidRPr="00351E58" w:rsidRDefault="00351E58" w:rsidP="00351E58">
      <w:pPr>
        <w:spacing w:after="120" w:line="276" w:lineRule="auto"/>
        <w:rPr>
          <w:rFonts w:ascii="Arial" w:hAnsi="Arial" w:cs="Arial"/>
          <w:sz w:val="22"/>
          <w:szCs w:val="22"/>
        </w:rPr>
      </w:pPr>
      <w:r w:rsidRPr="00A96B3E">
        <w:rPr>
          <w:rFonts w:asciiTheme="minorHAnsi" w:hAnsiTheme="minorHAnsi"/>
          <w:b/>
          <w:sz w:val="22"/>
          <w:szCs w:val="22"/>
        </w:rPr>
        <w:t xml:space="preserve"> </w:t>
      </w:r>
      <w:r w:rsidRPr="00351E58">
        <w:rPr>
          <w:rFonts w:ascii="Arial" w:hAnsi="Arial" w:cs="Arial"/>
          <w:sz w:val="22"/>
          <w:szCs w:val="22"/>
        </w:rPr>
        <w:t xml:space="preserve">Indoor or outdoor permanent bathing, wading and </w:t>
      </w:r>
      <w:r w:rsidRPr="00351E58">
        <w:rPr>
          <w:rFonts w:ascii="Arial" w:hAnsi="Arial" w:cs="Arial"/>
          <w:i/>
          <w:sz w:val="22"/>
          <w:szCs w:val="22"/>
        </w:rPr>
        <w:t>swimming pools</w:t>
      </w:r>
      <w:r w:rsidRPr="00351E58">
        <w:rPr>
          <w:rFonts w:ascii="Arial" w:hAnsi="Arial" w:cs="Arial"/>
          <w:sz w:val="22"/>
          <w:szCs w:val="22"/>
        </w:rPr>
        <w:t xml:space="preserve"> must—</w:t>
      </w:r>
    </w:p>
    <w:p w14:paraId="307076BC" w14:textId="77777777" w:rsidR="00351E58" w:rsidRPr="00351E58" w:rsidRDefault="00351E58" w:rsidP="00EF1022">
      <w:pPr>
        <w:pStyle w:val="Heading8"/>
        <w:keepNext w:val="0"/>
        <w:keepLines w:val="0"/>
        <w:widowControl w:val="0"/>
        <w:numPr>
          <w:ilvl w:val="0"/>
          <w:numId w:val="76"/>
        </w:numPr>
        <w:tabs>
          <w:tab w:val="left" w:pos="1247"/>
        </w:tabs>
        <w:autoSpaceDE w:val="0"/>
        <w:autoSpaceDN w:val="0"/>
        <w:spacing w:before="106" w:after="120" w:line="276" w:lineRule="auto"/>
        <w:rPr>
          <w:rFonts w:ascii="Arial" w:hAnsi="Arial" w:cs="Arial"/>
          <w:color w:val="151615"/>
          <w:sz w:val="22"/>
          <w:szCs w:val="22"/>
        </w:rPr>
      </w:pPr>
      <w:r w:rsidRPr="00351E58">
        <w:rPr>
          <w:rFonts w:ascii="Arial" w:hAnsi="Arial" w:cs="Arial"/>
          <w:color w:val="010301"/>
          <w:sz w:val="22"/>
          <w:szCs w:val="22"/>
        </w:rPr>
        <w:lastRenderedPageBreak/>
        <w:t xml:space="preserve">where the capacity of the pool exceeds 10 </w:t>
      </w:r>
      <w:r w:rsidRPr="00351E58">
        <w:rPr>
          <w:rFonts w:ascii="Arial" w:hAnsi="Arial" w:cs="Arial"/>
          <w:color w:val="010301"/>
          <w:spacing w:val="-4"/>
          <w:sz w:val="22"/>
          <w:szCs w:val="22"/>
        </w:rPr>
        <w:t>m</w:t>
      </w:r>
      <w:r w:rsidRPr="00351E58">
        <w:rPr>
          <w:rFonts w:ascii="Arial" w:hAnsi="Arial" w:cs="Arial"/>
          <w:color w:val="010301"/>
          <w:spacing w:val="-4"/>
          <w:sz w:val="22"/>
          <w:szCs w:val="22"/>
          <w:vertAlign w:val="superscript"/>
        </w:rPr>
        <w:t>3</w:t>
      </w:r>
      <w:r w:rsidRPr="00351E58">
        <w:rPr>
          <w:rFonts w:ascii="Arial" w:hAnsi="Arial" w:cs="Arial"/>
          <w:lang w:val="en-NZ"/>
        </w:rPr>
        <w:t>—</w:t>
      </w:r>
    </w:p>
    <w:p w14:paraId="6587DF0A" w14:textId="77777777" w:rsidR="00351E58" w:rsidRPr="00351E58" w:rsidRDefault="00351E58" w:rsidP="00EF1022">
      <w:pPr>
        <w:pStyle w:val="ListParagraph"/>
        <w:widowControl w:val="0"/>
        <w:numPr>
          <w:ilvl w:val="1"/>
          <w:numId w:val="76"/>
        </w:numPr>
        <w:tabs>
          <w:tab w:val="left" w:pos="1696"/>
        </w:tabs>
        <w:autoSpaceDE w:val="0"/>
        <w:autoSpaceDN w:val="0"/>
        <w:spacing w:before="109" w:after="120"/>
        <w:ind w:right="265"/>
        <w:contextualSpacing w:val="0"/>
        <w:rPr>
          <w:rFonts w:ascii="Arial" w:hAnsi="Arial" w:cs="Arial"/>
        </w:rPr>
      </w:pPr>
      <w:r w:rsidRPr="00351E58">
        <w:rPr>
          <w:rFonts w:ascii="Arial" w:hAnsi="Arial" w:cs="Arial"/>
          <w:color w:val="010301"/>
        </w:rPr>
        <w:t xml:space="preserve">be of the recirculation type in which the water circulation is maintained through the pool by </w:t>
      </w:r>
      <w:r w:rsidRPr="00351E58">
        <w:rPr>
          <w:rFonts w:ascii="Arial" w:hAnsi="Arial" w:cs="Arial"/>
          <w:color w:val="010301"/>
          <w:spacing w:val="-7"/>
        </w:rPr>
        <w:t>pumps</w:t>
      </w:r>
      <w:r w:rsidRPr="00351E58">
        <w:rPr>
          <w:rFonts w:ascii="Arial" w:hAnsi="Arial" w:cs="Arial"/>
          <w:color w:val="3F413F"/>
          <w:spacing w:val="-7"/>
        </w:rPr>
        <w:t xml:space="preserve">, </w:t>
      </w:r>
      <w:r w:rsidRPr="00351E58">
        <w:rPr>
          <w:rFonts w:ascii="Arial" w:hAnsi="Arial" w:cs="Arial"/>
          <w:color w:val="010301"/>
        </w:rPr>
        <w:t xml:space="preserve">the water drawn from the pool being clarified and disinfected before being returned to the </w:t>
      </w:r>
      <w:r w:rsidRPr="00351E58">
        <w:rPr>
          <w:rFonts w:ascii="Arial" w:hAnsi="Arial" w:cs="Arial"/>
          <w:color w:val="010301"/>
          <w:spacing w:val="-5"/>
        </w:rPr>
        <w:t>pool</w:t>
      </w:r>
      <w:r w:rsidRPr="00351E58">
        <w:rPr>
          <w:rFonts w:ascii="Arial" w:hAnsi="Arial" w:cs="Arial"/>
          <w:color w:val="2D2D2D"/>
          <w:spacing w:val="-5"/>
        </w:rPr>
        <w:t xml:space="preserve">; </w:t>
      </w:r>
      <w:r w:rsidRPr="00351E58">
        <w:rPr>
          <w:rFonts w:ascii="Arial" w:hAnsi="Arial" w:cs="Arial"/>
          <w:color w:val="010301"/>
        </w:rPr>
        <w:t>and</w:t>
      </w:r>
    </w:p>
    <w:p w14:paraId="28846D2F" w14:textId="77777777" w:rsidR="00351E58" w:rsidRPr="00351E58" w:rsidRDefault="00351E58" w:rsidP="00EF1022">
      <w:pPr>
        <w:pStyle w:val="ListParagraph"/>
        <w:widowControl w:val="0"/>
        <w:numPr>
          <w:ilvl w:val="1"/>
          <w:numId w:val="76"/>
        </w:numPr>
        <w:tabs>
          <w:tab w:val="left" w:pos="1700"/>
        </w:tabs>
        <w:autoSpaceDE w:val="0"/>
        <w:autoSpaceDN w:val="0"/>
        <w:spacing w:before="54" w:after="120"/>
        <w:ind w:left="1699" w:right="308" w:hanging="450"/>
        <w:contextualSpacing w:val="0"/>
        <w:rPr>
          <w:rFonts w:ascii="Arial" w:hAnsi="Arial" w:cs="Arial"/>
        </w:rPr>
      </w:pPr>
      <w:r w:rsidRPr="00351E58">
        <w:rPr>
          <w:rFonts w:ascii="Arial" w:hAnsi="Arial" w:cs="Arial"/>
          <w:color w:val="010301"/>
        </w:rPr>
        <w:t>have means of egress provided in the form of ladders</w:t>
      </w:r>
      <w:r w:rsidRPr="00351E58">
        <w:rPr>
          <w:rFonts w:ascii="Arial" w:hAnsi="Arial" w:cs="Arial"/>
          <w:color w:val="2D2D2D"/>
        </w:rPr>
        <w:t xml:space="preserve">, </w:t>
      </w:r>
      <w:r w:rsidRPr="00351E58">
        <w:rPr>
          <w:rFonts w:ascii="Arial" w:hAnsi="Arial" w:cs="Arial"/>
          <w:color w:val="010301"/>
        </w:rPr>
        <w:t>steps in the floor of the pool or a ramp;</w:t>
      </w:r>
      <w:r>
        <w:rPr>
          <w:rFonts w:ascii="Arial" w:hAnsi="Arial" w:cs="Arial"/>
          <w:color w:val="010301"/>
        </w:rPr>
        <w:t xml:space="preserve"> </w:t>
      </w:r>
      <w:r w:rsidRPr="00351E58">
        <w:rPr>
          <w:rFonts w:ascii="Arial" w:hAnsi="Arial" w:cs="Arial"/>
          <w:color w:val="010301"/>
        </w:rPr>
        <w:t>and</w:t>
      </w:r>
    </w:p>
    <w:p w14:paraId="7B5D62C9" w14:textId="77777777" w:rsidR="00351E58" w:rsidRPr="00DB6539" w:rsidRDefault="00351E58" w:rsidP="00EF1022">
      <w:pPr>
        <w:pStyle w:val="ListParagraph"/>
        <w:widowControl w:val="0"/>
        <w:numPr>
          <w:ilvl w:val="0"/>
          <w:numId w:val="76"/>
        </w:numPr>
        <w:tabs>
          <w:tab w:val="left" w:pos="1249"/>
        </w:tabs>
        <w:autoSpaceDE w:val="0"/>
        <w:autoSpaceDN w:val="0"/>
        <w:spacing w:before="95" w:after="120"/>
        <w:ind w:left="1253" w:right="553" w:hanging="566"/>
        <w:contextualSpacing w:val="0"/>
        <w:rPr>
          <w:rFonts w:ascii="Arial" w:hAnsi="Arial" w:cs="Arial"/>
          <w:color w:val="030303"/>
        </w:rPr>
      </w:pPr>
      <w:r w:rsidRPr="00351E58">
        <w:rPr>
          <w:rFonts w:ascii="Arial" w:hAnsi="Arial" w:cs="Arial"/>
          <w:color w:val="030303"/>
          <w:w w:val="105"/>
        </w:rPr>
        <w:t>be capable of being completely emptied and any discharge or overflow and pool backwash filter must be connected to the sewer drainage</w:t>
      </w:r>
      <w:r w:rsidRPr="00351E58">
        <w:rPr>
          <w:rFonts w:ascii="Arial" w:hAnsi="Arial" w:cs="Arial"/>
          <w:color w:val="030303"/>
          <w:spacing w:val="14"/>
          <w:w w:val="105"/>
        </w:rPr>
        <w:t xml:space="preserve"> </w:t>
      </w:r>
      <w:r w:rsidRPr="00351E58">
        <w:rPr>
          <w:rFonts w:ascii="Arial" w:hAnsi="Arial" w:cs="Arial"/>
          <w:color w:val="030303"/>
          <w:w w:val="105"/>
        </w:rPr>
        <w:t>system.</w:t>
      </w:r>
    </w:p>
    <w:p w14:paraId="48A3BA7F" w14:textId="77777777" w:rsidR="00351E58" w:rsidRDefault="00351E58" w:rsidP="00351E58">
      <w:pPr>
        <w:widowControl w:val="0"/>
        <w:numPr>
          <w:ilvl w:val="0"/>
          <w:numId w:val="0"/>
        </w:numPr>
        <w:tabs>
          <w:tab w:val="left" w:pos="1249"/>
        </w:tabs>
        <w:autoSpaceDE w:val="0"/>
        <w:autoSpaceDN w:val="0"/>
        <w:spacing w:before="95" w:line="242" w:lineRule="auto"/>
        <w:ind w:right="553"/>
        <w:rPr>
          <w:rFonts w:asciiTheme="minorHAnsi" w:hAnsiTheme="minorHAnsi"/>
          <w:color w:val="030303"/>
          <w:sz w:val="22"/>
          <w:szCs w:val="22"/>
        </w:rPr>
      </w:pPr>
    </w:p>
    <w:p w14:paraId="4C366F2E" w14:textId="77777777" w:rsidR="00351E58" w:rsidRDefault="00351E58" w:rsidP="00351E58">
      <w:pPr>
        <w:widowControl w:val="0"/>
        <w:numPr>
          <w:ilvl w:val="0"/>
          <w:numId w:val="0"/>
        </w:numPr>
        <w:tabs>
          <w:tab w:val="left" w:pos="1249"/>
        </w:tabs>
        <w:autoSpaceDE w:val="0"/>
        <w:autoSpaceDN w:val="0"/>
        <w:spacing w:before="95" w:line="242" w:lineRule="auto"/>
        <w:ind w:right="553"/>
        <w:rPr>
          <w:rFonts w:asciiTheme="minorHAnsi" w:hAnsiTheme="minorHAnsi"/>
          <w:color w:val="030303"/>
          <w:sz w:val="22"/>
          <w:szCs w:val="22"/>
        </w:rPr>
      </w:pPr>
    </w:p>
    <w:p w14:paraId="5F5417C4" w14:textId="77777777" w:rsidR="00351E58" w:rsidRPr="00DB6539" w:rsidRDefault="00351E58" w:rsidP="00351E58">
      <w:pPr>
        <w:shd w:val="clear" w:color="auto" w:fill="D9D9D9" w:themeFill="background1" w:themeFillShade="D9"/>
        <w:rPr>
          <w:rFonts w:ascii="Arial" w:hAnsi="Arial" w:cs="Arial"/>
          <w:b/>
          <w:sz w:val="22"/>
          <w:szCs w:val="22"/>
        </w:rPr>
      </w:pPr>
      <w:r w:rsidRPr="00DB6539">
        <w:rPr>
          <w:rFonts w:ascii="Arial" w:hAnsi="Arial" w:cs="Arial"/>
          <w:b/>
          <w:sz w:val="22"/>
          <w:szCs w:val="22"/>
        </w:rPr>
        <w:t xml:space="preserve">ACT </w:t>
      </w:r>
      <w:r w:rsidR="00854301">
        <w:rPr>
          <w:rFonts w:ascii="Arial" w:hAnsi="Arial" w:cs="Arial"/>
          <w:b/>
          <w:sz w:val="22"/>
          <w:szCs w:val="22"/>
        </w:rPr>
        <w:t>5</w:t>
      </w:r>
      <w:r w:rsidRPr="00DB6539">
        <w:rPr>
          <w:rFonts w:ascii="Arial" w:hAnsi="Arial" w:cs="Arial"/>
          <w:b/>
          <w:sz w:val="22"/>
          <w:szCs w:val="22"/>
        </w:rPr>
        <w:t xml:space="preserve"> </w:t>
      </w:r>
      <w:r w:rsidRPr="00DB6539">
        <w:rPr>
          <w:rFonts w:ascii="Arial" w:hAnsi="Arial" w:cs="Arial"/>
          <w:b/>
          <w:sz w:val="22"/>
          <w:szCs w:val="22"/>
        </w:rPr>
        <w:tab/>
      </w:r>
      <w:r>
        <w:rPr>
          <w:rFonts w:ascii="Arial" w:hAnsi="Arial" w:cs="Arial"/>
          <w:b/>
          <w:sz w:val="22"/>
          <w:szCs w:val="22"/>
        </w:rPr>
        <w:tab/>
      </w:r>
      <w:r w:rsidRPr="00DB6539">
        <w:rPr>
          <w:rFonts w:ascii="Arial" w:hAnsi="Arial" w:cs="Arial"/>
          <w:b/>
          <w:sz w:val="22"/>
          <w:szCs w:val="22"/>
        </w:rPr>
        <w:t>Building over drains</w:t>
      </w:r>
    </w:p>
    <w:p w14:paraId="3820B529" w14:textId="77777777" w:rsidR="00351E58" w:rsidRDefault="00351E58" w:rsidP="00351E58">
      <w:pPr>
        <w:rPr>
          <w:rFonts w:ascii="Arial" w:hAnsi="Arial" w:cs="Arial"/>
          <w:sz w:val="22"/>
          <w:szCs w:val="22"/>
        </w:rPr>
      </w:pPr>
    </w:p>
    <w:p w14:paraId="59D2C281" w14:textId="77777777" w:rsidR="00351E58" w:rsidRDefault="00351E58" w:rsidP="00351E58">
      <w:pPr>
        <w:rPr>
          <w:rFonts w:ascii="Arial" w:hAnsi="Arial" w:cs="Arial"/>
          <w:b/>
          <w:sz w:val="22"/>
          <w:szCs w:val="22"/>
        </w:rPr>
      </w:pPr>
      <w:r>
        <w:rPr>
          <w:rFonts w:ascii="Arial" w:hAnsi="Arial" w:cs="Arial"/>
          <w:b/>
          <w:sz w:val="22"/>
          <w:szCs w:val="22"/>
        </w:rPr>
        <w:t>ACT 6.1</w:t>
      </w:r>
      <w:r>
        <w:rPr>
          <w:rFonts w:ascii="Arial" w:hAnsi="Arial" w:cs="Arial"/>
          <w:b/>
          <w:sz w:val="22"/>
          <w:szCs w:val="22"/>
        </w:rPr>
        <w:tab/>
        <w:t xml:space="preserve">Performance requirement </w:t>
      </w:r>
    </w:p>
    <w:p w14:paraId="057CBC30" w14:textId="77777777" w:rsidR="009D4455" w:rsidRDefault="00DB7E6E" w:rsidP="009D4455">
      <w:pPr>
        <w:widowControl w:val="0"/>
        <w:numPr>
          <w:ilvl w:val="0"/>
          <w:numId w:val="0"/>
        </w:numPr>
        <w:tabs>
          <w:tab w:val="left" w:pos="1249"/>
        </w:tabs>
        <w:autoSpaceDE w:val="0"/>
        <w:autoSpaceDN w:val="0"/>
        <w:spacing w:before="95" w:line="242" w:lineRule="auto"/>
        <w:ind w:right="553"/>
        <w:rPr>
          <w:rFonts w:ascii="Arial" w:hAnsi="Arial" w:cs="Arial"/>
          <w:sz w:val="22"/>
          <w:szCs w:val="22"/>
        </w:rPr>
      </w:pPr>
      <w:r w:rsidRPr="00DB7E6E">
        <w:rPr>
          <w:rFonts w:ascii="Arial" w:hAnsi="Arial" w:cs="Arial"/>
          <w:sz w:val="22"/>
          <w:szCs w:val="22"/>
        </w:rPr>
        <w:t>Existing drains, or parts of drains, in currently operational drainage systems must be sound and able to work effectively without leaking before any building that will be constructed over the drain or restrict access to the drain is constructed.</w:t>
      </w:r>
    </w:p>
    <w:p w14:paraId="1D4C3171" w14:textId="77777777" w:rsidR="00DB7E6E" w:rsidRDefault="00DB7E6E" w:rsidP="009D4455">
      <w:pPr>
        <w:widowControl w:val="0"/>
        <w:numPr>
          <w:ilvl w:val="0"/>
          <w:numId w:val="0"/>
        </w:numPr>
        <w:tabs>
          <w:tab w:val="left" w:pos="1249"/>
        </w:tabs>
        <w:autoSpaceDE w:val="0"/>
        <w:autoSpaceDN w:val="0"/>
        <w:spacing w:before="95" w:line="242" w:lineRule="auto"/>
        <w:ind w:right="553"/>
        <w:rPr>
          <w:rFonts w:asciiTheme="minorHAnsi" w:hAnsiTheme="minorHAnsi"/>
          <w:color w:val="030303"/>
          <w:sz w:val="22"/>
          <w:szCs w:val="22"/>
        </w:rPr>
      </w:pPr>
    </w:p>
    <w:p w14:paraId="0F1171C7" w14:textId="77777777" w:rsidR="00351E58" w:rsidRDefault="00351E58" w:rsidP="00351E58">
      <w:pPr>
        <w:rPr>
          <w:rFonts w:ascii="Arial" w:hAnsi="Arial" w:cs="Arial"/>
          <w:b/>
          <w:sz w:val="22"/>
          <w:szCs w:val="22"/>
        </w:rPr>
      </w:pPr>
    </w:p>
    <w:p w14:paraId="2B469BD6" w14:textId="77777777" w:rsidR="00351E58" w:rsidRDefault="00DB7E6E" w:rsidP="00351E58">
      <w:pPr>
        <w:rPr>
          <w:rFonts w:ascii="Arial" w:hAnsi="Arial" w:cs="Arial"/>
          <w:b/>
          <w:sz w:val="22"/>
          <w:szCs w:val="22"/>
        </w:rPr>
      </w:pPr>
      <w:r>
        <w:rPr>
          <w:rFonts w:ascii="Arial" w:hAnsi="Arial" w:cs="Arial"/>
          <w:b/>
          <w:sz w:val="22"/>
          <w:szCs w:val="22"/>
        </w:rPr>
        <w:t>ACT F6</w:t>
      </w:r>
      <w:r w:rsidR="00351E58">
        <w:rPr>
          <w:rFonts w:ascii="Arial" w:hAnsi="Arial" w:cs="Arial"/>
          <w:b/>
          <w:sz w:val="22"/>
          <w:szCs w:val="22"/>
        </w:rPr>
        <w:t>.2</w:t>
      </w:r>
      <w:r w:rsidR="00351E58">
        <w:rPr>
          <w:rFonts w:ascii="Arial" w:hAnsi="Arial" w:cs="Arial"/>
          <w:b/>
          <w:sz w:val="22"/>
          <w:szCs w:val="22"/>
        </w:rPr>
        <w:tab/>
        <w:t xml:space="preserve">Deemed-to-Satisfy provision </w:t>
      </w:r>
    </w:p>
    <w:p w14:paraId="4ED53197" w14:textId="77777777" w:rsidR="00351E58" w:rsidRPr="00734EAD" w:rsidRDefault="00351E58" w:rsidP="00351E58">
      <w:pPr>
        <w:rPr>
          <w:rFonts w:ascii="Arial" w:hAnsi="Arial" w:cs="Arial"/>
          <w:b/>
          <w:sz w:val="22"/>
          <w:szCs w:val="22"/>
        </w:rPr>
      </w:pPr>
    </w:p>
    <w:p w14:paraId="63DC4751" w14:textId="77777777" w:rsidR="00351E58" w:rsidRPr="00632DC8" w:rsidRDefault="00351E58" w:rsidP="00351E58">
      <w:pPr>
        <w:pStyle w:val="ListParagraph"/>
        <w:numPr>
          <w:ilvl w:val="0"/>
          <w:numId w:val="49"/>
        </w:numPr>
        <w:spacing w:after="120"/>
        <w:contextualSpacing w:val="0"/>
        <w:rPr>
          <w:rFonts w:ascii="Arial" w:hAnsi="Arial" w:cs="Arial"/>
        </w:rPr>
      </w:pPr>
      <w:r w:rsidRPr="00632DC8">
        <w:rPr>
          <w:rFonts w:ascii="Arial" w:hAnsi="Arial" w:cs="Arial"/>
        </w:rPr>
        <w:t xml:space="preserve">The requirements of </w:t>
      </w:r>
      <w:r w:rsidRPr="006B4B8A">
        <w:rPr>
          <w:rFonts w:ascii="Arial" w:hAnsi="Arial" w:cs="Arial"/>
          <w:b/>
        </w:rPr>
        <w:t xml:space="preserve">ACT </w:t>
      </w:r>
      <w:r w:rsidR="00DB7E6E" w:rsidRPr="006B4B8A">
        <w:rPr>
          <w:rFonts w:ascii="Arial" w:hAnsi="Arial" w:cs="Arial"/>
          <w:b/>
        </w:rPr>
        <w:t>6</w:t>
      </w:r>
      <w:r w:rsidRPr="006B4B8A">
        <w:rPr>
          <w:rFonts w:ascii="Arial" w:hAnsi="Arial" w:cs="Arial"/>
          <w:b/>
        </w:rPr>
        <w:t>.1</w:t>
      </w:r>
      <w:r w:rsidRPr="00632DC8">
        <w:rPr>
          <w:rFonts w:ascii="Arial" w:hAnsi="Arial" w:cs="Arial"/>
        </w:rPr>
        <w:t xml:space="preserve"> (Performance Requirement) </w:t>
      </w:r>
      <w:r w:rsidR="00DB7E6E">
        <w:rPr>
          <w:rFonts w:ascii="Arial" w:hAnsi="Arial" w:cs="Arial"/>
        </w:rPr>
        <w:t>are</w:t>
      </w:r>
      <w:r w:rsidRPr="00632DC8">
        <w:rPr>
          <w:rFonts w:ascii="Arial" w:hAnsi="Arial" w:cs="Arial"/>
        </w:rPr>
        <w:t xml:space="preserve"> satisfied if</w:t>
      </w:r>
      <w:r w:rsidRPr="00DB6539">
        <w:rPr>
          <w:rFonts w:ascii="Arial" w:hAnsi="Arial" w:cs="Arial"/>
        </w:rPr>
        <w:t>—</w:t>
      </w:r>
    </w:p>
    <w:p w14:paraId="14A8E9FC" w14:textId="30EEBEEA" w:rsidR="00351E58" w:rsidRDefault="00351E58" w:rsidP="00EF1022">
      <w:pPr>
        <w:pStyle w:val="ListParagraph"/>
        <w:numPr>
          <w:ilvl w:val="0"/>
          <w:numId w:val="77"/>
        </w:numPr>
        <w:spacing w:after="120"/>
        <w:contextualSpacing w:val="0"/>
        <w:rPr>
          <w:rFonts w:ascii="Arial" w:hAnsi="Arial" w:cs="Arial"/>
          <w:szCs w:val="20"/>
        </w:rPr>
      </w:pPr>
      <w:r>
        <w:rPr>
          <w:rFonts w:ascii="Arial" w:hAnsi="Arial" w:cs="Arial"/>
          <w:szCs w:val="20"/>
        </w:rPr>
        <w:t xml:space="preserve">Before building work that will result in a building, or part of a building, being constructed over, or restricting access to, an existing drain in </w:t>
      </w:r>
      <w:r w:rsidR="001D574A">
        <w:rPr>
          <w:rFonts w:ascii="Arial" w:hAnsi="Arial" w:cs="Arial"/>
          <w:szCs w:val="20"/>
        </w:rPr>
        <w:t xml:space="preserve">a </w:t>
      </w:r>
      <w:r>
        <w:rPr>
          <w:rFonts w:ascii="Arial" w:hAnsi="Arial" w:cs="Arial"/>
          <w:szCs w:val="20"/>
        </w:rPr>
        <w:t xml:space="preserve">currently operational drainage system is carried out, the relevant part of the drain, must be tested for soundness in accordance with section 15 of AS/NZS 3500.2. </w:t>
      </w:r>
    </w:p>
    <w:p w14:paraId="2F25302E" w14:textId="77777777" w:rsidR="00351E58" w:rsidRDefault="00351E58" w:rsidP="00EF1022">
      <w:pPr>
        <w:pStyle w:val="ListParagraph"/>
        <w:numPr>
          <w:ilvl w:val="0"/>
          <w:numId w:val="77"/>
        </w:numPr>
        <w:spacing w:after="120"/>
        <w:contextualSpacing w:val="0"/>
        <w:rPr>
          <w:rFonts w:ascii="Arial" w:hAnsi="Arial" w:cs="Arial"/>
          <w:szCs w:val="20"/>
        </w:rPr>
      </w:pPr>
      <w:r>
        <w:rPr>
          <w:rFonts w:ascii="Arial" w:hAnsi="Arial" w:cs="Arial"/>
          <w:szCs w:val="20"/>
        </w:rPr>
        <w:t>If the drain is found not be sound after testing in accordance with (i), it is made sound before the building work commences.</w:t>
      </w:r>
    </w:p>
    <w:p w14:paraId="521EE468" w14:textId="77777777" w:rsidR="001D574A" w:rsidRPr="003816D8" w:rsidRDefault="001D574A" w:rsidP="001D574A">
      <w:pPr>
        <w:pStyle w:val="ListParagraph"/>
        <w:spacing w:after="120"/>
        <w:ind w:left="1429"/>
        <w:contextualSpacing w:val="0"/>
        <w:rPr>
          <w:rFonts w:ascii="Arial" w:hAnsi="Arial" w:cs="Arial"/>
          <w:szCs w:val="20"/>
        </w:rPr>
      </w:pPr>
    </w:p>
    <w:p w14:paraId="19238E62" w14:textId="77777777" w:rsidR="00DD7296" w:rsidRPr="00015A8D" w:rsidRDefault="00015A8D" w:rsidP="00513E8A">
      <w:pPr>
        <w:pStyle w:val="Default"/>
        <w:shd w:val="clear" w:color="auto" w:fill="CCCCCC"/>
        <w:rPr>
          <w:rFonts w:ascii="Arial" w:hAnsi="Arial" w:cs="Arial"/>
          <w:b/>
        </w:rPr>
      </w:pPr>
      <w:r w:rsidRPr="00015A8D">
        <w:rPr>
          <w:rFonts w:ascii="Arial" w:hAnsi="Arial" w:cs="Arial"/>
          <w:b/>
        </w:rPr>
        <w:t xml:space="preserve">Energy Efficiency </w:t>
      </w:r>
    </w:p>
    <w:p w14:paraId="041A0838" w14:textId="77777777" w:rsidR="00DD7296" w:rsidRPr="00A96B3E" w:rsidRDefault="00DD7296" w:rsidP="00DD7296">
      <w:pPr>
        <w:widowControl w:val="0"/>
        <w:numPr>
          <w:ilvl w:val="0"/>
          <w:numId w:val="0"/>
        </w:numPr>
        <w:tabs>
          <w:tab w:val="left" w:pos="1249"/>
        </w:tabs>
        <w:autoSpaceDE w:val="0"/>
        <w:autoSpaceDN w:val="0"/>
        <w:spacing w:before="95" w:line="242" w:lineRule="auto"/>
        <w:ind w:right="553"/>
        <w:rPr>
          <w:rFonts w:asciiTheme="minorHAnsi" w:hAnsiTheme="minorHAnsi"/>
          <w:color w:val="030303"/>
          <w:sz w:val="22"/>
          <w:szCs w:val="22"/>
        </w:rPr>
      </w:pPr>
    </w:p>
    <w:p w14:paraId="75B9EBD0" w14:textId="77777777" w:rsidR="00513E8A" w:rsidRPr="001B0FD3" w:rsidRDefault="00513E8A" w:rsidP="00AE192C">
      <w:pPr>
        <w:shd w:val="clear" w:color="auto" w:fill="DBE5F1" w:themeFill="accent1" w:themeFillTint="33"/>
        <w:rPr>
          <w:rFonts w:ascii="Arial" w:hAnsi="Arial" w:cs="Arial"/>
          <w:b/>
          <w:sz w:val="21"/>
          <w:szCs w:val="21"/>
        </w:rPr>
      </w:pPr>
      <w:r w:rsidRPr="001B0FD3">
        <w:rPr>
          <w:rFonts w:ascii="Arial" w:hAnsi="Arial" w:cs="Arial"/>
          <w:b/>
          <w:sz w:val="21"/>
          <w:szCs w:val="21"/>
        </w:rPr>
        <w:t>Note:</w:t>
      </w:r>
    </w:p>
    <w:p w14:paraId="78986F7D" w14:textId="77777777" w:rsidR="00513E8A" w:rsidRPr="00015A8D" w:rsidRDefault="00513E8A" w:rsidP="00AE192C">
      <w:pPr>
        <w:shd w:val="clear" w:color="auto" w:fill="DBE5F1" w:themeFill="accent1" w:themeFillTint="33"/>
        <w:rPr>
          <w:rFonts w:ascii="Arial" w:hAnsi="Arial" w:cs="Arial"/>
          <w:sz w:val="21"/>
          <w:szCs w:val="21"/>
        </w:rPr>
      </w:pPr>
      <w:r w:rsidRPr="00015A8D">
        <w:rPr>
          <w:rFonts w:ascii="Arial" w:hAnsi="Arial" w:cs="Arial"/>
          <w:sz w:val="21"/>
          <w:szCs w:val="21"/>
        </w:rPr>
        <w:t xml:space="preserve">ACT legislation other than the BCA also regulates for sustainability when constructing or altering buildings, including their services. For example, the </w:t>
      </w:r>
      <w:r w:rsidRPr="00015A8D">
        <w:rPr>
          <w:rFonts w:ascii="Arial" w:hAnsi="Arial" w:cs="Arial"/>
          <w:i/>
          <w:sz w:val="21"/>
          <w:szCs w:val="21"/>
        </w:rPr>
        <w:t>Water and Sewerage Act 2000</w:t>
      </w:r>
      <w:r w:rsidRPr="00015A8D">
        <w:rPr>
          <w:rFonts w:ascii="Arial" w:hAnsi="Arial" w:cs="Arial"/>
          <w:sz w:val="21"/>
          <w:szCs w:val="21"/>
        </w:rPr>
        <w:t xml:space="preserve"> </w:t>
      </w:r>
      <w:r w:rsidR="00015A8D">
        <w:rPr>
          <w:rFonts w:ascii="Arial" w:hAnsi="Arial" w:cs="Arial"/>
          <w:sz w:val="21"/>
          <w:szCs w:val="21"/>
        </w:rPr>
        <w:t xml:space="preserve">and Plumbing Code of Australia have </w:t>
      </w:r>
      <w:r w:rsidRPr="00015A8D">
        <w:rPr>
          <w:rFonts w:ascii="Arial" w:hAnsi="Arial" w:cs="Arial"/>
          <w:sz w:val="21"/>
          <w:szCs w:val="21"/>
        </w:rPr>
        <w:t xml:space="preserve">relevant provisions about water heaters, water and sanitary plumbing, and sanitary drainage, which are intended to facilitate a reduction in water usage and energy used to heat water, and greenhouse gas emissions.  If there is an inconsistency between requirements for the same aspect of water heaters in the BCA and the </w:t>
      </w:r>
      <w:r w:rsidRPr="00015A8D">
        <w:rPr>
          <w:rFonts w:ascii="Arial" w:hAnsi="Arial" w:cs="Arial"/>
          <w:i/>
          <w:sz w:val="21"/>
          <w:szCs w:val="21"/>
        </w:rPr>
        <w:t>Water and Sewerage Act 2000</w:t>
      </w:r>
      <w:r w:rsidRPr="00015A8D">
        <w:rPr>
          <w:rFonts w:ascii="Arial" w:hAnsi="Arial" w:cs="Arial"/>
          <w:sz w:val="21"/>
          <w:szCs w:val="21"/>
        </w:rPr>
        <w:t xml:space="preserve">, the latter prevails to the extent of the inconsistency. </w:t>
      </w:r>
    </w:p>
    <w:p w14:paraId="0AFA0207" w14:textId="77777777" w:rsidR="00513E8A" w:rsidRPr="00015A8D" w:rsidRDefault="00513E8A" w:rsidP="00AE192C">
      <w:pPr>
        <w:shd w:val="clear" w:color="auto" w:fill="DBE5F1" w:themeFill="accent1" w:themeFillTint="33"/>
        <w:rPr>
          <w:rFonts w:ascii="Arial" w:hAnsi="Arial" w:cs="Arial"/>
          <w:sz w:val="21"/>
          <w:szCs w:val="21"/>
        </w:rPr>
      </w:pPr>
    </w:p>
    <w:p w14:paraId="342C8482" w14:textId="6A5DBB6A" w:rsidR="00513E8A" w:rsidRPr="00015A8D" w:rsidRDefault="00513E8A" w:rsidP="00AE192C">
      <w:pPr>
        <w:shd w:val="clear" w:color="auto" w:fill="DBE5F1" w:themeFill="accent1" w:themeFillTint="33"/>
        <w:rPr>
          <w:rFonts w:ascii="Arial" w:hAnsi="Arial" w:cs="Arial"/>
          <w:sz w:val="21"/>
          <w:szCs w:val="21"/>
        </w:rPr>
      </w:pPr>
      <w:r w:rsidRPr="00015A8D">
        <w:rPr>
          <w:rFonts w:ascii="Arial" w:hAnsi="Arial" w:cs="Arial"/>
          <w:sz w:val="21"/>
          <w:szCs w:val="21"/>
        </w:rPr>
        <w:t xml:space="preserve">The </w:t>
      </w:r>
      <w:r w:rsidRPr="00015A8D">
        <w:rPr>
          <w:rFonts w:ascii="Arial" w:hAnsi="Arial" w:cs="Arial"/>
          <w:i/>
          <w:sz w:val="21"/>
          <w:szCs w:val="21"/>
        </w:rPr>
        <w:t>Building (General) Regulation 200</w:t>
      </w:r>
      <w:r w:rsidR="00157B40">
        <w:rPr>
          <w:rFonts w:ascii="Arial" w:hAnsi="Arial" w:cs="Arial"/>
          <w:i/>
          <w:sz w:val="21"/>
          <w:szCs w:val="21"/>
        </w:rPr>
        <w:t>8</w:t>
      </w:r>
      <w:r w:rsidRPr="00015A8D">
        <w:rPr>
          <w:rFonts w:ascii="Arial" w:hAnsi="Arial" w:cs="Arial"/>
          <w:sz w:val="21"/>
          <w:szCs w:val="21"/>
        </w:rPr>
        <w:t xml:space="preserve"> has provisions about applying certain BCA provisions and alternatives to those provisions, to pre-existing parts of certain buildings, aimed at increasing the energy efficiency of the pre-existing part, amongst other things, when the pre-existing building is substantially altered or extended.</w:t>
      </w:r>
    </w:p>
    <w:p w14:paraId="2AE45162" w14:textId="77777777" w:rsidR="00513E8A" w:rsidRPr="00015A8D" w:rsidRDefault="00513E8A" w:rsidP="00AE192C">
      <w:pPr>
        <w:shd w:val="clear" w:color="auto" w:fill="DBE5F1" w:themeFill="accent1" w:themeFillTint="33"/>
        <w:rPr>
          <w:rFonts w:ascii="Arial" w:hAnsi="Arial" w:cs="Arial"/>
          <w:sz w:val="21"/>
          <w:szCs w:val="21"/>
        </w:rPr>
      </w:pPr>
    </w:p>
    <w:p w14:paraId="1412F47F" w14:textId="77777777" w:rsidR="00513E8A" w:rsidRPr="00015A8D" w:rsidRDefault="00513E8A" w:rsidP="00AE192C">
      <w:pPr>
        <w:shd w:val="clear" w:color="auto" w:fill="DBE5F1" w:themeFill="accent1" w:themeFillTint="33"/>
        <w:rPr>
          <w:rFonts w:ascii="Arial" w:hAnsi="Arial" w:cs="Arial"/>
          <w:sz w:val="21"/>
          <w:szCs w:val="21"/>
        </w:rPr>
      </w:pPr>
      <w:r w:rsidRPr="00015A8D">
        <w:rPr>
          <w:rFonts w:ascii="Arial" w:hAnsi="Arial" w:cs="Arial"/>
          <w:sz w:val="21"/>
          <w:szCs w:val="21"/>
        </w:rPr>
        <w:t xml:space="preserve">Practitioners should ensure they check the latest version of relevant legislation, and the latest version of this appendix, available through the ACT legislation register at www.legislation.act.gov.au. </w:t>
      </w:r>
    </w:p>
    <w:p w14:paraId="363A6216" w14:textId="77777777" w:rsidR="00015A8D" w:rsidRDefault="00015A8D" w:rsidP="00513E8A">
      <w:pPr>
        <w:rPr>
          <w:rFonts w:asciiTheme="minorHAnsi" w:hAnsiTheme="minorHAnsi"/>
          <w:color w:val="030303"/>
          <w:sz w:val="22"/>
          <w:szCs w:val="22"/>
        </w:rPr>
      </w:pPr>
    </w:p>
    <w:p w14:paraId="78D1B770" w14:textId="77777777" w:rsidR="00351E58" w:rsidRDefault="00351E58" w:rsidP="00513E8A">
      <w:pPr>
        <w:rPr>
          <w:rFonts w:asciiTheme="minorHAnsi" w:hAnsiTheme="minorHAnsi"/>
          <w:color w:val="030303"/>
          <w:sz w:val="22"/>
          <w:szCs w:val="22"/>
        </w:rPr>
      </w:pPr>
    </w:p>
    <w:p w14:paraId="20772E8A" w14:textId="77777777" w:rsidR="00351E58" w:rsidRDefault="00351E58" w:rsidP="00351E58">
      <w:pPr>
        <w:shd w:val="clear" w:color="auto" w:fill="D9D9D9" w:themeFill="background1" w:themeFillShade="D9"/>
        <w:rPr>
          <w:rFonts w:ascii="Arial" w:hAnsi="Arial" w:cs="Arial"/>
          <w:b/>
          <w:sz w:val="22"/>
          <w:szCs w:val="22"/>
        </w:rPr>
      </w:pPr>
      <w:r>
        <w:rPr>
          <w:rFonts w:ascii="Arial" w:hAnsi="Arial" w:cs="Arial"/>
          <w:b/>
          <w:sz w:val="22"/>
          <w:szCs w:val="22"/>
        </w:rPr>
        <w:t>ACT 6</w:t>
      </w:r>
      <w:r>
        <w:rPr>
          <w:rFonts w:ascii="Arial" w:hAnsi="Arial" w:cs="Arial"/>
          <w:b/>
          <w:sz w:val="22"/>
          <w:szCs w:val="22"/>
        </w:rPr>
        <w:tab/>
      </w:r>
      <w:r>
        <w:rPr>
          <w:rFonts w:ascii="Arial" w:hAnsi="Arial" w:cs="Arial"/>
          <w:b/>
          <w:sz w:val="22"/>
          <w:szCs w:val="22"/>
        </w:rPr>
        <w:tab/>
        <w:t xml:space="preserve">Energy efficiency – building services </w:t>
      </w:r>
    </w:p>
    <w:p w14:paraId="17411883" w14:textId="77777777" w:rsidR="00351E58" w:rsidRDefault="00351E58" w:rsidP="00513E8A">
      <w:pPr>
        <w:rPr>
          <w:rFonts w:asciiTheme="minorHAnsi" w:hAnsiTheme="minorHAnsi"/>
          <w:color w:val="030303"/>
          <w:sz w:val="22"/>
          <w:szCs w:val="22"/>
        </w:rPr>
      </w:pPr>
    </w:p>
    <w:p w14:paraId="37560BCB" w14:textId="77777777" w:rsidR="00351E58" w:rsidRDefault="00DB7E6E" w:rsidP="00351E58">
      <w:pPr>
        <w:rPr>
          <w:rFonts w:ascii="Arial" w:hAnsi="Arial" w:cs="Arial"/>
          <w:sz w:val="22"/>
          <w:szCs w:val="22"/>
        </w:rPr>
      </w:pPr>
      <w:r>
        <w:rPr>
          <w:rFonts w:ascii="Arial" w:hAnsi="Arial" w:cs="Arial"/>
          <w:sz w:val="22"/>
          <w:szCs w:val="22"/>
        </w:rPr>
        <w:t>Add ACT 6 as follows:</w:t>
      </w:r>
    </w:p>
    <w:p w14:paraId="7E02717B" w14:textId="77777777" w:rsidR="00DB7E6E" w:rsidRDefault="00DB7E6E" w:rsidP="00DB7E6E">
      <w:pPr>
        <w:rPr>
          <w:rFonts w:ascii="Arial" w:hAnsi="Arial" w:cs="Arial"/>
          <w:b/>
          <w:sz w:val="21"/>
          <w:szCs w:val="21"/>
        </w:rPr>
      </w:pPr>
    </w:p>
    <w:p w14:paraId="3EC8834E" w14:textId="77777777" w:rsidR="00351E58" w:rsidRPr="00DB7E6E" w:rsidRDefault="00351E58" w:rsidP="00DB7E6E">
      <w:pPr>
        <w:shd w:val="clear" w:color="auto" w:fill="F2DBDB" w:themeFill="accent2" w:themeFillTint="33"/>
        <w:rPr>
          <w:rFonts w:ascii="Arial" w:hAnsi="Arial" w:cs="Arial"/>
          <w:b/>
          <w:sz w:val="21"/>
          <w:szCs w:val="21"/>
        </w:rPr>
      </w:pPr>
      <w:r w:rsidRPr="00DB7E6E">
        <w:rPr>
          <w:rFonts w:ascii="Arial" w:hAnsi="Arial" w:cs="Arial"/>
          <w:b/>
          <w:sz w:val="21"/>
          <w:szCs w:val="21"/>
        </w:rPr>
        <w:t xml:space="preserve">Explanatory information </w:t>
      </w:r>
    </w:p>
    <w:p w14:paraId="2D62187C" w14:textId="062D5BFA" w:rsidR="00351E58" w:rsidRPr="00DB7E6E" w:rsidRDefault="00351E58" w:rsidP="00DB7E6E">
      <w:pPr>
        <w:shd w:val="clear" w:color="auto" w:fill="F2DBDB" w:themeFill="accent2" w:themeFillTint="33"/>
        <w:rPr>
          <w:rFonts w:ascii="Arial" w:hAnsi="Arial" w:cs="Arial"/>
          <w:sz w:val="21"/>
          <w:szCs w:val="21"/>
        </w:rPr>
      </w:pPr>
      <w:r w:rsidRPr="00DB7E6E">
        <w:rPr>
          <w:rFonts w:ascii="Arial" w:hAnsi="Arial" w:cs="Arial"/>
          <w:sz w:val="21"/>
          <w:szCs w:val="21"/>
        </w:rPr>
        <w:t xml:space="preserve">The intent of these provisions is to reduce greenhouse gas emissions. From 2020, the ACT’s electricity usage will either be renewable energy or offset with investments in renewable energy. Therefore, </w:t>
      </w:r>
      <w:r w:rsidR="001D574A">
        <w:rPr>
          <w:rFonts w:ascii="Arial" w:hAnsi="Arial" w:cs="Arial"/>
          <w:sz w:val="21"/>
          <w:szCs w:val="21"/>
        </w:rPr>
        <w:t xml:space="preserve">certain </w:t>
      </w:r>
      <w:r w:rsidRPr="00DB7E6E">
        <w:rPr>
          <w:rFonts w:ascii="Arial" w:hAnsi="Arial" w:cs="Arial"/>
          <w:sz w:val="21"/>
          <w:szCs w:val="21"/>
        </w:rPr>
        <w:t xml:space="preserve">electric options are permitted in the ACT. </w:t>
      </w:r>
    </w:p>
    <w:p w14:paraId="27521C06" w14:textId="77777777" w:rsidR="00351E58" w:rsidRPr="00DB7E6E" w:rsidRDefault="00351E58" w:rsidP="00DB7E6E">
      <w:pPr>
        <w:shd w:val="clear" w:color="auto" w:fill="F2DBDB" w:themeFill="accent2" w:themeFillTint="33"/>
        <w:rPr>
          <w:rFonts w:ascii="Arial" w:hAnsi="Arial" w:cs="Arial"/>
          <w:sz w:val="21"/>
          <w:szCs w:val="21"/>
        </w:rPr>
      </w:pPr>
    </w:p>
    <w:p w14:paraId="1409D6E4" w14:textId="77777777" w:rsidR="00893A46" w:rsidRDefault="00351E58" w:rsidP="00893A46">
      <w:pPr>
        <w:shd w:val="clear" w:color="auto" w:fill="F2DBDB" w:themeFill="accent2" w:themeFillTint="33"/>
        <w:rPr>
          <w:rFonts w:ascii="Arial" w:hAnsi="Arial" w:cs="Arial"/>
          <w:sz w:val="21"/>
          <w:szCs w:val="21"/>
        </w:rPr>
      </w:pPr>
      <w:r w:rsidRPr="00DB7E6E">
        <w:rPr>
          <w:rFonts w:ascii="Arial" w:hAnsi="Arial" w:cs="Arial"/>
          <w:sz w:val="21"/>
          <w:szCs w:val="21"/>
        </w:rPr>
        <w:t>Corresponding changes have been made for water heaters in a heated water supply system (see 3.12.5.6 and ACTB2.2 in the ACT Appendix to the Plumbing Code of Australia</w:t>
      </w:r>
      <w:r w:rsidR="00DB7E6E">
        <w:rPr>
          <w:rFonts w:ascii="Arial" w:hAnsi="Arial" w:cs="Arial"/>
          <w:sz w:val="21"/>
          <w:szCs w:val="21"/>
        </w:rPr>
        <w:t>)</w:t>
      </w:r>
      <w:r w:rsidRPr="00DB7E6E">
        <w:rPr>
          <w:rFonts w:ascii="Arial" w:hAnsi="Arial" w:cs="Arial"/>
          <w:sz w:val="21"/>
          <w:szCs w:val="21"/>
        </w:rPr>
        <w:t xml:space="preserve">. </w:t>
      </w:r>
    </w:p>
    <w:p w14:paraId="5885B1F5" w14:textId="77777777" w:rsidR="00893A46" w:rsidRDefault="00893A46" w:rsidP="00893A46">
      <w:pPr>
        <w:shd w:val="clear" w:color="auto" w:fill="F2DBDB" w:themeFill="accent2" w:themeFillTint="33"/>
        <w:rPr>
          <w:rFonts w:ascii="Arial" w:hAnsi="Arial" w:cs="Arial"/>
          <w:sz w:val="21"/>
          <w:szCs w:val="21"/>
        </w:rPr>
      </w:pPr>
    </w:p>
    <w:p w14:paraId="1C08E8A3" w14:textId="77777777" w:rsidR="00351E58" w:rsidRPr="001D574A" w:rsidRDefault="00351E58" w:rsidP="00893A46">
      <w:pPr>
        <w:shd w:val="clear" w:color="auto" w:fill="F2DBDB" w:themeFill="accent2" w:themeFillTint="33"/>
        <w:rPr>
          <w:rFonts w:ascii="Arial" w:hAnsi="Arial" w:cs="Arial"/>
          <w:sz w:val="21"/>
          <w:szCs w:val="21"/>
        </w:rPr>
      </w:pPr>
      <w:r w:rsidRPr="001D574A">
        <w:rPr>
          <w:rFonts w:ascii="Arial" w:hAnsi="Arial" w:cs="Arial"/>
          <w:sz w:val="21"/>
          <w:szCs w:val="21"/>
        </w:rPr>
        <w:t>For electric resistance space heating</w:t>
      </w:r>
      <w:r w:rsidR="00893A46" w:rsidRPr="001D574A">
        <w:rPr>
          <w:rFonts w:ascii="Arial" w:hAnsi="Arial" w:cs="Arial"/>
          <w:sz w:val="21"/>
          <w:szCs w:val="21"/>
        </w:rPr>
        <w:t xml:space="preserve">, </w:t>
      </w:r>
      <w:r w:rsidRPr="001D574A">
        <w:rPr>
          <w:rFonts w:ascii="Arial" w:hAnsi="Arial" w:cs="Arial"/>
          <w:sz w:val="21"/>
          <w:szCs w:val="21"/>
        </w:rPr>
        <w:t xml:space="preserve">the </w:t>
      </w:r>
      <w:r w:rsidR="006E1545" w:rsidRPr="001D574A">
        <w:rPr>
          <w:rFonts w:ascii="Arial" w:hAnsi="Arial" w:cs="Arial"/>
          <w:sz w:val="21"/>
          <w:szCs w:val="21"/>
        </w:rPr>
        <w:t xml:space="preserve">energy efficiency </w:t>
      </w:r>
      <w:r w:rsidRPr="001D574A">
        <w:rPr>
          <w:rFonts w:ascii="Arial" w:hAnsi="Arial" w:cs="Arial"/>
          <w:sz w:val="21"/>
          <w:szCs w:val="21"/>
        </w:rPr>
        <w:t xml:space="preserve">provisions in </w:t>
      </w:r>
      <w:r w:rsidRPr="001D574A">
        <w:rPr>
          <w:rFonts w:ascii="Arial" w:hAnsi="Arial" w:cs="Arial"/>
          <w:b/>
          <w:sz w:val="21"/>
          <w:szCs w:val="21"/>
        </w:rPr>
        <w:t>3.12.5.4</w:t>
      </w:r>
      <w:r w:rsidRPr="001D574A">
        <w:rPr>
          <w:rFonts w:ascii="Arial" w:hAnsi="Arial" w:cs="Arial"/>
          <w:sz w:val="21"/>
          <w:szCs w:val="21"/>
        </w:rPr>
        <w:t xml:space="preserve"> continue to apply.</w:t>
      </w:r>
    </w:p>
    <w:p w14:paraId="1CD16685" w14:textId="77777777" w:rsidR="00351E58" w:rsidRDefault="00351E58" w:rsidP="00351E58">
      <w:pPr>
        <w:rPr>
          <w:b/>
          <w:lang w:val="en-NZ"/>
        </w:rPr>
      </w:pPr>
    </w:p>
    <w:p w14:paraId="2856C3BA" w14:textId="77777777" w:rsidR="00351E58" w:rsidRDefault="00351E58" w:rsidP="00351E58">
      <w:pPr>
        <w:rPr>
          <w:lang w:val="en-NZ"/>
        </w:rPr>
      </w:pPr>
    </w:p>
    <w:p w14:paraId="58D9CD4E" w14:textId="77777777" w:rsidR="00B34496" w:rsidRDefault="00B34496" w:rsidP="00351E58">
      <w:pPr>
        <w:rPr>
          <w:lang w:val="en-NZ"/>
        </w:rPr>
      </w:pPr>
    </w:p>
    <w:p w14:paraId="36A61FF3" w14:textId="77777777" w:rsidR="00B34496" w:rsidRDefault="00B34496" w:rsidP="00351E58">
      <w:pPr>
        <w:rPr>
          <w:lang w:val="en-NZ"/>
        </w:rPr>
      </w:pPr>
    </w:p>
    <w:p w14:paraId="1E24755C" w14:textId="77777777" w:rsidR="00B34496" w:rsidRDefault="00B34496" w:rsidP="00351E58">
      <w:pPr>
        <w:rPr>
          <w:lang w:val="en-NZ"/>
        </w:rPr>
      </w:pPr>
    </w:p>
    <w:p w14:paraId="04750440" w14:textId="77777777" w:rsidR="00047672" w:rsidRDefault="00047672" w:rsidP="00351E58">
      <w:pPr>
        <w:rPr>
          <w:lang w:val="en-NZ"/>
        </w:rPr>
      </w:pPr>
    </w:p>
    <w:p w14:paraId="41328267" w14:textId="77777777" w:rsidR="00015A8D" w:rsidRDefault="00351E58" w:rsidP="00015A8D">
      <w:pPr>
        <w:shd w:val="clear" w:color="auto" w:fill="D9D9D9" w:themeFill="background1" w:themeFillShade="D9"/>
        <w:rPr>
          <w:rFonts w:ascii="Arial" w:hAnsi="Arial" w:cs="Arial"/>
          <w:b/>
          <w:sz w:val="22"/>
          <w:szCs w:val="22"/>
        </w:rPr>
      </w:pPr>
      <w:r>
        <w:rPr>
          <w:rFonts w:ascii="Arial" w:hAnsi="Arial" w:cs="Arial"/>
          <w:b/>
          <w:sz w:val="22"/>
          <w:szCs w:val="22"/>
        </w:rPr>
        <w:t>ACT 7</w:t>
      </w:r>
      <w:r w:rsidR="00015A8D">
        <w:rPr>
          <w:rFonts w:ascii="Arial" w:hAnsi="Arial" w:cs="Arial"/>
          <w:b/>
          <w:sz w:val="22"/>
          <w:szCs w:val="22"/>
        </w:rPr>
        <w:tab/>
      </w:r>
      <w:r w:rsidR="00015A8D">
        <w:rPr>
          <w:rFonts w:ascii="Arial" w:hAnsi="Arial" w:cs="Arial"/>
          <w:b/>
          <w:sz w:val="22"/>
          <w:szCs w:val="22"/>
        </w:rPr>
        <w:tab/>
        <w:t xml:space="preserve">Energy </w:t>
      </w:r>
      <w:r>
        <w:rPr>
          <w:rFonts w:ascii="Arial" w:hAnsi="Arial" w:cs="Arial"/>
          <w:b/>
          <w:sz w:val="22"/>
          <w:szCs w:val="22"/>
        </w:rPr>
        <w:t>efficiency – alterations and additions</w:t>
      </w:r>
      <w:r w:rsidR="00015A8D">
        <w:rPr>
          <w:rFonts w:ascii="Arial" w:hAnsi="Arial" w:cs="Arial"/>
          <w:b/>
          <w:sz w:val="22"/>
          <w:szCs w:val="22"/>
        </w:rPr>
        <w:t xml:space="preserve"> </w:t>
      </w:r>
    </w:p>
    <w:p w14:paraId="49C17AA4" w14:textId="77777777" w:rsidR="00015A8D" w:rsidRDefault="00015A8D" w:rsidP="00513E8A">
      <w:pPr>
        <w:rPr>
          <w:rFonts w:asciiTheme="minorHAnsi" w:hAnsiTheme="minorHAnsi"/>
          <w:color w:val="030303"/>
          <w:sz w:val="22"/>
          <w:szCs w:val="22"/>
        </w:rPr>
      </w:pPr>
    </w:p>
    <w:p w14:paraId="1E8ABB86" w14:textId="77777777" w:rsidR="001B0FD3" w:rsidRDefault="00015A8D" w:rsidP="00513E8A">
      <w:pPr>
        <w:rPr>
          <w:rFonts w:ascii="Arial" w:hAnsi="Arial" w:cs="Arial"/>
          <w:b/>
          <w:sz w:val="22"/>
          <w:szCs w:val="22"/>
        </w:rPr>
      </w:pPr>
      <w:r w:rsidRPr="00015A8D">
        <w:rPr>
          <w:rFonts w:ascii="Arial" w:hAnsi="Arial" w:cs="Arial"/>
          <w:b/>
          <w:sz w:val="22"/>
          <w:szCs w:val="22"/>
        </w:rPr>
        <w:t xml:space="preserve">ACT </w:t>
      </w:r>
      <w:r w:rsidR="001B0FD3">
        <w:rPr>
          <w:rFonts w:ascii="Arial" w:hAnsi="Arial" w:cs="Arial"/>
          <w:b/>
          <w:sz w:val="22"/>
          <w:szCs w:val="22"/>
        </w:rPr>
        <w:t xml:space="preserve">Part </w:t>
      </w:r>
      <w:r w:rsidR="00DB7E6E">
        <w:rPr>
          <w:rFonts w:ascii="Arial" w:hAnsi="Arial" w:cs="Arial"/>
          <w:b/>
          <w:sz w:val="22"/>
          <w:szCs w:val="22"/>
        </w:rPr>
        <w:t>7</w:t>
      </w:r>
      <w:r w:rsidRPr="00015A8D">
        <w:rPr>
          <w:rFonts w:ascii="Arial" w:hAnsi="Arial" w:cs="Arial"/>
          <w:b/>
          <w:sz w:val="22"/>
          <w:szCs w:val="22"/>
        </w:rPr>
        <w:t>.1</w:t>
      </w:r>
    </w:p>
    <w:p w14:paraId="4B48C444" w14:textId="77777777" w:rsidR="00015A8D" w:rsidRPr="00015A8D" w:rsidRDefault="00015A8D" w:rsidP="00513E8A">
      <w:pPr>
        <w:rPr>
          <w:rFonts w:ascii="Arial" w:hAnsi="Arial" w:cs="Arial"/>
          <w:b/>
          <w:sz w:val="22"/>
          <w:szCs w:val="22"/>
        </w:rPr>
      </w:pPr>
      <w:r w:rsidRPr="00015A8D">
        <w:rPr>
          <w:rFonts w:ascii="Arial" w:hAnsi="Arial" w:cs="Arial"/>
          <w:b/>
          <w:sz w:val="22"/>
          <w:szCs w:val="22"/>
        </w:rPr>
        <w:tab/>
      </w:r>
    </w:p>
    <w:p w14:paraId="419E5492" w14:textId="77777777" w:rsidR="001B0FD3" w:rsidRPr="001B0FD3" w:rsidRDefault="001B0FD3" w:rsidP="001B0FD3">
      <w:pPr>
        <w:shd w:val="clear" w:color="auto" w:fill="F2DBDB" w:themeFill="accent2" w:themeFillTint="33"/>
        <w:rPr>
          <w:rFonts w:ascii="Arial" w:hAnsi="Arial" w:cs="Arial"/>
          <w:b/>
          <w:sz w:val="21"/>
          <w:szCs w:val="21"/>
        </w:rPr>
      </w:pPr>
      <w:r w:rsidRPr="001B0FD3">
        <w:rPr>
          <w:rFonts w:ascii="Arial" w:hAnsi="Arial" w:cs="Arial"/>
          <w:b/>
          <w:sz w:val="21"/>
          <w:szCs w:val="21"/>
        </w:rPr>
        <w:t>Application:</w:t>
      </w:r>
    </w:p>
    <w:p w14:paraId="721F4625" w14:textId="77777777" w:rsidR="00513E8A" w:rsidRPr="001B0FD3" w:rsidRDefault="00DB7E6E" w:rsidP="001B0FD3">
      <w:pPr>
        <w:shd w:val="clear" w:color="auto" w:fill="F2DBDB" w:themeFill="accent2" w:themeFillTint="33"/>
        <w:rPr>
          <w:rFonts w:ascii="Arial" w:hAnsi="Arial" w:cs="Arial"/>
          <w:sz w:val="21"/>
          <w:szCs w:val="21"/>
        </w:rPr>
      </w:pPr>
      <w:r w:rsidRPr="006B4B8A">
        <w:rPr>
          <w:rFonts w:ascii="Arial" w:hAnsi="Arial" w:cs="Arial"/>
          <w:b/>
          <w:sz w:val="21"/>
          <w:szCs w:val="21"/>
        </w:rPr>
        <w:t>ACT Part 7</w:t>
      </w:r>
      <w:r w:rsidR="00513E8A" w:rsidRPr="006B4B8A">
        <w:rPr>
          <w:rFonts w:ascii="Arial" w:hAnsi="Arial" w:cs="Arial"/>
          <w:b/>
          <w:sz w:val="21"/>
          <w:szCs w:val="21"/>
        </w:rPr>
        <w:t>.1</w:t>
      </w:r>
      <w:r w:rsidR="00513E8A" w:rsidRPr="001B0FD3">
        <w:rPr>
          <w:rFonts w:ascii="Arial" w:hAnsi="Arial" w:cs="Arial"/>
          <w:sz w:val="21"/>
          <w:szCs w:val="21"/>
        </w:rPr>
        <w:t xml:space="preserve"> applies to work in relation to adding to or extending a completed building that can be lawfully occupied or used, where there is not otherwise a requirement to bring </w:t>
      </w:r>
      <w:r w:rsidR="001B0FD3" w:rsidRPr="001B0FD3">
        <w:rPr>
          <w:rFonts w:ascii="Arial" w:hAnsi="Arial" w:cs="Arial"/>
          <w:sz w:val="21"/>
          <w:szCs w:val="21"/>
        </w:rPr>
        <w:t xml:space="preserve">the unaltered part of the building </w:t>
      </w:r>
      <w:r w:rsidR="00513E8A" w:rsidRPr="001B0FD3">
        <w:rPr>
          <w:rFonts w:ascii="Arial" w:hAnsi="Arial" w:cs="Arial"/>
          <w:sz w:val="21"/>
          <w:szCs w:val="21"/>
        </w:rPr>
        <w:t xml:space="preserve">into </w:t>
      </w:r>
      <w:r w:rsidR="001B0FD3">
        <w:rPr>
          <w:rFonts w:ascii="Arial" w:hAnsi="Arial" w:cs="Arial"/>
          <w:sz w:val="21"/>
          <w:szCs w:val="21"/>
        </w:rPr>
        <w:t>c</w:t>
      </w:r>
      <w:r w:rsidR="00513E8A" w:rsidRPr="001B0FD3">
        <w:rPr>
          <w:rFonts w:ascii="Arial" w:hAnsi="Arial" w:cs="Arial"/>
          <w:sz w:val="21"/>
          <w:szCs w:val="21"/>
        </w:rPr>
        <w:t>ompliance</w:t>
      </w:r>
      <w:r w:rsidR="001B0FD3">
        <w:rPr>
          <w:rFonts w:ascii="Arial" w:hAnsi="Arial" w:cs="Arial"/>
          <w:sz w:val="21"/>
          <w:szCs w:val="21"/>
        </w:rPr>
        <w:t xml:space="preserve"> with the current BCA</w:t>
      </w:r>
      <w:r w:rsidR="00513E8A" w:rsidRPr="001B0FD3">
        <w:rPr>
          <w:rFonts w:ascii="Arial" w:hAnsi="Arial" w:cs="Arial"/>
          <w:sz w:val="21"/>
          <w:szCs w:val="21"/>
        </w:rPr>
        <w:t>.</w:t>
      </w:r>
    </w:p>
    <w:p w14:paraId="34D2E2DE" w14:textId="77777777" w:rsidR="00513E8A" w:rsidRPr="001B0FD3" w:rsidRDefault="00513E8A" w:rsidP="001B0FD3">
      <w:pPr>
        <w:shd w:val="clear" w:color="auto" w:fill="F2DBDB" w:themeFill="accent2" w:themeFillTint="33"/>
        <w:rPr>
          <w:rFonts w:ascii="Arial" w:hAnsi="Arial" w:cs="Arial"/>
          <w:sz w:val="21"/>
          <w:szCs w:val="21"/>
        </w:rPr>
      </w:pPr>
    </w:p>
    <w:p w14:paraId="19562802" w14:textId="77777777" w:rsidR="00513E8A" w:rsidRPr="001B0FD3" w:rsidRDefault="00513E8A" w:rsidP="001B0FD3">
      <w:pPr>
        <w:shd w:val="clear" w:color="auto" w:fill="F2DBDB" w:themeFill="accent2" w:themeFillTint="33"/>
        <w:rPr>
          <w:rFonts w:ascii="Arial" w:hAnsi="Arial" w:cs="Arial"/>
          <w:sz w:val="21"/>
          <w:szCs w:val="21"/>
        </w:rPr>
      </w:pPr>
      <w:r w:rsidRPr="001B0FD3">
        <w:rPr>
          <w:rFonts w:ascii="Arial" w:hAnsi="Arial" w:cs="Arial"/>
          <w:sz w:val="21"/>
          <w:szCs w:val="21"/>
        </w:rPr>
        <w:t xml:space="preserve">Certain substantial alterations or extensions to completed buildings can trigger a requirement under ACT law to bring the unaltered part of the building into BCA compliance.  </w:t>
      </w:r>
      <w:r w:rsidRPr="006B4B8A">
        <w:rPr>
          <w:rFonts w:ascii="Arial" w:hAnsi="Arial" w:cs="Arial"/>
          <w:b/>
          <w:sz w:val="21"/>
          <w:szCs w:val="21"/>
        </w:rPr>
        <w:t xml:space="preserve">ACT Part </w:t>
      </w:r>
      <w:r w:rsidR="006E1545" w:rsidRPr="006B4B8A">
        <w:rPr>
          <w:rFonts w:ascii="Arial" w:hAnsi="Arial" w:cs="Arial"/>
          <w:b/>
          <w:sz w:val="21"/>
          <w:szCs w:val="21"/>
        </w:rPr>
        <w:t>7</w:t>
      </w:r>
      <w:r w:rsidRPr="006B4B8A">
        <w:rPr>
          <w:rFonts w:ascii="Arial" w:hAnsi="Arial" w:cs="Arial"/>
          <w:b/>
          <w:sz w:val="21"/>
          <w:szCs w:val="21"/>
        </w:rPr>
        <w:t>.1</w:t>
      </w:r>
      <w:r w:rsidRPr="001B0FD3">
        <w:rPr>
          <w:rFonts w:ascii="Arial" w:hAnsi="Arial" w:cs="Arial"/>
          <w:sz w:val="21"/>
          <w:szCs w:val="21"/>
        </w:rPr>
        <w:t xml:space="preserve"> does not relate to any mandatory requirements to change the otherwise unaltered part of a building, but </w:t>
      </w:r>
      <w:r w:rsidRPr="006B4B8A">
        <w:rPr>
          <w:rFonts w:ascii="Arial" w:hAnsi="Arial" w:cs="Arial"/>
          <w:b/>
          <w:sz w:val="21"/>
          <w:szCs w:val="21"/>
        </w:rPr>
        <w:t xml:space="preserve">ACT Part </w:t>
      </w:r>
      <w:r w:rsidR="006E1545" w:rsidRPr="006B4B8A">
        <w:rPr>
          <w:rFonts w:ascii="Arial" w:hAnsi="Arial" w:cs="Arial"/>
          <w:b/>
          <w:sz w:val="21"/>
          <w:szCs w:val="21"/>
        </w:rPr>
        <w:t>7</w:t>
      </w:r>
      <w:r w:rsidRPr="006B4B8A">
        <w:rPr>
          <w:rFonts w:ascii="Arial" w:hAnsi="Arial" w:cs="Arial"/>
          <w:b/>
          <w:sz w:val="21"/>
          <w:szCs w:val="21"/>
        </w:rPr>
        <w:t>.1</w:t>
      </w:r>
      <w:r w:rsidRPr="001B0FD3">
        <w:rPr>
          <w:rFonts w:ascii="Arial" w:hAnsi="Arial" w:cs="Arial"/>
          <w:sz w:val="21"/>
          <w:szCs w:val="21"/>
        </w:rPr>
        <w:t xml:space="preserve"> can apply to the addition or extension and to unaltered parts where permitted by this part.</w:t>
      </w:r>
    </w:p>
    <w:p w14:paraId="19498189" w14:textId="77777777" w:rsidR="00513E8A" w:rsidRPr="001B0FD3" w:rsidRDefault="00513E8A" w:rsidP="001B0FD3">
      <w:pPr>
        <w:shd w:val="clear" w:color="auto" w:fill="F2DBDB" w:themeFill="accent2" w:themeFillTint="33"/>
        <w:rPr>
          <w:rFonts w:ascii="Arial" w:hAnsi="Arial" w:cs="Arial"/>
          <w:sz w:val="21"/>
          <w:szCs w:val="21"/>
        </w:rPr>
      </w:pPr>
    </w:p>
    <w:p w14:paraId="33FB3013" w14:textId="77777777" w:rsidR="00513E8A" w:rsidRPr="001B0FD3" w:rsidRDefault="00513E8A" w:rsidP="001B0FD3">
      <w:pPr>
        <w:shd w:val="clear" w:color="auto" w:fill="F2DBDB" w:themeFill="accent2" w:themeFillTint="33"/>
        <w:rPr>
          <w:rFonts w:ascii="Arial" w:hAnsi="Arial" w:cs="Arial"/>
          <w:sz w:val="21"/>
          <w:szCs w:val="21"/>
        </w:rPr>
      </w:pPr>
      <w:r w:rsidRPr="001B0FD3">
        <w:rPr>
          <w:rFonts w:ascii="Arial" w:hAnsi="Arial" w:cs="Arial"/>
          <w:sz w:val="21"/>
          <w:szCs w:val="21"/>
        </w:rPr>
        <w:t xml:space="preserve">The BCA’s provisions generally are intended to apply to construction of entire new buildings and are not inherently intended to apply to altering or extending completed buildings.  Nevertheless, ACT law requires certain alterations and additions to pre-existing buildings to be done only in a way that produces a building, or affected part, that complies with the BCA.  </w:t>
      </w:r>
    </w:p>
    <w:p w14:paraId="4670116F" w14:textId="77777777" w:rsidR="00513E8A" w:rsidRPr="001B0FD3" w:rsidRDefault="00513E8A" w:rsidP="001B0FD3">
      <w:pPr>
        <w:shd w:val="clear" w:color="auto" w:fill="F2DBDB" w:themeFill="accent2" w:themeFillTint="33"/>
        <w:rPr>
          <w:rFonts w:ascii="Arial" w:hAnsi="Arial" w:cs="Arial"/>
          <w:sz w:val="21"/>
          <w:szCs w:val="21"/>
        </w:rPr>
      </w:pPr>
    </w:p>
    <w:p w14:paraId="5459A292" w14:textId="77777777" w:rsidR="00513E8A" w:rsidRPr="001B0FD3" w:rsidRDefault="00513E8A" w:rsidP="001B0FD3">
      <w:pPr>
        <w:shd w:val="clear" w:color="auto" w:fill="F2DBDB" w:themeFill="accent2" w:themeFillTint="33"/>
        <w:rPr>
          <w:rFonts w:ascii="Arial" w:hAnsi="Arial" w:cs="Arial"/>
          <w:sz w:val="21"/>
          <w:szCs w:val="21"/>
        </w:rPr>
      </w:pPr>
      <w:r w:rsidRPr="001B0FD3">
        <w:rPr>
          <w:rFonts w:ascii="Arial" w:hAnsi="Arial" w:cs="Arial"/>
          <w:sz w:val="21"/>
          <w:szCs w:val="21"/>
        </w:rPr>
        <w:t xml:space="preserve">For the purposes of applying </w:t>
      </w:r>
      <w:r w:rsidRPr="006B4B8A">
        <w:rPr>
          <w:rFonts w:ascii="Arial" w:hAnsi="Arial" w:cs="Arial"/>
          <w:b/>
          <w:sz w:val="21"/>
          <w:szCs w:val="21"/>
        </w:rPr>
        <w:t xml:space="preserve">ACT Part </w:t>
      </w:r>
      <w:r w:rsidR="006E1545" w:rsidRPr="006B4B8A">
        <w:rPr>
          <w:rFonts w:ascii="Arial" w:hAnsi="Arial" w:cs="Arial"/>
          <w:b/>
          <w:sz w:val="21"/>
          <w:szCs w:val="21"/>
        </w:rPr>
        <w:t>7</w:t>
      </w:r>
      <w:r w:rsidRPr="006B4B8A">
        <w:rPr>
          <w:rFonts w:ascii="Arial" w:hAnsi="Arial" w:cs="Arial"/>
          <w:b/>
          <w:sz w:val="21"/>
          <w:szCs w:val="21"/>
        </w:rPr>
        <w:t>.1</w:t>
      </w:r>
      <w:r w:rsidRPr="001B0FD3">
        <w:rPr>
          <w:rFonts w:ascii="Arial" w:hAnsi="Arial" w:cs="Arial"/>
          <w:sz w:val="21"/>
          <w:szCs w:val="21"/>
        </w:rPr>
        <w:t>, it is taken as providing additional BCA requirements that only apply in the case of relevant additions and alterations.</w:t>
      </w:r>
    </w:p>
    <w:p w14:paraId="0DBE8D50" w14:textId="77777777" w:rsidR="00513E8A" w:rsidRPr="001B0FD3" w:rsidRDefault="00513E8A" w:rsidP="001B0FD3">
      <w:pPr>
        <w:shd w:val="clear" w:color="auto" w:fill="F2DBDB" w:themeFill="accent2" w:themeFillTint="33"/>
        <w:rPr>
          <w:rFonts w:ascii="Arial" w:hAnsi="Arial" w:cs="Arial"/>
          <w:sz w:val="21"/>
          <w:szCs w:val="21"/>
        </w:rPr>
      </w:pPr>
    </w:p>
    <w:p w14:paraId="623FFA78" w14:textId="77777777" w:rsidR="00513E8A" w:rsidRPr="001B0FD3" w:rsidRDefault="00513E8A" w:rsidP="001B0FD3">
      <w:pPr>
        <w:shd w:val="clear" w:color="auto" w:fill="F2DBDB" w:themeFill="accent2" w:themeFillTint="33"/>
        <w:rPr>
          <w:rFonts w:ascii="Arial" w:hAnsi="Arial" w:cs="Arial"/>
          <w:sz w:val="21"/>
          <w:szCs w:val="21"/>
        </w:rPr>
      </w:pPr>
      <w:r w:rsidRPr="006B4B8A">
        <w:rPr>
          <w:rFonts w:ascii="Arial" w:hAnsi="Arial" w:cs="Arial"/>
          <w:b/>
          <w:sz w:val="21"/>
          <w:szCs w:val="21"/>
        </w:rPr>
        <w:t xml:space="preserve">ACT </w:t>
      </w:r>
      <w:r w:rsidR="006E1545" w:rsidRPr="006B4B8A">
        <w:rPr>
          <w:rFonts w:ascii="Arial" w:hAnsi="Arial" w:cs="Arial"/>
          <w:b/>
          <w:sz w:val="21"/>
          <w:szCs w:val="21"/>
        </w:rPr>
        <w:t>7.1.2(c)</w:t>
      </w:r>
      <w:r w:rsidR="006E1545">
        <w:rPr>
          <w:rFonts w:ascii="Arial" w:hAnsi="Arial" w:cs="Arial"/>
          <w:sz w:val="21"/>
          <w:szCs w:val="21"/>
        </w:rPr>
        <w:t xml:space="preserve"> and </w:t>
      </w:r>
      <w:r w:rsidR="006E1545" w:rsidRPr="006B4B8A">
        <w:rPr>
          <w:rFonts w:ascii="Arial" w:hAnsi="Arial" w:cs="Arial"/>
          <w:b/>
          <w:sz w:val="21"/>
          <w:szCs w:val="21"/>
        </w:rPr>
        <w:t>ACT 7</w:t>
      </w:r>
      <w:r w:rsidRPr="006B4B8A">
        <w:rPr>
          <w:rFonts w:ascii="Arial" w:hAnsi="Arial" w:cs="Arial"/>
          <w:b/>
          <w:sz w:val="21"/>
          <w:szCs w:val="21"/>
        </w:rPr>
        <w:t>.1.4(</w:t>
      </w:r>
      <w:r w:rsidR="001B0FD3" w:rsidRPr="006B4B8A">
        <w:rPr>
          <w:rFonts w:ascii="Arial" w:hAnsi="Arial" w:cs="Arial"/>
          <w:b/>
          <w:sz w:val="21"/>
          <w:szCs w:val="21"/>
        </w:rPr>
        <w:t>d</w:t>
      </w:r>
      <w:r w:rsidRPr="006B4B8A">
        <w:rPr>
          <w:rFonts w:ascii="Arial" w:hAnsi="Arial" w:cs="Arial"/>
          <w:b/>
          <w:sz w:val="21"/>
          <w:szCs w:val="21"/>
        </w:rPr>
        <w:t>)</w:t>
      </w:r>
      <w:r w:rsidRPr="001B0FD3">
        <w:rPr>
          <w:rFonts w:ascii="Arial" w:hAnsi="Arial" w:cs="Arial"/>
          <w:sz w:val="21"/>
          <w:szCs w:val="21"/>
        </w:rPr>
        <w:t xml:space="preserve"> prevent alterations and additions reducing the existing energy efficiency of cert</w:t>
      </w:r>
      <w:r w:rsidR="006E1545">
        <w:rPr>
          <w:rFonts w:ascii="Arial" w:hAnsi="Arial" w:cs="Arial"/>
          <w:sz w:val="21"/>
          <w:szCs w:val="21"/>
        </w:rPr>
        <w:t xml:space="preserve">ain buildings.  Nothing in </w:t>
      </w:r>
      <w:r w:rsidR="006E1545" w:rsidRPr="006B4B8A">
        <w:rPr>
          <w:rFonts w:ascii="Arial" w:hAnsi="Arial" w:cs="Arial"/>
          <w:b/>
          <w:sz w:val="21"/>
          <w:szCs w:val="21"/>
        </w:rPr>
        <w:t>ACT 7.1.2(c)</w:t>
      </w:r>
      <w:r w:rsidR="006E1545">
        <w:rPr>
          <w:rFonts w:ascii="Arial" w:hAnsi="Arial" w:cs="Arial"/>
          <w:sz w:val="21"/>
          <w:szCs w:val="21"/>
        </w:rPr>
        <w:t xml:space="preserve"> or </w:t>
      </w:r>
      <w:r w:rsidR="006E1545" w:rsidRPr="006B4B8A">
        <w:rPr>
          <w:rFonts w:ascii="Arial" w:hAnsi="Arial" w:cs="Arial"/>
          <w:b/>
          <w:sz w:val="21"/>
          <w:szCs w:val="21"/>
        </w:rPr>
        <w:t>ACT 7</w:t>
      </w:r>
      <w:r w:rsidRPr="006B4B8A">
        <w:rPr>
          <w:rFonts w:ascii="Arial" w:hAnsi="Arial" w:cs="Arial"/>
          <w:b/>
          <w:sz w:val="21"/>
          <w:szCs w:val="21"/>
        </w:rPr>
        <w:t>.1.4(</w:t>
      </w:r>
      <w:r w:rsidR="001B0FD3" w:rsidRPr="006B4B8A">
        <w:rPr>
          <w:rFonts w:ascii="Arial" w:hAnsi="Arial" w:cs="Arial"/>
          <w:b/>
          <w:sz w:val="21"/>
          <w:szCs w:val="21"/>
        </w:rPr>
        <w:t>d</w:t>
      </w:r>
      <w:r w:rsidRPr="006B4B8A">
        <w:rPr>
          <w:rFonts w:ascii="Arial" w:hAnsi="Arial" w:cs="Arial"/>
          <w:b/>
          <w:sz w:val="21"/>
          <w:szCs w:val="21"/>
        </w:rPr>
        <w:t>)</w:t>
      </w:r>
      <w:r w:rsidRPr="001B0FD3">
        <w:rPr>
          <w:rFonts w:ascii="Arial" w:hAnsi="Arial" w:cs="Arial"/>
          <w:sz w:val="21"/>
          <w:szCs w:val="21"/>
        </w:rPr>
        <w:t xml:space="preserve"> necessarily requires an energy efficiency rating to demonstrate compliance.  Compliance could be demonstrated, for example, through checking that the alteration or addition does not adversely impact on aspects of the existing building that contribute to assessment of its energy efficiency.</w:t>
      </w:r>
    </w:p>
    <w:p w14:paraId="4B78C794" w14:textId="77777777" w:rsidR="00AE192C" w:rsidRPr="00A96B3E" w:rsidRDefault="00AE192C" w:rsidP="00513E8A">
      <w:pPr>
        <w:rPr>
          <w:rFonts w:asciiTheme="minorHAnsi" w:hAnsiTheme="minorHAnsi"/>
          <w:sz w:val="22"/>
          <w:szCs w:val="22"/>
        </w:rPr>
      </w:pPr>
    </w:p>
    <w:p w14:paraId="738D4783" w14:textId="77777777" w:rsidR="00AE192C" w:rsidRPr="001B0FD3" w:rsidRDefault="00AE192C" w:rsidP="00AE192C">
      <w:pPr>
        <w:shd w:val="clear" w:color="auto" w:fill="DBE5F1" w:themeFill="accent1" w:themeFillTint="33"/>
        <w:rPr>
          <w:rFonts w:ascii="Arial" w:hAnsi="Arial" w:cs="Arial"/>
          <w:b/>
          <w:sz w:val="21"/>
          <w:szCs w:val="21"/>
        </w:rPr>
      </w:pPr>
      <w:r w:rsidRPr="001B0FD3">
        <w:rPr>
          <w:rFonts w:ascii="Arial" w:hAnsi="Arial" w:cs="Arial"/>
          <w:b/>
          <w:sz w:val="21"/>
          <w:szCs w:val="21"/>
        </w:rPr>
        <w:t>Note:</w:t>
      </w:r>
    </w:p>
    <w:p w14:paraId="0DFD6920" w14:textId="77777777" w:rsidR="00AE192C" w:rsidRPr="001B0FD3" w:rsidRDefault="00AE192C" w:rsidP="00AE192C">
      <w:pPr>
        <w:shd w:val="clear" w:color="auto" w:fill="DBE5F1" w:themeFill="accent1" w:themeFillTint="33"/>
        <w:rPr>
          <w:rFonts w:ascii="Arial" w:hAnsi="Arial" w:cs="Arial"/>
          <w:sz w:val="21"/>
          <w:szCs w:val="21"/>
        </w:rPr>
      </w:pPr>
      <w:r w:rsidRPr="001B0FD3">
        <w:rPr>
          <w:rFonts w:ascii="Arial" w:hAnsi="Arial" w:cs="Arial"/>
          <w:sz w:val="21"/>
          <w:szCs w:val="21"/>
        </w:rPr>
        <w:t xml:space="preserve">The ABCB publishes non-mandatory, non-regulatory information handbooks, about BCA energy efficiency provisions, which clarify that State and Territory laws apply, or vary the application of, BCA provisions to pre-existing buildings or to alterations or additions to buildings.  Some jurisdictions permit hypothetical simulation of upgrading elements of pre-existing buildings to facilitate the energy efficiency of new elements in a building extension, without requiring construction to match the simulation.  For example, to </w:t>
      </w:r>
      <w:r w:rsidRPr="001B0FD3">
        <w:rPr>
          <w:rFonts w:ascii="Arial" w:hAnsi="Arial" w:cs="Arial"/>
          <w:sz w:val="21"/>
          <w:szCs w:val="21"/>
        </w:rPr>
        <w:lastRenderedPageBreak/>
        <w:t>suppose that glazing units in a dwelling will be upgraded to comparable performance levels of new glazing units in an extension to the dwelling, in order to reduce the burden on the new glazing that arises from having to compensate for the poorer performance of the old glazing.  That is not the case in the ACT, and the older glazing’s actual performance must be assessed where applicable, unless a relevant law provides otherwise.</w:t>
      </w:r>
    </w:p>
    <w:p w14:paraId="4DB69FE7" w14:textId="77777777" w:rsidR="00AE192C" w:rsidRPr="00A96B3E" w:rsidRDefault="00AE192C" w:rsidP="00AE192C">
      <w:pPr>
        <w:tabs>
          <w:tab w:val="left" w:pos="6804"/>
        </w:tabs>
        <w:ind w:right="1558"/>
        <w:jc w:val="both"/>
        <w:rPr>
          <w:rFonts w:asciiTheme="minorHAnsi" w:hAnsiTheme="minorHAnsi" w:cs="Arial"/>
          <w:spacing w:val="-10"/>
          <w:sz w:val="22"/>
          <w:szCs w:val="22"/>
        </w:rPr>
      </w:pPr>
    </w:p>
    <w:p w14:paraId="7221525B" w14:textId="77777777" w:rsidR="001B0FD3" w:rsidRPr="001B0FD3" w:rsidRDefault="00E06E9C" w:rsidP="001B0FD3">
      <w:pPr>
        <w:shd w:val="clear" w:color="auto" w:fill="F2DBDB" w:themeFill="accent2" w:themeFillTint="33"/>
        <w:rPr>
          <w:rFonts w:ascii="Arial" w:hAnsi="Arial" w:cs="Arial"/>
          <w:b/>
          <w:sz w:val="21"/>
          <w:szCs w:val="21"/>
        </w:rPr>
      </w:pPr>
      <w:r w:rsidRPr="001B0FD3">
        <w:rPr>
          <w:rFonts w:ascii="Arial" w:hAnsi="Arial" w:cs="Arial"/>
          <w:b/>
          <w:sz w:val="21"/>
          <w:szCs w:val="21"/>
        </w:rPr>
        <w:t>Explanatory information:</w:t>
      </w:r>
    </w:p>
    <w:p w14:paraId="03616D6A" w14:textId="77777777" w:rsidR="001B0FD3" w:rsidRPr="001B0FD3" w:rsidRDefault="001B0FD3" w:rsidP="001B0FD3">
      <w:pPr>
        <w:shd w:val="clear" w:color="auto" w:fill="F2DBDB" w:themeFill="accent2" w:themeFillTint="33"/>
        <w:ind w:left="360"/>
        <w:rPr>
          <w:rFonts w:ascii="Arial" w:hAnsi="Arial" w:cs="Arial"/>
          <w:sz w:val="21"/>
          <w:szCs w:val="21"/>
        </w:rPr>
      </w:pPr>
    </w:p>
    <w:p w14:paraId="4BAF34D4" w14:textId="77777777" w:rsidR="00E06E9C" w:rsidRPr="001B0FD3" w:rsidRDefault="006E1545" w:rsidP="001B0FD3">
      <w:pPr>
        <w:shd w:val="clear" w:color="auto" w:fill="F2DBDB" w:themeFill="accent2" w:themeFillTint="33"/>
        <w:ind w:left="360"/>
        <w:rPr>
          <w:rFonts w:ascii="Arial" w:hAnsi="Arial" w:cs="Arial"/>
          <w:sz w:val="21"/>
          <w:szCs w:val="21"/>
        </w:rPr>
      </w:pPr>
      <w:r w:rsidRPr="006B4B8A">
        <w:rPr>
          <w:rFonts w:ascii="Arial" w:hAnsi="Arial" w:cs="Arial"/>
          <w:b/>
          <w:sz w:val="21"/>
          <w:szCs w:val="21"/>
        </w:rPr>
        <w:t>ACT Part 7</w:t>
      </w:r>
      <w:r w:rsidR="00E06E9C" w:rsidRPr="006B4B8A">
        <w:rPr>
          <w:rFonts w:ascii="Arial" w:hAnsi="Arial" w:cs="Arial"/>
          <w:b/>
          <w:sz w:val="21"/>
          <w:szCs w:val="21"/>
        </w:rPr>
        <w:t>.1</w:t>
      </w:r>
      <w:r w:rsidR="00E06E9C" w:rsidRPr="001B0FD3">
        <w:rPr>
          <w:rFonts w:ascii="Arial" w:hAnsi="Arial" w:cs="Arial"/>
          <w:sz w:val="21"/>
          <w:szCs w:val="21"/>
        </w:rPr>
        <w:t xml:space="preserve"> is intended to help make designs for house extensions comply with the intent of the BCA’s main energy efficiency provisions, </w:t>
      </w:r>
      <w:r w:rsidR="00E06E9C" w:rsidRPr="006B4B8A">
        <w:rPr>
          <w:rFonts w:ascii="Arial" w:hAnsi="Arial" w:cs="Arial"/>
          <w:b/>
          <w:sz w:val="21"/>
          <w:szCs w:val="21"/>
        </w:rPr>
        <w:t>P2.6.1</w:t>
      </w:r>
      <w:r w:rsidR="00E06E9C" w:rsidRPr="001B0FD3">
        <w:rPr>
          <w:rFonts w:ascii="Arial" w:hAnsi="Arial" w:cs="Arial"/>
          <w:sz w:val="21"/>
          <w:szCs w:val="21"/>
        </w:rPr>
        <w:t xml:space="preserve"> and </w:t>
      </w:r>
      <w:r w:rsidR="00E06E9C" w:rsidRPr="006B4B8A">
        <w:rPr>
          <w:rFonts w:ascii="Arial" w:hAnsi="Arial" w:cs="Arial"/>
          <w:b/>
          <w:sz w:val="21"/>
          <w:szCs w:val="21"/>
        </w:rPr>
        <w:t>P2.6.2</w:t>
      </w:r>
      <w:r w:rsidR="00E06E9C" w:rsidRPr="001B0FD3">
        <w:rPr>
          <w:rFonts w:ascii="Arial" w:hAnsi="Arial" w:cs="Arial"/>
          <w:sz w:val="21"/>
          <w:szCs w:val="21"/>
        </w:rPr>
        <w:t>.  It provides a range of extra options to achieve, compliance, in addition to the BCA’s options.  Some of the options cannot be used in combination with others, but others can be used in combination, as explained in the respective clauses.  The options are summarised below, and provide for:</w:t>
      </w:r>
    </w:p>
    <w:p w14:paraId="1B8A8122" w14:textId="77777777" w:rsidR="001B0FD3" w:rsidRPr="001B0FD3" w:rsidRDefault="001B0FD3" w:rsidP="001B0FD3">
      <w:pPr>
        <w:shd w:val="clear" w:color="auto" w:fill="F2DBDB" w:themeFill="accent2" w:themeFillTint="33"/>
        <w:ind w:left="360"/>
        <w:rPr>
          <w:rFonts w:ascii="Arial" w:hAnsi="Arial" w:cs="Arial"/>
          <w:sz w:val="21"/>
          <w:szCs w:val="21"/>
        </w:rPr>
      </w:pPr>
    </w:p>
    <w:p w14:paraId="2B88C035" w14:textId="77777777" w:rsidR="00E06E9C" w:rsidRPr="001B0FD3" w:rsidRDefault="00E06E9C" w:rsidP="00C036A1">
      <w:pPr>
        <w:pStyle w:val="ListParagraph"/>
        <w:numPr>
          <w:ilvl w:val="0"/>
          <w:numId w:val="6"/>
        </w:numPr>
        <w:shd w:val="clear" w:color="auto" w:fill="F2DBDB" w:themeFill="accent2" w:themeFillTint="33"/>
        <w:spacing w:after="120"/>
        <w:ind w:left="714" w:hanging="357"/>
        <w:contextualSpacing w:val="0"/>
        <w:rPr>
          <w:rFonts w:ascii="Arial" w:hAnsi="Arial" w:cs="Arial"/>
          <w:sz w:val="21"/>
          <w:szCs w:val="21"/>
        </w:rPr>
      </w:pPr>
      <w:r w:rsidRPr="001B0FD3">
        <w:rPr>
          <w:rFonts w:ascii="Arial" w:hAnsi="Arial" w:cs="Arial"/>
          <w:sz w:val="21"/>
          <w:szCs w:val="21"/>
        </w:rPr>
        <w:t>Allowing the extension to the house to be assessed using house energy rating software, rather than that software only being applicable to</w:t>
      </w:r>
      <w:r w:rsidR="006E1545">
        <w:rPr>
          <w:rFonts w:ascii="Arial" w:hAnsi="Arial" w:cs="Arial"/>
          <w:sz w:val="21"/>
          <w:szCs w:val="21"/>
        </w:rPr>
        <w:t xml:space="preserve"> the whole of a house (see </w:t>
      </w:r>
      <w:r w:rsidR="006E1545" w:rsidRPr="006B4B8A">
        <w:rPr>
          <w:rFonts w:ascii="Arial" w:hAnsi="Arial" w:cs="Arial"/>
          <w:b/>
          <w:sz w:val="21"/>
          <w:szCs w:val="21"/>
        </w:rPr>
        <w:t>ACT 7</w:t>
      </w:r>
      <w:r w:rsidRPr="006B4B8A">
        <w:rPr>
          <w:rFonts w:ascii="Arial" w:hAnsi="Arial" w:cs="Arial"/>
          <w:b/>
          <w:sz w:val="21"/>
          <w:szCs w:val="21"/>
        </w:rPr>
        <w:t>.1.2</w:t>
      </w:r>
      <w:r w:rsidRPr="001B0FD3">
        <w:rPr>
          <w:rFonts w:ascii="Arial" w:hAnsi="Arial" w:cs="Arial"/>
          <w:sz w:val="21"/>
          <w:szCs w:val="21"/>
        </w:rPr>
        <w:t>).</w:t>
      </w:r>
    </w:p>
    <w:p w14:paraId="38427657" w14:textId="77777777" w:rsidR="00E06E9C" w:rsidRPr="001B0FD3" w:rsidRDefault="00E06E9C" w:rsidP="00C036A1">
      <w:pPr>
        <w:pStyle w:val="ListParagraph"/>
        <w:numPr>
          <w:ilvl w:val="0"/>
          <w:numId w:val="6"/>
        </w:numPr>
        <w:shd w:val="clear" w:color="auto" w:fill="F2DBDB" w:themeFill="accent2" w:themeFillTint="33"/>
        <w:spacing w:after="120"/>
        <w:ind w:left="714" w:hanging="357"/>
        <w:contextualSpacing w:val="0"/>
        <w:rPr>
          <w:rFonts w:ascii="Arial" w:hAnsi="Arial" w:cs="Arial"/>
          <w:sz w:val="21"/>
          <w:szCs w:val="21"/>
        </w:rPr>
      </w:pPr>
      <w:r w:rsidRPr="001B0FD3">
        <w:rPr>
          <w:rFonts w:ascii="Arial" w:hAnsi="Arial" w:cs="Arial"/>
          <w:sz w:val="21"/>
          <w:szCs w:val="21"/>
        </w:rPr>
        <w:t>Allowing the house extension to meet the elemental provisions (insulation levels, window performance, sealing, etc) of the BCA’s energy efficiency provisions, rather than the BCA’s house energ</w:t>
      </w:r>
      <w:r w:rsidR="006E1545">
        <w:rPr>
          <w:rFonts w:ascii="Arial" w:hAnsi="Arial" w:cs="Arial"/>
          <w:sz w:val="21"/>
          <w:szCs w:val="21"/>
        </w:rPr>
        <w:t xml:space="preserve">y rating requirements (see </w:t>
      </w:r>
      <w:r w:rsidR="006E1545" w:rsidRPr="006B4B8A">
        <w:rPr>
          <w:rFonts w:ascii="Arial" w:hAnsi="Arial" w:cs="Arial"/>
          <w:b/>
          <w:sz w:val="21"/>
          <w:szCs w:val="21"/>
        </w:rPr>
        <w:t>ACT 7</w:t>
      </w:r>
      <w:r w:rsidRPr="006B4B8A">
        <w:rPr>
          <w:rFonts w:ascii="Arial" w:hAnsi="Arial" w:cs="Arial"/>
          <w:b/>
          <w:sz w:val="21"/>
          <w:szCs w:val="21"/>
        </w:rPr>
        <w:t>.1.3</w:t>
      </w:r>
      <w:r w:rsidRPr="001B0FD3">
        <w:rPr>
          <w:rFonts w:ascii="Arial" w:hAnsi="Arial" w:cs="Arial"/>
          <w:sz w:val="21"/>
          <w:szCs w:val="21"/>
        </w:rPr>
        <w:t>).</w:t>
      </w:r>
    </w:p>
    <w:p w14:paraId="68C2AD36" w14:textId="77777777" w:rsidR="00E06E9C" w:rsidRPr="001B0FD3" w:rsidRDefault="00E06E9C" w:rsidP="00C036A1">
      <w:pPr>
        <w:pStyle w:val="ListParagraph"/>
        <w:numPr>
          <w:ilvl w:val="0"/>
          <w:numId w:val="6"/>
        </w:numPr>
        <w:shd w:val="clear" w:color="auto" w:fill="F2DBDB" w:themeFill="accent2" w:themeFillTint="33"/>
        <w:spacing w:after="120"/>
        <w:ind w:left="714" w:hanging="357"/>
        <w:contextualSpacing w:val="0"/>
        <w:rPr>
          <w:rFonts w:ascii="Arial" w:hAnsi="Arial" w:cs="Arial"/>
          <w:sz w:val="21"/>
          <w:szCs w:val="21"/>
        </w:rPr>
      </w:pPr>
      <w:r w:rsidRPr="001B0FD3">
        <w:rPr>
          <w:rFonts w:ascii="Arial" w:hAnsi="Arial" w:cs="Arial"/>
          <w:sz w:val="21"/>
          <w:szCs w:val="21"/>
        </w:rPr>
        <w:t>Allowing the effect of window treatments such as blinds, curtains and pelmets to be taken account of when assessing the thermal performance of</w:t>
      </w:r>
      <w:r w:rsidR="006E1545">
        <w:rPr>
          <w:rFonts w:ascii="Arial" w:hAnsi="Arial" w:cs="Arial"/>
          <w:sz w:val="21"/>
          <w:szCs w:val="21"/>
        </w:rPr>
        <w:t xml:space="preserve"> pre-existing windows (see </w:t>
      </w:r>
      <w:r w:rsidR="006E1545" w:rsidRPr="006B4B8A">
        <w:rPr>
          <w:rFonts w:ascii="Arial" w:hAnsi="Arial" w:cs="Arial"/>
          <w:b/>
          <w:sz w:val="21"/>
          <w:szCs w:val="21"/>
        </w:rPr>
        <w:t>ACT 7</w:t>
      </w:r>
      <w:r w:rsidRPr="006B4B8A">
        <w:rPr>
          <w:rFonts w:ascii="Arial" w:hAnsi="Arial" w:cs="Arial"/>
          <w:b/>
          <w:sz w:val="21"/>
          <w:szCs w:val="21"/>
        </w:rPr>
        <w:t>.1.4(a)</w:t>
      </w:r>
      <w:r w:rsidRPr="001B0FD3">
        <w:rPr>
          <w:rFonts w:ascii="Arial" w:hAnsi="Arial" w:cs="Arial"/>
          <w:sz w:val="21"/>
          <w:szCs w:val="21"/>
        </w:rPr>
        <w:t>).</w:t>
      </w:r>
    </w:p>
    <w:p w14:paraId="0F7BE702" w14:textId="77777777" w:rsidR="00E06E9C" w:rsidRPr="001B0FD3" w:rsidRDefault="00E06E9C" w:rsidP="00C036A1">
      <w:pPr>
        <w:pStyle w:val="ListParagraph"/>
        <w:numPr>
          <w:ilvl w:val="0"/>
          <w:numId w:val="6"/>
        </w:numPr>
        <w:shd w:val="clear" w:color="auto" w:fill="F2DBDB" w:themeFill="accent2" w:themeFillTint="33"/>
        <w:spacing w:after="120"/>
        <w:ind w:left="714" w:hanging="357"/>
        <w:contextualSpacing w:val="0"/>
        <w:rPr>
          <w:rFonts w:ascii="Arial" w:hAnsi="Arial" w:cs="Arial"/>
          <w:sz w:val="21"/>
          <w:szCs w:val="21"/>
        </w:rPr>
      </w:pPr>
      <w:r w:rsidRPr="001B0FD3">
        <w:rPr>
          <w:rFonts w:ascii="Arial" w:hAnsi="Arial" w:cs="Arial"/>
          <w:sz w:val="21"/>
          <w:szCs w:val="21"/>
        </w:rPr>
        <w:t>Excluding assessment of thermal performance of a pre-existing window if it is treated with a solar contro</w:t>
      </w:r>
      <w:r w:rsidR="006E1545">
        <w:rPr>
          <w:rFonts w:ascii="Arial" w:hAnsi="Arial" w:cs="Arial"/>
          <w:sz w:val="21"/>
          <w:szCs w:val="21"/>
        </w:rPr>
        <w:t xml:space="preserve">l film (see </w:t>
      </w:r>
      <w:r w:rsidR="006E1545" w:rsidRPr="006B4B8A">
        <w:rPr>
          <w:rFonts w:ascii="Arial" w:hAnsi="Arial" w:cs="Arial"/>
          <w:b/>
          <w:sz w:val="21"/>
          <w:szCs w:val="21"/>
        </w:rPr>
        <w:t>ACT 7</w:t>
      </w:r>
      <w:r w:rsidRPr="006B4B8A">
        <w:rPr>
          <w:rFonts w:ascii="Arial" w:hAnsi="Arial" w:cs="Arial"/>
          <w:b/>
          <w:sz w:val="21"/>
          <w:szCs w:val="21"/>
        </w:rPr>
        <w:t>.1.4(d)</w:t>
      </w:r>
      <w:r w:rsidRPr="001B0FD3">
        <w:rPr>
          <w:rFonts w:ascii="Arial" w:hAnsi="Arial" w:cs="Arial"/>
          <w:sz w:val="21"/>
          <w:szCs w:val="21"/>
        </w:rPr>
        <w:t xml:space="preserve"> and the dispensation under the ACT’s </w:t>
      </w:r>
      <w:r w:rsidRPr="001B0FD3">
        <w:rPr>
          <w:rFonts w:ascii="Arial" w:hAnsi="Arial" w:cs="Arial"/>
          <w:i/>
          <w:sz w:val="21"/>
          <w:szCs w:val="21"/>
        </w:rPr>
        <w:t>Building (General) Regulation 2008</w:t>
      </w:r>
      <w:r w:rsidRPr="001B0FD3">
        <w:rPr>
          <w:rFonts w:ascii="Arial" w:hAnsi="Arial" w:cs="Arial"/>
          <w:sz w:val="21"/>
          <w:szCs w:val="21"/>
        </w:rPr>
        <w:t>, section 29 (1), which is about windows not having to comply with the BCA if they have the prescribed film applied).</w:t>
      </w:r>
    </w:p>
    <w:p w14:paraId="1F59EAE8" w14:textId="77777777" w:rsidR="00E06E9C" w:rsidRPr="001B0FD3" w:rsidRDefault="00E06E9C" w:rsidP="00C036A1">
      <w:pPr>
        <w:pStyle w:val="ListParagraph"/>
        <w:numPr>
          <w:ilvl w:val="0"/>
          <w:numId w:val="6"/>
        </w:numPr>
        <w:shd w:val="clear" w:color="auto" w:fill="F2DBDB" w:themeFill="accent2" w:themeFillTint="33"/>
        <w:spacing w:after="120"/>
        <w:ind w:left="714" w:hanging="357"/>
        <w:contextualSpacing w:val="0"/>
        <w:rPr>
          <w:rFonts w:ascii="Arial" w:hAnsi="Arial" w:cs="Arial"/>
          <w:sz w:val="21"/>
          <w:szCs w:val="21"/>
        </w:rPr>
      </w:pPr>
      <w:r w:rsidRPr="001B0FD3">
        <w:rPr>
          <w:rFonts w:ascii="Arial" w:hAnsi="Arial" w:cs="Arial"/>
          <w:sz w:val="21"/>
          <w:szCs w:val="21"/>
        </w:rPr>
        <w:t xml:space="preserve">Excluding assessment of thermal performance of a pre-existing window if it is thermally isolated from windows </w:t>
      </w:r>
      <w:r w:rsidR="006E1545">
        <w:rPr>
          <w:rFonts w:ascii="Arial" w:hAnsi="Arial" w:cs="Arial"/>
          <w:sz w:val="21"/>
          <w:szCs w:val="21"/>
        </w:rPr>
        <w:t xml:space="preserve">that must be assessed (see </w:t>
      </w:r>
      <w:r w:rsidR="006E1545" w:rsidRPr="006B4B8A">
        <w:rPr>
          <w:rFonts w:ascii="Arial" w:hAnsi="Arial" w:cs="Arial"/>
          <w:b/>
          <w:sz w:val="21"/>
          <w:szCs w:val="21"/>
        </w:rPr>
        <w:t>ACT 7</w:t>
      </w:r>
      <w:r w:rsidR="001B0FD3" w:rsidRPr="006B4B8A">
        <w:rPr>
          <w:rFonts w:ascii="Arial" w:hAnsi="Arial" w:cs="Arial"/>
          <w:b/>
          <w:sz w:val="21"/>
          <w:szCs w:val="21"/>
        </w:rPr>
        <w:t>.</w:t>
      </w:r>
      <w:r w:rsidRPr="006B4B8A">
        <w:rPr>
          <w:rFonts w:ascii="Arial" w:hAnsi="Arial" w:cs="Arial"/>
          <w:b/>
          <w:sz w:val="21"/>
          <w:szCs w:val="21"/>
        </w:rPr>
        <w:t>1.4(d)</w:t>
      </w:r>
      <w:r w:rsidRPr="001B0FD3">
        <w:rPr>
          <w:rFonts w:ascii="Arial" w:hAnsi="Arial" w:cs="Arial"/>
          <w:sz w:val="21"/>
          <w:szCs w:val="21"/>
        </w:rPr>
        <w:t xml:space="preserve"> and the dispensation under the ACT’s </w:t>
      </w:r>
      <w:r w:rsidRPr="001B0FD3">
        <w:rPr>
          <w:rFonts w:ascii="Arial" w:hAnsi="Arial" w:cs="Arial"/>
          <w:i/>
          <w:sz w:val="21"/>
          <w:szCs w:val="21"/>
        </w:rPr>
        <w:t>Building (General) Regulation 2008</w:t>
      </w:r>
      <w:r w:rsidRPr="001B0FD3">
        <w:rPr>
          <w:rFonts w:ascii="Arial" w:hAnsi="Arial" w:cs="Arial"/>
          <w:sz w:val="21"/>
          <w:szCs w:val="21"/>
        </w:rPr>
        <w:t>, section 29 (2), which is about isolated windows not having to comply with the BCA if they are separated from windows that have to be assessed by prescribed walls, floors, ceilings and doors).</w:t>
      </w:r>
    </w:p>
    <w:p w14:paraId="57957C14" w14:textId="0BC91673" w:rsidR="00E06E9C" w:rsidRPr="001B0FD3" w:rsidRDefault="00E06E9C" w:rsidP="00C036A1">
      <w:pPr>
        <w:pStyle w:val="ListParagraph"/>
        <w:numPr>
          <w:ilvl w:val="0"/>
          <w:numId w:val="6"/>
        </w:numPr>
        <w:shd w:val="clear" w:color="auto" w:fill="F2DBDB" w:themeFill="accent2" w:themeFillTint="33"/>
        <w:spacing w:after="120"/>
        <w:ind w:left="714" w:hanging="357"/>
        <w:contextualSpacing w:val="0"/>
        <w:rPr>
          <w:rFonts w:ascii="Arial" w:hAnsi="Arial" w:cs="Arial"/>
          <w:sz w:val="21"/>
          <w:szCs w:val="21"/>
        </w:rPr>
      </w:pPr>
      <w:r w:rsidRPr="001B0FD3">
        <w:rPr>
          <w:rFonts w:ascii="Arial" w:hAnsi="Arial" w:cs="Arial"/>
          <w:sz w:val="21"/>
          <w:szCs w:val="21"/>
        </w:rPr>
        <w:t xml:space="preserve">Allowing the use of the ABCB 2009 glazing calculator or later to determine window thermal performance compliance where northerly glazing is impractical to provide in a house extension (see ACT </w:t>
      </w:r>
      <w:r w:rsidR="006B4B8A" w:rsidRPr="006B4B8A">
        <w:rPr>
          <w:rFonts w:ascii="Arial" w:hAnsi="Arial" w:cs="Arial"/>
          <w:b/>
          <w:sz w:val="21"/>
          <w:szCs w:val="21"/>
        </w:rPr>
        <w:t>7</w:t>
      </w:r>
      <w:r w:rsidRPr="006B4B8A">
        <w:rPr>
          <w:rFonts w:ascii="Arial" w:hAnsi="Arial" w:cs="Arial"/>
          <w:b/>
          <w:sz w:val="21"/>
          <w:szCs w:val="21"/>
        </w:rPr>
        <w:t>.1.4(c)</w:t>
      </w:r>
      <w:r w:rsidRPr="001B0FD3">
        <w:rPr>
          <w:rFonts w:ascii="Arial" w:hAnsi="Arial" w:cs="Arial"/>
          <w:sz w:val="21"/>
          <w:szCs w:val="21"/>
        </w:rPr>
        <w:t>).</w:t>
      </w:r>
    </w:p>
    <w:p w14:paraId="1CC5F524" w14:textId="77777777" w:rsidR="001B0FD3" w:rsidRDefault="00E06E9C" w:rsidP="00C036A1">
      <w:pPr>
        <w:pStyle w:val="ListParagraph"/>
        <w:numPr>
          <w:ilvl w:val="0"/>
          <w:numId w:val="6"/>
        </w:numPr>
        <w:shd w:val="clear" w:color="auto" w:fill="F2DBDB" w:themeFill="accent2" w:themeFillTint="33"/>
        <w:spacing w:after="120"/>
        <w:ind w:left="714" w:hanging="357"/>
        <w:contextualSpacing w:val="0"/>
        <w:rPr>
          <w:rFonts w:ascii="Arial" w:hAnsi="Arial" w:cs="Arial"/>
          <w:sz w:val="21"/>
          <w:szCs w:val="21"/>
        </w:rPr>
      </w:pPr>
      <w:r w:rsidRPr="001B0FD3">
        <w:rPr>
          <w:rFonts w:ascii="Arial" w:hAnsi="Arial" w:cs="Arial"/>
          <w:sz w:val="21"/>
          <w:szCs w:val="21"/>
        </w:rPr>
        <w:t xml:space="preserve">Concessions on use of pre-existing building services, such as reuse of and sealing of ducted air conditioning and reuse of hot water services (see </w:t>
      </w:r>
      <w:r w:rsidRPr="006B4B8A">
        <w:rPr>
          <w:rFonts w:ascii="Arial" w:hAnsi="Arial" w:cs="Arial"/>
          <w:b/>
          <w:sz w:val="21"/>
          <w:szCs w:val="21"/>
        </w:rPr>
        <w:t xml:space="preserve">ACT </w:t>
      </w:r>
      <w:r w:rsidR="006E1545" w:rsidRPr="006B4B8A">
        <w:rPr>
          <w:rFonts w:ascii="Arial" w:hAnsi="Arial" w:cs="Arial"/>
          <w:b/>
          <w:sz w:val="21"/>
          <w:szCs w:val="21"/>
        </w:rPr>
        <w:t>7</w:t>
      </w:r>
      <w:r w:rsidRPr="006B4B8A">
        <w:rPr>
          <w:rFonts w:ascii="Arial" w:hAnsi="Arial" w:cs="Arial"/>
          <w:b/>
          <w:sz w:val="21"/>
          <w:szCs w:val="21"/>
        </w:rPr>
        <w:t>.1.6</w:t>
      </w:r>
      <w:r w:rsidRPr="001B0FD3">
        <w:rPr>
          <w:rFonts w:ascii="Arial" w:hAnsi="Arial" w:cs="Arial"/>
          <w:sz w:val="21"/>
          <w:szCs w:val="21"/>
        </w:rPr>
        <w:t>).</w:t>
      </w:r>
    </w:p>
    <w:p w14:paraId="715A32CD" w14:textId="77777777" w:rsidR="00E06E9C" w:rsidRPr="001B0FD3" w:rsidRDefault="00E06E9C" w:rsidP="001B0FD3">
      <w:pPr>
        <w:shd w:val="clear" w:color="auto" w:fill="F2DBDB" w:themeFill="accent2" w:themeFillTint="33"/>
        <w:spacing w:after="120"/>
        <w:ind w:left="357"/>
        <w:rPr>
          <w:rFonts w:ascii="Arial" w:hAnsi="Arial" w:cs="Arial"/>
          <w:sz w:val="21"/>
          <w:szCs w:val="21"/>
        </w:rPr>
      </w:pPr>
      <w:r w:rsidRPr="001B0FD3">
        <w:rPr>
          <w:rFonts w:ascii="Arial" w:hAnsi="Arial" w:cs="Arial"/>
          <w:sz w:val="21"/>
          <w:szCs w:val="21"/>
        </w:rPr>
        <w:t>This is explained in the following flow chart.</w:t>
      </w:r>
    </w:p>
    <w:p w14:paraId="2C5BE2AD" w14:textId="77777777" w:rsidR="00E06E9C" w:rsidRDefault="00E06E9C" w:rsidP="00214212">
      <w:pPr>
        <w:rPr>
          <w:rFonts w:asciiTheme="minorHAnsi" w:hAnsiTheme="minorHAnsi" w:cs="Arial"/>
          <w:spacing w:val="-10"/>
        </w:rPr>
      </w:pPr>
    </w:p>
    <w:p w14:paraId="5C13D898" w14:textId="77777777" w:rsidR="00757B77" w:rsidRPr="00A96B3E" w:rsidRDefault="006E1545" w:rsidP="006E1545">
      <w:pPr>
        <w:jc w:val="center"/>
        <w:rPr>
          <w:rFonts w:asciiTheme="minorHAnsi" w:hAnsiTheme="minorHAnsi"/>
          <w:sz w:val="22"/>
          <w:szCs w:val="22"/>
        </w:rPr>
      </w:pPr>
      <w:r>
        <w:rPr>
          <w:noProof/>
          <w:lang w:eastAsia="en-AU"/>
        </w:rPr>
        <w:lastRenderedPageBreak/>
        <w:drawing>
          <wp:inline distT="0" distB="0" distL="0" distR="0" wp14:anchorId="1CBB84B8" wp14:editId="60DF41A9">
            <wp:extent cx="5181600" cy="594244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90393" cy="5952527"/>
                    </a:xfrm>
                    <a:prstGeom prst="rect">
                      <a:avLst/>
                    </a:prstGeom>
                    <a:noFill/>
                    <a:ln>
                      <a:noFill/>
                    </a:ln>
                  </pic:spPr>
                </pic:pic>
              </a:graphicData>
            </a:graphic>
          </wp:inline>
        </w:drawing>
      </w:r>
    </w:p>
    <w:p w14:paraId="00691F95" w14:textId="77777777" w:rsidR="00757B77" w:rsidRPr="00A96B3E" w:rsidRDefault="00757B77" w:rsidP="00556214">
      <w:pPr>
        <w:rPr>
          <w:rFonts w:asciiTheme="minorHAnsi" w:hAnsiTheme="minorHAnsi"/>
          <w:sz w:val="22"/>
          <w:szCs w:val="22"/>
        </w:rPr>
      </w:pPr>
    </w:p>
    <w:p w14:paraId="5BED3ADE" w14:textId="77777777" w:rsidR="00757B77" w:rsidRPr="00214212" w:rsidRDefault="006E1545" w:rsidP="00214212">
      <w:pPr>
        <w:rPr>
          <w:rFonts w:ascii="Arial" w:hAnsi="Arial" w:cs="Arial"/>
          <w:b/>
          <w:sz w:val="22"/>
          <w:szCs w:val="22"/>
        </w:rPr>
      </w:pPr>
      <w:r>
        <w:rPr>
          <w:rFonts w:ascii="Arial" w:hAnsi="Arial" w:cs="Arial"/>
          <w:b/>
          <w:sz w:val="22"/>
          <w:szCs w:val="22"/>
        </w:rPr>
        <w:t>ACT 7</w:t>
      </w:r>
      <w:r w:rsidR="00757B77" w:rsidRPr="00214212">
        <w:rPr>
          <w:rFonts w:ascii="Arial" w:hAnsi="Arial" w:cs="Arial"/>
          <w:b/>
          <w:sz w:val="22"/>
          <w:szCs w:val="22"/>
        </w:rPr>
        <w:t>.1.1 Ap</w:t>
      </w:r>
      <w:r>
        <w:rPr>
          <w:rFonts w:ascii="Arial" w:hAnsi="Arial" w:cs="Arial"/>
          <w:b/>
          <w:sz w:val="22"/>
          <w:szCs w:val="22"/>
        </w:rPr>
        <w:t>plication of Part 3.12 and ACT 7</w:t>
      </w:r>
    </w:p>
    <w:p w14:paraId="36F84924" w14:textId="77777777" w:rsidR="00757B77" w:rsidRPr="00214212" w:rsidRDefault="00757B77" w:rsidP="00214212">
      <w:pPr>
        <w:rPr>
          <w:rFonts w:ascii="Arial" w:hAnsi="Arial" w:cs="Arial"/>
          <w:b/>
          <w:sz w:val="22"/>
          <w:szCs w:val="22"/>
        </w:rPr>
      </w:pPr>
    </w:p>
    <w:p w14:paraId="6E1AC0EB" w14:textId="3C6EE8FC" w:rsidR="00757B77" w:rsidRPr="00214212" w:rsidRDefault="00757B77" w:rsidP="00214212">
      <w:pPr>
        <w:spacing w:after="120"/>
        <w:rPr>
          <w:rFonts w:ascii="Arial" w:hAnsi="Arial" w:cs="Arial"/>
          <w:color w:val="000000"/>
          <w:sz w:val="22"/>
          <w:szCs w:val="22"/>
          <w:lang w:eastAsia="en-AU"/>
        </w:rPr>
      </w:pPr>
      <w:r w:rsidRPr="00214212">
        <w:rPr>
          <w:rFonts w:ascii="Arial" w:hAnsi="Arial" w:cs="Arial"/>
          <w:color w:val="000000"/>
          <w:sz w:val="22"/>
          <w:szCs w:val="22"/>
          <w:lang w:eastAsia="en-AU"/>
        </w:rPr>
        <w:t xml:space="preserve">Alterations, additions and extensions to pre-existing completed buildings that would be subject to Part </w:t>
      </w:r>
      <w:r w:rsidRPr="006B4B8A">
        <w:rPr>
          <w:rFonts w:ascii="Arial" w:hAnsi="Arial" w:cs="Arial"/>
          <w:b/>
          <w:color w:val="000000"/>
          <w:sz w:val="22"/>
          <w:szCs w:val="22"/>
          <w:lang w:eastAsia="en-AU"/>
        </w:rPr>
        <w:t>3.12</w:t>
      </w:r>
      <w:r w:rsidRPr="00214212">
        <w:rPr>
          <w:rFonts w:ascii="Arial" w:hAnsi="Arial" w:cs="Arial"/>
          <w:color w:val="000000"/>
          <w:sz w:val="22"/>
          <w:szCs w:val="22"/>
          <w:lang w:eastAsia="en-AU"/>
        </w:rPr>
        <w:t xml:space="preserve"> if built now, must comply with </w:t>
      </w:r>
      <w:r w:rsidRPr="00214212">
        <w:rPr>
          <w:rFonts w:ascii="Arial" w:hAnsi="Arial" w:cs="Arial"/>
          <w:b/>
          <w:color w:val="000000"/>
          <w:sz w:val="22"/>
          <w:szCs w:val="22"/>
          <w:lang w:eastAsia="en-AU"/>
        </w:rPr>
        <w:t>Part 3.12</w:t>
      </w:r>
      <w:r w:rsidRPr="00214212">
        <w:rPr>
          <w:rFonts w:ascii="Arial" w:hAnsi="Arial" w:cs="Arial"/>
          <w:color w:val="000000"/>
          <w:sz w:val="22"/>
          <w:szCs w:val="22"/>
          <w:lang w:eastAsia="en-AU"/>
        </w:rPr>
        <w:t xml:space="preserve"> except to the extent that </w:t>
      </w:r>
      <w:r w:rsidR="00214212" w:rsidRPr="00214212">
        <w:rPr>
          <w:rFonts w:ascii="Arial" w:hAnsi="Arial" w:cs="Arial"/>
          <w:b/>
          <w:color w:val="000000"/>
          <w:sz w:val="22"/>
          <w:szCs w:val="22"/>
          <w:lang w:eastAsia="en-AU"/>
        </w:rPr>
        <w:t xml:space="preserve">ACT </w:t>
      </w:r>
      <w:r w:rsidR="006E1545">
        <w:rPr>
          <w:rFonts w:ascii="Arial" w:hAnsi="Arial" w:cs="Arial"/>
          <w:b/>
          <w:color w:val="000000"/>
          <w:sz w:val="22"/>
          <w:szCs w:val="22"/>
          <w:lang w:eastAsia="en-AU"/>
        </w:rPr>
        <w:t>7</w:t>
      </w:r>
      <w:r w:rsidRPr="00214212">
        <w:rPr>
          <w:rFonts w:ascii="Arial" w:hAnsi="Arial" w:cs="Arial"/>
          <w:color w:val="000000"/>
          <w:sz w:val="22"/>
          <w:szCs w:val="22"/>
          <w:lang w:eastAsia="en-AU"/>
        </w:rPr>
        <w:t xml:space="preserve"> permits otherwise.  </w:t>
      </w:r>
      <w:r w:rsidR="006B4B8A">
        <w:rPr>
          <w:rFonts w:ascii="Arial" w:hAnsi="Arial" w:cs="Arial"/>
          <w:color w:val="000000"/>
          <w:sz w:val="22"/>
          <w:szCs w:val="22"/>
          <w:lang w:eastAsia="en-AU"/>
        </w:rPr>
        <w:br/>
      </w:r>
      <w:r w:rsidRPr="00214212">
        <w:rPr>
          <w:rFonts w:ascii="Arial" w:hAnsi="Arial" w:cs="Arial"/>
          <w:b/>
          <w:color w:val="000000"/>
          <w:sz w:val="22"/>
          <w:szCs w:val="22"/>
          <w:lang w:eastAsia="en-AU"/>
        </w:rPr>
        <w:t xml:space="preserve">ACT </w:t>
      </w:r>
      <w:r w:rsidR="006E1545">
        <w:rPr>
          <w:rFonts w:ascii="Arial" w:hAnsi="Arial" w:cs="Arial"/>
          <w:b/>
          <w:color w:val="000000"/>
          <w:sz w:val="22"/>
          <w:szCs w:val="22"/>
          <w:lang w:eastAsia="en-AU"/>
        </w:rPr>
        <w:t>7</w:t>
      </w:r>
      <w:r w:rsidRPr="00214212">
        <w:rPr>
          <w:rFonts w:ascii="Arial" w:hAnsi="Arial" w:cs="Arial"/>
          <w:color w:val="000000"/>
          <w:sz w:val="22"/>
          <w:szCs w:val="22"/>
          <w:lang w:eastAsia="en-AU"/>
        </w:rPr>
        <w:t xml:space="preserve"> provides concessions on certain aspects of </w:t>
      </w:r>
      <w:r w:rsidRPr="00214212">
        <w:rPr>
          <w:rFonts w:ascii="Arial" w:hAnsi="Arial" w:cs="Arial"/>
          <w:b/>
          <w:color w:val="000000"/>
          <w:sz w:val="22"/>
          <w:szCs w:val="22"/>
          <w:lang w:eastAsia="en-AU"/>
        </w:rPr>
        <w:t>Part 3.12</w:t>
      </w:r>
      <w:r w:rsidRPr="00214212">
        <w:rPr>
          <w:rFonts w:ascii="Arial" w:hAnsi="Arial" w:cs="Arial"/>
          <w:color w:val="000000"/>
          <w:sz w:val="22"/>
          <w:szCs w:val="22"/>
          <w:lang w:eastAsia="en-AU"/>
        </w:rPr>
        <w:t>.  The BCA does not directly require unaltered parts of the pre-existing building to be brought into BCA compliance, but certain other requirements do.  For example—</w:t>
      </w:r>
    </w:p>
    <w:p w14:paraId="1367E538" w14:textId="77777777" w:rsidR="00757B77" w:rsidRPr="00214212" w:rsidRDefault="00757B77" w:rsidP="00637CB5">
      <w:pPr>
        <w:pStyle w:val="ListParagraph"/>
        <w:numPr>
          <w:ilvl w:val="0"/>
          <w:numId w:val="13"/>
        </w:numPr>
        <w:spacing w:after="120"/>
        <w:contextualSpacing w:val="0"/>
        <w:rPr>
          <w:rFonts w:ascii="Arial" w:hAnsi="Arial" w:cs="Arial"/>
          <w:color w:val="000000"/>
          <w:lang w:eastAsia="en-AU"/>
        </w:rPr>
      </w:pPr>
      <w:r w:rsidRPr="00214212">
        <w:rPr>
          <w:rFonts w:ascii="Arial" w:hAnsi="Arial" w:cs="Arial"/>
          <w:color w:val="000000"/>
          <w:lang w:eastAsia="en-AU"/>
        </w:rPr>
        <w:t xml:space="preserve">the ACT Building Act 2004 requires certain buildings that have more than 50% of their floor area altered in a 3-year period to brought into BCA compliance, subject to concessions in the ACT </w:t>
      </w:r>
      <w:r w:rsidRPr="00214212">
        <w:rPr>
          <w:rFonts w:ascii="Arial" w:hAnsi="Arial" w:cs="Arial"/>
          <w:i/>
          <w:color w:val="000000"/>
          <w:lang w:eastAsia="en-AU"/>
        </w:rPr>
        <w:t>Building (General) Regulation 2008</w:t>
      </w:r>
      <w:r w:rsidRPr="00214212">
        <w:rPr>
          <w:rFonts w:ascii="Arial" w:hAnsi="Arial" w:cs="Arial"/>
          <w:color w:val="000000"/>
          <w:lang w:eastAsia="en-AU"/>
        </w:rPr>
        <w:t>;</w:t>
      </w:r>
    </w:p>
    <w:p w14:paraId="13D153E9" w14:textId="05ECCFA9" w:rsidR="00757B77" w:rsidRPr="00214212" w:rsidRDefault="00757B77" w:rsidP="00637CB5">
      <w:pPr>
        <w:pStyle w:val="ListParagraph"/>
        <w:numPr>
          <w:ilvl w:val="0"/>
          <w:numId w:val="13"/>
        </w:numPr>
        <w:spacing w:after="120"/>
        <w:contextualSpacing w:val="0"/>
        <w:rPr>
          <w:rFonts w:ascii="Arial" w:hAnsi="Arial" w:cs="Arial"/>
          <w:color w:val="000000"/>
          <w:lang w:eastAsia="en-AU"/>
        </w:rPr>
      </w:pPr>
      <w:r w:rsidRPr="00214212">
        <w:rPr>
          <w:rFonts w:ascii="Arial" w:hAnsi="Arial" w:cs="Arial"/>
          <w:color w:val="000000"/>
          <w:lang w:eastAsia="en-AU"/>
        </w:rPr>
        <w:t xml:space="preserve">use of the ABCB’s glazing calculator requires all relevant glazing in each storey of a building to be assessed.  In the case of an extension to a pre-existing building with pre-existing windows, any new windows in the extension as well as old windows in the pre-existing part of the </w:t>
      </w:r>
      <w:r w:rsidRPr="00214212">
        <w:rPr>
          <w:rFonts w:ascii="Arial" w:hAnsi="Arial" w:cs="Arial"/>
          <w:color w:val="000000"/>
          <w:lang w:eastAsia="en-AU"/>
        </w:rPr>
        <w:lastRenderedPageBreak/>
        <w:t xml:space="preserve">building need to be assessed together if they are on the same storey, subject to concessions in </w:t>
      </w:r>
      <w:r w:rsidRPr="00214212">
        <w:rPr>
          <w:rFonts w:ascii="Arial" w:hAnsi="Arial" w:cs="Arial"/>
          <w:b/>
          <w:color w:val="000000"/>
          <w:lang w:eastAsia="en-AU"/>
        </w:rPr>
        <w:t xml:space="preserve">ACT </w:t>
      </w:r>
      <w:r w:rsidR="00EF1022">
        <w:rPr>
          <w:rFonts w:ascii="Arial" w:hAnsi="Arial" w:cs="Arial"/>
          <w:b/>
          <w:color w:val="000000"/>
          <w:lang w:eastAsia="en-AU"/>
        </w:rPr>
        <w:t>7</w:t>
      </w:r>
      <w:r w:rsidRPr="00214212">
        <w:rPr>
          <w:rFonts w:ascii="Arial" w:hAnsi="Arial" w:cs="Arial"/>
          <w:color w:val="000000"/>
          <w:lang w:eastAsia="en-AU"/>
        </w:rPr>
        <w:t>;</w:t>
      </w:r>
      <w:r w:rsidR="006B4B8A">
        <w:rPr>
          <w:rFonts w:ascii="Arial" w:hAnsi="Arial" w:cs="Arial"/>
          <w:color w:val="000000"/>
          <w:lang w:eastAsia="en-AU"/>
        </w:rPr>
        <w:t xml:space="preserve"> and</w:t>
      </w:r>
    </w:p>
    <w:p w14:paraId="608CDED2" w14:textId="77777777" w:rsidR="00757B77" w:rsidRDefault="00757B77" w:rsidP="00637CB5">
      <w:pPr>
        <w:pStyle w:val="ListParagraph"/>
        <w:numPr>
          <w:ilvl w:val="0"/>
          <w:numId w:val="13"/>
        </w:numPr>
        <w:spacing w:after="120"/>
        <w:contextualSpacing w:val="0"/>
        <w:rPr>
          <w:rFonts w:ascii="Arial" w:hAnsi="Arial" w:cs="Arial"/>
          <w:color w:val="000000"/>
          <w:lang w:eastAsia="en-AU"/>
        </w:rPr>
      </w:pPr>
      <w:r w:rsidRPr="00214212">
        <w:rPr>
          <w:rFonts w:ascii="Arial" w:hAnsi="Arial" w:cs="Arial"/>
          <w:color w:val="000000"/>
          <w:lang w:eastAsia="en-AU"/>
        </w:rPr>
        <w:t xml:space="preserve">certain discretionary concessions in </w:t>
      </w:r>
      <w:r w:rsidRPr="00214212">
        <w:rPr>
          <w:rFonts w:ascii="Arial" w:hAnsi="Arial" w:cs="Arial"/>
          <w:b/>
          <w:color w:val="000000"/>
          <w:lang w:eastAsia="en-AU"/>
        </w:rPr>
        <w:t xml:space="preserve">ACT </w:t>
      </w:r>
      <w:r w:rsidR="00EF1022">
        <w:rPr>
          <w:rFonts w:ascii="Arial" w:hAnsi="Arial" w:cs="Arial"/>
          <w:b/>
          <w:color w:val="000000"/>
          <w:lang w:eastAsia="en-AU"/>
        </w:rPr>
        <w:t>7</w:t>
      </w:r>
      <w:r w:rsidRPr="00214212">
        <w:rPr>
          <w:rFonts w:ascii="Arial" w:hAnsi="Arial" w:cs="Arial"/>
          <w:color w:val="000000"/>
          <w:lang w:eastAsia="en-AU"/>
        </w:rPr>
        <w:t xml:space="preserve"> require certain energy efficiency measures to be in place in the pre-existing part of the building to be extended, such as thermal insulation to the pre-existing roof, or window blinds, curtains, drapes pelmets or shutters to pre-existing windows.</w:t>
      </w:r>
    </w:p>
    <w:p w14:paraId="68E73E24" w14:textId="77777777" w:rsidR="006B4B8A" w:rsidRDefault="006B4B8A" w:rsidP="006B4B8A">
      <w:pPr>
        <w:pStyle w:val="ListParagraph"/>
        <w:spacing w:after="120"/>
        <w:contextualSpacing w:val="0"/>
        <w:rPr>
          <w:rFonts w:ascii="Arial" w:hAnsi="Arial" w:cs="Arial"/>
          <w:color w:val="000000"/>
          <w:lang w:eastAsia="en-AU"/>
        </w:rPr>
      </w:pPr>
    </w:p>
    <w:p w14:paraId="174CFB94" w14:textId="77777777" w:rsidR="005C2DF3" w:rsidRDefault="005C2DF3" w:rsidP="00214212">
      <w:pPr>
        <w:rPr>
          <w:rFonts w:ascii="Arial" w:hAnsi="Arial" w:cs="Arial"/>
          <w:b/>
          <w:sz w:val="22"/>
          <w:szCs w:val="22"/>
        </w:rPr>
      </w:pPr>
      <w:r w:rsidRPr="00214212">
        <w:rPr>
          <w:rFonts w:ascii="Arial" w:hAnsi="Arial" w:cs="Arial"/>
          <w:b/>
          <w:sz w:val="22"/>
          <w:szCs w:val="22"/>
        </w:rPr>
        <w:t xml:space="preserve">ACT </w:t>
      </w:r>
      <w:r w:rsidR="00EF1022">
        <w:rPr>
          <w:rFonts w:ascii="Arial" w:hAnsi="Arial" w:cs="Arial"/>
          <w:b/>
          <w:sz w:val="22"/>
          <w:szCs w:val="22"/>
        </w:rPr>
        <w:t>7</w:t>
      </w:r>
      <w:r w:rsidRPr="00214212">
        <w:rPr>
          <w:rFonts w:ascii="Arial" w:hAnsi="Arial" w:cs="Arial"/>
          <w:b/>
          <w:sz w:val="22"/>
          <w:szCs w:val="22"/>
        </w:rPr>
        <w:t>.1.2 Heating &amp; cooling loads</w:t>
      </w:r>
    </w:p>
    <w:p w14:paraId="7F5C15B5" w14:textId="77777777" w:rsidR="00214212" w:rsidRPr="00214212" w:rsidRDefault="00214212" w:rsidP="00214212">
      <w:pPr>
        <w:rPr>
          <w:rFonts w:ascii="Arial" w:hAnsi="Arial" w:cs="Arial"/>
          <w:b/>
          <w:sz w:val="22"/>
          <w:szCs w:val="22"/>
        </w:rPr>
      </w:pPr>
    </w:p>
    <w:p w14:paraId="0AB9C2C2" w14:textId="77777777" w:rsidR="005C2DF3" w:rsidRPr="00214212" w:rsidRDefault="005C2DF3" w:rsidP="00637CB5">
      <w:pPr>
        <w:pStyle w:val="ListParagraph"/>
        <w:numPr>
          <w:ilvl w:val="0"/>
          <w:numId w:val="14"/>
        </w:numPr>
        <w:rPr>
          <w:rFonts w:ascii="Arial" w:hAnsi="Arial" w:cs="Arial"/>
          <w:szCs w:val="20"/>
        </w:rPr>
      </w:pPr>
      <w:r w:rsidRPr="00214212">
        <w:rPr>
          <w:rFonts w:ascii="Arial" w:hAnsi="Arial" w:cs="Arial"/>
          <w:szCs w:val="20"/>
        </w:rPr>
        <w:t xml:space="preserve">Subject to </w:t>
      </w:r>
      <w:r w:rsidRPr="00214212">
        <w:rPr>
          <w:rFonts w:ascii="Arial" w:hAnsi="Arial" w:cs="Arial"/>
          <w:b/>
          <w:szCs w:val="20"/>
        </w:rPr>
        <w:t>(b)</w:t>
      </w:r>
      <w:r w:rsidRPr="00214212">
        <w:rPr>
          <w:rFonts w:ascii="Arial" w:hAnsi="Arial" w:cs="Arial"/>
          <w:szCs w:val="20"/>
        </w:rPr>
        <w:t xml:space="preserve"> to </w:t>
      </w:r>
      <w:r w:rsidRPr="00214212">
        <w:rPr>
          <w:rFonts w:ascii="Arial" w:hAnsi="Arial" w:cs="Arial"/>
          <w:b/>
          <w:szCs w:val="20"/>
        </w:rPr>
        <w:t>(</w:t>
      </w:r>
      <w:r w:rsidR="009275C8">
        <w:rPr>
          <w:rFonts w:ascii="Arial" w:hAnsi="Arial" w:cs="Arial"/>
          <w:b/>
          <w:szCs w:val="20"/>
        </w:rPr>
        <w:t>f</w:t>
      </w:r>
      <w:r w:rsidRPr="00214212">
        <w:rPr>
          <w:rFonts w:ascii="Arial" w:hAnsi="Arial" w:cs="Arial"/>
          <w:b/>
          <w:szCs w:val="20"/>
        </w:rPr>
        <w:t>)</w:t>
      </w:r>
      <w:r w:rsidRPr="00214212">
        <w:rPr>
          <w:rFonts w:ascii="Arial" w:hAnsi="Arial" w:cs="Arial"/>
          <w:szCs w:val="20"/>
        </w:rPr>
        <w:t xml:space="preserve">, </w:t>
      </w:r>
      <w:r w:rsidRPr="00214212">
        <w:rPr>
          <w:rFonts w:ascii="Arial" w:hAnsi="Arial" w:cs="Arial"/>
          <w:b/>
          <w:szCs w:val="20"/>
        </w:rPr>
        <w:t>3.12.0(a)(i)</w:t>
      </w:r>
      <w:r w:rsidRPr="00214212">
        <w:rPr>
          <w:rFonts w:ascii="Arial" w:hAnsi="Arial" w:cs="Arial"/>
          <w:szCs w:val="20"/>
        </w:rPr>
        <w:t xml:space="preserve"> </w:t>
      </w:r>
      <w:r w:rsidR="00214212" w:rsidRPr="00214212">
        <w:rPr>
          <w:rFonts w:ascii="Arial" w:hAnsi="Arial" w:cs="Arial"/>
          <w:szCs w:val="20"/>
        </w:rPr>
        <w:t xml:space="preserve">may </w:t>
      </w:r>
      <w:r w:rsidRPr="00214212">
        <w:rPr>
          <w:rFonts w:ascii="Arial" w:hAnsi="Arial" w:cs="Arial"/>
          <w:szCs w:val="20"/>
        </w:rPr>
        <w:t>apply</w:t>
      </w:r>
      <w:r w:rsidR="00214212" w:rsidRPr="00214212">
        <w:rPr>
          <w:rFonts w:ascii="Arial" w:hAnsi="Arial" w:cs="Arial"/>
          <w:szCs w:val="20"/>
        </w:rPr>
        <w:t xml:space="preserve"> </w:t>
      </w:r>
      <w:r w:rsidRPr="00214212">
        <w:rPr>
          <w:rFonts w:ascii="Arial" w:hAnsi="Arial" w:cs="Arial"/>
          <w:szCs w:val="20"/>
        </w:rPr>
        <w:t>to</w:t>
      </w:r>
      <w:r w:rsidR="00214212" w:rsidRPr="00734EAD">
        <w:rPr>
          <w:rFonts w:ascii="Arial" w:hAnsi="Arial" w:cs="Arial"/>
        </w:rPr>
        <w:t>—</w:t>
      </w:r>
    </w:p>
    <w:p w14:paraId="137145A6" w14:textId="77777777" w:rsidR="005C2DF3" w:rsidRPr="00214212" w:rsidRDefault="005C2DF3" w:rsidP="00637CB5">
      <w:pPr>
        <w:pStyle w:val="ListParagraph"/>
        <w:numPr>
          <w:ilvl w:val="0"/>
          <w:numId w:val="41"/>
        </w:numPr>
        <w:spacing w:after="120"/>
        <w:contextualSpacing w:val="0"/>
        <w:rPr>
          <w:rFonts w:ascii="Arial" w:hAnsi="Arial" w:cs="Arial"/>
          <w:szCs w:val="20"/>
        </w:rPr>
      </w:pPr>
      <w:r w:rsidRPr="00214212">
        <w:rPr>
          <w:rFonts w:ascii="Arial" w:hAnsi="Arial" w:cs="Arial"/>
          <w:szCs w:val="20"/>
        </w:rPr>
        <w:t>a whole dwelling as added to or as extended; or</w:t>
      </w:r>
    </w:p>
    <w:p w14:paraId="7B89BB7B" w14:textId="77777777" w:rsidR="005C2DF3" w:rsidRPr="009275C8" w:rsidRDefault="005C2DF3" w:rsidP="00637CB5">
      <w:pPr>
        <w:pStyle w:val="ListParagraph"/>
        <w:numPr>
          <w:ilvl w:val="0"/>
          <w:numId w:val="41"/>
        </w:numPr>
        <w:spacing w:after="120"/>
        <w:contextualSpacing w:val="0"/>
        <w:rPr>
          <w:rFonts w:ascii="Arial" w:hAnsi="Arial" w:cs="Arial"/>
          <w:szCs w:val="20"/>
        </w:rPr>
      </w:pPr>
      <w:r w:rsidRPr="00214212">
        <w:rPr>
          <w:rFonts w:ascii="Arial" w:hAnsi="Arial" w:cs="Arial"/>
          <w:szCs w:val="20"/>
        </w:rPr>
        <w:t xml:space="preserve">a house-like addition or extension as if </w:t>
      </w:r>
      <w:r w:rsidRPr="001B791E">
        <w:rPr>
          <w:rFonts w:ascii="Arial" w:hAnsi="Arial" w:cs="Arial"/>
          <w:b/>
          <w:szCs w:val="20"/>
        </w:rPr>
        <w:t>3.12.0.1</w:t>
      </w:r>
      <w:r w:rsidRPr="00214212">
        <w:rPr>
          <w:rFonts w:ascii="Arial" w:hAnsi="Arial" w:cs="Arial"/>
          <w:szCs w:val="20"/>
        </w:rPr>
        <w:t xml:space="preserve"> expressly indicated it applied to a large part of a building and as if the rating scheme and protocol mentioned in</w:t>
      </w:r>
      <w:r w:rsidR="009275C8">
        <w:rPr>
          <w:rFonts w:ascii="Arial" w:hAnsi="Arial" w:cs="Arial"/>
          <w:szCs w:val="20"/>
        </w:rPr>
        <w:t xml:space="preserve"> </w:t>
      </w:r>
      <w:r w:rsidRPr="009275C8">
        <w:rPr>
          <w:rFonts w:ascii="Arial" w:hAnsi="Arial" w:cs="Arial"/>
          <w:b/>
          <w:szCs w:val="20"/>
        </w:rPr>
        <w:t>3.12.0.1</w:t>
      </w:r>
      <w:r w:rsidRPr="009275C8">
        <w:rPr>
          <w:rFonts w:ascii="Arial" w:hAnsi="Arial" w:cs="Arial"/>
          <w:szCs w:val="20"/>
        </w:rPr>
        <w:t xml:space="preserve"> applied to rating large additions or extensions to buildings rather than rating a whole building.</w:t>
      </w:r>
    </w:p>
    <w:p w14:paraId="6DEA5724" w14:textId="77777777" w:rsidR="00214212" w:rsidRPr="00214212" w:rsidRDefault="00214212" w:rsidP="00214212">
      <w:pPr>
        <w:pStyle w:val="ListParagraph"/>
        <w:ind w:left="1440"/>
        <w:rPr>
          <w:rFonts w:ascii="Arial" w:hAnsi="Arial" w:cs="Arial"/>
          <w:szCs w:val="20"/>
        </w:rPr>
      </w:pPr>
    </w:p>
    <w:p w14:paraId="521DEADA" w14:textId="77777777" w:rsidR="005C2DF3" w:rsidRPr="001B791E" w:rsidRDefault="005C2DF3" w:rsidP="00637CB5">
      <w:pPr>
        <w:pStyle w:val="ListParagraph"/>
        <w:numPr>
          <w:ilvl w:val="0"/>
          <w:numId w:val="14"/>
        </w:numPr>
        <w:rPr>
          <w:rFonts w:ascii="Arial" w:hAnsi="Arial" w:cs="Arial"/>
          <w:szCs w:val="20"/>
        </w:rPr>
      </w:pPr>
      <w:r w:rsidRPr="001B791E">
        <w:rPr>
          <w:rFonts w:ascii="Arial" w:hAnsi="Arial" w:cs="Arial"/>
          <w:szCs w:val="20"/>
        </w:rPr>
        <w:t xml:space="preserve">For </w:t>
      </w:r>
      <w:r w:rsidRPr="001B791E">
        <w:rPr>
          <w:rFonts w:ascii="Arial" w:hAnsi="Arial" w:cs="Arial"/>
          <w:b/>
          <w:szCs w:val="20"/>
        </w:rPr>
        <w:t>(a)(ii)</w:t>
      </w:r>
      <w:r w:rsidRPr="001B791E">
        <w:rPr>
          <w:rFonts w:ascii="Arial" w:hAnsi="Arial" w:cs="Arial"/>
          <w:szCs w:val="20"/>
        </w:rPr>
        <w:t>, an addition or extension is not house-like unless</w:t>
      </w:r>
      <w:r w:rsidR="001B791E" w:rsidRPr="00734EAD">
        <w:rPr>
          <w:rFonts w:ascii="Arial" w:hAnsi="Arial" w:cs="Arial"/>
        </w:rPr>
        <w:t>—</w:t>
      </w:r>
    </w:p>
    <w:p w14:paraId="60C780E3" w14:textId="77777777" w:rsidR="005C2DF3" w:rsidRPr="001B791E" w:rsidRDefault="005C2DF3" w:rsidP="00637CB5">
      <w:pPr>
        <w:pStyle w:val="ListParagraph"/>
        <w:numPr>
          <w:ilvl w:val="0"/>
          <w:numId w:val="16"/>
        </w:numPr>
        <w:spacing w:after="120"/>
        <w:contextualSpacing w:val="0"/>
        <w:rPr>
          <w:rFonts w:ascii="Arial" w:hAnsi="Arial" w:cs="Arial"/>
          <w:szCs w:val="20"/>
        </w:rPr>
      </w:pPr>
      <w:r w:rsidRPr="001B791E">
        <w:rPr>
          <w:rFonts w:ascii="Arial" w:hAnsi="Arial" w:cs="Arial"/>
          <w:szCs w:val="20"/>
        </w:rPr>
        <w:t>it has a contiguous floor area of at least 100 m</w:t>
      </w:r>
      <w:r w:rsidRPr="001B791E">
        <w:rPr>
          <w:rFonts w:ascii="Arial" w:hAnsi="Arial" w:cs="Arial"/>
          <w:szCs w:val="20"/>
          <w:vertAlign w:val="superscript"/>
        </w:rPr>
        <w:t>2</w:t>
      </w:r>
      <w:r w:rsidRPr="001B791E">
        <w:rPr>
          <w:rFonts w:ascii="Arial" w:hAnsi="Arial" w:cs="Arial"/>
          <w:szCs w:val="20"/>
        </w:rPr>
        <w:t xml:space="preserve"> including any contiguous existing floor area up to no more than 50 m</w:t>
      </w:r>
      <w:r w:rsidRPr="001B791E">
        <w:rPr>
          <w:rFonts w:ascii="Arial" w:hAnsi="Arial" w:cs="Arial"/>
          <w:szCs w:val="20"/>
          <w:vertAlign w:val="superscript"/>
        </w:rPr>
        <w:t>2</w:t>
      </w:r>
      <w:r w:rsidRPr="001B791E">
        <w:rPr>
          <w:rFonts w:ascii="Arial" w:hAnsi="Arial" w:cs="Arial"/>
          <w:szCs w:val="20"/>
        </w:rPr>
        <w:t xml:space="preserve"> of the unaltered part of the building, that needs to be incorporated into the rating to minimise inaccuracy due to the effect of nearby elements of the unaltered parts; and</w:t>
      </w:r>
    </w:p>
    <w:p w14:paraId="60A8808B" w14:textId="77777777" w:rsidR="005C2DF3" w:rsidRPr="001B791E" w:rsidRDefault="005C2DF3" w:rsidP="00637CB5">
      <w:pPr>
        <w:pStyle w:val="ListParagraph"/>
        <w:numPr>
          <w:ilvl w:val="0"/>
          <w:numId w:val="16"/>
        </w:numPr>
        <w:spacing w:after="120"/>
        <w:contextualSpacing w:val="0"/>
        <w:rPr>
          <w:rFonts w:ascii="Arial" w:hAnsi="Arial" w:cs="Arial"/>
          <w:szCs w:val="20"/>
        </w:rPr>
      </w:pPr>
      <w:r w:rsidRPr="001B791E">
        <w:rPr>
          <w:rFonts w:ascii="Arial" w:hAnsi="Arial" w:cs="Arial"/>
          <w:szCs w:val="20"/>
        </w:rPr>
        <w:t xml:space="preserve">it has at least 1 kitchen within the floor area mentioned in </w:t>
      </w:r>
      <w:r w:rsidRPr="001B791E">
        <w:rPr>
          <w:rFonts w:ascii="Arial" w:hAnsi="Arial" w:cs="Arial"/>
          <w:b/>
          <w:szCs w:val="20"/>
        </w:rPr>
        <w:t>(i)</w:t>
      </w:r>
      <w:r w:rsidRPr="001B791E">
        <w:rPr>
          <w:rFonts w:ascii="Arial" w:hAnsi="Arial" w:cs="Arial"/>
          <w:szCs w:val="20"/>
        </w:rPr>
        <w:t>; and</w:t>
      </w:r>
    </w:p>
    <w:p w14:paraId="3B584CE8" w14:textId="77777777" w:rsidR="005C2DF3" w:rsidRDefault="005C2DF3" w:rsidP="00637CB5">
      <w:pPr>
        <w:pStyle w:val="ListParagraph"/>
        <w:numPr>
          <w:ilvl w:val="0"/>
          <w:numId w:val="16"/>
        </w:numPr>
        <w:spacing w:after="120"/>
        <w:contextualSpacing w:val="0"/>
        <w:rPr>
          <w:rFonts w:ascii="Arial" w:hAnsi="Arial" w:cs="Arial"/>
          <w:szCs w:val="20"/>
        </w:rPr>
      </w:pPr>
      <w:r w:rsidRPr="001B791E">
        <w:rPr>
          <w:rFonts w:ascii="Arial" w:hAnsi="Arial" w:cs="Arial"/>
          <w:szCs w:val="20"/>
        </w:rPr>
        <w:t xml:space="preserve">the floor area mentioned in </w:t>
      </w:r>
      <w:r w:rsidRPr="001B791E">
        <w:rPr>
          <w:rFonts w:ascii="Arial" w:hAnsi="Arial" w:cs="Arial"/>
          <w:b/>
          <w:szCs w:val="20"/>
        </w:rPr>
        <w:t>(i)</w:t>
      </w:r>
      <w:r w:rsidRPr="001B791E">
        <w:rPr>
          <w:rFonts w:ascii="Arial" w:hAnsi="Arial" w:cs="Arial"/>
          <w:szCs w:val="20"/>
        </w:rPr>
        <w:t xml:space="preserve"> is isolated from other buildings and from the remainder of the unaltered part of the building by a draft-proof barrier such as walls, floor, ceiling and a draft-sealed door, all of which comply with </w:t>
      </w:r>
      <w:r w:rsidRPr="001B791E">
        <w:rPr>
          <w:rFonts w:ascii="Arial" w:hAnsi="Arial" w:cs="Arial"/>
          <w:b/>
          <w:szCs w:val="20"/>
        </w:rPr>
        <w:t>3.12.3</w:t>
      </w:r>
      <w:r w:rsidRPr="001B791E">
        <w:rPr>
          <w:rFonts w:ascii="Arial" w:hAnsi="Arial" w:cs="Arial"/>
          <w:szCs w:val="20"/>
        </w:rPr>
        <w:t>.</w:t>
      </w:r>
    </w:p>
    <w:p w14:paraId="458B3626" w14:textId="77777777" w:rsidR="001B791E" w:rsidRPr="001B791E" w:rsidRDefault="001B791E" w:rsidP="001B791E">
      <w:pPr>
        <w:pStyle w:val="ListParagraph"/>
        <w:ind w:left="1440"/>
        <w:rPr>
          <w:rFonts w:ascii="Arial" w:hAnsi="Arial" w:cs="Arial"/>
          <w:szCs w:val="20"/>
        </w:rPr>
      </w:pPr>
    </w:p>
    <w:p w14:paraId="08A92FCB" w14:textId="77777777" w:rsidR="005C2DF3" w:rsidRPr="001B791E" w:rsidRDefault="005C2DF3" w:rsidP="00637CB5">
      <w:pPr>
        <w:pStyle w:val="ListParagraph"/>
        <w:numPr>
          <w:ilvl w:val="0"/>
          <w:numId w:val="14"/>
        </w:numPr>
        <w:rPr>
          <w:rFonts w:ascii="Arial" w:hAnsi="Arial" w:cs="Arial"/>
          <w:szCs w:val="20"/>
        </w:rPr>
      </w:pPr>
      <w:r w:rsidRPr="001B791E">
        <w:rPr>
          <w:rFonts w:ascii="Arial" w:hAnsi="Arial" w:cs="Arial"/>
          <w:szCs w:val="20"/>
        </w:rPr>
        <w:t xml:space="preserve">If </w:t>
      </w:r>
      <w:r w:rsidRPr="005F65FA">
        <w:rPr>
          <w:rFonts w:ascii="Arial" w:hAnsi="Arial" w:cs="Arial"/>
          <w:b/>
          <w:szCs w:val="20"/>
        </w:rPr>
        <w:t>(a)(ii)</w:t>
      </w:r>
      <w:r w:rsidRPr="001B791E">
        <w:rPr>
          <w:rFonts w:ascii="Arial" w:hAnsi="Arial" w:cs="Arial"/>
          <w:szCs w:val="20"/>
        </w:rPr>
        <w:t xml:space="preserve"> is applied, the following must be included as part of determining the rating mentioned in </w:t>
      </w:r>
      <w:r w:rsidRPr="005F65FA">
        <w:rPr>
          <w:rFonts w:ascii="Arial" w:hAnsi="Arial" w:cs="Arial"/>
          <w:b/>
          <w:szCs w:val="20"/>
        </w:rPr>
        <w:t>(a)(ii)</w:t>
      </w:r>
      <w:r w:rsidR="001B791E" w:rsidRPr="001B791E">
        <w:rPr>
          <w:rFonts w:ascii="Arial" w:hAnsi="Arial" w:cs="Arial"/>
        </w:rPr>
        <w:t xml:space="preserve"> </w:t>
      </w:r>
      <w:r w:rsidR="001B791E" w:rsidRPr="00734EAD">
        <w:rPr>
          <w:rFonts w:ascii="Arial" w:hAnsi="Arial" w:cs="Arial"/>
        </w:rPr>
        <w:t>—</w:t>
      </w:r>
    </w:p>
    <w:p w14:paraId="5D9B2602" w14:textId="77777777" w:rsidR="005C2DF3" w:rsidRPr="001B791E" w:rsidRDefault="005C2DF3" w:rsidP="00637CB5">
      <w:pPr>
        <w:pStyle w:val="ListParagraph"/>
        <w:numPr>
          <w:ilvl w:val="0"/>
          <w:numId w:val="17"/>
        </w:numPr>
        <w:spacing w:after="120"/>
        <w:contextualSpacing w:val="0"/>
        <w:rPr>
          <w:rFonts w:ascii="Arial" w:hAnsi="Arial" w:cs="Arial"/>
          <w:szCs w:val="20"/>
        </w:rPr>
      </w:pPr>
      <w:r w:rsidRPr="001B791E">
        <w:rPr>
          <w:rFonts w:ascii="Arial" w:hAnsi="Arial" w:cs="Arial"/>
          <w:szCs w:val="20"/>
        </w:rPr>
        <w:t>the relevant properties of any existing and unaltered roof, internal wall, or external wall that is taken as being part of the thermal envelope of the contiguous floor area of the addition or extension; and</w:t>
      </w:r>
    </w:p>
    <w:p w14:paraId="240DFB76" w14:textId="77777777" w:rsidR="005C2DF3" w:rsidRDefault="005C2DF3" w:rsidP="00637CB5">
      <w:pPr>
        <w:pStyle w:val="ListParagraph"/>
        <w:numPr>
          <w:ilvl w:val="0"/>
          <w:numId w:val="17"/>
        </w:numPr>
        <w:spacing w:after="120"/>
        <w:contextualSpacing w:val="0"/>
        <w:rPr>
          <w:rFonts w:ascii="Arial" w:hAnsi="Arial" w:cs="Arial"/>
          <w:szCs w:val="20"/>
        </w:rPr>
      </w:pPr>
      <w:r w:rsidRPr="001B791E">
        <w:rPr>
          <w:rFonts w:ascii="Arial" w:hAnsi="Arial" w:cs="Arial"/>
          <w:szCs w:val="20"/>
        </w:rPr>
        <w:t>the remainder of the unaltered part of the building must be taken as a separate building adjoining the addition or extension, if it adjoins the part of the building being rated.</w:t>
      </w:r>
    </w:p>
    <w:p w14:paraId="4774A473" w14:textId="77777777" w:rsidR="005F65FA" w:rsidRPr="001B791E" w:rsidRDefault="005F65FA" w:rsidP="005F65FA">
      <w:pPr>
        <w:pStyle w:val="ListParagraph"/>
        <w:spacing w:after="120"/>
        <w:ind w:left="1440"/>
        <w:contextualSpacing w:val="0"/>
        <w:rPr>
          <w:rFonts w:ascii="Arial" w:hAnsi="Arial" w:cs="Arial"/>
          <w:szCs w:val="20"/>
        </w:rPr>
      </w:pPr>
    </w:p>
    <w:p w14:paraId="60D5ADA9" w14:textId="77777777" w:rsidR="005C2DF3" w:rsidRDefault="005C2DF3" w:rsidP="00637CB5">
      <w:pPr>
        <w:pStyle w:val="ListParagraph"/>
        <w:numPr>
          <w:ilvl w:val="0"/>
          <w:numId w:val="14"/>
        </w:numPr>
        <w:rPr>
          <w:rFonts w:ascii="Arial" w:hAnsi="Arial" w:cs="Arial"/>
          <w:szCs w:val="20"/>
        </w:rPr>
      </w:pPr>
      <w:r w:rsidRPr="006B4B8A">
        <w:rPr>
          <w:rFonts w:ascii="Arial" w:hAnsi="Arial" w:cs="Arial"/>
          <w:b/>
          <w:szCs w:val="20"/>
        </w:rPr>
        <w:t>ACT 7.1.2</w:t>
      </w:r>
      <w:r w:rsidRPr="009275C8">
        <w:rPr>
          <w:rFonts w:ascii="Arial" w:hAnsi="Arial" w:cs="Arial"/>
          <w:szCs w:val="20"/>
        </w:rPr>
        <w:t xml:space="preserve"> does not apply if compliance with it would result in a building (or part thereof), as extended or altered, having its energy efficiency reduced below</w:t>
      </w:r>
      <w:r w:rsidR="009275C8" w:rsidRPr="00734EAD">
        <w:rPr>
          <w:rFonts w:ascii="Arial" w:hAnsi="Arial" w:cs="Arial"/>
        </w:rPr>
        <w:t>—</w:t>
      </w:r>
    </w:p>
    <w:p w14:paraId="00741D17" w14:textId="77777777" w:rsidR="005C2DF3" w:rsidRPr="00AC5A19" w:rsidRDefault="005C2DF3" w:rsidP="00637CB5">
      <w:pPr>
        <w:pStyle w:val="ListParagraph"/>
        <w:numPr>
          <w:ilvl w:val="0"/>
          <w:numId w:val="18"/>
        </w:numPr>
        <w:spacing w:after="120"/>
        <w:contextualSpacing w:val="0"/>
        <w:rPr>
          <w:rFonts w:ascii="Arial" w:hAnsi="Arial" w:cs="Arial"/>
          <w:szCs w:val="20"/>
        </w:rPr>
      </w:pPr>
      <w:r w:rsidRPr="00AC5A19">
        <w:rPr>
          <w:rFonts w:ascii="Arial" w:hAnsi="Arial" w:cs="Arial"/>
          <w:szCs w:val="20"/>
        </w:rPr>
        <w:t>the relevant statutory minimum, which is the minimum energy efficiency requirement , if any, that all or part of the building, respectively, was required to achieve when constructed or altered; or</w:t>
      </w:r>
    </w:p>
    <w:p w14:paraId="018CB607" w14:textId="77777777" w:rsidR="005C2DF3" w:rsidRPr="00AC5A19" w:rsidRDefault="005C2DF3" w:rsidP="00637CB5">
      <w:pPr>
        <w:pStyle w:val="ListParagraph"/>
        <w:numPr>
          <w:ilvl w:val="0"/>
          <w:numId w:val="18"/>
        </w:numPr>
        <w:spacing w:after="120"/>
        <w:contextualSpacing w:val="0"/>
        <w:rPr>
          <w:rFonts w:ascii="Arial" w:hAnsi="Arial" w:cs="Arial"/>
          <w:szCs w:val="20"/>
        </w:rPr>
      </w:pPr>
      <w:r w:rsidRPr="00AC5A19">
        <w:rPr>
          <w:rFonts w:ascii="Arial" w:hAnsi="Arial" w:cs="Arial"/>
          <w:szCs w:val="20"/>
        </w:rPr>
        <w:t xml:space="preserve">for a building that has not been altered or extended, the current energy efficiency of the building, which is the lesser of its energy efficiency determined using the factors </w:t>
      </w:r>
      <w:r w:rsidRPr="006B4B8A">
        <w:rPr>
          <w:rFonts w:ascii="Arial" w:hAnsi="Arial" w:cs="Arial"/>
          <w:b/>
          <w:szCs w:val="20"/>
        </w:rPr>
        <w:t xml:space="preserve">Part </w:t>
      </w:r>
      <w:r w:rsidRPr="006B4B8A">
        <w:rPr>
          <w:rFonts w:ascii="Arial" w:hAnsi="Arial" w:cs="Arial"/>
          <w:b/>
          <w:szCs w:val="20"/>
        </w:rPr>
        <w:lastRenderedPageBreak/>
        <w:t xml:space="preserve">3.12 </w:t>
      </w:r>
      <w:r w:rsidRPr="00AC5A19">
        <w:rPr>
          <w:rFonts w:ascii="Arial" w:hAnsi="Arial" w:cs="Arial"/>
          <w:szCs w:val="20"/>
        </w:rPr>
        <w:t xml:space="preserve">covers, or the energy efficiency it would be required to achieve under </w:t>
      </w:r>
      <w:r w:rsidRPr="006B4B8A">
        <w:rPr>
          <w:rFonts w:ascii="Arial" w:hAnsi="Arial" w:cs="Arial"/>
          <w:b/>
          <w:szCs w:val="20"/>
        </w:rPr>
        <w:t>Part 3.12</w:t>
      </w:r>
      <w:r w:rsidRPr="00AC5A19">
        <w:rPr>
          <w:rFonts w:ascii="Arial" w:hAnsi="Arial" w:cs="Arial"/>
          <w:szCs w:val="20"/>
        </w:rPr>
        <w:t xml:space="preserve"> if it was to be built; or</w:t>
      </w:r>
    </w:p>
    <w:p w14:paraId="0E2FE6A4" w14:textId="77777777" w:rsidR="005C2DF3" w:rsidRPr="00AC5A19" w:rsidRDefault="005C2DF3" w:rsidP="00637CB5">
      <w:pPr>
        <w:pStyle w:val="ListParagraph"/>
        <w:numPr>
          <w:ilvl w:val="0"/>
          <w:numId w:val="18"/>
        </w:numPr>
        <w:spacing w:after="120"/>
        <w:contextualSpacing w:val="0"/>
        <w:rPr>
          <w:rFonts w:ascii="Arial" w:hAnsi="Arial" w:cs="Arial"/>
          <w:szCs w:val="20"/>
        </w:rPr>
      </w:pPr>
      <w:r w:rsidRPr="00AC5A19">
        <w:rPr>
          <w:rFonts w:ascii="Arial" w:hAnsi="Arial" w:cs="Arial"/>
          <w:szCs w:val="20"/>
        </w:rPr>
        <w:t xml:space="preserve">for the following parts of a building-an unaltered, unextended, altered, or extended part-the energy efficiency for the part as per </w:t>
      </w:r>
      <w:r w:rsidRPr="006B4B8A">
        <w:rPr>
          <w:rFonts w:ascii="Arial" w:hAnsi="Arial" w:cs="Arial"/>
          <w:b/>
          <w:szCs w:val="20"/>
        </w:rPr>
        <w:t>(ii)</w:t>
      </w:r>
      <w:r w:rsidRPr="00AC5A19">
        <w:rPr>
          <w:rFonts w:ascii="Arial" w:hAnsi="Arial" w:cs="Arial"/>
          <w:szCs w:val="20"/>
        </w:rPr>
        <w:t xml:space="preserve"> as if </w:t>
      </w:r>
      <w:r w:rsidRPr="006B4B8A">
        <w:rPr>
          <w:rFonts w:ascii="Arial" w:hAnsi="Arial" w:cs="Arial"/>
          <w:b/>
          <w:szCs w:val="20"/>
        </w:rPr>
        <w:t>(ii)</w:t>
      </w:r>
      <w:r w:rsidRPr="00AC5A19">
        <w:rPr>
          <w:rFonts w:ascii="Arial" w:hAnsi="Arial" w:cs="Arial"/>
          <w:szCs w:val="20"/>
        </w:rPr>
        <w:t xml:space="preserve"> applied to the part.</w:t>
      </w:r>
    </w:p>
    <w:p w14:paraId="5EAFD41D" w14:textId="77777777" w:rsidR="005C2DF3" w:rsidRPr="00A96B3E" w:rsidRDefault="005C2DF3" w:rsidP="00556214">
      <w:pPr>
        <w:rPr>
          <w:rFonts w:asciiTheme="minorHAnsi" w:hAnsiTheme="minorHAnsi"/>
          <w:sz w:val="22"/>
          <w:szCs w:val="22"/>
        </w:rPr>
      </w:pPr>
    </w:p>
    <w:p w14:paraId="1A694660" w14:textId="77777777" w:rsidR="00F81E25" w:rsidRPr="005F65FA" w:rsidRDefault="00F81E25" w:rsidP="005F65FA">
      <w:pPr>
        <w:shd w:val="clear" w:color="auto" w:fill="F2DBDB" w:themeFill="accent2" w:themeFillTint="33"/>
        <w:rPr>
          <w:rFonts w:ascii="Arial" w:hAnsi="Arial" w:cs="Arial"/>
          <w:b/>
          <w:sz w:val="21"/>
          <w:szCs w:val="21"/>
        </w:rPr>
      </w:pPr>
      <w:r w:rsidRPr="005F65FA">
        <w:rPr>
          <w:rFonts w:ascii="Arial" w:hAnsi="Arial" w:cs="Arial"/>
          <w:b/>
          <w:sz w:val="21"/>
          <w:szCs w:val="21"/>
        </w:rPr>
        <w:t xml:space="preserve">Example for ACT </w:t>
      </w:r>
      <w:r w:rsidR="00EF1022">
        <w:rPr>
          <w:rFonts w:ascii="Arial" w:hAnsi="Arial" w:cs="Arial"/>
          <w:b/>
          <w:sz w:val="21"/>
          <w:szCs w:val="21"/>
        </w:rPr>
        <w:t>7</w:t>
      </w:r>
      <w:r w:rsidRPr="005F65FA">
        <w:rPr>
          <w:rFonts w:ascii="Arial" w:hAnsi="Arial" w:cs="Arial"/>
          <w:b/>
          <w:sz w:val="21"/>
          <w:szCs w:val="21"/>
        </w:rPr>
        <w:t>.1.2(d):</w:t>
      </w:r>
    </w:p>
    <w:p w14:paraId="53BD86F9" w14:textId="77777777" w:rsidR="00F81E25" w:rsidRPr="005F65FA" w:rsidRDefault="00F81E25" w:rsidP="00F81E25">
      <w:pPr>
        <w:shd w:val="clear" w:color="auto" w:fill="F2DBDB" w:themeFill="accent2" w:themeFillTint="33"/>
        <w:rPr>
          <w:rFonts w:ascii="Arial" w:hAnsi="Arial" w:cs="Arial"/>
          <w:sz w:val="21"/>
          <w:szCs w:val="21"/>
        </w:rPr>
      </w:pPr>
      <w:r w:rsidRPr="005F65FA">
        <w:rPr>
          <w:rFonts w:ascii="Arial" w:hAnsi="Arial" w:cs="Arial"/>
          <w:sz w:val="21"/>
          <w:szCs w:val="21"/>
        </w:rPr>
        <w:t xml:space="preserve">A house constructed in 1980 was not required to be energy efficient. However, recently R4.0 bulk thermal insulation batts were installed in the roof space. </w:t>
      </w:r>
      <w:r w:rsidRPr="0092557C">
        <w:rPr>
          <w:rFonts w:ascii="Arial" w:hAnsi="Arial" w:cs="Arial"/>
          <w:b/>
          <w:sz w:val="21"/>
          <w:szCs w:val="21"/>
        </w:rPr>
        <w:t>Part 3.12</w:t>
      </w:r>
      <w:r w:rsidRPr="005F65FA">
        <w:rPr>
          <w:rFonts w:ascii="Arial" w:hAnsi="Arial" w:cs="Arial"/>
          <w:sz w:val="21"/>
          <w:szCs w:val="21"/>
        </w:rPr>
        <w:t xml:space="preserve"> covers thermal insulation performance of roofs. </w:t>
      </w:r>
      <w:r w:rsidRPr="0092557C">
        <w:rPr>
          <w:rFonts w:ascii="Arial" w:hAnsi="Arial" w:cs="Arial"/>
          <w:b/>
          <w:sz w:val="21"/>
          <w:szCs w:val="21"/>
        </w:rPr>
        <w:t xml:space="preserve">ACT </w:t>
      </w:r>
      <w:r w:rsidR="00EF1022" w:rsidRPr="0092557C">
        <w:rPr>
          <w:rFonts w:ascii="Arial" w:hAnsi="Arial" w:cs="Arial"/>
          <w:b/>
          <w:sz w:val="21"/>
          <w:szCs w:val="21"/>
        </w:rPr>
        <w:t>7</w:t>
      </w:r>
      <w:r w:rsidRPr="0092557C">
        <w:rPr>
          <w:rFonts w:ascii="Arial" w:hAnsi="Arial" w:cs="Arial"/>
          <w:b/>
          <w:sz w:val="21"/>
          <w:szCs w:val="21"/>
        </w:rPr>
        <w:t>.1.2</w:t>
      </w:r>
      <w:r w:rsidRPr="005F65FA">
        <w:rPr>
          <w:rFonts w:ascii="Arial" w:hAnsi="Arial" w:cs="Arial"/>
          <w:sz w:val="21"/>
          <w:szCs w:val="21"/>
        </w:rPr>
        <w:t xml:space="preserve"> does not apply to removing the bulk thermal insulation for use in an extension to the house. The house was extended in 2008 (the first extension). The first extension was required to comply with BCA 2008. A proposed second extension will shade northerly glazing in the first extension, bringing the first extension out of compliance with BCA 2008. Therefore, </w:t>
      </w:r>
      <w:r w:rsidRPr="0092557C">
        <w:rPr>
          <w:rFonts w:ascii="Arial" w:hAnsi="Arial" w:cs="Arial"/>
          <w:b/>
          <w:sz w:val="21"/>
          <w:szCs w:val="21"/>
        </w:rPr>
        <w:t xml:space="preserve">ACT </w:t>
      </w:r>
      <w:r w:rsidR="00EF1022" w:rsidRPr="0092557C">
        <w:rPr>
          <w:rFonts w:ascii="Arial" w:hAnsi="Arial" w:cs="Arial"/>
          <w:b/>
          <w:sz w:val="21"/>
          <w:szCs w:val="21"/>
        </w:rPr>
        <w:t>7</w:t>
      </w:r>
      <w:r w:rsidRPr="0092557C">
        <w:rPr>
          <w:rFonts w:ascii="Arial" w:hAnsi="Arial" w:cs="Arial"/>
          <w:b/>
          <w:sz w:val="21"/>
          <w:szCs w:val="21"/>
        </w:rPr>
        <w:t>.1.2</w:t>
      </w:r>
      <w:r w:rsidRPr="005F65FA">
        <w:rPr>
          <w:rFonts w:ascii="Arial" w:hAnsi="Arial" w:cs="Arial"/>
          <w:sz w:val="21"/>
          <w:szCs w:val="21"/>
        </w:rPr>
        <w:t xml:space="preserve"> does not apply to shading the window without offsetting the detrimental effect that shading would have to the first extension's energy efficiency even though the first extension does not comply with the requirements of current </w:t>
      </w:r>
      <w:r w:rsidRPr="0092557C">
        <w:rPr>
          <w:rFonts w:ascii="Arial" w:hAnsi="Arial" w:cs="Arial"/>
          <w:b/>
          <w:sz w:val="21"/>
          <w:szCs w:val="21"/>
        </w:rPr>
        <w:t>Part 3.12</w:t>
      </w:r>
      <w:r w:rsidRPr="005F65FA">
        <w:rPr>
          <w:rFonts w:ascii="Arial" w:hAnsi="Arial" w:cs="Arial"/>
          <w:sz w:val="21"/>
          <w:szCs w:val="21"/>
        </w:rPr>
        <w:t xml:space="preserve">. </w:t>
      </w:r>
    </w:p>
    <w:p w14:paraId="28EFDDD8" w14:textId="77777777" w:rsidR="00F81E25" w:rsidRPr="00A96B3E" w:rsidRDefault="00F81E25" w:rsidP="00F81E25">
      <w:pPr>
        <w:rPr>
          <w:rFonts w:asciiTheme="minorHAnsi" w:hAnsiTheme="minorHAnsi"/>
          <w:b/>
          <w:color w:val="3D54A3"/>
          <w:w w:val="105"/>
          <w:sz w:val="22"/>
          <w:szCs w:val="22"/>
        </w:rPr>
      </w:pPr>
    </w:p>
    <w:p w14:paraId="151E63B7" w14:textId="77777777" w:rsidR="00EF1022" w:rsidRDefault="00004869" w:rsidP="00637CB5">
      <w:pPr>
        <w:pStyle w:val="ListParagraph"/>
        <w:numPr>
          <w:ilvl w:val="0"/>
          <w:numId w:val="14"/>
        </w:numPr>
        <w:rPr>
          <w:rFonts w:ascii="Arial" w:hAnsi="Arial" w:cs="Arial"/>
          <w:szCs w:val="20"/>
        </w:rPr>
      </w:pPr>
      <w:r w:rsidRPr="009275C8">
        <w:rPr>
          <w:rFonts w:ascii="Arial" w:hAnsi="Arial" w:cs="Arial"/>
          <w:szCs w:val="20"/>
        </w:rPr>
        <w:t xml:space="preserve">Dispensations in an ACT building legislation, however described, that may allow existing elements to not comply with the BCA under a deemed-to-satisfy method must not be applied to an energy efficiency rating under </w:t>
      </w:r>
      <w:r w:rsidRPr="0092557C">
        <w:rPr>
          <w:rFonts w:ascii="Arial" w:hAnsi="Arial" w:cs="Arial"/>
          <w:b/>
          <w:szCs w:val="20"/>
        </w:rPr>
        <w:t>3.12.0.1</w:t>
      </w:r>
      <w:r w:rsidRPr="009275C8">
        <w:rPr>
          <w:rFonts w:ascii="Arial" w:hAnsi="Arial" w:cs="Arial"/>
          <w:szCs w:val="20"/>
        </w:rPr>
        <w:t xml:space="preserve"> or </w:t>
      </w:r>
      <w:r w:rsidRPr="0092557C">
        <w:rPr>
          <w:rFonts w:ascii="Arial" w:hAnsi="Arial" w:cs="Arial"/>
          <w:b/>
          <w:szCs w:val="20"/>
        </w:rPr>
        <w:t>ACT 7.1.2</w:t>
      </w:r>
      <w:r w:rsidRPr="009275C8">
        <w:rPr>
          <w:rFonts w:ascii="Arial" w:hAnsi="Arial" w:cs="Arial"/>
          <w:szCs w:val="20"/>
        </w:rPr>
        <w:t>. All relevant existing elements must be assessed in respect of their actual performance without dispensation.</w:t>
      </w:r>
    </w:p>
    <w:p w14:paraId="49E41874" w14:textId="77777777" w:rsidR="00004869" w:rsidRPr="009275C8" w:rsidRDefault="00004869" w:rsidP="00EF1022">
      <w:pPr>
        <w:pStyle w:val="ListParagraph"/>
        <w:rPr>
          <w:rFonts w:ascii="Arial" w:hAnsi="Arial" w:cs="Arial"/>
          <w:szCs w:val="20"/>
        </w:rPr>
      </w:pPr>
      <w:r w:rsidRPr="009275C8">
        <w:rPr>
          <w:rFonts w:ascii="Arial" w:hAnsi="Arial" w:cs="Arial"/>
          <w:szCs w:val="20"/>
        </w:rPr>
        <w:t xml:space="preserve">  </w:t>
      </w:r>
    </w:p>
    <w:p w14:paraId="4E8B0417" w14:textId="77777777" w:rsidR="009275C8" w:rsidRPr="001B791E" w:rsidRDefault="009275C8" w:rsidP="00637CB5">
      <w:pPr>
        <w:pStyle w:val="ListParagraph"/>
        <w:numPr>
          <w:ilvl w:val="0"/>
          <w:numId w:val="14"/>
        </w:numPr>
        <w:rPr>
          <w:rFonts w:ascii="Arial" w:hAnsi="Arial" w:cs="Arial"/>
          <w:szCs w:val="20"/>
        </w:rPr>
      </w:pPr>
      <w:r w:rsidRPr="001B791E">
        <w:rPr>
          <w:rFonts w:ascii="Arial" w:hAnsi="Arial" w:cs="Arial"/>
          <w:szCs w:val="20"/>
        </w:rPr>
        <w:t xml:space="preserve">For </w:t>
      </w:r>
      <w:r w:rsidR="00EF1022" w:rsidRPr="0092557C">
        <w:rPr>
          <w:rFonts w:ascii="Arial" w:hAnsi="Arial" w:cs="Arial"/>
          <w:b/>
          <w:szCs w:val="20"/>
        </w:rPr>
        <w:t>ACT 7</w:t>
      </w:r>
      <w:r w:rsidRPr="0092557C">
        <w:rPr>
          <w:rFonts w:ascii="Arial" w:hAnsi="Arial" w:cs="Arial"/>
          <w:b/>
          <w:szCs w:val="20"/>
        </w:rPr>
        <w:t>.1.2</w:t>
      </w:r>
      <w:r>
        <w:rPr>
          <w:rFonts w:ascii="Arial" w:hAnsi="Arial" w:cs="Arial"/>
          <w:szCs w:val="20"/>
        </w:rPr>
        <w:t xml:space="preserve">, the addition or extension need not comply with the </w:t>
      </w:r>
      <w:r w:rsidRPr="009275C8">
        <w:rPr>
          <w:rFonts w:ascii="Arial" w:hAnsi="Arial" w:cs="Arial"/>
          <w:szCs w:val="20"/>
        </w:rPr>
        <w:t>separate heating and cooling load limits</w:t>
      </w:r>
      <w:r>
        <w:rPr>
          <w:rFonts w:ascii="Arial" w:hAnsi="Arial" w:cs="Arial"/>
          <w:szCs w:val="20"/>
        </w:rPr>
        <w:t xml:space="preserve"> for </w:t>
      </w:r>
      <w:r w:rsidRPr="0092557C">
        <w:rPr>
          <w:rFonts w:ascii="Arial" w:hAnsi="Arial" w:cs="Arial"/>
          <w:b/>
          <w:szCs w:val="20"/>
        </w:rPr>
        <w:t>3.12.0.1 (a)</w:t>
      </w:r>
      <w:r>
        <w:rPr>
          <w:rFonts w:ascii="Arial" w:hAnsi="Arial" w:cs="Arial"/>
          <w:szCs w:val="20"/>
        </w:rPr>
        <w:t xml:space="preserve">. </w:t>
      </w:r>
    </w:p>
    <w:p w14:paraId="4628BA0D" w14:textId="77777777" w:rsidR="009275C8" w:rsidRPr="00A96B3E" w:rsidRDefault="009275C8" w:rsidP="00004869">
      <w:pPr>
        <w:numPr>
          <w:ilvl w:val="0"/>
          <w:numId w:val="0"/>
        </w:numPr>
        <w:rPr>
          <w:rFonts w:asciiTheme="minorHAnsi" w:hAnsiTheme="minorHAnsi"/>
          <w:b/>
          <w:sz w:val="22"/>
          <w:szCs w:val="22"/>
        </w:rPr>
      </w:pPr>
    </w:p>
    <w:p w14:paraId="23765A71" w14:textId="77777777" w:rsidR="00004869" w:rsidRPr="00A96B3E" w:rsidRDefault="00004869" w:rsidP="00004869">
      <w:pPr>
        <w:numPr>
          <w:ilvl w:val="0"/>
          <w:numId w:val="0"/>
        </w:numPr>
        <w:rPr>
          <w:rFonts w:asciiTheme="minorHAnsi" w:hAnsiTheme="minorHAnsi"/>
          <w:b/>
          <w:sz w:val="22"/>
          <w:szCs w:val="22"/>
        </w:rPr>
      </w:pPr>
    </w:p>
    <w:p w14:paraId="0E78731A" w14:textId="77777777" w:rsidR="00004869" w:rsidRPr="005F65FA" w:rsidRDefault="00004869" w:rsidP="005F65FA">
      <w:pPr>
        <w:shd w:val="clear" w:color="auto" w:fill="F2DBDB" w:themeFill="accent2" w:themeFillTint="33"/>
        <w:rPr>
          <w:rFonts w:ascii="Arial" w:hAnsi="Arial" w:cs="Arial"/>
          <w:b/>
          <w:sz w:val="21"/>
          <w:szCs w:val="21"/>
        </w:rPr>
      </w:pPr>
      <w:r w:rsidRPr="005F65FA">
        <w:rPr>
          <w:rFonts w:ascii="Arial" w:hAnsi="Arial" w:cs="Arial"/>
          <w:b/>
          <w:sz w:val="21"/>
          <w:szCs w:val="21"/>
        </w:rPr>
        <w:t>Explanatory information:</w:t>
      </w:r>
    </w:p>
    <w:p w14:paraId="3DE45BF3" w14:textId="77777777" w:rsidR="00004869" w:rsidRPr="005F65FA" w:rsidRDefault="00004869" w:rsidP="005F65FA">
      <w:pPr>
        <w:shd w:val="clear" w:color="auto" w:fill="F2DBDB" w:themeFill="accent2" w:themeFillTint="33"/>
        <w:rPr>
          <w:rFonts w:ascii="Arial" w:hAnsi="Arial" w:cs="Arial"/>
          <w:sz w:val="21"/>
          <w:szCs w:val="21"/>
        </w:rPr>
      </w:pPr>
    </w:p>
    <w:p w14:paraId="7CA85942" w14:textId="77777777" w:rsidR="00004869" w:rsidRPr="005F65FA" w:rsidRDefault="00004869" w:rsidP="005F65FA">
      <w:pPr>
        <w:shd w:val="clear" w:color="auto" w:fill="F2DBDB" w:themeFill="accent2" w:themeFillTint="33"/>
        <w:rPr>
          <w:rFonts w:ascii="Arial" w:hAnsi="Arial" w:cs="Arial"/>
          <w:sz w:val="21"/>
          <w:szCs w:val="21"/>
        </w:rPr>
      </w:pPr>
      <w:r w:rsidRPr="005F65FA">
        <w:rPr>
          <w:rFonts w:ascii="Arial" w:hAnsi="Arial" w:cs="Arial"/>
          <w:sz w:val="21"/>
          <w:szCs w:val="21"/>
        </w:rPr>
        <w:t xml:space="preserve">An alternative option to the EER provisions option is to make the relevant building elements comply with the respective energy efficiency provisions.  That alternative option is referred to as the ‘elemental provisions’.  Elemental provisions are set out at </w:t>
      </w:r>
      <w:r w:rsidRPr="0092557C">
        <w:rPr>
          <w:rFonts w:ascii="Arial" w:hAnsi="Arial" w:cs="Arial"/>
          <w:b/>
          <w:sz w:val="21"/>
          <w:szCs w:val="21"/>
        </w:rPr>
        <w:t>3.12.0(a)(ii)</w:t>
      </w:r>
      <w:r w:rsidRPr="005F65FA">
        <w:rPr>
          <w:rFonts w:ascii="Arial" w:hAnsi="Arial" w:cs="Arial"/>
          <w:sz w:val="21"/>
          <w:szCs w:val="21"/>
        </w:rPr>
        <w:t xml:space="preserve"> and at </w:t>
      </w:r>
      <w:r w:rsidRPr="0092557C">
        <w:rPr>
          <w:rFonts w:ascii="Arial" w:hAnsi="Arial" w:cs="Arial"/>
          <w:b/>
          <w:sz w:val="21"/>
          <w:szCs w:val="21"/>
        </w:rPr>
        <w:t xml:space="preserve">ACT </w:t>
      </w:r>
      <w:r w:rsidR="00EF1022" w:rsidRPr="0092557C">
        <w:rPr>
          <w:rFonts w:ascii="Arial" w:hAnsi="Arial" w:cs="Arial"/>
          <w:b/>
          <w:sz w:val="21"/>
          <w:szCs w:val="21"/>
        </w:rPr>
        <w:t>7</w:t>
      </w:r>
      <w:r w:rsidRPr="0092557C">
        <w:rPr>
          <w:rFonts w:ascii="Arial" w:hAnsi="Arial" w:cs="Arial"/>
          <w:b/>
          <w:sz w:val="21"/>
          <w:szCs w:val="21"/>
        </w:rPr>
        <w:t>.1.3</w:t>
      </w:r>
      <w:r w:rsidRPr="005F65FA">
        <w:rPr>
          <w:rFonts w:ascii="Arial" w:hAnsi="Arial" w:cs="Arial"/>
          <w:sz w:val="21"/>
          <w:szCs w:val="21"/>
        </w:rPr>
        <w:t xml:space="preserve"> to </w:t>
      </w:r>
      <w:r w:rsidRPr="0092557C">
        <w:rPr>
          <w:rFonts w:ascii="Arial" w:hAnsi="Arial" w:cs="Arial"/>
          <w:b/>
          <w:sz w:val="21"/>
          <w:szCs w:val="21"/>
        </w:rPr>
        <w:t xml:space="preserve">ACT </w:t>
      </w:r>
      <w:r w:rsidR="00EF1022" w:rsidRPr="0092557C">
        <w:rPr>
          <w:rFonts w:ascii="Arial" w:hAnsi="Arial" w:cs="Arial"/>
          <w:b/>
          <w:sz w:val="21"/>
          <w:szCs w:val="21"/>
        </w:rPr>
        <w:t>7</w:t>
      </w:r>
      <w:r w:rsidRPr="0092557C">
        <w:rPr>
          <w:rFonts w:ascii="Arial" w:hAnsi="Arial" w:cs="Arial"/>
          <w:b/>
          <w:sz w:val="21"/>
          <w:szCs w:val="21"/>
        </w:rPr>
        <w:t>.1.5</w:t>
      </w:r>
      <w:r w:rsidRPr="005F65FA">
        <w:rPr>
          <w:rFonts w:ascii="Arial" w:hAnsi="Arial" w:cs="Arial"/>
          <w:sz w:val="21"/>
          <w:szCs w:val="21"/>
        </w:rPr>
        <w:t>.</w:t>
      </w:r>
    </w:p>
    <w:p w14:paraId="61752CF7" w14:textId="77777777" w:rsidR="00004869" w:rsidRPr="00A96B3E" w:rsidRDefault="00004869" w:rsidP="00004869">
      <w:pPr>
        <w:rPr>
          <w:rFonts w:asciiTheme="minorHAnsi" w:hAnsiTheme="minorHAnsi"/>
          <w:sz w:val="22"/>
          <w:szCs w:val="22"/>
        </w:rPr>
      </w:pPr>
    </w:p>
    <w:p w14:paraId="674AE076" w14:textId="77777777" w:rsidR="00004869" w:rsidRPr="005F65FA" w:rsidRDefault="00004869" w:rsidP="00004869">
      <w:pPr>
        <w:shd w:val="clear" w:color="auto" w:fill="F2DBDB" w:themeFill="accent2" w:themeFillTint="33"/>
        <w:rPr>
          <w:rFonts w:ascii="Arial" w:hAnsi="Arial" w:cs="Arial"/>
          <w:b/>
          <w:sz w:val="21"/>
          <w:szCs w:val="21"/>
        </w:rPr>
      </w:pPr>
      <w:r w:rsidRPr="005F65FA">
        <w:rPr>
          <w:rFonts w:ascii="Arial" w:hAnsi="Arial" w:cs="Arial"/>
          <w:b/>
          <w:sz w:val="21"/>
          <w:szCs w:val="21"/>
        </w:rPr>
        <w:t>Explanatory information:</w:t>
      </w:r>
    </w:p>
    <w:p w14:paraId="3E91FBD0" w14:textId="77777777" w:rsidR="00004869" w:rsidRPr="00A96B3E" w:rsidRDefault="00004869" w:rsidP="00004869">
      <w:pPr>
        <w:shd w:val="clear" w:color="auto" w:fill="F2DBDB" w:themeFill="accent2" w:themeFillTint="33"/>
        <w:rPr>
          <w:rFonts w:asciiTheme="minorHAnsi" w:hAnsiTheme="minorHAnsi"/>
          <w:sz w:val="22"/>
          <w:szCs w:val="22"/>
        </w:rPr>
      </w:pPr>
    </w:p>
    <w:p w14:paraId="01763874" w14:textId="77777777" w:rsidR="00004869" w:rsidRPr="005F65FA" w:rsidRDefault="00004869" w:rsidP="00004869">
      <w:pPr>
        <w:shd w:val="clear" w:color="auto" w:fill="F2DBDB" w:themeFill="accent2" w:themeFillTint="33"/>
        <w:rPr>
          <w:rFonts w:ascii="Arial" w:hAnsi="Arial" w:cs="Arial"/>
          <w:sz w:val="21"/>
          <w:szCs w:val="21"/>
        </w:rPr>
      </w:pPr>
      <w:r w:rsidRPr="005F65FA">
        <w:rPr>
          <w:rFonts w:ascii="Arial" w:hAnsi="Arial" w:cs="Arial"/>
          <w:sz w:val="21"/>
          <w:szCs w:val="21"/>
        </w:rPr>
        <w:t xml:space="preserve">The energy rating scheme and protocol mentioned in </w:t>
      </w:r>
      <w:r w:rsidRPr="0092557C">
        <w:rPr>
          <w:rFonts w:ascii="Arial" w:hAnsi="Arial" w:cs="Arial"/>
          <w:b/>
          <w:sz w:val="21"/>
          <w:szCs w:val="21"/>
        </w:rPr>
        <w:t>3.12.0.1</w:t>
      </w:r>
      <w:r w:rsidRPr="005F65FA">
        <w:rPr>
          <w:rFonts w:ascii="Arial" w:hAnsi="Arial" w:cs="Arial"/>
          <w:sz w:val="21"/>
          <w:szCs w:val="21"/>
        </w:rPr>
        <w:t xml:space="preserve"> are intended to only apply to whole houses, not to only an addition or extension to a house, nor to part of a house that is less than the entire thermal envelope of the house.  However, they can apply to attached houses to rate one or other attached house separately.  Thus, they can produce reasonably reliable information about an extension to a house if the extension is comparable to adding an additional house to the pre-existing house to form 2 attached houses.</w:t>
      </w:r>
    </w:p>
    <w:p w14:paraId="2F605E1C" w14:textId="77777777" w:rsidR="00004869" w:rsidRPr="005F65FA" w:rsidRDefault="00004869" w:rsidP="00004869">
      <w:pPr>
        <w:shd w:val="clear" w:color="auto" w:fill="F2DBDB" w:themeFill="accent2" w:themeFillTint="33"/>
        <w:rPr>
          <w:rFonts w:ascii="Arial" w:hAnsi="Arial" w:cs="Arial"/>
          <w:sz w:val="21"/>
          <w:szCs w:val="21"/>
        </w:rPr>
      </w:pPr>
    </w:p>
    <w:p w14:paraId="1F0712D8" w14:textId="4B8536A7" w:rsidR="00004869" w:rsidRPr="005F65FA" w:rsidRDefault="00004869" w:rsidP="00004869">
      <w:pPr>
        <w:shd w:val="clear" w:color="auto" w:fill="F2DBDB" w:themeFill="accent2" w:themeFillTint="33"/>
        <w:rPr>
          <w:rFonts w:ascii="Arial" w:hAnsi="Arial" w:cs="Arial"/>
          <w:sz w:val="21"/>
          <w:szCs w:val="21"/>
        </w:rPr>
      </w:pPr>
      <w:r w:rsidRPr="005F65FA">
        <w:rPr>
          <w:rFonts w:ascii="Arial" w:hAnsi="Arial" w:cs="Arial"/>
          <w:sz w:val="21"/>
          <w:szCs w:val="21"/>
        </w:rPr>
        <w:t xml:space="preserve">If only an addition or extension to a house is rated, the rating is not necessarily a reflection of the house’s overall rating.  Although area correction factors are included in relevant energy rating software, the accuracy of ratings can decrease with reduced size and number of rooms rated.  Therefore, </w:t>
      </w:r>
      <w:r w:rsidRPr="0092557C">
        <w:rPr>
          <w:rFonts w:ascii="Arial" w:hAnsi="Arial" w:cs="Arial"/>
          <w:b/>
          <w:sz w:val="21"/>
          <w:szCs w:val="21"/>
        </w:rPr>
        <w:t xml:space="preserve">ACT </w:t>
      </w:r>
      <w:r w:rsidR="0092557C">
        <w:rPr>
          <w:rFonts w:ascii="Arial" w:hAnsi="Arial" w:cs="Arial"/>
          <w:b/>
          <w:sz w:val="21"/>
          <w:szCs w:val="21"/>
        </w:rPr>
        <w:t>7.1.2</w:t>
      </w:r>
      <w:r w:rsidRPr="005F65FA">
        <w:rPr>
          <w:rFonts w:ascii="Arial" w:hAnsi="Arial" w:cs="Arial"/>
          <w:sz w:val="21"/>
          <w:szCs w:val="21"/>
        </w:rPr>
        <w:t xml:space="preserve"> limits use of a rating to large additions or extensions.  </w:t>
      </w:r>
    </w:p>
    <w:p w14:paraId="6D6AB00F" w14:textId="77777777" w:rsidR="00004869" w:rsidRPr="005F65FA" w:rsidRDefault="00004869" w:rsidP="00004869">
      <w:pPr>
        <w:shd w:val="clear" w:color="auto" w:fill="F2DBDB" w:themeFill="accent2" w:themeFillTint="33"/>
        <w:rPr>
          <w:rFonts w:ascii="Arial" w:hAnsi="Arial" w:cs="Arial"/>
          <w:sz w:val="21"/>
          <w:szCs w:val="21"/>
        </w:rPr>
      </w:pPr>
    </w:p>
    <w:p w14:paraId="30F131DD" w14:textId="06220CB2" w:rsidR="00004869" w:rsidRPr="005F65FA" w:rsidRDefault="00004869" w:rsidP="00004869">
      <w:pPr>
        <w:shd w:val="clear" w:color="auto" w:fill="F2DBDB" w:themeFill="accent2" w:themeFillTint="33"/>
        <w:rPr>
          <w:rFonts w:ascii="Arial" w:hAnsi="Arial" w:cs="Arial"/>
          <w:sz w:val="21"/>
          <w:szCs w:val="21"/>
        </w:rPr>
      </w:pPr>
      <w:r w:rsidRPr="005F65FA">
        <w:rPr>
          <w:rFonts w:ascii="Arial" w:hAnsi="Arial" w:cs="Arial"/>
          <w:sz w:val="21"/>
          <w:szCs w:val="21"/>
        </w:rPr>
        <w:t xml:space="preserve">As the energy rating scheme mentioned in </w:t>
      </w:r>
      <w:r w:rsidRPr="0092557C">
        <w:rPr>
          <w:rFonts w:ascii="Arial" w:hAnsi="Arial" w:cs="Arial"/>
          <w:b/>
          <w:sz w:val="21"/>
          <w:szCs w:val="21"/>
        </w:rPr>
        <w:t>3.12.0.1</w:t>
      </w:r>
      <w:r w:rsidRPr="005F65FA">
        <w:rPr>
          <w:rFonts w:ascii="Arial" w:hAnsi="Arial" w:cs="Arial"/>
          <w:sz w:val="21"/>
          <w:szCs w:val="21"/>
        </w:rPr>
        <w:t xml:space="preserve"> is intended to apply to a whole building, an assessment in regulatory mode must include a kitchen zone.  In order to avoid the pretence of applying false heating and cooling loads to a zone, </w:t>
      </w:r>
      <w:r w:rsidRPr="0092557C">
        <w:rPr>
          <w:rFonts w:ascii="Arial" w:hAnsi="Arial" w:cs="Arial"/>
          <w:b/>
          <w:sz w:val="21"/>
          <w:szCs w:val="21"/>
        </w:rPr>
        <w:t xml:space="preserve">ACT </w:t>
      </w:r>
      <w:r w:rsidR="0092557C" w:rsidRPr="0092557C">
        <w:rPr>
          <w:rFonts w:ascii="Arial" w:hAnsi="Arial" w:cs="Arial"/>
          <w:b/>
          <w:sz w:val="21"/>
          <w:szCs w:val="21"/>
        </w:rPr>
        <w:t>7.1.2</w:t>
      </w:r>
      <w:r w:rsidRPr="005F65FA">
        <w:rPr>
          <w:rFonts w:ascii="Arial" w:hAnsi="Arial" w:cs="Arial"/>
          <w:sz w:val="21"/>
          <w:szCs w:val="21"/>
        </w:rPr>
        <w:t xml:space="preserve"> is limited to house additions or extensions containing a kitchen in the rated area.  This can include a pre-existing or new kitchen area.</w:t>
      </w:r>
    </w:p>
    <w:p w14:paraId="3012B7A3" w14:textId="77777777" w:rsidR="00004869" w:rsidRPr="005F65FA" w:rsidRDefault="00004869" w:rsidP="00004869">
      <w:pPr>
        <w:shd w:val="clear" w:color="auto" w:fill="F2DBDB" w:themeFill="accent2" w:themeFillTint="33"/>
        <w:rPr>
          <w:rFonts w:ascii="Arial" w:hAnsi="Arial" w:cs="Arial"/>
          <w:sz w:val="21"/>
          <w:szCs w:val="21"/>
        </w:rPr>
      </w:pPr>
    </w:p>
    <w:p w14:paraId="591BC593" w14:textId="1D031A7B" w:rsidR="00004869" w:rsidRPr="005F65FA" w:rsidRDefault="0092557C" w:rsidP="00004869">
      <w:pPr>
        <w:shd w:val="clear" w:color="auto" w:fill="F2DBDB" w:themeFill="accent2" w:themeFillTint="33"/>
        <w:rPr>
          <w:rFonts w:ascii="Arial" w:hAnsi="Arial" w:cs="Arial"/>
          <w:sz w:val="21"/>
          <w:szCs w:val="21"/>
        </w:rPr>
      </w:pPr>
      <w:r w:rsidRPr="0092557C">
        <w:rPr>
          <w:rFonts w:ascii="Arial" w:hAnsi="Arial" w:cs="Arial"/>
          <w:b/>
          <w:sz w:val="21"/>
          <w:szCs w:val="21"/>
        </w:rPr>
        <w:t>ACT 7.1.2</w:t>
      </w:r>
      <w:r w:rsidRPr="005F65FA">
        <w:rPr>
          <w:rFonts w:ascii="Arial" w:hAnsi="Arial" w:cs="Arial"/>
          <w:sz w:val="21"/>
          <w:szCs w:val="21"/>
        </w:rPr>
        <w:t xml:space="preserve"> </w:t>
      </w:r>
      <w:r w:rsidR="00004869" w:rsidRPr="005F65FA">
        <w:rPr>
          <w:rFonts w:ascii="Arial" w:hAnsi="Arial" w:cs="Arial"/>
          <w:sz w:val="21"/>
          <w:szCs w:val="21"/>
        </w:rPr>
        <w:t xml:space="preserve">permits small parts of a pre-existing house to be incorporated into the addition or extension, to take account of draft-proof barriers that are not located at the interface between the pre-existing building and the addition or extension.  The construction details of any pre-existing part incorporated into an </w:t>
      </w:r>
      <w:r w:rsidR="00004869" w:rsidRPr="005F65FA">
        <w:rPr>
          <w:rFonts w:ascii="Arial" w:hAnsi="Arial" w:cs="Arial"/>
          <w:sz w:val="21"/>
          <w:szCs w:val="21"/>
        </w:rPr>
        <w:lastRenderedPageBreak/>
        <w:t xml:space="preserve">addition or extension for rating purposes must not be assessed as having the same relevant details as the remainder of the addition or extension unless they are actually the same in both.  For example, if the pre-existing part is bounded by an internal wall with no bulk thermal insulation added, that wall must not be assessed as having the same properties as the remainder of the insulated bounding walls, unless they actually have the same relevant properties, (see </w:t>
      </w:r>
      <w:r w:rsidR="00004869" w:rsidRPr="0092557C">
        <w:rPr>
          <w:rFonts w:ascii="Arial" w:hAnsi="Arial" w:cs="Arial"/>
          <w:b/>
          <w:sz w:val="21"/>
          <w:szCs w:val="21"/>
        </w:rPr>
        <w:t>Figure ACT 7.1.1</w:t>
      </w:r>
      <w:r w:rsidR="00004869" w:rsidRPr="005F65FA">
        <w:rPr>
          <w:rFonts w:ascii="Arial" w:hAnsi="Arial" w:cs="Arial"/>
          <w:sz w:val="21"/>
          <w:szCs w:val="21"/>
        </w:rPr>
        <w:t>).</w:t>
      </w:r>
    </w:p>
    <w:p w14:paraId="19777EAF" w14:textId="77777777" w:rsidR="00004869" w:rsidRPr="00A96B3E" w:rsidRDefault="00004869" w:rsidP="00004869">
      <w:pPr>
        <w:numPr>
          <w:ilvl w:val="0"/>
          <w:numId w:val="0"/>
        </w:numPr>
        <w:rPr>
          <w:rFonts w:asciiTheme="minorHAnsi" w:hAnsiTheme="minorHAnsi"/>
          <w:b/>
          <w:sz w:val="22"/>
          <w:szCs w:val="22"/>
        </w:rPr>
      </w:pPr>
    </w:p>
    <w:p w14:paraId="1843B0BB" w14:textId="77777777" w:rsidR="00A96B3E" w:rsidRPr="00A96B3E" w:rsidRDefault="00A96B3E" w:rsidP="00004869">
      <w:pPr>
        <w:numPr>
          <w:ilvl w:val="0"/>
          <w:numId w:val="0"/>
        </w:numPr>
        <w:rPr>
          <w:rFonts w:asciiTheme="minorHAnsi" w:hAnsiTheme="minorHAnsi"/>
          <w:b/>
          <w:sz w:val="22"/>
          <w:szCs w:val="22"/>
        </w:rPr>
      </w:pPr>
    </w:p>
    <w:p w14:paraId="77DFAF67" w14:textId="77777777" w:rsidR="00F81E25" w:rsidRDefault="005F65FA" w:rsidP="00F81E25">
      <w:pPr>
        <w:rPr>
          <w:rFonts w:asciiTheme="minorHAnsi" w:hAnsiTheme="minorHAnsi"/>
          <w:sz w:val="22"/>
          <w:szCs w:val="22"/>
        </w:rPr>
      </w:pPr>
      <w:r>
        <w:rPr>
          <w:noProof/>
          <w:lang w:eastAsia="en-AU"/>
        </w:rPr>
        <w:drawing>
          <wp:inline distT="0" distB="0" distL="0" distR="0" wp14:anchorId="6FE6E0C9" wp14:editId="074A6A8C">
            <wp:extent cx="5705475" cy="64670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8234" cy="6470193"/>
                    </a:xfrm>
                    <a:prstGeom prst="rect">
                      <a:avLst/>
                    </a:prstGeom>
                    <a:noFill/>
                    <a:ln>
                      <a:noFill/>
                    </a:ln>
                  </pic:spPr>
                </pic:pic>
              </a:graphicData>
            </a:graphic>
          </wp:inline>
        </w:drawing>
      </w:r>
    </w:p>
    <w:p w14:paraId="5B58E878" w14:textId="0416E1A8" w:rsidR="00D97F46" w:rsidRDefault="00D97F46" w:rsidP="00F81E25">
      <w:pPr>
        <w:rPr>
          <w:rFonts w:asciiTheme="minorHAnsi" w:hAnsiTheme="minorHAnsi"/>
          <w:sz w:val="22"/>
          <w:szCs w:val="22"/>
        </w:rPr>
      </w:pPr>
      <w:r>
        <w:rPr>
          <w:rFonts w:asciiTheme="minorHAnsi" w:hAnsiTheme="minorHAnsi"/>
          <w:sz w:val="22"/>
          <w:szCs w:val="22"/>
        </w:rPr>
        <w:br w:type="page"/>
      </w:r>
    </w:p>
    <w:p w14:paraId="7CDB8DD8" w14:textId="77777777" w:rsidR="004B4ECA" w:rsidRDefault="004B4ECA" w:rsidP="00F81E25">
      <w:pPr>
        <w:rPr>
          <w:rFonts w:asciiTheme="minorHAnsi" w:hAnsiTheme="minorHAnsi"/>
          <w:sz w:val="22"/>
          <w:szCs w:val="22"/>
        </w:rPr>
      </w:pPr>
    </w:p>
    <w:p w14:paraId="7CDB2CB7" w14:textId="77777777" w:rsidR="004B4ECA" w:rsidRDefault="004B4ECA" w:rsidP="00F81E25">
      <w:pPr>
        <w:rPr>
          <w:rFonts w:asciiTheme="minorHAnsi" w:hAnsiTheme="minorHAnsi"/>
          <w:sz w:val="22"/>
          <w:szCs w:val="22"/>
        </w:rPr>
      </w:pPr>
    </w:p>
    <w:p w14:paraId="7F4F629C" w14:textId="77777777" w:rsidR="004B4ECA" w:rsidRDefault="004B4ECA" w:rsidP="00F81E25">
      <w:pPr>
        <w:rPr>
          <w:rFonts w:asciiTheme="minorHAnsi" w:hAnsiTheme="minorHAnsi"/>
          <w:sz w:val="22"/>
          <w:szCs w:val="22"/>
        </w:rPr>
      </w:pPr>
    </w:p>
    <w:p w14:paraId="2386FDE0" w14:textId="77777777" w:rsidR="004B4ECA" w:rsidRDefault="004B4ECA" w:rsidP="00F81E25">
      <w:pPr>
        <w:rPr>
          <w:rFonts w:asciiTheme="minorHAnsi" w:hAnsiTheme="minorHAnsi"/>
          <w:sz w:val="22"/>
          <w:szCs w:val="22"/>
        </w:rPr>
      </w:pPr>
    </w:p>
    <w:p w14:paraId="0CC62FF4" w14:textId="77777777" w:rsidR="004B4ECA" w:rsidRDefault="004B4ECA" w:rsidP="00F81E25">
      <w:pPr>
        <w:rPr>
          <w:rFonts w:asciiTheme="minorHAnsi" w:hAnsiTheme="minorHAnsi"/>
          <w:sz w:val="22"/>
          <w:szCs w:val="22"/>
        </w:rPr>
      </w:pPr>
    </w:p>
    <w:p w14:paraId="1B0F2023" w14:textId="77777777" w:rsidR="004B4ECA" w:rsidRDefault="004B4ECA" w:rsidP="00F81E25">
      <w:pPr>
        <w:rPr>
          <w:rFonts w:asciiTheme="minorHAnsi" w:hAnsiTheme="minorHAnsi"/>
          <w:sz w:val="22"/>
          <w:szCs w:val="22"/>
        </w:rPr>
      </w:pPr>
    </w:p>
    <w:p w14:paraId="2E50ACDE" w14:textId="77777777" w:rsidR="004B4ECA" w:rsidRPr="00A96B3E" w:rsidRDefault="004B4ECA" w:rsidP="00F81E25">
      <w:pPr>
        <w:rPr>
          <w:rFonts w:asciiTheme="minorHAnsi" w:hAnsiTheme="minorHAnsi"/>
          <w:sz w:val="22"/>
          <w:szCs w:val="22"/>
        </w:rPr>
      </w:pPr>
      <w:r>
        <w:rPr>
          <w:noProof/>
          <w:lang w:eastAsia="en-AU"/>
        </w:rPr>
        <w:drawing>
          <wp:inline distT="0" distB="0" distL="0" distR="0" wp14:anchorId="4CE62326" wp14:editId="33DF3BAD">
            <wp:extent cx="5781675" cy="62929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84425" cy="6295973"/>
                    </a:xfrm>
                    <a:prstGeom prst="rect">
                      <a:avLst/>
                    </a:prstGeom>
                    <a:noFill/>
                    <a:ln>
                      <a:noFill/>
                    </a:ln>
                  </pic:spPr>
                </pic:pic>
              </a:graphicData>
            </a:graphic>
          </wp:inline>
        </w:drawing>
      </w:r>
    </w:p>
    <w:p w14:paraId="4675C157" w14:textId="1235C99B" w:rsidR="00B34496" w:rsidRPr="00A96B3E" w:rsidRDefault="00D97F46" w:rsidP="00F81E25">
      <w:pPr>
        <w:rPr>
          <w:rFonts w:asciiTheme="minorHAnsi" w:hAnsiTheme="minorHAnsi"/>
          <w:sz w:val="22"/>
          <w:szCs w:val="22"/>
        </w:rPr>
      </w:pPr>
      <w:r>
        <w:rPr>
          <w:rFonts w:asciiTheme="minorHAnsi" w:hAnsiTheme="minorHAnsi"/>
          <w:sz w:val="22"/>
          <w:szCs w:val="22"/>
        </w:rPr>
        <w:br w:type="page"/>
      </w:r>
    </w:p>
    <w:p w14:paraId="0938DF11" w14:textId="77777777" w:rsidR="006323BA" w:rsidRPr="004B4ECA" w:rsidRDefault="006323BA" w:rsidP="004B4ECA">
      <w:pPr>
        <w:rPr>
          <w:rFonts w:ascii="Arial" w:hAnsi="Arial" w:cs="Arial"/>
          <w:b/>
          <w:sz w:val="22"/>
          <w:szCs w:val="22"/>
        </w:rPr>
      </w:pPr>
      <w:r w:rsidRPr="004B4ECA">
        <w:rPr>
          <w:rFonts w:ascii="Arial" w:hAnsi="Arial" w:cs="Arial"/>
          <w:b/>
          <w:sz w:val="22"/>
          <w:szCs w:val="22"/>
        </w:rPr>
        <w:lastRenderedPageBreak/>
        <w:t>ACT 7.1.3 Building fabric-application of Part 3.12.1</w:t>
      </w:r>
    </w:p>
    <w:p w14:paraId="65D2530F" w14:textId="77777777" w:rsidR="006323BA" w:rsidRPr="004B4ECA" w:rsidRDefault="006323BA" w:rsidP="00B34496">
      <w:pPr>
        <w:spacing w:after="120" w:line="276" w:lineRule="auto"/>
        <w:rPr>
          <w:rFonts w:ascii="Arial" w:hAnsi="Arial" w:cs="Arial"/>
          <w:color w:val="000000"/>
          <w:sz w:val="22"/>
          <w:szCs w:val="22"/>
          <w:lang w:eastAsia="en-AU"/>
        </w:rPr>
      </w:pPr>
      <w:r w:rsidRPr="004B4ECA">
        <w:rPr>
          <w:rFonts w:ascii="Arial" w:hAnsi="Arial" w:cs="Arial"/>
          <w:color w:val="000000"/>
          <w:sz w:val="22"/>
          <w:szCs w:val="22"/>
          <w:lang w:eastAsia="en-AU"/>
        </w:rPr>
        <w:t xml:space="preserve">Where </w:t>
      </w:r>
      <w:r w:rsidRPr="004B4ECA">
        <w:rPr>
          <w:rFonts w:ascii="Arial" w:hAnsi="Arial" w:cs="Arial"/>
          <w:b/>
          <w:color w:val="000000"/>
          <w:sz w:val="22"/>
          <w:szCs w:val="22"/>
          <w:lang w:eastAsia="en-AU"/>
        </w:rPr>
        <w:t>Part 3.12.1</w:t>
      </w:r>
      <w:r w:rsidRPr="004B4ECA">
        <w:rPr>
          <w:rFonts w:ascii="Arial" w:hAnsi="Arial" w:cs="Arial"/>
          <w:color w:val="000000"/>
          <w:sz w:val="22"/>
          <w:szCs w:val="22"/>
          <w:lang w:eastAsia="en-AU"/>
        </w:rPr>
        <w:t xml:space="preserve"> requires building elements such as walls to have thermal insulation that forms a continuous thermal barrier, but an addition or extension opens directly, or by a common door, onto the unaltered part of building, the thermal barrier need not extend into the unaltered part of the building, except where contrary intention appears in </w:t>
      </w:r>
      <w:r w:rsidRPr="004B4ECA">
        <w:rPr>
          <w:rFonts w:ascii="Arial" w:hAnsi="Arial" w:cs="Arial"/>
          <w:b/>
          <w:color w:val="000000"/>
          <w:sz w:val="22"/>
          <w:szCs w:val="22"/>
          <w:lang w:eastAsia="en-AU"/>
        </w:rPr>
        <w:t>Part 3.12.1.</w:t>
      </w:r>
    </w:p>
    <w:p w14:paraId="50C95604" w14:textId="77777777" w:rsidR="004B4ECA" w:rsidRPr="00A96B3E" w:rsidRDefault="004B4ECA" w:rsidP="006323BA">
      <w:pPr>
        <w:pStyle w:val="BodyText"/>
        <w:spacing w:before="157" w:line="237" w:lineRule="auto"/>
        <w:ind w:left="128" w:right="331"/>
        <w:rPr>
          <w:rFonts w:asciiTheme="minorHAnsi" w:hAnsiTheme="minorHAnsi"/>
          <w:b/>
          <w:sz w:val="22"/>
          <w:szCs w:val="22"/>
        </w:rPr>
      </w:pPr>
    </w:p>
    <w:p w14:paraId="56F5C30D" w14:textId="77777777" w:rsidR="006323BA" w:rsidRPr="004B4ECA" w:rsidRDefault="006323BA" w:rsidP="004B4ECA">
      <w:pPr>
        <w:rPr>
          <w:rFonts w:ascii="Arial" w:hAnsi="Arial" w:cs="Arial"/>
          <w:b/>
          <w:sz w:val="22"/>
          <w:szCs w:val="22"/>
        </w:rPr>
      </w:pPr>
      <w:r w:rsidRPr="004B4ECA">
        <w:rPr>
          <w:rFonts w:ascii="Arial" w:hAnsi="Arial" w:cs="Arial"/>
          <w:b/>
          <w:sz w:val="22"/>
          <w:szCs w:val="22"/>
        </w:rPr>
        <w:t>ACT 7.1.4 External glazing-application of Part 3.12.2</w:t>
      </w:r>
    </w:p>
    <w:p w14:paraId="2D489D45" w14:textId="77777777" w:rsidR="006323BA" w:rsidRDefault="006323BA" w:rsidP="00637CB5">
      <w:pPr>
        <w:pStyle w:val="ListParagraph"/>
        <w:numPr>
          <w:ilvl w:val="0"/>
          <w:numId w:val="19"/>
        </w:numPr>
        <w:rPr>
          <w:rFonts w:ascii="Arial" w:hAnsi="Arial" w:cs="Arial"/>
          <w:szCs w:val="20"/>
        </w:rPr>
      </w:pPr>
      <w:r w:rsidRPr="004B4ECA">
        <w:rPr>
          <w:rFonts w:ascii="Arial" w:hAnsi="Arial" w:cs="Arial"/>
          <w:szCs w:val="20"/>
        </w:rPr>
        <w:t xml:space="preserve">Subject to </w:t>
      </w:r>
      <w:r w:rsidRPr="0092557C">
        <w:rPr>
          <w:rFonts w:ascii="Arial" w:hAnsi="Arial" w:cs="Arial"/>
          <w:b/>
          <w:szCs w:val="20"/>
        </w:rPr>
        <w:t>(b)</w:t>
      </w:r>
      <w:r w:rsidRPr="004B4ECA">
        <w:rPr>
          <w:rFonts w:ascii="Arial" w:hAnsi="Arial" w:cs="Arial"/>
          <w:szCs w:val="20"/>
        </w:rPr>
        <w:t xml:space="preserve">, in applying </w:t>
      </w:r>
      <w:r w:rsidRPr="0092557C">
        <w:rPr>
          <w:rFonts w:ascii="Arial" w:hAnsi="Arial" w:cs="Arial"/>
          <w:b/>
          <w:szCs w:val="20"/>
        </w:rPr>
        <w:t>Part 3.12.2</w:t>
      </w:r>
      <w:r w:rsidRPr="004B4ECA">
        <w:rPr>
          <w:rFonts w:ascii="Arial" w:hAnsi="Arial" w:cs="Arial"/>
          <w:szCs w:val="20"/>
        </w:rPr>
        <w:t xml:space="preserve"> to an addition or extension all glazing on the respective storey, including the addition or extension and any existing glazing in the unaltered part of the storey, must be assessed where </w:t>
      </w:r>
      <w:r w:rsidRPr="0092557C">
        <w:rPr>
          <w:rFonts w:ascii="Arial" w:hAnsi="Arial" w:cs="Arial"/>
          <w:b/>
          <w:szCs w:val="20"/>
        </w:rPr>
        <w:t>Part 3.12.2</w:t>
      </w:r>
      <w:r w:rsidRPr="004B4ECA">
        <w:rPr>
          <w:rFonts w:ascii="Arial" w:hAnsi="Arial" w:cs="Arial"/>
          <w:szCs w:val="20"/>
        </w:rPr>
        <w:t xml:space="preserve"> indicates the whole storey must be assessed. However, the </w:t>
      </w:r>
      <w:r w:rsidRPr="0092557C">
        <w:rPr>
          <w:rFonts w:ascii="Arial" w:hAnsi="Arial" w:cs="Arial"/>
          <w:i/>
          <w:szCs w:val="20"/>
        </w:rPr>
        <w:t>Total System U-Value</w:t>
      </w:r>
      <w:r w:rsidRPr="004B4ECA">
        <w:rPr>
          <w:rFonts w:ascii="Arial" w:hAnsi="Arial" w:cs="Arial"/>
          <w:szCs w:val="20"/>
        </w:rPr>
        <w:t xml:space="preserve"> of an existing glazing unit in the unaltered part of the building can take account of any of the following:</w:t>
      </w:r>
    </w:p>
    <w:p w14:paraId="55C627D9" w14:textId="77777777" w:rsidR="004B4ECA" w:rsidRPr="004B4ECA" w:rsidRDefault="004B4ECA" w:rsidP="004B4ECA">
      <w:pPr>
        <w:pStyle w:val="ListParagraph"/>
        <w:rPr>
          <w:rFonts w:ascii="Arial" w:hAnsi="Arial" w:cs="Arial"/>
          <w:szCs w:val="20"/>
        </w:rPr>
      </w:pPr>
    </w:p>
    <w:p w14:paraId="2DF38A1F" w14:textId="77777777" w:rsidR="006323BA" w:rsidRPr="00FA6ED3" w:rsidRDefault="006323BA" w:rsidP="00637CB5">
      <w:pPr>
        <w:pStyle w:val="ListParagraph"/>
        <w:numPr>
          <w:ilvl w:val="0"/>
          <w:numId w:val="20"/>
        </w:numPr>
        <w:spacing w:after="120"/>
        <w:contextualSpacing w:val="0"/>
        <w:rPr>
          <w:rFonts w:ascii="Arial" w:hAnsi="Arial" w:cs="Arial"/>
          <w:szCs w:val="20"/>
        </w:rPr>
      </w:pPr>
      <w:r w:rsidRPr="00FA6ED3">
        <w:rPr>
          <w:rFonts w:ascii="Arial" w:hAnsi="Arial" w:cs="Arial"/>
          <w:szCs w:val="20"/>
        </w:rPr>
        <w:t xml:space="preserve">Window treatments listed in </w:t>
      </w:r>
      <w:r w:rsidRPr="0092557C">
        <w:rPr>
          <w:rFonts w:ascii="Arial" w:hAnsi="Arial" w:cs="Arial"/>
          <w:b/>
          <w:szCs w:val="20"/>
        </w:rPr>
        <w:t>Table ACT 7.1.4.1</w:t>
      </w:r>
      <w:r w:rsidRPr="00FA6ED3">
        <w:rPr>
          <w:rFonts w:ascii="Arial" w:hAnsi="Arial" w:cs="Arial"/>
          <w:szCs w:val="20"/>
        </w:rPr>
        <w:t>, to the extent provided in that table, where the glazing unit incorporates the respective treatment in compliance with the notes to that table.</w:t>
      </w:r>
    </w:p>
    <w:p w14:paraId="73069C61" w14:textId="77777777" w:rsidR="006323BA" w:rsidRPr="00FA6ED3" w:rsidRDefault="00EF1022" w:rsidP="00637CB5">
      <w:pPr>
        <w:pStyle w:val="ListParagraph"/>
        <w:numPr>
          <w:ilvl w:val="0"/>
          <w:numId w:val="20"/>
        </w:numPr>
        <w:spacing w:after="120"/>
        <w:contextualSpacing w:val="0"/>
        <w:rPr>
          <w:rFonts w:ascii="Arial" w:hAnsi="Arial" w:cs="Arial"/>
          <w:szCs w:val="20"/>
        </w:rPr>
      </w:pPr>
      <w:r w:rsidRPr="00A96B3E">
        <w:rPr>
          <w:rFonts w:asciiTheme="minorHAnsi" w:hAnsiTheme="minorHAnsi"/>
          <w:noProof/>
          <w:lang w:eastAsia="en-AU"/>
        </w:rPr>
        <mc:AlternateContent>
          <mc:Choice Requires="wps">
            <w:drawing>
              <wp:anchor distT="0" distB="0" distL="0" distR="0" simplePos="0" relativeHeight="251658240" behindDoc="1" locked="0" layoutInCell="1" allowOverlap="1" wp14:anchorId="160131A5" wp14:editId="46DA3998">
                <wp:simplePos x="0" y="0"/>
                <wp:positionH relativeFrom="page">
                  <wp:posOffset>1745615</wp:posOffset>
                </wp:positionH>
                <wp:positionV relativeFrom="paragraph">
                  <wp:posOffset>1259205</wp:posOffset>
                </wp:positionV>
                <wp:extent cx="4727575" cy="108839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7575" cy="1088390"/>
                        </a:xfrm>
                        <a:prstGeom prst="rect">
                          <a:avLst/>
                        </a:prstGeom>
                        <a:solidFill>
                          <a:srgbClr val="F4D4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87CC9" w14:textId="77777777" w:rsidR="00FB62BA" w:rsidRPr="00EF1022" w:rsidRDefault="00FB62BA" w:rsidP="006323BA">
                            <w:pPr>
                              <w:spacing w:before="169"/>
                              <w:ind w:left="122"/>
                              <w:rPr>
                                <w:rFonts w:ascii="Arial" w:hAnsi="Arial" w:cs="Arial"/>
                                <w:b/>
                                <w:sz w:val="20"/>
                                <w:szCs w:val="20"/>
                              </w:rPr>
                            </w:pPr>
                            <w:r w:rsidRPr="00EF1022">
                              <w:rPr>
                                <w:rFonts w:ascii="Arial" w:hAnsi="Arial" w:cs="Arial"/>
                                <w:b/>
                                <w:color w:val="030303"/>
                                <w:w w:val="105"/>
                                <w:sz w:val="20"/>
                                <w:szCs w:val="20"/>
                              </w:rPr>
                              <w:t>Note:</w:t>
                            </w:r>
                          </w:p>
                          <w:p w14:paraId="5357E77C" w14:textId="77777777" w:rsidR="00FB62BA" w:rsidRPr="00EF1022" w:rsidRDefault="00FB62BA" w:rsidP="006323BA">
                            <w:pPr>
                              <w:pStyle w:val="BodyText"/>
                              <w:spacing w:before="118"/>
                              <w:ind w:left="124" w:right="210" w:hanging="2"/>
                              <w:rPr>
                                <w:rFonts w:ascii="Arial" w:hAnsi="Arial" w:cs="Arial"/>
                                <w:sz w:val="20"/>
                                <w:szCs w:val="20"/>
                              </w:rPr>
                            </w:pPr>
                            <w:r w:rsidRPr="00EF1022">
                              <w:rPr>
                                <w:rFonts w:ascii="Arial" w:hAnsi="Arial" w:cs="Arial"/>
                                <w:color w:val="030303"/>
                                <w:w w:val="105"/>
                                <w:sz w:val="20"/>
                                <w:szCs w:val="20"/>
                              </w:rPr>
                              <w:t xml:space="preserve">The </w:t>
                            </w:r>
                            <w:r w:rsidRPr="00EF1022">
                              <w:rPr>
                                <w:rFonts w:ascii="Arial" w:hAnsi="Arial" w:cs="Arial"/>
                                <w:i/>
                                <w:color w:val="3D56A5"/>
                                <w:w w:val="105"/>
                                <w:sz w:val="20"/>
                                <w:szCs w:val="20"/>
                              </w:rPr>
                              <w:t xml:space="preserve">Total System U-Value </w:t>
                            </w:r>
                            <w:r w:rsidRPr="00EF1022">
                              <w:rPr>
                                <w:rFonts w:ascii="Arial" w:hAnsi="Arial" w:cs="Arial"/>
                                <w:color w:val="030303"/>
                                <w:w w:val="105"/>
                                <w:sz w:val="20"/>
                                <w:szCs w:val="20"/>
                              </w:rPr>
                              <w:t xml:space="preserve">of the existing glazing unit, incorporating shutters, can be calculated by adding the inverse of the respective </w:t>
                            </w:r>
                            <w:r w:rsidRPr="00EF1022">
                              <w:rPr>
                                <w:rFonts w:ascii="Arial" w:hAnsi="Arial" w:cs="Arial"/>
                                <w:color w:val="030303"/>
                                <w:spacing w:val="-3"/>
                                <w:w w:val="105"/>
                                <w:sz w:val="20"/>
                                <w:szCs w:val="20"/>
                              </w:rPr>
                              <w:t>shutters</w:t>
                            </w:r>
                            <w:r w:rsidRPr="00EF1022">
                              <w:rPr>
                                <w:rFonts w:ascii="Arial" w:hAnsi="Arial" w:cs="Arial"/>
                                <w:color w:val="313131"/>
                                <w:spacing w:val="-3"/>
                                <w:w w:val="105"/>
                                <w:sz w:val="20"/>
                                <w:szCs w:val="20"/>
                              </w:rPr>
                              <w:t xml:space="preserve">' </w:t>
                            </w:r>
                            <w:r w:rsidRPr="00EF1022">
                              <w:rPr>
                                <w:rFonts w:ascii="Arial" w:hAnsi="Arial" w:cs="Arial"/>
                                <w:color w:val="030303"/>
                                <w:w w:val="105"/>
                                <w:sz w:val="20"/>
                                <w:szCs w:val="20"/>
                              </w:rPr>
                              <w:t>value of additional thermal resistance</w:t>
                            </w:r>
                            <w:r w:rsidRPr="00EF1022">
                              <w:rPr>
                                <w:rFonts w:ascii="Arial" w:hAnsi="Arial" w:cs="Arial"/>
                                <w:color w:val="313131"/>
                                <w:w w:val="105"/>
                                <w:sz w:val="20"/>
                                <w:szCs w:val="20"/>
                              </w:rPr>
                              <w:t xml:space="preserve">, </w:t>
                            </w:r>
                            <w:r>
                              <w:rPr>
                                <w:rFonts w:ascii="Arial" w:hAnsi="Arial" w:cs="Arial"/>
                                <w:color w:val="030303"/>
                                <w:w w:val="105"/>
                                <w:sz w:val="20"/>
                                <w:szCs w:val="20"/>
                              </w:rPr>
                              <w:t>Δ</w:t>
                            </w:r>
                            <w:r w:rsidRPr="00EF1022">
                              <w:rPr>
                                <w:rFonts w:ascii="Arial" w:hAnsi="Arial" w:cs="Arial"/>
                                <w:color w:val="030303"/>
                                <w:w w:val="105"/>
                                <w:sz w:val="20"/>
                                <w:szCs w:val="20"/>
                              </w:rPr>
                              <w:t>R</w:t>
                            </w:r>
                            <w:r w:rsidRPr="00EF1022">
                              <w:rPr>
                                <w:rFonts w:ascii="Arial" w:hAnsi="Arial" w:cs="Arial"/>
                                <w:color w:val="4B4D4B"/>
                                <w:w w:val="105"/>
                                <w:sz w:val="20"/>
                                <w:szCs w:val="20"/>
                              </w:rPr>
                              <w:t xml:space="preserve">, </w:t>
                            </w:r>
                            <w:r w:rsidRPr="00EF1022">
                              <w:rPr>
                                <w:rFonts w:ascii="Arial" w:hAnsi="Arial" w:cs="Arial"/>
                                <w:color w:val="030303"/>
                                <w:w w:val="105"/>
                                <w:sz w:val="20"/>
                                <w:szCs w:val="20"/>
                              </w:rPr>
                              <w:t xml:space="preserve">from Table </w:t>
                            </w:r>
                            <w:r w:rsidRPr="00EF1022">
                              <w:rPr>
                                <w:rFonts w:ascii="Arial" w:hAnsi="Arial" w:cs="Arial"/>
                                <w:color w:val="030303"/>
                                <w:spacing w:val="-3"/>
                                <w:w w:val="105"/>
                                <w:sz w:val="20"/>
                                <w:szCs w:val="20"/>
                              </w:rPr>
                              <w:t>G</w:t>
                            </w:r>
                            <w:r w:rsidRPr="00EF1022">
                              <w:rPr>
                                <w:rFonts w:ascii="Arial" w:hAnsi="Arial" w:cs="Arial"/>
                                <w:color w:val="676767"/>
                                <w:spacing w:val="-3"/>
                                <w:w w:val="105"/>
                                <w:sz w:val="20"/>
                                <w:szCs w:val="20"/>
                              </w:rPr>
                              <w:t>.</w:t>
                            </w:r>
                            <w:r w:rsidRPr="00EF1022">
                              <w:rPr>
                                <w:rFonts w:ascii="Arial" w:hAnsi="Arial" w:cs="Arial"/>
                                <w:color w:val="030303"/>
                                <w:spacing w:val="-3"/>
                                <w:w w:val="105"/>
                                <w:sz w:val="20"/>
                                <w:szCs w:val="20"/>
                              </w:rPr>
                              <w:t xml:space="preserve">1 </w:t>
                            </w:r>
                            <w:r w:rsidRPr="00EF1022">
                              <w:rPr>
                                <w:rFonts w:ascii="Arial" w:hAnsi="Arial" w:cs="Arial"/>
                                <w:color w:val="030303"/>
                                <w:w w:val="105"/>
                                <w:sz w:val="20"/>
                                <w:szCs w:val="20"/>
                              </w:rPr>
                              <w:t xml:space="preserve">(Additional thermal resistance for windows with closed </w:t>
                            </w:r>
                            <w:r w:rsidRPr="00EF1022">
                              <w:rPr>
                                <w:rFonts w:ascii="Arial" w:hAnsi="Arial" w:cs="Arial"/>
                                <w:color w:val="030303"/>
                                <w:spacing w:val="-3"/>
                                <w:w w:val="105"/>
                                <w:sz w:val="20"/>
                                <w:szCs w:val="20"/>
                              </w:rPr>
                              <w:t>shutters)</w:t>
                            </w:r>
                            <w:r w:rsidRPr="00EF1022">
                              <w:rPr>
                                <w:rFonts w:ascii="Arial" w:hAnsi="Arial" w:cs="Arial"/>
                                <w:color w:val="313131"/>
                                <w:spacing w:val="-3"/>
                                <w:w w:val="105"/>
                                <w:sz w:val="20"/>
                                <w:szCs w:val="20"/>
                              </w:rPr>
                              <w:t xml:space="preserve">, </w:t>
                            </w:r>
                            <w:r w:rsidRPr="00EF1022">
                              <w:rPr>
                                <w:rFonts w:ascii="Arial" w:hAnsi="Arial" w:cs="Arial"/>
                                <w:color w:val="030303"/>
                                <w:w w:val="105"/>
                                <w:sz w:val="20"/>
                                <w:szCs w:val="20"/>
                              </w:rPr>
                              <w:t>of the above-mentioned Annex</w:t>
                            </w:r>
                            <w:r w:rsidRPr="00EF1022">
                              <w:rPr>
                                <w:rFonts w:ascii="Arial" w:hAnsi="Arial" w:cs="Arial"/>
                                <w:color w:val="030303"/>
                                <w:spacing w:val="4"/>
                                <w:w w:val="105"/>
                                <w:sz w:val="20"/>
                                <w:szCs w:val="20"/>
                              </w:rPr>
                              <w:t xml:space="preserve"> </w:t>
                            </w:r>
                            <w:r w:rsidRPr="00EF1022">
                              <w:rPr>
                                <w:rFonts w:ascii="Arial" w:hAnsi="Arial" w:cs="Arial"/>
                                <w:color w:val="030303"/>
                                <w:spacing w:val="-5"/>
                                <w:w w:val="105"/>
                                <w:sz w:val="20"/>
                                <w:szCs w:val="20"/>
                              </w:rPr>
                              <w:t>G</w:t>
                            </w:r>
                            <w:r w:rsidRPr="00EF1022">
                              <w:rPr>
                                <w:rFonts w:ascii="Arial" w:hAnsi="Arial" w:cs="Arial"/>
                                <w:color w:val="4B4D4B"/>
                                <w:spacing w:val="-5"/>
                                <w:w w:val="105"/>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131A5" id="_x0000_t202" coordsize="21600,21600" o:spt="202" path="m,l,21600r21600,l21600,xe">
                <v:stroke joinstyle="miter"/>
                <v:path gradientshapeok="t" o:connecttype="rect"/>
              </v:shapetype>
              <v:shape id="Text Box 2" o:spid="_x0000_s1026" type="#_x0000_t202" style="position:absolute;left:0;text-align:left;margin-left:137.45pt;margin-top:99.15pt;width:372.25pt;height:85.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" fillcolor="#f4d4d4" stroked="f">
                <v:textbox inset="0,0,0,0">
                  <w:txbxContent>
                    <w:p w14:paraId="32787CC9" w14:textId="77777777" w:rsidR="00FB62BA" w:rsidRPr="00EF1022" w:rsidRDefault="00FB62BA" w:rsidP="006323BA">
                      <w:pPr>
                        <w:spacing w:before="169"/>
                        <w:ind w:left="122"/>
                        <w:rPr>
                          <w:rFonts w:ascii="Arial" w:hAnsi="Arial" w:cs="Arial"/>
                          <w:b/>
                          <w:sz w:val="20"/>
                          <w:szCs w:val="20"/>
                        </w:rPr>
                      </w:pPr>
                      <w:r w:rsidRPr="00EF1022">
                        <w:rPr>
                          <w:rFonts w:ascii="Arial" w:hAnsi="Arial" w:cs="Arial"/>
                          <w:b/>
                          <w:color w:val="030303"/>
                          <w:w w:val="105"/>
                          <w:sz w:val="20"/>
                          <w:szCs w:val="20"/>
                        </w:rPr>
                        <w:t>Note:</w:t>
                      </w:r>
                    </w:p>
                    <w:p w14:paraId="5357E77C" w14:textId="77777777" w:rsidR="00FB62BA" w:rsidRPr="00EF1022" w:rsidRDefault="00FB62BA" w:rsidP="006323BA">
                      <w:pPr>
                        <w:pStyle w:val="BodyText"/>
                        <w:spacing w:before="118"/>
                        <w:ind w:left="124" w:right="210" w:hanging="2"/>
                        <w:rPr>
                          <w:rFonts w:ascii="Arial" w:hAnsi="Arial" w:cs="Arial"/>
                          <w:sz w:val="20"/>
                          <w:szCs w:val="20"/>
                        </w:rPr>
                      </w:pPr>
                      <w:r w:rsidRPr="00EF1022">
                        <w:rPr>
                          <w:rFonts w:ascii="Arial" w:hAnsi="Arial" w:cs="Arial"/>
                          <w:color w:val="030303"/>
                          <w:w w:val="105"/>
                          <w:sz w:val="20"/>
                          <w:szCs w:val="20"/>
                        </w:rPr>
                        <w:t xml:space="preserve">The </w:t>
                      </w:r>
                      <w:r w:rsidRPr="00EF1022">
                        <w:rPr>
                          <w:rFonts w:ascii="Arial" w:hAnsi="Arial" w:cs="Arial"/>
                          <w:i/>
                          <w:color w:val="3D56A5"/>
                          <w:w w:val="105"/>
                          <w:sz w:val="20"/>
                          <w:szCs w:val="20"/>
                        </w:rPr>
                        <w:t xml:space="preserve">Total System U-Value </w:t>
                      </w:r>
                      <w:r w:rsidRPr="00EF1022">
                        <w:rPr>
                          <w:rFonts w:ascii="Arial" w:hAnsi="Arial" w:cs="Arial"/>
                          <w:color w:val="030303"/>
                          <w:w w:val="105"/>
                          <w:sz w:val="20"/>
                          <w:szCs w:val="20"/>
                        </w:rPr>
                        <w:t xml:space="preserve">of the existing glazing unit, incorporating shutters, can be calculated by adding the inverse of the respective </w:t>
                      </w:r>
                      <w:r w:rsidRPr="00EF1022">
                        <w:rPr>
                          <w:rFonts w:ascii="Arial" w:hAnsi="Arial" w:cs="Arial"/>
                          <w:color w:val="030303"/>
                          <w:spacing w:val="-3"/>
                          <w:w w:val="105"/>
                          <w:sz w:val="20"/>
                          <w:szCs w:val="20"/>
                        </w:rPr>
                        <w:t>shutters</w:t>
                      </w:r>
                      <w:r w:rsidRPr="00EF1022">
                        <w:rPr>
                          <w:rFonts w:ascii="Arial" w:hAnsi="Arial" w:cs="Arial"/>
                          <w:color w:val="313131"/>
                          <w:spacing w:val="-3"/>
                          <w:w w:val="105"/>
                          <w:sz w:val="20"/>
                          <w:szCs w:val="20"/>
                        </w:rPr>
                        <w:t xml:space="preserve">' </w:t>
                      </w:r>
                      <w:r w:rsidRPr="00EF1022">
                        <w:rPr>
                          <w:rFonts w:ascii="Arial" w:hAnsi="Arial" w:cs="Arial"/>
                          <w:color w:val="030303"/>
                          <w:w w:val="105"/>
                          <w:sz w:val="20"/>
                          <w:szCs w:val="20"/>
                        </w:rPr>
                        <w:t>value of additional thermal resistance</w:t>
                      </w:r>
                      <w:r w:rsidRPr="00EF1022">
                        <w:rPr>
                          <w:rFonts w:ascii="Arial" w:hAnsi="Arial" w:cs="Arial"/>
                          <w:color w:val="313131"/>
                          <w:w w:val="105"/>
                          <w:sz w:val="20"/>
                          <w:szCs w:val="20"/>
                        </w:rPr>
                        <w:t xml:space="preserve">, </w:t>
                      </w:r>
                      <w:r>
                        <w:rPr>
                          <w:rFonts w:ascii="Arial" w:hAnsi="Arial" w:cs="Arial"/>
                          <w:color w:val="030303"/>
                          <w:w w:val="105"/>
                          <w:sz w:val="20"/>
                          <w:szCs w:val="20"/>
                        </w:rPr>
                        <w:t>Δ</w:t>
                      </w:r>
                      <w:r w:rsidRPr="00EF1022">
                        <w:rPr>
                          <w:rFonts w:ascii="Arial" w:hAnsi="Arial" w:cs="Arial"/>
                          <w:color w:val="030303"/>
                          <w:w w:val="105"/>
                          <w:sz w:val="20"/>
                          <w:szCs w:val="20"/>
                        </w:rPr>
                        <w:t>R</w:t>
                      </w:r>
                      <w:r w:rsidRPr="00EF1022">
                        <w:rPr>
                          <w:rFonts w:ascii="Arial" w:hAnsi="Arial" w:cs="Arial"/>
                          <w:color w:val="4B4D4B"/>
                          <w:w w:val="105"/>
                          <w:sz w:val="20"/>
                          <w:szCs w:val="20"/>
                        </w:rPr>
                        <w:t xml:space="preserve">, </w:t>
                      </w:r>
                      <w:r w:rsidRPr="00EF1022">
                        <w:rPr>
                          <w:rFonts w:ascii="Arial" w:hAnsi="Arial" w:cs="Arial"/>
                          <w:color w:val="030303"/>
                          <w:w w:val="105"/>
                          <w:sz w:val="20"/>
                          <w:szCs w:val="20"/>
                        </w:rPr>
                        <w:t xml:space="preserve">from Table </w:t>
                      </w:r>
                      <w:r w:rsidRPr="00EF1022">
                        <w:rPr>
                          <w:rFonts w:ascii="Arial" w:hAnsi="Arial" w:cs="Arial"/>
                          <w:color w:val="030303"/>
                          <w:spacing w:val="-3"/>
                          <w:w w:val="105"/>
                          <w:sz w:val="20"/>
                          <w:szCs w:val="20"/>
                        </w:rPr>
                        <w:t>G</w:t>
                      </w:r>
                      <w:r w:rsidRPr="00EF1022">
                        <w:rPr>
                          <w:rFonts w:ascii="Arial" w:hAnsi="Arial" w:cs="Arial"/>
                          <w:color w:val="676767"/>
                          <w:spacing w:val="-3"/>
                          <w:w w:val="105"/>
                          <w:sz w:val="20"/>
                          <w:szCs w:val="20"/>
                        </w:rPr>
                        <w:t>.</w:t>
                      </w:r>
                      <w:r w:rsidRPr="00EF1022">
                        <w:rPr>
                          <w:rFonts w:ascii="Arial" w:hAnsi="Arial" w:cs="Arial"/>
                          <w:color w:val="030303"/>
                          <w:spacing w:val="-3"/>
                          <w:w w:val="105"/>
                          <w:sz w:val="20"/>
                          <w:szCs w:val="20"/>
                        </w:rPr>
                        <w:t xml:space="preserve">1 </w:t>
                      </w:r>
                      <w:r w:rsidRPr="00EF1022">
                        <w:rPr>
                          <w:rFonts w:ascii="Arial" w:hAnsi="Arial" w:cs="Arial"/>
                          <w:color w:val="030303"/>
                          <w:w w:val="105"/>
                          <w:sz w:val="20"/>
                          <w:szCs w:val="20"/>
                        </w:rPr>
                        <w:t xml:space="preserve">(Additional thermal resistance for windows with closed </w:t>
                      </w:r>
                      <w:r w:rsidRPr="00EF1022">
                        <w:rPr>
                          <w:rFonts w:ascii="Arial" w:hAnsi="Arial" w:cs="Arial"/>
                          <w:color w:val="030303"/>
                          <w:spacing w:val="-3"/>
                          <w:w w:val="105"/>
                          <w:sz w:val="20"/>
                          <w:szCs w:val="20"/>
                        </w:rPr>
                        <w:t>shutters)</w:t>
                      </w:r>
                      <w:r w:rsidRPr="00EF1022">
                        <w:rPr>
                          <w:rFonts w:ascii="Arial" w:hAnsi="Arial" w:cs="Arial"/>
                          <w:color w:val="313131"/>
                          <w:spacing w:val="-3"/>
                          <w:w w:val="105"/>
                          <w:sz w:val="20"/>
                          <w:szCs w:val="20"/>
                        </w:rPr>
                        <w:t xml:space="preserve">, </w:t>
                      </w:r>
                      <w:r w:rsidRPr="00EF1022">
                        <w:rPr>
                          <w:rFonts w:ascii="Arial" w:hAnsi="Arial" w:cs="Arial"/>
                          <w:color w:val="030303"/>
                          <w:w w:val="105"/>
                          <w:sz w:val="20"/>
                          <w:szCs w:val="20"/>
                        </w:rPr>
                        <w:t>of the above-mentioned Annex</w:t>
                      </w:r>
                      <w:r w:rsidRPr="00EF1022">
                        <w:rPr>
                          <w:rFonts w:ascii="Arial" w:hAnsi="Arial" w:cs="Arial"/>
                          <w:color w:val="030303"/>
                          <w:spacing w:val="4"/>
                          <w:w w:val="105"/>
                          <w:sz w:val="20"/>
                          <w:szCs w:val="20"/>
                        </w:rPr>
                        <w:t xml:space="preserve"> </w:t>
                      </w:r>
                      <w:r w:rsidRPr="00EF1022">
                        <w:rPr>
                          <w:rFonts w:ascii="Arial" w:hAnsi="Arial" w:cs="Arial"/>
                          <w:color w:val="030303"/>
                          <w:spacing w:val="-5"/>
                          <w:w w:val="105"/>
                          <w:sz w:val="20"/>
                          <w:szCs w:val="20"/>
                        </w:rPr>
                        <w:t>G</w:t>
                      </w:r>
                      <w:r w:rsidRPr="00EF1022">
                        <w:rPr>
                          <w:rFonts w:ascii="Arial" w:hAnsi="Arial" w:cs="Arial"/>
                          <w:color w:val="4B4D4B"/>
                          <w:spacing w:val="-5"/>
                          <w:w w:val="105"/>
                          <w:sz w:val="20"/>
                          <w:szCs w:val="20"/>
                        </w:rPr>
                        <w:t>.</w:t>
                      </w:r>
                    </w:p>
                  </w:txbxContent>
                </v:textbox>
                <w10:wrap type="topAndBottom" anchorx="page"/>
              </v:shape>
            </w:pict>
          </mc:Fallback>
        </mc:AlternateContent>
      </w:r>
      <w:r w:rsidR="006323BA" w:rsidRPr="00FA6ED3">
        <w:rPr>
          <w:rFonts w:ascii="Arial" w:hAnsi="Arial" w:cs="Arial"/>
          <w:szCs w:val="20"/>
        </w:rPr>
        <w:t>Window shutters mentioned in Annex G of international standard ISO 10077-1, (Thermal performance of windows, doors and shutters - Calculation of thermal transmittance), where the glazing unit is readily closed in by the shutters, and the shutters can be readily opened so they do not shade the glazing of the unit, and the closed shutters comply with the respective construction, material and permeability provisions of that Annex G.</w:t>
      </w:r>
    </w:p>
    <w:p w14:paraId="5FAA1C43" w14:textId="77777777" w:rsidR="006323BA" w:rsidRPr="00A96B3E" w:rsidRDefault="006323BA" w:rsidP="006323BA">
      <w:pPr>
        <w:numPr>
          <w:ilvl w:val="0"/>
          <w:numId w:val="0"/>
        </w:numPr>
        <w:rPr>
          <w:rFonts w:asciiTheme="minorHAnsi" w:hAnsiTheme="minorHAnsi"/>
          <w:b/>
          <w:sz w:val="22"/>
          <w:szCs w:val="22"/>
        </w:rPr>
      </w:pPr>
    </w:p>
    <w:p w14:paraId="1C0B2D41" w14:textId="77777777" w:rsidR="006323BA" w:rsidRDefault="006323BA" w:rsidP="00637CB5">
      <w:pPr>
        <w:pStyle w:val="ListParagraph"/>
        <w:numPr>
          <w:ilvl w:val="0"/>
          <w:numId w:val="19"/>
        </w:numPr>
        <w:rPr>
          <w:rFonts w:ascii="Arial" w:hAnsi="Arial" w:cs="Arial"/>
          <w:szCs w:val="20"/>
        </w:rPr>
      </w:pPr>
      <w:r w:rsidRPr="0092557C">
        <w:rPr>
          <w:rFonts w:ascii="Arial" w:hAnsi="Arial" w:cs="Arial"/>
          <w:b/>
          <w:szCs w:val="20"/>
        </w:rPr>
        <w:t>ACT 7.1.4(a)</w:t>
      </w:r>
      <w:r w:rsidRPr="004B4ECA">
        <w:rPr>
          <w:rFonts w:ascii="Arial" w:hAnsi="Arial" w:cs="Arial"/>
          <w:szCs w:val="20"/>
        </w:rPr>
        <w:t xml:space="preserve"> does not apply to windows otherwise dealt with under (c) or (d).</w:t>
      </w:r>
    </w:p>
    <w:p w14:paraId="73D3D434" w14:textId="77777777" w:rsidR="004B4ECA" w:rsidRPr="004B4ECA" w:rsidRDefault="004B4ECA" w:rsidP="004B4ECA">
      <w:pPr>
        <w:pStyle w:val="ListParagraph"/>
        <w:rPr>
          <w:rFonts w:ascii="Arial" w:hAnsi="Arial" w:cs="Arial"/>
          <w:szCs w:val="20"/>
        </w:rPr>
      </w:pPr>
    </w:p>
    <w:p w14:paraId="2080B492" w14:textId="77777777" w:rsidR="006323BA" w:rsidRPr="004B4ECA" w:rsidRDefault="006323BA" w:rsidP="00637CB5">
      <w:pPr>
        <w:pStyle w:val="ListParagraph"/>
        <w:numPr>
          <w:ilvl w:val="0"/>
          <w:numId w:val="19"/>
        </w:numPr>
        <w:rPr>
          <w:rFonts w:ascii="Arial" w:hAnsi="Arial" w:cs="Arial"/>
          <w:szCs w:val="20"/>
        </w:rPr>
      </w:pPr>
      <w:r w:rsidRPr="004B4ECA">
        <w:rPr>
          <w:rFonts w:ascii="Arial" w:hAnsi="Arial" w:cs="Arial"/>
          <w:szCs w:val="20"/>
        </w:rPr>
        <w:t>If an addition or alteration fails to incorporate a wall that can contain translucent glazing with an area of at least 1 m</w:t>
      </w:r>
      <w:r w:rsidRPr="0092557C">
        <w:rPr>
          <w:rFonts w:ascii="Arial" w:hAnsi="Arial" w:cs="Arial"/>
          <w:szCs w:val="20"/>
          <w:vertAlign w:val="superscript"/>
        </w:rPr>
        <w:t>2</w:t>
      </w:r>
      <w:r w:rsidRPr="004B4ECA">
        <w:rPr>
          <w:rFonts w:ascii="Arial" w:hAnsi="Arial" w:cs="Arial"/>
          <w:szCs w:val="20"/>
        </w:rPr>
        <w:t xml:space="preserve"> or 1% of the addition's or alteration's floor area, whichever is the greater, not overshadowed by a building in winter, and orientated within the north sector shown in </w:t>
      </w:r>
      <w:r w:rsidRPr="0092557C">
        <w:rPr>
          <w:rFonts w:ascii="Arial" w:hAnsi="Arial" w:cs="Arial"/>
          <w:b/>
          <w:szCs w:val="20"/>
        </w:rPr>
        <w:t>Figure 3.12.2.1</w:t>
      </w:r>
      <w:r w:rsidRPr="004B4ECA">
        <w:rPr>
          <w:rFonts w:ascii="Arial" w:hAnsi="Arial" w:cs="Arial"/>
          <w:szCs w:val="20"/>
        </w:rPr>
        <w:t xml:space="preserve">, then all glazing (existing or otherwise) in the storey need not comply with the requirements of </w:t>
      </w:r>
      <w:r w:rsidRPr="0092557C">
        <w:rPr>
          <w:rFonts w:ascii="Arial" w:hAnsi="Arial" w:cs="Arial"/>
          <w:b/>
          <w:szCs w:val="20"/>
        </w:rPr>
        <w:t>3.12.2.1</w:t>
      </w:r>
      <w:r w:rsidRPr="004B4ECA">
        <w:rPr>
          <w:rFonts w:ascii="Arial" w:hAnsi="Arial" w:cs="Arial"/>
          <w:szCs w:val="20"/>
        </w:rPr>
        <w:t xml:space="preserve"> that relate to aggregate conductance of the glazing if-</w:t>
      </w:r>
    </w:p>
    <w:p w14:paraId="049C0B40" w14:textId="77777777" w:rsidR="006323BA" w:rsidRPr="00FA6ED3" w:rsidRDefault="006323BA" w:rsidP="00637CB5">
      <w:pPr>
        <w:pStyle w:val="ListParagraph"/>
        <w:numPr>
          <w:ilvl w:val="0"/>
          <w:numId w:val="21"/>
        </w:numPr>
        <w:spacing w:after="120"/>
        <w:contextualSpacing w:val="0"/>
        <w:rPr>
          <w:rFonts w:ascii="Arial" w:hAnsi="Arial" w:cs="Arial"/>
          <w:szCs w:val="20"/>
        </w:rPr>
      </w:pPr>
      <w:r w:rsidRPr="00FA6ED3">
        <w:rPr>
          <w:rFonts w:ascii="Arial" w:hAnsi="Arial" w:cs="Arial"/>
          <w:szCs w:val="20"/>
        </w:rPr>
        <w:t>the addition or alteration has a total floor area not exceeding 50 m</w:t>
      </w:r>
      <w:r w:rsidRPr="0092557C">
        <w:rPr>
          <w:rFonts w:ascii="Arial" w:hAnsi="Arial" w:cs="Arial"/>
          <w:szCs w:val="20"/>
          <w:vertAlign w:val="superscript"/>
        </w:rPr>
        <w:t>2</w:t>
      </w:r>
      <w:r w:rsidRPr="00FA6ED3">
        <w:rPr>
          <w:rFonts w:ascii="Arial" w:hAnsi="Arial" w:cs="Arial"/>
          <w:szCs w:val="20"/>
        </w:rPr>
        <w:t>; and</w:t>
      </w:r>
    </w:p>
    <w:p w14:paraId="7168514A" w14:textId="77777777" w:rsidR="006323BA" w:rsidRPr="00FA6ED3" w:rsidRDefault="006323BA" w:rsidP="00637CB5">
      <w:pPr>
        <w:pStyle w:val="ListParagraph"/>
        <w:numPr>
          <w:ilvl w:val="0"/>
          <w:numId w:val="21"/>
        </w:numPr>
        <w:spacing w:after="120"/>
        <w:contextualSpacing w:val="0"/>
        <w:rPr>
          <w:rFonts w:ascii="Arial" w:hAnsi="Arial" w:cs="Arial"/>
          <w:szCs w:val="20"/>
        </w:rPr>
      </w:pPr>
      <w:r w:rsidRPr="00FA6ED3">
        <w:rPr>
          <w:rFonts w:ascii="Arial" w:hAnsi="Arial" w:cs="Arial"/>
          <w:szCs w:val="20"/>
        </w:rPr>
        <w:t xml:space="preserve">compliance with the requirements of </w:t>
      </w:r>
      <w:r w:rsidRPr="0092557C">
        <w:rPr>
          <w:rFonts w:ascii="Arial" w:hAnsi="Arial" w:cs="Arial"/>
          <w:b/>
          <w:szCs w:val="20"/>
        </w:rPr>
        <w:t>3.12.2.1</w:t>
      </w:r>
      <w:r w:rsidRPr="00FA6ED3">
        <w:rPr>
          <w:rFonts w:ascii="Arial" w:hAnsi="Arial" w:cs="Arial"/>
          <w:szCs w:val="20"/>
        </w:rPr>
        <w:t xml:space="preserve"> that relate to aggregate conductance of the glazing would not result in a building (or part thereof), as extended or altered, having its energy efficiency reduced below-</w:t>
      </w:r>
    </w:p>
    <w:p w14:paraId="4A03892E" w14:textId="77777777" w:rsidR="006323BA" w:rsidRPr="001F2982" w:rsidRDefault="006323BA" w:rsidP="00B34496">
      <w:pPr>
        <w:pStyle w:val="ListParagraph"/>
        <w:widowControl w:val="0"/>
        <w:numPr>
          <w:ilvl w:val="2"/>
          <w:numId w:val="7"/>
        </w:numPr>
        <w:tabs>
          <w:tab w:val="left" w:pos="1816"/>
        </w:tabs>
        <w:autoSpaceDE w:val="0"/>
        <w:autoSpaceDN w:val="0"/>
        <w:spacing w:before="112" w:after="0"/>
        <w:ind w:right="352" w:hanging="561"/>
        <w:contextualSpacing w:val="0"/>
        <w:rPr>
          <w:rFonts w:ascii="Arial" w:hAnsi="Arial" w:cs="Arial"/>
        </w:rPr>
      </w:pPr>
      <w:r w:rsidRPr="001F2982">
        <w:rPr>
          <w:rFonts w:ascii="Arial" w:hAnsi="Arial" w:cs="Arial"/>
          <w:color w:val="030303"/>
          <w:w w:val="105"/>
        </w:rPr>
        <w:t xml:space="preserve">the relevant statutory minimum, which is the minimum energy efficiency requirement </w:t>
      </w:r>
      <w:r w:rsidRPr="001F2982">
        <w:rPr>
          <w:rFonts w:ascii="Arial" w:hAnsi="Arial" w:cs="Arial"/>
          <w:color w:val="313131"/>
          <w:w w:val="105"/>
        </w:rPr>
        <w:t xml:space="preserve">, </w:t>
      </w:r>
      <w:r w:rsidRPr="001F2982">
        <w:rPr>
          <w:rFonts w:ascii="Arial" w:hAnsi="Arial" w:cs="Arial"/>
          <w:color w:val="030303"/>
          <w:w w:val="105"/>
        </w:rPr>
        <w:t xml:space="preserve">if any, that all or part of the building, respectively, was required to achieve when constructed or </w:t>
      </w:r>
      <w:r w:rsidRPr="001F2982">
        <w:rPr>
          <w:rFonts w:ascii="Arial" w:hAnsi="Arial" w:cs="Arial"/>
          <w:color w:val="030303"/>
          <w:spacing w:val="-4"/>
          <w:w w:val="105"/>
        </w:rPr>
        <w:t>altered</w:t>
      </w:r>
      <w:r w:rsidRPr="001F2982">
        <w:rPr>
          <w:rFonts w:ascii="Arial" w:hAnsi="Arial" w:cs="Arial"/>
          <w:color w:val="313131"/>
          <w:spacing w:val="-4"/>
          <w:w w:val="105"/>
        </w:rPr>
        <w:t>;</w:t>
      </w:r>
      <w:r w:rsidRPr="001F2982">
        <w:rPr>
          <w:rFonts w:ascii="Arial" w:hAnsi="Arial" w:cs="Arial"/>
          <w:color w:val="313131"/>
          <w:spacing w:val="-19"/>
          <w:w w:val="105"/>
        </w:rPr>
        <w:t xml:space="preserve"> </w:t>
      </w:r>
      <w:r w:rsidRPr="001F2982">
        <w:rPr>
          <w:rFonts w:ascii="Arial" w:hAnsi="Arial" w:cs="Arial"/>
          <w:color w:val="030303"/>
          <w:w w:val="105"/>
        </w:rPr>
        <w:t>or</w:t>
      </w:r>
    </w:p>
    <w:p w14:paraId="04B288F3" w14:textId="77777777" w:rsidR="006323BA" w:rsidRPr="001F2982" w:rsidRDefault="006323BA" w:rsidP="00B34496">
      <w:pPr>
        <w:pStyle w:val="ListParagraph"/>
        <w:widowControl w:val="0"/>
        <w:numPr>
          <w:ilvl w:val="2"/>
          <w:numId w:val="7"/>
        </w:numPr>
        <w:tabs>
          <w:tab w:val="left" w:pos="1818"/>
        </w:tabs>
        <w:autoSpaceDE w:val="0"/>
        <w:autoSpaceDN w:val="0"/>
        <w:spacing w:before="112" w:after="0"/>
        <w:ind w:left="1816" w:right="673"/>
        <w:contextualSpacing w:val="0"/>
        <w:rPr>
          <w:rFonts w:ascii="Arial" w:hAnsi="Arial" w:cs="Arial"/>
        </w:rPr>
      </w:pPr>
      <w:r w:rsidRPr="001F2982">
        <w:rPr>
          <w:rFonts w:ascii="Arial" w:hAnsi="Arial" w:cs="Arial"/>
          <w:color w:val="030303"/>
          <w:w w:val="105"/>
        </w:rPr>
        <w:lastRenderedPageBreak/>
        <w:t xml:space="preserve">for a building that has not been altered or </w:t>
      </w:r>
      <w:r w:rsidRPr="001F2982">
        <w:rPr>
          <w:rFonts w:ascii="Arial" w:hAnsi="Arial" w:cs="Arial"/>
          <w:color w:val="030303"/>
          <w:spacing w:val="-5"/>
          <w:w w:val="105"/>
        </w:rPr>
        <w:t>extended</w:t>
      </w:r>
      <w:r w:rsidRPr="001F2982">
        <w:rPr>
          <w:rFonts w:ascii="Arial" w:hAnsi="Arial" w:cs="Arial"/>
          <w:color w:val="313131"/>
          <w:spacing w:val="-5"/>
          <w:w w:val="105"/>
        </w:rPr>
        <w:t xml:space="preserve">, </w:t>
      </w:r>
      <w:r w:rsidRPr="001F2982">
        <w:rPr>
          <w:rFonts w:ascii="Arial" w:hAnsi="Arial" w:cs="Arial"/>
          <w:color w:val="030303"/>
          <w:w w:val="105"/>
        </w:rPr>
        <w:t xml:space="preserve">the current energy efficiency of the </w:t>
      </w:r>
      <w:r w:rsidRPr="001F2982">
        <w:rPr>
          <w:rFonts w:ascii="Arial" w:hAnsi="Arial" w:cs="Arial"/>
          <w:color w:val="030303"/>
          <w:spacing w:val="-5"/>
          <w:w w:val="105"/>
        </w:rPr>
        <w:t>building</w:t>
      </w:r>
      <w:r w:rsidRPr="001F2982">
        <w:rPr>
          <w:rFonts w:ascii="Arial" w:hAnsi="Arial" w:cs="Arial"/>
          <w:color w:val="313131"/>
          <w:spacing w:val="-5"/>
          <w:w w:val="105"/>
        </w:rPr>
        <w:t xml:space="preserve">, </w:t>
      </w:r>
      <w:r w:rsidRPr="001F2982">
        <w:rPr>
          <w:rFonts w:ascii="Arial" w:hAnsi="Arial" w:cs="Arial"/>
          <w:color w:val="030303"/>
          <w:w w:val="105"/>
        </w:rPr>
        <w:t xml:space="preserve">which is the lesser of its energy efficiency determined using the factors </w:t>
      </w:r>
      <w:r w:rsidRPr="0092557C">
        <w:rPr>
          <w:rFonts w:ascii="Arial" w:hAnsi="Arial" w:cs="Arial"/>
          <w:b/>
          <w:color w:val="000000" w:themeColor="text1"/>
          <w:w w:val="105"/>
        </w:rPr>
        <w:t xml:space="preserve">Part 3.12 </w:t>
      </w:r>
      <w:r w:rsidRPr="001F2982">
        <w:rPr>
          <w:rFonts w:ascii="Arial" w:hAnsi="Arial" w:cs="Arial"/>
          <w:color w:val="030303"/>
          <w:w w:val="105"/>
        </w:rPr>
        <w:t xml:space="preserve">covers, or the energy efficiency it would be required to achieve under </w:t>
      </w:r>
      <w:r w:rsidRPr="0092557C">
        <w:rPr>
          <w:rFonts w:ascii="Arial" w:hAnsi="Arial" w:cs="Arial"/>
          <w:b/>
          <w:color w:val="000000" w:themeColor="text1"/>
          <w:w w:val="105"/>
        </w:rPr>
        <w:t xml:space="preserve">Part 3.12 </w:t>
      </w:r>
      <w:r w:rsidRPr="001F2982">
        <w:rPr>
          <w:rFonts w:ascii="Arial" w:hAnsi="Arial" w:cs="Arial"/>
          <w:color w:val="030303"/>
          <w:w w:val="105"/>
        </w:rPr>
        <w:t>if it was to</w:t>
      </w:r>
      <w:r w:rsidRPr="001F2982">
        <w:rPr>
          <w:rFonts w:ascii="Arial" w:hAnsi="Arial" w:cs="Arial"/>
          <w:color w:val="030303"/>
          <w:spacing w:val="17"/>
          <w:w w:val="105"/>
        </w:rPr>
        <w:t xml:space="preserve"> </w:t>
      </w:r>
      <w:r w:rsidRPr="001F2982">
        <w:rPr>
          <w:rFonts w:ascii="Arial" w:hAnsi="Arial" w:cs="Arial"/>
          <w:color w:val="030303"/>
          <w:w w:val="105"/>
        </w:rPr>
        <w:t xml:space="preserve">be </w:t>
      </w:r>
      <w:r w:rsidRPr="001F2982">
        <w:rPr>
          <w:rFonts w:ascii="Arial" w:hAnsi="Arial" w:cs="Arial"/>
          <w:color w:val="030303"/>
          <w:spacing w:val="-4"/>
          <w:w w:val="105"/>
        </w:rPr>
        <w:t>built</w:t>
      </w:r>
      <w:r w:rsidRPr="001F2982">
        <w:rPr>
          <w:rFonts w:ascii="Arial" w:hAnsi="Arial" w:cs="Arial"/>
          <w:color w:val="313131"/>
          <w:spacing w:val="-4"/>
          <w:w w:val="105"/>
        </w:rPr>
        <w:t xml:space="preserve">; </w:t>
      </w:r>
      <w:r w:rsidRPr="001F2982">
        <w:rPr>
          <w:rFonts w:ascii="Arial" w:hAnsi="Arial" w:cs="Arial"/>
          <w:color w:val="030303"/>
          <w:w w:val="105"/>
        </w:rPr>
        <w:t>or</w:t>
      </w:r>
    </w:p>
    <w:p w14:paraId="503C8095" w14:textId="77777777" w:rsidR="006323BA" w:rsidRPr="001F2982" w:rsidRDefault="006323BA" w:rsidP="00B34496">
      <w:pPr>
        <w:pStyle w:val="ListParagraph"/>
        <w:widowControl w:val="0"/>
        <w:numPr>
          <w:ilvl w:val="2"/>
          <w:numId w:val="7"/>
        </w:numPr>
        <w:tabs>
          <w:tab w:val="left" w:pos="1818"/>
        </w:tabs>
        <w:autoSpaceDE w:val="0"/>
        <w:autoSpaceDN w:val="0"/>
        <w:spacing w:before="112" w:after="0"/>
        <w:ind w:right="449" w:hanging="561"/>
        <w:contextualSpacing w:val="0"/>
        <w:rPr>
          <w:rFonts w:ascii="Arial" w:hAnsi="Arial" w:cs="Arial"/>
        </w:rPr>
      </w:pPr>
      <w:r w:rsidRPr="001F2982">
        <w:rPr>
          <w:rFonts w:ascii="Arial" w:hAnsi="Arial" w:cs="Arial"/>
          <w:color w:val="030303"/>
          <w:w w:val="110"/>
        </w:rPr>
        <w:t>for the following parts of a building-an unaltered</w:t>
      </w:r>
      <w:r w:rsidRPr="001F2982">
        <w:rPr>
          <w:rFonts w:ascii="Arial" w:hAnsi="Arial" w:cs="Arial"/>
          <w:color w:val="313131"/>
          <w:w w:val="110"/>
        </w:rPr>
        <w:t xml:space="preserve">, </w:t>
      </w:r>
      <w:r w:rsidRPr="001F2982">
        <w:rPr>
          <w:rFonts w:ascii="Arial" w:hAnsi="Arial" w:cs="Arial"/>
          <w:color w:val="030303"/>
          <w:w w:val="110"/>
        </w:rPr>
        <w:t>unextended</w:t>
      </w:r>
      <w:r w:rsidRPr="001F2982">
        <w:rPr>
          <w:rFonts w:ascii="Arial" w:hAnsi="Arial" w:cs="Arial"/>
          <w:color w:val="4B4D4B"/>
          <w:w w:val="110"/>
        </w:rPr>
        <w:t xml:space="preserve">, </w:t>
      </w:r>
      <w:r w:rsidRPr="001F2982">
        <w:rPr>
          <w:rFonts w:ascii="Arial" w:hAnsi="Arial" w:cs="Arial"/>
          <w:color w:val="030303"/>
          <w:spacing w:val="-4"/>
          <w:w w:val="110"/>
        </w:rPr>
        <w:t>altered</w:t>
      </w:r>
      <w:r w:rsidRPr="001F2982">
        <w:rPr>
          <w:rFonts w:ascii="Arial" w:hAnsi="Arial" w:cs="Arial"/>
          <w:color w:val="313131"/>
          <w:spacing w:val="-4"/>
          <w:w w:val="110"/>
        </w:rPr>
        <w:t xml:space="preserve">, </w:t>
      </w:r>
      <w:r w:rsidRPr="001F2982">
        <w:rPr>
          <w:rFonts w:ascii="Arial" w:hAnsi="Arial" w:cs="Arial"/>
          <w:color w:val="030303"/>
          <w:w w:val="110"/>
        </w:rPr>
        <w:t>or extended</w:t>
      </w:r>
      <w:r w:rsidRPr="001F2982">
        <w:rPr>
          <w:rFonts w:ascii="Arial" w:hAnsi="Arial" w:cs="Arial"/>
          <w:color w:val="030303"/>
          <w:spacing w:val="-6"/>
          <w:w w:val="110"/>
        </w:rPr>
        <w:t xml:space="preserve"> </w:t>
      </w:r>
      <w:r w:rsidRPr="001F2982">
        <w:rPr>
          <w:rFonts w:ascii="Arial" w:hAnsi="Arial" w:cs="Arial"/>
          <w:color w:val="030303"/>
          <w:w w:val="110"/>
        </w:rPr>
        <w:t>part-the</w:t>
      </w:r>
      <w:r w:rsidRPr="001F2982">
        <w:rPr>
          <w:rFonts w:ascii="Arial" w:hAnsi="Arial" w:cs="Arial"/>
          <w:color w:val="030303"/>
          <w:spacing w:val="-9"/>
          <w:w w:val="110"/>
        </w:rPr>
        <w:t xml:space="preserve"> </w:t>
      </w:r>
      <w:r w:rsidRPr="001F2982">
        <w:rPr>
          <w:rFonts w:ascii="Arial" w:hAnsi="Arial" w:cs="Arial"/>
          <w:color w:val="030303"/>
          <w:w w:val="110"/>
        </w:rPr>
        <w:t>energy</w:t>
      </w:r>
      <w:r w:rsidRPr="001F2982">
        <w:rPr>
          <w:rFonts w:ascii="Arial" w:hAnsi="Arial" w:cs="Arial"/>
          <w:color w:val="030303"/>
          <w:spacing w:val="-3"/>
          <w:w w:val="110"/>
        </w:rPr>
        <w:t xml:space="preserve"> </w:t>
      </w:r>
      <w:r w:rsidRPr="001F2982">
        <w:rPr>
          <w:rFonts w:ascii="Arial" w:hAnsi="Arial" w:cs="Arial"/>
          <w:color w:val="030303"/>
          <w:w w:val="110"/>
        </w:rPr>
        <w:t>efficiency</w:t>
      </w:r>
      <w:r w:rsidRPr="001F2982">
        <w:rPr>
          <w:rFonts w:ascii="Arial" w:hAnsi="Arial" w:cs="Arial"/>
          <w:color w:val="030303"/>
          <w:spacing w:val="1"/>
          <w:w w:val="110"/>
        </w:rPr>
        <w:t xml:space="preserve"> </w:t>
      </w:r>
      <w:r w:rsidRPr="001F2982">
        <w:rPr>
          <w:rFonts w:ascii="Arial" w:hAnsi="Arial" w:cs="Arial"/>
          <w:color w:val="030303"/>
          <w:w w:val="110"/>
        </w:rPr>
        <w:t>for</w:t>
      </w:r>
      <w:r w:rsidRPr="001F2982">
        <w:rPr>
          <w:rFonts w:ascii="Arial" w:hAnsi="Arial" w:cs="Arial"/>
          <w:color w:val="030303"/>
          <w:spacing w:val="-12"/>
          <w:w w:val="110"/>
        </w:rPr>
        <w:t xml:space="preserve"> </w:t>
      </w:r>
      <w:r w:rsidRPr="001F2982">
        <w:rPr>
          <w:rFonts w:ascii="Arial" w:hAnsi="Arial" w:cs="Arial"/>
          <w:color w:val="030303"/>
          <w:w w:val="110"/>
        </w:rPr>
        <w:t>the</w:t>
      </w:r>
      <w:r w:rsidRPr="001F2982">
        <w:rPr>
          <w:rFonts w:ascii="Arial" w:hAnsi="Arial" w:cs="Arial"/>
          <w:color w:val="030303"/>
          <w:spacing w:val="-11"/>
          <w:w w:val="110"/>
        </w:rPr>
        <w:t xml:space="preserve"> </w:t>
      </w:r>
      <w:r w:rsidRPr="001F2982">
        <w:rPr>
          <w:rFonts w:ascii="Arial" w:hAnsi="Arial" w:cs="Arial"/>
          <w:color w:val="030303"/>
          <w:w w:val="110"/>
        </w:rPr>
        <w:t>part</w:t>
      </w:r>
      <w:r w:rsidRPr="001F2982">
        <w:rPr>
          <w:rFonts w:ascii="Arial" w:hAnsi="Arial" w:cs="Arial"/>
          <w:color w:val="030303"/>
          <w:spacing w:val="-13"/>
          <w:w w:val="110"/>
        </w:rPr>
        <w:t xml:space="preserve"> </w:t>
      </w:r>
      <w:r w:rsidRPr="001F2982">
        <w:rPr>
          <w:rFonts w:ascii="Arial" w:hAnsi="Arial" w:cs="Arial"/>
          <w:color w:val="030303"/>
          <w:w w:val="110"/>
        </w:rPr>
        <w:t>as</w:t>
      </w:r>
      <w:r w:rsidRPr="001F2982">
        <w:rPr>
          <w:rFonts w:ascii="Arial" w:hAnsi="Arial" w:cs="Arial"/>
          <w:color w:val="030303"/>
          <w:spacing w:val="-17"/>
          <w:w w:val="110"/>
        </w:rPr>
        <w:t xml:space="preserve"> </w:t>
      </w:r>
      <w:r w:rsidRPr="0092557C">
        <w:rPr>
          <w:rFonts w:ascii="Arial" w:hAnsi="Arial" w:cs="Arial"/>
          <w:color w:val="000000" w:themeColor="text1"/>
          <w:w w:val="110"/>
        </w:rPr>
        <w:t>per</w:t>
      </w:r>
      <w:r w:rsidRPr="0092557C">
        <w:rPr>
          <w:rFonts w:ascii="Arial" w:hAnsi="Arial" w:cs="Arial"/>
          <w:color w:val="000000" w:themeColor="text1"/>
          <w:spacing w:val="-13"/>
          <w:w w:val="110"/>
        </w:rPr>
        <w:t xml:space="preserve"> </w:t>
      </w:r>
      <w:r w:rsidRPr="0092557C">
        <w:rPr>
          <w:rFonts w:ascii="Arial" w:hAnsi="Arial" w:cs="Arial"/>
          <w:b/>
          <w:color w:val="000000" w:themeColor="text1"/>
          <w:w w:val="110"/>
        </w:rPr>
        <w:t>(ii)</w:t>
      </w:r>
      <w:r w:rsidRPr="0092557C">
        <w:rPr>
          <w:rFonts w:ascii="Arial" w:hAnsi="Arial" w:cs="Arial"/>
          <w:b/>
          <w:color w:val="000000" w:themeColor="text1"/>
          <w:spacing w:val="-15"/>
          <w:w w:val="110"/>
        </w:rPr>
        <w:t xml:space="preserve"> </w:t>
      </w:r>
      <w:r w:rsidRPr="0092557C">
        <w:rPr>
          <w:rFonts w:ascii="Arial" w:hAnsi="Arial" w:cs="Arial"/>
          <w:color w:val="000000" w:themeColor="text1"/>
          <w:w w:val="110"/>
        </w:rPr>
        <w:t>as</w:t>
      </w:r>
      <w:r w:rsidRPr="0092557C">
        <w:rPr>
          <w:rFonts w:ascii="Arial" w:hAnsi="Arial" w:cs="Arial"/>
          <w:color w:val="000000" w:themeColor="text1"/>
          <w:spacing w:val="-13"/>
          <w:w w:val="110"/>
        </w:rPr>
        <w:t xml:space="preserve"> </w:t>
      </w:r>
      <w:r w:rsidRPr="0092557C">
        <w:rPr>
          <w:rFonts w:ascii="Arial" w:hAnsi="Arial" w:cs="Arial"/>
          <w:color w:val="000000" w:themeColor="text1"/>
          <w:w w:val="110"/>
        </w:rPr>
        <w:t>if</w:t>
      </w:r>
      <w:r w:rsidRPr="0092557C">
        <w:rPr>
          <w:rFonts w:ascii="Arial" w:hAnsi="Arial" w:cs="Arial"/>
          <w:color w:val="000000" w:themeColor="text1"/>
          <w:spacing w:val="-16"/>
          <w:w w:val="110"/>
        </w:rPr>
        <w:t xml:space="preserve"> </w:t>
      </w:r>
      <w:r w:rsidRPr="0092557C">
        <w:rPr>
          <w:rFonts w:ascii="Arial" w:hAnsi="Arial" w:cs="Arial"/>
          <w:b/>
          <w:color w:val="000000" w:themeColor="text1"/>
          <w:w w:val="110"/>
        </w:rPr>
        <w:t>(ii)</w:t>
      </w:r>
      <w:r w:rsidRPr="0092557C">
        <w:rPr>
          <w:rFonts w:ascii="Arial" w:hAnsi="Arial" w:cs="Arial"/>
          <w:b/>
          <w:color w:val="000000" w:themeColor="text1"/>
          <w:spacing w:val="-15"/>
          <w:w w:val="110"/>
        </w:rPr>
        <w:t xml:space="preserve"> </w:t>
      </w:r>
      <w:r w:rsidRPr="0092557C">
        <w:rPr>
          <w:rFonts w:ascii="Arial" w:hAnsi="Arial" w:cs="Arial"/>
          <w:color w:val="000000" w:themeColor="text1"/>
          <w:w w:val="110"/>
        </w:rPr>
        <w:t xml:space="preserve">applied </w:t>
      </w:r>
      <w:r w:rsidRPr="001F2982">
        <w:rPr>
          <w:rFonts w:ascii="Arial" w:hAnsi="Arial" w:cs="Arial"/>
          <w:color w:val="030303"/>
          <w:w w:val="110"/>
        </w:rPr>
        <w:t>to the</w:t>
      </w:r>
      <w:r w:rsidRPr="001F2982">
        <w:rPr>
          <w:rFonts w:ascii="Arial" w:hAnsi="Arial" w:cs="Arial"/>
          <w:color w:val="030303"/>
          <w:spacing w:val="5"/>
          <w:w w:val="110"/>
        </w:rPr>
        <w:t xml:space="preserve"> </w:t>
      </w:r>
      <w:r w:rsidRPr="001F2982">
        <w:rPr>
          <w:rFonts w:ascii="Arial" w:hAnsi="Arial" w:cs="Arial"/>
          <w:color w:val="030303"/>
          <w:w w:val="120"/>
        </w:rPr>
        <w:t>part-</w:t>
      </w:r>
    </w:p>
    <w:p w14:paraId="3C1DB7B6" w14:textId="77777777" w:rsidR="006323BA" w:rsidRPr="001F2982" w:rsidRDefault="006323BA" w:rsidP="00B34496">
      <w:pPr>
        <w:pStyle w:val="BodyText"/>
        <w:tabs>
          <w:tab w:val="left" w:pos="2383"/>
        </w:tabs>
        <w:spacing w:before="112" w:line="276" w:lineRule="auto"/>
        <w:ind w:left="2383" w:right="457" w:hanging="562"/>
        <w:rPr>
          <w:rFonts w:ascii="Arial" w:hAnsi="Arial" w:cs="Arial"/>
          <w:sz w:val="22"/>
          <w:szCs w:val="22"/>
        </w:rPr>
      </w:pPr>
      <w:r w:rsidRPr="001F2982">
        <w:rPr>
          <w:rFonts w:ascii="Arial" w:hAnsi="Arial" w:cs="Arial"/>
          <w:color w:val="030303"/>
          <w:w w:val="105"/>
          <w:sz w:val="22"/>
          <w:szCs w:val="22"/>
        </w:rPr>
        <w:t>(aa)</w:t>
      </w:r>
      <w:r w:rsidRPr="001F2982">
        <w:rPr>
          <w:rFonts w:ascii="Arial" w:hAnsi="Arial" w:cs="Arial"/>
          <w:color w:val="030303"/>
          <w:w w:val="105"/>
          <w:sz w:val="22"/>
          <w:szCs w:val="22"/>
        </w:rPr>
        <w:tab/>
        <w:t>the aggregate conductance of the glazing is in accordance with BCA requirements that applied in the ACT immediately before or any</w:t>
      </w:r>
      <w:r w:rsidR="00FA6ED3" w:rsidRPr="001F2982">
        <w:rPr>
          <w:rFonts w:ascii="Arial" w:hAnsi="Arial" w:cs="Arial"/>
          <w:color w:val="030303"/>
          <w:w w:val="105"/>
          <w:sz w:val="22"/>
          <w:szCs w:val="22"/>
        </w:rPr>
        <w:t xml:space="preserve"> </w:t>
      </w:r>
      <w:r w:rsidRPr="001F2982">
        <w:rPr>
          <w:rFonts w:ascii="Arial" w:hAnsi="Arial" w:cs="Arial"/>
          <w:color w:val="030303"/>
          <w:w w:val="105"/>
          <w:sz w:val="22"/>
          <w:szCs w:val="22"/>
        </w:rPr>
        <w:t>time after the adoption of BCA 2010 in the ACT</w:t>
      </w:r>
      <w:r w:rsidRPr="001F2982">
        <w:rPr>
          <w:rFonts w:ascii="Arial" w:hAnsi="Arial" w:cs="Arial"/>
          <w:color w:val="313131"/>
          <w:w w:val="105"/>
          <w:sz w:val="22"/>
          <w:szCs w:val="22"/>
        </w:rPr>
        <w:t>;</w:t>
      </w:r>
      <w:r w:rsidRPr="001F2982">
        <w:rPr>
          <w:rFonts w:ascii="Arial" w:hAnsi="Arial" w:cs="Arial"/>
          <w:color w:val="313131"/>
          <w:spacing w:val="45"/>
          <w:w w:val="105"/>
          <w:sz w:val="22"/>
          <w:szCs w:val="22"/>
        </w:rPr>
        <w:t xml:space="preserve"> </w:t>
      </w:r>
      <w:r w:rsidRPr="001F2982">
        <w:rPr>
          <w:rFonts w:ascii="Arial" w:hAnsi="Arial" w:cs="Arial"/>
          <w:color w:val="030303"/>
          <w:w w:val="105"/>
          <w:sz w:val="22"/>
          <w:szCs w:val="22"/>
        </w:rPr>
        <w:t>and</w:t>
      </w:r>
    </w:p>
    <w:p w14:paraId="5B1D83F4" w14:textId="77777777" w:rsidR="006323BA" w:rsidRPr="001F2982" w:rsidRDefault="006323BA" w:rsidP="00B34496">
      <w:pPr>
        <w:pStyle w:val="BodyText"/>
        <w:tabs>
          <w:tab w:val="left" w:pos="2383"/>
        </w:tabs>
        <w:spacing w:before="107" w:line="276" w:lineRule="auto"/>
        <w:ind w:left="2383" w:right="537" w:hanging="562"/>
        <w:rPr>
          <w:rFonts w:ascii="Arial" w:hAnsi="Arial" w:cs="Arial"/>
          <w:sz w:val="22"/>
          <w:szCs w:val="22"/>
        </w:rPr>
      </w:pPr>
      <w:r w:rsidRPr="001F2982">
        <w:rPr>
          <w:rFonts w:ascii="Arial" w:hAnsi="Arial" w:cs="Arial"/>
          <w:color w:val="030303"/>
          <w:w w:val="105"/>
          <w:sz w:val="22"/>
          <w:szCs w:val="22"/>
        </w:rPr>
        <w:t>(bb)</w:t>
      </w:r>
      <w:r w:rsidRPr="001F2982">
        <w:rPr>
          <w:rFonts w:ascii="Arial" w:hAnsi="Arial" w:cs="Arial"/>
          <w:color w:val="030303"/>
          <w:w w:val="105"/>
          <w:sz w:val="22"/>
          <w:szCs w:val="22"/>
        </w:rPr>
        <w:tab/>
        <w:t xml:space="preserve">bulk thermal insulation has been added to the roof of the unaltered part of the building, in accordance with the </w:t>
      </w:r>
      <w:r w:rsidRPr="0092557C">
        <w:rPr>
          <w:rFonts w:ascii="Arial" w:hAnsi="Arial" w:cs="Arial"/>
          <w:color w:val="000000" w:themeColor="text1"/>
          <w:w w:val="105"/>
          <w:sz w:val="22"/>
          <w:szCs w:val="22"/>
        </w:rPr>
        <w:t xml:space="preserve">requirements of </w:t>
      </w:r>
      <w:r w:rsidRPr="0092557C">
        <w:rPr>
          <w:rFonts w:ascii="Arial" w:hAnsi="Arial" w:cs="Arial"/>
          <w:b/>
          <w:color w:val="000000" w:themeColor="text1"/>
          <w:w w:val="105"/>
          <w:sz w:val="22"/>
          <w:szCs w:val="22"/>
        </w:rPr>
        <w:t xml:space="preserve">3.12.1.2 </w:t>
      </w:r>
      <w:r w:rsidRPr="001F2982">
        <w:rPr>
          <w:rFonts w:ascii="Arial" w:hAnsi="Arial" w:cs="Arial"/>
          <w:color w:val="030303"/>
          <w:w w:val="105"/>
          <w:sz w:val="22"/>
          <w:szCs w:val="22"/>
        </w:rPr>
        <w:t>that apply to roofs with an upper surface solar absorptance value of not more than</w:t>
      </w:r>
      <w:r w:rsidRPr="001F2982">
        <w:rPr>
          <w:rFonts w:ascii="Arial" w:hAnsi="Arial" w:cs="Arial"/>
          <w:color w:val="030303"/>
          <w:spacing w:val="24"/>
          <w:w w:val="105"/>
          <w:sz w:val="22"/>
          <w:szCs w:val="22"/>
        </w:rPr>
        <w:t xml:space="preserve"> </w:t>
      </w:r>
      <w:r w:rsidRPr="001F2982">
        <w:rPr>
          <w:rFonts w:ascii="Arial" w:hAnsi="Arial" w:cs="Arial"/>
          <w:color w:val="030303"/>
          <w:spacing w:val="-3"/>
          <w:w w:val="105"/>
          <w:sz w:val="22"/>
          <w:szCs w:val="22"/>
        </w:rPr>
        <w:t>0.4</w:t>
      </w:r>
      <w:r w:rsidRPr="001F2982">
        <w:rPr>
          <w:rFonts w:ascii="Arial" w:hAnsi="Arial" w:cs="Arial"/>
          <w:color w:val="4B4D4B"/>
          <w:spacing w:val="-3"/>
          <w:w w:val="105"/>
          <w:sz w:val="22"/>
          <w:szCs w:val="22"/>
        </w:rPr>
        <w:t>.</w:t>
      </w:r>
    </w:p>
    <w:p w14:paraId="165C0262" w14:textId="77777777" w:rsidR="006323BA" w:rsidRPr="00FA6ED3" w:rsidRDefault="006323BA" w:rsidP="00B34496">
      <w:pPr>
        <w:pStyle w:val="ListParagraph"/>
        <w:numPr>
          <w:ilvl w:val="0"/>
          <w:numId w:val="19"/>
        </w:numPr>
        <w:ind w:left="714" w:hanging="357"/>
        <w:contextualSpacing w:val="0"/>
        <w:rPr>
          <w:rFonts w:ascii="Arial" w:hAnsi="Arial" w:cs="Arial"/>
          <w:szCs w:val="20"/>
        </w:rPr>
      </w:pPr>
      <w:r w:rsidRPr="00FA6ED3">
        <w:rPr>
          <w:rFonts w:ascii="Arial" w:hAnsi="Arial" w:cs="Arial"/>
          <w:szCs w:val="20"/>
        </w:rPr>
        <w:t xml:space="preserve">The </w:t>
      </w:r>
      <w:r w:rsidRPr="00B34496">
        <w:rPr>
          <w:rFonts w:ascii="Arial" w:hAnsi="Arial" w:cs="Arial"/>
          <w:i/>
          <w:szCs w:val="20"/>
        </w:rPr>
        <w:t>Building (General) Regulation 2008</w:t>
      </w:r>
      <w:r w:rsidRPr="00FA6ED3">
        <w:rPr>
          <w:rFonts w:ascii="Arial" w:hAnsi="Arial" w:cs="Arial"/>
          <w:szCs w:val="20"/>
        </w:rPr>
        <w:t xml:space="preserve">, section 29 (Unaltered parts need not comply with building code-alternative energy efficiency requirements for external glazing Act, s 29 (2) (b)) prescribes when windows with solar control film or when "isolated glazing" need not comply with the BCA, </w:t>
      </w:r>
      <w:r w:rsidRPr="0092557C">
        <w:rPr>
          <w:rFonts w:ascii="Arial" w:hAnsi="Arial" w:cs="Arial"/>
          <w:b/>
          <w:szCs w:val="20"/>
        </w:rPr>
        <w:t>Part 3.12.2</w:t>
      </w:r>
      <w:r w:rsidRPr="00FA6ED3">
        <w:rPr>
          <w:rFonts w:ascii="Arial" w:hAnsi="Arial" w:cs="Arial"/>
          <w:szCs w:val="20"/>
        </w:rPr>
        <w:t xml:space="preserve">, in relation to a substantial alteration mentioned in the Building Act 2004, section 29 (Approval requirements.)Those alternative energy efficiency provisions may apply to existing windows that </w:t>
      </w:r>
      <w:r w:rsidRPr="0092557C">
        <w:rPr>
          <w:rFonts w:ascii="Arial" w:hAnsi="Arial" w:cs="Arial"/>
          <w:b/>
          <w:szCs w:val="20"/>
        </w:rPr>
        <w:t>ACT 7</w:t>
      </w:r>
      <w:r w:rsidRPr="00FA6ED3">
        <w:rPr>
          <w:rFonts w:ascii="Arial" w:hAnsi="Arial" w:cs="Arial"/>
          <w:szCs w:val="20"/>
        </w:rPr>
        <w:t xml:space="preserve"> applies to whether or not the window is in respect of a "substantial alteration" as defined in the Building (General) Regulation 2008, section 23 (Substantial alteration-Act 29 (2) (a)). However, the storey's area mentioned in </w:t>
      </w:r>
      <w:r w:rsidRPr="0092557C">
        <w:rPr>
          <w:rFonts w:ascii="Arial" w:hAnsi="Arial" w:cs="Arial"/>
          <w:b/>
          <w:szCs w:val="20"/>
        </w:rPr>
        <w:t>3.12.2.1(b)</w:t>
      </w:r>
      <w:r w:rsidRPr="00FA6ED3">
        <w:rPr>
          <w:rFonts w:ascii="Arial" w:hAnsi="Arial" w:cs="Arial"/>
          <w:szCs w:val="20"/>
        </w:rPr>
        <w:t xml:space="preserve"> must exclude the enclosed area</w:t>
      </w:r>
      <w:r w:rsidRPr="00EF1022">
        <w:rPr>
          <w:rFonts w:ascii="Arial" w:hAnsi="Arial" w:cs="Arial"/>
          <w:szCs w:val="20"/>
        </w:rPr>
        <w:t xml:space="preserve">, </w:t>
      </w:r>
      <w:r w:rsidR="00EF1022" w:rsidRPr="00EF1022">
        <w:rPr>
          <w:rFonts w:ascii="Arial" w:hAnsi="Arial" w:cs="Arial"/>
          <w:szCs w:val="20"/>
        </w:rPr>
        <w:t>Δ</w:t>
      </w:r>
      <w:r w:rsidR="00EF1022">
        <w:rPr>
          <w:rFonts w:ascii="Arial" w:hAnsi="Arial" w:cs="Arial"/>
          <w:szCs w:val="20"/>
        </w:rPr>
        <w:t xml:space="preserve"> </w:t>
      </w:r>
      <w:r w:rsidRPr="00FA6ED3">
        <w:rPr>
          <w:rFonts w:ascii="Arial" w:hAnsi="Arial" w:cs="Arial"/>
          <w:szCs w:val="20"/>
        </w:rPr>
        <w:t>A, that the isolated glazing unit is located in. Isolated units must be in an area enclosed by walls and doors (a "zone"), and all glazing units in the zone must be treated as isolated units</w:t>
      </w:r>
      <w:r w:rsidRPr="00EF1022">
        <w:rPr>
          <w:rFonts w:ascii="Arial" w:hAnsi="Arial" w:cs="Arial"/>
          <w:szCs w:val="20"/>
        </w:rPr>
        <w:t xml:space="preserve">. </w:t>
      </w:r>
      <w:r w:rsidR="00EF1022" w:rsidRPr="00EF1022">
        <w:rPr>
          <w:rFonts w:ascii="Arial" w:hAnsi="Arial" w:cs="Arial"/>
          <w:szCs w:val="20"/>
        </w:rPr>
        <w:t>Δ</w:t>
      </w:r>
      <w:r w:rsidRPr="00EF1022">
        <w:rPr>
          <w:rFonts w:ascii="Arial" w:hAnsi="Arial" w:cs="Arial"/>
          <w:szCs w:val="20"/>
        </w:rPr>
        <w:t xml:space="preserve"> A is</w:t>
      </w:r>
      <w:r w:rsidRPr="00FA6ED3">
        <w:rPr>
          <w:rFonts w:ascii="Arial" w:hAnsi="Arial" w:cs="Arial"/>
          <w:szCs w:val="20"/>
        </w:rPr>
        <w:t xml:space="preserve"> the zone's area, and must be counted only once for a particular zone, even if the zone has more than one isolated unit. If the ABCB's glazing calculator is used to demonstrate compliance, isolated unit details need not be entered (they may be disregarded), and if so, the entry  for the storey's area must be reduced by  the sum of each </w:t>
      </w:r>
      <w:r w:rsidR="00EF1022" w:rsidRPr="00EF1022">
        <w:rPr>
          <w:rFonts w:ascii="Arial" w:hAnsi="Arial" w:cs="Arial"/>
          <w:szCs w:val="20"/>
        </w:rPr>
        <w:t>Δ</w:t>
      </w:r>
      <w:r w:rsidRPr="00FA6ED3">
        <w:rPr>
          <w:rFonts w:ascii="Arial" w:hAnsi="Arial" w:cs="Arial"/>
          <w:szCs w:val="20"/>
        </w:rPr>
        <w:t xml:space="preserve"> A value for each zone. </w:t>
      </w:r>
      <w:r w:rsidRPr="00EF1022">
        <w:rPr>
          <w:rFonts w:ascii="Arial" w:hAnsi="Arial" w:cs="Arial"/>
          <w:szCs w:val="20"/>
        </w:rPr>
        <w:t xml:space="preserve">The </w:t>
      </w:r>
      <w:r w:rsidR="00EF1022" w:rsidRPr="00EF1022">
        <w:rPr>
          <w:rFonts w:ascii="Arial" w:hAnsi="Arial" w:cs="Arial"/>
          <w:szCs w:val="20"/>
        </w:rPr>
        <w:t>Δ</w:t>
      </w:r>
      <w:r w:rsidRPr="00EF1022">
        <w:rPr>
          <w:rFonts w:ascii="Arial" w:hAnsi="Arial" w:cs="Arial"/>
          <w:szCs w:val="20"/>
        </w:rPr>
        <w:t xml:space="preserve"> A reduction</w:t>
      </w:r>
      <w:r w:rsidRPr="00FA6ED3">
        <w:rPr>
          <w:rFonts w:ascii="Arial" w:hAnsi="Arial" w:cs="Arial"/>
          <w:szCs w:val="20"/>
        </w:rPr>
        <w:t xml:space="preserve"> does not apply to glazing units disregarded because of the solar control film, because they lack zone requirements.</w:t>
      </w:r>
    </w:p>
    <w:p w14:paraId="62D41BCD" w14:textId="77777777" w:rsidR="006323BA" w:rsidRPr="00A96B3E" w:rsidRDefault="006323BA" w:rsidP="006323BA">
      <w:pPr>
        <w:spacing w:line="230" w:lineRule="auto"/>
        <w:rPr>
          <w:rFonts w:asciiTheme="minorHAnsi" w:hAnsiTheme="minorHAnsi"/>
          <w:sz w:val="22"/>
          <w:szCs w:val="22"/>
        </w:rPr>
      </w:pPr>
    </w:p>
    <w:p w14:paraId="7E3B7C22" w14:textId="77777777" w:rsidR="006323BA" w:rsidRDefault="006323BA" w:rsidP="00F81E25"/>
    <w:p w14:paraId="4B161D6F" w14:textId="77777777" w:rsidR="001F2982" w:rsidRDefault="001F2982" w:rsidP="00F81E25">
      <w:r>
        <w:rPr>
          <w:noProof/>
          <w:lang w:eastAsia="en-AU"/>
        </w:rPr>
        <w:lastRenderedPageBreak/>
        <w:drawing>
          <wp:inline distT="0" distB="0" distL="0" distR="0" wp14:anchorId="3CE04DF7" wp14:editId="041BDD18">
            <wp:extent cx="5667375" cy="6888238"/>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69218" cy="6890478"/>
                    </a:xfrm>
                    <a:prstGeom prst="rect">
                      <a:avLst/>
                    </a:prstGeom>
                    <a:noFill/>
                    <a:ln>
                      <a:noFill/>
                    </a:ln>
                  </pic:spPr>
                </pic:pic>
              </a:graphicData>
            </a:graphic>
          </wp:inline>
        </w:drawing>
      </w:r>
    </w:p>
    <w:p w14:paraId="2C45405B" w14:textId="76FAE2C6" w:rsidR="001F2982" w:rsidRPr="0060683F" w:rsidRDefault="00D97F46" w:rsidP="0060683F">
      <w:r>
        <w:br w:type="page"/>
      </w:r>
    </w:p>
    <w:p w14:paraId="77C2AB70" w14:textId="77777777" w:rsidR="001F2982" w:rsidRDefault="001F2982" w:rsidP="00A96B3E">
      <w:pPr>
        <w:numPr>
          <w:ilvl w:val="0"/>
          <w:numId w:val="0"/>
        </w:numPr>
        <w:rPr>
          <w:rFonts w:asciiTheme="minorHAnsi" w:hAnsiTheme="minorHAnsi"/>
          <w:b/>
          <w:sz w:val="22"/>
          <w:szCs w:val="22"/>
        </w:rPr>
      </w:pPr>
      <w:r>
        <w:rPr>
          <w:noProof/>
          <w:lang w:eastAsia="en-AU"/>
        </w:rPr>
        <w:lastRenderedPageBreak/>
        <w:drawing>
          <wp:inline distT="0" distB="0" distL="0" distR="0" wp14:anchorId="3BFD8576" wp14:editId="07F5CC00">
            <wp:extent cx="5619750" cy="717442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21451" cy="7176592"/>
                    </a:xfrm>
                    <a:prstGeom prst="rect">
                      <a:avLst/>
                    </a:prstGeom>
                    <a:noFill/>
                    <a:ln>
                      <a:noFill/>
                    </a:ln>
                  </pic:spPr>
                </pic:pic>
              </a:graphicData>
            </a:graphic>
          </wp:inline>
        </w:drawing>
      </w:r>
    </w:p>
    <w:p w14:paraId="79DAB458" w14:textId="587DA797" w:rsidR="001F2982" w:rsidRDefault="00D97F46" w:rsidP="00A96B3E">
      <w:pPr>
        <w:numPr>
          <w:ilvl w:val="0"/>
          <w:numId w:val="0"/>
        </w:numPr>
        <w:rPr>
          <w:rFonts w:asciiTheme="minorHAnsi" w:hAnsiTheme="minorHAnsi"/>
          <w:b/>
          <w:sz w:val="22"/>
          <w:szCs w:val="22"/>
        </w:rPr>
      </w:pPr>
      <w:r>
        <w:rPr>
          <w:rFonts w:asciiTheme="minorHAnsi" w:hAnsiTheme="minorHAnsi"/>
          <w:b/>
          <w:sz w:val="22"/>
          <w:szCs w:val="22"/>
        </w:rPr>
        <w:br w:type="page"/>
      </w:r>
    </w:p>
    <w:p w14:paraId="5645809D" w14:textId="77777777" w:rsidR="00A96B3E" w:rsidRPr="001F2982" w:rsidRDefault="00A96B3E" w:rsidP="00A96B3E">
      <w:pPr>
        <w:numPr>
          <w:ilvl w:val="0"/>
          <w:numId w:val="0"/>
        </w:numPr>
        <w:rPr>
          <w:rFonts w:ascii="Arial" w:hAnsi="Arial" w:cs="Arial"/>
          <w:b/>
          <w:sz w:val="22"/>
          <w:szCs w:val="22"/>
        </w:rPr>
      </w:pPr>
      <w:r w:rsidRPr="001F2982">
        <w:rPr>
          <w:rFonts w:ascii="Arial" w:hAnsi="Arial" w:cs="Arial"/>
          <w:b/>
          <w:sz w:val="22"/>
          <w:szCs w:val="22"/>
        </w:rPr>
        <w:lastRenderedPageBreak/>
        <w:t>Table ACT 7.1.4.1 Glazing unit U-values</w:t>
      </w:r>
    </w:p>
    <w:tbl>
      <w:tblPr>
        <w:tblW w:w="0" w:type="auto"/>
        <w:tblInd w:w="93" w:type="dxa"/>
        <w:tblLayout w:type="fixed"/>
        <w:tblLook w:val="0000" w:firstRow="0" w:lastRow="0" w:firstColumn="0" w:lastColumn="0" w:noHBand="0" w:noVBand="0"/>
      </w:tblPr>
      <w:tblGrid>
        <w:gridCol w:w="1226"/>
        <w:gridCol w:w="1551"/>
        <w:gridCol w:w="1180"/>
        <w:gridCol w:w="1180"/>
        <w:gridCol w:w="1089"/>
        <w:gridCol w:w="1271"/>
        <w:gridCol w:w="1181"/>
      </w:tblGrid>
      <w:tr w:rsidR="000A0C8A" w:rsidRPr="007F0E1F" w14:paraId="114E8F52" w14:textId="77777777" w:rsidTr="001F2982">
        <w:trPr>
          <w:trHeight w:val="267"/>
        </w:trPr>
        <w:tc>
          <w:tcPr>
            <w:tcW w:w="2777" w:type="dxa"/>
            <w:gridSpan w:val="2"/>
            <w:vMerge w:val="restart"/>
            <w:tcBorders>
              <w:top w:val="single" w:sz="4" w:space="0" w:color="auto"/>
              <w:left w:val="single" w:sz="4" w:space="0" w:color="auto"/>
              <w:bottom w:val="single" w:sz="4" w:space="0" w:color="auto"/>
              <w:right w:val="single" w:sz="4" w:space="0" w:color="auto"/>
            </w:tcBorders>
            <w:noWrap/>
          </w:tcPr>
          <w:p w14:paraId="4363EF8F" w14:textId="77777777" w:rsidR="000A0C8A" w:rsidRPr="007F0E1F" w:rsidRDefault="000A0C8A" w:rsidP="001F2982">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000000"/>
                <w:sz w:val="20"/>
                <w:szCs w:val="20"/>
              </w:rPr>
            </w:pPr>
            <w:r w:rsidRPr="007F0E1F">
              <w:rPr>
                <w:rFonts w:ascii="Arial" w:hAnsi="Arial" w:cs="Arial"/>
                <w:spacing w:val="-10"/>
                <w:sz w:val="20"/>
                <w:szCs w:val="20"/>
              </w:rPr>
              <w:br w:type="page"/>
            </w:r>
            <w:r w:rsidR="001F2982" w:rsidRPr="007F0E1F">
              <w:rPr>
                <w:rFonts w:ascii="Arial" w:hAnsi="Arial" w:cs="Arial"/>
                <w:b/>
                <w:color w:val="FFFFFF"/>
                <w:sz w:val="20"/>
                <w:szCs w:val="20"/>
              </w:rPr>
              <w:t xml:space="preserve"> </w:t>
            </w:r>
            <w:r w:rsidRPr="007F0E1F">
              <w:rPr>
                <w:rFonts w:ascii="Arial" w:hAnsi="Arial" w:cs="Arial"/>
                <w:b/>
                <w:color w:val="FFFFFF"/>
                <w:sz w:val="20"/>
                <w:szCs w:val="20"/>
              </w:rPr>
              <w:t>Glazing unit U-Values</w:t>
            </w:r>
          </w:p>
        </w:tc>
        <w:tc>
          <w:tcPr>
            <w:tcW w:w="5901" w:type="dxa"/>
            <w:gridSpan w:val="5"/>
            <w:tcBorders>
              <w:top w:val="single" w:sz="4" w:space="0" w:color="auto"/>
              <w:left w:val="single" w:sz="4" w:space="0" w:color="auto"/>
              <w:bottom w:val="nil"/>
              <w:right w:val="single" w:sz="4" w:space="0" w:color="000000"/>
            </w:tcBorders>
            <w:noWrap/>
            <w:vAlign w:val="bottom"/>
          </w:tcPr>
          <w:p w14:paraId="6BEA29B2" w14:textId="77777777" w:rsidR="000A0C8A" w:rsidRPr="007F0E1F" w:rsidRDefault="000A0C8A" w:rsidP="004B4ECA">
            <w:pPr>
              <w:jc w:val="center"/>
              <w:rPr>
                <w:rFonts w:ascii="Arial" w:hAnsi="Arial" w:cs="Arial"/>
                <w:b/>
                <w:bCs/>
                <w:color w:val="000000"/>
                <w:sz w:val="20"/>
                <w:szCs w:val="20"/>
              </w:rPr>
            </w:pPr>
            <w:r w:rsidRPr="007F0E1F">
              <w:rPr>
                <w:rFonts w:ascii="Arial" w:hAnsi="Arial" w:cs="Arial"/>
                <w:b/>
                <w:bCs/>
                <w:color w:val="000000"/>
                <w:sz w:val="20"/>
                <w:szCs w:val="20"/>
              </w:rPr>
              <w:t>Improved U-Values with window treatments</w:t>
            </w:r>
          </w:p>
        </w:tc>
      </w:tr>
      <w:tr w:rsidR="000A0C8A" w:rsidRPr="007F0E1F" w14:paraId="07B77F56" w14:textId="77777777" w:rsidTr="001F2982">
        <w:trPr>
          <w:trHeight w:val="163"/>
        </w:trPr>
        <w:tc>
          <w:tcPr>
            <w:tcW w:w="2777" w:type="dxa"/>
            <w:gridSpan w:val="2"/>
            <w:vMerge/>
            <w:tcBorders>
              <w:left w:val="single" w:sz="4" w:space="0" w:color="auto"/>
              <w:bottom w:val="single" w:sz="4" w:space="0" w:color="auto"/>
              <w:right w:val="single" w:sz="4" w:space="0" w:color="auto"/>
            </w:tcBorders>
            <w:noWrap/>
            <w:vAlign w:val="bottom"/>
          </w:tcPr>
          <w:p w14:paraId="0DDD07CC" w14:textId="77777777" w:rsidR="000A0C8A" w:rsidRPr="007F0E1F" w:rsidRDefault="000A0C8A" w:rsidP="004B4ECA">
            <w:pPr>
              <w:rPr>
                <w:rFonts w:ascii="Arial" w:hAnsi="Arial" w:cs="Arial"/>
                <w:color w:val="000000"/>
                <w:sz w:val="20"/>
                <w:szCs w:val="20"/>
              </w:rPr>
            </w:pPr>
          </w:p>
        </w:tc>
        <w:tc>
          <w:tcPr>
            <w:tcW w:w="1180" w:type="dxa"/>
            <w:tcBorders>
              <w:top w:val="single" w:sz="4" w:space="0" w:color="auto"/>
              <w:left w:val="single" w:sz="4" w:space="0" w:color="auto"/>
              <w:bottom w:val="single" w:sz="4" w:space="0" w:color="auto"/>
              <w:right w:val="single" w:sz="4" w:space="0" w:color="808080"/>
            </w:tcBorders>
            <w:noWrap/>
            <w:vAlign w:val="bottom"/>
          </w:tcPr>
          <w:p w14:paraId="7380C9C4" w14:textId="77777777" w:rsidR="000A0C8A" w:rsidRPr="007F0E1F" w:rsidRDefault="000A0C8A" w:rsidP="004B4ECA">
            <w:pPr>
              <w:jc w:val="center"/>
              <w:rPr>
                <w:rFonts w:ascii="Arial" w:hAnsi="Arial" w:cs="Arial"/>
                <w:color w:val="000000"/>
                <w:sz w:val="20"/>
                <w:szCs w:val="20"/>
              </w:rPr>
            </w:pPr>
            <w:r w:rsidRPr="007F0E1F">
              <w:rPr>
                <w:rFonts w:ascii="Arial" w:hAnsi="Arial" w:cs="Arial"/>
                <w:color w:val="000000"/>
                <w:sz w:val="20"/>
                <w:szCs w:val="20"/>
              </w:rPr>
              <w:t>A</w:t>
            </w:r>
          </w:p>
        </w:tc>
        <w:tc>
          <w:tcPr>
            <w:tcW w:w="1180" w:type="dxa"/>
            <w:tcBorders>
              <w:top w:val="single" w:sz="4" w:space="0" w:color="auto"/>
              <w:left w:val="nil"/>
              <w:bottom w:val="single" w:sz="4" w:space="0" w:color="auto"/>
              <w:right w:val="single" w:sz="4" w:space="0" w:color="808080"/>
            </w:tcBorders>
            <w:noWrap/>
            <w:vAlign w:val="bottom"/>
          </w:tcPr>
          <w:p w14:paraId="2EC947EF" w14:textId="77777777" w:rsidR="000A0C8A" w:rsidRPr="007F0E1F" w:rsidRDefault="000A0C8A" w:rsidP="004B4ECA">
            <w:pPr>
              <w:jc w:val="center"/>
              <w:rPr>
                <w:rFonts w:ascii="Arial" w:hAnsi="Arial" w:cs="Arial"/>
                <w:color w:val="000000"/>
                <w:sz w:val="20"/>
                <w:szCs w:val="20"/>
              </w:rPr>
            </w:pPr>
            <w:r w:rsidRPr="007F0E1F">
              <w:rPr>
                <w:rFonts w:ascii="Arial" w:hAnsi="Arial" w:cs="Arial"/>
                <w:color w:val="000000"/>
                <w:sz w:val="20"/>
                <w:szCs w:val="20"/>
              </w:rPr>
              <w:t>B</w:t>
            </w:r>
          </w:p>
        </w:tc>
        <w:tc>
          <w:tcPr>
            <w:tcW w:w="1089" w:type="dxa"/>
            <w:tcBorders>
              <w:top w:val="single" w:sz="4" w:space="0" w:color="auto"/>
              <w:left w:val="nil"/>
              <w:bottom w:val="single" w:sz="4" w:space="0" w:color="auto"/>
              <w:right w:val="single" w:sz="4" w:space="0" w:color="808080"/>
            </w:tcBorders>
            <w:noWrap/>
            <w:vAlign w:val="bottom"/>
          </w:tcPr>
          <w:p w14:paraId="7AD96CAB" w14:textId="77777777" w:rsidR="000A0C8A" w:rsidRPr="007F0E1F" w:rsidRDefault="000A0C8A" w:rsidP="004B4ECA">
            <w:pPr>
              <w:jc w:val="center"/>
              <w:rPr>
                <w:rFonts w:ascii="Arial" w:hAnsi="Arial" w:cs="Arial"/>
                <w:color w:val="000000"/>
                <w:sz w:val="20"/>
                <w:szCs w:val="20"/>
              </w:rPr>
            </w:pPr>
            <w:r w:rsidRPr="007F0E1F">
              <w:rPr>
                <w:rFonts w:ascii="Arial" w:hAnsi="Arial" w:cs="Arial"/>
                <w:color w:val="000000"/>
                <w:sz w:val="20"/>
                <w:szCs w:val="20"/>
              </w:rPr>
              <w:t>C</w:t>
            </w:r>
          </w:p>
        </w:tc>
        <w:tc>
          <w:tcPr>
            <w:tcW w:w="1271" w:type="dxa"/>
            <w:tcBorders>
              <w:top w:val="single" w:sz="4" w:space="0" w:color="auto"/>
              <w:left w:val="nil"/>
              <w:bottom w:val="single" w:sz="4" w:space="0" w:color="auto"/>
              <w:right w:val="single" w:sz="4" w:space="0" w:color="808080"/>
            </w:tcBorders>
            <w:noWrap/>
            <w:vAlign w:val="bottom"/>
          </w:tcPr>
          <w:p w14:paraId="022ADBF4" w14:textId="77777777" w:rsidR="000A0C8A" w:rsidRPr="007F0E1F" w:rsidRDefault="000A0C8A" w:rsidP="004B4ECA">
            <w:pPr>
              <w:jc w:val="center"/>
              <w:rPr>
                <w:rFonts w:ascii="Arial" w:hAnsi="Arial" w:cs="Arial"/>
                <w:color w:val="000000"/>
                <w:sz w:val="20"/>
                <w:szCs w:val="20"/>
              </w:rPr>
            </w:pPr>
            <w:r w:rsidRPr="007F0E1F">
              <w:rPr>
                <w:rFonts w:ascii="Arial" w:hAnsi="Arial" w:cs="Arial"/>
                <w:color w:val="000000"/>
                <w:sz w:val="20"/>
                <w:szCs w:val="20"/>
              </w:rPr>
              <w:t>D</w:t>
            </w:r>
          </w:p>
        </w:tc>
        <w:tc>
          <w:tcPr>
            <w:tcW w:w="1180" w:type="dxa"/>
            <w:tcBorders>
              <w:top w:val="single" w:sz="4" w:space="0" w:color="auto"/>
              <w:left w:val="nil"/>
              <w:bottom w:val="single" w:sz="4" w:space="0" w:color="auto"/>
              <w:right w:val="single" w:sz="4" w:space="0" w:color="auto"/>
            </w:tcBorders>
            <w:noWrap/>
            <w:vAlign w:val="bottom"/>
          </w:tcPr>
          <w:p w14:paraId="4144CE9F" w14:textId="77777777" w:rsidR="000A0C8A" w:rsidRPr="007F0E1F" w:rsidRDefault="000A0C8A" w:rsidP="004B4ECA">
            <w:pPr>
              <w:jc w:val="center"/>
              <w:rPr>
                <w:rFonts w:ascii="Arial" w:hAnsi="Arial" w:cs="Arial"/>
                <w:color w:val="000000"/>
                <w:sz w:val="20"/>
                <w:szCs w:val="20"/>
              </w:rPr>
            </w:pPr>
            <w:r w:rsidRPr="007F0E1F">
              <w:rPr>
                <w:rFonts w:ascii="Arial" w:hAnsi="Arial" w:cs="Arial"/>
                <w:color w:val="000000"/>
                <w:sz w:val="20"/>
                <w:szCs w:val="20"/>
              </w:rPr>
              <w:t>E</w:t>
            </w:r>
          </w:p>
        </w:tc>
      </w:tr>
      <w:tr w:rsidR="000A0C8A" w:rsidRPr="007F0E1F" w14:paraId="1D25AD32" w14:textId="77777777" w:rsidTr="001F2982">
        <w:trPr>
          <w:trHeight w:val="731"/>
        </w:trPr>
        <w:tc>
          <w:tcPr>
            <w:tcW w:w="2777" w:type="dxa"/>
            <w:gridSpan w:val="2"/>
            <w:tcBorders>
              <w:top w:val="single" w:sz="4" w:space="0" w:color="auto"/>
              <w:left w:val="single" w:sz="4" w:space="0" w:color="auto"/>
              <w:bottom w:val="single" w:sz="2" w:space="0" w:color="000000"/>
              <w:right w:val="single" w:sz="4" w:space="0" w:color="000000"/>
            </w:tcBorders>
            <w:vAlign w:val="bottom"/>
          </w:tcPr>
          <w:p w14:paraId="259CBAFE" w14:textId="77777777" w:rsidR="000A0C8A" w:rsidRPr="007F0E1F" w:rsidRDefault="000A0C8A" w:rsidP="004B4ECA">
            <w:pPr>
              <w:jc w:val="center"/>
              <w:rPr>
                <w:rFonts w:ascii="Arial" w:hAnsi="Arial" w:cs="Arial"/>
                <w:b/>
                <w:color w:val="000000"/>
                <w:sz w:val="20"/>
                <w:szCs w:val="20"/>
              </w:rPr>
            </w:pPr>
            <w:r w:rsidRPr="007F0E1F">
              <w:rPr>
                <w:rFonts w:ascii="Arial" w:hAnsi="Arial" w:cs="Arial"/>
                <w:b/>
                <w:color w:val="000000"/>
                <w:sz w:val="20"/>
                <w:szCs w:val="20"/>
              </w:rPr>
              <w:t>Glazing unit (not taking account of any window treatments)</w:t>
            </w:r>
          </w:p>
        </w:tc>
        <w:tc>
          <w:tcPr>
            <w:tcW w:w="1180" w:type="dxa"/>
            <w:vMerge w:val="restart"/>
            <w:tcBorders>
              <w:top w:val="nil"/>
              <w:left w:val="nil"/>
              <w:right w:val="single" w:sz="4" w:space="0" w:color="808080"/>
            </w:tcBorders>
            <w:vAlign w:val="bottom"/>
          </w:tcPr>
          <w:p w14:paraId="08BE7752" w14:textId="77777777" w:rsidR="000A0C8A" w:rsidRPr="007F0E1F" w:rsidRDefault="000A0C8A" w:rsidP="004B4ECA">
            <w:pPr>
              <w:jc w:val="center"/>
              <w:rPr>
                <w:rFonts w:ascii="Arial" w:hAnsi="Arial" w:cs="Arial"/>
                <w:color w:val="000000"/>
                <w:sz w:val="20"/>
                <w:szCs w:val="20"/>
              </w:rPr>
            </w:pPr>
            <w:smartTag w:uri="urn:schemas-microsoft-com:office:smarttags" w:element="place">
              <w:smartTag w:uri="urn:schemas-microsoft-com:office:smarttags" w:element="City">
                <w:r w:rsidRPr="007F0E1F">
                  <w:rPr>
                    <w:rFonts w:ascii="Arial" w:hAnsi="Arial" w:cs="Arial"/>
                    <w:color w:val="000000"/>
                    <w:sz w:val="20"/>
                    <w:szCs w:val="20"/>
                  </w:rPr>
                  <w:t>Holland</w:t>
                </w:r>
              </w:smartTag>
            </w:smartTag>
            <w:r w:rsidRPr="007F0E1F">
              <w:rPr>
                <w:rFonts w:ascii="Arial" w:hAnsi="Arial" w:cs="Arial"/>
                <w:color w:val="000000"/>
                <w:sz w:val="20"/>
                <w:szCs w:val="20"/>
              </w:rPr>
              <w:t xml:space="preserve"> blinds only</w:t>
            </w:r>
          </w:p>
        </w:tc>
        <w:tc>
          <w:tcPr>
            <w:tcW w:w="1180" w:type="dxa"/>
            <w:vMerge w:val="restart"/>
            <w:tcBorders>
              <w:top w:val="nil"/>
              <w:left w:val="nil"/>
              <w:right w:val="single" w:sz="4" w:space="0" w:color="808080"/>
            </w:tcBorders>
            <w:vAlign w:val="bottom"/>
          </w:tcPr>
          <w:p w14:paraId="0DF43E7D" w14:textId="77777777" w:rsidR="000A0C8A" w:rsidRPr="007F0E1F" w:rsidRDefault="000A0C8A" w:rsidP="004B4ECA">
            <w:pPr>
              <w:jc w:val="center"/>
              <w:rPr>
                <w:rFonts w:ascii="Arial" w:hAnsi="Arial" w:cs="Arial"/>
                <w:color w:val="000000"/>
                <w:sz w:val="20"/>
                <w:szCs w:val="20"/>
              </w:rPr>
            </w:pPr>
            <w:r w:rsidRPr="007F0E1F">
              <w:rPr>
                <w:rFonts w:ascii="Arial" w:hAnsi="Arial" w:cs="Arial"/>
                <w:color w:val="000000"/>
                <w:sz w:val="20"/>
                <w:szCs w:val="20"/>
              </w:rPr>
              <w:t>Closed weave curtains</w:t>
            </w:r>
          </w:p>
          <w:p w14:paraId="6E0DEFA3" w14:textId="77777777" w:rsidR="000A0C8A" w:rsidRPr="007F0E1F" w:rsidRDefault="000A0C8A" w:rsidP="004B4ECA">
            <w:pPr>
              <w:jc w:val="center"/>
              <w:rPr>
                <w:rFonts w:ascii="Arial" w:hAnsi="Arial" w:cs="Arial"/>
                <w:color w:val="000000"/>
                <w:sz w:val="20"/>
                <w:szCs w:val="20"/>
              </w:rPr>
            </w:pPr>
            <w:r w:rsidRPr="007F0E1F">
              <w:rPr>
                <w:rFonts w:ascii="Arial" w:hAnsi="Arial" w:cs="Arial"/>
                <w:color w:val="000000"/>
                <w:sz w:val="20"/>
                <w:szCs w:val="20"/>
              </w:rPr>
              <w:t>only</w:t>
            </w:r>
          </w:p>
        </w:tc>
        <w:tc>
          <w:tcPr>
            <w:tcW w:w="1089" w:type="dxa"/>
            <w:vMerge w:val="restart"/>
            <w:tcBorders>
              <w:top w:val="nil"/>
              <w:left w:val="nil"/>
              <w:right w:val="single" w:sz="4" w:space="0" w:color="808080"/>
            </w:tcBorders>
            <w:vAlign w:val="bottom"/>
          </w:tcPr>
          <w:p w14:paraId="27AF4331" w14:textId="77777777" w:rsidR="000A0C8A" w:rsidRPr="007F0E1F" w:rsidRDefault="000A0C8A" w:rsidP="004B4ECA">
            <w:pPr>
              <w:jc w:val="center"/>
              <w:rPr>
                <w:rFonts w:ascii="Arial" w:hAnsi="Arial" w:cs="Arial"/>
                <w:color w:val="000000"/>
                <w:sz w:val="20"/>
                <w:szCs w:val="20"/>
              </w:rPr>
            </w:pPr>
            <w:r w:rsidRPr="007F0E1F">
              <w:rPr>
                <w:rFonts w:ascii="Arial" w:hAnsi="Arial" w:cs="Arial"/>
                <w:color w:val="000000"/>
                <w:sz w:val="20"/>
                <w:szCs w:val="20"/>
              </w:rPr>
              <w:t>Heavy drapes only</w:t>
            </w:r>
          </w:p>
        </w:tc>
        <w:tc>
          <w:tcPr>
            <w:tcW w:w="1271" w:type="dxa"/>
            <w:vMerge w:val="restart"/>
            <w:tcBorders>
              <w:top w:val="nil"/>
              <w:left w:val="nil"/>
              <w:right w:val="single" w:sz="4" w:space="0" w:color="808080"/>
            </w:tcBorders>
            <w:vAlign w:val="bottom"/>
          </w:tcPr>
          <w:p w14:paraId="09B175C3" w14:textId="77777777" w:rsidR="000A0C8A" w:rsidRPr="007F0E1F" w:rsidRDefault="000A0C8A" w:rsidP="004B4ECA">
            <w:pPr>
              <w:jc w:val="center"/>
              <w:rPr>
                <w:rFonts w:ascii="Arial" w:hAnsi="Arial" w:cs="Arial"/>
                <w:color w:val="000000"/>
                <w:sz w:val="20"/>
                <w:szCs w:val="20"/>
              </w:rPr>
            </w:pPr>
            <w:r w:rsidRPr="007F0E1F">
              <w:rPr>
                <w:rFonts w:ascii="Arial" w:hAnsi="Arial" w:cs="Arial"/>
                <w:color w:val="000000"/>
                <w:sz w:val="20"/>
                <w:szCs w:val="20"/>
              </w:rPr>
              <w:t>Closed weave curtains + pelmet</w:t>
            </w:r>
          </w:p>
        </w:tc>
        <w:tc>
          <w:tcPr>
            <w:tcW w:w="1180" w:type="dxa"/>
            <w:vMerge w:val="restart"/>
            <w:tcBorders>
              <w:top w:val="nil"/>
              <w:left w:val="nil"/>
              <w:right w:val="single" w:sz="4" w:space="0" w:color="auto"/>
            </w:tcBorders>
            <w:vAlign w:val="bottom"/>
          </w:tcPr>
          <w:p w14:paraId="77FF6DD6" w14:textId="77777777" w:rsidR="000A0C8A" w:rsidRPr="007F0E1F" w:rsidRDefault="000A0C8A" w:rsidP="004B4ECA">
            <w:pPr>
              <w:jc w:val="center"/>
              <w:rPr>
                <w:rFonts w:ascii="Arial" w:hAnsi="Arial" w:cs="Arial"/>
                <w:color w:val="000000"/>
                <w:sz w:val="20"/>
                <w:szCs w:val="20"/>
              </w:rPr>
            </w:pPr>
            <w:r w:rsidRPr="007F0E1F">
              <w:rPr>
                <w:rFonts w:ascii="Arial" w:hAnsi="Arial" w:cs="Arial"/>
                <w:color w:val="000000"/>
                <w:sz w:val="20"/>
                <w:szCs w:val="20"/>
              </w:rPr>
              <w:t>Heavy drapes + pelmet</w:t>
            </w:r>
          </w:p>
        </w:tc>
      </w:tr>
      <w:tr w:rsidR="000A0C8A" w:rsidRPr="007F0E1F" w14:paraId="6D0C118D" w14:textId="77777777" w:rsidTr="001F2982">
        <w:trPr>
          <w:trHeight w:val="263"/>
        </w:trPr>
        <w:tc>
          <w:tcPr>
            <w:tcW w:w="1226" w:type="dxa"/>
            <w:tcBorders>
              <w:top w:val="single" w:sz="2" w:space="0" w:color="000000"/>
              <w:left w:val="single" w:sz="4" w:space="0" w:color="auto"/>
              <w:bottom w:val="single" w:sz="2" w:space="0" w:color="000000"/>
              <w:right w:val="single" w:sz="4" w:space="0" w:color="000000"/>
            </w:tcBorders>
            <w:vAlign w:val="bottom"/>
          </w:tcPr>
          <w:p w14:paraId="497213C8" w14:textId="77777777" w:rsidR="000A0C8A" w:rsidRPr="007F0E1F" w:rsidRDefault="000A0C8A" w:rsidP="004B4ECA">
            <w:pPr>
              <w:jc w:val="center"/>
              <w:rPr>
                <w:rFonts w:ascii="Arial" w:hAnsi="Arial" w:cs="Arial"/>
                <w:color w:val="000000"/>
                <w:sz w:val="20"/>
                <w:szCs w:val="20"/>
              </w:rPr>
            </w:pPr>
            <w:r w:rsidRPr="007F0E1F">
              <w:rPr>
                <w:rFonts w:ascii="Arial" w:hAnsi="Arial" w:cs="Arial"/>
                <w:color w:val="000000"/>
                <w:sz w:val="20"/>
                <w:szCs w:val="20"/>
              </w:rPr>
              <w:t>U-Value</w:t>
            </w:r>
          </w:p>
        </w:tc>
        <w:tc>
          <w:tcPr>
            <w:tcW w:w="1551" w:type="dxa"/>
            <w:tcBorders>
              <w:top w:val="single" w:sz="2" w:space="0" w:color="000000"/>
              <w:left w:val="single" w:sz="4" w:space="0" w:color="auto"/>
              <w:bottom w:val="single" w:sz="2" w:space="0" w:color="000000"/>
              <w:right w:val="single" w:sz="4" w:space="0" w:color="000000"/>
            </w:tcBorders>
            <w:vAlign w:val="bottom"/>
          </w:tcPr>
          <w:p w14:paraId="386DB779" w14:textId="77777777" w:rsidR="000A0C8A" w:rsidRPr="007F0E1F" w:rsidRDefault="000A0C8A" w:rsidP="004B4ECA">
            <w:pPr>
              <w:jc w:val="center"/>
              <w:rPr>
                <w:rFonts w:ascii="Arial" w:hAnsi="Arial" w:cs="Arial"/>
                <w:color w:val="000000"/>
                <w:sz w:val="20"/>
                <w:szCs w:val="20"/>
              </w:rPr>
            </w:pPr>
            <w:r w:rsidRPr="007F0E1F">
              <w:rPr>
                <w:rFonts w:ascii="Arial" w:hAnsi="Arial" w:cs="Arial"/>
                <w:color w:val="000000"/>
                <w:sz w:val="20"/>
                <w:szCs w:val="20"/>
              </w:rPr>
              <w:t>R-Value</w:t>
            </w:r>
          </w:p>
        </w:tc>
        <w:tc>
          <w:tcPr>
            <w:tcW w:w="1180" w:type="dxa"/>
            <w:vMerge/>
            <w:tcBorders>
              <w:left w:val="nil"/>
              <w:bottom w:val="nil"/>
              <w:right w:val="single" w:sz="4" w:space="0" w:color="808080"/>
            </w:tcBorders>
            <w:vAlign w:val="bottom"/>
          </w:tcPr>
          <w:p w14:paraId="6424724C" w14:textId="77777777" w:rsidR="000A0C8A" w:rsidRPr="007F0E1F" w:rsidRDefault="000A0C8A" w:rsidP="004B4ECA">
            <w:pPr>
              <w:jc w:val="center"/>
              <w:rPr>
                <w:rFonts w:ascii="Arial" w:hAnsi="Arial" w:cs="Arial"/>
                <w:color w:val="000000"/>
                <w:sz w:val="20"/>
                <w:szCs w:val="20"/>
              </w:rPr>
            </w:pPr>
          </w:p>
        </w:tc>
        <w:tc>
          <w:tcPr>
            <w:tcW w:w="1180" w:type="dxa"/>
            <w:vMerge/>
            <w:tcBorders>
              <w:left w:val="nil"/>
              <w:bottom w:val="nil"/>
              <w:right w:val="single" w:sz="4" w:space="0" w:color="808080"/>
            </w:tcBorders>
            <w:vAlign w:val="bottom"/>
          </w:tcPr>
          <w:p w14:paraId="6541C98A" w14:textId="77777777" w:rsidR="000A0C8A" w:rsidRPr="007F0E1F" w:rsidRDefault="000A0C8A" w:rsidP="004B4ECA">
            <w:pPr>
              <w:jc w:val="center"/>
              <w:rPr>
                <w:rFonts w:ascii="Arial" w:hAnsi="Arial" w:cs="Arial"/>
                <w:color w:val="000000"/>
                <w:sz w:val="20"/>
                <w:szCs w:val="20"/>
              </w:rPr>
            </w:pPr>
          </w:p>
        </w:tc>
        <w:tc>
          <w:tcPr>
            <w:tcW w:w="1089" w:type="dxa"/>
            <w:vMerge/>
            <w:tcBorders>
              <w:left w:val="nil"/>
              <w:bottom w:val="nil"/>
              <w:right w:val="single" w:sz="4" w:space="0" w:color="808080"/>
            </w:tcBorders>
            <w:vAlign w:val="bottom"/>
          </w:tcPr>
          <w:p w14:paraId="27DD9D9C" w14:textId="77777777" w:rsidR="000A0C8A" w:rsidRPr="007F0E1F" w:rsidRDefault="000A0C8A" w:rsidP="004B4ECA">
            <w:pPr>
              <w:jc w:val="center"/>
              <w:rPr>
                <w:rFonts w:ascii="Arial" w:hAnsi="Arial" w:cs="Arial"/>
                <w:color w:val="000000"/>
                <w:sz w:val="20"/>
                <w:szCs w:val="20"/>
              </w:rPr>
            </w:pPr>
          </w:p>
        </w:tc>
        <w:tc>
          <w:tcPr>
            <w:tcW w:w="1271" w:type="dxa"/>
            <w:vMerge/>
            <w:tcBorders>
              <w:left w:val="nil"/>
              <w:bottom w:val="nil"/>
              <w:right w:val="single" w:sz="4" w:space="0" w:color="808080"/>
            </w:tcBorders>
            <w:vAlign w:val="bottom"/>
          </w:tcPr>
          <w:p w14:paraId="7BF4216A" w14:textId="77777777" w:rsidR="000A0C8A" w:rsidRPr="007F0E1F" w:rsidRDefault="000A0C8A" w:rsidP="004B4ECA">
            <w:pPr>
              <w:jc w:val="center"/>
              <w:rPr>
                <w:rFonts w:ascii="Arial" w:hAnsi="Arial" w:cs="Arial"/>
                <w:color w:val="000000"/>
                <w:sz w:val="20"/>
                <w:szCs w:val="20"/>
              </w:rPr>
            </w:pPr>
          </w:p>
        </w:tc>
        <w:tc>
          <w:tcPr>
            <w:tcW w:w="1180" w:type="dxa"/>
            <w:vMerge/>
            <w:tcBorders>
              <w:left w:val="nil"/>
              <w:bottom w:val="nil"/>
              <w:right w:val="single" w:sz="4" w:space="0" w:color="auto"/>
            </w:tcBorders>
            <w:vAlign w:val="bottom"/>
          </w:tcPr>
          <w:p w14:paraId="5FB2E51A" w14:textId="77777777" w:rsidR="000A0C8A" w:rsidRPr="007F0E1F" w:rsidRDefault="000A0C8A" w:rsidP="004B4ECA">
            <w:pPr>
              <w:jc w:val="center"/>
              <w:rPr>
                <w:rFonts w:ascii="Arial" w:hAnsi="Arial" w:cs="Arial"/>
                <w:color w:val="000000"/>
                <w:sz w:val="20"/>
                <w:szCs w:val="20"/>
              </w:rPr>
            </w:pPr>
          </w:p>
        </w:tc>
      </w:tr>
      <w:tr w:rsidR="000A0C8A" w:rsidRPr="007F0E1F" w14:paraId="1FD5CF2A" w14:textId="77777777" w:rsidTr="001F2982">
        <w:trPr>
          <w:trHeight w:val="175"/>
        </w:trPr>
        <w:tc>
          <w:tcPr>
            <w:tcW w:w="1226" w:type="dxa"/>
            <w:tcBorders>
              <w:top w:val="single" w:sz="2" w:space="0" w:color="000000"/>
              <w:left w:val="single" w:sz="4" w:space="0" w:color="auto"/>
              <w:bottom w:val="single" w:sz="4" w:space="0" w:color="969696"/>
              <w:right w:val="single" w:sz="4" w:space="0" w:color="808080"/>
            </w:tcBorders>
            <w:noWrap/>
            <w:vAlign w:val="bottom"/>
          </w:tcPr>
          <w:p w14:paraId="030A38C6"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7.8</w:t>
            </w:r>
          </w:p>
        </w:tc>
        <w:tc>
          <w:tcPr>
            <w:tcW w:w="1551" w:type="dxa"/>
            <w:tcBorders>
              <w:top w:val="single" w:sz="2" w:space="0" w:color="000000"/>
              <w:left w:val="nil"/>
              <w:bottom w:val="single" w:sz="4" w:space="0" w:color="969696"/>
              <w:right w:val="single" w:sz="4" w:space="0" w:color="auto"/>
            </w:tcBorders>
            <w:noWrap/>
            <w:vAlign w:val="bottom"/>
          </w:tcPr>
          <w:p w14:paraId="3A30C2CC"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0.13</w:t>
            </w:r>
          </w:p>
        </w:tc>
        <w:tc>
          <w:tcPr>
            <w:tcW w:w="1180" w:type="dxa"/>
            <w:tcBorders>
              <w:top w:val="nil"/>
              <w:left w:val="nil"/>
              <w:bottom w:val="single" w:sz="4" w:space="0" w:color="969696"/>
              <w:right w:val="single" w:sz="4" w:space="0" w:color="808080"/>
            </w:tcBorders>
            <w:noWrap/>
            <w:vAlign w:val="bottom"/>
          </w:tcPr>
          <w:p w14:paraId="7BADCECB"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6.32</w:t>
            </w:r>
          </w:p>
        </w:tc>
        <w:tc>
          <w:tcPr>
            <w:tcW w:w="1180" w:type="dxa"/>
            <w:tcBorders>
              <w:top w:val="nil"/>
              <w:left w:val="nil"/>
              <w:bottom w:val="single" w:sz="4" w:space="0" w:color="969696"/>
              <w:right w:val="single" w:sz="4" w:space="0" w:color="808080"/>
            </w:tcBorders>
            <w:noWrap/>
            <w:vAlign w:val="bottom"/>
          </w:tcPr>
          <w:p w14:paraId="55E34BEA"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6.32</w:t>
            </w:r>
          </w:p>
        </w:tc>
        <w:tc>
          <w:tcPr>
            <w:tcW w:w="1089" w:type="dxa"/>
            <w:tcBorders>
              <w:top w:val="nil"/>
              <w:left w:val="nil"/>
              <w:bottom w:val="single" w:sz="4" w:space="0" w:color="969696"/>
              <w:right w:val="single" w:sz="4" w:space="0" w:color="808080"/>
            </w:tcBorders>
            <w:noWrap/>
            <w:vAlign w:val="bottom"/>
          </w:tcPr>
          <w:p w14:paraId="0BE427C1"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5.46</w:t>
            </w:r>
          </w:p>
        </w:tc>
        <w:tc>
          <w:tcPr>
            <w:tcW w:w="1271" w:type="dxa"/>
            <w:tcBorders>
              <w:top w:val="nil"/>
              <w:left w:val="nil"/>
              <w:bottom w:val="single" w:sz="4" w:space="0" w:color="969696"/>
              <w:right w:val="single" w:sz="4" w:space="0" w:color="808080"/>
            </w:tcBorders>
            <w:noWrap/>
            <w:vAlign w:val="bottom"/>
          </w:tcPr>
          <w:p w14:paraId="4AD5BF20"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4.20</w:t>
            </w:r>
          </w:p>
        </w:tc>
        <w:tc>
          <w:tcPr>
            <w:tcW w:w="1180" w:type="dxa"/>
            <w:tcBorders>
              <w:top w:val="nil"/>
              <w:left w:val="nil"/>
              <w:bottom w:val="single" w:sz="4" w:space="0" w:color="969696"/>
              <w:right w:val="single" w:sz="4" w:space="0" w:color="auto"/>
            </w:tcBorders>
            <w:noWrap/>
            <w:vAlign w:val="bottom"/>
          </w:tcPr>
          <w:p w14:paraId="05120851"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2.18</w:t>
            </w:r>
          </w:p>
        </w:tc>
      </w:tr>
      <w:tr w:rsidR="000A0C8A" w:rsidRPr="007F0E1F" w14:paraId="4A9885D5" w14:textId="77777777" w:rsidTr="001F2982">
        <w:trPr>
          <w:trHeight w:val="175"/>
        </w:trPr>
        <w:tc>
          <w:tcPr>
            <w:tcW w:w="1226" w:type="dxa"/>
            <w:tcBorders>
              <w:top w:val="nil"/>
              <w:left w:val="single" w:sz="4" w:space="0" w:color="auto"/>
              <w:bottom w:val="single" w:sz="4" w:space="0" w:color="969696"/>
              <w:right w:val="single" w:sz="4" w:space="0" w:color="808080"/>
            </w:tcBorders>
            <w:noWrap/>
            <w:vAlign w:val="bottom"/>
          </w:tcPr>
          <w:p w14:paraId="68793986"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7.6</w:t>
            </w:r>
          </w:p>
        </w:tc>
        <w:tc>
          <w:tcPr>
            <w:tcW w:w="1551" w:type="dxa"/>
            <w:tcBorders>
              <w:top w:val="nil"/>
              <w:left w:val="nil"/>
              <w:bottom w:val="single" w:sz="4" w:space="0" w:color="969696"/>
              <w:right w:val="single" w:sz="4" w:space="0" w:color="auto"/>
            </w:tcBorders>
            <w:noWrap/>
            <w:vAlign w:val="bottom"/>
          </w:tcPr>
          <w:p w14:paraId="0DA0BD86"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0.13</w:t>
            </w:r>
          </w:p>
        </w:tc>
        <w:tc>
          <w:tcPr>
            <w:tcW w:w="1180" w:type="dxa"/>
            <w:tcBorders>
              <w:top w:val="nil"/>
              <w:left w:val="nil"/>
              <w:bottom w:val="single" w:sz="4" w:space="0" w:color="969696"/>
              <w:right w:val="single" w:sz="4" w:space="0" w:color="808080"/>
            </w:tcBorders>
            <w:noWrap/>
            <w:vAlign w:val="bottom"/>
          </w:tcPr>
          <w:p w14:paraId="6A936A1C"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6.19</w:t>
            </w:r>
          </w:p>
        </w:tc>
        <w:tc>
          <w:tcPr>
            <w:tcW w:w="1180" w:type="dxa"/>
            <w:tcBorders>
              <w:top w:val="nil"/>
              <w:left w:val="nil"/>
              <w:bottom w:val="single" w:sz="4" w:space="0" w:color="969696"/>
              <w:right w:val="single" w:sz="4" w:space="0" w:color="808080"/>
            </w:tcBorders>
            <w:noWrap/>
            <w:vAlign w:val="bottom"/>
          </w:tcPr>
          <w:p w14:paraId="345AA95C"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6.19</w:t>
            </w:r>
          </w:p>
        </w:tc>
        <w:tc>
          <w:tcPr>
            <w:tcW w:w="1089" w:type="dxa"/>
            <w:tcBorders>
              <w:top w:val="nil"/>
              <w:left w:val="nil"/>
              <w:bottom w:val="single" w:sz="4" w:space="0" w:color="969696"/>
              <w:right w:val="single" w:sz="4" w:space="0" w:color="808080"/>
            </w:tcBorders>
            <w:noWrap/>
            <w:vAlign w:val="bottom"/>
          </w:tcPr>
          <w:p w14:paraId="15200B90"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5.36</w:t>
            </w:r>
          </w:p>
        </w:tc>
        <w:tc>
          <w:tcPr>
            <w:tcW w:w="1271" w:type="dxa"/>
            <w:tcBorders>
              <w:top w:val="nil"/>
              <w:left w:val="nil"/>
              <w:bottom w:val="single" w:sz="4" w:space="0" w:color="969696"/>
              <w:right w:val="single" w:sz="4" w:space="0" w:color="808080"/>
            </w:tcBorders>
            <w:noWrap/>
            <w:vAlign w:val="bottom"/>
          </w:tcPr>
          <w:p w14:paraId="09683E53"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4.14</w:t>
            </w:r>
          </w:p>
        </w:tc>
        <w:tc>
          <w:tcPr>
            <w:tcW w:w="1180" w:type="dxa"/>
            <w:tcBorders>
              <w:top w:val="nil"/>
              <w:left w:val="nil"/>
              <w:bottom w:val="single" w:sz="4" w:space="0" w:color="969696"/>
              <w:right w:val="single" w:sz="4" w:space="0" w:color="auto"/>
            </w:tcBorders>
            <w:noWrap/>
            <w:vAlign w:val="bottom"/>
          </w:tcPr>
          <w:p w14:paraId="7F2BB3AA"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2.17</w:t>
            </w:r>
          </w:p>
        </w:tc>
      </w:tr>
      <w:tr w:rsidR="000A0C8A" w:rsidRPr="007F0E1F" w14:paraId="53DFC7FE" w14:textId="77777777" w:rsidTr="001F2982">
        <w:trPr>
          <w:trHeight w:val="175"/>
        </w:trPr>
        <w:tc>
          <w:tcPr>
            <w:tcW w:w="1226" w:type="dxa"/>
            <w:tcBorders>
              <w:top w:val="nil"/>
              <w:left w:val="single" w:sz="4" w:space="0" w:color="auto"/>
              <w:bottom w:val="single" w:sz="4" w:space="0" w:color="969696"/>
              <w:right w:val="single" w:sz="4" w:space="0" w:color="808080"/>
            </w:tcBorders>
            <w:noWrap/>
            <w:vAlign w:val="bottom"/>
          </w:tcPr>
          <w:p w14:paraId="585306A2"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7.4</w:t>
            </w:r>
          </w:p>
        </w:tc>
        <w:tc>
          <w:tcPr>
            <w:tcW w:w="1551" w:type="dxa"/>
            <w:tcBorders>
              <w:top w:val="nil"/>
              <w:left w:val="nil"/>
              <w:bottom w:val="single" w:sz="4" w:space="0" w:color="969696"/>
              <w:right w:val="single" w:sz="4" w:space="0" w:color="auto"/>
            </w:tcBorders>
            <w:noWrap/>
            <w:vAlign w:val="bottom"/>
          </w:tcPr>
          <w:p w14:paraId="04324EEB"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0.14</w:t>
            </w:r>
          </w:p>
        </w:tc>
        <w:tc>
          <w:tcPr>
            <w:tcW w:w="1180" w:type="dxa"/>
            <w:tcBorders>
              <w:top w:val="nil"/>
              <w:left w:val="nil"/>
              <w:bottom w:val="single" w:sz="4" w:space="0" w:color="969696"/>
              <w:right w:val="single" w:sz="4" w:space="0" w:color="808080"/>
            </w:tcBorders>
            <w:noWrap/>
            <w:vAlign w:val="bottom"/>
          </w:tcPr>
          <w:p w14:paraId="190A4D96"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6.06</w:t>
            </w:r>
          </w:p>
        </w:tc>
        <w:tc>
          <w:tcPr>
            <w:tcW w:w="1180" w:type="dxa"/>
            <w:tcBorders>
              <w:top w:val="nil"/>
              <w:left w:val="nil"/>
              <w:bottom w:val="single" w:sz="4" w:space="0" w:color="969696"/>
              <w:right w:val="single" w:sz="4" w:space="0" w:color="808080"/>
            </w:tcBorders>
            <w:noWrap/>
            <w:vAlign w:val="bottom"/>
          </w:tcPr>
          <w:p w14:paraId="3B4F4085"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6.06</w:t>
            </w:r>
          </w:p>
        </w:tc>
        <w:tc>
          <w:tcPr>
            <w:tcW w:w="1089" w:type="dxa"/>
            <w:tcBorders>
              <w:top w:val="nil"/>
              <w:left w:val="nil"/>
              <w:bottom w:val="single" w:sz="4" w:space="0" w:color="969696"/>
              <w:right w:val="single" w:sz="4" w:space="0" w:color="808080"/>
            </w:tcBorders>
            <w:noWrap/>
            <w:vAlign w:val="bottom"/>
          </w:tcPr>
          <w:p w14:paraId="6A6AFDAA"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5.26</w:t>
            </w:r>
          </w:p>
        </w:tc>
        <w:tc>
          <w:tcPr>
            <w:tcW w:w="1271" w:type="dxa"/>
            <w:tcBorders>
              <w:top w:val="nil"/>
              <w:left w:val="nil"/>
              <w:bottom w:val="single" w:sz="4" w:space="0" w:color="969696"/>
              <w:right w:val="single" w:sz="4" w:space="0" w:color="808080"/>
            </w:tcBorders>
            <w:noWrap/>
            <w:vAlign w:val="bottom"/>
          </w:tcPr>
          <w:p w14:paraId="25924A50"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4.08</w:t>
            </w:r>
          </w:p>
        </w:tc>
        <w:tc>
          <w:tcPr>
            <w:tcW w:w="1180" w:type="dxa"/>
            <w:tcBorders>
              <w:top w:val="nil"/>
              <w:left w:val="nil"/>
              <w:bottom w:val="single" w:sz="4" w:space="0" w:color="969696"/>
              <w:right w:val="single" w:sz="4" w:space="0" w:color="auto"/>
            </w:tcBorders>
            <w:noWrap/>
            <w:vAlign w:val="bottom"/>
          </w:tcPr>
          <w:p w14:paraId="78399396"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2.15</w:t>
            </w:r>
          </w:p>
        </w:tc>
      </w:tr>
      <w:tr w:rsidR="000A0C8A" w:rsidRPr="007F0E1F" w14:paraId="74B000C9" w14:textId="77777777" w:rsidTr="001F2982">
        <w:trPr>
          <w:trHeight w:val="175"/>
        </w:trPr>
        <w:tc>
          <w:tcPr>
            <w:tcW w:w="1226" w:type="dxa"/>
            <w:tcBorders>
              <w:top w:val="nil"/>
              <w:left w:val="single" w:sz="4" w:space="0" w:color="auto"/>
              <w:bottom w:val="nil"/>
              <w:right w:val="single" w:sz="4" w:space="0" w:color="808080"/>
            </w:tcBorders>
            <w:noWrap/>
            <w:vAlign w:val="bottom"/>
          </w:tcPr>
          <w:p w14:paraId="4B0847B2"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7.2</w:t>
            </w:r>
          </w:p>
        </w:tc>
        <w:tc>
          <w:tcPr>
            <w:tcW w:w="1551" w:type="dxa"/>
            <w:tcBorders>
              <w:top w:val="nil"/>
              <w:left w:val="nil"/>
              <w:bottom w:val="nil"/>
              <w:right w:val="single" w:sz="4" w:space="0" w:color="auto"/>
            </w:tcBorders>
            <w:noWrap/>
            <w:vAlign w:val="bottom"/>
          </w:tcPr>
          <w:p w14:paraId="17B34B23"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0.14</w:t>
            </w:r>
          </w:p>
        </w:tc>
        <w:tc>
          <w:tcPr>
            <w:tcW w:w="1180" w:type="dxa"/>
            <w:tcBorders>
              <w:top w:val="nil"/>
              <w:left w:val="nil"/>
              <w:bottom w:val="nil"/>
              <w:right w:val="single" w:sz="4" w:space="0" w:color="808080"/>
            </w:tcBorders>
            <w:noWrap/>
            <w:vAlign w:val="bottom"/>
          </w:tcPr>
          <w:p w14:paraId="54563E87"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5.92</w:t>
            </w:r>
          </w:p>
        </w:tc>
        <w:tc>
          <w:tcPr>
            <w:tcW w:w="1180" w:type="dxa"/>
            <w:tcBorders>
              <w:top w:val="nil"/>
              <w:left w:val="nil"/>
              <w:bottom w:val="nil"/>
              <w:right w:val="single" w:sz="4" w:space="0" w:color="808080"/>
            </w:tcBorders>
            <w:noWrap/>
            <w:vAlign w:val="bottom"/>
          </w:tcPr>
          <w:p w14:paraId="0BA99F75"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5.92</w:t>
            </w:r>
          </w:p>
        </w:tc>
        <w:tc>
          <w:tcPr>
            <w:tcW w:w="1089" w:type="dxa"/>
            <w:tcBorders>
              <w:top w:val="nil"/>
              <w:left w:val="nil"/>
              <w:bottom w:val="nil"/>
              <w:right w:val="single" w:sz="4" w:space="0" w:color="808080"/>
            </w:tcBorders>
            <w:noWrap/>
            <w:vAlign w:val="bottom"/>
          </w:tcPr>
          <w:p w14:paraId="0556F9E3"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5.16</w:t>
            </w:r>
          </w:p>
        </w:tc>
        <w:tc>
          <w:tcPr>
            <w:tcW w:w="1271" w:type="dxa"/>
            <w:tcBorders>
              <w:top w:val="nil"/>
              <w:left w:val="nil"/>
              <w:bottom w:val="nil"/>
              <w:right w:val="single" w:sz="4" w:space="0" w:color="808080"/>
            </w:tcBorders>
            <w:noWrap/>
            <w:vAlign w:val="bottom"/>
          </w:tcPr>
          <w:p w14:paraId="74BD3DA6"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4.02</w:t>
            </w:r>
          </w:p>
        </w:tc>
        <w:tc>
          <w:tcPr>
            <w:tcW w:w="1180" w:type="dxa"/>
            <w:tcBorders>
              <w:top w:val="nil"/>
              <w:left w:val="nil"/>
              <w:bottom w:val="nil"/>
              <w:right w:val="single" w:sz="4" w:space="0" w:color="auto"/>
            </w:tcBorders>
            <w:noWrap/>
            <w:vAlign w:val="bottom"/>
          </w:tcPr>
          <w:p w14:paraId="1AF2EE63"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2.13</w:t>
            </w:r>
          </w:p>
        </w:tc>
      </w:tr>
      <w:tr w:rsidR="000A0C8A" w:rsidRPr="007F0E1F" w14:paraId="11549998" w14:textId="77777777" w:rsidTr="001F2982">
        <w:trPr>
          <w:trHeight w:val="175"/>
        </w:trPr>
        <w:tc>
          <w:tcPr>
            <w:tcW w:w="1226" w:type="dxa"/>
            <w:tcBorders>
              <w:top w:val="single" w:sz="4" w:space="0" w:color="auto"/>
              <w:left w:val="single" w:sz="4" w:space="0" w:color="auto"/>
              <w:bottom w:val="single" w:sz="4" w:space="0" w:color="969696"/>
              <w:right w:val="single" w:sz="4" w:space="0" w:color="808080"/>
            </w:tcBorders>
            <w:noWrap/>
            <w:vAlign w:val="bottom"/>
          </w:tcPr>
          <w:p w14:paraId="1F1B2166"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7.0</w:t>
            </w:r>
          </w:p>
        </w:tc>
        <w:tc>
          <w:tcPr>
            <w:tcW w:w="1551" w:type="dxa"/>
            <w:tcBorders>
              <w:top w:val="single" w:sz="4" w:space="0" w:color="auto"/>
              <w:left w:val="nil"/>
              <w:bottom w:val="single" w:sz="4" w:space="0" w:color="969696"/>
              <w:right w:val="single" w:sz="4" w:space="0" w:color="auto"/>
            </w:tcBorders>
            <w:noWrap/>
            <w:vAlign w:val="bottom"/>
          </w:tcPr>
          <w:p w14:paraId="6EDCFBA0"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0.14</w:t>
            </w:r>
          </w:p>
        </w:tc>
        <w:tc>
          <w:tcPr>
            <w:tcW w:w="1180" w:type="dxa"/>
            <w:tcBorders>
              <w:top w:val="single" w:sz="4" w:space="0" w:color="auto"/>
              <w:left w:val="nil"/>
              <w:bottom w:val="single" w:sz="4" w:space="0" w:color="969696"/>
              <w:right w:val="single" w:sz="4" w:space="0" w:color="808080"/>
            </w:tcBorders>
            <w:noWrap/>
            <w:vAlign w:val="bottom"/>
          </w:tcPr>
          <w:p w14:paraId="2EAE2475"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5.79</w:t>
            </w:r>
          </w:p>
        </w:tc>
        <w:tc>
          <w:tcPr>
            <w:tcW w:w="1180" w:type="dxa"/>
            <w:tcBorders>
              <w:top w:val="single" w:sz="4" w:space="0" w:color="auto"/>
              <w:left w:val="nil"/>
              <w:bottom w:val="single" w:sz="4" w:space="0" w:color="969696"/>
              <w:right w:val="single" w:sz="4" w:space="0" w:color="808080"/>
            </w:tcBorders>
            <w:noWrap/>
            <w:vAlign w:val="bottom"/>
          </w:tcPr>
          <w:p w14:paraId="69B975BE"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5.79</w:t>
            </w:r>
          </w:p>
        </w:tc>
        <w:tc>
          <w:tcPr>
            <w:tcW w:w="1089" w:type="dxa"/>
            <w:tcBorders>
              <w:top w:val="single" w:sz="4" w:space="0" w:color="auto"/>
              <w:left w:val="nil"/>
              <w:bottom w:val="single" w:sz="4" w:space="0" w:color="969696"/>
              <w:right w:val="single" w:sz="4" w:space="0" w:color="808080"/>
            </w:tcBorders>
            <w:noWrap/>
            <w:vAlign w:val="bottom"/>
          </w:tcPr>
          <w:p w14:paraId="0AE6E0AE"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5.05</w:t>
            </w:r>
          </w:p>
        </w:tc>
        <w:tc>
          <w:tcPr>
            <w:tcW w:w="1271" w:type="dxa"/>
            <w:tcBorders>
              <w:top w:val="single" w:sz="4" w:space="0" w:color="auto"/>
              <w:left w:val="nil"/>
              <w:bottom w:val="single" w:sz="4" w:space="0" w:color="969696"/>
              <w:right w:val="single" w:sz="4" w:space="0" w:color="808080"/>
            </w:tcBorders>
            <w:noWrap/>
            <w:vAlign w:val="bottom"/>
          </w:tcPr>
          <w:p w14:paraId="564620D7"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3.95</w:t>
            </w:r>
          </w:p>
        </w:tc>
        <w:tc>
          <w:tcPr>
            <w:tcW w:w="1180" w:type="dxa"/>
            <w:tcBorders>
              <w:top w:val="single" w:sz="4" w:space="0" w:color="auto"/>
              <w:left w:val="nil"/>
              <w:bottom w:val="single" w:sz="4" w:space="0" w:color="969696"/>
              <w:right w:val="single" w:sz="4" w:space="0" w:color="auto"/>
            </w:tcBorders>
            <w:noWrap/>
            <w:vAlign w:val="bottom"/>
          </w:tcPr>
          <w:p w14:paraId="5B66C9B2"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2.11</w:t>
            </w:r>
          </w:p>
        </w:tc>
      </w:tr>
      <w:tr w:rsidR="000A0C8A" w:rsidRPr="007F0E1F" w14:paraId="7C0434D1" w14:textId="77777777" w:rsidTr="001F2982">
        <w:trPr>
          <w:trHeight w:val="175"/>
        </w:trPr>
        <w:tc>
          <w:tcPr>
            <w:tcW w:w="1226" w:type="dxa"/>
            <w:tcBorders>
              <w:top w:val="nil"/>
              <w:left w:val="single" w:sz="4" w:space="0" w:color="auto"/>
              <w:bottom w:val="single" w:sz="4" w:space="0" w:color="969696"/>
              <w:right w:val="single" w:sz="4" w:space="0" w:color="808080"/>
            </w:tcBorders>
            <w:noWrap/>
            <w:vAlign w:val="bottom"/>
          </w:tcPr>
          <w:p w14:paraId="75950D38"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6.8</w:t>
            </w:r>
          </w:p>
        </w:tc>
        <w:tc>
          <w:tcPr>
            <w:tcW w:w="1551" w:type="dxa"/>
            <w:tcBorders>
              <w:top w:val="nil"/>
              <w:left w:val="nil"/>
              <w:bottom w:val="single" w:sz="4" w:space="0" w:color="969696"/>
              <w:right w:val="single" w:sz="4" w:space="0" w:color="auto"/>
            </w:tcBorders>
            <w:noWrap/>
            <w:vAlign w:val="bottom"/>
          </w:tcPr>
          <w:p w14:paraId="7229159A"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0.15</w:t>
            </w:r>
          </w:p>
        </w:tc>
        <w:tc>
          <w:tcPr>
            <w:tcW w:w="1180" w:type="dxa"/>
            <w:tcBorders>
              <w:top w:val="nil"/>
              <w:left w:val="nil"/>
              <w:bottom w:val="single" w:sz="4" w:space="0" w:color="969696"/>
              <w:right w:val="single" w:sz="4" w:space="0" w:color="808080"/>
            </w:tcBorders>
            <w:noWrap/>
            <w:vAlign w:val="bottom"/>
          </w:tcPr>
          <w:p w14:paraId="2D2EA351"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5.65</w:t>
            </w:r>
          </w:p>
        </w:tc>
        <w:tc>
          <w:tcPr>
            <w:tcW w:w="1180" w:type="dxa"/>
            <w:tcBorders>
              <w:top w:val="nil"/>
              <w:left w:val="nil"/>
              <w:bottom w:val="single" w:sz="4" w:space="0" w:color="969696"/>
              <w:right w:val="single" w:sz="4" w:space="0" w:color="808080"/>
            </w:tcBorders>
            <w:noWrap/>
            <w:vAlign w:val="bottom"/>
          </w:tcPr>
          <w:p w14:paraId="713C2354"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5.65</w:t>
            </w:r>
          </w:p>
        </w:tc>
        <w:tc>
          <w:tcPr>
            <w:tcW w:w="1089" w:type="dxa"/>
            <w:tcBorders>
              <w:top w:val="nil"/>
              <w:left w:val="nil"/>
              <w:bottom w:val="single" w:sz="4" w:space="0" w:color="969696"/>
              <w:right w:val="single" w:sz="4" w:space="0" w:color="808080"/>
            </w:tcBorders>
            <w:noWrap/>
            <w:vAlign w:val="bottom"/>
          </w:tcPr>
          <w:p w14:paraId="2B24439B"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4.95</w:t>
            </w:r>
          </w:p>
        </w:tc>
        <w:tc>
          <w:tcPr>
            <w:tcW w:w="1271" w:type="dxa"/>
            <w:tcBorders>
              <w:top w:val="nil"/>
              <w:left w:val="nil"/>
              <w:bottom w:val="single" w:sz="4" w:space="0" w:color="969696"/>
              <w:right w:val="single" w:sz="4" w:space="0" w:color="808080"/>
            </w:tcBorders>
            <w:noWrap/>
            <w:vAlign w:val="bottom"/>
          </w:tcPr>
          <w:p w14:paraId="29424EFA"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3.89</w:t>
            </w:r>
          </w:p>
        </w:tc>
        <w:tc>
          <w:tcPr>
            <w:tcW w:w="1180" w:type="dxa"/>
            <w:tcBorders>
              <w:top w:val="nil"/>
              <w:left w:val="nil"/>
              <w:bottom w:val="single" w:sz="4" w:space="0" w:color="969696"/>
              <w:right w:val="single" w:sz="4" w:space="0" w:color="auto"/>
            </w:tcBorders>
            <w:noWrap/>
            <w:vAlign w:val="bottom"/>
          </w:tcPr>
          <w:p w14:paraId="6FDC931A"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2.10</w:t>
            </w:r>
          </w:p>
        </w:tc>
      </w:tr>
      <w:tr w:rsidR="000A0C8A" w:rsidRPr="007F0E1F" w14:paraId="4FE00231" w14:textId="77777777" w:rsidTr="001F2982">
        <w:trPr>
          <w:trHeight w:val="175"/>
        </w:trPr>
        <w:tc>
          <w:tcPr>
            <w:tcW w:w="1226" w:type="dxa"/>
            <w:tcBorders>
              <w:top w:val="nil"/>
              <w:left w:val="single" w:sz="4" w:space="0" w:color="auto"/>
              <w:bottom w:val="single" w:sz="4" w:space="0" w:color="969696"/>
              <w:right w:val="single" w:sz="4" w:space="0" w:color="808080"/>
            </w:tcBorders>
            <w:noWrap/>
            <w:vAlign w:val="bottom"/>
          </w:tcPr>
          <w:p w14:paraId="486B372D"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6.6</w:t>
            </w:r>
          </w:p>
        </w:tc>
        <w:tc>
          <w:tcPr>
            <w:tcW w:w="1551" w:type="dxa"/>
            <w:tcBorders>
              <w:top w:val="nil"/>
              <w:left w:val="nil"/>
              <w:bottom w:val="single" w:sz="4" w:space="0" w:color="969696"/>
              <w:right w:val="single" w:sz="4" w:space="0" w:color="auto"/>
            </w:tcBorders>
            <w:noWrap/>
            <w:vAlign w:val="bottom"/>
          </w:tcPr>
          <w:p w14:paraId="54309FEC"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0.15</w:t>
            </w:r>
          </w:p>
        </w:tc>
        <w:tc>
          <w:tcPr>
            <w:tcW w:w="1180" w:type="dxa"/>
            <w:tcBorders>
              <w:top w:val="nil"/>
              <w:left w:val="nil"/>
              <w:bottom w:val="single" w:sz="4" w:space="0" w:color="969696"/>
              <w:right w:val="single" w:sz="4" w:space="0" w:color="808080"/>
            </w:tcBorders>
            <w:noWrap/>
            <w:vAlign w:val="bottom"/>
          </w:tcPr>
          <w:p w14:paraId="6874141F"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5.51</w:t>
            </w:r>
          </w:p>
        </w:tc>
        <w:tc>
          <w:tcPr>
            <w:tcW w:w="1180" w:type="dxa"/>
            <w:tcBorders>
              <w:top w:val="nil"/>
              <w:left w:val="nil"/>
              <w:bottom w:val="single" w:sz="4" w:space="0" w:color="969696"/>
              <w:right w:val="single" w:sz="4" w:space="0" w:color="808080"/>
            </w:tcBorders>
            <w:noWrap/>
            <w:vAlign w:val="bottom"/>
          </w:tcPr>
          <w:p w14:paraId="4834DEF9"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5.51</w:t>
            </w:r>
          </w:p>
        </w:tc>
        <w:tc>
          <w:tcPr>
            <w:tcW w:w="1089" w:type="dxa"/>
            <w:tcBorders>
              <w:top w:val="nil"/>
              <w:left w:val="nil"/>
              <w:bottom w:val="single" w:sz="4" w:space="0" w:color="969696"/>
              <w:right w:val="single" w:sz="4" w:space="0" w:color="808080"/>
            </w:tcBorders>
            <w:noWrap/>
            <w:vAlign w:val="bottom"/>
          </w:tcPr>
          <w:p w14:paraId="2F5ADE02"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4.84</w:t>
            </w:r>
          </w:p>
        </w:tc>
        <w:tc>
          <w:tcPr>
            <w:tcW w:w="1271" w:type="dxa"/>
            <w:tcBorders>
              <w:top w:val="nil"/>
              <w:left w:val="nil"/>
              <w:bottom w:val="single" w:sz="4" w:space="0" w:color="969696"/>
              <w:right w:val="single" w:sz="4" w:space="0" w:color="808080"/>
            </w:tcBorders>
            <w:noWrap/>
            <w:vAlign w:val="bottom"/>
          </w:tcPr>
          <w:p w14:paraId="4C03CD9D"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3.82</w:t>
            </w:r>
          </w:p>
        </w:tc>
        <w:tc>
          <w:tcPr>
            <w:tcW w:w="1180" w:type="dxa"/>
            <w:tcBorders>
              <w:top w:val="nil"/>
              <w:left w:val="nil"/>
              <w:bottom w:val="single" w:sz="4" w:space="0" w:color="969696"/>
              <w:right w:val="single" w:sz="4" w:space="0" w:color="auto"/>
            </w:tcBorders>
            <w:noWrap/>
            <w:vAlign w:val="bottom"/>
          </w:tcPr>
          <w:p w14:paraId="48F3E689"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2.08</w:t>
            </w:r>
          </w:p>
        </w:tc>
      </w:tr>
      <w:tr w:rsidR="000A0C8A" w:rsidRPr="007F0E1F" w14:paraId="6746B365" w14:textId="77777777" w:rsidTr="001F2982">
        <w:trPr>
          <w:trHeight w:val="175"/>
        </w:trPr>
        <w:tc>
          <w:tcPr>
            <w:tcW w:w="1226" w:type="dxa"/>
            <w:tcBorders>
              <w:top w:val="nil"/>
              <w:left w:val="single" w:sz="4" w:space="0" w:color="auto"/>
              <w:bottom w:val="single" w:sz="4" w:space="0" w:color="969696"/>
              <w:right w:val="single" w:sz="4" w:space="0" w:color="808080"/>
            </w:tcBorders>
            <w:noWrap/>
            <w:vAlign w:val="bottom"/>
          </w:tcPr>
          <w:p w14:paraId="5FC0E545"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6.4</w:t>
            </w:r>
          </w:p>
        </w:tc>
        <w:tc>
          <w:tcPr>
            <w:tcW w:w="1551" w:type="dxa"/>
            <w:tcBorders>
              <w:top w:val="nil"/>
              <w:left w:val="nil"/>
              <w:bottom w:val="single" w:sz="4" w:space="0" w:color="969696"/>
              <w:right w:val="single" w:sz="4" w:space="0" w:color="auto"/>
            </w:tcBorders>
            <w:noWrap/>
            <w:vAlign w:val="bottom"/>
          </w:tcPr>
          <w:p w14:paraId="06286F3F"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0.16</w:t>
            </w:r>
          </w:p>
        </w:tc>
        <w:tc>
          <w:tcPr>
            <w:tcW w:w="1180" w:type="dxa"/>
            <w:tcBorders>
              <w:top w:val="nil"/>
              <w:left w:val="nil"/>
              <w:bottom w:val="single" w:sz="4" w:space="0" w:color="969696"/>
              <w:right w:val="single" w:sz="4" w:space="0" w:color="808080"/>
            </w:tcBorders>
            <w:noWrap/>
            <w:vAlign w:val="bottom"/>
          </w:tcPr>
          <w:p w14:paraId="58407BEF"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5.37</w:t>
            </w:r>
          </w:p>
        </w:tc>
        <w:tc>
          <w:tcPr>
            <w:tcW w:w="1180" w:type="dxa"/>
            <w:tcBorders>
              <w:top w:val="nil"/>
              <w:left w:val="nil"/>
              <w:bottom w:val="single" w:sz="4" w:space="0" w:color="969696"/>
              <w:right w:val="single" w:sz="4" w:space="0" w:color="808080"/>
            </w:tcBorders>
            <w:noWrap/>
            <w:vAlign w:val="bottom"/>
          </w:tcPr>
          <w:p w14:paraId="3CDF5492"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5.37</w:t>
            </w:r>
          </w:p>
        </w:tc>
        <w:tc>
          <w:tcPr>
            <w:tcW w:w="1089" w:type="dxa"/>
            <w:tcBorders>
              <w:top w:val="nil"/>
              <w:left w:val="nil"/>
              <w:bottom w:val="single" w:sz="4" w:space="0" w:color="969696"/>
              <w:right w:val="single" w:sz="4" w:space="0" w:color="808080"/>
            </w:tcBorders>
            <w:noWrap/>
            <w:vAlign w:val="bottom"/>
          </w:tcPr>
          <w:p w14:paraId="5EBC2939"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4.73</w:t>
            </w:r>
          </w:p>
        </w:tc>
        <w:tc>
          <w:tcPr>
            <w:tcW w:w="1271" w:type="dxa"/>
            <w:tcBorders>
              <w:top w:val="nil"/>
              <w:left w:val="nil"/>
              <w:bottom w:val="single" w:sz="4" w:space="0" w:color="969696"/>
              <w:right w:val="single" w:sz="4" w:space="0" w:color="808080"/>
            </w:tcBorders>
            <w:noWrap/>
            <w:vAlign w:val="bottom"/>
          </w:tcPr>
          <w:p w14:paraId="738654C8"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3.76</w:t>
            </w:r>
          </w:p>
        </w:tc>
        <w:tc>
          <w:tcPr>
            <w:tcW w:w="1180" w:type="dxa"/>
            <w:tcBorders>
              <w:top w:val="nil"/>
              <w:left w:val="nil"/>
              <w:bottom w:val="single" w:sz="4" w:space="0" w:color="969696"/>
              <w:right w:val="single" w:sz="4" w:space="0" w:color="auto"/>
            </w:tcBorders>
            <w:noWrap/>
            <w:vAlign w:val="bottom"/>
          </w:tcPr>
          <w:p w14:paraId="036F7E23"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2.06</w:t>
            </w:r>
          </w:p>
        </w:tc>
      </w:tr>
      <w:tr w:rsidR="000A0C8A" w:rsidRPr="007F0E1F" w14:paraId="4A4D33D5" w14:textId="77777777" w:rsidTr="001F2982">
        <w:trPr>
          <w:trHeight w:val="175"/>
        </w:trPr>
        <w:tc>
          <w:tcPr>
            <w:tcW w:w="1226" w:type="dxa"/>
            <w:tcBorders>
              <w:top w:val="nil"/>
              <w:left w:val="single" w:sz="4" w:space="0" w:color="auto"/>
              <w:bottom w:val="nil"/>
              <w:right w:val="single" w:sz="4" w:space="0" w:color="808080"/>
            </w:tcBorders>
            <w:noWrap/>
            <w:vAlign w:val="bottom"/>
          </w:tcPr>
          <w:p w14:paraId="1E5D09C0"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6.2</w:t>
            </w:r>
          </w:p>
        </w:tc>
        <w:tc>
          <w:tcPr>
            <w:tcW w:w="1551" w:type="dxa"/>
            <w:tcBorders>
              <w:top w:val="nil"/>
              <w:left w:val="nil"/>
              <w:bottom w:val="nil"/>
              <w:right w:val="single" w:sz="4" w:space="0" w:color="auto"/>
            </w:tcBorders>
            <w:noWrap/>
            <w:vAlign w:val="bottom"/>
          </w:tcPr>
          <w:p w14:paraId="724BDF57"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0.16</w:t>
            </w:r>
          </w:p>
        </w:tc>
        <w:tc>
          <w:tcPr>
            <w:tcW w:w="1180" w:type="dxa"/>
            <w:tcBorders>
              <w:top w:val="nil"/>
              <w:left w:val="nil"/>
              <w:bottom w:val="nil"/>
              <w:right w:val="single" w:sz="4" w:space="0" w:color="808080"/>
            </w:tcBorders>
            <w:noWrap/>
            <w:vAlign w:val="bottom"/>
          </w:tcPr>
          <w:p w14:paraId="63C40F94"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5.23</w:t>
            </w:r>
          </w:p>
        </w:tc>
        <w:tc>
          <w:tcPr>
            <w:tcW w:w="1180" w:type="dxa"/>
            <w:tcBorders>
              <w:top w:val="nil"/>
              <w:left w:val="nil"/>
              <w:bottom w:val="nil"/>
              <w:right w:val="single" w:sz="4" w:space="0" w:color="808080"/>
            </w:tcBorders>
            <w:noWrap/>
            <w:vAlign w:val="bottom"/>
          </w:tcPr>
          <w:p w14:paraId="73968E15"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5.23</w:t>
            </w:r>
          </w:p>
        </w:tc>
        <w:tc>
          <w:tcPr>
            <w:tcW w:w="1089" w:type="dxa"/>
            <w:tcBorders>
              <w:top w:val="nil"/>
              <w:left w:val="nil"/>
              <w:bottom w:val="nil"/>
              <w:right w:val="single" w:sz="4" w:space="0" w:color="808080"/>
            </w:tcBorders>
            <w:noWrap/>
            <w:vAlign w:val="bottom"/>
          </w:tcPr>
          <w:p w14:paraId="71D5BC5A"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4.62</w:t>
            </w:r>
          </w:p>
        </w:tc>
        <w:tc>
          <w:tcPr>
            <w:tcW w:w="1271" w:type="dxa"/>
            <w:tcBorders>
              <w:top w:val="nil"/>
              <w:left w:val="nil"/>
              <w:bottom w:val="nil"/>
              <w:right w:val="single" w:sz="4" w:space="0" w:color="808080"/>
            </w:tcBorders>
            <w:noWrap/>
            <w:vAlign w:val="bottom"/>
          </w:tcPr>
          <w:p w14:paraId="2FA7CB4C"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3.69</w:t>
            </w:r>
          </w:p>
        </w:tc>
        <w:tc>
          <w:tcPr>
            <w:tcW w:w="1180" w:type="dxa"/>
            <w:tcBorders>
              <w:top w:val="nil"/>
              <w:left w:val="nil"/>
              <w:bottom w:val="nil"/>
              <w:right w:val="single" w:sz="4" w:space="0" w:color="auto"/>
            </w:tcBorders>
            <w:noWrap/>
            <w:vAlign w:val="bottom"/>
          </w:tcPr>
          <w:p w14:paraId="532EED2A"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2.04</w:t>
            </w:r>
          </w:p>
        </w:tc>
      </w:tr>
      <w:tr w:rsidR="000A0C8A" w:rsidRPr="007F0E1F" w14:paraId="3E26B2A7" w14:textId="77777777" w:rsidTr="001F2982">
        <w:trPr>
          <w:trHeight w:val="175"/>
        </w:trPr>
        <w:tc>
          <w:tcPr>
            <w:tcW w:w="1226" w:type="dxa"/>
            <w:tcBorders>
              <w:top w:val="single" w:sz="4" w:space="0" w:color="auto"/>
              <w:left w:val="single" w:sz="4" w:space="0" w:color="auto"/>
              <w:bottom w:val="single" w:sz="4" w:space="0" w:color="969696"/>
              <w:right w:val="single" w:sz="4" w:space="0" w:color="808080"/>
            </w:tcBorders>
            <w:noWrap/>
            <w:vAlign w:val="bottom"/>
          </w:tcPr>
          <w:p w14:paraId="0ECA487A"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6.0</w:t>
            </w:r>
          </w:p>
        </w:tc>
        <w:tc>
          <w:tcPr>
            <w:tcW w:w="1551" w:type="dxa"/>
            <w:tcBorders>
              <w:top w:val="single" w:sz="4" w:space="0" w:color="auto"/>
              <w:left w:val="nil"/>
              <w:bottom w:val="single" w:sz="4" w:space="0" w:color="969696"/>
              <w:right w:val="single" w:sz="4" w:space="0" w:color="auto"/>
            </w:tcBorders>
            <w:noWrap/>
            <w:vAlign w:val="bottom"/>
          </w:tcPr>
          <w:p w14:paraId="014B187C"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0.17</w:t>
            </w:r>
          </w:p>
        </w:tc>
        <w:tc>
          <w:tcPr>
            <w:tcW w:w="1180" w:type="dxa"/>
            <w:tcBorders>
              <w:top w:val="single" w:sz="4" w:space="0" w:color="auto"/>
              <w:left w:val="nil"/>
              <w:bottom w:val="single" w:sz="4" w:space="0" w:color="969696"/>
              <w:right w:val="single" w:sz="4" w:space="0" w:color="808080"/>
            </w:tcBorders>
            <w:noWrap/>
            <w:vAlign w:val="bottom"/>
          </w:tcPr>
          <w:p w14:paraId="38F70E4F"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5.08</w:t>
            </w:r>
          </w:p>
        </w:tc>
        <w:tc>
          <w:tcPr>
            <w:tcW w:w="1180" w:type="dxa"/>
            <w:tcBorders>
              <w:top w:val="single" w:sz="4" w:space="0" w:color="auto"/>
              <w:left w:val="nil"/>
              <w:bottom w:val="single" w:sz="4" w:space="0" w:color="969696"/>
              <w:right w:val="single" w:sz="4" w:space="0" w:color="808080"/>
            </w:tcBorders>
            <w:noWrap/>
            <w:vAlign w:val="bottom"/>
          </w:tcPr>
          <w:p w14:paraId="78ECCE8E"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5.08</w:t>
            </w:r>
          </w:p>
        </w:tc>
        <w:tc>
          <w:tcPr>
            <w:tcW w:w="1089" w:type="dxa"/>
            <w:tcBorders>
              <w:top w:val="single" w:sz="4" w:space="0" w:color="auto"/>
              <w:left w:val="nil"/>
              <w:bottom w:val="single" w:sz="4" w:space="0" w:color="969696"/>
              <w:right w:val="single" w:sz="4" w:space="0" w:color="808080"/>
            </w:tcBorders>
            <w:noWrap/>
            <w:vAlign w:val="bottom"/>
          </w:tcPr>
          <w:p w14:paraId="2FBD0B6F"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4.51</w:t>
            </w:r>
          </w:p>
        </w:tc>
        <w:tc>
          <w:tcPr>
            <w:tcW w:w="1271" w:type="dxa"/>
            <w:tcBorders>
              <w:top w:val="single" w:sz="4" w:space="0" w:color="auto"/>
              <w:left w:val="nil"/>
              <w:bottom w:val="single" w:sz="4" w:space="0" w:color="969696"/>
              <w:right w:val="single" w:sz="4" w:space="0" w:color="808080"/>
            </w:tcBorders>
            <w:noWrap/>
            <w:vAlign w:val="bottom"/>
          </w:tcPr>
          <w:p w14:paraId="026C5FE5"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3.61</w:t>
            </w:r>
          </w:p>
        </w:tc>
        <w:tc>
          <w:tcPr>
            <w:tcW w:w="1180" w:type="dxa"/>
            <w:tcBorders>
              <w:top w:val="single" w:sz="4" w:space="0" w:color="auto"/>
              <w:left w:val="nil"/>
              <w:bottom w:val="single" w:sz="4" w:space="0" w:color="969696"/>
              <w:right w:val="single" w:sz="4" w:space="0" w:color="auto"/>
            </w:tcBorders>
            <w:noWrap/>
            <w:vAlign w:val="bottom"/>
          </w:tcPr>
          <w:p w14:paraId="12A77B02"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2.01</w:t>
            </w:r>
          </w:p>
        </w:tc>
      </w:tr>
      <w:tr w:rsidR="000A0C8A" w:rsidRPr="007F0E1F" w14:paraId="4772EE33" w14:textId="77777777" w:rsidTr="001F2982">
        <w:trPr>
          <w:trHeight w:val="175"/>
        </w:trPr>
        <w:tc>
          <w:tcPr>
            <w:tcW w:w="1226" w:type="dxa"/>
            <w:tcBorders>
              <w:top w:val="nil"/>
              <w:left w:val="single" w:sz="4" w:space="0" w:color="auto"/>
              <w:bottom w:val="single" w:sz="4" w:space="0" w:color="969696"/>
              <w:right w:val="single" w:sz="4" w:space="0" w:color="808080"/>
            </w:tcBorders>
            <w:noWrap/>
            <w:vAlign w:val="bottom"/>
          </w:tcPr>
          <w:p w14:paraId="6DA0809D"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5.8</w:t>
            </w:r>
          </w:p>
        </w:tc>
        <w:tc>
          <w:tcPr>
            <w:tcW w:w="1551" w:type="dxa"/>
            <w:tcBorders>
              <w:top w:val="nil"/>
              <w:left w:val="nil"/>
              <w:bottom w:val="single" w:sz="4" w:space="0" w:color="969696"/>
              <w:right w:val="single" w:sz="4" w:space="0" w:color="auto"/>
            </w:tcBorders>
            <w:noWrap/>
            <w:vAlign w:val="bottom"/>
          </w:tcPr>
          <w:p w14:paraId="4172FFF8"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0.17</w:t>
            </w:r>
          </w:p>
        </w:tc>
        <w:tc>
          <w:tcPr>
            <w:tcW w:w="1180" w:type="dxa"/>
            <w:tcBorders>
              <w:top w:val="nil"/>
              <w:left w:val="nil"/>
              <w:bottom w:val="single" w:sz="4" w:space="0" w:color="969696"/>
              <w:right w:val="single" w:sz="4" w:space="0" w:color="808080"/>
            </w:tcBorders>
            <w:noWrap/>
            <w:vAlign w:val="bottom"/>
          </w:tcPr>
          <w:p w14:paraId="73D2AD86"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4.94</w:t>
            </w:r>
          </w:p>
        </w:tc>
        <w:tc>
          <w:tcPr>
            <w:tcW w:w="1180" w:type="dxa"/>
            <w:tcBorders>
              <w:top w:val="nil"/>
              <w:left w:val="nil"/>
              <w:bottom w:val="single" w:sz="4" w:space="0" w:color="969696"/>
              <w:right w:val="single" w:sz="4" w:space="0" w:color="808080"/>
            </w:tcBorders>
            <w:noWrap/>
            <w:vAlign w:val="bottom"/>
          </w:tcPr>
          <w:p w14:paraId="7457E51D"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4.94</w:t>
            </w:r>
          </w:p>
        </w:tc>
        <w:tc>
          <w:tcPr>
            <w:tcW w:w="1089" w:type="dxa"/>
            <w:tcBorders>
              <w:top w:val="nil"/>
              <w:left w:val="nil"/>
              <w:bottom w:val="single" w:sz="4" w:space="0" w:color="969696"/>
              <w:right w:val="single" w:sz="4" w:space="0" w:color="808080"/>
            </w:tcBorders>
            <w:noWrap/>
            <w:vAlign w:val="bottom"/>
          </w:tcPr>
          <w:p w14:paraId="6AFD780D"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4.40</w:t>
            </w:r>
          </w:p>
        </w:tc>
        <w:tc>
          <w:tcPr>
            <w:tcW w:w="1271" w:type="dxa"/>
            <w:tcBorders>
              <w:top w:val="nil"/>
              <w:left w:val="nil"/>
              <w:bottom w:val="single" w:sz="4" w:space="0" w:color="969696"/>
              <w:right w:val="single" w:sz="4" w:space="0" w:color="808080"/>
            </w:tcBorders>
            <w:noWrap/>
            <w:vAlign w:val="bottom"/>
          </w:tcPr>
          <w:p w14:paraId="18F387EE"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3.54</w:t>
            </w:r>
          </w:p>
        </w:tc>
        <w:tc>
          <w:tcPr>
            <w:tcW w:w="1180" w:type="dxa"/>
            <w:tcBorders>
              <w:top w:val="nil"/>
              <w:left w:val="nil"/>
              <w:bottom w:val="single" w:sz="4" w:space="0" w:color="969696"/>
              <w:right w:val="single" w:sz="4" w:space="0" w:color="auto"/>
            </w:tcBorders>
            <w:noWrap/>
            <w:vAlign w:val="bottom"/>
          </w:tcPr>
          <w:p w14:paraId="51B27D04"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1.99</w:t>
            </w:r>
          </w:p>
        </w:tc>
      </w:tr>
      <w:tr w:rsidR="000A0C8A" w:rsidRPr="007F0E1F" w14:paraId="25784F86" w14:textId="77777777" w:rsidTr="001F2982">
        <w:trPr>
          <w:trHeight w:val="175"/>
        </w:trPr>
        <w:tc>
          <w:tcPr>
            <w:tcW w:w="1226" w:type="dxa"/>
            <w:tcBorders>
              <w:top w:val="nil"/>
              <w:left w:val="single" w:sz="4" w:space="0" w:color="auto"/>
              <w:bottom w:val="single" w:sz="4" w:space="0" w:color="969696"/>
              <w:right w:val="single" w:sz="4" w:space="0" w:color="808080"/>
            </w:tcBorders>
            <w:noWrap/>
            <w:vAlign w:val="bottom"/>
          </w:tcPr>
          <w:p w14:paraId="1F28FC03"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5.6</w:t>
            </w:r>
          </w:p>
        </w:tc>
        <w:tc>
          <w:tcPr>
            <w:tcW w:w="1551" w:type="dxa"/>
            <w:tcBorders>
              <w:top w:val="nil"/>
              <w:left w:val="nil"/>
              <w:bottom w:val="single" w:sz="4" w:space="0" w:color="969696"/>
              <w:right w:val="single" w:sz="4" w:space="0" w:color="auto"/>
            </w:tcBorders>
            <w:noWrap/>
            <w:vAlign w:val="bottom"/>
          </w:tcPr>
          <w:p w14:paraId="0258BEA2"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0.18</w:t>
            </w:r>
          </w:p>
        </w:tc>
        <w:tc>
          <w:tcPr>
            <w:tcW w:w="1180" w:type="dxa"/>
            <w:tcBorders>
              <w:top w:val="nil"/>
              <w:left w:val="nil"/>
              <w:bottom w:val="single" w:sz="4" w:space="0" w:color="969696"/>
              <w:right w:val="single" w:sz="4" w:space="0" w:color="808080"/>
            </w:tcBorders>
            <w:noWrap/>
            <w:vAlign w:val="bottom"/>
          </w:tcPr>
          <w:p w14:paraId="21960187"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4.79</w:t>
            </w:r>
          </w:p>
        </w:tc>
        <w:tc>
          <w:tcPr>
            <w:tcW w:w="1180" w:type="dxa"/>
            <w:tcBorders>
              <w:top w:val="nil"/>
              <w:left w:val="nil"/>
              <w:bottom w:val="single" w:sz="4" w:space="0" w:color="969696"/>
              <w:right w:val="single" w:sz="4" w:space="0" w:color="808080"/>
            </w:tcBorders>
            <w:noWrap/>
            <w:vAlign w:val="bottom"/>
          </w:tcPr>
          <w:p w14:paraId="12C56620"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4.79</w:t>
            </w:r>
          </w:p>
        </w:tc>
        <w:tc>
          <w:tcPr>
            <w:tcW w:w="1089" w:type="dxa"/>
            <w:tcBorders>
              <w:top w:val="nil"/>
              <w:left w:val="nil"/>
              <w:bottom w:val="single" w:sz="4" w:space="0" w:color="969696"/>
              <w:right w:val="single" w:sz="4" w:space="0" w:color="808080"/>
            </w:tcBorders>
            <w:noWrap/>
            <w:vAlign w:val="bottom"/>
          </w:tcPr>
          <w:p w14:paraId="39EB8815"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4.28</w:t>
            </w:r>
          </w:p>
        </w:tc>
        <w:tc>
          <w:tcPr>
            <w:tcW w:w="1271" w:type="dxa"/>
            <w:tcBorders>
              <w:top w:val="nil"/>
              <w:left w:val="nil"/>
              <w:bottom w:val="single" w:sz="4" w:space="0" w:color="969696"/>
              <w:right w:val="single" w:sz="4" w:space="0" w:color="808080"/>
            </w:tcBorders>
            <w:noWrap/>
            <w:vAlign w:val="bottom"/>
          </w:tcPr>
          <w:p w14:paraId="1BD058C9"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3.47</w:t>
            </w:r>
          </w:p>
        </w:tc>
        <w:tc>
          <w:tcPr>
            <w:tcW w:w="1180" w:type="dxa"/>
            <w:tcBorders>
              <w:top w:val="nil"/>
              <w:left w:val="nil"/>
              <w:bottom w:val="single" w:sz="4" w:space="0" w:color="969696"/>
              <w:right w:val="single" w:sz="4" w:space="0" w:color="auto"/>
            </w:tcBorders>
            <w:noWrap/>
            <w:vAlign w:val="bottom"/>
          </w:tcPr>
          <w:p w14:paraId="22EAD19E"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1.97</w:t>
            </w:r>
          </w:p>
        </w:tc>
      </w:tr>
      <w:tr w:rsidR="000A0C8A" w:rsidRPr="007F0E1F" w14:paraId="4B475DB9" w14:textId="77777777" w:rsidTr="001F2982">
        <w:trPr>
          <w:trHeight w:val="175"/>
        </w:trPr>
        <w:tc>
          <w:tcPr>
            <w:tcW w:w="1226" w:type="dxa"/>
            <w:tcBorders>
              <w:top w:val="nil"/>
              <w:left w:val="single" w:sz="4" w:space="0" w:color="auto"/>
              <w:bottom w:val="single" w:sz="4" w:space="0" w:color="969696"/>
              <w:right w:val="single" w:sz="4" w:space="0" w:color="808080"/>
            </w:tcBorders>
            <w:noWrap/>
            <w:vAlign w:val="bottom"/>
          </w:tcPr>
          <w:p w14:paraId="138F9934"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5.4</w:t>
            </w:r>
          </w:p>
        </w:tc>
        <w:tc>
          <w:tcPr>
            <w:tcW w:w="1551" w:type="dxa"/>
            <w:tcBorders>
              <w:top w:val="nil"/>
              <w:left w:val="nil"/>
              <w:bottom w:val="single" w:sz="4" w:space="0" w:color="969696"/>
              <w:right w:val="single" w:sz="4" w:space="0" w:color="auto"/>
            </w:tcBorders>
            <w:noWrap/>
            <w:vAlign w:val="bottom"/>
          </w:tcPr>
          <w:p w14:paraId="06F52B59"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0.19</w:t>
            </w:r>
          </w:p>
        </w:tc>
        <w:tc>
          <w:tcPr>
            <w:tcW w:w="1180" w:type="dxa"/>
            <w:tcBorders>
              <w:top w:val="nil"/>
              <w:left w:val="nil"/>
              <w:bottom w:val="single" w:sz="4" w:space="0" w:color="969696"/>
              <w:right w:val="single" w:sz="4" w:space="0" w:color="808080"/>
            </w:tcBorders>
            <w:noWrap/>
            <w:vAlign w:val="bottom"/>
          </w:tcPr>
          <w:p w14:paraId="068CA571"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4.65</w:t>
            </w:r>
          </w:p>
        </w:tc>
        <w:tc>
          <w:tcPr>
            <w:tcW w:w="1180" w:type="dxa"/>
            <w:tcBorders>
              <w:top w:val="nil"/>
              <w:left w:val="nil"/>
              <w:bottom w:val="single" w:sz="4" w:space="0" w:color="969696"/>
              <w:right w:val="single" w:sz="4" w:space="0" w:color="808080"/>
            </w:tcBorders>
            <w:noWrap/>
            <w:vAlign w:val="bottom"/>
          </w:tcPr>
          <w:p w14:paraId="5CB384B0"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4.65</w:t>
            </w:r>
          </w:p>
        </w:tc>
        <w:tc>
          <w:tcPr>
            <w:tcW w:w="1089" w:type="dxa"/>
            <w:tcBorders>
              <w:top w:val="nil"/>
              <w:left w:val="nil"/>
              <w:bottom w:val="single" w:sz="4" w:space="0" w:color="969696"/>
              <w:right w:val="single" w:sz="4" w:space="0" w:color="808080"/>
            </w:tcBorders>
            <w:noWrap/>
            <w:vAlign w:val="bottom"/>
          </w:tcPr>
          <w:p w14:paraId="6DF64D52"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4.16</w:t>
            </w:r>
          </w:p>
        </w:tc>
        <w:tc>
          <w:tcPr>
            <w:tcW w:w="1271" w:type="dxa"/>
            <w:tcBorders>
              <w:top w:val="nil"/>
              <w:left w:val="nil"/>
              <w:bottom w:val="single" w:sz="4" w:space="0" w:color="969696"/>
              <w:right w:val="single" w:sz="4" w:space="0" w:color="808080"/>
            </w:tcBorders>
            <w:noWrap/>
            <w:vAlign w:val="bottom"/>
          </w:tcPr>
          <w:p w14:paraId="1D012685"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3.39</w:t>
            </w:r>
          </w:p>
        </w:tc>
        <w:tc>
          <w:tcPr>
            <w:tcW w:w="1180" w:type="dxa"/>
            <w:tcBorders>
              <w:top w:val="nil"/>
              <w:left w:val="nil"/>
              <w:bottom w:val="single" w:sz="4" w:space="0" w:color="969696"/>
              <w:right w:val="single" w:sz="4" w:space="0" w:color="auto"/>
            </w:tcBorders>
            <w:noWrap/>
            <w:vAlign w:val="bottom"/>
          </w:tcPr>
          <w:p w14:paraId="502F8D2A"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1.94</w:t>
            </w:r>
          </w:p>
        </w:tc>
      </w:tr>
      <w:tr w:rsidR="000A0C8A" w:rsidRPr="007F0E1F" w14:paraId="41328D28" w14:textId="77777777" w:rsidTr="001F2982">
        <w:trPr>
          <w:trHeight w:val="175"/>
        </w:trPr>
        <w:tc>
          <w:tcPr>
            <w:tcW w:w="1226" w:type="dxa"/>
            <w:tcBorders>
              <w:top w:val="nil"/>
              <w:left w:val="single" w:sz="4" w:space="0" w:color="auto"/>
              <w:bottom w:val="nil"/>
              <w:right w:val="single" w:sz="4" w:space="0" w:color="808080"/>
            </w:tcBorders>
            <w:noWrap/>
            <w:vAlign w:val="bottom"/>
          </w:tcPr>
          <w:p w14:paraId="0BE35767"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5.2</w:t>
            </w:r>
          </w:p>
        </w:tc>
        <w:tc>
          <w:tcPr>
            <w:tcW w:w="1551" w:type="dxa"/>
            <w:tcBorders>
              <w:top w:val="nil"/>
              <w:left w:val="nil"/>
              <w:bottom w:val="nil"/>
              <w:right w:val="single" w:sz="4" w:space="0" w:color="auto"/>
            </w:tcBorders>
            <w:noWrap/>
            <w:vAlign w:val="bottom"/>
          </w:tcPr>
          <w:p w14:paraId="2B9CD20D"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0.19</w:t>
            </w:r>
          </w:p>
        </w:tc>
        <w:tc>
          <w:tcPr>
            <w:tcW w:w="1180" w:type="dxa"/>
            <w:tcBorders>
              <w:top w:val="nil"/>
              <w:left w:val="nil"/>
              <w:bottom w:val="nil"/>
              <w:right w:val="single" w:sz="4" w:space="0" w:color="808080"/>
            </w:tcBorders>
            <w:noWrap/>
            <w:vAlign w:val="bottom"/>
          </w:tcPr>
          <w:p w14:paraId="3A330913"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4.50</w:t>
            </w:r>
          </w:p>
        </w:tc>
        <w:tc>
          <w:tcPr>
            <w:tcW w:w="1180" w:type="dxa"/>
            <w:tcBorders>
              <w:top w:val="nil"/>
              <w:left w:val="nil"/>
              <w:bottom w:val="nil"/>
              <w:right w:val="single" w:sz="4" w:space="0" w:color="808080"/>
            </w:tcBorders>
            <w:noWrap/>
            <w:vAlign w:val="bottom"/>
          </w:tcPr>
          <w:p w14:paraId="52EFFB43"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4.50</w:t>
            </w:r>
          </w:p>
        </w:tc>
        <w:tc>
          <w:tcPr>
            <w:tcW w:w="1089" w:type="dxa"/>
            <w:tcBorders>
              <w:top w:val="nil"/>
              <w:left w:val="nil"/>
              <w:bottom w:val="nil"/>
              <w:right w:val="single" w:sz="4" w:space="0" w:color="808080"/>
            </w:tcBorders>
            <w:noWrap/>
            <w:vAlign w:val="bottom"/>
          </w:tcPr>
          <w:p w14:paraId="5B871F9E"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4.04</w:t>
            </w:r>
          </w:p>
        </w:tc>
        <w:tc>
          <w:tcPr>
            <w:tcW w:w="1271" w:type="dxa"/>
            <w:tcBorders>
              <w:top w:val="nil"/>
              <w:left w:val="nil"/>
              <w:bottom w:val="nil"/>
              <w:right w:val="single" w:sz="4" w:space="0" w:color="808080"/>
            </w:tcBorders>
            <w:noWrap/>
            <w:vAlign w:val="bottom"/>
          </w:tcPr>
          <w:p w14:paraId="69D4C7EA"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3.31</w:t>
            </w:r>
          </w:p>
        </w:tc>
        <w:tc>
          <w:tcPr>
            <w:tcW w:w="1180" w:type="dxa"/>
            <w:tcBorders>
              <w:top w:val="nil"/>
              <w:left w:val="nil"/>
              <w:bottom w:val="nil"/>
              <w:right w:val="single" w:sz="4" w:space="0" w:color="auto"/>
            </w:tcBorders>
            <w:noWrap/>
            <w:vAlign w:val="bottom"/>
          </w:tcPr>
          <w:p w14:paraId="23063BD8"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1.91</w:t>
            </w:r>
          </w:p>
        </w:tc>
      </w:tr>
      <w:tr w:rsidR="000A0C8A" w:rsidRPr="007F0E1F" w14:paraId="378614E8" w14:textId="77777777" w:rsidTr="001F2982">
        <w:trPr>
          <w:trHeight w:val="175"/>
        </w:trPr>
        <w:tc>
          <w:tcPr>
            <w:tcW w:w="1226" w:type="dxa"/>
            <w:tcBorders>
              <w:top w:val="single" w:sz="4" w:space="0" w:color="auto"/>
              <w:left w:val="single" w:sz="4" w:space="0" w:color="auto"/>
              <w:bottom w:val="single" w:sz="4" w:space="0" w:color="969696"/>
              <w:right w:val="single" w:sz="4" w:space="0" w:color="808080"/>
            </w:tcBorders>
            <w:noWrap/>
            <w:vAlign w:val="bottom"/>
          </w:tcPr>
          <w:p w14:paraId="4B5E2081"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5.0</w:t>
            </w:r>
          </w:p>
        </w:tc>
        <w:tc>
          <w:tcPr>
            <w:tcW w:w="1551" w:type="dxa"/>
            <w:tcBorders>
              <w:top w:val="single" w:sz="4" w:space="0" w:color="auto"/>
              <w:left w:val="nil"/>
              <w:bottom w:val="single" w:sz="4" w:space="0" w:color="969696"/>
              <w:right w:val="single" w:sz="4" w:space="0" w:color="auto"/>
            </w:tcBorders>
            <w:noWrap/>
            <w:vAlign w:val="bottom"/>
          </w:tcPr>
          <w:p w14:paraId="7511E10F"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0.20</w:t>
            </w:r>
          </w:p>
        </w:tc>
        <w:tc>
          <w:tcPr>
            <w:tcW w:w="1180" w:type="dxa"/>
            <w:tcBorders>
              <w:top w:val="single" w:sz="4" w:space="0" w:color="auto"/>
              <w:left w:val="nil"/>
              <w:bottom w:val="single" w:sz="4" w:space="0" w:color="969696"/>
              <w:right w:val="single" w:sz="4" w:space="0" w:color="808080"/>
            </w:tcBorders>
            <w:noWrap/>
            <w:vAlign w:val="bottom"/>
          </w:tcPr>
          <w:p w14:paraId="49F3E161"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4.35</w:t>
            </w:r>
          </w:p>
        </w:tc>
        <w:tc>
          <w:tcPr>
            <w:tcW w:w="1180" w:type="dxa"/>
            <w:tcBorders>
              <w:top w:val="single" w:sz="4" w:space="0" w:color="auto"/>
              <w:left w:val="nil"/>
              <w:bottom w:val="single" w:sz="4" w:space="0" w:color="969696"/>
              <w:right w:val="single" w:sz="4" w:space="0" w:color="808080"/>
            </w:tcBorders>
            <w:noWrap/>
            <w:vAlign w:val="bottom"/>
          </w:tcPr>
          <w:p w14:paraId="2C1A137E"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4.35</w:t>
            </w:r>
          </w:p>
        </w:tc>
        <w:tc>
          <w:tcPr>
            <w:tcW w:w="1089" w:type="dxa"/>
            <w:tcBorders>
              <w:top w:val="single" w:sz="4" w:space="0" w:color="auto"/>
              <w:left w:val="nil"/>
              <w:bottom w:val="single" w:sz="4" w:space="0" w:color="969696"/>
              <w:right w:val="single" w:sz="4" w:space="0" w:color="808080"/>
            </w:tcBorders>
            <w:noWrap/>
            <w:vAlign w:val="bottom"/>
          </w:tcPr>
          <w:p w14:paraId="7F6A86A9"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3.92</w:t>
            </w:r>
          </w:p>
        </w:tc>
        <w:tc>
          <w:tcPr>
            <w:tcW w:w="1271" w:type="dxa"/>
            <w:tcBorders>
              <w:top w:val="single" w:sz="4" w:space="0" w:color="auto"/>
              <w:left w:val="nil"/>
              <w:bottom w:val="single" w:sz="4" w:space="0" w:color="969696"/>
              <w:right w:val="single" w:sz="4" w:space="0" w:color="808080"/>
            </w:tcBorders>
            <w:noWrap/>
            <w:vAlign w:val="bottom"/>
          </w:tcPr>
          <w:p w14:paraId="34BD02F2"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3.23</w:t>
            </w:r>
          </w:p>
        </w:tc>
        <w:tc>
          <w:tcPr>
            <w:tcW w:w="1180" w:type="dxa"/>
            <w:tcBorders>
              <w:top w:val="single" w:sz="4" w:space="0" w:color="auto"/>
              <w:left w:val="nil"/>
              <w:bottom w:val="single" w:sz="4" w:space="0" w:color="969696"/>
              <w:right w:val="single" w:sz="4" w:space="0" w:color="auto"/>
            </w:tcBorders>
            <w:noWrap/>
            <w:vAlign w:val="bottom"/>
          </w:tcPr>
          <w:p w14:paraId="5226DA00"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1.89</w:t>
            </w:r>
          </w:p>
        </w:tc>
      </w:tr>
      <w:tr w:rsidR="000A0C8A" w:rsidRPr="007F0E1F" w14:paraId="1DFD3C2E" w14:textId="77777777" w:rsidTr="001F2982">
        <w:trPr>
          <w:trHeight w:val="175"/>
        </w:trPr>
        <w:tc>
          <w:tcPr>
            <w:tcW w:w="1226" w:type="dxa"/>
            <w:tcBorders>
              <w:top w:val="nil"/>
              <w:left w:val="single" w:sz="4" w:space="0" w:color="auto"/>
              <w:bottom w:val="single" w:sz="4" w:space="0" w:color="969696"/>
              <w:right w:val="single" w:sz="4" w:space="0" w:color="808080"/>
            </w:tcBorders>
            <w:noWrap/>
            <w:vAlign w:val="bottom"/>
          </w:tcPr>
          <w:p w14:paraId="2DDCD921"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4.8</w:t>
            </w:r>
          </w:p>
        </w:tc>
        <w:tc>
          <w:tcPr>
            <w:tcW w:w="1551" w:type="dxa"/>
            <w:tcBorders>
              <w:top w:val="nil"/>
              <w:left w:val="nil"/>
              <w:bottom w:val="single" w:sz="4" w:space="0" w:color="969696"/>
              <w:right w:val="single" w:sz="4" w:space="0" w:color="auto"/>
            </w:tcBorders>
            <w:noWrap/>
            <w:vAlign w:val="bottom"/>
          </w:tcPr>
          <w:p w14:paraId="0C82A075"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0.21</w:t>
            </w:r>
          </w:p>
        </w:tc>
        <w:tc>
          <w:tcPr>
            <w:tcW w:w="1180" w:type="dxa"/>
            <w:tcBorders>
              <w:top w:val="nil"/>
              <w:left w:val="nil"/>
              <w:bottom w:val="single" w:sz="4" w:space="0" w:color="969696"/>
              <w:right w:val="single" w:sz="4" w:space="0" w:color="808080"/>
            </w:tcBorders>
            <w:noWrap/>
            <w:vAlign w:val="bottom"/>
          </w:tcPr>
          <w:p w14:paraId="0A525756"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4.20</w:t>
            </w:r>
          </w:p>
        </w:tc>
        <w:tc>
          <w:tcPr>
            <w:tcW w:w="1180" w:type="dxa"/>
            <w:tcBorders>
              <w:top w:val="nil"/>
              <w:left w:val="nil"/>
              <w:bottom w:val="single" w:sz="4" w:space="0" w:color="969696"/>
              <w:right w:val="single" w:sz="4" w:space="0" w:color="808080"/>
            </w:tcBorders>
            <w:noWrap/>
            <w:vAlign w:val="bottom"/>
          </w:tcPr>
          <w:p w14:paraId="13ED45E0"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4.20</w:t>
            </w:r>
          </w:p>
        </w:tc>
        <w:tc>
          <w:tcPr>
            <w:tcW w:w="1089" w:type="dxa"/>
            <w:tcBorders>
              <w:top w:val="nil"/>
              <w:left w:val="nil"/>
              <w:bottom w:val="single" w:sz="4" w:space="0" w:color="969696"/>
              <w:right w:val="single" w:sz="4" w:space="0" w:color="808080"/>
            </w:tcBorders>
            <w:noWrap/>
            <w:vAlign w:val="bottom"/>
          </w:tcPr>
          <w:p w14:paraId="109E6EBB"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3.80</w:t>
            </w:r>
          </w:p>
        </w:tc>
        <w:tc>
          <w:tcPr>
            <w:tcW w:w="1271" w:type="dxa"/>
            <w:tcBorders>
              <w:top w:val="nil"/>
              <w:left w:val="nil"/>
              <w:bottom w:val="single" w:sz="4" w:space="0" w:color="969696"/>
              <w:right w:val="single" w:sz="4" w:space="0" w:color="808080"/>
            </w:tcBorders>
            <w:noWrap/>
            <w:vAlign w:val="bottom"/>
          </w:tcPr>
          <w:p w14:paraId="290AB2EF"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3.14</w:t>
            </w:r>
          </w:p>
        </w:tc>
        <w:tc>
          <w:tcPr>
            <w:tcW w:w="1180" w:type="dxa"/>
            <w:tcBorders>
              <w:top w:val="nil"/>
              <w:left w:val="nil"/>
              <w:bottom w:val="single" w:sz="4" w:space="0" w:color="969696"/>
              <w:right w:val="single" w:sz="4" w:space="0" w:color="auto"/>
            </w:tcBorders>
            <w:noWrap/>
            <w:vAlign w:val="bottom"/>
          </w:tcPr>
          <w:p w14:paraId="1A7F3ABE"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1.86</w:t>
            </w:r>
          </w:p>
        </w:tc>
      </w:tr>
      <w:tr w:rsidR="000A0C8A" w:rsidRPr="007F0E1F" w14:paraId="3E4B3F44" w14:textId="77777777" w:rsidTr="001F2982">
        <w:trPr>
          <w:trHeight w:val="175"/>
        </w:trPr>
        <w:tc>
          <w:tcPr>
            <w:tcW w:w="1226" w:type="dxa"/>
            <w:tcBorders>
              <w:top w:val="nil"/>
              <w:left w:val="single" w:sz="4" w:space="0" w:color="auto"/>
              <w:bottom w:val="single" w:sz="4" w:space="0" w:color="969696"/>
              <w:right w:val="single" w:sz="4" w:space="0" w:color="808080"/>
            </w:tcBorders>
            <w:noWrap/>
            <w:vAlign w:val="bottom"/>
          </w:tcPr>
          <w:p w14:paraId="16FA6A2F"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4.6</w:t>
            </w:r>
          </w:p>
        </w:tc>
        <w:tc>
          <w:tcPr>
            <w:tcW w:w="1551" w:type="dxa"/>
            <w:tcBorders>
              <w:top w:val="nil"/>
              <w:left w:val="nil"/>
              <w:bottom w:val="single" w:sz="4" w:space="0" w:color="969696"/>
              <w:right w:val="single" w:sz="4" w:space="0" w:color="auto"/>
            </w:tcBorders>
            <w:noWrap/>
            <w:vAlign w:val="bottom"/>
          </w:tcPr>
          <w:p w14:paraId="1FC84CC4"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0.22</w:t>
            </w:r>
          </w:p>
        </w:tc>
        <w:tc>
          <w:tcPr>
            <w:tcW w:w="1180" w:type="dxa"/>
            <w:tcBorders>
              <w:top w:val="nil"/>
              <w:left w:val="nil"/>
              <w:bottom w:val="single" w:sz="4" w:space="0" w:color="969696"/>
              <w:right w:val="single" w:sz="4" w:space="0" w:color="808080"/>
            </w:tcBorders>
            <w:noWrap/>
            <w:vAlign w:val="bottom"/>
          </w:tcPr>
          <w:p w14:paraId="6235BDD0"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4.04</w:t>
            </w:r>
          </w:p>
        </w:tc>
        <w:tc>
          <w:tcPr>
            <w:tcW w:w="1180" w:type="dxa"/>
            <w:tcBorders>
              <w:top w:val="nil"/>
              <w:left w:val="nil"/>
              <w:bottom w:val="single" w:sz="4" w:space="0" w:color="969696"/>
              <w:right w:val="single" w:sz="4" w:space="0" w:color="808080"/>
            </w:tcBorders>
            <w:noWrap/>
            <w:vAlign w:val="bottom"/>
          </w:tcPr>
          <w:p w14:paraId="42BFC0C2"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4.04</w:t>
            </w:r>
          </w:p>
        </w:tc>
        <w:tc>
          <w:tcPr>
            <w:tcW w:w="1089" w:type="dxa"/>
            <w:tcBorders>
              <w:top w:val="nil"/>
              <w:left w:val="nil"/>
              <w:bottom w:val="single" w:sz="4" w:space="0" w:color="969696"/>
              <w:right w:val="single" w:sz="4" w:space="0" w:color="808080"/>
            </w:tcBorders>
            <w:noWrap/>
            <w:vAlign w:val="bottom"/>
          </w:tcPr>
          <w:p w14:paraId="5152B767"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3.67</w:t>
            </w:r>
          </w:p>
        </w:tc>
        <w:tc>
          <w:tcPr>
            <w:tcW w:w="1271" w:type="dxa"/>
            <w:tcBorders>
              <w:top w:val="nil"/>
              <w:left w:val="nil"/>
              <w:bottom w:val="single" w:sz="4" w:space="0" w:color="969696"/>
              <w:right w:val="single" w:sz="4" w:space="0" w:color="808080"/>
            </w:tcBorders>
            <w:noWrap/>
            <w:vAlign w:val="bottom"/>
          </w:tcPr>
          <w:p w14:paraId="6D52DDF4"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3.05</w:t>
            </w:r>
          </w:p>
        </w:tc>
        <w:tc>
          <w:tcPr>
            <w:tcW w:w="1180" w:type="dxa"/>
            <w:tcBorders>
              <w:top w:val="nil"/>
              <w:left w:val="nil"/>
              <w:bottom w:val="single" w:sz="4" w:space="0" w:color="969696"/>
              <w:right w:val="single" w:sz="4" w:space="0" w:color="auto"/>
            </w:tcBorders>
            <w:noWrap/>
            <w:vAlign w:val="bottom"/>
          </w:tcPr>
          <w:p w14:paraId="1F19DD4B"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1.83</w:t>
            </w:r>
          </w:p>
        </w:tc>
      </w:tr>
      <w:tr w:rsidR="000A0C8A" w:rsidRPr="007F0E1F" w14:paraId="173996D0" w14:textId="77777777" w:rsidTr="001F2982">
        <w:trPr>
          <w:trHeight w:val="175"/>
        </w:trPr>
        <w:tc>
          <w:tcPr>
            <w:tcW w:w="1226" w:type="dxa"/>
            <w:tcBorders>
              <w:top w:val="nil"/>
              <w:left w:val="single" w:sz="4" w:space="0" w:color="auto"/>
              <w:bottom w:val="single" w:sz="4" w:space="0" w:color="969696"/>
              <w:right w:val="single" w:sz="4" w:space="0" w:color="808080"/>
            </w:tcBorders>
            <w:noWrap/>
            <w:vAlign w:val="bottom"/>
          </w:tcPr>
          <w:p w14:paraId="67C6F64F"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4.4</w:t>
            </w:r>
          </w:p>
        </w:tc>
        <w:tc>
          <w:tcPr>
            <w:tcW w:w="1551" w:type="dxa"/>
            <w:tcBorders>
              <w:top w:val="nil"/>
              <w:left w:val="nil"/>
              <w:bottom w:val="single" w:sz="4" w:space="0" w:color="969696"/>
              <w:right w:val="single" w:sz="4" w:space="0" w:color="auto"/>
            </w:tcBorders>
            <w:noWrap/>
            <w:vAlign w:val="bottom"/>
          </w:tcPr>
          <w:p w14:paraId="56E41009"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0.23</w:t>
            </w:r>
          </w:p>
        </w:tc>
        <w:tc>
          <w:tcPr>
            <w:tcW w:w="1180" w:type="dxa"/>
            <w:tcBorders>
              <w:top w:val="nil"/>
              <w:left w:val="nil"/>
              <w:bottom w:val="single" w:sz="4" w:space="0" w:color="969696"/>
              <w:right w:val="single" w:sz="4" w:space="0" w:color="808080"/>
            </w:tcBorders>
            <w:noWrap/>
            <w:vAlign w:val="bottom"/>
          </w:tcPr>
          <w:p w14:paraId="06481339"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3.89</w:t>
            </w:r>
          </w:p>
        </w:tc>
        <w:tc>
          <w:tcPr>
            <w:tcW w:w="1180" w:type="dxa"/>
            <w:tcBorders>
              <w:top w:val="nil"/>
              <w:left w:val="nil"/>
              <w:bottom w:val="single" w:sz="4" w:space="0" w:color="969696"/>
              <w:right w:val="single" w:sz="4" w:space="0" w:color="808080"/>
            </w:tcBorders>
            <w:noWrap/>
            <w:vAlign w:val="bottom"/>
          </w:tcPr>
          <w:p w14:paraId="16161F0B"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3.89</w:t>
            </w:r>
          </w:p>
        </w:tc>
        <w:tc>
          <w:tcPr>
            <w:tcW w:w="1089" w:type="dxa"/>
            <w:tcBorders>
              <w:top w:val="nil"/>
              <w:left w:val="nil"/>
              <w:bottom w:val="single" w:sz="4" w:space="0" w:color="969696"/>
              <w:right w:val="single" w:sz="4" w:space="0" w:color="808080"/>
            </w:tcBorders>
            <w:noWrap/>
            <w:vAlign w:val="bottom"/>
          </w:tcPr>
          <w:p w14:paraId="69B19859"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3.54</w:t>
            </w:r>
          </w:p>
        </w:tc>
        <w:tc>
          <w:tcPr>
            <w:tcW w:w="1271" w:type="dxa"/>
            <w:tcBorders>
              <w:top w:val="nil"/>
              <w:left w:val="nil"/>
              <w:bottom w:val="single" w:sz="4" w:space="0" w:color="969696"/>
              <w:right w:val="single" w:sz="4" w:space="0" w:color="808080"/>
            </w:tcBorders>
            <w:noWrap/>
            <w:vAlign w:val="bottom"/>
          </w:tcPr>
          <w:p w14:paraId="5D2E86BE"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2.96</w:t>
            </w:r>
          </w:p>
        </w:tc>
        <w:tc>
          <w:tcPr>
            <w:tcW w:w="1180" w:type="dxa"/>
            <w:tcBorders>
              <w:top w:val="nil"/>
              <w:left w:val="nil"/>
              <w:bottom w:val="single" w:sz="4" w:space="0" w:color="969696"/>
              <w:right w:val="single" w:sz="4" w:space="0" w:color="auto"/>
            </w:tcBorders>
            <w:noWrap/>
            <w:vAlign w:val="bottom"/>
          </w:tcPr>
          <w:p w14:paraId="5CF3FCE4"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1.79</w:t>
            </w:r>
          </w:p>
        </w:tc>
      </w:tr>
      <w:tr w:rsidR="000A0C8A" w:rsidRPr="007F0E1F" w14:paraId="6983A363" w14:textId="77777777" w:rsidTr="001F2982">
        <w:trPr>
          <w:trHeight w:val="175"/>
        </w:trPr>
        <w:tc>
          <w:tcPr>
            <w:tcW w:w="1226" w:type="dxa"/>
            <w:tcBorders>
              <w:top w:val="nil"/>
              <w:left w:val="single" w:sz="4" w:space="0" w:color="auto"/>
              <w:bottom w:val="nil"/>
              <w:right w:val="single" w:sz="4" w:space="0" w:color="808080"/>
            </w:tcBorders>
            <w:noWrap/>
            <w:vAlign w:val="bottom"/>
          </w:tcPr>
          <w:p w14:paraId="175B7731"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4.2</w:t>
            </w:r>
          </w:p>
        </w:tc>
        <w:tc>
          <w:tcPr>
            <w:tcW w:w="1551" w:type="dxa"/>
            <w:tcBorders>
              <w:top w:val="nil"/>
              <w:left w:val="nil"/>
              <w:bottom w:val="nil"/>
              <w:right w:val="single" w:sz="4" w:space="0" w:color="auto"/>
            </w:tcBorders>
            <w:noWrap/>
            <w:vAlign w:val="bottom"/>
          </w:tcPr>
          <w:p w14:paraId="2AF84D2C"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0.24</w:t>
            </w:r>
          </w:p>
        </w:tc>
        <w:tc>
          <w:tcPr>
            <w:tcW w:w="1180" w:type="dxa"/>
            <w:tcBorders>
              <w:top w:val="nil"/>
              <w:left w:val="nil"/>
              <w:bottom w:val="nil"/>
              <w:right w:val="single" w:sz="4" w:space="0" w:color="808080"/>
            </w:tcBorders>
            <w:noWrap/>
            <w:vAlign w:val="bottom"/>
          </w:tcPr>
          <w:p w14:paraId="12B55792"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3.73</w:t>
            </w:r>
          </w:p>
        </w:tc>
        <w:tc>
          <w:tcPr>
            <w:tcW w:w="1180" w:type="dxa"/>
            <w:tcBorders>
              <w:top w:val="nil"/>
              <w:left w:val="nil"/>
              <w:bottom w:val="nil"/>
              <w:right w:val="single" w:sz="4" w:space="0" w:color="808080"/>
            </w:tcBorders>
            <w:noWrap/>
            <w:vAlign w:val="bottom"/>
          </w:tcPr>
          <w:p w14:paraId="51ED338F"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3.73</w:t>
            </w:r>
          </w:p>
        </w:tc>
        <w:tc>
          <w:tcPr>
            <w:tcW w:w="1089" w:type="dxa"/>
            <w:tcBorders>
              <w:top w:val="nil"/>
              <w:left w:val="nil"/>
              <w:bottom w:val="nil"/>
              <w:right w:val="single" w:sz="4" w:space="0" w:color="808080"/>
            </w:tcBorders>
            <w:noWrap/>
            <w:vAlign w:val="bottom"/>
          </w:tcPr>
          <w:p w14:paraId="13DFE5A5"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3.41</w:t>
            </w:r>
          </w:p>
        </w:tc>
        <w:tc>
          <w:tcPr>
            <w:tcW w:w="1271" w:type="dxa"/>
            <w:tcBorders>
              <w:top w:val="nil"/>
              <w:left w:val="nil"/>
              <w:bottom w:val="nil"/>
              <w:right w:val="single" w:sz="4" w:space="0" w:color="808080"/>
            </w:tcBorders>
            <w:noWrap/>
            <w:vAlign w:val="bottom"/>
          </w:tcPr>
          <w:p w14:paraId="0F79A59D"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2.87</w:t>
            </w:r>
          </w:p>
        </w:tc>
        <w:tc>
          <w:tcPr>
            <w:tcW w:w="1180" w:type="dxa"/>
            <w:tcBorders>
              <w:top w:val="nil"/>
              <w:left w:val="nil"/>
              <w:bottom w:val="nil"/>
              <w:right w:val="single" w:sz="4" w:space="0" w:color="auto"/>
            </w:tcBorders>
            <w:noWrap/>
            <w:vAlign w:val="bottom"/>
          </w:tcPr>
          <w:p w14:paraId="48D33421"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1.76</w:t>
            </w:r>
          </w:p>
        </w:tc>
      </w:tr>
      <w:tr w:rsidR="000A0C8A" w:rsidRPr="007F0E1F" w14:paraId="35AD19B3" w14:textId="77777777" w:rsidTr="001F2982">
        <w:trPr>
          <w:trHeight w:val="175"/>
        </w:trPr>
        <w:tc>
          <w:tcPr>
            <w:tcW w:w="1226" w:type="dxa"/>
            <w:tcBorders>
              <w:top w:val="single" w:sz="4" w:space="0" w:color="auto"/>
              <w:left w:val="single" w:sz="4" w:space="0" w:color="auto"/>
              <w:bottom w:val="single" w:sz="4" w:space="0" w:color="969696"/>
              <w:right w:val="single" w:sz="4" w:space="0" w:color="808080"/>
            </w:tcBorders>
            <w:noWrap/>
            <w:vAlign w:val="bottom"/>
          </w:tcPr>
          <w:p w14:paraId="7A1FFF27"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4.0</w:t>
            </w:r>
          </w:p>
        </w:tc>
        <w:tc>
          <w:tcPr>
            <w:tcW w:w="1551" w:type="dxa"/>
            <w:tcBorders>
              <w:top w:val="single" w:sz="4" w:space="0" w:color="auto"/>
              <w:left w:val="nil"/>
              <w:bottom w:val="single" w:sz="4" w:space="0" w:color="969696"/>
              <w:right w:val="single" w:sz="4" w:space="0" w:color="auto"/>
            </w:tcBorders>
            <w:noWrap/>
            <w:vAlign w:val="bottom"/>
          </w:tcPr>
          <w:p w14:paraId="388C747A"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0.25</w:t>
            </w:r>
          </w:p>
        </w:tc>
        <w:tc>
          <w:tcPr>
            <w:tcW w:w="1180" w:type="dxa"/>
            <w:tcBorders>
              <w:top w:val="single" w:sz="4" w:space="0" w:color="auto"/>
              <w:left w:val="nil"/>
              <w:bottom w:val="single" w:sz="4" w:space="0" w:color="969696"/>
              <w:right w:val="single" w:sz="4" w:space="0" w:color="808080"/>
            </w:tcBorders>
            <w:noWrap/>
            <w:vAlign w:val="bottom"/>
          </w:tcPr>
          <w:p w14:paraId="7F5D4927"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3.57</w:t>
            </w:r>
          </w:p>
        </w:tc>
        <w:tc>
          <w:tcPr>
            <w:tcW w:w="1180" w:type="dxa"/>
            <w:tcBorders>
              <w:top w:val="single" w:sz="4" w:space="0" w:color="auto"/>
              <w:left w:val="nil"/>
              <w:bottom w:val="single" w:sz="4" w:space="0" w:color="969696"/>
              <w:right w:val="single" w:sz="4" w:space="0" w:color="808080"/>
            </w:tcBorders>
            <w:noWrap/>
            <w:vAlign w:val="bottom"/>
          </w:tcPr>
          <w:p w14:paraId="38CC5F65"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3.57</w:t>
            </w:r>
          </w:p>
        </w:tc>
        <w:tc>
          <w:tcPr>
            <w:tcW w:w="1089" w:type="dxa"/>
            <w:tcBorders>
              <w:top w:val="single" w:sz="4" w:space="0" w:color="auto"/>
              <w:left w:val="nil"/>
              <w:bottom w:val="single" w:sz="4" w:space="0" w:color="969696"/>
              <w:right w:val="single" w:sz="4" w:space="0" w:color="808080"/>
            </w:tcBorders>
            <w:noWrap/>
            <w:vAlign w:val="bottom"/>
          </w:tcPr>
          <w:p w14:paraId="137473D8"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3.28</w:t>
            </w:r>
          </w:p>
        </w:tc>
        <w:tc>
          <w:tcPr>
            <w:tcW w:w="1271" w:type="dxa"/>
            <w:tcBorders>
              <w:top w:val="single" w:sz="4" w:space="0" w:color="auto"/>
              <w:left w:val="nil"/>
              <w:bottom w:val="single" w:sz="4" w:space="0" w:color="969696"/>
              <w:right w:val="single" w:sz="4" w:space="0" w:color="808080"/>
            </w:tcBorders>
            <w:noWrap/>
            <w:vAlign w:val="bottom"/>
          </w:tcPr>
          <w:p w14:paraId="758CEA40"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2.78</w:t>
            </w:r>
          </w:p>
        </w:tc>
        <w:tc>
          <w:tcPr>
            <w:tcW w:w="1180" w:type="dxa"/>
            <w:tcBorders>
              <w:top w:val="single" w:sz="4" w:space="0" w:color="auto"/>
              <w:left w:val="nil"/>
              <w:bottom w:val="single" w:sz="4" w:space="0" w:color="969696"/>
              <w:right w:val="single" w:sz="4" w:space="0" w:color="auto"/>
            </w:tcBorders>
            <w:noWrap/>
            <w:vAlign w:val="bottom"/>
          </w:tcPr>
          <w:p w14:paraId="3A038FB6"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1.72</w:t>
            </w:r>
          </w:p>
        </w:tc>
      </w:tr>
      <w:tr w:rsidR="000A0C8A" w:rsidRPr="007F0E1F" w14:paraId="17F9E10D" w14:textId="77777777" w:rsidTr="001F2982">
        <w:trPr>
          <w:trHeight w:val="175"/>
        </w:trPr>
        <w:tc>
          <w:tcPr>
            <w:tcW w:w="1226" w:type="dxa"/>
            <w:tcBorders>
              <w:top w:val="nil"/>
              <w:left w:val="single" w:sz="4" w:space="0" w:color="auto"/>
              <w:bottom w:val="single" w:sz="4" w:space="0" w:color="969696"/>
              <w:right w:val="single" w:sz="4" w:space="0" w:color="808080"/>
            </w:tcBorders>
            <w:noWrap/>
            <w:vAlign w:val="bottom"/>
          </w:tcPr>
          <w:p w14:paraId="4CBFC709"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3.8</w:t>
            </w:r>
          </w:p>
        </w:tc>
        <w:tc>
          <w:tcPr>
            <w:tcW w:w="1551" w:type="dxa"/>
            <w:tcBorders>
              <w:top w:val="nil"/>
              <w:left w:val="nil"/>
              <w:bottom w:val="single" w:sz="4" w:space="0" w:color="969696"/>
              <w:right w:val="single" w:sz="4" w:space="0" w:color="auto"/>
            </w:tcBorders>
            <w:noWrap/>
            <w:vAlign w:val="bottom"/>
          </w:tcPr>
          <w:p w14:paraId="74438A65"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0.26</w:t>
            </w:r>
          </w:p>
        </w:tc>
        <w:tc>
          <w:tcPr>
            <w:tcW w:w="1180" w:type="dxa"/>
            <w:tcBorders>
              <w:top w:val="nil"/>
              <w:left w:val="nil"/>
              <w:bottom w:val="single" w:sz="4" w:space="0" w:color="969696"/>
              <w:right w:val="single" w:sz="4" w:space="0" w:color="808080"/>
            </w:tcBorders>
            <w:noWrap/>
            <w:vAlign w:val="bottom"/>
          </w:tcPr>
          <w:p w14:paraId="5E2134A2"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3.41</w:t>
            </w:r>
          </w:p>
        </w:tc>
        <w:tc>
          <w:tcPr>
            <w:tcW w:w="1180" w:type="dxa"/>
            <w:tcBorders>
              <w:top w:val="nil"/>
              <w:left w:val="nil"/>
              <w:bottom w:val="single" w:sz="4" w:space="0" w:color="969696"/>
              <w:right w:val="single" w:sz="4" w:space="0" w:color="808080"/>
            </w:tcBorders>
            <w:noWrap/>
            <w:vAlign w:val="bottom"/>
          </w:tcPr>
          <w:p w14:paraId="3AED1314"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3.41</w:t>
            </w:r>
          </w:p>
        </w:tc>
        <w:tc>
          <w:tcPr>
            <w:tcW w:w="1089" w:type="dxa"/>
            <w:tcBorders>
              <w:top w:val="nil"/>
              <w:left w:val="nil"/>
              <w:bottom w:val="single" w:sz="4" w:space="0" w:color="969696"/>
              <w:right w:val="single" w:sz="4" w:space="0" w:color="808080"/>
            </w:tcBorders>
            <w:noWrap/>
            <w:vAlign w:val="bottom"/>
          </w:tcPr>
          <w:p w14:paraId="3401B325"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3.14</w:t>
            </w:r>
          </w:p>
        </w:tc>
        <w:tc>
          <w:tcPr>
            <w:tcW w:w="1271" w:type="dxa"/>
            <w:tcBorders>
              <w:top w:val="nil"/>
              <w:left w:val="nil"/>
              <w:bottom w:val="single" w:sz="4" w:space="0" w:color="969696"/>
              <w:right w:val="single" w:sz="4" w:space="0" w:color="808080"/>
            </w:tcBorders>
            <w:noWrap/>
            <w:vAlign w:val="bottom"/>
          </w:tcPr>
          <w:p w14:paraId="404253DB"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2.68</w:t>
            </w:r>
          </w:p>
        </w:tc>
        <w:tc>
          <w:tcPr>
            <w:tcW w:w="1180" w:type="dxa"/>
            <w:tcBorders>
              <w:top w:val="nil"/>
              <w:left w:val="nil"/>
              <w:bottom w:val="single" w:sz="4" w:space="0" w:color="969696"/>
              <w:right w:val="single" w:sz="4" w:space="0" w:color="auto"/>
            </w:tcBorders>
            <w:noWrap/>
            <w:vAlign w:val="bottom"/>
          </w:tcPr>
          <w:p w14:paraId="4B97C1FD"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1.69</w:t>
            </w:r>
          </w:p>
        </w:tc>
      </w:tr>
      <w:tr w:rsidR="000A0C8A" w:rsidRPr="007F0E1F" w14:paraId="1C06B45E" w14:textId="77777777" w:rsidTr="001F2982">
        <w:trPr>
          <w:trHeight w:val="175"/>
        </w:trPr>
        <w:tc>
          <w:tcPr>
            <w:tcW w:w="1226" w:type="dxa"/>
            <w:tcBorders>
              <w:top w:val="nil"/>
              <w:left w:val="single" w:sz="4" w:space="0" w:color="auto"/>
              <w:bottom w:val="single" w:sz="4" w:space="0" w:color="969696"/>
              <w:right w:val="single" w:sz="4" w:space="0" w:color="808080"/>
            </w:tcBorders>
            <w:noWrap/>
            <w:vAlign w:val="bottom"/>
          </w:tcPr>
          <w:p w14:paraId="683B76E7"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3.6</w:t>
            </w:r>
          </w:p>
        </w:tc>
        <w:tc>
          <w:tcPr>
            <w:tcW w:w="1551" w:type="dxa"/>
            <w:tcBorders>
              <w:top w:val="nil"/>
              <w:left w:val="nil"/>
              <w:bottom w:val="single" w:sz="4" w:space="0" w:color="969696"/>
              <w:right w:val="single" w:sz="4" w:space="0" w:color="auto"/>
            </w:tcBorders>
            <w:noWrap/>
            <w:vAlign w:val="bottom"/>
          </w:tcPr>
          <w:p w14:paraId="4C4D6B30"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0.28</w:t>
            </w:r>
          </w:p>
        </w:tc>
        <w:tc>
          <w:tcPr>
            <w:tcW w:w="1180" w:type="dxa"/>
            <w:tcBorders>
              <w:top w:val="nil"/>
              <w:left w:val="nil"/>
              <w:bottom w:val="single" w:sz="4" w:space="0" w:color="969696"/>
              <w:right w:val="single" w:sz="4" w:space="0" w:color="808080"/>
            </w:tcBorders>
            <w:noWrap/>
            <w:vAlign w:val="bottom"/>
          </w:tcPr>
          <w:p w14:paraId="5115E029"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3.25</w:t>
            </w:r>
          </w:p>
        </w:tc>
        <w:tc>
          <w:tcPr>
            <w:tcW w:w="1180" w:type="dxa"/>
            <w:tcBorders>
              <w:top w:val="nil"/>
              <w:left w:val="nil"/>
              <w:bottom w:val="single" w:sz="4" w:space="0" w:color="969696"/>
              <w:right w:val="single" w:sz="4" w:space="0" w:color="808080"/>
            </w:tcBorders>
            <w:noWrap/>
            <w:vAlign w:val="bottom"/>
          </w:tcPr>
          <w:p w14:paraId="4F4568EC"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3.25</w:t>
            </w:r>
          </w:p>
        </w:tc>
        <w:tc>
          <w:tcPr>
            <w:tcW w:w="1089" w:type="dxa"/>
            <w:tcBorders>
              <w:top w:val="nil"/>
              <w:left w:val="nil"/>
              <w:bottom w:val="single" w:sz="4" w:space="0" w:color="969696"/>
              <w:right w:val="single" w:sz="4" w:space="0" w:color="808080"/>
            </w:tcBorders>
            <w:noWrap/>
            <w:vAlign w:val="bottom"/>
          </w:tcPr>
          <w:p w14:paraId="34D71262"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3.01</w:t>
            </w:r>
          </w:p>
        </w:tc>
        <w:tc>
          <w:tcPr>
            <w:tcW w:w="1271" w:type="dxa"/>
            <w:tcBorders>
              <w:top w:val="nil"/>
              <w:left w:val="nil"/>
              <w:bottom w:val="single" w:sz="4" w:space="0" w:color="969696"/>
              <w:right w:val="single" w:sz="4" w:space="0" w:color="808080"/>
            </w:tcBorders>
            <w:noWrap/>
            <w:vAlign w:val="bottom"/>
          </w:tcPr>
          <w:p w14:paraId="39E8FB9D"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2.58</w:t>
            </w:r>
          </w:p>
        </w:tc>
        <w:tc>
          <w:tcPr>
            <w:tcW w:w="1180" w:type="dxa"/>
            <w:tcBorders>
              <w:top w:val="nil"/>
              <w:left w:val="nil"/>
              <w:bottom w:val="single" w:sz="4" w:space="0" w:color="969696"/>
              <w:right w:val="single" w:sz="4" w:space="0" w:color="auto"/>
            </w:tcBorders>
            <w:noWrap/>
            <w:vAlign w:val="bottom"/>
          </w:tcPr>
          <w:p w14:paraId="3A0990D9"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1.65</w:t>
            </w:r>
          </w:p>
        </w:tc>
      </w:tr>
      <w:tr w:rsidR="000A0C8A" w:rsidRPr="007F0E1F" w14:paraId="578CCB03" w14:textId="77777777" w:rsidTr="001F2982">
        <w:trPr>
          <w:trHeight w:val="175"/>
        </w:trPr>
        <w:tc>
          <w:tcPr>
            <w:tcW w:w="1226" w:type="dxa"/>
            <w:tcBorders>
              <w:top w:val="nil"/>
              <w:left w:val="single" w:sz="4" w:space="0" w:color="auto"/>
              <w:bottom w:val="single" w:sz="4" w:space="0" w:color="969696"/>
              <w:right w:val="single" w:sz="4" w:space="0" w:color="808080"/>
            </w:tcBorders>
            <w:noWrap/>
            <w:vAlign w:val="bottom"/>
          </w:tcPr>
          <w:p w14:paraId="48424454"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3.4</w:t>
            </w:r>
          </w:p>
        </w:tc>
        <w:tc>
          <w:tcPr>
            <w:tcW w:w="1551" w:type="dxa"/>
            <w:tcBorders>
              <w:top w:val="nil"/>
              <w:left w:val="nil"/>
              <w:bottom w:val="single" w:sz="4" w:space="0" w:color="969696"/>
              <w:right w:val="single" w:sz="4" w:space="0" w:color="auto"/>
            </w:tcBorders>
            <w:noWrap/>
            <w:vAlign w:val="bottom"/>
          </w:tcPr>
          <w:p w14:paraId="31441D9D"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0.29</w:t>
            </w:r>
          </w:p>
        </w:tc>
        <w:tc>
          <w:tcPr>
            <w:tcW w:w="1180" w:type="dxa"/>
            <w:tcBorders>
              <w:top w:val="nil"/>
              <w:left w:val="nil"/>
              <w:bottom w:val="single" w:sz="4" w:space="0" w:color="969696"/>
              <w:right w:val="single" w:sz="4" w:space="0" w:color="808080"/>
            </w:tcBorders>
            <w:noWrap/>
            <w:vAlign w:val="bottom"/>
          </w:tcPr>
          <w:p w14:paraId="1D30D45F"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3.09</w:t>
            </w:r>
          </w:p>
        </w:tc>
        <w:tc>
          <w:tcPr>
            <w:tcW w:w="1180" w:type="dxa"/>
            <w:tcBorders>
              <w:top w:val="nil"/>
              <w:left w:val="nil"/>
              <w:bottom w:val="single" w:sz="4" w:space="0" w:color="969696"/>
              <w:right w:val="single" w:sz="4" w:space="0" w:color="808080"/>
            </w:tcBorders>
            <w:noWrap/>
            <w:vAlign w:val="bottom"/>
          </w:tcPr>
          <w:p w14:paraId="75500D29"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3.09</w:t>
            </w:r>
          </w:p>
        </w:tc>
        <w:tc>
          <w:tcPr>
            <w:tcW w:w="1089" w:type="dxa"/>
            <w:tcBorders>
              <w:top w:val="nil"/>
              <w:left w:val="nil"/>
              <w:bottom w:val="single" w:sz="4" w:space="0" w:color="969696"/>
              <w:right w:val="single" w:sz="4" w:space="0" w:color="808080"/>
            </w:tcBorders>
            <w:noWrap/>
            <w:vAlign w:val="bottom"/>
          </w:tcPr>
          <w:p w14:paraId="1B15D722"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2.86</w:t>
            </w:r>
          </w:p>
        </w:tc>
        <w:tc>
          <w:tcPr>
            <w:tcW w:w="1271" w:type="dxa"/>
            <w:tcBorders>
              <w:top w:val="nil"/>
              <w:left w:val="nil"/>
              <w:bottom w:val="single" w:sz="4" w:space="0" w:color="969696"/>
              <w:right w:val="single" w:sz="4" w:space="0" w:color="808080"/>
            </w:tcBorders>
            <w:noWrap/>
            <w:vAlign w:val="bottom"/>
          </w:tcPr>
          <w:p w14:paraId="2FEAE2EF"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2.47</w:t>
            </w:r>
          </w:p>
        </w:tc>
        <w:tc>
          <w:tcPr>
            <w:tcW w:w="1180" w:type="dxa"/>
            <w:tcBorders>
              <w:top w:val="nil"/>
              <w:left w:val="nil"/>
              <w:bottom w:val="single" w:sz="4" w:space="0" w:color="969696"/>
              <w:right w:val="single" w:sz="4" w:space="0" w:color="auto"/>
            </w:tcBorders>
            <w:noWrap/>
            <w:vAlign w:val="bottom"/>
          </w:tcPr>
          <w:p w14:paraId="6110AB69"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1.60</w:t>
            </w:r>
          </w:p>
        </w:tc>
      </w:tr>
      <w:tr w:rsidR="000A0C8A" w:rsidRPr="007F0E1F" w14:paraId="20891F79" w14:textId="77777777" w:rsidTr="001F2982">
        <w:trPr>
          <w:trHeight w:val="175"/>
        </w:trPr>
        <w:tc>
          <w:tcPr>
            <w:tcW w:w="1226" w:type="dxa"/>
            <w:tcBorders>
              <w:top w:val="nil"/>
              <w:left w:val="single" w:sz="4" w:space="0" w:color="auto"/>
              <w:bottom w:val="nil"/>
              <w:right w:val="single" w:sz="4" w:space="0" w:color="808080"/>
            </w:tcBorders>
            <w:noWrap/>
            <w:vAlign w:val="bottom"/>
          </w:tcPr>
          <w:p w14:paraId="4F551332"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3.2</w:t>
            </w:r>
          </w:p>
        </w:tc>
        <w:tc>
          <w:tcPr>
            <w:tcW w:w="1551" w:type="dxa"/>
            <w:tcBorders>
              <w:top w:val="nil"/>
              <w:left w:val="nil"/>
              <w:bottom w:val="nil"/>
              <w:right w:val="single" w:sz="4" w:space="0" w:color="auto"/>
            </w:tcBorders>
            <w:noWrap/>
            <w:vAlign w:val="bottom"/>
          </w:tcPr>
          <w:p w14:paraId="0DCE4E97"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0.31</w:t>
            </w:r>
          </w:p>
        </w:tc>
        <w:tc>
          <w:tcPr>
            <w:tcW w:w="1180" w:type="dxa"/>
            <w:tcBorders>
              <w:top w:val="nil"/>
              <w:left w:val="nil"/>
              <w:bottom w:val="nil"/>
              <w:right w:val="single" w:sz="4" w:space="0" w:color="808080"/>
            </w:tcBorders>
            <w:noWrap/>
            <w:vAlign w:val="bottom"/>
          </w:tcPr>
          <w:p w14:paraId="3EA9C023"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2.92</w:t>
            </w:r>
          </w:p>
        </w:tc>
        <w:tc>
          <w:tcPr>
            <w:tcW w:w="1180" w:type="dxa"/>
            <w:tcBorders>
              <w:top w:val="nil"/>
              <w:left w:val="nil"/>
              <w:bottom w:val="nil"/>
              <w:right w:val="single" w:sz="4" w:space="0" w:color="808080"/>
            </w:tcBorders>
            <w:noWrap/>
            <w:vAlign w:val="bottom"/>
          </w:tcPr>
          <w:p w14:paraId="113CCAEC"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2.92</w:t>
            </w:r>
          </w:p>
        </w:tc>
        <w:tc>
          <w:tcPr>
            <w:tcW w:w="1089" w:type="dxa"/>
            <w:tcBorders>
              <w:top w:val="nil"/>
              <w:left w:val="nil"/>
              <w:bottom w:val="nil"/>
              <w:right w:val="single" w:sz="4" w:space="0" w:color="808080"/>
            </w:tcBorders>
            <w:noWrap/>
            <w:vAlign w:val="bottom"/>
          </w:tcPr>
          <w:p w14:paraId="644168CB"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2.72</w:t>
            </w:r>
          </w:p>
        </w:tc>
        <w:tc>
          <w:tcPr>
            <w:tcW w:w="1271" w:type="dxa"/>
            <w:tcBorders>
              <w:top w:val="nil"/>
              <w:left w:val="nil"/>
              <w:bottom w:val="nil"/>
              <w:right w:val="single" w:sz="4" w:space="0" w:color="808080"/>
            </w:tcBorders>
            <w:noWrap/>
            <w:vAlign w:val="bottom"/>
          </w:tcPr>
          <w:p w14:paraId="3C5E2244"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2.37</w:t>
            </w:r>
          </w:p>
        </w:tc>
        <w:tc>
          <w:tcPr>
            <w:tcW w:w="1180" w:type="dxa"/>
            <w:tcBorders>
              <w:top w:val="nil"/>
              <w:left w:val="nil"/>
              <w:bottom w:val="nil"/>
              <w:right w:val="single" w:sz="4" w:space="0" w:color="auto"/>
            </w:tcBorders>
            <w:noWrap/>
            <w:vAlign w:val="bottom"/>
          </w:tcPr>
          <w:p w14:paraId="02556179"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1.56</w:t>
            </w:r>
          </w:p>
        </w:tc>
      </w:tr>
      <w:tr w:rsidR="000A0C8A" w:rsidRPr="007F0E1F" w14:paraId="150B7BD8" w14:textId="77777777" w:rsidTr="001F2982">
        <w:trPr>
          <w:trHeight w:val="175"/>
        </w:trPr>
        <w:tc>
          <w:tcPr>
            <w:tcW w:w="1226" w:type="dxa"/>
            <w:tcBorders>
              <w:top w:val="single" w:sz="4" w:space="0" w:color="auto"/>
              <w:left w:val="single" w:sz="4" w:space="0" w:color="auto"/>
              <w:bottom w:val="single" w:sz="4" w:space="0" w:color="969696"/>
              <w:right w:val="single" w:sz="4" w:space="0" w:color="808080"/>
            </w:tcBorders>
            <w:noWrap/>
            <w:vAlign w:val="bottom"/>
          </w:tcPr>
          <w:p w14:paraId="4789277F"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3.0</w:t>
            </w:r>
          </w:p>
        </w:tc>
        <w:tc>
          <w:tcPr>
            <w:tcW w:w="1551" w:type="dxa"/>
            <w:tcBorders>
              <w:top w:val="single" w:sz="4" w:space="0" w:color="auto"/>
              <w:left w:val="nil"/>
              <w:bottom w:val="single" w:sz="4" w:space="0" w:color="969696"/>
              <w:right w:val="single" w:sz="4" w:space="0" w:color="auto"/>
            </w:tcBorders>
            <w:noWrap/>
            <w:vAlign w:val="bottom"/>
          </w:tcPr>
          <w:p w14:paraId="73BD0900"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0.33</w:t>
            </w:r>
          </w:p>
        </w:tc>
        <w:tc>
          <w:tcPr>
            <w:tcW w:w="1180" w:type="dxa"/>
            <w:tcBorders>
              <w:top w:val="single" w:sz="4" w:space="0" w:color="auto"/>
              <w:left w:val="nil"/>
              <w:bottom w:val="single" w:sz="4" w:space="0" w:color="969696"/>
              <w:right w:val="single" w:sz="4" w:space="0" w:color="808080"/>
            </w:tcBorders>
            <w:noWrap/>
            <w:vAlign w:val="bottom"/>
          </w:tcPr>
          <w:p w14:paraId="360F4B59"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2.75</w:t>
            </w:r>
          </w:p>
        </w:tc>
        <w:tc>
          <w:tcPr>
            <w:tcW w:w="1180" w:type="dxa"/>
            <w:tcBorders>
              <w:top w:val="single" w:sz="4" w:space="0" w:color="auto"/>
              <w:left w:val="nil"/>
              <w:bottom w:val="single" w:sz="4" w:space="0" w:color="969696"/>
              <w:right w:val="single" w:sz="4" w:space="0" w:color="808080"/>
            </w:tcBorders>
            <w:noWrap/>
            <w:vAlign w:val="bottom"/>
          </w:tcPr>
          <w:p w14:paraId="03CA6309"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2.75</w:t>
            </w:r>
          </w:p>
        </w:tc>
        <w:tc>
          <w:tcPr>
            <w:tcW w:w="1089" w:type="dxa"/>
            <w:tcBorders>
              <w:top w:val="single" w:sz="4" w:space="0" w:color="auto"/>
              <w:left w:val="nil"/>
              <w:bottom w:val="single" w:sz="4" w:space="0" w:color="969696"/>
              <w:right w:val="single" w:sz="4" w:space="0" w:color="808080"/>
            </w:tcBorders>
            <w:noWrap/>
            <w:vAlign w:val="bottom"/>
          </w:tcPr>
          <w:p w14:paraId="0646119C"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2.58</w:t>
            </w:r>
          </w:p>
        </w:tc>
        <w:tc>
          <w:tcPr>
            <w:tcW w:w="1271" w:type="dxa"/>
            <w:tcBorders>
              <w:top w:val="single" w:sz="4" w:space="0" w:color="auto"/>
              <w:left w:val="nil"/>
              <w:bottom w:val="single" w:sz="4" w:space="0" w:color="969696"/>
              <w:right w:val="single" w:sz="4" w:space="0" w:color="808080"/>
            </w:tcBorders>
            <w:noWrap/>
            <w:vAlign w:val="bottom"/>
          </w:tcPr>
          <w:p w14:paraId="491E5022"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2.26</w:t>
            </w:r>
          </w:p>
        </w:tc>
        <w:tc>
          <w:tcPr>
            <w:tcW w:w="1180" w:type="dxa"/>
            <w:tcBorders>
              <w:top w:val="single" w:sz="4" w:space="0" w:color="auto"/>
              <w:left w:val="nil"/>
              <w:bottom w:val="single" w:sz="4" w:space="0" w:color="969696"/>
              <w:right w:val="single" w:sz="4" w:space="0" w:color="auto"/>
            </w:tcBorders>
            <w:noWrap/>
            <w:vAlign w:val="bottom"/>
          </w:tcPr>
          <w:p w14:paraId="2AF5069D"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1.51</w:t>
            </w:r>
          </w:p>
        </w:tc>
      </w:tr>
      <w:tr w:rsidR="000A0C8A" w:rsidRPr="007F0E1F" w14:paraId="599A98CC" w14:textId="77777777" w:rsidTr="001F2982">
        <w:trPr>
          <w:trHeight w:val="175"/>
        </w:trPr>
        <w:tc>
          <w:tcPr>
            <w:tcW w:w="1226" w:type="dxa"/>
            <w:tcBorders>
              <w:top w:val="nil"/>
              <w:left w:val="single" w:sz="4" w:space="0" w:color="auto"/>
              <w:bottom w:val="single" w:sz="4" w:space="0" w:color="969696"/>
              <w:right w:val="single" w:sz="4" w:space="0" w:color="808080"/>
            </w:tcBorders>
            <w:noWrap/>
            <w:vAlign w:val="bottom"/>
          </w:tcPr>
          <w:p w14:paraId="749AD9E5"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2.8</w:t>
            </w:r>
          </w:p>
        </w:tc>
        <w:tc>
          <w:tcPr>
            <w:tcW w:w="1551" w:type="dxa"/>
            <w:tcBorders>
              <w:top w:val="nil"/>
              <w:left w:val="nil"/>
              <w:bottom w:val="single" w:sz="4" w:space="0" w:color="969696"/>
              <w:right w:val="single" w:sz="4" w:space="0" w:color="auto"/>
            </w:tcBorders>
            <w:noWrap/>
            <w:vAlign w:val="bottom"/>
          </w:tcPr>
          <w:p w14:paraId="73A60A84"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0.36</w:t>
            </w:r>
          </w:p>
        </w:tc>
        <w:tc>
          <w:tcPr>
            <w:tcW w:w="1180" w:type="dxa"/>
            <w:tcBorders>
              <w:top w:val="nil"/>
              <w:left w:val="nil"/>
              <w:bottom w:val="single" w:sz="4" w:space="0" w:color="969696"/>
              <w:right w:val="single" w:sz="4" w:space="0" w:color="808080"/>
            </w:tcBorders>
            <w:noWrap/>
            <w:vAlign w:val="bottom"/>
          </w:tcPr>
          <w:p w14:paraId="43EE728C"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2.58</w:t>
            </w:r>
          </w:p>
        </w:tc>
        <w:tc>
          <w:tcPr>
            <w:tcW w:w="1180" w:type="dxa"/>
            <w:tcBorders>
              <w:top w:val="nil"/>
              <w:left w:val="nil"/>
              <w:bottom w:val="single" w:sz="4" w:space="0" w:color="969696"/>
              <w:right w:val="single" w:sz="4" w:space="0" w:color="808080"/>
            </w:tcBorders>
            <w:noWrap/>
            <w:vAlign w:val="bottom"/>
          </w:tcPr>
          <w:p w14:paraId="2DAD43CC"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2.58</w:t>
            </w:r>
          </w:p>
        </w:tc>
        <w:tc>
          <w:tcPr>
            <w:tcW w:w="1089" w:type="dxa"/>
            <w:tcBorders>
              <w:top w:val="nil"/>
              <w:left w:val="nil"/>
              <w:bottom w:val="single" w:sz="4" w:space="0" w:color="969696"/>
              <w:right w:val="single" w:sz="4" w:space="0" w:color="808080"/>
            </w:tcBorders>
            <w:noWrap/>
            <w:vAlign w:val="bottom"/>
          </w:tcPr>
          <w:p w14:paraId="6B0EA1E7"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2.43</w:t>
            </w:r>
          </w:p>
        </w:tc>
        <w:tc>
          <w:tcPr>
            <w:tcW w:w="1271" w:type="dxa"/>
            <w:tcBorders>
              <w:top w:val="nil"/>
              <w:left w:val="nil"/>
              <w:bottom w:val="single" w:sz="4" w:space="0" w:color="969696"/>
              <w:right w:val="single" w:sz="4" w:space="0" w:color="808080"/>
            </w:tcBorders>
            <w:noWrap/>
            <w:vAlign w:val="bottom"/>
          </w:tcPr>
          <w:p w14:paraId="2B660EFC"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2.14</w:t>
            </w:r>
          </w:p>
        </w:tc>
        <w:tc>
          <w:tcPr>
            <w:tcW w:w="1180" w:type="dxa"/>
            <w:tcBorders>
              <w:top w:val="nil"/>
              <w:left w:val="nil"/>
              <w:bottom w:val="single" w:sz="4" w:space="0" w:color="969696"/>
              <w:right w:val="single" w:sz="4" w:space="0" w:color="auto"/>
            </w:tcBorders>
            <w:noWrap/>
            <w:vAlign w:val="bottom"/>
          </w:tcPr>
          <w:p w14:paraId="05599AF7"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1.46</w:t>
            </w:r>
          </w:p>
        </w:tc>
      </w:tr>
      <w:tr w:rsidR="000A0C8A" w:rsidRPr="007F0E1F" w14:paraId="2E0E10D9" w14:textId="77777777" w:rsidTr="001F2982">
        <w:trPr>
          <w:trHeight w:val="175"/>
        </w:trPr>
        <w:tc>
          <w:tcPr>
            <w:tcW w:w="1226" w:type="dxa"/>
            <w:tcBorders>
              <w:top w:val="nil"/>
              <w:left w:val="single" w:sz="4" w:space="0" w:color="auto"/>
              <w:bottom w:val="single" w:sz="4" w:space="0" w:color="969696"/>
              <w:right w:val="single" w:sz="4" w:space="0" w:color="808080"/>
            </w:tcBorders>
            <w:noWrap/>
            <w:vAlign w:val="bottom"/>
          </w:tcPr>
          <w:p w14:paraId="1AE4A440"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2.6</w:t>
            </w:r>
          </w:p>
        </w:tc>
        <w:tc>
          <w:tcPr>
            <w:tcW w:w="1551" w:type="dxa"/>
            <w:tcBorders>
              <w:top w:val="nil"/>
              <w:left w:val="nil"/>
              <w:bottom w:val="single" w:sz="4" w:space="0" w:color="969696"/>
              <w:right w:val="single" w:sz="4" w:space="0" w:color="auto"/>
            </w:tcBorders>
            <w:noWrap/>
            <w:vAlign w:val="bottom"/>
          </w:tcPr>
          <w:p w14:paraId="507DF26E"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0.38</w:t>
            </w:r>
          </w:p>
        </w:tc>
        <w:tc>
          <w:tcPr>
            <w:tcW w:w="1180" w:type="dxa"/>
            <w:tcBorders>
              <w:top w:val="nil"/>
              <w:left w:val="nil"/>
              <w:bottom w:val="single" w:sz="4" w:space="0" w:color="969696"/>
              <w:right w:val="single" w:sz="4" w:space="0" w:color="808080"/>
            </w:tcBorders>
            <w:noWrap/>
            <w:vAlign w:val="bottom"/>
          </w:tcPr>
          <w:p w14:paraId="0ACA553C"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2.41</w:t>
            </w:r>
          </w:p>
        </w:tc>
        <w:tc>
          <w:tcPr>
            <w:tcW w:w="1180" w:type="dxa"/>
            <w:tcBorders>
              <w:top w:val="nil"/>
              <w:left w:val="nil"/>
              <w:bottom w:val="single" w:sz="4" w:space="0" w:color="969696"/>
              <w:right w:val="single" w:sz="4" w:space="0" w:color="808080"/>
            </w:tcBorders>
            <w:noWrap/>
            <w:vAlign w:val="bottom"/>
          </w:tcPr>
          <w:p w14:paraId="0F348829"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2.41</w:t>
            </w:r>
          </w:p>
        </w:tc>
        <w:tc>
          <w:tcPr>
            <w:tcW w:w="1089" w:type="dxa"/>
            <w:tcBorders>
              <w:top w:val="nil"/>
              <w:left w:val="nil"/>
              <w:bottom w:val="single" w:sz="4" w:space="0" w:color="969696"/>
              <w:right w:val="single" w:sz="4" w:space="0" w:color="808080"/>
            </w:tcBorders>
            <w:noWrap/>
            <w:vAlign w:val="bottom"/>
          </w:tcPr>
          <w:p w14:paraId="6D584A8F"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2.27</w:t>
            </w:r>
          </w:p>
        </w:tc>
        <w:tc>
          <w:tcPr>
            <w:tcW w:w="1271" w:type="dxa"/>
            <w:tcBorders>
              <w:top w:val="nil"/>
              <w:left w:val="nil"/>
              <w:bottom w:val="single" w:sz="4" w:space="0" w:color="969696"/>
              <w:right w:val="single" w:sz="4" w:space="0" w:color="808080"/>
            </w:tcBorders>
            <w:noWrap/>
            <w:vAlign w:val="bottom"/>
          </w:tcPr>
          <w:p w14:paraId="6F313C98"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2.02</w:t>
            </w:r>
          </w:p>
        </w:tc>
        <w:tc>
          <w:tcPr>
            <w:tcW w:w="1180" w:type="dxa"/>
            <w:tcBorders>
              <w:top w:val="nil"/>
              <w:left w:val="nil"/>
              <w:bottom w:val="single" w:sz="4" w:space="0" w:color="969696"/>
              <w:right w:val="single" w:sz="4" w:space="0" w:color="auto"/>
            </w:tcBorders>
            <w:noWrap/>
            <w:vAlign w:val="bottom"/>
          </w:tcPr>
          <w:p w14:paraId="4EEE7BBE"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1.40</w:t>
            </w:r>
          </w:p>
        </w:tc>
      </w:tr>
      <w:tr w:rsidR="000A0C8A" w:rsidRPr="007F0E1F" w14:paraId="5E819CC6" w14:textId="77777777" w:rsidTr="001F2982">
        <w:trPr>
          <w:trHeight w:val="175"/>
        </w:trPr>
        <w:tc>
          <w:tcPr>
            <w:tcW w:w="1226" w:type="dxa"/>
            <w:tcBorders>
              <w:top w:val="nil"/>
              <w:left w:val="single" w:sz="4" w:space="0" w:color="auto"/>
              <w:bottom w:val="single" w:sz="4" w:space="0" w:color="969696"/>
              <w:right w:val="single" w:sz="4" w:space="0" w:color="808080"/>
            </w:tcBorders>
            <w:noWrap/>
            <w:vAlign w:val="bottom"/>
          </w:tcPr>
          <w:p w14:paraId="6CA93317"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2.4</w:t>
            </w:r>
          </w:p>
        </w:tc>
        <w:tc>
          <w:tcPr>
            <w:tcW w:w="1551" w:type="dxa"/>
            <w:tcBorders>
              <w:top w:val="nil"/>
              <w:left w:val="nil"/>
              <w:bottom w:val="single" w:sz="4" w:space="0" w:color="969696"/>
              <w:right w:val="single" w:sz="4" w:space="0" w:color="auto"/>
            </w:tcBorders>
            <w:noWrap/>
            <w:vAlign w:val="bottom"/>
          </w:tcPr>
          <w:p w14:paraId="3219E687"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0.42</w:t>
            </w:r>
          </w:p>
        </w:tc>
        <w:tc>
          <w:tcPr>
            <w:tcW w:w="1180" w:type="dxa"/>
            <w:tcBorders>
              <w:top w:val="nil"/>
              <w:left w:val="nil"/>
              <w:bottom w:val="single" w:sz="4" w:space="0" w:color="969696"/>
              <w:right w:val="single" w:sz="4" w:space="0" w:color="808080"/>
            </w:tcBorders>
            <w:noWrap/>
            <w:vAlign w:val="bottom"/>
          </w:tcPr>
          <w:p w14:paraId="26AD958C"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2.24</w:t>
            </w:r>
          </w:p>
        </w:tc>
        <w:tc>
          <w:tcPr>
            <w:tcW w:w="1180" w:type="dxa"/>
            <w:tcBorders>
              <w:top w:val="nil"/>
              <w:left w:val="nil"/>
              <w:bottom w:val="single" w:sz="4" w:space="0" w:color="969696"/>
              <w:right w:val="single" w:sz="4" w:space="0" w:color="808080"/>
            </w:tcBorders>
            <w:noWrap/>
            <w:vAlign w:val="bottom"/>
          </w:tcPr>
          <w:p w14:paraId="6C4EE0CB"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2.24</w:t>
            </w:r>
          </w:p>
        </w:tc>
        <w:tc>
          <w:tcPr>
            <w:tcW w:w="1089" w:type="dxa"/>
            <w:tcBorders>
              <w:top w:val="nil"/>
              <w:left w:val="nil"/>
              <w:bottom w:val="single" w:sz="4" w:space="0" w:color="969696"/>
              <w:right w:val="single" w:sz="4" w:space="0" w:color="808080"/>
            </w:tcBorders>
            <w:noWrap/>
            <w:vAlign w:val="bottom"/>
          </w:tcPr>
          <w:p w14:paraId="2912A9C8"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2.12</w:t>
            </w:r>
          </w:p>
        </w:tc>
        <w:tc>
          <w:tcPr>
            <w:tcW w:w="1271" w:type="dxa"/>
            <w:tcBorders>
              <w:top w:val="nil"/>
              <w:left w:val="nil"/>
              <w:bottom w:val="single" w:sz="4" w:space="0" w:color="969696"/>
              <w:right w:val="single" w:sz="4" w:space="0" w:color="808080"/>
            </w:tcBorders>
            <w:noWrap/>
            <w:vAlign w:val="bottom"/>
          </w:tcPr>
          <w:p w14:paraId="4C0835FF"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1.90</w:t>
            </w:r>
          </w:p>
        </w:tc>
        <w:tc>
          <w:tcPr>
            <w:tcW w:w="1180" w:type="dxa"/>
            <w:tcBorders>
              <w:top w:val="nil"/>
              <w:left w:val="nil"/>
              <w:bottom w:val="single" w:sz="4" w:space="0" w:color="969696"/>
              <w:right w:val="single" w:sz="4" w:space="0" w:color="auto"/>
            </w:tcBorders>
            <w:noWrap/>
            <w:vAlign w:val="bottom"/>
          </w:tcPr>
          <w:p w14:paraId="720C5764"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1.34</w:t>
            </w:r>
          </w:p>
        </w:tc>
      </w:tr>
      <w:tr w:rsidR="000A0C8A" w:rsidRPr="007F0E1F" w14:paraId="502453BA" w14:textId="77777777" w:rsidTr="001F2982">
        <w:trPr>
          <w:trHeight w:val="175"/>
        </w:trPr>
        <w:tc>
          <w:tcPr>
            <w:tcW w:w="1226" w:type="dxa"/>
            <w:tcBorders>
              <w:top w:val="nil"/>
              <w:left w:val="single" w:sz="4" w:space="0" w:color="auto"/>
              <w:bottom w:val="nil"/>
              <w:right w:val="single" w:sz="4" w:space="0" w:color="808080"/>
            </w:tcBorders>
            <w:noWrap/>
            <w:vAlign w:val="bottom"/>
          </w:tcPr>
          <w:p w14:paraId="2D68451A"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2.2</w:t>
            </w:r>
          </w:p>
        </w:tc>
        <w:tc>
          <w:tcPr>
            <w:tcW w:w="1551" w:type="dxa"/>
            <w:tcBorders>
              <w:top w:val="nil"/>
              <w:left w:val="nil"/>
              <w:bottom w:val="nil"/>
              <w:right w:val="single" w:sz="4" w:space="0" w:color="auto"/>
            </w:tcBorders>
            <w:noWrap/>
            <w:vAlign w:val="bottom"/>
          </w:tcPr>
          <w:p w14:paraId="142FC2E0"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0.45</w:t>
            </w:r>
          </w:p>
        </w:tc>
        <w:tc>
          <w:tcPr>
            <w:tcW w:w="1180" w:type="dxa"/>
            <w:tcBorders>
              <w:top w:val="nil"/>
              <w:left w:val="nil"/>
              <w:bottom w:val="nil"/>
              <w:right w:val="single" w:sz="4" w:space="0" w:color="808080"/>
            </w:tcBorders>
            <w:noWrap/>
            <w:vAlign w:val="bottom"/>
          </w:tcPr>
          <w:p w14:paraId="0753C958"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2.06</w:t>
            </w:r>
          </w:p>
        </w:tc>
        <w:tc>
          <w:tcPr>
            <w:tcW w:w="1180" w:type="dxa"/>
            <w:tcBorders>
              <w:top w:val="nil"/>
              <w:left w:val="nil"/>
              <w:bottom w:val="nil"/>
              <w:right w:val="single" w:sz="4" w:space="0" w:color="808080"/>
            </w:tcBorders>
            <w:noWrap/>
            <w:vAlign w:val="bottom"/>
          </w:tcPr>
          <w:p w14:paraId="345FF0C3"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2.06</w:t>
            </w:r>
          </w:p>
        </w:tc>
        <w:tc>
          <w:tcPr>
            <w:tcW w:w="1089" w:type="dxa"/>
            <w:tcBorders>
              <w:top w:val="nil"/>
              <w:left w:val="nil"/>
              <w:bottom w:val="nil"/>
              <w:right w:val="single" w:sz="4" w:space="0" w:color="808080"/>
            </w:tcBorders>
            <w:noWrap/>
            <w:vAlign w:val="bottom"/>
          </w:tcPr>
          <w:p w14:paraId="5FA440BB"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1.96</w:t>
            </w:r>
          </w:p>
        </w:tc>
        <w:tc>
          <w:tcPr>
            <w:tcW w:w="1271" w:type="dxa"/>
            <w:tcBorders>
              <w:top w:val="nil"/>
              <w:left w:val="nil"/>
              <w:bottom w:val="nil"/>
              <w:right w:val="single" w:sz="4" w:space="0" w:color="808080"/>
            </w:tcBorders>
            <w:noWrap/>
            <w:vAlign w:val="bottom"/>
          </w:tcPr>
          <w:p w14:paraId="3B54223F"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1.77</w:t>
            </w:r>
          </w:p>
        </w:tc>
        <w:tc>
          <w:tcPr>
            <w:tcW w:w="1180" w:type="dxa"/>
            <w:tcBorders>
              <w:top w:val="nil"/>
              <w:left w:val="nil"/>
              <w:bottom w:val="nil"/>
              <w:right w:val="single" w:sz="4" w:space="0" w:color="auto"/>
            </w:tcBorders>
            <w:noWrap/>
            <w:vAlign w:val="bottom"/>
          </w:tcPr>
          <w:p w14:paraId="25B29C56"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1.27</w:t>
            </w:r>
          </w:p>
        </w:tc>
      </w:tr>
      <w:tr w:rsidR="000A0C8A" w:rsidRPr="007F0E1F" w14:paraId="6FC50802" w14:textId="77777777" w:rsidTr="001F2982">
        <w:trPr>
          <w:trHeight w:val="175"/>
        </w:trPr>
        <w:tc>
          <w:tcPr>
            <w:tcW w:w="1226" w:type="dxa"/>
            <w:tcBorders>
              <w:top w:val="single" w:sz="4" w:space="0" w:color="auto"/>
              <w:left w:val="single" w:sz="4" w:space="0" w:color="auto"/>
              <w:bottom w:val="single" w:sz="4" w:space="0" w:color="969696"/>
              <w:right w:val="single" w:sz="4" w:space="0" w:color="808080"/>
            </w:tcBorders>
            <w:noWrap/>
            <w:vAlign w:val="bottom"/>
          </w:tcPr>
          <w:p w14:paraId="1CACE129"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2.0</w:t>
            </w:r>
          </w:p>
        </w:tc>
        <w:tc>
          <w:tcPr>
            <w:tcW w:w="1551" w:type="dxa"/>
            <w:tcBorders>
              <w:top w:val="single" w:sz="4" w:space="0" w:color="auto"/>
              <w:left w:val="nil"/>
              <w:bottom w:val="single" w:sz="4" w:space="0" w:color="969696"/>
              <w:right w:val="single" w:sz="4" w:space="0" w:color="auto"/>
            </w:tcBorders>
            <w:noWrap/>
            <w:vAlign w:val="bottom"/>
          </w:tcPr>
          <w:p w14:paraId="2F46AC86"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0.50</w:t>
            </w:r>
          </w:p>
        </w:tc>
        <w:tc>
          <w:tcPr>
            <w:tcW w:w="1180" w:type="dxa"/>
            <w:tcBorders>
              <w:top w:val="single" w:sz="4" w:space="0" w:color="auto"/>
              <w:left w:val="nil"/>
              <w:bottom w:val="single" w:sz="4" w:space="0" w:color="969696"/>
              <w:right w:val="single" w:sz="4" w:space="0" w:color="808080"/>
            </w:tcBorders>
            <w:noWrap/>
            <w:vAlign w:val="bottom"/>
          </w:tcPr>
          <w:p w14:paraId="45556739"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1.89</w:t>
            </w:r>
          </w:p>
        </w:tc>
        <w:tc>
          <w:tcPr>
            <w:tcW w:w="1180" w:type="dxa"/>
            <w:tcBorders>
              <w:top w:val="single" w:sz="4" w:space="0" w:color="auto"/>
              <w:left w:val="nil"/>
              <w:bottom w:val="single" w:sz="4" w:space="0" w:color="969696"/>
              <w:right w:val="single" w:sz="4" w:space="0" w:color="808080"/>
            </w:tcBorders>
            <w:noWrap/>
            <w:vAlign w:val="bottom"/>
          </w:tcPr>
          <w:p w14:paraId="7865C7AD"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1.89</w:t>
            </w:r>
          </w:p>
        </w:tc>
        <w:tc>
          <w:tcPr>
            <w:tcW w:w="1089" w:type="dxa"/>
            <w:tcBorders>
              <w:top w:val="single" w:sz="4" w:space="0" w:color="auto"/>
              <w:left w:val="nil"/>
              <w:bottom w:val="single" w:sz="4" w:space="0" w:color="969696"/>
              <w:right w:val="single" w:sz="4" w:space="0" w:color="808080"/>
            </w:tcBorders>
            <w:noWrap/>
            <w:vAlign w:val="bottom"/>
          </w:tcPr>
          <w:p w14:paraId="73AA2D1C"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1.80</w:t>
            </w:r>
          </w:p>
        </w:tc>
        <w:tc>
          <w:tcPr>
            <w:tcW w:w="1271" w:type="dxa"/>
            <w:tcBorders>
              <w:top w:val="single" w:sz="4" w:space="0" w:color="auto"/>
              <w:left w:val="nil"/>
              <w:bottom w:val="single" w:sz="4" w:space="0" w:color="969696"/>
              <w:right w:val="single" w:sz="4" w:space="0" w:color="808080"/>
            </w:tcBorders>
            <w:noWrap/>
            <w:vAlign w:val="bottom"/>
          </w:tcPr>
          <w:p w14:paraId="62916F59"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1.64</w:t>
            </w:r>
          </w:p>
        </w:tc>
        <w:tc>
          <w:tcPr>
            <w:tcW w:w="1180" w:type="dxa"/>
            <w:tcBorders>
              <w:top w:val="single" w:sz="4" w:space="0" w:color="auto"/>
              <w:left w:val="nil"/>
              <w:bottom w:val="single" w:sz="4" w:space="0" w:color="969696"/>
              <w:right w:val="single" w:sz="4" w:space="0" w:color="auto"/>
            </w:tcBorders>
            <w:noWrap/>
            <w:vAlign w:val="bottom"/>
          </w:tcPr>
          <w:p w14:paraId="0069A3FE"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1.20</w:t>
            </w:r>
          </w:p>
        </w:tc>
      </w:tr>
      <w:tr w:rsidR="000A0C8A" w:rsidRPr="007F0E1F" w14:paraId="44847A1B" w14:textId="77777777" w:rsidTr="001F2982">
        <w:trPr>
          <w:trHeight w:val="175"/>
        </w:trPr>
        <w:tc>
          <w:tcPr>
            <w:tcW w:w="1226" w:type="dxa"/>
            <w:tcBorders>
              <w:top w:val="nil"/>
              <w:left w:val="single" w:sz="4" w:space="0" w:color="auto"/>
              <w:bottom w:val="single" w:sz="4" w:space="0" w:color="969696"/>
              <w:right w:val="single" w:sz="4" w:space="0" w:color="808080"/>
            </w:tcBorders>
            <w:noWrap/>
            <w:vAlign w:val="bottom"/>
          </w:tcPr>
          <w:p w14:paraId="74D13288"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1.8</w:t>
            </w:r>
          </w:p>
        </w:tc>
        <w:tc>
          <w:tcPr>
            <w:tcW w:w="1551" w:type="dxa"/>
            <w:tcBorders>
              <w:top w:val="nil"/>
              <w:left w:val="nil"/>
              <w:bottom w:val="single" w:sz="4" w:space="0" w:color="969696"/>
              <w:right w:val="single" w:sz="4" w:space="0" w:color="auto"/>
            </w:tcBorders>
            <w:noWrap/>
            <w:vAlign w:val="bottom"/>
          </w:tcPr>
          <w:p w14:paraId="188C72BC"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0.56</w:t>
            </w:r>
          </w:p>
        </w:tc>
        <w:tc>
          <w:tcPr>
            <w:tcW w:w="1180" w:type="dxa"/>
            <w:tcBorders>
              <w:top w:val="nil"/>
              <w:left w:val="nil"/>
              <w:bottom w:val="single" w:sz="4" w:space="0" w:color="969696"/>
              <w:right w:val="single" w:sz="4" w:space="0" w:color="808080"/>
            </w:tcBorders>
            <w:noWrap/>
            <w:vAlign w:val="bottom"/>
          </w:tcPr>
          <w:p w14:paraId="5F1A5C5A"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1.71</w:t>
            </w:r>
          </w:p>
        </w:tc>
        <w:tc>
          <w:tcPr>
            <w:tcW w:w="1180" w:type="dxa"/>
            <w:tcBorders>
              <w:top w:val="nil"/>
              <w:left w:val="nil"/>
              <w:bottom w:val="single" w:sz="4" w:space="0" w:color="969696"/>
              <w:right w:val="single" w:sz="4" w:space="0" w:color="808080"/>
            </w:tcBorders>
            <w:noWrap/>
            <w:vAlign w:val="bottom"/>
          </w:tcPr>
          <w:p w14:paraId="1155E288"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1.71</w:t>
            </w:r>
          </w:p>
        </w:tc>
        <w:tc>
          <w:tcPr>
            <w:tcW w:w="1089" w:type="dxa"/>
            <w:tcBorders>
              <w:top w:val="nil"/>
              <w:left w:val="nil"/>
              <w:bottom w:val="single" w:sz="4" w:space="0" w:color="969696"/>
              <w:right w:val="single" w:sz="4" w:space="0" w:color="808080"/>
            </w:tcBorders>
            <w:noWrap/>
            <w:vAlign w:val="bottom"/>
          </w:tcPr>
          <w:p w14:paraId="26E03C39"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1.64</w:t>
            </w:r>
          </w:p>
        </w:tc>
        <w:tc>
          <w:tcPr>
            <w:tcW w:w="1271" w:type="dxa"/>
            <w:tcBorders>
              <w:top w:val="nil"/>
              <w:left w:val="nil"/>
              <w:bottom w:val="single" w:sz="4" w:space="0" w:color="969696"/>
              <w:right w:val="single" w:sz="4" w:space="0" w:color="808080"/>
            </w:tcBorders>
            <w:noWrap/>
            <w:vAlign w:val="bottom"/>
          </w:tcPr>
          <w:p w14:paraId="03730EC2"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1.50</w:t>
            </w:r>
          </w:p>
        </w:tc>
        <w:tc>
          <w:tcPr>
            <w:tcW w:w="1180" w:type="dxa"/>
            <w:tcBorders>
              <w:top w:val="nil"/>
              <w:left w:val="nil"/>
              <w:bottom w:val="single" w:sz="4" w:space="0" w:color="969696"/>
              <w:right w:val="single" w:sz="4" w:space="0" w:color="auto"/>
            </w:tcBorders>
            <w:noWrap/>
            <w:vAlign w:val="bottom"/>
          </w:tcPr>
          <w:p w14:paraId="7009D6DB"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1.13</w:t>
            </w:r>
          </w:p>
        </w:tc>
      </w:tr>
      <w:tr w:rsidR="000A0C8A" w:rsidRPr="007F0E1F" w14:paraId="4A31A0C5" w14:textId="77777777" w:rsidTr="001F2982">
        <w:trPr>
          <w:trHeight w:val="175"/>
        </w:trPr>
        <w:tc>
          <w:tcPr>
            <w:tcW w:w="1226" w:type="dxa"/>
            <w:tcBorders>
              <w:top w:val="nil"/>
              <w:left w:val="single" w:sz="4" w:space="0" w:color="auto"/>
              <w:bottom w:val="single" w:sz="4" w:space="0" w:color="969696"/>
              <w:right w:val="single" w:sz="4" w:space="0" w:color="808080"/>
            </w:tcBorders>
            <w:noWrap/>
            <w:vAlign w:val="bottom"/>
          </w:tcPr>
          <w:p w14:paraId="294D430A"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1.6</w:t>
            </w:r>
          </w:p>
        </w:tc>
        <w:tc>
          <w:tcPr>
            <w:tcW w:w="1551" w:type="dxa"/>
            <w:tcBorders>
              <w:top w:val="nil"/>
              <w:left w:val="nil"/>
              <w:bottom w:val="single" w:sz="4" w:space="0" w:color="969696"/>
              <w:right w:val="single" w:sz="4" w:space="0" w:color="auto"/>
            </w:tcBorders>
            <w:noWrap/>
            <w:vAlign w:val="bottom"/>
          </w:tcPr>
          <w:p w14:paraId="14119952"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0.63</w:t>
            </w:r>
          </w:p>
        </w:tc>
        <w:tc>
          <w:tcPr>
            <w:tcW w:w="1180" w:type="dxa"/>
            <w:tcBorders>
              <w:top w:val="nil"/>
              <w:left w:val="nil"/>
              <w:bottom w:val="single" w:sz="4" w:space="0" w:color="969696"/>
              <w:right w:val="single" w:sz="4" w:space="0" w:color="808080"/>
            </w:tcBorders>
            <w:noWrap/>
            <w:vAlign w:val="bottom"/>
          </w:tcPr>
          <w:p w14:paraId="0233AB98"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1.53</w:t>
            </w:r>
          </w:p>
        </w:tc>
        <w:tc>
          <w:tcPr>
            <w:tcW w:w="1180" w:type="dxa"/>
            <w:tcBorders>
              <w:top w:val="nil"/>
              <w:left w:val="nil"/>
              <w:bottom w:val="single" w:sz="4" w:space="0" w:color="969696"/>
              <w:right w:val="single" w:sz="4" w:space="0" w:color="808080"/>
            </w:tcBorders>
            <w:noWrap/>
            <w:vAlign w:val="bottom"/>
          </w:tcPr>
          <w:p w14:paraId="134AA0AA"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1.53</w:t>
            </w:r>
          </w:p>
        </w:tc>
        <w:tc>
          <w:tcPr>
            <w:tcW w:w="1089" w:type="dxa"/>
            <w:tcBorders>
              <w:top w:val="nil"/>
              <w:left w:val="nil"/>
              <w:bottom w:val="single" w:sz="4" w:space="0" w:color="969696"/>
              <w:right w:val="single" w:sz="4" w:space="0" w:color="808080"/>
            </w:tcBorders>
            <w:noWrap/>
            <w:vAlign w:val="bottom"/>
          </w:tcPr>
          <w:p w14:paraId="31026750"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1.47</w:t>
            </w:r>
          </w:p>
        </w:tc>
        <w:tc>
          <w:tcPr>
            <w:tcW w:w="1271" w:type="dxa"/>
            <w:tcBorders>
              <w:top w:val="nil"/>
              <w:left w:val="nil"/>
              <w:bottom w:val="single" w:sz="4" w:space="0" w:color="969696"/>
              <w:right w:val="single" w:sz="4" w:space="0" w:color="808080"/>
            </w:tcBorders>
            <w:noWrap/>
            <w:vAlign w:val="bottom"/>
          </w:tcPr>
          <w:p w14:paraId="44423277"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1.36</w:t>
            </w:r>
          </w:p>
        </w:tc>
        <w:tc>
          <w:tcPr>
            <w:tcW w:w="1180" w:type="dxa"/>
            <w:tcBorders>
              <w:top w:val="nil"/>
              <w:left w:val="nil"/>
              <w:bottom w:val="single" w:sz="4" w:space="0" w:color="969696"/>
              <w:right w:val="single" w:sz="4" w:space="0" w:color="auto"/>
            </w:tcBorders>
            <w:noWrap/>
            <w:vAlign w:val="bottom"/>
          </w:tcPr>
          <w:p w14:paraId="3A96E73B"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1.05</w:t>
            </w:r>
          </w:p>
        </w:tc>
      </w:tr>
      <w:tr w:rsidR="000A0C8A" w:rsidRPr="007F0E1F" w14:paraId="2DE1A51E" w14:textId="77777777" w:rsidTr="001F2982">
        <w:trPr>
          <w:trHeight w:val="175"/>
        </w:trPr>
        <w:tc>
          <w:tcPr>
            <w:tcW w:w="1226" w:type="dxa"/>
            <w:tcBorders>
              <w:top w:val="nil"/>
              <w:left w:val="single" w:sz="4" w:space="0" w:color="auto"/>
              <w:bottom w:val="single" w:sz="4" w:space="0" w:color="969696"/>
              <w:right w:val="single" w:sz="4" w:space="0" w:color="808080"/>
            </w:tcBorders>
            <w:noWrap/>
            <w:vAlign w:val="bottom"/>
          </w:tcPr>
          <w:p w14:paraId="6CF17357"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1.4</w:t>
            </w:r>
          </w:p>
        </w:tc>
        <w:tc>
          <w:tcPr>
            <w:tcW w:w="1551" w:type="dxa"/>
            <w:tcBorders>
              <w:top w:val="nil"/>
              <w:left w:val="nil"/>
              <w:bottom w:val="single" w:sz="4" w:space="0" w:color="969696"/>
              <w:right w:val="single" w:sz="4" w:space="0" w:color="auto"/>
            </w:tcBorders>
            <w:noWrap/>
            <w:vAlign w:val="bottom"/>
          </w:tcPr>
          <w:p w14:paraId="05E2BF47"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0.71</w:t>
            </w:r>
          </w:p>
        </w:tc>
        <w:tc>
          <w:tcPr>
            <w:tcW w:w="1180" w:type="dxa"/>
            <w:tcBorders>
              <w:top w:val="nil"/>
              <w:left w:val="nil"/>
              <w:bottom w:val="single" w:sz="4" w:space="0" w:color="969696"/>
              <w:right w:val="single" w:sz="4" w:space="0" w:color="808080"/>
            </w:tcBorders>
            <w:noWrap/>
            <w:vAlign w:val="bottom"/>
          </w:tcPr>
          <w:p w14:paraId="66D0C535"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1.34</w:t>
            </w:r>
          </w:p>
        </w:tc>
        <w:tc>
          <w:tcPr>
            <w:tcW w:w="1180" w:type="dxa"/>
            <w:tcBorders>
              <w:top w:val="nil"/>
              <w:left w:val="nil"/>
              <w:bottom w:val="single" w:sz="4" w:space="0" w:color="969696"/>
              <w:right w:val="single" w:sz="4" w:space="0" w:color="808080"/>
            </w:tcBorders>
            <w:noWrap/>
            <w:vAlign w:val="bottom"/>
          </w:tcPr>
          <w:p w14:paraId="722A67DB"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1.34</w:t>
            </w:r>
          </w:p>
        </w:tc>
        <w:tc>
          <w:tcPr>
            <w:tcW w:w="1089" w:type="dxa"/>
            <w:tcBorders>
              <w:top w:val="nil"/>
              <w:left w:val="nil"/>
              <w:bottom w:val="single" w:sz="4" w:space="0" w:color="969696"/>
              <w:right w:val="single" w:sz="4" w:space="0" w:color="808080"/>
            </w:tcBorders>
            <w:noWrap/>
            <w:vAlign w:val="bottom"/>
          </w:tcPr>
          <w:p w14:paraId="5FDF2216"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1.30</w:t>
            </w:r>
          </w:p>
        </w:tc>
        <w:tc>
          <w:tcPr>
            <w:tcW w:w="1271" w:type="dxa"/>
            <w:tcBorders>
              <w:top w:val="nil"/>
              <w:left w:val="nil"/>
              <w:bottom w:val="single" w:sz="4" w:space="0" w:color="969696"/>
              <w:right w:val="single" w:sz="4" w:space="0" w:color="808080"/>
            </w:tcBorders>
            <w:noWrap/>
            <w:vAlign w:val="bottom"/>
          </w:tcPr>
          <w:p w14:paraId="0E2B84A1"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1.21</w:t>
            </w:r>
          </w:p>
        </w:tc>
        <w:tc>
          <w:tcPr>
            <w:tcW w:w="1180" w:type="dxa"/>
            <w:tcBorders>
              <w:top w:val="nil"/>
              <w:left w:val="nil"/>
              <w:bottom w:val="single" w:sz="4" w:space="0" w:color="969696"/>
              <w:right w:val="single" w:sz="4" w:space="0" w:color="auto"/>
            </w:tcBorders>
            <w:noWrap/>
            <w:vAlign w:val="bottom"/>
          </w:tcPr>
          <w:p w14:paraId="368BD7C6"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0.96</w:t>
            </w:r>
          </w:p>
        </w:tc>
      </w:tr>
      <w:tr w:rsidR="000A0C8A" w:rsidRPr="007F0E1F" w14:paraId="706C78CB" w14:textId="77777777" w:rsidTr="001F2982">
        <w:trPr>
          <w:trHeight w:val="175"/>
        </w:trPr>
        <w:tc>
          <w:tcPr>
            <w:tcW w:w="1226" w:type="dxa"/>
            <w:tcBorders>
              <w:top w:val="nil"/>
              <w:left w:val="single" w:sz="4" w:space="0" w:color="auto"/>
              <w:bottom w:val="nil"/>
              <w:right w:val="single" w:sz="4" w:space="0" w:color="808080"/>
            </w:tcBorders>
            <w:noWrap/>
            <w:vAlign w:val="bottom"/>
          </w:tcPr>
          <w:p w14:paraId="44882FBD"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1.2</w:t>
            </w:r>
          </w:p>
        </w:tc>
        <w:tc>
          <w:tcPr>
            <w:tcW w:w="1551" w:type="dxa"/>
            <w:tcBorders>
              <w:top w:val="nil"/>
              <w:left w:val="nil"/>
              <w:bottom w:val="nil"/>
              <w:right w:val="single" w:sz="4" w:space="0" w:color="auto"/>
            </w:tcBorders>
            <w:noWrap/>
            <w:vAlign w:val="bottom"/>
          </w:tcPr>
          <w:p w14:paraId="379C3635"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0.83</w:t>
            </w:r>
          </w:p>
        </w:tc>
        <w:tc>
          <w:tcPr>
            <w:tcW w:w="1180" w:type="dxa"/>
            <w:tcBorders>
              <w:top w:val="nil"/>
              <w:left w:val="nil"/>
              <w:bottom w:val="nil"/>
              <w:right w:val="single" w:sz="4" w:space="0" w:color="808080"/>
            </w:tcBorders>
            <w:noWrap/>
            <w:vAlign w:val="bottom"/>
          </w:tcPr>
          <w:p w14:paraId="7ED87334"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1.16</w:t>
            </w:r>
          </w:p>
        </w:tc>
        <w:tc>
          <w:tcPr>
            <w:tcW w:w="1180" w:type="dxa"/>
            <w:tcBorders>
              <w:top w:val="nil"/>
              <w:left w:val="nil"/>
              <w:bottom w:val="nil"/>
              <w:right w:val="single" w:sz="4" w:space="0" w:color="808080"/>
            </w:tcBorders>
            <w:noWrap/>
            <w:vAlign w:val="bottom"/>
          </w:tcPr>
          <w:p w14:paraId="50C89DEE"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1.16</w:t>
            </w:r>
          </w:p>
        </w:tc>
        <w:tc>
          <w:tcPr>
            <w:tcW w:w="1089" w:type="dxa"/>
            <w:tcBorders>
              <w:top w:val="nil"/>
              <w:left w:val="nil"/>
              <w:bottom w:val="nil"/>
              <w:right w:val="single" w:sz="4" w:space="0" w:color="808080"/>
            </w:tcBorders>
            <w:noWrap/>
            <w:vAlign w:val="bottom"/>
          </w:tcPr>
          <w:p w14:paraId="3B5FA008"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1.13</w:t>
            </w:r>
          </w:p>
        </w:tc>
        <w:tc>
          <w:tcPr>
            <w:tcW w:w="1271" w:type="dxa"/>
            <w:tcBorders>
              <w:top w:val="nil"/>
              <w:left w:val="nil"/>
              <w:bottom w:val="nil"/>
              <w:right w:val="single" w:sz="4" w:space="0" w:color="808080"/>
            </w:tcBorders>
            <w:noWrap/>
            <w:vAlign w:val="bottom"/>
          </w:tcPr>
          <w:p w14:paraId="5E8B3450"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1.06</w:t>
            </w:r>
          </w:p>
        </w:tc>
        <w:tc>
          <w:tcPr>
            <w:tcW w:w="1180" w:type="dxa"/>
            <w:tcBorders>
              <w:top w:val="nil"/>
              <w:left w:val="nil"/>
              <w:bottom w:val="nil"/>
              <w:right w:val="single" w:sz="4" w:space="0" w:color="auto"/>
            </w:tcBorders>
            <w:noWrap/>
            <w:vAlign w:val="bottom"/>
          </w:tcPr>
          <w:p w14:paraId="1D62C000"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0.86</w:t>
            </w:r>
          </w:p>
        </w:tc>
      </w:tr>
      <w:tr w:rsidR="000A0C8A" w:rsidRPr="007F0E1F" w14:paraId="287DA3BC" w14:textId="77777777" w:rsidTr="001F2982">
        <w:trPr>
          <w:trHeight w:val="175"/>
        </w:trPr>
        <w:tc>
          <w:tcPr>
            <w:tcW w:w="1226" w:type="dxa"/>
            <w:tcBorders>
              <w:top w:val="single" w:sz="4" w:space="0" w:color="auto"/>
              <w:left w:val="single" w:sz="4" w:space="0" w:color="auto"/>
              <w:bottom w:val="single" w:sz="4" w:space="0" w:color="969696"/>
              <w:right w:val="single" w:sz="4" w:space="0" w:color="808080"/>
            </w:tcBorders>
            <w:noWrap/>
            <w:vAlign w:val="bottom"/>
          </w:tcPr>
          <w:p w14:paraId="0C62F7D0"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1.0</w:t>
            </w:r>
          </w:p>
        </w:tc>
        <w:tc>
          <w:tcPr>
            <w:tcW w:w="1551" w:type="dxa"/>
            <w:tcBorders>
              <w:top w:val="single" w:sz="4" w:space="0" w:color="auto"/>
              <w:left w:val="nil"/>
              <w:bottom w:val="single" w:sz="4" w:space="0" w:color="969696"/>
              <w:right w:val="single" w:sz="4" w:space="0" w:color="auto"/>
            </w:tcBorders>
            <w:noWrap/>
            <w:vAlign w:val="bottom"/>
          </w:tcPr>
          <w:p w14:paraId="4BC9A7F9"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1.00</w:t>
            </w:r>
          </w:p>
        </w:tc>
        <w:tc>
          <w:tcPr>
            <w:tcW w:w="1180" w:type="dxa"/>
            <w:tcBorders>
              <w:top w:val="single" w:sz="4" w:space="0" w:color="auto"/>
              <w:left w:val="nil"/>
              <w:bottom w:val="single" w:sz="4" w:space="0" w:color="969696"/>
              <w:right w:val="single" w:sz="4" w:space="0" w:color="808080"/>
            </w:tcBorders>
            <w:noWrap/>
            <w:vAlign w:val="bottom"/>
          </w:tcPr>
          <w:p w14:paraId="123DEB41"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0.97</w:t>
            </w:r>
          </w:p>
        </w:tc>
        <w:tc>
          <w:tcPr>
            <w:tcW w:w="1180" w:type="dxa"/>
            <w:tcBorders>
              <w:top w:val="single" w:sz="4" w:space="0" w:color="auto"/>
              <w:left w:val="nil"/>
              <w:bottom w:val="single" w:sz="4" w:space="0" w:color="969696"/>
              <w:right w:val="single" w:sz="4" w:space="0" w:color="808080"/>
            </w:tcBorders>
            <w:noWrap/>
            <w:vAlign w:val="bottom"/>
          </w:tcPr>
          <w:p w14:paraId="6C76D063"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0.97</w:t>
            </w:r>
          </w:p>
        </w:tc>
        <w:tc>
          <w:tcPr>
            <w:tcW w:w="1089" w:type="dxa"/>
            <w:tcBorders>
              <w:top w:val="single" w:sz="4" w:space="0" w:color="auto"/>
              <w:left w:val="nil"/>
              <w:bottom w:val="single" w:sz="4" w:space="0" w:color="969696"/>
              <w:right w:val="single" w:sz="4" w:space="0" w:color="808080"/>
            </w:tcBorders>
            <w:noWrap/>
            <w:vAlign w:val="bottom"/>
          </w:tcPr>
          <w:p w14:paraId="25255383"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0.95</w:t>
            </w:r>
          </w:p>
        </w:tc>
        <w:tc>
          <w:tcPr>
            <w:tcW w:w="1271" w:type="dxa"/>
            <w:tcBorders>
              <w:top w:val="single" w:sz="4" w:space="0" w:color="auto"/>
              <w:left w:val="nil"/>
              <w:bottom w:val="single" w:sz="4" w:space="0" w:color="969696"/>
              <w:right w:val="single" w:sz="4" w:space="0" w:color="808080"/>
            </w:tcBorders>
            <w:noWrap/>
            <w:vAlign w:val="bottom"/>
          </w:tcPr>
          <w:p w14:paraId="240191A6"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0.90</w:t>
            </w:r>
          </w:p>
        </w:tc>
        <w:tc>
          <w:tcPr>
            <w:tcW w:w="1180" w:type="dxa"/>
            <w:tcBorders>
              <w:top w:val="single" w:sz="4" w:space="0" w:color="auto"/>
              <w:left w:val="nil"/>
              <w:bottom w:val="single" w:sz="4" w:space="0" w:color="969696"/>
              <w:right w:val="single" w:sz="4" w:space="0" w:color="auto"/>
            </w:tcBorders>
            <w:noWrap/>
            <w:vAlign w:val="bottom"/>
          </w:tcPr>
          <w:p w14:paraId="6B3D4499"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0.75</w:t>
            </w:r>
          </w:p>
        </w:tc>
      </w:tr>
      <w:tr w:rsidR="000A0C8A" w:rsidRPr="007F0E1F" w14:paraId="3FEF1F80" w14:textId="77777777" w:rsidTr="001F2982">
        <w:trPr>
          <w:trHeight w:val="175"/>
        </w:trPr>
        <w:tc>
          <w:tcPr>
            <w:tcW w:w="1226" w:type="dxa"/>
            <w:tcBorders>
              <w:top w:val="nil"/>
              <w:left w:val="single" w:sz="4" w:space="0" w:color="auto"/>
              <w:bottom w:val="single" w:sz="4" w:space="0" w:color="969696"/>
              <w:right w:val="single" w:sz="4" w:space="0" w:color="808080"/>
            </w:tcBorders>
            <w:noWrap/>
            <w:vAlign w:val="bottom"/>
          </w:tcPr>
          <w:p w14:paraId="76FF2A67"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0.8</w:t>
            </w:r>
          </w:p>
        </w:tc>
        <w:tc>
          <w:tcPr>
            <w:tcW w:w="1551" w:type="dxa"/>
            <w:tcBorders>
              <w:top w:val="nil"/>
              <w:left w:val="nil"/>
              <w:bottom w:val="single" w:sz="4" w:space="0" w:color="969696"/>
              <w:right w:val="single" w:sz="4" w:space="0" w:color="auto"/>
            </w:tcBorders>
            <w:noWrap/>
            <w:vAlign w:val="bottom"/>
          </w:tcPr>
          <w:p w14:paraId="360A99B8" w14:textId="77777777" w:rsidR="000A0C8A" w:rsidRPr="007F0E1F" w:rsidRDefault="000A0C8A" w:rsidP="004B4ECA">
            <w:pPr>
              <w:ind w:firstLineChars="100" w:firstLine="200"/>
              <w:jc w:val="center"/>
              <w:rPr>
                <w:rFonts w:ascii="Arial" w:hAnsi="Arial" w:cs="Arial"/>
                <w:i/>
                <w:color w:val="000000"/>
                <w:sz w:val="20"/>
                <w:szCs w:val="20"/>
              </w:rPr>
            </w:pPr>
            <w:r w:rsidRPr="007F0E1F">
              <w:rPr>
                <w:rFonts w:ascii="Arial" w:hAnsi="Arial" w:cs="Arial"/>
                <w:i/>
                <w:color w:val="000000"/>
                <w:sz w:val="20"/>
                <w:szCs w:val="20"/>
              </w:rPr>
              <w:t>1.25</w:t>
            </w:r>
          </w:p>
        </w:tc>
        <w:tc>
          <w:tcPr>
            <w:tcW w:w="1180" w:type="dxa"/>
            <w:tcBorders>
              <w:top w:val="nil"/>
              <w:left w:val="nil"/>
              <w:bottom w:val="single" w:sz="4" w:space="0" w:color="969696"/>
              <w:right w:val="single" w:sz="4" w:space="0" w:color="808080"/>
            </w:tcBorders>
            <w:noWrap/>
            <w:vAlign w:val="bottom"/>
          </w:tcPr>
          <w:p w14:paraId="4FB7FBB0"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0.78</w:t>
            </w:r>
          </w:p>
        </w:tc>
        <w:tc>
          <w:tcPr>
            <w:tcW w:w="1180" w:type="dxa"/>
            <w:tcBorders>
              <w:top w:val="nil"/>
              <w:left w:val="nil"/>
              <w:bottom w:val="single" w:sz="4" w:space="0" w:color="969696"/>
              <w:right w:val="single" w:sz="4" w:space="0" w:color="808080"/>
            </w:tcBorders>
            <w:noWrap/>
            <w:vAlign w:val="bottom"/>
          </w:tcPr>
          <w:p w14:paraId="603F7297"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0.78</w:t>
            </w:r>
          </w:p>
        </w:tc>
        <w:tc>
          <w:tcPr>
            <w:tcW w:w="1089" w:type="dxa"/>
            <w:tcBorders>
              <w:top w:val="nil"/>
              <w:left w:val="nil"/>
              <w:bottom w:val="single" w:sz="4" w:space="0" w:color="969696"/>
              <w:right w:val="single" w:sz="4" w:space="0" w:color="808080"/>
            </w:tcBorders>
            <w:noWrap/>
            <w:vAlign w:val="bottom"/>
          </w:tcPr>
          <w:p w14:paraId="7D1BFB05"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0.77</w:t>
            </w:r>
          </w:p>
        </w:tc>
        <w:tc>
          <w:tcPr>
            <w:tcW w:w="1271" w:type="dxa"/>
            <w:tcBorders>
              <w:top w:val="nil"/>
              <w:left w:val="nil"/>
              <w:bottom w:val="single" w:sz="4" w:space="0" w:color="969696"/>
              <w:right w:val="single" w:sz="4" w:space="0" w:color="808080"/>
            </w:tcBorders>
            <w:noWrap/>
            <w:vAlign w:val="bottom"/>
          </w:tcPr>
          <w:p w14:paraId="3579EBCC"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0.74</w:t>
            </w:r>
          </w:p>
        </w:tc>
        <w:tc>
          <w:tcPr>
            <w:tcW w:w="1180" w:type="dxa"/>
            <w:tcBorders>
              <w:top w:val="nil"/>
              <w:left w:val="nil"/>
              <w:bottom w:val="single" w:sz="4" w:space="0" w:color="969696"/>
              <w:right w:val="single" w:sz="4" w:space="0" w:color="auto"/>
            </w:tcBorders>
            <w:noWrap/>
            <w:vAlign w:val="bottom"/>
          </w:tcPr>
          <w:p w14:paraId="2157CA0D" w14:textId="77777777" w:rsidR="000A0C8A" w:rsidRPr="007F0E1F" w:rsidRDefault="000A0C8A" w:rsidP="004B4ECA">
            <w:pPr>
              <w:ind w:firstLineChars="100" w:firstLine="200"/>
              <w:rPr>
                <w:rFonts w:ascii="Arial" w:hAnsi="Arial" w:cs="Arial"/>
                <w:color w:val="000000"/>
                <w:sz w:val="20"/>
                <w:szCs w:val="20"/>
              </w:rPr>
            </w:pPr>
            <w:r w:rsidRPr="007F0E1F">
              <w:rPr>
                <w:rFonts w:ascii="Arial" w:hAnsi="Arial" w:cs="Arial"/>
                <w:color w:val="000000"/>
                <w:sz w:val="20"/>
                <w:szCs w:val="20"/>
              </w:rPr>
              <w:t>0.63</w:t>
            </w:r>
          </w:p>
        </w:tc>
      </w:tr>
      <w:tr w:rsidR="000A0C8A" w:rsidRPr="007F0E1F" w14:paraId="66BF29EB" w14:textId="77777777" w:rsidTr="001F2982">
        <w:trPr>
          <w:trHeight w:val="175"/>
        </w:trPr>
        <w:tc>
          <w:tcPr>
            <w:tcW w:w="1226" w:type="dxa"/>
            <w:tcBorders>
              <w:top w:val="nil"/>
              <w:left w:val="single" w:sz="4" w:space="0" w:color="auto"/>
              <w:bottom w:val="single" w:sz="4" w:space="0" w:color="auto"/>
              <w:right w:val="single" w:sz="4" w:space="0" w:color="808080"/>
            </w:tcBorders>
            <w:noWrap/>
            <w:vAlign w:val="bottom"/>
          </w:tcPr>
          <w:p w14:paraId="539855FA"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0.6</w:t>
            </w:r>
          </w:p>
        </w:tc>
        <w:tc>
          <w:tcPr>
            <w:tcW w:w="1551" w:type="dxa"/>
            <w:tcBorders>
              <w:top w:val="nil"/>
              <w:left w:val="nil"/>
              <w:bottom w:val="single" w:sz="4" w:space="0" w:color="auto"/>
              <w:right w:val="single" w:sz="4" w:space="0" w:color="auto"/>
            </w:tcBorders>
            <w:noWrap/>
            <w:vAlign w:val="bottom"/>
          </w:tcPr>
          <w:p w14:paraId="162747EA" w14:textId="77777777" w:rsidR="000A0C8A" w:rsidRPr="007F0E1F" w:rsidRDefault="000A0C8A" w:rsidP="004B4ECA">
            <w:pPr>
              <w:ind w:firstLineChars="100" w:firstLine="200"/>
              <w:jc w:val="center"/>
              <w:rPr>
                <w:rFonts w:ascii="Arial" w:hAnsi="Arial" w:cs="Arial"/>
                <w:i/>
                <w:iCs/>
                <w:color w:val="000000"/>
                <w:sz w:val="20"/>
                <w:szCs w:val="20"/>
              </w:rPr>
            </w:pPr>
            <w:r w:rsidRPr="007F0E1F">
              <w:rPr>
                <w:rFonts w:ascii="Arial" w:hAnsi="Arial" w:cs="Arial"/>
                <w:i/>
                <w:iCs/>
                <w:color w:val="000000"/>
                <w:sz w:val="20"/>
                <w:szCs w:val="20"/>
              </w:rPr>
              <w:t>1.67</w:t>
            </w:r>
          </w:p>
        </w:tc>
        <w:tc>
          <w:tcPr>
            <w:tcW w:w="1180" w:type="dxa"/>
            <w:tcBorders>
              <w:top w:val="nil"/>
              <w:left w:val="nil"/>
              <w:bottom w:val="single" w:sz="4" w:space="0" w:color="auto"/>
              <w:right w:val="single" w:sz="4" w:space="0" w:color="808080"/>
            </w:tcBorders>
            <w:noWrap/>
            <w:vAlign w:val="bottom"/>
          </w:tcPr>
          <w:p w14:paraId="7BFEABA7"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0.59</w:t>
            </w:r>
          </w:p>
        </w:tc>
        <w:tc>
          <w:tcPr>
            <w:tcW w:w="1180" w:type="dxa"/>
            <w:tcBorders>
              <w:top w:val="nil"/>
              <w:left w:val="nil"/>
              <w:bottom w:val="single" w:sz="4" w:space="0" w:color="auto"/>
              <w:right w:val="single" w:sz="4" w:space="0" w:color="808080"/>
            </w:tcBorders>
            <w:noWrap/>
            <w:vAlign w:val="bottom"/>
          </w:tcPr>
          <w:p w14:paraId="740C2917"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0.59</w:t>
            </w:r>
          </w:p>
        </w:tc>
        <w:tc>
          <w:tcPr>
            <w:tcW w:w="1089" w:type="dxa"/>
            <w:tcBorders>
              <w:top w:val="nil"/>
              <w:left w:val="nil"/>
              <w:bottom w:val="single" w:sz="4" w:space="0" w:color="auto"/>
              <w:right w:val="single" w:sz="4" w:space="0" w:color="808080"/>
            </w:tcBorders>
            <w:noWrap/>
            <w:vAlign w:val="bottom"/>
          </w:tcPr>
          <w:p w14:paraId="11914847"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0.58</w:t>
            </w:r>
          </w:p>
        </w:tc>
        <w:tc>
          <w:tcPr>
            <w:tcW w:w="1271" w:type="dxa"/>
            <w:tcBorders>
              <w:top w:val="nil"/>
              <w:left w:val="nil"/>
              <w:bottom w:val="single" w:sz="4" w:space="0" w:color="auto"/>
              <w:right w:val="single" w:sz="4" w:space="0" w:color="808080"/>
            </w:tcBorders>
            <w:noWrap/>
            <w:vAlign w:val="bottom"/>
          </w:tcPr>
          <w:p w14:paraId="0D8E7515"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0.56</w:t>
            </w:r>
          </w:p>
        </w:tc>
        <w:tc>
          <w:tcPr>
            <w:tcW w:w="1180" w:type="dxa"/>
            <w:tcBorders>
              <w:top w:val="nil"/>
              <w:left w:val="nil"/>
              <w:bottom w:val="single" w:sz="4" w:space="0" w:color="auto"/>
              <w:right w:val="single" w:sz="4" w:space="0" w:color="auto"/>
            </w:tcBorders>
            <w:noWrap/>
            <w:vAlign w:val="bottom"/>
          </w:tcPr>
          <w:p w14:paraId="2D2E5D54" w14:textId="77777777" w:rsidR="000A0C8A" w:rsidRPr="007F0E1F" w:rsidRDefault="000A0C8A" w:rsidP="004B4ECA">
            <w:pPr>
              <w:ind w:firstLineChars="100" w:firstLine="200"/>
              <w:jc w:val="center"/>
              <w:rPr>
                <w:rFonts w:ascii="Arial" w:hAnsi="Arial" w:cs="Arial"/>
                <w:color w:val="000000"/>
                <w:sz w:val="20"/>
                <w:szCs w:val="20"/>
              </w:rPr>
            </w:pPr>
            <w:r w:rsidRPr="007F0E1F">
              <w:rPr>
                <w:rFonts w:ascii="Arial" w:hAnsi="Arial" w:cs="Arial"/>
                <w:color w:val="000000"/>
                <w:sz w:val="20"/>
                <w:szCs w:val="20"/>
              </w:rPr>
              <w:t>0.50</w:t>
            </w:r>
          </w:p>
        </w:tc>
      </w:tr>
    </w:tbl>
    <w:p w14:paraId="4EB8045F" w14:textId="77777777" w:rsidR="00A96B3E" w:rsidRDefault="00A96B3E" w:rsidP="00A96B3E">
      <w:pPr>
        <w:numPr>
          <w:ilvl w:val="0"/>
          <w:numId w:val="0"/>
        </w:numPr>
        <w:rPr>
          <w:rFonts w:asciiTheme="minorHAnsi" w:hAnsiTheme="minorHAnsi"/>
          <w:b/>
          <w:sz w:val="22"/>
          <w:szCs w:val="22"/>
        </w:rPr>
      </w:pPr>
    </w:p>
    <w:p w14:paraId="048C8EDA" w14:textId="77777777" w:rsidR="00FA3E59" w:rsidRPr="001F2982" w:rsidRDefault="00FA3E59" w:rsidP="00FA3E59">
      <w:pPr>
        <w:pStyle w:val="Default"/>
        <w:tabs>
          <w:tab w:val="left" w:pos="6804"/>
          <w:tab w:val="left" w:pos="7513"/>
        </w:tabs>
        <w:spacing w:after="150"/>
        <w:ind w:right="1558"/>
        <w:rPr>
          <w:rFonts w:ascii="Arial" w:hAnsi="Arial" w:cs="Arial"/>
          <w:b/>
          <w:bCs/>
          <w:spacing w:val="-10"/>
          <w:sz w:val="21"/>
          <w:szCs w:val="21"/>
        </w:rPr>
      </w:pPr>
      <w:r w:rsidRPr="001F2982">
        <w:rPr>
          <w:rFonts w:ascii="Arial" w:hAnsi="Arial" w:cs="Arial"/>
          <w:b/>
          <w:bCs/>
          <w:spacing w:val="-10"/>
          <w:sz w:val="21"/>
          <w:szCs w:val="21"/>
        </w:rPr>
        <w:t xml:space="preserve">Notes to </w:t>
      </w:r>
      <w:r w:rsidRPr="001F2982">
        <w:rPr>
          <w:rFonts w:ascii="Arial" w:hAnsi="Arial" w:cs="Arial"/>
          <w:b/>
          <w:color w:val="000000" w:themeColor="text1"/>
          <w:sz w:val="21"/>
          <w:szCs w:val="21"/>
        </w:rPr>
        <w:t>Table ACT 7.1.4.1</w:t>
      </w:r>
      <w:r w:rsidRPr="001F2982">
        <w:rPr>
          <w:rFonts w:ascii="Arial" w:hAnsi="Arial" w:cs="Arial"/>
          <w:b/>
          <w:bCs/>
          <w:color w:val="000000" w:themeColor="text1"/>
          <w:spacing w:val="-10"/>
          <w:sz w:val="21"/>
          <w:szCs w:val="21"/>
        </w:rPr>
        <w:t>:</w:t>
      </w:r>
    </w:p>
    <w:p w14:paraId="1F50E89C" w14:textId="77777777" w:rsidR="00FA3E59" w:rsidRPr="001F2982" w:rsidRDefault="00FA3E59" w:rsidP="00637CB5">
      <w:pPr>
        <w:pStyle w:val="Default"/>
        <w:numPr>
          <w:ilvl w:val="0"/>
          <w:numId w:val="8"/>
        </w:numPr>
        <w:tabs>
          <w:tab w:val="clear" w:pos="720"/>
          <w:tab w:val="num" w:pos="318"/>
          <w:tab w:val="left" w:pos="6804"/>
          <w:tab w:val="left" w:pos="7513"/>
        </w:tabs>
        <w:spacing w:after="150"/>
        <w:ind w:left="318" w:right="1558" w:hanging="284"/>
        <w:jc w:val="both"/>
        <w:rPr>
          <w:rFonts w:ascii="Arial" w:hAnsi="Arial" w:cs="Arial"/>
          <w:bCs/>
          <w:spacing w:val="-10"/>
          <w:sz w:val="21"/>
          <w:szCs w:val="21"/>
        </w:rPr>
      </w:pPr>
      <w:r w:rsidRPr="001F2982">
        <w:rPr>
          <w:rFonts w:ascii="Arial" w:hAnsi="Arial" w:cs="Arial"/>
          <w:bCs/>
          <w:spacing w:val="-10"/>
          <w:sz w:val="21"/>
          <w:szCs w:val="21"/>
        </w:rPr>
        <w:t>Values in the table may be interpolated to more accurately reflect U-Values.</w:t>
      </w:r>
    </w:p>
    <w:p w14:paraId="7DF870F9" w14:textId="77777777" w:rsidR="00FA3E59" w:rsidRPr="001F2982" w:rsidRDefault="00FA3E59" w:rsidP="00637CB5">
      <w:pPr>
        <w:pStyle w:val="Default"/>
        <w:numPr>
          <w:ilvl w:val="0"/>
          <w:numId w:val="8"/>
        </w:numPr>
        <w:tabs>
          <w:tab w:val="clear" w:pos="720"/>
          <w:tab w:val="num" w:pos="318"/>
          <w:tab w:val="left" w:pos="6804"/>
          <w:tab w:val="left" w:pos="7513"/>
        </w:tabs>
        <w:spacing w:after="150"/>
        <w:ind w:left="318" w:right="1558" w:hanging="284"/>
        <w:jc w:val="both"/>
        <w:rPr>
          <w:rFonts w:ascii="Arial" w:hAnsi="Arial" w:cs="Arial"/>
          <w:spacing w:val="-10"/>
          <w:sz w:val="21"/>
          <w:szCs w:val="21"/>
        </w:rPr>
      </w:pPr>
      <w:r w:rsidRPr="001F2982">
        <w:rPr>
          <w:rFonts w:ascii="Arial" w:hAnsi="Arial" w:cs="Arial"/>
          <w:spacing w:val="-10"/>
          <w:sz w:val="21"/>
          <w:szCs w:val="21"/>
        </w:rPr>
        <w:t xml:space="preserve">Closed weave curtains have threads or yarns that generally abut, producing a fabric with negligible interstices.  Thus, light, air and water pass through a closed weaved cotton fabric, but with significant filtering, unless the fabric is treated to block their passage; and they prevent visual detail being seen by eye through their fabric if woven from opaque thread or yarn.  Closed weave curtains do not include </w:t>
      </w:r>
      <w:r w:rsidRPr="001F2982">
        <w:rPr>
          <w:rFonts w:ascii="Arial" w:hAnsi="Arial" w:cs="Arial"/>
          <w:bCs/>
          <w:spacing w:val="-10"/>
          <w:sz w:val="21"/>
          <w:szCs w:val="21"/>
        </w:rPr>
        <w:t>open weave curtains, as open weave fabric is woven so that</w:t>
      </w:r>
      <w:r w:rsidRPr="001F2982">
        <w:rPr>
          <w:rFonts w:ascii="Arial" w:hAnsi="Arial" w:cs="Arial"/>
          <w:spacing w:val="-10"/>
          <w:sz w:val="21"/>
          <w:szCs w:val="21"/>
        </w:rPr>
        <w:t xml:space="preserve"> warp threads rarely abut each other, leaving interstices in the fabric, which includes lace, sheer or net fabrics.  Open weave curtains provide negligible change to window U-values.</w:t>
      </w:r>
    </w:p>
    <w:p w14:paraId="3F130B86" w14:textId="77777777" w:rsidR="00FA3E59" w:rsidRPr="001F2982" w:rsidRDefault="00FA3E59" w:rsidP="00637CB5">
      <w:pPr>
        <w:pStyle w:val="Default"/>
        <w:numPr>
          <w:ilvl w:val="0"/>
          <w:numId w:val="8"/>
        </w:numPr>
        <w:tabs>
          <w:tab w:val="clear" w:pos="720"/>
          <w:tab w:val="num" w:pos="318"/>
          <w:tab w:val="left" w:pos="6804"/>
          <w:tab w:val="left" w:pos="7513"/>
        </w:tabs>
        <w:spacing w:after="150"/>
        <w:ind w:left="318" w:right="1558" w:hanging="284"/>
        <w:jc w:val="both"/>
        <w:rPr>
          <w:rFonts w:ascii="Arial" w:hAnsi="Arial" w:cs="Arial"/>
          <w:spacing w:val="-10"/>
          <w:sz w:val="21"/>
          <w:szCs w:val="21"/>
        </w:rPr>
      </w:pPr>
      <w:r w:rsidRPr="001F2982">
        <w:rPr>
          <w:rFonts w:ascii="Arial" w:hAnsi="Arial" w:cs="Arial"/>
          <w:spacing w:val="-10"/>
          <w:sz w:val="21"/>
          <w:szCs w:val="21"/>
        </w:rPr>
        <w:lastRenderedPageBreak/>
        <w:t>Heavy drapes permit no or negligible visible or UV light to pass through their fabric, which may include a composite of layered materials.  They also do not readily allow air to pass through.  They include closed weave heavy fabrics, such as velvet or velour or heavy cotton or comparable synthetics, with a rubber, acrylic, or similar, solar blocking backing layer bonded to the fabric.  The presence of a light source, including the sun, cannot be detected by eye through the fabric.  A key requirement of heavy drapes is to have sufficient inertia to maintain a barrier to air movement by remaining relatively stationary in a draft.</w:t>
      </w:r>
    </w:p>
    <w:p w14:paraId="58ADF250" w14:textId="77777777" w:rsidR="00FA3E59" w:rsidRPr="001F2982" w:rsidRDefault="00FA3E59" w:rsidP="00637CB5">
      <w:pPr>
        <w:pStyle w:val="Default"/>
        <w:numPr>
          <w:ilvl w:val="0"/>
          <w:numId w:val="8"/>
        </w:numPr>
        <w:tabs>
          <w:tab w:val="clear" w:pos="720"/>
          <w:tab w:val="num" w:pos="318"/>
          <w:tab w:val="left" w:pos="6804"/>
          <w:tab w:val="left" w:pos="7513"/>
        </w:tabs>
        <w:spacing w:after="150"/>
        <w:ind w:left="318" w:right="1558" w:hanging="284"/>
        <w:jc w:val="both"/>
        <w:rPr>
          <w:rFonts w:ascii="Arial" w:hAnsi="Arial" w:cs="Arial"/>
          <w:spacing w:val="-10"/>
          <w:sz w:val="21"/>
          <w:szCs w:val="21"/>
        </w:rPr>
      </w:pPr>
      <w:r w:rsidRPr="001F2982">
        <w:rPr>
          <w:rFonts w:ascii="Arial" w:hAnsi="Arial" w:cs="Arial"/>
          <w:spacing w:val="-10"/>
          <w:sz w:val="21"/>
          <w:szCs w:val="21"/>
        </w:rPr>
        <w:t xml:space="preserve">Drapes or curtains must fully cover the window and form part of an enclosure of the layer of air between the drape or curtain and window to minimise air movement caused by convection air currents and air movement cause by HVAC systems, fans, or use of the room.  That </w:t>
      </w:r>
      <w:r w:rsidR="003F16B1" w:rsidRPr="001F2982">
        <w:rPr>
          <w:rFonts w:ascii="Arial" w:hAnsi="Arial" w:cs="Arial"/>
          <w:spacing w:val="-10"/>
          <w:sz w:val="21"/>
          <w:szCs w:val="21"/>
        </w:rPr>
        <w:t>is achieved, where curtains or drapes</w:t>
      </w:r>
      <w:r w:rsidRPr="001F2982">
        <w:rPr>
          <w:rFonts w:ascii="Arial" w:hAnsi="Arial" w:cs="Arial"/>
          <w:spacing w:val="-10"/>
          <w:sz w:val="21"/>
          <w:szCs w:val="21"/>
        </w:rPr>
        <w:t>—</w:t>
      </w:r>
    </w:p>
    <w:p w14:paraId="2435D0B7" w14:textId="77777777" w:rsidR="003F16B1" w:rsidRPr="001F2982" w:rsidRDefault="00FA3E59" w:rsidP="00637CB5">
      <w:pPr>
        <w:pStyle w:val="Default"/>
        <w:numPr>
          <w:ilvl w:val="0"/>
          <w:numId w:val="9"/>
        </w:numPr>
        <w:tabs>
          <w:tab w:val="left" w:pos="6804"/>
          <w:tab w:val="left" w:pos="7513"/>
        </w:tabs>
        <w:spacing w:after="150"/>
        <w:ind w:right="1558"/>
        <w:jc w:val="both"/>
        <w:rPr>
          <w:rFonts w:ascii="Arial" w:hAnsi="Arial" w:cs="Arial"/>
          <w:spacing w:val="-10"/>
          <w:sz w:val="21"/>
          <w:szCs w:val="21"/>
        </w:rPr>
      </w:pPr>
      <w:r w:rsidRPr="001F2982">
        <w:rPr>
          <w:rFonts w:ascii="Arial" w:hAnsi="Arial" w:cs="Arial"/>
          <w:spacing w:val="-10"/>
          <w:sz w:val="21"/>
          <w:szCs w:val="21"/>
        </w:rPr>
        <w:t>are fully within and abut the window recess (reveals) and abut the reveals, head and sill</w:t>
      </w:r>
      <w:r w:rsidR="003F16B1" w:rsidRPr="001F2982">
        <w:rPr>
          <w:rFonts w:ascii="Arial" w:hAnsi="Arial" w:cs="Arial"/>
          <w:spacing w:val="-10"/>
          <w:sz w:val="21"/>
          <w:szCs w:val="21"/>
        </w:rPr>
        <w:t>; or</w:t>
      </w:r>
    </w:p>
    <w:p w14:paraId="3F94B44D" w14:textId="77777777" w:rsidR="003F16B1" w:rsidRPr="001F2982" w:rsidRDefault="00FA3E59" w:rsidP="00637CB5">
      <w:pPr>
        <w:pStyle w:val="Default"/>
        <w:numPr>
          <w:ilvl w:val="0"/>
          <w:numId w:val="9"/>
        </w:numPr>
        <w:tabs>
          <w:tab w:val="left" w:pos="6804"/>
          <w:tab w:val="left" w:pos="7513"/>
        </w:tabs>
        <w:spacing w:after="150"/>
        <w:ind w:right="1558"/>
        <w:jc w:val="both"/>
        <w:rPr>
          <w:rFonts w:ascii="Arial" w:hAnsi="Arial" w:cs="Arial"/>
          <w:spacing w:val="-10"/>
          <w:sz w:val="21"/>
          <w:szCs w:val="21"/>
        </w:rPr>
      </w:pPr>
      <w:r w:rsidRPr="001F2982">
        <w:rPr>
          <w:rFonts w:ascii="Arial" w:hAnsi="Arial" w:cs="Arial"/>
          <w:spacing w:val="-10"/>
          <w:sz w:val="21"/>
          <w:szCs w:val="21"/>
        </w:rPr>
        <w:t>overlap side edges of the window by at least 150mm or abut a return wall if the w</w:t>
      </w:r>
      <w:r w:rsidR="003F16B1" w:rsidRPr="001F2982">
        <w:rPr>
          <w:rFonts w:ascii="Arial" w:hAnsi="Arial" w:cs="Arial"/>
          <w:spacing w:val="-10"/>
          <w:sz w:val="21"/>
          <w:szCs w:val="21"/>
        </w:rPr>
        <w:t>indow is in a re-entrant corner, and abut the floor; and</w:t>
      </w:r>
    </w:p>
    <w:p w14:paraId="46D5D42D" w14:textId="77777777" w:rsidR="003F16B1" w:rsidRPr="001F2982" w:rsidRDefault="003F16B1" w:rsidP="00637CB5">
      <w:pPr>
        <w:pStyle w:val="Default"/>
        <w:numPr>
          <w:ilvl w:val="0"/>
          <w:numId w:val="9"/>
        </w:numPr>
        <w:tabs>
          <w:tab w:val="left" w:pos="6804"/>
          <w:tab w:val="left" w:pos="7513"/>
        </w:tabs>
        <w:spacing w:after="150"/>
        <w:ind w:right="1558"/>
        <w:jc w:val="both"/>
        <w:rPr>
          <w:rFonts w:ascii="Arial" w:hAnsi="Arial" w:cs="Arial"/>
          <w:spacing w:val="-10"/>
          <w:sz w:val="21"/>
          <w:szCs w:val="21"/>
        </w:rPr>
      </w:pPr>
      <w:r w:rsidRPr="001F2982">
        <w:rPr>
          <w:rFonts w:ascii="Arial" w:hAnsi="Arial" w:cs="Arial"/>
          <w:spacing w:val="-10"/>
          <w:sz w:val="21"/>
          <w:szCs w:val="21"/>
        </w:rPr>
        <w:t>close together (where openable) with no, or with negligible gaps.</w:t>
      </w:r>
    </w:p>
    <w:p w14:paraId="143992E6" w14:textId="77777777" w:rsidR="00FA3E59" w:rsidRPr="001F2982" w:rsidRDefault="003F16B1" w:rsidP="00FA3E59">
      <w:pPr>
        <w:pStyle w:val="Default"/>
        <w:tabs>
          <w:tab w:val="left" w:pos="6804"/>
          <w:tab w:val="left" w:pos="7513"/>
        </w:tabs>
        <w:spacing w:after="150"/>
        <w:ind w:left="567" w:right="1558"/>
        <w:jc w:val="both"/>
        <w:rPr>
          <w:rFonts w:ascii="Arial" w:hAnsi="Arial" w:cs="Arial"/>
          <w:spacing w:val="-10"/>
          <w:sz w:val="21"/>
          <w:szCs w:val="21"/>
        </w:rPr>
      </w:pPr>
      <w:r w:rsidRPr="001F2982">
        <w:rPr>
          <w:rFonts w:ascii="Arial" w:hAnsi="Arial" w:cs="Arial"/>
          <w:spacing w:val="-10"/>
          <w:sz w:val="21"/>
          <w:szCs w:val="21"/>
        </w:rPr>
        <w:t>For the purposes of this note, a</w:t>
      </w:r>
      <w:r w:rsidR="00FA3E59" w:rsidRPr="001F2982">
        <w:rPr>
          <w:rFonts w:ascii="Arial" w:hAnsi="Arial" w:cs="Arial"/>
          <w:spacing w:val="-10"/>
          <w:sz w:val="21"/>
          <w:szCs w:val="21"/>
        </w:rPr>
        <w:t xml:space="preserve"> drape</w:t>
      </w:r>
      <w:r w:rsidRPr="001F2982">
        <w:rPr>
          <w:rFonts w:ascii="Arial" w:hAnsi="Arial" w:cs="Arial"/>
          <w:spacing w:val="-10"/>
          <w:sz w:val="21"/>
          <w:szCs w:val="21"/>
        </w:rPr>
        <w:t xml:space="preserve"> or </w:t>
      </w:r>
      <w:r w:rsidR="00FA3E59" w:rsidRPr="001F2982">
        <w:rPr>
          <w:rFonts w:ascii="Arial" w:hAnsi="Arial" w:cs="Arial"/>
          <w:spacing w:val="-10"/>
          <w:sz w:val="21"/>
          <w:szCs w:val="21"/>
        </w:rPr>
        <w:t xml:space="preserve">curtains </w:t>
      </w:r>
      <w:r w:rsidRPr="001F2982">
        <w:rPr>
          <w:rFonts w:ascii="Arial" w:hAnsi="Arial" w:cs="Arial"/>
          <w:spacing w:val="-10"/>
          <w:sz w:val="21"/>
          <w:szCs w:val="21"/>
        </w:rPr>
        <w:t xml:space="preserve">is take to abut a surface where the drape or curtain is not more than 10mm from that surface. </w:t>
      </w:r>
    </w:p>
    <w:p w14:paraId="7FC53F24" w14:textId="77777777" w:rsidR="00FA3E59" w:rsidRPr="001F2982" w:rsidRDefault="00FA3E59" w:rsidP="00637CB5">
      <w:pPr>
        <w:pStyle w:val="Default"/>
        <w:numPr>
          <w:ilvl w:val="0"/>
          <w:numId w:val="8"/>
        </w:numPr>
        <w:tabs>
          <w:tab w:val="clear" w:pos="720"/>
          <w:tab w:val="num" w:pos="318"/>
          <w:tab w:val="left" w:pos="6804"/>
          <w:tab w:val="left" w:pos="7513"/>
        </w:tabs>
        <w:spacing w:after="150"/>
        <w:ind w:left="318" w:right="1558" w:hanging="284"/>
        <w:jc w:val="both"/>
        <w:rPr>
          <w:rFonts w:ascii="Arial" w:hAnsi="Arial" w:cs="Arial"/>
          <w:spacing w:val="-10"/>
          <w:sz w:val="21"/>
          <w:szCs w:val="21"/>
        </w:rPr>
      </w:pPr>
      <w:r w:rsidRPr="001F2982">
        <w:rPr>
          <w:rFonts w:ascii="Arial" w:hAnsi="Arial" w:cs="Arial"/>
          <w:spacing w:val="-10"/>
          <w:sz w:val="21"/>
          <w:szCs w:val="21"/>
        </w:rPr>
        <w:t>Pelmets must be box pelmets and must work in combination with the curtain or drape to enclose the top of a curtain or drape to prevent air plunging by convection from beside or above the pelmet to the window, and must extend to the width of the window plus any required curtain overlap of the window edge.  It must overlap the top of the curtain by 50mm or more.</w:t>
      </w:r>
    </w:p>
    <w:p w14:paraId="4D14541E" w14:textId="77777777" w:rsidR="00FA3E59" w:rsidRDefault="00FA3E59" w:rsidP="00A96B3E">
      <w:pPr>
        <w:numPr>
          <w:ilvl w:val="0"/>
          <w:numId w:val="0"/>
        </w:numPr>
        <w:rPr>
          <w:rFonts w:asciiTheme="minorHAnsi" w:hAnsiTheme="minorHAnsi"/>
          <w:b/>
          <w:sz w:val="22"/>
          <w:szCs w:val="22"/>
        </w:rPr>
      </w:pPr>
    </w:p>
    <w:p w14:paraId="1FEBEF79" w14:textId="77777777" w:rsidR="00FA3E59" w:rsidRDefault="00FA3E59" w:rsidP="00A96B3E">
      <w:pPr>
        <w:numPr>
          <w:ilvl w:val="0"/>
          <w:numId w:val="0"/>
        </w:numPr>
        <w:rPr>
          <w:rFonts w:asciiTheme="minorHAnsi" w:hAnsiTheme="minorHAnsi"/>
          <w:b/>
          <w:sz w:val="22"/>
          <w:szCs w:val="22"/>
        </w:rPr>
      </w:pPr>
    </w:p>
    <w:p w14:paraId="394EB000" w14:textId="77777777" w:rsidR="00A96B3E" w:rsidRDefault="00A96B3E" w:rsidP="00A96B3E">
      <w:pPr>
        <w:numPr>
          <w:ilvl w:val="0"/>
          <w:numId w:val="0"/>
        </w:numPr>
        <w:rPr>
          <w:rFonts w:asciiTheme="minorHAnsi" w:hAnsiTheme="minorHAnsi"/>
          <w:b/>
          <w:sz w:val="22"/>
          <w:szCs w:val="22"/>
        </w:rPr>
      </w:pPr>
    </w:p>
    <w:p w14:paraId="1AC2CEF0" w14:textId="77777777" w:rsidR="00A96B3E" w:rsidRPr="0092557C" w:rsidRDefault="00A96B3E" w:rsidP="00A96B3E">
      <w:pPr>
        <w:tabs>
          <w:tab w:val="left" w:pos="6804"/>
        </w:tabs>
        <w:ind w:right="1558"/>
        <w:jc w:val="both"/>
        <w:rPr>
          <w:rFonts w:ascii="Arial" w:hAnsi="Arial" w:cs="Arial"/>
          <w:b/>
          <w:spacing w:val="-10"/>
          <w:sz w:val="22"/>
          <w:szCs w:val="22"/>
        </w:rPr>
      </w:pPr>
      <w:r w:rsidRPr="0092557C">
        <w:rPr>
          <w:rFonts w:ascii="Arial" w:hAnsi="Arial" w:cs="Arial"/>
          <w:b/>
          <w:spacing w:val="-10"/>
          <w:sz w:val="22"/>
          <w:szCs w:val="22"/>
        </w:rPr>
        <w:t>ACT 7.1.5 Building sealing—application of Part 3.12.3</w:t>
      </w:r>
    </w:p>
    <w:p w14:paraId="3E8985FC" w14:textId="77777777" w:rsidR="00A96B3E" w:rsidRPr="007F0E1F" w:rsidRDefault="00A96B3E" w:rsidP="00A96B3E">
      <w:pPr>
        <w:tabs>
          <w:tab w:val="left" w:pos="6804"/>
        </w:tabs>
        <w:ind w:right="1558"/>
        <w:jc w:val="both"/>
        <w:rPr>
          <w:rFonts w:ascii="Arial" w:hAnsi="Arial" w:cs="Arial"/>
          <w:spacing w:val="-10"/>
          <w:sz w:val="20"/>
          <w:szCs w:val="20"/>
        </w:rPr>
      </w:pPr>
    </w:p>
    <w:p w14:paraId="3CE5E23F" w14:textId="77777777" w:rsidR="001F2982" w:rsidRDefault="00A96B3E" w:rsidP="00637CB5">
      <w:pPr>
        <w:pStyle w:val="ListParagraph"/>
        <w:numPr>
          <w:ilvl w:val="0"/>
          <w:numId w:val="22"/>
        </w:numPr>
        <w:rPr>
          <w:rFonts w:ascii="Arial" w:hAnsi="Arial" w:cs="Arial"/>
          <w:szCs w:val="20"/>
        </w:rPr>
      </w:pPr>
      <w:r w:rsidRPr="001F2982">
        <w:rPr>
          <w:rFonts w:ascii="Arial" w:hAnsi="Arial" w:cs="Arial"/>
          <w:szCs w:val="20"/>
        </w:rPr>
        <w:t xml:space="preserve">In applying </w:t>
      </w:r>
      <w:r w:rsidRPr="0092557C">
        <w:rPr>
          <w:rFonts w:ascii="Arial" w:hAnsi="Arial" w:cs="Arial"/>
          <w:b/>
          <w:szCs w:val="20"/>
        </w:rPr>
        <w:t>Part 3.12.3.6</w:t>
      </w:r>
      <w:r w:rsidRPr="001F2982">
        <w:rPr>
          <w:rFonts w:ascii="Arial" w:hAnsi="Arial" w:cs="Arial"/>
          <w:szCs w:val="20"/>
        </w:rPr>
        <w:t xml:space="preserve"> to an addition or extension all requirements of the part must be satisfied except as provided otherwise in (b) or (c) below.  </w:t>
      </w:r>
    </w:p>
    <w:p w14:paraId="5A257296" w14:textId="77777777" w:rsidR="001F2982" w:rsidRDefault="001F2982" w:rsidP="001F2982">
      <w:pPr>
        <w:pStyle w:val="ListParagraph"/>
        <w:rPr>
          <w:rFonts w:ascii="Arial" w:hAnsi="Arial" w:cs="Arial"/>
          <w:szCs w:val="20"/>
        </w:rPr>
      </w:pPr>
    </w:p>
    <w:p w14:paraId="69A9CD51" w14:textId="77777777" w:rsidR="00A96B3E" w:rsidRPr="001F2982" w:rsidRDefault="00A96B3E" w:rsidP="00637CB5">
      <w:pPr>
        <w:pStyle w:val="ListParagraph"/>
        <w:numPr>
          <w:ilvl w:val="0"/>
          <w:numId w:val="22"/>
        </w:numPr>
        <w:rPr>
          <w:rFonts w:ascii="Arial" w:hAnsi="Arial" w:cs="Arial"/>
          <w:szCs w:val="20"/>
        </w:rPr>
      </w:pPr>
      <w:r w:rsidRPr="001F2982">
        <w:rPr>
          <w:rFonts w:ascii="Arial" w:hAnsi="Arial" w:cs="Arial"/>
          <w:szCs w:val="20"/>
        </w:rPr>
        <w:t xml:space="preserve">If the addition or extension houses an evaporative cooler to which </w:t>
      </w:r>
      <w:r w:rsidRPr="0092557C">
        <w:rPr>
          <w:rFonts w:ascii="Arial" w:hAnsi="Arial" w:cs="Arial"/>
          <w:b/>
          <w:szCs w:val="20"/>
        </w:rPr>
        <w:t>3.12.3.6</w:t>
      </w:r>
      <w:r w:rsidRPr="001F2982">
        <w:rPr>
          <w:rFonts w:ascii="Arial" w:hAnsi="Arial" w:cs="Arial"/>
          <w:szCs w:val="20"/>
        </w:rPr>
        <w:t xml:space="preserve"> applies, the cooler must comply with </w:t>
      </w:r>
      <w:r w:rsidRPr="0092557C">
        <w:rPr>
          <w:rFonts w:ascii="Arial" w:hAnsi="Arial" w:cs="Arial"/>
          <w:b/>
          <w:szCs w:val="20"/>
        </w:rPr>
        <w:t>3.12.3.6</w:t>
      </w:r>
      <w:r w:rsidRPr="001F2982">
        <w:rPr>
          <w:rFonts w:ascii="Arial" w:hAnsi="Arial" w:cs="Arial"/>
          <w:szCs w:val="20"/>
        </w:rPr>
        <w:t xml:space="preserve"> unless it—</w:t>
      </w:r>
    </w:p>
    <w:p w14:paraId="32367AB0" w14:textId="77777777" w:rsidR="00A96B3E" w:rsidRPr="007F0E1F" w:rsidRDefault="00A96B3E" w:rsidP="00A96B3E">
      <w:pPr>
        <w:pStyle w:val="ListParagraph"/>
        <w:rPr>
          <w:rFonts w:ascii="Arial" w:hAnsi="Arial" w:cs="Arial"/>
          <w:spacing w:val="-10"/>
          <w:sz w:val="20"/>
          <w:szCs w:val="20"/>
        </w:rPr>
      </w:pPr>
    </w:p>
    <w:p w14:paraId="6F0D78BE" w14:textId="77777777" w:rsidR="00A96B3E" w:rsidRPr="001F2982" w:rsidRDefault="00A96B3E" w:rsidP="00637CB5">
      <w:pPr>
        <w:pStyle w:val="ListParagraph"/>
        <w:numPr>
          <w:ilvl w:val="0"/>
          <w:numId w:val="24"/>
        </w:numPr>
        <w:spacing w:after="120"/>
        <w:contextualSpacing w:val="0"/>
        <w:rPr>
          <w:rFonts w:ascii="Arial" w:hAnsi="Arial" w:cs="Arial"/>
          <w:szCs w:val="20"/>
        </w:rPr>
      </w:pPr>
      <w:r w:rsidRPr="001F2982">
        <w:rPr>
          <w:rFonts w:ascii="Arial" w:hAnsi="Arial" w:cs="Arial"/>
          <w:szCs w:val="20"/>
        </w:rPr>
        <w:t>has been relocated from the pre-existing part of the building as part of constructing the addition or extension; and</w:t>
      </w:r>
    </w:p>
    <w:p w14:paraId="72DE03D0" w14:textId="77777777" w:rsidR="00A96B3E" w:rsidRPr="001F2982" w:rsidRDefault="00A96B3E" w:rsidP="00637CB5">
      <w:pPr>
        <w:pStyle w:val="ListParagraph"/>
        <w:numPr>
          <w:ilvl w:val="0"/>
          <w:numId w:val="24"/>
        </w:numPr>
        <w:spacing w:after="120"/>
        <w:contextualSpacing w:val="0"/>
        <w:rPr>
          <w:rFonts w:ascii="Arial" w:hAnsi="Arial" w:cs="Arial"/>
          <w:szCs w:val="20"/>
        </w:rPr>
      </w:pPr>
      <w:r w:rsidRPr="001F2982">
        <w:rPr>
          <w:rFonts w:ascii="Arial" w:hAnsi="Arial" w:cs="Arial"/>
          <w:szCs w:val="20"/>
        </w:rPr>
        <w:t xml:space="preserve">was not required to meet a provision like </w:t>
      </w:r>
      <w:r w:rsidRPr="0092557C">
        <w:rPr>
          <w:rFonts w:ascii="Arial" w:hAnsi="Arial" w:cs="Arial"/>
          <w:b/>
          <w:szCs w:val="20"/>
        </w:rPr>
        <w:t>3.12.3.6</w:t>
      </w:r>
      <w:r w:rsidRPr="001F2982">
        <w:rPr>
          <w:rFonts w:ascii="Arial" w:hAnsi="Arial" w:cs="Arial"/>
          <w:szCs w:val="20"/>
        </w:rPr>
        <w:t xml:space="preserve"> when it was previously installed in the pre-existing part of the building; and</w:t>
      </w:r>
    </w:p>
    <w:p w14:paraId="4A4526E4" w14:textId="77777777" w:rsidR="00A96B3E" w:rsidRPr="001F2982" w:rsidRDefault="00A96B3E" w:rsidP="00637CB5">
      <w:pPr>
        <w:pStyle w:val="ListParagraph"/>
        <w:numPr>
          <w:ilvl w:val="0"/>
          <w:numId w:val="24"/>
        </w:numPr>
        <w:spacing w:after="120"/>
        <w:contextualSpacing w:val="0"/>
        <w:rPr>
          <w:rFonts w:ascii="Arial" w:hAnsi="Arial" w:cs="Arial"/>
          <w:szCs w:val="20"/>
        </w:rPr>
      </w:pPr>
      <w:r w:rsidRPr="001F2982">
        <w:rPr>
          <w:rFonts w:ascii="Arial" w:hAnsi="Arial" w:cs="Arial"/>
          <w:szCs w:val="20"/>
        </w:rPr>
        <w:t>does not have a self-closing damper or the like; and</w:t>
      </w:r>
    </w:p>
    <w:p w14:paraId="59F1DB0F" w14:textId="77777777" w:rsidR="00A96B3E" w:rsidRPr="001F2982" w:rsidRDefault="00A96B3E" w:rsidP="00637CB5">
      <w:pPr>
        <w:pStyle w:val="ListParagraph"/>
        <w:numPr>
          <w:ilvl w:val="0"/>
          <w:numId w:val="24"/>
        </w:numPr>
        <w:spacing w:after="120"/>
        <w:contextualSpacing w:val="0"/>
        <w:rPr>
          <w:rFonts w:ascii="Arial" w:hAnsi="Arial" w:cs="Arial"/>
          <w:szCs w:val="20"/>
        </w:rPr>
      </w:pPr>
      <w:r w:rsidRPr="001F2982">
        <w:rPr>
          <w:rFonts w:ascii="Arial" w:hAnsi="Arial" w:cs="Arial"/>
          <w:szCs w:val="20"/>
        </w:rPr>
        <w:t>has all outlets serving a heated space or a habitable room, in the addition or extension, have an automatic means, or a readily accessible manual means, of closing the outlet or the duct serving the outlet, such as a closable baffle or closable louvers on an outlet register.  For this provision, an outlet with a manual means of closure is readily accessible if it is mounted in the ceiling of a room, and can be closed by a reasonable person standing on a step ladder and activating a baffle closer or by closing movable louvers or the like, by hand without a tool.</w:t>
      </w:r>
    </w:p>
    <w:p w14:paraId="2E6DAD4F" w14:textId="77777777" w:rsidR="00A96B3E" w:rsidRPr="007F0E1F" w:rsidRDefault="00A96B3E" w:rsidP="00A96B3E">
      <w:pPr>
        <w:pStyle w:val="ListParagraph"/>
        <w:tabs>
          <w:tab w:val="left" w:pos="6804"/>
        </w:tabs>
        <w:ind w:left="426" w:right="1558"/>
        <w:jc w:val="both"/>
        <w:rPr>
          <w:rFonts w:ascii="Arial" w:hAnsi="Arial" w:cs="Arial"/>
          <w:spacing w:val="-10"/>
          <w:sz w:val="20"/>
          <w:szCs w:val="20"/>
        </w:rPr>
      </w:pPr>
    </w:p>
    <w:p w14:paraId="409E87E4" w14:textId="77777777" w:rsidR="00A96B3E" w:rsidRPr="001F2982" w:rsidRDefault="00A96B3E" w:rsidP="00637CB5">
      <w:pPr>
        <w:pStyle w:val="ListParagraph"/>
        <w:numPr>
          <w:ilvl w:val="0"/>
          <w:numId w:val="22"/>
        </w:numPr>
        <w:rPr>
          <w:rFonts w:ascii="Arial" w:hAnsi="Arial" w:cs="Arial"/>
          <w:szCs w:val="20"/>
        </w:rPr>
      </w:pPr>
      <w:r w:rsidRPr="001F2982">
        <w:rPr>
          <w:rFonts w:ascii="Arial" w:hAnsi="Arial" w:cs="Arial"/>
          <w:szCs w:val="20"/>
        </w:rPr>
        <w:lastRenderedPageBreak/>
        <w:t xml:space="preserve">If the addition or extension contains a heated space or habitable room to which </w:t>
      </w:r>
      <w:r w:rsidRPr="0092557C">
        <w:rPr>
          <w:rFonts w:ascii="Arial" w:hAnsi="Arial" w:cs="Arial"/>
          <w:b/>
          <w:szCs w:val="20"/>
        </w:rPr>
        <w:t>3.12.3.6</w:t>
      </w:r>
      <w:r w:rsidRPr="001F2982">
        <w:rPr>
          <w:rFonts w:ascii="Arial" w:hAnsi="Arial" w:cs="Arial"/>
          <w:szCs w:val="20"/>
        </w:rPr>
        <w:t xml:space="preserve"> applies, that is served by an evaporative cooler, the cooler must comply with </w:t>
      </w:r>
      <w:r w:rsidRPr="0092557C">
        <w:rPr>
          <w:rFonts w:ascii="Arial" w:hAnsi="Arial" w:cs="Arial"/>
          <w:b/>
          <w:szCs w:val="20"/>
        </w:rPr>
        <w:t>3.12.3.6</w:t>
      </w:r>
      <w:r w:rsidRPr="001F2982">
        <w:rPr>
          <w:rFonts w:ascii="Arial" w:hAnsi="Arial" w:cs="Arial"/>
          <w:szCs w:val="20"/>
        </w:rPr>
        <w:t xml:space="preserve"> unless—</w:t>
      </w:r>
    </w:p>
    <w:p w14:paraId="1CD007A7" w14:textId="77777777" w:rsidR="00A96B3E" w:rsidRPr="007F0E1F" w:rsidRDefault="00A96B3E" w:rsidP="00A96B3E">
      <w:pPr>
        <w:pStyle w:val="ListParagraph"/>
        <w:tabs>
          <w:tab w:val="left" w:pos="6804"/>
        </w:tabs>
        <w:ind w:left="426" w:right="1558"/>
        <w:jc w:val="both"/>
        <w:rPr>
          <w:rFonts w:ascii="Arial" w:hAnsi="Arial" w:cs="Arial"/>
          <w:spacing w:val="-10"/>
          <w:sz w:val="20"/>
          <w:szCs w:val="20"/>
        </w:rPr>
      </w:pPr>
    </w:p>
    <w:p w14:paraId="73C252A1" w14:textId="77777777" w:rsidR="00A96B3E" w:rsidRPr="001F2982" w:rsidRDefault="00A96B3E" w:rsidP="00637CB5">
      <w:pPr>
        <w:pStyle w:val="ListParagraph"/>
        <w:numPr>
          <w:ilvl w:val="0"/>
          <w:numId w:val="25"/>
        </w:numPr>
        <w:spacing w:after="120"/>
        <w:contextualSpacing w:val="0"/>
        <w:rPr>
          <w:rFonts w:ascii="Arial" w:hAnsi="Arial" w:cs="Arial"/>
          <w:szCs w:val="20"/>
        </w:rPr>
      </w:pPr>
      <w:r w:rsidRPr="001F2982">
        <w:rPr>
          <w:rFonts w:ascii="Arial" w:hAnsi="Arial" w:cs="Arial"/>
          <w:szCs w:val="20"/>
        </w:rPr>
        <w:t>the cooler served, and continues to serve, the pre-existing part of the building; and</w:t>
      </w:r>
    </w:p>
    <w:p w14:paraId="00E8D6D7" w14:textId="77777777" w:rsidR="00A96B3E" w:rsidRPr="001F2982" w:rsidRDefault="00A96B3E" w:rsidP="00637CB5">
      <w:pPr>
        <w:pStyle w:val="ListParagraph"/>
        <w:numPr>
          <w:ilvl w:val="0"/>
          <w:numId w:val="25"/>
        </w:numPr>
        <w:spacing w:after="120"/>
        <w:contextualSpacing w:val="0"/>
        <w:rPr>
          <w:rFonts w:ascii="Arial" w:hAnsi="Arial" w:cs="Arial"/>
          <w:szCs w:val="20"/>
        </w:rPr>
      </w:pPr>
      <w:r w:rsidRPr="001F2982">
        <w:rPr>
          <w:rFonts w:ascii="Arial" w:hAnsi="Arial" w:cs="Arial"/>
          <w:szCs w:val="20"/>
        </w:rPr>
        <w:t xml:space="preserve">the cooler was not required to meet a provision like </w:t>
      </w:r>
      <w:r w:rsidRPr="0092557C">
        <w:rPr>
          <w:rFonts w:ascii="Arial" w:hAnsi="Arial" w:cs="Arial"/>
          <w:b/>
          <w:szCs w:val="20"/>
        </w:rPr>
        <w:t>3.12.3.6</w:t>
      </w:r>
      <w:r w:rsidRPr="001F2982">
        <w:rPr>
          <w:rFonts w:ascii="Arial" w:hAnsi="Arial" w:cs="Arial"/>
          <w:szCs w:val="20"/>
        </w:rPr>
        <w:t xml:space="preserve"> when it was previously installed in the pre-existing part of the building; and</w:t>
      </w:r>
    </w:p>
    <w:p w14:paraId="7F869C64" w14:textId="77777777" w:rsidR="00A96B3E" w:rsidRPr="001F2982" w:rsidRDefault="00A96B3E" w:rsidP="00637CB5">
      <w:pPr>
        <w:pStyle w:val="ListParagraph"/>
        <w:numPr>
          <w:ilvl w:val="0"/>
          <w:numId w:val="25"/>
        </w:numPr>
        <w:spacing w:after="120"/>
        <w:contextualSpacing w:val="0"/>
        <w:rPr>
          <w:rFonts w:ascii="Arial" w:hAnsi="Arial" w:cs="Arial"/>
          <w:szCs w:val="20"/>
        </w:rPr>
      </w:pPr>
      <w:r w:rsidRPr="001F2982">
        <w:rPr>
          <w:rFonts w:ascii="Arial" w:hAnsi="Arial" w:cs="Arial"/>
          <w:szCs w:val="20"/>
        </w:rPr>
        <w:t>the cooler does not have a self-closing damper or the like; and</w:t>
      </w:r>
    </w:p>
    <w:p w14:paraId="6A2AA190" w14:textId="77777777" w:rsidR="00A96B3E" w:rsidRPr="001F2982" w:rsidRDefault="00A96B3E" w:rsidP="00637CB5">
      <w:pPr>
        <w:pStyle w:val="ListParagraph"/>
        <w:numPr>
          <w:ilvl w:val="0"/>
          <w:numId w:val="25"/>
        </w:numPr>
        <w:spacing w:after="120"/>
        <w:contextualSpacing w:val="0"/>
        <w:rPr>
          <w:rFonts w:ascii="Arial" w:hAnsi="Arial" w:cs="Arial"/>
          <w:szCs w:val="20"/>
        </w:rPr>
      </w:pPr>
      <w:r w:rsidRPr="001F2982">
        <w:rPr>
          <w:rFonts w:ascii="Arial" w:hAnsi="Arial" w:cs="Arial"/>
          <w:szCs w:val="20"/>
        </w:rPr>
        <w:t>all the cooler’s outlets serving a heated space or a habitable room in the addition or extension have an automatic means, or readily accessible manual means, of closing the outlet, or the duct serving the outlet, such as a closable baffle or closable louvers on an outlet register.  For this provision, an outlet with a manual means of closure is readily accessible if it is mounted in the ceiling of a room, and can be closed by a reasonable person standing on a step ladder and activating a baffle closer or by closing movable louvers or the like, by hand without a tool.</w:t>
      </w:r>
    </w:p>
    <w:p w14:paraId="0084F2A6" w14:textId="77777777" w:rsidR="00A96B3E" w:rsidRPr="007F0E1F" w:rsidRDefault="00A96B3E" w:rsidP="00A96B3E">
      <w:pPr>
        <w:spacing w:after="200" w:line="276" w:lineRule="auto"/>
        <w:rPr>
          <w:rFonts w:ascii="Arial" w:hAnsi="Arial" w:cs="Arial"/>
          <w:spacing w:val="-10"/>
          <w:sz w:val="20"/>
          <w:szCs w:val="20"/>
        </w:rPr>
      </w:pPr>
    </w:p>
    <w:p w14:paraId="075D7BE9" w14:textId="77777777" w:rsidR="00A96B3E" w:rsidRPr="007F0E1F" w:rsidRDefault="00A96B3E" w:rsidP="00A96B3E">
      <w:pPr>
        <w:tabs>
          <w:tab w:val="left" w:pos="6804"/>
        </w:tabs>
        <w:ind w:right="1558"/>
        <w:jc w:val="both"/>
        <w:rPr>
          <w:rFonts w:ascii="Arial" w:hAnsi="Arial" w:cs="Arial"/>
          <w:spacing w:val="-10"/>
          <w:sz w:val="20"/>
          <w:szCs w:val="20"/>
        </w:rPr>
      </w:pPr>
    </w:p>
    <w:p w14:paraId="28675690" w14:textId="77777777" w:rsidR="00A96B3E" w:rsidRPr="0092557C" w:rsidRDefault="00A96B3E" w:rsidP="00A96B3E">
      <w:pPr>
        <w:tabs>
          <w:tab w:val="left" w:pos="6804"/>
        </w:tabs>
        <w:ind w:right="1558"/>
        <w:jc w:val="both"/>
        <w:rPr>
          <w:rFonts w:ascii="Arial" w:hAnsi="Arial" w:cs="Arial"/>
          <w:b/>
          <w:spacing w:val="-10"/>
          <w:sz w:val="22"/>
          <w:szCs w:val="22"/>
        </w:rPr>
      </w:pPr>
      <w:r w:rsidRPr="0092557C">
        <w:rPr>
          <w:rFonts w:ascii="Arial" w:hAnsi="Arial" w:cs="Arial"/>
          <w:b/>
          <w:spacing w:val="-10"/>
          <w:sz w:val="22"/>
          <w:szCs w:val="22"/>
        </w:rPr>
        <w:t>ACT 7.1.6 Services—application of Part 3.12.5</w:t>
      </w:r>
    </w:p>
    <w:p w14:paraId="1F70AB24" w14:textId="77777777" w:rsidR="00A96B3E" w:rsidRPr="007F0E1F" w:rsidRDefault="00A96B3E" w:rsidP="00A96B3E">
      <w:pPr>
        <w:tabs>
          <w:tab w:val="left" w:pos="6804"/>
        </w:tabs>
        <w:ind w:right="1558"/>
        <w:jc w:val="both"/>
        <w:rPr>
          <w:rFonts w:ascii="Arial" w:hAnsi="Arial" w:cs="Arial"/>
          <w:b/>
          <w:spacing w:val="-10"/>
          <w:sz w:val="20"/>
          <w:szCs w:val="20"/>
        </w:rPr>
      </w:pPr>
    </w:p>
    <w:p w14:paraId="40625796" w14:textId="77777777" w:rsidR="00A96B3E" w:rsidRPr="001F2982" w:rsidRDefault="00A96B3E" w:rsidP="00637CB5">
      <w:pPr>
        <w:pStyle w:val="ListParagraph"/>
        <w:numPr>
          <w:ilvl w:val="0"/>
          <w:numId w:val="23"/>
        </w:numPr>
        <w:rPr>
          <w:rFonts w:ascii="Arial" w:hAnsi="Arial" w:cs="Arial"/>
          <w:szCs w:val="20"/>
        </w:rPr>
      </w:pPr>
      <w:r w:rsidRPr="001F2982">
        <w:rPr>
          <w:rFonts w:ascii="Arial" w:hAnsi="Arial" w:cs="Arial"/>
          <w:szCs w:val="20"/>
        </w:rPr>
        <w:t xml:space="preserve">In applying </w:t>
      </w:r>
      <w:r w:rsidRPr="0092557C">
        <w:rPr>
          <w:rFonts w:ascii="Arial" w:hAnsi="Arial" w:cs="Arial"/>
          <w:b/>
          <w:szCs w:val="20"/>
        </w:rPr>
        <w:t>Part 3.12.5</w:t>
      </w:r>
      <w:r w:rsidRPr="001F2982">
        <w:rPr>
          <w:rFonts w:ascii="Arial" w:hAnsi="Arial" w:cs="Arial"/>
          <w:szCs w:val="20"/>
        </w:rPr>
        <w:t xml:space="preserve"> to an addition or extension all requirements of the part must be satisfied except as provided otherwise in (b) or (c) below.</w:t>
      </w:r>
    </w:p>
    <w:p w14:paraId="17C6ECF9" w14:textId="77777777" w:rsidR="00A96B3E" w:rsidRPr="007F0E1F" w:rsidRDefault="00A96B3E" w:rsidP="00A96B3E">
      <w:pPr>
        <w:pStyle w:val="ListParagraph"/>
        <w:tabs>
          <w:tab w:val="left" w:pos="6804"/>
        </w:tabs>
        <w:ind w:left="426" w:right="1558"/>
        <w:jc w:val="both"/>
        <w:rPr>
          <w:rFonts w:ascii="Arial" w:hAnsi="Arial" w:cs="Arial"/>
          <w:spacing w:val="-10"/>
          <w:sz w:val="20"/>
          <w:szCs w:val="20"/>
        </w:rPr>
      </w:pPr>
    </w:p>
    <w:p w14:paraId="457DD596" w14:textId="77777777" w:rsidR="00A96B3E" w:rsidRPr="001F2982" w:rsidRDefault="00A96B3E" w:rsidP="00637CB5">
      <w:pPr>
        <w:pStyle w:val="ListParagraph"/>
        <w:numPr>
          <w:ilvl w:val="0"/>
          <w:numId w:val="23"/>
        </w:numPr>
        <w:rPr>
          <w:rFonts w:ascii="Arial" w:hAnsi="Arial" w:cs="Arial"/>
          <w:szCs w:val="20"/>
        </w:rPr>
      </w:pPr>
      <w:r w:rsidRPr="001F2982">
        <w:rPr>
          <w:rFonts w:ascii="Arial" w:hAnsi="Arial" w:cs="Arial"/>
          <w:szCs w:val="20"/>
        </w:rPr>
        <w:t xml:space="preserve">If the addition or extension houses or has mounted on it or in association with it, a heater or pump to which </w:t>
      </w:r>
      <w:r w:rsidRPr="0092557C">
        <w:rPr>
          <w:rFonts w:ascii="Arial" w:hAnsi="Arial" w:cs="Arial"/>
          <w:b/>
          <w:szCs w:val="20"/>
        </w:rPr>
        <w:t>3.12.5.4, 3.12.5.6</w:t>
      </w:r>
      <w:r w:rsidRPr="001F2982">
        <w:rPr>
          <w:rFonts w:ascii="Arial" w:hAnsi="Arial" w:cs="Arial"/>
          <w:szCs w:val="20"/>
        </w:rPr>
        <w:t xml:space="preserve"> or </w:t>
      </w:r>
      <w:r w:rsidRPr="0092557C">
        <w:rPr>
          <w:rFonts w:ascii="Arial" w:hAnsi="Arial" w:cs="Arial"/>
          <w:b/>
          <w:szCs w:val="20"/>
        </w:rPr>
        <w:t>3.12.5.7</w:t>
      </w:r>
      <w:r w:rsidRPr="001F2982">
        <w:rPr>
          <w:rFonts w:ascii="Arial" w:hAnsi="Arial" w:cs="Arial"/>
          <w:szCs w:val="20"/>
        </w:rPr>
        <w:t xml:space="preserve"> applies, the heater or pump must comply with those provisions unless—</w:t>
      </w:r>
    </w:p>
    <w:p w14:paraId="0777C020" w14:textId="77777777" w:rsidR="00A96B3E" w:rsidRPr="007F0E1F" w:rsidRDefault="00A96B3E" w:rsidP="00A96B3E">
      <w:pPr>
        <w:pStyle w:val="ListParagraph"/>
        <w:rPr>
          <w:rFonts w:ascii="Arial" w:hAnsi="Arial" w:cs="Arial"/>
          <w:spacing w:val="-10"/>
          <w:sz w:val="20"/>
          <w:szCs w:val="20"/>
        </w:rPr>
      </w:pPr>
    </w:p>
    <w:p w14:paraId="18123CEE" w14:textId="77777777" w:rsidR="00A96B3E" w:rsidRPr="001F2982" w:rsidRDefault="00A96B3E" w:rsidP="00637CB5">
      <w:pPr>
        <w:pStyle w:val="ListParagraph"/>
        <w:numPr>
          <w:ilvl w:val="0"/>
          <w:numId w:val="26"/>
        </w:numPr>
        <w:spacing w:after="120"/>
        <w:contextualSpacing w:val="0"/>
        <w:rPr>
          <w:rFonts w:ascii="Arial" w:hAnsi="Arial" w:cs="Arial"/>
          <w:szCs w:val="20"/>
        </w:rPr>
      </w:pPr>
      <w:r w:rsidRPr="001F2982">
        <w:rPr>
          <w:rFonts w:ascii="Arial" w:hAnsi="Arial" w:cs="Arial"/>
          <w:szCs w:val="20"/>
        </w:rPr>
        <w:t>the service is a heater or pump that has been relocated from the pre-existing part of the building as part of constructing the addition or extension; and</w:t>
      </w:r>
    </w:p>
    <w:p w14:paraId="0EB83DDF" w14:textId="77777777" w:rsidR="00A96B3E" w:rsidRPr="001F2982" w:rsidRDefault="00A96B3E" w:rsidP="00637CB5">
      <w:pPr>
        <w:pStyle w:val="ListParagraph"/>
        <w:numPr>
          <w:ilvl w:val="0"/>
          <w:numId w:val="26"/>
        </w:numPr>
        <w:spacing w:after="120"/>
        <w:contextualSpacing w:val="0"/>
        <w:rPr>
          <w:rFonts w:ascii="Arial" w:hAnsi="Arial" w:cs="Arial"/>
          <w:szCs w:val="20"/>
        </w:rPr>
      </w:pPr>
      <w:r w:rsidRPr="001F2982">
        <w:rPr>
          <w:rFonts w:ascii="Arial" w:hAnsi="Arial" w:cs="Arial"/>
          <w:szCs w:val="20"/>
        </w:rPr>
        <w:t xml:space="preserve">the heater or pump was not required to meet a provision like </w:t>
      </w:r>
      <w:r w:rsidRPr="0092557C">
        <w:rPr>
          <w:rFonts w:ascii="Arial" w:hAnsi="Arial" w:cs="Arial"/>
          <w:b/>
          <w:szCs w:val="20"/>
        </w:rPr>
        <w:t>3.12.5.4</w:t>
      </w:r>
      <w:r w:rsidRPr="001F2982">
        <w:rPr>
          <w:rFonts w:ascii="Arial" w:hAnsi="Arial" w:cs="Arial"/>
          <w:szCs w:val="20"/>
        </w:rPr>
        <w:t xml:space="preserve">, </w:t>
      </w:r>
      <w:r w:rsidRPr="0092557C">
        <w:rPr>
          <w:rFonts w:ascii="Arial" w:hAnsi="Arial" w:cs="Arial"/>
          <w:b/>
          <w:szCs w:val="20"/>
        </w:rPr>
        <w:t>3.12.5.6</w:t>
      </w:r>
      <w:r w:rsidRPr="001F2982">
        <w:rPr>
          <w:rFonts w:ascii="Arial" w:hAnsi="Arial" w:cs="Arial"/>
          <w:szCs w:val="20"/>
        </w:rPr>
        <w:t xml:space="preserve"> or </w:t>
      </w:r>
      <w:r w:rsidRPr="0092557C">
        <w:rPr>
          <w:rFonts w:ascii="Arial" w:hAnsi="Arial" w:cs="Arial"/>
          <w:b/>
          <w:szCs w:val="20"/>
        </w:rPr>
        <w:t>3.12.5.7</w:t>
      </w:r>
      <w:r w:rsidRPr="001F2982">
        <w:rPr>
          <w:rFonts w:ascii="Arial" w:hAnsi="Arial" w:cs="Arial"/>
          <w:szCs w:val="20"/>
        </w:rPr>
        <w:t xml:space="preserve"> when it was previously installed in the pre-existing part of the building; and</w:t>
      </w:r>
    </w:p>
    <w:p w14:paraId="4D2A4B75" w14:textId="2FE1CBD6" w:rsidR="00A96B3E" w:rsidRPr="001F2982" w:rsidRDefault="00A96B3E" w:rsidP="00637CB5">
      <w:pPr>
        <w:pStyle w:val="ListParagraph"/>
        <w:numPr>
          <w:ilvl w:val="0"/>
          <w:numId w:val="26"/>
        </w:numPr>
        <w:spacing w:after="120"/>
        <w:contextualSpacing w:val="0"/>
        <w:rPr>
          <w:rFonts w:ascii="Arial" w:hAnsi="Arial" w:cs="Arial"/>
          <w:szCs w:val="20"/>
        </w:rPr>
      </w:pPr>
      <w:r w:rsidRPr="001F2982">
        <w:rPr>
          <w:rFonts w:ascii="Arial" w:hAnsi="Arial" w:cs="Arial"/>
          <w:szCs w:val="20"/>
        </w:rPr>
        <w:t xml:space="preserve">the heater or pump does not comply with </w:t>
      </w:r>
      <w:r w:rsidRPr="0092557C">
        <w:rPr>
          <w:rFonts w:ascii="Arial" w:hAnsi="Arial" w:cs="Arial"/>
          <w:b/>
          <w:szCs w:val="20"/>
        </w:rPr>
        <w:t>3.12.5.4, 3.12.5.6</w:t>
      </w:r>
      <w:r w:rsidRPr="001F2982">
        <w:rPr>
          <w:rFonts w:ascii="Arial" w:hAnsi="Arial" w:cs="Arial"/>
          <w:szCs w:val="20"/>
        </w:rPr>
        <w:t xml:space="preserve"> or </w:t>
      </w:r>
      <w:r w:rsidRPr="0092557C">
        <w:rPr>
          <w:rFonts w:ascii="Arial" w:hAnsi="Arial" w:cs="Arial"/>
          <w:b/>
          <w:szCs w:val="20"/>
        </w:rPr>
        <w:t>3.12.5.7</w:t>
      </w:r>
      <w:r w:rsidR="0092557C">
        <w:rPr>
          <w:rFonts w:ascii="Arial" w:hAnsi="Arial" w:cs="Arial"/>
          <w:szCs w:val="20"/>
        </w:rPr>
        <w:t>;</w:t>
      </w:r>
      <w:r w:rsidRPr="001F2982">
        <w:rPr>
          <w:rFonts w:ascii="Arial" w:hAnsi="Arial" w:cs="Arial"/>
          <w:szCs w:val="20"/>
        </w:rPr>
        <w:t xml:space="preserve"> and</w:t>
      </w:r>
    </w:p>
    <w:p w14:paraId="6A9DB13A" w14:textId="77777777" w:rsidR="00A96B3E" w:rsidRPr="001F2982" w:rsidRDefault="00A96B3E" w:rsidP="00637CB5">
      <w:pPr>
        <w:pStyle w:val="ListParagraph"/>
        <w:numPr>
          <w:ilvl w:val="0"/>
          <w:numId w:val="26"/>
        </w:numPr>
        <w:spacing w:after="120"/>
        <w:contextualSpacing w:val="0"/>
        <w:rPr>
          <w:rFonts w:ascii="Arial" w:hAnsi="Arial" w:cs="Arial"/>
          <w:szCs w:val="20"/>
        </w:rPr>
      </w:pPr>
      <w:r w:rsidRPr="001F2982">
        <w:rPr>
          <w:rFonts w:ascii="Arial" w:hAnsi="Arial" w:cs="Arial"/>
          <w:szCs w:val="20"/>
        </w:rPr>
        <w:t xml:space="preserve">where the heater or pump serves the addition or extension through a hot water supply system, piping, or duct to which </w:t>
      </w:r>
      <w:r w:rsidRPr="0092557C">
        <w:rPr>
          <w:rFonts w:ascii="Arial" w:hAnsi="Arial" w:cs="Arial"/>
          <w:b/>
          <w:szCs w:val="20"/>
        </w:rPr>
        <w:t>Part 3.12.5</w:t>
      </w:r>
      <w:r w:rsidRPr="001F2982">
        <w:rPr>
          <w:rFonts w:ascii="Arial" w:hAnsi="Arial" w:cs="Arial"/>
          <w:szCs w:val="20"/>
        </w:rPr>
        <w:t xml:space="preserve"> applies, the portion of the system, piping or duct that is within, or mounted on or in association with, the addition or extension complies with that part.</w:t>
      </w:r>
    </w:p>
    <w:p w14:paraId="3EA4E339" w14:textId="77777777" w:rsidR="00A96B3E" w:rsidRPr="007F0E1F" w:rsidRDefault="00A96B3E" w:rsidP="00A96B3E">
      <w:pPr>
        <w:pStyle w:val="ListParagraph"/>
        <w:rPr>
          <w:rFonts w:ascii="Arial" w:hAnsi="Arial" w:cs="Arial"/>
          <w:spacing w:val="-10"/>
          <w:sz w:val="20"/>
          <w:szCs w:val="20"/>
        </w:rPr>
      </w:pPr>
    </w:p>
    <w:p w14:paraId="56ADE3C9" w14:textId="77777777" w:rsidR="00A96B3E" w:rsidRPr="001F2982" w:rsidRDefault="00A96B3E" w:rsidP="00637CB5">
      <w:pPr>
        <w:pStyle w:val="ListParagraph"/>
        <w:numPr>
          <w:ilvl w:val="0"/>
          <w:numId w:val="23"/>
        </w:numPr>
        <w:rPr>
          <w:rFonts w:ascii="Arial" w:hAnsi="Arial" w:cs="Arial"/>
          <w:szCs w:val="20"/>
        </w:rPr>
      </w:pPr>
      <w:r w:rsidRPr="001F2982">
        <w:rPr>
          <w:rFonts w:ascii="Arial" w:hAnsi="Arial" w:cs="Arial"/>
          <w:szCs w:val="20"/>
        </w:rPr>
        <w:t xml:space="preserve">If the addition or extension is served by a heater or pump to which </w:t>
      </w:r>
      <w:r w:rsidRPr="0092557C">
        <w:rPr>
          <w:rFonts w:ascii="Arial" w:hAnsi="Arial" w:cs="Arial"/>
          <w:b/>
          <w:szCs w:val="20"/>
        </w:rPr>
        <w:t>3.12.5.4</w:t>
      </w:r>
      <w:r w:rsidRPr="001F2982">
        <w:rPr>
          <w:rFonts w:ascii="Arial" w:hAnsi="Arial" w:cs="Arial"/>
          <w:szCs w:val="20"/>
        </w:rPr>
        <w:t xml:space="preserve">, </w:t>
      </w:r>
      <w:r w:rsidRPr="0092557C">
        <w:rPr>
          <w:rFonts w:ascii="Arial" w:hAnsi="Arial" w:cs="Arial"/>
          <w:b/>
          <w:szCs w:val="20"/>
        </w:rPr>
        <w:t>3.12.5.6</w:t>
      </w:r>
      <w:r w:rsidRPr="001F2982">
        <w:rPr>
          <w:rFonts w:ascii="Arial" w:hAnsi="Arial" w:cs="Arial"/>
          <w:szCs w:val="20"/>
        </w:rPr>
        <w:t xml:space="preserve"> or </w:t>
      </w:r>
      <w:r w:rsidRPr="0092557C">
        <w:rPr>
          <w:rFonts w:ascii="Arial" w:hAnsi="Arial" w:cs="Arial"/>
          <w:b/>
          <w:szCs w:val="20"/>
        </w:rPr>
        <w:t>3.12.5.7</w:t>
      </w:r>
      <w:r w:rsidRPr="001F2982">
        <w:rPr>
          <w:rFonts w:ascii="Arial" w:hAnsi="Arial" w:cs="Arial"/>
          <w:szCs w:val="20"/>
        </w:rPr>
        <w:t xml:space="preserve"> applies, the heater or pump must comply with those provisions unless—</w:t>
      </w:r>
    </w:p>
    <w:p w14:paraId="68088D4E" w14:textId="77777777" w:rsidR="00A96B3E" w:rsidRPr="007F0E1F" w:rsidRDefault="00A96B3E" w:rsidP="00A96B3E">
      <w:pPr>
        <w:pStyle w:val="ListParagraph"/>
        <w:tabs>
          <w:tab w:val="left" w:pos="6804"/>
        </w:tabs>
        <w:ind w:left="426" w:right="1558"/>
        <w:jc w:val="both"/>
        <w:rPr>
          <w:rFonts w:ascii="Arial" w:hAnsi="Arial" w:cs="Arial"/>
          <w:spacing w:val="-10"/>
          <w:sz w:val="20"/>
          <w:szCs w:val="20"/>
        </w:rPr>
      </w:pPr>
    </w:p>
    <w:p w14:paraId="2B21C9C5" w14:textId="77777777" w:rsidR="00A96B3E" w:rsidRPr="001F2982" w:rsidRDefault="00A96B3E" w:rsidP="00637CB5">
      <w:pPr>
        <w:pStyle w:val="ListParagraph"/>
        <w:numPr>
          <w:ilvl w:val="0"/>
          <w:numId w:val="27"/>
        </w:numPr>
        <w:spacing w:after="120"/>
        <w:contextualSpacing w:val="0"/>
        <w:rPr>
          <w:rFonts w:ascii="Arial" w:hAnsi="Arial" w:cs="Arial"/>
          <w:szCs w:val="20"/>
        </w:rPr>
      </w:pPr>
      <w:r w:rsidRPr="001F2982">
        <w:rPr>
          <w:rFonts w:ascii="Arial" w:hAnsi="Arial" w:cs="Arial"/>
          <w:szCs w:val="20"/>
        </w:rPr>
        <w:t>the heater or pump served, and continues to serve, the pre-existing part of the building; and</w:t>
      </w:r>
    </w:p>
    <w:p w14:paraId="4A465BA3" w14:textId="77777777" w:rsidR="00A96B3E" w:rsidRPr="001F2982" w:rsidRDefault="00A96B3E" w:rsidP="00637CB5">
      <w:pPr>
        <w:pStyle w:val="ListParagraph"/>
        <w:numPr>
          <w:ilvl w:val="0"/>
          <w:numId w:val="27"/>
        </w:numPr>
        <w:spacing w:after="120"/>
        <w:contextualSpacing w:val="0"/>
        <w:rPr>
          <w:rFonts w:ascii="Arial" w:hAnsi="Arial" w:cs="Arial"/>
          <w:szCs w:val="20"/>
        </w:rPr>
      </w:pPr>
      <w:r w:rsidRPr="001F2982">
        <w:rPr>
          <w:rFonts w:ascii="Arial" w:hAnsi="Arial" w:cs="Arial"/>
          <w:szCs w:val="20"/>
        </w:rPr>
        <w:t xml:space="preserve">the heater or pump was not required to meet a provision like </w:t>
      </w:r>
      <w:r w:rsidRPr="0092557C">
        <w:rPr>
          <w:rFonts w:ascii="Arial" w:hAnsi="Arial" w:cs="Arial"/>
          <w:b/>
          <w:szCs w:val="20"/>
        </w:rPr>
        <w:t>3.12.5.4</w:t>
      </w:r>
      <w:r w:rsidRPr="001F2982">
        <w:rPr>
          <w:rFonts w:ascii="Arial" w:hAnsi="Arial" w:cs="Arial"/>
          <w:szCs w:val="20"/>
        </w:rPr>
        <w:t xml:space="preserve"> when it was previously installed in the pre-existing part of the building; and</w:t>
      </w:r>
    </w:p>
    <w:p w14:paraId="08366A97" w14:textId="77777777" w:rsidR="00A96B3E" w:rsidRPr="001F2982" w:rsidRDefault="00A96B3E" w:rsidP="0060683F">
      <w:pPr>
        <w:pStyle w:val="ListParagraph"/>
        <w:keepNext/>
        <w:numPr>
          <w:ilvl w:val="0"/>
          <w:numId w:val="27"/>
        </w:numPr>
        <w:spacing w:after="120"/>
        <w:contextualSpacing w:val="0"/>
        <w:rPr>
          <w:rFonts w:ascii="Arial" w:hAnsi="Arial" w:cs="Arial"/>
          <w:szCs w:val="20"/>
        </w:rPr>
      </w:pPr>
      <w:r w:rsidRPr="001F2982">
        <w:rPr>
          <w:rFonts w:ascii="Arial" w:hAnsi="Arial" w:cs="Arial"/>
          <w:szCs w:val="20"/>
        </w:rPr>
        <w:lastRenderedPageBreak/>
        <w:t xml:space="preserve">the heater or pump does not comply with </w:t>
      </w:r>
      <w:r w:rsidRPr="0092557C">
        <w:rPr>
          <w:rFonts w:ascii="Arial" w:hAnsi="Arial" w:cs="Arial"/>
          <w:b/>
          <w:szCs w:val="20"/>
        </w:rPr>
        <w:t>3.12.5.4, 3.12.5.6</w:t>
      </w:r>
      <w:r w:rsidRPr="001F2982">
        <w:rPr>
          <w:rFonts w:ascii="Arial" w:hAnsi="Arial" w:cs="Arial"/>
          <w:szCs w:val="20"/>
        </w:rPr>
        <w:t xml:space="preserve"> or </w:t>
      </w:r>
      <w:r w:rsidRPr="0092557C">
        <w:rPr>
          <w:rFonts w:ascii="Arial" w:hAnsi="Arial" w:cs="Arial"/>
          <w:b/>
          <w:szCs w:val="20"/>
        </w:rPr>
        <w:t>3.12.5.7</w:t>
      </w:r>
      <w:r w:rsidRPr="001F2982">
        <w:rPr>
          <w:rFonts w:ascii="Arial" w:hAnsi="Arial" w:cs="Arial"/>
          <w:szCs w:val="20"/>
        </w:rPr>
        <w:t>; and</w:t>
      </w:r>
    </w:p>
    <w:p w14:paraId="2AA3C553" w14:textId="77777777" w:rsidR="00A96B3E" w:rsidRPr="001F2982" w:rsidRDefault="00A96B3E" w:rsidP="00637CB5">
      <w:pPr>
        <w:pStyle w:val="ListParagraph"/>
        <w:numPr>
          <w:ilvl w:val="0"/>
          <w:numId w:val="27"/>
        </w:numPr>
        <w:spacing w:after="120"/>
        <w:contextualSpacing w:val="0"/>
        <w:rPr>
          <w:rFonts w:ascii="Arial" w:hAnsi="Arial" w:cs="Arial"/>
          <w:szCs w:val="20"/>
        </w:rPr>
      </w:pPr>
      <w:r w:rsidRPr="001F2982">
        <w:rPr>
          <w:rFonts w:ascii="Arial" w:hAnsi="Arial" w:cs="Arial"/>
          <w:szCs w:val="20"/>
        </w:rPr>
        <w:t xml:space="preserve">where the heater or pump serves the addition or extension through a hot water supply system, piping, or duct to which </w:t>
      </w:r>
      <w:r w:rsidRPr="0092557C">
        <w:rPr>
          <w:rFonts w:ascii="Arial" w:hAnsi="Arial" w:cs="Arial"/>
          <w:b/>
          <w:szCs w:val="20"/>
        </w:rPr>
        <w:t>Part 3.12.5</w:t>
      </w:r>
      <w:r w:rsidRPr="001F2982">
        <w:rPr>
          <w:rFonts w:ascii="Arial" w:hAnsi="Arial" w:cs="Arial"/>
          <w:szCs w:val="20"/>
        </w:rPr>
        <w:t xml:space="preserve"> applies, the portion of the system, piping or duct that is within, or mounted on or in association with, the addition or extension complies with that part.</w:t>
      </w:r>
    </w:p>
    <w:p w14:paraId="67D5C9E8" w14:textId="77777777" w:rsidR="00A96B3E" w:rsidRPr="00A96B3E" w:rsidRDefault="00A96B3E" w:rsidP="00A96B3E">
      <w:pPr>
        <w:numPr>
          <w:ilvl w:val="0"/>
          <w:numId w:val="0"/>
        </w:numPr>
        <w:rPr>
          <w:rFonts w:asciiTheme="minorHAnsi" w:hAnsiTheme="minorHAnsi"/>
          <w:b/>
          <w:sz w:val="22"/>
          <w:szCs w:val="22"/>
        </w:rPr>
      </w:pPr>
    </w:p>
    <w:p w14:paraId="0FAFB16F" w14:textId="77777777" w:rsidR="00A96B3E" w:rsidRDefault="00A96B3E" w:rsidP="00F81E25"/>
    <w:p w14:paraId="6236B53B" w14:textId="77777777" w:rsidR="00A96B3E" w:rsidRPr="001F2982" w:rsidRDefault="00A96B3E" w:rsidP="00A96B3E">
      <w:pPr>
        <w:shd w:val="clear" w:color="auto" w:fill="F2DBDB" w:themeFill="accent2" w:themeFillTint="33"/>
        <w:rPr>
          <w:rFonts w:ascii="Arial" w:hAnsi="Arial" w:cs="Arial"/>
          <w:b/>
          <w:sz w:val="21"/>
          <w:szCs w:val="21"/>
        </w:rPr>
      </w:pPr>
      <w:r w:rsidRPr="001F2982">
        <w:rPr>
          <w:rFonts w:ascii="Arial" w:hAnsi="Arial" w:cs="Arial"/>
          <w:b/>
          <w:sz w:val="21"/>
          <w:szCs w:val="21"/>
        </w:rPr>
        <w:t>Explanatory information:</w:t>
      </w:r>
    </w:p>
    <w:p w14:paraId="67D38454" w14:textId="77777777" w:rsidR="001F2982" w:rsidRDefault="001F2982" w:rsidP="00A96B3E">
      <w:pPr>
        <w:shd w:val="clear" w:color="auto" w:fill="F2DBDB" w:themeFill="accent2" w:themeFillTint="33"/>
        <w:rPr>
          <w:rFonts w:ascii="Arial" w:hAnsi="Arial" w:cs="Arial"/>
          <w:sz w:val="21"/>
          <w:szCs w:val="21"/>
        </w:rPr>
      </w:pPr>
    </w:p>
    <w:p w14:paraId="388879EF" w14:textId="77777777" w:rsidR="00A96B3E" w:rsidRPr="001F2982" w:rsidRDefault="00A96B3E" w:rsidP="00A96B3E">
      <w:pPr>
        <w:shd w:val="clear" w:color="auto" w:fill="F2DBDB" w:themeFill="accent2" w:themeFillTint="33"/>
        <w:rPr>
          <w:rFonts w:ascii="Arial" w:hAnsi="Arial" w:cs="Arial"/>
          <w:b/>
          <w:sz w:val="21"/>
          <w:szCs w:val="21"/>
        </w:rPr>
      </w:pPr>
      <w:r w:rsidRPr="001F2982">
        <w:rPr>
          <w:rFonts w:ascii="Arial" w:hAnsi="Arial" w:cs="Arial"/>
          <w:b/>
          <w:sz w:val="21"/>
          <w:szCs w:val="21"/>
        </w:rPr>
        <w:t>Example for ACT 7.1.6.</w:t>
      </w:r>
    </w:p>
    <w:p w14:paraId="66BAA37C" w14:textId="77777777" w:rsidR="00A96B3E" w:rsidRPr="001F2982" w:rsidRDefault="00A96B3E" w:rsidP="00A96B3E">
      <w:pPr>
        <w:shd w:val="clear" w:color="auto" w:fill="F2DBDB" w:themeFill="accent2" w:themeFillTint="33"/>
        <w:rPr>
          <w:rFonts w:ascii="Arial" w:hAnsi="Arial" w:cs="Arial"/>
          <w:sz w:val="21"/>
          <w:szCs w:val="21"/>
        </w:rPr>
      </w:pPr>
    </w:p>
    <w:p w14:paraId="211EA7D6" w14:textId="77777777" w:rsidR="00A96B3E" w:rsidRPr="001F2982" w:rsidRDefault="00A96B3E" w:rsidP="00A96B3E">
      <w:pPr>
        <w:shd w:val="clear" w:color="auto" w:fill="F2DBDB" w:themeFill="accent2" w:themeFillTint="33"/>
        <w:rPr>
          <w:rFonts w:ascii="Arial" w:hAnsi="Arial" w:cs="Arial"/>
          <w:sz w:val="21"/>
          <w:szCs w:val="21"/>
        </w:rPr>
      </w:pPr>
      <w:r w:rsidRPr="001F2982">
        <w:rPr>
          <w:rFonts w:ascii="Arial" w:hAnsi="Arial" w:cs="Arial"/>
          <w:sz w:val="21"/>
          <w:szCs w:val="21"/>
        </w:rPr>
        <w:t>A house has a pre-existing evaporative air conditioner, ducted gas central space heater, electric resistance storage water heater, and electric lighting.  The house is to be extended by adding a new bedroom with en</w:t>
      </w:r>
      <w:r w:rsidR="001F2982">
        <w:rPr>
          <w:rFonts w:ascii="Arial" w:hAnsi="Arial" w:cs="Arial"/>
          <w:sz w:val="21"/>
          <w:szCs w:val="21"/>
        </w:rPr>
        <w:t>suite</w:t>
      </w:r>
      <w:r w:rsidRPr="001F2982">
        <w:rPr>
          <w:rFonts w:ascii="Arial" w:hAnsi="Arial" w:cs="Arial"/>
          <w:sz w:val="21"/>
          <w:szCs w:val="21"/>
        </w:rPr>
        <w:t xml:space="preserve"> bathroom, and a small section of hallway. The extension must comply fully with </w:t>
      </w:r>
      <w:r w:rsidRPr="0092557C">
        <w:rPr>
          <w:rFonts w:ascii="Arial" w:hAnsi="Arial" w:cs="Arial"/>
          <w:b/>
          <w:sz w:val="21"/>
          <w:szCs w:val="21"/>
        </w:rPr>
        <w:t>Part 3.12.5</w:t>
      </w:r>
      <w:r w:rsidRPr="001F2982">
        <w:rPr>
          <w:rFonts w:ascii="Arial" w:hAnsi="Arial" w:cs="Arial"/>
          <w:sz w:val="21"/>
          <w:szCs w:val="21"/>
        </w:rPr>
        <w:t xml:space="preserve">, except that the following approach to the use of concessions under </w:t>
      </w:r>
      <w:r w:rsidRPr="0092557C">
        <w:rPr>
          <w:rFonts w:ascii="Arial" w:hAnsi="Arial" w:cs="Arial"/>
          <w:b/>
          <w:sz w:val="21"/>
          <w:szCs w:val="21"/>
        </w:rPr>
        <w:t>ACT 7</w:t>
      </w:r>
      <w:r w:rsidRPr="001F2982">
        <w:rPr>
          <w:rFonts w:ascii="Arial" w:hAnsi="Arial" w:cs="Arial"/>
          <w:sz w:val="21"/>
          <w:szCs w:val="21"/>
        </w:rPr>
        <w:t xml:space="preserve"> could apply. </w:t>
      </w:r>
    </w:p>
    <w:p w14:paraId="301983C7" w14:textId="77777777" w:rsidR="00A96B3E" w:rsidRPr="001F2982" w:rsidRDefault="00A96B3E" w:rsidP="00A96B3E">
      <w:pPr>
        <w:shd w:val="clear" w:color="auto" w:fill="F2DBDB" w:themeFill="accent2" w:themeFillTint="33"/>
        <w:rPr>
          <w:rFonts w:ascii="Arial" w:hAnsi="Arial" w:cs="Arial"/>
          <w:sz w:val="21"/>
          <w:szCs w:val="21"/>
        </w:rPr>
      </w:pPr>
    </w:p>
    <w:p w14:paraId="5DE12443" w14:textId="77777777" w:rsidR="00A96B3E" w:rsidRPr="001F2982" w:rsidRDefault="00A96B3E" w:rsidP="00A96B3E">
      <w:pPr>
        <w:shd w:val="clear" w:color="auto" w:fill="F2DBDB" w:themeFill="accent2" w:themeFillTint="33"/>
        <w:rPr>
          <w:rFonts w:ascii="Arial" w:hAnsi="Arial" w:cs="Arial"/>
          <w:sz w:val="21"/>
          <w:szCs w:val="21"/>
        </w:rPr>
      </w:pPr>
      <w:r w:rsidRPr="001F2982">
        <w:rPr>
          <w:rFonts w:ascii="Arial" w:hAnsi="Arial" w:cs="Arial"/>
          <w:sz w:val="21"/>
          <w:szCs w:val="21"/>
        </w:rPr>
        <w:t xml:space="preserve">A new duct will be run from the nearest pre-existing air conditioner duct to an outlet in the new bedroom.  When the pre-existing air conditioner was installed in 2003 it was not required to have a self-closing damper or the like, and it does not have one.  Such a damper or the like does not need to be provided as otherwise required by </w:t>
      </w:r>
      <w:r w:rsidRPr="0092557C">
        <w:rPr>
          <w:rFonts w:ascii="Arial" w:hAnsi="Arial" w:cs="Arial"/>
          <w:b/>
          <w:sz w:val="21"/>
          <w:szCs w:val="21"/>
        </w:rPr>
        <w:t>3.12.3.6</w:t>
      </w:r>
      <w:r w:rsidRPr="001F2982">
        <w:rPr>
          <w:rFonts w:ascii="Arial" w:hAnsi="Arial" w:cs="Arial"/>
          <w:sz w:val="21"/>
          <w:szCs w:val="21"/>
        </w:rPr>
        <w:t xml:space="preserve">, because of </w:t>
      </w:r>
      <w:r w:rsidRPr="0092557C">
        <w:rPr>
          <w:rFonts w:ascii="Arial" w:hAnsi="Arial" w:cs="Arial"/>
          <w:b/>
          <w:sz w:val="21"/>
          <w:szCs w:val="21"/>
        </w:rPr>
        <w:t>ACT 7.1.5(b)</w:t>
      </w:r>
      <w:r w:rsidRPr="001F2982">
        <w:rPr>
          <w:rFonts w:ascii="Arial" w:hAnsi="Arial" w:cs="Arial"/>
          <w:sz w:val="21"/>
          <w:szCs w:val="21"/>
        </w:rPr>
        <w:t xml:space="preserve">.  The new outlet in the bedroom will be mounted in the ceiling.  To comply with </w:t>
      </w:r>
      <w:r w:rsidRPr="0092557C">
        <w:rPr>
          <w:rFonts w:ascii="Arial" w:hAnsi="Arial" w:cs="Arial"/>
          <w:b/>
          <w:sz w:val="21"/>
          <w:szCs w:val="21"/>
        </w:rPr>
        <w:t>ACT 7.1.5(b)</w:t>
      </w:r>
      <w:r w:rsidRPr="001F2982">
        <w:rPr>
          <w:rFonts w:ascii="Arial" w:hAnsi="Arial" w:cs="Arial"/>
          <w:sz w:val="21"/>
          <w:szCs w:val="21"/>
        </w:rPr>
        <w:t xml:space="preserve">, the new outlet of the air conditioner duct will have an outlet register with manually closable baffle that is actuated by turning a knob on the register outlet while standing on a step ladder.  When the space heating is operating, heat loss from hot air rising up through the register and out to the atmosphere through the air conditioner can be reduced by closing the register baffle.  The extent of the new duct that is contained within the extension will have to comply with </w:t>
      </w:r>
      <w:r w:rsidRPr="00E234BA">
        <w:rPr>
          <w:rFonts w:ascii="Arial" w:hAnsi="Arial" w:cs="Arial"/>
          <w:b/>
          <w:sz w:val="21"/>
          <w:szCs w:val="21"/>
        </w:rPr>
        <w:t>3.12.5.3</w:t>
      </w:r>
      <w:r w:rsidRPr="001F2982">
        <w:rPr>
          <w:rFonts w:ascii="Arial" w:hAnsi="Arial" w:cs="Arial"/>
          <w:sz w:val="21"/>
          <w:szCs w:val="21"/>
        </w:rPr>
        <w:t>, which is about insulation and sealing of heating and cooling ducts.  That will reduce efficiency losses as cooled air travels along the new duct.</w:t>
      </w:r>
    </w:p>
    <w:p w14:paraId="2138F64F" w14:textId="77777777" w:rsidR="00A96B3E" w:rsidRPr="001F2982" w:rsidRDefault="00A96B3E" w:rsidP="00A96B3E">
      <w:pPr>
        <w:shd w:val="clear" w:color="auto" w:fill="F2DBDB" w:themeFill="accent2" w:themeFillTint="33"/>
        <w:rPr>
          <w:rFonts w:ascii="Arial" w:hAnsi="Arial" w:cs="Arial"/>
          <w:sz w:val="21"/>
          <w:szCs w:val="21"/>
        </w:rPr>
      </w:pPr>
    </w:p>
    <w:p w14:paraId="214DF19E" w14:textId="0E8AA8D1" w:rsidR="00A96B3E" w:rsidRPr="001F2982" w:rsidRDefault="00E234BA" w:rsidP="00A96B3E">
      <w:pPr>
        <w:shd w:val="clear" w:color="auto" w:fill="F2DBDB" w:themeFill="accent2" w:themeFillTint="33"/>
        <w:rPr>
          <w:rFonts w:ascii="Arial" w:hAnsi="Arial" w:cs="Arial"/>
          <w:sz w:val="21"/>
          <w:szCs w:val="21"/>
        </w:rPr>
      </w:pPr>
      <w:r>
        <w:rPr>
          <w:rFonts w:ascii="Arial" w:hAnsi="Arial" w:cs="Arial"/>
          <w:sz w:val="21"/>
          <w:szCs w:val="21"/>
        </w:rPr>
        <w:t>The new en</w:t>
      </w:r>
      <w:r w:rsidR="00A96B3E" w:rsidRPr="001F2982">
        <w:rPr>
          <w:rFonts w:ascii="Arial" w:hAnsi="Arial" w:cs="Arial"/>
          <w:sz w:val="21"/>
          <w:szCs w:val="21"/>
        </w:rPr>
        <w:t>suit</w:t>
      </w:r>
      <w:r>
        <w:rPr>
          <w:rFonts w:ascii="Arial" w:hAnsi="Arial" w:cs="Arial"/>
          <w:sz w:val="21"/>
          <w:szCs w:val="21"/>
        </w:rPr>
        <w:t>e</w:t>
      </w:r>
      <w:r w:rsidR="00A96B3E" w:rsidRPr="001F2982">
        <w:rPr>
          <w:rFonts w:ascii="Arial" w:hAnsi="Arial" w:cs="Arial"/>
          <w:sz w:val="21"/>
          <w:szCs w:val="21"/>
        </w:rPr>
        <w:t xml:space="preserve">’s shower and hand basin will be serviced with hot water from new piping connected to the nearest pre-existing hot water piping from the pre-existing water heater.  </w:t>
      </w:r>
      <w:r w:rsidR="00A96B3E" w:rsidRPr="00E234BA">
        <w:rPr>
          <w:rFonts w:ascii="Arial" w:hAnsi="Arial" w:cs="Arial"/>
          <w:b/>
          <w:sz w:val="21"/>
          <w:szCs w:val="21"/>
        </w:rPr>
        <w:t>ACT 7.1.6</w:t>
      </w:r>
      <w:r w:rsidR="00A96B3E" w:rsidRPr="001F2982">
        <w:rPr>
          <w:rFonts w:ascii="Arial" w:hAnsi="Arial" w:cs="Arial"/>
          <w:sz w:val="21"/>
          <w:szCs w:val="21"/>
        </w:rPr>
        <w:t xml:space="preserve"> permits the pre-existing water heater to be used to serve the extension even if the water heater fails to comply with </w:t>
      </w:r>
      <w:r w:rsidR="00A96B3E" w:rsidRPr="00E234BA">
        <w:rPr>
          <w:rFonts w:ascii="Arial" w:hAnsi="Arial" w:cs="Arial"/>
          <w:b/>
          <w:sz w:val="21"/>
          <w:szCs w:val="21"/>
        </w:rPr>
        <w:t>3.12.5.6</w:t>
      </w:r>
      <w:r w:rsidR="00A96B3E" w:rsidRPr="001F2982">
        <w:rPr>
          <w:rFonts w:ascii="Arial" w:hAnsi="Arial" w:cs="Arial"/>
          <w:sz w:val="21"/>
          <w:szCs w:val="21"/>
        </w:rPr>
        <w:t xml:space="preserve">, which is about energy source of water heaters and other matters.  However, the portions of the new piping that are within the extension must comply with </w:t>
      </w:r>
      <w:r w:rsidR="00A96B3E" w:rsidRPr="00E234BA">
        <w:rPr>
          <w:rFonts w:ascii="Arial" w:hAnsi="Arial" w:cs="Arial"/>
          <w:b/>
          <w:sz w:val="21"/>
          <w:szCs w:val="21"/>
        </w:rPr>
        <w:t>3.12.5.0(a)</w:t>
      </w:r>
      <w:r w:rsidR="00A96B3E" w:rsidRPr="001F2982">
        <w:rPr>
          <w:rFonts w:ascii="Arial" w:hAnsi="Arial" w:cs="Arial"/>
          <w:sz w:val="21"/>
          <w:szCs w:val="21"/>
        </w:rPr>
        <w:t>, which covers insulation of piping.  That will reduce efficiency losses from hot water in the pipe losing heat.</w:t>
      </w:r>
    </w:p>
    <w:p w14:paraId="463B07B9" w14:textId="77777777" w:rsidR="00A96B3E" w:rsidRPr="001F2982" w:rsidRDefault="00A96B3E" w:rsidP="00A96B3E">
      <w:pPr>
        <w:shd w:val="clear" w:color="auto" w:fill="F2DBDB" w:themeFill="accent2" w:themeFillTint="33"/>
        <w:rPr>
          <w:rFonts w:ascii="Arial" w:hAnsi="Arial" w:cs="Arial"/>
          <w:sz w:val="21"/>
          <w:szCs w:val="21"/>
        </w:rPr>
      </w:pPr>
    </w:p>
    <w:p w14:paraId="61A42F6D" w14:textId="77777777" w:rsidR="00A96B3E" w:rsidRPr="001F2982" w:rsidRDefault="00A96B3E" w:rsidP="00A96B3E">
      <w:pPr>
        <w:shd w:val="clear" w:color="auto" w:fill="F2DBDB" w:themeFill="accent2" w:themeFillTint="33"/>
        <w:rPr>
          <w:rFonts w:ascii="Arial" w:hAnsi="Arial" w:cs="Arial"/>
          <w:sz w:val="21"/>
          <w:szCs w:val="21"/>
        </w:rPr>
      </w:pPr>
      <w:r w:rsidRPr="001F2982">
        <w:rPr>
          <w:rFonts w:ascii="Arial" w:hAnsi="Arial" w:cs="Arial"/>
          <w:sz w:val="21"/>
          <w:szCs w:val="21"/>
        </w:rPr>
        <w:t xml:space="preserve">Artificial lighting of a new hallway will rely on light from a pre-existing light fitting located in the pre-existing part of the house.  Because of </w:t>
      </w:r>
      <w:r w:rsidRPr="00E234BA">
        <w:rPr>
          <w:rFonts w:ascii="Arial" w:hAnsi="Arial" w:cs="Arial"/>
          <w:b/>
          <w:sz w:val="21"/>
          <w:szCs w:val="21"/>
        </w:rPr>
        <w:t>ACT 7.1.6(b)</w:t>
      </w:r>
      <w:r w:rsidRPr="001F2982">
        <w:rPr>
          <w:rFonts w:ascii="Arial" w:hAnsi="Arial" w:cs="Arial"/>
          <w:sz w:val="21"/>
          <w:szCs w:val="21"/>
        </w:rPr>
        <w:t xml:space="preserve">, artificial lighting of the new hallway does not have to comply with </w:t>
      </w:r>
      <w:r w:rsidRPr="00E234BA">
        <w:rPr>
          <w:rFonts w:ascii="Arial" w:hAnsi="Arial" w:cs="Arial"/>
          <w:b/>
          <w:sz w:val="21"/>
          <w:szCs w:val="21"/>
        </w:rPr>
        <w:t>3.12.5.5</w:t>
      </w:r>
      <w:r w:rsidRPr="001F2982">
        <w:rPr>
          <w:rFonts w:ascii="Arial" w:hAnsi="Arial" w:cs="Arial"/>
          <w:sz w:val="21"/>
          <w:szCs w:val="21"/>
        </w:rPr>
        <w:t>, which includes limitations of the power density of lamps or illumination.  However, new artificial lights in the form of electric light fittings in the new bedroom and new en</w:t>
      </w:r>
      <w:r w:rsidR="001F2982">
        <w:rPr>
          <w:rFonts w:ascii="Arial" w:hAnsi="Arial" w:cs="Arial"/>
          <w:sz w:val="21"/>
          <w:szCs w:val="21"/>
        </w:rPr>
        <w:t>suite</w:t>
      </w:r>
      <w:r w:rsidRPr="001F2982">
        <w:rPr>
          <w:rFonts w:ascii="Arial" w:hAnsi="Arial" w:cs="Arial"/>
          <w:sz w:val="21"/>
          <w:szCs w:val="21"/>
        </w:rPr>
        <w:t xml:space="preserve"> must comply with </w:t>
      </w:r>
      <w:r w:rsidRPr="00E234BA">
        <w:rPr>
          <w:rFonts w:ascii="Arial" w:hAnsi="Arial" w:cs="Arial"/>
          <w:b/>
          <w:sz w:val="21"/>
          <w:szCs w:val="21"/>
        </w:rPr>
        <w:t>3.12.5.5</w:t>
      </w:r>
      <w:r w:rsidRPr="001F2982">
        <w:rPr>
          <w:rFonts w:ascii="Arial" w:hAnsi="Arial" w:cs="Arial"/>
          <w:sz w:val="21"/>
          <w:szCs w:val="21"/>
        </w:rPr>
        <w:t xml:space="preserve"> insofar as it applies to the new extension, other than the new hallway.</w:t>
      </w:r>
    </w:p>
    <w:p w14:paraId="6E31639B" w14:textId="3DB19906" w:rsidR="008E6553" w:rsidRPr="0060683F" w:rsidRDefault="0060683F" w:rsidP="0060683F">
      <w:pPr>
        <w:pStyle w:val="CoverActName"/>
        <w:tabs>
          <w:tab w:val="clear" w:pos="2600"/>
          <w:tab w:val="left" w:pos="360"/>
          <w:tab w:val="left" w:pos="5160"/>
        </w:tabs>
        <w:spacing w:before="0" w:after="0"/>
        <w:jc w:val="left"/>
      </w:pPr>
      <w:r>
        <w:br w:type="page"/>
      </w:r>
    </w:p>
    <w:p w14:paraId="77C72299" w14:textId="77777777" w:rsidR="008E6553" w:rsidRPr="00142563" w:rsidRDefault="008E6553" w:rsidP="008E6553">
      <w:pPr>
        <w:pStyle w:val="Default"/>
        <w:shd w:val="clear" w:color="auto" w:fill="CCCCCC"/>
        <w:rPr>
          <w:b/>
        </w:rPr>
      </w:pPr>
      <w:r w:rsidRPr="00142563">
        <w:rPr>
          <w:b/>
        </w:rPr>
        <w:lastRenderedPageBreak/>
        <w:t>Sc</w:t>
      </w:r>
      <w:r>
        <w:rPr>
          <w:b/>
        </w:rPr>
        <w:t xml:space="preserve">hedule 3 </w:t>
      </w:r>
      <w:r w:rsidRPr="00142563">
        <w:rPr>
          <w:b/>
        </w:rPr>
        <w:tab/>
        <w:t xml:space="preserve">Definitions </w:t>
      </w:r>
    </w:p>
    <w:p w14:paraId="2D873A00" w14:textId="77777777" w:rsidR="008E6553" w:rsidRDefault="008E6553" w:rsidP="008E6553">
      <w:pPr>
        <w:rPr>
          <w:rFonts w:ascii="Arial" w:hAnsi="Arial" w:cs="Arial"/>
          <w:color w:val="000000"/>
          <w:sz w:val="22"/>
          <w:szCs w:val="22"/>
          <w:lang w:eastAsia="en-AU"/>
        </w:rPr>
      </w:pPr>
    </w:p>
    <w:p w14:paraId="72808E32" w14:textId="1830C0FA" w:rsidR="00F70B15" w:rsidRPr="008C0090" w:rsidRDefault="00F70B15" w:rsidP="00F70B15">
      <w:pPr>
        <w:rPr>
          <w:rFonts w:ascii="Arial" w:hAnsi="Arial" w:cs="Arial"/>
          <w:color w:val="000000"/>
          <w:sz w:val="22"/>
          <w:szCs w:val="22"/>
          <w:lang w:eastAsia="en-AU"/>
        </w:rPr>
      </w:pPr>
      <w:r>
        <w:rPr>
          <w:rFonts w:ascii="Arial" w:hAnsi="Arial" w:cs="Arial"/>
          <w:color w:val="000000"/>
          <w:sz w:val="22"/>
          <w:szCs w:val="22"/>
          <w:lang w:eastAsia="en-AU"/>
        </w:rPr>
        <w:t>I</w:t>
      </w:r>
      <w:r w:rsidRPr="008C0090">
        <w:rPr>
          <w:rFonts w:ascii="Arial" w:hAnsi="Arial" w:cs="Arial"/>
          <w:color w:val="000000"/>
          <w:sz w:val="22"/>
          <w:szCs w:val="22"/>
          <w:lang w:eastAsia="en-AU"/>
        </w:rPr>
        <w:t>nsert the following definition:</w:t>
      </w:r>
    </w:p>
    <w:p w14:paraId="48DC03F5" w14:textId="77777777" w:rsidR="00F70B15" w:rsidRDefault="00F70B15" w:rsidP="00F70B15">
      <w:pPr>
        <w:rPr>
          <w:rFonts w:asciiTheme="minorHAnsi" w:hAnsiTheme="minorHAnsi"/>
          <w:sz w:val="22"/>
          <w:szCs w:val="22"/>
        </w:rPr>
      </w:pPr>
    </w:p>
    <w:p w14:paraId="3B90A825" w14:textId="77777777" w:rsidR="00F70B15" w:rsidRDefault="00F70B15" w:rsidP="00F70B15">
      <w:pPr>
        <w:numPr>
          <w:ilvl w:val="0"/>
          <w:numId w:val="0"/>
        </w:numPr>
        <w:autoSpaceDE w:val="0"/>
        <w:autoSpaceDN w:val="0"/>
        <w:adjustRightInd w:val="0"/>
        <w:spacing w:after="85" w:line="286" w:lineRule="atLeast"/>
        <w:ind w:left="567" w:hanging="568"/>
        <w:rPr>
          <w:rFonts w:ascii="Arial" w:hAnsi="Arial" w:cs="Arial"/>
          <w:bCs/>
          <w:color w:val="000000"/>
          <w:sz w:val="22"/>
          <w:szCs w:val="22"/>
          <w:lang w:eastAsia="en-AU"/>
        </w:rPr>
      </w:pPr>
      <w:r>
        <w:rPr>
          <w:rFonts w:ascii="Arial" w:hAnsi="Arial" w:cs="Arial"/>
          <w:b/>
          <w:bCs/>
          <w:color w:val="000000"/>
          <w:sz w:val="22"/>
          <w:szCs w:val="22"/>
          <w:lang w:eastAsia="en-AU"/>
        </w:rPr>
        <w:t>c</w:t>
      </w:r>
      <w:r w:rsidRPr="00CF750A">
        <w:rPr>
          <w:rFonts w:ascii="Arial" w:hAnsi="Arial" w:cs="Arial"/>
          <w:b/>
          <w:bCs/>
          <w:color w:val="000000"/>
          <w:sz w:val="22"/>
          <w:szCs w:val="22"/>
          <w:lang w:eastAsia="en-AU"/>
        </w:rPr>
        <w:t xml:space="preserve">orresponding provision </w:t>
      </w:r>
      <w:r w:rsidRPr="00D457F7">
        <w:rPr>
          <w:rFonts w:ascii="Arial" w:hAnsi="Arial" w:cs="Arial"/>
          <w:bCs/>
          <w:color w:val="000000"/>
          <w:sz w:val="22"/>
          <w:szCs w:val="22"/>
          <w:lang w:eastAsia="en-AU"/>
        </w:rPr>
        <w:t xml:space="preserve">is a provision in one edition of the </w:t>
      </w:r>
      <w:r>
        <w:rPr>
          <w:rFonts w:ascii="Arial" w:hAnsi="Arial" w:cs="Arial"/>
          <w:bCs/>
          <w:color w:val="000000"/>
          <w:sz w:val="22"/>
          <w:szCs w:val="22"/>
          <w:lang w:eastAsia="en-AU"/>
        </w:rPr>
        <w:t>B</w:t>
      </w:r>
      <w:r w:rsidRPr="00D457F7">
        <w:rPr>
          <w:rFonts w:ascii="Arial" w:hAnsi="Arial" w:cs="Arial"/>
          <w:bCs/>
          <w:color w:val="000000"/>
          <w:sz w:val="22"/>
          <w:szCs w:val="22"/>
          <w:lang w:eastAsia="en-AU"/>
        </w:rPr>
        <w:t xml:space="preserve">CA that covers the same subject matter as that in another edition of the </w:t>
      </w:r>
      <w:r>
        <w:rPr>
          <w:rFonts w:ascii="Arial" w:hAnsi="Arial" w:cs="Arial"/>
          <w:bCs/>
          <w:color w:val="000000"/>
          <w:sz w:val="22"/>
          <w:szCs w:val="22"/>
          <w:lang w:eastAsia="en-AU"/>
        </w:rPr>
        <w:t>B</w:t>
      </w:r>
      <w:r w:rsidRPr="00D457F7">
        <w:rPr>
          <w:rFonts w:ascii="Arial" w:hAnsi="Arial" w:cs="Arial"/>
          <w:bCs/>
          <w:color w:val="000000"/>
          <w:sz w:val="22"/>
          <w:szCs w:val="22"/>
          <w:lang w:eastAsia="en-AU"/>
        </w:rPr>
        <w:t>CA. Corresponding provisions do not need to have the same numbering or name.</w:t>
      </w:r>
      <w:r>
        <w:rPr>
          <w:rFonts w:ascii="Arial" w:hAnsi="Arial" w:cs="Arial"/>
          <w:bCs/>
          <w:color w:val="000000"/>
          <w:sz w:val="22"/>
          <w:szCs w:val="22"/>
          <w:lang w:eastAsia="en-AU"/>
        </w:rPr>
        <w:t xml:space="preserve"> </w:t>
      </w:r>
      <w:r w:rsidRPr="008E6553">
        <w:rPr>
          <w:rFonts w:ascii="Arial" w:hAnsi="Arial" w:cs="Arial"/>
          <w:bCs/>
          <w:color w:val="000000"/>
          <w:sz w:val="22"/>
          <w:szCs w:val="22"/>
          <w:lang w:eastAsia="en-AU"/>
        </w:rPr>
        <w:t>Corresponding provisions do not need to have the same numbering or name. For example the procedures for determining the ‘fire resistance level’ (FRL) of building elements are in Table 1 of Specification A2.3 in Volume 1 BCA 2016, but in Table 1 of Schedule 5 in Volume 1 BCA 2019. Where there is a new provision in the 2019 BCA, there may not be a corresponding provision in the 2016 BCA.</w:t>
      </w:r>
    </w:p>
    <w:p w14:paraId="378F5AA0" w14:textId="77777777" w:rsidR="00F70B15" w:rsidRDefault="00F70B15" w:rsidP="00F70B15">
      <w:pPr>
        <w:rPr>
          <w:rFonts w:asciiTheme="minorHAnsi" w:hAnsiTheme="minorHAnsi"/>
          <w:sz w:val="22"/>
          <w:szCs w:val="22"/>
        </w:rPr>
      </w:pPr>
    </w:p>
    <w:p w14:paraId="4BF30399" w14:textId="77777777" w:rsidR="00DA2B93" w:rsidRDefault="00DA2B93" w:rsidP="00F70B15">
      <w:pPr>
        <w:numPr>
          <w:ilvl w:val="0"/>
          <w:numId w:val="0"/>
        </w:numPr>
        <w:autoSpaceDE w:val="0"/>
        <w:autoSpaceDN w:val="0"/>
        <w:adjustRightInd w:val="0"/>
        <w:spacing w:after="85" w:line="286" w:lineRule="atLeast"/>
        <w:ind w:left="567" w:hanging="568"/>
        <w:rPr>
          <w:rFonts w:ascii="Arial" w:hAnsi="Arial" w:cs="Arial"/>
          <w:sz w:val="22"/>
          <w:szCs w:val="22"/>
          <w:lang w:eastAsia="en-AU"/>
        </w:rPr>
      </w:pPr>
    </w:p>
    <w:p w14:paraId="44DDECF5" w14:textId="77777777" w:rsidR="00DA2B93" w:rsidRDefault="00DA2B93" w:rsidP="00F70B15">
      <w:pPr>
        <w:numPr>
          <w:ilvl w:val="0"/>
          <w:numId w:val="0"/>
        </w:numPr>
        <w:autoSpaceDE w:val="0"/>
        <w:autoSpaceDN w:val="0"/>
        <w:adjustRightInd w:val="0"/>
        <w:spacing w:after="85" w:line="286" w:lineRule="atLeast"/>
        <w:ind w:left="567" w:hanging="568"/>
        <w:rPr>
          <w:rFonts w:ascii="Arial" w:hAnsi="Arial" w:cs="Arial"/>
          <w:sz w:val="22"/>
          <w:szCs w:val="22"/>
          <w:lang w:eastAsia="en-AU"/>
        </w:rPr>
      </w:pPr>
    </w:p>
    <w:p w14:paraId="10D84DD2" w14:textId="77777777" w:rsidR="00DA2B93" w:rsidRDefault="00DA2B93" w:rsidP="00F70B15">
      <w:pPr>
        <w:numPr>
          <w:ilvl w:val="0"/>
          <w:numId w:val="0"/>
        </w:numPr>
        <w:autoSpaceDE w:val="0"/>
        <w:autoSpaceDN w:val="0"/>
        <w:adjustRightInd w:val="0"/>
        <w:spacing w:after="85" w:line="286" w:lineRule="atLeast"/>
        <w:ind w:left="567" w:hanging="568"/>
        <w:rPr>
          <w:rFonts w:ascii="Arial" w:hAnsi="Arial" w:cs="Arial"/>
          <w:sz w:val="22"/>
          <w:szCs w:val="22"/>
          <w:lang w:eastAsia="en-AU"/>
        </w:rPr>
      </w:pPr>
    </w:p>
    <w:p w14:paraId="552E2A75" w14:textId="77777777" w:rsidR="00DA2B93" w:rsidRPr="00142563" w:rsidRDefault="00DA2B93" w:rsidP="00DA2B93">
      <w:pPr>
        <w:pStyle w:val="Default"/>
        <w:shd w:val="clear" w:color="auto" w:fill="CCCCCC"/>
        <w:rPr>
          <w:b/>
        </w:rPr>
      </w:pPr>
      <w:r w:rsidRPr="00142563">
        <w:rPr>
          <w:b/>
        </w:rPr>
        <w:t>S</w:t>
      </w:r>
      <w:r>
        <w:rPr>
          <w:b/>
        </w:rPr>
        <w:t xml:space="preserve">chedule </w:t>
      </w:r>
      <w:r w:rsidRPr="00142563">
        <w:rPr>
          <w:b/>
        </w:rPr>
        <w:t xml:space="preserve">4 </w:t>
      </w:r>
      <w:r w:rsidRPr="00142563">
        <w:rPr>
          <w:b/>
        </w:rPr>
        <w:tab/>
        <w:t>R</w:t>
      </w:r>
      <w:r>
        <w:rPr>
          <w:b/>
        </w:rPr>
        <w:t xml:space="preserve">eferenced documents </w:t>
      </w:r>
      <w:r w:rsidRPr="00142563">
        <w:rPr>
          <w:b/>
        </w:rPr>
        <w:t xml:space="preserve">   </w:t>
      </w:r>
    </w:p>
    <w:p w14:paraId="671FBB0B" w14:textId="77777777" w:rsidR="00DA2B93" w:rsidRDefault="00DA2B93" w:rsidP="00DA2B93">
      <w:pPr>
        <w:numPr>
          <w:ilvl w:val="0"/>
          <w:numId w:val="0"/>
        </w:numPr>
        <w:autoSpaceDE w:val="0"/>
        <w:autoSpaceDN w:val="0"/>
        <w:adjustRightInd w:val="0"/>
        <w:spacing w:after="52"/>
        <w:rPr>
          <w:rFonts w:ascii="Arial" w:hAnsi="Arial" w:cs="Arial"/>
          <w:b/>
          <w:bCs/>
          <w:color w:val="000000"/>
          <w:sz w:val="23"/>
          <w:szCs w:val="23"/>
          <w:lang w:eastAsia="en-AU"/>
        </w:rPr>
      </w:pPr>
    </w:p>
    <w:p w14:paraId="47578E74" w14:textId="77777777" w:rsidR="00DA2B93" w:rsidRPr="00D13540" w:rsidRDefault="00DA2B93" w:rsidP="00DA2B93">
      <w:pPr>
        <w:numPr>
          <w:ilvl w:val="0"/>
          <w:numId w:val="0"/>
        </w:numPr>
        <w:autoSpaceDE w:val="0"/>
        <w:autoSpaceDN w:val="0"/>
        <w:adjustRightInd w:val="0"/>
        <w:spacing w:after="52"/>
        <w:rPr>
          <w:rFonts w:ascii="Arial" w:hAnsi="Arial" w:cs="Arial"/>
          <w:color w:val="000000"/>
          <w:sz w:val="23"/>
          <w:szCs w:val="23"/>
          <w:lang w:eastAsia="en-AU"/>
        </w:rPr>
      </w:pPr>
      <w:r w:rsidRPr="00D13540">
        <w:rPr>
          <w:rFonts w:ascii="Arial" w:hAnsi="Arial" w:cs="Arial"/>
          <w:b/>
          <w:bCs/>
          <w:color w:val="000000"/>
          <w:sz w:val="23"/>
          <w:szCs w:val="23"/>
          <w:lang w:eastAsia="en-AU"/>
        </w:rPr>
        <w:t xml:space="preserve">Schedule of referenced documents </w:t>
      </w:r>
    </w:p>
    <w:p w14:paraId="0500E2D8" w14:textId="77777777" w:rsidR="00DA2B93" w:rsidRPr="00142563" w:rsidRDefault="00DA2B93" w:rsidP="00DA2B93">
      <w:pPr>
        <w:rPr>
          <w:rFonts w:ascii="Arial" w:hAnsi="Arial" w:cs="Arial"/>
          <w:color w:val="000000"/>
          <w:sz w:val="22"/>
          <w:szCs w:val="22"/>
          <w:lang w:eastAsia="en-AU"/>
        </w:rPr>
      </w:pPr>
      <w:r w:rsidRPr="00142563">
        <w:rPr>
          <w:rFonts w:ascii="Arial" w:hAnsi="Arial" w:cs="Arial"/>
          <w:color w:val="000000"/>
          <w:sz w:val="22"/>
          <w:szCs w:val="22"/>
          <w:lang w:eastAsia="en-AU"/>
        </w:rPr>
        <w:t>In Table 1, insert additional references as follows:</w:t>
      </w:r>
    </w:p>
    <w:p w14:paraId="0E0B1EC3" w14:textId="77777777" w:rsidR="00DA2B93" w:rsidRDefault="00DA2B93" w:rsidP="00DA2B93">
      <w:pPr>
        <w:rPr>
          <w:rFonts w:ascii="Arial" w:hAnsi="Arial" w:cs="Arial"/>
          <w:color w:val="000000"/>
          <w:sz w:val="20"/>
          <w:szCs w:val="20"/>
          <w:lang w:eastAsia="en-AU"/>
        </w:rPr>
      </w:pPr>
    </w:p>
    <w:tbl>
      <w:tblPr>
        <w:tblStyle w:val="TableGrid"/>
        <w:tblW w:w="0" w:type="auto"/>
        <w:tblLook w:val="04A0" w:firstRow="1" w:lastRow="0" w:firstColumn="1" w:lastColumn="0" w:noHBand="0" w:noVBand="1"/>
      </w:tblPr>
      <w:tblGrid>
        <w:gridCol w:w="1660"/>
        <w:gridCol w:w="1660"/>
        <w:gridCol w:w="1660"/>
        <w:gridCol w:w="1660"/>
        <w:gridCol w:w="1661"/>
        <w:gridCol w:w="1661"/>
      </w:tblGrid>
      <w:tr w:rsidR="00DA2B93" w14:paraId="13A393CB" w14:textId="77777777" w:rsidTr="000E06B5">
        <w:tc>
          <w:tcPr>
            <w:tcW w:w="1660" w:type="dxa"/>
          </w:tcPr>
          <w:p w14:paraId="5BA7CB59" w14:textId="77777777" w:rsidR="00DA2B93" w:rsidRPr="00F97D92" w:rsidRDefault="00DA2B93" w:rsidP="000E06B5">
            <w:pPr>
              <w:rPr>
                <w:rFonts w:ascii="Arial" w:hAnsi="Arial" w:cs="Arial"/>
                <w:b/>
                <w:color w:val="000000"/>
                <w:lang w:eastAsia="en-AU"/>
              </w:rPr>
            </w:pPr>
            <w:r w:rsidRPr="00F97D92">
              <w:rPr>
                <w:rFonts w:ascii="Arial" w:hAnsi="Arial" w:cs="Arial"/>
                <w:b/>
                <w:color w:val="000000"/>
                <w:lang w:eastAsia="en-AU"/>
              </w:rPr>
              <w:t>No.</w:t>
            </w:r>
          </w:p>
        </w:tc>
        <w:tc>
          <w:tcPr>
            <w:tcW w:w="1660" w:type="dxa"/>
          </w:tcPr>
          <w:p w14:paraId="4F30EB20" w14:textId="77777777" w:rsidR="00DA2B93" w:rsidRPr="00F97D92" w:rsidRDefault="00DA2B93" w:rsidP="000E06B5">
            <w:pPr>
              <w:rPr>
                <w:rFonts w:ascii="Arial" w:hAnsi="Arial" w:cs="Arial"/>
                <w:b/>
                <w:color w:val="000000"/>
                <w:lang w:eastAsia="en-AU"/>
              </w:rPr>
            </w:pPr>
            <w:r w:rsidRPr="00F97D92">
              <w:rPr>
                <w:rFonts w:ascii="Arial" w:hAnsi="Arial" w:cs="Arial"/>
                <w:b/>
                <w:color w:val="000000"/>
                <w:lang w:eastAsia="en-AU"/>
              </w:rPr>
              <w:t>Date</w:t>
            </w:r>
          </w:p>
        </w:tc>
        <w:tc>
          <w:tcPr>
            <w:tcW w:w="1660" w:type="dxa"/>
          </w:tcPr>
          <w:p w14:paraId="22B903A4" w14:textId="77777777" w:rsidR="00DA2B93" w:rsidRPr="00F97D92" w:rsidRDefault="00DA2B93" w:rsidP="000E06B5">
            <w:pPr>
              <w:rPr>
                <w:rFonts w:ascii="Arial" w:hAnsi="Arial" w:cs="Arial"/>
                <w:b/>
                <w:color w:val="000000"/>
                <w:lang w:eastAsia="en-AU"/>
              </w:rPr>
            </w:pPr>
            <w:r w:rsidRPr="00F97D92">
              <w:rPr>
                <w:rFonts w:ascii="Arial" w:hAnsi="Arial" w:cs="Arial"/>
                <w:b/>
                <w:color w:val="000000"/>
                <w:lang w:eastAsia="en-AU"/>
              </w:rPr>
              <w:t>Title</w:t>
            </w:r>
          </w:p>
        </w:tc>
        <w:tc>
          <w:tcPr>
            <w:tcW w:w="1660" w:type="dxa"/>
          </w:tcPr>
          <w:p w14:paraId="2ECD7C54" w14:textId="77777777" w:rsidR="00DA2B93" w:rsidRPr="00F97D92" w:rsidRDefault="00DA2B93" w:rsidP="000E06B5">
            <w:pPr>
              <w:rPr>
                <w:rFonts w:ascii="Arial" w:hAnsi="Arial" w:cs="Arial"/>
                <w:b/>
                <w:color w:val="000000"/>
                <w:lang w:eastAsia="en-AU"/>
              </w:rPr>
            </w:pPr>
            <w:r w:rsidRPr="00F97D92">
              <w:rPr>
                <w:rFonts w:ascii="Arial" w:hAnsi="Arial" w:cs="Arial"/>
                <w:b/>
                <w:color w:val="000000"/>
                <w:lang w:eastAsia="en-AU"/>
              </w:rPr>
              <w:t>Volume One</w:t>
            </w:r>
          </w:p>
        </w:tc>
        <w:tc>
          <w:tcPr>
            <w:tcW w:w="1661" w:type="dxa"/>
          </w:tcPr>
          <w:p w14:paraId="1C275C83" w14:textId="77777777" w:rsidR="00DA2B93" w:rsidRPr="00F97D92" w:rsidRDefault="00DA2B93" w:rsidP="000E06B5">
            <w:pPr>
              <w:rPr>
                <w:rFonts w:ascii="Arial" w:hAnsi="Arial" w:cs="Arial"/>
                <w:b/>
                <w:color w:val="000000"/>
                <w:lang w:eastAsia="en-AU"/>
              </w:rPr>
            </w:pPr>
            <w:r w:rsidRPr="00F97D92">
              <w:rPr>
                <w:rFonts w:ascii="Arial" w:hAnsi="Arial" w:cs="Arial"/>
                <w:b/>
                <w:color w:val="000000"/>
                <w:lang w:eastAsia="en-AU"/>
              </w:rPr>
              <w:t>Volume Two</w:t>
            </w:r>
          </w:p>
        </w:tc>
        <w:tc>
          <w:tcPr>
            <w:tcW w:w="1661" w:type="dxa"/>
          </w:tcPr>
          <w:p w14:paraId="2D14D7B2" w14:textId="77777777" w:rsidR="00DA2B93" w:rsidRPr="00F97D92" w:rsidRDefault="00DA2B93" w:rsidP="000E06B5">
            <w:pPr>
              <w:rPr>
                <w:rFonts w:ascii="Arial" w:hAnsi="Arial" w:cs="Arial"/>
                <w:b/>
                <w:color w:val="000000"/>
                <w:lang w:eastAsia="en-AU"/>
              </w:rPr>
            </w:pPr>
            <w:r w:rsidRPr="00F97D92">
              <w:rPr>
                <w:rFonts w:ascii="Arial" w:hAnsi="Arial" w:cs="Arial"/>
                <w:b/>
                <w:color w:val="000000"/>
                <w:lang w:eastAsia="en-AU"/>
              </w:rPr>
              <w:t>Volume Three</w:t>
            </w:r>
          </w:p>
        </w:tc>
      </w:tr>
      <w:tr w:rsidR="00DA2B93" w14:paraId="24AF63B2" w14:textId="77777777" w:rsidTr="000E06B5">
        <w:tc>
          <w:tcPr>
            <w:tcW w:w="1660" w:type="dxa"/>
          </w:tcPr>
          <w:p w14:paraId="6FC83A34" w14:textId="77777777" w:rsidR="00DA2B93" w:rsidRDefault="00DA2B93" w:rsidP="000E06B5">
            <w:pPr>
              <w:rPr>
                <w:rFonts w:ascii="Arial" w:hAnsi="Arial" w:cs="Arial"/>
                <w:color w:val="000000"/>
                <w:lang w:eastAsia="en-AU"/>
              </w:rPr>
            </w:pPr>
            <w:r>
              <w:rPr>
                <w:rFonts w:ascii="Arial" w:hAnsi="Arial" w:cs="Arial"/>
                <w:color w:val="000000"/>
                <w:lang w:eastAsia="en-AU"/>
              </w:rPr>
              <w:t>N/A</w:t>
            </w:r>
          </w:p>
        </w:tc>
        <w:tc>
          <w:tcPr>
            <w:tcW w:w="1660" w:type="dxa"/>
          </w:tcPr>
          <w:p w14:paraId="6F6DC6D6" w14:textId="77777777" w:rsidR="00DA2B93" w:rsidRDefault="00DA2B93" w:rsidP="000E06B5">
            <w:pPr>
              <w:rPr>
                <w:rFonts w:ascii="Arial" w:hAnsi="Arial" w:cs="Arial"/>
                <w:color w:val="000000"/>
                <w:lang w:eastAsia="en-AU"/>
              </w:rPr>
            </w:pPr>
          </w:p>
        </w:tc>
        <w:tc>
          <w:tcPr>
            <w:tcW w:w="1660" w:type="dxa"/>
          </w:tcPr>
          <w:p w14:paraId="6171F9F3" w14:textId="77777777" w:rsidR="00DA2B93" w:rsidRDefault="00DA2B93" w:rsidP="000E06B5">
            <w:pPr>
              <w:rPr>
                <w:rFonts w:ascii="Arial" w:hAnsi="Arial" w:cs="Arial"/>
                <w:color w:val="000000"/>
                <w:lang w:eastAsia="en-AU"/>
              </w:rPr>
            </w:pPr>
            <w:r>
              <w:rPr>
                <w:rFonts w:ascii="Arial" w:hAnsi="Arial" w:cs="Arial"/>
                <w:color w:val="000000"/>
                <w:lang w:eastAsia="en-AU"/>
              </w:rPr>
              <w:t>Development Control Code for Best Practice Waste Management in the ACT</w:t>
            </w:r>
          </w:p>
        </w:tc>
        <w:tc>
          <w:tcPr>
            <w:tcW w:w="1660" w:type="dxa"/>
          </w:tcPr>
          <w:p w14:paraId="6C8EC301" w14:textId="53AEC38B" w:rsidR="00DA2B93" w:rsidRDefault="00DA2B93" w:rsidP="00DA2B93">
            <w:pPr>
              <w:rPr>
                <w:rFonts w:ascii="Arial" w:hAnsi="Arial" w:cs="Arial"/>
                <w:color w:val="000000"/>
                <w:lang w:eastAsia="en-AU"/>
              </w:rPr>
            </w:pPr>
            <w:r>
              <w:rPr>
                <w:rFonts w:ascii="Arial" w:hAnsi="Arial" w:cs="Arial"/>
                <w:color w:val="000000"/>
                <w:lang w:eastAsia="en-AU"/>
              </w:rPr>
              <w:t>ACT</w:t>
            </w:r>
            <w:r w:rsidR="001A48E1">
              <w:rPr>
                <w:rFonts w:ascii="Arial" w:hAnsi="Arial" w:cs="Arial"/>
                <w:color w:val="000000"/>
                <w:lang w:eastAsia="en-AU"/>
              </w:rPr>
              <w:t xml:space="preserve"> </w:t>
            </w:r>
            <w:r>
              <w:rPr>
                <w:rFonts w:ascii="Arial" w:hAnsi="Arial" w:cs="Arial"/>
                <w:color w:val="000000"/>
                <w:lang w:eastAsia="en-AU"/>
              </w:rPr>
              <w:t>F2</w:t>
            </w:r>
            <w:r w:rsidR="001A48E1">
              <w:rPr>
                <w:rFonts w:ascii="Arial" w:hAnsi="Arial" w:cs="Arial"/>
                <w:color w:val="000000"/>
                <w:lang w:eastAsia="en-AU"/>
              </w:rPr>
              <w:t>.2</w:t>
            </w:r>
          </w:p>
        </w:tc>
        <w:tc>
          <w:tcPr>
            <w:tcW w:w="1661" w:type="dxa"/>
          </w:tcPr>
          <w:p w14:paraId="3BDBF480" w14:textId="2FF8A7A7" w:rsidR="00DA2B93" w:rsidRDefault="00DA2B93" w:rsidP="00DA2B93">
            <w:pPr>
              <w:rPr>
                <w:rFonts w:ascii="Arial" w:hAnsi="Arial" w:cs="Arial"/>
                <w:color w:val="000000"/>
                <w:lang w:eastAsia="en-AU"/>
              </w:rPr>
            </w:pPr>
            <w:r>
              <w:rPr>
                <w:rFonts w:ascii="Arial" w:hAnsi="Arial" w:cs="Arial"/>
                <w:color w:val="000000"/>
                <w:lang w:eastAsia="en-AU"/>
              </w:rPr>
              <w:t>ACT</w:t>
            </w:r>
            <w:r w:rsidR="001A48E1">
              <w:rPr>
                <w:rFonts w:ascii="Arial" w:hAnsi="Arial" w:cs="Arial"/>
                <w:color w:val="000000"/>
                <w:lang w:eastAsia="en-AU"/>
              </w:rPr>
              <w:t xml:space="preserve"> </w:t>
            </w:r>
            <w:r>
              <w:rPr>
                <w:rFonts w:ascii="Arial" w:hAnsi="Arial" w:cs="Arial"/>
                <w:color w:val="000000"/>
                <w:lang w:eastAsia="en-AU"/>
              </w:rPr>
              <w:t>2</w:t>
            </w:r>
            <w:r w:rsidR="001A48E1">
              <w:rPr>
                <w:rFonts w:ascii="Arial" w:hAnsi="Arial" w:cs="Arial"/>
                <w:color w:val="000000"/>
                <w:lang w:eastAsia="en-AU"/>
              </w:rPr>
              <w:t>.2</w:t>
            </w:r>
          </w:p>
        </w:tc>
        <w:tc>
          <w:tcPr>
            <w:tcW w:w="1661" w:type="dxa"/>
          </w:tcPr>
          <w:p w14:paraId="003FA526" w14:textId="77777777" w:rsidR="00DA2B93" w:rsidRDefault="00DA2B93" w:rsidP="000E06B5">
            <w:pPr>
              <w:rPr>
                <w:rFonts w:ascii="Arial" w:hAnsi="Arial" w:cs="Arial"/>
                <w:color w:val="000000"/>
                <w:lang w:eastAsia="en-AU"/>
              </w:rPr>
            </w:pPr>
            <w:r>
              <w:rPr>
                <w:rFonts w:ascii="Arial" w:hAnsi="Arial" w:cs="Arial"/>
                <w:color w:val="000000"/>
                <w:lang w:eastAsia="en-AU"/>
              </w:rPr>
              <w:t>N/A</w:t>
            </w:r>
          </w:p>
        </w:tc>
      </w:tr>
    </w:tbl>
    <w:p w14:paraId="779062AD" w14:textId="77777777" w:rsidR="00DA2B93" w:rsidRDefault="00DA2B93" w:rsidP="00DA2B93">
      <w:pPr>
        <w:rPr>
          <w:rFonts w:ascii="Arial" w:hAnsi="Arial" w:cs="Arial"/>
          <w:color w:val="000000"/>
          <w:sz w:val="20"/>
          <w:szCs w:val="20"/>
          <w:lang w:eastAsia="en-AU"/>
        </w:rPr>
      </w:pPr>
    </w:p>
    <w:p w14:paraId="79268C38" w14:textId="77777777" w:rsidR="00DA2B93" w:rsidRDefault="00DA2B93" w:rsidP="00DA2B93">
      <w:pPr>
        <w:rPr>
          <w:rFonts w:ascii="Arial" w:hAnsi="Arial" w:cs="Arial"/>
          <w:color w:val="000000"/>
          <w:sz w:val="20"/>
          <w:szCs w:val="20"/>
          <w:lang w:eastAsia="en-AU"/>
        </w:rPr>
      </w:pPr>
    </w:p>
    <w:p w14:paraId="2376B99D" w14:textId="77777777" w:rsidR="00DA2B93" w:rsidRPr="00F70B15" w:rsidRDefault="00DA2B93" w:rsidP="00F70B15">
      <w:pPr>
        <w:numPr>
          <w:ilvl w:val="0"/>
          <w:numId w:val="0"/>
        </w:numPr>
        <w:autoSpaceDE w:val="0"/>
        <w:autoSpaceDN w:val="0"/>
        <w:adjustRightInd w:val="0"/>
        <w:spacing w:after="85" w:line="286" w:lineRule="atLeast"/>
        <w:ind w:left="567" w:hanging="568"/>
        <w:rPr>
          <w:rFonts w:ascii="Arial" w:hAnsi="Arial" w:cs="Arial"/>
          <w:bCs/>
          <w:color w:val="000000"/>
          <w:sz w:val="22"/>
          <w:szCs w:val="22"/>
          <w:lang w:eastAsia="en-AU"/>
        </w:rPr>
      </w:pPr>
    </w:p>
    <w:sectPr w:rsidR="00DA2B93" w:rsidRPr="00F70B15" w:rsidSect="008A0A22">
      <w:headerReference w:type="first" r:id="rId27"/>
      <w:footerReference w:type="first" r:id="rId28"/>
      <w:pgSz w:w="12240" w:h="15840" w:code="1"/>
      <w:pgMar w:top="1134" w:right="1134" w:bottom="1134" w:left="1134" w:header="720" w:footer="52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2B13B" w14:textId="77777777" w:rsidR="00FB62BA" w:rsidRDefault="00FB62BA">
      <w:r>
        <w:separator/>
      </w:r>
    </w:p>
  </w:endnote>
  <w:endnote w:type="continuationSeparator" w:id="0">
    <w:p w14:paraId="0C811E03" w14:textId="77777777" w:rsidR="00FB62BA" w:rsidRDefault="00FB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740DA" w14:textId="77777777" w:rsidR="00844FB9" w:rsidRDefault="00844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B7306" w14:textId="77777777" w:rsidR="00FB62BA" w:rsidRDefault="00FB62BA">
    <w:pPr>
      <w:pStyle w:val="Footer"/>
      <w:jc w:val="center"/>
    </w:pPr>
    <w:r>
      <w:fldChar w:fldCharType="begin"/>
    </w:r>
    <w:r>
      <w:instrText xml:space="preserve"> PAGE   \* MERGEFORMAT </w:instrText>
    </w:r>
    <w:r>
      <w:fldChar w:fldCharType="separate"/>
    </w:r>
    <w:r>
      <w:rPr>
        <w:noProof/>
      </w:rPr>
      <w:t>35</w:t>
    </w:r>
    <w:r>
      <w:fldChar w:fldCharType="end"/>
    </w:r>
  </w:p>
  <w:p w14:paraId="0298896C" w14:textId="2F24E012" w:rsidR="00FB62BA" w:rsidRPr="00844FB9" w:rsidRDefault="00844FB9" w:rsidP="00844FB9">
    <w:pPr>
      <w:pStyle w:val="Footer"/>
      <w:spacing w:before="60"/>
      <w:jc w:val="center"/>
      <w:rPr>
        <w:rFonts w:ascii="Arial" w:hAnsi="Arial" w:cs="Arial"/>
        <w:sz w:val="14"/>
      </w:rPr>
    </w:pPr>
    <w:r w:rsidRPr="00844FB9">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394F" w14:textId="24676F48" w:rsidR="00844FB9" w:rsidRPr="00844FB9" w:rsidRDefault="00844FB9" w:rsidP="00844FB9">
    <w:pPr>
      <w:pStyle w:val="Footer"/>
      <w:jc w:val="center"/>
      <w:rPr>
        <w:rFonts w:ascii="Arial" w:hAnsi="Arial" w:cs="Arial"/>
        <w:sz w:val="14"/>
      </w:rPr>
    </w:pPr>
    <w:r w:rsidRPr="00844FB9">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AF0E2" w14:textId="77777777" w:rsidR="00FB62BA" w:rsidRDefault="00FB62BA">
    <w:pPr>
      <w:pStyle w:val="Footer"/>
      <w:jc w:val="center"/>
    </w:pPr>
    <w:r>
      <w:fldChar w:fldCharType="begin"/>
    </w:r>
    <w:r>
      <w:instrText xml:space="preserve"> PAGE   \* MERGEFORMAT </w:instrText>
    </w:r>
    <w:r>
      <w:fldChar w:fldCharType="separate"/>
    </w:r>
    <w:r>
      <w:rPr>
        <w:noProof/>
      </w:rPr>
      <w:t>1</w:t>
    </w:r>
    <w:r>
      <w:fldChar w:fldCharType="end"/>
    </w:r>
  </w:p>
  <w:p w14:paraId="1D57FA3A" w14:textId="34B4CDE2" w:rsidR="00FB62BA" w:rsidRPr="00844FB9" w:rsidRDefault="00844FB9" w:rsidP="00844FB9">
    <w:pPr>
      <w:pStyle w:val="Footer"/>
      <w:jc w:val="center"/>
      <w:rPr>
        <w:rFonts w:ascii="Arial" w:hAnsi="Arial" w:cs="Arial"/>
        <w:sz w:val="14"/>
      </w:rPr>
    </w:pPr>
    <w:r w:rsidRPr="00844FB9">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B596C" w14:textId="77777777" w:rsidR="00FB62BA" w:rsidRDefault="00FB62BA">
      <w:r>
        <w:separator/>
      </w:r>
    </w:p>
  </w:footnote>
  <w:footnote w:type="continuationSeparator" w:id="0">
    <w:p w14:paraId="3231205A" w14:textId="77777777" w:rsidR="00FB62BA" w:rsidRDefault="00FB6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139A1" w14:textId="77777777" w:rsidR="00844FB9" w:rsidRDefault="00844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12ED" w14:textId="77777777" w:rsidR="00844FB9" w:rsidRDefault="00844F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95118" w14:textId="77777777" w:rsidR="00844FB9" w:rsidRDefault="00844F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D7D4E" w14:textId="77777777" w:rsidR="00FB62BA" w:rsidRDefault="00FB6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157A"/>
    <w:multiLevelType w:val="hybridMultilevel"/>
    <w:tmpl w:val="BD607D7E"/>
    <w:lvl w:ilvl="0" w:tplc="C28850E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CD66EE"/>
    <w:multiLevelType w:val="hybridMultilevel"/>
    <w:tmpl w:val="FB72FDCC"/>
    <w:lvl w:ilvl="0" w:tplc="C28850E8">
      <w:start w:val="1"/>
      <w:numFmt w:val="lowerRoman"/>
      <w:lvlText w:val="(%1)"/>
      <w:lvlJc w:val="left"/>
      <w:pPr>
        <w:ind w:left="180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6046C19"/>
    <w:multiLevelType w:val="hybridMultilevel"/>
    <w:tmpl w:val="3C88940C"/>
    <w:lvl w:ilvl="0" w:tplc="DA34B6E8">
      <w:start w:val="1"/>
      <w:numFmt w:val="lowerLetter"/>
      <w:lvlText w:val="(%1)"/>
      <w:lvlJc w:val="left"/>
      <w:pPr>
        <w:ind w:left="686" w:hanging="558"/>
      </w:pPr>
      <w:rPr>
        <w:rFonts w:ascii="Arial" w:eastAsia="Arial" w:hAnsi="Arial" w:cs="Arial" w:hint="default"/>
        <w:color w:val="010301"/>
        <w:spacing w:val="-1"/>
        <w:w w:val="98"/>
        <w:sz w:val="20"/>
        <w:szCs w:val="20"/>
      </w:rPr>
    </w:lvl>
    <w:lvl w:ilvl="1" w:tplc="66B470EA">
      <w:start w:val="1"/>
      <w:numFmt w:val="lowerRoman"/>
      <w:lvlText w:val="(%2)"/>
      <w:lvlJc w:val="left"/>
      <w:pPr>
        <w:ind w:left="1249" w:hanging="563"/>
      </w:pPr>
      <w:rPr>
        <w:rFonts w:ascii="Arial" w:eastAsia="Arial" w:hAnsi="Arial" w:cs="Arial" w:hint="default"/>
        <w:color w:val="010301"/>
        <w:spacing w:val="-1"/>
        <w:w w:val="101"/>
        <w:sz w:val="20"/>
        <w:szCs w:val="20"/>
      </w:rPr>
    </w:lvl>
    <w:lvl w:ilvl="2" w:tplc="F4AE70D0">
      <w:start w:val="1"/>
      <w:numFmt w:val="upperLetter"/>
      <w:lvlText w:val="(%3)"/>
      <w:lvlJc w:val="left"/>
      <w:pPr>
        <w:ind w:left="1812" w:hanging="559"/>
      </w:pPr>
      <w:rPr>
        <w:rFonts w:ascii="Arial" w:eastAsia="Arial" w:hAnsi="Arial" w:cs="Arial" w:hint="default"/>
        <w:color w:val="010301"/>
        <w:spacing w:val="-1"/>
        <w:w w:val="99"/>
        <w:sz w:val="22"/>
        <w:szCs w:val="22"/>
      </w:rPr>
    </w:lvl>
    <w:lvl w:ilvl="3" w:tplc="EA2E7A62">
      <w:numFmt w:val="bullet"/>
      <w:lvlText w:val="•"/>
      <w:lvlJc w:val="left"/>
      <w:pPr>
        <w:ind w:left="2710" w:hanging="559"/>
      </w:pPr>
      <w:rPr>
        <w:rFonts w:hint="default"/>
      </w:rPr>
    </w:lvl>
    <w:lvl w:ilvl="4" w:tplc="7BE8DFAA">
      <w:numFmt w:val="bullet"/>
      <w:lvlText w:val="•"/>
      <w:lvlJc w:val="left"/>
      <w:pPr>
        <w:ind w:left="3600" w:hanging="559"/>
      </w:pPr>
      <w:rPr>
        <w:rFonts w:hint="default"/>
      </w:rPr>
    </w:lvl>
    <w:lvl w:ilvl="5" w:tplc="224C1B42">
      <w:numFmt w:val="bullet"/>
      <w:lvlText w:val="•"/>
      <w:lvlJc w:val="left"/>
      <w:pPr>
        <w:ind w:left="4490" w:hanging="559"/>
      </w:pPr>
      <w:rPr>
        <w:rFonts w:hint="default"/>
      </w:rPr>
    </w:lvl>
    <w:lvl w:ilvl="6" w:tplc="2C4EFE38">
      <w:numFmt w:val="bullet"/>
      <w:lvlText w:val="•"/>
      <w:lvlJc w:val="left"/>
      <w:pPr>
        <w:ind w:left="5380" w:hanging="559"/>
      </w:pPr>
      <w:rPr>
        <w:rFonts w:hint="default"/>
      </w:rPr>
    </w:lvl>
    <w:lvl w:ilvl="7" w:tplc="60CCFB88">
      <w:numFmt w:val="bullet"/>
      <w:lvlText w:val="•"/>
      <w:lvlJc w:val="left"/>
      <w:pPr>
        <w:ind w:left="6270" w:hanging="559"/>
      </w:pPr>
      <w:rPr>
        <w:rFonts w:hint="default"/>
      </w:rPr>
    </w:lvl>
    <w:lvl w:ilvl="8" w:tplc="123AA486">
      <w:numFmt w:val="bullet"/>
      <w:lvlText w:val="•"/>
      <w:lvlJc w:val="left"/>
      <w:pPr>
        <w:ind w:left="7160" w:hanging="559"/>
      </w:pPr>
      <w:rPr>
        <w:rFonts w:hint="default"/>
      </w:rPr>
    </w:lvl>
  </w:abstractNum>
  <w:abstractNum w:abstractNumId="3" w15:restartNumberingAfterBreak="0">
    <w:nsid w:val="060644CC"/>
    <w:multiLevelType w:val="hybridMultilevel"/>
    <w:tmpl w:val="D338AA7E"/>
    <w:lvl w:ilvl="0" w:tplc="D506D0C2">
      <w:start w:val="1"/>
      <w:numFmt w:val="lowerLetter"/>
      <w:lvlText w:val="(%1)"/>
      <w:lvlJc w:val="left"/>
      <w:pPr>
        <w:ind w:left="870" w:hanging="510"/>
      </w:pPr>
      <w:rPr>
        <w:rFonts w:hint="default"/>
      </w:rPr>
    </w:lvl>
    <w:lvl w:ilvl="1" w:tplc="C28850E8">
      <w:start w:val="1"/>
      <w:numFmt w:val="lowerRoman"/>
      <w:lvlText w:val="(%2)"/>
      <w:lvlJc w:val="left"/>
      <w:pPr>
        <w:ind w:left="1440" w:hanging="360"/>
      </w:pPr>
      <w:rPr>
        <w:rFonts w:hint="default"/>
      </w:rPr>
    </w:lvl>
    <w:lvl w:ilvl="2" w:tplc="D7207D50">
      <w:start w:val="1"/>
      <w:numFmt w:val="upperLetter"/>
      <w:lvlText w:val="(%3)"/>
      <w:lvlJc w:val="left"/>
      <w:pPr>
        <w:ind w:left="2160" w:hanging="180"/>
      </w:pPr>
      <w:rPr>
        <w:rFonts w:hint="default"/>
      </w:rPr>
    </w:lvl>
    <w:lvl w:ilvl="3" w:tplc="0C09000F">
      <w:start w:val="1"/>
      <w:numFmt w:val="decimal"/>
      <w:lvlText w:val="%4."/>
      <w:lvlJc w:val="left"/>
      <w:pPr>
        <w:ind w:left="2880" w:hanging="360"/>
      </w:pPr>
    </w:lvl>
    <w:lvl w:ilvl="4" w:tplc="2CCAB222">
      <w:start w:val="27"/>
      <w:numFmt w:val="lowerLetter"/>
      <w:lvlText w:val="(%5)"/>
      <w:lvlJc w:val="left"/>
      <w:pPr>
        <w:ind w:left="3600" w:hanging="360"/>
      </w:pPr>
      <w:rPr>
        <w:rFonts w:hint="default"/>
      </w:r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AC7251"/>
    <w:multiLevelType w:val="hybridMultilevel"/>
    <w:tmpl w:val="A9DABA8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8886DC6"/>
    <w:multiLevelType w:val="hybridMultilevel"/>
    <w:tmpl w:val="EFA67CC8"/>
    <w:lvl w:ilvl="0" w:tplc="2A42AA3E">
      <w:start w:val="1"/>
      <w:numFmt w:val="lowerLetter"/>
      <w:lvlText w:val="(%1)"/>
      <w:lvlJc w:val="left"/>
      <w:pPr>
        <w:ind w:left="720" w:hanging="360"/>
      </w:pPr>
      <w:rPr>
        <w:rFonts w:ascii="Arial" w:eastAsia="Arial" w:hAnsi="Arial" w:cs="Arial" w:hint="default"/>
        <w:color w:val="010301"/>
        <w:spacing w:val="-1"/>
        <w:w w:val="98"/>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420BEA"/>
    <w:multiLevelType w:val="hybridMultilevel"/>
    <w:tmpl w:val="AD343156"/>
    <w:lvl w:ilvl="0" w:tplc="F74CC3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5F3206"/>
    <w:multiLevelType w:val="hybridMultilevel"/>
    <w:tmpl w:val="CC2C3206"/>
    <w:lvl w:ilvl="0" w:tplc="C28850E8">
      <w:start w:val="1"/>
      <w:numFmt w:val="lowerRoman"/>
      <w:lvlText w:val="(%1)"/>
      <w:lvlJc w:val="left"/>
      <w:pPr>
        <w:ind w:left="1440" w:hanging="360"/>
      </w:pPr>
      <w:rPr>
        <w:rFonts w:hint="default"/>
      </w:rPr>
    </w:lvl>
    <w:lvl w:ilvl="1" w:tplc="D7207D50">
      <w:start w:val="1"/>
      <w:numFmt w:val="upp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0F95256"/>
    <w:multiLevelType w:val="hybridMultilevel"/>
    <w:tmpl w:val="BD607D7E"/>
    <w:lvl w:ilvl="0" w:tplc="C28850E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19D5970"/>
    <w:multiLevelType w:val="hybridMultilevel"/>
    <w:tmpl w:val="0DBE9000"/>
    <w:lvl w:ilvl="0" w:tplc="C28850E8">
      <w:start w:val="1"/>
      <w:numFmt w:val="lowerRoman"/>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D5317D"/>
    <w:multiLevelType w:val="hybridMultilevel"/>
    <w:tmpl w:val="BD607D7E"/>
    <w:lvl w:ilvl="0" w:tplc="C28850E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3874FF3"/>
    <w:multiLevelType w:val="hybridMultilevel"/>
    <w:tmpl w:val="BD88BD7A"/>
    <w:lvl w:ilvl="0" w:tplc="D506D0C2">
      <w:start w:val="1"/>
      <w:numFmt w:val="lowerLetter"/>
      <w:lvlText w:val="(%1)"/>
      <w:lvlJc w:val="left"/>
      <w:pPr>
        <w:ind w:left="870" w:hanging="510"/>
      </w:pPr>
      <w:rPr>
        <w:rFonts w:hint="default"/>
      </w:rPr>
    </w:lvl>
    <w:lvl w:ilvl="1" w:tplc="C28850E8">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483635"/>
    <w:multiLevelType w:val="hybridMultilevel"/>
    <w:tmpl w:val="BD607D7E"/>
    <w:lvl w:ilvl="0" w:tplc="C28850E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57C742A"/>
    <w:multiLevelType w:val="hybridMultilevel"/>
    <w:tmpl w:val="AD343156"/>
    <w:lvl w:ilvl="0" w:tplc="F74CC3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694FB8"/>
    <w:multiLevelType w:val="hybridMultilevel"/>
    <w:tmpl w:val="1F1CDC76"/>
    <w:lvl w:ilvl="0" w:tplc="D506D0C2">
      <w:start w:val="1"/>
      <w:numFmt w:val="lowerLetter"/>
      <w:lvlText w:val="(%1)"/>
      <w:lvlJc w:val="left"/>
      <w:pPr>
        <w:ind w:left="870" w:hanging="51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30040E"/>
    <w:multiLevelType w:val="hybridMultilevel"/>
    <w:tmpl w:val="7E8C552A"/>
    <w:lvl w:ilvl="0" w:tplc="CAAA4F60">
      <w:start w:val="1"/>
      <w:numFmt w:val="decimal"/>
      <w:lvlText w:val="(%1)"/>
      <w:lvlJc w:val="left"/>
      <w:pPr>
        <w:ind w:left="720" w:hanging="360"/>
      </w:pPr>
      <w:rPr>
        <w:rFonts w:cs="Times New Roman" w:hint="default"/>
        <w:color w:val="00000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19F8666C"/>
    <w:multiLevelType w:val="hybridMultilevel"/>
    <w:tmpl w:val="F8C09EC4"/>
    <w:lvl w:ilvl="0" w:tplc="D506D0C2">
      <w:start w:val="1"/>
      <w:numFmt w:val="lowerLetter"/>
      <w:lvlText w:val="(%1)"/>
      <w:lvlJc w:val="left"/>
      <w:pPr>
        <w:ind w:left="870" w:hanging="51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F87986"/>
    <w:multiLevelType w:val="hybridMultilevel"/>
    <w:tmpl w:val="BD607D7E"/>
    <w:lvl w:ilvl="0" w:tplc="C28850E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1D7F4C41"/>
    <w:multiLevelType w:val="hybridMultilevel"/>
    <w:tmpl w:val="AD343156"/>
    <w:lvl w:ilvl="0" w:tplc="F74CC3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033068D"/>
    <w:multiLevelType w:val="hybridMultilevel"/>
    <w:tmpl w:val="F8C09EC4"/>
    <w:lvl w:ilvl="0" w:tplc="D506D0C2">
      <w:start w:val="1"/>
      <w:numFmt w:val="lowerLetter"/>
      <w:lvlText w:val="(%1)"/>
      <w:lvlJc w:val="left"/>
      <w:pPr>
        <w:ind w:left="870" w:hanging="51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666509C"/>
    <w:multiLevelType w:val="hybridMultilevel"/>
    <w:tmpl w:val="899E1B58"/>
    <w:lvl w:ilvl="0" w:tplc="6B7264B4">
      <w:start w:val="1"/>
      <w:numFmt w:val="lowerLetter"/>
      <w:lvlText w:val="(%1)"/>
      <w:lvlJc w:val="left"/>
      <w:pPr>
        <w:ind w:left="691" w:hanging="561"/>
      </w:pPr>
      <w:rPr>
        <w:rFonts w:cs="Times New Roman" w:hint="default"/>
        <w:spacing w:val="-1"/>
        <w:w w:val="104"/>
      </w:rPr>
    </w:lvl>
    <w:lvl w:ilvl="1" w:tplc="A9F6B4A2">
      <w:start w:val="1"/>
      <w:numFmt w:val="lowerRoman"/>
      <w:lvlText w:val="(%2)"/>
      <w:lvlJc w:val="left"/>
      <w:pPr>
        <w:ind w:left="1248" w:hanging="563"/>
      </w:pPr>
      <w:rPr>
        <w:rFonts w:ascii="Arial" w:eastAsia="Times New Roman" w:hAnsi="Arial" w:cs="Arial" w:hint="default"/>
        <w:color w:val="030303"/>
        <w:spacing w:val="-1"/>
        <w:w w:val="107"/>
        <w:sz w:val="19"/>
        <w:szCs w:val="19"/>
      </w:rPr>
    </w:lvl>
    <w:lvl w:ilvl="2" w:tplc="4740B8B2">
      <w:start w:val="1"/>
      <w:numFmt w:val="upperLetter"/>
      <w:lvlText w:val="(%3)"/>
      <w:lvlJc w:val="left"/>
      <w:pPr>
        <w:ind w:left="1815" w:hanging="562"/>
      </w:pPr>
      <w:rPr>
        <w:rFonts w:ascii="Arial" w:eastAsia="Times New Roman" w:hAnsi="Arial" w:cs="Arial" w:hint="default"/>
        <w:color w:val="030303"/>
        <w:spacing w:val="-1"/>
        <w:w w:val="104"/>
        <w:sz w:val="19"/>
        <w:szCs w:val="19"/>
      </w:rPr>
    </w:lvl>
    <w:lvl w:ilvl="3" w:tplc="209C5962">
      <w:numFmt w:val="bullet"/>
      <w:lvlText w:val="•"/>
      <w:lvlJc w:val="left"/>
      <w:pPr>
        <w:ind w:left="2710" w:hanging="562"/>
      </w:pPr>
      <w:rPr>
        <w:rFonts w:hint="default"/>
      </w:rPr>
    </w:lvl>
    <w:lvl w:ilvl="4" w:tplc="91B8C25C">
      <w:numFmt w:val="bullet"/>
      <w:lvlText w:val="•"/>
      <w:lvlJc w:val="left"/>
      <w:pPr>
        <w:ind w:left="3600" w:hanging="562"/>
      </w:pPr>
      <w:rPr>
        <w:rFonts w:hint="default"/>
      </w:rPr>
    </w:lvl>
    <w:lvl w:ilvl="5" w:tplc="BD422CDC">
      <w:numFmt w:val="bullet"/>
      <w:lvlText w:val="•"/>
      <w:lvlJc w:val="left"/>
      <w:pPr>
        <w:ind w:left="4490" w:hanging="562"/>
      </w:pPr>
      <w:rPr>
        <w:rFonts w:hint="default"/>
      </w:rPr>
    </w:lvl>
    <w:lvl w:ilvl="6" w:tplc="61EE8752">
      <w:numFmt w:val="bullet"/>
      <w:lvlText w:val="•"/>
      <w:lvlJc w:val="left"/>
      <w:pPr>
        <w:ind w:left="5380" w:hanging="562"/>
      </w:pPr>
      <w:rPr>
        <w:rFonts w:hint="default"/>
      </w:rPr>
    </w:lvl>
    <w:lvl w:ilvl="7" w:tplc="BBB24240">
      <w:numFmt w:val="bullet"/>
      <w:lvlText w:val="•"/>
      <w:lvlJc w:val="left"/>
      <w:pPr>
        <w:ind w:left="6270" w:hanging="562"/>
      </w:pPr>
      <w:rPr>
        <w:rFonts w:hint="default"/>
      </w:rPr>
    </w:lvl>
    <w:lvl w:ilvl="8" w:tplc="20B4E08A">
      <w:numFmt w:val="bullet"/>
      <w:lvlText w:val="•"/>
      <w:lvlJc w:val="left"/>
      <w:pPr>
        <w:ind w:left="7160" w:hanging="562"/>
      </w:pPr>
      <w:rPr>
        <w:rFonts w:hint="default"/>
      </w:rPr>
    </w:lvl>
  </w:abstractNum>
  <w:abstractNum w:abstractNumId="21" w15:restartNumberingAfterBreak="0">
    <w:nsid w:val="27063A57"/>
    <w:multiLevelType w:val="hybridMultilevel"/>
    <w:tmpl w:val="AD343156"/>
    <w:lvl w:ilvl="0" w:tplc="F74CC3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87106A"/>
    <w:multiLevelType w:val="hybridMultilevel"/>
    <w:tmpl w:val="F00A49E8"/>
    <w:lvl w:ilvl="0" w:tplc="D7207D50">
      <w:start w:val="1"/>
      <w:numFmt w:val="upp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2F254853"/>
    <w:multiLevelType w:val="multilevel"/>
    <w:tmpl w:val="5AF4B74E"/>
    <w:lvl w:ilvl="0">
      <w:start w:val="1"/>
      <w:numFmt w:val="none"/>
      <w:pStyle w:val="condition"/>
      <w:lvlText w:val="1."/>
      <w:lvlJc w:val="left"/>
      <w:pPr>
        <w:tabs>
          <w:tab w:val="num" w:pos="567"/>
        </w:tabs>
        <w:ind w:left="567" w:hanging="567"/>
      </w:pPr>
      <w:rPr>
        <w:rFonts w:ascii="Calibri" w:hAnsi="Calibri" w:cs="Times New Roman" w:hint="default"/>
      </w:rPr>
    </w:lvl>
    <w:lvl w:ilvl="1">
      <w:start w:val="1"/>
      <w:numFmt w:val="lowerLetter"/>
      <w:lvlText w:val="(%2)"/>
      <w:lvlJc w:val="left"/>
      <w:pPr>
        <w:tabs>
          <w:tab w:val="num" w:pos="1134"/>
        </w:tabs>
        <w:ind w:left="1134" w:hanging="567"/>
      </w:pPr>
      <w:rPr>
        <w:rFonts w:ascii="Times New Roman" w:hAnsi="Times New Roman" w:cs="Times New Roman" w:hint="default"/>
      </w:rPr>
    </w:lvl>
    <w:lvl w:ilvl="2">
      <w:start w:val="1"/>
      <w:numFmt w:val="lowerRoman"/>
      <w:lvlText w:val="(%3)"/>
      <w:lvlJc w:val="left"/>
      <w:pPr>
        <w:tabs>
          <w:tab w:val="num" w:pos="1854"/>
        </w:tabs>
        <w:ind w:left="1701" w:hanging="567"/>
      </w:pPr>
      <w:rPr>
        <w:rFonts w:ascii="Times New Roman" w:hAns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4" w15:restartNumberingAfterBreak="0">
    <w:nsid w:val="301E2068"/>
    <w:multiLevelType w:val="hybridMultilevel"/>
    <w:tmpl w:val="F84409F4"/>
    <w:lvl w:ilvl="0" w:tplc="0F20AB20">
      <w:start w:val="1"/>
      <w:numFmt w:val="lowerLetter"/>
      <w:lvlText w:val="(%1)"/>
      <w:lvlJc w:val="left"/>
      <w:pPr>
        <w:ind w:left="1246" w:hanging="560"/>
      </w:pPr>
      <w:rPr>
        <w:rFonts w:cs="Times New Roman" w:hint="default"/>
        <w:spacing w:val="-1"/>
        <w:w w:val="100"/>
      </w:rPr>
    </w:lvl>
    <w:lvl w:ilvl="1" w:tplc="6FFA6776">
      <w:start w:val="1"/>
      <w:numFmt w:val="lowerRoman"/>
      <w:lvlText w:val="(%2)"/>
      <w:lvlJc w:val="left"/>
      <w:pPr>
        <w:ind w:left="1696" w:hanging="447"/>
      </w:pPr>
      <w:rPr>
        <w:rFonts w:ascii="Arial" w:eastAsia="Times New Roman" w:hAnsi="Arial" w:cs="Arial" w:hint="default"/>
        <w:color w:val="010301"/>
        <w:spacing w:val="-1"/>
        <w:w w:val="101"/>
        <w:sz w:val="20"/>
        <w:szCs w:val="20"/>
      </w:rPr>
    </w:lvl>
    <w:lvl w:ilvl="2" w:tplc="792C31F0">
      <w:numFmt w:val="bullet"/>
      <w:lvlText w:val="•"/>
      <w:lvlJc w:val="left"/>
      <w:pPr>
        <w:ind w:left="2504" w:hanging="447"/>
      </w:pPr>
      <w:rPr>
        <w:rFonts w:hint="default"/>
      </w:rPr>
    </w:lvl>
    <w:lvl w:ilvl="3" w:tplc="3184E5BE">
      <w:numFmt w:val="bullet"/>
      <w:lvlText w:val="•"/>
      <w:lvlJc w:val="left"/>
      <w:pPr>
        <w:ind w:left="3308" w:hanging="447"/>
      </w:pPr>
      <w:rPr>
        <w:rFonts w:hint="default"/>
      </w:rPr>
    </w:lvl>
    <w:lvl w:ilvl="4" w:tplc="3C4ED236">
      <w:numFmt w:val="bullet"/>
      <w:lvlText w:val="•"/>
      <w:lvlJc w:val="left"/>
      <w:pPr>
        <w:ind w:left="4113" w:hanging="447"/>
      </w:pPr>
      <w:rPr>
        <w:rFonts w:hint="default"/>
      </w:rPr>
    </w:lvl>
    <w:lvl w:ilvl="5" w:tplc="DB328DD4">
      <w:numFmt w:val="bullet"/>
      <w:lvlText w:val="•"/>
      <w:lvlJc w:val="left"/>
      <w:pPr>
        <w:ind w:left="4917" w:hanging="447"/>
      </w:pPr>
      <w:rPr>
        <w:rFonts w:hint="default"/>
      </w:rPr>
    </w:lvl>
    <w:lvl w:ilvl="6" w:tplc="65224184">
      <w:numFmt w:val="bullet"/>
      <w:lvlText w:val="•"/>
      <w:lvlJc w:val="left"/>
      <w:pPr>
        <w:ind w:left="5722" w:hanging="447"/>
      </w:pPr>
      <w:rPr>
        <w:rFonts w:hint="default"/>
      </w:rPr>
    </w:lvl>
    <w:lvl w:ilvl="7" w:tplc="E6642260">
      <w:numFmt w:val="bullet"/>
      <w:lvlText w:val="•"/>
      <w:lvlJc w:val="left"/>
      <w:pPr>
        <w:ind w:left="6526" w:hanging="447"/>
      </w:pPr>
      <w:rPr>
        <w:rFonts w:hint="default"/>
      </w:rPr>
    </w:lvl>
    <w:lvl w:ilvl="8" w:tplc="FD74039E">
      <w:numFmt w:val="bullet"/>
      <w:lvlText w:val="•"/>
      <w:lvlJc w:val="left"/>
      <w:pPr>
        <w:ind w:left="7331" w:hanging="447"/>
      </w:pPr>
      <w:rPr>
        <w:rFonts w:hint="default"/>
      </w:rPr>
    </w:lvl>
  </w:abstractNum>
  <w:abstractNum w:abstractNumId="25" w15:restartNumberingAfterBreak="0">
    <w:nsid w:val="304B5A7A"/>
    <w:multiLevelType w:val="hybridMultilevel"/>
    <w:tmpl w:val="BD607D7E"/>
    <w:lvl w:ilvl="0" w:tplc="C28850E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2A51C5F"/>
    <w:multiLevelType w:val="hybridMultilevel"/>
    <w:tmpl w:val="F8C09EC4"/>
    <w:lvl w:ilvl="0" w:tplc="D506D0C2">
      <w:start w:val="1"/>
      <w:numFmt w:val="lowerLetter"/>
      <w:lvlText w:val="(%1)"/>
      <w:lvlJc w:val="left"/>
      <w:pPr>
        <w:ind w:left="870" w:hanging="51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D32065"/>
    <w:multiLevelType w:val="hybridMultilevel"/>
    <w:tmpl w:val="D99CD14A"/>
    <w:lvl w:ilvl="0" w:tplc="D506D0C2">
      <w:start w:val="1"/>
      <w:numFmt w:val="lowerLetter"/>
      <w:lvlText w:val="(%1)"/>
      <w:lvlJc w:val="left"/>
      <w:pPr>
        <w:ind w:left="1230" w:hanging="51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36E81425"/>
    <w:multiLevelType w:val="hybridMultilevel"/>
    <w:tmpl w:val="FC500EFC"/>
    <w:lvl w:ilvl="0" w:tplc="2EDCFA62">
      <w:start w:val="1"/>
      <w:numFmt w:val="decimal"/>
      <w:lvlText w:val="%1."/>
      <w:lvlJc w:val="left"/>
      <w:pPr>
        <w:ind w:left="574" w:hanging="449"/>
      </w:pPr>
      <w:rPr>
        <w:rFonts w:hint="default"/>
        <w:spacing w:val="-35"/>
        <w:w w:val="86"/>
      </w:rPr>
    </w:lvl>
    <w:lvl w:ilvl="1" w:tplc="3E9C3BCC">
      <w:numFmt w:val="bullet"/>
      <w:lvlText w:val="•"/>
      <w:lvlJc w:val="left"/>
      <w:pPr>
        <w:ind w:left="1322" w:hanging="449"/>
      </w:pPr>
      <w:rPr>
        <w:rFonts w:hint="default"/>
      </w:rPr>
    </w:lvl>
    <w:lvl w:ilvl="2" w:tplc="9196A2D0">
      <w:numFmt w:val="bullet"/>
      <w:lvlText w:val="•"/>
      <w:lvlJc w:val="left"/>
      <w:pPr>
        <w:ind w:left="2064" w:hanging="449"/>
      </w:pPr>
      <w:rPr>
        <w:rFonts w:hint="default"/>
      </w:rPr>
    </w:lvl>
    <w:lvl w:ilvl="3" w:tplc="B7B2D126">
      <w:numFmt w:val="bullet"/>
      <w:lvlText w:val="•"/>
      <w:lvlJc w:val="left"/>
      <w:pPr>
        <w:ind w:left="2807" w:hanging="449"/>
      </w:pPr>
      <w:rPr>
        <w:rFonts w:hint="default"/>
      </w:rPr>
    </w:lvl>
    <w:lvl w:ilvl="4" w:tplc="5A6EBB14">
      <w:numFmt w:val="bullet"/>
      <w:lvlText w:val="•"/>
      <w:lvlJc w:val="left"/>
      <w:pPr>
        <w:ind w:left="3549" w:hanging="449"/>
      </w:pPr>
      <w:rPr>
        <w:rFonts w:hint="default"/>
      </w:rPr>
    </w:lvl>
    <w:lvl w:ilvl="5" w:tplc="747C4944">
      <w:numFmt w:val="bullet"/>
      <w:lvlText w:val="•"/>
      <w:lvlJc w:val="left"/>
      <w:pPr>
        <w:ind w:left="4292" w:hanging="449"/>
      </w:pPr>
      <w:rPr>
        <w:rFonts w:hint="default"/>
      </w:rPr>
    </w:lvl>
    <w:lvl w:ilvl="6" w:tplc="1C08B560">
      <w:numFmt w:val="bullet"/>
      <w:lvlText w:val="•"/>
      <w:lvlJc w:val="left"/>
      <w:pPr>
        <w:ind w:left="5034" w:hanging="449"/>
      </w:pPr>
      <w:rPr>
        <w:rFonts w:hint="default"/>
      </w:rPr>
    </w:lvl>
    <w:lvl w:ilvl="7" w:tplc="B5502E70">
      <w:numFmt w:val="bullet"/>
      <w:lvlText w:val="•"/>
      <w:lvlJc w:val="left"/>
      <w:pPr>
        <w:ind w:left="5776" w:hanging="449"/>
      </w:pPr>
      <w:rPr>
        <w:rFonts w:hint="default"/>
      </w:rPr>
    </w:lvl>
    <w:lvl w:ilvl="8" w:tplc="CD002B50">
      <w:numFmt w:val="bullet"/>
      <w:lvlText w:val="•"/>
      <w:lvlJc w:val="left"/>
      <w:pPr>
        <w:ind w:left="6519" w:hanging="449"/>
      </w:pPr>
      <w:rPr>
        <w:rFonts w:hint="default"/>
      </w:rPr>
    </w:lvl>
  </w:abstractNum>
  <w:abstractNum w:abstractNumId="29" w15:restartNumberingAfterBreak="0">
    <w:nsid w:val="382472A1"/>
    <w:multiLevelType w:val="hybridMultilevel"/>
    <w:tmpl w:val="BD607D7E"/>
    <w:lvl w:ilvl="0" w:tplc="C28850E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39774AB6"/>
    <w:multiLevelType w:val="hybridMultilevel"/>
    <w:tmpl w:val="AD343156"/>
    <w:lvl w:ilvl="0" w:tplc="F74CC3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9CB4E97"/>
    <w:multiLevelType w:val="hybridMultilevel"/>
    <w:tmpl w:val="7E54E2E6"/>
    <w:lvl w:ilvl="0" w:tplc="40D21C3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3DAD4434"/>
    <w:multiLevelType w:val="hybridMultilevel"/>
    <w:tmpl w:val="82A0DD24"/>
    <w:lvl w:ilvl="0" w:tplc="8C200E44">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3" w15:restartNumberingAfterBreak="0">
    <w:nsid w:val="407472B4"/>
    <w:multiLevelType w:val="hybridMultilevel"/>
    <w:tmpl w:val="D8EED3AA"/>
    <w:lvl w:ilvl="0" w:tplc="2CDEBB8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0C33215"/>
    <w:multiLevelType w:val="hybridMultilevel"/>
    <w:tmpl w:val="F8C09EC4"/>
    <w:lvl w:ilvl="0" w:tplc="D506D0C2">
      <w:start w:val="1"/>
      <w:numFmt w:val="lowerLetter"/>
      <w:lvlText w:val="(%1)"/>
      <w:lvlJc w:val="left"/>
      <w:pPr>
        <w:ind w:left="870" w:hanging="51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10C230E"/>
    <w:multiLevelType w:val="hybridMultilevel"/>
    <w:tmpl w:val="F8C09EC4"/>
    <w:lvl w:ilvl="0" w:tplc="D506D0C2">
      <w:start w:val="1"/>
      <w:numFmt w:val="lowerLetter"/>
      <w:lvlText w:val="(%1)"/>
      <w:lvlJc w:val="left"/>
      <w:pPr>
        <w:ind w:left="870" w:hanging="51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61C5331"/>
    <w:multiLevelType w:val="hybridMultilevel"/>
    <w:tmpl w:val="AB2AF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8EB1B34"/>
    <w:multiLevelType w:val="hybridMultilevel"/>
    <w:tmpl w:val="F8C09EC4"/>
    <w:lvl w:ilvl="0" w:tplc="D506D0C2">
      <w:start w:val="1"/>
      <w:numFmt w:val="lowerLetter"/>
      <w:lvlText w:val="(%1)"/>
      <w:lvlJc w:val="left"/>
      <w:pPr>
        <w:ind w:left="870" w:hanging="51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9075320"/>
    <w:multiLevelType w:val="hybridMultilevel"/>
    <w:tmpl w:val="0DBE9000"/>
    <w:lvl w:ilvl="0" w:tplc="C28850E8">
      <w:start w:val="1"/>
      <w:numFmt w:val="lowerRoman"/>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9B14B22"/>
    <w:multiLevelType w:val="hybridMultilevel"/>
    <w:tmpl w:val="59E2B678"/>
    <w:lvl w:ilvl="0" w:tplc="C28850E8">
      <w:start w:val="1"/>
      <w:numFmt w:val="lowerRoman"/>
      <w:lvlText w:val="(%1)"/>
      <w:lvlJc w:val="left"/>
      <w:pPr>
        <w:ind w:left="1440" w:hanging="360"/>
      </w:pPr>
      <w:rPr>
        <w:rFonts w:hint="default"/>
      </w:rPr>
    </w:lvl>
    <w:lvl w:ilvl="1" w:tplc="D7207D50">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B2C0BB4"/>
    <w:multiLevelType w:val="hybridMultilevel"/>
    <w:tmpl w:val="AD343156"/>
    <w:lvl w:ilvl="0" w:tplc="F74CC3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B7E71FF"/>
    <w:multiLevelType w:val="hybridMultilevel"/>
    <w:tmpl w:val="BD607D7E"/>
    <w:lvl w:ilvl="0" w:tplc="C28850E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4C2912A3"/>
    <w:multiLevelType w:val="hybridMultilevel"/>
    <w:tmpl w:val="630C561C"/>
    <w:lvl w:ilvl="0" w:tplc="C28850E8">
      <w:start w:val="1"/>
      <w:numFmt w:val="lowerRoman"/>
      <w:lvlText w:val="(%1)"/>
      <w:lvlJc w:val="left"/>
      <w:pPr>
        <w:ind w:left="1440" w:hanging="360"/>
      </w:pPr>
      <w:rPr>
        <w:rFonts w:hint="default"/>
      </w:rPr>
    </w:lvl>
    <w:lvl w:ilvl="1" w:tplc="D7207D50">
      <w:start w:val="1"/>
      <w:numFmt w:val="upp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4C466ADF"/>
    <w:multiLevelType w:val="hybridMultilevel"/>
    <w:tmpl w:val="BD607D7E"/>
    <w:lvl w:ilvl="0" w:tplc="C28850E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4C9A6EFF"/>
    <w:multiLevelType w:val="hybridMultilevel"/>
    <w:tmpl w:val="1F1CDC76"/>
    <w:lvl w:ilvl="0" w:tplc="D506D0C2">
      <w:start w:val="1"/>
      <w:numFmt w:val="lowerLetter"/>
      <w:lvlText w:val="(%1)"/>
      <w:lvlJc w:val="left"/>
      <w:pPr>
        <w:ind w:left="870" w:hanging="51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0D83531"/>
    <w:multiLevelType w:val="hybridMultilevel"/>
    <w:tmpl w:val="BB9AB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1E57D8E"/>
    <w:multiLevelType w:val="hybridMultilevel"/>
    <w:tmpl w:val="630C561C"/>
    <w:lvl w:ilvl="0" w:tplc="C28850E8">
      <w:start w:val="1"/>
      <w:numFmt w:val="lowerRoman"/>
      <w:lvlText w:val="(%1)"/>
      <w:lvlJc w:val="left"/>
      <w:pPr>
        <w:ind w:left="1440" w:hanging="360"/>
      </w:pPr>
      <w:rPr>
        <w:rFonts w:hint="default"/>
      </w:rPr>
    </w:lvl>
    <w:lvl w:ilvl="1" w:tplc="D7207D50">
      <w:start w:val="1"/>
      <w:numFmt w:val="upp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52E14ABE"/>
    <w:multiLevelType w:val="hybridMultilevel"/>
    <w:tmpl w:val="BD607D7E"/>
    <w:lvl w:ilvl="0" w:tplc="C28850E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52EE35C6"/>
    <w:multiLevelType w:val="hybridMultilevel"/>
    <w:tmpl w:val="619E839A"/>
    <w:lvl w:ilvl="0" w:tplc="4EC0A858">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3982A32"/>
    <w:multiLevelType w:val="hybridMultilevel"/>
    <w:tmpl w:val="0DBE9000"/>
    <w:lvl w:ilvl="0" w:tplc="C28850E8">
      <w:start w:val="1"/>
      <w:numFmt w:val="lowerRoman"/>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5E15608"/>
    <w:multiLevelType w:val="hybridMultilevel"/>
    <w:tmpl w:val="0DBE9000"/>
    <w:lvl w:ilvl="0" w:tplc="C28850E8">
      <w:start w:val="1"/>
      <w:numFmt w:val="lowerRoman"/>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8741019"/>
    <w:multiLevelType w:val="hybridMultilevel"/>
    <w:tmpl w:val="91C6F764"/>
    <w:lvl w:ilvl="0" w:tplc="085E7C22">
      <w:start w:val="1"/>
      <w:numFmt w:val="decimal"/>
      <w:lvlText w:val="%1"/>
      <w:lvlJc w:val="left"/>
      <w:pPr>
        <w:tabs>
          <w:tab w:val="num" w:pos="720"/>
        </w:tabs>
        <w:ind w:left="720" w:hanging="72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B5044A1"/>
    <w:multiLevelType w:val="hybridMultilevel"/>
    <w:tmpl w:val="BD607D7E"/>
    <w:lvl w:ilvl="0" w:tplc="C28850E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5C9F0177"/>
    <w:multiLevelType w:val="hybridMultilevel"/>
    <w:tmpl w:val="1F1CDC76"/>
    <w:lvl w:ilvl="0" w:tplc="D506D0C2">
      <w:start w:val="1"/>
      <w:numFmt w:val="lowerLetter"/>
      <w:lvlText w:val="(%1)"/>
      <w:lvlJc w:val="left"/>
      <w:pPr>
        <w:ind w:left="870" w:hanging="51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D681ED4"/>
    <w:multiLevelType w:val="hybridMultilevel"/>
    <w:tmpl w:val="BD607D7E"/>
    <w:lvl w:ilvl="0" w:tplc="C28850E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62A928C3"/>
    <w:multiLevelType w:val="hybridMultilevel"/>
    <w:tmpl w:val="0DBE9000"/>
    <w:lvl w:ilvl="0" w:tplc="C28850E8">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2CA257C"/>
    <w:multiLevelType w:val="hybridMultilevel"/>
    <w:tmpl w:val="0DBE9000"/>
    <w:lvl w:ilvl="0" w:tplc="C28850E8">
      <w:start w:val="1"/>
      <w:numFmt w:val="lowerRoman"/>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3FA3989"/>
    <w:multiLevelType w:val="hybridMultilevel"/>
    <w:tmpl w:val="0DBE9000"/>
    <w:lvl w:ilvl="0" w:tplc="C28850E8">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539764F"/>
    <w:multiLevelType w:val="hybridMultilevel"/>
    <w:tmpl w:val="AD343156"/>
    <w:lvl w:ilvl="0" w:tplc="F74CC3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58A3AA3"/>
    <w:multiLevelType w:val="hybridMultilevel"/>
    <w:tmpl w:val="BD607D7E"/>
    <w:lvl w:ilvl="0" w:tplc="C28850E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65A94AEF"/>
    <w:multiLevelType w:val="hybridMultilevel"/>
    <w:tmpl w:val="BD607D7E"/>
    <w:lvl w:ilvl="0" w:tplc="C28850E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661759CC"/>
    <w:multiLevelType w:val="hybridMultilevel"/>
    <w:tmpl w:val="619E839A"/>
    <w:lvl w:ilvl="0" w:tplc="4EC0A858">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7475CEF"/>
    <w:multiLevelType w:val="hybridMultilevel"/>
    <w:tmpl w:val="F84409F4"/>
    <w:lvl w:ilvl="0" w:tplc="0F20AB20">
      <w:start w:val="1"/>
      <w:numFmt w:val="lowerLetter"/>
      <w:lvlText w:val="(%1)"/>
      <w:lvlJc w:val="left"/>
      <w:pPr>
        <w:ind w:left="1246" w:hanging="560"/>
      </w:pPr>
      <w:rPr>
        <w:rFonts w:cs="Times New Roman" w:hint="default"/>
        <w:spacing w:val="-1"/>
        <w:w w:val="100"/>
      </w:rPr>
    </w:lvl>
    <w:lvl w:ilvl="1" w:tplc="6FFA6776">
      <w:start w:val="1"/>
      <w:numFmt w:val="lowerRoman"/>
      <w:lvlText w:val="(%2)"/>
      <w:lvlJc w:val="left"/>
      <w:pPr>
        <w:ind w:left="1696" w:hanging="447"/>
      </w:pPr>
      <w:rPr>
        <w:rFonts w:ascii="Arial" w:eastAsia="Times New Roman" w:hAnsi="Arial" w:cs="Arial" w:hint="default"/>
        <w:color w:val="010301"/>
        <w:spacing w:val="-1"/>
        <w:w w:val="101"/>
        <w:sz w:val="20"/>
        <w:szCs w:val="20"/>
      </w:rPr>
    </w:lvl>
    <w:lvl w:ilvl="2" w:tplc="792C31F0">
      <w:numFmt w:val="bullet"/>
      <w:lvlText w:val="•"/>
      <w:lvlJc w:val="left"/>
      <w:pPr>
        <w:ind w:left="2504" w:hanging="447"/>
      </w:pPr>
      <w:rPr>
        <w:rFonts w:hint="default"/>
      </w:rPr>
    </w:lvl>
    <w:lvl w:ilvl="3" w:tplc="3184E5BE">
      <w:numFmt w:val="bullet"/>
      <w:lvlText w:val="•"/>
      <w:lvlJc w:val="left"/>
      <w:pPr>
        <w:ind w:left="3308" w:hanging="447"/>
      </w:pPr>
      <w:rPr>
        <w:rFonts w:hint="default"/>
      </w:rPr>
    </w:lvl>
    <w:lvl w:ilvl="4" w:tplc="3C4ED236">
      <w:numFmt w:val="bullet"/>
      <w:lvlText w:val="•"/>
      <w:lvlJc w:val="left"/>
      <w:pPr>
        <w:ind w:left="4113" w:hanging="447"/>
      </w:pPr>
      <w:rPr>
        <w:rFonts w:hint="default"/>
      </w:rPr>
    </w:lvl>
    <w:lvl w:ilvl="5" w:tplc="DB328DD4">
      <w:numFmt w:val="bullet"/>
      <w:lvlText w:val="•"/>
      <w:lvlJc w:val="left"/>
      <w:pPr>
        <w:ind w:left="4917" w:hanging="447"/>
      </w:pPr>
      <w:rPr>
        <w:rFonts w:hint="default"/>
      </w:rPr>
    </w:lvl>
    <w:lvl w:ilvl="6" w:tplc="65224184">
      <w:numFmt w:val="bullet"/>
      <w:lvlText w:val="•"/>
      <w:lvlJc w:val="left"/>
      <w:pPr>
        <w:ind w:left="5722" w:hanging="447"/>
      </w:pPr>
      <w:rPr>
        <w:rFonts w:hint="default"/>
      </w:rPr>
    </w:lvl>
    <w:lvl w:ilvl="7" w:tplc="E6642260">
      <w:numFmt w:val="bullet"/>
      <w:lvlText w:val="•"/>
      <w:lvlJc w:val="left"/>
      <w:pPr>
        <w:ind w:left="6526" w:hanging="447"/>
      </w:pPr>
      <w:rPr>
        <w:rFonts w:hint="default"/>
      </w:rPr>
    </w:lvl>
    <w:lvl w:ilvl="8" w:tplc="FD74039E">
      <w:numFmt w:val="bullet"/>
      <w:lvlText w:val="•"/>
      <w:lvlJc w:val="left"/>
      <w:pPr>
        <w:ind w:left="7331" w:hanging="447"/>
      </w:pPr>
      <w:rPr>
        <w:rFonts w:hint="default"/>
      </w:rPr>
    </w:lvl>
  </w:abstractNum>
  <w:abstractNum w:abstractNumId="63" w15:restartNumberingAfterBreak="0">
    <w:nsid w:val="676D15F9"/>
    <w:multiLevelType w:val="hybridMultilevel"/>
    <w:tmpl w:val="6534F058"/>
    <w:lvl w:ilvl="0" w:tplc="0C090001">
      <w:start w:val="1"/>
      <w:numFmt w:val="bullet"/>
      <w:lvlText w:val=""/>
      <w:lvlJc w:val="left"/>
      <w:pPr>
        <w:ind w:left="720" w:hanging="360"/>
      </w:pPr>
      <w:rPr>
        <w:rFonts w:ascii="Symbol" w:hAnsi="Symbol" w:hint="default"/>
        <w:color w:val="00000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4" w15:restartNumberingAfterBreak="0">
    <w:nsid w:val="679931B9"/>
    <w:multiLevelType w:val="hybridMultilevel"/>
    <w:tmpl w:val="7E8C552A"/>
    <w:lvl w:ilvl="0" w:tplc="CAAA4F60">
      <w:start w:val="1"/>
      <w:numFmt w:val="decimal"/>
      <w:lvlText w:val="(%1)"/>
      <w:lvlJc w:val="left"/>
      <w:pPr>
        <w:ind w:left="720" w:hanging="360"/>
      </w:pPr>
      <w:rPr>
        <w:rFonts w:cs="Times New Roman" w:hint="default"/>
        <w:color w:val="00000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5" w15:restartNumberingAfterBreak="0">
    <w:nsid w:val="690953FF"/>
    <w:multiLevelType w:val="hybridMultilevel"/>
    <w:tmpl w:val="EFA67CC8"/>
    <w:lvl w:ilvl="0" w:tplc="2A42AA3E">
      <w:start w:val="1"/>
      <w:numFmt w:val="lowerLetter"/>
      <w:lvlText w:val="(%1)"/>
      <w:lvlJc w:val="left"/>
      <w:pPr>
        <w:ind w:left="720" w:hanging="360"/>
      </w:pPr>
      <w:rPr>
        <w:rFonts w:ascii="Arial" w:eastAsia="Arial" w:hAnsi="Arial" w:cs="Arial" w:hint="default"/>
        <w:color w:val="010301"/>
        <w:spacing w:val="-1"/>
        <w:w w:val="98"/>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C425C41"/>
    <w:multiLevelType w:val="hybridMultilevel"/>
    <w:tmpl w:val="EFA67CC8"/>
    <w:lvl w:ilvl="0" w:tplc="2A42AA3E">
      <w:start w:val="1"/>
      <w:numFmt w:val="lowerLetter"/>
      <w:lvlText w:val="(%1)"/>
      <w:lvlJc w:val="left"/>
      <w:pPr>
        <w:ind w:left="720" w:hanging="360"/>
      </w:pPr>
      <w:rPr>
        <w:rFonts w:ascii="Arial" w:eastAsia="Arial" w:hAnsi="Arial" w:cs="Arial" w:hint="default"/>
        <w:color w:val="010301"/>
        <w:spacing w:val="-1"/>
        <w:w w:val="98"/>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CE5662C"/>
    <w:multiLevelType w:val="hybridMultilevel"/>
    <w:tmpl w:val="DCDEEE3C"/>
    <w:lvl w:ilvl="0" w:tplc="C28850E8">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F741153"/>
    <w:multiLevelType w:val="hybridMultilevel"/>
    <w:tmpl w:val="AED6EE0E"/>
    <w:lvl w:ilvl="0" w:tplc="D7207D50">
      <w:start w:val="1"/>
      <w:numFmt w:val="upperLetter"/>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9" w15:restartNumberingAfterBreak="0">
    <w:nsid w:val="70A40817"/>
    <w:multiLevelType w:val="hybridMultilevel"/>
    <w:tmpl w:val="EFA67CC8"/>
    <w:lvl w:ilvl="0" w:tplc="2A42AA3E">
      <w:start w:val="1"/>
      <w:numFmt w:val="lowerLetter"/>
      <w:lvlText w:val="(%1)"/>
      <w:lvlJc w:val="left"/>
      <w:pPr>
        <w:ind w:left="720" w:hanging="360"/>
      </w:pPr>
      <w:rPr>
        <w:rFonts w:ascii="Arial" w:eastAsia="Arial" w:hAnsi="Arial" w:cs="Arial" w:hint="default"/>
        <w:color w:val="010301"/>
        <w:spacing w:val="-1"/>
        <w:w w:val="98"/>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0B05BA5"/>
    <w:multiLevelType w:val="hybridMultilevel"/>
    <w:tmpl w:val="0DBE9000"/>
    <w:lvl w:ilvl="0" w:tplc="C28850E8">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25615F7"/>
    <w:multiLevelType w:val="hybridMultilevel"/>
    <w:tmpl w:val="AA3C2AE2"/>
    <w:lvl w:ilvl="0" w:tplc="0F20AB20">
      <w:start w:val="1"/>
      <w:numFmt w:val="lowerLetter"/>
      <w:lvlText w:val="(%1)"/>
      <w:lvlJc w:val="left"/>
      <w:pPr>
        <w:ind w:left="1246" w:hanging="560"/>
      </w:pPr>
      <w:rPr>
        <w:rFonts w:cs="Times New Roman" w:hint="default"/>
        <w:spacing w:val="-1"/>
        <w:w w:val="100"/>
      </w:rPr>
    </w:lvl>
    <w:lvl w:ilvl="1" w:tplc="D7207D50">
      <w:start w:val="1"/>
      <w:numFmt w:val="upperLetter"/>
      <w:lvlText w:val="(%2)"/>
      <w:lvlJc w:val="left"/>
      <w:pPr>
        <w:ind w:left="1696" w:hanging="447"/>
      </w:pPr>
      <w:rPr>
        <w:rFonts w:hint="default"/>
        <w:color w:val="010301"/>
        <w:spacing w:val="-1"/>
        <w:w w:val="101"/>
        <w:sz w:val="20"/>
        <w:szCs w:val="20"/>
      </w:rPr>
    </w:lvl>
    <w:lvl w:ilvl="2" w:tplc="792C31F0">
      <w:numFmt w:val="bullet"/>
      <w:lvlText w:val="•"/>
      <w:lvlJc w:val="left"/>
      <w:pPr>
        <w:ind w:left="2504" w:hanging="447"/>
      </w:pPr>
      <w:rPr>
        <w:rFonts w:hint="default"/>
      </w:rPr>
    </w:lvl>
    <w:lvl w:ilvl="3" w:tplc="3184E5BE">
      <w:numFmt w:val="bullet"/>
      <w:lvlText w:val="•"/>
      <w:lvlJc w:val="left"/>
      <w:pPr>
        <w:ind w:left="3308" w:hanging="447"/>
      </w:pPr>
      <w:rPr>
        <w:rFonts w:hint="default"/>
      </w:rPr>
    </w:lvl>
    <w:lvl w:ilvl="4" w:tplc="3C4ED236">
      <w:numFmt w:val="bullet"/>
      <w:lvlText w:val="•"/>
      <w:lvlJc w:val="left"/>
      <w:pPr>
        <w:ind w:left="4113" w:hanging="447"/>
      </w:pPr>
      <w:rPr>
        <w:rFonts w:hint="default"/>
      </w:rPr>
    </w:lvl>
    <w:lvl w:ilvl="5" w:tplc="DB328DD4">
      <w:numFmt w:val="bullet"/>
      <w:lvlText w:val="•"/>
      <w:lvlJc w:val="left"/>
      <w:pPr>
        <w:ind w:left="4917" w:hanging="447"/>
      </w:pPr>
      <w:rPr>
        <w:rFonts w:hint="default"/>
      </w:rPr>
    </w:lvl>
    <w:lvl w:ilvl="6" w:tplc="65224184">
      <w:numFmt w:val="bullet"/>
      <w:lvlText w:val="•"/>
      <w:lvlJc w:val="left"/>
      <w:pPr>
        <w:ind w:left="5722" w:hanging="447"/>
      </w:pPr>
      <w:rPr>
        <w:rFonts w:hint="default"/>
      </w:rPr>
    </w:lvl>
    <w:lvl w:ilvl="7" w:tplc="E6642260">
      <w:numFmt w:val="bullet"/>
      <w:lvlText w:val="•"/>
      <w:lvlJc w:val="left"/>
      <w:pPr>
        <w:ind w:left="6526" w:hanging="447"/>
      </w:pPr>
      <w:rPr>
        <w:rFonts w:hint="default"/>
      </w:rPr>
    </w:lvl>
    <w:lvl w:ilvl="8" w:tplc="FD74039E">
      <w:numFmt w:val="bullet"/>
      <w:lvlText w:val="•"/>
      <w:lvlJc w:val="left"/>
      <w:pPr>
        <w:ind w:left="7331" w:hanging="447"/>
      </w:pPr>
      <w:rPr>
        <w:rFonts w:hint="default"/>
      </w:rPr>
    </w:lvl>
  </w:abstractNum>
  <w:abstractNum w:abstractNumId="72" w15:restartNumberingAfterBreak="0">
    <w:nsid w:val="729F04C6"/>
    <w:multiLevelType w:val="hybridMultilevel"/>
    <w:tmpl w:val="F8C09EC4"/>
    <w:lvl w:ilvl="0" w:tplc="D506D0C2">
      <w:start w:val="1"/>
      <w:numFmt w:val="lowerLetter"/>
      <w:lvlText w:val="(%1)"/>
      <w:lvlJc w:val="left"/>
      <w:pPr>
        <w:ind w:left="870" w:hanging="51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31D7D20"/>
    <w:multiLevelType w:val="hybridMultilevel"/>
    <w:tmpl w:val="16EA83F6"/>
    <w:lvl w:ilvl="0" w:tplc="87204A6C">
      <w:start w:val="1"/>
      <w:numFmt w:val="lowerLetter"/>
      <w:lvlText w:val="(%1)"/>
      <w:lvlJc w:val="left"/>
      <w:pPr>
        <w:ind w:left="1287" w:hanging="360"/>
      </w:pPr>
      <w:rPr>
        <w:rFonts w:cs="Times New Roman"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4" w15:restartNumberingAfterBreak="0">
    <w:nsid w:val="75A503E2"/>
    <w:multiLevelType w:val="hybridMultilevel"/>
    <w:tmpl w:val="0DBE9000"/>
    <w:lvl w:ilvl="0" w:tplc="C28850E8">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5E63788"/>
    <w:multiLevelType w:val="hybridMultilevel"/>
    <w:tmpl w:val="45AA086A"/>
    <w:lvl w:ilvl="0" w:tplc="17B629D8">
      <w:start w:val="1"/>
      <w:numFmt w:val="lowerLetter"/>
      <w:lvlText w:val="(%1)"/>
      <w:lvlJc w:val="left"/>
      <w:pPr>
        <w:ind w:left="691" w:hanging="560"/>
      </w:pPr>
      <w:rPr>
        <w:rFonts w:ascii="Arial" w:eastAsia="Arial" w:hAnsi="Arial" w:cs="Arial" w:hint="default"/>
        <w:color w:val="030303"/>
        <w:spacing w:val="-1"/>
        <w:w w:val="104"/>
        <w:sz w:val="19"/>
        <w:szCs w:val="19"/>
      </w:rPr>
    </w:lvl>
    <w:lvl w:ilvl="1" w:tplc="9EDA8292">
      <w:start w:val="1"/>
      <w:numFmt w:val="lowerRoman"/>
      <w:lvlText w:val="(%2)"/>
      <w:lvlJc w:val="left"/>
      <w:pPr>
        <w:ind w:left="1253" w:hanging="562"/>
      </w:pPr>
      <w:rPr>
        <w:rFonts w:ascii="Arial" w:eastAsia="Arial" w:hAnsi="Arial" w:cs="Arial" w:hint="default"/>
        <w:color w:val="030303"/>
        <w:spacing w:val="-1"/>
        <w:w w:val="107"/>
        <w:sz w:val="19"/>
        <w:szCs w:val="19"/>
      </w:rPr>
    </w:lvl>
    <w:lvl w:ilvl="2" w:tplc="A3F80A1E">
      <w:numFmt w:val="bullet"/>
      <w:lvlText w:val="•"/>
      <w:lvlJc w:val="left"/>
      <w:pPr>
        <w:ind w:left="2113" w:hanging="562"/>
      </w:pPr>
      <w:rPr>
        <w:rFonts w:hint="default"/>
      </w:rPr>
    </w:lvl>
    <w:lvl w:ilvl="3" w:tplc="A5A65A10">
      <w:numFmt w:val="bullet"/>
      <w:lvlText w:val="•"/>
      <w:lvlJc w:val="left"/>
      <w:pPr>
        <w:ind w:left="2966" w:hanging="562"/>
      </w:pPr>
      <w:rPr>
        <w:rFonts w:hint="default"/>
      </w:rPr>
    </w:lvl>
    <w:lvl w:ilvl="4" w:tplc="939C685E">
      <w:numFmt w:val="bullet"/>
      <w:lvlText w:val="•"/>
      <w:lvlJc w:val="left"/>
      <w:pPr>
        <w:ind w:left="3820" w:hanging="562"/>
      </w:pPr>
      <w:rPr>
        <w:rFonts w:hint="default"/>
      </w:rPr>
    </w:lvl>
    <w:lvl w:ilvl="5" w:tplc="6974241E">
      <w:numFmt w:val="bullet"/>
      <w:lvlText w:val="•"/>
      <w:lvlJc w:val="left"/>
      <w:pPr>
        <w:ind w:left="4673" w:hanging="562"/>
      </w:pPr>
      <w:rPr>
        <w:rFonts w:hint="default"/>
      </w:rPr>
    </w:lvl>
    <w:lvl w:ilvl="6" w:tplc="09BA644C">
      <w:numFmt w:val="bullet"/>
      <w:lvlText w:val="•"/>
      <w:lvlJc w:val="left"/>
      <w:pPr>
        <w:ind w:left="5526" w:hanging="562"/>
      </w:pPr>
      <w:rPr>
        <w:rFonts w:hint="default"/>
      </w:rPr>
    </w:lvl>
    <w:lvl w:ilvl="7" w:tplc="15FE2CD6">
      <w:numFmt w:val="bullet"/>
      <w:lvlText w:val="•"/>
      <w:lvlJc w:val="left"/>
      <w:pPr>
        <w:ind w:left="6380" w:hanging="562"/>
      </w:pPr>
      <w:rPr>
        <w:rFonts w:hint="default"/>
      </w:rPr>
    </w:lvl>
    <w:lvl w:ilvl="8" w:tplc="6F72F93C">
      <w:numFmt w:val="bullet"/>
      <w:lvlText w:val="•"/>
      <w:lvlJc w:val="left"/>
      <w:pPr>
        <w:ind w:left="7233" w:hanging="562"/>
      </w:pPr>
      <w:rPr>
        <w:rFonts w:hint="default"/>
      </w:rPr>
    </w:lvl>
  </w:abstractNum>
  <w:abstractNum w:abstractNumId="76" w15:restartNumberingAfterBreak="0">
    <w:nsid w:val="78397DB8"/>
    <w:multiLevelType w:val="hybridMultilevel"/>
    <w:tmpl w:val="CC2C3206"/>
    <w:lvl w:ilvl="0" w:tplc="C28850E8">
      <w:start w:val="1"/>
      <w:numFmt w:val="lowerRoman"/>
      <w:lvlText w:val="(%1)"/>
      <w:lvlJc w:val="left"/>
      <w:pPr>
        <w:ind w:left="1440" w:hanging="360"/>
      </w:pPr>
      <w:rPr>
        <w:rFonts w:hint="default"/>
      </w:rPr>
    </w:lvl>
    <w:lvl w:ilvl="1" w:tplc="D7207D50">
      <w:start w:val="1"/>
      <w:numFmt w:val="upp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7" w15:restartNumberingAfterBreak="0">
    <w:nsid w:val="7B4F5C9B"/>
    <w:multiLevelType w:val="hybridMultilevel"/>
    <w:tmpl w:val="E5E4F802"/>
    <w:lvl w:ilvl="0" w:tplc="6FFA6776">
      <w:start w:val="1"/>
      <w:numFmt w:val="lowerRoman"/>
      <w:lvlText w:val="(%1)"/>
      <w:lvlJc w:val="left"/>
      <w:pPr>
        <w:ind w:left="1696" w:hanging="447"/>
      </w:pPr>
      <w:rPr>
        <w:rFonts w:ascii="Arial" w:eastAsia="Times New Roman" w:hAnsi="Arial" w:cs="Arial" w:hint="default"/>
        <w:color w:val="010301"/>
        <w:spacing w:val="-1"/>
        <w:w w:val="101"/>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C7A2A88"/>
    <w:multiLevelType w:val="hybridMultilevel"/>
    <w:tmpl w:val="1F1CDC76"/>
    <w:lvl w:ilvl="0" w:tplc="D506D0C2">
      <w:start w:val="1"/>
      <w:numFmt w:val="lowerLetter"/>
      <w:lvlText w:val="(%1)"/>
      <w:lvlJc w:val="left"/>
      <w:pPr>
        <w:ind w:left="870" w:hanging="51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CAA6B83"/>
    <w:multiLevelType w:val="hybridMultilevel"/>
    <w:tmpl w:val="82A0DD24"/>
    <w:lvl w:ilvl="0" w:tplc="8C200E44">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0" w15:restartNumberingAfterBreak="0">
    <w:nsid w:val="7E125479"/>
    <w:multiLevelType w:val="hybridMultilevel"/>
    <w:tmpl w:val="F55E98E4"/>
    <w:lvl w:ilvl="0" w:tplc="1C344E36">
      <w:start w:val="4"/>
      <w:numFmt w:val="lowerLetter"/>
      <w:lvlText w:val="(%1)"/>
      <w:lvlJc w:val="left"/>
      <w:pPr>
        <w:ind w:left="691" w:hanging="560"/>
      </w:pPr>
      <w:rPr>
        <w:rFonts w:ascii="Arial" w:eastAsia="Arial" w:hAnsi="Arial" w:cs="Arial" w:hint="default"/>
        <w:color w:val="030303"/>
        <w:spacing w:val="-1"/>
        <w:w w:val="104"/>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1"/>
  </w:num>
  <w:num w:numId="2">
    <w:abstractNumId w:val="23"/>
  </w:num>
  <w:num w:numId="3">
    <w:abstractNumId w:val="15"/>
  </w:num>
  <w:num w:numId="4">
    <w:abstractNumId w:val="64"/>
  </w:num>
  <w:num w:numId="5">
    <w:abstractNumId w:val="62"/>
  </w:num>
  <w:num w:numId="6">
    <w:abstractNumId w:val="36"/>
  </w:num>
  <w:num w:numId="7">
    <w:abstractNumId w:val="20"/>
  </w:num>
  <w:num w:numId="8">
    <w:abstractNumId w:val="4"/>
  </w:num>
  <w:num w:numId="9">
    <w:abstractNumId w:val="73"/>
  </w:num>
  <w:num w:numId="10">
    <w:abstractNumId w:val="45"/>
  </w:num>
  <w:num w:numId="11">
    <w:abstractNumId w:val="78"/>
  </w:num>
  <w:num w:numId="12">
    <w:abstractNumId w:val="11"/>
  </w:num>
  <w:num w:numId="13">
    <w:abstractNumId w:val="63"/>
  </w:num>
  <w:num w:numId="14">
    <w:abstractNumId w:val="65"/>
  </w:num>
  <w:num w:numId="15">
    <w:abstractNumId w:val="0"/>
  </w:num>
  <w:num w:numId="16">
    <w:abstractNumId w:val="60"/>
  </w:num>
  <w:num w:numId="17">
    <w:abstractNumId w:val="52"/>
  </w:num>
  <w:num w:numId="18">
    <w:abstractNumId w:val="29"/>
  </w:num>
  <w:num w:numId="19">
    <w:abstractNumId w:val="66"/>
  </w:num>
  <w:num w:numId="20">
    <w:abstractNumId w:val="59"/>
  </w:num>
  <w:num w:numId="21">
    <w:abstractNumId w:val="41"/>
  </w:num>
  <w:num w:numId="22">
    <w:abstractNumId w:val="69"/>
  </w:num>
  <w:num w:numId="23">
    <w:abstractNumId w:val="5"/>
  </w:num>
  <w:num w:numId="24">
    <w:abstractNumId w:val="8"/>
  </w:num>
  <w:num w:numId="25">
    <w:abstractNumId w:val="17"/>
  </w:num>
  <w:num w:numId="26">
    <w:abstractNumId w:val="54"/>
  </w:num>
  <w:num w:numId="27">
    <w:abstractNumId w:val="25"/>
  </w:num>
  <w:num w:numId="28">
    <w:abstractNumId w:val="40"/>
  </w:num>
  <w:num w:numId="29">
    <w:abstractNumId w:val="6"/>
  </w:num>
  <w:num w:numId="30">
    <w:abstractNumId w:val="21"/>
  </w:num>
  <w:num w:numId="31">
    <w:abstractNumId w:val="13"/>
  </w:num>
  <w:num w:numId="32">
    <w:abstractNumId w:val="47"/>
  </w:num>
  <w:num w:numId="33">
    <w:abstractNumId w:val="2"/>
  </w:num>
  <w:num w:numId="34">
    <w:abstractNumId w:val="58"/>
  </w:num>
  <w:num w:numId="35">
    <w:abstractNumId w:val="43"/>
  </w:num>
  <w:num w:numId="36">
    <w:abstractNumId w:val="28"/>
  </w:num>
  <w:num w:numId="37">
    <w:abstractNumId w:val="75"/>
  </w:num>
  <w:num w:numId="38">
    <w:abstractNumId w:val="12"/>
  </w:num>
  <w:num w:numId="39">
    <w:abstractNumId w:val="80"/>
  </w:num>
  <w:num w:numId="40">
    <w:abstractNumId w:val="30"/>
  </w:num>
  <w:num w:numId="41">
    <w:abstractNumId w:val="10"/>
  </w:num>
  <w:num w:numId="42">
    <w:abstractNumId w:val="61"/>
  </w:num>
  <w:num w:numId="43">
    <w:abstractNumId w:val="71"/>
  </w:num>
  <w:num w:numId="44">
    <w:abstractNumId w:val="77"/>
  </w:num>
  <w:num w:numId="45">
    <w:abstractNumId w:val="48"/>
  </w:num>
  <w:num w:numId="46">
    <w:abstractNumId w:val="46"/>
  </w:num>
  <w:num w:numId="47">
    <w:abstractNumId w:val="53"/>
  </w:num>
  <w:num w:numId="48">
    <w:abstractNumId w:val="7"/>
  </w:num>
  <w:num w:numId="49">
    <w:abstractNumId w:val="18"/>
  </w:num>
  <w:num w:numId="50">
    <w:abstractNumId w:val="32"/>
  </w:num>
  <w:num w:numId="51">
    <w:abstractNumId w:val="3"/>
  </w:num>
  <w:num w:numId="52">
    <w:abstractNumId w:val="16"/>
  </w:num>
  <w:num w:numId="53">
    <w:abstractNumId w:val="55"/>
  </w:num>
  <w:num w:numId="54">
    <w:abstractNumId w:val="19"/>
  </w:num>
  <w:num w:numId="55">
    <w:abstractNumId w:val="67"/>
  </w:num>
  <w:num w:numId="56">
    <w:abstractNumId w:val="68"/>
  </w:num>
  <w:num w:numId="57">
    <w:abstractNumId w:val="57"/>
  </w:num>
  <w:num w:numId="58">
    <w:abstractNumId w:val="74"/>
  </w:num>
  <w:num w:numId="59">
    <w:abstractNumId w:val="35"/>
  </w:num>
  <w:num w:numId="60">
    <w:abstractNumId w:val="70"/>
  </w:num>
  <w:num w:numId="61">
    <w:abstractNumId w:val="26"/>
  </w:num>
  <w:num w:numId="62">
    <w:abstractNumId w:val="9"/>
  </w:num>
  <w:num w:numId="63">
    <w:abstractNumId w:val="39"/>
  </w:num>
  <w:num w:numId="64">
    <w:abstractNumId w:val="72"/>
  </w:num>
  <w:num w:numId="65">
    <w:abstractNumId w:val="38"/>
  </w:num>
  <w:num w:numId="66">
    <w:abstractNumId w:val="22"/>
  </w:num>
  <w:num w:numId="67">
    <w:abstractNumId w:val="27"/>
  </w:num>
  <w:num w:numId="68">
    <w:abstractNumId w:val="76"/>
  </w:num>
  <w:num w:numId="69">
    <w:abstractNumId w:val="14"/>
  </w:num>
  <w:num w:numId="70">
    <w:abstractNumId w:val="42"/>
  </w:num>
  <w:num w:numId="71">
    <w:abstractNumId w:val="50"/>
  </w:num>
  <w:num w:numId="72">
    <w:abstractNumId w:val="34"/>
  </w:num>
  <w:num w:numId="73">
    <w:abstractNumId w:val="49"/>
  </w:num>
  <w:num w:numId="74">
    <w:abstractNumId w:val="37"/>
  </w:num>
  <w:num w:numId="75">
    <w:abstractNumId w:val="56"/>
  </w:num>
  <w:num w:numId="76">
    <w:abstractNumId w:val="24"/>
  </w:num>
  <w:num w:numId="77">
    <w:abstractNumId w:val="79"/>
  </w:num>
  <w:num w:numId="78">
    <w:abstractNumId w:val="1"/>
  </w:num>
  <w:num w:numId="79">
    <w:abstractNumId w:val="44"/>
  </w:num>
  <w:num w:numId="80">
    <w:abstractNumId w:val="33"/>
  </w:num>
  <w:num w:numId="81">
    <w:abstractNumId w:val="3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F7D"/>
    <w:rsid w:val="00001396"/>
    <w:rsid w:val="00002664"/>
    <w:rsid w:val="00002FE3"/>
    <w:rsid w:val="00004869"/>
    <w:rsid w:val="000058FA"/>
    <w:rsid w:val="000062EE"/>
    <w:rsid w:val="00006616"/>
    <w:rsid w:val="00007A00"/>
    <w:rsid w:val="00007E47"/>
    <w:rsid w:val="00010271"/>
    <w:rsid w:val="00014BCF"/>
    <w:rsid w:val="000153F7"/>
    <w:rsid w:val="00015A8D"/>
    <w:rsid w:val="0002367A"/>
    <w:rsid w:val="00025F69"/>
    <w:rsid w:val="000307D1"/>
    <w:rsid w:val="00032210"/>
    <w:rsid w:val="00033160"/>
    <w:rsid w:val="0003382F"/>
    <w:rsid w:val="000347EE"/>
    <w:rsid w:val="00035530"/>
    <w:rsid w:val="00035BF1"/>
    <w:rsid w:val="00037733"/>
    <w:rsid w:val="00037C53"/>
    <w:rsid w:val="00042663"/>
    <w:rsid w:val="000433FA"/>
    <w:rsid w:val="00044209"/>
    <w:rsid w:val="00046181"/>
    <w:rsid w:val="00047672"/>
    <w:rsid w:val="00047846"/>
    <w:rsid w:val="00047DCE"/>
    <w:rsid w:val="00050E56"/>
    <w:rsid w:val="0005638F"/>
    <w:rsid w:val="000608D6"/>
    <w:rsid w:val="000614CC"/>
    <w:rsid w:val="0006486A"/>
    <w:rsid w:val="0006562F"/>
    <w:rsid w:val="0006582E"/>
    <w:rsid w:val="000670DF"/>
    <w:rsid w:val="00067937"/>
    <w:rsid w:val="000711A4"/>
    <w:rsid w:val="00071D23"/>
    <w:rsid w:val="00071EAF"/>
    <w:rsid w:val="000769F6"/>
    <w:rsid w:val="00076DC0"/>
    <w:rsid w:val="000846BB"/>
    <w:rsid w:val="000847A0"/>
    <w:rsid w:val="00085051"/>
    <w:rsid w:val="00085BD3"/>
    <w:rsid w:val="00092DC9"/>
    <w:rsid w:val="00094BC0"/>
    <w:rsid w:val="00096756"/>
    <w:rsid w:val="00096988"/>
    <w:rsid w:val="00096F01"/>
    <w:rsid w:val="00097646"/>
    <w:rsid w:val="000A067D"/>
    <w:rsid w:val="000A0C8A"/>
    <w:rsid w:val="000A1C3D"/>
    <w:rsid w:val="000A2190"/>
    <w:rsid w:val="000A672A"/>
    <w:rsid w:val="000A7493"/>
    <w:rsid w:val="000B15AA"/>
    <w:rsid w:val="000B1AEF"/>
    <w:rsid w:val="000B2587"/>
    <w:rsid w:val="000B28A0"/>
    <w:rsid w:val="000B2CCD"/>
    <w:rsid w:val="000B32F7"/>
    <w:rsid w:val="000B5659"/>
    <w:rsid w:val="000B66ED"/>
    <w:rsid w:val="000B7731"/>
    <w:rsid w:val="000C0617"/>
    <w:rsid w:val="000C0A6E"/>
    <w:rsid w:val="000C49F8"/>
    <w:rsid w:val="000C7B4B"/>
    <w:rsid w:val="000D0F74"/>
    <w:rsid w:val="000D30DF"/>
    <w:rsid w:val="000D4075"/>
    <w:rsid w:val="000D6D60"/>
    <w:rsid w:val="000D6E9A"/>
    <w:rsid w:val="000E04CC"/>
    <w:rsid w:val="000E06B5"/>
    <w:rsid w:val="000E0DA7"/>
    <w:rsid w:val="000E0F03"/>
    <w:rsid w:val="000E118A"/>
    <w:rsid w:val="000E126E"/>
    <w:rsid w:val="000E17C9"/>
    <w:rsid w:val="000E17ED"/>
    <w:rsid w:val="000E2469"/>
    <w:rsid w:val="000E2F40"/>
    <w:rsid w:val="000E3970"/>
    <w:rsid w:val="000E3A3F"/>
    <w:rsid w:val="000E48B1"/>
    <w:rsid w:val="000E50EF"/>
    <w:rsid w:val="000E652E"/>
    <w:rsid w:val="000E65C2"/>
    <w:rsid w:val="000E675D"/>
    <w:rsid w:val="000E726D"/>
    <w:rsid w:val="000E7475"/>
    <w:rsid w:val="000F056A"/>
    <w:rsid w:val="000F154C"/>
    <w:rsid w:val="000F15B9"/>
    <w:rsid w:val="000F2648"/>
    <w:rsid w:val="000F6776"/>
    <w:rsid w:val="000F7785"/>
    <w:rsid w:val="000F7CDA"/>
    <w:rsid w:val="0010453A"/>
    <w:rsid w:val="00104B6D"/>
    <w:rsid w:val="001057A9"/>
    <w:rsid w:val="00105CA7"/>
    <w:rsid w:val="00106137"/>
    <w:rsid w:val="001075BB"/>
    <w:rsid w:val="001111BE"/>
    <w:rsid w:val="001125A1"/>
    <w:rsid w:val="00112C61"/>
    <w:rsid w:val="00113D1D"/>
    <w:rsid w:val="00114592"/>
    <w:rsid w:val="00114804"/>
    <w:rsid w:val="0011575E"/>
    <w:rsid w:val="00117062"/>
    <w:rsid w:val="00117311"/>
    <w:rsid w:val="00120F79"/>
    <w:rsid w:val="00121600"/>
    <w:rsid w:val="001229DD"/>
    <w:rsid w:val="00122A7D"/>
    <w:rsid w:val="00122CF4"/>
    <w:rsid w:val="00122F5B"/>
    <w:rsid w:val="0012336E"/>
    <w:rsid w:val="00126755"/>
    <w:rsid w:val="00126CAE"/>
    <w:rsid w:val="00127FFB"/>
    <w:rsid w:val="001306CA"/>
    <w:rsid w:val="00130C30"/>
    <w:rsid w:val="00133C6D"/>
    <w:rsid w:val="00134C51"/>
    <w:rsid w:val="00135BB4"/>
    <w:rsid w:val="0014046F"/>
    <w:rsid w:val="001437E3"/>
    <w:rsid w:val="001446F6"/>
    <w:rsid w:val="0014532A"/>
    <w:rsid w:val="00145F36"/>
    <w:rsid w:val="001469D1"/>
    <w:rsid w:val="00147BED"/>
    <w:rsid w:val="00151149"/>
    <w:rsid w:val="00152876"/>
    <w:rsid w:val="0015335B"/>
    <w:rsid w:val="00153A2A"/>
    <w:rsid w:val="00154CA0"/>
    <w:rsid w:val="001553E0"/>
    <w:rsid w:val="00157B40"/>
    <w:rsid w:val="00157EF7"/>
    <w:rsid w:val="001604DF"/>
    <w:rsid w:val="001619CB"/>
    <w:rsid w:val="00162439"/>
    <w:rsid w:val="00162FDA"/>
    <w:rsid w:val="0016514C"/>
    <w:rsid w:val="00167C94"/>
    <w:rsid w:val="00170AE7"/>
    <w:rsid w:val="00173249"/>
    <w:rsid w:val="00173701"/>
    <w:rsid w:val="00175CAC"/>
    <w:rsid w:val="0017698D"/>
    <w:rsid w:val="00176CFB"/>
    <w:rsid w:val="0018023D"/>
    <w:rsid w:val="001846D5"/>
    <w:rsid w:val="0018634C"/>
    <w:rsid w:val="001900C4"/>
    <w:rsid w:val="00191A51"/>
    <w:rsid w:val="001921C8"/>
    <w:rsid w:val="00193501"/>
    <w:rsid w:val="00194E2C"/>
    <w:rsid w:val="0019617E"/>
    <w:rsid w:val="0019656C"/>
    <w:rsid w:val="00196B03"/>
    <w:rsid w:val="00197848"/>
    <w:rsid w:val="001A2A2E"/>
    <w:rsid w:val="001A314C"/>
    <w:rsid w:val="001A48E1"/>
    <w:rsid w:val="001A55BD"/>
    <w:rsid w:val="001B0FD3"/>
    <w:rsid w:val="001B1A86"/>
    <w:rsid w:val="001B2CC0"/>
    <w:rsid w:val="001B36B5"/>
    <w:rsid w:val="001B3EE0"/>
    <w:rsid w:val="001B3FD4"/>
    <w:rsid w:val="001B5115"/>
    <w:rsid w:val="001B6632"/>
    <w:rsid w:val="001B791E"/>
    <w:rsid w:val="001B7E88"/>
    <w:rsid w:val="001C18FF"/>
    <w:rsid w:val="001C2452"/>
    <w:rsid w:val="001C2C2E"/>
    <w:rsid w:val="001C46AE"/>
    <w:rsid w:val="001C6D81"/>
    <w:rsid w:val="001D210C"/>
    <w:rsid w:val="001D3370"/>
    <w:rsid w:val="001D574A"/>
    <w:rsid w:val="001D5BB3"/>
    <w:rsid w:val="001E0455"/>
    <w:rsid w:val="001E2010"/>
    <w:rsid w:val="001E261C"/>
    <w:rsid w:val="001E29BD"/>
    <w:rsid w:val="001E2C40"/>
    <w:rsid w:val="001E6264"/>
    <w:rsid w:val="001E6CAA"/>
    <w:rsid w:val="001F2982"/>
    <w:rsid w:val="001F52D3"/>
    <w:rsid w:val="001F7BB1"/>
    <w:rsid w:val="00200972"/>
    <w:rsid w:val="00202B78"/>
    <w:rsid w:val="00205C8C"/>
    <w:rsid w:val="00205CE2"/>
    <w:rsid w:val="002068AE"/>
    <w:rsid w:val="002071F6"/>
    <w:rsid w:val="00207CC1"/>
    <w:rsid w:val="002101EB"/>
    <w:rsid w:val="002131DC"/>
    <w:rsid w:val="00214212"/>
    <w:rsid w:val="002161FA"/>
    <w:rsid w:val="00220CDE"/>
    <w:rsid w:val="002211A3"/>
    <w:rsid w:val="00223EBF"/>
    <w:rsid w:val="0022422F"/>
    <w:rsid w:val="002242AA"/>
    <w:rsid w:val="0022647E"/>
    <w:rsid w:val="00226835"/>
    <w:rsid w:val="00226CF5"/>
    <w:rsid w:val="00227EEF"/>
    <w:rsid w:val="002303ED"/>
    <w:rsid w:val="0023183A"/>
    <w:rsid w:val="00231E1C"/>
    <w:rsid w:val="002328E7"/>
    <w:rsid w:val="00232A0D"/>
    <w:rsid w:val="00240B12"/>
    <w:rsid w:val="00241E9C"/>
    <w:rsid w:val="00242C47"/>
    <w:rsid w:val="0024334E"/>
    <w:rsid w:val="002460B8"/>
    <w:rsid w:val="00246D95"/>
    <w:rsid w:val="002507D6"/>
    <w:rsid w:val="00252BA6"/>
    <w:rsid w:val="0025337F"/>
    <w:rsid w:val="002535A3"/>
    <w:rsid w:val="00260A80"/>
    <w:rsid w:val="00260C09"/>
    <w:rsid w:val="00260E88"/>
    <w:rsid w:val="002618C4"/>
    <w:rsid w:val="002630AE"/>
    <w:rsid w:val="002646E8"/>
    <w:rsid w:val="00273986"/>
    <w:rsid w:val="00273FF1"/>
    <w:rsid w:val="00274F2B"/>
    <w:rsid w:val="00276EA3"/>
    <w:rsid w:val="00281975"/>
    <w:rsid w:val="00281AFB"/>
    <w:rsid w:val="00283340"/>
    <w:rsid w:val="002839D3"/>
    <w:rsid w:val="00284069"/>
    <w:rsid w:val="002863EA"/>
    <w:rsid w:val="00287975"/>
    <w:rsid w:val="00287DF4"/>
    <w:rsid w:val="00291720"/>
    <w:rsid w:val="002919FB"/>
    <w:rsid w:val="002927C7"/>
    <w:rsid w:val="00293476"/>
    <w:rsid w:val="00293B28"/>
    <w:rsid w:val="00295BB8"/>
    <w:rsid w:val="002A0F22"/>
    <w:rsid w:val="002A2CA4"/>
    <w:rsid w:val="002A3A2D"/>
    <w:rsid w:val="002A3CDC"/>
    <w:rsid w:val="002A7FC6"/>
    <w:rsid w:val="002B2AEB"/>
    <w:rsid w:val="002B337D"/>
    <w:rsid w:val="002B3BC5"/>
    <w:rsid w:val="002B54FE"/>
    <w:rsid w:val="002B5F58"/>
    <w:rsid w:val="002B65B9"/>
    <w:rsid w:val="002C071D"/>
    <w:rsid w:val="002C0B35"/>
    <w:rsid w:val="002C31E1"/>
    <w:rsid w:val="002C436A"/>
    <w:rsid w:val="002C666F"/>
    <w:rsid w:val="002C6FB0"/>
    <w:rsid w:val="002C6FF6"/>
    <w:rsid w:val="002D0E95"/>
    <w:rsid w:val="002D2BC4"/>
    <w:rsid w:val="002D64DF"/>
    <w:rsid w:val="002E07F3"/>
    <w:rsid w:val="002E1145"/>
    <w:rsid w:val="002E2FF6"/>
    <w:rsid w:val="002E31FA"/>
    <w:rsid w:val="002E592B"/>
    <w:rsid w:val="002E6A68"/>
    <w:rsid w:val="002F2BD0"/>
    <w:rsid w:val="002F2CF8"/>
    <w:rsid w:val="002F436A"/>
    <w:rsid w:val="002F5BC3"/>
    <w:rsid w:val="002F6028"/>
    <w:rsid w:val="002F7509"/>
    <w:rsid w:val="003047B5"/>
    <w:rsid w:val="00305B6A"/>
    <w:rsid w:val="00305E71"/>
    <w:rsid w:val="003157E4"/>
    <w:rsid w:val="00316BB7"/>
    <w:rsid w:val="003174F0"/>
    <w:rsid w:val="00321174"/>
    <w:rsid w:val="0032154E"/>
    <w:rsid w:val="00321B61"/>
    <w:rsid w:val="003248F2"/>
    <w:rsid w:val="00330CBC"/>
    <w:rsid w:val="00330DBB"/>
    <w:rsid w:val="00331E38"/>
    <w:rsid w:val="00332A37"/>
    <w:rsid w:val="00333500"/>
    <w:rsid w:val="00335CE1"/>
    <w:rsid w:val="00337336"/>
    <w:rsid w:val="00342152"/>
    <w:rsid w:val="003436BF"/>
    <w:rsid w:val="003444C8"/>
    <w:rsid w:val="003478FE"/>
    <w:rsid w:val="00347ABA"/>
    <w:rsid w:val="003516B0"/>
    <w:rsid w:val="00351E58"/>
    <w:rsid w:val="003554AB"/>
    <w:rsid w:val="00355812"/>
    <w:rsid w:val="00356380"/>
    <w:rsid w:val="003612E9"/>
    <w:rsid w:val="003620A0"/>
    <w:rsid w:val="003626A3"/>
    <w:rsid w:val="0036274B"/>
    <w:rsid w:val="00362CD8"/>
    <w:rsid w:val="003646FC"/>
    <w:rsid w:val="00364E54"/>
    <w:rsid w:val="00366114"/>
    <w:rsid w:val="003664FA"/>
    <w:rsid w:val="0036720D"/>
    <w:rsid w:val="00372A67"/>
    <w:rsid w:val="003753B0"/>
    <w:rsid w:val="00375445"/>
    <w:rsid w:val="00376DB1"/>
    <w:rsid w:val="00380E3D"/>
    <w:rsid w:val="003822B7"/>
    <w:rsid w:val="00387403"/>
    <w:rsid w:val="003902A0"/>
    <w:rsid w:val="00390962"/>
    <w:rsid w:val="00391700"/>
    <w:rsid w:val="00394162"/>
    <w:rsid w:val="00394F81"/>
    <w:rsid w:val="00394F88"/>
    <w:rsid w:val="003953BA"/>
    <w:rsid w:val="0039565B"/>
    <w:rsid w:val="00395E87"/>
    <w:rsid w:val="003974C3"/>
    <w:rsid w:val="003A012D"/>
    <w:rsid w:val="003A05C2"/>
    <w:rsid w:val="003A0CCA"/>
    <w:rsid w:val="003A0D43"/>
    <w:rsid w:val="003A1600"/>
    <w:rsid w:val="003A37AA"/>
    <w:rsid w:val="003A5D47"/>
    <w:rsid w:val="003A78C6"/>
    <w:rsid w:val="003B1DA4"/>
    <w:rsid w:val="003B4503"/>
    <w:rsid w:val="003B75D5"/>
    <w:rsid w:val="003B7FCC"/>
    <w:rsid w:val="003C0B0C"/>
    <w:rsid w:val="003C2898"/>
    <w:rsid w:val="003C40C9"/>
    <w:rsid w:val="003C5897"/>
    <w:rsid w:val="003C686F"/>
    <w:rsid w:val="003C6FC8"/>
    <w:rsid w:val="003D101A"/>
    <w:rsid w:val="003D11BD"/>
    <w:rsid w:val="003D2850"/>
    <w:rsid w:val="003D2E1E"/>
    <w:rsid w:val="003D385B"/>
    <w:rsid w:val="003D41B0"/>
    <w:rsid w:val="003D42AC"/>
    <w:rsid w:val="003E0E0F"/>
    <w:rsid w:val="003E2434"/>
    <w:rsid w:val="003E4B0A"/>
    <w:rsid w:val="003E5A6F"/>
    <w:rsid w:val="003E7752"/>
    <w:rsid w:val="003E780F"/>
    <w:rsid w:val="003E7C6E"/>
    <w:rsid w:val="003E7E38"/>
    <w:rsid w:val="003F16B1"/>
    <w:rsid w:val="003F1C58"/>
    <w:rsid w:val="003F1DBA"/>
    <w:rsid w:val="003F28BF"/>
    <w:rsid w:val="003F4719"/>
    <w:rsid w:val="003F47CE"/>
    <w:rsid w:val="003F50F9"/>
    <w:rsid w:val="003F718E"/>
    <w:rsid w:val="003F7A33"/>
    <w:rsid w:val="0040184F"/>
    <w:rsid w:val="0040412A"/>
    <w:rsid w:val="0040491A"/>
    <w:rsid w:val="00406AE4"/>
    <w:rsid w:val="00411860"/>
    <w:rsid w:val="00413AE9"/>
    <w:rsid w:val="00413B61"/>
    <w:rsid w:val="00413E22"/>
    <w:rsid w:val="00414EAE"/>
    <w:rsid w:val="004162BE"/>
    <w:rsid w:val="00416CDE"/>
    <w:rsid w:val="00417F2C"/>
    <w:rsid w:val="00423DBF"/>
    <w:rsid w:val="004240D2"/>
    <w:rsid w:val="004253BB"/>
    <w:rsid w:val="00425AE2"/>
    <w:rsid w:val="004264E0"/>
    <w:rsid w:val="00426CA8"/>
    <w:rsid w:val="004274DB"/>
    <w:rsid w:val="00427B74"/>
    <w:rsid w:val="00430E54"/>
    <w:rsid w:val="00431D60"/>
    <w:rsid w:val="0043266D"/>
    <w:rsid w:val="00432AD8"/>
    <w:rsid w:val="0043474A"/>
    <w:rsid w:val="00441395"/>
    <w:rsid w:val="004415C0"/>
    <w:rsid w:val="004455B3"/>
    <w:rsid w:val="004468D2"/>
    <w:rsid w:val="00446A02"/>
    <w:rsid w:val="00450115"/>
    <w:rsid w:val="004508FE"/>
    <w:rsid w:val="00450E22"/>
    <w:rsid w:val="00452580"/>
    <w:rsid w:val="00452A14"/>
    <w:rsid w:val="00452B42"/>
    <w:rsid w:val="00453B9F"/>
    <w:rsid w:val="004541A8"/>
    <w:rsid w:val="00455F47"/>
    <w:rsid w:val="0045615F"/>
    <w:rsid w:val="0045661F"/>
    <w:rsid w:val="00456CE0"/>
    <w:rsid w:val="00461299"/>
    <w:rsid w:val="00462A11"/>
    <w:rsid w:val="00463ED6"/>
    <w:rsid w:val="0046419D"/>
    <w:rsid w:val="00467B43"/>
    <w:rsid w:val="0047135F"/>
    <w:rsid w:val="00474FCA"/>
    <w:rsid w:val="00476639"/>
    <w:rsid w:val="0047701E"/>
    <w:rsid w:val="00480F21"/>
    <w:rsid w:val="004823F4"/>
    <w:rsid w:val="00484E00"/>
    <w:rsid w:val="00491D01"/>
    <w:rsid w:val="00492D61"/>
    <w:rsid w:val="0049510E"/>
    <w:rsid w:val="00495A0E"/>
    <w:rsid w:val="004A1D53"/>
    <w:rsid w:val="004A4061"/>
    <w:rsid w:val="004A47AA"/>
    <w:rsid w:val="004A49D7"/>
    <w:rsid w:val="004A5165"/>
    <w:rsid w:val="004A54F3"/>
    <w:rsid w:val="004A569C"/>
    <w:rsid w:val="004A56F5"/>
    <w:rsid w:val="004A5C05"/>
    <w:rsid w:val="004A6753"/>
    <w:rsid w:val="004A77F4"/>
    <w:rsid w:val="004B0F49"/>
    <w:rsid w:val="004B2286"/>
    <w:rsid w:val="004B349D"/>
    <w:rsid w:val="004B4ECA"/>
    <w:rsid w:val="004B5C34"/>
    <w:rsid w:val="004B620D"/>
    <w:rsid w:val="004B64A2"/>
    <w:rsid w:val="004B6778"/>
    <w:rsid w:val="004B743B"/>
    <w:rsid w:val="004B7A6F"/>
    <w:rsid w:val="004B7B14"/>
    <w:rsid w:val="004B7F52"/>
    <w:rsid w:val="004C0B30"/>
    <w:rsid w:val="004C133A"/>
    <w:rsid w:val="004C325B"/>
    <w:rsid w:val="004C3905"/>
    <w:rsid w:val="004C4172"/>
    <w:rsid w:val="004C50F5"/>
    <w:rsid w:val="004D1760"/>
    <w:rsid w:val="004D1D24"/>
    <w:rsid w:val="004D31EF"/>
    <w:rsid w:val="004D40E8"/>
    <w:rsid w:val="004D5FC9"/>
    <w:rsid w:val="004D7A38"/>
    <w:rsid w:val="004E4F7D"/>
    <w:rsid w:val="004F0A00"/>
    <w:rsid w:val="004F1262"/>
    <w:rsid w:val="004F3F69"/>
    <w:rsid w:val="004F4EE4"/>
    <w:rsid w:val="004F58B5"/>
    <w:rsid w:val="004F6F84"/>
    <w:rsid w:val="005022DE"/>
    <w:rsid w:val="0050255D"/>
    <w:rsid w:val="00504530"/>
    <w:rsid w:val="0050528B"/>
    <w:rsid w:val="00505D6C"/>
    <w:rsid w:val="005102E5"/>
    <w:rsid w:val="00512D6D"/>
    <w:rsid w:val="00513E8A"/>
    <w:rsid w:val="0051448B"/>
    <w:rsid w:val="005145FD"/>
    <w:rsid w:val="00514DB4"/>
    <w:rsid w:val="00514E84"/>
    <w:rsid w:val="005158B3"/>
    <w:rsid w:val="00516DB1"/>
    <w:rsid w:val="00517ADF"/>
    <w:rsid w:val="005214E3"/>
    <w:rsid w:val="00521DC2"/>
    <w:rsid w:val="005269B3"/>
    <w:rsid w:val="0052721C"/>
    <w:rsid w:val="00527E10"/>
    <w:rsid w:val="00530249"/>
    <w:rsid w:val="00530DB9"/>
    <w:rsid w:val="00530DEC"/>
    <w:rsid w:val="0053292D"/>
    <w:rsid w:val="005337D9"/>
    <w:rsid w:val="00534E72"/>
    <w:rsid w:val="00534F20"/>
    <w:rsid w:val="00536F98"/>
    <w:rsid w:val="005377BD"/>
    <w:rsid w:val="005379F2"/>
    <w:rsid w:val="0054071F"/>
    <w:rsid w:val="0054591E"/>
    <w:rsid w:val="00546496"/>
    <w:rsid w:val="00547B08"/>
    <w:rsid w:val="005504DE"/>
    <w:rsid w:val="00550F49"/>
    <w:rsid w:val="005537AA"/>
    <w:rsid w:val="005539CE"/>
    <w:rsid w:val="00553C81"/>
    <w:rsid w:val="00555D2C"/>
    <w:rsid w:val="00556214"/>
    <w:rsid w:val="00556B6E"/>
    <w:rsid w:val="00556FBD"/>
    <w:rsid w:val="00557556"/>
    <w:rsid w:val="00557AC8"/>
    <w:rsid w:val="0056308A"/>
    <w:rsid w:val="00565788"/>
    <w:rsid w:val="005671F5"/>
    <w:rsid w:val="00571B80"/>
    <w:rsid w:val="005730E5"/>
    <w:rsid w:val="0057588B"/>
    <w:rsid w:val="005761F4"/>
    <w:rsid w:val="00576724"/>
    <w:rsid w:val="00576870"/>
    <w:rsid w:val="00580AB4"/>
    <w:rsid w:val="00580F8B"/>
    <w:rsid w:val="00581B19"/>
    <w:rsid w:val="00582F19"/>
    <w:rsid w:val="00586AB3"/>
    <w:rsid w:val="00590541"/>
    <w:rsid w:val="0059157B"/>
    <w:rsid w:val="00592939"/>
    <w:rsid w:val="00594F89"/>
    <w:rsid w:val="00594F9C"/>
    <w:rsid w:val="00596608"/>
    <w:rsid w:val="005968B5"/>
    <w:rsid w:val="005977BB"/>
    <w:rsid w:val="005A6C04"/>
    <w:rsid w:val="005B0629"/>
    <w:rsid w:val="005B25B2"/>
    <w:rsid w:val="005B27DE"/>
    <w:rsid w:val="005B2E7D"/>
    <w:rsid w:val="005B2ECD"/>
    <w:rsid w:val="005B5897"/>
    <w:rsid w:val="005C0638"/>
    <w:rsid w:val="005C07FF"/>
    <w:rsid w:val="005C2DF3"/>
    <w:rsid w:val="005C3130"/>
    <w:rsid w:val="005C4135"/>
    <w:rsid w:val="005C72FB"/>
    <w:rsid w:val="005C78BF"/>
    <w:rsid w:val="005C7F03"/>
    <w:rsid w:val="005D1880"/>
    <w:rsid w:val="005D208B"/>
    <w:rsid w:val="005D370A"/>
    <w:rsid w:val="005D4AA4"/>
    <w:rsid w:val="005D50B5"/>
    <w:rsid w:val="005E0932"/>
    <w:rsid w:val="005E0DB7"/>
    <w:rsid w:val="005E44FC"/>
    <w:rsid w:val="005E4CA6"/>
    <w:rsid w:val="005E5A81"/>
    <w:rsid w:val="005F1561"/>
    <w:rsid w:val="005F2C99"/>
    <w:rsid w:val="005F5DF0"/>
    <w:rsid w:val="005F65FA"/>
    <w:rsid w:val="005F7C96"/>
    <w:rsid w:val="00600C61"/>
    <w:rsid w:val="00601385"/>
    <w:rsid w:val="0060160C"/>
    <w:rsid w:val="0060399A"/>
    <w:rsid w:val="00604C7A"/>
    <w:rsid w:val="00605007"/>
    <w:rsid w:val="0060683F"/>
    <w:rsid w:val="00611238"/>
    <w:rsid w:val="00612106"/>
    <w:rsid w:val="0061246D"/>
    <w:rsid w:val="00612849"/>
    <w:rsid w:val="006128DB"/>
    <w:rsid w:val="006135A4"/>
    <w:rsid w:val="00614002"/>
    <w:rsid w:val="00614F34"/>
    <w:rsid w:val="00620B7C"/>
    <w:rsid w:val="00621C44"/>
    <w:rsid w:val="00622FDD"/>
    <w:rsid w:val="00623163"/>
    <w:rsid w:val="0062320F"/>
    <w:rsid w:val="0062633F"/>
    <w:rsid w:val="00630378"/>
    <w:rsid w:val="00631239"/>
    <w:rsid w:val="006323BA"/>
    <w:rsid w:val="006326A8"/>
    <w:rsid w:val="006328E3"/>
    <w:rsid w:val="00632DC8"/>
    <w:rsid w:val="00632E85"/>
    <w:rsid w:val="00634DFC"/>
    <w:rsid w:val="006361EF"/>
    <w:rsid w:val="0063620E"/>
    <w:rsid w:val="00637384"/>
    <w:rsid w:val="00637CB5"/>
    <w:rsid w:val="00637EAD"/>
    <w:rsid w:val="00640845"/>
    <w:rsid w:val="00640A76"/>
    <w:rsid w:val="00640CBC"/>
    <w:rsid w:val="00641818"/>
    <w:rsid w:val="006456E8"/>
    <w:rsid w:val="00650EAA"/>
    <w:rsid w:val="00651499"/>
    <w:rsid w:val="006528DF"/>
    <w:rsid w:val="00652D67"/>
    <w:rsid w:val="00653D07"/>
    <w:rsid w:val="00654A59"/>
    <w:rsid w:val="00655B89"/>
    <w:rsid w:val="00657690"/>
    <w:rsid w:val="006607F3"/>
    <w:rsid w:val="00662EAD"/>
    <w:rsid w:val="00662FD2"/>
    <w:rsid w:val="00663923"/>
    <w:rsid w:val="00667790"/>
    <w:rsid w:val="00667AF0"/>
    <w:rsid w:val="00670C54"/>
    <w:rsid w:val="00671458"/>
    <w:rsid w:val="00671CB2"/>
    <w:rsid w:val="00673673"/>
    <w:rsid w:val="00673B38"/>
    <w:rsid w:val="00673EA6"/>
    <w:rsid w:val="006749E4"/>
    <w:rsid w:val="00674BBA"/>
    <w:rsid w:val="00676830"/>
    <w:rsid w:val="00676B4E"/>
    <w:rsid w:val="00677C00"/>
    <w:rsid w:val="00677E93"/>
    <w:rsid w:val="00680C19"/>
    <w:rsid w:val="006819A5"/>
    <w:rsid w:val="006819FE"/>
    <w:rsid w:val="006820B9"/>
    <w:rsid w:val="0068244C"/>
    <w:rsid w:val="0068318C"/>
    <w:rsid w:val="0068332C"/>
    <w:rsid w:val="00684488"/>
    <w:rsid w:val="00684A78"/>
    <w:rsid w:val="00686673"/>
    <w:rsid w:val="006909C2"/>
    <w:rsid w:val="00694AB7"/>
    <w:rsid w:val="0069553B"/>
    <w:rsid w:val="006968AE"/>
    <w:rsid w:val="00697560"/>
    <w:rsid w:val="006A06E7"/>
    <w:rsid w:val="006A1467"/>
    <w:rsid w:val="006A7207"/>
    <w:rsid w:val="006B2578"/>
    <w:rsid w:val="006B4B8A"/>
    <w:rsid w:val="006B5202"/>
    <w:rsid w:val="006B6DB1"/>
    <w:rsid w:val="006B77B7"/>
    <w:rsid w:val="006B7806"/>
    <w:rsid w:val="006C05D5"/>
    <w:rsid w:val="006C0AC1"/>
    <w:rsid w:val="006C0C78"/>
    <w:rsid w:val="006C1830"/>
    <w:rsid w:val="006C205C"/>
    <w:rsid w:val="006C2314"/>
    <w:rsid w:val="006C333E"/>
    <w:rsid w:val="006C3B73"/>
    <w:rsid w:val="006D03DD"/>
    <w:rsid w:val="006D1966"/>
    <w:rsid w:val="006D2246"/>
    <w:rsid w:val="006D7F9D"/>
    <w:rsid w:val="006E1545"/>
    <w:rsid w:val="006E1FCD"/>
    <w:rsid w:val="006E6B7A"/>
    <w:rsid w:val="006F0F0A"/>
    <w:rsid w:val="006F3974"/>
    <w:rsid w:val="006F4AFB"/>
    <w:rsid w:val="006F644B"/>
    <w:rsid w:val="006F791F"/>
    <w:rsid w:val="007013E4"/>
    <w:rsid w:val="00702AF8"/>
    <w:rsid w:val="0070493E"/>
    <w:rsid w:val="00707026"/>
    <w:rsid w:val="007071CF"/>
    <w:rsid w:val="00707474"/>
    <w:rsid w:val="00707D4D"/>
    <w:rsid w:val="00711C00"/>
    <w:rsid w:val="00711CB0"/>
    <w:rsid w:val="00714CC6"/>
    <w:rsid w:val="007157CD"/>
    <w:rsid w:val="007158DE"/>
    <w:rsid w:val="00717E57"/>
    <w:rsid w:val="00717F29"/>
    <w:rsid w:val="0072004E"/>
    <w:rsid w:val="007204D5"/>
    <w:rsid w:val="0072373B"/>
    <w:rsid w:val="00727A6A"/>
    <w:rsid w:val="0073332F"/>
    <w:rsid w:val="00733AB0"/>
    <w:rsid w:val="00733AB9"/>
    <w:rsid w:val="00734EAD"/>
    <w:rsid w:val="00735259"/>
    <w:rsid w:val="00735DEA"/>
    <w:rsid w:val="00736A19"/>
    <w:rsid w:val="00737670"/>
    <w:rsid w:val="007378A9"/>
    <w:rsid w:val="00737ED7"/>
    <w:rsid w:val="0074117B"/>
    <w:rsid w:val="00741AFB"/>
    <w:rsid w:val="00743D04"/>
    <w:rsid w:val="00743ED7"/>
    <w:rsid w:val="0074481D"/>
    <w:rsid w:val="00750892"/>
    <w:rsid w:val="00756F63"/>
    <w:rsid w:val="0075798A"/>
    <w:rsid w:val="00757B77"/>
    <w:rsid w:val="00760638"/>
    <w:rsid w:val="00761900"/>
    <w:rsid w:val="007635E4"/>
    <w:rsid w:val="007662D2"/>
    <w:rsid w:val="007708D5"/>
    <w:rsid w:val="00771A42"/>
    <w:rsid w:val="0077513C"/>
    <w:rsid w:val="00776550"/>
    <w:rsid w:val="007771EB"/>
    <w:rsid w:val="007776C9"/>
    <w:rsid w:val="00777930"/>
    <w:rsid w:val="00780B8A"/>
    <w:rsid w:val="007834D0"/>
    <w:rsid w:val="00784F55"/>
    <w:rsid w:val="00787D28"/>
    <w:rsid w:val="007906AB"/>
    <w:rsid w:val="00791431"/>
    <w:rsid w:val="00791CFA"/>
    <w:rsid w:val="00792404"/>
    <w:rsid w:val="00792C47"/>
    <w:rsid w:val="007946AB"/>
    <w:rsid w:val="00795380"/>
    <w:rsid w:val="00795C72"/>
    <w:rsid w:val="007A0491"/>
    <w:rsid w:val="007A1D14"/>
    <w:rsid w:val="007A2E06"/>
    <w:rsid w:val="007A30B1"/>
    <w:rsid w:val="007A3F75"/>
    <w:rsid w:val="007A423C"/>
    <w:rsid w:val="007A562B"/>
    <w:rsid w:val="007A5AD5"/>
    <w:rsid w:val="007A5B23"/>
    <w:rsid w:val="007A67C4"/>
    <w:rsid w:val="007A6C0F"/>
    <w:rsid w:val="007A7C6A"/>
    <w:rsid w:val="007B0053"/>
    <w:rsid w:val="007B0990"/>
    <w:rsid w:val="007B2398"/>
    <w:rsid w:val="007B4334"/>
    <w:rsid w:val="007B459E"/>
    <w:rsid w:val="007B4BFB"/>
    <w:rsid w:val="007B731A"/>
    <w:rsid w:val="007B77C6"/>
    <w:rsid w:val="007B79E2"/>
    <w:rsid w:val="007C119F"/>
    <w:rsid w:val="007C19AD"/>
    <w:rsid w:val="007C365C"/>
    <w:rsid w:val="007C5798"/>
    <w:rsid w:val="007C5A6D"/>
    <w:rsid w:val="007C6363"/>
    <w:rsid w:val="007C6BE8"/>
    <w:rsid w:val="007D5637"/>
    <w:rsid w:val="007D59BF"/>
    <w:rsid w:val="007D5CBD"/>
    <w:rsid w:val="007D67AD"/>
    <w:rsid w:val="007D722B"/>
    <w:rsid w:val="007D7AD5"/>
    <w:rsid w:val="007E25FB"/>
    <w:rsid w:val="007E2608"/>
    <w:rsid w:val="007E344D"/>
    <w:rsid w:val="007E4126"/>
    <w:rsid w:val="007E436C"/>
    <w:rsid w:val="007E5307"/>
    <w:rsid w:val="007E7FBB"/>
    <w:rsid w:val="007F0131"/>
    <w:rsid w:val="007F0E1F"/>
    <w:rsid w:val="007F1444"/>
    <w:rsid w:val="007F17D5"/>
    <w:rsid w:val="007F38A8"/>
    <w:rsid w:val="007F50D6"/>
    <w:rsid w:val="007F5453"/>
    <w:rsid w:val="007F68D1"/>
    <w:rsid w:val="00801D95"/>
    <w:rsid w:val="0080236B"/>
    <w:rsid w:val="008039B0"/>
    <w:rsid w:val="0081002C"/>
    <w:rsid w:val="008109C4"/>
    <w:rsid w:val="00813F1A"/>
    <w:rsid w:val="00814386"/>
    <w:rsid w:val="00814B66"/>
    <w:rsid w:val="0081715E"/>
    <w:rsid w:val="00817C2E"/>
    <w:rsid w:val="008220BD"/>
    <w:rsid w:val="008220E6"/>
    <w:rsid w:val="00822C8D"/>
    <w:rsid w:val="00822E38"/>
    <w:rsid w:val="00826AEF"/>
    <w:rsid w:val="00827738"/>
    <w:rsid w:val="0083176D"/>
    <w:rsid w:val="008319FF"/>
    <w:rsid w:val="0083241E"/>
    <w:rsid w:val="00834801"/>
    <w:rsid w:val="00835D68"/>
    <w:rsid w:val="0084089D"/>
    <w:rsid w:val="00840CB1"/>
    <w:rsid w:val="00841FF4"/>
    <w:rsid w:val="00842AD1"/>
    <w:rsid w:val="00842E4E"/>
    <w:rsid w:val="0084336F"/>
    <w:rsid w:val="008447CF"/>
    <w:rsid w:val="00844FB9"/>
    <w:rsid w:val="00845686"/>
    <w:rsid w:val="0084594D"/>
    <w:rsid w:val="00845A8A"/>
    <w:rsid w:val="00845C60"/>
    <w:rsid w:val="00847F65"/>
    <w:rsid w:val="00850584"/>
    <w:rsid w:val="00852C91"/>
    <w:rsid w:val="00854301"/>
    <w:rsid w:val="008544D1"/>
    <w:rsid w:val="00854545"/>
    <w:rsid w:val="00855D06"/>
    <w:rsid w:val="00857485"/>
    <w:rsid w:val="0086098D"/>
    <w:rsid w:val="00860AD0"/>
    <w:rsid w:val="00862EF8"/>
    <w:rsid w:val="00865441"/>
    <w:rsid w:val="00866B24"/>
    <w:rsid w:val="00867971"/>
    <w:rsid w:val="00871DC5"/>
    <w:rsid w:val="00873100"/>
    <w:rsid w:val="00874207"/>
    <w:rsid w:val="00874C30"/>
    <w:rsid w:val="00874C39"/>
    <w:rsid w:val="00876CE7"/>
    <w:rsid w:val="00880070"/>
    <w:rsid w:val="008802A9"/>
    <w:rsid w:val="00883D20"/>
    <w:rsid w:val="00883D9B"/>
    <w:rsid w:val="00884D04"/>
    <w:rsid w:val="0088528F"/>
    <w:rsid w:val="008852BE"/>
    <w:rsid w:val="00885525"/>
    <w:rsid w:val="00885E55"/>
    <w:rsid w:val="008866B3"/>
    <w:rsid w:val="008908C6"/>
    <w:rsid w:val="008930F5"/>
    <w:rsid w:val="0089379B"/>
    <w:rsid w:val="00893A46"/>
    <w:rsid w:val="00894276"/>
    <w:rsid w:val="0089459C"/>
    <w:rsid w:val="0089763F"/>
    <w:rsid w:val="00897E39"/>
    <w:rsid w:val="008A05FA"/>
    <w:rsid w:val="008A0A22"/>
    <w:rsid w:val="008A1D71"/>
    <w:rsid w:val="008A288B"/>
    <w:rsid w:val="008A472F"/>
    <w:rsid w:val="008A4D83"/>
    <w:rsid w:val="008A6C32"/>
    <w:rsid w:val="008B019A"/>
    <w:rsid w:val="008B6191"/>
    <w:rsid w:val="008C0F28"/>
    <w:rsid w:val="008C3F62"/>
    <w:rsid w:val="008C44A1"/>
    <w:rsid w:val="008C4EB5"/>
    <w:rsid w:val="008C51F0"/>
    <w:rsid w:val="008C5F7E"/>
    <w:rsid w:val="008D064A"/>
    <w:rsid w:val="008D1DC5"/>
    <w:rsid w:val="008D238D"/>
    <w:rsid w:val="008D3BB1"/>
    <w:rsid w:val="008D4C9A"/>
    <w:rsid w:val="008D6E1D"/>
    <w:rsid w:val="008D718B"/>
    <w:rsid w:val="008E0E37"/>
    <w:rsid w:val="008E5949"/>
    <w:rsid w:val="008E6553"/>
    <w:rsid w:val="008E7A2C"/>
    <w:rsid w:val="008F0893"/>
    <w:rsid w:val="008F1F7B"/>
    <w:rsid w:val="008F2505"/>
    <w:rsid w:val="008F2BC2"/>
    <w:rsid w:val="008F6C94"/>
    <w:rsid w:val="00900653"/>
    <w:rsid w:val="0090111A"/>
    <w:rsid w:val="00901740"/>
    <w:rsid w:val="00902C5D"/>
    <w:rsid w:val="00903415"/>
    <w:rsid w:val="00904A92"/>
    <w:rsid w:val="00905146"/>
    <w:rsid w:val="00906C3D"/>
    <w:rsid w:val="00906EA7"/>
    <w:rsid w:val="009070CE"/>
    <w:rsid w:val="00910BF0"/>
    <w:rsid w:val="009123B0"/>
    <w:rsid w:val="00916411"/>
    <w:rsid w:val="0092084A"/>
    <w:rsid w:val="00921587"/>
    <w:rsid w:val="00924A29"/>
    <w:rsid w:val="0092557C"/>
    <w:rsid w:val="00926851"/>
    <w:rsid w:val="00926DC1"/>
    <w:rsid w:val="00927504"/>
    <w:rsid w:val="009275C8"/>
    <w:rsid w:val="009326E4"/>
    <w:rsid w:val="00932D6B"/>
    <w:rsid w:val="00933264"/>
    <w:rsid w:val="009338CC"/>
    <w:rsid w:val="00933DFC"/>
    <w:rsid w:val="00936D7B"/>
    <w:rsid w:val="009371E7"/>
    <w:rsid w:val="00937EE9"/>
    <w:rsid w:val="00941A6E"/>
    <w:rsid w:val="00941D2A"/>
    <w:rsid w:val="00942949"/>
    <w:rsid w:val="00942EDD"/>
    <w:rsid w:val="0094301C"/>
    <w:rsid w:val="009439ED"/>
    <w:rsid w:val="00946825"/>
    <w:rsid w:val="00946CEB"/>
    <w:rsid w:val="0095244C"/>
    <w:rsid w:val="009534CC"/>
    <w:rsid w:val="009543B7"/>
    <w:rsid w:val="0095476A"/>
    <w:rsid w:val="00955B3D"/>
    <w:rsid w:val="00956D92"/>
    <w:rsid w:val="00960D1E"/>
    <w:rsid w:val="00962011"/>
    <w:rsid w:val="009621C7"/>
    <w:rsid w:val="00963ED9"/>
    <w:rsid w:val="00964DB9"/>
    <w:rsid w:val="0096597B"/>
    <w:rsid w:val="00966815"/>
    <w:rsid w:val="00966D9A"/>
    <w:rsid w:val="00971579"/>
    <w:rsid w:val="00971983"/>
    <w:rsid w:val="00972A09"/>
    <w:rsid w:val="00974F9A"/>
    <w:rsid w:val="00980170"/>
    <w:rsid w:val="0098037A"/>
    <w:rsid w:val="00980A34"/>
    <w:rsid w:val="00982532"/>
    <w:rsid w:val="00983AC7"/>
    <w:rsid w:val="00985BF4"/>
    <w:rsid w:val="00987670"/>
    <w:rsid w:val="00991C23"/>
    <w:rsid w:val="00992E23"/>
    <w:rsid w:val="00994ACF"/>
    <w:rsid w:val="00995567"/>
    <w:rsid w:val="009966B8"/>
    <w:rsid w:val="00997B9A"/>
    <w:rsid w:val="009A18C0"/>
    <w:rsid w:val="009A1AEE"/>
    <w:rsid w:val="009A2267"/>
    <w:rsid w:val="009A2701"/>
    <w:rsid w:val="009A2EA0"/>
    <w:rsid w:val="009A2F43"/>
    <w:rsid w:val="009A2FA7"/>
    <w:rsid w:val="009A34BB"/>
    <w:rsid w:val="009A36BD"/>
    <w:rsid w:val="009A63D3"/>
    <w:rsid w:val="009A6C2C"/>
    <w:rsid w:val="009A6E62"/>
    <w:rsid w:val="009B02CA"/>
    <w:rsid w:val="009B08AF"/>
    <w:rsid w:val="009B0CC3"/>
    <w:rsid w:val="009B2CC0"/>
    <w:rsid w:val="009B2DDE"/>
    <w:rsid w:val="009B4171"/>
    <w:rsid w:val="009B4EEE"/>
    <w:rsid w:val="009B6195"/>
    <w:rsid w:val="009C15D6"/>
    <w:rsid w:val="009C2A55"/>
    <w:rsid w:val="009C2E5B"/>
    <w:rsid w:val="009C361E"/>
    <w:rsid w:val="009C5535"/>
    <w:rsid w:val="009C69A9"/>
    <w:rsid w:val="009C780F"/>
    <w:rsid w:val="009C7CAD"/>
    <w:rsid w:val="009D18ED"/>
    <w:rsid w:val="009D4455"/>
    <w:rsid w:val="009D46CD"/>
    <w:rsid w:val="009D683A"/>
    <w:rsid w:val="009D6CD8"/>
    <w:rsid w:val="009D7544"/>
    <w:rsid w:val="009E0DA8"/>
    <w:rsid w:val="009E2B87"/>
    <w:rsid w:val="009E2C33"/>
    <w:rsid w:val="009E2FB4"/>
    <w:rsid w:val="009E4828"/>
    <w:rsid w:val="009E4AC1"/>
    <w:rsid w:val="009E6494"/>
    <w:rsid w:val="009E70EC"/>
    <w:rsid w:val="009F12FF"/>
    <w:rsid w:val="009F1A30"/>
    <w:rsid w:val="009F2CA1"/>
    <w:rsid w:val="009F527D"/>
    <w:rsid w:val="009F7328"/>
    <w:rsid w:val="00A00A4B"/>
    <w:rsid w:val="00A01C94"/>
    <w:rsid w:val="00A02A46"/>
    <w:rsid w:val="00A03642"/>
    <w:rsid w:val="00A059B1"/>
    <w:rsid w:val="00A05D25"/>
    <w:rsid w:val="00A06603"/>
    <w:rsid w:val="00A06929"/>
    <w:rsid w:val="00A07AC4"/>
    <w:rsid w:val="00A135B7"/>
    <w:rsid w:val="00A1582A"/>
    <w:rsid w:val="00A16051"/>
    <w:rsid w:val="00A16705"/>
    <w:rsid w:val="00A17449"/>
    <w:rsid w:val="00A2088F"/>
    <w:rsid w:val="00A22490"/>
    <w:rsid w:val="00A23911"/>
    <w:rsid w:val="00A24FBE"/>
    <w:rsid w:val="00A26510"/>
    <w:rsid w:val="00A3084F"/>
    <w:rsid w:val="00A30FD1"/>
    <w:rsid w:val="00A31B90"/>
    <w:rsid w:val="00A32060"/>
    <w:rsid w:val="00A337AC"/>
    <w:rsid w:val="00A34B8E"/>
    <w:rsid w:val="00A35707"/>
    <w:rsid w:val="00A37197"/>
    <w:rsid w:val="00A40202"/>
    <w:rsid w:val="00A431DF"/>
    <w:rsid w:val="00A44562"/>
    <w:rsid w:val="00A44B4A"/>
    <w:rsid w:val="00A45DA6"/>
    <w:rsid w:val="00A46A1A"/>
    <w:rsid w:val="00A47053"/>
    <w:rsid w:val="00A513C2"/>
    <w:rsid w:val="00A5151C"/>
    <w:rsid w:val="00A51665"/>
    <w:rsid w:val="00A52CA6"/>
    <w:rsid w:val="00A546E7"/>
    <w:rsid w:val="00A5482A"/>
    <w:rsid w:val="00A55B06"/>
    <w:rsid w:val="00A56A6F"/>
    <w:rsid w:val="00A56B2B"/>
    <w:rsid w:val="00A571E4"/>
    <w:rsid w:val="00A602E9"/>
    <w:rsid w:val="00A608DB"/>
    <w:rsid w:val="00A61D7D"/>
    <w:rsid w:val="00A648AF"/>
    <w:rsid w:val="00A65D0A"/>
    <w:rsid w:val="00A677E9"/>
    <w:rsid w:val="00A70DD1"/>
    <w:rsid w:val="00A71BAA"/>
    <w:rsid w:val="00A741C7"/>
    <w:rsid w:val="00A7567A"/>
    <w:rsid w:val="00A76278"/>
    <w:rsid w:val="00A77279"/>
    <w:rsid w:val="00A77971"/>
    <w:rsid w:val="00A77FAC"/>
    <w:rsid w:val="00A8173A"/>
    <w:rsid w:val="00A83881"/>
    <w:rsid w:val="00A83AA8"/>
    <w:rsid w:val="00A847A1"/>
    <w:rsid w:val="00A86160"/>
    <w:rsid w:val="00A863EE"/>
    <w:rsid w:val="00A86E47"/>
    <w:rsid w:val="00A90A10"/>
    <w:rsid w:val="00A938E4"/>
    <w:rsid w:val="00A93E04"/>
    <w:rsid w:val="00A946E5"/>
    <w:rsid w:val="00A951B3"/>
    <w:rsid w:val="00A95EE6"/>
    <w:rsid w:val="00A96707"/>
    <w:rsid w:val="00A96B3E"/>
    <w:rsid w:val="00A972C0"/>
    <w:rsid w:val="00A97794"/>
    <w:rsid w:val="00AA08B8"/>
    <w:rsid w:val="00AA0BB2"/>
    <w:rsid w:val="00AA22D8"/>
    <w:rsid w:val="00AA5B72"/>
    <w:rsid w:val="00AA5E11"/>
    <w:rsid w:val="00AA679F"/>
    <w:rsid w:val="00AA7D9C"/>
    <w:rsid w:val="00AB02B2"/>
    <w:rsid w:val="00AB10E6"/>
    <w:rsid w:val="00AB21B9"/>
    <w:rsid w:val="00AB22DF"/>
    <w:rsid w:val="00AB2318"/>
    <w:rsid w:val="00AB3CAB"/>
    <w:rsid w:val="00AB4FB6"/>
    <w:rsid w:val="00AB5E67"/>
    <w:rsid w:val="00AC0371"/>
    <w:rsid w:val="00AC0C94"/>
    <w:rsid w:val="00AC11BC"/>
    <w:rsid w:val="00AC2540"/>
    <w:rsid w:val="00AC2AC5"/>
    <w:rsid w:val="00AC3AB2"/>
    <w:rsid w:val="00AC3F54"/>
    <w:rsid w:val="00AC5650"/>
    <w:rsid w:val="00AC5A19"/>
    <w:rsid w:val="00AC7CB4"/>
    <w:rsid w:val="00AD08A0"/>
    <w:rsid w:val="00AD0DA9"/>
    <w:rsid w:val="00AD15E7"/>
    <w:rsid w:val="00AD2312"/>
    <w:rsid w:val="00AD25FE"/>
    <w:rsid w:val="00AD624C"/>
    <w:rsid w:val="00AD776A"/>
    <w:rsid w:val="00AD7E8B"/>
    <w:rsid w:val="00AE1703"/>
    <w:rsid w:val="00AE192C"/>
    <w:rsid w:val="00AE1BE4"/>
    <w:rsid w:val="00AE2769"/>
    <w:rsid w:val="00AE3BC0"/>
    <w:rsid w:val="00AE3E11"/>
    <w:rsid w:val="00AE4791"/>
    <w:rsid w:val="00AE50C5"/>
    <w:rsid w:val="00AE6BD3"/>
    <w:rsid w:val="00AE7086"/>
    <w:rsid w:val="00AE71DC"/>
    <w:rsid w:val="00AF0754"/>
    <w:rsid w:val="00AF1427"/>
    <w:rsid w:val="00AF19D1"/>
    <w:rsid w:val="00AF1D83"/>
    <w:rsid w:val="00AF1ECE"/>
    <w:rsid w:val="00AF2671"/>
    <w:rsid w:val="00AF490E"/>
    <w:rsid w:val="00AF50D9"/>
    <w:rsid w:val="00AF56FA"/>
    <w:rsid w:val="00AF6C5C"/>
    <w:rsid w:val="00B0113D"/>
    <w:rsid w:val="00B01EB4"/>
    <w:rsid w:val="00B02F89"/>
    <w:rsid w:val="00B03B74"/>
    <w:rsid w:val="00B10321"/>
    <w:rsid w:val="00B10A58"/>
    <w:rsid w:val="00B1149D"/>
    <w:rsid w:val="00B13DF5"/>
    <w:rsid w:val="00B152FA"/>
    <w:rsid w:val="00B16D72"/>
    <w:rsid w:val="00B21156"/>
    <w:rsid w:val="00B239EA"/>
    <w:rsid w:val="00B259F9"/>
    <w:rsid w:val="00B30B78"/>
    <w:rsid w:val="00B30E07"/>
    <w:rsid w:val="00B30EF2"/>
    <w:rsid w:val="00B32C8F"/>
    <w:rsid w:val="00B339D4"/>
    <w:rsid w:val="00B34496"/>
    <w:rsid w:val="00B34970"/>
    <w:rsid w:val="00B34AC6"/>
    <w:rsid w:val="00B35525"/>
    <w:rsid w:val="00B36155"/>
    <w:rsid w:val="00B37EE6"/>
    <w:rsid w:val="00B404E3"/>
    <w:rsid w:val="00B40EF9"/>
    <w:rsid w:val="00B41766"/>
    <w:rsid w:val="00B43B07"/>
    <w:rsid w:val="00B45395"/>
    <w:rsid w:val="00B46625"/>
    <w:rsid w:val="00B46974"/>
    <w:rsid w:val="00B469D2"/>
    <w:rsid w:val="00B50540"/>
    <w:rsid w:val="00B50C74"/>
    <w:rsid w:val="00B52F87"/>
    <w:rsid w:val="00B53531"/>
    <w:rsid w:val="00B5534D"/>
    <w:rsid w:val="00B5543E"/>
    <w:rsid w:val="00B56DF3"/>
    <w:rsid w:val="00B57327"/>
    <w:rsid w:val="00B63041"/>
    <w:rsid w:val="00B63E9D"/>
    <w:rsid w:val="00B655F9"/>
    <w:rsid w:val="00B662E4"/>
    <w:rsid w:val="00B66F46"/>
    <w:rsid w:val="00B715EF"/>
    <w:rsid w:val="00B7416A"/>
    <w:rsid w:val="00B74511"/>
    <w:rsid w:val="00B74785"/>
    <w:rsid w:val="00B752C8"/>
    <w:rsid w:val="00B76D94"/>
    <w:rsid w:val="00B77351"/>
    <w:rsid w:val="00B81BB7"/>
    <w:rsid w:val="00B82A1A"/>
    <w:rsid w:val="00B8430D"/>
    <w:rsid w:val="00B8615F"/>
    <w:rsid w:val="00B873BC"/>
    <w:rsid w:val="00B90E03"/>
    <w:rsid w:val="00B90FE6"/>
    <w:rsid w:val="00B91B66"/>
    <w:rsid w:val="00B941B8"/>
    <w:rsid w:val="00B97A82"/>
    <w:rsid w:val="00BA0B90"/>
    <w:rsid w:val="00BA1B78"/>
    <w:rsid w:val="00BA2604"/>
    <w:rsid w:val="00BA4FE7"/>
    <w:rsid w:val="00BA5A50"/>
    <w:rsid w:val="00BA65B6"/>
    <w:rsid w:val="00BA6777"/>
    <w:rsid w:val="00BA7C74"/>
    <w:rsid w:val="00BB1464"/>
    <w:rsid w:val="00BB1BBE"/>
    <w:rsid w:val="00BB2C5D"/>
    <w:rsid w:val="00BB3E6E"/>
    <w:rsid w:val="00BB4BD8"/>
    <w:rsid w:val="00BB5B62"/>
    <w:rsid w:val="00BB629A"/>
    <w:rsid w:val="00BB70AC"/>
    <w:rsid w:val="00BB71D8"/>
    <w:rsid w:val="00BC15F3"/>
    <w:rsid w:val="00BC1A1F"/>
    <w:rsid w:val="00BC2D6F"/>
    <w:rsid w:val="00BC3CCD"/>
    <w:rsid w:val="00BC6939"/>
    <w:rsid w:val="00BC7386"/>
    <w:rsid w:val="00BD0F26"/>
    <w:rsid w:val="00BD232B"/>
    <w:rsid w:val="00BD3405"/>
    <w:rsid w:val="00BD63E0"/>
    <w:rsid w:val="00BE085C"/>
    <w:rsid w:val="00BE23E9"/>
    <w:rsid w:val="00BE5A2E"/>
    <w:rsid w:val="00BF0468"/>
    <w:rsid w:val="00BF2D30"/>
    <w:rsid w:val="00BF3981"/>
    <w:rsid w:val="00BF3A52"/>
    <w:rsid w:val="00BF622B"/>
    <w:rsid w:val="00BF78A3"/>
    <w:rsid w:val="00BF7CFA"/>
    <w:rsid w:val="00C00562"/>
    <w:rsid w:val="00C005AF"/>
    <w:rsid w:val="00C02AFC"/>
    <w:rsid w:val="00C036A1"/>
    <w:rsid w:val="00C03EE6"/>
    <w:rsid w:val="00C04B22"/>
    <w:rsid w:val="00C060CA"/>
    <w:rsid w:val="00C06857"/>
    <w:rsid w:val="00C07CB3"/>
    <w:rsid w:val="00C10746"/>
    <w:rsid w:val="00C11650"/>
    <w:rsid w:val="00C130D2"/>
    <w:rsid w:val="00C1370C"/>
    <w:rsid w:val="00C14650"/>
    <w:rsid w:val="00C14998"/>
    <w:rsid w:val="00C2006E"/>
    <w:rsid w:val="00C226DA"/>
    <w:rsid w:val="00C244AF"/>
    <w:rsid w:val="00C2584A"/>
    <w:rsid w:val="00C25C0F"/>
    <w:rsid w:val="00C25C9A"/>
    <w:rsid w:val="00C31BFC"/>
    <w:rsid w:val="00C32290"/>
    <w:rsid w:val="00C32B9D"/>
    <w:rsid w:val="00C33289"/>
    <w:rsid w:val="00C33554"/>
    <w:rsid w:val="00C33654"/>
    <w:rsid w:val="00C34283"/>
    <w:rsid w:val="00C34B4D"/>
    <w:rsid w:val="00C34DF8"/>
    <w:rsid w:val="00C35C2A"/>
    <w:rsid w:val="00C4085B"/>
    <w:rsid w:val="00C41F83"/>
    <w:rsid w:val="00C449E8"/>
    <w:rsid w:val="00C463F9"/>
    <w:rsid w:val="00C5274B"/>
    <w:rsid w:val="00C53682"/>
    <w:rsid w:val="00C53EC6"/>
    <w:rsid w:val="00C55FEC"/>
    <w:rsid w:val="00C605CC"/>
    <w:rsid w:val="00C616F3"/>
    <w:rsid w:val="00C618AA"/>
    <w:rsid w:val="00C62FED"/>
    <w:rsid w:val="00C6607C"/>
    <w:rsid w:val="00C67554"/>
    <w:rsid w:val="00C67DA9"/>
    <w:rsid w:val="00C67DB2"/>
    <w:rsid w:val="00C702CD"/>
    <w:rsid w:val="00C7350D"/>
    <w:rsid w:val="00C7421B"/>
    <w:rsid w:val="00C74B2F"/>
    <w:rsid w:val="00C74F60"/>
    <w:rsid w:val="00C75912"/>
    <w:rsid w:val="00C77B76"/>
    <w:rsid w:val="00C80B0B"/>
    <w:rsid w:val="00C817C9"/>
    <w:rsid w:val="00C82185"/>
    <w:rsid w:val="00C838DF"/>
    <w:rsid w:val="00C870C8"/>
    <w:rsid w:val="00C8786A"/>
    <w:rsid w:val="00C9055A"/>
    <w:rsid w:val="00C97EC5"/>
    <w:rsid w:val="00CA0058"/>
    <w:rsid w:val="00CA28F6"/>
    <w:rsid w:val="00CA4368"/>
    <w:rsid w:val="00CA4920"/>
    <w:rsid w:val="00CA4C22"/>
    <w:rsid w:val="00CA5523"/>
    <w:rsid w:val="00CA680B"/>
    <w:rsid w:val="00CA72C1"/>
    <w:rsid w:val="00CA7F02"/>
    <w:rsid w:val="00CB0087"/>
    <w:rsid w:val="00CB018B"/>
    <w:rsid w:val="00CB1647"/>
    <w:rsid w:val="00CB22F7"/>
    <w:rsid w:val="00CB3BB9"/>
    <w:rsid w:val="00CB67D8"/>
    <w:rsid w:val="00CB6D31"/>
    <w:rsid w:val="00CC1C63"/>
    <w:rsid w:val="00CC2F93"/>
    <w:rsid w:val="00CC3C8A"/>
    <w:rsid w:val="00CC5F10"/>
    <w:rsid w:val="00CD1F71"/>
    <w:rsid w:val="00CD27B4"/>
    <w:rsid w:val="00CD3A25"/>
    <w:rsid w:val="00CD4224"/>
    <w:rsid w:val="00CD494D"/>
    <w:rsid w:val="00CD6BF1"/>
    <w:rsid w:val="00CD7BC9"/>
    <w:rsid w:val="00CE0985"/>
    <w:rsid w:val="00CE2E32"/>
    <w:rsid w:val="00CE2FF6"/>
    <w:rsid w:val="00CE5945"/>
    <w:rsid w:val="00CE63D3"/>
    <w:rsid w:val="00CE716F"/>
    <w:rsid w:val="00CF1DA2"/>
    <w:rsid w:val="00CF2A3A"/>
    <w:rsid w:val="00CF2B61"/>
    <w:rsid w:val="00CF359D"/>
    <w:rsid w:val="00CF3A08"/>
    <w:rsid w:val="00CF3F00"/>
    <w:rsid w:val="00CF4175"/>
    <w:rsid w:val="00CF6D45"/>
    <w:rsid w:val="00D00776"/>
    <w:rsid w:val="00D02CD2"/>
    <w:rsid w:val="00D0328E"/>
    <w:rsid w:val="00D07E8E"/>
    <w:rsid w:val="00D118E8"/>
    <w:rsid w:val="00D11BA7"/>
    <w:rsid w:val="00D12371"/>
    <w:rsid w:val="00D16CE2"/>
    <w:rsid w:val="00D20195"/>
    <w:rsid w:val="00D21596"/>
    <w:rsid w:val="00D243E4"/>
    <w:rsid w:val="00D251F0"/>
    <w:rsid w:val="00D26AEC"/>
    <w:rsid w:val="00D31FFD"/>
    <w:rsid w:val="00D34BC3"/>
    <w:rsid w:val="00D41D91"/>
    <w:rsid w:val="00D42015"/>
    <w:rsid w:val="00D42277"/>
    <w:rsid w:val="00D42504"/>
    <w:rsid w:val="00D42781"/>
    <w:rsid w:val="00D42B93"/>
    <w:rsid w:val="00D43910"/>
    <w:rsid w:val="00D43D3A"/>
    <w:rsid w:val="00D43FC3"/>
    <w:rsid w:val="00D47D2A"/>
    <w:rsid w:val="00D50E6A"/>
    <w:rsid w:val="00D52B21"/>
    <w:rsid w:val="00D52E6A"/>
    <w:rsid w:val="00D552EA"/>
    <w:rsid w:val="00D572AC"/>
    <w:rsid w:val="00D60B31"/>
    <w:rsid w:val="00D60C1C"/>
    <w:rsid w:val="00D618C1"/>
    <w:rsid w:val="00D6393F"/>
    <w:rsid w:val="00D63CF8"/>
    <w:rsid w:val="00D64E62"/>
    <w:rsid w:val="00D651E0"/>
    <w:rsid w:val="00D702B7"/>
    <w:rsid w:val="00D71E35"/>
    <w:rsid w:val="00D72684"/>
    <w:rsid w:val="00D72741"/>
    <w:rsid w:val="00D75A41"/>
    <w:rsid w:val="00D75E44"/>
    <w:rsid w:val="00D81128"/>
    <w:rsid w:val="00D82732"/>
    <w:rsid w:val="00D90936"/>
    <w:rsid w:val="00D90AE7"/>
    <w:rsid w:val="00D90E2A"/>
    <w:rsid w:val="00D9255A"/>
    <w:rsid w:val="00D95DB1"/>
    <w:rsid w:val="00D97F0B"/>
    <w:rsid w:val="00D97F46"/>
    <w:rsid w:val="00DA146E"/>
    <w:rsid w:val="00DA1ACB"/>
    <w:rsid w:val="00DA2B93"/>
    <w:rsid w:val="00DA4223"/>
    <w:rsid w:val="00DA43D1"/>
    <w:rsid w:val="00DA4589"/>
    <w:rsid w:val="00DA4E89"/>
    <w:rsid w:val="00DA7E36"/>
    <w:rsid w:val="00DB3148"/>
    <w:rsid w:val="00DB5BAB"/>
    <w:rsid w:val="00DB5F6D"/>
    <w:rsid w:val="00DB601C"/>
    <w:rsid w:val="00DB6539"/>
    <w:rsid w:val="00DB6D96"/>
    <w:rsid w:val="00DB7119"/>
    <w:rsid w:val="00DB77D8"/>
    <w:rsid w:val="00DB7E6E"/>
    <w:rsid w:val="00DC0276"/>
    <w:rsid w:val="00DC05E8"/>
    <w:rsid w:val="00DC19B2"/>
    <w:rsid w:val="00DC3BC1"/>
    <w:rsid w:val="00DC4793"/>
    <w:rsid w:val="00DD1C98"/>
    <w:rsid w:val="00DD1EBF"/>
    <w:rsid w:val="00DD290D"/>
    <w:rsid w:val="00DD67FF"/>
    <w:rsid w:val="00DD7296"/>
    <w:rsid w:val="00DE013C"/>
    <w:rsid w:val="00DE0306"/>
    <w:rsid w:val="00DE29A4"/>
    <w:rsid w:val="00DE318E"/>
    <w:rsid w:val="00DE43A1"/>
    <w:rsid w:val="00DE68D8"/>
    <w:rsid w:val="00DF0359"/>
    <w:rsid w:val="00DF16CB"/>
    <w:rsid w:val="00DF1DD0"/>
    <w:rsid w:val="00DF299F"/>
    <w:rsid w:val="00DF2E9E"/>
    <w:rsid w:val="00DF3ADD"/>
    <w:rsid w:val="00DF44F5"/>
    <w:rsid w:val="00DF7A8C"/>
    <w:rsid w:val="00DF7F3E"/>
    <w:rsid w:val="00E00180"/>
    <w:rsid w:val="00E00D24"/>
    <w:rsid w:val="00E00D5A"/>
    <w:rsid w:val="00E01A6B"/>
    <w:rsid w:val="00E04237"/>
    <w:rsid w:val="00E04AD6"/>
    <w:rsid w:val="00E0578A"/>
    <w:rsid w:val="00E05D7B"/>
    <w:rsid w:val="00E06E9C"/>
    <w:rsid w:val="00E121EA"/>
    <w:rsid w:val="00E12BF5"/>
    <w:rsid w:val="00E133D4"/>
    <w:rsid w:val="00E1362E"/>
    <w:rsid w:val="00E1412E"/>
    <w:rsid w:val="00E14909"/>
    <w:rsid w:val="00E14CB3"/>
    <w:rsid w:val="00E1590F"/>
    <w:rsid w:val="00E15E14"/>
    <w:rsid w:val="00E17948"/>
    <w:rsid w:val="00E20791"/>
    <w:rsid w:val="00E22E86"/>
    <w:rsid w:val="00E2321C"/>
    <w:rsid w:val="00E234BA"/>
    <w:rsid w:val="00E24C07"/>
    <w:rsid w:val="00E31A92"/>
    <w:rsid w:val="00E31F45"/>
    <w:rsid w:val="00E31FAC"/>
    <w:rsid w:val="00E352CF"/>
    <w:rsid w:val="00E412B6"/>
    <w:rsid w:val="00E414D9"/>
    <w:rsid w:val="00E456CD"/>
    <w:rsid w:val="00E46110"/>
    <w:rsid w:val="00E46485"/>
    <w:rsid w:val="00E466F0"/>
    <w:rsid w:val="00E478AB"/>
    <w:rsid w:val="00E479E5"/>
    <w:rsid w:val="00E526F7"/>
    <w:rsid w:val="00E52CDA"/>
    <w:rsid w:val="00E5338C"/>
    <w:rsid w:val="00E53589"/>
    <w:rsid w:val="00E5666C"/>
    <w:rsid w:val="00E605D1"/>
    <w:rsid w:val="00E60F1A"/>
    <w:rsid w:val="00E61A27"/>
    <w:rsid w:val="00E626E9"/>
    <w:rsid w:val="00E63F96"/>
    <w:rsid w:val="00E6444D"/>
    <w:rsid w:val="00E648DF"/>
    <w:rsid w:val="00E655D6"/>
    <w:rsid w:val="00E67B00"/>
    <w:rsid w:val="00E70C3E"/>
    <w:rsid w:val="00E715BB"/>
    <w:rsid w:val="00E72572"/>
    <w:rsid w:val="00E7258C"/>
    <w:rsid w:val="00E72CBD"/>
    <w:rsid w:val="00E74394"/>
    <w:rsid w:val="00E761CB"/>
    <w:rsid w:val="00E761FC"/>
    <w:rsid w:val="00E7660F"/>
    <w:rsid w:val="00E817C7"/>
    <w:rsid w:val="00E85EFB"/>
    <w:rsid w:val="00E8667F"/>
    <w:rsid w:val="00E913AE"/>
    <w:rsid w:val="00E91E3C"/>
    <w:rsid w:val="00E91F24"/>
    <w:rsid w:val="00E933CF"/>
    <w:rsid w:val="00E93C09"/>
    <w:rsid w:val="00E94945"/>
    <w:rsid w:val="00E94CC5"/>
    <w:rsid w:val="00E9565E"/>
    <w:rsid w:val="00E975F9"/>
    <w:rsid w:val="00E976F7"/>
    <w:rsid w:val="00E97B6F"/>
    <w:rsid w:val="00EA1D40"/>
    <w:rsid w:val="00EB110F"/>
    <w:rsid w:val="00EB1BA9"/>
    <w:rsid w:val="00EB6D31"/>
    <w:rsid w:val="00EC09B0"/>
    <w:rsid w:val="00EC12C5"/>
    <w:rsid w:val="00EC26DB"/>
    <w:rsid w:val="00EC55F5"/>
    <w:rsid w:val="00EC6D8B"/>
    <w:rsid w:val="00EC7609"/>
    <w:rsid w:val="00EC7F57"/>
    <w:rsid w:val="00ED21A9"/>
    <w:rsid w:val="00ED222D"/>
    <w:rsid w:val="00ED23BA"/>
    <w:rsid w:val="00ED4C48"/>
    <w:rsid w:val="00ED5664"/>
    <w:rsid w:val="00ED76AD"/>
    <w:rsid w:val="00EE1925"/>
    <w:rsid w:val="00EE4EF8"/>
    <w:rsid w:val="00EE5541"/>
    <w:rsid w:val="00EE6869"/>
    <w:rsid w:val="00EF03E4"/>
    <w:rsid w:val="00EF0863"/>
    <w:rsid w:val="00EF1022"/>
    <w:rsid w:val="00EF1BFF"/>
    <w:rsid w:val="00EF5911"/>
    <w:rsid w:val="00EF5C8F"/>
    <w:rsid w:val="00EF7030"/>
    <w:rsid w:val="00F01F3B"/>
    <w:rsid w:val="00F0202C"/>
    <w:rsid w:val="00F02A10"/>
    <w:rsid w:val="00F02AC2"/>
    <w:rsid w:val="00F03214"/>
    <w:rsid w:val="00F06015"/>
    <w:rsid w:val="00F0619A"/>
    <w:rsid w:val="00F06818"/>
    <w:rsid w:val="00F06A27"/>
    <w:rsid w:val="00F07674"/>
    <w:rsid w:val="00F10278"/>
    <w:rsid w:val="00F10284"/>
    <w:rsid w:val="00F106DC"/>
    <w:rsid w:val="00F10FE8"/>
    <w:rsid w:val="00F14E5E"/>
    <w:rsid w:val="00F156EB"/>
    <w:rsid w:val="00F159B1"/>
    <w:rsid w:val="00F1642E"/>
    <w:rsid w:val="00F17E8A"/>
    <w:rsid w:val="00F20153"/>
    <w:rsid w:val="00F20F06"/>
    <w:rsid w:val="00F220A9"/>
    <w:rsid w:val="00F26FED"/>
    <w:rsid w:val="00F27D1A"/>
    <w:rsid w:val="00F30DEE"/>
    <w:rsid w:val="00F3159D"/>
    <w:rsid w:val="00F31A8A"/>
    <w:rsid w:val="00F34D10"/>
    <w:rsid w:val="00F36475"/>
    <w:rsid w:val="00F3684D"/>
    <w:rsid w:val="00F4012B"/>
    <w:rsid w:val="00F40387"/>
    <w:rsid w:val="00F4199F"/>
    <w:rsid w:val="00F41B00"/>
    <w:rsid w:val="00F41E2D"/>
    <w:rsid w:val="00F47315"/>
    <w:rsid w:val="00F50C36"/>
    <w:rsid w:val="00F55100"/>
    <w:rsid w:val="00F630CD"/>
    <w:rsid w:val="00F6385F"/>
    <w:rsid w:val="00F65E59"/>
    <w:rsid w:val="00F70067"/>
    <w:rsid w:val="00F70730"/>
    <w:rsid w:val="00F70B15"/>
    <w:rsid w:val="00F73349"/>
    <w:rsid w:val="00F7431A"/>
    <w:rsid w:val="00F75006"/>
    <w:rsid w:val="00F75D3E"/>
    <w:rsid w:val="00F76DA5"/>
    <w:rsid w:val="00F8050A"/>
    <w:rsid w:val="00F81631"/>
    <w:rsid w:val="00F81E25"/>
    <w:rsid w:val="00F831D0"/>
    <w:rsid w:val="00F833BD"/>
    <w:rsid w:val="00F843E1"/>
    <w:rsid w:val="00F90F4A"/>
    <w:rsid w:val="00F91D1E"/>
    <w:rsid w:val="00F9452C"/>
    <w:rsid w:val="00F9636E"/>
    <w:rsid w:val="00FA0A6E"/>
    <w:rsid w:val="00FA10A7"/>
    <w:rsid w:val="00FA191C"/>
    <w:rsid w:val="00FA1A51"/>
    <w:rsid w:val="00FA266A"/>
    <w:rsid w:val="00FA3E59"/>
    <w:rsid w:val="00FA40F8"/>
    <w:rsid w:val="00FA627A"/>
    <w:rsid w:val="00FA6ED3"/>
    <w:rsid w:val="00FB15B1"/>
    <w:rsid w:val="00FB2EAC"/>
    <w:rsid w:val="00FB4EA6"/>
    <w:rsid w:val="00FB552A"/>
    <w:rsid w:val="00FB5D32"/>
    <w:rsid w:val="00FB60C1"/>
    <w:rsid w:val="00FB62BA"/>
    <w:rsid w:val="00FB7E3A"/>
    <w:rsid w:val="00FC0CA3"/>
    <w:rsid w:val="00FC7DA3"/>
    <w:rsid w:val="00FD06DB"/>
    <w:rsid w:val="00FD09F6"/>
    <w:rsid w:val="00FD2057"/>
    <w:rsid w:val="00FD65E3"/>
    <w:rsid w:val="00FD67CD"/>
    <w:rsid w:val="00FD6A9B"/>
    <w:rsid w:val="00FD6E5A"/>
    <w:rsid w:val="00FD72B8"/>
    <w:rsid w:val="00FD791D"/>
    <w:rsid w:val="00FE07E7"/>
    <w:rsid w:val="00FE1691"/>
    <w:rsid w:val="00FE1CA5"/>
    <w:rsid w:val="00FE2277"/>
    <w:rsid w:val="00FE27D3"/>
    <w:rsid w:val="00FE3F32"/>
    <w:rsid w:val="00FE4250"/>
    <w:rsid w:val="00FE6520"/>
    <w:rsid w:val="00FE6E86"/>
    <w:rsid w:val="00FF27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14:docId w14:val="185DE189"/>
  <w14:defaultImageDpi w14:val="0"/>
  <w15:docId w15:val="{E2C099EF-96B1-49D1-A444-A20DE6C9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5">
    <w:lsdException w:name="heading 2" w:uiPriority="9" w:qFormat="1"/>
    <w:lsdException w:name="annotation text" w:uiPriority="99"/>
    <w:lsdException w:name="footer" w:uiPriority="99"/>
    <w:lsdException w:name="annotation reference" w:uiPriority="99"/>
    <w:lsdException w:name="Body Text" w:uiPriority="1" w:qFormat="1"/>
    <w:lsdException w:name="Hyperlink"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1830"/>
    <w:pPr>
      <w:numPr>
        <w:ilvl w:val="12"/>
      </w:numPr>
    </w:pPr>
    <w:rPr>
      <w:lang w:eastAsia="en-US"/>
    </w:rPr>
  </w:style>
  <w:style w:type="paragraph" w:styleId="Heading1">
    <w:name w:val="heading 1"/>
    <w:basedOn w:val="Normal"/>
    <w:next w:val="Normal"/>
    <w:link w:val="Heading1Char"/>
    <w:uiPriority w:val="9"/>
    <w:qFormat/>
    <w:rsid w:val="006C1830"/>
    <w:pPr>
      <w:keepNext/>
      <w:widowControl w:val="0"/>
      <w:outlineLvl w:val="0"/>
    </w:pPr>
    <w:rPr>
      <w:b/>
      <w:bCs/>
      <w:lang w:val="en-US"/>
    </w:rPr>
  </w:style>
  <w:style w:type="paragraph" w:styleId="Heading2">
    <w:name w:val="heading 2"/>
    <w:basedOn w:val="Normal"/>
    <w:next w:val="Normal"/>
    <w:link w:val="Heading2Char"/>
    <w:uiPriority w:val="9"/>
    <w:qFormat/>
    <w:rsid w:val="006C1830"/>
    <w:pPr>
      <w:keepNext/>
      <w:spacing w:after="90"/>
      <w:outlineLvl w:val="1"/>
    </w:pPr>
    <w:rPr>
      <w:b/>
      <w:bCs/>
      <w:sz w:val="28"/>
      <w:szCs w:val="28"/>
    </w:rPr>
  </w:style>
  <w:style w:type="paragraph" w:styleId="Heading3">
    <w:name w:val="heading 3"/>
    <w:basedOn w:val="Normal"/>
    <w:next w:val="Normal"/>
    <w:link w:val="Heading3Char"/>
    <w:rsid w:val="00E655D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rsid w:val="006323BA"/>
    <w:pPr>
      <w:keepNext/>
      <w:keepLines/>
      <w:spacing w:before="40"/>
      <w:outlineLvl w:val="3"/>
    </w:pPr>
    <w:rPr>
      <w:rFonts w:asciiTheme="majorHAnsi" w:eastAsiaTheme="majorEastAsia" w:hAnsiTheme="majorHAnsi"/>
      <w:i/>
      <w:iCs/>
      <w:color w:val="365F91" w:themeColor="accent1" w:themeShade="BF"/>
    </w:rPr>
  </w:style>
  <w:style w:type="paragraph" w:styleId="Heading7">
    <w:name w:val="heading 7"/>
    <w:basedOn w:val="Normal"/>
    <w:next w:val="Normal"/>
    <w:link w:val="Heading7Char"/>
    <w:uiPriority w:val="9"/>
    <w:rsid w:val="006323BA"/>
    <w:pPr>
      <w:keepNext/>
      <w:keepLines/>
      <w:spacing w:before="40"/>
      <w:outlineLvl w:val="6"/>
    </w:pPr>
    <w:rPr>
      <w:rFonts w:asciiTheme="majorHAnsi" w:eastAsiaTheme="majorEastAsia" w:hAnsiTheme="majorHAnsi"/>
      <w:i/>
      <w:iCs/>
      <w:color w:val="243F60" w:themeColor="accent1" w:themeShade="7F"/>
    </w:rPr>
  </w:style>
  <w:style w:type="paragraph" w:styleId="Heading8">
    <w:name w:val="heading 8"/>
    <w:basedOn w:val="Normal"/>
    <w:next w:val="Normal"/>
    <w:link w:val="Heading8Char"/>
    <w:uiPriority w:val="9"/>
    <w:rsid w:val="00DD7296"/>
    <w:pPr>
      <w:keepNext/>
      <w:keepLines/>
      <w:spacing w:before="40"/>
      <w:outlineLvl w:val="7"/>
    </w:pPr>
    <w:rPr>
      <w:rFonts w:asciiTheme="majorHAnsi" w:eastAsiaTheme="majorEastAsia" w:hAnsiTheme="majorHAns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C1830"/>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6C1830"/>
    <w:rPr>
      <w:rFonts w:ascii="Cambria" w:hAnsi="Cambria" w:cs="Times New Roman"/>
      <w:b/>
      <w:bCs/>
      <w:i/>
      <w:iCs/>
      <w:sz w:val="28"/>
      <w:szCs w:val="28"/>
      <w:lang w:val="x-none" w:eastAsia="en-US"/>
    </w:rPr>
  </w:style>
  <w:style w:type="character" w:customStyle="1" w:styleId="Heading4Char">
    <w:name w:val="Heading 4 Char"/>
    <w:basedOn w:val="DefaultParagraphFont"/>
    <w:link w:val="Heading4"/>
    <w:uiPriority w:val="9"/>
    <w:locked/>
    <w:rsid w:val="006323BA"/>
    <w:rPr>
      <w:rFonts w:asciiTheme="majorHAnsi" w:eastAsiaTheme="majorEastAsia" w:hAnsiTheme="majorHAnsi" w:cs="Times New Roman"/>
      <w:i/>
      <w:iCs/>
      <w:color w:val="365F91" w:themeColor="accent1" w:themeShade="BF"/>
      <w:lang w:val="x-none" w:eastAsia="en-US"/>
    </w:rPr>
  </w:style>
  <w:style w:type="character" w:customStyle="1" w:styleId="Heading7Char">
    <w:name w:val="Heading 7 Char"/>
    <w:basedOn w:val="DefaultParagraphFont"/>
    <w:link w:val="Heading7"/>
    <w:uiPriority w:val="9"/>
    <w:locked/>
    <w:rsid w:val="006323BA"/>
    <w:rPr>
      <w:rFonts w:asciiTheme="majorHAnsi" w:eastAsiaTheme="majorEastAsia" w:hAnsiTheme="majorHAnsi" w:cs="Times New Roman"/>
      <w:i/>
      <w:iCs/>
      <w:color w:val="243F60" w:themeColor="accent1" w:themeShade="7F"/>
      <w:lang w:val="x-none" w:eastAsia="en-US"/>
    </w:rPr>
  </w:style>
  <w:style w:type="character" w:customStyle="1" w:styleId="Heading8Char">
    <w:name w:val="Heading 8 Char"/>
    <w:basedOn w:val="DefaultParagraphFont"/>
    <w:link w:val="Heading8"/>
    <w:uiPriority w:val="9"/>
    <w:locked/>
    <w:rsid w:val="00DD7296"/>
    <w:rPr>
      <w:rFonts w:asciiTheme="majorHAnsi" w:eastAsiaTheme="majorEastAsia" w:hAnsiTheme="majorHAnsi" w:cs="Times New Roman"/>
      <w:color w:val="272727" w:themeColor="text1" w:themeTint="D8"/>
      <w:sz w:val="21"/>
      <w:szCs w:val="21"/>
      <w:lang w:val="x-none" w:eastAsia="en-US"/>
    </w:rPr>
  </w:style>
  <w:style w:type="paragraph" w:customStyle="1" w:styleId="Amain">
    <w:name w:val="A main"/>
    <w:basedOn w:val="Normal"/>
    <w:uiPriority w:val="99"/>
    <w:rsid w:val="006C1830"/>
    <w:pPr>
      <w:numPr>
        <w:ilvl w:val="0"/>
      </w:numPr>
      <w:tabs>
        <w:tab w:val="right" w:pos="500"/>
        <w:tab w:val="left" w:pos="700"/>
      </w:tabs>
      <w:spacing w:before="80" w:after="60"/>
      <w:ind w:left="700" w:hanging="700"/>
      <w:jc w:val="both"/>
      <w:outlineLvl w:val="5"/>
    </w:pPr>
  </w:style>
  <w:style w:type="paragraph" w:customStyle="1" w:styleId="Amainreturn">
    <w:name w:val="A main return"/>
    <w:basedOn w:val="Normal"/>
    <w:rsid w:val="006C1830"/>
    <w:pPr>
      <w:numPr>
        <w:ilvl w:val="0"/>
      </w:numPr>
      <w:spacing w:before="80" w:after="60"/>
      <w:ind w:left="700"/>
      <w:jc w:val="both"/>
    </w:pPr>
  </w:style>
  <w:style w:type="paragraph" w:customStyle="1" w:styleId="Apara">
    <w:name w:val="A para"/>
    <w:basedOn w:val="Normal"/>
    <w:rsid w:val="006C1830"/>
    <w:pPr>
      <w:numPr>
        <w:ilvl w:val="0"/>
      </w:numPr>
      <w:tabs>
        <w:tab w:val="right" w:pos="1000"/>
        <w:tab w:val="left" w:pos="1200"/>
      </w:tabs>
      <w:spacing w:before="80" w:after="60"/>
      <w:ind w:left="1200" w:hanging="1200"/>
      <w:jc w:val="both"/>
      <w:outlineLvl w:val="6"/>
    </w:pPr>
  </w:style>
  <w:style w:type="paragraph" w:customStyle="1" w:styleId="Asubpara">
    <w:name w:val="A subpara"/>
    <w:basedOn w:val="Normal"/>
    <w:rsid w:val="006C1830"/>
    <w:pPr>
      <w:numPr>
        <w:ilvl w:val="0"/>
      </w:numPr>
      <w:tabs>
        <w:tab w:val="right" w:pos="1540"/>
        <w:tab w:val="left" w:pos="1740"/>
      </w:tabs>
      <w:spacing w:before="80" w:after="60"/>
      <w:ind w:left="1740" w:hanging="1740"/>
      <w:jc w:val="both"/>
      <w:outlineLvl w:val="7"/>
    </w:pPr>
  </w:style>
  <w:style w:type="paragraph" w:customStyle="1" w:styleId="aNote">
    <w:name w:val="aNote"/>
    <w:basedOn w:val="Normal"/>
    <w:rsid w:val="006C1830"/>
    <w:pPr>
      <w:numPr>
        <w:ilvl w:val="0"/>
      </w:numPr>
      <w:tabs>
        <w:tab w:val="left" w:pos="1500"/>
      </w:tabs>
      <w:spacing w:before="80" w:after="60"/>
      <w:ind w:left="1500" w:hanging="800"/>
      <w:jc w:val="both"/>
    </w:pPr>
    <w:rPr>
      <w:sz w:val="20"/>
      <w:szCs w:val="20"/>
    </w:rPr>
  </w:style>
  <w:style w:type="paragraph" w:customStyle="1" w:styleId="AH3Div">
    <w:name w:val="A H3 Div"/>
    <w:basedOn w:val="Normal"/>
    <w:next w:val="AH5Sec"/>
    <w:rsid w:val="006C1830"/>
    <w:pPr>
      <w:keepNext/>
      <w:numPr>
        <w:ilvl w:val="0"/>
      </w:numPr>
      <w:tabs>
        <w:tab w:val="left" w:pos="2600"/>
      </w:tabs>
      <w:spacing w:before="180" w:after="60"/>
      <w:ind w:left="2600" w:hanging="2600"/>
      <w:outlineLvl w:val="2"/>
    </w:pPr>
    <w:rPr>
      <w:rFonts w:ascii="Arial" w:hAnsi="Arial" w:cs="Arial"/>
      <w:b/>
      <w:bCs/>
      <w:sz w:val="28"/>
      <w:szCs w:val="28"/>
    </w:rPr>
  </w:style>
  <w:style w:type="paragraph" w:customStyle="1" w:styleId="AH5Sec">
    <w:name w:val="A H5 Sec"/>
    <w:basedOn w:val="Normal"/>
    <w:next w:val="Amain"/>
    <w:rsid w:val="006C1830"/>
    <w:pPr>
      <w:keepNext/>
      <w:numPr>
        <w:ilvl w:val="0"/>
      </w:numPr>
      <w:tabs>
        <w:tab w:val="left" w:pos="700"/>
      </w:tabs>
      <w:spacing w:before="180" w:after="60"/>
      <w:ind w:left="700" w:hanging="700"/>
      <w:outlineLvl w:val="4"/>
    </w:pPr>
    <w:rPr>
      <w:rFonts w:ascii="Arial" w:hAnsi="Arial" w:cs="Arial"/>
      <w:b/>
      <w:bCs/>
    </w:rPr>
  </w:style>
  <w:style w:type="character" w:customStyle="1" w:styleId="CharSectNo">
    <w:name w:val="CharSectNo"/>
    <w:basedOn w:val="DefaultParagraphFont"/>
    <w:rsid w:val="006C1830"/>
    <w:rPr>
      <w:rFonts w:ascii="Times New Roman" w:hAnsi="Times New Roman" w:cs="Times New Roman"/>
    </w:rPr>
  </w:style>
  <w:style w:type="character" w:customStyle="1" w:styleId="CharDivText">
    <w:name w:val="CharDivText"/>
    <w:basedOn w:val="DefaultParagraphFont"/>
    <w:rsid w:val="006C1830"/>
    <w:rPr>
      <w:rFonts w:ascii="Times New Roman" w:hAnsi="Times New Roman" w:cs="Times New Roman"/>
    </w:rPr>
  </w:style>
  <w:style w:type="paragraph" w:customStyle="1" w:styleId="AH5SecSymb">
    <w:name w:val="A H5 Sec Symb"/>
    <w:basedOn w:val="AH5Sec"/>
    <w:rsid w:val="006C1830"/>
    <w:pPr>
      <w:tabs>
        <w:tab w:val="left" w:pos="0"/>
      </w:tabs>
      <w:ind w:hanging="1180"/>
    </w:pPr>
  </w:style>
  <w:style w:type="paragraph" w:customStyle="1" w:styleId="Penalty">
    <w:name w:val="Penalty"/>
    <w:basedOn w:val="Amainreturn"/>
    <w:rsid w:val="006C1830"/>
  </w:style>
  <w:style w:type="character" w:styleId="CommentReference">
    <w:name w:val="annotation reference"/>
    <w:basedOn w:val="DefaultParagraphFont"/>
    <w:uiPriority w:val="99"/>
    <w:rsid w:val="006C1830"/>
    <w:rPr>
      <w:rFonts w:ascii="Times New Roman" w:hAnsi="Times New Roman" w:cs="Times New Roman"/>
      <w:sz w:val="16"/>
      <w:szCs w:val="16"/>
    </w:rPr>
  </w:style>
  <w:style w:type="paragraph" w:styleId="CommentText">
    <w:name w:val="annotation text"/>
    <w:basedOn w:val="Normal"/>
    <w:link w:val="CommentTextChar"/>
    <w:uiPriority w:val="99"/>
    <w:rsid w:val="006C1830"/>
    <w:rPr>
      <w:sz w:val="20"/>
      <w:szCs w:val="20"/>
    </w:rPr>
  </w:style>
  <w:style w:type="character" w:customStyle="1" w:styleId="CommentTextChar">
    <w:name w:val="Comment Text Char"/>
    <w:basedOn w:val="DefaultParagraphFont"/>
    <w:link w:val="CommentText"/>
    <w:uiPriority w:val="99"/>
    <w:locked/>
    <w:rsid w:val="006C1830"/>
    <w:rPr>
      <w:rFonts w:cs="Times New Roman"/>
      <w:lang w:val="x-none" w:eastAsia="en-US"/>
    </w:rPr>
  </w:style>
  <w:style w:type="paragraph" w:styleId="Header">
    <w:name w:val="header"/>
    <w:basedOn w:val="Normal"/>
    <w:link w:val="HeaderChar"/>
    <w:uiPriority w:val="99"/>
    <w:rsid w:val="006C1830"/>
    <w:pPr>
      <w:tabs>
        <w:tab w:val="center" w:pos="4153"/>
        <w:tab w:val="right" w:pos="8306"/>
      </w:tabs>
    </w:pPr>
  </w:style>
  <w:style w:type="character" w:customStyle="1" w:styleId="HeaderChar">
    <w:name w:val="Header Char"/>
    <w:basedOn w:val="DefaultParagraphFont"/>
    <w:link w:val="Header"/>
    <w:uiPriority w:val="99"/>
    <w:semiHidden/>
    <w:locked/>
    <w:rsid w:val="006C1830"/>
    <w:rPr>
      <w:rFonts w:cs="Times New Roman"/>
      <w:sz w:val="24"/>
      <w:szCs w:val="24"/>
      <w:lang w:val="x-none" w:eastAsia="en-US"/>
    </w:rPr>
  </w:style>
  <w:style w:type="paragraph" w:styleId="Footer">
    <w:name w:val="footer"/>
    <w:basedOn w:val="Normal"/>
    <w:link w:val="FooterChar"/>
    <w:uiPriority w:val="99"/>
    <w:rsid w:val="006C1830"/>
    <w:pPr>
      <w:tabs>
        <w:tab w:val="center" w:pos="4153"/>
        <w:tab w:val="right" w:pos="8306"/>
      </w:tabs>
    </w:pPr>
  </w:style>
  <w:style w:type="character" w:customStyle="1" w:styleId="FooterChar">
    <w:name w:val="Footer Char"/>
    <w:basedOn w:val="DefaultParagraphFont"/>
    <w:link w:val="Footer"/>
    <w:uiPriority w:val="99"/>
    <w:locked/>
    <w:rsid w:val="006C1830"/>
    <w:rPr>
      <w:rFonts w:cs="Times New Roman"/>
      <w:sz w:val="24"/>
      <w:szCs w:val="24"/>
      <w:lang w:val="x-none" w:eastAsia="en-US"/>
    </w:rPr>
  </w:style>
  <w:style w:type="character" w:styleId="PageNumber">
    <w:name w:val="page number"/>
    <w:basedOn w:val="DefaultParagraphFont"/>
    <w:uiPriority w:val="99"/>
    <w:rsid w:val="006C1830"/>
    <w:rPr>
      <w:rFonts w:ascii="Times New Roman" w:hAnsi="Times New Roman" w:cs="Times New Roman"/>
    </w:rPr>
  </w:style>
  <w:style w:type="character" w:styleId="Hyperlink">
    <w:name w:val="Hyperlink"/>
    <w:basedOn w:val="DefaultParagraphFont"/>
    <w:uiPriority w:val="99"/>
    <w:rsid w:val="006C1830"/>
    <w:rPr>
      <w:rFonts w:ascii="Times New Roman" w:hAnsi="Times New Roman" w:cs="Times New Roman"/>
      <w:color w:val="0000FF"/>
      <w:u w:val="single"/>
    </w:rPr>
  </w:style>
  <w:style w:type="paragraph" w:customStyle="1" w:styleId="condition">
    <w:name w:val="condition"/>
    <w:basedOn w:val="Normal"/>
    <w:rsid w:val="006C1830"/>
    <w:pPr>
      <w:numPr>
        <w:ilvl w:val="0"/>
        <w:numId w:val="2"/>
      </w:numPr>
    </w:pPr>
  </w:style>
  <w:style w:type="paragraph" w:customStyle="1" w:styleId="Billname">
    <w:name w:val="Billname"/>
    <w:basedOn w:val="Normal"/>
    <w:rsid w:val="006C1830"/>
    <w:pPr>
      <w:numPr>
        <w:ilvl w:val="0"/>
      </w:numPr>
      <w:tabs>
        <w:tab w:val="left" w:pos="2400"/>
        <w:tab w:val="left" w:pos="2880"/>
      </w:tabs>
      <w:overflowPunct w:val="0"/>
      <w:autoSpaceDE w:val="0"/>
      <w:autoSpaceDN w:val="0"/>
      <w:adjustRightInd w:val="0"/>
      <w:spacing w:before="1220" w:after="100"/>
    </w:pPr>
    <w:rPr>
      <w:rFonts w:ascii="Arial" w:hAnsi="Arial" w:cs="Arial"/>
      <w:b/>
      <w:bCs/>
      <w:sz w:val="40"/>
      <w:szCs w:val="40"/>
    </w:rPr>
  </w:style>
  <w:style w:type="paragraph" w:customStyle="1" w:styleId="N-line3">
    <w:name w:val="N-line3"/>
    <w:basedOn w:val="Normal"/>
    <w:next w:val="Normal"/>
    <w:rsid w:val="006C1830"/>
    <w:pPr>
      <w:numPr>
        <w:ilvl w:val="0"/>
      </w:numPr>
      <w:pBdr>
        <w:bottom w:val="single" w:sz="12" w:space="1" w:color="auto"/>
      </w:pBdr>
      <w:overflowPunct w:val="0"/>
      <w:autoSpaceDE w:val="0"/>
      <w:autoSpaceDN w:val="0"/>
      <w:adjustRightInd w:val="0"/>
      <w:jc w:val="both"/>
    </w:pPr>
  </w:style>
  <w:style w:type="paragraph" w:customStyle="1" w:styleId="madeunder">
    <w:name w:val="made under"/>
    <w:basedOn w:val="Normal"/>
    <w:rsid w:val="006C1830"/>
    <w:pPr>
      <w:numPr>
        <w:ilvl w:val="0"/>
      </w:numPr>
      <w:overflowPunct w:val="0"/>
      <w:autoSpaceDE w:val="0"/>
      <w:autoSpaceDN w:val="0"/>
      <w:adjustRightInd w:val="0"/>
      <w:spacing w:before="180" w:after="60"/>
      <w:jc w:val="both"/>
    </w:pPr>
  </w:style>
  <w:style w:type="paragraph" w:customStyle="1" w:styleId="CoverActName">
    <w:name w:val="CoverActName"/>
    <w:basedOn w:val="Normal"/>
    <w:rsid w:val="006C1830"/>
    <w:pPr>
      <w:numPr>
        <w:ilvl w:val="0"/>
      </w:numPr>
      <w:tabs>
        <w:tab w:val="left" w:pos="2600"/>
      </w:tabs>
      <w:overflowPunct w:val="0"/>
      <w:autoSpaceDE w:val="0"/>
      <w:autoSpaceDN w:val="0"/>
      <w:adjustRightInd w:val="0"/>
      <w:spacing w:before="200" w:after="60"/>
      <w:jc w:val="both"/>
    </w:pPr>
    <w:rPr>
      <w:rFonts w:ascii="Arial" w:hAnsi="Arial" w:cs="Arial"/>
      <w:b/>
      <w:bCs/>
    </w:rPr>
  </w:style>
  <w:style w:type="paragraph" w:styleId="BodyText2">
    <w:name w:val="Body Text 2"/>
    <w:basedOn w:val="Normal"/>
    <w:link w:val="BodyText2Char"/>
    <w:uiPriority w:val="99"/>
    <w:rsid w:val="006C1830"/>
    <w:pPr>
      <w:numPr>
        <w:ilvl w:val="0"/>
      </w:numPr>
      <w:autoSpaceDE w:val="0"/>
      <w:autoSpaceDN w:val="0"/>
      <w:adjustRightInd w:val="0"/>
      <w:ind w:left="1167" w:hanging="567"/>
    </w:pPr>
    <w:rPr>
      <w:lang w:val="en-US"/>
    </w:rPr>
  </w:style>
  <w:style w:type="character" w:customStyle="1" w:styleId="BodyText2Char">
    <w:name w:val="Body Text 2 Char"/>
    <w:basedOn w:val="DefaultParagraphFont"/>
    <w:link w:val="BodyText2"/>
    <w:uiPriority w:val="99"/>
    <w:semiHidden/>
    <w:locked/>
    <w:rsid w:val="006C1830"/>
    <w:rPr>
      <w:rFonts w:cs="Times New Roman"/>
      <w:sz w:val="24"/>
      <w:szCs w:val="24"/>
      <w:lang w:val="x-none" w:eastAsia="en-US"/>
    </w:rPr>
  </w:style>
  <w:style w:type="paragraph" w:styleId="BodyTextIndent2">
    <w:name w:val="Body Text Indent 2"/>
    <w:basedOn w:val="Normal"/>
    <w:link w:val="BodyTextIndent2Char"/>
    <w:uiPriority w:val="99"/>
    <w:rsid w:val="006C1830"/>
    <w:pPr>
      <w:ind w:left="851"/>
    </w:pPr>
  </w:style>
  <w:style w:type="character" w:customStyle="1" w:styleId="BodyTextIndent2Char">
    <w:name w:val="Body Text Indent 2 Char"/>
    <w:basedOn w:val="DefaultParagraphFont"/>
    <w:link w:val="BodyTextIndent2"/>
    <w:uiPriority w:val="99"/>
    <w:semiHidden/>
    <w:locked/>
    <w:rsid w:val="006C1830"/>
    <w:rPr>
      <w:rFonts w:cs="Times New Roman"/>
      <w:sz w:val="24"/>
      <w:szCs w:val="24"/>
      <w:lang w:val="x-none" w:eastAsia="en-US"/>
    </w:rPr>
  </w:style>
  <w:style w:type="character" w:styleId="FollowedHyperlink">
    <w:name w:val="FollowedHyperlink"/>
    <w:basedOn w:val="DefaultParagraphFont"/>
    <w:uiPriority w:val="99"/>
    <w:rsid w:val="006C1830"/>
    <w:rPr>
      <w:rFonts w:ascii="Times New Roman" w:hAnsi="Times New Roman" w:cs="Times New Roman"/>
      <w:color w:val="800080"/>
      <w:u w:val="single"/>
    </w:rPr>
  </w:style>
  <w:style w:type="paragraph" w:styleId="BalloonText">
    <w:name w:val="Balloon Text"/>
    <w:basedOn w:val="Normal"/>
    <w:link w:val="BalloonTextChar"/>
    <w:uiPriority w:val="99"/>
    <w:semiHidden/>
    <w:rsid w:val="006C18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1830"/>
    <w:rPr>
      <w:rFonts w:ascii="Tahoma" w:hAnsi="Tahoma" w:cs="Tahoma"/>
      <w:sz w:val="16"/>
      <w:szCs w:val="16"/>
      <w:lang w:val="x-none" w:eastAsia="en-US"/>
    </w:rPr>
  </w:style>
  <w:style w:type="paragraph" w:styleId="ListParagraph">
    <w:name w:val="List Paragraph"/>
    <w:basedOn w:val="Normal"/>
    <w:uiPriority w:val="34"/>
    <w:qFormat/>
    <w:rsid w:val="006C1830"/>
    <w:pPr>
      <w:numPr>
        <w:ilvl w:val="0"/>
      </w:numPr>
      <w:spacing w:after="200" w:line="276" w:lineRule="auto"/>
      <w:ind w:left="720"/>
      <w:contextualSpacing/>
    </w:pPr>
    <w:rPr>
      <w:rFonts w:ascii="Calibri" w:hAnsi="Calibri"/>
      <w:sz w:val="22"/>
      <w:szCs w:val="22"/>
    </w:rPr>
  </w:style>
  <w:style w:type="paragraph" w:customStyle="1" w:styleId="Default">
    <w:name w:val="Default"/>
    <w:rsid w:val="00B66F46"/>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E715BB"/>
    <w:pPr>
      <w:numPr>
        <w:ilvl w:val="0"/>
      </w:numPr>
      <w:spacing w:before="100" w:beforeAutospacing="1" w:after="100" w:afterAutospacing="1"/>
    </w:pPr>
    <w:rPr>
      <w:lang w:eastAsia="en-AU"/>
    </w:rPr>
  </w:style>
  <w:style w:type="paragraph" w:styleId="CommentSubject">
    <w:name w:val="annotation subject"/>
    <w:basedOn w:val="CommentText"/>
    <w:next w:val="CommentText"/>
    <w:link w:val="CommentSubjectChar"/>
    <w:uiPriority w:val="99"/>
    <w:rsid w:val="00556FBD"/>
    <w:rPr>
      <w:b/>
      <w:bCs/>
    </w:rPr>
  </w:style>
  <w:style w:type="character" w:customStyle="1" w:styleId="CommentSubjectChar">
    <w:name w:val="Comment Subject Char"/>
    <w:basedOn w:val="CommentTextChar"/>
    <w:link w:val="CommentSubject"/>
    <w:uiPriority w:val="99"/>
    <w:locked/>
    <w:rsid w:val="00556FBD"/>
    <w:rPr>
      <w:rFonts w:cs="Times New Roman"/>
      <w:b/>
      <w:bCs/>
      <w:lang w:val="x-none" w:eastAsia="en-US"/>
    </w:rPr>
  </w:style>
  <w:style w:type="paragraph" w:styleId="Revision">
    <w:name w:val="Revision"/>
    <w:hidden/>
    <w:uiPriority w:val="99"/>
    <w:semiHidden/>
    <w:rsid w:val="00F4012B"/>
    <w:rPr>
      <w:lang w:eastAsia="en-US"/>
    </w:rPr>
  </w:style>
  <w:style w:type="table" w:styleId="TableGrid">
    <w:name w:val="Table Grid"/>
    <w:basedOn w:val="TableNormal"/>
    <w:uiPriority w:val="39"/>
    <w:rsid w:val="0075798A"/>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D7296"/>
    <w:pPr>
      <w:spacing w:after="120"/>
    </w:pPr>
  </w:style>
  <w:style w:type="character" w:customStyle="1" w:styleId="BodyTextChar">
    <w:name w:val="Body Text Char"/>
    <w:basedOn w:val="DefaultParagraphFont"/>
    <w:link w:val="BodyText"/>
    <w:uiPriority w:val="1"/>
    <w:locked/>
    <w:rsid w:val="00DD7296"/>
    <w:rPr>
      <w:rFonts w:cs="Times New Roman"/>
      <w:lang w:val="x-none" w:eastAsia="en-US"/>
    </w:rPr>
  </w:style>
  <w:style w:type="paragraph" w:customStyle="1" w:styleId="TableParagraph">
    <w:name w:val="Table Paragraph"/>
    <w:basedOn w:val="Normal"/>
    <w:uiPriority w:val="1"/>
    <w:qFormat/>
    <w:rsid w:val="0002367A"/>
    <w:pPr>
      <w:widowControl w:val="0"/>
      <w:numPr>
        <w:ilvl w:val="0"/>
      </w:numPr>
      <w:autoSpaceDE w:val="0"/>
      <w:autoSpaceDN w:val="0"/>
      <w:spacing w:before="100"/>
      <w:ind w:left="229" w:right="331"/>
      <w:jc w:val="center"/>
    </w:pPr>
    <w:rPr>
      <w:rFonts w:ascii="Arial" w:eastAsia="Arial" w:hAnsi="Arial" w:cs="Arial"/>
      <w:sz w:val="22"/>
      <w:szCs w:val="22"/>
      <w:lang w:val="en-US"/>
    </w:rPr>
  </w:style>
  <w:style w:type="character" w:customStyle="1" w:styleId="Heading3Char">
    <w:name w:val="Heading 3 Char"/>
    <w:basedOn w:val="DefaultParagraphFont"/>
    <w:link w:val="Heading3"/>
    <w:rsid w:val="00E655D6"/>
    <w:rPr>
      <w:rFonts w:asciiTheme="majorHAnsi" w:eastAsiaTheme="majorEastAsia" w:hAnsiTheme="majorHAnsi" w:cstheme="majorBidi"/>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84036">
      <w:marLeft w:val="0"/>
      <w:marRight w:val="0"/>
      <w:marTop w:val="0"/>
      <w:marBottom w:val="0"/>
      <w:divBdr>
        <w:top w:val="none" w:sz="0" w:space="0" w:color="auto"/>
        <w:left w:val="none" w:sz="0" w:space="0" w:color="auto"/>
        <w:bottom w:val="none" w:sz="0" w:space="0" w:color="auto"/>
        <w:right w:val="none" w:sz="0" w:space="0" w:color="auto"/>
      </w:divBdr>
    </w:div>
    <w:div w:id="108284037">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
    <w:div w:id="108284039">
      <w:marLeft w:val="0"/>
      <w:marRight w:val="0"/>
      <w:marTop w:val="0"/>
      <w:marBottom w:val="0"/>
      <w:divBdr>
        <w:top w:val="none" w:sz="0" w:space="0" w:color="auto"/>
        <w:left w:val="none" w:sz="0" w:space="0" w:color="auto"/>
        <w:bottom w:val="none" w:sz="0" w:space="0" w:color="auto"/>
        <w:right w:val="none" w:sz="0" w:space="0" w:color="auto"/>
      </w:divBdr>
    </w:div>
    <w:div w:id="108284040">
      <w:marLeft w:val="0"/>
      <w:marRight w:val="0"/>
      <w:marTop w:val="0"/>
      <w:marBottom w:val="0"/>
      <w:divBdr>
        <w:top w:val="none" w:sz="0" w:space="0" w:color="auto"/>
        <w:left w:val="none" w:sz="0" w:space="0" w:color="auto"/>
        <w:bottom w:val="none" w:sz="0" w:space="0" w:color="auto"/>
        <w:right w:val="none" w:sz="0" w:space="0" w:color="auto"/>
      </w:divBdr>
    </w:div>
    <w:div w:id="108284041">
      <w:marLeft w:val="0"/>
      <w:marRight w:val="0"/>
      <w:marTop w:val="0"/>
      <w:marBottom w:val="0"/>
      <w:divBdr>
        <w:top w:val="none" w:sz="0" w:space="0" w:color="auto"/>
        <w:left w:val="none" w:sz="0" w:space="0" w:color="auto"/>
        <w:bottom w:val="none" w:sz="0" w:space="0" w:color="auto"/>
        <w:right w:val="none" w:sz="0" w:space="0" w:color="auto"/>
      </w:divBdr>
    </w:div>
    <w:div w:id="108284042">
      <w:marLeft w:val="0"/>
      <w:marRight w:val="0"/>
      <w:marTop w:val="0"/>
      <w:marBottom w:val="0"/>
      <w:divBdr>
        <w:top w:val="none" w:sz="0" w:space="0" w:color="auto"/>
        <w:left w:val="none" w:sz="0" w:space="0" w:color="auto"/>
        <w:bottom w:val="none" w:sz="0" w:space="0" w:color="auto"/>
        <w:right w:val="none" w:sz="0" w:space="0" w:color="auto"/>
      </w:divBdr>
    </w:div>
    <w:div w:id="108284043">
      <w:marLeft w:val="0"/>
      <w:marRight w:val="0"/>
      <w:marTop w:val="0"/>
      <w:marBottom w:val="0"/>
      <w:divBdr>
        <w:top w:val="none" w:sz="0" w:space="0" w:color="auto"/>
        <w:left w:val="none" w:sz="0" w:space="0" w:color="auto"/>
        <w:bottom w:val="none" w:sz="0" w:space="0" w:color="auto"/>
        <w:right w:val="none" w:sz="0" w:space="0" w:color="auto"/>
      </w:divBdr>
    </w:div>
    <w:div w:id="108284044">
      <w:marLeft w:val="0"/>
      <w:marRight w:val="0"/>
      <w:marTop w:val="0"/>
      <w:marBottom w:val="0"/>
      <w:divBdr>
        <w:top w:val="none" w:sz="0" w:space="0" w:color="auto"/>
        <w:left w:val="none" w:sz="0" w:space="0" w:color="auto"/>
        <w:bottom w:val="none" w:sz="0" w:space="0" w:color="auto"/>
        <w:right w:val="none" w:sz="0" w:space="0" w:color="auto"/>
      </w:divBdr>
    </w:div>
    <w:div w:id="108284045">
      <w:marLeft w:val="0"/>
      <w:marRight w:val="0"/>
      <w:marTop w:val="0"/>
      <w:marBottom w:val="0"/>
      <w:divBdr>
        <w:top w:val="none" w:sz="0" w:space="0" w:color="auto"/>
        <w:left w:val="none" w:sz="0" w:space="0" w:color="auto"/>
        <w:bottom w:val="none" w:sz="0" w:space="0" w:color="auto"/>
        <w:right w:val="none" w:sz="0" w:space="0" w:color="auto"/>
      </w:divBdr>
    </w:div>
    <w:div w:id="108284046">
      <w:marLeft w:val="0"/>
      <w:marRight w:val="0"/>
      <w:marTop w:val="0"/>
      <w:marBottom w:val="0"/>
      <w:divBdr>
        <w:top w:val="none" w:sz="0" w:space="0" w:color="auto"/>
        <w:left w:val="none" w:sz="0" w:space="0" w:color="auto"/>
        <w:bottom w:val="none" w:sz="0" w:space="0" w:color="auto"/>
        <w:right w:val="none" w:sz="0" w:space="0" w:color="auto"/>
      </w:divBdr>
    </w:div>
    <w:div w:id="79124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c.abcb.gov.au/ncc-online/NCC" TargetMode="External"/><Relationship Id="rId13" Type="http://schemas.openxmlformats.org/officeDocument/2006/relationships/footer" Target="footer2.xml"/><Relationship Id="rId18" Type="http://schemas.openxmlformats.org/officeDocument/2006/relationships/hyperlink" Target="https://www.ashrae.org/technical-resources/standards-and-guidelines/read-only-versions-of-ashrae-standards"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www.cbos.tas.gov.au/__data/assets/pdf_file/0004/463630/Condensation-in-buildings-guide-2019.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legislation.act.gov.au/a/2004-11/di.asp"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legislation.act.gov.au/" TargetMode="External"/><Relationship Id="rId20" Type="http://schemas.openxmlformats.org/officeDocument/2006/relationships/hyperlink" Target="https://www.ashrae.org/technical-resources/standards-and-guidelines/read-only-versions-of-ashrae-standard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2.jpeg"/><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cbos.tas.gov.au/__data/assets/pdf_file/0004/463630/Condensation-in-buildings-guide-2019.pdf" TargetMode="External"/><Relationship Id="rId4" Type="http://schemas.openxmlformats.org/officeDocument/2006/relationships/settings" Target="settings.xml"/><Relationship Id="rId9" Type="http://schemas.openxmlformats.org/officeDocument/2006/relationships/hyperlink" Target="http://www.standards.org.au" TargetMode="External"/><Relationship Id="rId14" Type="http://schemas.openxmlformats.org/officeDocument/2006/relationships/header" Target="header3.xml"/><Relationship Id="rId22" Type="http://schemas.openxmlformats.org/officeDocument/2006/relationships/image" Target="media/image1.jpeg"/><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960DD-0BE4-45DF-98AB-E8D277284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10027</Words>
  <Characters>51360</Characters>
  <Application>Microsoft Office Word</Application>
  <DocSecurity>0</DocSecurity>
  <Lines>1660</Lines>
  <Paragraphs>769</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61834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2019-06-26T13:06:00Z</cp:lastPrinted>
  <dcterms:created xsi:type="dcterms:W3CDTF">2019-06-28T02:00:00Z</dcterms:created>
  <dcterms:modified xsi:type="dcterms:W3CDTF">2019-06-28T02:00:00Z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ive-Id">
    <vt:lpwstr>A2982937</vt:lpwstr>
  </property>
  <property fmtid="{D5CDD505-2E9C-101B-9397-08002B2CF9AE}" pid="3" name="????ctive-IsPublished">
    <vt:lpwstr>No</vt:lpwstr>
  </property>
  <property fmtid="{D5CDD505-2E9C-101B-9397-08002B2CF9AE}" pid="4" name="????ctive-ModificationStamp">
    <vt:filetime>2006-07-21T14:00:00Z</vt:filetime>
  </property>
  <property fmtid="{D5CDD505-2E9C-101B-9397-08002B2CF9AE}" pid="5" name="????ctive-Path">
    <vt:lpwstr>Whole of ACT Government:ACTPLA:BRANCH - DEVELOPMENT SERVICES:COLRS-CONSTRUCTION OCCUPATIONS AND LAND REGULATION:CORT - CONSTRUCTION OCCUPATIONS REGULATION TEAM:CORT COLA:COLA licence qualifications:COLA qual changes for asbestos removalist November 2006:</vt:lpwstr>
  </property>
  <property fmtid="{D5CDD505-2E9C-101B-9397-08002B2CF9AE}" pid="6" name="i?i?ctive-Parent">
    <vt:lpwstr>COLA qual changes for asbestos removalist November 2006</vt:lpwstr>
  </property>
  <property fmtid="{D5CDD505-2E9C-101B-9397-08002B2CF9AE}" pid="7" name="??O?ctive-State">
    <vt:lpwstr>Being Edited</vt:lpwstr>
  </property>
  <property fmtid="{D5CDD505-2E9C-101B-9397-08002B2CF9AE}" pid="8" name="????ctive-Version">
    <vt:lpwstr>0.3</vt:lpwstr>
  </property>
  <property fmtid="{D5CDD505-2E9C-101B-9397-08002B2CF9AE}" pid="9" name="u?u?ctive-VersionNumber">
    <vt:i4>3</vt:i4>
  </property>
  <property fmtid="{D5CDD505-2E9C-101B-9397-08002B2CF9AE}" pid="10" name="|???ctive-Owner Agency [system]">
    <vt:lpwstr>ACTPLA</vt:lpwstr>
  </property>
  <property fmtid="{D5CDD505-2E9C-101B-9397-08002B2CF9AE}" pid="11" name="|?|?ctive-Jurisdiction [system]">
    <vt:lpwstr>ACT</vt:lpwstr>
  </property>
  <property fmtid="{D5CDD505-2E9C-101B-9397-08002B2CF9AE}" pid="12" name="Objective-Id">
    <vt:lpwstr>A20308557</vt:lpwstr>
  </property>
  <property fmtid="{D5CDD505-2E9C-101B-9397-08002B2CF9AE}" pid="13" name="Objective-Comment">
    <vt:lpwstr/>
  </property>
  <property fmtid="{D5CDD505-2E9C-101B-9397-08002B2CF9AE}" pid="14" name="Objective-CreationStamp">
    <vt:filetime>2019-06-25T22:32:45Z</vt:filetime>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DatePublished">
    <vt:filetime>2019-06-27T05:49:40Z</vt:filetime>
  </property>
  <property fmtid="{D5CDD505-2E9C-101B-9397-08002B2CF9AE}" pid="18" name="Objective-ModificationStamp">
    <vt:filetime>2019-06-27T05:49:40Z</vt:filetime>
  </property>
  <property fmtid="{D5CDD505-2E9C-101B-9397-08002B2CF9AE}" pid="19" name="Objective-Owner">
    <vt:lpwstr>Vanessa Morris</vt:lpwstr>
  </property>
  <property fmtid="{D5CDD505-2E9C-101B-9397-08002B2CF9AE}" pid="20" name="Objective-Path">
    <vt:lpwstr>Whole of ACT Government:EPSDD - Environment Planning and Sustainable Development Directorate:07. Ministerial, Cabinet and Government Relations:06. Ministerials:2019 -  Ministerial and Chief Ministerial Briefs / Correspondence:Building Policy:19/20546 - Mi</vt:lpwstr>
  </property>
  <property fmtid="{D5CDD505-2E9C-101B-9397-08002B2CF9AE}" pid="21" name="Objective-Parent">
    <vt:lpwstr>19/20546 - Ministerial-Information Brief - ACT Appendices to the National Construction Code - Further Brief</vt:lpwstr>
  </property>
  <property fmtid="{D5CDD505-2E9C-101B-9397-08002B2CF9AE}" pid="22" name="Objective-State">
    <vt:lpwstr>Published</vt:lpwstr>
  </property>
  <property fmtid="{D5CDD505-2E9C-101B-9397-08002B2CF9AE}" pid="23" name="Objective-Title">
    <vt:lpwstr>Attachment A - DI2019-175 - ACT Appendix Building Code  (No 3) - USE THIS ONE DRAFT FINAL</vt:lpwstr>
  </property>
  <property fmtid="{D5CDD505-2E9C-101B-9397-08002B2CF9AE}" pid="24" name="Objective-Version">
    <vt:lpwstr>4.0</vt:lpwstr>
  </property>
  <property fmtid="{D5CDD505-2E9C-101B-9397-08002B2CF9AE}" pid="25" name="Objective-VersionComment">
    <vt:lpwstr/>
  </property>
  <property fmtid="{D5CDD505-2E9C-101B-9397-08002B2CF9AE}" pid="26" name="Objective-VersionNumber">
    <vt:r8>5</vt:r8>
  </property>
  <property fmtid="{D5CDD505-2E9C-101B-9397-08002B2CF9AE}" pid="27" name="Objective-FileNumber">
    <vt:lpwstr>1-2019/20546</vt:lpwstr>
  </property>
  <property fmtid="{D5CDD505-2E9C-101B-9397-08002B2CF9AE}" pid="28" name="Objective-Classification">
    <vt:lpwstr>[Inherited - none]</vt:lpwstr>
  </property>
  <property fmtid="{D5CDD505-2E9C-101B-9397-08002B2CF9AE}" pid="29" name="Objective-Caveats">
    <vt:lpwstr/>
  </property>
  <property fmtid="{D5CDD505-2E9C-101B-9397-08002B2CF9AE}" pid="30" name="Objective-Owner Agency [system]">
    <vt:lpwstr>EPD</vt:lpwstr>
  </property>
  <property fmtid="{D5CDD505-2E9C-101B-9397-08002B2CF9AE}" pid="31" name="Objective-Document Type [system]">
    <vt:lpwstr>0-Document</vt:lpwstr>
  </property>
  <property fmtid="{D5CDD505-2E9C-101B-9397-08002B2CF9AE}" pid="32" name="Objective-Language [system]">
    <vt:lpwstr>English (en)</vt:lpwstr>
  </property>
  <property fmtid="{D5CDD505-2E9C-101B-9397-08002B2CF9AE}" pid="33" name="Objective-Jurisdiction [system]">
    <vt:lpwstr>ACT</vt:lpwstr>
  </property>
  <property fmtid="{D5CDD505-2E9C-101B-9397-08002B2CF9AE}" pid="34" name="Objective-Customers [system]">
    <vt:lpwstr/>
  </property>
  <property fmtid="{D5CDD505-2E9C-101B-9397-08002B2CF9AE}" pid="35" name="Objective-Add Place [system]">
    <vt:lpwstr/>
  </property>
  <property fmtid="{D5CDD505-2E9C-101B-9397-08002B2CF9AE}" pid="36" name="Objective-Places [system]">
    <vt:lpwstr/>
  </property>
  <property fmtid="{D5CDD505-2E9C-101B-9397-08002B2CF9AE}" pid="37" name="Objective-Transaction Reference [system]">
    <vt:lpwstr/>
  </property>
  <property fmtid="{D5CDD505-2E9C-101B-9397-08002B2CF9AE}" pid="38" name="Objective-Document Created By [system]">
    <vt:lpwstr/>
  </property>
  <property fmtid="{D5CDD505-2E9C-101B-9397-08002B2CF9AE}" pid="39" name="Objective-Document Created On [system]">
    <vt:lpwstr/>
  </property>
  <property fmtid="{D5CDD505-2E9C-101B-9397-08002B2CF9AE}" pid="40" name="Objective-Covers Period From [system]">
    <vt:lpwstr/>
  </property>
  <property fmtid="{D5CDD505-2E9C-101B-9397-08002B2CF9AE}" pid="41" name="Objective-Covers Period To [system]">
    <vt:lpwstr/>
  </property>
</Properties>
</file>