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27" w:rsidRDefault="00FC6427" w:rsidP="00FC6427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C6427" w:rsidRPr="00FB7412" w:rsidRDefault="00FC6427" w:rsidP="00FC6427">
      <w:pPr>
        <w:pStyle w:val="Heading1"/>
      </w:pPr>
      <w:r>
        <w:t>City Renewal Authority and Suburban Land Agency</w:t>
      </w:r>
      <w:r w:rsidRPr="00FB7412">
        <w:t xml:space="preserve"> (</w:t>
      </w:r>
      <w:r>
        <w:t>Suburban Land Agency</w:t>
      </w:r>
      <w:r w:rsidR="000518FE">
        <w:t xml:space="preserve"> Deputy Chair</w:t>
      </w:r>
      <w:r w:rsidRPr="00FB7412">
        <w:t xml:space="preserve">) </w:t>
      </w:r>
      <w:r>
        <w:t>Appointment 2019</w:t>
      </w:r>
    </w:p>
    <w:p w:rsidR="00FC6427" w:rsidRPr="003C466B" w:rsidRDefault="00FC6427" w:rsidP="00FC6427">
      <w:pPr>
        <w:pStyle w:val="Heading2"/>
      </w:pPr>
      <w:r w:rsidRPr="003C466B">
        <w:t xml:space="preserve">Disallowable instrument </w:t>
      </w:r>
      <w:r>
        <w:t>DI2019</w:t>
      </w:r>
      <w:r w:rsidR="004B5DA6">
        <w:t xml:space="preserve"> </w:t>
      </w:r>
      <w:r>
        <w:t>-</w:t>
      </w:r>
      <w:r w:rsidR="00A34D3C">
        <w:t xml:space="preserve"> 188</w:t>
      </w:r>
    </w:p>
    <w:p w:rsidR="00FC6427" w:rsidRDefault="00FC6427" w:rsidP="00FC6427">
      <w:pPr>
        <w:pStyle w:val="madeunder"/>
        <w:spacing w:before="240" w:after="120"/>
      </w:pPr>
      <w:r>
        <w:t xml:space="preserve">made under the  </w:t>
      </w:r>
    </w:p>
    <w:p w:rsidR="00FC6427" w:rsidRPr="00477A32" w:rsidRDefault="00FC6427" w:rsidP="00FC6427">
      <w:pPr>
        <w:pStyle w:val="CoverActName"/>
      </w:pPr>
      <w:r>
        <w:rPr>
          <w:rFonts w:cs="Arial"/>
          <w:sz w:val="20"/>
        </w:rPr>
        <w:t xml:space="preserve">City Renewal Authority and Suburban Land Agency Act 2017, s </w:t>
      </w:r>
      <w:r w:rsidR="00C61CFB">
        <w:rPr>
          <w:rFonts w:cs="Arial"/>
          <w:sz w:val="20"/>
        </w:rPr>
        <w:t>4</w:t>
      </w:r>
      <w:r>
        <w:rPr>
          <w:rFonts w:cs="Arial"/>
          <w:sz w:val="20"/>
        </w:rPr>
        <w:t xml:space="preserve">5 (Establishment of governing board of </w:t>
      </w:r>
      <w:r w:rsidR="00813863">
        <w:rPr>
          <w:rFonts w:cs="Arial"/>
          <w:sz w:val="20"/>
        </w:rPr>
        <w:t>agency</w:t>
      </w:r>
      <w:r>
        <w:rPr>
          <w:rFonts w:cs="Arial"/>
          <w:sz w:val="20"/>
        </w:rPr>
        <w:t xml:space="preserve">) (see also </w:t>
      </w:r>
      <w:r w:rsidRPr="001E0769">
        <w:rPr>
          <w:rFonts w:cs="Arial"/>
          <w:sz w:val="20"/>
        </w:rPr>
        <w:t>Financial Management Act 1996</w:t>
      </w:r>
      <w:r>
        <w:rPr>
          <w:rFonts w:cs="Arial"/>
          <w:sz w:val="20"/>
        </w:rPr>
        <w:t>,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s</w:t>
      </w:r>
      <w:r w:rsidR="00813863">
        <w:rPr>
          <w:rFonts w:cs="Arial"/>
          <w:sz w:val="20"/>
        </w:rPr>
        <w:t>s</w:t>
      </w:r>
      <w:r>
        <w:rPr>
          <w:rFonts w:cs="Arial"/>
          <w:sz w:val="20"/>
        </w:rPr>
        <w:t>78</w:t>
      </w:r>
      <w:r w:rsidR="00813863">
        <w:rPr>
          <w:rFonts w:cs="Arial"/>
          <w:sz w:val="20"/>
        </w:rPr>
        <w:t xml:space="preserve"> and 79</w:t>
      </w:r>
      <w:r>
        <w:rPr>
          <w:rFonts w:cs="Arial"/>
          <w:sz w:val="20"/>
        </w:rPr>
        <w:t>)</w:t>
      </w:r>
    </w:p>
    <w:p w:rsidR="00FC6427" w:rsidRDefault="00FC6427" w:rsidP="00FC6427">
      <w:pPr>
        <w:pStyle w:val="N-line3"/>
        <w:pBdr>
          <w:bottom w:val="none" w:sz="0" w:space="0" w:color="auto"/>
        </w:pBdr>
      </w:pPr>
    </w:p>
    <w:p w:rsidR="00FC6427" w:rsidRDefault="00FC6427" w:rsidP="00FC6427">
      <w:pPr>
        <w:pStyle w:val="N-line3"/>
        <w:pBdr>
          <w:top w:val="single" w:sz="12" w:space="1" w:color="auto"/>
          <w:bottom w:val="none" w:sz="0" w:space="0" w:color="auto"/>
        </w:pBdr>
      </w:pPr>
    </w:p>
    <w:p w:rsidR="00FC6427" w:rsidRPr="003C466B" w:rsidRDefault="00FC6427" w:rsidP="00FC6427">
      <w:pPr>
        <w:pStyle w:val="Heading3"/>
      </w:pPr>
      <w:r w:rsidRPr="003C466B">
        <w:t>1</w:t>
      </w:r>
      <w:r w:rsidRPr="003C466B">
        <w:tab/>
        <w:t>Name of instrument</w:t>
      </w:r>
    </w:p>
    <w:p w:rsidR="00FC6427" w:rsidRPr="004455DD" w:rsidRDefault="00FC6427" w:rsidP="00FC6427">
      <w:pPr>
        <w:spacing w:before="80" w:after="60"/>
        <w:ind w:left="720"/>
      </w:pPr>
      <w:r>
        <w:t xml:space="preserve">This instrument is the </w:t>
      </w:r>
      <w:r>
        <w:rPr>
          <w:i/>
        </w:rPr>
        <w:t xml:space="preserve">City Renewal Authority and Suburban Land Agency (Suburban Land Agency </w:t>
      </w:r>
      <w:r w:rsidR="000518FE">
        <w:rPr>
          <w:i/>
        </w:rPr>
        <w:t>Deputy Chair</w:t>
      </w:r>
      <w:r>
        <w:rPr>
          <w:i/>
        </w:rPr>
        <w:t>) Appointment 2019</w:t>
      </w:r>
      <w:r w:rsidR="00482E49">
        <w:rPr>
          <w:i/>
        </w:rPr>
        <w:t>.</w:t>
      </w:r>
    </w:p>
    <w:p w:rsidR="00FC6427" w:rsidRPr="003C466B" w:rsidRDefault="00FC6427" w:rsidP="00FC6427">
      <w:pPr>
        <w:pStyle w:val="Heading3"/>
      </w:pPr>
      <w:r w:rsidRPr="003C466B">
        <w:t>2</w:t>
      </w:r>
      <w:r w:rsidRPr="003C466B">
        <w:tab/>
        <w:t xml:space="preserve">Commencement </w:t>
      </w:r>
    </w:p>
    <w:p w:rsidR="00FC6427" w:rsidRDefault="00FC6427" w:rsidP="00FC6427">
      <w:pPr>
        <w:spacing w:before="80" w:after="60"/>
        <w:ind w:left="720"/>
      </w:pPr>
      <w:r w:rsidRPr="00C61CFB">
        <w:t>This instrument commences on the day after its notification day.</w:t>
      </w:r>
      <w:r>
        <w:t xml:space="preserve"> </w:t>
      </w:r>
    </w:p>
    <w:p w:rsidR="00FC6427" w:rsidRDefault="00FC6427" w:rsidP="00FC6427">
      <w:pPr>
        <w:pStyle w:val="Heading3"/>
      </w:pPr>
      <w:r>
        <w:t>3</w:t>
      </w:r>
      <w:r>
        <w:tab/>
        <w:t>Appointment</w:t>
      </w:r>
    </w:p>
    <w:p w:rsidR="00FC6427" w:rsidRDefault="00FC6427" w:rsidP="00FC6427">
      <w:pPr>
        <w:spacing w:before="80" w:after="60"/>
        <w:ind w:left="720"/>
      </w:pPr>
      <w:r>
        <w:t>I appoint Peter Howman as Deputy Chair of the Suburban Land Agency board</w:t>
      </w:r>
      <w:r w:rsidR="009E46D0">
        <w:t>.  This appointment expires on 22 June 2020</w:t>
      </w:r>
      <w:r w:rsidR="000518FE" w:rsidRPr="00AA5157">
        <w:t>.</w:t>
      </w:r>
    </w:p>
    <w:p w:rsidR="00FC6427" w:rsidRDefault="00FC6427" w:rsidP="00FC6427">
      <w:pPr>
        <w:pStyle w:val="Heading3"/>
      </w:pPr>
    </w:p>
    <w:p w:rsidR="00FC6427" w:rsidRDefault="00FC6427" w:rsidP="00FC6427">
      <w:pPr>
        <w:spacing w:before="80" w:after="60"/>
        <w:ind w:left="720"/>
      </w:pPr>
    </w:p>
    <w:p w:rsidR="00FC6427" w:rsidRDefault="0018344C" w:rsidP="00FC6427">
      <w:pPr>
        <w:tabs>
          <w:tab w:val="left" w:pos="4320"/>
        </w:tabs>
        <w:spacing w:before="480"/>
      </w:pPr>
      <w:r>
        <w:t>Yvette Berry</w:t>
      </w:r>
      <w:r w:rsidR="00FC6427">
        <w:t xml:space="preserve"> MLA</w:t>
      </w:r>
      <w:r w:rsidR="00FC6427">
        <w:br/>
      </w:r>
      <w:bookmarkEnd w:id="0"/>
      <w:r w:rsidR="0031435D">
        <w:t>Minister for Housing and Suburban Development</w:t>
      </w:r>
    </w:p>
    <w:p w:rsidR="00FC6427" w:rsidRDefault="00A34D3C" w:rsidP="00FC6427">
      <w:pPr>
        <w:tabs>
          <w:tab w:val="left" w:pos="4320"/>
        </w:tabs>
      </w:pPr>
      <w:r>
        <w:t>18 July</w:t>
      </w:r>
      <w:r w:rsidR="00B1210D">
        <w:t xml:space="preserve"> </w:t>
      </w:r>
      <w:r w:rsidR="00FC6427">
        <w:t>2019</w:t>
      </w:r>
    </w:p>
    <w:p w:rsidR="004455DD" w:rsidRPr="00FC6427" w:rsidRDefault="004455DD" w:rsidP="00FC6427"/>
    <w:sectPr w:rsidR="004455DD" w:rsidRPr="00FC6427" w:rsidSect="00445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825" w:rsidRDefault="00CE3825">
      <w:r>
        <w:separator/>
      </w:r>
    </w:p>
  </w:endnote>
  <w:endnote w:type="continuationSeparator" w:id="0">
    <w:p w:rsidR="00CE3825" w:rsidRDefault="00CE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E8" w:rsidRDefault="00592B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E8" w:rsidRPr="00592BE8" w:rsidRDefault="00592BE8" w:rsidP="00592BE8">
    <w:pPr>
      <w:pStyle w:val="Footer"/>
      <w:jc w:val="center"/>
      <w:rPr>
        <w:rFonts w:cs="Arial"/>
        <w:sz w:val="14"/>
      </w:rPr>
    </w:pPr>
    <w:r w:rsidRPr="00592BE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E8" w:rsidRDefault="0059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825" w:rsidRDefault="00CE3825">
      <w:r>
        <w:separator/>
      </w:r>
    </w:p>
  </w:footnote>
  <w:footnote w:type="continuationSeparator" w:id="0">
    <w:p w:rsidR="00CE3825" w:rsidRDefault="00CE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E8" w:rsidRDefault="00592B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E8" w:rsidRDefault="00592B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BE8" w:rsidRDefault="00592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B2C32E2"/>
    <w:multiLevelType w:val="multilevel"/>
    <w:tmpl w:val="7D525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682D"/>
    <w:rsid w:val="000079B2"/>
    <w:rsid w:val="000378BF"/>
    <w:rsid w:val="000518FE"/>
    <w:rsid w:val="0007150D"/>
    <w:rsid w:val="00077D07"/>
    <w:rsid w:val="000B4178"/>
    <w:rsid w:val="00102C08"/>
    <w:rsid w:val="00111FC5"/>
    <w:rsid w:val="00133401"/>
    <w:rsid w:val="00151941"/>
    <w:rsid w:val="0018344C"/>
    <w:rsid w:val="001E0769"/>
    <w:rsid w:val="001F7081"/>
    <w:rsid w:val="00216BED"/>
    <w:rsid w:val="00252447"/>
    <w:rsid w:val="00290E5E"/>
    <w:rsid w:val="002B4FC3"/>
    <w:rsid w:val="002E1FEC"/>
    <w:rsid w:val="002F370F"/>
    <w:rsid w:val="002F41CB"/>
    <w:rsid w:val="0031435D"/>
    <w:rsid w:val="003A3C92"/>
    <w:rsid w:val="003C466B"/>
    <w:rsid w:val="003E5777"/>
    <w:rsid w:val="004455DD"/>
    <w:rsid w:val="004624FD"/>
    <w:rsid w:val="00462AA5"/>
    <w:rsid w:val="00470CFF"/>
    <w:rsid w:val="00477A32"/>
    <w:rsid w:val="00482E49"/>
    <w:rsid w:val="0049320E"/>
    <w:rsid w:val="004B5DA6"/>
    <w:rsid w:val="004E734D"/>
    <w:rsid w:val="00531E47"/>
    <w:rsid w:val="00540D40"/>
    <w:rsid w:val="0056660B"/>
    <w:rsid w:val="00592BE8"/>
    <w:rsid w:val="005C60A0"/>
    <w:rsid w:val="005D353C"/>
    <w:rsid w:val="00665C88"/>
    <w:rsid w:val="0069352B"/>
    <w:rsid w:val="006B18E3"/>
    <w:rsid w:val="007534BC"/>
    <w:rsid w:val="00767039"/>
    <w:rsid w:val="0080694B"/>
    <w:rsid w:val="00813863"/>
    <w:rsid w:val="0087707A"/>
    <w:rsid w:val="00884272"/>
    <w:rsid w:val="00894927"/>
    <w:rsid w:val="008D4403"/>
    <w:rsid w:val="008F4DE0"/>
    <w:rsid w:val="00917BFB"/>
    <w:rsid w:val="009B3298"/>
    <w:rsid w:val="009E46D0"/>
    <w:rsid w:val="009E522B"/>
    <w:rsid w:val="00A34D3C"/>
    <w:rsid w:val="00A708F8"/>
    <w:rsid w:val="00AA5157"/>
    <w:rsid w:val="00AE2543"/>
    <w:rsid w:val="00B00DDB"/>
    <w:rsid w:val="00B1210D"/>
    <w:rsid w:val="00BB4EBE"/>
    <w:rsid w:val="00BF0A10"/>
    <w:rsid w:val="00BF657F"/>
    <w:rsid w:val="00C529B5"/>
    <w:rsid w:val="00C61CFB"/>
    <w:rsid w:val="00CA682D"/>
    <w:rsid w:val="00CC539C"/>
    <w:rsid w:val="00CE3825"/>
    <w:rsid w:val="00CF45CA"/>
    <w:rsid w:val="00D0247A"/>
    <w:rsid w:val="00D305FC"/>
    <w:rsid w:val="00D30ADC"/>
    <w:rsid w:val="00D40C75"/>
    <w:rsid w:val="00D8618D"/>
    <w:rsid w:val="00D86496"/>
    <w:rsid w:val="00D97BF1"/>
    <w:rsid w:val="00DB66DA"/>
    <w:rsid w:val="00DC0209"/>
    <w:rsid w:val="00E26683"/>
    <w:rsid w:val="00E33C89"/>
    <w:rsid w:val="00E356CE"/>
    <w:rsid w:val="00E462BE"/>
    <w:rsid w:val="00EF1E35"/>
    <w:rsid w:val="00FA11E8"/>
    <w:rsid w:val="00FB7412"/>
    <w:rsid w:val="00FC6427"/>
    <w:rsid w:val="00FD3792"/>
    <w:rsid w:val="00FF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0EF5CE-1780-45E1-8E03-4FE3EC9E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462BE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FB7412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3C466B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3C466B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462BE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462BE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462BE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E462BE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462BE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462BE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462BE"/>
    <w:pPr>
      <w:spacing w:before="180" w:after="60"/>
      <w:jc w:val="both"/>
    </w:pPr>
  </w:style>
  <w:style w:type="paragraph" w:customStyle="1" w:styleId="CoverActName">
    <w:name w:val="CoverActName"/>
    <w:basedOn w:val="Normal"/>
    <w:rsid w:val="00E462BE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462BE"/>
    <w:pPr>
      <w:tabs>
        <w:tab w:val="left" w:pos="2880"/>
      </w:tabs>
    </w:pPr>
  </w:style>
  <w:style w:type="paragraph" w:customStyle="1" w:styleId="Apara">
    <w:name w:val="A para"/>
    <w:basedOn w:val="Normal"/>
    <w:rsid w:val="00E462BE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462BE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462BE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462BE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462BE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462BE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462BE"/>
    <w:rPr>
      <w:rFonts w:cs="Times New Roman"/>
    </w:rPr>
  </w:style>
  <w:style w:type="paragraph" w:customStyle="1" w:styleId="CoverInForce">
    <w:name w:val="CoverInForce"/>
    <w:basedOn w:val="Normal"/>
    <w:rsid w:val="00E462BE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462BE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462BE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462BE"/>
    <w:rPr>
      <w:rFonts w:cs="Times New Roman"/>
    </w:rPr>
  </w:style>
  <w:style w:type="paragraph" w:customStyle="1" w:styleId="Aparabullet">
    <w:name w:val="A para bullet"/>
    <w:basedOn w:val="Normal"/>
    <w:rsid w:val="00E462BE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462BE"/>
  </w:style>
  <w:style w:type="paragraph" w:styleId="TOC2">
    <w:name w:val="toc 2"/>
    <w:basedOn w:val="Normal"/>
    <w:next w:val="Normal"/>
    <w:autoRedefine/>
    <w:uiPriority w:val="39"/>
    <w:semiHidden/>
    <w:rsid w:val="00E462BE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462BE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462BE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462BE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462BE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462BE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462BE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462BE"/>
    <w:pPr>
      <w:ind w:left="1920"/>
    </w:pPr>
  </w:style>
  <w:style w:type="character" w:styleId="Hyperlink">
    <w:name w:val="Hyperlink"/>
    <w:basedOn w:val="DefaultParagraphFont"/>
    <w:uiPriority w:val="99"/>
    <w:rsid w:val="00E462BE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462BE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462BE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462BE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462BE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462BE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462BE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62BE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462BE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462BE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4B5D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5D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5DA6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5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5DA6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4B5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5DA6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06F0-66FE-4DB6-A9AB-4DC3717E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</vt:lpstr>
    </vt:vector>
  </TitlesOfParts>
  <Company>InTACT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</dc:title>
  <dc:subject/>
  <dc:creator>ACT Government</dc:creator>
  <cp:keywords/>
  <dc:description/>
  <cp:lastModifiedBy>Moxon, KarenL</cp:lastModifiedBy>
  <cp:revision>2</cp:revision>
  <cp:lastPrinted>2004-04-05T00:37:00Z</cp:lastPrinted>
  <dcterms:created xsi:type="dcterms:W3CDTF">2019-07-18T06:31:00Z</dcterms:created>
  <dcterms:modified xsi:type="dcterms:W3CDTF">2019-07-18T06:31:00Z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A13442674</vt:lpwstr>
  </property>
  <property fmtid="{D5CDD505-2E9C-101B-9397-08002B2CF9AE}" pid="4" name="Objective-Title">
    <vt:lpwstr>CRA - Member Appointment (No 1) - DI</vt:lpwstr>
  </property>
  <property fmtid="{D5CDD505-2E9C-101B-9397-08002B2CF9AE}" pid="5" name="Objective-Comment">
    <vt:lpwstr/>
  </property>
  <property fmtid="{D5CDD505-2E9C-101B-9397-08002B2CF9AE}" pid="6" name="Objective-CreationStamp">
    <vt:filetime>2017-03-18T14:00:00Z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2017-05-21T14:00:00Z</vt:filetime>
  </property>
  <property fmtid="{D5CDD505-2E9C-101B-9397-08002B2CF9AE}" pid="10" name="Objective-ModificationStamp">
    <vt:filetime>2017-05-21T14:00:00Z</vt:filetime>
  </property>
  <property fmtid="{D5CDD505-2E9C-101B-9397-08002B2CF9AE}" pid="11" name="Objective-Owner">
    <vt:lpwstr>Clinton Dengate</vt:lpwstr>
  </property>
  <property fmtid="{D5CDD505-2E9C-101B-9397-08002B2CF9AE}" pid="12" name="Objective-Path">
    <vt:lpwstr>Whole of ACT Government:CMTEDD - Asbestos Task Force:Land Development Governance Project:12. Implementation:Appointment Instruments and Cabinet Documents:</vt:lpwstr>
  </property>
  <property fmtid="{D5CDD505-2E9C-101B-9397-08002B2CF9AE}" pid="13" name="Objective-Parent">
    <vt:lpwstr>Appointment Instruments and Cabinet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CMTEDD - ART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